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34EC0C6" w14:textId="6AE96650" w:rsidR="002B093C" w:rsidRPr="00D764D0" w:rsidRDefault="00D764D0" w:rsidP="002B093C">
      <w:pPr>
        <w:spacing w:after="0" w:line="240" w:lineRule="auto"/>
        <w:jc w:val="both"/>
        <w:rPr>
          <w:rFonts w:ascii="Arial" w:eastAsia="Calibri" w:hAnsi="Arial" w:cs="Arial"/>
          <w:b/>
          <w:sz w:val="20"/>
          <w:szCs w:val="24"/>
        </w:rPr>
      </w:pPr>
      <w:r>
        <w:rPr>
          <w:rFonts w:ascii="Arial" w:eastAsia="Calibri" w:hAnsi="Arial" w:cs="Arial"/>
          <w:b/>
          <w:sz w:val="20"/>
          <w:szCs w:val="24"/>
        </w:rPr>
        <w:t>SEGURIDAD SOCIAL / REVISIÓN ESTADO DE INVALIDEZ /</w:t>
      </w:r>
      <w:r w:rsidR="00E30885">
        <w:rPr>
          <w:rFonts w:ascii="Arial" w:eastAsia="Calibri" w:hAnsi="Arial" w:cs="Arial"/>
          <w:b/>
          <w:sz w:val="20"/>
          <w:szCs w:val="24"/>
        </w:rPr>
        <w:t xml:space="preserve"> TRÁMITE</w:t>
      </w:r>
    </w:p>
    <w:p w14:paraId="2F466384" w14:textId="60FF914C" w:rsidR="002B093C" w:rsidRPr="00061BB4" w:rsidRDefault="00D764D0" w:rsidP="00D764D0">
      <w:pPr>
        <w:spacing w:after="0" w:line="240" w:lineRule="auto"/>
        <w:jc w:val="both"/>
        <w:rPr>
          <w:rFonts w:ascii="Arial" w:eastAsia="Calibri" w:hAnsi="Arial" w:cs="Arial"/>
          <w:sz w:val="20"/>
          <w:szCs w:val="24"/>
        </w:rPr>
      </w:pPr>
      <w:r w:rsidRPr="00D764D0">
        <w:rPr>
          <w:rFonts w:ascii="Arial" w:eastAsia="Calibri" w:hAnsi="Arial" w:cs="Arial"/>
          <w:sz w:val="20"/>
          <w:szCs w:val="24"/>
        </w:rPr>
        <w:t>El artículo 44 de la Ley 100 de 1993, dispone lo siguiente:</w:t>
      </w:r>
      <w:r>
        <w:rPr>
          <w:rFonts w:ascii="Arial" w:eastAsia="Calibri" w:hAnsi="Arial" w:cs="Arial"/>
          <w:sz w:val="20"/>
          <w:szCs w:val="24"/>
        </w:rPr>
        <w:t xml:space="preserve"> </w:t>
      </w:r>
      <w:r w:rsidRPr="00D764D0">
        <w:rPr>
          <w:rFonts w:ascii="Arial" w:eastAsia="Calibri" w:hAnsi="Arial" w:cs="Arial"/>
          <w:sz w:val="20"/>
          <w:szCs w:val="24"/>
        </w:rPr>
        <w:t>“</w:t>
      </w:r>
      <w:r w:rsidRPr="00D764D0">
        <w:rPr>
          <w:rFonts w:ascii="Arial" w:eastAsia="Calibri" w:hAnsi="Arial" w:cs="Arial"/>
          <w:sz w:val="20"/>
          <w:szCs w:val="24"/>
        </w:rPr>
        <w:t xml:space="preserve">Artículo </w:t>
      </w:r>
      <w:r w:rsidRPr="00D764D0">
        <w:rPr>
          <w:rFonts w:ascii="Arial" w:eastAsia="Calibri" w:hAnsi="Arial" w:cs="Arial"/>
          <w:sz w:val="20"/>
          <w:szCs w:val="24"/>
        </w:rPr>
        <w:t>44. Revisión de las Pensiones de Invalidez. El estado de invalidez podrá revisarse:</w:t>
      </w:r>
      <w:r>
        <w:rPr>
          <w:rFonts w:ascii="Arial" w:eastAsia="Calibri" w:hAnsi="Arial" w:cs="Arial"/>
          <w:sz w:val="20"/>
          <w:szCs w:val="24"/>
        </w:rPr>
        <w:t xml:space="preserve"> </w:t>
      </w:r>
      <w:r w:rsidRPr="00D764D0">
        <w:rPr>
          <w:rFonts w:ascii="Arial" w:eastAsia="Calibri" w:hAnsi="Arial" w:cs="Arial"/>
          <w:sz w:val="20"/>
          <w:szCs w:val="24"/>
        </w:rPr>
        <w:t>a) Por solicitud de la entidad de previsión o seguridad social correspondiente cada tres (3) años, con el fin de ratificar, modificar o dejar sin efectos el dictamen que sirvió de base para la liquidación de la pensión que disfruta su beneficiario y proceder a la extinción, disminución o aumento de la misma, si a ello hubiere lugar.</w:t>
      </w:r>
      <w:r>
        <w:rPr>
          <w:rFonts w:ascii="Arial" w:eastAsia="Calibri" w:hAnsi="Arial" w:cs="Arial"/>
          <w:sz w:val="20"/>
          <w:szCs w:val="24"/>
        </w:rPr>
        <w:t xml:space="preserve"> (…) </w:t>
      </w:r>
      <w:r w:rsidRPr="00D764D0">
        <w:rPr>
          <w:rFonts w:ascii="Arial" w:eastAsia="Calibri" w:hAnsi="Arial" w:cs="Arial"/>
          <w:sz w:val="20"/>
          <w:szCs w:val="24"/>
        </w:rPr>
        <w:t>b) Por solicitud del pensionado en cualquier tiempo y a su costa.”</w:t>
      </w:r>
    </w:p>
    <w:p w14:paraId="3A6494E6" w14:textId="77777777" w:rsidR="002B093C" w:rsidRPr="00061BB4" w:rsidRDefault="002B093C" w:rsidP="002B093C">
      <w:pPr>
        <w:spacing w:after="0" w:line="240" w:lineRule="auto"/>
        <w:jc w:val="both"/>
        <w:rPr>
          <w:rFonts w:ascii="Arial" w:eastAsia="Calibri" w:hAnsi="Arial" w:cs="Arial"/>
          <w:sz w:val="20"/>
          <w:szCs w:val="24"/>
        </w:rPr>
      </w:pPr>
    </w:p>
    <w:p w14:paraId="4CF92BF0" w14:textId="051D686E" w:rsidR="00E30885" w:rsidRPr="00D764D0" w:rsidRDefault="00E30885" w:rsidP="00E30885">
      <w:pPr>
        <w:spacing w:after="0" w:line="240" w:lineRule="auto"/>
        <w:jc w:val="both"/>
        <w:rPr>
          <w:rFonts w:ascii="Arial" w:eastAsia="Calibri" w:hAnsi="Arial" w:cs="Arial"/>
          <w:b/>
          <w:sz w:val="20"/>
          <w:szCs w:val="24"/>
        </w:rPr>
      </w:pPr>
      <w:r>
        <w:rPr>
          <w:rFonts w:ascii="Arial" w:eastAsia="Calibri" w:hAnsi="Arial" w:cs="Arial"/>
          <w:b/>
          <w:sz w:val="20"/>
          <w:szCs w:val="24"/>
        </w:rPr>
        <w:t xml:space="preserve">REVISIÓN ESTADO DE INVALIDEZ / </w:t>
      </w:r>
      <w:r w:rsidR="009968C0">
        <w:rPr>
          <w:rFonts w:ascii="Arial" w:eastAsia="Calibri" w:hAnsi="Arial" w:cs="Arial"/>
          <w:b/>
          <w:sz w:val="20"/>
          <w:szCs w:val="24"/>
        </w:rPr>
        <w:t>DEBIDO PROCESO / GARANTÍAS</w:t>
      </w:r>
    </w:p>
    <w:p w14:paraId="3FB0FC25" w14:textId="18F1D56C" w:rsidR="002B093C" w:rsidRPr="009968C0" w:rsidRDefault="00E30885" w:rsidP="009968C0">
      <w:pPr>
        <w:spacing w:after="0" w:line="240" w:lineRule="auto"/>
        <w:jc w:val="both"/>
        <w:rPr>
          <w:rFonts w:ascii="Arial" w:eastAsia="Calibri" w:hAnsi="Arial" w:cs="Arial"/>
          <w:sz w:val="20"/>
          <w:szCs w:val="24"/>
        </w:rPr>
      </w:pPr>
      <w:r>
        <w:rPr>
          <w:rFonts w:ascii="Arial" w:eastAsia="Calibri" w:hAnsi="Arial" w:cs="Arial"/>
          <w:sz w:val="20"/>
          <w:szCs w:val="24"/>
        </w:rPr>
        <w:t xml:space="preserve">… </w:t>
      </w:r>
      <w:r w:rsidRPr="00E30885">
        <w:rPr>
          <w:rFonts w:ascii="Arial" w:eastAsia="Calibri" w:hAnsi="Arial" w:cs="Arial"/>
          <w:sz w:val="20"/>
          <w:szCs w:val="24"/>
        </w:rPr>
        <w:t>la Corte Constitucional en varias sentencias como la T-575-17 ha considerado lo siguiente:</w:t>
      </w:r>
      <w:r>
        <w:rPr>
          <w:rFonts w:ascii="Arial" w:eastAsia="Calibri" w:hAnsi="Arial" w:cs="Arial"/>
          <w:sz w:val="20"/>
          <w:szCs w:val="24"/>
        </w:rPr>
        <w:t xml:space="preserve"> “…</w:t>
      </w:r>
      <w:r w:rsidR="009968C0">
        <w:rPr>
          <w:rFonts w:ascii="Arial" w:eastAsia="Calibri" w:hAnsi="Arial" w:cs="Arial"/>
          <w:sz w:val="20"/>
          <w:szCs w:val="24"/>
        </w:rPr>
        <w:t xml:space="preserve"> </w:t>
      </w:r>
      <w:r>
        <w:rPr>
          <w:rFonts w:ascii="Arial" w:eastAsia="Calibri" w:hAnsi="Arial" w:cs="Arial"/>
          <w:sz w:val="20"/>
          <w:szCs w:val="24"/>
        </w:rPr>
        <w:t xml:space="preserve"> </w:t>
      </w:r>
      <w:r w:rsidR="009968C0" w:rsidRPr="009968C0">
        <w:rPr>
          <w:rFonts w:ascii="Arial" w:eastAsia="Calibri" w:hAnsi="Arial" w:cs="Arial"/>
          <w:sz w:val="20"/>
          <w:szCs w:val="24"/>
        </w:rPr>
        <w:t>el legislador en respeto del debido proceso del pensionado por invalidez dispuso: (v) un plazo de tres meses para que el pensionado se someta a la práctica del examen; (vi) solo se suspenderá el pago cuando el beneficiado no se presente o impida la realización del mismo, salvo fuerza mayor; (vii) prescribirá la obligación del pago de la mesada al cabo de un año, con la posibilidad de que el titular del derecho vuelva a solicitar la pensión; (viii) le compete a las Juntas de Calificación de Invalidez realizar dicha revisión.”</w:t>
      </w:r>
    </w:p>
    <w:p w14:paraId="03C5E0F3" w14:textId="77777777" w:rsidR="002B093C" w:rsidRPr="00061BB4" w:rsidRDefault="002B093C" w:rsidP="002B093C">
      <w:pPr>
        <w:spacing w:after="0" w:line="240" w:lineRule="auto"/>
        <w:jc w:val="both"/>
        <w:rPr>
          <w:rFonts w:ascii="Arial" w:eastAsia="Calibri" w:hAnsi="Arial" w:cs="Arial"/>
          <w:sz w:val="20"/>
          <w:szCs w:val="24"/>
        </w:rPr>
      </w:pPr>
    </w:p>
    <w:p w14:paraId="1E14E3B3" w14:textId="630BF37A" w:rsidR="009968C0" w:rsidRPr="00D764D0" w:rsidRDefault="009968C0" w:rsidP="009968C0">
      <w:pPr>
        <w:spacing w:after="0" w:line="240" w:lineRule="auto"/>
        <w:jc w:val="both"/>
        <w:rPr>
          <w:rFonts w:ascii="Arial" w:eastAsia="Calibri" w:hAnsi="Arial" w:cs="Arial"/>
          <w:b/>
          <w:sz w:val="20"/>
          <w:szCs w:val="24"/>
        </w:rPr>
      </w:pPr>
      <w:r>
        <w:rPr>
          <w:rFonts w:ascii="Arial" w:eastAsia="Calibri" w:hAnsi="Arial" w:cs="Arial"/>
          <w:b/>
          <w:sz w:val="20"/>
          <w:szCs w:val="24"/>
        </w:rPr>
        <w:t xml:space="preserve">REVISIÓN ESTADO DE INVALIDEZ / DEBIDO PROCESO / </w:t>
      </w:r>
      <w:r w:rsidR="00757CE1">
        <w:rPr>
          <w:rFonts w:ascii="Arial" w:eastAsia="Calibri" w:hAnsi="Arial" w:cs="Arial"/>
          <w:b/>
          <w:sz w:val="20"/>
          <w:szCs w:val="24"/>
        </w:rPr>
        <w:t>NOTIFICACIÓN AL PENSIONADO</w:t>
      </w:r>
    </w:p>
    <w:p w14:paraId="59538505" w14:textId="54D43419" w:rsidR="002B093C" w:rsidRPr="00061BB4" w:rsidRDefault="00804821" w:rsidP="002B093C">
      <w:pPr>
        <w:spacing w:after="0" w:line="240" w:lineRule="auto"/>
        <w:jc w:val="both"/>
        <w:rPr>
          <w:rFonts w:ascii="Arial" w:eastAsia="Calibri" w:hAnsi="Arial" w:cs="Arial"/>
          <w:sz w:val="20"/>
          <w:szCs w:val="24"/>
        </w:rPr>
      </w:pPr>
      <w:r>
        <w:rPr>
          <w:rFonts w:ascii="Arial" w:eastAsia="Calibri" w:hAnsi="Arial" w:cs="Arial"/>
          <w:sz w:val="20"/>
          <w:szCs w:val="24"/>
        </w:rPr>
        <w:t xml:space="preserve">… </w:t>
      </w:r>
      <w:r w:rsidRPr="00804821">
        <w:rPr>
          <w:rFonts w:ascii="Arial" w:eastAsia="Calibri" w:hAnsi="Arial" w:cs="Arial"/>
          <w:sz w:val="20"/>
          <w:szCs w:val="24"/>
        </w:rPr>
        <w:t>la Corte Constitucional en providencias como la T-371 de 2018, determinó que la suspensión de la pensión no puede efectuarse de forma intempestiva cuando la administradora no ha cumplido con su deber de notificar correctamente el trámite de revisión del estado de invalidez, pues la carga del afiliado es acudir a las citaciones y aportar exámenes, para ello debe conocer previamente el proceso.</w:t>
      </w:r>
    </w:p>
    <w:p w14:paraId="410ADC30" w14:textId="77777777" w:rsidR="002B093C" w:rsidRPr="00061BB4" w:rsidRDefault="002B093C" w:rsidP="002B093C">
      <w:pPr>
        <w:spacing w:after="0" w:line="240" w:lineRule="auto"/>
        <w:jc w:val="both"/>
        <w:rPr>
          <w:rFonts w:ascii="Arial" w:eastAsia="Calibri" w:hAnsi="Arial" w:cs="Arial"/>
          <w:sz w:val="20"/>
          <w:szCs w:val="24"/>
        </w:rPr>
      </w:pPr>
    </w:p>
    <w:p w14:paraId="58ADFADF" w14:textId="77777777" w:rsidR="002B093C" w:rsidRPr="00061BB4" w:rsidRDefault="002B093C" w:rsidP="002B093C">
      <w:pPr>
        <w:spacing w:after="0" w:line="240" w:lineRule="auto"/>
        <w:jc w:val="both"/>
        <w:rPr>
          <w:rFonts w:ascii="Arial" w:eastAsia="Calibri" w:hAnsi="Arial" w:cs="Arial"/>
          <w:sz w:val="20"/>
          <w:szCs w:val="24"/>
        </w:rPr>
      </w:pPr>
    </w:p>
    <w:p w14:paraId="257E2A42" w14:textId="77777777" w:rsidR="002B093C" w:rsidRPr="00061BB4" w:rsidRDefault="002B093C" w:rsidP="002B093C">
      <w:pPr>
        <w:spacing w:after="0" w:line="240" w:lineRule="auto"/>
        <w:jc w:val="both"/>
        <w:rPr>
          <w:rFonts w:ascii="Arial" w:eastAsia="Calibri" w:hAnsi="Arial" w:cs="Arial"/>
          <w:sz w:val="20"/>
          <w:szCs w:val="24"/>
        </w:rPr>
      </w:pPr>
    </w:p>
    <w:p w14:paraId="7427F95E" w14:textId="77777777" w:rsidR="002B093C" w:rsidRPr="00061BB4" w:rsidRDefault="002B093C" w:rsidP="002B093C">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 xml:space="preserve">REPUBLICA DE COLOMBIA </w:t>
      </w:r>
    </w:p>
    <w:p w14:paraId="3C9691B8" w14:textId="77777777" w:rsidR="002B093C" w:rsidRPr="00061BB4" w:rsidRDefault="002B093C" w:rsidP="002B093C">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RAMA JUDICIAL DEL PODER PÚBLICO</w:t>
      </w:r>
    </w:p>
    <w:p w14:paraId="7761225F" w14:textId="77777777" w:rsidR="002B093C" w:rsidRPr="00061BB4" w:rsidRDefault="002B093C" w:rsidP="002B093C">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noProof/>
          <w:sz w:val="24"/>
          <w:szCs w:val="24"/>
          <w:lang w:val="en-US"/>
        </w:rPr>
        <w:drawing>
          <wp:inline distT="0" distB="0" distL="0" distR="0" wp14:anchorId="0E3B2AA8" wp14:editId="0EE03458">
            <wp:extent cx="792480" cy="594360"/>
            <wp:effectExtent l="0" t="0" r="7620" b="0"/>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6470913E" w14:textId="77777777" w:rsidR="002B093C" w:rsidRPr="00061BB4" w:rsidRDefault="002B093C" w:rsidP="002B093C">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TRIBUNAL SUPERIOR DEL DISTRITO JUDICIAL DE PEREIRA</w:t>
      </w:r>
    </w:p>
    <w:p w14:paraId="4D80E5BE" w14:textId="77777777" w:rsidR="002B093C" w:rsidRPr="00061BB4" w:rsidRDefault="002B093C" w:rsidP="002B093C">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SALA DE DECISIÓN LABORAL</w:t>
      </w:r>
    </w:p>
    <w:p w14:paraId="64FA8B47" w14:textId="77777777" w:rsidR="002B093C" w:rsidRPr="00061BB4" w:rsidRDefault="002B093C" w:rsidP="002B093C">
      <w:pPr>
        <w:spacing w:after="0" w:line="240" w:lineRule="auto"/>
        <w:jc w:val="center"/>
        <w:rPr>
          <w:rFonts w:ascii="Bookman Old Style" w:eastAsia="Calibri" w:hAnsi="Bookman Old Style" w:cs="Arial"/>
          <w:b/>
          <w:sz w:val="24"/>
          <w:szCs w:val="24"/>
        </w:rPr>
      </w:pPr>
    </w:p>
    <w:p w14:paraId="7ABE1A27" w14:textId="77777777" w:rsidR="002B093C" w:rsidRPr="00061BB4" w:rsidRDefault="002B093C" w:rsidP="002B093C">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b/>
          <w:sz w:val="24"/>
          <w:szCs w:val="24"/>
        </w:rPr>
        <w:t xml:space="preserve">GERMÁN DARÍO </w:t>
      </w:r>
      <w:proofErr w:type="spellStart"/>
      <w:r w:rsidRPr="00061BB4">
        <w:rPr>
          <w:rFonts w:ascii="Bookman Old Style" w:eastAsia="Calibri" w:hAnsi="Bookman Old Style" w:cs="Arial"/>
          <w:b/>
          <w:sz w:val="24"/>
          <w:szCs w:val="24"/>
        </w:rPr>
        <w:t>GÓEZ</w:t>
      </w:r>
      <w:proofErr w:type="spellEnd"/>
      <w:r w:rsidRPr="00061BB4">
        <w:rPr>
          <w:rFonts w:ascii="Bookman Old Style" w:eastAsia="Calibri" w:hAnsi="Bookman Old Style" w:cs="Arial"/>
          <w:b/>
          <w:sz w:val="24"/>
          <w:szCs w:val="24"/>
        </w:rPr>
        <w:t xml:space="preserve"> </w:t>
      </w:r>
      <w:proofErr w:type="spellStart"/>
      <w:r w:rsidRPr="00061BB4">
        <w:rPr>
          <w:rFonts w:ascii="Bookman Old Style" w:eastAsia="Calibri" w:hAnsi="Bookman Old Style" w:cs="Arial"/>
          <w:b/>
          <w:sz w:val="24"/>
          <w:szCs w:val="24"/>
        </w:rPr>
        <w:t>VINASCO</w:t>
      </w:r>
      <w:proofErr w:type="spellEnd"/>
    </w:p>
    <w:p w14:paraId="69FE3191" w14:textId="77777777" w:rsidR="002B093C" w:rsidRPr="00061BB4" w:rsidRDefault="002B093C" w:rsidP="002B093C">
      <w:pPr>
        <w:spacing w:after="0" w:line="240" w:lineRule="auto"/>
        <w:jc w:val="center"/>
        <w:rPr>
          <w:rFonts w:ascii="Bookman Old Style" w:eastAsia="Calibri" w:hAnsi="Bookman Old Style" w:cs="Arial"/>
          <w:b/>
          <w:sz w:val="24"/>
          <w:szCs w:val="24"/>
        </w:rPr>
      </w:pPr>
      <w:r w:rsidRPr="00061BB4">
        <w:rPr>
          <w:rFonts w:ascii="Bookman Old Style" w:eastAsia="Calibri" w:hAnsi="Bookman Old Style" w:cs="Arial"/>
          <w:sz w:val="24"/>
          <w:szCs w:val="24"/>
        </w:rPr>
        <w:t>Magistrado Ponente</w:t>
      </w:r>
    </w:p>
    <w:p w14:paraId="57C07AFD" w14:textId="77777777" w:rsidR="002B093C" w:rsidRPr="00061BB4" w:rsidRDefault="002B093C" w:rsidP="002B093C">
      <w:pPr>
        <w:spacing w:after="0" w:line="276" w:lineRule="auto"/>
        <w:jc w:val="both"/>
        <w:rPr>
          <w:rFonts w:ascii="Bookman Old Style" w:eastAsia="Calibri" w:hAnsi="Bookman Old Style" w:cs="Arial"/>
          <w:sz w:val="24"/>
          <w:szCs w:val="24"/>
        </w:rPr>
      </w:pPr>
    </w:p>
    <w:p w14:paraId="2430FE34" w14:textId="5EFABF79" w:rsidR="00FB212F" w:rsidRPr="002B093C" w:rsidRDefault="004C1959" w:rsidP="002B093C">
      <w:pPr>
        <w:spacing w:after="0" w:line="276" w:lineRule="auto"/>
        <w:jc w:val="center"/>
        <w:rPr>
          <w:rFonts w:ascii="Bookman Old Style" w:hAnsi="Bookman Old Style" w:cs="Arial"/>
          <w:sz w:val="24"/>
          <w:szCs w:val="24"/>
        </w:rPr>
      </w:pPr>
      <w:r w:rsidRPr="002B093C">
        <w:rPr>
          <w:rFonts w:ascii="Bookman Old Style" w:hAnsi="Bookman Old Style" w:cs="Arial"/>
          <w:sz w:val="24"/>
          <w:szCs w:val="24"/>
        </w:rPr>
        <w:t>Pereira,</w:t>
      </w:r>
      <w:r w:rsidR="00571B30" w:rsidRPr="002B093C">
        <w:rPr>
          <w:rFonts w:ascii="Bookman Old Style" w:hAnsi="Bookman Old Style" w:cs="Arial"/>
          <w:sz w:val="24"/>
          <w:szCs w:val="24"/>
        </w:rPr>
        <w:t xml:space="preserve"> </w:t>
      </w:r>
      <w:r w:rsidR="00C27188" w:rsidRPr="002B093C">
        <w:rPr>
          <w:rFonts w:ascii="Bookman Old Style" w:hAnsi="Bookman Old Style" w:cs="Arial"/>
          <w:sz w:val="24"/>
          <w:szCs w:val="24"/>
        </w:rPr>
        <w:t>veinticinco</w:t>
      </w:r>
      <w:r w:rsidR="00C44E8B" w:rsidRPr="002B093C">
        <w:rPr>
          <w:rFonts w:ascii="Bookman Old Style" w:hAnsi="Bookman Old Style" w:cs="Arial"/>
          <w:sz w:val="24"/>
          <w:szCs w:val="24"/>
        </w:rPr>
        <w:t xml:space="preserve"> </w:t>
      </w:r>
      <w:r w:rsidR="00FB212F" w:rsidRPr="002B093C">
        <w:rPr>
          <w:rFonts w:ascii="Bookman Old Style" w:hAnsi="Bookman Old Style" w:cs="Arial"/>
          <w:sz w:val="24"/>
          <w:szCs w:val="24"/>
        </w:rPr>
        <w:t>(</w:t>
      </w:r>
      <w:r w:rsidR="00C27188" w:rsidRPr="002B093C">
        <w:rPr>
          <w:rFonts w:ascii="Bookman Old Style" w:hAnsi="Bookman Old Style" w:cs="Arial"/>
          <w:sz w:val="24"/>
          <w:szCs w:val="24"/>
        </w:rPr>
        <w:t>25</w:t>
      </w:r>
      <w:r w:rsidR="00FB212F" w:rsidRPr="002B093C">
        <w:rPr>
          <w:rFonts w:ascii="Bookman Old Style" w:hAnsi="Bookman Old Style" w:cs="Arial"/>
          <w:sz w:val="24"/>
          <w:szCs w:val="24"/>
        </w:rPr>
        <w:t xml:space="preserve">) de </w:t>
      </w:r>
      <w:r w:rsidR="00FB39CF" w:rsidRPr="002B093C">
        <w:rPr>
          <w:rFonts w:ascii="Bookman Old Style" w:hAnsi="Bookman Old Style" w:cs="Arial"/>
          <w:sz w:val="24"/>
          <w:szCs w:val="24"/>
        </w:rPr>
        <w:t>enero</w:t>
      </w:r>
      <w:r w:rsidR="002E36F9" w:rsidRPr="002B093C">
        <w:rPr>
          <w:rFonts w:ascii="Bookman Old Style" w:hAnsi="Bookman Old Style" w:cs="Arial"/>
          <w:sz w:val="24"/>
          <w:szCs w:val="24"/>
        </w:rPr>
        <w:t xml:space="preserve"> </w:t>
      </w:r>
      <w:r w:rsidR="00C44E8B" w:rsidRPr="002B093C">
        <w:rPr>
          <w:rFonts w:ascii="Bookman Old Style" w:hAnsi="Bookman Old Style" w:cs="Arial"/>
          <w:sz w:val="24"/>
          <w:szCs w:val="24"/>
        </w:rPr>
        <w:t>de dos mil veinti</w:t>
      </w:r>
      <w:r w:rsidR="00FB39CF" w:rsidRPr="002B093C">
        <w:rPr>
          <w:rFonts w:ascii="Bookman Old Style" w:hAnsi="Bookman Old Style" w:cs="Arial"/>
          <w:sz w:val="24"/>
          <w:szCs w:val="24"/>
        </w:rPr>
        <w:t>cuatro</w:t>
      </w:r>
      <w:r w:rsidR="00FB212F" w:rsidRPr="002B093C">
        <w:rPr>
          <w:rFonts w:ascii="Bookman Old Style" w:hAnsi="Bookman Old Style" w:cs="Arial"/>
          <w:sz w:val="24"/>
          <w:szCs w:val="24"/>
        </w:rPr>
        <w:t xml:space="preserve"> (202</w:t>
      </w:r>
      <w:r w:rsidR="00FB39CF" w:rsidRPr="002B093C">
        <w:rPr>
          <w:rFonts w:ascii="Bookman Old Style" w:hAnsi="Bookman Old Style" w:cs="Arial"/>
          <w:sz w:val="24"/>
          <w:szCs w:val="24"/>
        </w:rPr>
        <w:t>4</w:t>
      </w:r>
      <w:r w:rsidR="00FB212F" w:rsidRPr="002B093C">
        <w:rPr>
          <w:rFonts w:ascii="Bookman Old Style" w:hAnsi="Bookman Old Style" w:cs="Arial"/>
          <w:sz w:val="24"/>
          <w:szCs w:val="24"/>
        </w:rPr>
        <w:t>)</w:t>
      </w:r>
    </w:p>
    <w:p w14:paraId="662F56C0" w14:textId="77777777" w:rsidR="00EB3448" w:rsidRPr="002B093C" w:rsidRDefault="00EB3448" w:rsidP="002B093C">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2B093C" w14:paraId="5C6A28A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231C0CB1" w:rsidR="00EB3448" w:rsidRPr="002B093C" w:rsidRDefault="002B093C" w:rsidP="002B093C">
            <w:pPr>
              <w:ind w:firstLine="0"/>
              <w:rPr>
                <w:rFonts w:ascii="Bookman Old Style" w:hAnsi="Bookman Old Style" w:cs="Arial"/>
                <w:sz w:val="22"/>
              </w:rPr>
            </w:pPr>
            <w:r w:rsidRPr="002B093C">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2B093C" w:rsidRDefault="00FB212F" w:rsidP="002B093C">
            <w:pPr>
              <w:ind w:firstLine="0"/>
              <w:rPr>
                <w:rFonts w:ascii="Bookman Old Style" w:hAnsi="Bookman Old Style" w:cs="Arial"/>
                <w:sz w:val="22"/>
              </w:rPr>
            </w:pPr>
            <w:r w:rsidRPr="002B093C">
              <w:rPr>
                <w:rFonts w:ascii="Bookman Old Style" w:hAnsi="Bookman Old Style" w:cs="Arial"/>
                <w:sz w:val="22"/>
              </w:rPr>
              <w:t>Impugnación de Acción de Tutela</w:t>
            </w:r>
          </w:p>
        </w:tc>
      </w:tr>
      <w:tr w:rsidR="00EB3448" w:rsidRPr="002B093C" w14:paraId="28A5BDEC" w14:textId="77777777" w:rsidTr="020DAFDE">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0925B267" w:rsidR="00EB3448" w:rsidRPr="002B093C" w:rsidRDefault="002B093C" w:rsidP="002B093C">
            <w:pPr>
              <w:ind w:firstLine="0"/>
              <w:rPr>
                <w:rFonts w:ascii="Bookman Old Style" w:hAnsi="Bookman Old Style" w:cs="Arial"/>
                <w:sz w:val="22"/>
              </w:rPr>
            </w:pPr>
            <w:r w:rsidRPr="002B093C">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4342E5E7" w:rsidR="00EB3448" w:rsidRPr="002B093C" w:rsidRDefault="00C44E8B" w:rsidP="002B093C">
            <w:pPr>
              <w:ind w:firstLine="0"/>
              <w:rPr>
                <w:rFonts w:ascii="Bookman Old Style" w:hAnsi="Bookman Old Style" w:cs="Arial"/>
                <w:sz w:val="22"/>
              </w:rPr>
            </w:pPr>
            <w:bookmarkStart w:id="0" w:name="_GoBack"/>
            <w:r w:rsidRPr="002B093C">
              <w:rPr>
                <w:rFonts w:ascii="Bookman Old Style" w:hAnsi="Bookman Old Style" w:cs="Arial"/>
                <w:sz w:val="22"/>
              </w:rPr>
              <w:t>660</w:t>
            </w:r>
            <w:r w:rsidR="00DA4909" w:rsidRPr="002B093C">
              <w:rPr>
                <w:rFonts w:ascii="Bookman Old Style" w:hAnsi="Bookman Old Style" w:cs="Arial"/>
                <w:sz w:val="22"/>
              </w:rPr>
              <w:t>01310500120231028701</w:t>
            </w:r>
            <w:bookmarkEnd w:id="0"/>
          </w:p>
        </w:tc>
      </w:tr>
      <w:tr w:rsidR="00EB3448" w:rsidRPr="002B093C" w14:paraId="6D16A525" w14:textId="77777777" w:rsidTr="020DAFDE">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72621FC4" w:rsidR="00EB3448" w:rsidRPr="002B093C" w:rsidRDefault="002B093C" w:rsidP="002B093C">
            <w:pPr>
              <w:ind w:firstLine="0"/>
              <w:rPr>
                <w:rFonts w:ascii="Bookman Old Style" w:hAnsi="Bookman Old Style" w:cs="Arial"/>
                <w:sz w:val="22"/>
              </w:rPr>
            </w:pPr>
            <w:r w:rsidRPr="002B093C">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7298C898" w:rsidR="00EB3448" w:rsidRPr="002B093C" w:rsidRDefault="002B093C" w:rsidP="002B093C">
            <w:pPr>
              <w:ind w:firstLine="0"/>
              <w:rPr>
                <w:rFonts w:ascii="Bookman Old Style" w:hAnsi="Bookman Old Style" w:cs="Arial"/>
                <w:sz w:val="22"/>
              </w:rPr>
            </w:pPr>
            <w:proofErr w:type="spellStart"/>
            <w:r w:rsidRPr="002B093C">
              <w:rPr>
                <w:rFonts w:ascii="Bookman Old Style" w:hAnsi="Bookman Old Style" w:cs="Arial"/>
                <w:sz w:val="22"/>
              </w:rPr>
              <w:t>Cristhian</w:t>
            </w:r>
            <w:proofErr w:type="spellEnd"/>
            <w:r w:rsidRPr="002B093C">
              <w:rPr>
                <w:rFonts w:ascii="Bookman Old Style" w:hAnsi="Bookman Old Style" w:cs="Arial"/>
                <w:sz w:val="22"/>
              </w:rPr>
              <w:t xml:space="preserve"> David Ramírez Arenas</w:t>
            </w:r>
          </w:p>
        </w:tc>
      </w:tr>
      <w:tr w:rsidR="00EB3448" w:rsidRPr="002B093C" w14:paraId="4A34EB2F" w14:textId="77777777" w:rsidTr="020DAFD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2309F2CE" w:rsidR="00EB3448" w:rsidRPr="002B093C" w:rsidRDefault="002B093C" w:rsidP="002B093C">
            <w:pPr>
              <w:ind w:firstLine="0"/>
              <w:rPr>
                <w:rFonts w:ascii="Bookman Old Style" w:hAnsi="Bookman Old Style" w:cs="Arial"/>
                <w:sz w:val="22"/>
              </w:rPr>
            </w:pPr>
            <w:r w:rsidRPr="002B093C">
              <w:rPr>
                <w:rFonts w:ascii="Bookman Old Style" w:hAnsi="Bookman Old Style" w:cs="Arial"/>
                <w:sz w:val="22"/>
              </w:rPr>
              <w:t>Accionada:</w:t>
            </w:r>
          </w:p>
        </w:tc>
        <w:tc>
          <w:tcPr>
            <w:tcW w:w="5679" w:type="dxa"/>
            <w:tcBorders>
              <w:top w:val="single" w:sz="4" w:space="0" w:color="auto"/>
              <w:left w:val="single" w:sz="4" w:space="0" w:color="auto"/>
              <w:bottom w:val="single" w:sz="4" w:space="0" w:color="auto"/>
              <w:right w:val="single" w:sz="4" w:space="0" w:color="auto"/>
            </w:tcBorders>
          </w:tcPr>
          <w:p w14:paraId="28E0915A" w14:textId="405F2CC1" w:rsidR="00D94351" w:rsidRPr="002B093C" w:rsidRDefault="00100EEA" w:rsidP="002B093C">
            <w:pPr>
              <w:ind w:firstLine="0"/>
              <w:rPr>
                <w:rFonts w:ascii="Bookman Old Style" w:hAnsi="Bookman Old Style" w:cs="Arial"/>
                <w:sz w:val="22"/>
              </w:rPr>
            </w:pPr>
            <w:r w:rsidRPr="002B093C">
              <w:rPr>
                <w:rFonts w:ascii="Bookman Old Style" w:hAnsi="Bookman Old Style" w:cs="Arial"/>
                <w:sz w:val="22"/>
              </w:rPr>
              <w:t>COLPENSIONES</w:t>
            </w:r>
          </w:p>
        </w:tc>
      </w:tr>
      <w:tr w:rsidR="00EB3448" w:rsidRPr="002B093C" w14:paraId="5A028360" w14:textId="77777777" w:rsidTr="020DAFD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5DBDD071" w:rsidR="00EB3448" w:rsidRPr="002B093C" w:rsidRDefault="002B093C" w:rsidP="002B093C">
            <w:pPr>
              <w:ind w:firstLine="0"/>
              <w:rPr>
                <w:rFonts w:ascii="Bookman Old Style" w:hAnsi="Bookman Old Style" w:cs="Arial"/>
                <w:sz w:val="22"/>
              </w:rPr>
            </w:pPr>
            <w:r w:rsidRPr="002B093C">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021F181F" w:rsidR="00EB3448" w:rsidRPr="002B093C" w:rsidRDefault="002B093C" w:rsidP="002B093C">
            <w:pPr>
              <w:ind w:firstLine="0"/>
              <w:rPr>
                <w:rFonts w:ascii="Bookman Old Style" w:hAnsi="Bookman Old Style" w:cs="Arial"/>
                <w:sz w:val="22"/>
              </w:rPr>
            </w:pPr>
            <w:r w:rsidRPr="002B093C">
              <w:rPr>
                <w:rFonts w:ascii="Bookman Old Style" w:hAnsi="Bookman Old Style" w:cs="Arial"/>
                <w:sz w:val="22"/>
              </w:rPr>
              <w:t>Derecho a la</w:t>
            </w:r>
            <w:r w:rsidR="00100EEA" w:rsidRPr="002B093C">
              <w:rPr>
                <w:rFonts w:ascii="Bookman Old Style" w:hAnsi="Bookman Old Style" w:cs="Arial"/>
                <w:sz w:val="22"/>
              </w:rPr>
              <w:t xml:space="preserve"> </w:t>
            </w:r>
            <w:r w:rsidRPr="002B093C">
              <w:rPr>
                <w:rFonts w:ascii="Bookman Old Style" w:hAnsi="Bookman Old Style" w:cs="Arial"/>
                <w:sz w:val="22"/>
              </w:rPr>
              <w:t xml:space="preserve">Seguridad Social </w:t>
            </w:r>
            <w:r w:rsidR="00100EEA" w:rsidRPr="002B093C">
              <w:rPr>
                <w:rFonts w:ascii="Bookman Old Style" w:hAnsi="Bookman Old Style" w:cs="Arial"/>
                <w:sz w:val="22"/>
              </w:rPr>
              <w:t>y otros</w:t>
            </w:r>
          </w:p>
        </w:tc>
      </w:tr>
      <w:tr w:rsidR="00165DD7" w:rsidRPr="002B093C" w14:paraId="32CC3340" w14:textId="77777777" w:rsidTr="008E3A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124E3C" w14:textId="523C9B77" w:rsidR="00165DD7" w:rsidRPr="002B093C" w:rsidRDefault="002B093C" w:rsidP="002B093C">
            <w:pPr>
              <w:ind w:firstLine="0"/>
              <w:rPr>
                <w:rFonts w:ascii="Bookman Old Style" w:hAnsi="Bookman Old Style" w:cs="Arial"/>
                <w:sz w:val="22"/>
              </w:rPr>
            </w:pPr>
            <w:r w:rsidRPr="002B093C">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6D500B3E" w14:textId="77777777" w:rsidR="00165DD7" w:rsidRPr="002B093C" w:rsidRDefault="00165DD7" w:rsidP="002B093C">
            <w:pPr>
              <w:ind w:firstLine="0"/>
              <w:rPr>
                <w:rFonts w:ascii="Bookman Old Style" w:hAnsi="Bookman Old Style" w:cs="Arial"/>
                <w:sz w:val="22"/>
              </w:rPr>
            </w:pPr>
            <w:r w:rsidRPr="002B093C">
              <w:rPr>
                <w:rFonts w:ascii="Bookman Old Style" w:hAnsi="Bookman Old Style" w:cs="Arial"/>
                <w:bCs/>
                <w:sz w:val="22"/>
              </w:rPr>
              <w:t>CONFIRMA – DECLARA HECHO SUPERADO</w:t>
            </w:r>
          </w:p>
        </w:tc>
      </w:tr>
    </w:tbl>
    <w:p w14:paraId="62E4CA08" w14:textId="77777777" w:rsidR="00EB3448" w:rsidRPr="002B093C" w:rsidRDefault="00EB3448" w:rsidP="002B093C">
      <w:pPr>
        <w:spacing w:after="0" w:line="276" w:lineRule="auto"/>
        <w:ind w:firstLine="709"/>
        <w:jc w:val="both"/>
        <w:rPr>
          <w:rFonts w:ascii="Bookman Old Style" w:hAnsi="Bookman Old Style" w:cs="Arial"/>
          <w:sz w:val="24"/>
          <w:szCs w:val="24"/>
        </w:rPr>
      </w:pPr>
    </w:p>
    <w:p w14:paraId="7E277509" w14:textId="35C44CDF" w:rsidR="00EB3448" w:rsidRPr="002B093C" w:rsidRDefault="004C1959" w:rsidP="002B093C">
      <w:pPr>
        <w:spacing w:after="0" w:line="276" w:lineRule="auto"/>
        <w:jc w:val="center"/>
        <w:rPr>
          <w:rFonts w:ascii="Bookman Old Style" w:hAnsi="Bookman Old Style" w:cs="Arial"/>
          <w:b/>
          <w:sz w:val="24"/>
          <w:szCs w:val="24"/>
        </w:rPr>
      </w:pPr>
      <w:r w:rsidRPr="002B093C">
        <w:rPr>
          <w:rFonts w:ascii="Bookman Old Style" w:hAnsi="Bookman Old Style" w:cs="Arial"/>
          <w:b/>
          <w:sz w:val="24"/>
          <w:szCs w:val="24"/>
        </w:rPr>
        <w:t>SENTENCIA No.</w:t>
      </w:r>
      <w:r w:rsidR="002D6D0A" w:rsidRPr="002B093C">
        <w:rPr>
          <w:rFonts w:ascii="Bookman Old Style" w:hAnsi="Bookman Old Style" w:cs="Arial"/>
          <w:b/>
          <w:sz w:val="24"/>
          <w:szCs w:val="24"/>
        </w:rPr>
        <w:t xml:space="preserve"> </w:t>
      </w:r>
      <w:r w:rsidR="00C27188" w:rsidRPr="002B093C">
        <w:rPr>
          <w:rFonts w:ascii="Bookman Old Style" w:hAnsi="Bookman Old Style" w:cs="Arial"/>
          <w:b/>
          <w:sz w:val="24"/>
          <w:szCs w:val="24"/>
        </w:rPr>
        <w:t>10</w:t>
      </w:r>
    </w:p>
    <w:p w14:paraId="72C9D8E1" w14:textId="77777777" w:rsidR="004D7B99" w:rsidRPr="002B093C" w:rsidRDefault="004D7B99" w:rsidP="002B093C">
      <w:pPr>
        <w:spacing w:after="0" w:line="276" w:lineRule="auto"/>
        <w:jc w:val="center"/>
        <w:rPr>
          <w:rFonts w:ascii="Bookman Old Style" w:hAnsi="Bookman Old Style" w:cs="Arial"/>
          <w:b/>
          <w:sz w:val="24"/>
          <w:szCs w:val="24"/>
        </w:rPr>
      </w:pPr>
    </w:p>
    <w:p w14:paraId="7B0B357B" w14:textId="3BFC7BBD" w:rsidR="00B92E32" w:rsidRPr="002B093C" w:rsidRDefault="00B92E32" w:rsidP="002B093C">
      <w:pPr>
        <w:spacing w:after="0" w:line="276" w:lineRule="auto"/>
        <w:jc w:val="center"/>
        <w:rPr>
          <w:rFonts w:ascii="Bookman Old Style" w:hAnsi="Bookman Old Style" w:cs="Arial"/>
          <w:b/>
          <w:sz w:val="24"/>
          <w:szCs w:val="24"/>
        </w:rPr>
      </w:pPr>
      <w:r w:rsidRPr="002B093C">
        <w:rPr>
          <w:rFonts w:ascii="Bookman Old Style" w:hAnsi="Bookman Old Style" w:cs="Arial"/>
          <w:b/>
          <w:sz w:val="24"/>
          <w:szCs w:val="24"/>
        </w:rPr>
        <w:t xml:space="preserve">Aprobado por Acta No. </w:t>
      </w:r>
      <w:r w:rsidR="00C117E1" w:rsidRPr="002B093C">
        <w:rPr>
          <w:rFonts w:ascii="Bookman Old Style" w:hAnsi="Bookman Old Style" w:cs="Arial"/>
          <w:b/>
          <w:sz w:val="24"/>
          <w:szCs w:val="24"/>
        </w:rPr>
        <w:t>07 del 24 de enero de 2024</w:t>
      </w:r>
    </w:p>
    <w:p w14:paraId="4AC1DC32" w14:textId="77777777" w:rsidR="00EB3448" w:rsidRPr="002B093C" w:rsidRDefault="00EB3448" w:rsidP="002B093C">
      <w:pPr>
        <w:spacing w:after="0" w:line="276" w:lineRule="auto"/>
        <w:ind w:firstLine="709"/>
        <w:jc w:val="both"/>
        <w:rPr>
          <w:rFonts w:ascii="Bookman Old Style" w:hAnsi="Bookman Old Style" w:cs="Arial"/>
          <w:sz w:val="24"/>
          <w:szCs w:val="24"/>
        </w:rPr>
      </w:pPr>
    </w:p>
    <w:p w14:paraId="4B1D84E7" w14:textId="6BDAD703" w:rsidR="00FB212F" w:rsidRPr="002B093C" w:rsidRDefault="00FB212F"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En la fecha y una vez cumplido el trámite de ley, se decide el recurso de impugnación </w:t>
      </w:r>
      <w:r w:rsidR="00504F72" w:rsidRPr="002B093C">
        <w:rPr>
          <w:rFonts w:ascii="Bookman Old Style" w:hAnsi="Bookman Old Style" w:cs="Times New Roman"/>
          <w:sz w:val="24"/>
          <w:szCs w:val="24"/>
        </w:rPr>
        <w:t>interpuest</w:t>
      </w:r>
      <w:r w:rsidR="00BD2C83" w:rsidRPr="002B093C">
        <w:rPr>
          <w:rFonts w:ascii="Bookman Old Style" w:hAnsi="Bookman Old Style" w:cs="Times New Roman"/>
          <w:sz w:val="24"/>
          <w:szCs w:val="24"/>
        </w:rPr>
        <w:t>o</w:t>
      </w:r>
      <w:r w:rsidRPr="002B093C">
        <w:rPr>
          <w:rFonts w:ascii="Bookman Old Style" w:hAnsi="Bookman Old Style" w:cs="Times New Roman"/>
          <w:sz w:val="24"/>
          <w:szCs w:val="24"/>
        </w:rPr>
        <w:t xml:space="preserve"> por </w:t>
      </w:r>
      <w:r w:rsidR="00157982" w:rsidRPr="002B093C">
        <w:rPr>
          <w:rFonts w:ascii="Bookman Old Style" w:hAnsi="Bookman Old Style" w:cs="Times New Roman"/>
          <w:sz w:val="24"/>
          <w:szCs w:val="24"/>
        </w:rPr>
        <w:t>COLPENSIONES</w:t>
      </w:r>
      <w:r w:rsidRPr="002B093C">
        <w:rPr>
          <w:rFonts w:ascii="Bookman Old Style" w:hAnsi="Bookman Old Style" w:cs="Times New Roman"/>
          <w:sz w:val="24"/>
          <w:szCs w:val="24"/>
        </w:rPr>
        <w:t xml:space="preserve"> frente al fallo de primera instancia del </w:t>
      </w:r>
      <w:r w:rsidR="00E268BD" w:rsidRPr="002B093C">
        <w:rPr>
          <w:rFonts w:ascii="Bookman Old Style" w:hAnsi="Bookman Old Style" w:cs="Times New Roman"/>
          <w:sz w:val="24"/>
          <w:szCs w:val="24"/>
        </w:rPr>
        <w:t>23 de noviembre</w:t>
      </w:r>
      <w:r w:rsidR="003C74A5" w:rsidRPr="002B093C">
        <w:rPr>
          <w:rFonts w:ascii="Bookman Old Style" w:hAnsi="Bookman Old Style" w:cs="Times New Roman"/>
          <w:sz w:val="24"/>
          <w:szCs w:val="24"/>
        </w:rPr>
        <w:t xml:space="preserve"> de 2023</w:t>
      </w:r>
      <w:r w:rsidRPr="002B093C">
        <w:rPr>
          <w:rFonts w:ascii="Bookman Old Style" w:hAnsi="Bookman Old Style" w:cs="Times New Roman"/>
          <w:sz w:val="24"/>
          <w:szCs w:val="24"/>
        </w:rPr>
        <w:t xml:space="preserve">, proferido por el Juzgado </w:t>
      </w:r>
      <w:r w:rsidR="003C74A5" w:rsidRPr="002B093C">
        <w:rPr>
          <w:rFonts w:ascii="Bookman Old Style" w:hAnsi="Bookman Old Style" w:cs="Times New Roman"/>
          <w:sz w:val="24"/>
          <w:szCs w:val="24"/>
        </w:rPr>
        <w:t>Primero</w:t>
      </w:r>
      <w:r w:rsidR="00BD2C83" w:rsidRPr="002B093C">
        <w:rPr>
          <w:rFonts w:ascii="Bookman Old Style" w:hAnsi="Bookman Old Style" w:cs="Times New Roman"/>
          <w:sz w:val="24"/>
          <w:szCs w:val="24"/>
        </w:rPr>
        <w:t xml:space="preserve"> Laboral del Circuito de Pereira, Risaralda</w:t>
      </w:r>
      <w:r w:rsidRPr="002B093C">
        <w:rPr>
          <w:rFonts w:ascii="Bookman Old Style" w:hAnsi="Bookman Old Style" w:cs="Times New Roman"/>
          <w:sz w:val="24"/>
          <w:szCs w:val="24"/>
        </w:rPr>
        <w:t>.</w:t>
      </w:r>
    </w:p>
    <w:p w14:paraId="46807426" w14:textId="77777777" w:rsidR="00FB212F" w:rsidRPr="002B093C" w:rsidRDefault="00FB212F" w:rsidP="002B093C">
      <w:pPr>
        <w:spacing w:after="0" w:line="276" w:lineRule="auto"/>
        <w:ind w:firstLine="426"/>
        <w:jc w:val="both"/>
        <w:rPr>
          <w:rFonts w:ascii="Bookman Old Style" w:hAnsi="Bookman Old Style" w:cs="Times New Roman"/>
          <w:sz w:val="24"/>
          <w:szCs w:val="24"/>
        </w:rPr>
      </w:pPr>
    </w:p>
    <w:p w14:paraId="48F4B4AA" w14:textId="7D6D79B6" w:rsidR="00FB212F" w:rsidRPr="002B093C" w:rsidRDefault="00FB212F" w:rsidP="002B093C">
      <w:pPr>
        <w:pStyle w:val="Prrafodelista"/>
        <w:numPr>
          <w:ilvl w:val="0"/>
          <w:numId w:val="11"/>
        </w:numPr>
        <w:spacing w:line="276" w:lineRule="auto"/>
        <w:jc w:val="center"/>
        <w:rPr>
          <w:rFonts w:ascii="Bookman Old Style" w:hAnsi="Bookman Old Style" w:cs="Times New Roman"/>
          <w:b/>
          <w:sz w:val="24"/>
          <w:szCs w:val="24"/>
        </w:rPr>
      </w:pPr>
      <w:r w:rsidRPr="002B093C">
        <w:rPr>
          <w:rFonts w:ascii="Bookman Old Style" w:hAnsi="Bookman Old Style" w:cs="Times New Roman"/>
          <w:b/>
          <w:sz w:val="24"/>
          <w:szCs w:val="24"/>
        </w:rPr>
        <w:t>ANTECEDENTES</w:t>
      </w:r>
    </w:p>
    <w:p w14:paraId="6EC3B5F2" w14:textId="77777777" w:rsidR="00FB212F" w:rsidRPr="002B093C" w:rsidRDefault="00FB212F" w:rsidP="002B093C">
      <w:pPr>
        <w:spacing w:after="0" w:line="276" w:lineRule="auto"/>
        <w:ind w:firstLine="426"/>
        <w:jc w:val="both"/>
        <w:rPr>
          <w:rFonts w:ascii="Bookman Old Style" w:hAnsi="Bookman Old Style" w:cs="Times New Roman"/>
          <w:sz w:val="24"/>
          <w:szCs w:val="24"/>
        </w:rPr>
      </w:pPr>
    </w:p>
    <w:p w14:paraId="6527FD19" w14:textId="53E6D921" w:rsidR="00FB212F" w:rsidRPr="002B093C" w:rsidRDefault="00157982"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El señor</w:t>
      </w:r>
      <w:r w:rsidR="00FB212F" w:rsidRPr="002B093C">
        <w:rPr>
          <w:rFonts w:ascii="Bookman Old Style" w:hAnsi="Bookman Old Style" w:cs="Times New Roman"/>
          <w:sz w:val="24"/>
          <w:szCs w:val="24"/>
        </w:rPr>
        <w:t xml:space="preserve"> </w:t>
      </w:r>
      <w:proofErr w:type="spellStart"/>
      <w:r w:rsidR="00DD6723" w:rsidRPr="002B093C">
        <w:rPr>
          <w:rFonts w:ascii="Bookman Old Style" w:hAnsi="Bookman Old Style" w:cs="Arial"/>
          <w:b/>
          <w:sz w:val="24"/>
          <w:szCs w:val="24"/>
        </w:rPr>
        <w:t>Cristhian</w:t>
      </w:r>
      <w:proofErr w:type="spellEnd"/>
      <w:r w:rsidR="00DD6723" w:rsidRPr="002B093C">
        <w:rPr>
          <w:rFonts w:ascii="Bookman Old Style" w:hAnsi="Bookman Old Style" w:cs="Arial"/>
          <w:b/>
          <w:sz w:val="24"/>
          <w:szCs w:val="24"/>
        </w:rPr>
        <w:t xml:space="preserve"> David Ramírez Arenas</w:t>
      </w:r>
      <w:r w:rsidR="00FB212F" w:rsidRPr="002B093C">
        <w:rPr>
          <w:rFonts w:ascii="Bookman Old Style" w:hAnsi="Bookman Old Style" w:cs="Times New Roman"/>
          <w:sz w:val="24"/>
          <w:szCs w:val="24"/>
        </w:rPr>
        <w:t xml:space="preserve">, actuando </w:t>
      </w:r>
      <w:r w:rsidRPr="002B093C">
        <w:rPr>
          <w:rFonts w:ascii="Bookman Old Style" w:hAnsi="Bookman Old Style" w:cs="Times New Roman"/>
          <w:sz w:val="24"/>
          <w:szCs w:val="24"/>
        </w:rPr>
        <w:t>en nombre propio</w:t>
      </w:r>
      <w:r w:rsidR="00FB212F" w:rsidRPr="002B093C">
        <w:rPr>
          <w:rFonts w:ascii="Bookman Old Style" w:hAnsi="Bookman Old Style" w:cs="Times New Roman"/>
          <w:sz w:val="24"/>
          <w:szCs w:val="24"/>
        </w:rPr>
        <w:t xml:space="preserve">, promovió </w:t>
      </w:r>
      <w:r w:rsidR="00FB212F" w:rsidRPr="00DD6723">
        <w:rPr>
          <w:rFonts w:ascii="Bookman Old Style" w:hAnsi="Bookman Old Style" w:cs="Times New Roman"/>
          <w:b/>
          <w:sz w:val="24"/>
          <w:szCs w:val="24"/>
        </w:rPr>
        <w:t>acción de tutela</w:t>
      </w:r>
      <w:r w:rsidR="00FB212F" w:rsidRPr="002B093C">
        <w:rPr>
          <w:rFonts w:ascii="Bookman Old Style" w:hAnsi="Bookman Old Style" w:cs="Times New Roman"/>
          <w:sz w:val="24"/>
          <w:szCs w:val="24"/>
        </w:rPr>
        <w:t xml:space="preserve"> contra la </w:t>
      </w:r>
      <w:r w:rsidR="00DD6723" w:rsidRPr="00DD6723">
        <w:rPr>
          <w:rFonts w:ascii="Bookman Old Style" w:hAnsi="Bookman Old Style" w:cs="Times New Roman"/>
          <w:b/>
          <w:sz w:val="24"/>
          <w:szCs w:val="24"/>
        </w:rPr>
        <w:t xml:space="preserve">Administradora Colombiana de </w:t>
      </w:r>
      <w:r w:rsidR="00DD6723" w:rsidRPr="00DD6723">
        <w:rPr>
          <w:rFonts w:ascii="Bookman Old Style" w:hAnsi="Bookman Old Style" w:cs="Times New Roman"/>
          <w:b/>
          <w:sz w:val="24"/>
          <w:szCs w:val="24"/>
        </w:rPr>
        <w:lastRenderedPageBreak/>
        <w:t>Pensiones</w:t>
      </w:r>
      <w:r w:rsidR="008243CD" w:rsidRPr="00DD6723">
        <w:rPr>
          <w:rFonts w:ascii="Bookman Old Style" w:hAnsi="Bookman Old Style" w:cs="Times New Roman"/>
          <w:b/>
          <w:sz w:val="24"/>
          <w:szCs w:val="24"/>
        </w:rPr>
        <w:t xml:space="preserve"> </w:t>
      </w:r>
      <w:r w:rsidR="009E759C" w:rsidRPr="00DD6723">
        <w:rPr>
          <w:rFonts w:ascii="Bookman Old Style" w:hAnsi="Bookman Old Style" w:cs="Times New Roman"/>
          <w:b/>
          <w:sz w:val="24"/>
          <w:szCs w:val="24"/>
        </w:rPr>
        <w:t>–</w:t>
      </w:r>
      <w:r w:rsidR="008243CD" w:rsidRPr="00DD6723">
        <w:rPr>
          <w:rFonts w:ascii="Bookman Old Style" w:hAnsi="Bookman Old Style" w:cs="Times New Roman"/>
          <w:b/>
          <w:sz w:val="24"/>
          <w:szCs w:val="24"/>
        </w:rPr>
        <w:t xml:space="preserve"> COLPENSIONES</w:t>
      </w:r>
      <w:r w:rsidR="005202A5" w:rsidRPr="002B093C">
        <w:rPr>
          <w:rFonts w:ascii="Bookman Old Style" w:hAnsi="Bookman Old Style" w:cs="Times New Roman"/>
          <w:sz w:val="24"/>
          <w:szCs w:val="24"/>
        </w:rPr>
        <w:t>, al considerar vulnerado</w:t>
      </w:r>
      <w:r w:rsidR="002F2B2C" w:rsidRPr="002B093C">
        <w:rPr>
          <w:rFonts w:ascii="Bookman Old Style" w:hAnsi="Bookman Old Style" w:cs="Times New Roman"/>
          <w:sz w:val="24"/>
          <w:szCs w:val="24"/>
        </w:rPr>
        <w:t>s</w:t>
      </w:r>
      <w:r w:rsidR="005202A5" w:rsidRPr="002B093C">
        <w:rPr>
          <w:rFonts w:ascii="Bookman Old Style" w:hAnsi="Bookman Old Style" w:cs="Times New Roman"/>
          <w:sz w:val="24"/>
          <w:szCs w:val="24"/>
        </w:rPr>
        <w:t xml:space="preserve"> y amenazado</w:t>
      </w:r>
      <w:r w:rsidR="002F2B2C" w:rsidRPr="002B093C">
        <w:rPr>
          <w:rFonts w:ascii="Bookman Old Style" w:hAnsi="Bookman Old Style" w:cs="Times New Roman"/>
          <w:sz w:val="24"/>
          <w:szCs w:val="24"/>
        </w:rPr>
        <w:t>s</w:t>
      </w:r>
      <w:r w:rsidR="005202A5" w:rsidRPr="002B093C">
        <w:rPr>
          <w:rFonts w:ascii="Bookman Old Style" w:hAnsi="Bookman Old Style" w:cs="Times New Roman"/>
          <w:sz w:val="24"/>
          <w:szCs w:val="24"/>
        </w:rPr>
        <w:t xml:space="preserve"> su</w:t>
      </w:r>
      <w:r w:rsidR="002F2B2C" w:rsidRPr="002B093C">
        <w:rPr>
          <w:rFonts w:ascii="Bookman Old Style" w:hAnsi="Bookman Old Style" w:cs="Times New Roman"/>
          <w:sz w:val="24"/>
          <w:szCs w:val="24"/>
        </w:rPr>
        <w:t>s</w:t>
      </w:r>
      <w:r w:rsidR="005202A5" w:rsidRPr="002B093C">
        <w:rPr>
          <w:rFonts w:ascii="Bookman Old Style" w:hAnsi="Bookman Old Style" w:cs="Times New Roman"/>
          <w:sz w:val="24"/>
          <w:szCs w:val="24"/>
        </w:rPr>
        <w:t xml:space="preserve"> derecho</w:t>
      </w:r>
      <w:r w:rsidR="002F2B2C" w:rsidRPr="002B093C">
        <w:rPr>
          <w:rFonts w:ascii="Bookman Old Style" w:hAnsi="Bookman Old Style" w:cs="Times New Roman"/>
          <w:sz w:val="24"/>
          <w:szCs w:val="24"/>
        </w:rPr>
        <w:t>s</w:t>
      </w:r>
      <w:r w:rsidR="005202A5" w:rsidRPr="002B093C">
        <w:rPr>
          <w:rFonts w:ascii="Bookman Old Style" w:hAnsi="Bookman Old Style" w:cs="Times New Roman"/>
          <w:sz w:val="24"/>
          <w:szCs w:val="24"/>
        </w:rPr>
        <w:t xml:space="preserve"> fundamental</w:t>
      </w:r>
      <w:r w:rsidR="002F2B2C" w:rsidRPr="002B093C">
        <w:rPr>
          <w:rFonts w:ascii="Bookman Old Style" w:hAnsi="Bookman Old Style" w:cs="Times New Roman"/>
          <w:sz w:val="24"/>
          <w:szCs w:val="24"/>
        </w:rPr>
        <w:t>es</w:t>
      </w:r>
      <w:r w:rsidR="00FB212F" w:rsidRPr="002B093C">
        <w:rPr>
          <w:rFonts w:ascii="Bookman Old Style" w:hAnsi="Bookman Old Style" w:cs="Times New Roman"/>
          <w:sz w:val="24"/>
          <w:szCs w:val="24"/>
        </w:rPr>
        <w:t xml:space="preserve"> </w:t>
      </w:r>
      <w:r w:rsidRPr="002B093C">
        <w:rPr>
          <w:rFonts w:ascii="Bookman Old Style" w:hAnsi="Bookman Old Style" w:cs="Times New Roman"/>
          <w:sz w:val="24"/>
          <w:szCs w:val="24"/>
        </w:rPr>
        <w:t>a</w:t>
      </w:r>
      <w:r w:rsidR="00E268BD" w:rsidRPr="002B093C">
        <w:rPr>
          <w:rFonts w:ascii="Bookman Old Style" w:hAnsi="Bookman Old Style" w:cs="Times New Roman"/>
          <w:sz w:val="24"/>
          <w:szCs w:val="24"/>
        </w:rPr>
        <w:t xml:space="preserve"> la </w:t>
      </w:r>
      <w:r w:rsidRPr="002B093C">
        <w:rPr>
          <w:rFonts w:ascii="Bookman Old Style" w:hAnsi="Bookman Old Style" w:cs="Times New Roman"/>
          <w:sz w:val="24"/>
          <w:szCs w:val="24"/>
        </w:rPr>
        <w:t>seguridad social</w:t>
      </w:r>
      <w:r w:rsidR="003C74A5" w:rsidRPr="002B093C">
        <w:rPr>
          <w:rFonts w:ascii="Bookman Old Style" w:hAnsi="Bookman Old Style" w:cs="Times New Roman"/>
          <w:sz w:val="24"/>
          <w:szCs w:val="24"/>
        </w:rPr>
        <w:t>,</w:t>
      </w:r>
      <w:r w:rsidR="00E268BD" w:rsidRPr="002B093C">
        <w:rPr>
          <w:rFonts w:ascii="Bookman Old Style" w:hAnsi="Bookman Old Style" w:cs="Times New Roman"/>
          <w:sz w:val="24"/>
          <w:szCs w:val="24"/>
        </w:rPr>
        <w:t xml:space="preserve"> a la vida, dignidad humana, mínimo vital y los principios de buena fe, confianza legítima y protección especial a las personas en situación de discapacidad,</w:t>
      </w:r>
      <w:r w:rsidRPr="002B093C">
        <w:rPr>
          <w:rFonts w:ascii="Bookman Old Style" w:hAnsi="Bookman Old Style" w:cs="Times New Roman"/>
          <w:sz w:val="24"/>
          <w:szCs w:val="24"/>
        </w:rPr>
        <w:t xml:space="preserve"> </w:t>
      </w:r>
      <w:r w:rsidR="005202A5" w:rsidRPr="002B093C">
        <w:rPr>
          <w:rFonts w:ascii="Bookman Old Style" w:hAnsi="Bookman Old Style" w:cs="Times New Roman"/>
          <w:sz w:val="24"/>
          <w:szCs w:val="24"/>
        </w:rPr>
        <w:t>consagrado</w:t>
      </w:r>
      <w:r w:rsidR="0068374A" w:rsidRPr="002B093C">
        <w:rPr>
          <w:rFonts w:ascii="Bookman Old Style" w:hAnsi="Bookman Old Style" w:cs="Times New Roman"/>
          <w:sz w:val="24"/>
          <w:szCs w:val="24"/>
        </w:rPr>
        <w:t>s</w:t>
      </w:r>
      <w:r w:rsidR="005202A5" w:rsidRPr="002B093C">
        <w:rPr>
          <w:rFonts w:ascii="Bookman Old Style" w:hAnsi="Bookman Old Style" w:cs="Times New Roman"/>
          <w:sz w:val="24"/>
          <w:szCs w:val="24"/>
        </w:rPr>
        <w:t xml:space="preserve"> </w:t>
      </w:r>
      <w:r w:rsidR="00FB212F" w:rsidRPr="002B093C">
        <w:rPr>
          <w:rFonts w:ascii="Bookman Old Style" w:hAnsi="Bookman Old Style" w:cs="Times New Roman"/>
          <w:sz w:val="24"/>
          <w:szCs w:val="24"/>
        </w:rPr>
        <w:t>en la Constitución Política.</w:t>
      </w:r>
    </w:p>
    <w:p w14:paraId="3A81512B" w14:textId="0E13AF2C" w:rsidR="00545A82" w:rsidRPr="002B093C" w:rsidRDefault="00545A82" w:rsidP="002B093C">
      <w:pPr>
        <w:spacing w:after="0" w:line="276" w:lineRule="auto"/>
        <w:ind w:firstLine="426"/>
        <w:jc w:val="both"/>
        <w:rPr>
          <w:rFonts w:ascii="Bookman Old Style" w:hAnsi="Bookman Old Style" w:cs="Times New Roman"/>
          <w:sz w:val="24"/>
          <w:szCs w:val="24"/>
        </w:rPr>
      </w:pPr>
    </w:p>
    <w:p w14:paraId="1DFB7521" w14:textId="4477914C" w:rsidR="00FB212F" w:rsidRPr="002B093C" w:rsidRDefault="00157982"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El</w:t>
      </w:r>
      <w:r w:rsidR="00FB212F" w:rsidRPr="002B093C">
        <w:rPr>
          <w:rFonts w:ascii="Bookman Old Style" w:hAnsi="Bookman Old Style" w:cs="Times New Roman"/>
          <w:sz w:val="24"/>
          <w:szCs w:val="24"/>
        </w:rPr>
        <w:t xml:space="preserve"> accionante justifica el amparo constitucional basado en los siguientes,</w:t>
      </w:r>
    </w:p>
    <w:p w14:paraId="52C93F7D" w14:textId="77777777" w:rsidR="00FB212F" w:rsidRPr="002B093C" w:rsidRDefault="00FB212F" w:rsidP="002B093C">
      <w:pPr>
        <w:spacing w:after="0" w:line="276" w:lineRule="auto"/>
        <w:ind w:firstLine="426"/>
        <w:jc w:val="both"/>
        <w:rPr>
          <w:rFonts w:ascii="Bookman Old Style" w:hAnsi="Bookman Old Style" w:cs="Times New Roman"/>
          <w:sz w:val="24"/>
          <w:szCs w:val="24"/>
        </w:rPr>
      </w:pPr>
    </w:p>
    <w:p w14:paraId="0D9589B6" w14:textId="6C0037E3" w:rsidR="00FB212F" w:rsidRPr="002B093C" w:rsidRDefault="00FB212F" w:rsidP="00DC7C7B">
      <w:pPr>
        <w:pStyle w:val="Prrafodelista"/>
        <w:spacing w:line="276" w:lineRule="auto"/>
        <w:ind w:left="0" w:firstLine="0"/>
        <w:jc w:val="center"/>
        <w:rPr>
          <w:rFonts w:ascii="Bookman Old Style" w:hAnsi="Bookman Old Style" w:cs="Times New Roman"/>
          <w:b/>
          <w:sz w:val="24"/>
          <w:szCs w:val="24"/>
        </w:rPr>
      </w:pPr>
      <w:r w:rsidRPr="002B093C">
        <w:rPr>
          <w:rFonts w:ascii="Bookman Old Style" w:hAnsi="Bookman Old Style" w:cs="Times New Roman"/>
          <w:b/>
          <w:sz w:val="24"/>
          <w:szCs w:val="24"/>
        </w:rPr>
        <w:t>HECHOS</w:t>
      </w:r>
    </w:p>
    <w:p w14:paraId="3CD0C2CA" w14:textId="77777777" w:rsidR="00FB212F" w:rsidRPr="002B093C" w:rsidRDefault="00FB212F" w:rsidP="002B093C">
      <w:pPr>
        <w:spacing w:after="0" w:line="276" w:lineRule="auto"/>
        <w:ind w:firstLine="426"/>
        <w:jc w:val="both"/>
        <w:rPr>
          <w:rFonts w:ascii="Bookman Old Style" w:hAnsi="Bookman Old Style" w:cs="Times New Roman"/>
          <w:sz w:val="24"/>
          <w:szCs w:val="24"/>
        </w:rPr>
      </w:pPr>
    </w:p>
    <w:p w14:paraId="641FFCE4" w14:textId="6D859C14" w:rsidR="00480DC2" w:rsidRPr="002B093C" w:rsidRDefault="00FB212F"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Señal</w:t>
      </w:r>
      <w:r w:rsidR="009E759C" w:rsidRPr="002B093C">
        <w:rPr>
          <w:rFonts w:ascii="Bookman Old Style" w:hAnsi="Bookman Old Style" w:cs="Times New Roman"/>
          <w:sz w:val="24"/>
          <w:szCs w:val="24"/>
        </w:rPr>
        <w:t>ó</w:t>
      </w:r>
      <w:r w:rsidRPr="002B093C">
        <w:rPr>
          <w:rFonts w:ascii="Bookman Old Style" w:hAnsi="Bookman Old Style" w:cs="Times New Roman"/>
          <w:sz w:val="24"/>
          <w:szCs w:val="24"/>
        </w:rPr>
        <w:t xml:space="preserve"> que</w:t>
      </w:r>
      <w:r w:rsidR="00480DC2" w:rsidRPr="002B093C">
        <w:rPr>
          <w:rFonts w:ascii="Bookman Old Style" w:hAnsi="Bookman Old Style" w:cs="Times New Roman"/>
          <w:sz w:val="24"/>
          <w:szCs w:val="24"/>
        </w:rPr>
        <w:t xml:space="preserve"> </w:t>
      </w:r>
      <w:r w:rsidR="00545444" w:rsidRPr="002B093C">
        <w:rPr>
          <w:rFonts w:ascii="Bookman Old Style" w:hAnsi="Bookman Old Style" w:cs="Times New Roman"/>
          <w:sz w:val="24"/>
          <w:szCs w:val="24"/>
        </w:rPr>
        <w:t>padece “</w:t>
      </w:r>
      <w:r w:rsidR="00545444" w:rsidRPr="00605C88">
        <w:rPr>
          <w:rFonts w:ascii="Bookman Old Style" w:hAnsi="Bookman Old Style" w:cs="Times New Roman"/>
          <w:i/>
          <w:szCs w:val="24"/>
        </w:rPr>
        <w:t xml:space="preserve">síndrome de </w:t>
      </w:r>
      <w:proofErr w:type="spellStart"/>
      <w:r w:rsidR="00545444" w:rsidRPr="00605C88">
        <w:rPr>
          <w:rFonts w:ascii="Bookman Old Style" w:hAnsi="Bookman Old Style" w:cs="Times New Roman"/>
          <w:i/>
          <w:szCs w:val="24"/>
        </w:rPr>
        <w:t>alport</w:t>
      </w:r>
      <w:proofErr w:type="spellEnd"/>
      <w:r w:rsidR="00545444" w:rsidRPr="00605C88">
        <w:rPr>
          <w:rFonts w:ascii="Bookman Old Style" w:hAnsi="Bookman Old Style" w:cs="Times New Roman"/>
          <w:i/>
          <w:szCs w:val="24"/>
        </w:rPr>
        <w:t>, daños en la audición, vistas, riñones</w:t>
      </w:r>
      <w:r w:rsidR="00545444" w:rsidRPr="002B093C">
        <w:rPr>
          <w:rFonts w:ascii="Bookman Old Style" w:hAnsi="Bookman Old Style" w:cs="Times New Roman"/>
          <w:i/>
          <w:sz w:val="24"/>
          <w:szCs w:val="24"/>
        </w:rPr>
        <w:t>”</w:t>
      </w:r>
      <w:r w:rsidR="00545444" w:rsidRPr="002B093C">
        <w:rPr>
          <w:rFonts w:ascii="Bookman Old Style" w:hAnsi="Bookman Old Style" w:cs="Times New Roman"/>
          <w:sz w:val="24"/>
          <w:szCs w:val="24"/>
        </w:rPr>
        <w:t xml:space="preserve">, que estuvo en </w:t>
      </w:r>
      <w:r w:rsidR="00545444" w:rsidRPr="002B093C">
        <w:rPr>
          <w:rFonts w:ascii="Bookman Old Style" w:hAnsi="Bookman Old Style" w:cs="Times New Roman"/>
          <w:i/>
          <w:sz w:val="24"/>
          <w:szCs w:val="24"/>
        </w:rPr>
        <w:t xml:space="preserve">hemodiálisis </w:t>
      </w:r>
      <w:r w:rsidR="00545444" w:rsidRPr="002B093C">
        <w:rPr>
          <w:rFonts w:ascii="Bookman Old Style" w:hAnsi="Bookman Old Style" w:cs="Times New Roman"/>
          <w:sz w:val="24"/>
          <w:szCs w:val="24"/>
        </w:rPr>
        <w:t>por 7 años, hace 2 años le realizaron un trasplante y presenta reconstrucción de tendón de cuádriceps y desvío en la columna</w:t>
      </w:r>
      <w:r w:rsidR="009D4B12" w:rsidRPr="002B093C">
        <w:rPr>
          <w:rFonts w:ascii="Bookman Old Style" w:hAnsi="Bookman Old Style" w:cs="Times New Roman"/>
          <w:sz w:val="24"/>
          <w:szCs w:val="24"/>
        </w:rPr>
        <w:t>. Como producto de sus patologías COLPENSIONES le reconoció la pensión de invalidez, pero decidió suspender el pago de las mesadas</w:t>
      </w:r>
      <w:r w:rsidR="00DA394B" w:rsidRPr="002B093C">
        <w:rPr>
          <w:rFonts w:ascii="Bookman Old Style" w:hAnsi="Bookman Old Style" w:cs="Times New Roman"/>
          <w:sz w:val="24"/>
          <w:szCs w:val="24"/>
        </w:rPr>
        <w:t xml:space="preserve"> en el mes de mayo de 2023, argumentando que no realizó la valoración con medicina laboral correspondiente a los 3 años. No obstante, aseguró que desde la fecha en que le informaron inició los trámites ante el fondo pensional, pues en ningún momento se negó a</w:t>
      </w:r>
      <w:r w:rsidR="003C16ED" w:rsidRPr="002B093C">
        <w:rPr>
          <w:rFonts w:ascii="Bookman Old Style" w:hAnsi="Bookman Old Style" w:cs="Times New Roman"/>
          <w:sz w:val="24"/>
          <w:szCs w:val="24"/>
        </w:rPr>
        <w:t xml:space="preserve"> la valoración médica de revisión de la invalidez.</w:t>
      </w:r>
    </w:p>
    <w:p w14:paraId="39C19417" w14:textId="525B14B0" w:rsidR="003C16ED" w:rsidRPr="002B093C" w:rsidRDefault="003C16ED" w:rsidP="002B093C">
      <w:pPr>
        <w:spacing w:after="0" w:line="276" w:lineRule="auto"/>
        <w:ind w:firstLine="426"/>
        <w:jc w:val="both"/>
        <w:rPr>
          <w:rFonts w:ascii="Bookman Old Style" w:hAnsi="Bookman Old Style" w:cs="Times New Roman"/>
          <w:sz w:val="24"/>
          <w:szCs w:val="24"/>
        </w:rPr>
      </w:pPr>
    </w:p>
    <w:p w14:paraId="0B359814" w14:textId="0D42F604" w:rsidR="003C16ED" w:rsidRPr="002B093C" w:rsidRDefault="003C16ED"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Acorde a lo anterior, considera que el fondo ha vulnerado sus derechos fundamentales al suspender la mesada pensional con la cual subsiste.</w:t>
      </w:r>
    </w:p>
    <w:p w14:paraId="4815312A" w14:textId="77777777" w:rsidR="00BA65F6" w:rsidRPr="002B093C" w:rsidRDefault="00BA65F6" w:rsidP="002B093C">
      <w:pPr>
        <w:spacing w:after="0" w:line="276" w:lineRule="auto"/>
        <w:ind w:firstLine="426"/>
        <w:jc w:val="both"/>
        <w:rPr>
          <w:rFonts w:ascii="Bookman Old Style" w:hAnsi="Bookman Old Style" w:cs="Times New Roman"/>
          <w:sz w:val="24"/>
          <w:szCs w:val="24"/>
        </w:rPr>
      </w:pPr>
    </w:p>
    <w:p w14:paraId="28AAC875" w14:textId="77777777" w:rsidR="00FB212F" w:rsidRPr="002B093C" w:rsidRDefault="00FB212F" w:rsidP="00DC7C7B">
      <w:pPr>
        <w:spacing w:after="0" w:line="276" w:lineRule="auto"/>
        <w:jc w:val="center"/>
        <w:rPr>
          <w:rFonts w:ascii="Bookman Old Style" w:hAnsi="Bookman Old Style" w:cs="Times New Roman"/>
          <w:b/>
          <w:sz w:val="24"/>
          <w:szCs w:val="24"/>
        </w:rPr>
      </w:pPr>
      <w:r w:rsidRPr="002B093C">
        <w:rPr>
          <w:rFonts w:ascii="Bookman Old Style" w:hAnsi="Bookman Old Style" w:cs="Times New Roman"/>
          <w:b/>
          <w:sz w:val="24"/>
          <w:szCs w:val="24"/>
        </w:rPr>
        <w:t>PRETENSIONES</w:t>
      </w:r>
    </w:p>
    <w:p w14:paraId="6F74718C" w14:textId="77777777" w:rsidR="001F0A23" w:rsidRPr="002B093C" w:rsidRDefault="001F0A23" w:rsidP="002B093C">
      <w:pPr>
        <w:spacing w:after="0" w:line="276" w:lineRule="auto"/>
        <w:ind w:firstLine="426"/>
        <w:jc w:val="both"/>
        <w:rPr>
          <w:rFonts w:ascii="Bookman Old Style" w:hAnsi="Bookman Old Style" w:cs="Times New Roman"/>
          <w:sz w:val="24"/>
          <w:szCs w:val="24"/>
        </w:rPr>
      </w:pPr>
    </w:p>
    <w:p w14:paraId="6AC761A0" w14:textId="5F4E0CB5" w:rsidR="00A9263C" w:rsidRPr="002B093C" w:rsidRDefault="00340C26"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El accionante</w:t>
      </w:r>
      <w:r w:rsidR="005F21B2" w:rsidRPr="002B093C">
        <w:rPr>
          <w:rFonts w:ascii="Bookman Old Style" w:hAnsi="Bookman Old Style" w:cs="Times New Roman"/>
          <w:sz w:val="24"/>
          <w:szCs w:val="24"/>
        </w:rPr>
        <w:t xml:space="preserve"> </w:t>
      </w:r>
      <w:r w:rsidR="001F0A23" w:rsidRPr="002B093C">
        <w:rPr>
          <w:rFonts w:ascii="Bookman Old Style" w:hAnsi="Bookman Old Style" w:cs="Times New Roman"/>
          <w:sz w:val="24"/>
          <w:szCs w:val="24"/>
        </w:rPr>
        <w:t>solicita se tutele</w:t>
      </w:r>
      <w:r w:rsidR="004D4AA8" w:rsidRPr="002B093C">
        <w:rPr>
          <w:rFonts w:ascii="Bookman Old Style" w:hAnsi="Bookman Old Style" w:cs="Times New Roman"/>
          <w:sz w:val="24"/>
          <w:szCs w:val="24"/>
        </w:rPr>
        <w:t>n</w:t>
      </w:r>
      <w:r w:rsidR="00443334" w:rsidRPr="002B093C">
        <w:rPr>
          <w:rFonts w:ascii="Bookman Old Style" w:hAnsi="Bookman Old Style" w:cs="Times New Roman"/>
          <w:sz w:val="24"/>
          <w:szCs w:val="24"/>
        </w:rPr>
        <w:t xml:space="preserve"> su</w:t>
      </w:r>
      <w:r w:rsidR="004D4AA8" w:rsidRPr="002B093C">
        <w:rPr>
          <w:rFonts w:ascii="Bookman Old Style" w:hAnsi="Bookman Old Style" w:cs="Times New Roman"/>
          <w:sz w:val="24"/>
          <w:szCs w:val="24"/>
        </w:rPr>
        <w:t>s</w:t>
      </w:r>
      <w:r w:rsidR="00443334" w:rsidRPr="002B093C">
        <w:rPr>
          <w:rFonts w:ascii="Bookman Old Style" w:hAnsi="Bookman Old Style" w:cs="Times New Roman"/>
          <w:sz w:val="24"/>
          <w:szCs w:val="24"/>
        </w:rPr>
        <w:t xml:space="preserve"> derecho</w:t>
      </w:r>
      <w:r w:rsidR="004D4AA8" w:rsidRPr="002B093C">
        <w:rPr>
          <w:rFonts w:ascii="Bookman Old Style" w:hAnsi="Bookman Old Style" w:cs="Times New Roman"/>
          <w:sz w:val="24"/>
          <w:szCs w:val="24"/>
        </w:rPr>
        <w:t>s</w:t>
      </w:r>
      <w:r w:rsidR="00443334" w:rsidRPr="002B093C">
        <w:rPr>
          <w:rFonts w:ascii="Bookman Old Style" w:hAnsi="Bookman Old Style" w:cs="Times New Roman"/>
          <w:sz w:val="24"/>
          <w:szCs w:val="24"/>
        </w:rPr>
        <w:t xml:space="preserve"> fundamental</w:t>
      </w:r>
      <w:r w:rsidR="004D4AA8" w:rsidRPr="002B093C">
        <w:rPr>
          <w:rFonts w:ascii="Bookman Old Style" w:hAnsi="Bookman Old Style" w:cs="Times New Roman"/>
          <w:sz w:val="24"/>
          <w:szCs w:val="24"/>
        </w:rPr>
        <w:t>es</w:t>
      </w:r>
      <w:r w:rsidRPr="002B093C">
        <w:rPr>
          <w:rFonts w:ascii="Bookman Old Style" w:hAnsi="Bookman Old Style" w:cs="Times New Roman"/>
          <w:sz w:val="24"/>
          <w:szCs w:val="24"/>
        </w:rPr>
        <w:t xml:space="preserve"> y</w:t>
      </w:r>
      <w:r w:rsidR="00443334" w:rsidRPr="002B093C">
        <w:rPr>
          <w:rFonts w:ascii="Bookman Old Style" w:hAnsi="Bookman Old Style" w:cs="Times New Roman"/>
          <w:sz w:val="24"/>
          <w:szCs w:val="24"/>
        </w:rPr>
        <w:t>,</w:t>
      </w:r>
      <w:r w:rsidR="001F0A23" w:rsidRPr="002B093C">
        <w:rPr>
          <w:rFonts w:ascii="Bookman Old Style" w:hAnsi="Bookman Old Style" w:cs="Times New Roman"/>
          <w:sz w:val="24"/>
          <w:szCs w:val="24"/>
        </w:rPr>
        <w:t xml:space="preserve"> en consecuencia,</w:t>
      </w:r>
      <w:r w:rsidR="009D4423" w:rsidRPr="002B093C">
        <w:rPr>
          <w:rFonts w:ascii="Bookman Old Style" w:hAnsi="Bookman Old Style" w:cs="Times New Roman"/>
          <w:sz w:val="24"/>
          <w:szCs w:val="24"/>
        </w:rPr>
        <w:t xml:space="preserve"> </w:t>
      </w:r>
      <w:r w:rsidR="001F0A23" w:rsidRPr="002B093C">
        <w:rPr>
          <w:rFonts w:ascii="Bookman Old Style" w:hAnsi="Bookman Old Style" w:cs="Times New Roman"/>
          <w:sz w:val="24"/>
          <w:szCs w:val="24"/>
        </w:rPr>
        <w:t xml:space="preserve">se ordene </w:t>
      </w:r>
      <w:r w:rsidR="00480DC2" w:rsidRPr="002B093C">
        <w:rPr>
          <w:rFonts w:ascii="Bookman Old Style" w:hAnsi="Bookman Old Style" w:cs="Times New Roman"/>
          <w:sz w:val="24"/>
          <w:szCs w:val="24"/>
        </w:rPr>
        <w:t>a COLPENSIONES a r</w:t>
      </w:r>
      <w:r w:rsidR="00441783" w:rsidRPr="002B093C">
        <w:rPr>
          <w:rFonts w:ascii="Bookman Old Style" w:hAnsi="Bookman Old Style" w:cs="Times New Roman"/>
          <w:sz w:val="24"/>
          <w:szCs w:val="24"/>
        </w:rPr>
        <w:t>eactivar</w:t>
      </w:r>
      <w:r w:rsidR="00480DC2" w:rsidRPr="002B093C">
        <w:rPr>
          <w:rFonts w:ascii="Bookman Old Style" w:hAnsi="Bookman Old Style" w:cs="Times New Roman"/>
          <w:sz w:val="24"/>
          <w:szCs w:val="24"/>
        </w:rPr>
        <w:t xml:space="preserve"> el pago de </w:t>
      </w:r>
      <w:r w:rsidR="00441783" w:rsidRPr="002B093C">
        <w:rPr>
          <w:rFonts w:ascii="Bookman Old Style" w:hAnsi="Bookman Old Style" w:cs="Times New Roman"/>
          <w:sz w:val="24"/>
          <w:szCs w:val="24"/>
        </w:rPr>
        <w:t>la pensión de invalidez a su favor en los mismos términos y cuantía que venía recibiendo. Asimismo, se ordene a la Administradora realizar la revisión del estado de invalidez siguiendo el debido proceso. Finalmente, prevenirla para que se abstenga de volver a incurrir en las acciones que dieron lugar a la tutela.</w:t>
      </w:r>
    </w:p>
    <w:p w14:paraId="1FB92CE5" w14:textId="77777777" w:rsidR="001E0B5D" w:rsidRPr="002B093C" w:rsidRDefault="001E0B5D" w:rsidP="002B093C">
      <w:pPr>
        <w:spacing w:after="0" w:line="276" w:lineRule="auto"/>
        <w:ind w:firstLine="426"/>
        <w:jc w:val="both"/>
        <w:rPr>
          <w:rFonts w:ascii="Bookman Old Style" w:hAnsi="Bookman Old Style" w:cs="Times New Roman"/>
          <w:sz w:val="24"/>
          <w:szCs w:val="24"/>
        </w:rPr>
      </w:pPr>
    </w:p>
    <w:p w14:paraId="1EBEB59F" w14:textId="386028FE" w:rsidR="00FB212F" w:rsidRPr="002B093C" w:rsidRDefault="00FB212F" w:rsidP="002B093C">
      <w:pPr>
        <w:spacing w:after="0" w:line="276" w:lineRule="auto"/>
        <w:ind w:firstLine="426"/>
        <w:jc w:val="center"/>
        <w:rPr>
          <w:rFonts w:ascii="Bookman Old Style" w:hAnsi="Bookman Old Style" w:cs="Times New Roman"/>
          <w:b/>
          <w:sz w:val="24"/>
          <w:szCs w:val="24"/>
        </w:rPr>
      </w:pPr>
      <w:r w:rsidRPr="002B093C">
        <w:rPr>
          <w:rFonts w:ascii="Bookman Old Style" w:hAnsi="Bookman Old Style" w:cs="Times New Roman"/>
          <w:b/>
          <w:sz w:val="24"/>
          <w:szCs w:val="24"/>
        </w:rPr>
        <w:t>POSICIÓN DE LA ACCIONADA</w:t>
      </w:r>
    </w:p>
    <w:p w14:paraId="3291259A" w14:textId="77777777" w:rsidR="00A9263C" w:rsidRPr="002B093C" w:rsidRDefault="00A9263C" w:rsidP="002B093C">
      <w:pPr>
        <w:spacing w:after="0" w:line="276" w:lineRule="auto"/>
        <w:ind w:firstLine="426"/>
        <w:jc w:val="center"/>
        <w:rPr>
          <w:rFonts w:ascii="Bookman Old Style" w:hAnsi="Bookman Old Style" w:cs="Times New Roman"/>
          <w:sz w:val="24"/>
          <w:szCs w:val="24"/>
        </w:rPr>
      </w:pPr>
    </w:p>
    <w:p w14:paraId="57A27DC7" w14:textId="4ABB01FA" w:rsidR="00A10174" w:rsidRPr="002B093C" w:rsidRDefault="00F02FB3"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La accionada </w:t>
      </w:r>
      <w:r w:rsidR="00ED5B4F" w:rsidRPr="002B093C">
        <w:rPr>
          <w:rFonts w:ascii="Bookman Old Style" w:hAnsi="Bookman Old Style" w:cs="Times New Roman"/>
          <w:b/>
          <w:sz w:val="24"/>
          <w:szCs w:val="24"/>
        </w:rPr>
        <w:t>COLPENSIONES</w:t>
      </w:r>
      <w:r w:rsidRPr="002B093C">
        <w:rPr>
          <w:rFonts w:ascii="Bookman Old Style" w:hAnsi="Bookman Old Style" w:cs="Times New Roman"/>
          <w:sz w:val="24"/>
          <w:szCs w:val="24"/>
        </w:rPr>
        <w:t xml:space="preserve">, </w:t>
      </w:r>
      <w:r w:rsidR="002D2FCD" w:rsidRPr="002B093C">
        <w:rPr>
          <w:rFonts w:ascii="Bookman Old Style" w:hAnsi="Bookman Old Style" w:cs="Times New Roman"/>
          <w:sz w:val="24"/>
          <w:szCs w:val="24"/>
        </w:rPr>
        <w:t xml:space="preserve">señaló que </w:t>
      </w:r>
      <w:r w:rsidR="00156F1A" w:rsidRPr="002B093C">
        <w:rPr>
          <w:rFonts w:ascii="Bookman Old Style" w:hAnsi="Bookman Old Style" w:cs="Times New Roman"/>
          <w:sz w:val="24"/>
          <w:szCs w:val="24"/>
        </w:rPr>
        <w:t xml:space="preserve">reconoció la pensión de invalidez mediante Resolución SUB-228325 del 29 de agosto de 2018. Luego, el 21 de marzo de 2023 inició el trámite de revisión del estado de invalidez y requirió al accionante para que aportara una serie de </w:t>
      </w:r>
      <w:r w:rsidR="008A454C" w:rsidRPr="002B093C">
        <w:rPr>
          <w:rFonts w:ascii="Bookman Old Style" w:hAnsi="Bookman Old Style" w:cs="Times New Roman"/>
          <w:sz w:val="24"/>
          <w:szCs w:val="24"/>
        </w:rPr>
        <w:t>exámenes</w:t>
      </w:r>
      <w:r w:rsidR="00156F1A" w:rsidRPr="002B093C">
        <w:rPr>
          <w:rFonts w:ascii="Bookman Old Style" w:hAnsi="Bookman Old Style" w:cs="Times New Roman"/>
          <w:sz w:val="24"/>
          <w:szCs w:val="24"/>
        </w:rPr>
        <w:t xml:space="preserve"> adicionales</w:t>
      </w:r>
      <w:r w:rsidR="008A454C" w:rsidRPr="002B093C">
        <w:rPr>
          <w:rFonts w:ascii="Bookman Old Style" w:hAnsi="Bookman Old Style" w:cs="Times New Roman"/>
          <w:sz w:val="24"/>
          <w:szCs w:val="24"/>
        </w:rPr>
        <w:t>, pero vencido el término concedido, mediante el oficio del 03 de mayo de 2023 se cerró el trámite de revisión de invalidez por desistimiento tácito y se notificó al actor el 17 de mayo. Posteriormente, en el mes de julio el actor radicó de manera extemporánea los documentos requeridos</w:t>
      </w:r>
      <w:r w:rsidR="00EF4448" w:rsidRPr="002B093C">
        <w:rPr>
          <w:rFonts w:ascii="Bookman Old Style" w:hAnsi="Bookman Old Style" w:cs="Times New Roman"/>
          <w:sz w:val="24"/>
          <w:szCs w:val="24"/>
        </w:rPr>
        <w:t>, pero no realiza la solicitud de revisión de invalidez. Conforme con las circunstancias, considera que no ha vulnerado los derechos fundamentales del accionante, por lo que, deberá acudir a la jurisdicción ordinaria laboral para reclamar la prestación.</w:t>
      </w:r>
    </w:p>
    <w:p w14:paraId="7631D792" w14:textId="77777777" w:rsidR="00637F02" w:rsidRPr="002B093C" w:rsidRDefault="00637F02" w:rsidP="002B093C">
      <w:pPr>
        <w:pStyle w:val="Prrafodelista"/>
        <w:spacing w:line="276" w:lineRule="auto"/>
        <w:ind w:left="1146" w:firstLine="0"/>
        <w:jc w:val="center"/>
        <w:rPr>
          <w:rFonts w:ascii="Bookman Old Style" w:hAnsi="Bookman Old Style" w:cs="Times New Roman"/>
          <w:b/>
          <w:sz w:val="24"/>
          <w:szCs w:val="24"/>
        </w:rPr>
      </w:pPr>
    </w:p>
    <w:p w14:paraId="6D1BA82F" w14:textId="6BCB6D6D" w:rsidR="006A3F83" w:rsidRPr="002B093C" w:rsidRDefault="006A3F83" w:rsidP="00DC7C7B">
      <w:pPr>
        <w:pStyle w:val="Prrafodelista"/>
        <w:spacing w:line="276" w:lineRule="auto"/>
        <w:ind w:left="0" w:firstLine="0"/>
        <w:jc w:val="center"/>
        <w:rPr>
          <w:rFonts w:ascii="Bookman Old Style" w:hAnsi="Bookman Old Style" w:cs="Times New Roman"/>
          <w:b/>
          <w:sz w:val="24"/>
          <w:szCs w:val="24"/>
        </w:rPr>
      </w:pPr>
      <w:r w:rsidRPr="002B093C">
        <w:rPr>
          <w:rFonts w:ascii="Bookman Old Style" w:hAnsi="Bookman Old Style" w:cs="Times New Roman"/>
          <w:b/>
          <w:sz w:val="24"/>
          <w:szCs w:val="24"/>
        </w:rPr>
        <w:t>FALLO IMPUGNADO</w:t>
      </w:r>
    </w:p>
    <w:p w14:paraId="507A00C6" w14:textId="737C8C0F" w:rsidR="006A3F83" w:rsidRPr="002B093C" w:rsidRDefault="006A3F83" w:rsidP="002B093C">
      <w:pPr>
        <w:spacing w:after="0" w:line="276" w:lineRule="auto"/>
        <w:ind w:firstLine="426"/>
        <w:jc w:val="center"/>
        <w:rPr>
          <w:rFonts w:ascii="Bookman Old Style" w:hAnsi="Bookman Old Style" w:cs="Times New Roman"/>
          <w:b/>
          <w:sz w:val="24"/>
          <w:szCs w:val="24"/>
        </w:rPr>
      </w:pPr>
    </w:p>
    <w:p w14:paraId="7F7A57D0" w14:textId="056337EC" w:rsidR="00A708E0" w:rsidRPr="002B093C" w:rsidRDefault="006A3F83"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lastRenderedPageBreak/>
        <w:t xml:space="preserve">Mediante sentencia del </w:t>
      </w:r>
      <w:r w:rsidR="0011299A" w:rsidRPr="002B093C">
        <w:rPr>
          <w:rFonts w:ascii="Bookman Old Style" w:hAnsi="Bookman Old Style" w:cs="Times New Roman"/>
          <w:sz w:val="24"/>
          <w:szCs w:val="24"/>
        </w:rPr>
        <w:t>2</w:t>
      </w:r>
      <w:r w:rsidR="00EF4448" w:rsidRPr="002B093C">
        <w:rPr>
          <w:rFonts w:ascii="Bookman Old Style" w:hAnsi="Bookman Old Style" w:cs="Times New Roman"/>
          <w:sz w:val="24"/>
          <w:szCs w:val="24"/>
        </w:rPr>
        <w:t>3</w:t>
      </w:r>
      <w:r w:rsidR="0011299A" w:rsidRPr="002B093C">
        <w:rPr>
          <w:rFonts w:ascii="Bookman Old Style" w:hAnsi="Bookman Old Style" w:cs="Times New Roman"/>
          <w:sz w:val="24"/>
          <w:szCs w:val="24"/>
        </w:rPr>
        <w:t xml:space="preserve"> de </w:t>
      </w:r>
      <w:r w:rsidR="00EF4448" w:rsidRPr="002B093C">
        <w:rPr>
          <w:rFonts w:ascii="Bookman Old Style" w:hAnsi="Bookman Old Style" w:cs="Times New Roman"/>
          <w:sz w:val="24"/>
          <w:szCs w:val="24"/>
        </w:rPr>
        <w:t>noviembre</w:t>
      </w:r>
      <w:r w:rsidR="0011299A" w:rsidRPr="002B093C">
        <w:rPr>
          <w:rFonts w:ascii="Bookman Old Style" w:hAnsi="Bookman Old Style" w:cs="Times New Roman"/>
          <w:sz w:val="24"/>
          <w:szCs w:val="24"/>
        </w:rPr>
        <w:t xml:space="preserve"> de 2023</w:t>
      </w:r>
      <w:r w:rsidR="00EF081A" w:rsidRPr="002B093C">
        <w:rPr>
          <w:rFonts w:ascii="Bookman Old Style" w:hAnsi="Bookman Old Style" w:cs="Times New Roman"/>
          <w:sz w:val="24"/>
          <w:szCs w:val="24"/>
        </w:rPr>
        <w:t xml:space="preserve">, el Juzgado </w:t>
      </w:r>
      <w:r w:rsidR="0011299A" w:rsidRPr="002B093C">
        <w:rPr>
          <w:rFonts w:ascii="Bookman Old Style" w:hAnsi="Bookman Old Style" w:cs="Times New Roman"/>
          <w:sz w:val="24"/>
          <w:szCs w:val="24"/>
        </w:rPr>
        <w:t xml:space="preserve">Primero </w:t>
      </w:r>
      <w:r w:rsidR="00D91E14" w:rsidRPr="002B093C">
        <w:rPr>
          <w:rFonts w:ascii="Bookman Old Style" w:hAnsi="Bookman Old Style" w:cs="Times New Roman"/>
          <w:sz w:val="24"/>
          <w:szCs w:val="24"/>
        </w:rPr>
        <w:t>Laboral del Circuito</w:t>
      </w:r>
      <w:r w:rsidR="0011299A" w:rsidRPr="002B093C">
        <w:rPr>
          <w:rFonts w:ascii="Bookman Old Style" w:hAnsi="Bookman Old Style" w:cs="Times New Roman"/>
          <w:sz w:val="24"/>
          <w:szCs w:val="24"/>
        </w:rPr>
        <w:t xml:space="preserve"> resolvió: </w:t>
      </w:r>
      <w:r w:rsidR="00EF4448" w:rsidRPr="002B093C">
        <w:rPr>
          <w:rFonts w:ascii="Bookman Old Style" w:hAnsi="Bookman Old Style" w:cs="Times New Roman"/>
          <w:sz w:val="24"/>
          <w:szCs w:val="24"/>
        </w:rPr>
        <w:t xml:space="preserve">1) tutelar los derechos del actor, 2) ordenar a COLPENSIONES que dentro de los cinco (5) días siguientes a la notificación, reactive el pago de las mesadas de la pensión de invalidez en favor del accionante, sin solución de continuidad y desde el último pago realizado. En caso de insistir en la calificación de la invalidez, deberá agotar el trámite dispuesto en el artículo 44 de la Ley 100 de 1993. 3) Ordenar al accionante </w:t>
      </w:r>
      <w:proofErr w:type="gramStart"/>
      <w:r w:rsidR="00EF4448" w:rsidRPr="002B093C">
        <w:rPr>
          <w:rFonts w:ascii="Bookman Old Style" w:hAnsi="Bookman Old Style" w:cs="Times New Roman"/>
          <w:sz w:val="24"/>
          <w:szCs w:val="24"/>
        </w:rPr>
        <w:t>que</w:t>
      </w:r>
      <w:proofErr w:type="gramEnd"/>
      <w:r w:rsidR="00EF4448" w:rsidRPr="002B093C">
        <w:rPr>
          <w:rFonts w:ascii="Bookman Old Style" w:hAnsi="Bookman Old Style" w:cs="Times New Roman"/>
          <w:sz w:val="24"/>
          <w:szCs w:val="24"/>
        </w:rPr>
        <w:t xml:space="preserve"> en un término no mayo</w:t>
      </w:r>
      <w:r w:rsidR="00AD755E">
        <w:rPr>
          <w:rFonts w:ascii="Bookman Old Style" w:hAnsi="Bookman Old Style" w:cs="Times New Roman"/>
          <w:sz w:val="24"/>
          <w:szCs w:val="24"/>
        </w:rPr>
        <w:t>r</w:t>
      </w:r>
      <w:r w:rsidR="00EF4448" w:rsidRPr="002B093C">
        <w:rPr>
          <w:rFonts w:ascii="Bookman Old Style" w:hAnsi="Bookman Old Style" w:cs="Times New Roman"/>
          <w:sz w:val="24"/>
          <w:szCs w:val="24"/>
        </w:rPr>
        <w:t xml:space="preserve"> a los 5 días, le informe a COLPENSIONES la dirección del correo para ser notificado.</w:t>
      </w:r>
    </w:p>
    <w:p w14:paraId="79859742" w14:textId="6B669ED9" w:rsidR="001B3DF8" w:rsidRPr="002B093C" w:rsidRDefault="001B3DF8" w:rsidP="002B093C">
      <w:pPr>
        <w:spacing w:after="0" w:line="276" w:lineRule="auto"/>
        <w:ind w:firstLine="426"/>
        <w:jc w:val="both"/>
        <w:rPr>
          <w:rFonts w:ascii="Bookman Old Style" w:hAnsi="Bookman Old Style" w:cs="Times New Roman"/>
          <w:sz w:val="24"/>
          <w:szCs w:val="24"/>
        </w:rPr>
      </w:pPr>
    </w:p>
    <w:p w14:paraId="5AE8DB26" w14:textId="2CF2E362" w:rsidR="001B3DF8" w:rsidRPr="002B093C" w:rsidRDefault="001B3DF8"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Como fundamento de la decisión, señaló que </w:t>
      </w:r>
      <w:r w:rsidR="00CA2796" w:rsidRPr="002B093C">
        <w:rPr>
          <w:rFonts w:ascii="Bookman Old Style" w:hAnsi="Bookman Old Style" w:cs="Times New Roman"/>
          <w:sz w:val="24"/>
          <w:szCs w:val="24"/>
        </w:rPr>
        <w:t>COLPENSIONES</w:t>
      </w:r>
      <w:r w:rsidR="00EA4B05" w:rsidRPr="002B093C">
        <w:rPr>
          <w:rFonts w:ascii="Bookman Old Style" w:hAnsi="Bookman Old Style" w:cs="Times New Roman"/>
          <w:sz w:val="24"/>
          <w:szCs w:val="24"/>
        </w:rPr>
        <w:t xml:space="preserve"> no acreditó que cumplió con la debida notificación de</w:t>
      </w:r>
      <w:r w:rsidR="00CA2796" w:rsidRPr="002B093C">
        <w:rPr>
          <w:rFonts w:ascii="Bookman Old Style" w:hAnsi="Bookman Old Style" w:cs="Times New Roman"/>
          <w:sz w:val="24"/>
          <w:szCs w:val="24"/>
        </w:rPr>
        <w:t xml:space="preserve"> </w:t>
      </w:r>
      <w:r w:rsidR="00EA4B05" w:rsidRPr="002B093C">
        <w:rPr>
          <w:rFonts w:ascii="Bookman Old Style" w:hAnsi="Bookman Old Style" w:cs="Times New Roman"/>
          <w:sz w:val="24"/>
          <w:szCs w:val="24"/>
        </w:rPr>
        <w:t xml:space="preserve">sus decisiones, pues no se tiene certeza de la fecha en que el accionante recibió las comunicaciones para la revisión de la invalidez, teniendo en cuenta que la empresa de correo 472 entregó bajo puerta la documentación. Agregó que no es posible afirmar como lo hizo la Administradora, que la petición de prórroga para aportar los exámenes complementarios se generó de forma extemporánea. Conforme con ello, consideró que la entidad vulneró los derechos fundamentales del accionante </w:t>
      </w:r>
      <w:proofErr w:type="gramStart"/>
      <w:r w:rsidR="00EA4B05" w:rsidRPr="002B093C">
        <w:rPr>
          <w:rFonts w:ascii="Bookman Old Style" w:hAnsi="Bookman Old Style" w:cs="Times New Roman"/>
          <w:sz w:val="24"/>
          <w:szCs w:val="24"/>
        </w:rPr>
        <w:t>y</w:t>
      </w:r>
      <w:proofErr w:type="gramEnd"/>
      <w:r w:rsidR="00EA4B05" w:rsidRPr="002B093C">
        <w:rPr>
          <w:rFonts w:ascii="Bookman Old Style" w:hAnsi="Bookman Old Style" w:cs="Times New Roman"/>
          <w:sz w:val="24"/>
          <w:szCs w:val="24"/>
        </w:rPr>
        <w:t xml:space="preserve"> por tanto, debía rehacer el trámite de notificación de apertura de la revisión de la invalidez y reactivar el pago de la mesada.</w:t>
      </w:r>
    </w:p>
    <w:p w14:paraId="0524E37F" w14:textId="77777777" w:rsidR="001123B2" w:rsidRPr="002B093C" w:rsidRDefault="001123B2" w:rsidP="002B093C">
      <w:pPr>
        <w:spacing w:after="0" w:line="276" w:lineRule="auto"/>
        <w:ind w:firstLine="426"/>
        <w:jc w:val="both"/>
        <w:rPr>
          <w:rFonts w:ascii="Bookman Old Style" w:hAnsi="Bookman Old Style" w:cs="Times New Roman"/>
          <w:sz w:val="24"/>
          <w:szCs w:val="24"/>
        </w:rPr>
      </w:pPr>
    </w:p>
    <w:p w14:paraId="45E639BE" w14:textId="40B40C31" w:rsidR="00143EAE" w:rsidRPr="002B093C" w:rsidRDefault="00143EAE" w:rsidP="00DC7C7B">
      <w:pPr>
        <w:spacing w:after="0" w:line="276" w:lineRule="auto"/>
        <w:jc w:val="center"/>
        <w:rPr>
          <w:rFonts w:ascii="Bookman Old Style" w:hAnsi="Bookman Old Style" w:cs="Times New Roman"/>
          <w:b/>
          <w:sz w:val="24"/>
          <w:szCs w:val="24"/>
        </w:rPr>
      </w:pPr>
      <w:r w:rsidRPr="002B093C">
        <w:rPr>
          <w:rFonts w:ascii="Bookman Old Style" w:hAnsi="Bookman Old Style" w:cs="Times New Roman"/>
          <w:b/>
          <w:sz w:val="24"/>
          <w:szCs w:val="24"/>
        </w:rPr>
        <w:t>IMPUGNACIÓN</w:t>
      </w:r>
    </w:p>
    <w:p w14:paraId="56449AE7" w14:textId="20F7675D" w:rsidR="00143EAE" w:rsidRPr="002B093C" w:rsidRDefault="00143EAE" w:rsidP="002B093C">
      <w:pPr>
        <w:spacing w:after="0" w:line="276" w:lineRule="auto"/>
        <w:ind w:firstLine="426"/>
        <w:jc w:val="center"/>
        <w:rPr>
          <w:rFonts w:ascii="Bookman Old Style" w:hAnsi="Bookman Old Style" w:cs="Times New Roman"/>
          <w:b/>
          <w:sz w:val="24"/>
          <w:szCs w:val="24"/>
        </w:rPr>
      </w:pPr>
    </w:p>
    <w:p w14:paraId="1A9328BA" w14:textId="5E78EE6B" w:rsidR="00880A25" w:rsidRPr="002B093C" w:rsidRDefault="00805057"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La accionada COLPENSIONES, inconforme con la decisión, expresó que </w:t>
      </w:r>
      <w:r w:rsidR="007A5AA7" w:rsidRPr="002B093C">
        <w:rPr>
          <w:rFonts w:ascii="Bookman Old Style" w:hAnsi="Bookman Old Style" w:cs="Times New Roman"/>
          <w:sz w:val="24"/>
          <w:szCs w:val="24"/>
        </w:rPr>
        <w:t>como no fue posible contactar al accionante vía telefónica, comenzó los trámites para la revisión de la invalidez y notificó al actor mediante oficio del 17 de enero de 2023, razón por la cual en el histórico se observa que el 21 de marzo el actor solicitó la revisión. Una vez revisada la documentación se solicitó aportar exámenes complementarios que no fueron allegados por el interesado, por ende, procedió al cierre de la revisión y suspendió el pago de mesadas. Bajo tales circunstancias, considera que se debe revocar la sentencia de primera instancia y declarar improcedente la acción de tutela en su contra.</w:t>
      </w:r>
    </w:p>
    <w:p w14:paraId="31FC8E57" w14:textId="77777777" w:rsidR="00805057" w:rsidRPr="002B093C" w:rsidRDefault="00805057" w:rsidP="002B093C">
      <w:pPr>
        <w:spacing w:after="0" w:line="276" w:lineRule="auto"/>
        <w:ind w:firstLine="426"/>
        <w:jc w:val="both"/>
        <w:rPr>
          <w:rFonts w:ascii="Bookman Old Style" w:hAnsi="Bookman Old Style" w:cs="Times New Roman"/>
          <w:sz w:val="24"/>
          <w:szCs w:val="24"/>
        </w:rPr>
      </w:pPr>
    </w:p>
    <w:p w14:paraId="4E450D49" w14:textId="40C4FB3E" w:rsidR="00143EAE" w:rsidRPr="002B093C" w:rsidRDefault="002629D0"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Procede la Sala a decidir previas las siguientes:</w:t>
      </w:r>
    </w:p>
    <w:p w14:paraId="5817DD62" w14:textId="77777777" w:rsidR="006A3F83" w:rsidRPr="002B093C" w:rsidRDefault="006A3F83" w:rsidP="002B093C">
      <w:pPr>
        <w:spacing w:after="0" w:line="276" w:lineRule="auto"/>
        <w:ind w:firstLine="426"/>
        <w:jc w:val="center"/>
        <w:rPr>
          <w:rFonts w:ascii="Bookman Old Style" w:hAnsi="Bookman Old Style" w:cs="Times New Roman"/>
          <w:b/>
          <w:sz w:val="24"/>
          <w:szCs w:val="24"/>
        </w:rPr>
      </w:pPr>
    </w:p>
    <w:p w14:paraId="026BF26A" w14:textId="03CD4318" w:rsidR="00FB212F" w:rsidRPr="002B093C" w:rsidRDefault="007538B8" w:rsidP="00DC7C7B">
      <w:pPr>
        <w:pStyle w:val="Prrafodelista"/>
        <w:numPr>
          <w:ilvl w:val="0"/>
          <w:numId w:val="11"/>
        </w:numPr>
        <w:spacing w:line="276" w:lineRule="auto"/>
        <w:ind w:left="709"/>
        <w:jc w:val="center"/>
        <w:rPr>
          <w:rFonts w:ascii="Bookman Old Style" w:hAnsi="Bookman Old Style" w:cs="Times New Roman"/>
          <w:b/>
          <w:sz w:val="24"/>
          <w:szCs w:val="24"/>
        </w:rPr>
      </w:pPr>
      <w:r w:rsidRPr="002B093C">
        <w:rPr>
          <w:rFonts w:ascii="Bookman Old Style" w:hAnsi="Bookman Old Style" w:cs="Times New Roman"/>
          <w:b/>
          <w:sz w:val="24"/>
          <w:szCs w:val="24"/>
        </w:rPr>
        <w:t>CONSIDERACIONES</w:t>
      </w:r>
    </w:p>
    <w:p w14:paraId="65ECC6B9" w14:textId="77777777" w:rsidR="00AE3E72" w:rsidRPr="002B093C" w:rsidRDefault="00AE3E72" w:rsidP="002B093C">
      <w:pPr>
        <w:spacing w:after="0" w:line="276" w:lineRule="auto"/>
        <w:ind w:firstLine="426"/>
        <w:rPr>
          <w:rFonts w:ascii="Bookman Old Style" w:hAnsi="Bookman Old Style" w:cs="Times New Roman"/>
          <w:b/>
          <w:sz w:val="24"/>
          <w:szCs w:val="24"/>
        </w:rPr>
      </w:pPr>
    </w:p>
    <w:p w14:paraId="432F0B46" w14:textId="38F069EB" w:rsidR="007538B8" w:rsidRPr="002B093C" w:rsidRDefault="00AE3E72" w:rsidP="002B093C">
      <w:pPr>
        <w:spacing w:after="0" w:line="276" w:lineRule="auto"/>
        <w:ind w:firstLine="426"/>
        <w:rPr>
          <w:rFonts w:ascii="Bookman Old Style" w:hAnsi="Bookman Old Style" w:cs="Times New Roman"/>
          <w:b/>
          <w:sz w:val="24"/>
          <w:szCs w:val="24"/>
        </w:rPr>
      </w:pPr>
      <w:r w:rsidRPr="002B093C">
        <w:rPr>
          <w:rFonts w:ascii="Bookman Old Style" w:hAnsi="Bookman Old Style" w:cs="Times New Roman"/>
          <w:b/>
          <w:sz w:val="24"/>
          <w:szCs w:val="24"/>
        </w:rPr>
        <w:t>Sobre la Acción de Tutela</w:t>
      </w:r>
    </w:p>
    <w:p w14:paraId="26FB1599" w14:textId="77777777" w:rsidR="00AE3E72" w:rsidRPr="002B093C" w:rsidRDefault="00AE3E72" w:rsidP="002B093C">
      <w:pPr>
        <w:spacing w:after="0" w:line="276" w:lineRule="auto"/>
        <w:ind w:firstLine="426"/>
        <w:rPr>
          <w:rFonts w:ascii="Bookman Old Style" w:hAnsi="Bookman Old Style" w:cs="Times New Roman"/>
          <w:b/>
          <w:sz w:val="24"/>
          <w:szCs w:val="24"/>
        </w:rPr>
      </w:pPr>
    </w:p>
    <w:p w14:paraId="16CD064C" w14:textId="2DE3868B" w:rsidR="007538B8" w:rsidRPr="002B093C" w:rsidRDefault="007538B8"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El artículo 86 de la Constitución Política consagra la </w:t>
      </w:r>
      <w:r w:rsidRPr="002B093C">
        <w:rPr>
          <w:rFonts w:ascii="Bookman Old Style" w:hAnsi="Bookman Old Style" w:cs="Times New Roman"/>
          <w:b/>
          <w:sz w:val="24"/>
          <w:szCs w:val="24"/>
        </w:rPr>
        <w:t>Acción de Tutela</w:t>
      </w:r>
      <w:r w:rsidRPr="002B093C">
        <w:rPr>
          <w:rFonts w:ascii="Bookman Old Style" w:hAnsi="Bookman Old Style" w:cs="Times New Roman"/>
          <w:sz w:val="24"/>
          <w:szCs w:val="24"/>
        </w:rPr>
        <w:t xml:space="preserve"> como un instrumento jurídico a través del cual los ciudadanos pueden acudir ante los Jueces Constitucionales</w:t>
      </w:r>
      <w:r w:rsidR="00AA5F99" w:rsidRPr="002B093C">
        <w:rPr>
          <w:rFonts w:ascii="Bookman Old Style" w:hAnsi="Bookman Old Style" w:cs="Times New Roman"/>
          <w:sz w:val="24"/>
          <w:szCs w:val="24"/>
        </w:rPr>
        <w:t xml:space="preserve"> </w:t>
      </w:r>
      <w:r w:rsidRPr="002B093C">
        <w:rPr>
          <w:rFonts w:ascii="Bookman Old Style" w:hAnsi="Bookman Old Style" w:cs="Times New Roman"/>
          <w:sz w:val="24"/>
          <w:szCs w:val="24"/>
        </w:rPr>
        <w:t>a reclamar la protección directa e inmediata de los derechos fundamentales que estén siendo vulnerados,</w:t>
      </w:r>
      <w:r w:rsidR="00AA5F99" w:rsidRPr="002B093C">
        <w:rPr>
          <w:rFonts w:ascii="Bookman Old Style" w:hAnsi="Bookman Old Style" w:cs="Times New Roman"/>
          <w:sz w:val="24"/>
          <w:szCs w:val="24"/>
        </w:rPr>
        <w:t xml:space="preserve"> sin mayores requerimientos de índole formal y con la certeza de obtener oportuna resolución.</w:t>
      </w:r>
      <w:r w:rsidR="00951B5E" w:rsidRPr="002B093C">
        <w:rPr>
          <w:rFonts w:ascii="Bookman Old Style" w:hAnsi="Bookman Old Style" w:cs="Times New Roman"/>
          <w:sz w:val="24"/>
          <w:szCs w:val="24"/>
        </w:rPr>
        <w:t xml:space="preserve"> Así pues, la Tutela procede</w:t>
      </w:r>
      <w:r w:rsidR="00AA5F99" w:rsidRPr="002B093C">
        <w:rPr>
          <w:rFonts w:ascii="Bookman Old Style" w:hAnsi="Bookman Old Style" w:cs="Times New Roman"/>
          <w:sz w:val="24"/>
          <w:szCs w:val="24"/>
        </w:rPr>
        <w:t xml:space="preserve"> frente a situaciones de hecho que representen quebran</w:t>
      </w:r>
      <w:r w:rsidR="00951B5E" w:rsidRPr="002B093C">
        <w:rPr>
          <w:rFonts w:ascii="Bookman Old Style" w:hAnsi="Bookman Old Style" w:cs="Times New Roman"/>
          <w:sz w:val="24"/>
          <w:szCs w:val="24"/>
        </w:rPr>
        <w:t>t</w:t>
      </w:r>
      <w:r w:rsidR="00AA5F99" w:rsidRPr="002B093C">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2B093C">
        <w:rPr>
          <w:rFonts w:ascii="Bookman Old Style" w:hAnsi="Bookman Old Style" w:cs="Times New Roman"/>
          <w:sz w:val="24"/>
          <w:szCs w:val="24"/>
        </w:rPr>
        <w:t xml:space="preserve">; de esta forma, se propende por </w:t>
      </w:r>
      <w:r w:rsidR="00951B5E" w:rsidRPr="002B093C">
        <w:rPr>
          <w:rFonts w:ascii="Bookman Old Style" w:hAnsi="Bookman Old Style" w:cs="Times New Roman"/>
          <w:sz w:val="24"/>
          <w:szCs w:val="24"/>
        </w:rPr>
        <w:lastRenderedPageBreak/>
        <w:t>cumplir uno de los fines esenciales del Estado Social de Derecho</w:t>
      </w:r>
      <w:r w:rsidR="007E54A2" w:rsidRPr="002B093C">
        <w:rPr>
          <w:rFonts w:ascii="Bookman Old Style" w:hAnsi="Bookman Old Style" w:cs="Times New Roman"/>
          <w:sz w:val="24"/>
          <w:szCs w:val="24"/>
        </w:rPr>
        <w:t xml:space="preserve"> </w:t>
      </w:r>
      <w:r w:rsidR="00951B5E" w:rsidRPr="002B093C">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2B093C" w:rsidRDefault="00951B5E" w:rsidP="002B093C">
      <w:pPr>
        <w:spacing w:after="0" w:line="276" w:lineRule="auto"/>
        <w:ind w:firstLine="426"/>
        <w:jc w:val="both"/>
        <w:rPr>
          <w:rFonts w:ascii="Bookman Old Style" w:hAnsi="Bookman Old Style" w:cs="Times New Roman"/>
          <w:sz w:val="24"/>
          <w:szCs w:val="24"/>
        </w:rPr>
      </w:pPr>
    </w:p>
    <w:p w14:paraId="180068DE" w14:textId="5759C94B" w:rsidR="00951B5E" w:rsidRPr="002B093C" w:rsidRDefault="00951B5E"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2B093C">
        <w:rPr>
          <w:rFonts w:ascii="Bookman Old Style" w:hAnsi="Bookman Old Style" w:cs="Times New Roman"/>
          <w:sz w:val="24"/>
          <w:szCs w:val="24"/>
        </w:rPr>
        <w:t xml:space="preserve"> que no puede ser asumida como una institución procesal alternativa, </w:t>
      </w:r>
      <w:proofErr w:type="spellStart"/>
      <w:r w:rsidR="004C64F2" w:rsidRPr="002B093C">
        <w:rPr>
          <w:rFonts w:ascii="Bookman Old Style" w:hAnsi="Bookman Old Style" w:cs="Times New Roman"/>
          <w:sz w:val="24"/>
          <w:szCs w:val="24"/>
        </w:rPr>
        <w:t>supletiva</w:t>
      </w:r>
      <w:proofErr w:type="spellEnd"/>
      <w:r w:rsidR="004C64F2" w:rsidRPr="002B093C">
        <w:rPr>
          <w:rFonts w:ascii="Bookman Old Style" w:hAnsi="Bookman Old Style" w:cs="Times New Roman"/>
          <w:sz w:val="24"/>
          <w:szCs w:val="24"/>
        </w:rPr>
        <w:t>, ni sustitutiva de las competencias constitucionales y legales de las autoridades públicas.</w:t>
      </w:r>
    </w:p>
    <w:p w14:paraId="2A8C2C32" w14:textId="40D1EF45" w:rsidR="00C82BF1" w:rsidRPr="002B093C" w:rsidRDefault="00C82BF1" w:rsidP="002B093C">
      <w:pPr>
        <w:spacing w:after="0" w:line="276" w:lineRule="auto"/>
        <w:ind w:firstLine="426"/>
        <w:jc w:val="both"/>
        <w:rPr>
          <w:rFonts w:ascii="Bookman Old Style" w:hAnsi="Bookman Old Style" w:cs="Times New Roman"/>
          <w:sz w:val="24"/>
          <w:szCs w:val="24"/>
        </w:rPr>
      </w:pPr>
    </w:p>
    <w:p w14:paraId="50D50FE5" w14:textId="661C6EBC" w:rsidR="00B00FFB" w:rsidRPr="002B093C" w:rsidRDefault="003A24B5" w:rsidP="002B093C">
      <w:pPr>
        <w:spacing w:after="0" w:line="276" w:lineRule="auto"/>
        <w:ind w:firstLine="426"/>
        <w:jc w:val="both"/>
        <w:rPr>
          <w:rFonts w:ascii="Bookman Old Style" w:hAnsi="Bookman Old Style" w:cs="Times New Roman"/>
          <w:b/>
          <w:sz w:val="24"/>
          <w:szCs w:val="24"/>
        </w:rPr>
      </w:pPr>
      <w:r w:rsidRPr="002B093C">
        <w:rPr>
          <w:rFonts w:ascii="Bookman Old Style" w:hAnsi="Bookman Old Style" w:cs="Times New Roman"/>
          <w:b/>
          <w:sz w:val="24"/>
          <w:szCs w:val="24"/>
        </w:rPr>
        <w:t>Revisión de la pensión de invalidez</w:t>
      </w:r>
    </w:p>
    <w:p w14:paraId="47E89527" w14:textId="01867789" w:rsidR="00B00FFB" w:rsidRPr="002B093C" w:rsidRDefault="00B00FFB" w:rsidP="002B093C">
      <w:pPr>
        <w:spacing w:after="0" w:line="276" w:lineRule="auto"/>
        <w:ind w:firstLine="426"/>
        <w:jc w:val="both"/>
        <w:rPr>
          <w:rFonts w:ascii="Bookman Old Style" w:hAnsi="Bookman Old Style" w:cs="Times New Roman"/>
          <w:sz w:val="24"/>
          <w:szCs w:val="24"/>
        </w:rPr>
      </w:pPr>
    </w:p>
    <w:p w14:paraId="1EA4634A" w14:textId="71C8CDD4" w:rsidR="003A24B5" w:rsidRPr="002B093C" w:rsidRDefault="003A24B5" w:rsidP="002B093C">
      <w:pPr>
        <w:spacing w:after="0" w:line="276" w:lineRule="auto"/>
        <w:jc w:val="both"/>
        <w:rPr>
          <w:rFonts w:ascii="Bookman Old Style" w:hAnsi="Bookman Old Style" w:cs="Times New Roman"/>
          <w:sz w:val="24"/>
          <w:szCs w:val="24"/>
        </w:rPr>
      </w:pPr>
      <w:r w:rsidRPr="002B093C">
        <w:rPr>
          <w:rFonts w:ascii="Bookman Old Style" w:hAnsi="Bookman Old Style" w:cs="Times New Roman"/>
          <w:sz w:val="24"/>
          <w:szCs w:val="24"/>
        </w:rPr>
        <w:t>El artículo 44 de la Ley 100 de 1993, dispone lo siguiente:</w:t>
      </w:r>
    </w:p>
    <w:p w14:paraId="3F8D44E3" w14:textId="0DDB85EE" w:rsidR="003A24B5" w:rsidRPr="002B093C" w:rsidRDefault="003A24B5" w:rsidP="002B093C">
      <w:pPr>
        <w:spacing w:after="0" w:line="276" w:lineRule="auto"/>
        <w:ind w:firstLine="426"/>
        <w:jc w:val="both"/>
        <w:rPr>
          <w:rFonts w:ascii="Bookman Old Style" w:hAnsi="Bookman Old Style" w:cs="Times New Roman"/>
          <w:sz w:val="24"/>
          <w:szCs w:val="24"/>
        </w:rPr>
      </w:pPr>
    </w:p>
    <w:p w14:paraId="5335289E" w14:textId="77777777" w:rsidR="003A24B5" w:rsidRPr="00EA7877" w:rsidRDefault="003A24B5" w:rsidP="00EA7877">
      <w:pPr>
        <w:spacing w:after="0" w:line="240" w:lineRule="auto"/>
        <w:ind w:left="426" w:right="420"/>
        <w:jc w:val="both"/>
        <w:rPr>
          <w:rFonts w:ascii="Bookman Old Style" w:hAnsi="Bookman Old Style" w:cs="Times New Roman"/>
          <w:i/>
          <w:szCs w:val="24"/>
        </w:rPr>
      </w:pPr>
      <w:r w:rsidRPr="00EA7877">
        <w:rPr>
          <w:rFonts w:ascii="Bookman Old Style" w:hAnsi="Bookman Old Style" w:cs="Times New Roman"/>
          <w:szCs w:val="24"/>
        </w:rPr>
        <w:t>“</w:t>
      </w:r>
      <w:r w:rsidRPr="00EA7877">
        <w:rPr>
          <w:rFonts w:ascii="Bookman Old Style" w:hAnsi="Bookman Old Style" w:cs="Times New Roman"/>
          <w:i/>
          <w:szCs w:val="24"/>
        </w:rPr>
        <w:t>ARTÍCULO 44. Revisión de las Pensiones de Invalidez. El estado de invalidez podrá revisarse:</w:t>
      </w:r>
    </w:p>
    <w:p w14:paraId="39640772"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p>
    <w:p w14:paraId="4D7E7648"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r w:rsidRPr="00EA7877">
        <w:rPr>
          <w:rFonts w:ascii="Bookman Old Style" w:hAnsi="Bookman Old Style" w:cs="Times New Roman"/>
          <w:i/>
          <w:szCs w:val="24"/>
        </w:rPr>
        <w:t>a) Por solicitud de la entidad de previsión o seguridad social correspondiente cada tres (3) años, con el fin de ratificar, modificar o dejar sin efectos el dictamen que sirvió de base para la liquidación de la pensión que disfruta su beneficiario y proceder a la extinción, disminución o aumento de la misma, si a ello hubiere lugar.</w:t>
      </w:r>
    </w:p>
    <w:p w14:paraId="078C8825"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p>
    <w:p w14:paraId="354F9AB4"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r w:rsidRPr="00EA7877">
        <w:rPr>
          <w:rFonts w:ascii="Bookman Old Style" w:hAnsi="Bookman Old Style" w:cs="Times New Roman"/>
          <w:i/>
          <w:szCs w:val="24"/>
        </w:rPr>
        <w:t>Este nuevo dictamen se sujeta a las reglas de los artículos anteriores.</w:t>
      </w:r>
    </w:p>
    <w:p w14:paraId="49EECC1F"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p>
    <w:p w14:paraId="6919AE35"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r w:rsidRPr="00EA7877">
        <w:rPr>
          <w:rFonts w:ascii="Bookman Old Style" w:hAnsi="Bookman Old Style" w:cs="Times New Roman"/>
          <w:i/>
          <w:szCs w:val="24"/>
        </w:rPr>
        <w:t>El pensionado tendrá un plazo de tres (3) meses contados a partir de la fecha de dicha solicitud, para someterse a la respectiva revisión del estado de invalidez. Salvo casos de fuerza mayor, si el pensionado no se presenta o impide dicha revisión dentro de dicho plazo, se suspenderá el pago de la pensión. Transcurridos doce (12) meses contados desde la misma fecha sin que el pensionado se presente o permita el examen, la respectiva pensión prescribirá.</w:t>
      </w:r>
    </w:p>
    <w:p w14:paraId="193D0524"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p>
    <w:p w14:paraId="54FB0068"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r w:rsidRPr="00EA7877">
        <w:rPr>
          <w:rFonts w:ascii="Bookman Old Style" w:hAnsi="Bookman Old Style" w:cs="Times New Roman"/>
          <w:i/>
          <w:szCs w:val="24"/>
        </w:rPr>
        <w:t>Para readquirir el derecho en forma posterior, el afiliado que alegue permanecer inválido deberá someterse a un nuevo dictamen. Los gastos de este nuevo dictamen serán pagados por el afiliado;</w:t>
      </w:r>
    </w:p>
    <w:p w14:paraId="3C4B76D0" w14:textId="77777777" w:rsidR="003A24B5" w:rsidRPr="00EA7877" w:rsidRDefault="003A24B5" w:rsidP="00EA7877">
      <w:pPr>
        <w:spacing w:after="0" w:line="240" w:lineRule="auto"/>
        <w:ind w:left="426" w:right="420" w:firstLine="426"/>
        <w:jc w:val="both"/>
        <w:rPr>
          <w:rFonts w:ascii="Bookman Old Style" w:hAnsi="Bookman Old Style" w:cs="Times New Roman"/>
          <w:i/>
          <w:szCs w:val="24"/>
        </w:rPr>
      </w:pPr>
    </w:p>
    <w:p w14:paraId="39ADAB6A" w14:textId="1C420CC4" w:rsidR="003A24B5" w:rsidRPr="00EA7877" w:rsidRDefault="003A24B5" w:rsidP="00EA7877">
      <w:pPr>
        <w:spacing w:after="0" w:line="240" w:lineRule="auto"/>
        <w:ind w:left="426" w:right="420" w:firstLine="426"/>
        <w:jc w:val="both"/>
        <w:rPr>
          <w:rFonts w:ascii="Bookman Old Style" w:hAnsi="Bookman Old Style" w:cs="Times New Roman"/>
          <w:i/>
          <w:szCs w:val="24"/>
        </w:rPr>
      </w:pPr>
      <w:r w:rsidRPr="00EA7877">
        <w:rPr>
          <w:rFonts w:ascii="Bookman Old Style" w:hAnsi="Bookman Old Style" w:cs="Times New Roman"/>
          <w:i/>
          <w:szCs w:val="24"/>
        </w:rPr>
        <w:t>b) Por solicitud del pensionado en cualquier tiempo y a su costa.”</w:t>
      </w:r>
    </w:p>
    <w:p w14:paraId="2CF06F6E" w14:textId="2314364A" w:rsidR="00BD0EBD" w:rsidRPr="002B093C" w:rsidRDefault="00BD0EBD" w:rsidP="002B093C">
      <w:pPr>
        <w:spacing w:after="0" w:line="276" w:lineRule="auto"/>
        <w:ind w:firstLine="426"/>
        <w:jc w:val="both"/>
        <w:rPr>
          <w:rFonts w:ascii="Bookman Old Style" w:hAnsi="Bookman Old Style" w:cs="Times New Roman"/>
          <w:i/>
          <w:sz w:val="24"/>
          <w:szCs w:val="24"/>
        </w:rPr>
      </w:pPr>
    </w:p>
    <w:p w14:paraId="59737C5D" w14:textId="7D9EA18F" w:rsidR="00BD0EBD" w:rsidRPr="002B093C" w:rsidRDefault="00BD0EBD"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Al respecto, la Corte Constitucional en varias sentencias como la T-575-17 ha considerado lo siguiente:</w:t>
      </w:r>
    </w:p>
    <w:p w14:paraId="0B3F3B17" w14:textId="4E989BBE" w:rsidR="00BD0EBD" w:rsidRPr="002B093C" w:rsidRDefault="00BD0EBD" w:rsidP="002B093C">
      <w:pPr>
        <w:spacing w:after="0" w:line="276" w:lineRule="auto"/>
        <w:ind w:firstLine="426"/>
        <w:jc w:val="both"/>
        <w:rPr>
          <w:rFonts w:ascii="Bookman Old Style" w:hAnsi="Bookman Old Style" w:cs="Times New Roman"/>
          <w:sz w:val="24"/>
          <w:szCs w:val="24"/>
        </w:rPr>
      </w:pPr>
    </w:p>
    <w:p w14:paraId="4F9BB69E" w14:textId="19D17EFC" w:rsidR="00BD0EBD" w:rsidRPr="00EA7877" w:rsidRDefault="00BD0EBD" w:rsidP="00EA7877">
      <w:pPr>
        <w:spacing w:after="0" w:line="240" w:lineRule="auto"/>
        <w:ind w:left="426" w:right="420" w:firstLine="426"/>
        <w:jc w:val="both"/>
        <w:rPr>
          <w:rFonts w:ascii="Bookman Old Style" w:hAnsi="Bookman Old Style" w:cs="Times New Roman"/>
          <w:i/>
          <w:szCs w:val="24"/>
        </w:rPr>
      </w:pPr>
      <w:r w:rsidRPr="00EA7877">
        <w:rPr>
          <w:rFonts w:ascii="Bookman Old Style" w:hAnsi="Bookman Old Style" w:cs="Times New Roman"/>
          <w:i/>
          <w:szCs w:val="24"/>
        </w:rPr>
        <w:t xml:space="preserve">“De la jurisprudencia constitucional y la lectura de la norma se desprende que: (i) es una obligación de la entidad pagadora de la pensión de invalidez revisar dicho estado cada tres años; (ii) el nuevo dictamen podrá ratificar, modificar o dejar sin efectos la anterior calificación; (iii) las consecuencias directas se materializarán en la extinción de la pensión, la disminución o aumento de la mesada; (iv) se justifica la comprobación periódica en la prevención de fraudes al sistema o evitar inequidad pensional respecto de personas que no cumplen con los requisitos para acceder a dicha prestación </w:t>
      </w:r>
      <w:r w:rsidRPr="00EA7877">
        <w:rPr>
          <w:rFonts w:ascii="Bookman Old Style" w:hAnsi="Bookman Old Style" w:cs="Times New Roman"/>
          <w:i/>
          <w:szCs w:val="24"/>
        </w:rPr>
        <w:lastRenderedPageBreak/>
        <w:t xml:space="preserve">social. Asimismo, el legislador en respeto del debido proceso del pensionado por invalidez dispuso: (v) un plazo de tres meses para que el pensionado se someta a la práctica del examen; (vi) solo se suspenderá el pago cuando el beneficiado no se presente o impida la realización del mismo, salvo fuerza mayor; (vii) prescribirá la obligación del pago de la mesada al cabo de un año, con la posibilidad de que el titular del derecho vuelva a solicitar la pensión; (viii) le compete a las Juntas de Calificación de Invalidez realizar dicha revisión.” </w:t>
      </w:r>
    </w:p>
    <w:p w14:paraId="2998BB3B" w14:textId="265A3B97" w:rsidR="00B00FFB" w:rsidRPr="002B093C" w:rsidRDefault="00B00FFB" w:rsidP="002B093C">
      <w:pPr>
        <w:spacing w:after="0" w:line="276" w:lineRule="auto"/>
        <w:ind w:firstLine="426"/>
        <w:jc w:val="both"/>
        <w:rPr>
          <w:rFonts w:ascii="Bookman Old Style" w:hAnsi="Bookman Old Style" w:cs="Times New Roman"/>
          <w:sz w:val="24"/>
          <w:szCs w:val="24"/>
        </w:rPr>
      </w:pPr>
    </w:p>
    <w:p w14:paraId="6EACE92B" w14:textId="1B420808" w:rsidR="00607639" w:rsidRPr="002B093C" w:rsidRDefault="00607639"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Se concluye entonces, que la Administradora tiene la facultad de hacer un seguimiento de la evolución del estado de salud del pensionado, a fin de determinar la pertinencia de la prestación econ</w:t>
      </w:r>
      <w:r w:rsidR="00430012" w:rsidRPr="002B093C">
        <w:rPr>
          <w:rFonts w:ascii="Bookman Old Style" w:hAnsi="Bookman Old Style" w:cs="Times New Roman"/>
          <w:sz w:val="24"/>
          <w:szCs w:val="24"/>
        </w:rPr>
        <w:t>ómica que disfruta, de esta manera, se busca evitar que alguien sea titular de una pensión de invalidez sin ser inválido; para ello, la norma arriba mencionada permite</w:t>
      </w:r>
      <w:r w:rsidRPr="002B093C">
        <w:rPr>
          <w:rFonts w:ascii="Bookman Old Style" w:hAnsi="Bookman Old Style" w:cs="Times New Roman"/>
          <w:sz w:val="24"/>
          <w:szCs w:val="24"/>
        </w:rPr>
        <w:t xml:space="preserve"> revisar cada tres años el estado de invalidez de los pensiona</w:t>
      </w:r>
      <w:r w:rsidR="00430012" w:rsidRPr="002B093C">
        <w:rPr>
          <w:rFonts w:ascii="Bookman Old Style" w:hAnsi="Bookman Old Style" w:cs="Times New Roman"/>
          <w:sz w:val="24"/>
          <w:szCs w:val="24"/>
        </w:rPr>
        <w:t>dos</w:t>
      </w:r>
      <w:r w:rsidRPr="002B093C">
        <w:rPr>
          <w:rFonts w:ascii="Bookman Old Style" w:hAnsi="Bookman Old Style" w:cs="Times New Roman"/>
          <w:sz w:val="24"/>
          <w:szCs w:val="24"/>
        </w:rPr>
        <w:t>,</w:t>
      </w:r>
      <w:r w:rsidR="00430012" w:rsidRPr="002B093C">
        <w:rPr>
          <w:rFonts w:ascii="Bookman Old Style" w:hAnsi="Bookman Old Style" w:cs="Times New Roman"/>
          <w:sz w:val="24"/>
          <w:szCs w:val="24"/>
        </w:rPr>
        <w:t xml:space="preserve"> expidiendo un</w:t>
      </w:r>
      <w:r w:rsidRPr="002B093C">
        <w:rPr>
          <w:rFonts w:ascii="Bookman Old Style" w:hAnsi="Bookman Old Style" w:cs="Times New Roman"/>
          <w:sz w:val="24"/>
          <w:szCs w:val="24"/>
        </w:rPr>
        <w:t xml:space="preserve"> nuevo dictamen que permita ratificar, modificar o </w:t>
      </w:r>
      <w:r w:rsidR="00430012" w:rsidRPr="002B093C">
        <w:rPr>
          <w:rFonts w:ascii="Bookman Old Style" w:hAnsi="Bookman Old Style" w:cs="Times New Roman"/>
          <w:sz w:val="24"/>
          <w:szCs w:val="24"/>
        </w:rPr>
        <w:t>revocar el anterior.</w:t>
      </w:r>
      <w:r w:rsidR="00D24CFD" w:rsidRPr="002B093C">
        <w:rPr>
          <w:rFonts w:ascii="Bookman Old Style" w:hAnsi="Bookman Old Style" w:cs="Times New Roman"/>
          <w:sz w:val="24"/>
          <w:szCs w:val="24"/>
        </w:rPr>
        <w:t xml:space="preserve"> (T-501/19)</w:t>
      </w:r>
    </w:p>
    <w:p w14:paraId="6EAEBE61" w14:textId="77777777" w:rsidR="00607639" w:rsidRPr="002B093C" w:rsidRDefault="00607639" w:rsidP="002B093C">
      <w:pPr>
        <w:spacing w:after="0" w:line="276" w:lineRule="auto"/>
        <w:ind w:firstLine="426"/>
        <w:jc w:val="both"/>
        <w:rPr>
          <w:rFonts w:ascii="Bookman Old Style" w:hAnsi="Bookman Old Style" w:cs="Times New Roman"/>
          <w:sz w:val="24"/>
          <w:szCs w:val="24"/>
        </w:rPr>
      </w:pPr>
    </w:p>
    <w:p w14:paraId="6AD6ECEE" w14:textId="4168F862" w:rsidR="00B00FFB" w:rsidRPr="002B093C" w:rsidRDefault="00B00FFB" w:rsidP="002B093C">
      <w:pPr>
        <w:spacing w:after="0" w:line="276" w:lineRule="auto"/>
        <w:ind w:firstLine="426"/>
        <w:jc w:val="both"/>
        <w:rPr>
          <w:rFonts w:ascii="Bookman Old Style" w:hAnsi="Bookman Old Style" w:cs="Times New Roman"/>
          <w:b/>
          <w:sz w:val="24"/>
          <w:szCs w:val="24"/>
        </w:rPr>
      </w:pPr>
      <w:r w:rsidRPr="002B093C">
        <w:rPr>
          <w:rFonts w:ascii="Bookman Old Style" w:hAnsi="Bookman Old Style" w:cs="Times New Roman"/>
          <w:b/>
          <w:sz w:val="24"/>
          <w:szCs w:val="24"/>
        </w:rPr>
        <w:t>Caso concreto</w:t>
      </w:r>
    </w:p>
    <w:p w14:paraId="4C0894CE" w14:textId="748FB9B6" w:rsidR="00986124" w:rsidRPr="002B093C" w:rsidRDefault="00986124" w:rsidP="002B093C">
      <w:pPr>
        <w:spacing w:after="0" w:line="276" w:lineRule="auto"/>
        <w:jc w:val="both"/>
        <w:rPr>
          <w:rFonts w:ascii="Bookman Old Style" w:hAnsi="Bookman Old Style" w:cs="Times New Roman"/>
          <w:b/>
          <w:sz w:val="24"/>
          <w:szCs w:val="24"/>
        </w:rPr>
      </w:pPr>
    </w:p>
    <w:p w14:paraId="32C640BD" w14:textId="691676E6" w:rsidR="00E14031" w:rsidRPr="002B093C" w:rsidRDefault="00F62854"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En el caso bajo estudio se tiene que el actor es beneficiario de la pensión por invalidez desde </w:t>
      </w:r>
      <w:r w:rsidR="000E0B8A" w:rsidRPr="002B093C">
        <w:rPr>
          <w:rFonts w:ascii="Bookman Old Style" w:hAnsi="Bookman Old Style" w:cs="Times New Roman"/>
          <w:sz w:val="24"/>
          <w:szCs w:val="24"/>
        </w:rPr>
        <w:t>el 29 de agosto de 2018</w:t>
      </w:r>
      <w:r w:rsidR="00E14031" w:rsidRPr="002B093C">
        <w:rPr>
          <w:rFonts w:ascii="Bookman Old Style" w:hAnsi="Bookman Old Style" w:cs="Times New Roman"/>
          <w:sz w:val="24"/>
          <w:szCs w:val="24"/>
        </w:rPr>
        <w:t xml:space="preserve"> reconocida mediante Resolución No. </w:t>
      </w:r>
      <w:r w:rsidR="000E0B8A" w:rsidRPr="002B093C">
        <w:rPr>
          <w:rFonts w:ascii="Bookman Old Style" w:hAnsi="Bookman Old Style" w:cs="Times New Roman"/>
          <w:sz w:val="24"/>
          <w:szCs w:val="24"/>
        </w:rPr>
        <w:t>SUB 228325</w:t>
      </w:r>
      <w:r w:rsidR="00E14031" w:rsidRPr="002B093C">
        <w:rPr>
          <w:rFonts w:ascii="Bookman Old Style" w:hAnsi="Bookman Old Style" w:cs="Times New Roman"/>
          <w:sz w:val="24"/>
          <w:szCs w:val="24"/>
        </w:rPr>
        <w:t>, prestación que le fue suspendida</w:t>
      </w:r>
      <w:r w:rsidRPr="002B093C">
        <w:rPr>
          <w:rFonts w:ascii="Bookman Old Style" w:hAnsi="Bookman Old Style" w:cs="Times New Roman"/>
          <w:sz w:val="24"/>
          <w:szCs w:val="24"/>
        </w:rPr>
        <w:t xml:space="preserve"> </w:t>
      </w:r>
      <w:r w:rsidR="00E14031" w:rsidRPr="002B093C">
        <w:rPr>
          <w:rFonts w:ascii="Bookman Old Style" w:hAnsi="Bookman Old Style" w:cs="Times New Roman"/>
          <w:sz w:val="24"/>
          <w:szCs w:val="24"/>
        </w:rPr>
        <w:t xml:space="preserve">en </w:t>
      </w:r>
      <w:r w:rsidR="000E0B8A" w:rsidRPr="002B093C">
        <w:rPr>
          <w:rFonts w:ascii="Bookman Old Style" w:hAnsi="Bookman Old Style" w:cs="Times New Roman"/>
          <w:sz w:val="24"/>
          <w:szCs w:val="24"/>
        </w:rPr>
        <w:t>junio</w:t>
      </w:r>
      <w:r w:rsidR="00E14031" w:rsidRPr="002B093C">
        <w:rPr>
          <w:rFonts w:ascii="Bookman Old Style" w:hAnsi="Bookman Old Style" w:cs="Times New Roman"/>
          <w:sz w:val="24"/>
          <w:szCs w:val="24"/>
        </w:rPr>
        <w:t xml:space="preserve"> de 2023</w:t>
      </w:r>
      <w:r w:rsidR="000E0B8A" w:rsidRPr="002B093C">
        <w:rPr>
          <w:rFonts w:ascii="Bookman Old Style" w:hAnsi="Bookman Old Style" w:cs="Times New Roman"/>
          <w:sz w:val="24"/>
          <w:szCs w:val="24"/>
        </w:rPr>
        <w:t xml:space="preserve"> a pesar de que se encontraba en trámite de revisión del estado de la invalidez</w:t>
      </w:r>
      <w:r w:rsidRPr="002B093C">
        <w:rPr>
          <w:rFonts w:ascii="Bookman Old Style" w:hAnsi="Bookman Old Style" w:cs="Times New Roman"/>
          <w:sz w:val="24"/>
          <w:szCs w:val="24"/>
        </w:rPr>
        <w:t xml:space="preserve">. </w:t>
      </w:r>
    </w:p>
    <w:p w14:paraId="6FB86B26" w14:textId="0B266B35" w:rsidR="00E14031" w:rsidRPr="002B093C" w:rsidRDefault="00E14031" w:rsidP="002B093C">
      <w:pPr>
        <w:spacing w:after="0" w:line="276" w:lineRule="auto"/>
        <w:ind w:firstLine="426"/>
        <w:jc w:val="both"/>
        <w:rPr>
          <w:rFonts w:ascii="Bookman Old Style" w:hAnsi="Bookman Old Style" w:cs="Times New Roman"/>
          <w:sz w:val="24"/>
          <w:szCs w:val="24"/>
        </w:rPr>
      </w:pPr>
    </w:p>
    <w:p w14:paraId="5BEB787D" w14:textId="6FA3260D" w:rsidR="00E14031" w:rsidRPr="002B093C" w:rsidRDefault="00E14031"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Por su parte, la entidad sostiene que </w:t>
      </w:r>
      <w:r w:rsidR="000E0B8A" w:rsidRPr="002B093C">
        <w:rPr>
          <w:rFonts w:ascii="Bookman Old Style" w:hAnsi="Bookman Old Style" w:cs="Times New Roman"/>
          <w:sz w:val="24"/>
          <w:szCs w:val="24"/>
        </w:rPr>
        <w:t>solicitó al accionante los exámenes complementarios para continuar el proceso de revisión, no obstante, no fueron allegados dentro del término, por ende, notificó al actor la suspensión de la mesada pensional.</w:t>
      </w:r>
    </w:p>
    <w:p w14:paraId="46801FF2" w14:textId="0C373916" w:rsidR="00E14031" w:rsidRPr="002B093C" w:rsidRDefault="00E14031" w:rsidP="002B093C">
      <w:pPr>
        <w:spacing w:after="0" w:line="276" w:lineRule="auto"/>
        <w:ind w:firstLine="426"/>
        <w:jc w:val="both"/>
        <w:rPr>
          <w:rFonts w:ascii="Bookman Old Style" w:hAnsi="Bookman Old Style" w:cs="Times New Roman"/>
          <w:sz w:val="24"/>
          <w:szCs w:val="24"/>
        </w:rPr>
      </w:pPr>
    </w:p>
    <w:p w14:paraId="1ABFA0B6" w14:textId="20339CEC" w:rsidR="000E0B8A" w:rsidRPr="002B093C" w:rsidRDefault="00E14031"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Pue</w:t>
      </w:r>
      <w:r w:rsidR="11810E49" w:rsidRPr="002B093C">
        <w:rPr>
          <w:rFonts w:ascii="Bookman Old Style" w:hAnsi="Bookman Old Style" w:cs="Times New Roman"/>
          <w:sz w:val="24"/>
          <w:szCs w:val="24"/>
        </w:rPr>
        <w:t>s</w:t>
      </w:r>
      <w:r w:rsidRPr="002B093C">
        <w:rPr>
          <w:rFonts w:ascii="Bookman Old Style" w:hAnsi="Bookman Old Style" w:cs="Times New Roman"/>
          <w:sz w:val="24"/>
          <w:szCs w:val="24"/>
        </w:rPr>
        <w:t xml:space="preserve"> bien,</w:t>
      </w:r>
      <w:r w:rsidR="000E0B8A" w:rsidRPr="002B093C">
        <w:rPr>
          <w:rFonts w:ascii="Bookman Old Style" w:hAnsi="Bookman Old Style" w:cs="Times New Roman"/>
          <w:sz w:val="24"/>
          <w:szCs w:val="24"/>
        </w:rPr>
        <w:t xml:space="preserve"> analizadas las pruebas allegadas quedó demostrado lo siguiente:</w:t>
      </w:r>
    </w:p>
    <w:p w14:paraId="7717BFD4" w14:textId="65272DC3" w:rsidR="000E0B8A" w:rsidRPr="002B093C" w:rsidRDefault="000E0B8A" w:rsidP="002B093C">
      <w:pPr>
        <w:spacing w:after="0" w:line="276" w:lineRule="auto"/>
        <w:ind w:firstLine="426"/>
        <w:jc w:val="both"/>
        <w:rPr>
          <w:rFonts w:ascii="Bookman Old Style" w:hAnsi="Bookman Old Style" w:cs="Times New Roman"/>
          <w:sz w:val="24"/>
          <w:szCs w:val="24"/>
        </w:rPr>
      </w:pPr>
    </w:p>
    <w:p w14:paraId="219744F8" w14:textId="5842F6A5" w:rsidR="000E0B8A" w:rsidRPr="002B093C" w:rsidRDefault="000E0B8A" w:rsidP="002B093C">
      <w:pPr>
        <w:pStyle w:val="Prrafodelista"/>
        <w:numPr>
          <w:ilvl w:val="0"/>
          <w:numId w:val="16"/>
        </w:numPr>
        <w:spacing w:line="276" w:lineRule="auto"/>
        <w:rPr>
          <w:rFonts w:ascii="Bookman Old Style" w:hAnsi="Bookman Old Style" w:cs="Times New Roman"/>
          <w:sz w:val="24"/>
          <w:szCs w:val="24"/>
        </w:rPr>
      </w:pPr>
      <w:r w:rsidRPr="002B093C">
        <w:rPr>
          <w:rFonts w:ascii="Bookman Old Style" w:hAnsi="Bookman Old Style" w:cs="Times New Roman"/>
          <w:sz w:val="24"/>
          <w:szCs w:val="24"/>
        </w:rPr>
        <w:t xml:space="preserve">El </w:t>
      </w:r>
      <w:r w:rsidRPr="002B093C">
        <w:rPr>
          <w:rFonts w:ascii="Bookman Old Style" w:hAnsi="Bookman Old Style" w:cs="Times New Roman"/>
          <w:b/>
          <w:sz w:val="24"/>
          <w:szCs w:val="24"/>
        </w:rPr>
        <w:t>21 de marzo de 2023</w:t>
      </w:r>
      <w:r w:rsidRPr="002B093C">
        <w:rPr>
          <w:rFonts w:ascii="Bookman Old Style" w:hAnsi="Bookman Old Style" w:cs="Times New Roman"/>
          <w:sz w:val="24"/>
          <w:szCs w:val="24"/>
        </w:rPr>
        <w:t xml:space="preserve"> se inició el trámite de revisión de la invalidez.</w:t>
      </w:r>
    </w:p>
    <w:p w14:paraId="1BFCEC03" w14:textId="77777777" w:rsidR="00BC57E8" w:rsidRPr="002B093C" w:rsidRDefault="00BC57E8" w:rsidP="002B093C">
      <w:pPr>
        <w:pStyle w:val="Prrafodelista"/>
        <w:spacing w:line="276" w:lineRule="auto"/>
        <w:ind w:left="786" w:firstLine="0"/>
        <w:rPr>
          <w:rFonts w:ascii="Bookman Old Style" w:hAnsi="Bookman Old Style" w:cs="Times New Roman"/>
          <w:sz w:val="24"/>
          <w:szCs w:val="24"/>
        </w:rPr>
      </w:pPr>
    </w:p>
    <w:p w14:paraId="2B137486" w14:textId="50F70149" w:rsidR="000E0B8A" w:rsidRPr="002B093C" w:rsidRDefault="00BC57E8" w:rsidP="002B093C">
      <w:pPr>
        <w:pStyle w:val="Prrafodelista"/>
        <w:numPr>
          <w:ilvl w:val="0"/>
          <w:numId w:val="16"/>
        </w:numPr>
        <w:spacing w:line="276" w:lineRule="auto"/>
        <w:rPr>
          <w:rFonts w:ascii="Bookman Old Style" w:hAnsi="Bookman Old Style" w:cs="Times New Roman"/>
          <w:sz w:val="24"/>
          <w:szCs w:val="24"/>
        </w:rPr>
      </w:pPr>
      <w:r w:rsidRPr="002B093C">
        <w:rPr>
          <w:rFonts w:ascii="Bookman Old Style" w:hAnsi="Bookman Old Style" w:cs="Times New Roman"/>
          <w:sz w:val="24"/>
          <w:szCs w:val="24"/>
        </w:rPr>
        <w:t>El</w:t>
      </w:r>
      <w:r w:rsidR="000E0B8A" w:rsidRPr="002B093C">
        <w:rPr>
          <w:rFonts w:ascii="Bookman Old Style" w:hAnsi="Bookman Old Style" w:cs="Times New Roman"/>
          <w:sz w:val="24"/>
          <w:szCs w:val="24"/>
        </w:rPr>
        <w:t xml:space="preserve"> </w:t>
      </w:r>
      <w:r w:rsidR="000E0B8A" w:rsidRPr="002B093C">
        <w:rPr>
          <w:rFonts w:ascii="Bookman Old Style" w:hAnsi="Bookman Old Style" w:cs="Times New Roman"/>
          <w:b/>
          <w:sz w:val="24"/>
          <w:szCs w:val="24"/>
        </w:rPr>
        <w:t>18 de abril de 2023</w:t>
      </w:r>
      <w:r w:rsidR="000E0B8A" w:rsidRPr="002B093C">
        <w:rPr>
          <w:rFonts w:ascii="Bookman Old Style" w:hAnsi="Bookman Old Style" w:cs="Times New Roman"/>
          <w:sz w:val="24"/>
          <w:szCs w:val="24"/>
        </w:rPr>
        <w:t xml:space="preserve">, </w:t>
      </w:r>
      <w:r w:rsidRPr="002B093C">
        <w:rPr>
          <w:rFonts w:ascii="Bookman Old Style" w:hAnsi="Bookman Old Style" w:cs="Times New Roman"/>
          <w:sz w:val="24"/>
          <w:szCs w:val="24"/>
        </w:rPr>
        <w:t xml:space="preserve">mediante oficio </w:t>
      </w:r>
      <w:r w:rsidR="000E0B8A" w:rsidRPr="002B093C">
        <w:rPr>
          <w:rFonts w:ascii="Bookman Old Style" w:hAnsi="Bookman Old Style" w:cs="Times New Roman"/>
          <w:sz w:val="24"/>
          <w:szCs w:val="24"/>
        </w:rPr>
        <w:t>COLPENSIONES negó la solicitud de prórroga elevada por el accionante</w:t>
      </w:r>
      <w:r w:rsidRPr="002B093C">
        <w:rPr>
          <w:rFonts w:ascii="Bookman Old Style" w:hAnsi="Bookman Old Style" w:cs="Times New Roman"/>
          <w:sz w:val="24"/>
          <w:szCs w:val="24"/>
        </w:rPr>
        <w:t>, argumentando que estaban en el proceso de verificación de la documentación allegada. (fl.16, anexo8)</w:t>
      </w:r>
    </w:p>
    <w:p w14:paraId="2EF93153" w14:textId="77777777" w:rsidR="00BC57E8" w:rsidRPr="002B093C" w:rsidRDefault="00BC57E8" w:rsidP="00804821">
      <w:pPr>
        <w:pStyle w:val="Prrafodelista"/>
        <w:spacing w:line="276" w:lineRule="auto"/>
        <w:ind w:left="786" w:firstLine="0"/>
        <w:rPr>
          <w:rFonts w:ascii="Bookman Old Style" w:hAnsi="Bookman Old Style" w:cs="Times New Roman"/>
          <w:sz w:val="24"/>
          <w:szCs w:val="24"/>
        </w:rPr>
      </w:pPr>
    </w:p>
    <w:p w14:paraId="5C7ED8DB" w14:textId="0B20B7A6" w:rsidR="00BC57E8" w:rsidRPr="002B093C" w:rsidRDefault="00BC57E8" w:rsidP="002B093C">
      <w:pPr>
        <w:pStyle w:val="Prrafodelista"/>
        <w:numPr>
          <w:ilvl w:val="0"/>
          <w:numId w:val="16"/>
        </w:numPr>
        <w:spacing w:line="276" w:lineRule="auto"/>
        <w:rPr>
          <w:rFonts w:ascii="Bookman Old Style" w:hAnsi="Bookman Old Style" w:cs="Times New Roman"/>
          <w:sz w:val="24"/>
          <w:szCs w:val="24"/>
        </w:rPr>
      </w:pPr>
      <w:r w:rsidRPr="002B093C">
        <w:rPr>
          <w:rFonts w:ascii="Bookman Old Style" w:hAnsi="Bookman Old Style" w:cs="Times New Roman"/>
          <w:sz w:val="24"/>
          <w:szCs w:val="24"/>
        </w:rPr>
        <w:t xml:space="preserve">El </w:t>
      </w:r>
      <w:r w:rsidRPr="002B093C">
        <w:rPr>
          <w:rFonts w:ascii="Bookman Old Style" w:hAnsi="Bookman Old Style" w:cs="Times New Roman"/>
          <w:b/>
          <w:sz w:val="24"/>
          <w:szCs w:val="24"/>
        </w:rPr>
        <w:t>25 de abril de 2023</w:t>
      </w:r>
      <w:r w:rsidRPr="002B093C">
        <w:rPr>
          <w:rFonts w:ascii="Bookman Old Style" w:hAnsi="Bookman Old Style" w:cs="Times New Roman"/>
          <w:sz w:val="24"/>
          <w:szCs w:val="24"/>
        </w:rPr>
        <w:t xml:space="preserve"> la Administradora solicitó al actor para que, dentro de los 30 días siguientes al recibo de la comunicación, allegara los siguientes exámenes complementarios: “</w:t>
      </w:r>
      <w:r w:rsidRPr="00605C88">
        <w:rPr>
          <w:rFonts w:ascii="Bookman Old Style" w:hAnsi="Bookman Old Style" w:cs="Times New Roman"/>
          <w:i/>
          <w:szCs w:val="24"/>
        </w:rPr>
        <w:t>Valoración por oftalmología de 07/03/2023 la cual sea legible. Valoración por ortopedia y fisiatría asociada a diagnóstico de trastorno de disco lumbar, tratamiento, estado actual, con examen físico completo, no mayor a 6 meses. Imagen diagnóstica de columna lumbar. Reporte de audiometría, no mayor a 6 meses</w:t>
      </w:r>
      <w:r w:rsidRPr="002B093C">
        <w:rPr>
          <w:rFonts w:ascii="Bookman Old Style" w:hAnsi="Bookman Old Style" w:cs="Times New Roman"/>
          <w:i/>
          <w:sz w:val="24"/>
          <w:szCs w:val="24"/>
        </w:rPr>
        <w:t>.”</w:t>
      </w:r>
      <w:r w:rsidR="004553CB" w:rsidRPr="002B093C">
        <w:rPr>
          <w:rFonts w:ascii="Bookman Old Style" w:hAnsi="Bookman Old Style" w:cs="Times New Roman"/>
          <w:i/>
          <w:sz w:val="24"/>
          <w:szCs w:val="24"/>
        </w:rPr>
        <w:t xml:space="preserve"> </w:t>
      </w:r>
      <w:r w:rsidR="004553CB" w:rsidRPr="002B093C">
        <w:rPr>
          <w:rFonts w:ascii="Bookman Old Style" w:hAnsi="Bookman Old Style" w:cs="Times New Roman"/>
          <w:sz w:val="24"/>
          <w:szCs w:val="24"/>
        </w:rPr>
        <w:t>(fl.22, anexo8)</w:t>
      </w:r>
    </w:p>
    <w:p w14:paraId="42504116" w14:textId="67E2E40C" w:rsidR="000E0B8A" w:rsidRPr="002B093C" w:rsidRDefault="000E0B8A" w:rsidP="00804821">
      <w:pPr>
        <w:pStyle w:val="Prrafodelista"/>
        <w:spacing w:line="276" w:lineRule="auto"/>
        <w:ind w:left="786" w:firstLine="0"/>
        <w:rPr>
          <w:rFonts w:ascii="Bookman Old Style" w:hAnsi="Bookman Old Style" w:cs="Times New Roman"/>
          <w:sz w:val="24"/>
          <w:szCs w:val="24"/>
        </w:rPr>
      </w:pPr>
    </w:p>
    <w:p w14:paraId="0653866A" w14:textId="681595E0" w:rsidR="004553CB" w:rsidRPr="002B093C" w:rsidRDefault="004553CB" w:rsidP="002B093C">
      <w:pPr>
        <w:pStyle w:val="Prrafodelista"/>
        <w:numPr>
          <w:ilvl w:val="0"/>
          <w:numId w:val="16"/>
        </w:numPr>
        <w:spacing w:line="276" w:lineRule="auto"/>
        <w:rPr>
          <w:rFonts w:ascii="Bookman Old Style" w:hAnsi="Bookman Old Style" w:cs="Times New Roman"/>
          <w:sz w:val="24"/>
          <w:szCs w:val="24"/>
        </w:rPr>
      </w:pPr>
      <w:r w:rsidRPr="002B093C">
        <w:rPr>
          <w:rFonts w:ascii="Bookman Old Style" w:hAnsi="Bookman Old Style" w:cs="Times New Roman"/>
          <w:sz w:val="24"/>
          <w:szCs w:val="24"/>
        </w:rPr>
        <w:t xml:space="preserve">El </w:t>
      </w:r>
      <w:r w:rsidRPr="002B093C">
        <w:rPr>
          <w:rFonts w:ascii="Bookman Old Style" w:hAnsi="Bookman Old Style" w:cs="Times New Roman"/>
          <w:b/>
          <w:sz w:val="24"/>
          <w:szCs w:val="24"/>
        </w:rPr>
        <w:t>27 de abril de 2023</w:t>
      </w:r>
      <w:r w:rsidRPr="002B093C">
        <w:rPr>
          <w:rFonts w:ascii="Bookman Old Style" w:hAnsi="Bookman Old Style" w:cs="Times New Roman"/>
          <w:sz w:val="24"/>
          <w:szCs w:val="24"/>
        </w:rPr>
        <w:t xml:space="preserve"> la Administradora </w:t>
      </w:r>
      <w:r w:rsidR="00075445" w:rsidRPr="002B093C">
        <w:rPr>
          <w:rFonts w:ascii="Bookman Old Style" w:hAnsi="Bookman Old Style" w:cs="Times New Roman"/>
          <w:sz w:val="24"/>
          <w:szCs w:val="24"/>
        </w:rPr>
        <w:t>informa al accionante que no es posible aplicar la prórroga solicitada, dado que para ese momento no se había generado la solicitud de exámenes complementarios. (fl.20, anexo8)</w:t>
      </w:r>
    </w:p>
    <w:p w14:paraId="37642AFD" w14:textId="77777777" w:rsidR="00075445" w:rsidRPr="002B093C" w:rsidRDefault="00075445" w:rsidP="002B093C">
      <w:pPr>
        <w:pStyle w:val="Prrafodelista"/>
        <w:spacing w:line="276" w:lineRule="auto"/>
        <w:rPr>
          <w:rFonts w:ascii="Bookman Old Style" w:hAnsi="Bookman Old Style" w:cs="Times New Roman"/>
          <w:sz w:val="24"/>
          <w:szCs w:val="24"/>
        </w:rPr>
      </w:pPr>
    </w:p>
    <w:p w14:paraId="2B720B92" w14:textId="112F8026" w:rsidR="00075445" w:rsidRPr="002B093C" w:rsidRDefault="00075445" w:rsidP="002B093C">
      <w:pPr>
        <w:pStyle w:val="Prrafodelista"/>
        <w:numPr>
          <w:ilvl w:val="0"/>
          <w:numId w:val="16"/>
        </w:numPr>
        <w:spacing w:line="276" w:lineRule="auto"/>
        <w:rPr>
          <w:rFonts w:ascii="Bookman Old Style" w:hAnsi="Bookman Old Style" w:cs="Times New Roman"/>
          <w:sz w:val="24"/>
          <w:szCs w:val="24"/>
        </w:rPr>
      </w:pPr>
      <w:r w:rsidRPr="002B093C">
        <w:rPr>
          <w:rFonts w:ascii="Bookman Old Style" w:hAnsi="Bookman Old Style" w:cs="Times New Roman"/>
          <w:sz w:val="24"/>
          <w:szCs w:val="24"/>
        </w:rPr>
        <w:lastRenderedPageBreak/>
        <w:t xml:space="preserve">El </w:t>
      </w:r>
      <w:r w:rsidRPr="002B093C">
        <w:rPr>
          <w:rFonts w:ascii="Bookman Old Style" w:hAnsi="Bookman Old Style" w:cs="Times New Roman"/>
          <w:b/>
          <w:sz w:val="24"/>
          <w:szCs w:val="24"/>
        </w:rPr>
        <w:t xml:space="preserve">03 de mayo de 2023 </w:t>
      </w:r>
      <w:r w:rsidRPr="002B093C">
        <w:rPr>
          <w:rFonts w:ascii="Bookman Old Style" w:hAnsi="Bookman Old Style" w:cs="Times New Roman"/>
          <w:sz w:val="24"/>
          <w:szCs w:val="24"/>
        </w:rPr>
        <w:t>COLPENSIONES informó al actor sobre el cierre del trámite de revisión del estado de invalidez, argumentando que no se había allegado la documentación solicitada en el término concedido. (fl.24, anexo8)</w:t>
      </w:r>
    </w:p>
    <w:p w14:paraId="3C30C596" w14:textId="77777777" w:rsidR="00075445" w:rsidRPr="002B093C" w:rsidRDefault="00075445" w:rsidP="002B093C">
      <w:pPr>
        <w:pStyle w:val="Prrafodelista"/>
        <w:spacing w:line="276" w:lineRule="auto"/>
        <w:rPr>
          <w:rFonts w:ascii="Bookman Old Style" w:hAnsi="Bookman Old Style" w:cs="Times New Roman"/>
          <w:sz w:val="24"/>
          <w:szCs w:val="24"/>
        </w:rPr>
      </w:pPr>
    </w:p>
    <w:p w14:paraId="6653E979" w14:textId="0A6A8DB6" w:rsidR="00075445" w:rsidRPr="002B093C" w:rsidRDefault="00075445" w:rsidP="002B093C">
      <w:pPr>
        <w:pStyle w:val="Prrafodelista"/>
        <w:numPr>
          <w:ilvl w:val="0"/>
          <w:numId w:val="16"/>
        </w:numPr>
        <w:spacing w:line="276" w:lineRule="auto"/>
        <w:rPr>
          <w:rFonts w:ascii="Bookman Old Style" w:hAnsi="Bookman Old Style" w:cs="Times New Roman"/>
          <w:sz w:val="24"/>
          <w:szCs w:val="24"/>
        </w:rPr>
      </w:pPr>
      <w:r w:rsidRPr="002B093C">
        <w:rPr>
          <w:rFonts w:ascii="Bookman Old Style" w:hAnsi="Bookman Old Style" w:cs="Times New Roman"/>
          <w:sz w:val="24"/>
          <w:szCs w:val="24"/>
        </w:rPr>
        <w:t xml:space="preserve">El </w:t>
      </w:r>
      <w:r w:rsidRPr="002B093C">
        <w:rPr>
          <w:rFonts w:ascii="Bookman Old Style" w:hAnsi="Bookman Old Style" w:cs="Times New Roman"/>
          <w:b/>
          <w:sz w:val="24"/>
          <w:szCs w:val="24"/>
        </w:rPr>
        <w:t xml:space="preserve">17 de mayo de 2023 </w:t>
      </w:r>
      <w:r w:rsidRPr="002B093C">
        <w:rPr>
          <w:rFonts w:ascii="Bookman Old Style" w:hAnsi="Bookman Old Style" w:cs="Times New Roman"/>
          <w:sz w:val="24"/>
          <w:szCs w:val="24"/>
        </w:rPr>
        <w:t>la entidad puso en conocimiento la suspensión del pago de mesadas pensionales a partir del mes de junio de 2023. (fl.27, anexo8)</w:t>
      </w:r>
    </w:p>
    <w:p w14:paraId="1F23B1AE" w14:textId="34CB4002" w:rsidR="00075445" w:rsidRPr="002B093C" w:rsidRDefault="00075445" w:rsidP="002B093C">
      <w:pPr>
        <w:pStyle w:val="Prrafodelista"/>
        <w:spacing w:line="276" w:lineRule="auto"/>
        <w:ind w:left="786" w:firstLine="0"/>
        <w:rPr>
          <w:rFonts w:ascii="Bookman Old Style" w:hAnsi="Bookman Old Style" w:cs="Times New Roman"/>
          <w:sz w:val="24"/>
          <w:szCs w:val="24"/>
        </w:rPr>
      </w:pPr>
    </w:p>
    <w:p w14:paraId="091651B9" w14:textId="5F7A67C6" w:rsidR="00CC70EE" w:rsidRPr="002B093C" w:rsidRDefault="00075445"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Pues bien, </w:t>
      </w:r>
      <w:r w:rsidR="0084584C" w:rsidRPr="002B093C">
        <w:rPr>
          <w:rFonts w:ascii="Bookman Old Style" w:hAnsi="Bookman Old Style" w:cs="Times New Roman"/>
          <w:sz w:val="24"/>
          <w:szCs w:val="24"/>
        </w:rPr>
        <w:t>de lo anterior</w:t>
      </w:r>
      <w:r w:rsidRPr="002B093C">
        <w:rPr>
          <w:rFonts w:ascii="Bookman Old Style" w:hAnsi="Bookman Old Style" w:cs="Times New Roman"/>
          <w:sz w:val="24"/>
          <w:szCs w:val="24"/>
        </w:rPr>
        <w:t xml:space="preserve"> se logra evidenciar que COLPENSIONES </w:t>
      </w:r>
      <w:r w:rsidR="0084584C" w:rsidRPr="002B093C">
        <w:rPr>
          <w:rFonts w:ascii="Bookman Old Style" w:hAnsi="Bookman Old Style" w:cs="Times New Roman"/>
          <w:sz w:val="24"/>
          <w:szCs w:val="24"/>
        </w:rPr>
        <w:t xml:space="preserve">en el oficio del 25 de abril de 2023 </w:t>
      </w:r>
      <w:r w:rsidRPr="002B093C">
        <w:rPr>
          <w:rFonts w:ascii="Bookman Old Style" w:hAnsi="Bookman Old Style" w:cs="Times New Roman"/>
          <w:sz w:val="24"/>
          <w:szCs w:val="24"/>
        </w:rPr>
        <w:t>concedió el término de 30</w:t>
      </w:r>
      <w:r w:rsidR="0084584C" w:rsidRPr="002B093C">
        <w:rPr>
          <w:rFonts w:ascii="Bookman Old Style" w:hAnsi="Bookman Old Style" w:cs="Times New Roman"/>
          <w:sz w:val="24"/>
          <w:szCs w:val="24"/>
        </w:rPr>
        <w:t xml:space="preserve"> días siguientes al recibo de la comunicación, para que el accionante allegara los exámenes complementarios requeridos; es decir, una vez recibida la comunicación se debía contabilizar 30 días con los que contaba el accionante para enviar a la Administradora lo solicitado. Sin embargo, la entidad no allegó constancia de entrega física o electrónica, a fin de verificar la fecha en que se vencía el término. </w:t>
      </w:r>
    </w:p>
    <w:p w14:paraId="75EC0AB1" w14:textId="7B631A7D" w:rsidR="00CC70EE" w:rsidRPr="002B093C" w:rsidRDefault="00CC70EE" w:rsidP="002B093C">
      <w:pPr>
        <w:spacing w:after="0" w:line="276" w:lineRule="auto"/>
        <w:ind w:firstLine="426"/>
        <w:jc w:val="both"/>
        <w:rPr>
          <w:rFonts w:ascii="Bookman Old Style" w:hAnsi="Bookman Old Style" w:cs="Times New Roman"/>
          <w:sz w:val="24"/>
          <w:szCs w:val="24"/>
        </w:rPr>
      </w:pPr>
    </w:p>
    <w:p w14:paraId="23FC26B9" w14:textId="59AB6105" w:rsidR="00CC70EE" w:rsidRPr="002B093C" w:rsidRDefault="00CC70EE"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Las únicas constancias que allegó la accionada</w:t>
      </w:r>
      <w:r w:rsidR="009309B2" w:rsidRPr="002B093C">
        <w:rPr>
          <w:rFonts w:ascii="Bookman Old Style" w:hAnsi="Bookman Old Style" w:cs="Times New Roman"/>
          <w:sz w:val="24"/>
          <w:szCs w:val="24"/>
        </w:rPr>
        <w:t xml:space="preserve"> corresponden al oficio del 03 de mayo entregada el 20 de mayo de 2023 (fl.26, anexo8) y el oficio del 17 de mayo entregado el 03 de junio de 2023 (fl.28, anexo8).</w:t>
      </w:r>
    </w:p>
    <w:p w14:paraId="044ACA96" w14:textId="77777777" w:rsidR="00CC70EE" w:rsidRPr="002B093C" w:rsidRDefault="00CC70EE" w:rsidP="002B093C">
      <w:pPr>
        <w:spacing w:after="0" w:line="276" w:lineRule="auto"/>
        <w:ind w:firstLine="426"/>
        <w:jc w:val="both"/>
        <w:rPr>
          <w:rFonts w:ascii="Bookman Old Style" w:hAnsi="Bookman Old Style" w:cs="Times New Roman"/>
          <w:sz w:val="24"/>
          <w:szCs w:val="24"/>
        </w:rPr>
      </w:pPr>
    </w:p>
    <w:p w14:paraId="619055EB" w14:textId="7386B8FD" w:rsidR="00CC70EE" w:rsidRPr="002B093C" w:rsidRDefault="0084584C"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En todo caso, si </w:t>
      </w:r>
      <w:r w:rsidR="00CC70EE" w:rsidRPr="002B093C">
        <w:rPr>
          <w:rFonts w:ascii="Bookman Old Style" w:hAnsi="Bookman Old Style" w:cs="Times New Roman"/>
          <w:sz w:val="24"/>
          <w:szCs w:val="24"/>
        </w:rPr>
        <w:t>en gracia de discusión, se afirma</w:t>
      </w:r>
      <w:r w:rsidR="009309B2" w:rsidRPr="002B093C">
        <w:rPr>
          <w:rFonts w:ascii="Bookman Old Style" w:hAnsi="Bookman Old Style" w:cs="Times New Roman"/>
          <w:sz w:val="24"/>
          <w:szCs w:val="24"/>
        </w:rPr>
        <w:t>ra</w:t>
      </w:r>
      <w:r w:rsidR="00CC70EE" w:rsidRPr="002B093C">
        <w:rPr>
          <w:rFonts w:ascii="Bookman Old Style" w:hAnsi="Bookman Old Style" w:cs="Times New Roman"/>
          <w:sz w:val="24"/>
          <w:szCs w:val="24"/>
        </w:rPr>
        <w:t xml:space="preserve"> que el actor recibió el oficio el 25 de abril de 2023 tenía hasta el </w:t>
      </w:r>
      <w:r w:rsidR="00CC70EE" w:rsidRPr="002B093C">
        <w:rPr>
          <w:rFonts w:ascii="Bookman Old Style" w:hAnsi="Bookman Old Style" w:cs="Times New Roman"/>
          <w:sz w:val="24"/>
          <w:szCs w:val="24"/>
          <w:u w:val="single"/>
        </w:rPr>
        <w:t>26 de mayo de 2023</w:t>
      </w:r>
      <w:r w:rsidR="00CC70EE" w:rsidRPr="002B093C">
        <w:rPr>
          <w:rFonts w:ascii="Bookman Old Style" w:hAnsi="Bookman Old Style" w:cs="Times New Roman"/>
          <w:sz w:val="24"/>
          <w:szCs w:val="24"/>
        </w:rPr>
        <w:t xml:space="preserve"> para aportar los exámenes o solicitar una prórroga por el mismo lapso, so pena de que fuera suspendido el pago de la mesada pensional. </w:t>
      </w:r>
      <w:r w:rsidR="009309B2" w:rsidRPr="002B093C">
        <w:rPr>
          <w:rFonts w:ascii="Bookman Old Style" w:hAnsi="Bookman Old Style" w:cs="Times New Roman"/>
          <w:sz w:val="24"/>
          <w:szCs w:val="24"/>
        </w:rPr>
        <w:t xml:space="preserve">A pesar de ello, </w:t>
      </w:r>
      <w:r w:rsidR="00CC70EE" w:rsidRPr="002B093C">
        <w:rPr>
          <w:rFonts w:ascii="Bookman Old Style" w:hAnsi="Bookman Old Style" w:cs="Times New Roman"/>
          <w:sz w:val="24"/>
          <w:szCs w:val="24"/>
        </w:rPr>
        <w:t xml:space="preserve">antes de cumplirse el lapso otorgado, </w:t>
      </w:r>
      <w:r w:rsidR="009309B2" w:rsidRPr="002B093C">
        <w:rPr>
          <w:rFonts w:ascii="Bookman Old Style" w:hAnsi="Bookman Old Style" w:cs="Times New Roman"/>
          <w:sz w:val="24"/>
          <w:szCs w:val="24"/>
        </w:rPr>
        <w:t xml:space="preserve">el 03 de mayo </w:t>
      </w:r>
      <w:r w:rsidR="00CC70EE" w:rsidRPr="002B093C">
        <w:rPr>
          <w:rFonts w:ascii="Bookman Old Style" w:hAnsi="Bookman Old Style" w:cs="Times New Roman"/>
          <w:sz w:val="24"/>
          <w:szCs w:val="24"/>
        </w:rPr>
        <w:t xml:space="preserve">COLPENSIONES </w:t>
      </w:r>
      <w:r w:rsidR="009309B2" w:rsidRPr="002B093C">
        <w:rPr>
          <w:rFonts w:ascii="Bookman Old Style" w:hAnsi="Bookman Old Style" w:cs="Times New Roman"/>
          <w:sz w:val="24"/>
          <w:szCs w:val="24"/>
        </w:rPr>
        <w:t xml:space="preserve">decidió </w:t>
      </w:r>
      <w:r w:rsidR="009C5200" w:rsidRPr="002B093C">
        <w:rPr>
          <w:rFonts w:ascii="Bookman Old Style" w:hAnsi="Bookman Old Style" w:cs="Times New Roman"/>
          <w:sz w:val="24"/>
          <w:szCs w:val="24"/>
        </w:rPr>
        <w:t>finalizar y cerrar</w:t>
      </w:r>
      <w:r w:rsidR="009309B2" w:rsidRPr="002B093C">
        <w:rPr>
          <w:rFonts w:ascii="Bookman Old Style" w:hAnsi="Bookman Old Style" w:cs="Times New Roman"/>
          <w:sz w:val="24"/>
          <w:szCs w:val="24"/>
        </w:rPr>
        <w:t xml:space="preserve"> al</w:t>
      </w:r>
      <w:r w:rsidR="00CC70EE" w:rsidRPr="002B093C">
        <w:rPr>
          <w:rFonts w:ascii="Bookman Old Style" w:hAnsi="Bookman Old Style" w:cs="Times New Roman"/>
          <w:sz w:val="24"/>
          <w:szCs w:val="24"/>
        </w:rPr>
        <w:t xml:space="preserve"> trámite de revisión del estado de invalidez y el 17 de mayo comunicó al actor que suspendía el pago de la pensión a partir de junio del 2023. </w:t>
      </w:r>
    </w:p>
    <w:p w14:paraId="42A7E94E" w14:textId="3EAE2A61" w:rsidR="009309B2" w:rsidRPr="002B093C" w:rsidRDefault="009309B2" w:rsidP="002B093C">
      <w:pPr>
        <w:spacing w:after="0" w:line="276" w:lineRule="auto"/>
        <w:ind w:firstLine="426"/>
        <w:jc w:val="both"/>
        <w:rPr>
          <w:rFonts w:ascii="Bookman Old Style" w:hAnsi="Bookman Old Style" w:cs="Times New Roman"/>
          <w:sz w:val="24"/>
          <w:szCs w:val="24"/>
        </w:rPr>
      </w:pPr>
    </w:p>
    <w:p w14:paraId="34187EE1" w14:textId="22B51FCA" w:rsidR="0084584C" w:rsidRPr="002B093C" w:rsidRDefault="009C5200"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Aunado a ello, en este caso no existe certeza o prueba de que la Administradora realizó adecuadamente la notificación de cada una de las comunicaciones dentro del proceso de revisión del estado de invalidez. Al contrario, queda en evidencia que informó tardíamente al actor de la obligación de entregar los exámenes complementarios y el tiempo que tenía para ello. De ahí que no allegó la documentación solicitada por la entidad.</w:t>
      </w:r>
    </w:p>
    <w:p w14:paraId="4F606828" w14:textId="4088B952" w:rsidR="009C5200" w:rsidRPr="002B093C" w:rsidRDefault="009C5200" w:rsidP="002B093C">
      <w:pPr>
        <w:spacing w:after="0" w:line="276" w:lineRule="auto"/>
        <w:ind w:firstLine="426"/>
        <w:jc w:val="both"/>
        <w:rPr>
          <w:rFonts w:ascii="Bookman Old Style" w:hAnsi="Bookman Old Style" w:cs="Times New Roman"/>
          <w:sz w:val="24"/>
          <w:szCs w:val="24"/>
        </w:rPr>
      </w:pPr>
    </w:p>
    <w:p w14:paraId="02C679BC" w14:textId="4E484735" w:rsidR="008B71B9" w:rsidRDefault="009C5200"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En este punto, debe recordarse que </w:t>
      </w:r>
      <w:r w:rsidR="00895D64" w:rsidRPr="002B093C">
        <w:rPr>
          <w:rFonts w:ascii="Bookman Old Style" w:hAnsi="Bookman Old Style" w:cs="Times New Roman"/>
          <w:sz w:val="24"/>
          <w:szCs w:val="24"/>
        </w:rPr>
        <w:t xml:space="preserve">la Corte Constitucional en providencias como la T-371 de 2018, </w:t>
      </w:r>
      <w:r w:rsidR="008B71B9" w:rsidRPr="002B093C">
        <w:rPr>
          <w:rFonts w:ascii="Bookman Old Style" w:hAnsi="Bookman Old Style" w:cs="Times New Roman"/>
          <w:sz w:val="24"/>
          <w:szCs w:val="24"/>
        </w:rPr>
        <w:t xml:space="preserve">determinó que la suspensión de la pensión no puede efectuarse de forma intempestiva cuando la administradora no ha cumplido con su deber de notificar correctamente el trámite de revisión del estado de invalidez, pues la carga del afiliado es acudir a las citaciones y aportar exámenes, para ello debe </w:t>
      </w:r>
      <w:r w:rsidR="00EA7877">
        <w:rPr>
          <w:rFonts w:ascii="Bookman Old Style" w:hAnsi="Bookman Old Style" w:cs="Times New Roman"/>
          <w:sz w:val="24"/>
          <w:szCs w:val="24"/>
        </w:rPr>
        <w:t>conocer previamente el proceso.</w:t>
      </w:r>
    </w:p>
    <w:p w14:paraId="45E09844" w14:textId="77777777" w:rsidR="00EA7877" w:rsidRPr="002B093C" w:rsidRDefault="00EA7877" w:rsidP="002B093C">
      <w:pPr>
        <w:spacing w:after="0" w:line="276" w:lineRule="auto"/>
        <w:ind w:firstLine="426"/>
        <w:jc w:val="both"/>
        <w:rPr>
          <w:rFonts w:ascii="Bookman Old Style" w:hAnsi="Bookman Old Style" w:cs="Times New Roman"/>
          <w:sz w:val="24"/>
          <w:szCs w:val="24"/>
        </w:rPr>
      </w:pPr>
    </w:p>
    <w:p w14:paraId="4CE6F2FC" w14:textId="718E7FB7" w:rsidR="00B02C26" w:rsidRPr="002B093C" w:rsidRDefault="008B71B9"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En dicha sentencia puntualizó:</w:t>
      </w:r>
    </w:p>
    <w:p w14:paraId="17E109E9" w14:textId="4C2C2FA3" w:rsidR="00895D64" w:rsidRPr="002B093C" w:rsidRDefault="00895D64" w:rsidP="002B093C">
      <w:pPr>
        <w:spacing w:after="0" w:line="276" w:lineRule="auto"/>
        <w:ind w:firstLine="426"/>
        <w:jc w:val="both"/>
        <w:rPr>
          <w:rFonts w:ascii="Bookman Old Style" w:hAnsi="Bookman Old Style" w:cs="Times New Roman"/>
          <w:sz w:val="24"/>
          <w:szCs w:val="24"/>
        </w:rPr>
      </w:pPr>
    </w:p>
    <w:p w14:paraId="56E64D6B" w14:textId="77777777" w:rsidR="00895D64" w:rsidRPr="00EA7877" w:rsidRDefault="00895D64" w:rsidP="00EA7877">
      <w:pPr>
        <w:spacing w:after="0" w:line="240" w:lineRule="auto"/>
        <w:ind w:left="426" w:right="420" w:firstLine="426"/>
        <w:jc w:val="both"/>
        <w:rPr>
          <w:rFonts w:ascii="Bookman Old Style" w:hAnsi="Bookman Old Style" w:cs="Times New Roman"/>
          <w:i/>
          <w:szCs w:val="24"/>
        </w:rPr>
      </w:pPr>
      <w:r w:rsidRPr="00EA7877">
        <w:rPr>
          <w:rFonts w:ascii="Bookman Old Style" w:hAnsi="Bookman Old Style" w:cs="Times New Roman"/>
          <w:szCs w:val="24"/>
        </w:rPr>
        <w:t xml:space="preserve">“(…) </w:t>
      </w:r>
      <w:r w:rsidRPr="00EA7877">
        <w:rPr>
          <w:rFonts w:ascii="Bookman Old Style" w:hAnsi="Bookman Old Style" w:cs="Times New Roman"/>
          <w:i/>
          <w:szCs w:val="24"/>
        </w:rPr>
        <w:t xml:space="preserve">en el evento en que por una causa justificada la persona no se haya enterado de la citación y por tanto no haya acudido al proceso, no se estaría ante una resistencia caprichosa al cumplimiento de sus obligaciones, sino más bien, ante la ignorancia de un deber específico. De manera que, en tal escenario, no </w:t>
      </w:r>
      <w:r w:rsidRPr="00EA7877">
        <w:rPr>
          <w:rFonts w:ascii="Bookman Old Style" w:hAnsi="Bookman Old Style" w:cs="Times New Roman"/>
          <w:i/>
          <w:szCs w:val="24"/>
        </w:rPr>
        <w:lastRenderedPageBreak/>
        <w:t>podría tenerse por proporcional una suspensión que sorprenda intempestivamente al sujeto afectado, pues, además de que a este no podría reprochársele la no realización de una conducta concreta que en términos reales le era ajena, se pondrían en riesgo sus derechos al mínimo vital, a la seguridad social y a su salud</w:t>
      </w:r>
    </w:p>
    <w:p w14:paraId="72CC6623" w14:textId="77777777" w:rsidR="00895D64" w:rsidRPr="00EA7877" w:rsidRDefault="00895D64" w:rsidP="00EA7877">
      <w:pPr>
        <w:spacing w:after="0" w:line="240" w:lineRule="auto"/>
        <w:ind w:left="426" w:right="420" w:firstLine="426"/>
        <w:jc w:val="both"/>
        <w:rPr>
          <w:rFonts w:ascii="Bookman Old Style" w:hAnsi="Bookman Old Style" w:cs="Times New Roman"/>
          <w:i/>
          <w:szCs w:val="24"/>
        </w:rPr>
      </w:pPr>
    </w:p>
    <w:p w14:paraId="562C4D9D" w14:textId="691418ED" w:rsidR="00895D64" w:rsidRPr="00EA7877" w:rsidRDefault="00895D64" w:rsidP="00EA7877">
      <w:pPr>
        <w:spacing w:after="0" w:line="240" w:lineRule="auto"/>
        <w:ind w:left="426" w:right="420" w:firstLine="426"/>
        <w:jc w:val="both"/>
        <w:rPr>
          <w:rFonts w:ascii="Bookman Old Style" w:hAnsi="Bookman Old Style" w:cs="Times New Roman"/>
          <w:szCs w:val="24"/>
        </w:rPr>
      </w:pPr>
      <w:r w:rsidRPr="00EA7877">
        <w:rPr>
          <w:rFonts w:ascii="Bookman Old Style" w:hAnsi="Bookman Old Style" w:cs="Times New Roman"/>
          <w:i/>
          <w:szCs w:val="24"/>
        </w:rPr>
        <w:t xml:space="preserve">Así, </w:t>
      </w:r>
      <w:r w:rsidRPr="00EA7877">
        <w:rPr>
          <w:rFonts w:ascii="Bookman Old Style" w:hAnsi="Bookman Old Style" w:cs="Times New Roman"/>
          <w:b/>
          <w:i/>
          <w:szCs w:val="24"/>
        </w:rPr>
        <w:t>independientemente de cómo se lleve a cabo la citación, la misma debe cumplir con su finalidad, cual es la de lograr que su destinatario conozca del trámite, porque, solo a partir de ese momento, nace el compromiso para él de permitir las gestiones conducentes a fin de establecer si existen o no razones para mantener el pago del emolumento</w:t>
      </w:r>
      <w:r w:rsidRPr="00EA7877">
        <w:rPr>
          <w:rFonts w:ascii="Bookman Old Style" w:hAnsi="Bookman Old Style" w:cs="Times New Roman"/>
          <w:i/>
          <w:szCs w:val="24"/>
        </w:rPr>
        <w:t xml:space="preserve">. La aludida citación efectiva adquiere, en este punto, una mayor relevancia debido a que, como se ha explicado, la pensión de invalidez ampara a un grupo poblacional con especiales condiciones.” </w:t>
      </w:r>
      <w:r w:rsidRPr="00EA7877">
        <w:rPr>
          <w:rFonts w:ascii="Bookman Old Style" w:hAnsi="Bookman Old Style" w:cs="Times New Roman"/>
          <w:szCs w:val="24"/>
        </w:rPr>
        <w:t>(Negrilla fuera de texto)</w:t>
      </w:r>
    </w:p>
    <w:p w14:paraId="0D5EBCD7" w14:textId="715107CB" w:rsidR="00895D64" w:rsidRPr="002B093C" w:rsidRDefault="00895D64" w:rsidP="002B093C">
      <w:pPr>
        <w:spacing w:after="0" w:line="276" w:lineRule="auto"/>
        <w:ind w:firstLine="426"/>
        <w:jc w:val="both"/>
        <w:rPr>
          <w:rFonts w:ascii="Bookman Old Style" w:hAnsi="Bookman Old Style" w:cs="Times New Roman"/>
          <w:sz w:val="24"/>
          <w:szCs w:val="24"/>
        </w:rPr>
      </w:pPr>
    </w:p>
    <w:p w14:paraId="316C2BD2" w14:textId="09BCDB4D" w:rsidR="00902E02" w:rsidRPr="002B093C" w:rsidRDefault="00895D64"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En otra sentencia, la misma Corporación recordó: </w:t>
      </w:r>
    </w:p>
    <w:p w14:paraId="6AFCC297" w14:textId="77777777" w:rsidR="00902E02" w:rsidRPr="002B093C" w:rsidRDefault="00902E02" w:rsidP="002B093C">
      <w:pPr>
        <w:spacing w:after="0" w:line="276" w:lineRule="auto"/>
        <w:ind w:firstLine="426"/>
        <w:jc w:val="both"/>
        <w:rPr>
          <w:rFonts w:ascii="Bookman Old Style" w:hAnsi="Bookman Old Style" w:cs="Times New Roman"/>
          <w:sz w:val="24"/>
          <w:szCs w:val="24"/>
        </w:rPr>
      </w:pPr>
    </w:p>
    <w:p w14:paraId="39E89AA6" w14:textId="4710B90C" w:rsidR="00902E02" w:rsidRPr="00EA7877" w:rsidRDefault="00902E02" w:rsidP="00FF2BE7">
      <w:pPr>
        <w:shd w:val="clear" w:color="auto" w:fill="FFFFFF"/>
        <w:spacing w:after="0" w:line="240" w:lineRule="auto"/>
        <w:ind w:left="426" w:right="420"/>
        <w:jc w:val="both"/>
        <w:rPr>
          <w:rFonts w:ascii="Bookman Old Style" w:hAnsi="Bookman Old Style" w:cs="Times New Roman"/>
          <w:i/>
          <w:szCs w:val="24"/>
        </w:rPr>
      </w:pPr>
      <w:r w:rsidRPr="00EA7877">
        <w:rPr>
          <w:rFonts w:ascii="Bookman Old Style" w:hAnsi="Bookman Old Style" w:cs="Times New Roman"/>
          <w:i/>
          <w:szCs w:val="24"/>
        </w:rPr>
        <w:t xml:space="preserve">“Asimismo, se ha sostenido que </w:t>
      </w:r>
      <w:r w:rsidRPr="00EA7877">
        <w:rPr>
          <w:rFonts w:ascii="Bookman Old Style" w:hAnsi="Bookman Old Style" w:cs="Times New Roman"/>
          <w:b/>
          <w:i/>
          <w:szCs w:val="24"/>
        </w:rPr>
        <w:t>cuando las entidades hacen uso de dicha prerrogativa legal no pueden trasladar al asegurado la carga de acreditar periódicamente la revisión de la invalidez, toda vez que en dicho escenario la obligación del ciudadano se circunscribe a acudir al examen médico cuando sea requerido para tal efecto por parte de la entidad</w:t>
      </w:r>
      <w:r w:rsidRPr="00EA7877">
        <w:rPr>
          <w:rFonts w:ascii="Bookman Old Style" w:hAnsi="Bookman Old Style" w:cs="Times New Roman"/>
          <w:i/>
          <w:szCs w:val="24"/>
        </w:rPr>
        <w:t xml:space="preserve">. </w:t>
      </w:r>
      <w:r w:rsidRPr="00EA7877">
        <w:rPr>
          <w:rFonts w:ascii="Bookman Old Style" w:hAnsi="Bookman Old Style" w:cs="Times New Roman"/>
          <w:b/>
          <w:i/>
          <w:szCs w:val="24"/>
        </w:rPr>
        <w:t>Ello supone, desde luego, que el destinatario de la medida conozca previamente que se adelantará el trámite de revisión de la invalidez, pues solo a partir del momento en que está al tanto de dicho requerimiento surge la obligación de someterse a la valoración respectiva,</w:t>
      </w:r>
      <w:r w:rsidRPr="00EA7877">
        <w:rPr>
          <w:rFonts w:ascii="Bookman Old Style" w:hAnsi="Bookman Old Style" w:cs="Times New Roman"/>
          <w:i/>
          <w:szCs w:val="24"/>
        </w:rPr>
        <w:t xml:space="preserve"> de manera que “en el evento en que por una causa justificada la persona no se haya enterado de la citación y por tanto no haya acudido al proceso, no se estaría ante una resistencia caprichosa al cumplimiento de sus obligaciones, sino más bien, ante </w:t>
      </w:r>
      <w:r w:rsidRPr="00EA7877">
        <w:rPr>
          <w:rFonts w:ascii="Bookman Old Style" w:hAnsi="Bookman Old Style" w:cs="Times New Roman"/>
          <w:b/>
          <w:i/>
          <w:szCs w:val="24"/>
        </w:rPr>
        <w:t>la ignorancia de un deber específico”, por lo cual mal puede la entidad suspender intempestivamente el pago de la mesada.</w:t>
      </w:r>
      <w:r w:rsidR="00895D64" w:rsidRPr="00EA7877">
        <w:rPr>
          <w:rFonts w:ascii="Bookman Old Style" w:hAnsi="Bookman Old Style" w:cs="Times New Roman"/>
          <w:i/>
          <w:szCs w:val="24"/>
        </w:rPr>
        <w:t>”</w:t>
      </w:r>
      <w:r w:rsidR="00224BCC" w:rsidRPr="00EA7877">
        <w:rPr>
          <w:rFonts w:ascii="Bookman Old Style" w:hAnsi="Bookman Old Style" w:cs="Times New Roman"/>
          <w:i/>
          <w:szCs w:val="24"/>
        </w:rPr>
        <w:t xml:space="preserve"> </w:t>
      </w:r>
      <w:r w:rsidR="00224BCC" w:rsidRPr="00EA7877">
        <w:rPr>
          <w:rFonts w:ascii="Bookman Old Style" w:hAnsi="Bookman Old Style" w:cs="Times New Roman"/>
          <w:szCs w:val="24"/>
        </w:rPr>
        <w:t>(T-501/19)</w:t>
      </w:r>
      <w:r w:rsidRPr="00EA7877">
        <w:rPr>
          <w:rFonts w:ascii="Bookman Old Style" w:hAnsi="Bookman Old Style" w:cs="Times New Roman"/>
          <w:i/>
          <w:szCs w:val="24"/>
        </w:rPr>
        <w:t xml:space="preserve"> </w:t>
      </w:r>
      <w:r w:rsidRPr="00EA7877">
        <w:rPr>
          <w:rFonts w:ascii="Bookman Old Style" w:hAnsi="Bookman Old Style" w:cs="Times New Roman"/>
          <w:szCs w:val="24"/>
        </w:rPr>
        <w:t>(Negrilla fuera de texto)</w:t>
      </w:r>
    </w:p>
    <w:p w14:paraId="7E0862E6" w14:textId="5B6CA58A" w:rsidR="00902E02" w:rsidRPr="002B093C" w:rsidRDefault="00902E02" w:rsidP="002B093C">
      <w:pPr>
        <w:shd w:val="clear" w:color="auto" w:fill="FFFFFF"/>
        <w:spacing w:after="0" w:line="276" w:lineRule="auto"/>
        <w:jc w:val="both"/>
        <w:rPr>
          <w:rFonts w:ascii="Bookman Old Style" w:hAnsi="Bookman Old Style" w:cs="Times New Roman"/>
          <w:sz w:val="24"/>
          <w:szCs w:val="24"/>
        </w:rPr>
      </w:pPr>
    </w:p>
    <w:p w14:paraId="69422C51" w14:textId="77777777" w:rsidR="008B71B9" w:rsidRPr="002B093C" w:rsidRDefault="008B71B9"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Bajo tales parámetros</w:t>
      </w:r>
      <w:r w:rsidR="009C5200" w:rsidRPr="002B093C">
        <w:rPr>
          <w:rFonts w:ascii="Bookman Old Style" w:hAnsi="Bookman Old Style" w:cs="Times New Roman"/>
          <w:sz w:val="24"/>
          <w:szCs w:val="24"/>
        </w:rPr>
        <w:t>,</w:t>
      </w:r>
      <w:r w:rsidRPr="002B093C">
        <w:rPr>
          <w:rFonts w:ascii="Bookman Old Style" w:hAnsi="Bookman Old Style" w:cs="Times New Roman"/>
          <w:sz w:val="24"/>
          <w:szCs w:val="24"/>
        </w:rPr>
        <w:t xml:space="preserve"> para esta Sala de Decisión,</w:t>
      </w:r>
      <w:r w:rsidR="009C5200" w:rsidRPr="002B093C">
        <w:rPr>
          <w:rFonts w:ascii="Bookman Old Style" w:hAnsi="Bookman Old Style" w:cs="Times New Roman"/>
          <w:sz w:val="24"/>
          <w:szCs w:val="24"/>
        </w:rPr>
        <w:t xml:space="preserve"> </w:t>
      </w:r>
      <w:r w:rsidRPr="002B093C">
        <w:rPr>
          <w:rFonts w:ascii="Bookman Old Style" w:hAnsi="Bookman Old Style" w:cs="Times New Roman"/>
          <w:sz w:val="24"/>
          <w:szCs w:val="24"/>
        </w:rPr>
        <w:t>COLPENSIONES</w:t>
      </w:r>
      <w:r w:rsidR="009C5200" w:rsidRPr="002B093C">
        <w:rPr>
          <w:rFonts w:ascii="Bookman Old Style" w:hAnsi="Bookman Old Style" w:cs="Times New Roman"/>
          <w:sz w:val="24"/>
          <w:szCs w:val="24"/>
        </w:rPr>
        <w:t xml:space="preserve"> cerró el trámite de calificación de la invalidez y suspendió el pago de las mesadas de forma indebida, vulnerando con ello los derechos del accionante a la seguridad social y el debido proceso, pues incumplió los términos concedidos por ella</w:t>
      </w:r>
      <w:r w:rsidRPr="002B093C">
        <w:rPr>
          <w:rFonts w:ascii="Bookman Old Style" w:hAnsi="Bookman Old Style" w:cs="Times New Roman"/>
          <w:sz w:val="24"/>
          <w:szCs w:val="24"/>
        </w:rPr>
        <w:t xml:space="preserve"> y no demostró que efectuó la notificación de manera adecuada. </w:t>
      </w:r>
    </w:p>
    <w:p w14:paraId="7F4E5329" w14:textId="77777777" w:rsidR="008B71B9" w:rsidRPr="002B093C" w:rsidRDefault="008B71B9" w:rsidP="002B093C">
      <w:pPr>
        <w:spacing w:after="0" w:line="276" w:lineRule="auto"/>
        <w:ind w:firstLine="426"/>
        <w:jc w:val="both"/>
        <w:rPr>
          <w:rFonts w:ascii="Bookman Old Style" w:hAnsi="Bookman Old Style" w:cs="Times New Roman"/>
          <w:sz w:val="24"/>
          <w:szCs w:val="24"/>
        </w:rPr>
      </w:pPr>
    </w:p>
    <w:p w14:paraId="5FBAB896" w14:textId="138EEB97" w:rsidR="009C5200" w:rsidRPr="002B093C" w:rsidRDefault="008B71B9"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En razón a lo anterior, resultó acertada la decisión de la </w:t>
      </w:r>
      <w:r w:rsidRPr="002B093C">
        <w:rPr>
          <w:rFonts w:ascii="Bookman Old Style" w:hAnsi="Bookman Old Style" w:cs="Times New Roman"/>
          <w:i/>
          <w:sz w:val="24"/>
          <w:szCs w:val="24"/>
        </w:rPr>
        <w:t xml:space="preserve">a quo </w:t>
      </w:r>
      <w:r w:rsidRPr="002B093C">
        <w:rPr>
          <w:rFonts w:ascii="Bookman Old Style" w:hAnsi="Bookman Old Style" w:cs="Times New Roman"/>
          <w:sz w:val="24"/>
          <w:szCs w:val="24"/>
        </w:rPr>
        <w:t>de tutelar los derechos del actor y ordenar a la entidad reactivar las mesadas y continuar con el proceso de revisión de la invalidez</w:t>
      </w:r>
      <w:r w:rsidR="00F44B8F" w:rsidRPr="002B093C">
        <w:rPr>
          <w:rFonts w:ascii="Bookman Old Style" w:hAnsi="Bookman Old Style" w:cs="Times New Roman"/>
          <w:sz w:val="24"/>
          <w:szCs w:val="24"/>
        </w:rPr>
        <w:t>, por ende, se CONFIRMARÁ la sentencia impugnada.</w:t>
      </w:r>
    </w:p>
    <w:p w14:paraId="0DAC46AD" w14:textId="4A331C5B" w:rsidR="008B71B9" w:rsidRPr="002B093C" w:rsidRDefault="008B71B9" w:rsidP="002B093C">
      <w:pPr>
        <w:spacing w:after="0" w:line="276" w:lineRule="auto"/>
        <w:ind w:firstLine="426"/>
        <w:jc w:val="both"/>
        <w:rPr>
          <w:rFonts w:ascii="Bookman Old Style" w:hAnsi="Bookman Old Style" w:cs="Times New Roman"/>
          <w:sz w:val="24"/>
          <w:szCs w:val="24"/>
        </w:rPr>
      </w:pPr>
    </w:p>
    <w:p w14:paraId="6FF029E3" w14:textId="2107889F" w:rsidR="00F44B8F" w:rsidRPr="002B093C" w:rsidRDefault="008B71B9" w:rsidP="002B093C">
      <w:pPr>
        <w:shd w:val="clear" w:color="auto" w:fill="FFFFFF"/>
        <w:spacing w:after="0" w:line="276" w:lineRule="auto"/>
        <w:ind w:firstLine="426"/>
        <w:contextualSpacing/>
        <w:mirrorIndents/>
        <w:jc w:val="both"/>
        <w:textAlignment w:val="baseline"/>
        <w:rPr>
          <w:rFonts w:ascii="Bookman Old Style" w:hAnsi="Bookman Old Style" w:cs="Arial"/>
          <w:sz w:val="24"/>
          <w:szCs w:val="24"/>
        </w:rPr>
      </w:pPr>
      <w:r w:rsidRPr="002B093C">
        <w:rPr>
          <w:rFonts w:ascii="Bookman Old Style" w:hAnsi="Bookman Old Style" w:cs="Times New Roman"/>
          <w:sz w:val="24"/>
          <w:szCs w:val="24"/>
        </w:rPr>
        <w:t>Ahora, en comunicación con el accionante el 24 de enero de 2024, afirmó que desde diciembre de 2023 COLPENSIONES reactivó el pago de la pensión de invalidez en los mismos términos que venía disfrutando y está en el</w:t>
      </w:r>
      <w:r w:rsidR="00F44B8F" w:rsidRPr="002B093C">
        <w:rPr>
          <w:rFonts w:ascii="Bookman Old Style" w:hAnsi="Bookman Old Style" w:cs="Times New Roman"/>
          <w:sz w:val="24"/>
          <w:szCs w:val="24"/>
        </w:rPr>
        <w:t xml:space="preserve"> proceso de solicitar, realizar y entregar los </w:t>
      </w:r>
      <w:r w:rsidRPr="002B093C">
        <w:rPr>
          <w:rFonts w:ascii="Bookman Old Style" w:hAnsi="Bookman Old Style" w:cs="Times New Roman"/>
          <w:sz w:val="24"/>
          <w:szCs w:val="24"/>
        </w:rPr>
        <w:t xml:space="preserve">exámenes complementarios </w:t>
      </w:r>
      <w:r w:rsidR="00F44B8F" w:rsidRPr="002B093C">
        <w:rPr>
          <w:rFonts w:ascii="Bookman Old Style" w:hAnsi="Bookman Old Style" w:cs="Times New Roman"/>
          <w:sz w:val="24"/>
          <w:szCs w:val="24"/>
        </w:rPr>
        <w:t xml:space="preserve">actualizados. </w:t>
      </w:r>
      <w:r w:rsidR="00F44B8F" w:rsidRPr="002B093C">
        <w:rPr>
          <w:rFonts w:ascii="Bookman Old Style" w:hAnsi="Bookman Old Style" w:cs="Arial"/>
          <w:sz w:val="24"/>
          <w:szCs w:val="24"/>
        </w:rPr>
        <w:t xml:space="preserve">En consecuencia, se declarará </w:t>
      </w:r>
      <w:r w:rsidR="00165DD7" w:rsidRPr="002B093C">
        <w:rPr>
          <w:rFonts w:ascii="Bookman Old Style" w:hAnsi="Bookman Old Style" w:cs="Arial"/>
          <w:sz w:val="24"/>
          <w:szCs w:val="24"/>
        </w:rPr>
        <w:t>la carencia actual de objeto por hecho superado al encontrarse superadas las condiciones que trasgredieron los derechos fundamentales del accionante.</w:t>
      </w:r>
    </w:p>
    <w:p w14:paraId="6C095C15" w14:textId="3E1E8BB0" w:rsidR="00165DD7" w:rsidRPr="002B093C" w:rsidRDefault="00165DD7" w:rsidP="002B093C">
      <w:pPr>
        <w:shd w:val="clear" w:color="auto" w:fill="FFFFFF"/>
        <w:spacing w:after="0" w:line="276" w:lineRule="auto"/>
        <w:ind w:firstLine="426"/>
        <w:contextualSpacing/>
        <w:mirrorIndents/>
        <w:jc w:val="both"/>
        <w:textAlignment w:val="baseline"/>
        <w:rPr>
          <w:rFonts w:ascii="Bookman Old Style" w:hAnsi="Bookman Old Style" w:cs="Arial"/>
          <w:sz w:val="24"/>
          <w:szCs w:val="24"/>
        </w:rPr>
      </w:pPr>
    </w:p>
    <w:p w14:paraId="51DF42F3" w14:textId="77777777" w:rsidR="00165DD7" w:rsidRPr="002B093C" w:rsidRDefault="00165DD7" w:rsidP="002B093C">
      <w:pPr>
        <w:spacing w:after="0" w:line="276" w:lineRule="auto"/>
        <w:ind w:firstLine="426"/>
        <w:jc w:val="both"/>
        <w:rPr>
          <w:rFonts w:ascii="Bookman Old Style" w:eastAsia="Bookman Old Style" w:hAnsi="Bookman Old Style" w:cs="Bookman Old Style"/>
          <w:sz w:val="24"/>
          <w:szCs w:val="24"/>
        </w:rPr>
      </w:pPr>
      <w:r w:rsidRPr="002B093C">
        <w:rPr>
          <w:rFonts w:ascii="Bookman Old Style" w:eastAsia="Bookman Old Style" w:hAnsi="Bookman Old Style" w:cs="Bookman Old Style"/>
          <w:sz w:val="24"/>
          <w:szCs w:val="24"/>
        </w:rPr>
        <w:lastRenderedPageBreak/>
        <w:t>Frente a los casos en que se configura la carencia actual de objeto por hecho superado, resulta oportuno rememorar lo señalado por la Corte Constitucional que en sentencia T-358/14 sostuvo:</w:t>
      </w:r>
    </w:p>
    <w:p w14:paraId="7D183605" w14:textId="77777777" w:rsidR="00165DD7" w:rsidRPr="002B093C" w:rsidRDefault="00165DD7" w:rsidP="002B093C">
      <w:pPr>
        <w:spacing w:after="0" w:line="276" w:lineRule="auto"/>
        <w:ind w:firstLine="426"/>
        <w:jc w:val="both"/>
        <w:rPr>
          <w:rFonts w:ascii="Bookman Old Style" w:eastAsia="Bookman Old Style" w:hAnsi="Bookman Old Style" w:cs="Bookman Old Style"/>
          <w:sz w:val="24"/>
          <w:szCs w:val="24"/>
        </w:rPr>
      </w:pPr>
    </w:p>
    <w:p w14:paraId="24DD648A" w14:textId="77777777" w:rsidR="00165DD7" w:rsidRPr="00FF2BE7" w:rsidRDefault="00165DD7" w:rsidP="00FF2BE7">
      <w:pPr>
        <w:spacing w:after="0" w:line="240" w:lineRule="auto"/>
        <w:ind w:left="426" w:right="420" w:firstLine="426"/>
        <w:jc w:val="both"/>
        <w:rPr>
          <w:rFonts w:ascii="Bookman Old Style" w:eastAsia="Bookman Old Style" w:hAnsi="Bookman Old Style" w:cs="Bookman Old Style"/>
          <w:szCs w:val="24"/>
        </w:rPr>
      </w:pPr>
      <w:r w:rsidRPr="00FF2BE7">
        <w:rPr>
          <w:rFonts w:ascii="Bookman Old Style" w:eastAsia="Bookman Old Style" w:hAnsi="Bookman Old Style" w:cs="Bookman Old Style"/>
          <w:szCs w:val="24"/>
        </w:rPr>
        <w:t>“</w:t>
      </w:r>
      <w:r w:rsidRPr="00FF2BE7">
        <w:rPr>
          <w:rFonts w:ascii="Bookman Old Style" w:eastAsia="Bookman Old Style" w:hAnsi="Bookman Old Style" w:cs="Bookman Old Style"/>
          <w:i/>
          <w:szCs w:val="24"/>
        </w:rPr>
        <w:t xml:space="preserve">Respecto a la carencia actual de objeto por hecho superado, la Corte ha indicado que el propósito de la acción de tutela se limita a la protección inmediata y actual de los derechos fundamentales, cuando éstos resulten vulnerados o amenazados por la acción u omisión de las autoridades públicas, o de los particulares en los casos expresamente consagrados en la ley. Sin embargo, </w:t>
      </w:r>
      <w:r w:rsidRPr="00FF2BE7">
        <w:rPr>
          <w:rFonts w:ascii="Bookman Old Style" w:eastAsia="Bookman Old Style" w:hAnsi="Bookman Old Style" w:cs="Bookman Old Style"/>
          <w:b/>
          <w:i/>
          <w:szCs w:val="24"/>
        </w:rPr>
        <w:t>cuando la situación de hecho que origina la supuesta amenaza o vulneración del derecho desaparece o se encuentra superada, la acción de tutela pierde su razón de ser, pues en estas condiciones no existiría una orden que impartir</w:t>
      </w:r>
      <w:r w:rsidRPr="00FF2BE7">
        <w:rPr>
          <w:rFonts w:ascii="Bookman Old Style" w:eastAsia="Bookman Old Style" w:hAnsi="Bookman Old Style" w:cs="Bookman Old Style"/>
          <w:szCs w:val="24"/>
        </w:rPr>
        <w:t>”. (Negrilla fuera de texto)</w:t>
      </w:r>
    </w:p>
    <w:p w14:paraId="34E1B4BB" w14:textId="77777777" w:rsidR="00165DD7" w:rsidRPr="002B093C" w:rsidRDefault="00165DD7" w:rsidP="002B093C">
      <w:pPr>
        <w:shd w:val="clear" w:color="auto" w:fill="FFFFFF"/>
        <w:spacing w:after="0" w:line="276" w:lineRule="auto"/>
        <w:ind w:firstLine="426"/>
        <w:contextualSpacing/>
        <w:mirrorIndents/>
        <w:jc w:val="both"/>
        <w:textAlignment w:val="baseline"/>
        <w:rPr>
          <w:rFonts w:ascii="Bookman Old Style" w:hAnsi="Bookman Old Style" w:cs="Arial"/>
          <w:sz w:val="24"/>
          <w:szCs w:val="24"/>
        </w:rPr>
      </w:pPr>
    </w:p>
    <w:p w14:paraId="739B01A7" w14:textId="47C98538" w:rsidR="00D3723E" w:rsidRPr="002B093C" w:rsidRDefault="003221E0"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sz w:val="24"/>
          <w:szCs w:val="24"/>
        </w:rPr>
        <w:t xml:space="preserve">En mérito de lo expuesto, </w:t>
      </w:r>
      <w:r w:rsidR="00D3723E" w:rsidRPr="002B093C">
        <w:rPr>
          <w:rFonts w:ascii="Bookman Old Style" w:hAnsi="Bookman Old Style" w:cs="Times New Roman"/>
          <w:sz w:val="24"/>
          <w:szCs w:val="24"/>
        </w:rPr>
        <w:t xml:space="preserve">la </w:t>
      </w:r>
      <w:r w:rsidR="00D3723E" w:rsidRPr="002B093C">
        <w:rPr>
          <w:rFonts w:ascii="Bookman Old Style" w:hAnsi="Bookman Old Style" w:cs="Times New Roman"/>
          <w:b/>
          <w:sz w:val="24"/>
          <w:szCs w:val="24"/>
        </w:rPr>
        <w:t>Sala de Decisión Laboral del Tribunal Superior del Distrito Judicial de Pereira</w:t>
      </w:r>
      <w:r w:rsidR="00D3723E" w:rsidRPr="002B093C">
        <w:rPr>
          <w:rFonts w:ascii="Bookman Old Style" w:hAnsi="Bookman Old Style" w:cs="Times New Roman"/>
          <w:sz w:val="24"/>
          <w:szCs w:val="24"/>
        </w:rPr>
        <w:t>, administrando justicia en nombre de la República y por autoridad de la ley</w:t>
      </w:r>
      <w:r w:rsidRPr="002B093C">
        <w:rPr>
          <w:rFonts w:ascii="Bookman Old Style" w:hAnsi="Bookman Old Style" w:cs="Times New Roman"/>
          <w:sz w:val="24"/>
          <w:szCs w:val="24"/>
        </w:rPr>
        <w:t>,</w:t>
      </w:r>
    </w:p>
    <w:p w14:paraId="1C9B655F" w14:textId="77777777" w:rsidR="00D3723E" w:rsidRPr="002B093C" w:rsidRDefault="00D3723E" w:rsidP="002B093C">
      <w:pPr>
        <w:spacing w:after="0" w:line="276" w:lineRule="auto"/>
        <w:ind w:firstLine="426"/>
        <w:jc w:val="both"/>
        <w:rPr>
          <w:rFonts w:ascii="Bookman Old Style" w:hAnsi="Bookman Old Style" w:cs="Times New Roman"/>
          <w:sz w:val="24"/>
          <w:szCs w:val="24"/>
        </w:rPr>
      </w:pPr>
    </w:p>
    <w:p w14:paraId="108CB12D" w14:textId="77777777" w:rsidR="00D3723E" w:rsidRPr="002B093C" w:rsidRDefault="00D3723E" w:rsidP="002B093C">
      <w:pPr>
        <w:spacing w:after="0" w:line="276" w:lineRule="auto"/>
        <w:jc w:val="center"/>
        <w:rPr>
          <w:rFonts w:ascii="Bookman Old Style" w:hAnsi="Bookman Old Style" w:cs="Times New Roman"/>
          <w:b/>
          <w:bCs/>
          <w:sz w:val="24"/>
          <w:szCs w:val="24"/>
        </w:rPr>
      </w:pPr>
      <w:r w:rsidRPr="002B093C">
        <w:rPr>
          <w:rFonts w:ascii="Bookman Old Style" w:hAnsi="Bookman Old Style" w:cs="Times New Roman"/>
          <w:b/>
          <w:bCs/>
          <w:sz w:val="24"/>
          <w:szCs w:val="24"/>
        </w:rPr>
        <w:t>RESUELVE</w:t>
      </w:r>
    </w:p>
    <w:p w14:paraId="0075BFA7" w14:textId="77777777" w:rsidR="00D3723E" w:rsidRPr="002B093C" w:rsidRDefault="00D3723E" w:rsidP="002B093C">
      <w:pPr>
        <w:spacing w:after="0" w:line="276" w:lineRule="auto"/>
        <w:ind w:firstLine="426"/>
        <w:jc w:val="both"/>
        <w:rPr>
          <w:rFonts w:ascii="Bookman Old Style" w:hAnsi="Bookman Old Style" w:cs="Times New Roman"/>
          <w:sz w:val="24"/>
          <w:szCs w:val="24"/>
        </w:rPr>
      </w:pPr>
    </w:p>
    <w:p w14:paraId="7D8B4792" w14:textId="0F423055" w:rsidR="00021DE5" w:rsidRPr="002B093C" w:rsidRDefault="00D3723E" w:rsidP="002B093C">
      <w:pPr>
        <w:shd w:val="clear" w:color="auto" w:fill="FFFFFF" w:themeFill="background1"/>
        <w:spacing w:after="0" w:line="276" w:lineRule="auto"/>
        <w:ind w:firstLine="708"/>
        <w:jc w:val="both"/>
        <w:rPr>
          <w:rFonts w:ascii="Bookman Old Style" w:hAnsi="Bookman Old Style" w:cs="Times New Roman"/>
          <w:b/>
          <w:bCs/>
          <w:sz w:val="24"/>
          <w:szCs w:val="24"/>
        </w:rPr>
      </w:pPr>
      <w:r w:rsidRPr="002B093C">
        <w:rPr>
          <w:rFonts w:ascii="Bookman Old Style" w:hAnsi="Bookman Old Style" w:cs="Times New Roman"/>
          <w:b/>
          <w:bCs/>
          <w:sz w:val="24"/>
          <w:szCs w:val="24"/>
        </w:rPr>
        <w:t>PRIMERO</w:t>
      </w:r>
      <w:r w:rsidRPr="002B093C">
        <w:rPr>
          <w:rFonts w:ascii="Bookman Old Style" w:hAnsi="Bookman Old Style" w:cs="Times New Roman"/>
          <w:sz w:val="24"/>
          <w:szCs w:val="24"/>
        </w:rPr>
        <w:t xml:space="preserve">: </w:t>
      </w:r>
      <w:r w:rsidR="00021DE5" w:rsidRPr="002B093C">
        <w:rPr>
          <w:rFonts w:ascii="Bookman Old Style" w:hAnsi="Bookman Old Style" w:cs="Times New Roman"/>
          <w:b/>
          <w:bCs/>
          <w:sz w:val="24"/>
          <w:szCs w:val="24"/>
        </w:rPr>
        <w:t xml:space="preserve">CONFIRMAR </w:t>
      </w:r>
      <w:r w:rsidR="00CF41B1" w:rsidRPr="002B093C">
        <w:rPr>
          <w:rFonts w:ascii="Bookman Old Style" w:hAnsi="Bookman Old Style" w:cs="Times New Roman"/>
          <w:bCs/>
          <w:sz w:val="24"/>
          <w:szCs w:val="24"/>
        </w:rPr>
        <w:t>la sentencia impugnada, proferida por el Juzgado Primero Laboral del Circuito de Pereira.</w:t>
      </w:r>
    </w:p>
    <w:p w14:paraId="0EDE5DE2" w14:textId="77777777" w:rsidR="00021DE5" w:rsidRPr="002B093C" w:rsidRDefault="00021DE5" w:rsidP="002B093C">
      <w:pPr>
        <w:spacing w:after="0" w:line="276" w:lineRule="auto"/>
        <w:ind w:firstLine="426"/>
        <w:jc w:val="both"/>
        <w:rPr>
          <w:rFonts w:ascii="Bookman Old Style" w:hAnsi="Bookman Old Style" w:cs="Times New Roman"/>
          <w:b/>
          <w:bCs/>
          <w:sz w:val="24"/>
          <w:szCs w:val="24"/>
        </w:rPr>
      </w:pPr>
    </w:p>
    <w:p w14:paraId="576978DE" w14:textId="1F18145E" w:rsidR="00A163B8" w:rsidRPr="002B093C" w:rsidRDefault="00CF41B1" w:rsidP="002B093C">
      <w:pPr>
        <w:spacing w:after="0" w:line="276" w:lineRule="auto"/>
        <w:ind w:firstLine="426"/>
        <w:jc w:val="both"/>
        <w:rPr>
          <w:rFonts w:ascii="Bookman Old Style" w:hAnsi="Bookman Old Style" w:cs="Times New Roman"/>
          <w:b/>
          <w:bCs/>
          <w:sz w:val="24"/>
          <w:szCs w:val="24"/>
        </w:rPr>
      </w:pPr>
      <w:r w:rsidRPr="002B093C">
        <w:rPr>
          <w:rFonts w:ascii="Bookman Old Style" w:hAnsi="Bookman Old Style" w:cs="Times New Roman"/>
          <w:b/>
          <w:bCs/>
          <w:sz w:val="24"/>
          <w:szCs w:val="24"/>
        </w:rPr>
        <w:t>SEGUNDO</w:t>
      </w:r>
      <w:r w:rsidR="00021DE5" w:rsidRPr="002B093C">
        <w:rPr>
          <w:rFonts w:ascii="Bookman Old Style" w:hAnsi="Bookman Old Style" w:cs="Times New Roman"/>
          <w:b/>
          <w:bCs/>
          <w:sz w:val="24"/>
          <w:szCs w:val="24"/>
        </w:rPr>
        <w:t>:</w:t>
      </w:r>
      <w:r w:rsidR="4EF70B18" w:rsidRPr="002B093C">
        <w:rPr>
          <w:rFonts w:ascii="Bookman Old Style" w:hAnsi="Bookman Old Style" w:cs="Times New Roman"/>
          <w:b/>
          <w:bCs/>
          <w:sz w:val="24"/>
          <w:szCs w:val="24"/>
        </w:rPr>
        <w:t xml:space="preserve"> </w:t>
      </w:r>
      <w:r w:rsidR="1B864C49" w:rsidRPr="002B093C">
        <w:rPr>
          <w:rFonts w:ascii="Bookman Old Style" w:hAnsi="Bookman Old Style" w:cs="Times New Roman"/>
          <w:b/>
          <w:bCs/>
          <w:sz w:val="24"/>
          <w:szCs w:val="24"/>
        </w:rPr>
        <w:t>DECLARAR LA CARENCIA ACTUAL DE OBJETO POR HECHO SUPERADO</w:t>
      </w:r>
      <w:r w:rsidR="64793936" w:rsidRPr="002B093C">
        <w:rPr>
          <w:rFonts w:ascii="Bookman Old Style" w:hAnsi="Bookman Old Style" w:cs="Times New Roman"/>
          <w:sz w:val="24"/>
          <w:szCs w:val="24"/>
        </w:rPr>
        <w:t>, por las razones expuestas en la parte motiva de esta providencia.</w:t>
      </w:r>
    </w:p>
    <w:p w14:paraId="249763FC" w14:textId="512F7EEF" w:rsidR="00A163B8" w:rsidRPr="002B093C" w:rsidRDefault="00A163B8" w:rsidP="002B093C">
      <w:pPr>
        <w:spacing w:after="0" w:line="276" w:lineRule="auto"/>
        <w:ind w:firstLine="426"/>
        <w:jc w:val="both"/>
        <w:rPr>
          <w:rFonts w:ascii="Bookman Old Style" w:hAnsi="Bookman Old Style" w:cs="Times New Roman"/>
          <w:b/>
          <w:bCs/>
          <w:sz w:val="24"/>
          <w:szCs w:val="24"/>
        </w:rPr>
      </w:pPr>
    </w:p>
    <w:p w14:paraId="4139E648" w14:textId="369BB6A0" w:rsidR="00A163B8" w:rsidRPr="002B093C" w:rsidRDefault="7222455B" w:rsidP="002B093C">
      <w:pPr>
        <w:spacing w:after="0" w:line="276" w:lineRule="auto"/>
        <w:ind w:firstLine="426"/>
        <w:jc w:val="both"/>
        <w:rPr>
          <w:rFonts w:ascii="Bookman Old Style" w:hAnsi="Bookman Old Style" w:cs="Times New Roman"/>
          <w:sz w:val="24"/>
          <w:szCs w:val="24"/>
        </w:rPr>
      </w:pPr>
      <w:r w:rsidRPr="002B093C">
        <w:rPr>
          <w:rFonts w:ascii="Bookman Old Style" w:hAnsi="Bookman Old Style" w:cs="Times New Roman"/>
          <w:b/>
          <w:bCs/>
          <w:sz w:val="24"/>
          <w:szCs w:val="24"/>
        </w:rPr>
        <w:t xml:space="preserve">TERCERO: </w:t>
      </w:r>
      <w:r w:rsidR="00A163B8" w:rsidRPr="002B093C">
        <w:rPr>
          <w:rFonts w:ascii="Bookman Old Style" w:hAnsi="Bookman Old Style" w:cs="Times New Roman"/>
          <w:b/>
          <w:bCs/>
          <w:sz w:val="24"/>
          <w:szCs w:val="24"/>
        </w:rPr>
        <w:t xml:space="preserve">NOTIFÍQUESE </w:t>
      </w:r>
      <w:r w:rsidR="00A163B8" w:rsidRPr="002B093C">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2B093C" w:rsidRDefault="00EE763C" w:rsidP="002B093C">
      <w:pPr>
        <w:spacing w:after="0" w:line="276" w:lineRule="auto"/>
        <w:ind w:firstLine="426"/>
        <w:jc w:val="both"/>
        <w:rPr>
          <w:rFonts w:ascii="Bookman Old Style" w:hAnsi="Bookman Old Style" w:cs="Times New Roman"/>
          <w:b/>
          <w:bCs/>
          <w:sz w:val="24"/>
          <w:szCs w:val="24"/>
        </w:rPr>
      </w:pPr>
    </w:p>
    <w:p w14:paraId="1BA800F2" w14:textId="304AFC4A" w:rsidR="003221E0" w:rsidRPr="002B093C" w:rsidRDefault="3F0220F3" w:rsidP="002B093C">
      <w:pPr>
        <w:spacing w:after="0" w:line="276" w:lineRule="auto"/>
        <w:ind w:firstLine="426"/>
        <w:jc w:val="both"/>
        <w:rPr>
          <w:rFonts w:ascii="Bookman Old Style" w:hAnsi="Bookman Old Style" w:cs="Times New Roman"/>
          <w:b/>
          <w:bCs/>
          <w:sz w:val="24"/>
          <w:szCs w:val="24"/>
        </w:rPr>
      </w:pPr>
      <w:r w:rsidRPr="002B093C">
        <w:rPr>
          <w:rFonts w:ascii="Bookman Old Style" w:hAnsi="Bookman Old Style" w:cs="Times New Roman"/>
          <w:b/>
          <w:bCs/>
          <w:sz w:val="24"/>
          <w:szCs w:val="24"/>
        </w:rPr>
        <w:t>CUARTO</w:t>
      </w:r>
      <w:r w:rsidR="00EE763C" w:rsidRPr="002B093C">
        <w:rPr>
          <w:rFonts w:ascii="Bookman Old Style" w:hAnsi="Bookman Old Style" w:cs="Times New Roman"/>
          <w:b/>
          <w:bCs/>
          <w:sz w:val="24"/>
          <w:szCs w:val="24"/>
        </w:rPr>
        <w:t xml:space="preserve">: </w:t>
      </w:r>
      <w:r w:rsidR="003221E0" w:rsidRPr="002B093C">
        <w:rPr>
          <w:rFonts w:ascii="Bookman Old Style" w:hAnsi="Bookman Old Style" w:cs="Times New Roman"/>
          <w:b/>
          <w:bCs/>
          <w:sz w:val="24"/>
          <w:szCs w:val="24"/>
        </w:rPr>
        <w:t xml:space="preserve">DENTRO </w:t>
      </w:r>
      <w:r w:rsidR="003221E0" w:rsidRPr="002B093C">
        <w:rPr>
          <w:rFonts w:ascii="Bookman Old Style" w:hAnsi="Bookman Old Style" w:cs="Times New Roman"/>
          <w:sz w:val="24"/>
          <w:szCs w:val="24"/>
        </w:rPr>
        <w:t xml:space="preserve">de los diez (10) días siguientes a la ejecutoria del presente fallo, </w:t>
      </w:r>
      <w:r w:rsidR="003221E0" w:rsidRPr="002B093C">
        <w:rPr>
          <w:rFonts w:ascii="Bookman Old Style" w:hAnsi="Bookman Old Style" w:cs="Times New Roman"/>
          <w:b/>
          <w:bCs/>
          <w:sz w:val="24"/>
          <w:szCs w:val="24"/>
        </w:rPr>
        <w:t xml:space="preserve">REMÍTASE </w:t>
      </w:r>
      <w:r w:rsidR="003221E0" w:rsidRPr="002B093C">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2B093C">
        <w:rPr>
          <w:rFonts w:ascii="Bookman Old Style" w:hAnsi="Bookman Old Style" w:cs="Times New Roman"/>
          <w:b/>
          <w:bCs/>
          <w:sz w:val="24"/>
          <w:szCs w:val="24"/>
        </w:rPr>
        <w:t xml:space="preserve">REVISIÓN. </w:t>
      </w:r>
    </w:p>
    <w:p w14:paraId="25235D3E" w14:textId="77777777" w:rsidR="002B093C" w:rsidRPr="002B093C" w:rsidRDefault="002B093C" w:rsidP="002B093C">
      <w:pPr>
        <w:spacing w:after="0" w:line="276" w:lineRule="auto"/>
        <w:jc w:val="both"/>
        <w:rPr>
          <w:rFonts w:ascii="Bookman Old Style" w:eastAsia="Century Gothic" w:hAnsi="Bookman Old Style" w:cs="Times New Roman"/>
          <w:sz w:val="24"/>
          <w:szCs w:val="24"/>
        </w:rPr>
      </w:pPr>
    </w:p>
    <w:p w14:paraId="58BCD649" w14:textId="77777777" w:rsidR="002B093C" w:rsidRPr="002B093C" w:rsidRDefault="002B093C" w:rsidP="00FF2BE7">
      <w:pPr>
        <w:spacing w:after="0" w:line="276" w:lineRule="auto"/>
        <w:jc w:val="center"/>
        <w:rPr>
          <w:rFonts w:ascii="Bookman Old Style" w:eastAsia="Century Gothic" w:hAnsi="Bookman Old Style" w:cs="Times New Roman"/>
          <w:b/>
          <w:bCs/>
          <w:sz w:val="24"/>
          <w:szCs w:val="24"/>
        </w:rPr>
      </w:pPr>
      <w:r w:rsidRPr="002B093C">
        <w:rPr>
          <w:rFonts w:ascii="Bookman Old Style" w:eastAsia="Century Gothic" w:hAnsi="Bookman Old Style" w:cs="Times New Roman"/>
          <w:b/>
          <w:bCs/>
          <w:sz w:val="24"/>
          <w:szCs w:val="24"/>
        </w:rPr>
        <w:t>NOTIFÍQUESE Y CÚMPLASE</w:t>
      </w:r>
    </w:p>
    <w:p w14:paraId="5F75824A" w14:textId="77777777" w:rsidR="002B093C" w:rsidRPr="002B093C" w:rsidRDefault="002B093C" w:rsidP="002B093C">
      <w:pPr>
        <w:spacing w:after="0" w:line="276" w:lineRule="auto"/>
        <w:jc w:val="both"/>
        <w:rPr>
          <w:rFonts w:ascii="Bookman Old Style" w:eastAsia="Century Gothic" w:hAnsi="Bookman Old Style" w:cs="Times New Roman"/>
          <w:sz w:val="24"/>
          <w:szCs w:val="24"/>
        </w:rPr>
      </w:pPr>
    </w:p>
    <w:p w14:paraId="3A142D92" w14:textId="77777777" w:rsidR="002B093C" w:rsidRPr="002B093C" w:rsidRDefault="002B093C" w:rsidP="002B093C">
      <w:pPr>
        <w:spacing w:after="0" w:line="276" w:lineRule="auto"/>
        <w:jc w:val="both"/>
        <w:rPr>
          <w:rFonts w:ascii="Bookman Old Style" w:eastAsia="Century Gothic" w:hAnsi="Bookman Old Style" w:cs="Times New Roman"/>
          <w:sz w:val="24"/>
          <w:szCs w:val="24"/>
        </w:rPr>
      </w:pPr>
      <w:r w:rsidRPr="002B093C">
        <w:rPr>
          <w:rFonts w:ascii="Bookman Old Style" w:eastAsia="Century Gothic" w:hAnsi="Bookman Old Style" w:cs="Times New Roman"/>
          <w:sz w:val="24"/>
          <w:szCs w:val="24"/>
        </w:rPr>
        <w:t>Quienes integran la Sala,</w:t>
      </w:r>
    </w:p>
    <w:p w14:paraId="332507F7" w14:textId="77777777" w:rsidR="002B093C" w:rsidRPr="002B093C" w:rsidRDefault="002B093C" w:rsidP="002B093C">
      <w:pPr>
        <w:spacing w:after="0" w:line="276" w:lineRule="auto"/>
        <w:jc w:val="both"/>
        <w:rPr>
          <w:rFonts w:ascii="Bookman Old Style" w:eastAsia="Arial Unicode MS" w:hAnsi="Bookman Old Style" w:cs="Arial"/>
          <w:color w:val="000000"/>
          <w:kern w:val="2"/>
          <w:sz w:val="24"/>
          <w:szCs w:val="24"/>
        </w:rPr>
      </w:pPr>
    </w:p>
    <w:p w14:paraId="2EAF64F9" w14:textId="77777777" w:rsidR="002B093C" w:rsidRPr="002B093C" w:rsidRDefault="002B093C" w:rsidP="002B093C">
      <w:pPr>
        <w:spacing w:after="0" w:line="276" w:lineRule="auto"/>
        <w:jc w:val="both"/>
        <w:rPr>
          <w:rFonts w:ascii="Bookman Old Style" w:eastAsia="Arial Unicode MS" w:hAnsi="Bookman Old Style" w:cs="Arial"/>
          <w:color w:val="000000"/>
          <w:kern w:val="2"/>
          <w:sz w:val="24"/>
          <w:szCs w:val="24"/>
        </w:rPr>
      </w:pPr>
    </w:p>
    <w:p w14:paraId="19C180EC" w14:textId="77777777" w:rsidR="002B093C" w:rsidRPr="002B093C" w:rsidRDefault="002B093C" w:rsidP="002B093C">
      <w:pPr>
        <w:spacing w:after="0" w:line="276" w:lineRule="auto"/>
        <w:jc w:val="center"/>
        <w:rPr>
          <w:rFonts w:ascii="Bookman Old Style" w:eastAsia="Arial Unicode MS" w:hAnsi="Bookman Old Style" w:cs="Arial"/>
          <w:b/>
          <w:bCs/>
          <w:color w:val="000000"/>
          <w:kern w:val="2"/>
          <w:sz w:val="24"/>
          <w:szCs w:val="24"/>
        </w:rPr>
      </w:pPr>
      <w:r w:rsidRPr="002B093C">
        <w:rPr>
          <w:rFonts w:ascii="Bookman Old Style" w:eastAsia="Arial Unicode MS" w:hAnsi="Bookman Old Style" w:cs="Arial"/>
          <w:b/>
          <w:bCs/>
          <w:color w:val="000000"/>
          <w:kern w:val="2"/>
          <w:sz w:val="24"/>
          <w:szCs w:val="24"/>
        </w:rPr>
        <w:t xml:space="preserve">GERMÁN DARÍO </w:t>
      </w:r>
      <w:proofErr w:type="spellStart"/>
      <w:r w:rsidRPr="002B093C">
        <w:rPr>
          <w:rFonts w:ascii="Bookman Old Style" w:eastAsia="Arial Unicode MS" w:hAnsi="Bookman Old Style" w:cs="Arial"/>
          <w:b/>
          <w:bCs/>
          <w:color w:val="000000"/>
          <w:kern w:val="2"/>
          <w:sz w:val="24"/>
          <w:szCs w:val="24"/>
        </w:rPr>
        <w:t>GÓEZ</w:t>
      </w:r>
      <w:proofErr w:type="spellEnd"/>
      <w:r w:rsidRPr="002B093C">
        <w:rPr>
          <w:rFonts w:ascii="Bookman Old Style" w:eastAsia="Arial Unicode MS" w:hAnsi="Bookman Old Style" w:cs="Arial"/>
          <w:b/>
          <w:bCs/>
          <w:color w:val="000000"/>
          <w:kern w:val="2"/>
          <w:sz w:val="24"/>
          <w:szCs w:val="24"/>
        </w:rPr>
        <w:t xml:space="preserve"> </w:t>
      </w:r>
      <w:proofErr w:type="spellStart"/>
      <w:r w:rsidRPr="002B093C">
        <w:rPr>
          <w:rFonts w:ascii="Bookman Old Style" w:eastAsia="Arial Unicode MS" w:hAnsi="Bookman Old Style" w:cs="Arial"/>
          <w:b/>
          <w:bCs/>
          <w:color w:val="000000"/>
          <w:kern w:val="2"/>
          <w:sz w:val="24"/>
          <w:szCs w:val="24"/>
        </w:rPr>
        <w:t>VINASCO</w:t>
      </w:r>
      <w:proofErr w:type="spellEnd"/>
    </w:p>
    <w:p w14:paraId="2F7B96C2" w14:textId="77777777" w:rsidR="002B093C" w:rsidRPr="002B093C" w:rsidRDefault="002B093C" w:rsidP="002B093C">
      <w:pPr>
        <w:spacing w:after="0" w:line="276" w:lineRule="auto"/>
        <w:jc w:val="center"/>
        <w:rPr>
          <w:rFonts w:ascii="Bookman Old Style" w:eastAsia="Arial Unicode MS" w:hAnsi="Bookman Old Style" w:cs="Arial"/>
          <w:color w:val="000000"/>
          <w:kern w:val="2"/>
          <w:sz w:val="24"/>
          <w:szCs w:val="24"/>
        </w:rPr>
      </w:pPr>
      <w:r w:rsidRPr="002B093C">
        <w:rPr>
          <w:rFonts w:ascii="Bookman Old Style" w:eastAsia="Arial Unicode MS" w:hAnsi="Bookman Old Style" w:cs="Arial"/>
          <w:color w:val="000000"/>
          <w:kern w:val="2"/>
          <w:sz w:val="24"/>
          <w:szCs w:val="24"/>
        </w:rPr>
        <w:t>Magistrado ponente</w:t>
      </w:r>
    </w:p>
    <w:p w14:paraId="33534CB8" w14:textId="77777777" w:rsidR="002B093C" w:rsidRPr="002B093C" w:rsidRDefault="002B093C" w:rsidP="002B093C">
      <w:pPr>
        <w:spacing w:after="0" w:line="276" w:lineRule="auto"/>
        <w:jc w:val="both"/>
        <w:rPr>
          <w:rFonts w:ascii="Bookman Old Style" w:eastAsia="Arial Unicode MS" w:hAnsi="Bookman Old Style" w:cs="Arial"/>
          <w:color w:val="000000"/>
          <w:kern w:val="2"/>
          <w:sz w:val="24"/>
          <w:szCs w:val="24"/>
        </w:rPr>
      </w:pPr>
    </w:p>
    <w:p w14:paraId="1DB30A2F" w14:textId="77777777" w:rsidR="002B093C" w:rsidRPr="002B093C" w:rsidRDefault="002B093C" w:rsidP="002B093C">
      <w:pPr>
        <w:spacing w:after="0" w:line="276" w:lineRule="auto"/>
        <w:jc w:val="both"/>
        <w:rPr>
          <w:rFonts w:ascii="Bookman Old Style" w:eastAsia="Arial Unicode MS" w:hAnsi="Bookman Old Style" w:cs="Arial"/>
          <w:color w:val="000000"/>
          <w:kern w:val="2"/>
          <w:sz w:val="24"/>
          <w:szCs w:val="24"/>
        </w:rPr>
      </w:pPr>
    </w:p>
    <w:p w14:paraId="789A70A8" w14:textId="77777777" w:rsidR="002B093C" w:rsidRPr="002B093C" w:rsidRDefault="002B093C" w:rsidP="002B093C">
      <w:pPr>
        <w:spacing w:after="0" w:line="276" w:lineRule="auto"/>
        <w:jc w:val="center"/>
        <w:rPr>
          <w:rFonts w:ascii="Bookman Old Style" w:eastAsia="Arial Unicode MS" w:hAnsi="Bookman Old Style" w:cs="Arial"/>
          <w:b/>
          <w:bCs/>
          <w:color w:val="000000"/>
          <w:kern w:val="2"/>
          <w:sz w:val="24"/>
          <w:szCs w:val="24"/>
        </w:rPr>
      </w:pPr>
      <w:r w:rsidRPr="002B093C">
        <w:rPr>
          <w:rFonts w:ascii="Bookman Old Style" w:eastAsia="Arial Unicode MS" w:hAnsi="Bookman Old Style" w:cs="Arial"/>
          <w:b/>
          <w:bCs/>
          <w:color w:val="000000"/>
          <w:kern w:val="2"/>
          <w:sz w:val="24"/>
          <w:szCs w:val="24"/>
        </w:rPr>
        <w:t>OLGA LUCIA HOYOS SEPÚLVEDA</w:t>
      </w:r>
    </w:p>
    <w:p w14:paraId="57E0D717" w14:textId="25E713BD" w:rsidR="002B093C" w:rsidRPr="002B093C" w:rsidRDefault="00605C88" w:rsidP="002B093C">
      <w:pPr>
        <w:spacing w:after="0" w:line="276" w:lineRule="auto"/>
        <w:jc w:val="center"/>
        <w:rPr>
          <w:rFonts w:ascii="Bookman Old Style" w:eastAsia="Arial Unicode MS" w:hAnsi="Bookman Old Style" w:cs="Arial"/>
          <w:color w:val="000000"/>
          <w:kern w:val="2"/>
          <w:sz w:val="24"/>
          <w:szCs w:val="24"/>
        </w:rPr>
      </w:pPr>
      <w:r>
        <w:rPr>
          <w:rFonts w:ascii="Bookman Old Style" w:eastAsia="Arial Unicode MS" w:hAnsi="Bookman Old Style" w:cs="Arial"/>
          <w:color w:val="000000"/>
          <w:kern w:val="2"/>
          <w:sz w:val="24"/>
          <w:szCs w:val="24"/>
        </w:rPr>
        <w:t>Magistrada</w:t>
      </w:r>
    </w:p>
    <w:p w14:paraId="67A86325" w14:textId="77777777" w:rsidR="002B093C" w:rsidRPr="002B093C" w:rsidRDefault="002B093C" w:rsidP="002B093C">
      <w:pPr>
        <w:spacing w:after="0" w:line="276" w:lineRule="auto"/>
        <w:jc w:val="center"/>
        <w:rPr>
          <w:rFonts w:ascii="Bookman Old Style" w:eastAsia="Arial Unicode MS" w:hAnsi="Bookman Old Style" w:cs="Arial"/>
          <w:b/>
          <w:bCs/>
          <w:color w:val="000000"/>
          <w:kern w:val="2"/>
          <w:sz w:val="24"/>
          <w:szCs w:val="24"/>
        </w:rPr>
      </w:pPr>
    </w:p>
    <w:p w14:paraId="41F081D2" w14:textId="77777777" w:rsidR="002B093C" w:rsidRPr="002B093C" w:rsidRDefault="002B093C" w:rsidP="002B093C">
      <w:pPr>
        <w:spacing w:after="0" w:line="276" w:lineRule="auto"/>
        <w:jc w:val="center"/>
        <w:rPr>
          <w:rFonts w:ascii="Bookman Old Style" w:eastAsia="Arial Unicode MS" w:hAnsi="Bookman Old Style" w:cs="Arial"/>
          <w:b/>
          <w:bCs/>
          <w:color w:val="000000"/>
          <w:kern w:val="2"/>
          <w:sz w:val="24"/>
          <w:szCs w:val="24"/>
        </w:rPr>
      </w:pPr>
    </w:p>
    <w:p w14:paraId="42B12709" w14:textId="77777777" w:rsidR="002B093C" w:rsidRPr="002B093C" w:rsidRDefault="002B093C" w:rsidP="002B093C">
      <w:pPr>
        <w:spacing w:after="0" w:line="276" w:lineRule="auto"/>
        <w:jc w:val="center"/>
        <w:rPr>
          <w:rFonts w:ascii="Bookman Old Style" w:eastAsia="Arial Unicode MS" w:hAnsi="Bookman Old Style" w:cs="Arial"/>
          <w:b/>
          <w:bCs/>
          <w:color w:val="000000"/>
          <w:kern w:val="2"/>
          <w:sz w:val="24"/>
          <w:szCs w:val="24"/>
        </w:rPr>
      </w:pPr>
      <w:r w:rsidRPr="002B093C">
        <w:rPr>
          <w:rFonts w:ascii="Bookman Old Style" w:eastAsia="Arial Unicode MS" w:hAnsi="Bookman Old Style" w:cs="Arial"/>
          <w:b/>
          <w:bCs/>
          <w:color w:val="000000"/>
          <w:kern w:val="2"/>
          <w:sz w:val="24"/>
          <w:szCs w:val="24"/>
        </w:rPr>
        <w:t>JULIO CÉSAR SALAZAR MUÑOZ</w:t>
      </w:r>
    </w:p>
    <w:p w14:paraId="4B6DFBE3" w14:textId="387A238C" w:rsidR="00704851" w:rsidRPr="002B093C" w:rsidRDefault="002B093C" w:rsidP="002B093C">
      <w:pPr>
        <w:spacing w:after="0" w:line="276" w:lineRule="auto"/>
        <w:jc w:val="center"/>
        <w:rPr>
          <w:rFonts w:ascii="Bookman Old Style" w:eastAsia="Century Gothic" w:hAnsi="Bookman Old Style" w:cs="Arial"/>
          <w:b/>
          <w:bCs/>
          <w:color w:val="000000"/>
          <w:kern w:val="2"/>
          <w:sz w:val="24"/>
          <w:szCs w:val="24"/>
        </w:rPr>
      </w:pPr>
      <w:r w:rsidRPr="002B093C">
        <w:rPr>
          <w:rFonts w:ascii="Bookman Old Style" w:eastAsia="Arial Unicode MS" w:hAnsi="Bookman Old Style" w:cs="Arial"/>
          <w:color w:val="000000"/>
          <w:kern w:val="2"/>
          <w:sz w:val="24"/>
          <w:szCs w:val="24"/>
        </w:rPr>
        <w:t>Magistrado</w:t>
      </w:r>
    </w:p>
    <w:sectPr w:rsidR="00704851" w:rsidRPr="002B093C" w:rsidSect="00757CE1">
      <w:headerReference w:type="default" r:id="rId12"/>
      <w:footerReference w:type="default" r:id="rId13"/>
      <w:pgSz w:w="12242" w:h="18722" w:code="258"/>
      <w:pgMar w:top="1814" w:right="1191" w:bottom="1247"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2E7C536F" w16cex:dateUtc="2022-05-09T19:14:47.918Z"/>
  <w16cex:commentExtensible w16cex:durableId="356E7DC3" w16cex:dateUtc="2022-09-27T23:05:18.806Z"/>
  <w16cex:commentExtensible w16cex:durableId="0DFE393D" w16cex:dateUtc="2022-09-27T23:11:20.069Z"/>
  <w16cex:commentExtensible w16cex:durableId="01C1DA83" w16cex:dateUtc="2023-06-16T22:02:16.793Z"/>
  <w16cex:commentExtensible w16cex:durableId="51BEEA4E" w16cex:dateUtc="2023-06-16T22:04:18.221Z"/>
  <w16cex:commentExtensible w16cex:durableId="173B4293" w16cex:dateUtc="2023-06-20T15:24:04.12Z"/>
  <w16cex:commentExtensible w16cex:durableId="0ACA555A" w16cex:dateUtc="2023-06-20T16:43:17.463Z"/>
  <w16cex:commentExtensible w16cex:durableId="5C5A1713" w16cex:dateUtc="2023-06-20T16:47:03.84Z"/>
  <w16cex:commentExtensible w16cex:durableId="559781C2" w16cex:dateUtc="2024-01-25T16:52:23.296Z"/>
</w16cex:commentsExtensible>
</file>

<file path=word/commentsIds.xml><?xml version="1.0" encoding="utf-8"?>
<w16cid:commentsIds xmlns:mc="http://schemas.openxmlformats.org/markup-compatibility/2006" xmlns:w16cid="http://schemas.microsoft.com/office/word/2016/wordml/cid" mc:Ignorable="w16cid">
  <w16cid:commentId w16cid:paraId="7D1D1D37" w16cid:durableId="559781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D75F2" w14:textId="77777777" w:rsidR="00BE11ED" w:rsidRDefault="00BE11ED" w:rsidP="00EB3448">
      <w:pPr>
        <w:spacing w:after="0" w:line="240" w:lineRule="auto"/>
      </w:pPr>
      <w:r>
        <w:separator/>
      </w:r>
    </w:p>
  </w:endnote>
  <w:endnote w:type="continuationSeparator" w:id="0">
    <w:p w14:paraId="4507B2AD" w14:textId="77777777" w:rsidR="00BE11ED" w:rsidRDefault="00BE11ED"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szCs w:val="16"/>
      </w:rPr>
    </w:sdtEndPr>
    <w:sdtContent>
      <w:p w14:paraId="05C9AD66" w14:textId="141C9B28" w:rsidR="00902E02" w:rsidRPr="00FF2BE7" w:rsidRDefault="00902E02">
        <w:pPr>
          <w:pStyle w:val="Piedepgina"/>
          <w:jc w:val="right"/>
          <w:rPr>
            <w:rFonts w:ascii="Arial" w:hAnsi="Arial" w:cs="Arial"/>
            <w:sz w:val="18"/>
            <w:szCs w:val="16"/>
          </w:rPr>
        </w:pPr>
        <w:r w:rsidRPr="00FF2BE7">
          <w:rPr>
            <w:rFonts w:ascii="Arial" w:hAnsi="Arial" w:cs="Arial"/>
            <w:sz w:val="18"/>
            <w:szCs w:val="16"/>
          </w:rPr>
          <w:fldChar w:fldCharType="begin"/>
        </w:r>
        <w:r w:rsidRPr="00FF2BE7">
          <w:rPr>
            <w:rFonts w:ascii="Arial" w:hAnsi="Arial" w:cs="Arial"/>
            <w:sz w:val="18"/>
            <w:szCs w:val="16"/>
          </w:rPr>
          <w:instrText>PAGE   \* MERGEFORMAT</w:instrText>
        </w:r>
        <w:r w:rsidRPr="00FF2BE7">
          <w:rPr>
            <w:rFonts w:ascii="Arial" w:hAnsi="Arial" w:cs="Arial"/>
            <w:sz w:val="18"/>
            <w:szCs w:val="16"/>
          </w:rPr>
          <w:fldChar w:fldCharType="separate"/>
        </w:r>
        <w:r w:rsidR="00757CE1">
          <w:rPr>
            <w:rFonts w:ascii="Arial" w:hAnsi="Arial" w:cs="Arial"/>
            <w:noProof/>
            <w:sz w:val="18"/>
            <w:szCs w:val="16"/>
          </w:rPr>
          <w:t>2</w:t>
        </w:r>
        <w:r w:rsidRPr="00FF2BE7">
          <w:rPr>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28E9E" w14:textId="77777777" w:rsidR="00BE11ED" w:rsidRDefault="00BE11ED" w:rsidP="00EB3448">
      <w:pPr>
        <w:spacing w:after="0" w:line="240" w:lineRule="auto"/>
      </w:pPr>
      <w:r>
        <w:separator/>
      </w:r>
    </w:p>
  </w:footnote>
  <w:footnote w:type="continuationSeparator" w:id="0">
    <w:p w14:paraId="7FB8D5F6" w14:textId="77777777" w:rsidR="00BE11ED" w:rsidRDefault="00BE11ED" w:rsidP="00EB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003B" w14:textId="4C589461" w:rsidR="00480DC2" w:rsidRPr="00FF2BE7" w:rsidRDefault="00FB39CF" w:rsidP="00232132">
    <w:pPr>
      <w:spacing w:after="0" w:line="240" w:lineRule="auto"/>
      <w:rPr>
        <w:rFonts w:ascii="Arial" w:hAnsi="Arial" w:cs="Arial"/>
        <w:sz w:val="18"/>
        <w:szCs w:val="16"/>
      </w:rPr>
    </w:pPr>
    <w:r w:rsidRPr="00FF2BE7">
      <w:rPr>
        <w:rFonts w:ascii="Arial" w:hAnsi="Arial" w:cs="Arial"/>
        <w:sz w:val="18"/>
        <w:szCs w:val="16"/>
      </w:rPr>
      <w:t>66001310500120231028701</w:t>
    </w:r>
  </w:p>
  <w:p w14:paraId="514A0BC9" w14:textId="69C9C720" w:rsidR="00902E02" w:rsidRPr="00FF2BE7" w:rsidRDefault="00FF2BE7" w:rsidP="00FF2BE7">
    <w:pPr>
      <w:spacing w:after="0" w:line="240" w:lineRule="auto"/>
      <w:rPr>
        <w:rFonts w:ascii="Arial" w:hAnsi="Arial" w:cs="Arial"/>
        <w:sz w:val="24"/>
      </w:rPr>
    </w:pPr>
    <w:proofErr w:type="spellStart"/>
    <w:r w:rsidRPr="00FF2BE7">
      <w:rPr>
        <w:rFonts w:ascii="Arial" w:hAnsi="Arial" w:cs="Arial"/>
        <w:sz w:val="18"/>
        <w:szCs w:val="16"/>
      </w:rPr>
      <w:t>Cristhian</w:t>
    </w:r>
    <w:proofErr w:type="spellEnd"/>
    <w:r w:rsidRPr="00FF2BE7">
      <w:rPr>
        <w:rFonts w:ascii="Arial" w:hAnsi="Arial" w:cs="Arial"/>
        <w:sz w:val="18"/>
        <w:szCs w:val="16"/>
      </w:rPr>
      <w:t xml:space="preserve"> David Ramírez Arenas Vs 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FC246B"/>
    <w:multiLevelType w:val="hybridMultilevel"/>
    <w:tmpl w:val="1AB04328"/>
    <w:lvl w:ilvl="0" w:tplc="F6825ED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5F5D43"/>
    <w:multiLevelType w:val="hybridMultilevel"/>
    <w:tmpl w:val="4D32D198"/>
    <w:lvl w:ilvl="0" w:tplc="C818DBCA">
      <w:start w:val="1"/>
      <w:numFmt w:val="decimal"/>
      <w:lvlText w:val="%1."/>
      <w:lvlJc w:val="left"/>
      <w:pPr>
        <w:ind w:left="786" w:hanging="360"/>
      </w:pPr>
      <w:rPr>
        <w:rFonts w:cs="Times New Roman"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768941DC"/>
    <w:multiLevelType w:val="hybridMultilevel"/>
    <w:tmpl w:val="AAACF5D2"/>
    <w:lvl w:ilvl="0" w:tplc="03A41980">
      <w:numFmt w:val="bullet"/>
      <w:lvlText w:val="-"/>
      <w:lvlJc w:val="left"/>
      <w:pPr>
        <w:ind w:left="786" w:hanging="360"/>
      </w:pPr>
      <w:rPr>
        <w:rFonts w:ascii="Bookman Old Style" w:eastAsiaTheme="minorHAnsi" w:hAnsi="Bookman Old Style"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0"/>
  </w:num>
  <w:num w:numId="6">
    <w:abstractNumId w:val="3"/>
  </w:num>
  <w:num w:numId="7">
    <w:abstractNumId w:val="7"/>
  </w:num>
  <w:num w:numId="8">
    <w:abstractNumId w:val="9"/>
  </w:num>
  <w:num w:numId="9">
    <w:abstractNumId w:val="8"/>
  </w:num>
  <w:num w:numId="10">
    <w:abstractNumId w:val="0"/>
  </w:num>
  <w:num w:numId="11">
    <w:abstractNumId w:val="13"/>
  </w:num>
  <w:num w:numId="12">
    <w:abstractNumId w:val="4"/>
  </w:num>
  <w:num w:numId="13">
    <w:abstractNumId w:val="5"/>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458"/>
    <w:rsid w:val="0000157C"/>
    <w:rsid w:val="00005A86"/>
    <w:rsid w:val="00010195"/>
    <w:rsid w:val="00013AAD"/>
    <w:rsid w:val="00021DE5"/>
    <w:rsid w:val="00022B91"/>
    <w:rsid w:val="0002304E"/>
    <w:rsid w:val="0002433E"/>
    <w:rsid w:val="00025C71"/>
    <w:rsid w:val="000323A1"/>
    <w:rsid w:val="000326C6"/>
    <w:rsid w:val="00036AAB"/>
    <w:rsid w:val="00036D82"/>
    <w:rsid w:val="0003728E"/>
    <w:rsid w:val="0004667D"/>
    <w:rsid w:val="0006062E"/>
    <w:rsid w:val="00060B94"/>
    <w:rsid w:val="0006248E"/>
    <w:rsid w:val="00070C1A"/>
    <w:rsid w:val="000752FE"/>
    <w:rsid w:val="00075445"/>
    <w:rsid w:val="000761D9"/>
    <w:rsid w:val="000A49DD"/>
    <w:rsid w:val="000B610A"/>
    <w:rsid w:val="000C3E40"/>
    <w:rsid w:val="000C7366"/>
    <w:rsid w:val="000D3F14"/>
    <w:rsid w:val="000D73CE"/>
    <w:rsid w:val="000E0220"/>
    <w:rsid w:val="000E0B8A"/>
    <w:rsid w:val="000E18A8"/>
    <w:rsid w:val="000E3875"/>
    <w:rsid w:val="000F6696"/>
    <w:rsid w:val="00100A50"/>
    <w:rsid w:val="00100EEA"/>
    <w:rsid w:val="00101A2B"/>
    <w:rsid w:val="00103FC4"/>
    <w:rsid w:val="001123B2"/>
    <w:rsid w:val="0011299A"/>
    <w:rsid w:val="00130678"/>
    <w:rsid w:val="00134985"/>
    <w:rsid w:val="001360E5"/>
    <w:rsid w:val="001417C6"/>
    <w:rsid w:val="00142075"/>
    <w:rsid w:val="00143A1C"/>
    <w:rsid w:val="00143EAE"/>
    <w:rsid w:val="00144CC0"/>
    <w:rsid w:val="0015178B"/>
    <w:rsid w:val="0015348B"/>
    <w:rsid w:val="00156F1A"/>
    <w:rsid w:val="00157982"/>
    <w:rsid w:val="00160555"/>
    <w:rsid w:val="00165DD7"/>
    <w:rsid w:val="00176ADF"/>
    <w:rsid w:val="00177E43"/>
    <w:rsid w:val="0018201B"/>
    <w:rsid w:val="00192D9E"/>
    <w:rsid w:val="001974B9"/>
    <w:rsid w:val="001A6239"/>
    <w:rsid w:val="001B3C08"/>
    <w:rsid w:val="001B3DF8"/>
    <w:rsid w:val="001B400C"/>
    <w:rsid w:val="001C0D86"/>
    <w:rsid w:val="001C260E"/>
    <w:rsid w:val="001C5717"/>
    <w:rsid w:val="001C7142"/>
    <w:rsid w:val="001D0ACC"/>
    <w:rsid w:val="001D0B8A"/>
    <w:rsid w:val="001D1C75"/>
    <w:rsid w:val="001D1D48"/>
    <w:rsid w:val="001D1DDD"/>
    <w:rsid w:val="001E0471"/>
    <w:rsid w:val="001E0B5D"/>
    <w:rsid w:val="001E1630"/>
    <w:rsid w:val="001E5A49"/>
    <w:rsid w:val="001E7A21"/>
    <w:rsid w:val="001F0A23"/>
    <w:rsid w:val="001F538A"/>
    <w:rsid w:val="001F599E"/>
    <w:rsid w:val="00202646"/>
    <w:rsid w:val="00207699"/>
    <w:rsid w:val="00211CED"/>
    <w:rsid w:val="00222145"/>
    <w:rsid w:val="00224BCC"/>
    <w:rsid w:val="00225122"/>
    <w:rsid w:val="00232132"/>
    <w:rsid w:val="00233CDA"/>
    <w:rsid w:val="00233FA3"/>
    <w:rsid w:val="00241A63"/>
    <w:rsid w:val="002438BF"/>
    <w:rsid w:val="00244A07"/>
    <w:rsid w:val="00251FDF"/>
    <w:rsid w:val="00252268"/>
    <w:rsid w:val="0026013E"/>
    <w:rsid w:val="00260F59"/>
    <w:rsid w:val="0026251D"/>
    <w:rsid w:val="002629D0"/>
    <w:rsid w:val="00272B7F"/>
    <w:rsid w:val="00272DD1"/>
    <w:rsid w:val="00273CD3"/>
    <w:rsid w:val="002844BB"/>
    <w:rsid w:val="00291969"/>
    <w:rsid w:val="002A07BF"/>
    <w:rsid w:val="002A3F53"/>
    <w:rsid w:val="002B093C"/>
    <w:rsid w:val="002B4236"/>
    <w:rsid w:val="002C7A6B"/>
    <w:rsid w:val="002D2FCD"/>
    <w:rsid w:val="002D345A"/>
    <w:rsid w:val="002D6C53"/>
    <w:rsid w:val="002D6D0A"/>
    <w:rsid w:val="002D6F14"/>
    <w:rsid w:val="002E2C2B"/>
    <w:rsid w:val="002E36F9"/>
    <w:rsid w:val="002F2B2C"/>
    <w:rsid w:val="002F55B7"/>
    <w:rsid w:val="002F720E"/>
    <w:rsid w:val="00300DFC"/>
    <w:rsid w:val="00302074"/>
    <w:rsid w:val="00310257"/>
    <w:rsid w:val="00312799"/>
    <w:rsid w:val="00312869"/>
    <w:rsid w:val="003165E7"/>
    <w:rsid w:val="00316E55"/>
    <w:rsid w:val="003179D1"/>
    <w:rsid w:val="00317B6D"/>
    <w:rsid w:val="003221E0"/>
    <w:rsid w:val="00323B31"/>
    <w:rsid w:val="00330790"/>
    <w:rsid w:val="00331F41"/>
    <w:rsid w:val="0034082A"/>
    <w:rsid w:val="00340C26"/>
    <w:rsid w:val="003479D1"/>
    <w:rsid w:val="003523F5"/>
    <w:rsid w:val="003544FA"/>
    <w:rsid w:val="00355060"/>
    <w:rsid w:val="0035637C"/>
    <w:rsid w:val="00356581"/>
    <w:rsid w:val="00372363"/>
    <w:rsid w:val="0037399F"/>
    <w:rsid w:val="003843B9"/>
    <w:rsid w:val="00386B76"/>
    <w:rsid w:val="0039005D"/>
    <w:rsid w:val="00391336"/>
    <w:rsid w:val="0039593F"/>
    <w:rsid w:val="003A0726"/>
    <w:rsid w:val="003A24B5"/>
    <w:rsid w:val="003C16ED"/>
    <w:rsid w:val="003C31AE"/>
    <w:rsid w:val="003C74A5"/>
    <w:rsid w:val="003D558B"/>
    <w:rsid w:val="003D6D7A"/>
    <w:rsid w:val="003E0571"/>
    <w:rsid w:val="003E1154"/>
    <w:rsid w:val="003E2E27"/>
    <w:rsid w:val="003E354F"/>
    <w:rsid w:val="003E5BA4"/>
    <w:rsid w:val="003F3912"/>
    <w:rsid w:val="003F4F32"/>
    <w:rsid w:val="004009A3"/>
    <w:rsid w:val="0040374A"/>
    <w:rsid w:val="004057D7"/>
    <w:rsid w:val="004062A3"/>
    <w:rsid w:val="00407A02"/>
    <w:rsid w:val="00410CB9"/>
    <w:rsid w:val="00417EDA"/>
    <w:rsid w:val="00422F36"/>
    <w:rsid w:val="004239CC"/>
    <w:rsid w:val="00430012"/>
    <w:rsid w:val="0043476F"/>
    <w:rsid w:val="00441783"/>
    <w:rsid w:val="00441B06"/>
    <w:rsid w:val="00442200"/>
    <w:rsid w:val="00443334"/>
    <w:rsid w:val="00447A13"/>
    <w:rsid w:val="00447D77"/>
    <w:rsid w:val="004534BE"/>
    <w:rsid w:val="00453971"/>
    <w:rsid w:val="004553CB"/>
    <w:rsid w:val="004736E1"/>
    <w:rsid w:val="00480DC2"/>
    <w:rsid w:val="00487910"/>
    <w:rsid w:val="00490735"/>
    <w:rsid w:val="004953F2"/>
    <w:rsid w:val="00496D32"/>
    <w:rsid w:val="004A24B0"/>
    <w:rsid w:val="004A528C"/>
    <w:rsid w:val="004B00D7"/>
    <w:rsid w:val="004B549F"/>
    <w:rsid w:val="004C1959"/>
    <w:rsid w:val="004C37A2"/>
    <w:rsid w:val="004C64F2"/>
    <w:rsid w:val="004D14A3"/>
    <w:rsid w:val="004D42DE"/>
    <w:rsid w:val="004D4AA8"/>
    <w:rsid w:val="004D5AAC"/>
    <w:rsid w:val="004D6F27"/>
    <w:rsid w:val="004D7B99"/>
    <w:rsid w:val="004E2A6B"/>
    <w:rsid w:val="004E3C06"/>
    <w:rsid w:val="004E4436"/>
    <w:rsid w:val="004F1116"/>
    <w:rsid w:val="0050336E"/>
    <w:rsid w:val="00503457"/>
    <w:rsid w:val="00504F72"/>
    <w:rsid w:val="005059E3"/>
    <w:rsid w:val="005075D0"/>
    <w:rsid w:val="005075E0"/>
    <w:rsid w:val="005150AC"/>
    <w:rsid w:val="00515460"/>
    <w:rsid w:val="005202A5"/>
    <w:rsid w:val="005213F6"/>
    <w:rsid w:val="00521D07"/>
    <w:rsid w:val="005300C1"/>
    <w:rsid w:val="00532793"/>
    <w:rsid w:val="0053490D"/>
    <w:rsid w:val="00534991"/>
    <w:rsid w:val="005356CA"/>
    <w:rsid w:val="00545444"/>
    <w:rsid w:val="00545A82"/>
    <w:rsid w:val="00546DFD"/>
    <w:rsid w:val="005551B0"/>
    <w:rsid w:val="0056484A"/>
    <w:rsid w:val="00566C1A"/>
    <w:rsid w:val="005677CF"/>
    <w:rsid w:val="00571B30"/>
    <w:rsid w:val="005734CE"/>
    <w:rsid w:val="00576D5A"/>
    <w:rsid w:val="00582AFE"/>
    <w:rsid w:val="00583B1C"/>
    <w:rsid w:val="0058469A"/>
    <w:rsid w:val="00584DDE"/>
    <w:rsid w:val="0059607A"/>
    <w:rsid w:val="005965BB"/>
    <w:rsid w:val="005A7665"/>
    <w:rsid w:val="005B094A"/>
    <w:rsid w:val="005B0FB2"/>
    <w:rsid w:val="005C39D0"/>
    <w:rsid w:val="005D37D1"/>
    <w:rsid w:val="005D4CE3"/>
    <w:rsid w:val="005D51CB"/>
    <w:rsid w:val="005D5416"/>
    <w:rsid w:val="005D63D7"/>
    <w:rsid w:val="005E0E43"/>
    <w:rsid w:val="005E701B"/>
    <w:rsid w:val="005F1AEF"/>
    <w:rsid w:val="005F20E4"/>
    <w:rsid w:val="005F21B2"/>
    <w:rsid w:val="005F30B9"/>
    <w:rsid w:val="00602E91"/>
    <w:rsid w:val="00603577"/>
    <w:rsid w:val="00605C88"/>
    <w:rsid w:val="00607639"/>
    <w:rsid w:val="0061159D"/>
    <w:rsid w:val="00620784"/>
    <w:rsid w:val="00624DCD"/>
    <w:rsid w:val="00631CEA"/>
    <w:rsid w:val="00631FE5"/>
    <w:rsid w:val="00633D51"/>
    <w:rsid w:val="00637F02"/>
    <w:rsid w:val="0064021E"/>
    <w:rsid w:val="00642544"/>
    <w:rsid w:val="0064331D"/>
    <w:rsid w:val="00643D5F"/>
    <w:rsid w:val="00645631"/>
    <w:rsid w:val="006534B2"/>
    <w:rsid w:val="00661DAD"/>
    <w:rsid w:val="0066568F"/>
    <w:rsid w:val="00665C25"/>
    <w:rsid w:val="0067020C"/>
    <w:rsid w:val="00671A23"/>
    <w:rsid w:val="0067422C"/>
    <w:rsid w:val="0068095F"/>
    <w:rsid w:val="00682AC1"/>
    <w:rsid w:val="00682ECC"/>
    <w:rsid w:val="0068374A"/>
    <w:rsid w:val="00695AB5"/>
    <w:rsid w:val="006970E0"/>
    <w:rsid w:val="006A0879"/>
    <w:rsid w:val="006A3F83"/>
    <w:rsid w:val="006A5B03"/>
    <w:rsid w:val="006C3206"/>
    <w:rsid w:val="006C55F3"/>
    <w:rsid w:val="006C6DDD"/>
    <w:rsid w:val="006D5B8C"/>
    <w:rsid w:val="006D5BA1"/>
    <w:rsid w:val="006E21C2"/>
    <w:rsid w:val="006E311A"/>
    <w:rsid w:val="006F19F1"/>
    <w:rsid w:val="006F4E8A"/>
    <w:rsid w:val="00704851"/>
    <w:rsid w:val="00712535"/>
    <w:rsid w:val="007127AD"/>
    <w:rsid w:val="00714045"/>
    <w:rsid w:val="00715D8E"/>
    <w:rsid w:val="007249EF"/>
    <w:rsid w:val="00725834"/>
    <w:rsid w:val="00727D15"/>
    <w:rsid w:val="00731236"/>
    <w:rsid w:val="00735B99"/>
    <w:rsid w:val="00736283"/>
    <w:rsid w:val="00742DB6"/>
    <w:rsid w:val="0075097C"/>
    <w:rsid w:val="007538B8"/>
    <w:rsid w:val="00753B15"/>
    <w:rsid w:val="00753DC3"/>
    <w:rsid w:val="007550B2"/>
    <w:rsid w:val="00757021"/>
    <w:rsid w:val="00757CE1"/>
    <w:rsid w:val="00757FA5"/>
    <w:rsid w:val="00760DF6"/>
    <w:rsid w:val="00764701"/>
    <w:rsid w:val="0077097D"/>
    <w:rsid w:val="00771E12"/>
    <w:rsid w:val="00777709"/>
    <w:rsid w:val="00792A77"/>
    <w:rsid w:val="00792D1E"/>
    <w:rsid w:val="007A20BE"/>
    <w:rsid w:val="007A253A"/>
    <w:rsid w:val="007A5AA7"/>
    <w:rsid w:val="007B12CB"/>
    <w:rsid w:val="007B311A"/>
    <w:rsid w:val="007B66FC"/>
    <w:rsid w:val="007C1CBF"/>
    <w:rsid w:val="007C3364"/>
    <w:rsid w:val="007D0856"/>
    <w:rsid w:val="007D50D6"/>
    <w:rsid w:val="007D652F"/>
    <w:rsid w:val="007D7E35"/>
    <w:rsid w:val="007E003C"/>
    <w:rsid w:val="007E54A2"/>
    <w:rsid w:val="007F5C13"/>
    <w:rsid w:val="007F73C3"/>
    <w:rsid w:val="00804821"/>
    <w:rsid w:val="00805057"/>
    <w:rsid w:val="00812F9D"/>
    <w:rsid w:val="00815820"/>
    <w:rsid w:val="00822CAA"/>
    <w:rsid w:val="00823728"/>
    <w:rsid w:val="0082399B"/>
    <w:rsid w:val="008243CD"/>
    <w:rsid w:val="00827D38"/>
    <w:rsid w:val="00836E5A"/>
    <w:rsid w:val="00840358"/>
    <w:rsid w:val="00844064"/>
    <w:rsid w:val="0084584C"/>
    <w:rsid w:val="0085CE23"/>
    <w:rsid w:val="00866875"/>
    <w:rsid w:val="008718D0"/>
    <w:rsid w:val="00872B95"/>
    <w:rsid w:val="00877782"/>
    <w:rsid w:val="00880082"/>
    <w:rsid w:val="00880A25"/>
    <w:rsid w:val="00880C1C"/>
    <w:rsid w:val="0088100B"/>
    <w:rsid w:val="00887334"/>
    <w:rsid w:val="00892A8C"/>
    <w:rsid w:val="00895D64"/>
    <w:rsid w:val="008971B6"/>
    <w:rsid w:val="008A2E9E"/>
    <w:rsid w:val="008A454C"/>
    <w:rsid w:val="008A6536"/>
    <w:rsid w:val="008B1543"/>
    <w:rsid w:val="008B1BF3"/>
    <w:rsid w:val="008B32E5"/>
    <w:rsid w:val="008B3C15"/>
    <w:rsid w:val="008B4236"/>
    <w:rsid w:val="008B71B9"/>
    <w:rsid w:val="008D4523"/>
    <w:rsid w:val="008E4CAA"/>
    <w:rsid w:val="008E5B73"/>
    <w:rsid w:val="008F443A"/>
    <w:rsid w:val="009021AE"/>
    <w:rsid w:val="00902E02"/>
    <w:rsid w:val="009170DE"/>
    <w:rsid w:val="00920437"/>
    <w:rsid w:val="009309B2"/>
    <w:rsid w:val="009321B3"/>
    <w:rsid w:val="00941BC8"/>
    <w:rsid w:val="00946600"/>
    <w:rsid w:val="00951B5E"/>
    <w:rsid w:val="009531F0"/>
    <w:rsid w:val="00954FE9"/>
    <w:rsid w:val="0095691F"/>
    <w:rsid w:val="00963305"/>
    <w:rsid w:val="00974080"/>
    <w:rsid w:val="00977095"/>
    <w:rsid w:val="009778D1"/>
    <w:rsid w:val="00986124"/>
    <w:rsid w:val="0099390B"/>
    <w:rsid w:val="00993DDB"/>
    <w:rsid w:val="009968C0"/>
    <w:rsid w:val="009A21E7"/>
    <w:rsid w:val="009A3C9C"/>
    <w:rsid w:val="009A55E7"/>
    <w:rsid w:val="009A6E4B"/>
    <w:rsid w:val="009B08FA"/>
    <w:rsid w:val="009B3A1D"/>
    <w:rsid w:val="009B40B2"/>
    <w:rsid w:val="009C1D23"/>
    <w:rsid w:val="009C5200"/>
    <w:rsid w:val="009D0F76"/>
    <w:rsid w:val="009D4423"/>
    <w:rsid w:val="009D4B12"/>
    <w:rsid w:val="009E21FE"/>
    <w:rsid w:val="009E759C"/>
    <w:rsid w:val="009E77E7"/>
    <w:rsid w:val="009F10A0"/>
    <w:rsid w:val="009F1E85"/>
    <w:rsid w:val="009F267D"/>
    <w:rsid w:val="009F391B"/>
    <w:rsid w:val="009F6814"/>
    <w:rsid w:val="009F68CF"/>
    <w:rsid w:val="009F8159"/>
    <w:rsid w:val="00A01439"/>
    <w:rsid w:val="00A03251"/>
    <w:rsid w:val="00A10174"/>
    <w:rsid w:val="00A11C58"/>
    <w:rsid w:val="00A163B8"/>
    <w:rsid w:val="00A32D0F"/>
    <w:rsid w:val="00A3309A"/>
    <w:rsid w:val="00A37D54"/>
    <w:rsid w:val="00A40707"/>
    <w:rsid w:val="00A42EF8"/>
    <w:rsid w:val="00A462D8"/>
    <w:rsid w:val="00A47BC4"/>
    <w:rsid w:val="00A5102C"/>
    <w:rsid w:val="00A5335F"/>
    <w:rsid w:val="00A564CE"/>
    <w:rsid w:val="00A60DB5"/>
    <w:rsid w:val="00A62755"/>
    <w:rsid w:val="00A708E0"/>
    <w:rsid w:val="00A745F4"/>
    <w:rsid w:val="00A9263C"/>
    <w:rsid w:val="00A94288"/>
    <w:rsid w:val="00A9549E"/>
    <w:rsid w:val="00AA5F99"/>
    <w:rsid w:val="00AA7BAC"/>
    <w:rsid w:val="00AB338B"/>
    <w:rsid w:val="00AC44B4"/>
    <w:rsid w:val="00AC6875"/>
    <w:rsid w:val="00AD14EE"/>
    <w:rsid w:val="00AD2D18"/>
    <w:rsid w:val="00AD4128"/>
    <w:rsid w:val="00AD4775"/>
    <w:rsid w:val="00AD55B8"/>
    <w:rsid w:val="00AD748B"/>
    <w:rsid w:val="00AD755E"/>
    <w:rsid w:val="00AE28C6"/>
    <w:rsid w:val="00AE3D8F"/>
    <w:rsid w:val="00AE3E72"/>
    <w:rsid w:val="00AE433D"/>
    <w:rsid w:val="00AE467F"/>
    <w:rsid w:val="00AF0D47"/>
    <w:rsid w:val="00AF1249"/>
    <w:rsid w:val="00AF2F3B"/>
    <w:rsid w:val="00AF746B"/>
    <w:rsid w:val="00B00FFB"/>
    <w:rsid w:val="00B02C26"/>
    <w:rsid w:val="00B02DC3"/>
    <w:rsid w:val="00B05F52"/>
    <w:rsid w:val="00B118D3"/>
    <w:rsid w:val="00B12B73"/>
    <w:rsid w:val="00B16B65"/>
    <w:rsid w:val="00B221FE"/>
    <w:rsid w:val="00B2708B"/>
    <w:rsid w:val="00B35D4B"/>
    <w:rsid w:val="00B35F5C"/>
    <w:rsid w:val="00B37D26"/>
    <w:rsid w:val="00B4114C"/>
    <w:rsid w:val="00B413B3"/>
    <w:rsid w:val="00B41DCB"/>
    <w:rsid w:val="00B44423"/>
    <w:rsid w:val="00B4739E"/>
    <w:rsid w:val="00B51A9B"/>
    <w:rsid w:val="00B5259A"/>
    <w:rsid w:val="00B556D2"/>
    <w:rsid w:val="00B656A0"/>
    <w:rsid w:val="00B7022C"/>
    <w:rsid w:val="00B862D0"/>
    <w:rsid w:val="00B92201"/>
    <w:rsid w:val="00B92E32"/>
    <w:rsid w:val="00BA65F6"/>
    <w:rsid w:val="00BA6B03"/>
    <w:rsid w:val="00BB34D4"/>
    <w:rsid w:val="00BB5FFC"/>
    <w:rsid w:val="00BC1999"/>
    <w:rsid w:val="00BC57E8"/>
    <w:rsid w:val="00BD0791"/>
    <w:rsid w:val="00BD098F"/>
    <w:rsid w:val="00BD0EBD"/>
    <w:rsid w:val="00BD2C83"/>
    <w:rsid w:val="00BD4A86"/>
    <w:rsid w:val="00BE115C"/>
    <w:rsid w:val="00BE11ED"/>
    <w:rsid w:val="00BE16A2"/>
    <w:rsid w:val="00BE25C7"/>
    <w:rsid w:val="00C01D99"/>
    <w:rsid w:val="00C0578F"/>
    <w:rsid w:val="00C117E1"/>
    <w:rsid w:val="00C23F3D"/>
    <w:rsid w:val="00C24407"/>
    <w:rsid w:val="00C27188"/>
    <w:rsid w:val="00C30E85"/>
    <w:rsid w:val="00C34636"/>
    <w:rsid w:val="00C3616E"/>
    <w:rsid w:val="00C44E8B"/>
    <w:rsid w:val="00C45297"/>
    <w:rsid w:val="00C50471"/>
    <w:rsid w:val="00C5463B"/>
    <w:rsid w:val="00C56A54"/>
    <w:rsid w:val="00C61089"/>
    <w:rsid w:val="00C62797"/>
    <w:rsid w:val="00C73122"/>
    <w:rsid w:val="00C75358"/>
    <w:rsid w:val="00C82BF1"/>
    <w:rsid w:val="00C87C76"/>
    <w:rsid w:val="00C91538"/>
    <w:rsid w:val="00CA04EC"/>
    <w:rsid w:val="00CA0C9E"/>
    <w:rsid w:val="00CA2389"/>
    <w:rsid w:val="00CA2796"/>
    <w:rsid w:val="00CB62E8"/>
    <w:rsid w:val="00CC1B61"/>
    <w:rsid w:val="00CC70EE"/>
    <w:rsid w:val="00CD3D6F"/>
    <w:rsid w:val="00CE04C8"/>
    <w:rsid w:val="00CE0CE8"/>
    <w:rsid w:val="00CE1F4B"/>
    <w:rsid w:val="00CE29C5"/>
    <w:rsid w:val="00CF324C"/>
    <w:rsid w:val="00CF3B28"/>
    <w:rsid w:val="00CF41B1"/>
    <w:rsid w:val="00CF7944"/>
    <w:rsid w:val="00D052C4"/>
    <w:rsid w:val="00D0717F"/>
    <w:rsid w:val="00D15E0B"/>
    <w:rsid w:val="00D203E0"/>
    <w:rsid w:val="00D2307E"/>
    <w:rsid w:val="00D24BB5"/>
    <w:rsid w:val="00D24CFD"/>
    <w:rsid w:val="00D35109"/>
    <w:rsid w:val="00D3723E"/>
    <w:rsid w:val="00D47199"/>
    <w:rsid w:val="00D5359C"/>
    <w:rsid w:val="00D5409D"/>
    <w:rsid w:val="00D543C6"/>
    <w:rsid w:val="00D54D95"/>
    <w:rsid w:val="00D616A3"/>
    <w:rsid w:val="00D61D2C"/>
    <w:rsid w:val="00D6206F"/>
    <w:rsid w:val="00D629FB"/>
    <w:rsid w:val="00D715E0"/>
    <w:rsid w:val="00D72F1A"/>
    <w:rsid w:val="00D72F37"/>
    <w:rsid w:val="00D74517"/>
    <w:rsid w:val="00D764D0"/>
    <w:rsid w:val="00D7725C"/>
    <w:rsid w:val="00D77D25"/>
    <w:rsid w:val="00D813F9"/>
    <w:rsid w:val="00D878E2"/>
    <w:rsid w:val="00D9168D"/>
    <w:rsid w:val="00D91E14"/>
    <w:rsid w:val="00D92903"/>
    <w:rsid w:val="00D94351"/>
    <w:rsid w:val="00D964BF"/>
    <w:rsid w:val="00DA0098"/>
    <w:rsid w:val="00DA394B"/>
    <w:rsid w:val="00DA3E44"/>
    <w:rsid w:val="00DA4909"/>
    <w:rsid w:val="00DA6506"/>
    <w:rsid w:val="00DA72D0"/>
    <w:rsid w:val="00DB1FE3"/>
    <w:rsid w:val="00DB277F"/>
    <w:rsid w:val="00DB47F8"/>
    <w:rsid w:val="00DB6E1F"/>
    <w:rsid w:val="00DB7C94"/>
    <w:rsid w:val="00DC2C74"/>
    <w:rsid w:val="00DC430D"/>
    <w:rsid w:val="00DC624A"/>
    <w:rsid w:val="00DC7C7B"/>
    <w:rsid w:val="00DD01C9"/>
    <w:rsid w:val="00DD6723"/>
    <w:rsid w:val="00DE0730"/>
    <w:rsid w:val="00DE700D"/>
    <w:rsid w:val="00DF5AFC"/>
    <w:rsid w:val="00E079B4"/>
    <w:rsid w:val="00E14031"/>
    <w:rsid w:val="00E159C1"/>
    <w:rsid w:val="00E1795F"/>
    <w:rsid w:val="00E2140B"/>
    <w:rsid w:val="00E268BD"/>
    <w:rsid w:val="00E30885"/>
    <w:rsid w:val="00E309D2"/>
    <w:rsid w:val="00E30ED9"/>
    <w:rsid w:val="00E440DC"/>
    <w:rsid w:val="00E50A81"/>
    <w:rsid w:val="00E5360C"/>
    <w:rsid w:val="00E53ECE"/>
    <w:rsid w:val="00E540B3"/>
    <w:rsid w:val="00E621EE"/>
    <w:rsid w:val="00E7117D"/>
    <w:rsid w:val="00E74BAB"/>
    <w:rsid w:val="00E81BD9"/>
    <w:rsid w:val="00E91EED"/>
    <w:rsid w:val="00EA4B05"/>
    <w:rsid w:val="00EA5ACD"/>
    <w:rsid w:val="00EA7877"/>
    <w:rsid w:val="00EA7E1E"/>
    <w:rsid w:val="00EB0140"/>
    <w:rsid w:val="00EB024F"/>
    <w:rsid w:val="00EB2961"/>
    <w:rsid w:val="00EB33D8"/>
    <w:rsid w:val="00EB3448"/>
    <w:rsid w:val="00EB519D"/>
    <w:rsid w:val="00EB5C4C"/>
    <w:rsid w:val="00EC3FD9"/>
    <w:rsid w:val="00EC5CA8"/>
    <w:rsid w:val="00EC7695"/>
    <w:rsid w:val="00ED1C80"/>
    <w:rsid w:val="00ED2511"/>
    <w:rsid w:val="00ED5B4F"/>
    <w:rsid w:val="00ED7DDB"/>
    <w:rsid w:val="00EE06AB"/>
    <w:rsid w:val="00EE1CBF"/>
    <w:rsid w:val="00EE5F98"/>
    <w:rsid w:val="00EE763C"/>
    <w:rsid w:val="00EF081A"/>
    <w:rsid w:val="00EF23CE"/>
    <w:rsid w:val="00EF4448"/>
    <w:rsid w:val="00F02FB3"/>
    <w:rsid w:val="00F0452B"/>
    <w:rsid w:val="00F40604"/>
    <w:rsid w:val="00F42159"/>
    <w:rsid w:val="00F43FC3"/>
    <w:rsid w:val="00F44B8F"/>
    <w:rsid w:val="00F451F1"/>
    <w:rsid w:val="00F56F80"/>
    <w:rsid w:val="00F60296"/>
    <w:rsid w:val="00F62854"/>
    <w:rsid w:val="00F64BF4"/>
    <w:rsid w:val="00F65673"/>
    <w:rsid w:val="00F7002D"/>
    <w:rsid w:val="00F76A2A"/>
    <w:rsid w:val="00F76EB2"/>
    <w:rsid w:val="00F9455D"/>
    <w:rsid w:val="00F964B6"/>
    <w:rsid w:val="00FB212F"/>
    <w:rsid w:val="00FB2639"/>
    <w:rsid w:val="00FB39CF"/>
    <w:rsid w:val="00FB3B01"/>
    <w:rsid w:val="00FB66C1"/>
    <w:rsid w:val="00FC2921"/>
    <w:rsid w:val="00FC4610"/>
    <w:rsid w:val="00FC7F83"/>
    <w:rsid w:val="00FD2E26"/>
    <w:rsid w:val="00FD5592"/>
    <w:rsid w:val="00FE0E10"/>
    <w:rsid w:val="00FE1CED"/>
    <w:rsid w:val="00FF1E27"/>
    <w:rsid w:val="00FF2BE7"/>
    <w:rsid w:val="013A88D3"/>
    <w:rsid w:val="01CE070C"/>
    <w:rsid w:val="020DAFDE"/>
    <w:rsid w:val="023ED73E"/>
    <w:rsid w:val="02514DCE"/>
    <w:rsid w:val="0251B13F"/>
    <w:rsid w:val="02B0C0FE"/>
    <w:rsid w:val="0398F566"/>
    <w:rsid w:val="0412D8D6"/>
    <w:rsid w:val="04EEF191"/>
    <w:rsid w:val="060D984C"/>
    <w:rsid w:val="0688FD8E"/>
    <w:rsid w:val="074F2252"/>
    <w:rsid w:val="077CF488"/>
    <w:rsid w:val="07843221"/>
    <w:rsid w:val="07D3C04E"/>
    <w:rsid w:val="08D6C568"/>
    <w:rsid w:val="0906A868"/>
    <w:rsid w:val="091E2446"/>
    <w:rsid w:val="0981CFB5"/>
    <w:rsid w:val="09B9EAEE"/>
    <w:rsid w:val="0A13C575"/>
    <w:rsid w:val="0A4CF864"/>
    <w:rsid w:val="0A8DB353"/>
    <w:rsid w:val="0AA278C9"/>
    <w:rsid w:val="0AC7E578"/>
    <w:rsid w:val="0AD8F39F"/>
    <w:rsid w:val="0B112004"/>
    <w:rsid w:val="0B11A71C"/>
    <w:rsid w:val="0C1E5D94"/>
    <w:rsid w:val="0C7E72AB"/>
    <w:rsid w:val="0CBE611E"/>
    <w:rsid w:val="0DC7D9FF"/>
    <w:rsid w:val="0DF0F0D1"/>
    <w:rsid w:val="0DFB612B"/>
    <w:rsid w:val="0E730C80"/>
    <w:rsid w:val="0F7E068B"/>
    <w:rsid w:val="0FA81D02"/>
    <w:rsid w:val="10505237"/>
    <w:rsid w:val="1082C990"/>
    <w:rsid w:val="108AA657"/>
    <w:rsid w:val="11810E49"/>
    <w:rsid w:val="124E493B"/>
    <w:rsid w:val="134F967A"/>
    <w:rsid w:val="13657488"/>
    <w:rsid w:val="136E5AD7"/>
    <w:rsid w:val="1429031B"/>
    <w:rsid w:val="14CE7540"/>
    <w:rsid w:val="152A70AB"/>
    <w:rsid w:val="1663B0DC"/>
    <w:rsid w:val="16ADE91F"/>
    <w:rsid w:val="16E4A600"/>
    <w:rsid w:val="17C3B51D"/>
    <w:rsid w:val="17C64E2F"/>
    <w:rsid w:val="180306C1"/>
    <w:rsid w:val="185083E4"/>
    <w:rsid w:val="187506C5"/>
    <w:rsid w:val="18BD8ABF"/>
    <w:rsid w:val="19A1E663"/>
    <w:rsid w:val="19B14DB2"/>
    <w:rsid w:val="1A02A8DC"/>
    <w:rsid w:val="1A72837D"/>
    <w:rsid w:val="1B864C49"/>
    <w:rsid w:val="1B93266A"/>
    <w:rsid w:val="1C0CD590"/>
    <w:rsid w:val="1C2C777A"/>
    <w:rsid w:val="1C5725C0"/>
    <w:rsid w:val="1C7B9D4E"/>
    <w:rsid w:val="1CD98725"/>
    <w:rsid w:val="1D4877E8"/>
    <w:rsid w:val="1E755786"/>
    <w:rsid w:val="1EB8FB04"/>
    <w:rsid w:val="1EC5550E"/>
    <w:rsid w:val="1EFFC6FA"/>
    <w:rsid w:val="1F2BD6FB"/>
    <w:rsid w:val="1F928C26"/>
    <w:rsid w:val="1FB33E10"/>
    <w:rsid w:val="20B7AD51"/>
    <w:rsid w:val="20C89CA4"/>
    <w:rsid w:val="20E4E048"/>
    <w:rsid w:val="21387D00"/>
    <w:rsid w:val="2147477B"/>
    <w:rsid w:val="217387F0"/>
    <w:rsid w:val="222C6CC0"/>
    <w:rsid w:val="2242C77C"/>
    <w:rsid w:val="22646D05"/>
    <w:rsid w:val="22D3B89D"/>
    <w:rsid w:val="22E317DC"/>
    <w:rsid w:val="22EADED2"/>
    <w:rsid w:val="23E0E21D"/>
    <w:rsid w:val="23F5B45C"/>
    <w:rsid w:val="2448C125"/>
    <w:rsid w:val="24FA5817"/>
    <w:rsid w:val="25004E95"/>
    <w:rsid w:val="254DEAD0"/>
    <w:rsid w:val="26195F73"/>
    <w:rsid w:val="2647367C"/>
    <w:rsid w:val="266C1F53"/>
    <w:rsid w:val="278B50EA"/>
    <w:rsid w:val="2796B9F9"/>
    <w:rsid w:val="29D9336B"/>
    <w:rsid w:val="29DCE94E"/>
    <w:rsid w:val="29ED329E"/>
    <w:rsid w:val="2A8DC603"/>
    <w:rsid w:val="2B6B2F63"/>
    <w:rsid w:val="2B977E0C"/>
    <w:rsid w:val="2C17604B"/>
    <w:rsid w:val="2C50E3AF"/>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17C86F4"/>
    <w:rsid w:val="3191D6A9"/>
    <w:rsid w:val="31B0CD62"/>
    <w:rsid w:val="31F84483"/>
    <w:rsid w:val="32072F55"/>
    <w:rsid w:val="329A2864"/>
    <w:rsid w:val="336964F6"/>
    <w:rsid w:val="33F253B8"/>
    <w:rsid w:val="3435F8C5"/>
    <w:rsid w:val="3454333C"/>
    <w:rsid w:val="34A1B0CF"/>
    <w:rsid w:val="3502AA5A"/>
    <w:rsid w:val="3512A6D7"/>
    <w:rsid w:val="35B8C6B8"/>
    <w:rsid w:val="35BA76F5"/>
    <w:rsid w:val="3682431D"/>
    <w:rsid w:val="369E7ABB"/>
    <w:rsid w:val="3736942F"/>
    <w:rsid w:val="379BA2EC"/>
    <w:rsid w:val="37E2E864"/>
    <w:rsid w:val="37F47325"/>
    <w:rsid w:val="381A8DFA"/>
    <w:rsid w:val="38308A0E"/>
    <w:rsid w:val="3897133F"/>
    <w:rsid w:val="38A7475F"/>
    <w:rsid w:val="38EBEB6D"/>
    <w:rsid w:val="3937734D"/>
    <w:rsid w:val="3939B487"/>
    <w:rsid w:val="3974FAB8"/>
    <w:rsid w:val="39B9E3DF"/>
    <w:rsid w:val="39FBB8E2"/>
    <w:rsid w:val="3A9A28FF"/>
    <w:rsid w:val="3AC82937"/>
    <w:rsid w:val="3AEC6C0B"/>
    <w:rsid w:val="3B06042D"/>
    <w:rsid w:val="3B7476DB"/>
    <w:rsid w:val="3C07BB12"/>
    <w:rsid w:val="3C5BEDC3"/>
    <w:rsid w:val="3CD44BE7"/>
    <w:rsid w:val="3CF97227"/>
    <w:rsid w:val="3D139AAA"/>
    <w:rsid w:val="3D612B7E"/>
    <w:rsid w:val="3DAB1357"/>
    <w:rsid w:val="3E0AE470"/>
    <w:rsid w:val="3E240CCD"/>
    <w:rsid w:val="3E954288"/>
    <w:rsid w:val="3E9FCB92"/>
    <w:rsid w:val="3EAF6B0B"/>
    <w:rsid w:val="3EBD9F2E"/>
    <w:rsid w:val="3EEB50CE"/>
    <w:rsid w:val="3F0220F3"/>
    <w:rsid w:val="3FA6B4D1"/>
    <w:rsid w:val="400BECA9"/>
    <w:rsid w:val="4013C970"/>
    <w:rsid w:val="41428532"/>
    <w:rsid w:val="418ED216"/>
    <w:rsid w:val="42D9FA27"/>
    <w:rsid w:val="42F77DF0"/>
    <w:rsid w:val="42F7EDB5"/>
    <w:rsid w:val="43078709"/>
    <w:rsid w:val="43733CB5"/>
    <w:rsid w:val="445A2356"/>
    <w:rsid w:val="45B9E7A3"/>
    <w:rsid w:val="45F368BA"/>
    <w:rsid w:val="46B72BB3"/>
    <w:rsid w:val="4734BE8C"/>
    <w:rsid w:val="47C4CEF6"/>
    <w:rsid w:val="47FE139A"/>
    <w:rsid w:val="48390259"/>
    <w:rsid w:val="48CA4D5A"/>
    <w:rsid w:val="492D9479"/>
    <w:rsid w:val="49609F57"/>
    <w:rsid w:val="4A483E1C"/>
    <w:rsid w:val="4B2357DC"/>
    <w:rsid w:val="4B23A200"/>
    <w:rsid w:val="4B941383"/>
    <w:rsid w:val="4BDA219F"/>
    <w:rsid w:val="4BECC551"/>
    <w:rsid w:val="4BF4CFEB"/>
    <w:rsid w:val="4BFE0028"/>
    <w:rsid w:val="4C2C426F"/>
    <w:rsid w:val="4C3DFDDD"/>
    <w:rsid w:val="4C5F9AFD"/>
    <w:rsid w:val="4CBF7261"/>
    <w:rsid w:val="4CFE7116"/>
    <w:rsid w:val="4D175031"/>
    <w:rsid w:val="4E01059C"/>
    <w:rsid w:val="4E4FAB08"/>
    <w:rsid w:val="4E74F47C"/>
    <w:rsid w:val="4ECD996B"/>
    <w:rsid w:val="4EF70B18"/>
    <w:rsid w:val="4F0C3C79"/>
    <w:rsid w:val="4F395175"/>
    <w:rsid w:val="4F3C6129"/>
    <w:rsid w:val="4F3CBD46"/>
    <w:rsid w:val="4F7C43E3"/>
    <w:rsid w:val="4F8600E8"/>
    <w:rsid w:val="50111305"/>
    <w:rsid w:val="51609682"/>
    <w:rsid w:val="5176D501"/>
    <w:rsid w:val="518618E9"/>
    <w:rsid w:val="51ED901E"/>
    <w:rsid w:val="524102E0"/>
    <w:rsid w:val="527401EB"/>
    <w:rsid w:val="528C13CB"/>
    <w:rsid w:val="53280E6B"/>
    <w:rsid w:val="5367BAF6"/>
    <w:rsid w:val="536A1FD1"/>
    <w:rsid w:val="53F4965A"/>
    <w:rsid w:val="540FD24C"/>
    <w:rsid w:val="54476F1C"/>
    <w:rsid w:val="54A72498"/>
    <w:rsid w:val="54A7C314"/>
    <w:rsid w:val="551AA7D6"/>
    <w:rsid w:val="55FFCB76"/>
    <w:rsid w:val="5673608D"/>
    <w:rsid w:val="569E3C1C"/>
    <w:rsid w:val="56E47C70"/>
    <w:rsid w:val="570AD3B8"/>
    <w:rsid w:val="57185515"/>
    <w:rsid w:val="5747730E"/>
    <w:rsid w:val="5774EDD9"/>
    <w:rsid w:val="57919258"/>
    <w:rsid w:val="57B4C434"/>
    <w:rsid w:val="58440572"/>
    <w:rsid w:val="58804CD1"/>
    <w:rsid w:val="58C35AD3"/>
    <w:rsid w:val="59149C94"/>
    <w:rsid w:val="592CE32E"/>
    <w:rsid w:val="59301725"/>
    <w:rsid w:val="595E1AC4"/>
    <w:rsid w:val="59ACE687"/>
    <w:rsid w:val="59B7F54B"/>
    <w:rsid w:val="5A54BB4D"/>
    <w:rsid w:val="5AA38D4F"/>
    <w:rsid w:val="5AB06CF5"/>
    <w:rsid w:val="5AC8B38F"/>
    <w:rsid w:val="5AFFCB09"/>
    <w:rsid w:val="5B92D706"/>
    <w:rsid w:val="5C4C3D56"/>
    <w:rsid w:val="5C83468B"/>
    <w:rsid w:val="5E65E4F7"/>
    <w:rsid w:val="5EA9B562"/>
    <w:rsid w:val="5EB4BA93"/>
    <w:rsid w:val="5EF41744"/>
    <w:rsid w:val="5F516E76"/>
    <w:rsid w:val="5F5DD615"/>
    <w:rsid w:val="5F9C24B2"/>
    <w:rsid w:val="5FD82764"/>
    <w:rsid w:val="602736CF"/>
    <w:rsid w:val="60A0F031"/>
    <w:rsid w:val="6139F07B"/>
    <w:rsid w:val="61C30730"/>
    <w:rsid w:val="62D3C574"/>
    <w:rsid w:val="62EAF5C0"/>
    <w:rsid w:val="631AF20A"/>
    <w:rsid w:val="641346B0"/>
    <w:rsid w:val="641656B9"/>
    <w:rsid w:val="64793936"/>
    <w:rsid w:val="648E5870"/>
    <w:rsid w:val="650090AC"/>
    <w:rsid w:val="65439A0E"/>
    <w:rsid w:val="65633F17"/>
    <w:rsid w:val="6579FE06"/>
    <w:rsid w:val="659A9604"/>
    <w:rsid w:val="65B414D1"/>
    <w:rsid w:val="65DEDA24"/>
    <w:rsid w:val="6615EF40"/>
    <w:rsid w:val="662A28D1"/>
    <w:rsid w:val="663015C5"/>
    <w:rsid w:val="664A2B6F"/>
    <w:rsid w:val="666F37F0"/>
    <w:rsid w:val="66D63384"/>
    <w:rsid w:val="66E600CC"/>
    <w:rsid w:val="66F632C2"/>
    <w:rsid w:val="67366665"/>
    <w:rsid w:val="6750134A"/>
    <w:rsid w:val="6768E7FA"/>
    <w:rsid w:val="67B9DB51"/>
    <w:rsid w:val="67C5F932"/>
    <w:rsid w:val="68376F4B"/>
    <w:rsid w:val="68B81D28"/>
    <w:rsid w:val="68C760CA"/>
    <w:rsid w:val="68E55207"/>
    <w:rsid w:val="690C9522"/>
    <w:rsid w:val="69F5AB8B"/>
    <w:rsid w:val="6A6E0727"/>
    <w:rsid w:val="6AC7BADA"/>
    <w:rsid w:val="6BB58980"/>
    <w:rsid w:val="6BB971EF"/>
    <w:rsid w:val="6BD0E543"/>
    <w:rsid w:val="6C1DB98F"/>
    <w:rsid w:val="6C23846D"/>
    <w:rsid w:val="6DA410A2"/>
    <w:rsid w:val="6DBF54CE"/>
    <w:rsid w:val="6E557D1B"/>
    <w:rsid w:val="6EBF84D2"/>
    <w:rsid w:val="6F944AFE"/>
    <w:rsid w:val="6FC4BF0C"/>
    <w:rsid w:val="7009690C"/>
    <w:rsid w:val="700D8D54"/>
    <w:rsid w:val="7069FDB0"/>
    <w:rsid w:val="70749C78"/>
    <w:rsid w:val="70ABA5AD"/>
    <w:rsid w:val="7176C583"/>
    <w:rsid w:val="718B2F0F"/>
    <w:rsid w:val="718D1DDD"/>
    <w:rsid w:val="71CA85F8"/>
    <w:rsid w:val="71D10B9E"/>
    <w:rsid w:val="71DF13B4"/>
    <w:rsid w:val="7205CE11"/>
    <w:rsid w:val="720F90CA"/>
    <w:rsid w:val="7222455B"/>
    <w:rsid w:val="726778AC"/>
    <w:rsid w:val="72CFC6F3"/>
    <w:rsid w:val="72FC5FCE"/>
    <w:rsid w:val="73E3466F"/>
    <w:rsid w:val="743F890F"/>
    <w:rsid w:val="74D74345"/>
    <w:rsid w:val="74FDD664"/>
    <w:rsid w:val="75F305B0"/>
    <w:rsid w:val="7614BA77"/>
    <w:rsid w:val="762B89AD"/>
    <w:rsid w:val="7633F64F"/>
    <w:rsid w:val="76E4EADA"/>
    <w:rsid w:val="7762A465"/>
    <w:rsid w:val="77C75A0E"/>
    <w:rsid w:val="7891FE92"/>
    <w:rsid w:val="78D6BA30"/>
    <w:rsid w:val="7902CB00"/>
    <w:rsid w:val="793B251B"/>
    <w:rsid w:val="7983E74B"/>
    <w:rsid w:val="79F4F923"/>
    <w:rsid w:val="7A843110"/>
    <w:rsid w:val="7B061954"/>
    <w:rsid w:val="7B7E7007"/>
    <w:rsid w:val="7B9D4AB3"/>
    <w:rsid w:val="7BAEAEF4"/>
    <w:rsid w:val="7C48957A"/>
    <w:rsid w:val="7CE8F588"/>
    <w:rsid w:val="7D3653D4"/>
    <w:rsid w:val="7D43A2E8"/>
    <w:rsid w:val="7D6E755B"/>
    <w:rsid w:val="7D9BB046"/>
    <w:rsid w:val="7DCA70C6"/>
    <w:rsid w:val="7E870723"/>
    <w:rsid w:val="7EA526B3"/>
    <w:rsid w:val="7EE9FDC1"/>
    <w:rsid w:val="7F664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98847">
      <w:bodyDiv w:val="1"/>
      <w:marLeft w:val="0"/>
      <w:marRight w:val="0"/>
      <w:marTop w:val="0"/>
      <w:marBottom w:val="0"/>
      <w:divBdr>
        <w:top w:val="none" w:sz="0" w:space="0" w:color="auto"/>
        <w:left w:val="none" w:sz="0" w:space="0" w:color="auto"/>
        <w:bottom w:val="none" w:sz="0" w:space="0" w:color="auto"/>
        <w:right w:val="none" w:sz="0" w:space="0" w:color="auto"/>
      </w:divBdr>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612585061">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 w:id="1974289371">
      <w:bodyDiv w:val="1"/>
      <w:marLeft w:val="0"/>
      <w:marRight w:val="0"/>
      <w:marTop w:val="0"/>
      <w:marBottom w:val="0"/>
      <w:divBdr>
        <w:top w:val="none" w:sz="0" w:space="0" w:color="auto"/>
        <w:left w:val="none" w:sz="0" w:space="0" w:color="auto"/>
        <w:bottom w:val="none" w:sz="0" w:space="0" w:color="auto"/>
        <w:right w:val="none" w:sz="0" w:space="0" w:color="auto"/>
      </w:divBdr>
    </w:div>
    <w:div w:id="207141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5f0b9737e5e745f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01406-6ABE-4A8C-BC2D-4F9F9A6BE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4.xml><?xml version="1.0" encoding="utf-8"?>
<ds:datastoreItem xmlns:ds="http://schemas.openxmlformats.org/officeDocument/2006/customXml" ds:itemID="{6F7CF940-DAC5-417C-BBD2-272A95BC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3218</Words>
  <Characters>18346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6</cp:revision>
  <dcterms:created xsi:type="dcterms:W3CDTF">2024-01-25T16:58:00Z</dcterms:created>
  <dcterms:modified xsi:type="dcterms:W3CDTF">2024-03-04T14:10:00Z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