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3832E1" w14:textId="77777777" w:rsidR="00F97E1A" w:rsidRPr="00F97E1A" w:rsidRDefault="00F97E1A" w:rsidP="00F97E1A">
      <w:pPr>
        <w:spacing w:after="0" w:line="240" w:lineRule="auto"/>
        <w:jc w:val="both"/>
        <w:rPr>
          <w:rFonts w:ascii="Arial" w:eastAsia="Calibri" w:hAnsi="Arial" w:cs="Arial"/>
          <w:b/>
          <w:sz w:val="20"/>
          <w:szCs w:val="24"/>
        </w:rPr>
      </w:pPr>
      <w:r w:rsidRPr="00F97E1A">
        <w:rPr>
          <w:rFonts w:ascii="Arial" w:eastAsia="Calibri" w:hAnsi="Arial" w:cs="Arial"/>
          <w:b/>
          <w:sz w:val="20"/>
          <w:szCs w:val="24"/>
        </w:rPr>
        <w:t>SEGURIDAD SOCIAL / NATURALEZA / PROTEGE DERECHOS FUNDAMENTALES</w:t>
      </w:r>
    </w:p>
    <w:p w14:paraId="5D04B7FB" w14:textId="77777777" w:rsidR="00F97E1A" w:rsidRPr="00F97E1A" w:rsidRDefault="00F97E1A" w:rsidP="00F97E1A">
      <w:pPr>
        <w:spacing w:after="0" w:line="240" w:lineRule="auto"/>
        <w:jc w:val="both"/>
        <w:rPr>
          <w:rFonts w:ascii="Arial" w:eastAsia="Calibri" w:hAnsi="Arial" w:cs="Arial"/>
          <w:sz w:val="20"/>
          <w:szCs w:val="24"/>
        </w:rPr>
      </w:pPr>
      <w:r w:rsidRPr="00F97E1A">
        <w:rPr>
          <w:rFonts w:ascii="Arial" w:eastAsia="Calibri" w:hAnsi="Arial" w:cs="Arial"/>
          <w:sz w:val="20"/>
          <w:szCs w:val="24"/>
        </w:rPr>
        <w:t>En relación con el derecho a la seguridad social, el art. 48 Superior ha establecido que es un servicio público de carácter obligatorio irrenunciable, garantizado a todos los habitantes del Estado. La Corte Constitucional en sentencia T-400 de 2017 señala que «surge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14:paraId="1912F4A6" w14:textId="77777777" w:rsidR="00F97E1A" w:rsidRPr="00F97E1A" w:rsidRDefault="00F97E1A" w:rsidP="00F97E1A">
      <w:pPr>
        <w:spacing w:after="0" w:line="240" w:lineRule="auto"/>
        <w:jc w:val="both"/>
        <w:rPr>
          <w:rFonts w:ascii="Arial" w:eastAsia="Calibri" w:hAnsi="Arial" w:cs="Arial"/>
          <w:sz w:val="20"/>
          <w:szCs w:val="24"/>
        </w:rPr>
      </w:pPr>
    </w:p>
    <w:p w14:paraId="07403D54" w14:textId="0FE68469" w:rsidR="00F97E1A" w:rsidRPr="00F97E1A" w:rsidRDefault="00F97E1A" w:rsidP="00F97E1A">
      <w:pPr>
        <w:spacing w:after="0" w:line="240" w:lineRule="auto"/>
        <w:jc w:val="both"/>
        <w:rPr>
          <w:rFonts w:ascii="Arial" w:eastAsia="Calibri" w:hAnsi="Arial" w:cs="Arial"/>
          <w:b/>
          <w:sz w:val="20"/>
          <w:szCs w:val="24"/>
        </w:rPr>
      </w:pPr>
      <w:r w:rsidRPr="00F97E1A">
        <w:rPr>
          <w:rFonts w:ascii="Arial" w:eastAsia="Calibri" w:hAnsi="Arial" w:cs="Arial"/>
          <w:b/>
          <w:sz w:val="20"/>
          <w:szCs w:val="24"/>
        </w:rPr>
        <w:t>SEGURIDAD SOCIAL / CALIFICACIÓN PÉRDIDA DE CAPACIDAD LABORAL</w:t>
      </w:r>
      <w:r w:rsidR="003E143C">
        <w:rPr>
          <w:rFonts w:ascii="Arial" w:eastAsia="Calibri" w:hAnsi="Arial" w:cs="Arial"/>
          <w:b/>
          <w:sz w:val="20"/>
          <w:szCs w:val="24"/>
        </w:rPr>
        <w:t xml:space="preserve"> </w:t>
      </w:r>
      <w:r w:rsidR="00D67BDF">
        <w:rPr>
          <w:rFonts w:ascii="Arial" w:eastAsia="Calibri" w:hAnsi="Arial" w:cs="Arial"/>
          <w:b/>
          <w:sz w:val="20"/>
          <w:szCs w:val="24"/>
        </w:rPr>
        <w:t>/ FINALIDAD</w:t>
      </w:r>
    </w:p>
    <w:p w14:paraId="467D7BC2" w14:textId="77777777" w:rsidR="00F97E1A" w:rsidRPr="00F97E1A" w:rsidRDefault="00F97E1A" w:rsidP="00F97E1A">
      <w:pPr>
        <w:spacing w:after="0" w:line="240" w:lineRule="auto"/>
        <w:jc w:val="both"/>
        <w:rPr>
          <w:rFonts w:ascii="Arial" w:eastAsia="Calibri" w:hAnsi="Arial" w:cs="Arial"/>
          <w:sz w:val="20"/>
          <w:szCs w:val="24"/>
        </w:rPr>
      </w:pPr>
      <w:r w:rsidRPr="00F97E1A">
        <w:rPr>
          <w:rFonts w:ascii="Arial" w:eastAsia="Calibri" w:hAnsi="Arial" w:cs="Arial"/>
          <w:sz w:val="20"/>
          <w:szCs w:val="24"/>
        </w:rPr>
        <w:t>En lo atinente con la calificación de la pérdida de capacidad laboral, la Corte Constitucional en sentencia T-427 de 2018 puntualizó: “En conclusión, se tiene que el Sistema de Seguridad en Pensiones protege la contingencia de la invalidez originada por un riesgo común, a través del reconocimiento y pago de una prestación pensional en favor de aquellos trabajadores que, como consecuencia de un accidente o enfermedad no provocada, y de origen no laboral, ven afectada su capacidad laboral, y con ello la posibilidad de continuar procurando su auto sostenimiento. Para tal efecto, el legislador ha estructurado un trámite destinado a establecer el estado de invalidez…”</w:t>
      </w:r>
    </w:p>
    <w:p w14:paraId="57019CD0" w14:textId="77777777" w:rsidR="00F97E1A" w:rsidRPr="00F97E1A" w:rsidRDefault="00F97E1A" w:rsidP="00F97E1A">
      <w:pPr>
        <w:spacing w:after="0" w:line="240" w:lineRule="auto"/>
        <w:jc w:val="both"/>
        <w:rPr>
          <w:rFonts w:ascii="Arial" w:eastAsia="Calibri" w:hAnsi="Arial" w:cs="Arial"/>
          <w:sz w:val="20"/>
          <w:szCs w:val="24"/>
        </w:rPr>
      </w:pPr>
    </w:p>
    <w:p w14:paraId="60B2EEDF" w14:textId="02B6D9C3" w:rsidR="003E143C" w:rsidRPr="00F97E1A" w:rsidRDefault="003E143C" w:rsidP="003E143C">
      <w:pPr>
        <w:spacing w:after="0" w:line="240" w:lineRule="auto"/>
        <w:jc w:val="both"/>
        <w:rPr>
          <w:rFonts w:ascii="Arial" w:eastAsia="Calibri" w:hAnsi="Arial" w:cs="Arial"/>
          <w:b/>
          <w:sz w:val="20"/>
          <w:szCs w:val="24"/>
        </w:rPr>
      </w:pPr>
      <w:r w:rsidRPr="00F97E1A">
        <w:rPr>
          <w:rFonts w:ascii="Arial" w:eastAsia="Calibri" w:hAnsi="Arial" w:cs="Arial"/>
          <w:b/>
          <w:sz w:val="20"/>
          <w:szCs w:val="24"/>
        </w:rPr>
        <w:t xml:space="preserve">SEGURIDAD SOCIAL / CALIFICACIÓN </w:t>
      </w:r>
      <w:proofErr w:type="spellStart"/>
      <w:r w:rsidRPr="00F97E1A">
        <w:rPr>
          <w:rFonts w:ascii="Arial" w:eastAsia="Calibri" w:hAnsi="Arial" w:cs="Arial"/>
          <w:b/>
          <w:sz w:val="20"/>
          <w:szCs w:val="24"/>
        </w:rPr>
        <w:t>PCL</w:t>
      </w:r>
      <w:proofErr w:type="spellEnd"/>
      <w:r>
        <w:rPr>
          <w:rFonts w:ascii="Arial" w:eastAsia="Calibri" w:hAnsi="Arial" w:cs="Arial"/>
          <w:b/>
          <w:sz w:val="20"/>
          <w:szCs w:val="24"/>
        </w:rPr>
        <w:t xml:space="preserve"> / TRÁMITE</w:t>
      </w:r>
    </w:p>
    <w:p w14:paraId="6226EE12" w14:textId="4479DE6A" w:rsidR="00B91486" w:rsidRPr="00BE62F5" w:rsidRDefault="00BE62F5" w:rsidP="00BE62F5">
      <w:pPr>
        <w:spacing w:after="0" w:line="240" w:lineRule="auto"/>
        <w:jc w:val="both"/>
        <w:rPr>
          <w:rFonts w:ascii="Arial" w:eastAsia="Calibri" w:hAnsi="Arial" w:cs="Arial"/>
          <w:sz w:val="20"/>
          <w:szCs w:val="24"/>
        </w:rPr>
      </w:pPr>
      <w:r w:rsidRPr="00BE62F5">
        <w:rPr>
          <w:rFonts w:ascii="Arial" w:eastAsia="Calibri" w:hAnsi="Arial" w:cs="Arial"/>
          <w:sz w:val="20"/>
          <w:szCs w:val="24"/>
        </w:rPr>
        <w:t>El ordenamiento jurídico impone que el estado de invalidez debe determinarse por medio de una valoración médica que genere una calificación de la pérdida de la capacidad laboral, independientemente de su origen. El artículo 41 de la Ley 100 de 1993 estipula que corresponde</w:t>
      </w:r>
      <w:r w:rsidR="00015A64">
        <w:rPr>
          <w:rFonts w:ascii="Arial" w:eastAsia="Calibri" w:hAnsi="Arial" w:cs="Arial"/>
          <w:sz w:val="20"/>
          <w:szCs w:val="24"/>
        </w:rPr>
        <w:t xml:space="preserve"> a </w:t>
      </w:r>
      <w:r>
        <w:rPr>
          <w:rFonts w:ascii="Arial" w:eastAsia="Calibri" w:hAnsi="Arial" w:cs="Arial"/>
          <w:sz w:val="20"/>
          <w:szCs w:val="24"/>
        </w:rPr>
        <w:t>…</w:t>
      </w:r>
      <w:r w:rsidRPr="00BE62F5">
        <w:rPr>
          <w:rFonts w:ascii="Arial" w:eastAsia="Calibri" w:hAnsi="Arial" w:cs="Arial"/>
          <w:sz w:val="20"/>
          <w:szCs w:val="24"/>
        </w:rPr>
        <w:t>COLPENSIONES, a las</w:t>
      </w:r>
      <w:r w:rsidR="00015A64">
        <w:rPr>
          <w:rFonts w:ascii="Arial" w:eastAsia="Calibri" w:hAnsi="Arial" w:cs="Arial"/>
          <w:sz w:val="20"/>
          <w:szCs w:val="24"/>
        </w:rPr>
        <w:t>…</w:t>
      </w:r>
      <w:r w:rsidRPr="00BE62F5">
        <w:rPr>
          <w:rFonts w:ascii="Arial" w:eastAsia="Calibri" w:hAnsi="Arial" w:cs="Arial"/>
          <w:sz w:val="20"/>
          <w:szCs w:val="24"/>
        </w:rPr>
        <w:t xml:space="preserve"> </w:t>
      </w:r>
      <w:proofErr w:type="spellStart"/>
      <w:r w:rsidRPr="00BE62F5">
        <w:rPr>
          <w:rFonts w:ascii="Arial" w:eastAsia="Calibri" w:hAnsi="Arial" w:cs="Arial"/>
          <w:sz w:val="20"/>
          <w:szCs w:val="24"/>
        </w:rPr>
        <w:t>ARP</w:t>
      </w:r>
      <w:proofErr w:type="spellEnd"/>
      <w:r w:rsidR="00015A64">
        <w:rPr>
          <w:rFonts w:ascii="Arial" w:eastAsia="Calibri" w:hAnsi="Arial" w:cs="Arial"/>
          <w:sz w:val="20"/>
          <w:szCs w:val="24"/>
        </w:rPr>
        <w:t>…</w:t>
      </w:r>
      <w:r w:rsidRPr="00BE62F5">
        <w:rPr>
          <w:rFonts w:ascii="Arial" w:eastAsia="Calibri" w:hAnsi="Arial" w:cs="Arial"/>
          <w:sz w:val="20"/>
          <w:szCs w:val="24"/>
        </w:rPr>
        <w:t>, a las</w:t>
      </w:r>
      <w:r w:rsidR="00015A64">
        <w:rPr>
          <w:rFonts w:ascii="Arial" w:eastAsia="Calibri" w:hAnsi="Arial" w:cs="Arial"/>
          <w:sz w:val="20"/>
          <w:szCs w:val="24"/>
        </w:rPr>
        <w:t>…</w:t>
      </w:r>
      <w:r w:rsidRPr="00BE62F5">
        <w:rPr>
          <w:rFonts w:ascii="Arial" w:eastAsia="Calibri" w:hAnsi="Arial" w:cs="Arial"/>
          <w:sz w:val="20"/>
          <w:szCs w:val="24"/>
        </w:rPr>
        <w:t xml:space="preserve"> </w:t>
      </w:r>
      <w:proofErr w:type="spellStart"/>
      <w:r w:rsidRPr="00BE62F5">
        <w:rPr>
          <w:rFonts w:ascii="Arial" w:eastAsia="Calibri" w:hAnsi="Arial" w:cs="Arial"/>
          <w:sz w:val="20"/>
          <w:szCs w:val="24"/>
        </w:rPr>
        <w:t>EPS</w:t>
      </w:r>
      <w:proofErr w:type="spellEnd"/>
      <w:r w:rsidRPr="00BE62F5">
        <w:rPr>
          <w:rFonts w:ascii="Arial" w:eastAsia="Calibri" w:hAnsi="Arial" w:cs="Arial"/>
          <w:sz w:val="20"/>
          <w:szCs w:val="24"/>
        </w:rPr>
        <w:t>, determinar en una primera oportunidad la pérdida de capacidad laboral y calificar el grado de invalidez y el origen de estas contingencias. Así mismo establece un término en el cual el interesado que no esté de acuerdo con la calificación, pueda interponer el recurso de apelación dentro de los diez (10) días siguientes y la entidad deberá remitirlo a las Juntas Regionales de Calificación de Invalidez</w:t>
      </w:r>
      <w:r w:rsidR="003E143C">
        <w:rPr>
          <w:rFonts w:ascii="Arial" w:eastAsia="Calibri" w:hAnsi="Arial" w:cs="Arial"/>
          <w:sz w:val="20"/>
          <w:szCs w:val="24"/>
        </w:rPr>
        <w:t>…</w:t>
      </w:r>
    </w:p>
    <w:p w14:paraId="0A880E5F" w14:textId="77777777" w:rsidR="00B91486" w:rsidRPr="00061BB4" w:rsidRDefault="00B91486" w:rsidP="00B91486">
      <w:pPr>
        <w:spacing w:after="0" w:line="240" w:lineRule="auto"/>
        <w:jc w:val="both"/>
        <w:rPr>
          <w:rFonts w:ascii="Arial" w:eastAsia="Calibri" w:hAnsi="Arial" w:cs="Arial"/>
          <w:sz w:val="20"/>
          <w:szCs w:val="24"/>
        </w:rPr>
      </w:pPr>
    </w:p>
    <w:p w14:paraId="1B4E8383" w14:textId="1834F6AE" w:rsidR="00804ECA" w:rsidRPr="00F97E1A" w:rsidRDefault="00804ECA" w:rsidP="00804ECA">
      <w:pPr>
        <w:spacing w:after="0" w:line="240" w:lineRule="auto"/>
        <w:jc w:val="both"/>
        <w:rPr>
          <w:rFonts w:ascii="Arial" w:eastAsia="Calibri" w:hAnsi="Arial" w:cs="Arial"/>
          <w:b/>
          <w:sz w:val="20"/>
          <w:szCs w:val="24"/>
        </w:rPr>
      </w:pPr>
      <w:r w:rsidRPr="00F97E1A">
        <w:rPr>
          <w:rFonts w:ascii="Arial" w:eastAsia="Calibri" w:hAnsi="Arial" w:cs="Arial"/>
          <w:b/>
          <w:sz w:val="20"/>
          <w:szCs w:val="24"/>
        </w:rPr>
        <w:t xml:space="preserve">CALIFICACIÓN </w:t>
      </w:r>
      <w:proofErr w:type="spellStart"/>
      <w:r w:rsidRPr="00F97E1A">
        <w:rPr>
          <w:rFonts w:ascii="Arial" w:eastAsia="Calibri" w:hAnsi="Arial" w:cs="Arial"/>
          <w:b/>
          <w:sz w:val="20"/>
          <w:szCs w:val="24"/>
        </w:rPr>
        <w:t>PCL</w:t>
      </w:r>
      <w:proofErr w:type="spellEnd"/>
      <w:r>
        <w:rPr>
          <w:rFonts w:ascii="Arial" w:eastAsia="Calibri" w:hAnsi="Arial" w:cs="Arial"/>
          <w:b/>
          <w:sz w:val="20"/>
          <w:szCs w:val="24"/>
        </w:rPr>
        <w:t xml:space="preserve"> / </w:t>
      </w:r>
      <w:r>
        <w:rPr>
          <w:rFonts w:ascii="Arial" w:eastAsia="Calibri" w:hAnsi="Arial" w:cs="Arial"/>
          <w:b/>
          <w:sz w:val="20"/>
          <w:szCs w:val="24"/>
        </w:rPr>
        <w:t>NUEVA VALORACIÓN / REQUISITOS</w:t>
      </w:r>
    </w:p>
    <w:p w14:paraId="209C0038" w14:textId="35FA0C75" w:rsidR="00B91486" w:rsidRPr="00D67BDF" w:rsidRDefault="00D67BDF" w:rsidP="00D67BDF">
      <w:pPr>
        <w:spacing w:after="0" w:line="240" w:lineRule="auto"/>
        <w:jc w:val="both"/>
        <w:rPr>
          <w:rFonts w:ascii="Arial" w:eastAsia="Calibri" w:hAnsi="Arial" w:cs="Arial"/>
          <w:sz w:val="20"/>
          <w:szCs w:val="24"/>
        </w:rPr>
      </w:pPr>
      <w:r>
        <w:rPr>
          <w:rFonts w:ascii="Arial" w:eastAsia="Calibri" w:hAnsi="Arial" w:cs="Arial"/>
          <w:sz w:val="20"/>
          <w:szCs w:val="24"/>
        </w:rPr>
        <w:t xml:space="preserve">… </w:t>
      </w:r>
      <w:r w:rsidRPr="00D67BDF">
        <w:rPr>
          <w:rFonts w:ascii="Arial" w:eastAsia="Calibri" w:hAnsi="Arial" w:cs="Arial"/>
          <w:sz w:val="20"/>
          <w:szCs w:val="24"/>
        </w:rPr>
        <w:t>de acuerdo con el Manual Único para la Calificación de la Pérdida de la Capacidad Laboral y Ocupacional</w:t>
      </w:r>
      <w:r w:rsidR="005857F6">
        <w:rPr>
          <w:rFonts w:ascii="Arial" w:eastAsia="Calibri" w:hAnsi="Arial" w:cs="Arial"/>
          <w:sz w:val="20"/>
          <w:szCs w:val="24"/>
        </w:rPr>
        <w:t>…</w:t>
      </w:r>
      <w:r w:rsidRPr="00D67BDF">
        <w:rPr>
          <w:rFonts w:ascii="Arial" w:eastAsia="Calibri" w:hAnsi="Arial" w:cs="Arial"/>
          <w:sz w:val="20"/>
          <w:szCs w:val="24"/>
        </w:rPr>
        <w:t>, solo es posible efectuar una nueva valoración doce (12) meses después del último dictamen.</w:t>
      </w:r>
      <w:r>
        <w:rPr>
          <w:rFonts w:ascii="Arial" w:eastAsia="Calibri" w:hAnsi="Arial" w:cs="Arial"/>
          <w:sz w:val="20"/>
          <w:szCs w:val="24"/>
        </w:rPr>
        <w:t xml:space="preserve"> (…) </w:t>
      </w:r>
      <w:r w:rsidRPr="00D67BDF">
        <w:rPr>
          <w:rFonts w:ascii="Arial" w:eastAsia="Calibri" w:hAnsi="Arial" w:cs="Arial"/>
          <w:sz w:val="20"/>
          <w:szCs w:val="24"/>
        </w:rPr>
        <w:t>Ahora, la nueva calificación puede realizarse antes de los 12 meses cuando se trate de pacientes terminales de acuerdo con el concepto de los especialistas o cuando se evidencien patologías adicionales no contempladas en la calificación en firme.</w:t>
      </w:r>
      <w:r w:rsidR="00804ECA">
        <w:rPr>
          <w:rFonts w:ascii="Arial" w:eastAsia="Calibri" w:hAnsi="Arial" w:cs="Arial"/>
          <w:sz w:val="20"/>
          <w:szCs w:val="24"/>
        </w:rPr>
        <w:t xml:space="preserve"> </w:t>
      </w:r>
      <w:r w:rsidRPr="00D67BDF">
        <w:rPr>
          <w:rFonts w:ascii="Arial" w:eastAsia="Calibri" w:hAnsi="Arial" w:cs="Arial"/>
          <w:sz w:val="20"/>
          <w:szCs w:val="24"/>
        </w:rPr>
        <w:t>En el caso del accionante, a pesar de padecer numerosas enfermedades, según su historia clínica, ninguna de ellas está catalogada como terminal o con una gravedad tal que se encuentre en riesgo inminente de perder la vida.</w:t>
      </w:r>
    </w:p>
    <w:p w14:paraId="53206222" w14:textId="77777777" w:rsidR="00B91486" w:rsidRPr="00061BB4" w:rsidRDefault="00B91486" w:rsidP="00B91486">
      <w:pPr>
        <w:spacing w:after="0" w:line="240" w:lineRule="auto"/>
        <w:jc w:val="both"/>
        <w:rPr>
          <w:rFonts w:ascii="Arial" w:eastAsia="Calibri" w:hAnsi="Arial" w:cs="Arial"/>
          <w:sz w:val="20"/>
          <w:szCs w:val="24"/>
        </w:rPr>
      </w:pPr>
    </w:p>
    <w:p w14:paraId="1C619AF4" w14:textId="77777777" w:rsidR="00B91486" w:rsidRPr="00061BB4" w:rsidRDefault="00B91486" w:rsidP="00B91486">
      <w:pPr>
        <w:spacing w:after="0" w:line="240" w:lineRule="auto"/>
        <w:jc w:val="both"/>
        <w:rPr>
          <w:rFonts w:ascii="Arial" w:eastAsia="Calibri" w:hAnsi="Arial" w:cs="Arial"/>
          <w:sz w:val="20"/>
          <w:szCs w:val="24"/>
        </w:rPr>
      </w:pPr>
    </w:p>
    <w:p w14:paraId="67824BFE" w14:textId="77777777" w:rsidR="00B91486" w:rsidRPr="00061BB4" w:rsidRDefault="00B91486" w:rsidP="00B91486">
      <w:pPr>
        <w:spacing w:after="0" w:line="240" w:lineRule="auto"/>
        <w:jc w:val="both"/>
        <w:rPr>
          <w:rFonts w:ascii="Arial" w:eastAsia="Calibri" w:hAnsi="Arial" w:cs="Arial"/>
          <w:sz w:val="20"/>
          <w:szCs w:val="24"/>
        </w:rPr>
      </w:pPr>
    </w:p>
    <w:p w14:paraId="0CAA48D0"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REPUBLICA DE COLOMBIA </w:t>
      </w:r>
    </w:p>
    <w:p w14:paraId="7BB7F880"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RAMA JUDICIAL DEL PODER PÚBLICO</w:t>
      </w:r>
    </w:p>
    <w:p w14:paraId="5BC53564"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noProof/>
          <w:sz w:val="24"/>
          <w:szCs w:val="24"/>
          <w:lang w:val="en-US"/>
        </w:rPr>
        <w:drawing>
          <wp:inline distT="0" distB="0" distL="0" distR="0" wp14:anchorId="34CB8870" wp14:editId="7F3DFC79">
            <wp:extent cx="792480" cy="594360"/>
            <wp:effectExtent l="0" t="0" r="762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79E36F0"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TRIBUNAL SUPERIOR DEL DISTRITO JUDICIAL DE PEREIRA</w:t>
      </w:r>
    </w:p>
    <w:p w14:paraId="4BAE6775"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SALA DE DECISIÓN LABORAL</w:t>
      </w:r>
    </w:p>
    <w:p w14:paraId="7CC3DE46" w14:textId="77777777" w:rsidR="00B91486" w:rsidRPr="00061BB4" w:rsidRDefault="00B91486" w:rsidP="00B91486">
      <w:pPr>
        <w:spacing w:after="0" w:line="240" w:lineRule="auto"/>
        <w:jc w:val="center"/>
        <w:rPr>
          <w:rFonts w:ascii="Bookman Old Style" w:eastAsia="Calibri" w:hAnsi="Bookman Old Style" w:cs="Arial"/>
          <w:b/>
          <w:sz w:val="24"/>
          <w:szCs w:val="24"/>
        </w:rPr>
      </w:pPr>
    </w:p>
    <w:p w14:paraId="01331D6B"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GERMÁN DARÍO </w:t>
      </w:r>
      <w:proofErr w:type="spellStart"/>
      <w:r w:rsidRPr="00061BB4">
        <w:rPr>
          <w:rFonts w:ascii="Bookman Old Style" w:eastAsia="Calibri" w:hAnsi="Bookman Old Style" w:cs="Arial"/>
          <w:b/>
          <w:sz w:val="24"/>
          <w:szCs w:val="24"/>
        </w:rPr>
        <w:t>GÓEZ</w:t>
      </w:r>
      <w:proofErr w:type="spellEnd"/>
      <w:r w:rsidRPr="00061BB4">
        <w:rPr>
          <w:rFonts w:ascii="Bookman Old Style" w:eastAsia="Calibri" w:hAnsi="Bookman Old Style" w:cs="Arial"/>
          <w:b/>
          <w:sz w:val="24"/>
          <w:szCs w:val="24"/>
        </w:rPr>
        <w:t xml:space="preserve"> </w:t>
      </w:r>
      <w:proofErr w:type="spellStart"/>
      <w:r w:rsidRPr="00061BB4">
        <w:rPr>
          <w:rFonts w:ascii="Bookman Old Style" w:eastAsia="Calibri" w:hAnsi="Bookman Old Style" w:cs="Arial"/>
          <w:b/>
          <w:sz w:val="24"/>
          <w:szCs w:val="24"/>
        </w:rPr>
        <w:t>VINASCO</w:t>
      </w:r>
      <w:proofErr w:type="spellEnd"/>
    </w:p>
    <w:p w14:paraId="20FC3A42" w14:textId="77777777" w:rsidR="00B91486" w:rsidRPr="00061BB4" w:rsidRDefault="00B91486" w:rsidP="00B91486">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sz w:val="24"/>
          <w:szCs w:val="24"/>
        </w:rPr>
        <w:t>Magistrado Ponente</w:t>
      </w:r>
    </w:p>
    <w:p w14:paraId="0753CC26" w14:textId="77777777" w:rsidR="00B91486" w:rsidRPr="00061BB4" w:rsidRDefault="00B91486" w:rsidP="00B91486">
      <w:pPr>
        <w:spacing w:after="0" w:line="276" w:lineRule="auto"/>
        <w:jc w:val="both"/>
        <w:rPr>
          <w:rFonts w:ascii="Bookman Old Style" w:eastAsia="Calibri" w:hAnsi="Bookman Old Style" w:cs="Arial"/>
          <w:sz w:val="24"/>
          <w:szCs w:val="24"/>
        </w:rPr>
      </w:pPr>
    </w:p>
    <w:p w14:paraId="2430FE34" w14:textId="66FB7F52" w:rsidR="00FB212F" w:rsidRPr="00B91486" w:rsidRDefault="004C1959" w:rsidP="00B91486">
      <w:pPr>
        <w:spacing w:after="0" w:line="276" w:lineRule="auto"/>
        <w:jc w:val="center"/>
        <w:rPr>
          <w:rFonts w:ascii="Bookman Old Style" w:hAnsi="Bookman Old Style" w:cs="Arial"/>
          <w:sz w:val="24"/>
          <w:szCs w:val="24"/>
        </w:rPr>
      </w:pPr>
      <w:r w:rsidRPr="00B91486">
        <w:rPr>
          <w:rFonts w:ascii="Bookman Old Style" w:hAnsi="Bookman Old Style" w:cs="Arial"/>
          <w:sz w:val="24"/>
          <w:szCs w:val="24"/>
        </w:rPr>
        <w:t>Pereira,</w:t>
      </w:r>
      <w:r w:rsidR="00D61D2C" w:rsidRPr="00B91486">
        <w:rPr>
          <w:rFonts w:ascii="Bookman Old Style" w:hAnsi="Bookman Old Style" w:cs="Arial"/>
          <w:sz w:val="24"/>
          <w:szCs w:val="24"/>
        </w:rPr>
        <w:t xml:space="preserve"> </w:t>
      </w:r>
      <w:r w:rsidR="00D3150D" w:rsidRPr="00B91486">
        <w:rPr>
          <w:rFonts w:ascii="Bookman Old Style" w:hAnsi="Bookman Old Style" w:cs="Arial"/>
          <w:sz w:val="24"/>
          <w:szCs w:val="24"/>
        </w:rPr>
        <w:t>veintinueve</w:t>
      </w:r>
      <w:r w:rsidR="003B149D" w:rsidRPr="00B91486">
        <w:rPr>
          <w:rFonts w:ascii="Bookman Old Style" w:hAnsi="Bookman Old Style" w:cs="Arial"/>
          <w:sz w:val="24"/>
          <w:szCs w:val="24"/>
        </w:rPr>
        <w:t xml:space="preserve"> </w:t>
      </w:r>
      <w:r w:rsidR="00FB212F" w:rsidRPr="00B91486">
        <w:rPr>
          <w:rFonts w:ascii="Bookman Old Style" w:hAnsi="Bookman Old Style" w:cs="Arial"/>
          <w:sz w:val="24"/>
          <w:szCs w:val="24"/>
        </w:rPr>
        <w:t>(</w:t>
      </w:r>
      <w:r w:rsidR="00D3150D" w:rsidRPr="00B91486">
        <w:rPr>
          <w:rFonts w:ascii="Bookman Old Style" w:hAnsi="Bookman Old Style" w:cs="Arial"/>
          <w:sz w:val="24"/>
          <w:szCs w:val="24"/>
        </w:rPr>
        <w:t>29</w:t>
      </w:r>
      <w:r w:rsidR="00FB212F" w:rsidRPr="00B91486">
        <w:rPr>
          <w:rFonts w:ascii="Bookman Old Style" w:hAnsi="Bookman Old Style" w:cs="Arial"/>
          <w:sz w:val="24"/>
          <w:szCs w:val="24"/>
        </w:rPr>
        <w:t>) de</w:t>
      </w:r>
      <w:r w:rsidR="00CA4246" w:rsidRPr="00B91486">
        <w:rPr>
          <w:rFonts w:ascii="Bookman Old Style" w:hAnsi="Bookman Old Style" w:cs="Arial"/>
          <w:sz w:val="24"/>
          <w:szCs w:val="24"/>
        </w:rPr>
        <w:t xml:space="preserve"> enero</w:t>
      </w:r>
      <w:r w:rsidR="002E36F9" w:rsidRPr="00B91486">
        <w:rPr>
          <w:rFonts w:ascii="Bookman Old Style" w:hAnsi="Bookman Old Style" w:cs="Arial"/>
          <w:sz w:val="24"/>
          <w:szCs w:val="24"/>
        </w:rPr>
        <w:t xml:space="preserve"> </w:t>
      </w:r>
      <w:r w:rsidR="00FB212F" w:rsidRPr="00B91486">
        <w:rPr>
          <w:rFonts w:ascii="Bookman Old Style" w:hAnsi="Bookman Old Style" w:cs="Arial"/>
          <w:sz w:val="24"/>
          <w:szCs w:val="24"/>
        </w:rPr>
        <w:t>de dos mil veinti</w:t>
      </w:r>
      <w:r w:rsidR="00CA4246" w:rsidRPr="00B91486">
        <w:rPr>
          <w:rFonts w:ascii="Bookman Old Style" w:hAnsi="Bookman Old Style" w:cs="Arial"/>
          <w:sz w:val="24"/>
          <w:szCs w:val="24"/>
        </w:rPr>
        <w:t>cuatro</w:t>
      </w:r>
      <w:r w:rsidR="00FB212F" w:rsidRPr="00B91486">
        <w:rPr>
          <w:rFonts w:ascii="Bookman Old Style" w:hAnsi="Bookman Old Style" w:cs="Arial"/>
          <w:sz w:val="24"/>
          <w:szCs w:val="24"/>
        </w:rPr>
        <w:t xml:space="preserve"> (202</w:t>
      </w:r>
      <w:r w:rsidR="00CA4246" w:rsidRPr="00B91486">
        <w:rPr>
          <w:rFonts w:ascii="Bookman Old Style" w:hAnsi="Bookman Old Style" w:cs="Arial"/>
          <w:sz w:val="24"/>
          <w:szCs w:val="24"/>
        </w:rPr>
        <w:t>4</w:t>
      </w:r>
      <w:r w:rsidR="00FB212F" w:rsidRPr="00B91486">
        <w:rPr>
          <w:rFonts w:ascii="Bookman Old Style" w:hAnsi="Bookman Old Style" w:cs="Arial"/>
          <w:sz w:val="24"/>
          <w:szCs w:val="24"/>
        </w:rPr>
        <w:t>)</w:t>
      </w:r>
    </w:p>
    <w:p w14:paraId="662F56C0" w14:textId="77777777" w:rsidR="00EB3448" w:rsidRPr="00B91486" w:rsidRDefault="00EB3448" w:rsidP="00B91486">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B91486" w14:paraId="5C6A28A0" w14:textId="77777777" w:rsidTr="6C63D6A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32C078FE"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B91486" w:rsidRDefault="00FB212F" w:rsidP="00B91486">
            <w:pPr>
              <w:ind w:firstLine="0"/>
              <w:rPr>
                <w:rFonts w:ascii="Bookman Old Style" w:hAnsi="Bookman Old Style" w:cs="Arial"/>
                <w:sz w:val="22"/>
              </w:rPr>
            </w:pPr>
            <w:r w:rsidRPr="00B91486">
              <w:rPr>
                <w:rFonts w:ascii="Bookman Old Style" w:hAnsi="Bookman Old Style" w:cs="Arial"/>
                <w:sz w:val="22"/>
              </w:rPr>
              <w:t>Impugnación de Acción de Tutela</w:t>
            </w:r>
          </w:p>
        </w:tc>
      </w:tr>
      <w:tr w:rsidR="00EB3448" w:rsidRPr="00B91486" w14:paraId="28A5BDEC" w14:textId="77777777" w:rsidTr="6C63D6A9">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0607F871"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25F8E146" w:rsidR="00EB3448" w:rsidRPr="00B91486" w:rsidRDefault="00336BC3" w:rsidP="00B91486">
            <w:pPr>
              <w:ind w:firstLine="0"/>
              <w:rPr>
                <w:rFonts w:ascii="Bookman Old Style" w:hAnsi="Bookman Old Style" w:cs="Arial"/>
                <w:sz w:val="22"/>
              </w:rPr>
            </w:pPr>
            <w:r w:rsidRPr="00B91486">
              <w:rPr>
                <w:rFonts w:ascii="Bookman Old Style" w:hAnsi="Bookman Old Style" w:cs="Arial"/>
                <w:sz w:val="22"/>
              </w:rPr>
              <w:t>66001310500520231029001</w:t>
            </w:r>
          </w:p>
        </w:tc>
      </w:tr>
      <w:tr w:rsidR="00EB3448" w:rsidRPr="00B91486" w14:paraId="6D16A525" w14:textId="77777777" w:rsidTr="6C63D6A9">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0283F09F"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77CE736B"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Luis Fernando Osorio Montoya</w:t>
            </w:r>
          </w:p>
        </w:tc>
      </w:tr>
      <w:tr w:rsidR="00EB3448" w:rsidRPr="00B91486" w14:paraId="4A34EB2F" w14:textId="77777777" w:rsidTr="6C63D6A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56CA5E36"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28E0915A" w14:textId="675CAD6F" w:rsidR="006535C7" w:rsidRPr="00B91486" w:rsidRDefault="00E079B4" w:rsidP="00B91486">
            <w:pPr>
              <w:ind w:firstLine="0"/>
              <w:rPr>
                <w:rFonts w:ascii="Bookman Old Style" w:hAnsi="Bookman Old Style" w:cs="Arial"/>
                <w:sz w:val="22"/>
              </w:rPr>
            </w:pPr>
            <w:r w:rsidRPr="00B91486">
              <w:rPr>
                <w:rFonts w:ascii="Bookman Old Style" w:hAnsi="Bookman Old Style" w:cs="Arial"/>
                <w:sz w:val="22"/>
              </w:rPr>
              <w:t>COLPENSIONES</w:t>
            </w:r>
            <w:r w:rsidR="006A09BF" w:rsidRPr="00B91486">
              <w:rPr>
                <w:rFonts w:ascii="Bookman Old Style" w:hAnsi="Bookman Old Style" w:cs="Arial"/>
                <w:sz w:val="22"/>
              </w:rPr>
              <w:t xml:space="preserve"> </w:t>
            </w:r>
          </w:p>
        </w:tc>
      </w:tr>
      <w:tr w:rsidR="00EB3448" w:rsidRPr="00B91486" w14:paraId="5A028360" w14:textId="77777777" w:rsidTr="6C63D6A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3C790D4A"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083B1B2A" w:rsidR="00EB3448" w:rsidRPr="00B91486" w:rsidRDefault="00B91486" w:rsidP="00B91486">
            <w:pPr>
              <w:ind w:firstLine="0"/>
              <w:rPr>
                <w:rFonts w:ascii="Bookman Old Style" w:hAnsi="Bookman Old Style" w:cs="Arial"/>
                <w:sz w:val="22"/>
              </w:rPr>
            </w:pPr>
            <w:r w:rsidRPr="00B91486">
              <w:rPr>
                <w:rFonts w:ascii="Bookman Old Style" w:hAnsi="Bookman Old Style" w:cs="Arial"/>
                <w:sz w:val="22"/>
              </w:rPr>
              <w:t>Derecho a la Seguridad Social</w:t>
            </w:r>
          </w:p>
        </w:tc>
      </w:tr>
      <w:tr w:rsidR="005F5270" w:rsidRPr="00B91486" w14:paraId="42CD8EB2" w14:textId="77777777" w:rsidTr="6C63D6A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09E03542" w:rsidR="005F5270" w:rsidRPr="00B91486" w:rsidRDefault="00B91486" w:rsidP="00B91486">
            <w:pPr>
              <w:ind w:firstLine="0"/>
              <w:rPr>
                <w:rFonts w:ascii="Bookman Old Style" w:hAnsi="Bookman Old Style" w:cs="Arial"/>
                <w:sz w:val="22"/>
                <w:highlight w:val="yellow"/>
              </w:rPr>
            </w:pPr>
            <w:r w:rsidRPr="00B91486">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07CDD99F" w:rsidR="005F5270" w:rsidRPr="00B91486" w:rsidRDefault="00E317EA" w:rsidP="00B91486">
            <w:pPr>
              <w:ind w:firstLine="0"/>
              <w:rPr>
                <w:rFonts w:ascii="Bookman Old Style" w:hAnsi="Bookman Old Style" w:cs="Arial"/>
                <w:sz w:val="22"/>
              </w:rPr>
            </w:pPr>
            <w:r w:rsidRPr="00B91486">
              <w:rPr>
                <w:rFonts w:ascii="Bookman Old Style" w:hAnsi="Bookman Old Style" w:cs="Arial"/>
                <w:sz w:val="22"/>
              </w:rPr>
              <w:t>CONFIRMAR</w:t>
            </w:r>
          </w:p>
        </w:tc>
      </w:tr>
    </w:tbl>
    <w:p w14:paraId="62E4CA08" w14:textId="77777777" w:rsidR="00EB3448" w:rsidRPr="00B91486" w:rsidRDefault="00EB3448" w:rsidP="00B91486">
      <w:pPr>
        <w:spacing w:after="0" w:line="276" w:lineRule="auto"/>
        <w:jc w:val="both"/>
        <w:rPr>
          <w:rFonts w:ascii="Bookman Old Style" w:hAnsi="Bookman Old Style" w:cs="Arial"/>
          <w:sz w:val="24"/>
          <w:szCs w:val="24"/>
        </w:rPr>
      </w:pPr>
    </w:p>
    <w:p w14:paraId="7E277509" w14:textId="7C52AAE0" w:rsidR="00EB3448" w:rsidRPr="00B91486" w:rsidRDefault="004C1959" w:rsidP="00B91486">
      <w:pPr>
        <w:spacing w:after="0" w:line="276" w:lineRule="auto"/>
        <w:jc w:val="center"/>
        <w:rPr>
          <w:rFonts w:ascii="Bookman Old Style" w:hAnsi="Bookman Old Style" w:cs="Arial"/>
          <w:b/>
          <w:sz w:val="24"/>
          <w:szCs w:val="24"/>
        </w:rPr>
      </w:pPr>
      <w:r w:rsidRPr="00B91486">
        <w:rPr>
          <w:rFonts w:ascii="Bookman Old Style" w:hAnsi="Bookman Old Style" w:cs="Arial"/>
          <w:b/>
          <w:sz w:val="24"/>
          <w:szCs w:val="24"/>
        </w:rPr>
        <w:t>SENTENCIA No.</w:t>
      </w:r>
      <w:r w:rsidR="002D6D0A" w:rsidRPr="00B91486">
        <w:rPr>
          <w:rFonts w:ascii="Bookman Old Style" w:hAnsi="Bookman Old Style" w:cs="Arial"/>
          <w:b/>
          <w:sz w:val="24"/>
          <w:szCs w:val="24"/>
        </w:rPr>
        <w:t xml:space="preserve"> </w:t>
      </w:r>
      <w:r w:rsidR="00D3150D" w:rsidRPr="00B91486">
        <w:rPr>
          <w:rFonts w:ascii="Bookman Old Style" w:hAnsi="Bookman Old Style" w:cs="Arial"/>
          <w:b/>
          <w:sz w:val="24"/>
          <w:szCs w:val="24"/>
        </w:rPr>
        <w:t>14</w:t>
      </w:r>
    </w:p>
    <w:p w14:paraId="72C9D8E1" w14:textId="77777777" w:rsidR="004D7B99" w:rsidRPr="00B91486" w:rsidRDefault="004D7B99" w:rsidP="00B91486">
      <w:pPr>
        <w:spacing w:after="0" w:line="276" w:lineRule="auto"/>
        <w:jc w:val="center"/>
        <w:rPr>
          <w:rFonts w:ascii="Bookman Old Style" w:hAnsi="Bookman Old Style" w:cs="Arial"/>
          <w:b/>
          <w:sz w:val="24"/>
          <w:szCs w:val="24"/>
        </w:rPr>
      </w:pPr>
    </w:p>
    <w:p w14:paraId="169C78B8" w14:textId="76298BE1" w:rsidR="5FB70B3A" w:rsidRPr="00B91486" w:rsidRDefault="5FB70B3A" w:rsidP="00B91486">
      <w:pPr>
        <w:spacing w:after="0" w:line="276" w:lineRule="auto"/>
        <w:contextualSpacing/>
        <w:jc w:val="center"/>
        <w:rPr>
          <w:rFonts w:ascii="Bookman Old Style" w:eastAsia="Bookman Old Style" w:hAnsi="Bookman Old Style" w:cs="Bookman Old Style"/>
          <w:sz w:val="24"/>
          <w:szCs w:val="24"/>
        </w:rPr>
      </w:pPr>
      <w:r w:rsidRPr="00B91486">
        <w:rPr>
          <w:rFonts w:ascii="Bookman Old Style" w:eastAsia="Bookman Old Style" w:hAnsi="Bookman Old Style" w:cs="Bookman Old Style"/>
          <w:b/>
          <w:bCs/>
          <w:color w:val="000000" w:themeColor="text1"/>
          <w:sz w:val="24"/>
          <w:szCs w:val="24"/>
          <w:lang w:val="es-ES"/>
        </w:rPr>
        <w:lastRenderedPageBreak/>
        <w:t>Acta de Discusión No. 08 del 26 de enero de 2024</w:t>
      </w:r>
    </w:p>
    <w:p w14:paraId="4AC1DC32" w14:textId="77777777" w:rsidR="00EB3448" w:rsidRPr="00B91486" w:rsidRDefault="00EB3448" w:rsidP="00B91486">
      <w:pPr>
        <w:spacing w:after="0" w:line="276" w:lineRule="auto"/>
        <w:ind w:firstLine="709"/>
        <w:jc w:val="both"/>
        <w:rPr>
          <w:rFonts w:ascii="Bookman Old Style" w:hAnsi="Bookman Old Style" w:cs="Arial"/>
          <w:sz w:val="24"/>
          <w:szCs w:val="24"/>
        </w:rPr>
      </w:pPr>
    </w:p>
    <w:p w14:paraId="4B1D84E7" w14:textId="2CEECC41" w:rsidR="00FB212F" w:rsidRPr="00B91486" w:rsidRDefault="00FB212F"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En la fecha y una vez cumplido el trámite de ley, se decide el recurso de impugnación </w:t>
      </w:r>
      <w:r w:rsidR="00504F72" w:rsidRPr="00B91486">
        <w:rPr>
          <w:rFonts w:ascii="Bookman Old Style" w:hAnsi="Bookman Old Style" w:cs="Times New Roman"/>
          <w:sz w:val="24"/>
          <w:szCs w:val="24"/>
        </w:rPr>
        <w:t>interpuest</w:t>
      </w:r>
      <w:r w:rsidR="00BD2C83" w:rsidRPr="00B91486">
        <w:rPr>
          <w:rFonts w:ascii="Bookman Old Style" w:hAnsi="Bookman Old Style" w:cs="Times New Roman"/>
          <w:sz w:val="24"/>
          <w:szCs w:val="24"/>
        </w:rPr>
        <w:t>o</w:t>
      </w:r>
      <w:r w:rsidRPr="00B91486">
        <w:rPr>
          <w:rFonts w:ascii="Bookman Old Style" w:hAnsi="Bookman Old Style" w:cs="Times New Roman"/>
          <w:sz w:val="24"/>
          <w:szCs w:val="24"/>
        </w:rPr>
        <w:t xml:space="preserve"> por </w:t>
      </w:r>
      <w:r w:rsidR="005D7BAF" w:rsidRPr="00B91486">
        <w:rPr>
          <w:rFonts w:ascii="Bookman Old Style" w:hAnsi="Bookman Old Style" w:cs="Times New Roman"/>
          <w:sz w:val="24"/>
          <w:szCs w:val="24"/>
        </w:rPr>
        <w:t>el accionante</w:t>
      </w:r>
      <w:r w:rsidR="001F73FF" w:rsidRPr="00B91486">
        <w:rPr>
          <w:rFonts w:ascii="Bookman Old Style" w:hAnsi="Bookman Old Style" w:cs="Times New Roman"/>
          <w:sz w:val="24"/>
          <w:szCs w:val="24"/>
        </w:rPr>
        <w:t xml:space="preserve"> </w:t>
      </w:r>
      <w:r w:rsidRPr="00B91486">
        <w:rPr>
          <w:rFonts w:ascii="Bookman Old Style" w:hAnsi="Bookman Old Style" w:cs="Times New Roman"/>
          <w:sz w:val="24"/>
          <w:szCs w:val="24"/>
        </w:rPr>
        <w:t xml:space="preserve">frente al fallo de primera instancia del </w:t>
      </w:r>
      <w:r w:rsidR="00E81235" w:rsidRPr="00B91486">
        <w:rPr>
          <w:rFonts w:ascii="Bookman Old Style" w:hAnsi="Bookman Old Style" w:cs="Times New Roman"/>
          <w:sz w:val="24"/>
          <w:szCs w:val="24"/>
        </w:rPr>
        <w:t>2</w:t>
      </w:r>
      <w:r w:rsidR="005D7BAF" w:rsidRPr="00B91486">
        <w:rPr>
          <w:rFonts w:ascii="Bookman Old Style" w:hAnsi="Bookman Old Style" w:cs="Times New Roman"/>
          <w:sz w:val="24"/>
          <w:szCs w:val="24"/>
        </w:rPr>
        <w:t>3</w:t>
      </w:r>
      <w:r w:rsidR="00E81235" w:rsidRPr="00B91486">
        <w:rPr>
          <w:rFonts w:ascii="Bookman Old Style" w:hAnsi="Bookman Old Style" w:cs="Times New Roman"/>
          <w:sz w:val="24"/>
          <w:szCs w:val="24"/>
        </w:rPr>
        <w:t xml:space="preserve"> de noviembre</w:t>
      </w:r>
      <w:r w:rsidRPr="00B91486">
        <w:rPr>
          <w:rFonts w:ascii="Bookman Old Style" w:hAnsi="Bookman Old Style" w:cs="Times New Roman"/>
          <w:sz w:val="24"/>
          <w:szCs w:val="24"/>
        </w:rPr>
        <w:t xml:space="preserve"> de 202</w:t>
      </w:r>
      <w:r w:rsidR="00CF144F" w:rsidRPr="00B91486">
        <w:rPr>
          <w:rFonts w:ascii="Bookman Old Style" w:hAnsi="Bookman Old Style" w:cs="Times New Roman"/>
          <w:sz w:val="24"/>
          <w:szCs w:val="24"/>
        </w:rPr>
        <w:t>3</w:t>
      </w:r>
      <w:r w:rsidRPr="00B91486">
        <w:rPr>
          <w:rFonts w:ascii="Bookman Old Style" w:hAnsi="Bookman Old Style" w:cs="Times New Roman"/>
          <w:sz w:val="24"/>
          <w:szCs w:val="24"/>
        </w:rPr>
        <w:t xml:space="preserve">, proferido por el Juzgado </w:t>
      </w:r>
      <w:r w:rsidR="005D7BAF" w:rsidRPr="00B91486">
        <w:rPr>
          <w:rFonts w:ascii="Bookman Old Style" w:hAnsi="Bookman Old Style" w:cs="Times New Roman"/>
          <w:sz w:val="24"/>
          <w:szCs w:val="24"/>
        </w:rPr>
        <w:t>Quinto</w:t>
      </w:r>
      <w:r w:rsidR="006A09BF" w:rsidRPr="00B91486">
        <w:rPr>
          <w:rFonts w:ascii="Bookman Old Style" w:hAnsi="Bookman Old Style" w:cs="Times New Roman"/>
          <w:sz w:val="24"/>
          <w:szCs w:val="24"/>
        </w:rPr>
        <w:t xml:space="preserve"> </w:t>
      </w:r>
      <w:r w:rsidR="00BD2C83" w:rsidRPr="00B91486">
        <w:rPr>
          <w:rFonts w:ascii="Bookman Old Style" w:hAnsi="Bookman Old Style" w:cs="Times New Roman"/>
          <w:sz w:val="24"/>
          <w:szCs w:val="24"/>
        </w:rPr>
        <w:t>Laboral del Circuito de Pereira, Risaralda</w:t>
      </w:r>
      <w:r w:rsidRPr="00B91486">
        <w:rPr>
          <w:rFonts w:ascii="Bookman Old Style" w:hAnsi="Bookman Old Style" w:cs="Times New Roman"/>
          <w:sz w:val="24"/>
          <w:szCs w:val="24"/>
        </w:rPr>
        <w:t>.</w:t>
      </w:r>
    </w:p>
    <w:p w14:paraId="7E3E9098" w14:textId="413E0357" w:rsidR="006478F1" w:rsidRPr="00B91486" w:rsidRDefault="006478F1" w:rsidP="00B91486">
      <w:pPr>
        <w:spacing w:after="0" w:line="276" w:lineRule="auto"/>
        <w:ind w:firstLine="426"/>
        <w:jc w:val="both"/>
        <w:rPr>
          <w:rFonts w:ascii="Bookman Old Style" w:hAnsi="Bookman Old Style" w:cs="Times New Roman"/>
          <w:sz w:val="24"/>
          <w:szCs w:val="24"/>
        </w:rPr>
      </w:pPr>
    </w:p>
    <w:p w14:paraId="48F4B4AA" w14:textId="7D6D79B6" w:rsidR="00FB212F" w:rsidRPr="00B91486" w:rsidRDefault="00FB212F" w:rsidP="00B91486">
      <w:pPr>
        <w:pStyle w:val="Prrafodelista"/>
        <w:numPr>
          <w:ilvl w:val="0"/>
          <w:numId w:val="11"/>
        </w:numPr>
        <w:spacing w:line="276" w:lineRule="auto"/>
        <w:jc w:val="center"/>
        <w:rPr>
          <w:rFonts w:ascii="Bookman Old Style" w:hAnsi="Bookman Old Style" w:cs="Times New Roman"/>
          <w:b/>
          <w:sz w:val="24"/>
          <w:szCs w:val="24"/>
        </w:rPr>
      </w:pPr>
      <w:r w:rsidRPr="00B91486">
        <w:rPr>
          <w:rFonts w:ascii="Bookman Old Style" w:hAnsi="Bookman Old Style" w:cs="Times New Roman"/>
          <w:b/>
          <w:sz w:val="24"/>
          <w:szCs w:val="24"/>
        </w:rPr>
        <w:t>ANTECEDENTES</w:t>
      </w:r>
    </w:p>
    <w:p w14:paraId="6EC3B5F2" w14:textId="77777777" w:rsidR="00FB212F" w:rsidRPr="00B91486" w:rsidRDefault="00FB212F" w:rsidP="00B91486">
      <w:pPr>
        <w:spacing w:after="0" w:line="276" w:lineRule="auto"/>
        <w:ind w:firstLine="426"/>
        <w:jc w:val="both"/>
        <w:rPr>
          <w:rFonts w:ascii="Bookman Old Style" w:hAnsi="Bookman Old Style" w:cs="Times New Roman"/>
          <w:sz w:val="24"/>
          <w:szCs w:val="24"/>
        </w:rPr>
      </w:pPr>
    </w:p>
    <w:p w14:paraId="7257DDB5" w14:textId="18D3077D" w:rsidR="006A09BF" w:rsidRPr="00B91486" w:rsidRDefault="005D7BAF"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El </w:t>
      </w:r>
      <w:r w:rsidR="009047CF" w:rsidRPr="00B91486">
        <w:rPr>
          <w:rFonts w:ascii="Bookman Old Style" w:hAnsi="Bookman Old Style" w:cs="Times New Roman"/>
          <w:sz w:val="24"/>
          <w:szCs w:val="24"/>
        </w:rPr>
        <w:t>señor</w:t>
      </w:r>
      <w:r w:rsidR="00FB212F" w:rsidRPr="00B91486">
        <w:rPr>
          <w:rFonts w:ascii="Bookman Old Style" w:hAnsi="Bookman Old Style" w:cs="Times New Roman"/>
          <w:sz w:val="24"/>
          <w:szCs w:val="24"/>
        </w:rPr>
        <w:t xml:space="preserve"> </w:t>
      </w:r>
      <w:r w:rsidR="00FD50E1" w:rsidRPr="00B91486">
        <w:rPr>
          <w:rFonts w:ascii="Bookman Old Style" w:hAnsi="Bookman Old Style" w:cs="Times New Roman"/>
          <w:b/>
          <w:sz w:val="24"/>
          <w:szCs w:val="24"/>
        </w:rPr>
        <w:t>Luis Fernando Osorio Montoya</w:t>
      </w:r>
      <w:r w:rsidR="00FB212F" w:rsidRPr="00B91486">
        <w:rPr>
          <w:rFonts w:ascii="Bookman Old Style" w:hAnsi="Bookman Old Style" w:cs="Times New Roman"/>
          <w:sz w:val="24"/>
          <w:szCs w:val="24"/>
        </w:rPr>
        <w:t xml:space="preserve">, actuando </w:t>
      </w:r>
      <w:r w:rsidR="00663101" w:rsidRPr="00B91486">
        <w:rPr>
          <w:rFonts w:ascii="Bookman Old Style" w:hAnsi="Bookman Old Style" w:cs="Times New Roman"/>
          <w:sz w:val="24"/>
          <w:szCs w:val="24"/>
        </w:rPr>
        <w:t>en nombre propio</w:t>
      </w:r>
      <w:r w:rsidR="00FB212F" w:rsidRPr="00B91486">
        <w:rPr>
          <w:rFonts w:ascii="Bookman Old Style" w:hAnsi="Bookman Old Style" w:cs="Times New Roman"/>
          <w:sz w:val="24"/>
          <w:szCs w:val="24"/>
        </w:rPr>
        <w:t xml:space="preserve">, promovió </w:t>
      </w:r>
      <w:r w:rsidR="00FB212F" w:rsidRPr="00FD50E1">
        <w:rPr>
          <w:rFonts w:ascii="Bookman Old Style" w:hAnsi="Bookman Old Style" w:cs="Times New Roman"/>
          <w:b/>
          <w:sz w:val="24"/>
          <w:szCs w:val="24"/>
        </w:rPr>
        <w:t>acción de tutela</w:t>
      </w:r>
      <w:r w:rsidR="00FB212F" w:rsidRPr="00B91486">
        <w:rPr>
          <w:rFonts w:ascii="Bookman Old Style" w:hAnsi="Bookman Old Style" w:cs="Times New Roman"/>
          <w:sz w:val="24"/>
          <w:szCs w:val="24"/>
        </w:rPr>
        <w:t xml:space="preserve"> contra la </w:t>
      </w:r>
      <w:r w:rsidR="00FD50E1" w:rsidRPr="00FD50E1">
        <w:rPr>
          <w:rFonts w:ascii="Bookman Old Style" w:hAnsi="Bookman Old Style" w:cs="Times New Roman"/>
          <w:b/>
          <w:sz w:val="24"/>
          <w:szCs w:val="24"/>
        </w:rPr>
        <w:t xml:space="preserve">Administradora Colombiana de Pensiones </w:t>
      </w:r>
      <w:r w:rsidR="009E759C" w:rsidRPr="00FD50E1">
        <w:rPr>
          <w:rFonts w:ascii="Bookman Old Style" w:hAnsi="Bookman Old Style" w:cs="Times New Roman"/>
          <w:b/>
          <w:sz w:val="24"/>
          <w:szCs w:val="24"/>
        </w:rPr>
        <w:t>–</w:t>
      </w:r>
      <w:r w:rsidR="008243CD" w:rsidRPr="00FD50E1">
        <w:rPr>
          <w:rFonts w:ascii="Bookman Old Style" w:hAnsi="Bookman Old Style" w:cs="Times New Roman"/>
          <w:b/>
          <w:sz w:val="24"/>
          <w:szCs w:val="24"/>
        </w:rPr>
        <w:t xml:space="preserve"> COLPENSIONES</w:t>
      </w:r>
      <w:r w:rsidR="006535C7" w:rsidRPr="00B91486">
        <w:rPr>
          <w:rFonts w:ascii="Bookman Old Style" w:hAnsi="Bookman Old Style" w:cs="Times New Roman"/>
          <w:sz w:val="24"/>
          <w:szCs w:val="24"/>
        </w:rPr>
        <w:t>,</w:t>
      </w:r>
      <w:r w:rsidR="005202A5" w:rsidRPr="00B91486">
        <w:rPr>
          <w:rFonts w:ascii="Bookman Old Style" w:hAnsi="Bookman Old Style" w:cs="Times New Roman"/>
          <w:sz w:val="24"/>
          <w:szCs w:val="24"/>
        </w:rPr>
        <w:t xml:space="preserve"> al considerar vulnerado y amenazado su derecho fundamental</w:t>
      </w:r>
      <w:r w:rsidR="00FB212F" w:rsidRPr="00B91486">
        <w:rPr>
          <w:rFonts w:ascii="Bookman Old Style" w:hAnsi="Bookman Old Style" w:cs="Times New Roman"/>
          <w:sz w:val="24"/>
          <w:szCs w:val="24"/>
        </w:rPr>
        <w:t xml:space="preserve"> </w:t>
      </w:r>
      <w:r w:rsidR="006A09BF" w:rsidRPr="00B91486">
        <w:rPr>
          <w:rFonts w:ascii="Bookman Old Style" w:hAnsi="Bookman Old Style" w:cs="Times New Roman"/>
          <w:sz w:val="24"/>
          <w:szCs w:val="24"/>
        </w:rPr>
        <w:t>al debido proceso</w:t>
      </w:r>
      <w:r w:rsidRPr="00B91486">
        <w:rPr>
          <w:rFonts w:ascii="Bookman Old Style" w:hAnsi="Bookman Old Style" w:cs="Times New Roman"/>
          <w:sz w:val="24"/>
          <w:szCs w:val="24"/>
        </w:rPr>
        <w:t>, dignidad humana, mínimo vital, igualdad, salud</w:t>
      </w:r>
      <w:r w:rsidR="00E81235" w:rsidRPr="00B91486">
        <w:rPr>
          <w:rFonts w:ascii="Bookman Old Style" w:hAnsi="Bookman Old Style" w:cs="Times New Roman"/>
          <w:sz w:val="24"/>
          <w:szCs w:val="24"/>
        </w:rPr>
        <w:t xml:space="preserve"> </w:t>
      </w:r>
      <w:r w:rsidR="006A09BF" w:rsidRPr="00B91486">
        <w:rPr>
          <w:rFonts w:ascii="Bookman Old Style" w:hAnsi="Bookman Old Style" w:cs="Times New Roman"/>
          <w:sz w:val="24"/>
          <w:szCs w:val="24"/>
        </w:rPr>
        <w:t xml:space="preserve">y seguridad social, </w:t>
      </w:r>
      <w:r w:rsidR="005202A5" w:rsidRPr="00B91486">
        <w:rPr>
          <w:rFonts w:ascii="Bookman Old Style" w:hAnsi="Bookman Old Style" w:cs="Times New Roman"/>
          <w:sz w:val="24"/>
          <w:szCs w:val="24"/>
        </w:rPr>
        <w:t>consagrado</w:t>
      </w:r>
      <w:r w:rsidR="008E5A31" w:rsidRPr="00B91486">
        <w:rPr>
          <w:rFonts w:ascii="Bookman Old Style" w:hAnsi="Bookman Old Style" w:cs="Times New Roman"/>
          <w:sz w:val="24"/>
          <w:szCs w:val="24"/>
        </w:rPr>
        <w:t>s</w:t>
      </w:r>
      <w:r w:rsidR="005202A5" w:rsidRPr="00B91486">
        <w:rPr>
          <w:rFonts w:ascii="Bookman Old Style" w:hAnsi="Bookman Old Style" w:cs="Times New Roman"/>
          <w:sz w:val="24"/>
          <w:szCs w:val="24"/>
        </w:rPr>
        <w:t xml:space="preserve"> </w:t>
      </w:r>
      <w:r w:rsidR="00FB212F" w:rsidRPr="00B91486">
        <w:rPr>
          <w:rFonts w:ascii="Bookman Old Style" w:hAnsi="Bookman Old Style" w:cs="Times New Roman"/>
          <w:sz w:val="24"/>
          <w:szCs w:val="24"/>
        </w:rPr>
        <w:t>en la Constitución Política.</w:t>
      </w:r>
      <w:r w:rsidR="006A09BF" w:rsidRPr="00B91486">
        <w:rPr>
          <w:rFonts w:ascii="Bookman Old Style" w:hAnsi="Bookman Old Style" w:cs="Times New Roman"/>
          <w:sz w:val="24"/>
          <w:szCs w:val="24"/>
        </w:rPr>
        <w:t xml:space="preserve"> </w:t>
      </w:r>
    </w:p>
    <w:p w14:paraId="3A81512B" w14:textId="0E13AF2C" w:rsidR="00545A82" w:rsidRPr="00B91486" w:rsidRDefault="00545A82" w:rsidP="00B91486">
      <w:pPr>
        <w:spacing w:after="0" w:line="276" w:lineRule="auto"/>
        <w:ind w:firstLine="426"/>
        <w:jc w:val="both"/>
        <w:rPr>
          <w:rFonts w:ascii="Bookman Old Style" w:hAnsi="Bookman Old Style" w:cs="Times New Roman"/>
          <w:sz w:val="24"/>
          <w:szCs w:val="24"/>
        </w:rPr>
      </w:pPr>
    </w:p>
    <w:p w14:paraId="1DFB7521" w14:textId="5249CE11" w:rsidR="00FB212F" w:rsidRPr="00B91486" w:rsidRDefault="005D7BAF"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El</w:t>
      </w:r>
      <w:r w:rsidR="00FB212F" w:rsidRPr="00B91486">
        <w:rPr>
          <w:rFonts w:ascii="Bookman Old Style" w:hAnsi="Bookman Old Style" w:cs="Times New Roman"/>
          <w:sz w:val="24"/>
          <w:szCs w:val="24"/>
        </w:rPr>
        <w:t xml:space="preserve"> accionante justifica el amparo constitucional basado en los siguientes,</w:t>
      </w:r>
    </w:p>
    <w:p w14:paraId="52C93F7D" w14:textId="77777777" w:rsidR="00FB212F" w:rsidRPr="00B91486" w:rsidRDefault="00FB212F" w:rsidP="00B91486">
      <w:pPr>
        <w:spacing w:after="0" w:line="276" w:lineRule="auto"/>
        <w:ind w:firstLine="426"/>
        <w:jc w:val="both"/>
        <w:rPr>
          <w:rFonts w:ascii="Bookman Old Style" w:hAnsi="Bookman Old Style" w:cs="Times New Roman"/>
          <w:sz w:val="24"/>
          <w:szCs w:val="24"/>
        </w:rPr>
      </w:pPr>
    </w:p>
    <w:p w14:paraId="0D9589B6" w14:textId="6C0037E3" w:rsidR="00FB212F" w:rsidRPr="00B91486" w:rsidRDefault="00FB212F" w:rsidP="00FD50E1">
      <w:pPr>
        <w:pStyle w:val="Prrafodelista"/>
        <w:spacing w:line="276" w:lineRule="auto"/>
        <w:ind w:left="0" w:firstLine="0"/>
        <w:jc w:val="center"/>
        <w:rPr>
          <w:rFonts w:ascii="Bookman Old Style" w:hAnsi="Bookman Old Style" w:cs="Times New Roman"/>
          <w:b/>
          <w:sz w:val="24"/>
          <w:szCs w:val="24"/>
        </w:rPr>
      </w:pPr>
      <w:r w:rsidRPr="00B91486">
        <w:rPr>
          <w:rFonts w:ascii="Bookman Old Style" w:hAnsi="Bookman Old Style" w:cs="Times New Roman"/>
          <w:b/>
          <w:sz w:val="24"/>
          <w:szCs w:val="24"/>
        </w:rPr>
        <w:t>HECHOS</w:t>
      </w:r>
    </w:p>
    <w:p w14:paraId="3CD0C2CA" w14:textId="77777777" w:rsidR="00FB212F" w:rsidRPr="00B91486" w:rsidRDefault="00FB212F" w:rsidP="00B91486">
      <w:pPr>
        <w:spacing w:after="0" w:line="276" w:lineRule="auto"/>
        <w:ind w:firstLine="426"/>
        <w:jc w:val="both"/>
        <w:rPr>
          <w:rFonts w:ascii="Bookman Old Style" w:hAnsi="Bookman Old Style" w:cs="Times New Roman"/>
          <w:sz w:val="24"/>
          <w:szCs w:val="24"/>
        </w:rPr>
      </w:pPr>
    </w:p>
    <w:p w14:paraId="65B59400" w14:textId="422A83A4" w:rsidR="009047CF" w:rsidRPr="00B91486" w:rsidRDefault="00FB212F"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Señal</w:t>
      </w:r>
      <w:r w:rsidR="009E759C" w:rsidRPr="00B91486">
        <w:rPr>
          <w:rFonts w:ascii="Bookman Old Style" w:hAnsi="Bookman Old Style" w:cs="Times New Roman"/>
          <w:sz w:val="24"/>
          <w:szCs w:val="24"/>
        </w:rPr>
        <w:t>ó</w:t>
      </w:r>
      <w:r w:rsidRPr="00B91486">
        <w:rPr>
          <w:rFonts w:ascii="Bookman Old Style" w:hAnsi="Bookman Old Style" w:cs="Times New Roman"/>
          <w:sz w:val="24"/>
          <w:szCs w:val="24"/>
        </w:rPr>
        <w:t xml:space="preserve"> que</w:t>
      </w:r>
      <w:r w:rsidR="0000157C" w:rsidRPr="00B91486">
        <w:rPr>
          <w:rFonts w:ascii="Bookman Old Style" w:hAnsi="Bookman Old Style" w:cs="Times New Roman"/>
          <w:sz w:val="24"/>
          <w:szCs w:val="24"/>
        </w:rPr>
        <w:t xml:space="preserve"> </w:t>
      </w:r>
      <w:r w:rsidR="00492F11" w:rsidRPr="00B91486">
        <w:rPr>
          <w:rFonts w:ascii="Bookman Old Style" w:hAnsi="Bookman Old Style" w:cs="Times New Roman"/>
          <w:sz w:val="24"/>
          <w:szCs w:val="24"/>
        </w:rPr>
        <w:t>tiene 55 años de edad y se encuentra afiliado a SALUD TOTAL y COLPENSIONES. Informó que a lo largo de los años padece de “</w:t>
      </w:r>
      <w:r w:rsidR="00492F11" w:rsidRPr="003F0D4C">
        <w:rPr>
          <w:rFonts w:ascii="Bookman Old Style" w:hAnsi="Bookman Old Style" w:cs="Times New Roman"/>
          <w:i/>
          <w:szCs w:val="24"/>
        </w:rPr>
        <w:t>FIBROMIALGIA, TRASTORNO MIXTO DE ANSIEDAD Y DEPRESIÓN, FRACTURA DE PERONÉ, ATROFIA DE CUADRICEPS FEMORAL, FRACTURA DE LA DIÁFISIS DE LA TIBIA</w:t>
      </w:r>
      <w:r w:rsidR="00492F11" w:rsidRPr="00B91486">
        <w:rPr>
          <w:rFonts w:ascii="Bookman Old Style" w:hAnsi="Bookman Old Style" w:cs="Times New Roman"/>
          <w:i/>
          <w:sz w:val="24"/>
          <w:szCs w:val="24"/>
        </w:rPr>
        <w:t xml:space="preserve">”. </w:t>
      </w:r>
      <w:r w:rsidR="00492F11" w:rsidRPr="00B91486">
        <w:rPr>
          <w:rFonts w:ascii="Bookman Old Style" w:hAnsi="Bookman Old Style" w:cs="Times New Roman"/>
          <w:sz w:val="24"/>
          <w:szCs w:val="24"/>
        </w:rPr>
        <w:t>No obstante, han surgido patologías nuevas, las cuales son: “</w:t>
      </w:r>
      <w:r w:rsidR="00492F11" w:rsidRPr="003F0D4C">
        <w:rPr>
          <w:rFonts w:ascii="Bookman Old Style" w:hAnsi="Bookman Old Style" w:cs="Times New Roman"/>
          <w:i/>
          <w:szCs w:val="24"/>
        </w:rPr>
        <w:t>APNEA DE SUEÑO, RONCOPATÍA SEVERA, SÍNDROME OBSTRUCTIVO NASAL, HIPERTROFIA DE CORNETES, DESVIACIÓN SEPTAL II Y OBSTRUCTIVA OZQ III, LARINGITIS CRÓNICA, CONSTIPACIÓN, RINITIS CRONICA, CEFALEA CRÓNICA, DOLOR CRÓNICO INTRATABLE, MIGRAÑA COMPLICADA, DEGENERACIÓN GRASA DEL HÍGADO, FIBROMIALGIA, POLICITEMIA VERA, DOLOR PRECORDIAL, OTROS TRASTORNOS DE LA REFRACCIÓN, VÉRTIGO PAROXÍSTICO BENIGNO, MIGRAÑA COMPLICADA, LUMBAGO NO ESPECIFICADO, HIPERPLASIA DE LA PRÓSTATA,EPISODIO DEPRESIVO MODERADO, ÚLCERA GÁSTRICA, TRASTORNO DE DISCO LUMBAR CON RADICULOPATÍA, PATOLOGÍA REUMATOLÓGICA AUTOINMUNE, TRASTORNO MIXTO DE ANSIEDAD Y DEPRESIÓN, TRASTORNO DE ADAPTACIÓN, TRASTORNO DEPRESIVO RECURRENTE, EPISODIO DEPRESIVO GRAVE , FRACTURA DE LA DIÁFISIS DE LA TIBIA, ARTROSIS, FRACTURA DE PERONÉ, ATROFIA DE CUADRICEPS FEMORAL, DORSALGIA, OSTEOARTROSIS, ATROFIA MUSCULAR, MERALGIA PARESTÉSICA, HERNIA HIATAL POR DESLIZAMIENTO, QUISTES SIMPLES RENALES IZQUIERDOS, DESGARRO DEL MENISCO, TRASTORNO DEL MENISCO DEBIDO A DESGARRO, CONSOLIDACIÓN DEFECTUOSA, CAUSALGIA, DOLOR SEVERO, OSTEOSÍNTESIS, POLINEUROPATÍA, BURSITIS DE HOMBRO, TENDINOPATIA DE BÍCEPS BRAQUIAL, FRACTURA DE LA DIÁFISIS DE LA TIBIA, BURSITIS SOBA CRÓNICO SUBDELTOIDEA LUMBAGO CON CIÁTICA, ESTEATOSIS HEPÁTICA GRADO I, DISNEA, PRESBICIA, HIPERMETROPÍA, CATARATA SENIL, TRASTORNO DE LA REFRACCIÓN, PRESENCIA DE LENTES INTRAOCULARES, SÍNDROME SECO, BLEFARITIS, OTROS TRASTORNOS DE LA GLÁNDULA LAGRIMAL, NEURONITIS VESTIBULAR</w:t>
      </w:r>
      <w:r w:rsidR="00492F11" w:rsidRPr="00B91486">
        <w:rPr>
          <w:rFonts w:ascii="Bookman Old Style" w:hAnsi="Bookman Old Style" w:cs="Times New Roman"/>
          <w:i/>
          <w:sz w:val="24"/>
          <w:szCs w:val="24"/>
        </w:rPr>
        <w:t>”</w:t>
      </w:r>
      <w:r w:rsidR="00492F11" w:rsidRPr="00B91486">
        <w:rPr>
          <w:rFonts w:ascii="Bookman Old Style" w:hAnsi="Bookman Old Style" w:cs="Times New Roman"/>
          <w:sz w:val="24"/>
          <w:szCs w:val="24"/>
        </w:rPr>
        <w:t xml:space="preserve">. </w:t>
      </w:r>
    </w:p>
    <w:p w14:paraId="7408F9C6" w14:textId="176320E9" w:rsidR="00492F11" w:rsidRPr="00B91486" w:rsidRDefault="00492F11" w:rsidP="00B91486">
      <w:pPr>
        <w:spacing w:after="0" w:line="276" w:lineRule="auto"/>
        <w:ind w:firstLine="426"/>
        <w:jc w:val="both"/>
        <w:rPr>
          <w:rFonts w:ascii="Bookman Old Style" w:hAnsi="Bookman Old Style" w:cs="Times New Roman"/>
          <w:sz w:val="24"/>
          <w:szCs w:val="24"/>
        </w:rPr>
      </w:pPr>
    </w:p>
    <w:p w14:paraId="50F24769" w14:textId="14D13E1E" w:rsidR="00492F11" w:rsidRPr="00B91486" w:rsidRDefault="00492F11" w:rsidP="00B91486">
      <w:pPr>
        <w:spacing w:after="0" w:line="276" w:lineRule="auto"/>
        <w:ind w:firstLine="426"/>
        <w:jc w:val="both"/>
        <w:rPr>
          <w:rFonts w:ascii="Bookman Old Style" w:hAnsi="Bookman Old Style" w:cs="Times New Roman"/>
          <w:i/>
          <w:sz w:val="24"/>
          <w:szCs w:val="24"/>
        </w:rPr>
      </w:pPr>
      <w:r w:rsidRPr="00B91486">
        <w:rPr>
          <w:rFonts w:ascii="Bookman Old Style" w:hAnsi="Bookman Old Style" w:cs="Times New Roman"/>
          <w:sz w:val="24"/>
          <w:szCs w:val="24"/>
        </w:rPr>
        <w:t xml:space="preserve">Manifestó que en el año 2021 inició el proceso de calificación de la invalidez ante la AFP COLPENSIONES, al no estar de acuerdo con el dictamen </w:t>
      </w:r>
      <w:r w:rsidRPr="00B91486">
        <w:rPr>
          <w:rFonts w:ascii="Bookman Old Style" w:hAnsi="Bookman Old Style" w:cs="Times New Roman"/>
          <w:sz w:val="24"/>
          <w:szCs w:val="24"/>
        </w:rPr>
        <w:lastRenderedPageBreak/>
        <w:t>impugnó la decisión ante la JUNTA REGIONAL DE CALIFICACIÓN DE RISARALDA. Luego,</w:t>
      </w:r>
      <w:r w:rsidR="002A3BA1" w:rsidRPr="00B91486">
        <w:rPr>
          <w:rFonts w:ascii="Bookman Old Style" w:hAnsi="Bookman Old Style" w:cs="Times New Roman"/>
          <w:sz w:val="24"/>
          <w:szCs w:val="24"/>
        </w:rPr>
        <w:t xml:space="preserve"> llegó el caso hasta la JUNTA NACIONAL DE CALIFICACIÓN DE INVALIDEZ, que mediante dictamen del 19 de abril de 2023 le asignaron el 45,08% con fecha de estructuración del 29 de mayo de 2021, por las enfermedades de “</w:t>
      </w:r>
      <w:r w:rsidR="002A3BA1" w:rsidRPr="003F0D4C">
        <w:rPr>
          <w:rFonts w:ascii="Bookman Old Style" w:hAnsi="Bookman Old Style" w:cs="Times New Roman"/>
          <w:i/>
          <w:szCs w:val="24"/>
        </w:rPr>
        <w:t>CARDIOPATÍA ISQUÉMICA, CERVICALGIA, LUMBAGO NO ESPECIFICADO, OTRAS GASTRITIS</w:t>
      </w:r>
      <w:r w:rsidR="002A3BA1" w:rsidRPr="00B91486">
        <w:rPr>
          <w:rFonts w:ascii="Bookman Old Style" w:hAnsi="Bookman Old Style" w:cs="Times New Roman"/>
          <w:i/>
          <w:sz w:val="24"/>
          <w:szCs w:val="24"/>
        </w:rPr>
        <w:t>”.</w:t>
      </w:r>
    </w:p>
    <w:p w14:paraId="3A48C44A" w14:textId="149F17FD" w:rsidR="002A3BA1" w:rsidRPr="00B91486" w:rsidRDefault="002A3BA1" w:rsidP="00B91486">
      <w:pPr>
        <w:spacing w:after="0" w:line="276" w:lineRule="auto"/>
        <w:ind w:firstLine="426"/>
        <w:jc w:val="both"/>
        <w:rPr>
          <w:rFonts w:ascii="Bookman Old Style" w:hAnsi="Bookman Old Style" w:cs="Times New Roman"/>
          <w:i/>
          <w:sz w:val="24"/>
          <w:szCs w:val="24"/>
        </w:rPr>
      </w:pPr>
    </w:p>
    <w:p w14:paraId="3667F4DD" w14:textId="3837E703" w:rsidR="002A3BA1" w:rsidRPr="00B91486" w:rsidRDefault="00D72E7E"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Aseguró que debido a los múltiplos padecimientos, su salud se encuentra en constante detrimento, por lo que, el 10 de octubre de 2023 solicitó una nueva calificación; sin embargo, el 17 del mismo mes y año COLPENSIONES </w:t>
      </w:r>
      <w:r w:rsidR="00C8209F" w:rsidRPr="00B91486">
        <w:rPr>
          <w:rFonts w:ascii="Bookman Old Style" w:hAnsi="Bookman Old Style" w:cs="Times New Roman"/>
          <w:sz w:val="24"/>
          <w:szCs w:val="24"/>
        </w:rPr>
        <w:t>negó la solicitud indicando que contaba con un dictamen menor a un año.</w:t>
      </w:r>
      <w:r w:rsidR="0086181C" w:rsidRPr="00B91486">
        <w:rPr>
          <w:rFonts w:ascii="Bookman Old Style" w:hAnsi="Bookman Old Style" w:cs="Times New Roman"/>
          <w:sz w:val="24"/>
          <w:szCs w:val="24"/>
        </w:rPr>
        <w:t xml:space="preserve"> Debido a ello, considera que se han vulnerado sus derechos porque, según la jurisprudencia y la norma, no existe un tiempo establecido para solicitar una nueva calificación cuando se trata de enfermedades progresivas que agravan el estado de salud de las personas, tal como sucede en su caso, pues debido a sus padecimientos ha estado internado en un centro de salud mental. Agregó que su situación médica le impide laborar y no cuenta con la solvencia económica para sufragar los gastos de honorarios para una nueva calificación ante las Juntas.</w:t>
      </w:r>
    </w:p>
    <w:p w14:paraId="5980B096" w14:textId="77777777" w:rsidR="006535C7" w:rsidRPr="00B91486" w:rsidRDefault="006535C7" w:rsidP="00B91486">
      <w:pPr>
        <w:spacing w:after="0" w:line="276" w:lineRule="auto"/>
        <w:ind w:firstLine="426"/>
        <w:jc w:val="both"/>
        <w:rPr>
          <w:rFonts w:ascii="Bookman Old Style" w:hAnsi="Bookman Old Style" w:cs="Times New Roman"/>
          <w:sz w:val="24"/>
          <w:szCs w:val="24"/>
        </w:rPr>
      </w:pPr>
    </w:p>
    <w:p w14:paraId="28AAC875" w14:textId="77777777" w:rsidR="00FB212F" w:rsidRPr="00B91486" w:rsidRDefault="00FB212F" w:rsidP="00FD50E1">
      <w:pPr>
        <w:pStyle w:val="Prrafodelista"/>
        <w:spacing w:line="276" w:lineRule="auto"/>
        <w:ind w:left="0" w:firstLine="0"/>
        <w:jc w:val="center"/>
        <w:rPr>
          <w:rFonts w:ascii="Bookman Old Style" w:hAnsi="Bookman Old Style" w:cs="Times New Roman"/>
          <w:b/>
          <w:sz w:val="24"/>
          <w:szCs w:val="24"/>
        </w:rPr>
      </w:pPr>
      <w:r w:rsidRPr="00B91486">
        <w:rPr>
          <w:rFonts w:ascii="Bookman Old Style" w:hAnsi="Bookman Old Style" w:cs="Times New Roman"/>
          <w:b/>
          <w:sz w:val="24"/>
          <w:szCs w:val="24"/>
        </w:rPr>
        <w:t>PRETENSIONES</w:t>
      </w:r>
    </w:p>
    <w:p w14:paraId="6F74718C" w14:textId="77777777" w:rsidR="001F0A23" w:rsidRPr="00B91486" w:rsidRDefault="001F0A23" w:rsidP="00B91486">
      <w:pPr>
        <w:spacing w:after="0" w:line="276" w:lineRule="auto"/>
        <w:ind w:firstLine="426"/>
        <w:jc w:val="both"/>
        <w:rPr>
          <w:rFonts w:ascii="Bookman Old Style" w:hAnsi="Bookman Old Style" w:cs="Times New Roman"/>
          <w:sz w:val="24"/>
          <w:szCs w:val="24"/>
        </w:rPr>
      </w:pPr>
    </w:p>
    <w:p w14:paraId="3AD8FAD5" w14:textId="2C826294" w:rsidR="00FB212F" w:rsidRPr="00B91486" w:rsidRDefault="0086181C"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El</w:t>
      </w:r>
      <w:r w:rsidR="001F0A23" w:rsidRPr="00B91486">
        <w:rPr>
          <w:rFonts w:ascii="Bookman Old Style" w:hAnsi="Bookman Old Style" w:cs="Times New Roman"/>
          <w:sz w:val="24"/>
          <w:szCs w:val="24"/>
        </w:rPr>
        <w:t xml:space="preserve"> </w:t>
      </w:r>
      <w:r w:rsidR="006535C7" w:rsidRPr="00B91486">
        <w:rPr>
          <w:rFonts w:ascii="Bookman Old Style" w:hAnsi="Bookman Old Style" w:cs="Times New Roman"/>
          <w:sz w:val="24"/>
          <w:szCs w:val="24"/>
        </w:rPr>
        <w:t>demandante</w:t>
      </w:r>
      <w:r w:rsidR="001F0A23" w:rsidRPr="00B91486">
        <w:rPr>
          <w:rFonts w:ascii="Bookman Old Style" w:hAnsi="Bookman Old Style" w:cs="Times New Roman"/>
          <w:sz w:val="24"/>
          <w:szCs w:val="24"/>
        </w:rPr>
        <w:t xml:space="preserve"> solicita se tutele</w:t>
      </w:r>
      <w:r w:rsidR="000A40F1" w:rsidRPr="00B91486">
        <w:rPr>
          <w:rFonts w:ascii="Bookman Old Style" w:hAnsi="Bookman Old Style" w:cs="Times New Roman"/>
          <w:sz w:val="24"/>
          <w:szCs w:val="24"/>
        </w:rPr>
        <w:t>n sus derechos fundamentales, en consecuencia, se ordene a COLPENSIONES</w:t>
      </w:r>
      <w:r w:rsidR="00C471A8" w:rsidRPr="00B91486">
        <w:rPr>
          <w:rFonts w:ascii="Bookman Old Style" w:hAnsi="Bookman Old Style" w:cs="Times New Roman"/>
          <w:sz w:val="24"/>
          <w:szCs w:val="24"/>
        </w:rPr>
        <w:t xml:space="preserve"> </w:t>
      </w:r>
      <w:r w:rsidR="00B60E49" w:rsidRPr="00B91486">
        <w:rPr>
          <w:rFonts w:ascii="Bookman Old Style" w:hAnsi="Bookman Old Style" w:cs="Times New Roman"/>
          <w:sz w:val="24"/>
          <w:szCs w:val="24"/>
        </w:rPr>
        <w:t xml:space="preserve">fijar fecha y hora para realizar </w:t>
      </w:r>
      <w:r w:rsidR="00C519D6" w:rsidRPr="00B91486">
        <w:rPr>
          <w:rFonts w:ascii="Bookman Old Style" w:hAnsi="Bookman Old Style" w:cs="Times New Roman"/>
          <w:sz w:val="24"/>
          <w:szCs w:val="24"/>
        </w:rPr>
        <w:t>la valoración médica presencial e integral</w:t>
      </w:r>
      <w:r w:rsidR="009F53F2" w:rsidRPr="00B91486">
        <w:rPr>
          <w:rFonts w:ascii="Bookman Old Style" w:hAnsi="Bookman Old Style" w:cs="Times New Roman"/>
          <w:sz w:val="24"/>
          <w:szCs w:val="24"/>
        </w:rPr>
        <w:t xml:space="preserve"> sin importar el tiempo que haya transcurrido desde la última calificación. Asimismo, se ordene que en caso de que las pruebas no sean suficientes, realice las gestiones necesarias para obtener las valoraciones que considere pertinente para la emisión del dictamen. Finalmente, solicita se emita el dictamen de pérdida de la capacidad laboral, teniendo en cuenta todas sus patologías, en especial aquellas que avanzan de forma progresiva.</w:t>
      </w:r>
    </w:p>
    <w:p w14:paraId="1FB92CE5" w14:textId="77777777" w:rsidR="001E0B5D" w:rsidRPr="00B91486" w:rsidRDefault="001E0B5D" w:rsidP="00B91486">
      <w:pPr>
        <w:spacing w:after="0" w:line="276" w:lineRule="auto"/>
        <w:ind w:firstLine="426"/>
        <w:jc w:val="both"/>
        <w:rPr>
          <w:rFonts w:ascii="Bookman Old Style" w:hAnsi="Bookman Old Style" w:cs="Times New Roman"/>
          <w:sz w:val="24"/>
          <w:szCs w:val="24"/>
        </w:rPr>
      </w:pPr>
    </w:p>
    <w:p w14:paraId="3A425B8B" w14:textId="7BF00EAB" w:rsidR="00FB212F" w:rsidRPr="00B91486" w:rsidRDefault="00FB212F" w:rsidP="00FD50E1">
      <w:pPr>
        <w:pStyle w:val="Prrafodelista"/>
        <w:spacing w:line="276" w:lineRule="auto"/>
        <w:ind w:left="0" w:firstLine="0"/>
        <w:jc w:val="center"/>
        <w:rPr>
          <w:rFonts w:ascii="Bookman Old Style" w:hAnsi="Bookman Old Style" w:cs="Times New Roman"/>
          <w:b/>
          <w:sz w:val="24"/>
          <w:szCs w:val="24"/>
        </w:rPr>
      </w:pPr>
      <w:r w:rsidRPr="00B91486">
        <w:rPr>
          <w:rFonts w:ascii="Bookman Old Style" w:hAnsi="Bookman Old Style" w:cs="Times New Roman"/>
          <w:b/>
          <w:sz w:val="24"/>
          <w:szCs w:val="24"/>
        </w:rPr>
        <w:t>POSICIÓN DE LA ACCIONADA</w:t>
      </w:r>
    </w:p>
    <w:p w14:paraId="002BCDD8" w14:textId="77777777" w:rsidR="006535C7" w:rsidRPr="00B91486" w:rsidRDefault="006535C7" w:rsidP="00B91486">
      <w:pPr>
        <w:spacing w:after="0" w:line="276" w:lineRule="auto"/>
        <w:ind w:firstLine="426"/>
        <w:jc w:val="center"/>
        <w:rPr>
          <w:rFonts w:ascii="Bookman Old Style" w:hAnsi="Bookman Old Style" w:cs="Times New Roman"/>
          <w:b/>
          <w:sz w:val="24"/>
          <w:szCs w:val="24"/>
        </w:rPr>
      </w:pPr>
    </w:p>
    <w:p w14:paraId="430C3F68" w14:textId="759E9E98" w:rsidR="00A6024E" w:rsidRPr="00B91486" w:rsidRDefault="003D561C"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La </w:t>
      </w:r>
      <w:r w:rsidR="00273CD3" w:rsidRPr="00B91486">
        <w:rPr>
          <w:rFonts w:ascii="Bookman Old Style" w:hAnsi="Bookman Old Style" w:cs="Times New Roman"/>
          <w:sz w:val="24"/>
          <w:szCs w:val="24"/>
        </w:rPr>
        <w:t xml:space="preserve">Administradora </w:t>
      </w:r>
      <w:r w:rsidR="00273CD3" w:rsidRPr="00B91486">
        <w:rPr>
          <w:rFonts w:ascii="Bookman Old Style" w:hAnsi="Bookman Old Style" w:cs="Times New Roman"/>
          <w:b/>
          <w:bCs/>
          <w:sz w:val="24"/>
          <w:szCs w:val="24"/>
        </w:rPr>
        <w:t xml:space="preserve">COLPENSIONES </w:t>
      </w:r>
      <w:r w:rsidR="00A6024E" w:rsidRPr="00B91486">
        <w:rPr>
          <w:rFonts w:ascii="Bookman Old Style" w:hAnsi="Bookman Old Style" w:cs="Times New Roman"/>
          <w:sz w:val="24"/>
          <w:szCs w:val="24"/>
        </w:rPr>
        <w:t xml:space="preserve">indicó que </w:t>
      </w:r>
      <w:r w:rsidR="008A6EE7" w:rsidRPr="00B91486">
        <w:rPr>
          <w:rFonts w:ascii="Bookman Old Style" w:hAnsi="Bookman Old Style" w:cs="Times New Roman"/>
          <w:sz w:val="24"/>
          <w:szCs w:val="24"/>
        </w:rPr>
        <w:t>el accionante inició un proceso de calificación el 10 de octubre de 2023, sin embargo, se determinó que no había lugar a dar trámite porque contaba con un dictamen con fecha de expedición inferior a un año; por ende, considera que no ha vulnerado los derechos del actor y la tutela debe declararse improcedente.</w:t>
      </w:r>
    </w:p>
    <w:p w14:paraId="78A0E3D4" w14:textId="77777777" w:rsidR="000A40F1" w:rsidRPr="00B91486" w:rsidRDefault="000A40F1" w:rsidP="00B91486">
      <w:pPr>
        <w:spacing w:after="0" w:line="276" w:lineRule="auto"/>
        <w:ind w:firstLine="426"/>
        <w:jc w:val="both"/>
        <w:rPr>
          <w:rFonts w:ascii="Bookman Old Style" w:hAnsi="Bookman Old Style" w:cs="Times New Roman"/>
          <w:sz w:val="24"/>
          <w:szCs w:val="24"/>
        </w:rPr>
      </w:pPr>
    </w:p>
    <w:p w14:paraId="6D1BA82F" w14:textId="0D74CC60" w:rsidR="006A3F83" w:rsidRPr="00B91486" w:rsidRDefault="006A3F83" w:rsidP="00FD50E1">
      <w:pPr>
        <w:pStyle w:val="Prrafodelista"/>
        <w:spacing w:line="276" w:lineRule="auto"/>
        <w:ind w:left="0" w:firstLine="0"/>
        <w:jc w:val="center"/>
        <w:rPr>
          <w:rFonts w:ascii="Bookman Old Style" w:hAnsi="Bookman Old Style" w:cs="Times New Roman"/>
          <w:b/>
          <w:sz w:val="24"/>
          <w:szCs w:val="24"/>
        </w:rPr>
      </w:pPr>
      <w:r w:rsidRPr="00B91486">
        <w:rPr>
          <w:rFonts w:ascii="Bookman Old Style" w:hAnsi="Bookman Old Style" w:cs="Times New Roman"/>
          <w:b/>
          <w:sz w:val="24"/>
          <w:szCs w:val="24"/>
        </w:rPr>
        <w:t>FALLO IMPUGNADO</w:t>
      </w:r>
    </w:p>
    <w:p w14:paraId="507A00C6" w14:textId="737C8C0F" w:rsidR="006A3F83" w:rsidRPr="00B91486" w:rsidRDefault="006A3F83" w:rsidP="00B91486">
      <w:pPr>
        <w:spacing w:after="0" w:line="276" w:lineRule="auto"/>
        <w:ind w:firstLine="426"/>
        <w:jc w:val="center"/>
        <w:rPr>
          <w:rFonts w:ascii="Bookman Old Style" w:hAnsi="Bookman Old Style" w:cs="Times New Roman"/>
          <w:b/>
          <w:sz w:val="24"/>
          <w:szCs w:val="24"/>
        </w:rPr>
      </w:pPr>
    </w:p>
    <w:p w14:paraId="5BF21A56" w14:textId="6E1A90D2" w:rsidR="00043CC7" w:rsidRPr="00B91486" w:rsidRDefault="006A3F83"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Mediante sentencia del </w:t>
      </w:r>
      <w:r w:rsidR="00AD26D2" w:rsidRPr="00B91486">
        <w:rPr>
          <w:rFonts w:ascii="Bookman Old Style" w:hAnsi="Bookman Old Style" w:cs="Times New Roman"/>
          <w:sz w:val="24"/>
          <w:szCs w:val="24"/>
        </w:rPr>
        <w:t>2</w:t>
      </w:r>
      <w:r w:rsidR="00043CC7" w:rsidRPr="00B91486">
        <w:rPr>
          <w:rFonts w:ascii="Bookman Old Style" w:hAnsi="Bookman Old Style" w:cs="Times New Roman"/>
          <w:sz w:val="24"/>
          <w:szCs w:val="24"/>
        </w:rPr>
        <w:t>3</w:t>
      </w:r>
      <w:r w:rsidR="00AD26D2" w:rsidRPr="00B91486">
        <w:rPr>
          <w:rFonts w:ascii="Bookman Old Style" w:hAnsi="Bookman Old Style" w:cs="Times New Roman"/>
          <w:sz w:val="24"/>
          <w:szCs w:val="24"/>
        </w:rPr>
        <w:t xml:space="preserve"> de noviembre</w:t>
      </w:r>
      <w:r w:rsidR="00EF081A" w:rsidRPr="00B91486">
        <w:rPr>
          <w:rFonts w:ascii="Bookman Old Style" w:hAnsi="Bookman Old Style" w:cs="Times New Roman"/>
          <w:sz w:val="24"/>
          <w:szCs w:val="24"/>
        </w:rPr>
        <w:t xml:space="preserve"> </w:t>
      </w:r>
      <w:r w:rsidR="004953F2" w:rsidRPr="00B91486">
        <w:rPr>
          <w:rFonts w:ascii="Bookman Old Style" w:hAnsi="Bookman Old Style" w:cs="Times New Roman"/>
          <w:sz w:val="24"/>
          <w:szCs w:val="24"/>
        </w:rPr>
        <w:t>de 202</w:t>
      </w:r>
      <w:r w:rsidR="00C471A8" w:rsidRPr="00B91486">
        <w:rPr>
          <w:rFonts w:ascii="Bookman Old Style" w:hAnsi="Bookman Old Style" w:cs="Times New Roman"/>
          <w:sz w:val="24"/>
          <w:szCs w:val="24"/>
        </w:rPr>
        <w:t>3</w:t>
      </w:r>
      <w:r w:rsidR="00EF081A" w:rsidRPr="00B91486">
        <w:rPr>
          <w:rFonts w:ascii="Bookman Old Style" w:hAnsi="Bookman Old Style" w:cs="Times New Roman"/>
          <w:sz w:val="24"/>
          <w:szCs w:val="24"/>
        </w:rPr>
        <w:t xml:space="preserve">, el Juzgado </w:t>
      </w:r>
      <w:r w:rsidR="00043CC7" w:rsidRPr="00B91486">
        <w:rPr>
          <w:rFonts w:ascii="Bookman Old Style" w:hAnsi="Bookman Old Style" w:cs="Times New Roman"/>
          <w:sz w:val="24"/>
          <w:szCs w:val="24"/>
        </w:rPr>
        <w:t>Quinto</w:t>
      </w:r>
      <w:r w:rsidR="00D91E14" w:rsidRPr="00B91486">
        <w:rPr>
          <w:rFonts w:ascii="Bookman Old Style" w:hAnsi="Bookman Old Style" w:cs="Times New Roman"/>
          <w:sz w:val="24"/>
          <w:szCs w:val="24"/>
        </w:rPr>
        <w:t xml:space="preserve"> Laboral del Circuito, </w:t>
      </w:r>
      <w:r w:rsidR="00043CC7" w:rsidRPr="00B91486">
        <w:rPr>
          <w:rFonts w:ascii="Bookman Old Style" w:hAnsi="Bookman Old Style" w:cs="Times New Roman"/>
          <w:sz w:val="24"/>
          <w:szCs w:val="24"/>
        </w:rPr>
        <w:t>declaró improcedente la acción de tutela.</w:t>
      </w:r>
    </w:p>
    <w:p w14:paraId="1C130F88" w14:textId="77777777" w:rsidR="00043CC7" w:rsidRPr="00B91486" w:rsidRDefault="00043CC7" w:rsidP="00B91486">
      <w:pPr>
        <w:spacing w:after="0" w:line="276" w:lineRule="auto"/>
        <w:ind w:firstLine="426"/>
        <w:jc w:val="both"/>
        <w:rPr>
          <w:rFonts w:ascii="Bookman Old Style" w:hAnsi="Bookman Old Style" w:cs="Times New Roman"/>
          <w:sz w:val="24"/>
          <w:szCs w:val="24"/>
        </w:rPr>
      </w:pPr>
    </w:p>
    <w:p w14:paraId="7C7A965F" w14:textId="3D1B5EA6" w:rsidR="00B00135" w:rsidRPr="00B91486" w:rsidRDefault="00B00135"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Como fundamento de la decisión indicó que </w:t>
      </w:r>
      <w:r w:rsidR="00160D7B" w:rsidRPr="00B91486">
        <w:rPr>
          <w:rFonts w:ascii="Bookman Old Style" w:hAnsi="Bookman Old Style" w:cs="Times New Roman"/>
          <w:sz w:val="24"/>
          <w:szCs w:val="24"/>
        </w:rPr>
        <w:t>la nueva solicitud de calificación se sustenta en las enfermedades por las cuales ya fue calificado el accionante ante la Junta Regional de Risaralda</w:t>
      </w:r>
      <w:r w:rsidR="0031273A" w:rsidRPr="00B91486">
        <w:rPr>
          <w:rFonts w:ascii="Bookman Old Style" w:hAnsi="Bookman Old Style" w:cs="Times New Roman"/>
          <w:sz w:val="24"/>
          <w:szCs w:val="24"/>
        </w:rPr>
        <w:t xml:space="preserve"> y la Junta Nacional de </w:t>
      </w:r>
      <w:r w:rsidR="0031273A" w:rsidRPr="00B91486">
        <w:rPr>
          <w:rFonts w:ascii="Bookman Old Style" w:hAnsi="Bookman Old Style" w:cs="Times New Roman"/>
          <w:sz w:val="24"/>
          <w:szCs w:val="24"/>
        </w:rPr>
        <w:lastRenderedPageBreak/>
        <w:t>Calificación. Agregó que las enfermedades como “</w:t>
      </w:r>
      <w:r w:rsidR="0031273A" w:rsidRPr="003F0D4C">
        <w:rPr>
          <w:rFonts w:ascii="Bookman Old Style" w:hAnsi="Bookman Old Style" w:cs="Times New Roman"/>
          <w:i/>
          <w:szCs w:val="24"/>
        </w:rPr>
        <w:t>apnea del sueño –moderado-, hipertrofia de los cornetes nasales, laringitis crónica, rinitis alérgica, constipación, entre otras</w:t>
      </w:r>
      <w:r w:rsidR="0031273A" w:rsidRPr="00B91486">
        <w:rPr>
          <w:rFonts w:ascii="Bookman Old Style" w:hAnsi="Bookman Old Style" w:cs="Times New Roman"/>
          <w:i/>
          <w:sz w:val="24"/>
          <w:szCs w:val="24"/>
        </w:rPr>
        <w:t xml:space="preserve">” </w:t>
      </w:r>
      <w:r w:rsidR="0031273A" w:rsidRPr="00B91486">
        <w:rPr>
          <w:rFonts w:ascii="Bookman Old Style" w:hAnsi="Bookman Old Style" w:cs="Times New Roman"/>
          <w:sz w:val="24"/>
          <w:szCs w:val="24"/>
        </w:rPr>
        <w:t>no representan un riesgo inminente para la vida y tampoco acreditó que le generen incapacidad para realizar las labores de su día a día. En virtud de ello, determinó que el actor no acreditó las condiciones especiales para que proceda la tutela y se conceda el derecho a una nueva valoración de PCL; por lo tanto, cuenta con otro medio judicial para controvertir los dictámenes ante la jurisdicción ordinaria laboral.</w:t>
      </w:r>
    </w:p>
    <w:p w14:paraId="0524E37F" w14:textId="77777777" w:rsidR="001123B2" w:rsidRPr="00B91486" w:rsidRDefault="001123B2" w:rsidP="00B91486">
      <w:pPr>
        <w:spacing w:after="0" w:line="276" w:lineRule="auto"/>
        <w:ind w:firstLine="426"/>
        <w:jc w:val="both"/>
        <w:rPr>
          <w:rFonts w:ascii="Bookman Old Style" w:hAnsi="Bookman Old Style" w:cs="Times New Roman"/>
          <w:sz w:val="24"/>
          <w:szCs w:val="24"/>
        </w:rPr>
      </w:pPr>
    </w:p>
    <w:p w14:paraId="45E639BE" w14:textId="40B40C31" w:rsidR="00143EAE" w:rsidRPr="00B91486" w:rsidRDefault="00143EAE" w:rsidP="00FD50E1">
      <w:pPr>
        <w:pStyle w:val="Prrafodelista"/>
        <w:spacing w:line="276" w:lineRule="auto"/>
        <w:ind w:left="0" w:firstLine="0"/>
        <w:jc w:val="center"/>
        <w:rPr>
          <w:rFonts w:ascii="Bookman Old Style" w:hAnsi="Bookman Old Style" w:cs="Times New Roman"/>
          <w:b/>
          <w:sz w:val="24"/>
          <w:szCs w:val="24"/>
        </w:rPr>
      </w:pPr>
      <w:r w:rsidRPr="00B91486">
        <w:rPr>
          <w:rFonts w:ascii="Bookman Old Style" w:hAnsi="Bookman Old Style" w:cs="Times New Roman"/>
          <w:b/>
          <w:sz w:val="24"/>
          <w:szCs w:val="24"/>
        </w:rPr>
        <w:t>IMPUGNACIÓN</w:t>
      </w:r>
    </w:p>
    <w:p w14:paraId="56449AE7" w14:textId="20F7675D" w:rsidR="00143EAE" w:rsidRPr="00B91486" w:rsidRDefault="00143EAE" w:rsidP="00B91486">
      <w:pPr>
        <w:spacing w:after="0" w:line="276" w:lineRule="auto"/>
        <w:ind w:firstLine="426"/>
        <w:jc w:val="center"/>
        <w:rPr>
          <w:rFonts w:ascii="Bookman Old Style" w:hAnsi="Bookman Old Style" w:cs="Times New Roman"/>
          <w:b/>
          <w:sz w:val="24"/>
          <w:szCs w:val="24"/>
        </w:rPr>
      </w:pPr>
    </w:p>
    <w:p w14:paraId="554DDA92" w14:textId="77777777" w:rsidR="007C3FFD" w:rsidRPr="00B91486" w:rsidRDefault="0031273A"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El accionante</w:t>
      </w:r>
      <w:r w:rsidR="00391336" w:rsidRPr="00B91486">
        <w:rPr>
          <w:rFonts w:ascii="Bookman Old Style" w:hAnsi="Bookman Old Style" w:cs="Times New Roman"/>
          <w:sz w:val="24"/>
          <w:szCs w:val="24"/>
        </w:rPr>
        <w:t xml:space="preserve"> </w:t>
      </w:r>
      <w:r w:rsidR="00143EAE" w:rsidRPr="00B91486">
        <w:rPr>
          <w:rFonts w:ascii="Bookman Old Style" w:hAnsi="Bookman Old Style" w:cs="Times New Roman"/>
          <w:sz w:val="24"/>
          <w:szCs w:val="24"/>
        </w:rPr>
        <w:t>impugnó el fallo de tutela proferido</w:t>
      </w:r>
      <w:r w:rsidR="009170DE" w:rsidRPr="00B91486">
        <w:rPr>
          <w:rFonts w:ascii="Bookman Old Style" w:hAnsi="Bookman Old Style" w:cs="Times New Roman"/>
          <w:sz w:val="24"/>
          <w:szCs w:val="24"/>
        </w:rPr>
        <w:t xml:space="preserve"> en primera instancia, </w:t>
      </w:r>
      <w:r w:rsidR="009273B2" w:rsidRPr="00B91486">
        <w:rPr>
          <w:rFonts w:ascii="Bookman Old Style" w:hAnsi="Bookman Old Style" w:cs="Times New Roman"/>
          <w:sz w:val="24"/>
          <w:szCs w:val="24"/>
        </w:rPr>
        <w:t>argumentando que</w:t>
      </w:r>
      <w:r w:rsidR="002942B0" w:rsidRPr="00B91486">
        <w:rPr>
          <w:rFonts w:ascii="Bookman Old Style" w:hAnsi="Bookman Old Style" w:cs="Times New Roman"/>
          <w:sz w:val="24"/>
          <w:szCs w:val="24"/>
        </w:rPr>
        <w:t xml:space="preserve"> las pruebas aportadas logran evidenciar que la historia clínica y los documentos aportados durante el proceso de calificación cuentan con discrepancias y nuevas patologías o aumento de las mismas, toda vez que allegó consultas recientes con médicos especialistas del dolor y cuidados paliativos, neurocirugía, psiquiatría, medicina interna</w:t>
      </w:r>
      <w:r w:rsidR="007C3FFD" w:rsidRPr="00B91486">
        <w:rPr>
          <w:rFonts w:ascii="Bookman Old Style" w:hAnsi="Bookman Old Style" w:cs="Times New Roman"/>
          <w:sz w:val="24"/>
          <w:szCs w:val="24"/>
        </w:rPr>
        <w:t xml:space="preserve"> y</w:t>
      </w:r>
      <w:r w:rsidR="002942B0" w:rsidRPr="00B91486">
        <w:rPr>
          <w:rFonts w:ascii="Bookman Old Style" w:hAnsi="Bookman Old Style" w:cs="Times New Roman"/>
          <w:sz w:val="24"/>
          <w:szCs w:val="24"/>
        </w:rPr>
        <w:t xml:space="preserve"> reumatología</w:t>
      </w:r>
      <w:r w:rsidR="007C3FFD" w:rsidRPr="00B91486">
        <w:rPr>
          <w:rFonts w:ascii="Bookman Old Style" w:hAnsi="Bookman Old Style" w:cs="Times New Roman"/>
          <w:sz w:val="24"/>
          <w:szCs w:val="24"/>
        </w:rPr>
        <w:t>. Que entre los diagnósticos más recientes está el “</w:t>
      </w:r>
      <w:r w:rsidR="007C3FFD" w:rsidRPr="003F0D4C">
        <w:rPr>
          <w:rFonts w:ascii="Bookman Old Style" w:hAnsi="Bookman Old Style" w:cs="Times New Roman"/>
          <w:i/>
          <w:szCs w:val="24"/>
        </w:rPr>
        <w:t>dolor crónico intratable, dolor severo, síndrome doloroso complejo que devienen de las secuelas originadas por las fracturas de la diáfisis de la tibia, fractura del peroné</w:t>
      </w:r>
      <w:r w:rsidR="007C3FFD" w:rsidRPr="00B91486">
        <w:rPr>
          <w:rFonts w:ascii="Bookman Old Style" w:hAnsi="Bookman Old Style" w:cs="Times New Roman"/>
          <w:i/>
          <w:sz w:val="24"/>
          <w:szCs w:val="24"/>
        </w:rPr>
        <w:t xml:space="preserve">”, </w:t>
      </w:r>
      <w:r w:rsidR="007C3FFD" w:rsidRPr="00B91486">
        <w:rPr>
          <w:rFonts w:ascii="Bookman Old Style" w:hAnsi="Bookman Old Style" w:cs="Times New Roman"/>
          <w:sz w:val="24"/>
          <w:szCs w:val="24"/>
        </w:rPr>
        <w:t xml:space="preserve">últimas patologías que le generan un dolor intenso que no mejora con medicamentos ni terapias. </w:t>
      </w:r>
    </w:p>
    <w:p w14:paraId="38B0E2F4" w14:textId="77777777" w:rsidR="007C3FFD" w:rsidRPr="00B91486" w:rsidRDefault="007C3FFD" w:rsidP="00B91486">
      <w:pPr>
        <w:spacing w:after="0" w:line="276" w:lineRule="auto"/>
        <w:ind w:firstLine="426"/>
        <w:jc w:val="both"/>
        <w:rPr>
          <w:rFonts w:ascii="Bookman Old Style" w:hAnsi="Bookman Old Style" w:cs="Times New Roman"/>
          <w:sz w:val="24"/>
          <w:szCs w:val="24"/>
        </w:rPr>
      </w:pPr>
    </w:p>
    <w:p w14:paraId="67D22571" w14:textId="6E9C51B7" w:rsidR="00510132" w:rsidRPr="00B91486" w:rsidRDefault="007C3FFD" w:rsidP="00B91486">
      <w:pPr>
        <w:spacing w:after="0" w:line="276" w:lineRule="auto"/>
        <w:ind w:firstLine="426"/>
        <w:jc w:val="both"/>
        <w:rPr>
          <w:rFonts w:ascii="Bookman Old Style" w:hAnsi="Bookman Old Style" w:cs="Times New Roman"/>
          <w:i/>
          <w:sz w:val="24"/>
          <w:szCs w:val="24"/>
        </w:rPr>
      </w:pPr>
      <w:r w:rsidRPr="00B91486">
        <w:rPr>
          <w:rFonts w:ascii="Bookman Old Style" w:hAnsi="Bookman Old Style" w:cs="Times New Roman"/>
          <w:sz w:val="24"/>
          <w:szCs w:val="24"/>
        </w:rPr>
        <w:t>Asimismo, advierte que la apnea del sueño es una enfermedad potencialmente grave que genera un factor de riesgo y sensación de cansancio y molestias en el tórax y que el trastorno mixto de ansiedad y depresión es un riesgo inminente para su salud mental. Alega que en la calificación no se tuvo en cuenta enfermedades como “</w:t>
      </w:r>
      <w:r w:rsidRPr="003F0D4C">
        <w:rPr>
          <w:rFonts w:ascii="Bookman Old Style" w:hAnsi="Bookman Old Style" w:cs="Times New Roman"/>
          <w:i/>
          <w:szCs w:val="24"/>
        </w:rPr>
        <w:t>BURSITIS DE HOMBRO, PSEUDOARTROSIS DE TIBIA, TENDINOPATÍA DEL BÍCEPS BRAQUIAL, BURSITIS SUBACROMIAL SUBDELTOIDEA, TRASTORNO DE LOS DISCOS INTERVERTEBRALES CON RADICULOPATÍA, CAMBIOS ESPONDILOSICOS Y ARTRÓSICOS, DEGENERACIÓN DISCAL MÚLTIPLE CON COMPRESIONES DEL SACO DURAL, PATOLOGÍA REUMATOLÓGICA AUTOINMUNE, OSTEOARTROSIS, MARCHA ANTÁLGICA, PARESTESIAS</w:t>
      </w:r>
      <w:r w:rsidRPr="00B91486">
        <w:rPr>
          <w:rFonts w:ascii="Bookman Old Style" w:hAnsi="Bookman Old Style" w:cs="Times New Roman"/>
          <w:i/>
          <w:sz w:val="24"/>
          <w:szCs w:val="24"/>
        </w:rPr>
        <w:t>.”</w:t>
      </w:r>
    </w:p>
    <w:p w14:paraId="7DF7DA81" w14:textId="28867EFA" w:rsidR="007C3FFD" w:rsidRPr="00B91486" w:rsidRDefault="007C3FFD" w:rsidP="00B91486">
      <w:pPr>
        <w:spacing w:after="0" w:line="276" w:lineRule="auto"/>
        <w:ind w:firstLine="426"/>
        <w:jc w:val="both"/>
        <w:rPr>
          <w:rFonts w:ascii="Bookman Old Style" w:hAnsi="Bookman Old Style" w:cs="Times New Roman"/>
          <w:sz w:val="24"/>
          <w:szCs w:val="24"/>
        </w:rPr>
      </w:pPr>
    </w:p>
    <w:p w14:paraId="4AC1F6E4" w14:textId="740D092E" w:rsidR="007C3FFD" w:rsidRPr="00B91486" w:rsidRDefault="007C3FFD"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En virtud de lo anterior, sostiene que existe un perjuicio irremediable porque las patologías que sufre pueden llevarlo a la muerte, disminuyen su capacidad de caminar al punto de necesitar muletas para desplazarse, no cuenta con ingresos económicos y debe sobrevivir de la caridad de la gente. Por lo tanto, solicita se revoque la sentencia y se ordene una nueva calificación de la invalidez.</w:t>
      </w:r>
    </w:p>
    <w:p w14:paraId="20BDB745" w14:textId="77777777" w:rsidR="00B75829" w:rsidRPr="00B91486" w:rsidRDefault="00B75829" w:rsidP="00B91486">
      <w:pPr>
        <w:spacing w:after="0" w:line="276" w:lineRule="auto"/>
        <w:ind w:firstLine="426"/>
        <w:jc w:val="both"/>
        <w:rPr>
          <w:rFonts w:ascii="Bookman Old Style" w:hAnsi="Bookman Old Style" w:cs="Times New Roman"/>
          <w:sz w:val="24"/>
          <w:szCs w:val="24"/>
        </w:rPr>
      </w:pPr>
    </w:p>
    <w:p w14:paraId="4E450D49" w14:textId="084FDC0C" w:rsidR="00143EAE" w:rsidRPr="00B91486" w:rsidRDefault="002629D0"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Procede la Sala a decidir previas las siguientes:</w:t>
      </w:r>
    </w:p>
    <w:p w14:paraId="5817DD62" w14:textId="77777777" w:rsidR="006A3F83" w:rsidRPr="00B91486" w:rsidRDefault="006A3F83" w:rsidP="00B91486">
      <w:pPr>
        <w:spacing w:after="0" w:line="276" w:lineRule="auto"/>
        <w:ind w:firstLine="426"/>
        <w:jc w:val="center"/>
        <w:rPr>
          <w:rFonts w:ascii="Bookman Old Style" w:hAnsi="Bookman Old Style" w:cs="Times New Roman"/>
          <w:b/>
          <w:sz w:val="24"/>
          <w:szCs w:val="24"/>
        </w:rPr>
      </w:pPr>
    </w:p>
    <w:p w14:paraId="026BF26A" w14:textId="03CD4318" w:rsidR="00FB212F" w:rsidRPr="00B91486" w:rsidRDefault="007538B8" w:rsidP="00B91486">
      <w:pPr>
        <w:pStyle w:val="Prrafodelista"/>
        <w:numPr>
          <w:ilvl w:val="0"/>
          <w:numId w:val="11"/>
        </w:numPr>
        <w:spacing w:line="276" w:lineRule="auto"/>
        <w:jc w:val="center"/>
        <w:rPr>
          <w:rFonts w:ascii="Bookman Old Style" w:hAnsi="Bookman Old Style" w:cs="Times New Roman"/>
          <w:b/>
          <w:sz w:val="24"/>
          <w:szCs w:val="24"/>
        </w:rPr>
      </w:pPr>
      <w:r w:rsidRPr="00B91486">
        <w:rPr>
          <w:rFonts w:ascii="Bookman Old Style" w:hAnsi="Bookman Old Style" w:cs="Times New Roman"/>
          <w:b/>
          <w:sz w:val="24"/>
          <w:szCs w:val="24"/>
        </w:rPr>
        <w:t>CONSIDERACIONES</w:t>
      </w:r>
    </w:p>
    <w:p w14:paraId="65ECC6B9" w14:textId="77777777" w:rsidR="00AE3E72" w:rsidRPr="00B91486" w:rsidRDefault="00AE3E72" w:rsidP="00B91486">
      <w:pPr>
        <w:spacing w:after="0" w:line="276" w:lineRule="auto"/>
        <w:ind w:firstLine="426"/>
        <w:rPr>
          <w:rFonts w:ascii="Bookman Old Style" w:hAnsi="Bookman Old Style" w:cs="Times New Roman"/>
          <w:b/>
          <w:sz w:val="24"/>
          <w:szCs w:val="24"/>
        </w:rPr>
      </w:pPr>
    </w:p>
    <w:p w14:paraId="432F0B46" w14:textId="38F069EB" w:rsidR="007538B8" w:rsidRPr="00B91486" w:rsidRDefault="00AE3E72" w:rsidP="00F97E1A">
      <w:pPr>
        <w:spacing w:after="0" w:line="276" w:lineRule="auto"/>
        <w:ind w:firstLine="426"/>
        <w:rPr>
          <w:rFonts w:ascii="Bookman Old Style" w:hAnsi="Bookman Old Style" w:cs="Times New Roman"/>
          <w:b/>
          <w:sz w:val="24"/>
          <w:szCs w:val="24"/>
        </w:rPr>
      </w:pPr>
      <w:r w:rsidRPr="00B91486">
        <w:rPr>
          <w:rFonts w:ascii="Bookman Old Style" w:hAnsi="Bookman Old Style" w:cs="Times New Roman"/>
          <w:b/>
          <w:sz w:val="24"/>
          <w:szCs w:val="24"/>
        </w:rPr>
        <w:t>Sobre la Acción de Tutela</w:t>
      </w:r>
    </w:p>
    <w:p w14:paraId="26FB1599" w14:textId="77777777" w:rsidR="00AE3E72" w:rsidRPr="00B91486" w:rsidRDefault="00AE3E72" w:rsidP="00B91486">
      <w:pPr>
        <w:spacing w:after="0" w:line="276" w:lineRule="auto"/>
        <w:ind w:firstLine="426"/>
        <w:rPr>
          <w:rFonts w:ascii="Bookman Old Style" w:hAnsi="Bookman Old Style" w:cs="Times New Roman"/>
          <w:b/>
          <w:sz w:val="24"/>
          <w:szCs w:val="24"/>
        </w:rPr>
      </w:pPr>
    </w:p>
    <w:p w14:paraId="16CD064C" w14:textId="2DE3868B" w:rsidR="007538B8" w:rsidRPr="00B91486" w:rsidRDefault="007538B8"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lastRenderedPageBreak/>
        <w:t xml:space="preserve">El artículo 86 de la Constitución Política consagra la </w:t>
      </w:r>
      <w:r w:rsidRPr="00B91486">
        <w:rPr>
          <w:rFonts w:ascii="Bookman Old Style" w:hAnsi="Bookman Old Style" w:cs="Times New Roman"/>
          <w:b/>
          <w:sz w:val="24"/>
          <w:szCs w:val="24"/>
        </w:rPr>
        <w:t>Acción de Tutela</w:t>
      </w:r>
      <w:r w:rsidRPr="00B91486">
        <w:rPr>
          <w:rFonts w:ascii="Bookman Old Style" w:hAnsi="Bookman Old Style" w:cs="Times New Roman"/>
          <w:sz w:val="24"/>
          <w:szCs w:val="24"/>
        </w:rPr>
        <w:t xml:space="preserve"> como un instrumento jurídico a través del cual los ciudadanos pueden acudir ante los Jueces Constitucionales</w:t>
      </w:r>
      <w:r w:rsidR="00AA5F99" w:rsidRPr="00B91486">
        <w:rPr>
          <w:rFonts w:ascii="Bookman Old Style" w:hAnsi="Bookman Old Style" w:cs="Times New Roman"/>
          <w:sz w:val="24"/>
          <w:szCs w:val="24"/>
        </w:rPr>
        <w:t xml:space="preserve"> </w:t>
      </w:r>
      <w:r w:rsidRPr="00B91486">
        <w:rPr>
          <w:rFonts w:ascii="Bookman Old Style" w:hAnsi="Bookman Old Style" w:cs="Times New Roman"/>
          <w:sz w:val="24"/>
          <w:szCs w:val="24"/>
        </w:rPr>
        <w:t>a reclamar la protección directa e inmediata de los derechos fundamentales que estén siendo vulnerados,</w:t>
      </w:r>
      <w:r w:rsidR="00AA5F99" w:rsidRPr="00B91486">
        <w:rPr>
          <w:rFonts w:ascii="Bookman Old Style" w:hAnsi="Bookman Old Style" w:cs="Times New Roman"/>
          <w:sz w:val="24"/>
          <w:szCs w:val="24"/>
        </w:rPr>
        <w:t xml:space="preserve"> sin mayores requerimientos de índole formal y con la certeza de obtener oportuna resolución.</w:t>
      </w:r>
      <w:r w:rsidR="00951B5E" w:rsidRPr="00B91486">
        <w:rPr>
          <w:rFonts w:ascii="Bookman Old Style" w:hAnsi="Bookman Old Style" w:cs="Times New Roman"/>
          <w:sz w:val="24"/>
          <w:szCs w:val="24"/>
        </w:rPr>
        <w:t xml:space="preserve"> Así pues, la Tutela procede</w:t>
      </w:r>
      <w:r w:rsidR="00AA5F99" w:rsidRPr="00B91486">
        <w:rPr>
          <w:rFonts w:ascii="Bookman Old Style" w:hAnsi="Bookman Old Style" w:cs="Times New Roman"/>
          <w:sz w:val="24"/>
          <w:szCs w:val="24"/>
        </w:rPr>
        <w:t xml:space="preserve"> frente a situaciones de hecho que representen quebran</w:t>
      </w:r>
      <w:r w:rsidR="00951B5E" w:rsidRPr="00B91486">
        <w:rPr>
          <w:rFonts w:ascii="Bookman Old Style" w:hAnsi="Bookman Old Style" w:cs="Times New Roman"/>
          <w:sz w:val="24"/>
          <w:szCs w:val="24"/>
        </w:rPr>
        <w:t>t</w:t>
      </w:r>
      <w:r w:rsidR="00AA5F99" w:rsidRPr="00B91486">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B91486">
        <w:rPr>
          <w:rFonts w:ascii="Bookman Old Style" w:hAnsi="Bookman Old Style" w:cs="Times New Roman"/>
          <w:sz w:val="24"/>
          <w:szCs w:val="24"/>
        </w:rPr>
        <w:t>; de esta forma, se propende por cumplir uno de los fines esenciales del Estado Social de Derecho</w:t>
      </w:r>
      <w:r w:rsidR="007E54A2" w:rsidRPr="00B91486">
        <w:rPr>
          <w:rFonts w:ascii="Bookman Old Style" w:hAnsi="Bookman Old Style" w:cs="Times New Roman"/>
          <w:sz w:val="24"/>
          <w:szCs w:val="24"/>
        </w:rPr>
        <w:t xml:space="preserve"> </w:t>
      </w:r>
      <w:r w:rsidR="00951B5E" w:rsidRPr="00B91486">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B91486" w:rsidRDefault="00951B5E" w:rsidP="00B91486">
      <w:pPr>
        <w:spacing w:after="0" w:line="276" w:lineRule="auto"/>
        <w:ind w:firstLine="426"/>
        <w:jc w:val="both"/>
        <w:rPr>
          <w:rFonts w:ascii="Bookman Old Style" w:hAnsi="Bookman Old Style" w:cs="Times New Roman"/>
          <w:sz w:val="24"/>
          <w:szCs w:val="24"/>
        </w:rPr>
      </w:pPr>
    </w:p>
    <w:p w14:paraId="180068DE" w14:textId="5759C94B" w:rsidR="00951B5E" w:rsidRPr="00B91486" w:rsidRDefault="00951B5E"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B91486">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B91486" w:rsidRDefault="00C82BF1" w:rsidP="00B91486">
      <w:pPr>
        <w:spacing w:after="0" w:line="276" w:lineRule="auto"/>
        <w:ind w:firstLine="426"/>
        <w:jc w:val="both"/>
        <w:rPr>
          <w:rFonts w:ascii="Bookman Old Style" w:hAnsi="Bookman Old Style" w:cs="Times New Roman"/>
          <w:sz w:val="24"/>
          <w:szCs w:val="24"/>
        </w:rPr>
      </w:pPr>
    </w:p>
    <w:p w14:paraId="07EE4CCA" w14:textId="77777777" w:rsidR="00232980" w:rsidRPr="00B91486" w:rsidRDefault="00232980" w:rsidP="00B91486">
      <w:pPr>
        <w:spacing w:after="0" w:line="276" w:lineRule="auto"/>
        <w:ind w:firstLine="426"/>
        <w:jc w:val="both"/>
        <w:rPr>
          <w:rFonts w:ascii="Bookman Old Style" w:hAnsi="Bookman Old Style" w:cs="Times New Roman"/>
          <w:b/>
          <w:sz w:val="24"/>
          <w:szCs w:val="24"/>
        </w:rPr>
      </w:pPr>
      <w:r w:rsidRPr="00B91486">
        <w:rPr>
          <w:rFonts w:ascii="Bookman Old Style" w:hAnsi="Bookman Old Style" w:cs="Times New Roman"/>
          <w:b/>
          <w:sz w:val="24"/>
          <w:szCs w:val="24"/>
        </w:rPr>
        <w:t>Sobre el Derecho Fundamental a la Seguridad Social</w:t>
      </w:r>
    </w:p>
    <w:p w14:paraId="5C049143" w14:textId="77777777" w:rsidR="00232980" w:rsidRPr="00B91486" w:rsidRDefault="00232980" w:rsidP="00B91486">
      <w:pPr>
        <w:spacing w:after="0" w:line="276" w:lineRule="auto"/>
        <w:ind w:firstLine="426"/>
        <w:jc w:val="both"/>
        <w:rPr>
          <w:rFonts w:ascii="Bookman Old Style" w:hAnsi="Bookman Old Style" w:cs="Times New Roman"/>
          <w:sz w:val="24"/>
          <w:szCs w:val="24"/>
        </w:rPr>
      </w:pPr>
    </w:p>
    <w:p w14:paraId="364593CD" w14:textId="77777777" w:rsidR="00232980" w:rsidRPr="00B91486" w:rsidRDefault="00232980" w:rsidP="00B91486">
      <w:pPr>
        <w:spacing w:after="0" w:line="276" w:lineRule="auto"/>
        <w:jc w:val="both"/>
        <w:rPr>
          <w:rFonts w:ascii="Bookman Old Style" w:hAnsi="Bookman Old Style" w:cs="Times New Roman"/>
          <w:i/>
          <w:sz w:val="24"/>
          <w:szCs w:val="24"/>
        </w:rPr>
      </w:pPr>
      <w:r w:rsidRPr="00B91486">
        <w:rPr>
          <w:rFonts w:ascii="Bookman Old Style" w:hAnsi="Bookman Old Style"/>
          <w:sz w:val="24"/>
          <w:szCs w:val="24"/>
          <w:bdr w:val="none" w:sz="0" w:space="0" w:color="auto" w:frame="1"/>
          <w:lang w:val="es-ES_tradnl"/>
        </w:rPr>
        <w:tab/>
      </w:r>
      <w:r w:rsidRPr="00B91486">
        <w:rPr>
          <w:rFonts w:ascii="Bookman Old Style" w:hAnsi="Bookman Old Style" w:cs="Times New Roman"/>
          <w:sz w:val="24"/>
          <w:szCs w:val="24"/>
        </w:rPr>
        <w:t xml:space="preserve">En relación con el derecho a la seguridad social, el art. 48 Superior ha establecido que es un servicio público de carácter obligatorio irrenunciable, garantizado a todos los habitantes del Estado. La Corte Constitucional en sentencia T-400 de 2017 señala que </w:t>
      </w:r>
      <w:r w:rsidRPr="00B91486">
        <w:rPr>
          <w:rFonts w:ascii="Bookman Old Style" w:hAnsi="Bookman Old Style" w:cs="Times New Roman"/>
          <w:i/>
          <w:sz w:val="24"/>
          <w:szCs w:val="24"/>
        </w:rPr>
        <w:t>«surge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14:paraId="2643FEDC" w14:textId="77777777" w:rsidR="00232980" w:rsidRPr="00B91486" w:rsidRDefault="00232980" w:rsidP="00B91486">
      <w:pPr>
        <w:shd w:val="clear" w:color="auto" w:fill="FFFFFF"/>
        <w:spacing w:after="0" w:line="276" w:lineRule="auto"/>
        <w:jc w:val="both"/>
        <w:rPr>
          <w:rFonts w:ascii="Bookman Old Style" w:eastAsia="Bookman Old Style" w:hAnsi="Bookman Old Style" w:cs="Bookman Old Style"/>
          <w:sz w:val="24"/>
          <w:szCs w:val="24"/>
        </w:rPr>
      </w:pPr>
      <w:r w:rsidRPr="00B91486">
        <w:rPr>
          <w:rFonts w:ascii="Bookman Old Style" w:hAnsi="Bookman Old Style"/>
          <w:color w:val="2D2D2D"/>
          <w:sz w:val="24"/>
          <w:szCs w:val="24"/>
        </w:rPr>
        <w:t> </w:t>
      </w:r>
    </w:p>
    <w:p w14:paraId="1994FA2B" w14:textId="77777777" w:rsidR="00232980" w:rsidRPr="00B91486" w:rsidRDefault="00232980" w:rsidP="00B91486">
      <w:pPr>
        <w:spacing w:after="0" w:line="276" w:lineRule="auto"/>
        <w:ind w:firstLine="426"/>
        <w:jc w:val="both"/>
        <w:rPr>
          <w:rFonts w:ascii="Bookman Old Style" w:eastAsia="Bookman Old Style" w:hAnsi="Bookman Old Style" w:cs="Bookman Old Style"/>
          <w:sz w:val="24"/>
          <w:szCs w:val="24"/>
        </w:rPr>
      </w:pPr>
      <w:r w:rsidRPr="00B91486">
        <w:rPr>
          <w:rFonts w:ascii="Bookman Old Style" w:eastAsia="Bookman Old Style" w:hAnsi="Bookman Old Style" w:cs="Bookman Old Style"/>
          <w:sz w:val="24"/>
          <w:szCs w:val="24"/>
        </w:rPr>
        <w:t xml:space="preserve">En lo atinente con la calificación de la pérdida de capacidad laboral, la Corte Constitucional en sentencia T-427 de 2018 puntualizó: </w:t>
      </w:r>
    </w:p>
    <w:p w14:paraId="034DF899" w14:textId="77777777" w:rsidR="00232980" w:rsidRPr="00B91486" w:rsidRDefault="00232980" w:rsidP="00B91486">
      <w:pPr>
        <w:spacing w:after="0" w:line="276" w:lineRule="auto"/>
        <w:ind w:firstLine="426"/>
        <w:jc w:val="both"/>
        <w:rPr>
          <w:rFonts w:ascii="Bookman Old Style" w:eastAsia="Bookman Old Style" w:hAnsi="Bookman Old Style" w:cs="Bookman Old Style"/>
          <w:sz w:val="24"/>
          <w:szCs w:val="24"/>
        </w:rPr>
      </w:pPr>
    </w:p>
    <w:p w14:paraId="6146C92A" w14:textId="77777777" w:rsidR="00232980" w:rsidRPr="00FD50E1" w:rsidRDefault="00232980" w:rsidP="003F0D4C">
      <w:pPr>
        <w:spacing w:after="0" w:line="240" w:lineRule="auto"/>
        <w:ind w:left="426" w:right="420"/>
        <w:jc w:val="both"/>
        <w:rPr>
          <w:rFonts w:ascii="Bookman Old Style" w:eastAsia="Bookman Old Style" w:hAnsi="Bookman Old Style" w:cs="Bookman Old Style"/>
          <w:i/>
          <w:szCs w:val="24"/>
        </w:rPr>
      </w:pPr>
      <w:r w:rsidRPr="00FD50E1">
        <w:rPr>
          <w:rFonts w:ascii="Bookman Old Style" w:eastAsia="Bookman Old Style" w:hAnsi="Bookman Old Style" w:cs="Bookman Old Style"/>
          <w:i/>
          <w:szCs w:val="24"/>
        </w:rPr>
        <w:t xml:space="preserve">“En conclusión, se tiene que el Sistema de Seguridad en Pensiones protege la contingencia de la invalidez originada por un riesgo común, a través del reconocimiento y pago de una prestación pensional en favor de aquellos trabajadores que, como consecuencia de un accidente o enfermedad no provocada, y de origen no laboral, ven afectada su capacidad laboral, y con ello la posibilidad de continuar procurando su auto sostenimiento. Para tal efecto, el legislador ha estructurado un trámite destinado a establecer el estado de invalidez que, en plena garantía del derecho constitucional al debido proceso, permite resolver, de manera definitiva, el porcentaje global de pérdida de capacidad laboral, el origen de dicha contingencia y la fecha de su estructuración, dictamen que se convierte en el soporte de los derechos al </w:t>
      </w:r>
      <w:r w:rsidRPr="00FD50E1">
        <w:rPr>
          <w:rFonts w:ascii="Bookman Old Style" w:eastAsia="Bookman Old Style" w:hAnsi="Bookman Old Style" w:cs="Bookman Old Style"/>
          <w:i/>
          <w:szCs w:val="24"/>
        </w:rPr>
        <w:lastRenderedPageBreak/>
        <w:t>mínimo vital, a la vida digna y a la seguridad social en los términos ya expuestos.”</w:t>
      </w:r>
    </w:p>
    <w:p w14:paraId="4263F5BD" w14:textId="73A04A51" w:rsidR="00C82BF1" w:rsidRPr="00B91486" w:rsidRDefault="00C82BF1"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025EA38" w14:textId="39D30522" w:rsidR="00232980" w:rsidRPr="00B91486" w:rsidRDefault="00232980" w:rsidP="00B9148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B91486">
        <w:rPr>
          <w:rFonts w:ascii="Bookman Old Style" w:hAnsi="Bookman Old Style"/>
          <w:b/>
          <w:sz w:val="24"/>
          <w:szCs w:val="24"/>
          <w:bdr w:val="none" w:sz="0" w:space="0" w:color="auto" w:frame="1"/>
          <w:lang w:val="es-ES_tradnl"/>
        </w:rPr>
        <w:t>Sobre</w:t>
      </w:r>
      <w:r w:rsidR="00AB0A3B" w:rsidRPr="00B91486">
        <w:rPr>
          <w:rFonts w:ascii="Bookman Old Style" w:hAnsi="Bookman Old Style"/>
          <w:b/>
          <w:sz w:val="24"/>
          <w:szCs w:val="24"/>
          <w:bdr w:val="none" w:sz="0" w:space="0" w:color="auto" w:frame="1"/>
          <w:lang w:val="es-ES_tradnl"/>
        </w:rPr>
        <w:t xml:space="preserve"> la</w:t>
      </w:r>
      <w:r w:rsidRPr="00B91486">
        <w:rPr>
          <w:rFonts w:ascii="Bookman Old Style" w:hAnsi="Bookman Old Style"/>
          <w:b/>
          <w:sz w:val="24"/>
          <w:szCs w:val="24"/>
          <w:bdr w:val="none" w:sz="0" w:space="0" w:color="auto" w:frame="1"/>
          <w:lang w:val="es-ES_tradnl"/>
        </w:rPr>
        <w:t xml:space="preserve"> calificación de la pérdida de la capacidad laboral como derecho</w:t>
      </w:r>
      <w:r w:rsidR="00AB0A3B" w:rsidRPr="00B91486">
        <w:rPr>
          <w:rFonts w:ascii="Bookman Old Style" w:hAnsi="Bookman Old Style"/>
          <w:b/>
          <w:sz w:val="24"/>
          <w:szCs w:val="24"/>
          <w:bdr w:val="none" w:sz="0" w:space="0" w:color="auto" w:frame="1"/>
          <w:lang w:val="es-ES_tradnl"/>
        </w:rPr>
        <w:t>.</w:t>
      </w:r>
    </w:p>
    <w:p w14:paraId="6F78CDE8" w14:textId="7770DCB7"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3FD04B45" w14:textId="67EA2999"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El ordenamiento jurídico impone</w:t>
      </w:r>
      <w:r w:rsidR="006F1AB2">
        <w:rPr>
          <w:rFonts w:ascii="Bookman Old Style" w:hAnsi="Bookman Old Style"/>
          <w:sz w:val="24"/>
          <w:szCs w:val="24"/>
          <w:bdr w:val="none" w:sz="0" w:space="0" w:color="auto" w:frame="1"/>
          <w:lang w:val="es-ES_tradnl"/>
        </w:rPr>
        <w:t xml:space="preserve"> que</w:t>
      </w:r>
      <w:r w:rsidRPr="00B91486">
        <w:rPr>
          <w:rFonts w:ascii="Bookman Old Style" w:hAnsi="Bookman Old Style"/>
          <w:sz w:val="24"/>
          <w:szCs w:val="24"/>
          <w:bdr w:val="none" w:sz="0" w:space="0" w:color="auto" w:frame="1"/>
          <w:lang w:val="es-ES_tradnl"/>
        </w:rPr>
        <w:t xml:space="preserve"> el estado de invalidez debe determinarse por medio de una valoración médica que genere una calificación de la pérdida de la capacidad laboral, independientemente de su origen. </w:t>
      </w:r>
    </w:p>
    <w:p w14:paraId="4E2B637F" w14:textId="7194D00E"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DB2C6AE" w14:textId="46E4EAF4"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El artículo 41 de la Ley 100 de 1993 estipula que corresponde a la Administradora Colombiana de Pensiones </w:t>
      </w:r>
      <w:r w:rsidR="0047010D">
        <w:rPr>
          <w:rFonts w:ascii="Bookman Old Style" w:hAnsi="Bookman Old Style"/>
          <w:sz w:val="24"/>
          <w:szCs w:val="24"/>
          <w:bdr w:val="none" w:sz="0" w:space="0" w:color="auto" w:frame="1"/>
          <w:lang w:val="es-ES_tradnl"/>
        </w:rPr>
        <w:t xml:space="preserve">– </w:t>
      </w:r>
      <w:r w:rsidRPr="00B91486">
        <w:rPr>
          <w:rFonts w:ascii="Bookman Old Style" w:hAnsi="Bookman Old Style"/>
          <w:sz w:val="24"/>
          <w:szCs w:val="24"/>
          <w:bdr w:val="none" w:sz="0" w:space="0" w:color="auto" w:frame="1"/>
          <w:lang w:val="es-ES_tradnl"/>
        </w:rPr>
        <w:t xml:space="preserve">COLPENSIONES, a las Administradoras de Riesgos Profesionales </w:t>
      </w:r>
      <w:r w:rsidR="0047010D">
        <w:rPr>
          <w:rFonts w:ascii="Bookman Old Style" w:hAnsi="Bookman Old Style"/>
          <w:sz w:val="24"/>
          <w:szCs w:val="24"/>
          <w:bdr w:val="none" w:sz="0" w:space="0" w:color="auto" w:frame="1"/>
          <w:lang w:val="es-ES_tradnl"/>
        </w:rPr>
        <w:t xml:space="preserve">– </w:t>
      </w:r>
      <w:proofErr w:type="spellStart"/>
      <w:r w:rsidRPr="00B91486">
        <w:rPr>
          <w:rFonts w:ascii="Bookman Old Style" w:hAnsi="Bookman Old Style"/>
          <w:sz w:val="24"/>
          <w:szCs w:val="24"/>
          <w:bdr w:val="none" w:sz="0" w:space="0" w:color="auto" w:frame="1"/>
          <w:lang w:val="es-ES_tradnl"/>
        </w:rPr>
        <w:t>ARP</w:t>
      </w:r>
      <w:proofErr w:type="spellEnd"/>
      <w:r w:rsidRPr="00B91486">
        <w:rPr>
          <w:rFonts w:ascii="Bookman Old Style" w:hAnsi="Bookman Old Style"/>
          <w:sz w:val="24"/>
          <w:szCs w:val="24"/>
          <w:bdr w:val="none" w:sz="0" w:space="0" w:color="auto" w:frame="1"/>
          <w:lang w:val="es-ES_tradnl"/>
        </w:rPr>
        <w:t xml:space="preserve">, a las Compañías de Seguros que asuman el riesgo de invalidez y muerte, y a las Entidades Promotoras de Salud EPS, determinar en una primera oportunidad la pérdida de capacidad laboral y calificar el grado de invalidez y el origen de estas contingencias. </w:t>
      </w:r>
    </w:p>
    <w:p w14:paraId="756B24B9" w14:textId="77777777"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4FEAFE1" w14:textId="63B69C63"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Así mismo establece un término en el cual el interesado que no esté de acuerdo con la calificación, pueda interponer el recurso de apelación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w:t>
      </w:r>
    </w:p>
    <w:p w14:paraId="37179A02" w14:textId="4C1C9182" w:rsidR="00AB0A3B" w:rsidRPr="00B91486" w:rsidRDefault="00AB0A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F06FE17" w14:textId="6223EAB7" w:rsidR="00200E3B" w:rsidRPr="00B91486" w:rsidRDefault="00200E3B"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Al respecto, la Corte Constitucional </w:t>
      </w:r>
      <w:r w:rsidR="00E57C6C" w:rsidRPr="00B91486">
        <w:rPr>
          <w:rFonts w:ascii="Bookman Old Style" w:hAnsi="Bookman Old Style"/>
          <w:sz w:val="24"/>
          <w:szCs w:val="24"/>
          <w:bdr w:val="none" w:sz="0" w:space="0" w:color="auto" w:frame="1"/>
          <w:lang w:val="es-ES_tradnl"/>
        </w:rPr>
        <w:t>en sentencia T-250 de 2022, indicó que la calificación de la pérdida de la capacidad laboral es un derecho de todas las personas, dado que tiene como propósito la garantía de diversos derechos fundamentales como la salud, la seguridad social y en muchos casos, la vida y el mínimo vital, pues para obtener el reconocimiento de la pensión de invalidez se requiere conocer el grado de pérdida de la capacidad laboral del afiliado. Por tanto, puede presentarse una vulneración a este derecho en tres circunstancias: 1) cuando se niega el derecho a la valoración, 2) cuando se niega la actualización del dictamen y, 3) por demora injustificada no imputable a la negligencia del sujeto interesado.</w:t>
      </w:r>
    </w:p>
    <w:p w14:paraId="674FF225" w14:textId="7DE9A9BA" w:rsidR="00232980" w:rsidRPr="00B91486" w:rsidRDefault="00232980" w:rsidP="00B9148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4C59A8CF" w14:textId="2F557965" w:rsidR="00AE3E72" w:rsidRPr="00B91486" w:rsidRDefault="004D7B99" w:rsidP="00B9148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B91486">
        <w:rPr>
          <w:rFonts w:ascii="Bookman Old Style" w:hAnsi="Bookman Old Style"/>
          <w:b/>
          <w:sz w:val="24"/>
          <w:szCs w:val="24"/>
          <w:bdr w:val="none" w:sz="0" w:space="0" w:color="auto" w:frame="1"/>
          <w:lang w:val="es-ES_tradnl"/>
        </w:rPr>
        <w:t>Caso Concreto</w:t>
      </w:r>
    </w:p>
    <w:p w14:paraId="7D1EEDDB" w14:textId="34F9ABBC" w:rsidR="004D7B99" w:rsidRPr="00B91486" w:rsidRDefault="004D7B99" w:rsidP="00B9148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1DE80ED0" w14:textId="64FBB768" w:rsidR="00302074" w:rsidRPr="00B91486" w:rsidRDefault="000A49DD"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Descendiendo al caso bajo estudio, </w:t>
      </w:r>
      <w:r w:rsidR="00B05F52" w:rsidRPr="00B91486">
        <w:rPr>
          <w:rFonts w:ascii="Bookman Old Style" w:hAnsi="Bookman Old Style"/>
          <w:sz w:val="24"/>
          <w:szCs w:val="24"/>
          <w:bdr w:val="none" w:sz="0" w:space="0" w:color="auto" w:frame="1"/>
          <w:lang w:val="es-ES_tradnl"/>
        </w:rPr>
        <w:t xml:space="preserve">se evidencia </w:t>
      </w:r>
      <w:r w:rsidR="009273B2" w:rsidRPr="00B91486">
        <w:rPr>
          <w:rFonts w:ascii="Bookman Old Style" w:hAnsi="Bookman Old Style"/>
          <w:sz w:val="24"/>
          <w:szCs w:val="24"/>
          <w:bdr w:val="none" w:sz="0" w:space="0" w:color="auto" w:frame="1"/>
          <w:lang w:val="es-ES_tradnl"/>
        </w:rPr>
        <w:t xml:space="preserve">que </w:t>
      </w:r>
      <w:r w:rsidR="001900F0" w:rsidRPr="00B91486">
        <w:rPr>
          <w:rFonts w:ascii="Bookman Old Style" w:hAnsi="Bookman Old Style"/>
          <w:sz w:val="24"/>
          <w:szCs w:val="24"/>
          <w:bdr w:val="none" w:sz="0" w:space="0" w:color="auto" w:frame="1"/>
          <w:lang w:val="es-ES_tradnl"/>
        </w:rPr>
        <w:t>la</w:t>
      </w:r>
      <w:r w:rsidR="009273B2" w:rsidRPr="00B91486">
        <w:rPr>
          <w:rFonts w:ascii="Bookman Old Style" w:hAnsi="Bookman Old Style"/>
          <w:sz w:val="24"/>
          <w:szCs w:val="24"/>
          <w:bdr w:val="none" w:sz="0" w:space="0" w:color="auto" w:frame="1"/>
          <w:lang w:val="es-ES_tradnl"/>
        </w:rPr>
        <w:t xml:space="preserve"> accionante pretende se tutelen sus derechos y se ordene a COLPENSIONES</w:t>
      </w:r>
      <w:r w:rsidR="009372AE" w:rsidRPr="00B91486">
        <w:rPr>
          <w:rFonts w:ascii="Bookman Old Style" w:hAnsi="Bookman Old Style"/>
          <w:sz w:val="24"/>
          <w:szCs w:val="24"/>
          <w:bdr w:val="none" w:sz="0" w:space="0" w:color="auto" w:frame="1"/>
          <w:lang w:val="es-ES_tradnl"/>
        </w:rPr>
        <w:t xml:space="preserve"> </w:t>
      </w:r>
      <w:r w:rsidR="001900F0" w:rsidRPr="00B91486">
        <w:rPr>
          <w:rFonts w:ascii="Bookman Old Style" w:hAnsi="Bookman Old Style"/>
          <w:sz w:val="24"/>
          <w:szCs w:val="24"/>
          <w:bdr w:val="none" w:sz="0" w:space="0" w:color="auto" w:frame="1"/>
          <w:lang w:val="es-ES_tradnl"/>
        </w:rPr>
        <w:t>programar la f</w:t>
      </w:r>
      <w:r w:rsidR="00FE5758" w:rsidRPr="00B91486">
        <w:rPr>
          <w:rFonts w:ascii="Bookman Old Style" w:hAnsi="Bookman Old Style"/>
          <w:sz w:val="24"/>
          <w:szCs w:val="24"/>
          <w:bdr w:val="none" w:sz="0" w:space="0" w:color="auto" w:frame="1"/>
          <w:lang w:val="es-ES_tradnl"/>
        </w:rPr>
        <w:t xml:space="preserve">echa para </w:t>
      </w:r>
      <w:r w:rsidR="00EC5843" w:rsidRPr="00B91486">
        <w:rPr>
          <w:rFonts w:ascii="Bookman Old Style" w:hAnsi="Bookman Old Style"/>
          <w:sz w:val="24"/>
          <w:szCs w:val="24"/>
          <w:bdr w:val="none" w:sz="0" w:space="0" w:color="auto" w:frame="1"/>
          <w:lang w:val="es-ES_tradnl"/>
        </w:rPr>
        <w:t>una</w:t>
      </w:r>
      <w:r w:rsidR="00FE5758" w:rsidRPr="00B91486">
        <w:rPr>
          <w:rFonts w:ascii="Bookman Old Style" w:hAnsi="Bookman Old Style"/>
          <w:sz w:val="24"/>
          <w:szCs w:val="24"/>
          <w:bdr w:val="none" w:sz="0" w:space="0" w:color="auto" w:frame="1"/>
          <w:lang w:val="es-ES_tradnl"/>
        </w:rPr>
        <w:t xml:space="preserve"> valoración médica </w:t>
      </w:r>
      <w:r w:rsidR="00EC5843" w:rsidRPr="00B91486">
        <w:rPr>
          <w:rFonts w:ascii="Bookman Old Style" w:hAnsi="Bookman Old Style"/>
          <w:sz w:val="24"/>
          <w:szCs w:val="24"/>
          <w:bdr w:val="none" w:sz="0" w:space="0" w:color="auto" w:frame="1"/>
          <w:lang w:val="es-ES_tradnl"/>
        </w:rPr>
        <w:t>que dictamine el porcentaje de</w:t>
      </w:r>
      <w:r w:rsidR="009372AE" w:rsidRPr="00B91486">
        <w:rPr>
          <w:rFonts w:ascii="Bookman Old Style" w:hAnsi="Bookman Old Style"/>
          <w:sz w:val="24"/>
          <w:szCs w:val="24"/>
          <w:bdr w:val="none" w:sz="0" w:space="0" w:color="auto" w:frame="1"/>
          <w:lang w:val="es-ES_tradnl"/>
        </w:rPr>
        <w:t xml:space="preserve"> pérdida de la capacidad laboral</w:t>
      </w:r>
      <w:r w:rsidR="00EC5843" w:rsidRPr="00B91486">
        <w:rPr>
          <w:rFonts w:ascii="Bookman Old Style" w:hAnsi="Bookman Old Style"/>
          <w:sz w:val="24"/>
          <w:szCs w:val="24"/>
          <w:bdr w:val="none" w:sz="0" w:space="0" w:color="auto" w:frame="1"/>
          <w:lang w:val="es-ES_tradnl"/>
        </w:rPr>
        <w:t>, a pesar de que el último dictamen fue emitido por la Junta Nacional el 19 de abril de 2023.</w:t>
      </w:r>
    </w:p>
    <w:p w14:paraId="27B7FF9A" w14:textId="58D58339" w:rsidR="00EC5843" w:rsidRPr="00B91486" w:rsidRDefault="00EC5843" w:rsidP="00B9148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E80863A" w14:textId="1358CE55" w:rsidR="001900F0" w:rsidRPr="00B91486" w:rsidRDefault="00BB58C5" w:rsidP="00B91486">
      <w:pPr>
        <w:spacing w:after="0" w:line="276" w:lineRule="auto"/>
        <w:ind w:firstLine="360"/>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De las pruebas </w:t>
      </w:r>
      <w:r w:rsidR="00FE5758" w:rsidRPr="00B91486">
        <w:rPr>
          <w:rFonts w:ascii="Bookman Old Style" w:hAnsi="Bookman Old Style"/>
          <w:sz w:val="24"/>
          <w:szCs w:val="24"/>
          <w:bdr w:val="none" w:sz="0" w:space="0" w:color="auto" w:frame="1"/>
          <w:lang w:val="es-ES_tradnl"/>
        </w:rPr>
        <w:t xml:space="preserve">arrimadas </w:t>
      </w:r>
      <w:r w:rsidR="008F54F4" w:rsidRPr="00B91486">
        <w:rPr>
          <w:rFonts w:ascii="Bookman Old Style" w:hAnsi="Bookman Old Style"/>
          <w:sz w:val="24"/>
          <w:szCs w:val="24"/>
          <w:bdr w:val="none" w:sz="0" w:space="0" w:color="auto" w:frame="1"/>
          <w:lang w:val="es-ES_tradnl"/>
        </w:rPr>
        <w:t xml:space="preserve">por las partes que reposan en el expediente, </w:t>
      </w:r>
      <w:r w:rsidRPr="00B91486">
        <w:rPr>
          <w:rFonts w:ascii="Bookman Old Style" w:hAnsi="Bookman Old Style"/>
          <w:sz w:val="24"/>
          <w:szCs w:val="24"/>
          <w:bdr w:val="none" w:sz="0" w:space="0" w:color="auto" w:frame="1"/>
          <w:lang w:val="es-ES_tradnl"/>
        </w:rPr>
        <w:t>quedó</w:t>
      </w:r>
      <w:r w:rsidR="008F54F4" w:rsidRPr="00B91486">
        <w:rPr>
          <w:rFonts w:ascii="Bookman Old Style" w:hAnsi="Bookman Old Style"/>
          <w:sz w:val="24"/>
          <w:szCs w:val="24"/>
          <w:bdr w:val="none" w:sz="0" w:space="0" w:color="auto" w:frame="1"/>
          <w:lang w:val="es-ES_tradnl"/>
        </w:rPr>
        <w:t xml:space="preserve"> plenamente</w:t>
      </w:r>
      <w:r w:rsidRPr="00B91486">
        <w:rPr>
          <w:rFonts w:ascii="Bookman Old Style" w:hAnsi="Bookman Old Style"/>
          <w:sz w:val="24"/>
          <w:szCs w:val="24"/>
          <w:bdr w:val="none" w:sz="0" w:space="0" w:color="auto" w:frame="1"/>
          <w:lang w:val="es-ES_tradnl"/>
        </w:rPr>
        <w:t xml:space="preserve"> demostrado </w:t>
      </w:r>
      <w:r w:rsidR="00FE5758" w:rsidRPr="00B91486">
        <w:rPr>
          <w:rFonts w:ascii="Bookman Old Style" w:hAnsi="Bookman Old Style"/>
          <w:sz w:val="24"/>
          <w:szCs w:val="24"/>
          <w:bdr w:val="none" w:sz="0" w:space="0" w:color="auto" w:frame="1"/>
          <w:lang w:val="es-ES_tradnl"/>
        </w:rPr>
        <w:t>que</w:t>
      </w:r>
      <w:r w:rsidR="001900F0" w:rsidRPr="00B91486">
        <w:rPr>
          <w:rFonts w:ascii="Bookman Old Style" w:hAnsi="Bookman Old Style"/>
          <w:sz w:val="24"/>
          <w:szCs w:val="24"/>
          <w:bdr w:val="none" w:sz="0" w:space="0" w:color="auto" w:frame="1"/>
          <w:lang w:val="es-ES_tradnl"/>
        </w:rPr>
        <w:t>:</w:t>
      </w:r>
    </w:p>
    <w:p w14:paraId="310A48CE" w14:textId="7297C433" w:rsidR="001900F0" w:rsidRPr="00B91486" w:rsidRDefault="001900F0" w:rsidP="00B91486">
      <w:pPr>
        <w:spacing w:after="0" w:line="276" w:lineRule="auto"/>
        <w:ind w:firstLine="360"/>
        <w:jc w:val="both"/>
        <w:rPr>
          <w:rFonts w:ascii="Bookman Old Style" w:hAnsi="Bookman Old Style"/>
          <w:sz w:val="24"/>
          <w:szCs w:val="24"/>
          <w:bdr w:val="none" w:sz="0" w:space="0" w:color="auto" w:frame="1"/>
          <w:lang w:val="es-ES_tradnl"/>
        </w:rPr>
      </w:pPr>
    </w:p>
    <w:p w14:paraId="73C0C215" w14:textId="3921FB6A" w:rsidR="004D3379" w:rsidRPr="00B91486" w:rsidRDefault="004D3379" w:rsidP="00B91486">
      <w:pPr>
        <w:pStyle w:val="Prrafodelista"/>
        <w:numPr>
          <w:ilvl w:val="0"/>
          <w:numId w:val="18"/>
        </w:numPr>
        <w:spacing w:line="276" w:lineRule="auto"/>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lastRenderedPageBreak/>
        <w:t xml:space="preserve">El </w:t>
      </w:r>
      <w:r w:rsidRPr="00B91486">
        <w:rPr>
          <w:rFonts w:ascii="Bookman Old Style" w:hAnsi="Bookman Old Style"/>
          <w:b/>
          <w:sz w:val="24"/>
          <w:szCs w:val="24"/>
          <w:bdr w:val="none" w:sz="0" w:space="0" w:color="auto" w:frame="1"/>
          <w:lang w:val="es-ES_tradnl"/>
        </w:rPr>
        <w:t>21 de mayo de 2021</w:t>
      </w:r>
      <w:r w:rsidRPr="00B91486">
        <w:rPr>
          <w:rFonts w:ascii="Bookman Old Style" w:hAnsi="Bookman Old Style"/>
          <w:sz w:val="24"/>
          <w:szCs w:val="24"/>
          <w:bdr w:val="none" w:sz="0" w:space="0" w:color="auto" w:frame="1"/>
          <w:lang w:val="es-ES_tradnl"/>
        </w:rPr>
        <w:t xml:space="preserve"> COLPENSIONES emitió el dictamen de pérdida de la capacidad laboral y calificó al accionante con un porcentaje del 23.62%, con fecha de estructuración del 29-05-2021.</w:t>
      </w:r>
    </w:p>
    <w:p w14:paraId="67B6F409" w14:textId="77777777" w:rsidR="004D3379" w:rsidRPr="00B91486" w:rsidRDefault="004D3379" w:rsidP="00B91486">
      <w:pPr>
        <w:pStyle w:val="Prrafodelista"/>
        <w:spacing w:line="276" w:lineRule="auto"/>
        <w:ind w:firstLine="0"/>
        <w:rPr>
          <w:rFonts w:ascii="Bookman Old Style" w:hAnsi="Bookman Old Style"/>
          <w:sz w:val="24"/>
          <w:szCs w:val="24"/>
          <w:bdr w:val="none" w:sz="0" w:space="0" w:color="auto" w:frame="1"/>
          <w:lang w:val="es-ES_tradnl"/>
        </w:rPr>
      </w:pPr>
    </w:p>
    <w:p w14:paraId="1A6F723C" w14:textId="70BCF800" w:rsidR="004D3379" w:rsidRPr="00B91486" w:rsidRDefault="004D3379" w:rsidP="00B91486">
      <w:pPr>
        <w:pStyle w:val="Prrafodelista"/>
        <w:numPr>
          <w:ilvl w:val="0"/>
          <w:numId w:val="18"/>
        </w:numPr>
        <w:spacing w:line="276" w:lineRule="auto"/>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El </w:t>
      </w:r>
      <w:r w:rsidRPr="00B91486">
        <w:rPr>
          <w:rFonts w:ascii="Bookman Old Style" w:hAnsi="Bookman Old Style"/>
          <w:b/>
          <w:sz w:val="24"/>
          <w:szCs w:val="24"/>
          <w:bdr w:val="none" w:sz="0" w:space="0" w:color="auto" w:frame="1"/>
          <w:lang w:val="es-ES_tradnl"/>
        </w:rPr>
        <w:t>20 de mayo de 2022</w:t>
      </w:r>
      <w:r w:rsidRPr="00B91486">
        <w:rPr>
          <w:rFonts w:ascii="Bookman Old Style" w:hAnsi="Bookman Old Style"/>
          <w:sz w:val="24"/>
          <w:szCs w:val="24"/>
          <w:bdr w:val="none" w:sz="0" w:space="0" w:color="auto" w:frame="1"/>
          <w:lang w:val="es-ES_tradnl"/>
        </w:rPr>
        <w:t xml:space="preserve"> la Junta Regional de Calificación de la Invalidez de Risaralda emitió el dictamen donde otorgó al actor la pérdida de capacidad laboral por 45,08% estructurada el 29-05-2021.</w:t>
      </w:r>
    </w:p>
    <w:p w14:paraId="698CB3EF" w14:textId="77777777" w:rsidR="004D3379" w:rsidRPr="00B91486" w:rsidRDefault="004D3379" w:rsidP="00B91486">
      <w:pPr>
        <w:pStyle w:val="Prrafodelista"/>
        <w:spacing w:line="276" w:lineRule="auto"/>
        <w:rPr>
          <w:rFonts w:ascii="Bookman Old Style" w:hAnsi="Bookman Old Style"/>
          <w:sz w:val="24"/>
          <w:szCs w:val="24"/>
          <w:bdr w:val="none" w:sz="0" w:space="0" w:color="auto" w:frame="1"/>
          <w:lang w:val="es-ES_tradnl"/>
        </w:rPr>
      </w:pPr>
    </w:p>
    <w:p w14:paraId="1C830612" w14:textId="429E6474" w:rsidR="004D3379" w:rsidRPr="00B91486" w:rsidRDefault="004D3379" w:rsidP="00B91486">
      <w:pPr>
        <w:pStyle w:val="Prrafodelista"/>
        <w:numPr>
          <w:ilvl w:val="0"/>
          <w:numId w:val="18"/>
        </w:numPr>
        <w:spacing w:line="276" w:lineRule="auto"/>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El </w:t>
      </w:r>
      <w:r w:rsidRPr="00B91486">
        <w:rPr>
          <w:rFonts w:ascii="Bookman Old Style" w:hAnsi="Bookman Old Style"/>
          <w:b/>
          <w:sz w:val="24"/>
          <w:szCs w:val="24"/>
          <w:bdr w:val="none" w:sz="0" w:space="0" w:color="auto" w:frame="1"/>
          <w:lang w:val="es-ES_tradnl"/>
        </w:rPr>
        <w:t>19 de abril de 2023</w:t>
      </w:r>
      <w:r w:rsidRPr="00B91486">
        <w:rPr>
          <w:rFonts w:ascii="Bookman Old Style" w:hAnsi="Bookman Old Style"/>
          <w:sz w:val="24"/>
          <w:szCs w:val="24"/>
          <w:bdr w:val="none" w:sz="0" w:space="0" w:color="auto" w:frame="1"/>
          <w:lang w:val="es-ES_tradnl"/>
        </w:rPr>
        <w:t xml:space="preserve"> la Junta Nacional de Calificación asignó una pérdida de capacidad laboral del </w:t>
      </w:r>
      <w:r w:rsidR="00157E97" w:rsidRPr="00B91486">
        <w:rPr>
          <w:rFonts w:ascii="Bookman Old Style" w:hAnsi="Bookman Old Style"/>
          <w:sz w:val="24"/>
          <w:szCs w:val="24"/>
          <w:bdr w:val="none" w:sz="0" w:space="0" w:color="auto" w:frame="1"/>
          <w:lang w:val="es-ES_tradnl"/>
        </w:rPr>
        <w:t>45,08% con fecha de estructuración del 29-05-2021.</w:t>
      </w:r>
    </w:p>
    <w:p w14:paraId="64214862" w14:textId="77777777" w:rsidR="004D3379" w:rsidRPr="00B91486" w:rsidRDefault="004D3379" w:rsidP="00B91486">
      <w:pPr>
        <w:pStyle w:val="Prrafodelista"/>
        <w:spacing w:line="276" w:lineRule="auto"/>
        <w:ind w:firstLine="0"/>
        <w:rPr>
          <w:rFonts w:ascii="Bookman Old Style" w:hAnsi="Bookman Old Style"/>
          <w:sz w:val="24"/>
          <w:szCs w:val="24"/>
          <w:bdr w:val="none" w:sz="0" w:space="0" w:color="auto" w:frame="1"/>
          <w:lang w:val="es-ES_tradnl"/>
        </w:rPr>
      </w:pPr>
    </w:p>
    <w:p w14:paraId="4E0CF19B" w14:textId="5180A0D6" w:rsidR="004E79EF" w:rsidRPr="00B91486" w:rsidRDefault="001900F0" w:rsidP="00B91486">
      <w:pPr>
        <w:pStyle w:val="Prrafodelista"/>
        <w:numPr>
          <w:ilvl w:val="0"/>
          <w:numId w:val="18"/>
        </w:numPr>
        <w:spacing w:line="276" w:lineRule="auto"/>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El </w:t>
      </w:r>
      <w:r w:rsidR="004D3379" w:rsidRPr="00B91486">
        <w:rPr>
          <w:rFonts w:ascii="Bookman Old Style" w:hAnsi="Bookman Old Style"/>
          <w:b/>
          <w:sz w:val="24"/>
          <w:szCs w:val="24"/>
          <w:bdr w:val="none" w:sz="0" w:space="0" w:color="auto" w:frame="1"/>
          <w:lang w:val="es-ES_tradnl"/>
        </w:rPr>
        <w:t>10 de octubre de 2023</w:t>
      </w:r>
      <w:r w:rsidR="004D3379" w:rsidRPr="00B91486">
        <w:rPr>
          <w:rFonts w:ascii="Bookman Old Style" w:hAnsi="Bookman Old Style"/>
          <w:sz w:val="24"/>
          <w:szCs w:val="24"/>
          <w:bdr w:val="none" w:sz="0" w:space="0" w:color="auto" w:frame="1"/>
          <w:lang w:val="es-ES_tradnl"/>
        </w:rPr>
        <w:t xml:space="preserve"> el accionante solicitó una nueva calificación de la invalidez, aduciendo que padecía nuevas patologías y otras no se habían tenido en cuenta en las anteriores calificaciones.</w:t>
      </w:r>
    </w:p>
    <w:p w14:paraId="7D39F958" w14:textId="77777777" w:rsidR="00157E97" w:rsidRPr="00B91486" w:rsidRDefault="00157E97" w:rsidP="00B91486">
      <w:pPr>
        <w:pStyle w:val="Prrafodelista"/>
        <w:spacing w:line="276" w:lineRule="auto"/>
        <w:rPr>
          <w:rFonts w:ascii="Bookman Old Style" w:hAnsi="Bookman Old Style"/>
          <w:sz w:val="24"/>
          <w:szCs w:val="24"/>
          <w:bdr w:val="none" w:sz="0" w:space="0" w:color="auto" w:frame="1"/>
          <w:lang w:val="es-ES_tradnl"/>
        </w:rPr>
      </w:pPr>
    </w:p>
    <w:p w14:paraId="4EA724C2" w14:textId="48874003" w:rsidR="00157E97" w:rsidRPr="00B91486" w:rsidRDefault="00157E97"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Como puede observarse, el actor cuenta con una valoración en firme de seis meses a la fecha de la solicitud de la nueva calificación</w:t>
      </w:r>
      <w:r w:rsidR="00B53DB4" w:rsidRPr="00B91486">
        <w:rPr>
          <w:rFonts w:ascii="Bookman Old Style" w:hAnsi="Bookman Old Style"/>
          <w:sz w:val="24"/>
          <w:szCs w:val="24"/>
          <w:bdr w:val="none" w:sz="0" w:space="0" w:color="auto" w:frame="1"/>
          <w:lang w:val="es-ES_tradnl"/>
        </w:rPr>
        <w:t>, por lo que, de acuerdo con el Manual Único para la Calificación de la Pérdida de la Capacidad Laboral y Ocupacional</w:t>
      </w:r>
      <w:r w:rsidR="006B40EC" w:rsidRPr="00B91486">
        <w:rPr>
          <w:rFonts w:ascii="Bookman Old Style" w:hAnsi="Bookman Old Style"/>
          <w:sz w:val="24"/>
          <w:szCs w:val="24"/>
          <w:bdr w:val="none" w:sz="0" w:space="0" w:color="auto" w:frame="1"/>
          <w:lang w:val="es-ES_tradnl"/>
        </w:rPr>
        <w:t xml:space="preserve"> (Decreto 1507 de 2014)</w:t>
      </w:r>
      <w:r w:rsidR="00B53DB4" w:rsidRPr="00B91486">
        <w:rPr>
          <w:rFonts w:ascii="Bookman Old Style" w:hAnsi="Bookman Old Style"/>
          <w:sz w:val="24"/>
          <w:szCs w:val="24"/>
          <w:bdr w:val="none" w:sz="0" w:space="0" w:color="auto" w:frame="1"/>
          <w:lang w:val="es-ES_tradnl"/>
        </w:rPr>
        <w:t>, solo es posible efectuar una nueva valoración doce (12) meses</w:t>
      </w:r>
      <w:r w:rsidR="008C1E94" w:rsidRPr="00B91486">
        <w:rPr>
          <w:rFonts w:ascii="Bookman Old Style" w:hAnsi="Bookman Old Style"/>
          <w:sz w:val="24"/>
          <w:szCs w:val="24"/>
          <w:bdr w:val="none" w:sz="0" w:space="0" w:color="auto" w:frame="1"/>
          <w:lang w:val="es-ES_tradnl"/>
        </w:rPr>
        <w:t xml:space="preserve"> después del último dictamen</w:t>
      </w:r>
      <w:r w:rsidR="006B40EC" w:rsidRPr="00B91486">
        <w:rPr>
          <w:rFonts w:ascii="Bookman Old Style" w:hAnsi="Bookman Old Style"/>
          <w:sz w:val="24"/>
          <w:szCs w:val="24"/>
          <w:bdr w:val="none" w:sz="0" w:space="0" w:color="auto" w:frame="1"/>
          <w:lang w:val="es-ES_tradnl"/>
        </w:rPr>
        <w:t xml:space="preserve">. </w:t>
      </w:r>
    </w:p>
    <w:p w14:paraId="256AFDFF" w14:textId="149ED9C9" w:rsidR="006B40EC" w:rsidRPr="00B91486" w:rsidRDefault="006B40EC" w:rsidP="00B91486">
      <w:pPr>
        <w:spacing w:after="0" w:line="276" w:lineRule="auto"/>
        <w:jc w:val="both"/>
        <w:rPr>
          <w:rFonts w:ascii="Bookman Old Style" w:hAnsi="Bookman Old Style"/>
          <w:sz w:val="24"/>
          <w:szCs w:val="24"/>
          <w:bdr w:val="none" w:sz="0" w:space="0" w:color="auto" w:frame="1"/>
          <w:lang w:val="es-ES_tradnl"/>
        </w:rPr>
      </w:pPr>
    </w:p>
    <w:p w14:paraId="2D15A5B3" w14:textId="57EC7E64" w:rsidR="006B40EC" w:rsidRPr="00B91486" w:rsidRDefault="006B40EC"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Dicha norma estipula:</w:t>
      </w:r>
    </w:p>
    <w:p w14:paraId="26B9A8D5" w14:textId="3B8EB970" w:rsidR="006B40EC" w:rsidRPr="00B91486" w:rsidRDefault="006B40EC" w:rsidP="00B91486">
      <w:pPr>
        <w:spacing w:after="0" w:line="276" w:lineRule="auto"/>
        <w:jc w:val="both"/>
        <w:rPr>
          <w:rFonts w:ascii="Bookman Old Style" w:hAnsi="Bookman Old Style"/>
          <w:sz w:val="24"/>
          <w:szCs w:val="24"/>
          <w:bdr w:val="none" w:sz="0" w:space="0" w:color="auto" w:frame="1"/>
          <w:lang w:val="es-ES_tradnl"/>
        </w:rPr>
      </w:pPr>
    </w:p>
    <w:p w14:paraId="6D6CD128" w14:textId="600B36E0" w:rsidR="006B40EC" w:rsidRPr="003F0D4C" w:rsidRDefault="006B40EC" w:rsidP="003F0D4C">
      <w:pPr>
        <w:spacing w:after="0" w:line="240" w:lineRule="auto"/>
        <w:ind w:left="426" w:right="420"/>
        <w:jc w:val="both"/>
        <w:rPr>
          <w:rFonts w:ascii="Bookman Old Style" w:hAnsi="Bookman Old Style"/>
          <w:i/>
          <w:szCs w:val="24"/>
          <w:bdr w:val="none" w:sz="0" w:space="0" w:color="auto" w:frame="1"/>
          <w:lang w:val="es-ES_tradnl"/>
        </w:rPr>
      </w:pPr>
      <w:r w:rsidRPr="003F0D4C">
        <w:rPr>
          <w:rFonts w:ascii="Bookman Old Style" w:hAnsi="Bookman Old Style"/>
          <w:szCs w:val="24"/>
          <w:bdr w:val="none" w:sz="0" w:space="0" w:color="auto" w:frame="1"/>
          <w:lang w:val="es-ES_tradnl"/>
        </w:rPr>
        <w:t>“</w:t>
      </w:r>
      <w:r w:rsidRPr="003F0D4C">
        <w:rPr>
          <w:rFonts w:ascii="Bookman Old Style" w:hAnsi="Bookman Old Style"/>
          <w:i/>
          <w:szCs w:val="24"/>
          <w:bdr w:val="none" w:sz="0" w:space="0" w:color="auto" w:frame="1"/>
          <w:lang w:val="es-ES_tradnl"/>
        </w:rPr>
        <w:t>e. Periodicidad de la revisión de casos</w:t>
      </w:r>
      <w:r w:rsidRPr="003F0D4C">
        <w:rPr>
          <w:rFonts w:ascii="Bookman Old Style" w:hAnsi="Bookman Old Style"/>
          <w:b/>
          <w:i/>
          <w:szCs w:val="24"/>
          <w:bdr w:val="none" w:sz="0" w:space="0" w:color="auto" w:frame="1"/>
          <w:lang w:val="es-ES_tradnl"/>
        </w:rPr>
        <w:t>: El tiempo mínimo requerido para revisar la calificación de una persona luego de realizados los tratamientos será de doce (12) meses</w:t>
      </w:r>
      <w:r w:rsidRPr="003F0D4C">
        <w:rPr>
          <w:rFonts w:ascii="Bookman Old Style" w:hAnsi="Bookman Old Style"/>
          <w:i/>
          <w:szCs w:val="24"/>
          <w:bdr w:val="none" w:sz="0" w:space="0" w:color="auto" w:frame="1"/>
          <w:lang w:val="es-ES_tradnl"/>
        </w:rPr>
        <w:t xml:space="preserve">; </w:t>
      </w:r>
      <w:r w:rsidRPr="003F0D4C">
        <w:rPr>
          <w:rFonts w:ascii="Bookman Old Style" w:hAnsi="Bookman Old Style"/>
          <w:b/>
          <w:i/>
          <w:szCs w:val="24"/>
          <w:bdr w:val="none" w:sz="0" w:space="0" w:color="auto" w:frame="1"/>
          <w:lang w:val="es-ES_tradnl"/>
        </w:rPr>
        <w:t>en pacientes terminales, se podrá revisar antes de dicho término</w:t>
      </w:r>
      <w:r w:rsidRPr="003F0D4C">
        <w:rPr>
          <w:rFonts w:ascii="Bookman Old Style" w:hAnsi="Bookman Old Style"/>
          <w:i/>
          <w:szCs w:val="24"/>
          <w:bdr w:val="none" w:sz="0" w:space="0" w:color="auto" w:frame="1"/>
          <w:lang w:val="es-ES_tradnl"/>
        </w:rPr>
        <w:t>, de acuerdo con el concepto del especialista oncólogo, según el pronóstico de la patología</w:t>
      </w:r>
      <w:r w:rsidR="00D41528" w:rsidRPr="003F0D4C">
        <w:rPr>
          <w:rFonts w:ascii="Bookman Old Style" w:hAnsi="Bookman Old Style"/>
          <w:i/>
          <w:szCs w:val="24"/>
          <w:bdr w:val="none" w:sz="0" w:space="0" w:color="auto" w:frame="1"/>
          <w:lang w:val="es-ES_tradnl"/>
        </w:rPr>
        <w:t>.</w:t>
      </w:r>
    </w:p>
    <w:p w14:paraId="3855DDEC" w14:textId="512F7542" w:rsidR="006B40EC" w:rsidRPr="003F0D4C" w:rsidRDefault="006B40EC" w:rsidP="003F0D4C">
      <w:pPr>
        <w:spacing w:after="0" w:line="240" w:lineRule="auto"/>
        <w:ind w:left="426" w:right="420"/>
        <w:jc w:val="both"/>
        <w:rPr>
          <w:rFonts w:ascii="Bookman Old Style" w:hAnsi="Bookman Old Style"/>
          <w:i/>
          <w:szCs w:val="24"/>
          <w:bdr w:val="none" w:sz="0" w:space="0" w:color="auto" w:frame="1"/>
          <w:lang w:val="es-ES_tradnl"/>
        </w:rPr>
      </w:pPr>
    </w:p>
    <w:p w14:paraId="24B24C9B" w14:textId="74A05D03" w:rsidR="006B40EC" w:rsidRPr="003F0D4C" w:rsidRDefault="006B40EC" w:rsidP="003F0D4C">
      <w:pPr>
        <w:spacing w:after="0" w:line="240" w:lineRule="auto"/>
        <w:ind w:left="426" w:right="420"/>
        <w:jc w:val="both"/>
        <w:rPr>
          <w:rFonts w:ascii="Bookman Old Style" w:hAnsi="Bookman Old Style"/>
          <w:i/>
          <w:szCs w:val="24"/>
          <w:bdr w:val="none" w:sz="0" w:space="0" w:color="auto" w:frame="1"/>
          <w:lang w:val="es-ES_tradnl"/>
        </w:rPr>
      </w:pPr>
      <w:r w:rsidRPr="003F0D4C">
        <w:rPr>
          <w:rFonts w:ascii="Bookman Old Style" w:hAnsi="Bookman Old Style"/>
          <w:i/>
          <w:szCs w:val="24"/>
          <w:bdr w:val="none" w:sz="0" w:space="0" w:color="auto" w:frame="1"/>
          <w:lang w:val="es-ES_tradnl"/>
        </w:rPr>
        <w:t>f. En caso de patologías adicionales no contempladas en la calificación en firme, debe realizarse nuevamente la calificación con la documentación correspondiente, iniciando el proceso en primera oportunidad, la cual podrá realizarse antes de los (12) meses.”</w:t>
      </w:r>
    </w:p>
    <w:p w14:paraId="39D81C02" w14:textId="45EFF63E" w:rsidR="00EC5843" w:rsidRPr="00B91486" w:rsidRDefault="00EC5843" w:rsidP="00B91486">
      <w:pPr>
        <w:spacing w:after="0" w:line="276" w:lineRule="auto"/>
        <w:rPr>
          <w:rFonts w:ascii="Bookman Old Style" w:hAnsi="Bookman Old Style"/>
          <w:sz w:val="24"/>
          <w:szCs w:val="24"/>
          <w:bdr w:val="none" w:sz="0" w:space="0" w:color="auto" w:frame="1"/>
          <w:lang w:val="es-ES_tradnl"/>
        </w:rPr>
      </w:pPr>
    </w:p>
    <w:p w14:paraId="70283CD8" w14:textId="6FE90020" w:rsidR="00EC5843" w:rsidRPr="00B91486" w:rsidRDefault="008C1E94"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Ahora, la nueva calificación puede realizarse antes de los 12 meses cuando se trate de pacientes terminales de acuerdo con el concepto de los especialistas o cuando se evidencien patologías adicionales no contempladas en la calificación en firme</w:t>
      </w:r>
      <w:r w:rsidR="00DA0013" w:rsidRPr="00B91486">
        <w:rPr>
          <w:rFonts w:ascii="Bookman Old Style" w:hAnsi="Bookman Old Style"/>
          <w:sz w:val="24"/>
          <w:szCs w:val="24"/>
          <w:bdr w:val="none" w:sz="0" w:space="0" w:color="auto" w:frame="1"/>
          <w:lang w:val="es-ES_tradnl"/>
        </w:rPr>
        <w:t>.</w:t>
      </w:r>
    </w:p>
    <w:p w14:paraId="58B6BCB1" w14:textId="7571AFE2" w:rsidR="00DA0013" w:rsidRPr="00B91486" w:rsidRDefault="00DA0013" w:rsidP="00B91486">
      <w:pPr>
        <w:spacing w:after="0" w:line="276" w:lineRule="auto"/>
        <w:jc w:val="both"/>
        <w:rPr>
          <w:rFonts w:ascii="Bookman Old Style" w:hAnsi="Bookman Old Style"/>
          <w:sz w:val="24"/>
          <w:szCs w:val="24"/>
          <w:bdr w:val="none" w:sz="0" w:space="0" w:color="auto" w:frame="1"/>
          <w:lang w:val="es-ES_tradnl"/>
        </w:rPr>
      </w:pPr>
    </w:p>
    <w:p w14:paraId="17301DEC" w14:textId="03146D67" w:rsidR="00C621FC" w:rsidRPr="00B91486" w:rsidRDefault="00DA0013"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En el caso del accionante, a pesar de padecer numerosas </w:t>
      </w:r>
      <w:r w:rsidR="00D3150D" w:rsidRPr="00B91486">
        <w:rPr>
          <w:rFonts w:ascii="Bookman Old Style" w:hAnsi="Bookman Old Style"/>
          <w:sz w:val="24"/>
          <w:szCs w:val="24"/>
          <w:bdr w:val="none" w:sz="0" w:space="0" w:color="auto" w:frame="1"/>
          <w:lang w:val="es-ES_tradnl"/>
        </w:rPr>
        <w:t>enfermedades</w:t>
      </w:r>
      <w:r w:rsidRPr="00B91486">
        <w:rPr>
          <w:rFonts w:ascii="Bookman Old Style" w:hAnsi="Bookman Old Style"/>
          <w:sz w:val="24"/>
          <w:szCs w:val="24"/>
          <w:bdr w:val="none" w:sz="0" w:space="0" w:color="auto" w:frame="1"/>
          <w:lang w:val="es-ES_tradnl"/>
        </w:rPr>
        <w:t>, según su historia clínica</w:t>
      </w:r>
      <w:r w:rsidR="00D67BDF">
        <w:rPr>
          <w:rFonts w:ascii="Bookman Old Style" w:hAnsi="Bookman Old Style"/>
          <w:sz w:val="24"/>
          <w:szCs w:val="24"/>
          <w:bdr w:val="none" w:sz="0" w:space="0" w:color="auto" w:frame="1"/>
          <w:lang w:val="es-ES_tradnl"/>
        </w:rPr>
        <w:t>,</w:t>
      </w:r>
      <w:r w:rsidRPr="00B91486">
        <w:rPr>
          <w:rFonts w:ascii="Bookman Old Style" w:hAnsi="Bookman Old Style"/>
          <w:sz w:val="24"/>
          <w:szCs w:val="24"/>
          <w:bdr w:val="none" w:sz="0" w:space="0" w:color="auto" w:frame="1"/>
          <w:lang w:val="es-ES_tradnl"/>
        </w:rPr>
        <w:t xml:space="preserve"> ninguna de ellas está catalogada como terminal o con una gravedad tal que se encuentre en riesgo inminente de perder la vida. Tampoco se evidencia que existan enfermedades adicionales que no se hubieren contemplado en los dictámenes de los entes calificadores</w:t>
      </w:r>
      <w:r w:rsidR="00C621FC" w:rsidRPr="00B91486">
        <w:rPr>
          <w:rFonts w:ascii="Bookman Old Style" w:hAnsi="Bookman Old Style"/>
          <w:sz w:val="24"/>
          <w:szCs w:val="24"/>
          <w:bdr w:val="none" w:sz="0" w:space="0" w:color="auto" w:frame="1"/>
          <w:lang w:val="es-ES_tradnl"/>
        </w:rPr>
        <w:t xml:space="preserve">. </w:t>
      </w:r>
    </w:p>
    <w:p w14:paraId="7A0A6941" w14:textId="77777777" w:rsidR="00C621FC" w:rsidRPr="00B91486" w:rsidRDefault="00C621FC" w:rsidP="00B91486">
      <w:pPr>
        <w:spacing w:after="0" w:line="276" w:lineRule="auto"/>
        <w:jc w:val="both"/>
        <w:rPr>
          <w:rFonts w:ascii="Bookman Old Style" w:hAnsi="Bookman Old Style"/>
          <w:sz w:val="24"/>
          <w:szCs w:val="24"/>
          <w:bdr w:val="none" w:sz="0" w:space="0" w:color="auto" w:frame="1"/>
          <w:lang w:val="es-ES_tradnl"/>
        </w:rPr>
      </w:pPr>
    </w:p>
    <w:p w14:paraId="25756C49" w14:textId="11DACC30" w:rsidR="00DA0013" w:rsidRPr="00B91486" w:rsidRDefault="00C621FC"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Incluso en respuesta al recurso de reposición resuelto por la Junta Regional de Calificación, se advirtió que “</w:t>
      </w:r>
      <w:r w:rsidRPr="003F0D4C">
        <w:rPr>
          <w:rFonts w:ascii="Bookman Old Style" w:hAnsi="Bookman Old Style"/>
          <w:i/>
          <w:szCs w:val="24"/>
          <w:bdr w:val="none" w:sz="0" w:space="0" w:color="auto" w:frame="1"/>
          <w:lang w:val="es-ES_tradnl"/>
        </w:rPr>
        <w:t>gran porcentaje de las patologías que el recurrente dice no haber sido tenidas en cuenta</w:t>
      </w:r>
      <w:r w:rsidR="009E6257" w:rsidRPr="003F0D4C">
        <w:rPr>
          <w:rFonts w:ascii="Bookman Old Style" w:hAnsi="Bookman Old Style"/>
          <w:i/>
          <w:szCs w:val="24"/>
          <w:bdr w:val="none" w:sz="0" w:space="0" w:color="auto" w:frame="1"/>
          <w:lang w:val="es-ES_tradnl"/>
        </w:rPr>
        <w:t xml:space="preserve"> están incluidas en la calificación realizada, </w:t>
      </w:r>
      <w:r w:rsidR="009E6257" w:rsidRPr="003F0D4C">
        <w:rPr>
          <w:rFonts w:ascii="Bookman Old Style" w:hAnsi="Bookman Old Style"/>
          <w:b/>
          <w:i/>
          <w:szCs w:val="24"/>
          <w:bdr w:val="none" w:sz="0" w:space="0" w:color="auto" w:frame="1"/>
          <w:lang w:val="es-ES_tradnl"/>
        </w:rPr>
        <w:t xml:space="preserve">habiendo reportado en 2 y 3 ocasiones la misma patología, pero con nombres </w:t>
      </w:r>
      <w:r w:rsidR="009E6257" w:rsidRPr="003F0D4C">
        <w:rPr>
          <w:rFonts w:ascii="Bookman Old Style" w:hAnsi="Bookman Old Style"/>
          <w:b/>
          <w:i/>
          <w:szCs w:val="24"/>
          <w:bdr w:val="none" w:sz="0" w:space="0" w:color="auto" w:frame="1"/>
          <w:lang w:val="es-ES_tradnl"/>
        </w:rPr>
        <w:lastRenderedPageBreak/>
        <w:t>técnicos diferentes lo que no da a lugar a tenerlos en consideración 2 veces para no incurrir en doble calificación de la misma patología o deficiencia</w:t>
      </w:r>
      <w:r w:rsidR="009E6257" w:rsidRPr="00B91486">
        <w:rPr>
          <w:rFonts w:ascii="Bookman Old Style" w:hAnsi="Bookman Old Style"/>
          <w:i/>
          <w:sz w:val="24"/>
          <w:szCs w:val="24"/>
          <w:bdr w:val="none" w:sz="0" w:space="0" w:color="auto" w:frame="1"/>
          <w:lang w:val="es-ES_tradnl"/>
        </w:rPr>
        <w:t>.”</w:t>
      </w:r>
      <w:r w:rsidR="00D3150D" w:rsidRPr="00B91486">
        <w:rPr>
          <w:rFonts w:ascii="Bookman Old Style" w:hAnsi="Bookman Old Style"/>
          <w:i/>
          <w:sz w:val="24"/>
          <w:szCs w:val="24"/>
          <w:bdr w:val="none" w:sz="0" w:space="0" w:color="auto" w:frame="1"/>
          <w:lang w:val="es-ES_tradnl"/>
        </w:rPr>
        <w:t xml:space="preserve"> </w:t>
      </w:r>
      <w:r w:rsidR="00D3150D" w:rsidRPr="00B91486">
        <w:rPr>
          <w:rFonts w:ascii="Bookman Old Style" w:hAnsi="Bookman Old Style"/>
          <w:sz w:val="24"/>
          <w:szCs w:val="24"/>
          <w:bdr w:val="none" w:sz="0" w:space="0" w:color="auto" w:frame="1"/>
          <w:lang w:val="es-ES_tradnl"/>
        </w:rPr>
        <w:t>(Negrilla fuera de texto)</w:t>
      </w:r>
    </w:p>
    <w:p w14:paraId="6BC26554" w14:textId="1BB6337D" w:rsidR="009E6257" w:rsidRPr="00B91486" w:rsidRDefault="009E6257" w:rsidP="00B91486">
      <w:pPr>
        <w:spacing w:after="0" w:line="276" w:lineRule="auto"/>
        <w:jc w:val="both"/>
        <w:rPr>
          <w:rFonts w:ascii="Bookman Old Style" w:hAnsi="Bookman Old Style"/>
          <w:i/>
          <w:sz w:val="24"/>
          <w:szCs w:val="24"/>
          <w:bdr w:val="none" w:sz="0" w:space="0" w:color="auto" w:frame="1"/>
          <w:lang w:val="es-ES_tradnl"/>
        </w:rPr>
      </w:pPr>
    </w:p>
    <w:p w14:paraId="37E21282" w14:textId="4B97EE7E" w:rsidR="009E6257" w:rsidRPr="00B91486" w:rsidRDefault="009E6257" w:rsidP="00B91486">
      <w:pPr>
        <w:spacing w:after="0" w:line="276" w:lineRule="auto"/>
        <w:jc w:val="both"/>
        <w:rPr>
          <w:rFonts w:ascii="Bookman Old Style" w:hAnsi="Bookman Old Style"/>
          <w:sz w:val="24"/>
          <w:szCs w:val="24"/>
          <w:bdr w:val="none" w:sz="0" w:space="0" w:color="auto" w:frame="1"/>
          <w:lang w:val="es-ES_tradnl"/>
        </w:rPr>
      </w:pPr>
      <w:r w:rsidRPr="00B91486">
        <w:rPr>
          <w:rFonts w:ascii="Bookman Old Style" w:hAnsi="Bookman Old Style"/>
          <w:sz w:val="24"/>
          <w:szCs w:val="24"/>
          <w:bdr w:val="none" w:sz="0" w:space="0" w:color="auto" w:frame="1"/>
          <w:lang w:val="es-ES_tradnl"/>
        </w:rPr>
        <w:t xml:space="preserve">Las anteriores consideraciones resultan ser suficientes para confirmar la sentencia de tutela impugnada por el actor, comoquiera que no se </w:t>
      </w:r>
      <w:r w:rsidR="00E317EA" w:rsidRPr="00B91486">
        <w:rPr>
          <w:rFonts w:ascii="Bookman Old Style" w:hAnsi="Bookman Old Style"/>
          <w:sz w:val="24"/>
          <w:szCs w:val="24"/>
          <w:bdr w:val="none" w:sz="0" w:space="0" w:color="auto" w:frame="1"/>
          <w:lang w:val="es-ES_tradnl"/>
        </w:rPr>
        <w:t>acreditaron las condiciones especiales para acceder a una nueva calificación antes del término legal dispuesto para ello y el actor cuenta con la jurisdicción ordinaria laboral como medio idóneo para salvaguardar los derechos fundamentales que considere trasgredidos; por lo tanto, resultó acertada la decisión de la juez que declaró improcedente la tutela.</w:t>
      </w:r>
    </w:p>
    <w:p w14:paraId="66AD6BFA" w14:textId="26144757" w:rsidR="00816867" w:rsidRPr="00B91486" w:rsidRDefault="00816867" w:rsidP="00B91486">
      <w:pPr>
        <w:shd w:val="clear" w:color="auto" w:fill="FFFFFF"/>
        <w:spacing w:after="0" w:line="276" w:lineRule="auto"/>
        <w:mirrorIndents/>
        <w:jc w:val="both"/>
        <w:textAlignment w:val="baseline"/>
        <w:rPr>
          <w:rFonts w:ascii="Bookman Old Style" w:hAnsi="Bookman Old Style"/>
          <w:sz w:val="24"/>
          <w:szCs w:val="24"/>
          <w:bdr w:val="none" w:sz="0" w:space="0" w:color="auto" w:frame="1"/>
          <w:lang w:val="es-ES_tradnl"/>
        </w:rPr>
      </w:pPr>
    </w:p>
    <w:p w14:paraId="739B01A7" w14:textId="3298F065" w:rsidR="00D3723E" w:rsidRPr="00B91486" w:rsidRDefault="003221E0"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sz w:val="24"/>
          <w:szCs w:val="24"/>
        </w:rPr>
        <w:t xml:space="preserve">En mérito de lo expuesto, </w:t>
      </w:r>
      <w:r w:rsidR="00D3723E" w:rsidRPr="00B91486">
        <w:rPr>
          <w:rFonts w:ascii="Bookman Old Style" w:hAnsi="Bookman Old Style" w:cs="Times New Roman"/>
          <w:sz w:val="24"/>
          <w:szCs w:val="24"/>
        </w:rPr>
        <w:t xml:space="preserve">la </w:t>
      </w:r>
      <w:r w:rsidR="00D3723E" w:rsidRPr="00B91486">
        <w:rPr>
          <w:rFonts w:ascii="Bookman Old Style" w:hAnsi="Bookman Old Style" w:cs="Times New Roman"/>
          <w:b/>
          <w:sz w:val="24"/>
          <w:szCs w:val="24"/>
        </w:rPr>
        <w:t>Sala de Decisión Laboral del Tribunal Superior del Distrito Judicial de Pereira</w:t>
      </w:r>
      <w:r w:rsidR="00D3723E" w:rsidRPr="00B91486">
        <w:rPr>
          <w:rFonts w:ascii="Bookman Old Style" w:hAnsi="Bookman Old Style" w:cs="Times New Roman"/>
          <w:sz w:val="24"/>
          <w:szCs w:val="24"/>
        </w:rPr>
        <w:t>, administrando justicia en nombre de la República y por autoridad de la ley</w:t>
      </w:r>
      <w:r w:rsidRPr="00B91486">
        <w:rPr>
          <w:rFonts w:ascii="Bookman Old Style" w:hAnsi="Bookman Old Style" w:cs="Times New Roman"/>
          <w:sz w:val="24"/>
          <w:szCs w:val="24"/>
        </w:rPr>
        <w:t>,</w:t>
      </w:r>
    </w:p>
    <w:p w14:paraId="1C9B655F" w14:textId="77777777" w:rsidR="00D3723E" w:rsidRPr="00B91486" w:rsidRDefault="00D3723E" w:rsidP="00B91486">
      <w:pPr>
        <w:spacing w:after="0" w:line="276" w:lineRule="auto"/>
        <w:ind w:firstLine="426"/>
        <w:jc w:val="both"/>
        <w:rPr>
          <w:rFonts w:ascii="Bookman Old Style" w:hAnsi="Bookman Old Style" w:cs="Times New Roman"/>
          <w:sz w:val="24"/>
          <w:szCs w:val="24"/>
        </w:rPr>
      </w:pPr>
    </w:p>
    <w:p w14:paraId="108CB12D" w14:textId="77777777" w:rsidR="00D3723E" w:rsidRPr="00FD50E1" w:rsidRDefault="00D3723E" w:rsidP="00FD50E1">
      <w:pPr>
        <w:pStyle w:val="Prrafodelista"/>
        <w:spacing w:line="276" w:lineRule="auto"/>
        <w:ind w:left="0" w:firstLine="0"/>
        <w:jc w:val="center"/>
        <w:rPr>
          <w:rFonts w:ascii="Bookman Old Style" w:hAnsi="Bookman Old Style" w:cs="Times New Roman"/>
          <w:b/>
          <w:sz w:val="24"/>
          <w:szCs w:val="24"/>
        </w:rPr>
      </w:pPr>
      <w:r w:rsidRPr="00FD50E1">
        <w:rPr>
          <w:rFonts w:ascii="Bookman Old Style" w:hAnsi="Bookman Old Style" w:cs="Times New Roman"/>
          <w:b/>
          <w:sz w:val="24"/>
          <w:szCs w:val="24"/>
        </w:rPr>
        <w:t>RESUELVE</w:t>
      </w:r>
    </w:p>
    <w:p w14:paraId="0075BFA7" w14:textId="77777777" w:rsidR="00D3723E" w:rsidRPr="00B91486" w:rsidRDefault="00D3723E" w:rsidP="00B91486">
      <w:pPr>
        <w:spacing w:after="0" w:line="276" w:lineRule="auto"/>
        <w:ind w:firstLine="426"/>
        <w:jc w:val="both"/>
        <w:rPr>
          <w:rFonts w:ascii="Bookman Old Style" w:hAnsi="Bookman Old Style" w:cs="Times New Roman"/>
          <w:sz w:val="24"/>
          <w:szCs w:val="24"/>
        </w:rPr>
      </w:pPr>
    </w:p>
    <w:p w14:paraId="7A955087" w14:textId="0EB1717A" w:rsidR="0067422C" w:rsidRPr="00B91486" w:rsidRDefault="00D3723E" w:rsidP="00B91486">
      <w:pPr>
        <w:spacing w:after="0" w:line="276" w:lineRule="auto"/>
        <w:ind w:firstLine="426"/>
        <w:jc w:val="both"/>
        <w:rPr>
          <w:rFonts w:ascii="Bookman Old Style" w:hAnsi="Bookman Old Style" w:cs="Times New Roman"/>
          <w:sz w:val="24"/>
          <w:szCs w:val="24"/>
        </w:rPr>
      </w:pPr>
      <w:r w:rsidRPr="00B91486">
        <w:rPr>
          <w:rFonts w:ascii="Bookman Old Style" w:hAnsi="Bookman Old Style" w:cs="Times New Roman"/>
          <w:b/>
          <w:bCs/>
          <w:sz w:val="24"/>
          <w:szCs w:val="24"/>
        </w:rPr>
        <w:t>PRIMERO</w:t>
      </w:r>
      <w:r w:rsidRPr="00B91486">
        <w:rPr>
          <w:rFonts w:ascii="Bookman Old Style" w:hAnsi="Bookman Old Style" w:cs="Times New Roman"/>
          <w:sz w:val="24"/>
          <w:szCs w:val="24"/>
        </w:rPr>
        <w:t xml:space="preserve">: </w:t>
      </w:r>
      <w:r w:rsidR="00E317EA" w:rsidRPr="00B91486">
        <w:rPr>
          <w:rFonts w:ascii="Bookman Old Style" w:hAnsi="Bookman Old Style" w:cs="Times New Roman"/>
          <w:b/>
          <w:bCs/>
          <w:sz w:val="24"/>
          <w:szCs w:val="24"/>
        </w:rPr>
        <w:t>CONFIRMAR</w:t>
      </w:r>
      <w:r w:rsidR="00E7343D" w:rsidRPr="00B91486">
        <w:rPr>
          <w:rFonts w:ascii="Bookman Old Style" w:hAnsi="Bookman Old Style" w:cs="Times New Roman"/>
          <w:b/>
          <w:bCs/>
          <w:sz w:val="24"/>
          <w:szCs w:val="24"/>
        </w:rPr>
        <w:t xml:space="preserve"> </w:t>
      </w:r>
      <w:r w:rsidR="00E7343D" w:rsidRPr="00B91486">
        <w:rPr>
          <w:rFonts w:ascii="Bookman Old Style" w:hAnsi="Bookman Old Style" w:cs="Times New Roman"/>
          <w:sz w:val="24"/>
          <w:szCs w:val="24"/>
        </w:rPr>
        <w:t>la sentencia impugnada</w:t>
      </w:r>
      <w:r w:rsidR="00E134E9" w:rsidRPr="00B91486">
        <w:rPr>
          <w:rFonts w:ascii="Bookman Old Style" w:hAnsi="Bookman Old Style" w:cs="Times New Roman"/>
          <w:sz w:val="24"/>
          <w:szCs w:val="24"/>
        </w:rPr>
        <w:t xml:space="preserve">, proferida por el Juzgado </w:t>
      </w:r>
      <w:r w:rsidR="00E317EA" w:rsidRPr="00B91486">
        <w:rPr>
          <w:rFonts w:ascii="Bookman Old Style" w:hAnsi="Bookman Old Style" w:cs="Times New Roman"/>
          <w:sz w:val="24"/>
          <w:szCs w:val="24"/>
        </w:rPr>
        <w:t>Quinto</w:t>
      </w:r>
      <w:r w:rsidR="00E134E9" w:rsidRPr="00B91486">
        <w:rPr>
          <w:rFonts w:ascii="Bookman Old Style" w:hAnsi="Bookman Old Style" w:cs="Times New Roman"/>
          <w:sz w:val="24"/>
          <w:szCs w:val="24"/>
        </w:rPr>
        <w:t xml:space="preserve"> Laboral del Circuito de Pereir</w:t>
      </w:r>
      <w:r w:rsidR="00CC66DE" w:rsidRPr="00B91486">
        <w:rPr>
          <w:rFonts w:ascii="Bookman Old Style" w:hAnsi="Bookman Old Style" w:cs="Times New Roman"/>
          <w:sz w:val="24"/>
          <w:szCs w:val="24"/>
        </w:rPr>
        <w:t xml:space="preserve">a, </w:t>
      </w:r>
      <w:r w:rsidR="00917297" w:rsidRPr="00B91486">
        <w:rPr>
          <w:rFonts w:ascii="Bookman Old Style" w:hAnsi="Bookman Old Style" w:cs="Times New Roman"/>
          <w:sz w:val="24"/>
          <w:szCs w:val="24"/>
        </w:rPr>
        <w:t>conforme a las razon</w:t>
      </w:r>
      <w:r w:rsidR="0012244E" w:rsidRPr="00B91486">
        <w:rPr>
          <w:rFonts w:ascii="Bookman Old Style" w:hAnsi="Bookman Old Style" w:cs="Times New Roman"/>
          <w:sz w:val="24"/>
          <w:szCs w:val="24"/>
        </w:rPr>
        <w:t xml:space="preserve">es expuestas en la parte motiva. </w:t>
      </w:r>
    </w:p>
    <w:p w14:paraId="0C84CC43" w14:textId="77777777" w:rsidR="0067422C" w:rsidRPr="00B91486" w:rsidRDefault="0067422C" w:rsidP="00B91486">
      <w:pPr>
        <w:spacing w:after="0" w:line="276" w:lineRule="auto"/>
        <w:ind w:firstLine="426"/>
        <w:jc w:val="both"/>
        <w:rPr>
          <w:rFonts w:ascii="Bookman Old Style" w:hAnsi="Bookman Old Style" w:cs="Times New Roman"/>
          <w:b/>
          <w:bCs/>
          <w:sz w:val="24"/>
          <w:szCs w:val="24"/>
        </w:rPr>
      </w:pPr>
    </w:p>
    <w:p w14:paraId="4139E648" w14:textId="2833EE84" w:rsidR="00A163B8" w:rsidRPr="00B91486" w:rsidRDefault="00B005AF" w:rsidP="00B91486">
      <w:pPr>
        <w:spacing w:after="0" w:line="276" w:lineRule="auto"/>
        <w:ind w:firstLine="426"/>
        <w:jc w:val="both"/>
        <w:rPr>
          <w:rFonts w:ascii="Bookman Old Style" w:hAnsi="Bookman Old Style" w:cs="Times New Roman"/>
          <w:bCs/>
          <w:sz w:val="24"/>
          <w:szCs w:val="24"/>
        </w:rPr>
      </w:pPr>
      <w:r w:rsidRPr="00B91486">
        <w:rPr>
          <w:rFonts w:ascii="Bookman Old Style" w:hAnsi="Bookman Old Style" w:cs="Times New Roman"/>
          <w:b/>
          <w:sz w:val="24"/>
          <w:szCs w:val="24"/>
        </w:rPr>
        <w:t xml:space="preserve">SEGUNDO: </w:t>
      </w:r>
      <w:r w:rsidR="00A163B8" w:rsidRPr="00B91486">
        <w:rPr>
          <w:rFonts w:ascii="Bookman Old Style" w:hAnsi="Bookman Old Style" w:cs="Times New Roman"/>
          <w:b/>
          <w:bCs/>
          <w:sz w:val="24"/>
          <w:szCs w:val="24"/>
        </w:rPr>
        <w:t xml:space="preserve">NOTIFÍQUESE </w:t>
      </w:r>
      <w:r w:rsidR="00A163B8" w:rsidRPr="00B91486">
        <w:rPr>
          <w:rFonts w:ascii="Bookman Old Style" w:hAnsi="Bookman Old Style" w:cs="Times New Roman"/>
          <w:bCs/>
          <w:sz w:val="24"/>
          <w:szCs w:val="24"/>
        </w:rPr>
        <w:t>esta providencia a las partes en la forma y términos consagrados en el artíc</w:t>
      </w:r>
      <w:bookmarkStart w:id="0" w:name="_GoBack"/>
      <w:bookmarkEnd w:id="0"/>
      <w:r w:rsidR="00A163B8" w:rsidRPr="00B91486">
        <w:rPr>
          <w:rFonts w:ascii="Bookman Old Style" w:hAnsi="Bookman Old Style" w:cs="Times New Roman"/>
          <w:bCs/>
          <w:sz w:val="24"/>
          <w:szCs w:val="24"/>
        </w:rPr>
        <w:t>ulo 30 del Decreto 2591 de 1991.</w:t>
      </w:r>
    </w:p>
    <w:p w14:paraId="7E9BA00A" w14:textId="77777777" w:rsidR="00EE763C" w:rsidRPr="00B91486" w:rsidRDefault="00EE763C" w:rsidP="00B91486">
      <w:pPr>
        <w:spacing w:after="0" w:line="276" w:lineRule="auto"/>
        <w:ind w:firstLine="426"/>
        <w:jc w:val="both"/>
        <w:rPr>
          <w:rFonts w:ascii="Bookman Old Style" w:hAnsi="Bookman Old Style" w:cs="Times New Roman"/>
          <w:b/>
          <w:bCs/>
          <w:sz w:val="24"/>
          <w:szCs w:val="24"/>
        </w:rPr>
      </w:pPr>
    </w:p>
    <w:p w14:paraId="1BA800F2" w14:textId="09E1C64A" w:rsidR="003221E0" w:rsidRPr="00B91486" w:rsidRDefault="00E317EA" w:rsidP="00B91486">
      <w:pPr>
        <w:spacing w:after="0" w:line="276" w:lineRule="auto"/>
        <w:ind w:firstLine="426"/>
        <w:jc w:val="both"/>
        <w:rPr>
          <w:rFonts w:ascii="Bookman Old Style" w:hAnsi="Bookman Old Style" w:cs="Times New Roman"/>
          <w:b/>
          <w:bCs/>
          <w:sz w:val="24"/>
          <w:szCs w:val="24"/>
        </w:rPr>
      </w:pPr>
      <w:r w:rsidRPr="00B91486">
        <w:rPr>
          <w:rFonts w:ascii="Bookman Old Style" w:hAnsi="Bookman Old Style" w:cs="Times New Roman"/>
          <w:b/>
          <w:bCs/>
          <w:sz w:val="24"/>
          <w:szCs w:val="24"/>
        </w:rPr>
        <w:t>TERCERO</w:t>
      </w:r>
      <w:r w:rsidR="00EE763C" w:rsidRPr="00B91486">
        <w:rPr>
          <w:rFonts w:ascii="Bookman Old Style" w:hAnsi="Bookman Old Style" w:cs="Times New Roman"/>
          <w:b/>
          <w:bCs/>
          <w:sz w:val="24"/>
          <w:szCs w:val="24"/>
        </w:rPr>
        <w:t xml:space="preserve">: </w:t>
      </w:r>
      <w:r w:rsidR="003221E0" w:rsidRPr="00B91486">
        <w:rPr>
          <w:rFonts w:ascii="Bookman Old Style" w:hAnsi="Bookman Old Style" w:cs="Times New Roman"/>
          <w:b/>
          <w:bCs/>
          <w:sz w:val="24"/>
          <w:szCs w:val="24"/>
        </w:rPr>
        <w:t xml:space="preserve">DENTRO </w:t>
      </w:r>
      <w:r w:rsidR="003221E0" w:rsidRPr="00B91486">
        <w:rPr>
          <w:rFonts w:ascii="Bookman Old Style" w:hAnsi="Bookman Old Style" w:cs="Times New Roman"/>
          <w:sz w:val="24"/>
          <w:szCs w:val="24"/>
        </w:rPr>
        <w:t xml:space="preserve">de los diez (10) días siguientes a la ejecutoria del presente fallo, </w:t>
      </w:r>
      <w:r w:rsidR="003221E0" w:rsidRPr="00B91486">
        <w:rPr>
          <w:rFonts w:ascii="Bookman Old Style" w:hAnsi="Bookman Old Style" w:cs="Times New Roman"/>
          <w:b/>
          <w:bCs/>
          <w:sz w:val="24"/>
          <w:szCs w:val="24"/>
        </w:rPr>
        <w:t xml:space="preserve">REMÍTASE </w:t>
      </w:r>
      <w:r w:rsidR="003221E0" w:rsidRPr="00B91486">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B91486">
        <w:rPr>
          <w:rFonts w:ascii="Bookman Old Style" w:hAnsi="Bookman Old Style" w:cs="Times New Roman"/>
          <w:b/>
          <w:bCs/>
          <w:sz w:val="24"/>
          <w:szCs w:val="24"/>
        </w:rPr>
        <w:t xml:space="preserve">REVISIÓN. </w:t>
      </w:r>
    </w:p>
    <w:p w14:paraId="6190796F" w14:textId="77777777" w:rsidR="00B91486" w:rsidRPr="00B91486" w:rsidRDefault="00B91486" w:rsidP="00B91486">
      <w:pPr>
        <w:spacing w:after="0" w:line="276" w:lineRule="auto"/>
        <w:jc w:val="both"/>
        <w:rPr>
          <w:rFonts w:ascii="Bookman Old Style" w:eastAsia="Century Gothic" w:hAnsi="Bookman Old Style" w:cs="Times New Roman"/>
          <w:sz w:val="24"/>
          <w:szCs w:val="24"/>
        </w:rPr>
      </w:pPr>
    </w:p>
    <w:p w14:paraId="7E8F8FCE" w14:textId="77777777" w:rsidR="00B91486" w:rsidRPr="00B91486" w:rsidRDefault="00B91486" w:rsidP="00B91486">
      <w:pPr>
        <w:spacing w:after="0" w:line="276" w:lineRule="auto"/>
        <w:ind w:firstLine="709"/>
        <w:jc w:val="center"/>
        <w:rPr>
          <w:rFonts w:ascii="Bookman Old Style" w:eastAsia="Century Gothic" w:hAnsi="Bookman Old Style" w:cs="Times New Roman"/>
          <w:b/>
          <w:bCs/>
          <w:sz w:val="24"/>
          <w:szCs w:val="24"/>
        </w:rPr>
      </w:pPr>
      <w:r w:rsidRPr="00B91486">
        <w:rPr>
          <w:rFonts w:ascii="Bookman Old Style" w:eastAsia="Century Gothic" w:hAnsi="Bookman Old Style" w:cs="Times New Roman"/>
          <w:b/>
          <w:bCs/>
          <w:sz w:val="24"/>
          <w:szCs w:val="24"/>
        </w:rPr>
        <w:t>NOTIFÍQUESE Y CÚMPLASE</w:t>
      </w:r>
    </w:p>
    <w:p w14:paraId="648CD509" w14:textId="77777777" w:rsidR="00B91486" w:rsidRPr="00B91486" w:rsidRDefault="00B91486" w:rsidP="00B91486">
      <w:pPr>
        <w:spacing w:after="0" w:line="276" w:lineRule="auto"/>
        <w:jc w:val="both"/>
        <w:rPr>
          <w:rFonts w:ascii="Bookman Old Style" w:eastAsia="Century Gothic" w:hAnsi="Bookman Old Style" w:cs="Times New Roman"/>
          <w:sz w:val="24"/>
          <w:szCs w:val="24"/>
        </w:rPr>
      </w:pPr>
    </w:p>
    <w:p w14:paraId="09D59636" w14:textId="77777777" w:rsidR="00B91486" w:rsidRPr="00B91486" w:rsidRDefault="00B91486" w:rsidP="00B91486">
      <w:pPr>
        <w:spacing w:after="0" w:line="276" w:lineRule="auto"/>
        <w:jc w:val="both"/>
        <w:rPr>
          <w:rFonts w:ascii="Bookman Old Style" w:eastAsia="Century Gothic" w:hAnsi="Bookman Old Style" w:cs="Times New Roman"/>
          <w:sz w:val="24"/>
          <w:szCs w:val="24"/>
        </w:rPr>
      </w:pPr>
      <w:r w:rsidRPr="00B91486">
        <w:rPr>
          <w:rFonts w:ascii="Bookman Old Style" w:eastAsia="Century Gothic" w:hAnsi="Bookman Old Style" w:cs="Times New Roman"/>
          <w:sz w:val="24"/>
          <w:szCs w:val="24"/>
        </w:rPr>
        <w:t>Quienes integran la Sala,</w:t>
      </w:r>
    </w:p>
    <w:p w14:paraId="61F04439" w14:textId="77777777" w:rsidR="00B91486" w:rsidRPr="00B91486" w:rsidRDefault="00B91486" w:rsidP="00B91486">
      <w:pPr>
        <w:spacing w:after="0" w:line="276" w:lineRule="auto"/>
        <w:jc w:val="both"/>
        <w:rPr>
          <w:rFonts w:ascii="Bookman Old Style" w:eastAsia="Arial Unicode MS" w:hAnsi="Bookman Old Style" w:cs="Arial"/>
          <w:color w:val="000000"/>
          <w:kern w:val="2"/>
          <w:sz w:val="24"/>
          <w:szCs w:val="24"/>
        </w:rPr>
      </w:pPr>
    </w:p>
    <w:p w14:paraId="597617CC" w14:textId="77777777" w:rsidR="00B91486" w:rsidRPr="00B91486" w:rsidRDefault="00B91486" w:rsidP="00B91486">
      <w:pPr>
        <w:spacing w:after="0" w:line="276" w:lineRule="auto"/>
        <w:jc w:val="both"/>
        <w:rPr>
          <w:rFonts w:ascii="Bookman Old Style" w:eastAsia="Arial Unicode MS" w:hAnsi="Bookman Old Style" w:cs="Arial"/>
          <w:color w:val="000000"/>
          <w:kern w:val="2"/>
          <w:sz w:val="24"/>
          <w:szCs w:val="24"/>
        </w:rPr>
      </w:pPr>
    </w:p>
    <w:p w14:paraId="227BC5D4" w14:textId="77777777" w:rsidR="00B91486" w:rsidRPr="00B91486" w:rsidRDefault="00B91486" w:rsidP="00B91486">
      <w:pPr>
        <w:spacing w:after="0" w:line="276" w:lineRule="auto"/>
        <w:jc w:val="center"/>
        <w:rPr>
          <w:rFonts w:ascii="Bookman Old Style" w:eastAsia="Arial Unicode MS" w:hAnsi="Bookman Old Style" w:cs="Arial"/>
          <w:b/>
          <w:bCs/>
          <w:color w:val="000000"/>
          <w:kern w:val="2"/>
          <w:sz w:val="24"/>
          <w:szCs w:val="24"/>
        </w:rPr>
      </w:pPr>
      <w:r w:rsidRPr="00B91486">
        <w:rPr>
          <w:rFonts w:ascii="Bookman Old Style" w:eastAsia="Arial Unicode MS" w:hAnsi="Bookman Old Style" w:cs="Arial"/>
          <w:b/>
          <w:bCs/>
          <w:color w:val="000000"/>
          <w:kern w:val="2"/>
          <w:sz w:val="24"/>
          <w:szCs w:val="24"/>
        </w:rPr>
        <w:t xml:space="preserve">GERMÁN DARÍO </w:t>
      </w:r>
      <w:proofErr w:type="spellStart"/>
      <w:r w:rsidRPr="00B91486">
        <w:rPr>
          <w:rFonts w:ascii="Bookman Old Style" w:eastAsia="Arial Unicode MS" w:hAnsi="Bookman Old Style" w:cs="Arial"/>
          <w:b/>
          <w:bCs/>
          <w:color w:val="000000"/>
          <w:kern w:val="2"/>
          <w:sz w:val="24"/>
          <w:szCs w:val="24"/>
        </w:rPr>
        <w:t>GÓEZ</w:t>
      </w:r>
      <w:proofErr w:type="spellEnd"/>
      <w:r w:rsidRPr="00B91486">
        <w:rPr>
          <w:rFonts w:ascii="Bookman Old Style" w:eastAsia="Arial Unicode MS" w:hAnsi="Bookman Old Style" w:cs="Arial"/>
          <w:b/>
          <w:bCs/>
          <w:color w:val="000000"/>
          <w:kern w:val="2"/>
          <w:sz w:val="24"/>
          <w:szCs w:val="24"/>
        </w:rPr>
        <w:t xml:space="preserve"> </w:t>
      </w:r>
      <w:proofErr w:type="spellStart"/>
      <w:r w:rsidRPr="00B91486">
        <w:rPr>
          <w:rFonts w:ascii="Bookman Old Style" w:eastAsia="Arial Unicode MS" w:hAnsi="Bookman Old Style" w:cs="Arial"/>
          <w:b/>
          <w:bCs/>
          <w:color w:val="000000"/>
          <w:kern w:val="2"/>
          <w:sz w:val="24"/>
          <w:szCs w:val="24"/>
        </w:rPr>
        <w:t>VINASCO</w:t>
      </w:r>
      <w:proofErr w:type="spellEnd"/>
    </w:p>
    <w:p w14:paraId="01610BE5" w14:textId="77777777" w:rsidR="00B91486" w:rsidRPr="00B91486" w:rsidRDefault="00B91486" w:rsidP="00B91486">
      <w:pPr>
        <w:spacing w:after="0" w:line="276" w:lineRule="auto"/>
        <w:jc w:val="center"/>
        <w:rPr>
          <w:rFonts w:ascii="Bookman Old Style" w:eastAsia="Arial Unicode MS" w:hAnsi="Bookman Old Style" w:cs="Arial"/>
          <w:color w:val="000000"/>
          <w:kern w:val="2"/>
          <w:sz w:val="24"/>
          <w:szCs w:val="24"/>
        </w:rPr>
      </w:pPr>
      <w:r w:rsidRPr="00B91486">
        <w:rPr>
          <w:rFonts w:ascii="Bookman Old Style" w:eastAsia="Arial Unicode MS" w:hAnsi="Bookman Old Style" w:cs="Arial"/>
          <w:color w:val="000000"/>
          <w:kern w:val="2"/>
          <w:sz w:val="24"/>
          <w:szCs w:val="24"/>
        </w:rPr>
        <w:t>Magistrado ponente</w:t>
      </w:r>
    </w:p>
    <w:p w14:paraId="0311F450" w14:textId="77777777" w:rsidR="00B91486" w:rsidRPr="00B91486" w:rsidRDefault="00B91486" w:rsidP="00B91486">
      <w:pPr>
        <w:spacing w:after="0" w:line="276" w:lineRule="auto"/>
        <w:jc w:val="both"/>
        <w:rPr>
          <w:rFonts w:ascii="Bookman Old Style" w:eastAsia="Arial Unicode MS" w:hAnsi="Bookman Old Style" w:cs="Arial"/>
          <w:color w:val="000000"/>
          <w:kern w:val="2"/>
          <w:sz w:val="24"/>
          <w:szCs w:val="24"/>
        </w:rPr>
      </w:pPr>
    </w:p>
    <w:p w14:paraId="62D6434E" w14:textId="77777777" w:rsidR="00B91486" w:rsidRPr="00B91486" w:rsidRDefault="00B91486" w:rsidP="00B91486">
      <w:pPr>
        <w:spacing w:after="0" w:line="276" w:lineRule="auto"/>
        <w:jc w:val="both"/>
        <w:rPr>
          <w:rFonts w:ascii="Bookman Old Style" w:eastAsia="Arial Unicode MS" w:hAnsi="Bookman Old Style" w:cs="Arial"/>
          <w:color w:val="000000"/>
          <w:kern w:val="2"/>
          <w:sz w:val="24"/>
          <w:szCs w:val="24"/>
        </w:rPr>
      </w:pPr>
    </w:p>
    <w:p w14:paraId="50E0ED0C" w14:textId="77777777" w:rsidR="00B91486" w:rsidRPr="00B91486" w:rsidRDefault="00B91486" w:rsidP="00B91486">
      <w:pPr>
        <w:spacing w:after="0" w:line="276" w:lineRule="auto"/>
        <w:jc w:val="center"/>
        <w:rPr>
          <w:rFonts w:ascii="Bookman Old Style" w:eastAsia="Arial Unicode MS" w:hAnsi="Bookman Old Style" w:cs="Arial"/>
          <w:b/>
          <w:bCs/>
          <w:color w:val="000000"/>
          <w:kern w:val="2"/>
          <w:sz w:val="24"/>
          <w:szCs w:val="24"/>
        </w:rPr>
      </w:pPr>
      <w:r w:rsidRPr="00B91486">
        <w:rPr>
          <w:rFonts w:ascii="Bookman Old Style" w:eastAsia="Arial Unicode MS" w:hAnsi="Bookman Old Style" w:cs="Arial"/>
          <w:b/>
          <w:bCs/>
          <w:color w:val="000000"/>
          <w:kern w:val="2"/>
          <w:sz w:val="24"/>
          <w:szCs w:val="24"/>
        </w:rPr>
        <w:t>OLGA LUCIA HOYOS SEPÚLVEDA</w:t>
      </w:r>
    </w:p>
    <w:p w14:paraId="5FF2D18E" w14:textId="77777777" w:rsidR="00B91486" w:rsidRPr="00B91486" w:rsidRDefault="00B91486" w:rsidP="00B91486">
      <w:pPr>
        <w:spacing w:after="0" w:line="276" w:lineRule="auto"/>
        <w:jc w:val="center"/>
        <w:rPr>
          <w:rFonts w:ascii="Bookman Old Style" w:eastAsia="Arial Unicode MS" w:hAnsi="Bookman Old Style" w:cs="Arial"/>
          <w:color w:val="000000"/>
          <w:kern w:val="2"/>
          <w:sz w:val="24"/>
          <w:szCs w:val="24"/>
        </w:rPr>
      </w:pPr>
      <w:r w:rsidRPr="00B91486">
        <w:rPr>
          <w:rFonts w:ascii="Bookman Old Style" w:eastAsia="Arial Unicode MS" w:hAnsi="Bookman Old Style" w:cs="Arial"/>
          <w:color w:val="000000"/>
          <w:kern w:val="2"/>
          <w:sz w:val="24"/>
          <w:szCs w:val="24"/>
        </w:rPr>
        <w:t xml:space="preserve">Magistrada </w:t>
      </w:r>
    </w:p>
    <w:p w14:paraId="015E1985" w14:textId="77777777" w:rsidR="00B91486" w:rsidRPr="00B91486" w:rsidRDefault="00B91486" w:rsidP="00B91486">
      <w:pPr>
        <w:spacing w:after="0" w:line="276" w:lineRule="auto"/>
        <w:jc w:val="center"/>
        <w:rPr>
          <w:rFonts w:ascii="Bookman Old Style" w:eastAsia="Arial Unicode MS" w:hAnsi="Bookman Old Style" w:cs="Arial"/>
          <w:b/>
          <w:bCs/>
          <w:color w:val="000000"/>
          <w:kern w:val="2"/>
          <w:sz w:val="24"/>
          <w:szCs w:val="24"/>
        </w:rPr>
      </w:pPr>
    </w:p>
    <w:p w14:paraId="1205AA22" w14:textId="77777777" w:rsidR="00B91486" w:rsidRPr="00B91486" w:rsidRDefault="00B91486" w:rsidP="00B91486">
      <w:pPr>
        <w:spacing w:after="0" w:line="276" w:lineRule="auto"/>
        <w:jc w:val="center"/>
        <w:rPr>
          <w:rFonts w:ascii="Bookman Old Style" w:eastAsia="Arial Unicode MS" w:hAnsi="Bookman Old Style" w:cs="Arial"/>
          <w:b/>
          <w:bCs/>
          <w:color w:val="000000"/>
          <w:kern w:val="2"/>
          <w:sz w:val="24"/>
          <w:szCs w:val="24"/>
        </w:rPr>
      </w:pPr>
    </w:p>
    <w:p w14:paraId="7E5C9146" w14:textId="77777777" w:rsidR="00B91486" w:rsidRPr="00B91486" w:rsidRDefault="00B91486" w:rsidP="00B91486">
      <w:pPr>
        <w:spacing w:after="0" w:line="276" w:lineRule="auto"/>
        <w:jc w:val="center"/>
        <w:rPr>
          <w:rFonts w:ascii="Bookman Old Style" w:eastAsia="Arial Unicode MS" w:hAnsi="Bookman Old Style" w:cs="Arial"/>
          <w:b/>
          <w:bCs/>
          <w:color w:val="000000"/>
          <w:kern w:val="2"/>
          <w:sz w:val="24"/>
          <w:szCs w:val="24"/>
        </w:rPr>
      </w:pPr>
      <w:r w:rsidRPr="00B91486">
        <w:rPr>
          <w:rFonts w:ascii="Bookman Old Style" w:eastAsia="Arial Unicode MS" w:hAnsi="Bookman Old Style" w:cs="Arial"/>
          <w:b/>
          <w:bCs/>
          <w:color w:val="000000"/>
          <w:kern w:val="2"/>
          <w:sz w:val="24"/>
          <w:szCs w:val="24"/>
        </w:rPr>
        <w:t>JULIO CÉSAR SALAZAR MUÑOZ</w:t>
      </w:r>
    </w:p>
    <w:p w14:paraId="07D75734" w14:textId="6EA95488" w:rsidR="00D3150D" w:rsidRPr="00B91486" w:rsidRDefault="00B91486" w:rsidP="00B91486">
      <w:pPr>
        <w:spacing w:after="0" w:line="276" w:lineRule="auto"/>
        <w:jc w:val="center"/>
        <w:rPr>
          <w:rFonts w:ascii="Bookman Old Style" w:eastAsia="Century Gothic" w:hAnsi="Bookman Old Style" w:cs="Arial"/>
          <w:b/>
          <w:bCs/>
          <w:color w:val="000000"/>
          <w:kern w:val="2"/>
          <w:sz w:val="24"/>
          <w:szCs w:val="24"/>
        </w:rPr>
      </w:pPr>
      <w:r w:rsidRPr="00B91486">
        <w:rPr>
          <w:rFonts w:ascii="Bookman Old Style" w:eastAsia="Arial Unicode MS" w:hAnsi="Bookman Old Style" w:cs="Arial"/>
          <w:color w:val="000000"/>
          <w:kern w:val="2"/>
          <w:sz w:val="24"/>
          <w:szCs w:val="24"/>
        </w:rPr>
        <w:t>Magistrado</w:t>
      </w:r>
    </w:p>
    <w:sectPr w:rsidR="00D3150D" w:rsidRPr="00B91486" w:rsidSect="00FD50E1">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74684B8E" w16cex:dateUtc="2023-09-06T14:18:59.591Z"/>
  <w16cex:commentExtensible w16cex:durableId="648D14C0" w16cex:dateUtc="2023-09-06T14:30:54.218Z"/>
  <w16cex:commentExtensible w16cex:durableId="2254780A" w16cex:dateUtc="2023-09-06T14:37:33.42Z"/>
  <w16cex:commentExtensible w16cex:durableId="66ABF1D8" w16cex:dateUtc="2023-09-06T19:00:49.907Z"/>
  <w16cex:commentExtensible w16cex:durableId="7DA6899F" w16cex:dateUtc="2024-01-29T18:21:26.05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03ED" w14:textId="77777777" w:rsidR="00C60EC0" w:rsidRDefault="00C60EC0" w:rsidP="00EB3448">
      <w:pPr>
        <w:spacing w:after="0" w:line="240" w:lineRule="auto"/>
      </w:pPr>
      <w:r>
        <w:separator/>
      </w:r>
    </w:p>
  </w:endnote>
  <w:endnote w:type="continuationSeparator" w:id="0">
    <w:p w14:paraId="27579F27" w14:textId="77777777" w:rsidR="00C60EC0" w:rsidRDefault="00C60EC0"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szCs w:val="16"/>
      </w:rPr>
    </w:sdtEndPr>
    <w:sdtContent>
      <w:p w14:paraId="05C9AD66" w14:textId="4FDFAF42" w:rsidR="00D15E0B" w:rsidRPr="00FD50E1" w:rsidRDefault="00D15E0B">
        <w:pPr>
          <w:pStyle w:val="Piedepgina"/>
          <w:jc w:val="right"/>
          <w:rPr>
            <w:rFonts w:ascii="Arial" w:hAnsi="Arial" w:cs="Arial"/>
            <w:sz w:val="18"/>
            <w:szCs w:val="16"/>
          </w:rPr>
        </w:pPr>
        <w:r w:rsidRPr="00FD50E1">
          <w:rPr>
            <w:rFonts w:ascii="Arial" w:hAnsi="Arial" w:cs="Arial"/>
            <w:sz w:val="18"/>
            <w:szCs w:val="16"/>
          </w:rPr>
          <w:fldChar w:fldCharType="begin"/>
        </w:r>
        <w:r w:rsidRPr="00FD50E1">
          <w:rPr>
            <w:rFonts w:ascii="Arial" w:hAnsi="Arial" w:cs="Arial"/>
            <w:sz w:val="18"/>
            <w:szCs w:val="16"/>
          </w:rPr>
          <w:instrText>PAGE   \* MERGEFORMAT</w:instrText>
        </w:r>
        <w:r w:rsidRPr="00FD50E1">
          <w:rPr>
            <w:rFonts w:ascii="Arial" w:hAnsi="Arial" w:cs="Arial"/>
            <w:sz w:val="18"/>
            <w:szCs w:val="16"/>
          </w:rPr>
          <w:fldChar w:fldCharType="separate"/>
        </w:r>
        <w:r w:rsidR="005857F6">
          <w:rPr>
            <w:rFonts w:ascii="Arial" w:hAnsi="Arial" w:cs="Arial"/>
            <w:noProof/>
            <w:sz w:val="18"/>
            <w:szCs w:val="16"/>
          </w:rPr>
          <w:t>8</w:t>
        </w:r>
        <w:r w:rsidRPr="00FD50E1">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B6CC0" w14:textId="77777777" w:rsidR="00C60EC0" w:rsidRDefault="00C60EC0" w:rsidP="00EB3448">
      <w:pPr>
        <w:spacing w:after="0" w:line="240" w:lineRule="auto"/>
      </w:pPr>
      <w:r>
        <w:separator/>
      </w:r>
    </w:p>
  </w:footnote>
  <w:footnote w:type="continuationSeparator" w:id="0">
    <w:p w14:paraId="3BE97AB1" w14:textId="77777777" w:rsidR="00C60EC0" w:rsidRDefault="00C60EC0"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FF37" w14:textId="77777777" w:rsidR="00336BC3" w:rsidRPr="00FD50E1" w:rsidRDefault="00336BC3" w:rsidP="0000157C">
    <w:pPr>
      <w:spacing w:after="0" w:line="240" w:lineRule="auto"/>
      <w:rPr>
        <w:rFonts w:ascii="Arial" w:hAnsi="Arial" w:cs="Arial"/>
        <w:sz w:val="18"/>
        <w:szCs w:val="16"/>
      </w:rPr>
    </w:pPr>
    <w:r w:rsidRPr="00FD50E1">
      <w:rPr>
        <w:rFonts w:ascii="Arial" w:hAnsi="Arial" w:cs="Arial"/>
        <w:sz w:val="18"/>
        <w:szCs w:val="16"/>
      </w:rPr>
      <w:t>66001310500520231029001</w:t>
    </w:r>
  </w:p>
  <w:p w14:paraId="514A0BC9" w14:textId="2502456F" w:rsidR="00D15E0B" w:rsidRPr="00FD50E1" w:rsidRDefault="00FD50E1" w:rsidP="00FD50E1">
    <w:pPr>
      <w:spacing w:after="0" w:line="240" w:lineRule="auto"/>
      <w:rPr>
        <w:rFonts w:ascii="Arial" w:hAnsi="Arial" w:cs="Arial"/>
        <w:sz w:val="18"/>
        <w:szCs w:val="16"/>
      </w:rPr>
    </w:pPr>
    <w:r w:rsidRPr="00FD50E1">
      <w:rPr>
        <w:rFonts w:ascii="Arial" w:hAnsi="Arial" w:cs="Arial"/>
        <w:sz w:val="18"/>
        <w:szCs w:val="16"/>
      </w:rPr>
      <w:t>Luis Fernando Osorio Montoya Vs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B774FC"/>
    <w:multiLevelType w:val="hybridMultilevel"/>
    <w:tmpl w:val="AFA830D4"/>
    <w:lvl w:ilvl="0" w:tplc="93FCC3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91232B"/>
    <w:multiLevelType w:val="hybridMultilevel"/>
    <w:tmpl w:val="B1C207F0"/>
    <w:lvl w:ilvl="0" w:tplc="ED0C8948">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33894FC2"/>
    <w:multiLevelType w:val="hybridMultilevel"/>
    <w:tmpl w:val="32D8D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312A2"/>
    <w:multiLevelType w:val="hybridMultilevel"/>
    <w:tmpl w:val="E898C35A"/>
    <w:lvl w:ilvl="0" w:tplc="E42C11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4"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4B3549C"/>
    <w:multiLevelType w:val="hybridMultilevel"/>
    <w:tmpl w:val="5D0281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F031C6"/>
    <w:multiLevelType w:val="hybridMultilevel"/>
    <w:tmpl w:val="E898C35A"/>
    <w:lvl w:ilvl="0" w:tplc="E42C11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3"/>
  </w:num>
  <w:num w:numId="6">
    <w:abstractNumId w:val="4"/>
  </w:num>
  <w:num w:numId="7">
    <w:abstractNumId w:val="9"/>
  </w:num>
  <w:num w:numId="8">
    <w:abstractNumId w:val="12"/>
  </w:num>
  <w:num w:numId="9">
    <w:abstractNumId w:val="11"/>
  </w:num>
  <w:num w:numId="10">
    <w:abstractNumId w:val="0"/>
  </w:num>
  <w:num w:numId="11">
    <w:abstractNumId w:val="15"/>
  </w:num>
  <w:num w:numId="12">
    <w:abstractNumId w:val="5"/>
  </w:num>
  <w:num w:numId="13">
    <w:abstractNumId w:val="6"/>
  </w:num>
  <w:num w:numId="14">
    <w:abstractNumId w:val="7"/>
  </w:num>
  <w:num w:numId="15">
    <w:abstractNumId w:val="16"/>
  </w:num>
  <w:num w:numId="16">
    <w:abstractNumId w:val="3"/>
  </w:num>
  <w:num w:numId="17">
    <w:abstractNumId w:val="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064B3"/>
    <w:rsid w:val="00010195"/>
    <w:rsid w:val="00013AAD"/>
    <w:rsid w:val="00015A64"/>
    <w:rsid w:val="00022B91"/>
    <w:rsid w:val="0002304E"/>
    <w:rsid w:val="0002433E"/>
    <w:rsid w:val="00025C71"/>
    <w:rsid w:val="000323A1"/>
    <w:rsid w:val="00036AAB"/>
    <w:rsid w:val="00036D82"/>
    <w:rsid w:val="0003728E"/>
    <w:rsid w:val="00043CC7"/>
    <w:rsid w:val="0004667D"/>
    <w:rsid w:val="00060B94"/>
    <w:rsid w:val="00070C1A"/>
    <w:rsid w:val="000752FE"/>
    <w:rsid w:val="000761D9"/>
    <w:rsid w:val="00076D4B"/>
    <w:rsid w:val="000830B0"/>
    <w:rsid w:val="000A40F1"/>
    <w:rsid w:val="000A49DD"/>
    <w:rsid w:val="000A4E21"/>
    <w:rsid w:val="000B610A"/>
    <w:rsid w:val="000C3E40"/>
    <w:rsid w:val="000C7366"/>
    <w:rsid w:val="000D3F14"/>
    <w:rsid w:val="000D73CE"/>
    <w:rsid w:val="000D740C"/>
    <w:rsid w:val="000E0220"/>
    <w:rsid w:val="000E18A8"/>
    <w:rsid w:val="000E1F15"/>
    <w:rsid w:val="000E2710"/>
    <w:rsid w:val="000E3875"/>
    <w:rsid w:val="000F6696"/>
    <w:rsid w:val="00100A50"/>
    <w:rsid w:val="00101A2B"/>
    <w:rsid w:val="00103FC4"/>
    <w:rsid w:val="00110593"/>
    <w:rsid w:val="001123B2"/>
    <w:rsid w:val="0012244E"/>
    <w:rsid w:val="00130678"/>
    <w:rsid w:val="00134985"/>
    <w:rsid w:val="001360E5"/>
    <w:rsid w:val="001417C6"/>
    <w:rsid w:val="00142075"/>
    <w:rsid w:val="00143A1C"/>
    <w:rsid w:val="00143EAE"/>
    <w:rsid w:val="00144CC0"/>
    <w:rsid w:val="0015178B"/>
    <w:rsid w:val="0015348B"/>
    <w:rsid w:val="00157E97"/>
    <w:rsid w:val="00160555"/>
    <w:rsid w:val="00160D7B"/>
    <w:rsid w:val="001637CE"/>
    <w:rsid w:val="00176ADF"/>
    <w:rsid w:val="00177E43"/>
    <w:rsid w:val="0018201B"/>
    <w:rsid w:val="00184283"/>
    <w:rsid w:val="001900F0"/>
    <w:rsid w:val="00192D9E"/>
    <w:rsid w:val="001940F2"/>
    <w:rsid w:val="001974B9"/>
    <w:rsid w:val="001B3C08"/>
    <w:rsid w:val="001B400C"/>
    <w:rsid w:val="001C0D86"/>
    <w:rsid w:val="001C5717"/>
    <w:rsid w:val="001D0ACC"/>
    <w:rsid w:val="001D0B8A"/>
    <w:rsid w:val="001D1D48"/>
    <w:rsid w:val="001D1DDD"/>
    <w:rsid w:val="001E0B5D"/>
    <w:rsid w:val="001E1630"/>
    <w:rsid w:val="001E5A49"/>
    <w:rsid w:val="001F0A23"/>
    <w:rsid w:val="001F31F2"/>
    <w:rsid w:val="001F538A"/>
    <w:rsid w:val="001F599E"/>
    <w:rsid w:val="001F73FF"/>
    <w:rsid w:val="00200E3B"/>
    <w:rsid w:val="00202646"/>
    <w:rsid w:val="00207699"/>
    <w:rsid w:val="002148FC"/>
    <w:rsid w:val="00222145"/>
    <w:rsid w:val="00225122"/>
    <w:rsid w:val="00232980"/>
    <w:rsid w:val="00233CDA"/>
    <w:rsid w:val="00241A63"/>
    <w:rsid w:val="002438BF"/>
    <w:rsid w:val="00244A07"/>
    <w:rsid w:val="00251FDF"/>
    <w:rsid w:val="00252268"/>
    <w:rsid w:val="0026013E"/>
    <w:rsid w:val="00260F59"/>
    <w:rsid w:val="0026251D"/>
    <w:rsid w:val="002629D0"/>
    <w:rsid w:val="00272B7F"/>
    <w:rsid w:val="00272DD1"/>
    <w:rsid w:val="00273CD3"/>
    <w:rsid w:val="002844BB"/>
    <w:rsid w:val="00291969"/>
    <w:rsid w:val="002942B0"/>
    <w:rsid w:val="002A07BF"/>
    <w:rsid w:val="002A3BA1"/>
    <w:rsid w:val="002A3F53"/>
    <w:rsid w:val="002B07A2"/>
    <w:rsid w:val="002B25F4"/>
    <w:rsid w:val="002B4236"/>
    <w:rsid w:val="002C1E79"/>
    <w:rsid w:val="002C3AC6"/>
    <w:rsid w:val="002C7A6B"/>
    <w:rsid w:val="002D345A"/>
    <w:rsid w:val="002D6C53"/>
    <w:rsid w:val="002D6D0A"/>
    <w:rsid w:val="002D6F14"/>
    <w:rsid w:val="002E2C2B"/>
    <w:rsid w:val="002E36F9"/>
    <w:rsid w:val="002E6784"/>
    <w:rsid w:val="002F2B2C"/>
    <w:rsid w:val="002F55B7"/>
    <w:rsid w:val="002F720E"/>
    <w:rsid w:val="00300DFC"/>
    <w:rsid w:val="00302074"/>
    <w:rsid w:val="00305B92"/>
    <w:rsid w:val="00310257"/>
    <w:rsid w:val="0031273A"/>
    <w:rsid w:val="00312799"/>
    <w:rsid w:val="00312869"/>
    <w:rsid w:val="003165E7"/>
    <w:rsid w:val="003179D1"/>
    <w:rsid w:val="00317B6D"/>
    <w:rsid w:val="003221E0"/>
    <w:rsid w:val="00323B31"/>
    <w:rsid w:val="00330790"/>
    <w:rsid w:val="00331F41"/>
    <w:rsid w:val="00336BC3"/>
    <w:rsid w:val="003479D1"/>
    <w:rsid w:val="003523F5"/>
    <w:rsid w:val="003544FA"/>
    <w:rsid w:val="00355060"/>
    <w:rsid w:val="0035637C"/>
    <w:rsid w:val="00356581"/>
    <w:rsid w:val="00372363"/>
    <w:rsid w:val="0037399F"/>
    <w:rsid w:val="003843B9"/>
    <w:rsid w:val="00386B76"/>
    <w:rsid w:val="0039005D"/>
    <w:rsid w:val="00391336"/>
    <w:rsid w:val="0039593F"/>
    <w:rsid w:val="003A0726"/>
    <w:rsid w:val="003A3EE7"/>
    <w:rsid w:val="003A4951"/>
    <w:rsid w:val="003B149D"/>
    <w:rsid w:val="003C31AE"/>
    <w:rsid w:val="003D2465"/>
    <w:rsid w:val="003D3C74"/>
    <w:rsid w:val="003D558B"/>
    <w:rsid w:val="003D561C"/>
    <w:rsid w:val="003D588E"/>
    <w:rsid w:val="003D6D7A"/>
    <w:rsid w:val="003E0571"/>
    <w:rsid w:val="003E1154"/>
    <w:rsid w:val="003E143C"/>
    <w:rsid w:val="003E354F"/>
    <w:rsid w:val="003E5BA4"/>
    <w:rsid w:val="003F0D4C"/>
    <w:rsid w:val="003F3912"/>
    <w:rsid w:val="003F4F32"/>
    <w:rsid w:val="004009A3"/>
    <w:rsid w:val="0040374A"/>
    <w:rsid w:val="004057D7"/>
    <w:rsid w:val="004062A3"/>
    <w:rsid w:val="00407A02"/>
    <w:rsid w:val="00410CB9"/>
    <w:rsid w:val="00422F36"/>
    <w:rsid w:val="004239CC"/>
    <w:rsid w:val="00432C15"/>
    <w:rsid w:val="0043476F"/>
    <w:rsid w:val="00443334"/>
    <w:rsid w:val="00447A13"/>
    <w:rsid w:val="00447D77"/>
    <w:rsid w:val="004534BE"/>
    <w:rsid w:val="0047010D"/>
    <w:rsid w:val="004736E1"/>
    <w:rsid w:val="00473B0F"/>
    <w:rsid w:val="00487910"/>
    <w:rsid w:val="00490735"/>
    <w:rsid w:val="00492F11"/>
    <w:rsid w:val="004953F2"/>
    <w:rsid w:val="004A24B0"/>
    <w:rsid w:val="004A4708"/>
    <w:rsid w:val="004A528C"/>
    <w:rsid w:val="004B00D7"/>
    <w:rsid w:val="004B549F"/>
    <w:rsid w:val="004C1959"/>
    <w:rsid w:val="004C37A2"/>
    <w:rsid w:val="004C64F2"/>
    <w:rsid w:val="004D14A3"/>
    <w:rsid w:val="004D3379"/>
    <w:rsid w:val="004D42DE"/>
    <w:rsid w:val="004D5AAC"/>
    <w:rsid w:val="004D6F27"/>
    <w:rsid w:val="004D7B99"/>
    <w:rsid w:val="004E06B0"/>
    <w:rsid w:val="004E2A6B"/>
    <w:rsid w:val="004E3C06"/>
    <w:rsid w:val="004E4436"/>
    <w:rsid w:val="004E6038"/>
    <w:rsid w:val="004E79EF"/>
    <w:rsid w:val="004F1116"/>
    <w:rsid w:val="004F266C"/>
    <w:rsid w:val="00502A0A"/>
    <w:rsid w:val="0050336E"/>
    <w:rsid w:val="00503457"/>
    <w:rsid w:val="00504F72"/>
    <w:rsid w:val="005059E3"/>
    <w:rsid w:val="005075D0"/>
    <w:rsid w:val="005075E0"/>
    <w:rsid w:val="00510132"/>
    <w:rsid w:val="005120CE"/>
    <w:rsid w:val="00515460"/>
    <w:rsid w:val="005202A5"/>
    <w:rsid w:val="005213F6"/>
    <w:rsid w:val="00521D07"/>
    <w:rsid w:val="005300C1"/>
    <w:rsid w:val="00532793"/>
    <w:rsid w:val="0053490D"/>
    <w:rsid w:val="005356CA"/>
    <w:rsid w:val="0054298E"/>
    <w:rsid w:val="0054359D"/>
    <w:rsid w:val="00543D09"/>
    <w:rsid w:val="00545A82"/>
    <w:rsid w:val="00546DFD"/>
    <w:rsid w:val="0056484A"/>
    <w:rsid w:val="00566C1A"/>
    <w:rsid w:val="00571C04"/>
    <w:rsid w:val="005734CE"/>
    <w:rsid w:val="00576D5A"/>
    <w:rsid w:val="00582AFE"/>
    <w:rsid w:val="00583B1C"/>
    <w:rsid w:val="0058469A"/>
    <w:rsid w:val="00584DDE"/>
    <w:rsid w:val="005857F6"/>
    <w:rsid w:val="00587DD3"/>
    <w:rsid w:val="00592347"/>
    <w:rsid w:val="0059607A"/>
    <w:rsid w:val="005A537D"/>
    <w:rsid w:val="005A7665"/>
    <w:rsid w:val="005B0FB2"/>
    <w:rsid w:val="005B6B81"/>
    <w:rsid w:val="005D0E52"/>
    <w:rsid w:val="005D1C43"/>
    <w:rsid w:val="005D4CE3"/>
    <w:rsid w:val="005D51CB"/>
    <w:rsid w:val="005D5416"/>
    <w:rsid w:val="005D7BAF"/>
    <w:rsid w:val="005E0E43"/>
    <w:rsid w:val="005E701B"/>
    <w:rsid w:val="005F1AEF"/>
    <w:rsid w:val="005F20E4"/>
    <w:rsid w:val="005F30B9"/>
    <w:rsid w:val="005F5270"/>
    <w:rsid w:val="00602E91"/>
    <w:rsid w:val="00603577"/>
    <w:rsid w:val="00607A9D"/>
    <w:rsid w:val="00615FCE"/>
    <w:rsid w:val="00624DCD"/>
    <w:rsid w:val="00631CEA"/>
    <w:rsid w:val="00631FE5"/>
    <w:rsid w:val="0064021E"/>
    <w:rsid w:val="0064331D"/>
    <w:rsid w:val="00643D5F"/>
    <w:rsid w:val="00645631"/>
    <w:rsid w:val="006478F1"/>
    <w:rsid w:val="00652B00"/>
    <w:rsid w:val="006534B2"/>
    <w:rsid w:val="006535C7"/>
    <w:rsid w:val="00661DAD"/>
    <w:rsid w:val="00663101"/>
    <w:rsid w:val="00664120"/>
    <w:rsid w:val="0066568F"/>
    <w:rsid w:val="0067020C"/>
    <w:rsid w:val="00671A23"/>
    <w:rsid w:val="00671C6B"/>
    <w:rsid w:val="0067422C"/>
    <w:rsid w:val="006776B9"/>
    <w:rsid w:val="00677878"/>
    <w:rsid w:val="00682AC1"/>
    <w:rsid w:val="00682ECC"/>
    <w:rsid w:val="0068374A"/>
    <w:rsid w:val="00695AB5"/>
    <w:rsid w:val="006970E0"/>
    <w:rsid w:val="006A0879"/>
    <w:rsid w:val="006A09BF"/>
    <w:rsid w:val="006A3F83"/>
    <w:rsid w:val="006B21C6"/>
    <w:rsid w:val="006B40EC"/>
    <w:rsid w:val="006C6DDD"/>
    <w:rsid w:val="006D5B8C"/>
    <w:rsid w:val="006E21C2"/>
    <w:rsid w:val="006E311A"/>
    <w:rsid w:val="006F19F1"/>
    <w:rsid w:val="006F1AB2"/>
    <w:rsid w:val="006F4E8A"/>
    <w:rsid w:val="00706735"/>
    <w:rsid w:val="007127AD"/>
    <w:rsid w:val="00715D8E"/>
    <w:rsid w:val="00717091"/>
    <w:rsid w:val="00725834"/>
    <w:rsid w:val="00727D15"/>
    <w:rsid w:val="00731236"/>
    <w:rsid w:val="00735B99"/>
    <w:rsid w:val="00736283"/>
    <w:rsid w:val="00740540"/>
    <w:rsid w:val="0075097C"/>
    <w:rsid w:val="007538B8"/>
    <w:rsid w:val="00753B15"/>
    <w:rsid w:val="00753DC3"/>
    <w:rsid w:val="00754D09"/>
    <w:rsid w:val="007550B2"/>
    <w:rsid w:val="00757021"/>
    <w:rsid w:val="00760DF6"/>
    <w:rsid w:val="00764701"/>
    <w:rsid w:val="00770814"/>
    <w:rsid w:val="0077097D"/>
    <w:rsid w:val="00773D7D"/>
    <w:rsid w:val="00777709"/>
    <w:rsid w:val="00777CB5"/>
    <w:rsid w:val="00792A77"/>
    <w:rsid w:val="00792D1E"/>
    <w:rsid w:val="007A20BE"/>
    <w:rsid w:val="007A253A"/>
    <w:rsid w:val="007B12CB"/>
    <w:rsid w:val="007B21F2"/>
    <w:rsid w:val="007B311A"/>
    <w:rsid w:val="007B66FC"/>
    <w:rsid w:val="007C0964"/>
    <w:rsid w:val="007C1CBF"/>
    <w:rsid w:val="007C3364"/>
    <w:rsid w:val="007C3FFD"/>
    <w:rsid w:val="007D0856"/>
    <w:rsid w:val="007D50D6"/>
    <w:rsid w:val="007D652F"/>
    <w:rsid w:val="007D7E35"/>
    <w:rsid w:val="007E003C"/>
    <w:rsid w:val="007E54A2"/>
    <w:rsid w:val="007F5C13"/>
    <w:rsid w:val="007F73C3"/>
    <w:rsid w:val="00804ECA"/>
    <w:rsid w:val="00812F9D"/>
    <w:rsid w:val="00815820"/>
    <w:rsid w:val="00816867"/>
    <w:rsid w:val="00822CAA"/>
    <w:rsid w:val="00823728"/>
    <w:rsid w:val="0082399B"/>
    <w:rsid w:val="008243CD"/>
    <w:rsid w:val="00836E5A"/>
    <w:rsid w:val="00843177"/>
    <w:rsid w:val="00844064"/>
    <w:rsid w:val="0085CE23"/>
    <w:rsid w:val="0086181C"/>
    <w:rsid w:val="00866875"/>
    <w:rsid w:val="00870D68"/>
    <w:rsid w:val="00877782"/>
    <w:rsid w:val="00880082"/>
    <w:rsid w:val="00880C1C"/>
    <w:rsid w:val="0088100B"/>
    <w:rsid w:val="00883761"/>
    <w:rsid w:val="00887259"/>
    <w:rsid w:val="00887334"/>
    <w:rsid w:val="00892A8C"/>
    <w:rsid w:val="00894D09"/>
    <w:rsid w:val="008971B6"/>
    <w:rsid w:val="008A2E9E"/>
    <w:rsid w:val="008A6536"/>
    <w:rsid w:val="008A65B0"/>
    <w:rsid w:val="008A6EE7"/>
    <w:rsid w:val="008B1543"/>
    <w:rsid w:val="008B3C15"/>
    <w:rsid w:val="008B4236"/>
    <w:rsid w:val="008C1E94"/>
    <w:rsid w:val="008D4523"/>
    <w:rsid w:val="008E5A31"/>
    <w:rsid w:val="008E5B73"/>
    <w:rsid w:val="008F443A"/>
    <w:rsid w:val="008F54F4"/>
    <w:rsid w:val="0090082D"/>
    <w:rsid w:val="009047CF"/>
    <w:rsid w:val="009170DE"/>
    <w:rsid w:val="00917297"/>
    <w:rsid w:val="00920437"/>
    <w:rsid w:val="009273B2"/>
    <w:rsid w:val="009321B3"/>
    <w:rsid w:val="009372AE"/>
    <w:rsid w:val="00941BC8"/>
    <w:rsid w:val="00942095"/>
    <w:rsid w:val="00946600"/>
    <w:rsid w:val="00951B5E"/>
    <w:rsid w:val="009531F0"/>
    <w:rsid w:val="00954FE9"/>
    <w:rsid w:val="0095691F"/>
    <w:rsid w:val="00974080"/>
    <w:rsid w:val="00977095"/>
    <w:rsid w:val="009778D1"/>
    <w:rsid w:val="0099390B"/>
    <w:rsid w:val="00993DDB"/>
    <w:rsid w:val="00996BE9"/>
    <w:rsid w:val="009A21E7"/>
    <w:rsid w:val="009A3C9C"/>
    <w:rsid w:val="009A55E7"/>
    <w:rsid w:val="009A6E4B"/>
    <w:rsid w:val="009B08FA"/>
    <w:rsid w:val="009B40B2"/>
    <w:rsid w:val="009C1D23"/>
    <w:rsid w:val="009C2783"/>
    <w:rsid w:val="009D0F76"/>
    <w:rsid w:val="009D4423"/>
    <w:rsid w:val="009E6257"/>
    <w:rsid w:val="009E759C"/>
    <w:rsid w:val="009E77E7"/>
    <w:rsid w:val="009F10A0"/>
    <w:rsid w:val="009F1E85"/>
    <w:rsid w:val="009F267D"/>
    <w:rsid w:val="009F2D86"/>
    <w:rsid w:val="009F391B"/>
    <w:rsid w:val="009F3DCB"/>
    <w:rsid w:val="009F53F2"/>
    <w:rsid w:val="009F8159"/>
    <w:rsid w:val="00A01439"/>
    <w:rsid w:val="00A03251"/>
    <w:rsid w:val="00A11C58"/>
    <w:rsid w:val="00A163B8"/>
    <w:rsid w:val="00A21DEE"/>
    <w:rsid w:val="00A32D0F"/>
    <w:rsid w:val="00A3309A"/>
    <w:rsid w:val="00A37D54"/>
    <w:rsid w:val="00A40707"/>
    <w:rsid w:val="00A42628"/>
    <w:rsid w:val="00A42EF8"/>
    <w:rsid w:val="00A462D8"/>
    <w:rsid w:val="00A51E01"/>
    <w:rsid w:val="00A5335F"/>
    <w:rsid w:val="00A6024E"/>
    <w:rsid w:val="00A60DB5"/>
    <w:rsid w:val="00A62755"/>
    <w:rsid w:val="00A745F4"/>
    <w:rsid w:val="00A94288"/>
    <w:rsid w:val="00AA5F99"/>
    <w:rsid w:val="00AA7BAC"/>
    <w:rsid w:val="00AB0A3B"/>
    <w:rsid w:val="00AB338B"/>
    <w:rsid w:val="00AC0CD7"/>
    <w:rsid w:val="00AC44B4"/>
    <w:rsid w:val="00AC6875"/>
    <w:rsid w:val="00AD26D2"/>
    <w:rsid w:val="00AD2D18"/>
    <w:rsid w:val="00AD4128"/>
    <w:rsid w:val="00AD4775"/>
    <w:rsid w:val="00AD748B"/>
    <w:rsid w:val="00AE28C6"/>
    <w:rsid w:val="00AE3E72"/>
    <w:rsid w:val="00AE433D"/>
    <w:rsid w:val="00AE467F"/>
    <w:rsid w:val="00AE4E5B"/>
    <w:rsid w:val="00AF0D47"/>
    <w:rsid w:val="00AF1249"/>
    <w:rsid w:val="00AF2F3B"/>
    <w:rsid w:val="00AF6401"/>
    <w:rsid w:val="00B00135"/>
    <w:rsid w:val="00B005AF"/>
    <w:rsid w:val="00B02DC3"/>
    <w:rsid w:val="00B05F52"/>
    <w:rsid w:val="00B05F9D"/>
    <w:rsid w:val="00B118D3"/>
    <w:rsid w:val="00B12B73"/>
    <w:rsid w:val="00B1417C"/>
    <w:rsid w:val="00B16B65"/>
    <w:rsid w:val="00B221FE"/>
    <w:rsid w:val="00B35D4B"/>
    <w:rsid w:val="00B35F5C"/>
    <w:rsid w:val="00B37D26"/>
    <w:rsid w:val="00B4114C"/>
    <w:rsid w:val="00B413B3"/>
    <w:rsid w:val="00B41DCB"/>
    <w:rsid w:val="00B44423"/>
    <w:rsid w:val="00B4739E"/>
    <w:rsid w:val="00B5259A"/>
    <w:rsid w:val="00B53DB4"/>
    <w:rsid w:val="00B556D2"/>
    <w:rsid w:val="00B60E49"/>
    <w:rsid w:val="00B656A0"/>
    <w:rsid w:val="00B7022C"/>
    <w:rsid w:val="00B75829"/>
    <w:rsid w:val="00B8612C"/>
    <w:rsid w:val="00B862D0"/>
    <w:rsid w:val="00B91486"/>
    <w:rsid w:val="00B92201"/>
    <w:rsid w:val="00B92E32"/>
    <w:rsid w:val="00BA6B03"/>
    <w:rsid w:val="00BB1403"/>
    <w:rsid w:val="00BB58C5"/>
    <w:rsid w:val="00BB5FFC"/>
    <w:rsid w:val="00BC1999"/>
    <w:rsid w:val="00BC1FEA"/>
    <w:rsid w:val="00BD0791"/>
    <w:rsid w:val="00BD2071"/>
    <w:rsid w:val="00BD2C83"/>
    <w:rsid w:val="00BD4A86"/>
    <w:rsid w:val="00BE115C"/>
    <w:rsid w:val="00BE140E"/>
    <w:rsid w:val="00BE16A2"/>
    <w:rsid w:val="00BE25C7"/>
    <w:rsid w:val="00BE62F5"/>
    <w:rsid w:val="00BF39BB"/>
    <w:rsid w:val="00C01D99"/>
    <w:rsid w:val="00C0578F"/>
    <w:rsid w:val="00C05DDF"/>
    <w:rsid w:val="00C23F3D"/>
    <w:rsid w:val="00C24407"/>
    <w:rsid w:val="00C262AC"/>
    <w:rsid w:val="00C30E85"/>
    <w:rsid w:val="00C34636"/>
    <w:rsid w:val="00C44DDF"/>
    <w:rsid w:val="00C471A8"/>
    <w:rsid w:val="00C50471"/>
    <w:rsid w:val="00C519D6"/>
    <w:rsid w:val="00C5463B"/>
    <w:rsid w:val="00C56A54"/>
    <w:rsid w:val="00C570C0"/>
    <w:rsid w:val="00C60EC0"/>
    <w:rsid w:val="00C61089"/>
    <w:rsid w:val="00C621FC"/>
    <w:rsid w:val="00C62797"/>
    <w:rsid w:val="00C66293"/>
    <w:rsid w:val="00C73122"/>
    <w:rsid w:val="00C75358"/>
    <w:rsid w:val="00C8209F"/>
    <w:rsid w:val="00C82BF1"/>
    <w:rsid w:val="00C87C76"/>
    <w:rsid w:val="00C91538"/>
    <w:rsid w:val="00CA04EC"/>
    <w:rsid w:val="00CA0C9E"/>
    <w:rsid w:val="00CA2389"/>
    <w:rsid w:val="00CA4246"/>
    <w:rsid w:val="00CC1B61"/>
    <w:rsid w:val="00CC66DE"/>
    <w:rsid w:val="00CD3D6F"/>
    <w:rsid w:val="00CE04C8"/>
    <w:rsid w:val="00CE0CE8"/>
    <w:rsid w:val="00CE1F4B"/>
    <w:rsid w:val="00CF144F"/>
    <w:rsid w:val="00CF324C"/>
    <w:rsid w:val="00CF7944"/>
    <w:rsid w:val="00D0717F"/>
    <w:rsid w:val="00D14822"/>
    <w:rsid w:val="00D15E0B"/>
    <w:rsid w:val="00D203E0"/>
    <w:rsid w:val="00D2307E"/>
    <w:rsid w:val="00D24BB5"/>
    <w:rsid w:val="00D3150D"/>
    <w:rsid w:val="00D35109"/>
    <w:rsid w:val="00D3723E"/>
    <w:rsid w:val="00D41528"/>
    <w:rsid w:val="00D5359C"/>
    <w:rsid w:val="00D5409D"/>
    <w:rsid w:val="00D543C6"/>
    <w:rsid w:val="00D54D95"/>
    <w:rsid w:val="00D5742E"/>
    <w:rsid w:val="00D61D2C"/>
    <w:rsid w:val="00D6206F"/>
    <w:rsid w:val="00D629FB"/>
    <w:rsid w:val="00D67BDF"/>
    <w:rsid w:val="00D715E0"/>
    <w:rsid w:val="00D72E7E"/>
    <w:rsid w:val="00D72F1A"/>
    <w:rsid w:val="00D72F37"/>
    <w:rsid w:val="00D74517"/>
    <w:rsid w:val="00D773E8"/>
    <w:rsid w:val="00D77D25"/>
    <w:rsid w:val="00D813F9"/>
    <w:rsid w:val="00D878E2"/>
    <w:rsid w:val="00D9168D"/>
    <w:rsid w:val="00D91E14"/>
    <w:rsid w:val="00D9203E"/>
    <w:rsid w:val="00D92903"/>
    <w:rsid w:val="00D92F54"/>
    <w:rsid w:val="00D964BF"/>
    <w:rsid w:val="00DA0013"/>
    <w:rsid w:val="00DA3E44"/>
    <w:rsid w:val="00DA6506"/>
    <w:rsid w:val="00DB1FE3"/>
    <w:rsid w:val="00DB277F"/>
    <w:rsid w:val="00DB283F"/>
    <w:rsid w:val="00DB47F8"/>
    <w:rsid w:val="00DB6E1F"/>
    <w:rsid w:val="00DC430D"/>
    <w:rsid w:val="00DC624A"/>
    <w:rsid w:val="00DD01C9"/>
    <w:rsid w:val="00DE700D"/>
    <w:rsid w:val="00DF5AFC"/>
    <w:rsid w:val="00E079B4"/>
    <w:rsid w:val="00E134E9"/>
    <w:rsid w:val="00E159C1"/>
    <w:rsid w:val="00E171C2"/>
    <w:rsid w:val="00E2140B"/>
    <w:rsid w:val="00E309D2"/>
    <w:rsid w:val="00E30ED9"/>
    <w:rsid w:val="00E317EA"/>
    <w:rsid w:val="00E440DC"/>
    <w:rsid w:val="00E50A81"/>
    <w:rsid w:val="00E52FB7"/>
    <w:rsid w:val="00E5360C"/>
    <w:rsid w:val="00E53ECE"/>
    <w:rsid w:val="00E540B3"/>
    <w:rsid w:val="00E57C6C"/>
    <w:rsid w:val="00E7117D"/>
    <w:rsid w:val="00E7343D"/>
    <w:rsid w:val="00E81235"/>
    <w:rsid w:val="00E8C181"/>
    <w:rsid w:val="00E91EED"/>
    <w:rsid w:val="00EA5ACD"/>
    <w:rsid w:val="00EA7E1E"/>
    <w:rsid w:val="00EB0140"/>
    <w:rsid w:val="00EB024F"/>
    <w:rsid w:val="00EB2961"/>
    <w:rsid w:val="00EB3448"/>
    <w:rsid w:val="00EB519D"/>
    <w:rsid w:val="00EB5C4C"/>
    <w:rsid w:val="00EC3FD9"/>
    <w:rsid w:val="00EC5843"/>
    <w:rsid w:val="00EC7695"/>
    <w:rsid w:val="00ED1C80"/>
    <w:rsid w:val="00ED2511"/>
    <w:rsid w:val="00ED7DDB"/>
    <w:rsid w:val="00EE06AB"/>
    <w:rsid w:val="00EE763C"/>
    <w:rsid w:val="00EF081A"/>
    <w:rsid w:val="00F07145"/>
    <w:rsid w:val="00F13774"/>
    <w:rsid w:val="00F24FE2"/>
    <w:rsid w:val="00F40604"/>
    <w:rsid w:val="00F42159"/>
    <w:rsid w:val="00F43FC3"/>
    <w:rsid w:val="00F451F1"/>
    <w:rsid w:val="00F54C3A"/>
    <w:rsid w:val="00F55BED"/>
    <w:rsid w:val="00F56F80"/>
    <w:rsid w:val="00F60296"/>
    <w:rsid w:val="00F65673"/>
    <w:rsid w:val="00F7002D"/>
    <w:rsid w:val="00F76A2A"/>
    <w:rsid w:val="00F9455D"/>
    <w:rsid w:val="00F964B6"/>
    <w:rsid w:val="00F97E1A"/>
    <w:rsid w:val="00FB212F"/>
    <w:rsid w:val="00FB2639"/>
    <w:rsid w:val="00FB3B01"/>
    <w:rsid w:val="00FB66C1"/>
    <w:rsid w:val="00FC2921"/>
    <w:rsid w:val="00FC4610"/>
    <w:rsid w:val="00FC6E74"/>
    <w:rsid w:val="00FC7F83"/>
    <w:rsid w:val="00FD2E26"/>
    <w:rsid w:val="00FD50E1"/>
    <w:rsid w:val="00FE0E10"/>
    <w:rsid w:val="00FE1CED"/>
    <w:rsid w:val="00FE5758"/>
    <w:rsid w:val="00FF1E27"/>
    <w:rsid w:val="012C8980"/>
    <w:rsid w:val="013A88D3"/>
    <w:rsid w:val="01CE070C"/>
    <w:rsid w:val="020DAFDE"/>
    <w:rsid w:val="023ED73E"/>
    <w:rsid w:val="02514DCE"/>
    <w:rsid w:val="0251B13F"/>
    <w:rsid w:val="02B0C0FE"/>
    <w:rsid w:val="0398F566"/>
    <w:rsid w:val="0412D8D6"/>
    <w:rsid w:val="060D984C"/>
    <w:rsid w:val="066B6D6F"/>
    <w:rsid w:val="0688FD8E"/>
    <w:rsid w:val="074F2252"/>
    <w:rsid w:val="077CF488"/>
    <w:rsid w:val="07843221"/>
    <w:rsid w:val="07D3C04E"/>
    <w:rsid w:val="08D6C568"/>
    <w:rsid w:val="0906A868"/>
    <w:rsid w:val="091E2446"/>
    <w:rsid w:val="0981CFB5"/>
    <w:rsid w:val="09B9EAEE"/>
    <w:rsid w:val="0A13C575"/>
    <w:rsid w:val="0A233866"/>
    <w:rsid w:val="0A4CF864"/>
    <w:rsid w:val="0A8DB353"/>
    <w:rsid w:val="0AA278C9"/>
    <w:rsid w:val="0AD8F39F"/>
    <w:rsid w:val="0B112004"/>
    <w:rsid w:val="0B11A71C"/>
    <w:rsid w:val="0C1E5D94"/>
    <w:rsid w:val="0CBE611E"/>
    <w:rsid w:val="0DF0F0D1"/>
    <w:rsid w:val="0DFB612B"/>
    <w:rsid w:val="0E730C80"/>
    <w:rsid w:val="0F7E068B"/>
    <w:rsid w:val="10505237"/>
    <w:rsid w:val="1082C990"/>
    <w:rsid w:val="108AA657"/>
    <w:rsid w:val="10F981CB"/>
    <w:rsid w:val="11ABE78C"/>
    <w:rsid w:val="1200246F"/>
    <w:rsid w:val="124E493B"/>
    <w:rsid w:val="134F967A"/>
    <w:rsid w:val="13657488"/>
    <w:rsid w:val="136E5AD7"/>
    <w:rsid w:val="1429031B"/>
    <w:rsid w:val="14CE7540"/>
    <w:rsid w:val="1663B0DC"/>
    <w:rsid w:val="16ADE91F"/>
    <w:rsid w:val="17C64E2F"/>
    <w:rsid w:val="180306C1"/>
    <w:rsid w:val="185083E4"/>
    <w:rsid w:val="187506C5"/>
    <w:rsid w:val="18BD8ABF"/>
    <w:rsid w:val="199DA1AA"/>
    <w:rsid w:val="19A1E663"/>
    <w:rsid w:val="19B14DB2"/>
    <w:rsid w:val="1A72837D"/>
    <w:rsid w:val="1B806227"/>
    <w:rsid w:val="1BBFB070"/>
    <w:rsid w:val="1C2C777A"/>
    <w:rsid w:val="1C5725C0"/>
    <w:rsid w:val="1C7B9D4E"/>
    <w:rsid w:val="1CD98725"/>
    <w:rsid w:val="1D4877E8"/>
    <w:rsid w:val="1D4EA6FD"/>
    <w:rsid w:val="1E755786"/>
    <w:rsid w:val="1EB8FB04"/>
    <w:rsid w:val="1EC5550E"/>
    <w:rsid w:val="1EFFC6FA"/>
    <w:rsid w:val="1F145BCD"/>
    <w:rsid w:val="1F2BD6FB"/>
    <w:rsid w:val="1F928C26"/>
    <w:rsid w:val="1FB33E10"/>
    <w:rsid w:val="20B7AD51"/>
    <w:rsid w:val="20C89CA4"/>
    <w:rsid w:val="20E4E048"/>
    <w:rsid w:val="2147477B"/>
    <w:rsid w:val="217387F0"/>
    <w:rsid w:val="222646D4"/>
    <w:rsid w:val="2242C77C"/>
    <w:rsid w:val="22646D05"/>
    <w:rsid w:val="22D3B89D"/>
    <w:rsid w:val="22E317DC"/>
    <w:rsid w:val="22EADED2"/>
    <w:rsid w:val="23E0E21D"/>
    <w:rsid w:val="23F5B45C"/>
    <w:rsid w:val="2448C125"/>
    <w:rsid w:val="24FA5817"/>
    <w:rsid w:val="25004E95"/>
    <w:rsid w:val="254DEAD0"/>
    <w:rsid w:val="26195F73"/>
    <w:rsid w:val="2647367C"/>
    <w:rsid w:val="266C1F53"/>
    <w:rsid w:val="2711AE33"/>
    <w:rsid w:val="278B50EA"/>
    <w:rsid w:val="2796B9F9"/>
    <w:rsid w:val="281A9030"/>
    <w:rsid w:val="28E62D19"/>
    <w:rsid w:val="29D9336B"/>
    <w:rsid w:val="29DCE94E"/>
    <w:rsid w:val="29ED329E"/>
    <w:rsid w:val="2A8DC603"/>
    <w:rsid w:val="2B3C7495"/>
    <w:rsid w:val="2B6B2F63"/>
    <w:rsid w:val="2B977E0C"/>
    <w:rsid w:val="2C17604B"/>
    <w:rsid w:val="2D9FFF13"/>
    <w:rsid w:val="2DA6964F"/>
    <w:rsid w:val="2DA73B03"/>
    <w:rsid w:val="2E336B6A"/>
    <w:rsid w:val="2E4BEC00"/>
    <w:rsid w:val="2E67EE9F"/>
    <w:rsid w:val="2E773138"/>
    <w:rsid w:val="2E777EED"/>
    <w:rsid w:val="2ECF8E93"/>
    <w:rsid w:val="2EE69824"/>
    <w:rsid w:val="2F4ADD93"/>
    <w:rsid w:val="2F5271A7"/>
    <w:rsid w:val="2FD506A9"/>
    <w:rsid w:val="2FEE18C2"/>
    <w:rsid w:val="30130199"/>
    <w:rsid w:val="302F3937"/>
    <w:rsid w:val="305C7422"/>
    <w:rsid w:val="317C86F4"/>
    <w:rsid w:val="3191D6A9"/>
    <w:rsid w:val="31B0CD62"/>
    <w:rsid w:val="31F84483"/>
    <w:rsid w:val="32072F55"/>
    <w:rsid w:val="336964F6"/>
    <w:rsid w:val="33F253B8"/>
    <w:rsid w:val="3454333C"/>
    <w:rsid w:val="34A1B0CF"/>
    <w:rsid w:val="3502AA5A"/>
    <w:rsid w:val="3512A6D7"/>
    <w:rsid w:val="35B8C6B8"/>
    <w:rsid w:val="35BA76F5"/>
    <w:rsid w:val="35FC05E3"/>
    <w:rsid w:val="3620ABFB"/>
    <w:rsid w:val="3682431D"/>
    <w:rsid w:val="369E7ABB"/>
    <w:rsid w:val="370BC5C0"/>
    <w:rsid w:val="3736942F"/>
    <w:rsid w:val="379BA2EC"/>
    <w:rsid w:val="37E2E864"/>
    <w:rsid w:val="37F47325"/>
    <w:rsid w:val="381A8DFA"/>
    <w:rsid w:val="38308A0E"/>
    <w:rsid w:val="3897133F"/>
    <w:rsid w:val="38A7475F"/>
    <w:rsid w:val="38A79621"/>
    <w:rsid w:val="3937734D"/>
    <w:rsid w:val="3939B487"/>
    <w:rsid w:val="39B9E3DF"/>
    <w:rsid w:val="39FBB8E2"/>
    <w:rsid w:val="3A9A28FF"/>
    <w:rsid w:val="3AC82937"/>
    <w:rsid w:val="3AEC6C0B"/>
    <w:rsid w:val="3B06042D"/>
    <w:rsid w:val="3B7476DB"/>
    <w:rsid w:val="3BC61401"/>
    <w:rsid w:val="3C07BB12"/>
    <w:rsid w:val="3C5BEDC3"/>
    <w:rsid w:val="3CD44BE7"/>
    <w:rsid w:val="3CF97227"/>
    <w:rsid w:val="3D139AAA"/>
    <w:rsid w:val="3D612B7E"/>
    <w:rsid w:val="3DAB1357"/>
    <w:rsid w:val="3E0AE470"/>
    <w:rsid w:val="3E240CCD"/>
    <w:rsid w:val="3E954288"/>
    <w:rsid w:val="3E9FCB92"/>
    <w:rsid w:val="3EAF6B0B"/>
    <w:rsid w:val="3EBD9F2E"/>
    <w:rsid w:val="3EEB50CE"/>
    <w:rsid w:val="3F35588E"/>
    <w:rsid w:val="3FA6B4D1"/>
    <w:rsid w:val="400BECA9"/>
    <w:rsid w:val="4013C970"/>
    <w:rsid w:val="40145D92"/>
    <w:rsid w:val="407C1B0F"/>
    <w:rsid w:val="41428532"/>
    <w:rsid w:val="418ED216"/>
    <w:rsid w:val="41CF3A96"/>
    <w:rsid w:val="42F77DF0"/>
    <w:rsid w:val="42F7EDB5"/>
    <w:rsid w:val="43078709"/>
    <w:rsid w:val="43733CB5"/>
    <w:rsid w:val="445A2356"/>
    <w:rsid w:val="45B9E7A3"/>
    <w:rsid w:val="45F368BA"/>
    <w:rsid w:val="46A2ABB9"/>
    <w:rsid w:val="46B72BB3"/>
    <w:rsid w:val="4734BE8C"/>
    <w:rsid w:val="47C4CEF6"/>
    <w:rsid w:val="47C66BF8"/>
    <w:rsid w:val="47FE139A"/>
    <w:rsid w:val="48390259"/>
    <w:rsid w:val="48CA4D5A"/>
    <w:rsid w:val="492D9479"/>
    <w:rsid w:val="49609F57"/>
    <w:rsid w:val="4A483E1C"/>
    <w:rsid w:val="4AEB6A3F"/>
    <w:rsid w:val="4B23A200"/>
    <w:rsid w:val="4B5CF47F"/>
    <w:rsid w:val="4B65DE24"/>
    <w:rsid w:val="4BECC551"/>
    <w:rsid w:val="4BFE0028"/>
    <w:rsid w:val="4C3DFDDD"/>
    <w:rsid w:val="4C5F9AFD"/>
    <w:rsid w:val="4CBF7261"/>
    <w:rsid w:val="4D175031"/>
    <w:rsid w:val="4E01059C"/>
    <w:rsid w:val="4E74F47C"/>
    <w:rsid w:val="4F395175"/>
    <w:rsid w:val="4F3C6129"/>
    <w:rsid w:val="4F7C43E3"/>
    <w:rsid w:val="4F8600E8"/>
    <w:rsid w:val="4FC31764"/>
    <w:rsid w:val="4FC3CE06"/>
    <w:rsid w:val="50111305"/>
    <w:rsid w:val="50D0B956"/>
    <w:rsid w:val="515F9E67"/>
    <w:rsid w:val="51609682"/>
    <w:rsid w:val="5176D501"/>
    <w:rsid w:val="518618E9"/>
    <w:rsid w:val="51ED901E"/>
    <w:rsid w:val="524102E0"/>
    <w:rsid w:val="527401EB"/>
    <w:rsid w:val="528C13CB"/>
    <w:rsid w:val="5367BAF6"/>
    <w:rsid w:val="53F4965A"/>
    <w:rsid w:val="540FD24C"/>
    <w:rsid w:val="54476F1C"/>
    <w:rsid w:val="54A7C314"/>
    <w:rsid w:val="551AA7D6"/>
    <w:rsid w:val="551FED5D"/>
    <w:rsid w:val="55FFCB76"/>
    <w:rsid w:val="5673608D"/>
    <w:rsid w:val="569E3C1C"/>
    <w:rsid w:val="56E47C70"/>
    <w:rsid w:val="570AD3B8"/>
    <w:rsid w:val="57185515"/>
    <w:rsid w:val="5747730E"/>
    <w:rsid w:val="5774EDD9"/>
    <w:rsid w:val="57919258"/>
    <w:rsid w:val="57B4C434"/>
    <w:rsid w:val="58804CD1"/>
    <w:rsid w:val="58C35AD3"/>
    <w:rsid w:val="592CE32E"/>
    <w:rsid w:val="59301725"/>
    <w:rsid w:val="595E1AC4"/>
    <w:rsid w:val="59B7F54B"/>
    <w:rsid w:val="5A54BB4D"/>
    <w:rsid w:val="5AA38D4F"/>
    <w:rsid w:val="5AC8B38F"/>
    <w:rsid w:val="5AFFCB09"/>
    <w:rsid w:val="5B92D706"/>
    <w:rsid w:val="5C83468B"/>
    <w:rsid w:val="5CA87E36"/>
    <w:rsid w:val="5E65E4F7"/>
    <w:rsid w:val="5EA9B562"/>
    <w:rsid w:val="5EB4BA93"/>
    <w:rsid w:val="5EF41744"/>
    <w:rsid w:val="5F516E76"/>
    <w:rsid w:val="5F5DD615"/>
    <w:rsid w:val="5F9C24B2"/>
    <w:rsid w:val="5FB70B3A"/>
    <w:rsid w:val="5FD82764"/>
    <w:rsid w:val="602736CF"/>
    <w:rsid w:val="60A0F031"/>
    <w:rsid w:val="6139F07B"/>
    <w:rsid w:val="61C30730"/>
    <w:rsid w:val="62D3C574"/>
    <w:rsid w:val="631AF20A"/>
    <w:rsid w:val="641656B9"/>
    <w:rsid w:val="648E5870"/>
    <w:rsid w:val="650090AC"/>
    <w:rsid w:val="65439A0E"/>
    <w:rsid w:val="659A9604"/>
    <w:rsid w:val="65B414D1"/>
    <w:rsid w:val="65DEDA24"/>
    <w:rsid w:val="6615EF40"/>
    <w:rsid w:val="662A28D1"/>
    <w:rsid w:val="664A2B6F"/>
    <w:rsid w:val="66D63384"/>
    <w:rsid w:val="66E600CC"/>
    <w:rsid w:val="67366665"/>
    <w:rsid w:val="6750134A"/>
    <w:rsid w:val="6768E7FA"/>
    <w:rsid w:val="67906586"/>
    <w:rsid w:val="67C5F932"/>
    <w:rsid w:val="68376F4B"/>
    <w:rsid w:val="6873F95F"/>
    <w:rsid w:val="68C760CA"/>
    <w:rsid w:val="68E55207"/>
    <w:rsid w:val="690C9522"/>
    <w:rsid w:val="69F5AB8B"/>
    <w:rsid w:val="6A6E0727"/>
    <w:rsid w:val="6AC7BADA"/>
    <w:rsid w:val="6B217E2F"/>
    <w:rsid w:val="6BB58980"/>
    <w:rsid w:val="6BB971EF"/>
    <w:rsid w:val="6BD4F198"/>
    <w:rsid w:val="6C1DB98F"/>
    <w:rsid w:val="6C23846D"/>
    <w:rsid w:val="6C63D6A9"/>
    <w:rsid w:val="6DA410A2"/>
    <w:rsid w:val="6DBF54CE"/>
    <w:rsid w:val="6E557D1B"/>
    <w:rsid w:val="6EBF84D2"/>
    <w:rsid w:val="6FC4BF0C"/>
    <w:rsid w:val="7009690C"/>
    <w:rsid w:val="700D8D54"/>
    <w:rsid w:val="7069FDB0"/>
    <w:rsid w:val="70ABA5AD"/>
    <w:rsid w:val="7176C583"/>
    <w:rsid w:val="718B2F0F"/>
    <w:rsid w:val="718D1DDD"/>
    <w:rsid w:val="71CA85F8"/>
    <w:rsid w:val="71D10B9E"/>
    <w:rsid w:val="71DF13B4"/>
    <w:rsid w:val="7205CE11"/>
    <w:rsid w:val="720F90CA"/>
    <w:rsid w:val="726778AC"/>
    <w:rsid w:val="72CFC6F3"/>
    <w:rsid w:val="72FC5FCE"/>
    <w:rsid w:val="73E3466F"/>
    <w:rsid w:val="743F890F"/>
    <w:rsid w:val="74D74345"/>
    <w:rsid w:val="74FDD664"/>
    <w:rsid w:val="75F305B0"/>
    <w:rsid w:val="7614BA77"/>
    <w:rsid w:val="762B89AD"/>
    <w:rsid w:val="7633F64F"/>
    <w:rsid w:val="76E4EADA"/>
    <w:rsid w:val="7762A465"/>
    <w:rsid w:val="77C75A0E"/>
    <w:rsid w:val="78D6BA30"/>
    <w:rsid w:val="7902CB00"/>
    <w:rsid w:val="793B251B"/>
    <w:rsid w:val="7A843110"/>
    <w:rsid w:val="7A9FD600"/>
    <w:rsid w:val="7ACBFC0E"/>
    <w:rsid w:val="7B061954"/>
    <w:rsid w:val="7B7E7007"/>
    <w:rsid w:val="7B9D4AB3"/>
    <w:rsid w:val="7C48957A"/>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91E3-F643-4F94-B72A-F2D243F3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C9D8ACD6-0679-4080-BB5F-8501F105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3170</Words>
  <Characters>18074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4</cp:revision>
  <dcterms:created xsi:type="dcterms:W3CDTF">2024-01-29T18:49:00Z</dcterms:created>
  <dcterms:modified xsi:type="dcterms:W3CDTF">2024-03-04T15:36:00Z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