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3F63C" w14:textId="5B3D0A28" w:rsidR="000F32E4" w:rsidRPr="009B6E53" w:rsidRDefault="009B6E53" w:rsidP="000F32E4">
      <w:pPr>
        <w:spacing w:line="240" w:lineRule="auto"/>
        <w:rPr>
          <w:rFonts w:ascii="Arial" w:hAnsi="Arial" w:cs="Arial"/>
          <w:b/>
          <w:sz w:val="20"/>
          <w:szCs w:val="12"/>
        </w:rPr>
      </w:pPr>
      <w:bookmarkStart w:id="0" w:name="_GoBack"/>
      <w:bookmarkEnd w:id="0"/>
      <w:r w:rsidRPr="009B6E53">
        <w:rPr>
          <w:rFonts w:ascii="Arial" w:hAnsi="Arial" w:cs="Arial"/>
          <w:b/>
          <w:sz w:val="20"/>
          <w:szCs w:val="12"/>
        </w:rPr>
        <w:t>FALSO TESTIMONIO / ESTUDIANTES CONSULTORIO JURÍDICO / LEGITIMACIÓN COMO APODERADOS</w:t>
      </w:r>
    </w:p>
    <w:p w14:paraId="4E5A34D0" w14:textId="4C061865" w:rsidR="000F32E4" w:rsidRPr="000F32E4" w:rsidRDefault="00EF5038" w:rsidP="005F3616">
      <w:pPr>
        <w:spacing w:line="240" w:lineRule="auto"/>
        <w:rPr>
          <w:rFonts w:ascii="Arial" w:hAnsi="Arial" w:cs="Arial"/>
          <w:sz w:val="20"/>
          <w:szCs w:val="12"/>
        </w:rPr>
      </w:pPr>
      <w:r>
        <w:rPr>
          <w:rFonts w:ascii="Arial" w:hAnsi="Arial" w:cs="Arial"/>
          <w:sz w:val="20"/>
          <w:szCs w:val="12"/>
        </w:rPr>
        <w:t xml:space="preserve">… </w:t>
      </w:r>
      <w:r w:rsidR="005F3616" w:rsidRPr="005F3616">
        <w:rPr>
          <w:rFonts w:ascii="Arial" w:hAnsi="Arial" w:cs="Arial"/>
          <w:sz w:val="20"/>
          <w:szCs w:val="12"/>
        </w:rPr>
        <w:t>como quiera que en este asunto se advierte que quien acude en sede de alzada fue un estudiante de consultorio jurídico</w:t>
      </w:r>
      <w:r w:rsidR="00DD06DB">
        <w:rPr>
          <w:rFonts w:ascii="Arial" w:hAnsi="Arial" w:cs="Arial"/>
          <w:sz w:val="20"/>
          <w:szCs w:val="12"/>
        </w:rPr>
        <w:t>…</w:t>
      </w:r>
      <w:r w:rsidR="005F3616" w:rsidRPr="005F3616">
        <w:rPr>
          <w:rFonts w:ascii="Arial" w:hAnsi="Arial" w:cs="Arial"/>
          <w:sz w:val="20"/>
          <w:szCs w:val="12"/>
        </w:rPr>
        <w:t xml:space="preserve">, en representación de los intereses del señor </w:t>
      </w:r>
      <w:proofErr w:type="spellStart"/>
      <w:r w:rsidRPr="005F3616">
        <w:rPr>
          <w:rFonts w:ascii="Arial" w:hAnsi="Arial" w:cs="Arial"/>
          <w:sz w:val="20"/>
          <w:szCs w:val="12"/>
        </w:rPr>
        <w:t>Duván</w:t>
      </w:r>
      <w:proofErr w:type="spellEnd"/>
      <w:r w:rsidRPr="005F3616">
        <w:rPr>
          <w:rFonts w:ascii="Arial" w:hAnsi="Arial" w:cs="Arial"/>
          <w:sz w:val="20"/>
          <w:szCs w:val="12"/>
        </w:rPr>
        <w:t xml:space="preserve"> de Jesús Jaramillo López</w:t>
      </w:r>
      <w:r w:rsidR="005F3616" w:rsidRPr="005F3616">
        <w:rPr>
          <w:rFonts w:ascii="Arial" w:hAnsi="Arial" w:cs="Arial"/>
          <w:sz w:val="20"/>
          <w:szCs w:val="12"/>
        </w:rPr>
        <w:t>, debe la Sala determinar, si el mismo se encuentra debidamente legitimado para interponer el aludido recurso.</w:t>
      </w:r>
      <w:r w:rsidR="005F3616">
        <w:rPr>
          <w:rFonts w:ascii="Arial" w:hAnsi="Arial" w:cs="Arial"/>
          <w:sz w:val="20"/>
          <w:szCs w:val="12"/>
        </w:rPr>
        <w:t xml:space="preserve"> (…) </w:t>
      </w:r>
      <w:r w:rsidR="005F3616" w:rsidRPr="005F3616">
        <w:rPr>
          <w:rFonts w:ascii="Arial" w:hAnsi="Arial" w:cs="Arial"/>
          <w:sz w:val="20"/>
          <w:szCs w:val="12"/>
        </w:rPr>
        <w:t>Al respecto debe decirse acorde con lo reglado en el numeral 2° del artículo 9° de la Ley 2113 de 2021, la competencia de los estudiantes de Consultorio Jurídico puede darse “En materia penal como apoderados de víctima en procesos de conocimiento de los jueces penales del circuito tramitados bajo la Ley 906 de 2004, o la norma que haga sus veces, según el caso.”</w:t>
      </w:r>
      <w:r w:rsidR="005F3616">
        <w:rPr>
          <w:rFonts w:ascii="Arial" w:hAnsi="Arial" w:cs="Arial"/>
          <w:sz w:val="20"/>
          <w:szCs w:val="12"/>
        </w:rPr>
        <w:t>(…)</w:t>
      </w:r>
      <w:r w:rsidR="005F3616" w:rsidRPr="005F3616">
        <w:rPr>
          <w:rFonts w:ascii="Arial" w:hAnsi="Arial" w:cs="Arial"/>
          <w:sz w:val="20"/>
          <w:szCs w:val="12"/>
        </w:rPr>
        <w:t xml:space="preserve"> De ahí que, pese a que el bien jurídico quebrantado es la recta y eficaz impartición de justicia, podría igualmente presentarse la afectación de los intereses económicos del señor </w:t>
      </w:r>
      <w:proofErr w:type="spellStart"/>
      <w:r w:rsidRPr="005F3616">
        <w:rPr>
          <w:rFonts w:ascii="Arial" w:hAnsi="Arial" w:cs="Arial"/>
          <w:sz w:val="20"/>
          <w:szCs w:val="12"/>
        </w:rPr>
        <w:t>Duván</w:t>
      </w:r>
      <w:proofErr w:type="spellEnd"/>
      <w:r w:rsidRPr="005F3616">
        <w:rPr>
          <w:rFonts w:ascii="Arial" w:hAnsi="Arial" w:cs="Arial"/>
          <w:sz w:val="20"/>
          <w:szCs w:val="12"/>
        </w:rPr>
        <w:t xml:space="preserve"> Jaramillo</w:t>
      </w:r>
      <w:r w:rsidR="005F3616" w:rsidRPr="005F3616">
        <w:rPr>
          <w:rFonts w:ascii="Arial" w:hAnsi="Arial" w:cs="Arial"/>
          <w:sz w:val="20"/>
          <w:szCs w:val="12"/>
        </w:rPr>
        <w:t xml:space="preserve"> y por consiguiente se hacía necesario que el mismo estuviera representado en este proceso</w:t>
      </w:r>
      <w:r>
        <w:rPr>
          <w:rFonts w:ascii="Arial" w:hAnsi="Arial" w:cs="Arial"/>
          <w:sz w:val="20"/>
          <w:szCs w:val="12"/>
        </w:rPr>
        <w:t>…</w:t>
      </w:r>
      <w:r w:rsidR="005F3616" w:rsidRPr="005F3616">
        <w:rPr>
          <w:rFonts w:ascii="Arial" w:hAnsi="Arial" w:cs="Arial"/>
          <w:sz w:val="20"/>
          <w:szCs w:val="12"/>
        </w:rPr>
        <w:t xml:space="preserve"> por parte de diversos estudiantes de Derecho</w:t>
      </w:r>
      <w:r>
        <w:rPr>
          <w:rFonts w:ascii="Arial" w:hAnsi="Arial" w:cs="Arial"/>
          <w:sz w:val="20"/>
          <w:szCs w:val="12"/>
        </w:rPr>
        <w:t>…</w:t>
      </w:r>
      <w:r w:rsidR="005F3616" w:rsidRPr="005F3616">
        <w:rPr>
          <w:rFonts w:ascii="Arial" w:hAnsi="Arial" w:cs="Arial"/>
          <w:sz w:val="20"/>
          <w:szCs w:val="12"/>
        </w:rPr>
        <w:t xml:space="preserve"> “Para poder actuar ante las autoridades, los estudiantes Inscritos en Consultorio Jurídico requieren autorización expresa otorgada para cada caso por el director del consultorio</w:t>
      </w:r>
      <w:r w:rsidR="009B6E53">
        <w:rPr>
          <w:rFonts w:ascii="Arial" w:hAnsi="Arial" w:cs="Arial"/>
          <w:sz w:val="20"/>
          <w:szCs w:val="12"/>
        </w:rPr>
        <w:t>…</w:t>
      </w:r>
      <w:r w:rsidR="005F3616" w:rsidRPr="005F3616">
        <w:rPr>
          <w:rFonts w:ascii="Arial" w:hAnsi="Arial" w:cs="Arial"/>
          <w:sz w:val="20"/>
          <w:szCs w:val="12"/>
        </w:rPr>
        <w:t>, además se debe allegar el respectivo poder que, para tal efecto, a no dudarlo, debe ser concedido por la víctima que requiere representación judicial.</w:t>
      </w:r>
    </w:p>
    <w:p w14:paraId="75A8E14E" w14:textId="77777777" w:rsidR="000F32E4" w:rsidRPr="000F32E4" w:rsidRDefault="000F32E4" w:rsidP="000F32E4">
      <w:pPr>
        <w:spacing w:line="240" w:lineRule="auto"/>
        <w:rPr>
          <w:rFonts w:ascii="Arial" w:hAnsi="Arial" w:cs="Arial"/>
          <w:sz w:val="20"/>
          <w:szCs w:val="12"/>
        </w:rPr>
      </w:pPr>
    </w:p>
    <w:p w14:paraId="6C3C7449" w14:textId="580B0165" w:rsidR="009B6E53" w:rsidRPr="009B6E53" w:rsidRDefault="009B6E53" w:rsidP="009B6E53">
      <w:pPr>
        <w:spacing w:line="240" w:lineRule="auto"/>
        <w:rPr>
          <w:rFonts w:ascii="Arial" w:hAnsi="Arial" w:cs="Arial"/>
          <w:b/>
          <w:sz w:val="20"/>
          <w:szCs w:val="12"/>
        </w:rPr>
      </w:pPr>
      <w:r w:rsidRPr="009B6E53">
        <w:rPr>
          <w:rFonts w:ascii="Arial" w:hAnsi="Arial" w:cs="Arial"/>
          <w:b/>
          <w:sz w:val="20"/>
          <w:szCs w:val="12"/>
        </w:rPr>
        <w:t xml:space="preserve">FALSO TESTIMONIO / </w:t>
      </w:r>
      <w:r w:rsidR="001B1A2F">
        <w:rPr>
          <w:rFonts w:ascii="Arial" w:hAnsi="Arial" w:cs="Arial"/>
          <w:b/>
          <w:sz w:val="20"/>
          <w:szCs w:val="12"/>
        </w:rPr>
        <w:t xml:space="preserve">SENTENCIA DE CONDENA / REQUISITOS / </w:t>
      </w:r>
      <w:r w:rsidR="00023BCF">
        <w:rPr>
          <w:rFonts w:ascii="Arial" w:hAnsi="Arial" w:cs="Arial"/>
          <w:b/>
          <w:sz w:val="20"/>
          <w:szCs w:val="12"/>
        </w:rPr>
        <w:t>PRUEBA DEFINITIVA</w:t>
      </w:r>
    </w:p>
    <w:p w14:paraId="6AD8740E" w14:textId="0AB8238A" w:rsidR="000F32E4" w:rsidRPr="000F32E4" w:rsidRDefault="00DA6878" w:rsidP="000F32E4">
      <w:pPr>
        <w:spacing w:line="240" w:lineRule="auto"/>
        <w:rPr>
          <w:rFonts w:ascii="Arial" w:hAnsi="Arial" w:cs="Arial"/>
          <w:sz w:val="20"/>
          <w:szCs w:val="12"/>
        </w:rPr>
      </w:pPr>
      <w:r w:rsidRPr="00DA6878">
        <w:rPr>
          <w:rFonts w:ascii="Arial" w:hAnsi="Arial" w:cs="Arial"/>
          <w:sz w:val="20"/>
          <w:szCs w:val="12"/>
        </w:rPr>
        <w:t>De acuerdo con lo preceptuado por el artículo 381 de la Ley 906 de 2004, para proferir una sentencia de condena es indispensable que el juzgador llegue al conocimiento más allá de toda duda, no solo respecto de la existencia de la conducta punible atribuida, sino también acerca de la responsabilidad de las personas involucradas, y que tengan cimiento en las pruebas legal y oportunamente aportadas en el juicio.</w:t>
      </w:r>
      <w:r>
        <w:rPr>
          <w:rFonts w:ascii="Arial" w:hAnsi="Arial" w:cs="Arial"/>
          <w:sz w:val="20"/>
          <w:szCs w:val="12"/>
        </w:rPr>
        <w:t xml:space="preserve"> (…) </w:t>
      </w:r>
      <w:r w:rsidR="001B1A2F" w:rsidRPr="001B1A2F">
        <w:rPr>
          <w:rFonts w:ascii="Arial" w:hAnsi="Arial" w:cs="Arial"/>
          <w:sz w:val="20"/>
          <w:szCs w:val="12"/>
        </w:rPr>
        <w:t xml:space="preserve">la razón que motiva el examen de la sentencia atacada, no es otra que establecer si en efecto en este asunto, contrario a lo sostenido por la funcionaria de primer nivel, se logró demostrar probatoriamente la responsabilidad de la señora </w:t>
      </w:r>
      <w:proofErr w:type="spellStart"/>
      <w:r w:rsidR="001B1A2F" w:rsidRPr="001B1A2F">
        <w:rPr>
          <w:rFonts w:ascii="Arial" w:hAnsi="Arial" w:cs="Arial"/>
          <w:sz w:val="20"/>
          <w:szCs w:val="12"/>
        </w:rPr>
        <w:t>SJDL</w:t>
      </w:r>
      <w:proofErr w:type="spellEnd"/>
      <w:r w:rsidR="001B1A2F" w:rsidRPr="001B1A2F">
        <w:rPr>
          <w:rFonts w:ascii="Arial" w:hAnsi="Arial" w:cs="Arial"/>
          <w:sz w:val="20"/>
          <w:szCs w:val="12"/>
        </w:rPr>
        <w:t xml:space="preserve"> en el ilícito de falso testimonio, respecto de la cual se emitió un fallo absolutorio, al considerar la existencia de duda probatoria frente a la comisión del ilícito endilgado</w:t>
      </w:r>
      <w:r w:rsidR="001B1A2F">
        <w:rPr>
          <w:rFonts w:ascii="Arial" w:hAnsi="Arial" w:cs="Arial"/>
          <w:sz w:val="20"/>
          <w:szCs w:val="12"/>
        </w:rPr>
        <w:t>…</w:t>
      </w:r>
    </w:p>
    <w:p w14:paraId="0CE92DB5" w14:textId="77777777" w:rsidR="000F32E4" w:rsidRPr="000F32E4" w:rsidRDefault="000F32E4" w:rsidP="000F32E4">
      <w:pPr>
        <w:spacing w:line="240" w:lineRule="auto"/>
        <w:rPr>
          <w:rFonts w:ascii="Arial" w:hAnsi="Arial" w:cs="Arial"/>
          <w:sz w:val="20"/>
          <w:szCs w:val="12"/>
        </w:rPr>
      </w:pPr>
    </w:p>
    <w:p w14:paraId="12B2E4B6" w14:textId="6CE60B0F" w:rsidR="00023BCF" w:rsidRPr="009B6E53" w:rsidRDefault="00023BCF" w:rsidP="00023BCF">
      <w:pPr>
        <w:spacing w:line="240" w:lineRule="auto"/>
        <w:rPr>
          <w:rFonts w:ascii="Arial" w:hAnsi="Arial" w:cs="Arial"/>
          <w:b/>
          <w:sz w:val="20"/>
          <w:szCs w:val="12"/>
        </w:rPr>
      </w:pPr>
      <w:r w:rsidRPr="009B6E53">
        <w:rPr>
          <w:rFonts w:ascii="Arial" w:hAnsi="Arial" w:cs="Arial"/>
          <w:b/>
          <w:sz w:val="20"/>
          <w:szCs w:val="12"/>
        </w:rPr>
        <w:t xml:space="preserve">FALSO TESTIMONIO / </w:t>
      </w:r>
      <w:r w:rsidR="00886B86">
        <w:rPr>
          <w:rFonts w:ascii="Arial" w:hAnsi="Arial" w:cs="Arial"/>
          <w:b/>
          <w:sz w:val="20"/>
          <w:szCs w:val="12"/>
        </w:rPr>
        <w:t>DEFINICIÓN LEGAL / DESARROLLO JURISPRUDENCIAL</w:t>
      </w:r>
    </w:p>
    <w:p w14:paraId="688B2C87" w14:textId="6ACAAC79" w:rsidR="000F32E4" w:rsidRPr="000F32E4" w:rsidRDefault="00023BCF" w:rsidP="00023BCF">
      <w:pPr>
        <w:spacing w:line="240" w:lineRule="auto"/>
        <w:rPr>
          <w:rFonts w:ascii="Arial" w:hAnsi="Arial" w:cs="Arial"/>
          <w:sz w:val="20"/>
          <w:szCs w:val="12"/>
        </w:rPr>
      </w:pPr>
      <w:r w:rsidRPr="00023BCF">
        <w:rPr>
          <w:rFonts w:ascii="Arial" w:hAnsi="Arial" w:cs="Arial"/>
          <w:sz w:val="20"/>
          <w:szCs w:val="12"/>
        </w:rPr>
        <w:t xml:space="preserve">La conducta que le fuera endilgada a la acá procesada, se encuentra tipificada en el artículo 442 C.P., el cual dispone: “El que en actuación judicial o administrativa, bajo la gravedad del juramento ante autoridad competente, falte a la verdad o la calle total o parcialmente, incurrirá en prisión de seis (6) a doce (12) años”, y ello comporta pregonar, que las manifestaciones que sean vertidas, en este caso, ante una autoridad judicial, deben ser absolutamente relevantes, con miras a hacerlo incurrir en el error al momento de administrar justicia. A ese respecto y como con buen tino lo esgrimió la funcionaria de primer nivel </w:t>
      </w:r>
      <w:r w:rsidR="00886B86">
        <w:rPr>
          <w:rFonts w:ascii="Arial" w:hAnsi="Arial" w:cs="Arial"/>
          <w:sz w:val="20"/>
          <w:szCs w:val="12"/>
        </w:rPr>
        <w:t xml:space="preserve">la jurisprudencia ha sostenido: </w:t>
      </w:r>
      <w:r w:rsidRPr="00023BCF">
        <w:rPr>
          <w:rFonts w:ascii="Arial" w:hAnsi="Arial" w:cs="Arial"/>
          <w:sz w:val="20"/>
          <w:szCs w:val="12"/>
        </w:rPr>
        <w:t xml:space="preserve">“Empero, cabe preguntarse: ¿cualquier manifestación contraria a la verdad tiene la potencialidad de poner efectivamente en peligro el bien jurídicamente tutelado por la ley penal? </w:t>
      </w:r>
      <w:r w:rsidR="00886B86">
        <w:rPr>
          <w:rFonts w:ascii="Arial" w:hAnsi="Arial" w:cs="Arial"/>
          <w:sz w:val="20"/>
          <w:szCs w:val="12"/>
        </w:rPr>
        <w:t xml:space="preserve">(…) </w:t>
      </w:r>
      <w:r w:rsidRPr="00023BCF">
        <w:rPr>
          <w:rFonts w:ascii="Arial" w:hAnsi="Arial" w:cs="Arial"/>
          <w:sz w:val="20"/>
          <w:szCs w:val="12"/>
        </w:rPr>
        <w:t>La respuesta debe ser negativa, pues si lo que se busca con la tipificación del falso testimonio es precaver que las decisiones del administrador de justicia puedan basarse en declaraciones contrarias a la verdad</w:t>
      </w:r>
      <w:r w:rsidR="00886B86">
        <w:rPr>
          <w:rFonts w:ascii="Arial" w:hAnsi="Arial" w:cs="Arial"/>
          <w:sz w:val="20"/>
          <w:szCs w:val="12"/>
        </w:rPr>
        <w:t>…</w:t>
      </w:r>
      <w:r w:rsidRPr="00023BCF">
        <w:rPr>
          <w:rFonts w:ascii="Arial" w:hAnsi="Arial" w:cs="Arial"/>
          <w:sz w:val="20"/>
          <w:szCs w:val="12"/>
        </w:rPr>
        <w:t>, por ser éstas potencialmente capaces de inducir en error al funcionario judicial</w:t>
      </w:r>
      <w:r w:rsidR="00886B86">
        <w:rPr>
          <w:rFonts w:ascii="Arial" w:hAnsi="Arial" w:cs="Arial"/>
          <w:sz w:val="20"/>
          <w:szCs w:val="12"/>
        </w:rPr>
        <w:t>…</w:t>
      </w:r>
      <w:r w:rsidRPr="00023BCF">
        <w:rPr>
          <w:rFonts w:ascii="Arial" w:hAnsi="Arial" w:cs="Arial"/>
          <w:sz w:val="20"/>
          <w:szCs w:val="12"/>
        </w:rPr>
        <w:t xml:space="preserve"> y haberse vertido con tal propósito</w:t>
      </w:r>
      <w:r w:rsidR="00886B86">
        <w:rPr>
          <w:rFonts w:ascii="Arial" w:hAnsi="Arial" w:cs="Arial"/>
          <w:sz w:val="20"/>
          <w:szCs w:val="12"/>
        </w:rPr>
        <w:t>…</w:t>
      </w:r>
      <w:r w:rsidRPr="00023BCF">
        <w:rPr>
          <w:rFonts w:ascii="Arial" w:hAnsi="Arial" w:cs="Arial"/>
          <w:sz w:val="20"/>
          <w:szCs w:val="12"/>
        </w:rPr>
        <w:t>, de allí emerge que tales manifestaciones han de ser relevantes por inscr</w:t>
      </w:r>
      <w:r w:rsidR="00886B86">
        <w:rPr>
          <w:rFonts w:ascii="Arial" w:hAnsi="Arial" w:cs="Arial"/>
          <w:sz w:val="20"/>
          <w:szCs w:val="12"/>
        </w:rPr>
        <w:t>ibirse dentro del tema de prueba…</w:t>
      </w:r>
    </w:p>
    <w:p w14:paraId="61457190" w14:textId="77777777" w:rsidR="000F32E4" w:rsidRPr="000F32E4" w:rsidRDefault="000F32E4" w:rsidP="000F32E4">
      <w:pPr>
        <w:spacing w:line="240" w:lineRule="auto"/>
        <w:rPr>
          <w:rFonts w:ascii="Arial" w:hAnsi="Arial" w:cs="Arial"/>
          <w:sz w:val="20"/>
          <w:szCs w:val="12"/>
        </w:rPr>
      </w:pPr>
    </w:p>
    <w:p w14:paraId="40228558" w14:textId="77777777" w:rsidR="000F32E4" w:rsidRPr="000F32E4" w:rsidRDefault="000F32E4" w:rsidP="000F32E4">
      <w:pPr>
        <w:spacing w:line="240" w:lineRule="auto"/>
        <w:rPr>
          <w:rFonts w:ascii="Arial" w:hAnsi="Arial" w:cs="Arial"/>
          <w:sz w:val="20"/>
          <w:szCs w:val="12"/>
        </w:rPr>
      </w:pPr>
    </w:p>
    <w:p w14:paraId="07624741" w14:textId="77777777" w:rsidR="000F32E4" w:rsidRPr="000F32E4" w:rsidRDefault="000F32E4" w:rsidP="000F32E4">
      <w:pPr>
        <w:spacing w:line="240" w:lineRule="auto"/>
        <w:rPr>
          <w:rFonts w:ascii="Arial" w:hAnsi="Arial" w:cs="Arial"/>
          <w:sz w:val="20"/>
          <w:szCs w:val="12"/>
        </w:rPr>
      </w:pPr>
    </w:p>
    <w:p w14:paraId="60544AA0" w14:textId="77777777" w:rsidR="000F32E4" w:rsidRPr="000F32E4" w:rsidRDefault="000F32E4" w:rsidP="000F32E4">
      <w:pPr>
        <w:spacing w:line="240" w:lineRule="auto"/>
        <w:jc w:val="center"/>
        <w:rPr>
          <w:b/>
          <w:sz w:val="16"/>
          <w:szCs w:val="12"/>
        </w:rPr>
      </w:pPr>
      <w:r w:rsidRPr="000F32E4">
        <w:rPr>
          <w:b/>
          <w:sz w:val="16"/>
          <w:szCs w:val="12"/>
        </w:rPr>
        <w:t>REPÚBLICA DE COLOMBIA</w:t>
      </w:r>
    </w:p>
    <w:p w14:paraId="1CBFB6F1" w14:textId="77777777" w:rsidR="000F32E4" w:rsidRPr="000F32E4" w:rsidRDefault="000F32E4" w:rsidP="000F32E4">
      <w:pPr>
        <w:spacing w:line="240" w:lineRule="auto"/>
        <w:jc w:val="center"/>
        <w:rPr>
          <w:b/>
          <w:sz w:val="16"/>
          <w:szCs w:val="12"/>
        </w:rPr>
      </w:pPr>
      <w:r w:rsidRPr="000F32E4">
        <w:rPr>
          <w:b/>
          <w:sz w:val="16"/>
          <w:szCs w:val="12"/>
        </w:rPr>
        <w:t>PEREIRA-RISARALDA</w:t>
      </w:r>
    </w:p>
    <w:p w14:paraId="01D9F4BA" w14:textId="21E94B62" w:rsidR="000F32E4" w:rsidRPr="000F32E4" w:rsidRDefault="000F32E4" w:rsidP="000F32E4">
      <w:pPr>
        <w:spacing w:line="240" w:lineRule="auto"/>
        <w:jc w:val="center"/>
        <w:rPr>
          <w:sz w:val="16"/>
          <w:szCs w:val="12"/>
        </w:rPr>
      </w:pPr>
      <w:r w:rsidRPr="000F32E4">
        <w:rPr>
          <w:noProof/>
          <w:szCs w:val="20"/>
          <w:lang w:val="en-US" w:eastAsia="en-US"/>
        </w:rPr>
        <w:drawing>
          <wp:anchor distT="0" distB="0" distL="114300" distR="114300" simplePos="0" relativeHeight="251658240" behindDoc="1" locked="0" layoutInCell="1" allowOverlap="1" wp14:anchorId="46A49925" wp14:editId="61660561">
            <wp:simplePos x="0" y="0"/>
            <wp:positionH relativeFrom="column">
              <wp:align>center</wp:align>
            </wp:positionH>
            <wp:positionV relativeFrom="paragraph">
              <wp:posOffset>136525</wp:posOffset>
            </wp:positionV>
            <wp:extent cx="777875" cy="532130"/>
            <wp:effectExtent l="0" t="0" r="3175"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32E4">
        <w:rPr>
          <w:b/>
          <w:sz w:val="16"/>
          <w:szCs w:val="12"/>
        </w:rPr>
        <w:t>RAMA JUDICIAL</w:t>
      </w:r>
    </w:p>
    <w:p w14:paraId="218E2763" w14:textId="77777777" w:rsidR="000F32E4" w:rsidRPr="000F32E4" w:rsidRDefault="000F32E4" w:rsidP="000F32E4">
      <w:pPr>
        <w:spacing w:line="276" w:lineRule="auto"/>
        <w:jc w:val="center"/>
        <w:rPr>
          <w:rFonts w:ascii="Algerian" w:hAnsi="Algerian"/>
          <w:b/>
          <w:sz w:val="28"/>
          <w:szCs w:val="28"/>
        </w:rPr>
      </w:pPr>
      <w:r w:rsidRPr="000F32E4">
        <w:rPr>
          <w:rFonts w:ascii="Algerian" w:hAnsi="Algerian"/>
          <w:b/>
          <w:smallCaps/>
          <w:color w:val="000000"/>
          <w:sz w:val="28"/>
          <w:szCs w:val="28"/>
        </w:rPr>
        <w:t>TRIBUNAL SUPERIOR DE PEREIRA</w:t>
      </w:r>
    </w:p>
    <w:p w14:paraId="6589D410" w14:textId="77777777" w:rsidR="000F32E4" w:rsidRPr="000F32E4" w:rsidRDefault="000F32E4" w:rsidP="000F32E4">
      <w:pPr>
        <w:spacing w:line="276" w:lineRule="auto"/>
        <w:jc w:val="center"/>
        <w:rPr>
          <w:rFonts w:ascii="Algerian" w:hAnsi="Algerian"/>
          <w:b/>
          <w:smallCaps/>
          <w:color w:val="000000"/>
          <w:sz w:val="28"/>
          <w:szCs w:val="28"/>
        </w:rPr>
      </w:pPr>
      <w:r w:rsidRPr="000F32E4">
        <w:rPr>
          <w:rFonts w:ascii="Algerian" w:hAnsi="Algerian"/>
          <w:b/>
          <w:smallCaps/>
          <w:color w:val="000000"/>
          <w:sz w:val="28"/>
          <w:szCs w:val="28"/>
        </w:rPr>
        <w:t>SALA DE DECISIÓN PENAL</w:t>
      </w:r>
    </w:p>
    <w:p w14:paraId="73994526" w14:textId="77777777" w:rsidR="000F32E4" w:rsidRPr="000F32E4" w:rsidRDefault="000F32E4" w:rsidP="000F32E4">
      <w:pPr>
        <w:spacing w:line="276" w:lineRule="auto"/>
        <w:jc w:val="center"/>
        <w:rPr>
          <w:szCs w:val="20"/>
        </w:rPr>
      </w:pPr>
      <w:r w:rsidRPr="000F32E4">
        <w:rPr>
          <w:szCs w:val="20"/>
        </w:rPr>
        <w:t>Magistrado Ponente</w:t>
      </w:r>
    </w:p>
    <w:p w14:paraId="59FEACC1" w14:textId="77777777" w:rsidR="000F32E4" w:rsidRPr="000F32E4" w:rsidRDefault="000F32E4" w:rsidP="000F32E4">
      <w:pPr>
        <w:spacing w:line="276" w:lineRule="auto"/>
        <w:jc w:val="center"/>
        <w:rPr>
          <w:b/>
          <w:sz w:val="24"/>
          <w:szCs w:val="24"/>
        </w:rPr>
      </w:pPr>
      <w:r w:rsidRPr="000F32E4">
        <w:rPr>
          <w:b/>
          <w:sz w:val="24"/>
          <w:szCs w:val="24"/>
        </w:rPr>
        <w:t>CARLOS ALBERTO PAZ ZÚÑIGA</w:t>
      </w:r>
    </w:p>
    <w:p w14:paraId="1A363BF6" w14:textId="77777777" w:rsidR="000F32E4" w:rsidRPr="000F32E4" w:rsidRDefault="000F32E4" w:rsidP="000F32E4">
      <w:pPr>
        <w:spacing w:line="276" w:lineRule="auto"/>
        <w:rPr>
          <w:rFonts w:cs="Tahoma"/>
          <w:position w:val="-4"/>
          <w:sz w:val="24"/>
          <w:szCs w:val="24"/>
        </w:rPr>
      </w:pPr>
    </w:p>
    <w:p w14:paraId="459B44CB" w14:textId="210BE427" w:rsidR="00834C7D" w:rsidRPr="000F32E4" w:rsidRDefault="00834C7D" w:rsidP="000F32E4">
      <w:pPr>
        <w:spacing w:line="276" w:lineRule="auto"/>
        <w:jc w:val="center"/>
        <w:rPr>
          <w:rFonts w:cs="Tahoma"/>
          <w:spacing w:val="-6"/>
          <w:sz w:val="24"/>
          <w:szCs w:val="24"/>
        </w:rPr>
      </w:pPr>
      <w:r w:rsidRPr="000F32E4">
        <w:rPr>
          <w:rFonts w:cs="Tahoma"/>
          <w:spacing w:val="-6"/>
          <w:sz w:val="24"/>
          <w:szCs w:val="24"/>
        </w:rPr>
        <w:t>Pereira,</w:t>
      </w:r>
      <w:r w:rsidR="00FD437D" w:rsidRPr="000F32E4">
        <w:rPr>
          <w:rFonts w:cs="Tahoma"/>
          <w:spacing w:val="-6"/>
          <w:sz w:val="24"/>
          <w:szCs w:val="24"/>
        </w:rPr>
        <w:t xml:space="preserve"> veintiocho</w:t>
      </w:r>
      <w:r w:rsidR="00141FC6" w:rsidRPr="000F32E4">
        <w:rPr>
          <w:rFonts w:cs="Tahoma"/>
          <w:spacing w:val="-6"/>
          <w:sz w:val="24"/>
          <w:szCs w:val="24"/>
        </w:rPr>
        <w:t xml:space="preserve"> </w:t>
      </w:r>
      <w:r w:rsidR="00B645D1" w:rsidRPr="000F32E4">
        <w:rPr>
          <w:rFonts w:cs="Tahoma"/>
          <w:spacing w:val="-6"/>
          <w:sz w:val="24"/>
          <w:szCs w:val="24"/>
        </w:rPr>
        <w:t>(</w:t>
      </w:r>
      <w:r w:rsidR="00FD437D" w:rsidRPr="000F32E4">
        <w:rPr>
          <w:rFonts w:cs="Tahoma"/>
          <w:spacing w:val="-6"/>
          <w:sz w:val="24"/>
          <w:szCs w:val="24"/>
        </w:rPr>
        <w:t>28</w:t>
      </w:r>
      <w:r w:rsidR="00B645D1" w:rsidRPr="000F32E4">
        <w:rPr>
          <w:rFonts w:cs="Tahoma"/>
          <w:spacing w:val="-6"/>
          <w:sz w:val="24"/>
          <w:szCs w:val="24"/>
        </w:rPr>
        <w:t>)</w:t>
      </w:r>
      <w:r w:rsidRPr="000F32E4">
        <w:rPr>
          <w:rFonts w:cs="Tahoma"/>
          <w:spacing w:val="-6"/>
          <w:sz w:val="24"/>
          <w:szCs w:val="24"/>
        </w:rPr>
        <w:t xml:space="preserve"> de </w:t>
      </w:r>
      <w:r w:rsidR="00B645D1" w:rsidRPr="000F32E4">
        <w:rPr>
          <w:rFonts w:cs="Tahoma"/>
          <w:spacing w:val="-6"/>
          <w:sz w:val="24"/>
          <w:szCs w:val="24"/>
        </w:rPr>
        <w:t xml:space="preserve">noviembre </w:t>
      </w:r>
      <w:r w:rsidRPr="000F32E4">
        <w:rPr>
          <w:rFonts w:cs="Tahoma"/>
          <w:spacing w:val="-6"/>
          <w:sz w:val="24"/>
          <w:szCs w:val="24"/>
        </w:rPr>
        <w:t xml:space="preserve">de dos mil </w:t>
      </w:r>
      <w:r w:rsidR="00607B3C" w:rsidRPr="000F32E4">
        <w:rPr>
          <w:rFonts w:cs="Tahoma"/>
          <w:spacing w:val="-6"/>
          <w:sz w:val="24"/>
          <w:szCs w:val="24"/>
        </w:rPr>
        <w:t xml:space="preserve">veintitrés </w:t>
      </w:r>
      <w:r w:rsidRPr="000F32E4">
        <w:rPr>
          <w:rFonts w:cs="Tahoma"/>
          <w:spacing w:val="-6"/>
          <w:sz w:val="24"/>
          <w:szCs w:val="24"/>
        </w:rPr>
        <w:t>(202</w:t>
      </w:r>
      <w:r w:rsidR="00607B3C" w:rsidRPr="000F32E4">
        <w:rPr>
          <w:rFonts w:cs="Tahoma"/>
          <w:spacing w:val="-6"/>
          <w:sz w:val="24"/>
          <w:szCs w:val="24"/>
        </w:rPr>
        <w:t>3</w:t>
      </w:r>
      <w:r w:rsidRPr="000F32E4">
        <w:rPr>
          <w:rFonts w:cs="Tahoma"/>
          <w:spacing w:val="-6"/>
          <w:sz w:val="24"/>
          <w:szCs w:val="24"/>
        </w:rPr>
        <w:t>)</w:t>
      </w:r>
    </w:p>
    <w:p w14:paraId="70AAF563" w14:textId="77777777" w:rsidR="00834C7D" w:rsidRPr="000F32E4" w:rsidRDefault="00834C7D" w:rsidP="000F32E4">
      <w:pPr>
        <w:spacing w:line="276" w:lineRule="auto"/>
        <w:jc w:val="center"/>
        <w:rPr>
          <w:rFonts w:cs="Tahoma"/>
          <w:spacing w:val="-6"/>
          <w:sz w:val="24"/>
          <w:szCs w:val="24"/>
        </w:rPr>
      </w:pPr>
    </w:p>
    <w:p w14:paraId="6994C867" w14:textId="77777777" w:rsidR="00834C7D" w:rsidRPr="000F32E4" w:rsidRDefault="00834C7D" w:rsidP="000F32E4">
      <w:pPr>
        <w:spacing w:line="276" w:lineRule="auto"/>
        <w:jc w:val="center"/>
        <w:rPr>
          <w:rFonts w:cs="Tahoma"/>
          <w:spacing w:val="-6"/>
          <w:sz w:val="24"/>
          <w:szCs w:val="24"/>
        </w:rPr>
      </w:pPr>
    </w:p>
    <w:p w14:paraId="0BD917EC" w14:textId="192C165C" w:rsidR="00834C7D" w:rsidRPr="000F32E4" w:rsidRDefault="000F32E4" w:rsidP="000F32E4">
      <w:pPr>
        <w:spacing w:line="276" w:lineRule="auto"/>
        <w:jc w:val="center"/>
        <w:rPr>
          <w:rFonts w:cs="Tahoma"/>
          <w:spacing w:val="-6"/>
          <w:sz w:val="24"/>
          <w:szCs w:val="24"/>
        </w:rPr>
      </w:pPr>
      <w:r w:rsidRPr="000F32E4">
        <w:rPr>
          <w:rFonts w:cs="Tahoma"/>
          <w:spacing w:val="-6"/>
          <w:sz w:val="24"/>
          <w:szCs w:val="24"/>
        </w:rPr>
        <w:t xml:space="preserve">Acta de aprobación </w:t>
      </w:r>
      <w:r w:rsidR="00834C7D" w:rsidRPr="000F32E4">
        <w:rPr>
          <w:rFonts w:cs="Tahoma"/>
          <w:spacing w:val="-6"/>
          <w:sz w:val="24"/>
          <w:szCs w:val="24"/>
        </w:rPr>
        <w:t xml:space="preserve">No </w:t>
      </w:r>
      <w:r w:rsidR="00660BC8" w:rsidRPr="000F32E4">
        <w:rPr>
          <w:rFonts w:cs="Tahoma"/>
          <w:spacing w:val="-6"/>
          <w:sz w:val="24"/>
          <w:szCs w:val="24"/>
        </w:rPr>
        <w:t>1326</w:t>
      </w:r>
    </w:p>
    <w:p w14:paraId="22777FEB" w14:textId="0E5CE375" w:rsidR="00834C7D" w:rsidRPr="000F32E4" w:rsidRDefault="000F32E4" w:rsidP="000F32E4">
      <w:pPr>
        <w:spacing w:line="276" w:lineRule="auto"/>
        <w:jc w:val="center"/>
        <w:rPr>
          <w:rFonts w:cs="Tahoma"/>
          <w:spacing w:val="-6"/>
          <w:sz w:val="24"/>
          <w:szCs w:val="24"/>
        </w:rPr>
      </w:pPr>
      <w:r w:rsidRPr="000F32E4">
        <w:rPr>
          <w:rFonts w:cs="Tahoma"/>
          <w:spacing w:val="-6"/>
          <w:sz w:val="24"/>
          <w:szCs w:val="24"/>
        </w:rPr>
        <w:t>Segunda Instancia</w:t>
      </w:r>
    </w:p>
    <w:p w14:paraId="6319B0EC" w14:textId="213BD134" w:rsidR="000F32E4" w:rsidRPr="000F32E4" w:rsidRDefault="000F32E4" w:rsidP="000F32E4">
      <w:pPr>
        <w:spacing w:line="276" w:lineRule="auto"/>
        <w:jc w:val="center"/>
        <w:rPr>
          <w:rFonts w:cs="Tahoma"/>
          <w:spacing w:val="-6"/>
          <w:sz w:val="24"/>
          <w:szCs w:val="24"/>
        </w:rPr>
      </w:pPr>
      <w:r w:rsidRPr="000F32E4">
        <w:rPr>
          <w:rFonts w:cs="Tahoma"/>
          <w:spacing w:val="-6"/>
          <w:sz w:val="24"/>
          <w:szCs w:val="24"/>
        </w:rPr>
        <w:t xml:space="preserve">Radicación: </w:t>
      </w:r>
      <w:r w:rsidR="005041DD">
        <w:rPr>
          <w:rFonts w:cs="Tahoma"/>
          <w:spacing w:val="-6"/>
          <w:sz w:val="24"/>
          <w:szCs w:val="24"/>
        </w:rPr>
        <w:t>660016000036201405052</w:t>
      </w:r>
      <w:r w:rsidR="005041DD" w:rsidRPr="005041DD">
        <w:rPr>
          <w:rFonts w:cs="Tahoma"/>
          <w:spacing w:val="-6"/>
          <w:sz w:val="24"/>
          <w:szCs w:val="24"/>
        </w:rPr>
        <w:t>01</w:t>
      </w:r>
    </w:p>
    <w:p w14:paraId="5D732346" w14:textId="5872D81E" w:rsidR="00834C7D" w:rsidRPr="000F32E4" w:rsidRDefault="00834C7D" w:rsidP="000F32E4">
      <w:pPr>
        <w:spacing w:line="276" w:lineRule="auto"/>
        <w:rPr>
          <w:rFonts w:cs="Tahoma"/>
          <w:spacing w:val="-6"/>
          <w:sz w:val="24"/>
          <w:szCs w:val="24"/>
        </w:rPr>
      </w:pPr>
    </w:p>
    <w:p w14:paraId="48D9D2FC" w14:textId="77777777" w:rsidR="000F32E4" w:rsidRPr="000F32E4" w:rsidRDefault="000F32E4" w:rsidP="000F32E4">
      <w:pPr>
        <w:spacing w:line="276" w:lineRule="auto"/>
        <w:rPr>
          <w:rFonts w:cs="Tahoma"/>
          <w:spacing w:val="-6"/>
          <w:sz w:val="24"/>
          <w:szCs w:val="24"/>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462"/>
      </w:tblGrid>
      <w:tr w:rsidR="00834C7D" w:rsidRPr="000F32E4" w14:paraId="1D25878B" w14:textId="77777777" w:rsidTr="005041DD">
        <w:trPr>
          <w:trHeight w:val="259"/>
        </w:trPr>
        <w:tc>
          <w:tcPr>
            <w:tcW w:w="3402" w:type="dxa"/>
            <w:tcBorders>
              <w:top w:val="single" w:sz="4" w:space="0" w:color="auto"/>
              <w:left w:val="single" w:sz="4" w:space="0" w:color="auto"/>
              <w:bottom w:val="single" w:sz="4" w:space="0" w:color="auto"/>
              <w:right w:val="single" w:sz="4" w:space="0" w:color="auto"/>
            </w:tcBorders>
          </w:tcPr>
          <w:p w14:paraId="6AF4EDFB" w14:textId="77777777" w:rsidR="00834C7D" w:rsidRPr="005041DD" w:rsidRDefault="00834C7D" w:rsidP="005041DD">
            <w:pPr>
              <w:pStyle w:val="Tablaidentificadora"/>
              <w:rPr>
                <w:rFonts w:cs="Tahoma"/>
                <w:spacing w:val="-6"/>
                <w:sz w:val="22"/>
                <w:szCs w:val="24"/>
              </w:rPr>
            </w:pPr>
            <w:r w:rsidRPr="005041DD">
              <w:rPr>
                <w:rFonts w:cs="Tahoma"/>
                <w:spacing w:val="-6"/>
                <w:sz w:val="22"/>
                <w:szCs w:val="24"/>
              </w:rPr>
              <w:t xml:space="preserve">Acusada: </w:t>
            </w:r>
          </w:p>
        </w:tc>
        <w:tc>
          <w:tcPr>
            <w:tcW w:w="5462" w:type="dxa"/>
            <w:tcBorders>
              <w:top w:val="single" w:sz="4" w:space="0" w:color="auto"/>
              <w:left w:val="single" w:sz="4" w:space="0" w:color="auto"/>
              <w:bottom w:val="single" w:sz="4" w:space="0" w:color="auto"/>
              <w:right w:val="single" w:sz="4" w:space="0" w:color="auto"/>
            </w:tcBorders>
          </w:tcPr>
          <w:p w14:paraId="515AA2D4" w14:textId="26AA8C3C" w:rsidR="00834C7D" w:rsidRPr="005041DD" w:rsidRDefault="00B645D1" w:rsidP="005041DD">
            <w:pPr>
              <w:pStyle w:val="Tablaidentificadora"/>
              <w:rPr>
                <w:rFonts w:cs="Tahoma"/>
                <w:spacing w:val="-6"/>
                <w:sz w:val="22"/>
                <w:szCs w:val="24"/>
              </w:rPr>
            </w:pPr>
            <w:proofErr w:type="spellStart"/>
            <w:r w:rsidRPr="005041DD">
              <w:rPr>
                <w:rFonts w:cs="Tahoma"/>
                <w:spacing w:val="-6"/>
                <w:sz w:val="22"/>
                <w:szCs w:val="24"/>
              </w:rPr>
              <w:t>SJ</w:t>
            </w:r>
            <w:r w:rsidR="00933FE5" w:rsidRPr="005041DD">
              <w:rPr>
                <w:rFonts w:cs="Tahoma"/>
                <w:spacing w:val="-6"/>
                <w:sz w:val="22"/>
                <w:szCs w:val="24"/>
              </w:rPr>
              <w:t>d</w:t>
            </w:r>
            <w:r w:rsidRPr="005041DD">
              <w:rPr>
                <w:rFonts w:cs="Tahoma"/>
                <w:spacing w:val="-6"/>
                <w:sz w:val="22"/>
                <w:szCs w:val="24"/>
              </w:rPr>
              <w:t>L</w:t>
            </w:r>
            <w:proofErr w:type="spellEnd"/>
          </w:p>
        </w:tc>
      </w:tr>
      <w:tr w:rsidR="00834C7D" w:rsidRPr="000F32E4" w14:paraId="1542179F" w14:textId="77777777" w:rsidTr="005041DD">
        <w:trPr>
          <w:trHeight w:val="275"/>
        </w:trPr>
        <w:tc>
          <w:tcPr>
            <w:tcW w:w="3402" w:type="dxa"/>
            <w:tcBorders>
              <w:top w:val="single" w:sz="4" w:space="0" w:color="auto"/>
              <w:left w:val="single" w:sz="4" w:space="0" w:color="auto"/>
              <w:bottom w:val="single" w:sz="4" w:space="0" w:color="auto"/>
              <w:right w:val="single" w:sz="4" w:space="0" w:color="auto"/>
            </w:tcBorders>
          </w:tcPr>
          <w:p w14:paraId="43CDA1E2" w14:textId="77777777" w:rsidR="00834C7D" w:rsidRPr="005041DD" w:rsidRDefault="00834C7D" w:rsidP="005041DD">
            <w:pPr>
              <w:pStyle w:val="Tablaidentificadora"/>
              <w:rPr>
                <w:rFonts w:cs="Tahoma"/>
                <w:spacing w:val="-6"/>
                <w:sz w:val="22"/>
                <w:szCs w:val="24"/>
              </w:rPr>
            </w:pPr>
            <w:r w:rsidRPr="005041DD">
              <w:rPr>
                <w:rFonts w:cs="Tahoma"/>
                <w:spacing w:val="-6"/>
                <w:sz w:val="22"/>
                <w:szCs w:val="24"/>
              </w:rPr>
              <w:t>Cédula de ciudadanía:</w:t>
            </w:r>
          </w:p>
        </w:tc>
        <w:tc>
          <w:tcPr>
            <w:tcW w:w="5462" w:type="dxa"/>
            <w:tcBorders>
              <w:top w:val="single" w:sz="4" w:space="0" w:color="auto"/>
              <w:left w:val="single" w:sz="4" w:space="0" w:color="auto"/>
              <w:bottom w:val="single" w:sz="4" w:space="0" w:color="auto"/>
              <w:right w:val="single" w:sz="4" w:space="0" w:color="auto"/>
            </w:tcBorders>
          </w:tcPr>
          <w:p w14:paraId="42C83265" w14:textId="555DF61F" w:rsidR="00834C7D" w:rsidRPr="005041DD" w:rsidRDefault="00834C7D" w:rsidP="005041DD">
            <w:pPr>
              <w:pStyle w:val="Tablaidentificadora"/>
              <w:rPr>
                <w:rFonts w:cs="Tahoma"/>
                <w:spacing w:val="-6"/>
                <w:sz w:val="22"/>
                <w:szCs w:val="24"/>
              </w:rPr>
            </w:pPr>
          </w:p>
        </w:tc>
      </w:tr>
      <w:tr w:rsidR="00834C7D" w:rsidRPr="000F32E4" w14:paraId="0057E3E9" w14:textId="77777777" w:rsidTr="005041DD">
        <w:trPr>
          <w:trHeight w:val="259"/>
        </w:trPr>
        <w:tc>
          <w:tcPr>
            <w:tcW w:w="3402" w:type="dxa"/>
            <w:tcBorders>
              <w:top w:val="single" w:sz="4" w:space="0" w:color="auto"/>
              <w:left w:val="single" w:sz="4" w:space="0" w:color="auto"/>
              <w:bottom w:val="single" w:sz="4" w:space="0" w:color="auto"/>
              <w:right w:val="single" w:sz="4" w:space="0" w:color="auto"/>
            </w:tcBorders>
          </w:tcPr>
          <w:p w14:paraId="2390FAD1" w14:textId="77777777" w:rsidR="00834C7D" w:rsidRPr="005041DD" w:rsidRDefault="00834C7D" w:rsidP="005041DD">
            <w:pPr>
              <w:pStyle w:val="Tablaidentificadora"/>
              <w:rPr>
                <w:rFonts w:cs="Tahoma"/>
                <w:spacing w:val="-6"/>
                <w:sz w:val="22"/>
                <w:szCs w:val="24"/>
              </w:rPr>
            </w:pPr>
            <w:r w:rsidRPr="005041DD">
              <w:rPr>
                <w:rFonts w:cs="Tahoma"/>
                <w:spacing w:val="-6"/>
                <w:sz w:val="22"/>
                <w:szCs w:val="24"/>
              </w:rPr>
              <w:t>Delito:</w:t>
            </w:r>
          </w:p>
        </w:tc>
        <w:tc>
          <w:tcPr>
            <w:tcW w:w="5462" w:type="dxa"/>
            <w:tcBorders>
              <w:top w:val="single" w:sz="4" w:space="0" w:color="auto"/>
              <w:left w:val="single" w:sz="4" w:space="0" w:color="auto"/>
              <w:bottom w:val="single" w:sz="4" w:space="0" w:color="auto"/>
              <w:right w:val="single" w:sz="4" w:space="0" w:color="auto"/>
            </w:tcBorders>
          </w:tcPr>
          <w:p w14:paraId="0BF2E56B" w14:textId="57604C79" w:rsidR="00834C7D" w:rsidRPr="005041DD" w:rsidRDefault="00933FE5" w:rsidP="005041DD">
            <w:pPr>
              <w:pStyle w:val="Tablaidentificadora"/>
              <w:rPr>
                <w:rFonts w:cs="Tahoma"/>
                <w:spacing w:val="-6"/>
                <w:sz w:val="22"/>
                <w:szCs w:val="24"/>
              </w:rPr>
            </w:pPr>
            <w:r w:rsidRPr="005041DD">
              <w:rPr>
                <w:rFonts w:cs="Tahoma"/>
                <w:spacing w:val="-6"/>
                <w:sz w:val="22"/>
                <w:szCs w:val="24"/>
              </w:rPr>
              <w:t>Falso testimonio</w:t>
            </w:r>
          </w:p>
        </w:tc>
      </w:tr>
      <w:tr w:rsidR="00834C7D" w:rsidRPr="000F32E4" w14:paraId="361DFB2D" w14:textId="77777777" w:rsidTr="005041DD">
        <w:trPr>
          <w:trHeight w:val="259"/>
        </w:trPr>
        <w:tc>
          <w:tcPr>
            <w:tcW w:w="3402" w:type="dxa"/>
            <w:tcBorders>
              <w:top w:val="single" w:sz="4" w:space="0" w:color="auto"/>
              <w:left w:val="single" w:sz="4" w:space="0" w:color="auto"/>
              <w:bottom w:val="single" w:sz="4" w:space="0" w:color="auto"/>
              <w:right w:val="single" w:sz="4" w:space="0" w:color="auto"/>
            </w:tcBorders>
          </w:tcPr>
          <w:p w14:paraId="46CF114D" w14:textId="77777777" w:rsidR="00834C7D" w:rsidRPr="005041DD" w:rsidRDefault="00834C7D" w:rsidP="005041DD">
            <w:pPr>
              <w:pStyle w:val="Tablaidentificadora"/>
              <w:rPr>
                <w:rFonts w:cs="Tahoma"/>
                <w:spacing w:val="-6"/>
                <w:sz w:val="22"/>
                <w:szCs w:val="24"/>
              </w:rPr>
            </w:pPr>
            <w:r w:rsidRPr="005041DD">
              <w:rPr>
                <w:rFonts w:cs="Tahoma"/>
                <w:spacing w:val="-6"/>
                <w:sz w:val="22"/>
                <w:szCs w:val="24"/>
              </w:rPr>
              <w:t>Víctima:</w:t>
            </w:r>
          </w:p>
        </w:tc>
        <w:tc>
          <w:tcPr>
            <w:tcW w:w="5462" w:type="dxa"/>
            <w:tcBorders>
              <w:top w:val="single" w:sz="4" w:space="0" w:color="auto"/>
              <w:left w:val="single" w:sz="4" w:space="0" w:color="auto"/>
              <w:bottom w:val="single" w:sz="4" w:space="0" w:color="auto"/>
              <w:right w:val="single" w:sz="4" w:space="0" w:color="auto"/>
            </w:tcBorders>
          </w:tcPr>
          <w:p w14:paraId="10D77E89" w14:textId="65364F33" w:rsidR="00834C7D" w:rsidRPr="005041DD" w:rsidRDefault="00834C7D" w:rsidP="005041DD">
            <w:pPr>
              <w:pStyle w:val="Tablaidentificadora"/>
              <w:rPr>
                <w:rFonts w:cs="Tahoma"/>
                <w:spacing w:val="-6"/>
                <w:sz w:val="22"/>
                <w:szCs w:val="24"/>
              </w:rPr>
            </w:pPr>
            <w:r w:rsidRPr="005041DD">
              <w:rPr>
                <w:rFonts w:cs="Tahoma"/>
                <w:spacing w:val="-6"/>
                <w:sz w:val="22"/>
                <w:szCs w:val="24"/>
              </w:rPr>
              <w:t xml:space="preserve">La </w:t>
            </w:r>
            <w:r w:rsidR="00933FE5" w:rsidRPr="005041DD">
              <w:rPr>
                <w:rFonts w:cs="Tahoma"/>
                <w:spacing w:val="-6"/>
                <w:sz w:val="22"/>
                <w:szCs w:val="24"/>
              </w:rPr>
              <w:t>eficaz y recta impartición de Justicia</w:t>
            </w:r>
          </w:p>
        </w:tc>
      </w:tr>
      <w:tr w:rsidR="00834C7D" w:rsidRPr="000F32E4" w14:paraId="45841968" w14:textId="77777777" w:rsidTr="005041DD">
        <w:trPr>
          <w:trHeight w:val="275"/>
        </w:trPr>
        <w:tc>
          <w:tcPr>
            <w:tcW w:w="3402" w:type="dxa"/>
            <w:tcBorders>
              <w:top w:val="single" w:sz="4" w:space="0" w:color="auto"/>
              <w:left w:val="single" w:sz="4" w:space="0" w:color="auto"/>
              <w:bottom w:val="single" w:sz="4" w:space="0" w:color="auto"/>
              <w:right w:val="single" w:sz="4" w:space="0" w:color="auto"/>
            </w:tcBorders>
          </w:tcPr>
          <w:p w14:paraId="3739CA09" w14:textId="77777777" w:rsidR="00834C7D" w:rsidRPr="005041DD" w:rsidRDefault="00834C7D" w:rsidP="005041DD">
            <w:pPr>
              <w:pStyle w:val="Tablaidentificadora"/>
              <w:rPr>
                <w:rFonts w:cs="Tahoma"/>
                <w:spacing w:val="-6"/>
                <w:sz w:val="22"/>
                <w:szCs w:val="24"/>
              </w:rPr>
            </w:pPr>
            <w:r w:rsidRPr="005041DD">
              <w:rPr>
                <w:rFonts w:cs="Tahoma"/>
                <w:spacing w:val="-6"/>
                <w:sz w:val="22"/>
                <w:szCs w:val="24"/>
              </w:rPr>
              <w:t>Procedencia:</w:t>
            </w:r>
          </w:p>
        </w:tc>
        <w:tc>
          <w:tcPr>
            <w:tcW w:w="5462" w:type="dxa"/>
            <w:tcBorders>
              <w:top w:val="single" w:sz="4" w:space="0" w:color="auto"/>
              <w:left w:val="single" w:sz="4" w:space="0" w:color="auto"/>
              <w:bottom w:val="single" w:sz="4" w:space="0" w:color="auto"/>
              <w:right w:val="single" w:sz="4" w:space="0" w:color="auto"/>
            </w:tcBorders>
          </w:tcPr>
          <w:p w14:paraId="3F088932" w14:textId="620A3A0C" w:rsidR="00834C7D" w:rsidRPr="005041DD" w:rsidRDefault="00834C7D" w:rsidP="005041DD">
            <w:pPr>
              <w:pStyle w:val="Tablaidentificadora"/>
              <w:rPr>
                <w:rFonts w:cs="Tahoma"/>
                <w:spacing w:val="-6"/>
                <w:sz w:val="22"/>
                <w:szCs w:val="24"/>
              </w:rPr>
            </w:pPr>
            <w:r w:rsidRPr="005041DD">
              <w:rPr>
                <w:rFonts w:cs="Tahoma"/>
                <w:spacing w:val="-6"/>
                <w:sz w:val="22"/>
                <w:szCs w:val="24"/>
              </w:rPr>
              <w:t xml:space="preserve">Juzgado </w:t>
            </w:r>
            <w:r w:rsidR="00933FE5" w:rsidRPr="005041DD">
              <w:rPr>
                <w:rFonts w:cs="Tahoma"/>
                <w:spacing w:val="-6"/>
                <w:sz w:val="22"/>
                <w:szCs w:val="24"/>
              </w:rPr>
              <w:t xml:space="preserve">Quinto </w:t>
            </w:r>
            <w:r w:rsidRPr="005041DD">
              <w:rPr>
                <w:rFonts w:cs="Tahoma"/>
                <w:spacing w:val="-6"/>
                <w:sz w:val="22"/>
                <w:szCs w:val="24"/>
              </w:rPr>
              <w:t>Penal del Circuito con función de conocimiento de Pereira (Rda.)</w:t>
            </w:r>
          </w:p>
        </w:tc>
      </w:tr>
      <w:tr w:rsidR="00834C7D" w:rsidRPr="000F32E4" w14:paraId="3DEE8AF6" w14:textId="77777777" w:rsidTr="005041DD">
        <w:trPr>
          <w:trHeight w:val="275"/>
        </w:trPr>
        <w:tc>
          <w:tcPr>
            <w:tcW w:w="3402" w:type="dxa"/>
            <w:tcBorders>
              <w:top w:val="single" w:sz="4" w:space="0" w:color="auto"/>
              <w:left w:val="single" w:sz="4" w:space="0" w:color="auto"/>
              <w:bottom w:val="single" w:sz="4" w:space="0" w:color="auto"/>
              <w:right w:val="single" w:sz="4" w:space="0" w:color="auto"/>
            </w:tcBorders>
          </w:tcPr>
          <w:p w14:paraId="77CF873D" w14:textId="77777777" w:rsidR="00834C7D" w:rsidRPr="005041DD" w:rsidRDefault="00834C7D" w:rsidP="005041DD">
            <w:pPr>
              <w:pStyle w:val="Tablaidentificadora"/>
              <w:rPr>
                <w:rFonts w:cs="Tahoma"/>
                <w:spacing w:val="-6"/>
                <w:sz w:val="22"/>
                <w:szCs w:val="24"/>
              </w:rPr>
            </w:pPr>
            <w:r w:rsidRPr="005041DD">
              <w:rPr>
                <w:rFonts w:cs="Tahoma"/>
                <w:spacing w:val="-6"/>
                <w:sz w:val="22"/>
                <w:szCs w:val="24"/>
              </w:rPr>
              <w:t>Asunto:</w:t>
            </w:r>
          </w:p>
        </w:tc>
        <w:tc>
          <w:tcPr>
            <w:tcW w:w="5462" w:type="dxa"/>
            <w:tcBorders>
              <w:top w:val="single" w:sz="4" w:space="0" w:color="auto"/>
              <w:left w:val="single" w:sz="4" w:space="0" w:color="auto"/>
              <w:bottom w:val="single" w:sz="4" w:space="0" w:color="auto"/>
              <w:right w:val="single" w:sz="4" w:space="0" w:color="auto"/>
            </w:tcBorders>
          </w:tcPr>
          <w:p w14:paraId="6F8434E8" w14:textId="131CE5F4" w:rsidR="00834C7D" w:rsidRPr="005041DD" w:rsidRDefault="00834C7D" w:rsidP="005041DD">
            <w:pPr>
              <w:pStyle w:val="Tablaidentificadora"/>
              <w:rPr>
                <w:rFonts w:cs="Tahoma"/>
                <w:spacing w:val="-6"/>
                <w:sz w:val="22"/>
                <w:szCs w:val="24"/>
              </w:rPr>
            </w:pPr>
            <w:r w:rsidRPr="005041DD">
              <w:rPr>
                <w:rFonts w:cs="Tahoma"/>
                <w:spacing w:val="-6"/>
                <w:sz w:val="22"/>
                <w:szCs w:val="24"/>
              </w:rPr>
              <w:t xml:space="preserve">Decide apelación interpuesta por </w:t>
            </w:r>
            <w:r w:rsidR="00933FE5" w:rsidRPr="005041DD">
              <w:rPr>
                <w:rFonts w:cs="Tahoma"/>
                <w:spacing w:val="-6"/>
                <w:sz w:val="22"/>
                <w:szCs w:val="24"/>
              </w:rPr>
              <w:t xml:space="preserve">el apoderado de víctimas </w:t>
            </w:r>
            <w:r w:rsidRPr="005041DD">
              <w:rPr>
                <w:rFonts w:cs="Tahoma"/>
                <w:spacing w:val="-6"/>
                <w:sz w:val="22"/>
                <w:szCs w:val="24"/>
              </w:rPr>
              <w:t xml:space="preserve">contra el fallo </w:t>
            </w:r>
            <w:r w:rsidR="00607B3C" w:rsidRPr="005041DD">
              <w:rPr>
                <w:rFonts w:cs="Tahoma"/>
                <w:spacing w:val="-6"/>
                <w:sz w:val="22"/>
                <w:szCs w:val="24"/>
              </w:rPr>
              <w:t xml:space="preserve">absolutorio </w:t>
            </w:r>
            <w:r w:rsidRPr="005041DD">
              <w:rPr>
                <w:rFonts w:cs="Tahoma"/>
                <w:spacing w:val="-6"/>
                <w:sz w:val="22"/>
                <w:szCs w:val="24"/>
              </w:rPr>
              <w:t xml:space="preserve">de fecha </w:t>
            </w:r>
            <w:r w:rsidR="00933FE5" w:rsidRPr="005041DD">
              <w:rPr>
                <w:rFonts w:cs="Tahoma"/>
                <w:spacing w:val="-6"/>
                <w:sz w:val="22"/>
                <w:szCs w:val="24"/>
              </w:rPr>
              <w:t>octubre 23</w:t>
            </w:r>
            <w:r w:rsidR="00607B3C" w:rsidRPr="005041DD">
              <w:rPr>
                <w:rFonts w:cs="Tahoma"/>
                <w:spacing w:val="-6"/>
                <w:sz w:val="22"/>
                <w:szCs w:val="24"/>
              </w:rPr>
              <w:t xml:space="preserve"> de 20</w:t>
            </w:r>
            <w:r w:rsidR="00933FE5" w:rsidRPr="005041DD">
              <w:rPr>
                <w:rFonts w:cs="Tahoma"/>
                <w:spacing w:val="-6"/>
                <w:sz w:val="22"/>
                <w:szCs w:val="24"/>
              </w:rPr>
              <w:t>23</w:t>
            </w:r>
            <w:r w:rsidRPr="005041DD">
              <w:rPr>
                <w:rFonts w:cs="Tahoma"/>
                <w:spacing w:val="-6"/>
                <w:sz w:val="22"/>
                <w:szCs w:val="24"/>
              </w:rPr>
              <w:t xml:space="preserve">. SE </w:t>
            </w:r>
            <w:r w:rsidR="00607B3C" w:rsidRPr="005041DD">
              <w:rPr>
                <w:rFonts w:cs="Tahoma"/>
                <w:spacing w:val="-6"/>
                <w:sz w:val="22"/>
                <w:szCs w:val="24"/>
              </w:rPr>
              <w:t>CONFIRMA</w:t>
            </w:r>
          </w:p>
        </w:tc>
      </w:tr>
    </w:tbl>
    <w:p w14:paraId="0355E1C1" w14:textId="77777777" w:rsidR="00834C7D" w:rsidRPr="000F32E4" w:rsidRDefault="00834C7D" w:rsidP="000F32E4">
      <w:pPr>
        <w:spacing w:line="276" w:lineRule="auto"/>
        <w:rPr>
          <w:rFonts w:cs="Tahoma"/>
          <w:spacing w:val="-6"/>
          <w:sz w:val="24"/>
          <w:szCs w:val="24"/>
        </w:rPr>
      </w:pPr>
    </w:p>
    <w:p w14:paraId="10C24930" w14:textId="77777777" w:rsidR="00834C7D" w:rsidRPr="000F32E4" w:rsidRDefault="00834C7D" w:rsidP="000F32E4">
      <w:pPr>
        <w:spacing w:line="276" w:lineRule="auto"/>
        <w:rPr>
          <w:rStyle w:val="Algerian"/>
          <w:rFonts w:ascii="Tahoma" w:hAnsi="Tahoma" w:cs="Tahoma"/>
          <w:sz w:val="24"/>
          <w:szCs w:val="24"/>
        </w:rPr>
      </w:pPr>
      <w:r w:rsidRPr="000F32E4">
        <w:rPr>
          <w:rFonts w:cs="Tahoma"/>
          <w:sz w:val="24"/>
          <w:szCs w:val="24"/>
        </w:rPr>
        <w:t>El Tribunal Superior del Distrito Judicial de Pereira pronuncia la sentencia en los siguientes términos:</w:t>
      </w:r>
    </w:p>
    <w:p w14:paraId="087E6007" w14:textId="77777777" w:rsidR="00834C7D" w:rsidRPr="000F32E4" w:rsidRDefault="00834C7D" w:rsidP="000F32E4">
      <w:pPr>
        <w:spacing w:line="276" w:lineRule="auto"/>
        <w:rPr>
          <w:rStyle w:val="Algerian"/>
          <w:rFonts w:ascii="Tahoma" w:hAnsi="Tahoma" w:cs="Tahoma"/>
          <w:sz w:val="24"/>
          <w:szCs w:val="24"/>
        </w:rPr>
      </w:pPr>
    </w:p>
    <w:p w14:paraId="733698BF" w14:textId="7AB58467" w:rsidR="00834C7D" w:rsidRPr="006B54AA" w:rsidRDefault="00834C7D" w:rsidP="000F32E4">
      <w:pPr>
        <w:spacing w:line="276" w:lineRule="auto"/>
        <w:rPr>
          <w:rFonts w:ascii="Algerian" w:hAnsi="Algerian"/>
          <w:sz w:val="30"/>
          <w:szCs w:val="20"/>
        </w:rPr>
      </w:pPr>
      <w:r w:rsidRPr="006B54AA">
        <w:rPr>
          <w:rFonts w:ascii="Algerian" w:hAnsi="Algerian"/>
          <w:sz w:val="30"/>
          <w:szCs w:val="20"/>
        </w:rPr>
        <w:t xml:space="preserve">1.- hechos Y </w:t>
      </w:r>
      <w:r w:rsidR="00A810C9" w:rsidRPr="006B54AA">
        <w:rPr>
          <w:rFonts w:ascii="Algerian" w:hAnsi="Algerian"/>
          <w:sz w:val="30"/>
          <w:szCs w:val="20"/>
        </w:rPr>
        <w:t>ACTUACIÓN PROCESAL</w:t>
      </w:r>
    </w:p>
    <w:p w14:paraId="108EDE09" w14:textId="77777777" w:rsidR="00834C7D" w:rsidRPr="000F32E4" w:rsidRDefault="00834C7D" w:rsidP="000F32E4">
      <w:pPr>
        <w:spacing w:line="276" w:lineRule="auto"/>
        <w:rPr>
          <w:rFonts w:cs="Tahoma"/>
          <w:sz w:val="24"/>
          <w:szCs w:val="24"/>
        </w:rPr>
      </w:pPr>
    </w:p>
    <w:p w14:paraId="10C3C4E2" w14:textId="0A04538C" w:rsidR="00834C7D" w:rsidRPr="000F32E4" w:rsidRDefault="00834C7D" w:rsidP="000F32E4">
      <w:pPr>
        <w:spacing w:line="276" w:lineRule="auto"/>
        <w:rPr>
          <w:rStyle w:val="Numeracinttulo"/>
          <w:rFonts w:cs="Tahoma"/>
          <w:b w:val="0"/>
          <w:szCs w:val="24"/>
        </w:rPr>
      </w:pPr>
      <w:r w:rsidRPr="000F32E4">
        <w:rPr>
          <w:rStyle w:val="Numeracinttulo"/>
          <w:rFonts w:cs="Tahoma"/>
          <w:szCs w:val="24"/>
        </w:rPr>
        <w:t xml:space="preserve">1.1.- </w:t>
      </w:r>
      <w:r w:rsidRPr="000F32E4">
        <w:rPr>
          <w:rStyle w:val="Numeracinttulo"/>
          <w:rFonts w:cs="Tahoma"/>
          <w:b w:val="0"/>
          <w:szCs w:val="24"/>
        </w:rPr>
        <w:t>Los hechos objeto de investigación fueron plasmados por</w:t>
      </w:r>
      <w:r w:rsidR="001D227F" w:rsidRPr="000F32E4">
        <w:rPr>
          <w:rStyle w:val="Numeracinttulo"/>
          <w:rFonts w:cs="Tahoma"/>
          <w:b w:val="0"/>
          <w:szCs w:val="24"/>
        </w:rPr>
        <w:t xml:space="preserve"> la</w:t>
      </w:r>
      <w:r w:rsidRPr="000F32E4">
        <w:rPr>
          <w:rStyle w:val="Numeracinttulo"/>
          <w:rFonts w:cs="Tahoma"/>
          <w:b w:val="0"/>
          <w:szCs w:val="24"/>
        </w:rPr>
        <w:t xml:space="preserve"> funcionari</w:t>
      </w:r>
      <w:r w:rsidR="001D227F" w:rsidRPr="000F32E4">
        <w:rPr>
          <w:rStyle w:val="Numeracinttulo"/>
          <w:rFonts w:cs="Tahoma"/>
          <w:b w:val="0"/>
          <w:szCs w:val="24"/>
        </w:rPr>
        <w:t>a</w:t>
      </w:r>
      <w:r w:rsidRPr="000F32E4">
        <w:rPr>
          <w:rStyle w:val="Numeracinttulo"/>
          <w:rFonts w:cs="Tahoma"/>
          <w:b w:val="0"/>
          <w:szCs w:val="24"/>
        </w:rPr>
        <w:t xml:space="preserve"> de primer nivel</w:t>
      </w:r>
      <w:r w:rsidR="001D227F" w:rsidRPr="000F32E4">
        <w:rPr>
          <w:rStyle w:val="Numeracinttulo"/>
          <w:rFonts w:cs="Tahoma"/>
          <w:b w:val="0"/>
          <w:szCs w:val="24"/>
        </w:rPr>
        <w:t>, en el fallo confutado, conforme el contenido del escrito acusatorio</w:t>
      </w:r>
      <w:r w:rsidRPr="000F32E4">
        <w:rPr>
          <w:rStyle w:val="Numeracinttulo"/>
          <w:rFonts w:cs="Tahoma"/>
          <w:b w:val="0"/>
          <w:szCs w:val="24"/>
        </w:rPr>
        <w:t xml:space="preserve"> de la siguiente manera:</w:t>
      </w:r>
    </w:p>
    <w:p w14:paraId="4164BBE9" w14:textId="77777777" w:rsidR="00834C7D" w:rsidRPr="000F32E4" w:rsidRDefault="00834C7D" w:rsidP="000F32E4">
      <w:pPr>
        <w:pStyle w:val="Default"/>
        <w:spacing w:line="276" w:lineRule="auto"/>
        <w:rPr>
          <w:rStyle w:val="Numeracinttulo"/>
          <w:rFonts w:cs="Tahoma"/>
          <w:b w:val="0"/>
        </w:rPr>
      </w:pPr>
    </w:p>
    <w:p w14:paraId="505E8CF3" w14:textId="42FB2265" w:rsidR="001D227F" w:rsidRPr="005041DD" w:rsidRDefault="00834C7D" w:rsidP="005041DD">
      <w:pPr>
        <w:spacing w:line="240" w:lineRule="auto"/>
        <w:ind w:left="426" w:right="420"/>
        <w:rPr>
          <w:rStyle w:val="Numeracinttulo"/>
          <w:rFonts w:cs="Tahoma"/>
          <w:b w:val="0"/>
          <w:sz w:val="22"/>
          <w:szCs w:val="24"/>
        </w:rPr>
      </w:pPr>
      <w:r w:rsidRPr="005041DD">
        <w:rPr>
          <w:rStyle w:val="Numeracinttulo"/>
          <w:rFonts w:cs="Tahoma"/>
          <w:b w:val="0"/>
          <w:sz w:val="22"/>
          <w:szCs w:val="24"/>
        </w:rPr>
        <w:t>“</w:t>
      </w:r>
      <w:r w:rsidR="001D227F" w:rsidRPr="005041DD">
        <w:rPr>
          <w:rStyle w:val="Numeracinttulo"/>
          <w:rFonts w:cs="Tahoma"/>
          <w:b w:val="0"/>
          <w:sz w:val="22"/>
          <w:szCs w:val="24"/>
        </w:rPr>
        <w:t xml:space="preserve">El señor </w:t>
      </w:r>
      <w:proofErr w:type="spellStart"/>
      <w:r w:rsidR="001D227F" w:rsidRPr="005041DD">
        <w:rPr>
          <w:rStyle w:val="Numeracinttulo"/>
          <w:rFonts w:cs="Tahoma"/>
          <w:b w:val="0"/>
          <w:sz w:val="22"/>
          <w:szCs w:val="24"/>
        </w:rPr>
        <w:t>DUVÁN</w:t>
      </w:r>
      <w:proofErr w:type="spellEnd"/>
      <w:r w:rsidR="001D227F" w:rsidRPr="005041DD">
        <w:rPr>
          <w:rStyle w:val="Numeracinttulo"/>
          <w:rFonts w:cs="Tahoma"/>
          <w:b w:val="0"/>
          <w:sz w:val="22"/>
          <w:szCs w:val="24"/>
        </w:rPr>
        <w:t xml:space="preserve"> DE JESÚS JARAMILLO LÓPEZ, identificado con cédula No. 19.177.245 de Bogotá D.C., presentó denuncia por FALSO TESTIMONIO contra la señora </w:t>
      </w:r>
      <w:proofErr w:type="spellStart"/>
      <w:r w:rsidR="001D227F" w:rsidRPr="005041DD">
        <w:rPr>
          <w:rStyle w:val="Numeracinttulo"/>
          <w:rFonts w:cs="Tahoma"/>
          <w:b w:val="0"/>
          <w:sz w:val="22"/>
          <w:szCs w:val="24"/>
        </w:rPr>
        <w:t>EJL</w:t>
      </w:r>
      <w:proofErr w:type="spellEnd"/>
      <w:r w:rsidR="001D227F" w:rsidRPr="005041DD">
        <w:rPr>
          <w:rStyle w:val="Numeracinttulo"/>
          <w:rFonts w:cs="Tahoma"/>
          <w:b w:val="0"/>
          <w:sz w:val="22"/>
          <w:szCs w:val="24"/>
        </w:rPr>
        <w:t xml:space="preserve">, (sic) identificada con cédula No. </w:t>
      </w:r>
      <w:r w:rsidR="000D6231">
        <w:rPr>
          <w:rStyle w:val="Numeracinttulo"/>
          <w:rFonts w:cs="Tahoma"/>
          <w:b w:val="0"/>
          <w:sz w:val="22"/>
          <w:szCs w:val="24"/>
        </w:rPr>
        <w:t xml:space="preserve">… </w:t>
      </w:r>
      <w:r w:rsidR="001D227F" w:rsidRPr="005041DD">
        <w:rPr>
          <w:rStyle w:val="Numeracinttulo"/>
          <w:rFonts w:cs="Tahoma"/>
          <w:b w:val="0"/>
          <w:sz w:val="22"/>
          <w:szCs w:val="24"/>
        </w:rPr>
        <w:t xml:space="preserve">de Pereira, denuncia en la que manifiesta que el 26 de septiembre de 2006 negoció con su hermana </w:t>
      </w:r>
      <w:proofErr w:type="spellStart"/>
      <w:r w:rsidR="001D227F" w:rsidRPr="005041DD">
        <w:rPr>
          <w:rStyle w:val="Numeracinttulo"/>
          <w:rFonts w:cs="Tahoma"/>
          <w:b w:val="0"/>
          <w:sz w:val="22"/>
          <w:szCs w:val="24"/>
        </w:rPr>
        <w:t>EJL</w:t>
      </w:r>
      <w:proofErr w:type="spellEnd"/>
      <w:r w:rsidR="001D227F" w:rsidRPr="005041DD">
        <w:rPr>
          <w:rStyle w:val="Numeracinttulo"/>
          <w:rFonts w:cs="Tahoma"/>
          <w:b w:val="0"/>
          <w:sz w:val="22"/>
          <w:szCs w:val="24"/>
        </w:rPr>
        <w:t xml:space="preserve"> (sic), los derechos </w:t>
      </w:r>
      <w:proofErr w:type="spellStart"/>
      <w:r w:rsidR="001D227F" w:rsidRPr="005041DD">
        <w:rPr>
          <w:rStyle w:val="Numeracinttulo"/>
          <w:rFonts w:cs="Tahoma"/>
          <w:b w:val="0"/>
          <w:sz w:val="22"/>
          <w:szCs w:val="24"/>
        </w:rPr>
        <w:t>herenciales</w:t>
      </w:r>
      <w:proofErr w:type="spellEnd"/>
      <w:r w:rsidR="001D227F" w:rsidRPr="005041DD">
        <w:rPr>
          <w:rStyle w:val="Numeracinttulo"/>
          <w:rFonts w:cs="Tahoma"/>
          <w:b w:val="0"/>
          <w:sz w:val="22"/>
          <w:szCs w:val="24"/>
        </w:rPr>
        <w:t xml:space="preserve"> de sus padres, comprándole el derecho que a ella le correspondía de 600 metros de tierra, ubicados en el municipio de </w:t>
      </w:r>
      <w:proofErr w:type="spellStart"/>
      <w:r w:rsidR="001D227F" w:rsidRPr="005041DD">
        <w:rPr>
          <w:rStyle w:val="Numeracinttulo"/>
          <w:rFonts w:cs="Tahoma"/>
          <w:b w:val="0"/>
          <w:sz w:val="22"/>
          <w:szCs w:val="24"/>
        </w:rPr>
        <w:t>Filandia</w:t>
      </w:r>
      <w:proofErr w:type="spellEnd"/>
      <w:r w:rsidR="001D227F" w:rsidRPr="005041DD">
        <w:rPr>
          <w:rStyle w:val="Numeracinttulo"/>
          <w:rFonts w:cs="Tahoma"/>
          <w:b w:val="0"/>
          <w:sz w:val="22"/>
          <w:szCs w:val="24"/>
        </w:rPr>
        <w:t>, Quindío, corregimiento de la India, por valor de dos millones de pesos m/</w:t>
      </w:r>
      <w:proofErr w:type="spellStart"/>
      <w:r w:rsidR="001D227F" w:rsidRPr="005041DD">
        <w:rPr>
          <w:rStyle w:val="Numeracinttulo"/>
          <w:rFonts w:cs="Tahoma"/>
          <w:b w:val="0"/>
          <w:sz w:val="22"/>
          <w:szCs w:val="24"/>
        </w:rPr>
        <w:t>cte</w:t>
      </w:r>
      <w:proofErr w:type="spellEnd"/>
      <w:r w:rsidR="001D227F" w:rsidRPr="005041DD">
        <w:rPr>
          <w:rStyle w:val="Numeracinttulo"/>
          <w:rFonts w:cs="Tahoma"/>
          <w:b w:val="0"/>
          <w:sz w:val="22"/>
          <w:szCs w:val="24"/>
        </w:rPr>
        <w:t xml:space="preserve"> ($2.000.000,</w:t>
      </w:r>
      <w:r w:rsidR="000D6231">
        <w:rPr>
          <w:rStyle w:val="Numeracinttulo"/>
          <w:rFonts w:cs="Tahoma"/>
          <w:b w:val="0"/>
          <w:sz w:val="22"/>
          <w:szCs w:val="24"/>
        </w:rPr>
        <w:t>00</w:t>
      </w:r>
      <w:r w:rsidR="001D227F" w:rsidRPr="005041DD">
        <w:rPr>
          <w:rStyle w:val="Numeracinttulo"/>
          <w:rFonts w:cs="Tahoma"/>
          <w:b w:val="0"/>
          <w:sz w:val="22"/>
          <w:szCs w:val="24"/>
        </w:rPr>
        <w:t xml:space="preserve">) (sic), teniendo en cuenta que ya se había hecho la escritura de levantamiento de la sucesión, previa consulta y autorización con sus hermanas </w:t>
      </w:r>
      <w:proofErr w:type="spellStart"/>
      <w:r w:rsidR="001D227F" w:rsidRPr="005041DD">
        <w:rPr>
          <w:rStyle w:val="Numeracinttulo"/>
          <w:rFonts w:cs="Tahoma"/>
          <w:b w:val="0"/>
          <w:sz w:val="22"/>
          <w:szCs w:val="24"/>
        </w:rPr>
        <w:t>ESTELLA</w:t>
      </w:r>
      <w:proofErr w:type="spellEnd"/>
      <w:r w:rsidR="001D227F" w:rsidRPr="005041DD">
        <w:rPr>
          <w:rStyle w:val="Numeracinttulo"/>
          <w:rFonts w:cs="Tahoma"/>
          <w:b w:val="0"/>
          <w:sz w:val="22"/>
          <w:szCs w:val="24"/>
        </w:rPr>
        <w:t xml:space="preserve"> (sic) Y NELLY JARAMILLO LÓPEZ; advirtiendo a </w:t>
      </w:r>
      <w:proofErr w:type="spellStart"/>
      <w:r w:rsidR="001D227F" w:rsidRPr="005041DD">
        <w:rPr>
          <w:rStyle w:val="Numeracinttulo"/>
          <w:rFonts w:cs="Tahoma"/>
          <w:b w:val="0"/>
          <w:sz w:val="22"/>
          <w:szCs w:val="24"/>
        </w:rPr>
        <w:t>ESTELLA</w:t>
      </w:r>
      <w:proofErr w:type="spellEnd"/>
      <w:r w:rsidR="001D227F" w:rsidRPr="005041DD">
        <w:rPr>
          <w:rStyle w:val="Numeracinttulo"/>
          <w:rFonts w:cs="Tahoma"/>
          <w:b w:val="0"/>
          <w:sz w:val="22"/>
          <w:szCs w:val="24"/>
        </w:rPr>
        <w:t xml:space="preserve"> que como ya existía esta escritura de levantamiento de sucesión no había necesidad de escrituras, estando de acuerdo, por lo cual firmó un documento simple como garantía, lo que hizo en la factura No. 410 de su empresa CONFECCIONES </w:t>
      </w:r>
      <w:proofErr w:type="spellStart"/>
      <w:r w:rsidR="001D227F" w:rsidRPr="005041DD">
        <w:rPr>
          <w:rStyle w:val="Numeracinttulo"/>
          <w:rFonts w:cs="Tahoma"/>
          <w:b w:val="0"/>
          <w:sz w:val="22"/>
          <w:szCs w:val="24"/>
        </w:rPr>
        <w:t>MIYABAL</w:t>
      </w:r>
      <w:proofErr w:type="spellEnd"/>
      <w:r w:rsidR="001D227F" w:rsidRPr="005041DD">
        <w:rPr>
          <w:rStyle w:val="Numeracinttulo"/>
          <w:rFonts w:cs="Tahoma"/>
          <w:b w:val="0"/>
          <w:sz w:val="22"/>
          <w:szCs w:val="24"/>
        </w:rPr>
        <w:t xml:space="preserve">, en donde de puño y letra del señor JAIRO LÓPEZ, en esa época esposo de </w:t>
      </w:r>
      <w:proofErr w:type="spellStart"/>
      <w:r w:rsidR="001D227F" w:rsidRPr="005041DD">
        <w:rPr>
          <w:rStyle w:val="Numeracinttulo"/>
          <w:rFonts w:cs="Tahoma"/>
          <w:b w:val="0"/>
          <w:sz w:val="22"/>
          <w:szCs w:val="24"/>
        </w:rPr>
        <w:t>ESTELLA</w:t>
      </w:r>
      <w:proofErr w:type="spellEnd"/>
      <w:r w:rsidR="001D227F" w:rsidRPr="005041DD">
        <w:rPr>
          <w:rStyle w:val="Numeracinttulo"/>
          <w:rFonts w:cs="Tahoma"/>
          <w:b w:val="0"/>
          <w:sz w:val="22"/>
          <w:szCs w:val="24"/>
        </w:rPr>
        <w:t xml:space="preserve">, el veintiséis (26) de septiembre de 2006, [recibió] el valor acordado “por concepto de venta de [derechos] </w:t>
      </w:r>
      <w:proofErr w:type="spellStart"/>
      <w:r w:rsidR="001D227F" w:rsidRPr="005041DD">
        <w:rPr>
          <w:rStyle w:val="Numeracinttulo"/>
          <w:rFonts w:cs="Tahoma"/>
          <w:b w:val="0"/>
          <w:sz w:val="22"/>
          <w:szCs w:val="24"/>
        </w:rPr>
        <w:t>herenciales</w:t>
      </w:r>
      <w:proofErr w:type="spellEnd"/>
      <w:r w:rsidR="001D227F" w:rsidRPr="005041DD">
        <w:rPr>
          <w:rStyle w:val="Numeracinttulo"/>
          <w:rFonts w:cs="Tahoma"/>
          <w:b w:val="0"/>
          <w:sz w:val="22"/>
          <w:szCs w:val="24"/>
        </w:rPr>
        <w:t xml:space="preserve"> de </w:t>
      </w:r>
      <w:proofErr w:type="spellStart"/>
      <w:r w:rsidR="001D227F" w:rsidRPr="005041DD">
        <w:rPr>
          <w:rStyle w:val="Numeracinttulo"/>
          <w:rFonts w:cs="Tahoma"/>
          <w:b w:val="0"/>
          <w:sz w:val="22"/>
          <w:szCs w:val="24"/>
        </w:rPr>
        <w:t>MILCIADES</w:t>
      </w:r>
      <w:proofErr w:type="spellEnd"/>
      <w:r w:rsidR="001D227F" w:rsidRPr="005041DD">
        <w:rPr>
          <w:rStyle w:val="Numeracinttulo"/>
          <w:rFonts w:cs="Tahoma"/>
          <w:b w:val="0"/>
          <w:sz w:val="22"/>
          <w:szCs w:val="24"/>
        </w:rPr>
        <w:t xml:space="preserve"> JARAMILLO, firmando </w:t>
      </w:r>
      <w:proofErr w:type="spellStart"/>
      <w:r w:rsidR="001D227F" w:rsidRPr="005041DD">
        <w:rPr>
          <w:rStyle w:val="Numeracinttulo"/>
          <w:rFonts w:cs="Tahoma"/>
          <w:b w:val="0"/>
          <w:sz w:val="22"/>
          <w:szCs w:val="24"/>
        </w:rPr>
        <w:t>EJL</w:t>
      </w:r>
      <w:proofErr w:type="spellEnd"/>
      <w:r w:rsidR="001D227F" w:rsidRPr="005041DD">
        <w:rPr>
          <w:rStyle w:val="Numeracinttulo"/>
          <w:rFonts w:cs="Tahoma"/>
          <w:b w:val="0"/>
          <w:sz w:val="22"/>
          <w:szCs w:val="24"/>
        </w:rPr>
        <w:t xml:space="preserve"> y JAIRO LÓPEZ, como testigo (sic).</w:t>
      </w:r>
    </w:p>
    <w:p w14:paraId="3AA4A484" w14:textId="77777777" w:rsidR="001D227F" w:rsidRPr="005041DD" w:rsidRDefault="001D227F" w:rsidP="005041DD">
      <w:pPr>
        <w:spacing w:line="240" w:lineRule="auto"/>
        <w:ind w:left="426" w:right="420"/>
        <w:rPr>
          <w:rStyle w:val="Numeracinttulo"/>
          <w:rFonts w:cs="Tahoma"/>
          <w:b w:val="0"/>
          <w:sz w:val="22"/>
          <w:szCs w:val="24"/>
        </w:rPr>
      </w:pPr>
    </w:p>
    <w:p w14:paraId="29C6F29C" w14:textId="4951349B" w:rsidR="001D227F" w:rsidRPr="005041DD" w:rsidRDefault="001D227F" w:rsidP="005041DD">
      <w:pPr>
        <w:spacing w:line="240" w:lineRule="auto"/>
        <w:ind w:left="426" w:right="420"/>
        <w:rPr>
          <w:rStyle w:val="Numeracinttulo"/>
          <w:rFonts w:cs="Tahoma"/>
          <w:b w:val="0"/>
          <w:sz w:val="22"/>
          <w:szCs w:val="24"/>
        </w:rPr>
      </w:pPr>
      <w:r w:rsidRPr="005041DD">
        <w:rPr>
          <w:rStyle w:val="Numeracinttulo"/>
          <w:rFonts w:cs="Tahoma"/>
          <w:b w:val="0"/>
          <w:sz w:val="22"/>
          <w:szCs w:val="24"/>
        </w:rPr>
        <w:t xml:space="preserve">En el año 2010 NELLY JARAMILLO LÓPEZ, impetra demanda por petición de herencia, petición a la que se adhirió </w:t>
      </w:r>
      <w:proofErr w:type="spellStart"/>
      <w:r w:rsidRPr="005041DD">
        <w:rPr>
          <w:rStyle w:val="Numeracinttulo"/>
          <w:rFonts w:cs="Tahoma"/>
          <w:b w:val="0"/>
          <w:sz w:val="22"/>
          <w:szCs w:val="24"/>
        </w:rPr>
        <w:t>ESTELLA</w:t>
      </w:r>
      <w:proofErr w:type="spellEnd"/>
      <w:r w:rsidRPr="005041DD">
        <w:rPr>
          <w:rStyle w:val="Numeracinttulo"/>
          <w:rFonts w:cs="Tahoma"/>
          <w:b w:val="0"/>
          <w:sz w:val="22"/>
          <w:szCs w:val="24"/>
        </w:rPr>
        <w:t xml:space="preserve">, (sic) a pesar del negocio que ya había realizado. Dicho proceso se adelantó en el Juzgado Tercero de Familia de Pereira, radicado 2010-00484-00, y, en la audiencia ante el Juez, </w:t>
      </w:r>
      <w:proofErr w:type="spellStart"/>
      <w:r w:rsidRPr="005041DD">
        <w:rPr>
          <w:rStyle w:val="Numeracinttulo"/>
          <w:rFonts w:cs="Tahoma"/>
          <w:b w:val="0"/>
          <w:sz w:val="22"/>
          <w:szCs w:val="24"/>
        </w:rPr>
        <w:t>ESTELLA</w:t>
      </w:r>
      <w:proofErr w:type="spellEnd"/>
      <w:r w:rsidRPr="005041DD">
        <w:rPr>
          <w:rStyle w:val="Numeracinttulo"/>
          <w:rFonts w:cs="Tahoma"/>
          <w:b w:val="0"/>
          <w:sz w:val="22"/>
          <w:szCs w:val="24"/>
        </w:rPr>
        <w:t xml:space="preserve"> negó que se había elaborado dicho documento, también dijo que el contenido era autoría del denunciante, a sabiendas que el manuscrito era de su esposo JAIRO LÓPEZ, además manifestó que el dinero que le entregó no era por venta de los derechos </w:t>
      </w:r>
      <w:proofErr w:type="spellStart"/>
      <w:r w:rsidRPr="005041DD">
        <w:rPr>
          <w:rStyle w:val="Numeracinttulo"/>
          <w:rFonts w:cs="Tahoma"/>
          <w:b w:val="0"/>
          <w:sz w:val="22"/>
          <w:szCs w:val="24"/>
        </w:rPr>
        <w:t>herenciales</w:t>
      </w:r>
      <w:proofErr w:type="spellEnd"/>
      <w:r w:rsidRPr="005041DD">
        <w:rPr>
          <w:rStyle w:val="Numeracinttulo"/>
          <w:rFonts w:cs="Tahoma"/>
          <w:b w:val="0"/>
          <w:sz w:val="22"/>
          <w:szCs w:val="24"/>
        </w:rPr>
        <w:t>, sino de un préstamo que le había hecho.”</w:t>
      </w:r>
    </w:p>
    <w:p w14:paraId="4FC2962E" w14:textId="77777777" w:rsidR="00834C7D" w:rsidRPr="000F32E4" w:rsidRDefault="00834C7D" w:rsidP="000F32E4">
      <w:pPr>
        <w:spacing w:line="276" w:lineRule="auto"/>
        <w:rPr>
          <w:rStyle w:val="Numeracinttulo"/>
          <w:rFonts w:cs="Tahoma"/>
          <w:b w:val="0"/>
          <w:szCs w:val="24"/>
        </w:rPr>
      </w:pPr>
    </w:p>
    <w:p w14:paraId="77084D55" w14:textId="65F49ED9" w:rsidR="00834C7D" w:rsidRPr="000F32E4" w:rsidRDefault="00834C7D" w:rsidP="000F32E4">
      <w:pPr>
        <w:spacing w:line="276" w:lineRule="auto"/>
        <w:rPr>
          <w:rStyle w:val="Numeracinttulo"/>
          <w:rFonts w:cs="Tahoma"/>
          <w:b w:val="0"/>
          <w:szCs w:val="24"/>
        </w:rPr>
      </w:pPr>
      <w:r w:rsidRPr="000F32E4">
        <w:rPr>
          <w:rStyle w:val="Numeracinttulo"/>
          <w:rFonts w:cs="Tahoma"/>
          <w:szCs w:val="24"/>
        </w:rPr>
        <w:t>1.2.-</w:t>
      </w:r>
      <w:r w:rsidRPr="000F32E4">
        <w:rPr>
          <w:rStyle w:val="Numeracinttulo"/>
          <w:rFonts w:cs="Tahoma"/>
          <w:b w:val="0"/>
          <w:szCs w:val="24"/>
        </w:rPr>
        <w:t xml:space="preserve"> </w:t>
      </w:r>
      <w:r w:rsidR="001D227F" w:rsidRPr="000F32E4">
        <w:rPr>
          <w:rStyle w:val="Numeracinttulo"/>
          <w:rFonts w:cs="Tahoma"/>
          <w:b w:val="0"/>
          <w:szCs w:val="24"/>
        </w:rPr>
        <w:t>Desarrollado el respectivo programa metodológico de investigación, en diciembre 14 de 2017</w:t>
      </w:r>
      <w:r w:rsidR="00607B3C" w:rsidRPr="000F32E4">
        <w:rPr>
          <w:rStyle w:val="Numeracinttulo"/>
          <w:rFonts w:cs="Tahoma"/>
          <w:b w:val="0"/>
          <w:szCs w:val="24"/>
        </w:rPr>
        <w:t xml:space="preserve">, </w:t>
      </w:r>
      <w:r w:rsidRPr="000F32E4">
        <w:rPr>
          <w:rStyle w:val="Numeracinttulo"/>
          <w:rFonts w:cs="Tahoma"/>
          <w:b w:val="0"/>
          <w:szCs w:val="24"/>
        </w:rPr>
        <w:t>se realiz</w:t>
      </w:r>
      <w:r w:rsidR="002E1BA1" w:rsidRPr="000F32E4">
        <w:rPr>
          <w:rStyle w:val="Numeracinttulo"/>
          <w:rFonts w:cs="Tahoma"/>
          <w:b w:val="0"/>
          <w:szCs w:val="24"/>
        </w:rPr>
        <w:t>ó</w:t>
      </w:r>
      <w:r w:rsidRPr="000F32E4">
        <w:rPr>
          <w:rStyle w:val="Numeracinttulo"/>
          <w:rFonts w:cs="Tahoma"/>
          <w:b w:val="0"/>
          <w:szCs w:val="24"/>
        </w:rPr>
        <w:t xml:space="preserve"> ante el Juzgado </w:t>
      </w:r>
      <w:r w:rsidR="001D227F" w:rsidRPr="000F32E4">
        <w:rPr>
          <w:rStyle w:val="Numeracinttulo"/>
          <w:rFonts w:cs="Tahoma"/>
          <w:b w:val="0"/>
          <w:szCs w:val="24"/>
        </w:rPr>
        <w:t>Segundo Penal</w:t>
      </w:r>
      <w:r w:rsidR="00607B3C" w:rsidRPr="000F32E4">
        <w:rPr>
          <w:rStyle w:val="Numeracinttulo"/>
          <w:rFonts w:cs="Tahoma"/>
          <w:b w:val="0"/>
          <w:szCs w:val="24"/>
        </w:rPr>
        <w:t xml:space="preserve"> Municipal de </w:t>
      </w:r>
      <w:r w:rsidR="001D227F" w:rsidRPr="000F32E4">
        <w:rPr>
          <w:rStyle w:val="Numeracinttulo"/>
          <w:rFonts w:cs="Tahoma"/>
          <w:b w:val="0"/>
          <w:szCs w:val="24"/>
        </w:rPr>
        <w:t xml:space="preserve">Pereira </w:t>
      </w:r>
      <w:r w:rsidR="00607B3C" w:rsidRPr="000F32E4">
        <w:rPr>
          <w:rStyle w:val="Numeracinttulo"/>
          <w:rFonts w:cs="Tahoma"/>
          <w:b w:val="0"/>
          <w:szCs w:val="24"/>
        </w:rPr>
        <w:t xml:space="preserve">(Rda.) con </w:t>
      </w:r>
      <w:r w:rsidRPr="000F32E4">
        <w:rPr>
          <w:rStyle w:val="Numeracinttulo"/>
          <w:rFonts w:cs="Tahoma"/>
          <w:b w:val="0"/>
          <w:szCs w:val="24"/>
        </w:rPr>
        <w:t>función de control de garantías</w:t>
      </w:r>
      <w:r w:rsidR="00607B3C" w:rsidRPr="000F32E4">
        <w:rPr>
          <w:rStyle w:val="Numeracinttulo"/>
          <w:rFonts w:cs="Tahoma"/>
          <w:b w:val="0"/>
          <w:szCs w:val="24"/>
        </w:rPr>
        <w:t xml:space="preserve">, </w:t>
      </w:r>
      <w:r w:rsidR="0097197F" w:rsidRPr="000F32E4">
        <w:rPr>
          <w:rStyle w:val="Numeracinttulo"/>
          <w:rFonts w:cs="Tahoma"/>
          <w:b w:val="0"/>
          <w:szCs w:val="24"/>
        </w:rPr>
        <w:t xml:space="preserve">la audiencia de formulación de </w:t>
      </w:r>
      <w:r w:rsidRPr="000F32E4">
        <w:rPr>
          <w:rStyle w:val="Numeracinttulo"/>
          <w:rFonts w:cs="Tahoma"/>
          <w:b w:val="0"/>
          <w:szCs w:val="24"/>
        </w:rPr>
        <w:t>imputación en contra de</w:t>
      </w:r>
      <w:r w:rsidR="0097197F" w:rsidRPr="000F32E4">
        <w:rPr>
          <w:rStyle w:val="Numeracinttulo"/>
          <w:rFonts w:cs="Tahoma"/>
          <w:b w:val="0"/>
          <w:szCs w:val="24"/>
        </w:rPr>
        <w:t xml:space="preserve"> la señora </w:t>
      </w:r>
      <w:proofErr w:type="spellStart"/>
      <w:r w:rsidR="00AA7067">
        <w:rPr>
          <w:rStyle w:val="Numeracinttulo"/>
          <w:rFonts w:cs="Tahoma"/>
          <w:szCs w:val="24"/>
        </w:rPr>
        <w:t>SJDL</w:t>
      </w:r>
      <w:proofErr w:type="spellEnd"/>
      <w:r w:rsidR="00C62184" w:rsidRPr="000F32E4">
        <w:rPr>
          <w:rStyle w:val="Numeracinttulo"/>
          <w:rFonts w:cs="Tahoma"/>
          <w:b w:val="0"/>
          <w:szCs w:val="24"/>
        </w:rPr>
        <w:t xml:space="preserve"> en calidad de autor</w:t>
      </w:r>
      <w:r w:rsidR="00AD59D4" w:rsidRPr="000F32E4">
        <w:rPr>
          <w:rStyle w:val="Numeracinttulo"/>
          <w:rFonts w:cs="Tahoma"/>
          <w:b w:val="0"/>
          <w:szCs w:val="24"/>
        </w:rPr>
        <w:t>a</w:t>
      </w:r>
      <w:r w:rsidR="00C62184" w:rsidRPr="000F32E4">
        <w:rPr>
          <w:rStyle w:val="Numeracinttulo"/>
          <w:rFonts w:cs="Tahoma"/>
          <w:b w:val="0"/>
          <w:szCs w:val="24"/>
        </w:rPr>
        <w:t xml:space="preserve"> y a título de dolo del </w:t>
      </w:r>
      <w:r w:rsidRPr="000F32E4">
        <w:rPr>
          <w:rStyle w:val="Numeracinttulo"/>
          <w:rFonts w:cs="Tahoma"/>
          <w:b w:val="0"/>
          <w:szCs w:val="24"/>
        </w:rPr>
        <w:t xml:space="preserve">delito de </w:t>
      </w:r>
      <w:r w:rsidR="0097197F" w:rsidRPr="000F32E4">
        <w:rPr>
          <w:rStyle w:val="Numeracinttulo"/>
          <w:rFonts w:cs="Tahoma"/>
          <w:b w:val="0"/>
          <w:szCs w:val="24"/>
        </w:rPr>
        <w:t xml:space="preserve">falso testimonio </w:t>
      </w:r>
      <w:r w:rsidR="00C62184" w:rsidRPr="000F32E4">
        <w:rPr>
          <w:rStyle w:val="Numeracinttulo"/>
          <w:rFonts w:cs="Tahoma"/>
          <w:b w:val="0"/>
          <w:szCs w:val="24"/>
        </w:rPr>
        <w:t>-</w:t>
      </w:r>
      <w:r w:rsidR="0097197F" w:rsidRPr="000F32E4">
        <w:rPr>
          <w:rStyle w:val="Numeracinttulo"/>
          <w:rFonts w:cs="Tahoma"/>
          <w:b w:val="0"/>
          <w:szCs w:val="24"/>
        </w:rPr>
        <w:t>a</w:t>
      </w:r>
      <w:r w:rsidRPr="000F32E4">
        <w:rPr>
          <w:rStyle w:val="Numeracinttulo"/>
          <w:rFonts w:cs="Tahoma"/>
          <w:b w:val="0"/>
          <w:szCs w:val="24"/>
        </w:rPr>
        <w:t>rt</w:t>
      </w:r>
      <w:r w:rsidR="0097197F" w:rsidRPr="000F32E4">
        <w:rPr>
          <w:rStyle w:val="Numeracinttulo"/>
          <w:rFonts w:cs="Tahoma"/>
          <w:b w:val="0"/>
          <w:szCs w:val="24"/>
        </w:rPr>
        <w:t>.</w:t>
      </w:r>
      <w:r w:rsidRPr="000F32E4">
        <w:rPr>
          <w:rStyle w:val="Numeracinttulo"/>
          <w:rFonts w:cs="Tahoma"/>
          <w:b w:val="0"/>
          <w:szCs w:val="24"/>
        </w:rPr>
        <w:t xml:space="preserve"> </w:t>
      </w:r>
      <w:r w:rsidR="0097197F" w:rsidRPr="000F32E4">
        <w:rPr>
          <w:rStyle w:val="Numeracinttulo"/>
          <w:rFonts w:cs="Tahoma"/>
          <w:b w:val="0"/>
          <w:szCs w:val="24"/>
        </w:rPr>
        <w:t>442</w:t>
      </w:r>
      <w:r w:rsidRPr="000F32E4">
        <w:rPr>
          <w:rStyle w:val="Numeracinttulo"/>
          <w:rFonts w:cs="Tahoma"/>
          <w:b w:val="0"/>
          <w:szCs w:val="24"/>
        </w:rPr>
        <w:t xml:space="preserve"> </w:t>
      </w:r>
      <w:proofErr w:type="spellStart"/>
      <w:r w:rsidRPr="000F32E4">
        <w:rPr>
          <w:rStyle w:val="Numeracinttulo"/>
          <w:rFonts w:cs="Tahoma"/>
          <w:b w:val="0"/>
          <w:szCs w:val="24"/>
        </w:rPr>
        <w:t>C.P</w:t>
      </w:r>
      <w:proofErr w:type="spellEnd"/>
      <w:r w:rsidR="00264AFD" w:rsidRPr="000F32E4">
        <w:rPr>
          <w:rStyle w:val="Numeracinttulo"/>
          <w:rFonts w:cs="Tahoma"/>
          <w:b w:val="0"/>
          <w:szCs w:val="24"/>
        </w:rPr>
        <w:t>,</w:t>
      </w:r>
      <w:r w:rsidR="0097197F" w:rsidRPr="000F32E4">
        <w:rPr>
          <w:rStyle w:val="Numeracinttulo"/>
          <w:rFonts w:cs="Tahoma"/>
          <w:b w:val="0"/>
          <w:szCs w:val="24"/>
        </w:rPr>
        <w:t xml:space="preserve"> cargos que NO ACEPTÓ.</w:t>
      </w:r>
    </w:p>
    <w:p w14:paraId="148BA1EE" w14:textId="77777777" w:rsidR="00834C7D" w:rsidRPr="000F32E4" w:rsidRDefault="00834C7D" w:rsidP="000F32E4">
      <w:pPr>
        <w:spacing w:line="276" w:lineRule="auto"/>
        <w:rPr>
          <w:rStyle w:val="Numeracinttulo"/>
          <w:rFonts w:cs="Tahoma"/>
          <w:b w:val="0"/>
          <w:szCs w:val="24"/>
        </w:rPr>
      </w:pPr>
    </w:p>
    <w:p w14:paraId="4F101BAC" w14:textId="2EF114DE" w:rsidR="0097197F" w:rsidRPr="000F32E4" w:rsidRDefault="00834C7D" w:rsidP="000F32E4">
      <w:pPr>
        <w:spacing w:line="276" w:lineRule="auto"/>
        <w:rPr>
          <w:rStyle w:val="Numeracinttulo"/>
          <w:rFonts w:cs="Tahoma"/>
          <w:b w:val="0"/>
          <w:szCs w:val="24"/>
        </w:rPr>
      </w:pPr>
      <w:r w:rsidRPr="000F32E4">
        <w:rPr>
          <w:rStyle w:val="Numeracinttulo"/>
          <w:rFonts w:cs="Tahoma"/>
          <w:szCs w:val="24"/>
        </w:rPr>
        <w:lastRenderedPageBreak/>
        <w:t xml:space="preserve">1.3.- </w:t>
      </w:r>
      <w:r w:rsidR="00AD59D4" w:rsidRPr="000F32E4">
        <w:rPr>
          <w:rStyle w:val="Numeracinttulo"/>
          <w:rFonts w:cs="Tahoma"/>
          <w:b w:val="0"/>
          <w:szCs w:val="24"/>
        </w:rPr>
        <w:t>La</w:t>
      </w:r>
      <w:r w:rsidRPr="000F32E4">
        <w:rPr>
          <w:rStyle w:val="Numeracinttulo"/>
          <w:rFonts w:cs="Tahoma"/>
          <w:b w:val="0"/>
          <w:szCs w:val="24"/>
        </w:rPr>
        <w:t xml:space="preserve"> Fiscalía presentó escrito de acusación (</w:t>
      </w:r>
      <w:r w:rsidR="0097197F" w:rsidRPr="000F32E4">
        <w:rPr>
          <w:rStyle w:val="Numeracinttulo"/>
          <w:rFonts w:cs="Tahoma"/>
          <w:b w:val="0"/>
          <w:szCs w:val="24"/>
        </w:rPr>
        <w:t>marzo 09 de 2018)</w:t>
      </w:r>
      <w:r w:rsidRPr="000F32E4">
        <w:rPr>
          <w:rStyle w:val="Numeracinttulo"/>
          <w:rFonts w:cs="Tahoma"/>
          <w:b w:val="0"/>
          <w:szCs w:val="24"/>
        </w:rPr>
        <w:t xml:space="preserve"> por medio del cual ratificó la imputación como autor</w:t>
      </w:r>
      <w:r w:rsidR="0097197F" w:rsidRPr="000F32E4">
        <w:rPr>
          <w:rStyle w:val="Numeracinttulo"/>
          <w:rFonts w:cs="Tahoma"/>
          <w:b w:val="0"/>
          <w:szCs w:val="24"/>
        </w:rPr>
        <w:t>a</w:t>
      </w:r>
      <w:r w:rsidRPr="000F32E4">
        <w:rPr>
          <w:rStyle w:val="Numeracinttulo"/>
          <w:rFonts w:cs="Tahoma"/>
          <w:b w:val="0"/>
          <w:szCs w:val="24"/>
        </w:rPr>
        <w:t xml:space="preserve"> de la conducta mencionada, cuyo conocimiento correspondió al Juzgado </w:t>
      </w:r>
      <w:r w:rsidR="0097197F" w:rsidRPr="000F32E4">
        <w:rPr>
          <w:rStyle w:val="Numeracinttulo"/>
          <w:rFonts w:cs="Tahoma"/>
          <w:b w:val="0"/>
          <w:szCs w:val="24"/>
        </w:rPr>
        <w:t xml:space="preserve">Quinto </w:t>
      </w:r>
      <w:r w:rsidRPr="000F32E4">
        <w:rPr>
          <w:rStyle w:val="Numeracinttulo"/>
          <w:rFonts w:cs="Tahoma"/>
          <w:b w:val="0"/>
          <w:szCs w:val="24"/>
        </w:rPr>
        <w:t>Penal del Circuito</w:t>
      </w:r>
      <w:r w:rsidR="00C62184" w:rsidRPr="000F32E4">
        <w:rPr>
          <w:rStyle w:val="Numeracinttulo"/>
          <w:rFonts w:cs="Tahoma"/>
          <w:b w:val="0"/>
          <w:szCs w:val="24"/>
        </w:rPr>
        <w:t xml:space="preserve"> de esta capital</w:t>
      </w:r>
      <w:r w:rsidRPr="000F32E4">
        <w:rPr>
          <w:rStyle w:val="Numeracinttulo"/>
          <w:rFonts w:cs="Tahoma"/>
          <w:b w:val="0"/>
          <w:szCs w:val="24"/>
        </w:rPr>
        <w:t>, despacho ante el cual se llevaron a cabo las audiencias de formulación de acusación (</w:t>
      </w:r>
      <w:r w:rsidR="0097197F" w:rsidRPr="000F32E4">
        <w:rPr>
          <w:rStyle w:val="Numeracinttulo"/>
          <w:rFonts w:cs="Tahoma"/>
          <w:b w:val="0"/>
          <w:szCs w:val="24"/>
        </w:rPr>
        <w:t xml:space="preserve">julio 03 de 2018) y luego de múltiples aplazamientos, se </w:t>
      </w:r>
      <w:r w:rsidR="008B3AAB" w:rsidRPr="000F32E4">
        <w:rPr>
          <w:rStyle w:val="Numeracinttulo"/>
          <w:rFonts w:cs="Tahoma"/>
          <w:b w:val="0"/>
          <w:szCs w:val="24"/>
        </w:rPr>
        <w:t xml:space="preserve">realizó </w:t>
      </w:r>
      <w:r w:rsidR="0097197F" w:rsidRPr="000F32E4">
        <w:rPr>
          <w:rStyle w:val="Numeracinttulo"/>
          <w:rFonts w:cs="Tahoma"/>
          <w:b w:val="0"/>
          <w:szCs w:val="24"/>
        </w:rPr>
        <w:t>la audiencia</w:t>
      </w:r>
      <w:r w:rsidRPr="000F32E4">
        <w:rPr>
          <w:rStyle w:val="Numeracinttulo"/>
          <w:rFonts w:cs="Tahoma"/>
          <w:b w:val="0"/>
          <w:szCs w:val="24"/>
        </w:rPr>
        <w:t xml:space="preserve"> preparatoria (</w:t>
      </w:r>
      <w:r w:rsidR="0097197F" w:rsidRPr="000F32E4">
        <w:rPr>
          <w:rStyle w:val="Numeracinttulo"/>
          <w:rFonts w:cs="Tahoma"/>
          <w:b w:val="0"/>
          <w:szCs w:val="24"/>
        </w:rPr>
        <w:t xml:space="preserve">mayo 04 de 2023) y juicio oral (junio 29, julio 14, julio 27 y agosto 24 de 2023), fecha esta última en la cual se emite un sentido de fallo </w:t>
      </w:r>
      <w:r w:rsidR="0097197F" w:rsidRPr="000F32E4">
        <w:rPr>
          <w:rStyle w:val="Numeracinttulo"/>
          <w:rFonts w:cs="Tahoma"/>
          <w:bCs/>
          <w:szCs w:val="24"/>
        </w:rPr>
        <w:t>absolutorio</w:t>
      </w:r>
      <w:r w:rsidR="0097197F" w:rsidRPr="000F32E4">
        <w:rPr>
          <w:rStyle w:val="Numeracinttulo"/>
          <w:rFonts w:cs="Tahoma"/>
          <w:b w:val="0"/>
          <w:szCs w:val="24"/>
        </w:rPr>
        <w:t xml:space="preserve"> y en octubre 23 de 2023, se dicta la respectiva sentencia.</w:t>
      </w:r>
    </w:p>
    <w:p w14:paraId="1D9910D5" w14:textId="77777777" w:rsidR="00EB4021" w:rsidRPr="000F32E4" w:rsidRDefault="00EB4021" w:rsidP="000F32E4">
      <w:pPr>
        <w:spacing w:line="276" w:lineRule="auto"/>
        <w:rPr>
          <w:rStyle w:val="Numeracinttulo"/>
          <w:rFonts w:cs="Tahoma"/>
          <w:szCs w:val="24"/>
        </w:rPr>
      </w:pPr>
    </w:p>
    <w:p w14:paraId="7FA77F83" w14:textId="25603013" w:rsidR="00834C7D" w:rsidRPr="000F32E4" w:rsidRDefault="00834C7D" w:rsidP="000F32E4">
      <w:pPr>
        <w:spacing w:line="276" w:lineRule="auto"/>
        <w:rPr>
          <w:rStyle w:val="Numeracinttulo"/>
          <w:rFonts w:cs="Tahoma"/>
          <w:b w:val="0"/>
          <w:szCs w:val="24"/>
        </w:rPr>
      </w:pPr>
      <w:r w:rsidRPr="000F32E4">
        <w:rPr>
          <w:rStyle w:val="Numeracinttulo"/>
          <w:rFonts w:cs="Tahoma"/>
          <w:szCs w:val="24"/>
        </w:rPr>
        <w:t>1.4.-</w:t>
      </w:r>
      <w:r w:rsidRPr="000F32E4">
        <w:rPr>
          <w:rStyle w:val="Numeracinttulo"/>
          <w:rFonts w:cs="Tahoma"/>
          <w:b w:val="0"/>
          <w:szCs w:val="24"/>
        </w:rPr>
        <w:t xml:space="preserve"> Los fundamentos que tuvo en consideración </w:t>
      </w:r>
      <w:r w:rsidR="0097197F" w:rsidRPr="000F32E4">
        <w:rPr>
          <w:rStyle w:val="Numeracinttulo"/>
          <w:rFonts w:cs="Tahoma"/>
          <w:b w:val="0"/>
          <w:szCs w:val="24"/>
        </w:rPr>
        <w:t>la</w:t>
      </w:r>
      <w:r w:rsidRPr="000F32E4">
        <w:rPr>
          <w:rStyle w:val="Numeracinttulo"/>
          <w:rFonts w:cs="Tahoma"/>
          <w:b w:val="0"/>
          <w:szCs w:val="24"/>
        </w:rPr>
        <w:t xml:space="preserve"> a</w:t>
      </w:r>
      <w:r w:rsidR="002C7ACF" w:rsidRPr="000F32E4">
        <w:rPr>
          <w:rStyle w:val="Numeracinttulo"/>
          <w:rFonts w:cs="Tahoma"/>
          <w:b w:val="0"/>
          <w:szCs w:val="24"/>
        </w:rPr>
        <w:t>-</w:t>
      </w:r>
      <w:r w:rsidRPr="000F32E4">
        <w:rPr>
          <w:rStyle w:val="Numeracinttulo"/>
          <w:rFonts w:cs="Tahoma"/>
          <w:b w:val="0"/>
          <w:szCs w:val="24"/>
        </w:rPr>
        <w:t xml:space="preserve">quo para llegar a la conclusión de </w:t>
      </w:r>
      <w:r w:rsidR="00EB4021" w:rsidRPr="000F32E4">
        <w:rPr>
          <w:rStyle w:val="Numeracinttulo"/>
          <w:rFonts w:cs="Tahoma"/>
          <w:b w:val="0"/>
          <w:szCs w:val="24"/>
        </w:rPr>
        <w:t>absolución</w:t>
      </w:r>
      <w:r w:rsidRPr="000F32E4">
        <w:rPr>
          <w:rStyle w:val="Numeracinttulo"/>
          <w:rFonts w:cs="Tahoma"/>
          <w:b w:val="0"/>
          <w:szCs w:val="24"/>
        </w:rPr>
        <w:t>, se hicieron consistir en lo siguiente:</w:t>
      </w:r>
    </w:p>
    <w:p w14:paraId="57D3BF3F" w14:textId="77777777" w:rsidR="00834C7D" w:rsidRPr="000F32E4" w:rsidRDefault="00834C7D" w:rsidP="000F32E4">
      <w:pPr>
        <w:spacing w:line="276" w:lineRule="auto"/>
        <w:rPr>
          <w:rStyle w:val="Numeracinttulo"/>
          <w:rFonts w:cs="Tahoma"/>
          <w:b w:val="0"/>
          <w:szCs w:val="24"/>
        </w:rPr>
      </w:pPr>
    </w:p>
    <w:p w14:paraId="18EB8F0A" w14:textId="73E1EA3B" w:rsidR="00082E4B" w:rsidRPr="000F32E4" w:rsidRDefault="009A1096" w:rsidP="000F32E4">
      <w:pPr>
        <w:spacing w:line="276" w:lineRule="auto"/>
        <w:rPr>
          <w:rStyle w:val="Numeracinttulo"/>
          <w:rFonts w:cs="Tahoma"/>
          <w:b w:val="0"/>
          <w:szCs w:val="24"/>
        </w:rPr>
      </w:pPr>
      <w:r w:rsidRPr="000F32E4">
        <w:rPr>
          <w:rStyle w:val="Numeracinttulo"/>
          <w:rFonts w:cs="Tahoma"/>
          <w:b w:val="0"/>
          <w:szCs w:val="24"/>
        </w:rPr>
        <w:t>La declaración que rindió</w:t>
      </w:r>
      <w:r w:rsidR="00082E4B" w:rsidRPr="000F32E4">
        <w:rPr>
          <w:rStyle w:val="Numeracinttulo"/>
          <w:rFonts w:cs="Tahoma"/>
          <w:b w:val="0"/>
          <w:szCs w:val="24"/>
        </w:rPr>
        <w:t xml:space="preserve"> </w:t>
      </w:r>
      <w:proofErr w:type="spellStart"/>
      <w:r w:rsidR="00AA7067">
        <w:rPr>
          <w:rStyle w:val="Numeracinttulo"/>
          <w:rFonts w:cs="Tahoma"/>
          <w:szCs w:val="24"/>
        </w:rPr>
        <w:t>SJDL</w:t>
      </w:r>
      <w:proofErr w:type="spellEnd"/>
      <w:r w:rsidR="00082E4B" w:rsidRPr="000F32E4">
        <w:rPr>
          <w:rStyle w:val="Numeracinttulo"/>
          <w:rFonts w:cs="Tahoma"/>
          <w:b w:val="0"/>
          <w:szCs w:val="24"/>
        </w:rPr>
        <w:t xml:space="preserve"> en </w:t>
      </w:r>
      <w:r w:rsidR="00082E4B" w:rsidRPr="000F32E4">
        <w:rPr>
          <w:rStyle w:val="Numeracinttulo"/>
          <w:rFonts w:cs="Tahoma"/>
          <w:bCs/>
          <w:szCs w:val="24"/>
        </w:rPr>
        <w:t>mayo 08 de 2014</w:t>
      </w:r>
      <w:r w:rsidR="00082E4B" w:rsidRPr="000F32E4">
        <w:rPr>
          <w:rStyle w:val="Numeracinttulo"/>
          <w:rFonts w:cs="Tahoma"/>
          <w:b w:val="0"/>
          <w:szCs w:val="24"/>
        </w:rPr>
        <w:t xml:space="preserve"> ante el Juzgado Tercero de Familia, bajo la gravedad del juramento, es la cual se tilda de </w:t>
      </w:r>
      <w:r w:rsidR="00082E4B" w:rsidRPr="000F32E4">
        <w:rPr>
          <w:rStyle w:val="Numeracinttulo"/>
          <w:rFonts w:cs="Tahoma"/>
          <w:bCs/>
          <w:szCs w:val="24"/>
        </w:rPr>
        <w:t>falsa</w:t>
      </w:r>
      <w:r w:rsidR="00082E4B" w:rsidRPr="000F32E4">
        <w:rPr>
          <w:rStyle w:val="Numeracinttulo"/>
          <w:rFonts w:cs="Tahoma"/>
          <w:b w:val="0"/>
          <w:szCs w:val="24"/>
        </w:rPr>
        <w:t>, y por ende cumple los requisitos a que ha hecho alusión la jurisprudencia -</w:t>
      </w:r>
      <w:proofErr w:type="spellStart"/>
      <w:r w:rsidR="00082E4B" w:rsidRPr="000F32E4">
        <w:rPr>
          <w:rStyle w:val="Numeracinttulo"/>
          <w:rFonts w:cs="Tahoma"/>
          <w:b w:val="0"/>
          <w:szCs w:val="24"/>
        </w:rPr>
        <w:t>SP6021</w:t>
      </w:r>
      <w:proofErr w:type="spellEnd"/>
      <w:r w:rsidR="00082E4B" w:rsidRPr="000F32E4">
        <w:rPr>
          <w:rStyle w:val="Numeracinttulo"/>
          <w:rFonts w:cs="Tahoma"/>
          <w:b w:val="0"/>
          <w:szCs w:val="24"/>
        </w:rPr>
        <w:t xml:space="preserve">-2017-, </w:t>
      </w:r>
      <w:r w:rsidR="007D0988" w:rsidRPr="000F32E4">
        <w:rPr>
          <w:rStyle w:val="Numeracinttulo"/>
          <w:rFonts w:cs="Tahoma"/>
          <w:b w:val="0"/>
          <w:szCs w:val="24"/>
        </w:rPr>
        <w:t xml:space="preserve">al ser </w:t>
      </w:r>
      <w:r w:rsidR="00082E4B" w:rsidRPr="000F32E4">
        <w:rPr>
          <w:rStyle w:val="Numeracinttulo"/>
          <w:rFonts w:cs="Tahoma"/>
          <w:b w:val="0"/>
          <w:szCs w:val="24"/>
        </w:rPr>
        <w:t xml:space="preserve">relevante para que el funcionario judicial dictara sentencia en junio 24 de 2014 donde declaró a NELLY Y </w:t>
      </w:r>
      <w:proofErr w:type="spellStart"/>
      <w:r w:rsidR="00AA7067">
        <w:rPr>
          <w:rStyle w:val="Numeracinttulo"/>
          <w:rFonts w:cs="Tahoma"/>
          <w:szCs w:val="24"/>
        </w:rPr>
        <w:t>SJDL</w:t>
      </w:r>
      <w:proofErr w:type="spellEnd"/>
      <w:r w:rsidR="00082E4B" w:rsidRPr="000F32E4">
        <w:rPr>
          <w:rStyle w:val="Numeracinttulo"/>
          <w:rFonts w:cs="Tahoma"/>
          <w:b w:val="0"/>
          <w:szCs w:val="24"/>
        </w:rPr>
        <w:t xml:space="preserve">, como herederas y ordenara rehacer el trabajo de partición de la sucesión de </w:t>
      </w:r>
      <w:proofErr w:type="spellStart"/>
      <w:r w:rsidR="00082E4B" w:rsidRPr="000F32E4">
        <w:rPr>
          <w:rStyle w:val="Numeracinttulo"/>
          <w:rFonts w:cs="Tahoma"/>
          <w:b w:val="0"/>
          <w:szCs w:val="24"/>
        </w:rPr>
        <w:t>MILCIADES</w:t>
      </w:r>
      <w:proofErr w:type="spellEnd"/>
      <w:r w:rsidR="00082E4B" w:rsidRPr="000F32E4">
        <w:rPr>
          <w:rStyle w:val="Numeracinttulo"/>
          <w:rFonts w:cs="Tahoma"/>
          <w:b w:val="0"/>
          <w:szCs w:val="24"/>
        </w:rPr>
        <w:t xml:space="preserve"> JARAMILLO VALENCIA y </w:t>
      </w:r>
      <w:proofErr w:type="spellStart"/>
      <w:r w:rsidR="00082E4B" w:rsidRPr="000F32E4">
        <w:rPr>
          <w:rStyle w:val="Numeracinttulo"/>
          <w:rFonts w:cs="Tahoma"/>
          <w:b w:val="0"/>
          <w:szCs w:val="24"/>
        </w:rPr>
        <w:t>MÉLIDA</w:t>
      </w:r>
      <w:proofErr w:type="spellEnd"/>
      <w:r w:rsidR="00082E4B" w:rsidRPr="000F32E4">
        <w:rPr>
          <w:rStyle w:val="Numeracinttulo"/>
          <w:rFonts w:cs="Tahoma"/>
          <w:b w:val="0"/>
          <w:szCs w:val="24"/>
        </w:rPr>
        <w:t xml:space="preserve"> LÓPEZ DE JARAMILLO, la que de estimarse falsa, afectaría la recta y eficaz impartición de justicia y a la vez los intereses de </w:t>
      </w:r>
      <w:proofErr w:type="spellStart"/>
      <w:r w:rsidR="00082E4B" w:rsidRPr="000F32E4">
        <w:rPr>
          <w:rStyle w:val="Numeracinttulo"/>
          <w:rFonts w:cs="Tahoma"/>
          <w:b w:val="0"/>
          <w:szCs w:val="24"/>
        </w:rPr>
        <w:t>DUVÁN</w:t>
      </w:r>
      <w:proofErr w:type="spellEnd"/>
      <w:r w:rsidR="00082E4B" w:rsidRPr="000F32E4">
        <w:rPr>
          <w:rStyle w:val="Numeracinttulo"/>
          <w:rFonts w:cs="Tahoma"/>
          <w:b w:val="0"/>
          <w:szCs w:val="24"/>
        </w:rPr>
        <w:t xml:space="preserve"> DE JESÚS JARAMILLO.</w:t>
      </w:r>
    </w:p>
    <w:p w14:paraId="1458DE7E" w14:textId="77777777" w:rsidR="008B3AAB" w:rsidRPr="000F32E4" w:rsidRDefault="008B3AAB" w:rsidP="000F32E4">
      <w:pPr>
        <w:spacing w:line="276" w:lineRule="auto"/>
        <w:rPr>
          <w:rStyle w:val="Numeracinttulo"/>
          <w:rFonts w:cs="Tahoma"/>
          <w:b w:val="0"/>
          <w:szCs w:val="24"/>
        </w:rPr>
      </w:pPr>
    </w:p>
    <w:p w14:paraId="7EC7D43F" w14:textId="7301D845" w:rsidR="006F1D1F" w:rsidRPr="000F32E4" w:rsidRDefault="00082E4B" w:rsidP="000F32E4">
      <w:pPr>
        <w:spacing w:line="276" w:lineRule="auto"/>
        <w:rPr>
          <w:rStyle w:val="Numeracinttulo"/>
          <w:rFonts w:cs="Tahoma"/>
          <w:b w:val="0"/>
          <w:szCs w:val="24"/>
        </w:rPr>
      </w:pPr>
      <w:r w:rsidRPr="000F32E4">
        <w:rPr>
          <w:rStyle w:val="Numeracinttulo"/>
          <w:rFonts w:cs="Tahoma"/>
          <w:b w:val="0"/>
          <w:szCs w:val="24"/>
        </w:rPr>
        <w:t xml:space="preserve">Se acreditó la existencia de tal factura elaborada en septiembre 26 de 2006 por el señor JAIRO EUDORO LÓPEZ CASTAÑEDA, quien además también lo firmó -lo que fue materia de estipulación-, y en juicio dicha persona contextualizó lo ocurrido en esa ocasión, </w:t>
      </w:r>
      <w:r w:rsidR="007D0988" w:rsidRPr="000F32E4">
        <w:rPr>
          <w:rStyle w:val="Numeracinttulo"/>
          <w:rFonts w:cs="Tahoma"/>
          <w:b w:val="0"/>
          <w:szCs w:val="24"/>
        </w:rPr>
        <w:t>y si bien</w:t>
      </w:r>
      <w:r w:rsidR="002E709A" w:rsidRPr="000F32E4">
        <w:rPr>
          <w:rStyle w:val="Numeracinttulo"/>
          <w:rFonts w:cs="Tahoma"/>
          <w:b w:val="0"/>
          <w:szCs w:val="24"/>
        </w:rPr>
        <w:t xml:space="preserve"> da cuenta del cómo y por qué la hizo, su dicho no tiene la contundencia necesaria para concluir qué sucedió realmente, qué fue lo negociado entre los hermanos JARAMILLO y a </w:t>
      </w:r>
      <w:r w:rsidR="00280047" w:rsidRPr="000F32E4">
        <w:rPr>
          <w:rStyle w:val="Numeracinttulo"/>
          <w:rFonts w:cs="Tahoma"/>
          <w:b w:val="0"/>
          <w:szCs w:val="24"/>
        </w:rPr>
        <w:t>cuál</w:t>
      </w:r>
      <w:r w:rsidR="002E709A" w:rsidRPr="000F32E4">
        <w:rPr>
          <w:rStyle w:val="Numeracinttulo"/>
          <w:rFonts w:cs="Tahoma"/>
          <w:b w:val="0"/>
          <w:szCs w:val="24"/>
        </w:rPr>
        <w:t xml:space="preserve"> le asiste razón</w:t>
      </w:r>
      <w:r w:rsidR="007D0988" w:rsidRPr="000F32E4">
        <w:rPr>
          <w:rStyle w:val="Numeracinttulo"/>
          <w:rFonts w:cs="Tahoma"/>
          <w:b w:val="0"/>
          <w:szCs w:val="24"/>
        </w:rPr>
        <w:t>. Y aunque</w:t>
      </w:r>
      <w:r w:rsidR="002E709A" w:rsidRPr="000F32E4">
        <w:rPr>
          <w:rStyle w:val="Numeracinttulo"/>
          <w:rFonts w:cs="Tahoma"/>
          <w:b w:val="0"/>
          <w:szCs w:val="24"/>
        </w:rPr>
        <w:t xml:space="preserve"> </w:t>
      </w:r>
      <w:proofErr w:type="spellStart"/>
      <w:r w:rsidR="002E709A" w:rsidRPr="000F32E4">
        <w:rPr>
          <w:rStyle w:val="Numeracinttulo"/>
          <w:rFonts w:cs="Tahoma"/>
          <w:b w:val="0"/>
          <w:szCs w:val="24"/>
        </w:rPr>
        <w:t>DUVÁN</w:t>
      </w:r>
      <w:proofErr w:type="spellEnd"/>
      <w:r w:rsidR="002E709A" w:rsidRPr="000F32E4">
        <w:rPr>
          <w:rStyle w:val="Numeracinttulo"/>
          <w:rFonts w:cs="Tahoma"/>
          <w:b w:val="0"/>
          <w:szCs w:val="24"/>
        </w:rPr>
        <w:t xml:space="preserve"> JARAMILLO indicó que el negocio </w:t>
      </w:r>
      <w:r w:rsidR="00C633E8" w:rsidRPr="000F32E4">
        <w:rPr>
          <w:rStyle w:val="Numeracinttulo"/>
          <w:rFonts w:cs="Tahoma"/>
          <w:b w:val="0"/>
          <w:szCs w:val="24"/>
        </w:rPr>
        <w:t xml:space="preserve">llevado a cabo </w:t>
      </w:r>
      <w:r w:rsidR="002E709A" w:rsidRPr="000F32E4">
        <w:rPr>
          <w:rStyle w:val="Numeracinttulo"/>
          <w:rFonts w:cs="Tahoma"/>
          <w:b w:val="0"/>
          <w:szCs w:val="24"/>
        </w:rPr>
        <w:t xml:space="preserve">fue la venta de derechos </w:t>
      </w:r>
      <w:proofErr w:type="spellStart"/>
      <w:r w:rsidR="002E709A" w:rsidRPr="000F32E4">
        <w:rPr>
          <w:rStyle w:val="Numeracinttulo"/>
          <w:rFonts w:cs="Tahoma"/>
          <w:b w:val="0"/>
          <w:szCs w:val="24"/>
        </w:rPr>
        <w:t>herenciales</w:t>
      </w:r>
      <w:proofErr w:type="spellEnd"/>
      <w:r w:rsidR="002E709A" w:rsidRPr="000F32E4">
        <w:rPr>
          <w:rStyle w:val="Numeracinttulo"/>
          <w:rFonts w:cs="Tahoma"/>
          <w:b w:val="0"/>
          <w:szCs w:val="24"/>
        </w:rPr>
        <w:t xml:space="preserve">, en juicio </w:t>
      </w:r>
      <w:proofErr w:type="spellStart"/>
      <w:r w:rsidR="00AA7067">
        <w:rPr>
          <w:rStyle w:val="Numeracinttulo"/>
          <w:rFonts w:cs="Tahoma"/>
          <w:szCs w:val="24"/>
        </w:rPr>
        <w:t>SJDL</w:t>
      </w:r>
      <w:proofErr w:type="spellEnd"/>
      <w:r w:rsidR="002E709A" w:rsidRPr="000F32E4">
        <w:rPr>
          <w:rStyle w:val="Numeracinttulo"/>
          <w:rFonts w:cs="Tahoma"/>
          <w:b w:val="0"/>
          <w:szCs w:val="24"/>
        </w:rPr>
        <w:t xml:space="preserve"> </w:t>
      </w:r>
      <w:r w:rsidR="007D0988" w:rsidRPr="000F32E4">
        <w:rPr>
          <w:rStyle w:val="Numeracinttulo"/>
          <w:rFonts w:cs="Tahoma"/>
          <w:b w:val="0"/>
          <w:szCs w:val="24"/>
        </w:rPr>
        <w:t xml:space="preserve">dijo </w:t>
      </w:r>
      <w:r w:rsidR="002E709A" w:rsidRPr="000F32E4">
        <w:rPr>
          <w:rStyle w:val="Numeracinttulo"/>
          <w:rFonts w:cs="Tahoma"/>
          <w:b w:val="0"/>
          <w:szCs w:val="24"/>
        </w:rPr>
        <w:t xml:space="preserve">que </w:t>
      </w:r>
      <w:r w:rsidR="007D0988" w:rsidRPr="000F32E4">
        <w:rPr>
          <w:rStyle w:val="Numeracinttulo"/>
          <w:rFonts w:cs="Tahoma"/>
          <w:b w:val="0"/>
          <w:szCs w:val="24"/>
        </w:rPr>
        <w:t>tal documento, el cual elaboró su exesposo</w:t>
      </w:r>
      <w:r w:rsidR="008B3AAB" w:rsidRPr="000F32E4">
        <w:rPr>
          <w:rStyle w:val="Numeracinttulo"/>
          <w:rFonts w:cs="Tahoma"/>
          <w:b w:val="0"/>
          <w:szCs w:val="24"/>
        </w:rPr>
        <w:t>,</w:t>
      </w:r>
      <w:r w:rsidR="007D0988" w:rsidRPr="000F32E4">
        <w:rPr>
          <w:rStyle w:val="Numeracinttulo"/>
          <w:rFonts w:cs="Tahoma"/>
          <w:b w:val="0"/>
          <w:szCs w:val="24"/>
        </w:rPr>
        <w:t xml:space="preserve"> </w:t>
      </w:r>
      <w:r w:rsidR="002E709A" w:rsidRPr="000F32E4">
        <w:rPr>
          <w:rStyle w:val="Numeracinttulo"/>
          <w:rFonts w:cs="Tahoma"/>
          <w:b w:val="0"/>
          <w:szCs w:val="24"/>
        </w:rPr>
        <w:t>se hizo como respaldo de una préstamo por $</w:t>
      </w:r>
      <w:proofErr w:type="spellStart"/>
      <w:r w:rsidR="002E709A" w:rsidRPr="000F32E4">
        <w:rPr>
          <w:rStyle w:val="Numeracinttulo"/>
          <w:rFonts w:cs="Tahoma"/>
          <w:b w:val="0"/>
          <w:szCs w:val="24"/>
        </w:rPr>
        <w:t>2.000.000,oo</w:t>
      </w:r>
      <w:proofErr w:type="spellEnd"/>
      <w:r w:rsidR="002E709A" w:rsidRPr="000F32E4">
        <w:rPr>
          <w:rStyle w:val="Numeracinttulo"/>
          <w:rFonts w:cs="Tahoma"/>
          <w:b w:val="0"/>
          <w:szCs w:val="24"/>
        </w:rPr>
        <w:t xml:space="preserve"> que le realizó su consanguíneo, y al indagársele por qué firmó un</w:t>
      </w:r>
      <w:r w:rsidR="000A6121" w:rsidRPr="000F32E4">
        <w:rPr>
          <w:rStyle w:val="Numeracinttulo"/>
          <w:rFonts w:cs="Tahoma"/>
          <w:b w:val="0"/>
          <w:szCs w:val="24"/>
        </w:rPr>
        <w:t xml:space="preserve">a factura </w:t>
      </w:r>
      <w:r w:rsidR="002E709A" w:rsidRPr="000F32E4">
        <w:rPr>
          <w:rStyle w:val="Numeracinttulo"/>
          <w:rFonts w:cs="Tahoma"/>
          <w:b w:val="0"/>
          <w:szCs w:val="24"/>
        </w:rPr>
        <w:t xml:space="preserve">que decía “venta de derechos </w:t>
      </w:r>
      <w:proofErr w:type="spellStart"/>
      <w:r w:rsidR="002E709A" w:rsidRPr="000F32E4">
        <w:rPr>
          <w:rStyle w:val="Numeracinttulo"/>
          <w:rFonts w:cs="Tahoma"/>
          <w:b w:val="0"/>
          <w:szCs w:val="24"/>
        </w:rPr>
        <w:t>herenciales</w:t>
      </w:r>
      <w:proofErr w:type="spellEnd"/>
      <w:r w:rsidR="002E709A" w:rsidRPr="000F32E4">
        <w:rPr>
          <w:rStyle w:val="Numeracinttulo"/>
          <w:rFonts w:cs="Tahoma"/>
          <w:b w:val="0"/>
          <w:szCs w:val="24"/>
        </w:rPr>
        <w:t>”</w:t>
      </w:r>
      <w:r w:rsidR="00DB089C" w:rsidRPr="000F32E4">
        <w:rPr>
          <w:rStyle w:val="Numeracinttulo"/>
          <w:rFonts w:cs="Tahoma"/>
          <w:b w:val="0"/>
          <w:szCs w:val="24"/>
        </w:rPr>
        <w:t>,</w:t>
      </w:r>
      <w:r w:rsidR="002E709A" w:rsidRPr="000F32E4">
        <w:rPr>
          <w:rStyle w:val="Numeracinttulo"/>
          <w:rFonts w:cs="Tahoma"/>
          <w:b w:val="0"/>
          <w:szCs w:val="24"/>
        </w:rPr>
        <w:t xml:space="preserve"> explicó que lo hizo sin prestarle atención a su contenido y sin pensar que </w:t>
      </w:r>
      <w:r w:rsidR="008B3AAB" w:rsidRPr="000F32E4">
        <w:rPr>
          <w:rStyle w:val="Numeracinttulo"/>
          <w:rFonts w:cs="Tahoma"/>
          <w:b w:val="0"/>
          <w:szCs w:val="24"/>
        </w:rPr>
        <w:t xml:space="preserve">luego </w:t>
      </w:r>
      <w:r w:rsidR="002E709A" w:rsidRPr="000F32E4">
        <w:rPr>
          <w:rStyle w:val="Numeracinttulo"/>
          <w:rFonts w:cs="Tahoma"/>
          <w:b w:val="0"/>
          <w:szCs w:val="24"/>
        </w:rPr>
        <w:t>sería usado por su hermano para argumentar una venta que</w:t>
      </w:r>
      <w:r w:rsidR="006F1D1F" w:rsidRPr="000F32E4">
        <w:rPr>
          <w:rStyle w:val="Numeracinttulo"/>
          <w:rFonts w:cs="Tahoma"/>
          <w:b w:val="0"/>
          <w:szCs w:val="24"/>
        </w:rPr>
        <w:t xml:space="preserve"> </w:t>
      </w:r>
      <w:r w:rsidR="002E709A" w:rsidRPr="000F32E4">
        <w:rPr>
          <w:rStyle w:val="Numeracinttulo"/>
          <w:rFonts w:cs="Tahoma"/>
          <w:b w:val="0"/>
          <w:szCs w:val="24"/>
        </w:rPr>
        <w:t xml:space="preserve">nunca tuvo intención de </w:t>
      </w:r>
      <w:r w:rsidR="008B3AAB" w:rsidRPr="000F32E4">
        <w:rPr>
          <w:rStyle w:val="Numeracinttulo"/>
          <w:rFonts w:cs="Tahoma"/>
          <w:b w:val="0"/>
          <w:szCs w:val="24"/>
        </w:rPr>
        <w:t>hacer.</w:t>
      </w:r>
      <w:r w:rsidR="006F1D1F" w:rsidRPr="000F32E4">
        <w:rPr>
          <w:rStyle w:val="Numeracinttulo"/>
          <w:rFonts w:cs="Tahoma"/>
          <w:b w:val="0"/>
          <w:szCs w:val="24"/>
        </w:rPr>
        <w:t xml:space="preserve"> </w:t>
      </w:r>
    </w:p>
    <w:p w14:paraId="3AA42CC8" w14:textId="77777777" w:rsidR="007D0988" w:rsidRPr="000F32E4" w:rsidRDefault="007D0988" w:rsidP="000F32E4">
      <w:pPr>
        <w:spacing w:line="276" w:lineRule="auto"/>
        <w:rPr>
          <w:rStyle w:val="Numeracinttulo"/>
          <w:rFonts w:cs="Tahoma"/>
          <w:b w:val="0"/>
          <w:szCs w:val="24"/>
        </w:rPr>
      </w:pPr>
    </w:p>
    <w:p w14:paraId="630A0A8B" w14:textId="2BFC4847" w:rsidR="006F1D1F" w:rsidRPr="000F32E4" w:rsidRDefault="006F1D1F" w:rsidP="000F32E4">
      <w:pPr>
        <w:spacing w:line="276" w:lineRule="auto"/>
        <w:rPr>
          <w:rStyle w:val="Numeracinttulo"/>
          <w:rFonts w:cs="Tahoma"/>
          <w:b w:val="0"/>
          <w:szCs w:val="24"/>
        </w:rPr>
      </w:pPr>
      <w:r w:rsidRPr="000F32E4">
        <w:rPr>
          <w:rStyle w:val="Numeracinttulo"/>
          <w:rFonts w:cs="Tahoma"/>
          <w:b w:val="0"/>
          <w:szCs w:val="24"/>
        </w:rPr>
        <w:t xml:space="preserve">En juicio se evidenció que en efecto NELLY y </w:t>
      </w:r>
      <w:r w:rsidRPr="000F32E4">
        <w:rPr>
          <w:rStyle w:val="Numeracinttulo"/>
          <w:rFonts w:cs="Tahoma"/>
          <w:szCs w:val="24"/>
        </w:rPr>
        <w:t>STELLA</w:t>
      </w:r>
      <w:r w:rsidRPr="000F32E4">
        <w:rPr>
          <w:rStyle w:val="Numeracinttulo"/>
          <w:rFonts w:cs="Tahoma"/>
          <w:b w:val="0"/>
          <w:szCs w:val="24"/>
        </w:rPr>
        <w:t xml:space="preserve">, desde un principio no estaban interesadas en vender su derecho </w:t>
      </w:r>
      <w:proofErr w:type="spellStart"/>
      <w:r w:rsidRPr="000F32E4">
        <w:rPr>
          <w:rStyle w:val="Numeracinttulo"/>
          <w:rFonts w:cs="Tahoma"/>
          <w:b w:val="0"/>
          <w:szCs w:val="24"/>
        </w:rPr>
        <w:t>herencial</w:t>
      </w:r>
      <w:proofErr w:type="spellEnd"/>
      <w:r w:rsidRPr="000F32E4">
        <w:rPr>
          <w:rStyle w:val="Numeracinttulo"/>
          <w:rFonts w:cs="Tahoma"/>
          <w:b w:val="0"/>
          <w:szCs w:val="24"/>
        </w:rPr>
        <w:t xml:space="preserve">, como quedó claro con lo expuesto por la misma e incluso por </w:t>
      </w:r>
      <w:proofErr w:type="spellStart"/>
      <w:r w:rsidRPr="000F32E4">
        <w:rPr>
          <w:rStyle w:val="Numeracinttulo"/>
          <w:rFonts w:cs="Tahoma"/>
          <w:b w:val="0"/>
          <w:szCs w:val="24"/>
        </w:rPr>
        <w:t>DUVÁN</w:t>
      </w:r>
      <w:proofErr w:type="spellEnd"/>
      <w:r w:rsidR="005B4C5D" w:rsidRPr="000F32E4">
        <w:rPr>
          <w:rStyle w:val="Numeracinttulo"/>
          <w:rFonts w:cs="Tahoma"/>
          <w:b w:val="0"/>
          <w:szCs w:val="24"/>
        </w:rPr>
        <w:t>;</w:t>
      </w:r>
      <w:r w:rsidRPr="000F32E4">
        <w:rPr>
          <w:rStyle w:val="Numeracinttulo"/>
          <w:rFonts w:cs="Tahoma"/>
          <w:b w:val="0"/>
          <w:szCs w:val="24"/>
        </w:rPr>
        <w:t xml:space="preserve"> además se corroboró con lo referido por MILLER LÓPEZ, </w:t>
      </w:r>
      <w:proofErr w:type="spellStart"/>
      <w:r w:rsidRPr="000F32E4">
        <w:rPr>
          <w:rStyle w:val="Numeracinttulo"/>
          <w:rFonts w:cs="Tahoma"/>
          <w:b w:val="0"/>
          <w:szCs w:val="24"/>
        </w:rPr>
        <w:t>BALMORY</w:t>
      </w:r>
      <w:proofErr w:type="spellEnd"/>
      <w:r w:rsidRPr="000F32E4">
        <w:rPr>
          <w:rStyle w:val="Numeracinttulo"/>
          <w:rFonts w:cs="Tahoma"/>
          <w:b w:val="0"/>
          <w:szCs w:val="24"/>
        </w:rPr>
        <w:t xml:space="preserve"> LÓPEZ y JOSÉ EUDORO LÓPEZ, y </w:t>
      </w:r>
      <w:r w:rsidR="008B3AAB" w:rsidRPr="000F32E4">
        <w:rPr>
          <w:rStyle w:val="Numeracinttulo"/>
          <w:rFonts w:cs="Tahoma"/>
          <w:b w:val="0"/>
          <w:szCs w:val="24"/>
        </w:rPr>
        <w:t xml:space="preserve">por </w:t>
      </w:r>
      <w:r w:rsidRPr="000F32E4">
        <w:rPr>
          <w:rStyle w:val="Numeracinttulo"/>
          <w:rFonts w:cs="Tahoma"/>
          <w:b w:val="0"/>
          <w:szCs w:val="24"/>
        </w:rPr>
        <w:t xml:space="preserve">ello ante la discrepancia entre los hermanos JARAMILLO y </w:t>
      </w:r>
      <w:r w:rsidR="00950716" w:rsidRPr="000F32E4">
        <w:rPr>
          <w:rStyle w:val="Numeracinttulo"/>
          <w:rFonts w:cs="Tahoma"/>
          <w:b w:val="0"/>
          <w:szCs w:val="24"/>
        </w:rPr>
        <w:t xml:space="preserve">la </w:t>
      </w:r>
      <w:r w:rsidRPr="000F32E4">
        <w:rPr>
          <w:rStyle w:val="Numeracinttulo"/>
          <w:rFonts w:cs="Tahoma"/>
          <w:b w:val="0"/>
          <w:szCs w:val="24"/>
        </w:rPr>
        <w:t xml:space="preserve">falta de contundencia de lo expresado por JOSÉ EUDORO, </w:t>
      </w:r>
      <w:r w:rsidR="00950716" w:rsidRPr="000F32E4">
        <w:rPr>
          <w:rStyle w:val="Numeracinttulo"/>
          <w:rFonts w:cs="Tahoma"/>
          <w:b w:val="0"/>
          <w:szCs w:val="24"/>
        </w:rPr>
        <w:t>el</w:t>
      </w:r>
      <w:r w:rsidRPr="000F32E4">
        <w:rPr>
          <w:rStyle w:val="Numeracinttulo"/>
          <w:rFonts w:cs="Tahoma"/>
          <w:b w:val="0"/>
          <w:szCs w:val="24"/>
        </w:rPr>
        <w:t xml:space="preserve"> juzgado </w:t>
      </w:r>
      <w:r w:rsidR="00950716" w:rsidRPr="000F32E4">
        <w:rPr>
          <w:rStyle w:val="Numeracinttulo"/>
          <w:rFonts w:cs="Tahoma"/>
          <w:b w:val="0"/>
          <w:szCs w:val="24"/>
        </w:rPr>
        <w:t>concluyó sobre</w:t>
      </w:r>
      <w:r w:rsidRPr="000F32E4">
        <w:rPr>
          <w:rStyle w:val="Numeracinttulo"/>
          <w:rFonts w:cs="Tahoma"/>
          <w:b w:val="0"/>
          <w:szCs w:val="24"/>
        </w:rPr>
        <w:t xml:space="preserve"> la existencia de dudas frente a qui</w:t>
      </w:r>
      <w:r w:rsidR="007D0988" w:rsidRPr="000F32E4">
        <w:rPr>
          <w:rStyle w:val="Numeracinttulo"/>
          <w:rFonts w:cs="Tahoma"/>
          <w:b w:val="0"/>
          <w:szCs w:val="24"/>
        </w:rPr>
        <w:t>é</w:t>
      </w:r>
      <w:r w:rsidRPr="000F32E4">
        <w:rPr>
          <w:rStyle w:val="Numeracinttulo"/>
          <w:rFonts w:cs="Tahoma"/>
          <w:b w:val="0"/>
          <w:szCs w:val="24"/>
        </w:rPr>
        <w:t>n tiene la razón.</w:t>
      </w:r>
      <w:r w:rsidR="007D0988" w:rsidRPr="000F32E4">
        <w:rPr>
          <w:rStyle w:val="Numeracinttulo"/>
          <w:rFonts w:cs="Tahoma"/>
          <w:b w:val="0"/>
          <w:szCs w:val="24"/>
        </w:rPr>
        <w:t xml:space="preserve"> Y es que surge perplejidad si en </w:t>
      </w:r>
      <w:r w:rsidR="00C633E8" w:rsidRPr="000F32E4">
        <w:rPr>
          <w:rStyle w:val="Numeracinttulo"/>
          <w:rFonts w:cs="Tahoma"/>
          <w:b w:val="0"/>
          <w:szCs w:val="24"/>
        </w:rPr>
        <w:t xml:space="preserve">realidad </w:t>
      </w:r>
      <w:r w:rsidRPr="000F32E4">
        <w:rPr>
          <w:rStyle w:val="Numeracinttulo"/>
          <w:rFonts w:cs="Tahoma"/>
          <w:b w:val="0"/>
          <w:szCs w:val="24"/>
        </w:rPr>
        <w:t>la procesada vendió por $</w:t>
      </w:r>
      <w:proofErr w:type="spellStart"/>
      <w:r w:rsidRPr="000F32E4">
        <w:rPr>
          <w:rStyle w:val="Numeracinttulo"/>
          <w:rFonts w:cs="Tahoma"/>
          <w:b w:val="0"/>
          <w:szCs w:val="24"/>
        </w:rPr>
        <w:t>2.000.</w:t>
      </w:r>
      <w:proofErr w:type="gramStart"/>
      <w:r w:rsidRPr="000F32E4">
        <w:rPr>
          <w:rStyle w:val="Numeracinttulo"/>
          <w:rFonts w:cs="Tahoma"/>
          <w:b w:val="0"/>
          <w:szCs w:val="24"/>
        </w:rPr>
        <w:t>000,oo</w:t>
      </w:r>
      <w:proofErr w:type="spellEnd"/>
      <w:proofErr w:type="gramEnd"/>
      <w:r w:rsidRPr="000F32E4">
        <w:rPr>
          <w:rStyle w:val="Numeracinttulo"/>
          <w:rFonts w:cs="Tahoma"/>
          <w:b w:val="0"/>
          <w:szCs w:val="24"/>
        </w:rPr>
        <w:t xml:space="preserve"> los derechos </w:t>
      </w:r>
      <w:proofErr w:type="spellStart"/>
      <w:r w:rsidRPr="000F32E4">
        <w:rPr>
          <w:rStyle w:val="Numeracinttulo"/>
          <w:rFonts w:cs="Tahoma"/>
          <w:b w:val="0"/>
          <w:szCs w:val="24"/>
        </w:rPr>
        <w:t>herenciales</w:t>
      </w:r>
      <w:proofErr w:type="spellEnd"/>
      <w:r w:rsidR="00950716" w:rsidRPr="000F32E4">
        <w:rPr>
          <w:rStyle w:val="Numeracinttulo"/>
          <w:rFonts w:cs="Tahoma"/>
          <w:b w:val="0"/>
          <w:szCs w:val="24"/>
        </w:rPr>
        <w:t>,</w:t>
      </w:r>
      <w:r w:rsidRPr="000F32E4">
        <w:rPr>
          <w:rStyle w:val="Numeracinttulo"/>
          <w:rFonts w:cs="Tahoma"/>
          <w:b w:val="0"/>
          <w:szCs w:val="24"/>
        </w:rPr>
        <w:t xml:space="preserve"> o si se trató de un préstamo</w:t>
      </w:r>
      <w:r w:rsidR="007D0988" w:rsidRPr="000F32E4">
        <w:rPr>
          <w:rStyle w:val="Numeracinttulo"/>
          <w:rFonts w:cs="Tahoma"/>
          <w:b w:val="0"/>
          <w:szCs w:val="24"/>
        </w:rPr>
        <w:t>, y pese a</w:t>
      </w:r>
      <w:r w:rsidR="0028717F" w:rsidRPr="000F32E4">
        <w:rPr>
          <w:rStyle w:val="Numeracinttulo"/>
          <w:rFonts w:cs="Tahoma"/>
          <w:b w:val="0"/>
          <w:szCs w:val="24"/>
        </w:rPr>
        <w:t xml:space="preserve"> existir</w:t>
      </w:r>
      <w:r w:rsidR="00C633E8" w:rsidRPr="000F32E4">
        <w:rPr>
          <w:rStyle w:val="Numeracinttulo"/>
          <w:rFonts w:cs="Tahoma"/>
          <w:b w:val="0"/>
          <w:szCs w:val="24"/>
        </w:rPr>
        <w:t xml:space="preserve"> </w:t>
      </w:r>
      <w:r w:rsidRPr="000F32E4">
        <w:rPr>
          <w:rStyle w:val="Numeracinttulo"/>
          <w:rFonts w:cs="Tahoma"/>
          <w:b w:val="0"/>
          <w:szCs w:val="24"/>
        </w:rPr>
        <w:t>un testigo directo</w:t>
      </w:r>
      <w:r w:rsidR="007D0988" w:rsidRPr="000F32E4">
        <w:rPr>
          <w:rStyle w:val="Numeracinttulo"/>
          <w:rFonts w:cs="Tahoma"/>
          <w:b w:val="0"/>
          <w:szCs w:val="24"/>
        </w:rPr>
        <w:t>,</w:t>
      </w:r>
      <w:r w:rsidRPr="000F32E4">
        <w:rPr>
          <w:rStyle w:val="Numeracinttulo"/>
          <w:rFonts w:cs="Tahoma"/>
          <w:b w:val="0"/>
          <w:szCs w:val="24"/>
        </w:rPr>
        <w:t xml:space="preserve"> este no dio fe que las cosas hayan sucedido como lo sostuvo </w:t>
      </w:r>
      <w:proofErr w:type="spellStart"/>
      <w:r w:rsidRPr="000F32E4">
        <w:rPr>
          <w:rStyle w:val="Numeracinttulo"/>
          <w:rFonts w:cs="Tahoma"/>
          <w:b w:val="0"/>
          <w:szCs w:val="24"/>
        </w:rPr>
        <w:t>DUVÁN</w:t>
      </w:r>
      <w:proofErr w:type="spellEnd"/>
      <w:r w:rsidR="008B3AAB" w:rsidRPr="000F32E4">
        <w:rPr>
          <w:rStyle w:val="Numeracinttulo"/>
          <w:rFonts w:cs="Tahoma"/>
          <w:b w:val="0"/>
          <w:szCs w:val="24"/>
        </w:rPr>
        <w:t>.</w:t>
      </w:r>
    </w:p>
    <w:p w14:paraId="6B033807" w14:textId="75896318" w:rsidR="006F1D1F" w:rsidRPr="000F32E4" w:rsidRDefault="006F1D1F" w:rsidP="000F32E4">
      <w:pPr>
        <w:spacing w:line="276" w:lineRule="auto"/>
        <w:rPr>
          <w:rStyle w:val="Numeracinttulo"/>
          <w:rFonts w:cs="Tahoma"/>
          <w:b w:val="0"/>
          <w:szCs w:val="24"/>
        </w:rPr>
      </w:pPr>
    </w:p>
    <w:p w14:paraId="2AF423C1" w14:textId="22CF9F9E" w:rsidR="0035127D" w:rsidRPr="000F32E4" w:rsidRDefault="008B3AAB" w:rsidP="000F32E4">
      <w:pPr>
        <w:spacing w:line="276" w:lineRule="auto"/>
        <w:rPr>
          <w:rStyle w:val="Numeracinttulo"/>
          <w:rFonts w:cs="Tahoma"/>
          <w:b w:val="0"/>
          <w:szCs w:val="24"/>
        </w:rPr>
      </w:pPr>
      <w:r w:rsidRPr="000F32E4">
        <w:rPr>
          <w:rStyle w:val="Numeracinttulo"/>
          <w:rFonts w:cs="Tahoma"/>
          <w:b w:val="0"/>
          <w:szCs w:val="24"/>
        </w:rPr>
        <w:t xml:space="preserve">Igualmente, </w:t>
      </w:r>
      <w:r w:rsidR="0035127D" w:rsidRPr="000F32E4">
        <w:rPr>
          <w:rStyle w:val="Numeracinttulo"/>
          <w:rFonts w:cs="Tahoma"/>
          <w:b w:val="0"/>
          <w:szCs w:val="24"/>
        </w:rPr>
        <w:t xml:space="preserve">como lo sostuvo el juez de familia, la venta de derechos </w:t>
      </w:r>
      <w:proofErr w:type="spellStart"/>
      <w:r w:rsidR="0035127D" w:rsidRPr="000F32E4">
        <w:rPr>
          <w:rStyle w:val="Numeracinttulo"/>
          <w:rFonts w:cs="Tahoma"/>
          <w:b w:val="0"/>
          <w:szCs w:val="24"/>
        </w:rPr>
        <w:t>herenciales</w:t>
      </w:r>
      <w:proofErr w:type="spellEnd"/>
      <w:r w:rsidR="0035127D" w:rsidRPr="000F32E4">
        <w:rPr>
          <w:rStyle w:val="Numeracinttulo"/>
          <w:rFonts w:cs="Tahoma"/>
          <w:b w:val="0"/>
          <w:szCs w:val="24"/>
        </w:rPr>
        <w:t xml:space="preserve"> exige escritura pública, no se hace </w:t>
      </w:r>
      <w:r w:rsidR="007D0988" w:rsidRPr="000F32E4">
        <w:rPr>
          <w:rStyle w:val="Numeracinttulo"/>
          <w:rFonts w:cs="Tahoma"/>
          <w:b w:val="0"/>
          <w:szCs w:val="24"/>
        </w:rPr>
        <w:t xml:space="preserve">con una </w:t>
      </w:r>
      <w:r w:rsidR="0035127D" w:rsidRPr="000F32E4">
        <w:rPr>
          <w:rStyle w:val="Numeracinttulo"/>
          <w:rFonts w:cs="Tahoma"/>
          <w:b w:val="0"/>
          <w:szCs w:val="24"/>
        </w:rPr>
        <w:t>factura</w:t>
      </w:r>
      <w:r w:rsidRPr="000F32E4">
        <w:rPr>
          <w:rStyle w:val="Numeracinttulo"/>
          <w:rFonts w:cs="Tahoma"/>
          <w:b w:val="0"/>
          <w:szCs w:val="24"/>
        </w:rPr>
        <w:t xml:space="preserve"> y al</w:t>
      </w:r>
      <w:r w:rsidR="007D0988" w:rsidRPr="000F32E4">
        <w:rPr>
          <w:rStyle w:val="Numeracinttulo"/>
          <w:rFonts w:cs="Tahoma"/>
          <w:b w:val="0"/>
          <w:szCs w:val="24"/>
        </w:rPr>
        <w:t xml:space="preserve"> no perfeccionarse la</w:t>
      </w:r>
      <w:r w:rsidR="0035127D" w:rsidRPr="000F32E4">
        <w:rPr>
          <w:rStyle w:val="Numeracinttulo"/>
          <w:rFonts w:cs="Tahoma"/>
          <w:b w:val="0"/>
          <w:szCs w:val="24"/>
        </w:rPr>
        <w:t xml:space="preserve"> venta</w:t>
      </w:r>
      <w:r w:rsidR="007D0988" w:rsidRPr="000F32E4">
        <w:rPr>
          <w:rStyle w:val="Numeracinttulo"/>
          <w:rFonts w:cs="Tahoma"/>
          <w:b w:val="0"/>
          <w:szCs w:val="24"/>
        </w:rPr>
        <w:t xml:space="preserve">, se </w:t>
      </w:r>
      <w:r w:rsidR="0035127D" w:rsidRPr="000F32E4">
        <w:rPr>
          <w:rStyle w:val="Numeracinttulo"/>
          <w:rFonts w:cs="Tahoma"/>
          <w:b w:val="0"/>
          <w:szCs w:val="24"/>
        </w:rPr>
        <w:t xml:space="preserve">accedió a las pretensiones de la demanda, y </w:t>
      </w:r>
      <w:r w:rsidR="007D0988" w:rsidRPr="000F32E4">
        <w:rPr>
          <w:rStyle w:val="Numeracinttulo"/>
          <w:rFonts w:cs="Tahoma"/>
          <w:b w:val="0"/>
          <w:szCs w:val="24"/>
        </w:rPr>
        <w:t xml:space="preserve">en ese orden, </w:t>
      </w:r>
      <w:r w:rsidR="0035127D" w:rsidRPr="000F32E4">
        <w:rPr>
          <w:rStyle w:val="Numeracinttulo"/>
          <w:rFonts w:cs="Tahoma"/>
          <w:b w:val="0"/>
          <w:szCs w:val="24"/>
        </w:rPr>
        <w:t xml:space="preserve">desde el punto de vista normativo </w:t>
      </w:r>
      <w:r w:rsidR="0035127D" w:rsidRPr="000F32E4">
        <w:rPr>
          <w:rStyle w:val="Numeracinttulo"/>
          <w:rFonts w:cs="Tahoma"/>
          <w:b w:val="0"/>
          <w:szCs w:val="24"/>
        </w:rPr>
        <w:lastRenderedPageBreak/>
        <w:t xml:space="preserve">la acusada no faltó a la verdad, al no probarse la aludida negociación, máxime que tal exigencia era conocida por </w:t>
      </w:r>
      <w:proofErr w:type="spellStart"/>
      <w:r w:rsidR="0035127D" w:rsidRPr="000F32E4">
        <w:rPr>
          <w:rStyle w:val="Numeracinttulo"/>
          <w:rFonts w:cs="Tahoma"/>
          <w:b w:val="0"/>
          <w:szCs w:val="24"/>
        </w:rPr>
        <w:t>DUVÁN</w:t>
      </w:r>
      <w:proofErr w:type="spellEnd"/>
      <w:r w:rsidR="0035127D" w:rsidRPr="000F32E4">
        <w:rPr>
          <w:rStyle w:val="Numeracinttulo"/>
          <w:rFonts w:cs="Tahoma"/>
          <w:b w:val="0"/>
          <w:szCs w:val="24"/>
        </w:rPr>
        <w:t xml:space="preserve"> como lo sostuvo en juicio</w:t>
      </w:r>
      <w:r w:rsidR="007D0988" w:rsidRPr="000F32E4">
        <w:rPr>
          <w:rStyle w:val="Numeracinttulo"/>
          <w:rFonts w:cs="Tahoma"/>
          <w:b w:val="0"/>
          <w:szCs w:val="24"/>
        </w:rPr>
        <w:t xml:space="preserve">. Aduce que lo </w:t>
      </w:r>
      <w:r w:rsidR="00856084" w:rsidRPr="000F32E4">
        <w:rPr>
          <w:rStyle w:val="Numeracinttulo"/>
          <w:rFonts w:cs="Tahoma"/>
          <w:b w:val="0"/>
          <w:szCs w:val="24"/>
        </w:rPr>
        <w:t xml:space="preserve">sostenido por el denunciante, se encuentra huérfano y genera duda, en especial si se tiene en cuenta que adelantó el proceso de sucesión y omitió por un supuesto “error” mencionar a las dos hermanas que no quisieron venderle, y al parecer generó amenazas en contra de quienes negaban la supuesta venta, </w:t>
      </w:r>
      <w:r w:rsidR="007D0988" w:rsidRPr="000F32E4">
        <w:rPr>
          <w:rStyle w:val="Numeracinttulo"/>
          <w:rFonts w:cs="Tahoma"/>
          <w:b w:val="0"/>
          <w:szCs w:val="24"/>
        </w:rPr>
        <w:t xml:space="preserve">además de </w:t>
      </w:r>
      <w:r w:rsidR="00856084" w:rsidRPr="000F32E4">
        <w:rPr>
          <w:rStyle w:val="Numeracinttulo"/>
          <w:rFonts w:cs="Tahoma"/>
          <w:b w:val="0"/>
          <w:szCs w:val="24"/>
        </w:rPr>
        <w:t>su marcado interés por quedar como único propietario del inmueble.</w:t>
      </w:r>
    </w:p>
    <w:p w14:paraId="3B16C367" w14:textId="735317F0" w:rsidR="00A71262" w:rsidRPr="000F32E4" w:rsidRDefault="00A71262" w:rsidP="000F32E4">
      <w:pPr>
        <w:spacing w:line="276" w:lineRule="auto"/>
        <w:rPr>
          <w:rStyle w:val="Numeracinttulo"/>
          <w:rFonts w:cs="Tahoma"/>
          <w:b w:val="0"/>
          <w:szCs w:val="24"/>
        </w:rPr>
      </w:pPr>
    </w:p>
    <w:p w14:paraId="55CA4401" w14:textId="312BA6C4" w:rsidR="00A71262" w:rsidRDefault="0014213D" w:rsidP="000F32E4">
      <w:pPr>
        <w:spacing w:line="276" w:lineRule="auto"/>
        <w:rPr>
          <w:rStyle w:val="Numeracinttulo"/>
          <w:rFonts w:cs="Tahoma"/>
          <w:b w:val="0"/>
          <w:szCs w:val="24"/>
        </w:rPr>
      </w:pPr>
      <w:r w:rsidRPr="000F32E4">
        <w:rPr>
          <w:rStyle w:val="Numeracinttulo"/>
          <w:rFonts w:cs="Tahoma"/>
          <w:b w:val="0"/>
          <w:szCs w:val="24"/>
        </w:rPr>
        <w:t>Para la a-quo l</w:t>
      </w:r>
      <w:r w:rsidR="00152672" w:rsidRPr="000F32E4">
        <w:rPr>
          <w:rStyle w:val="Numeracinttulo"/>
          <w:rFonts w:cs="Tahoma"/>
          <w:b w:val="0"/>
          <w:szCs w:val="24"/>
        </w:rPr>
        <w:t xml:space="preserve">o </w:t>
      </w:r>
      <w:r w:rsidR="00A71262" w:rsidRPr="000F32E4">
        <w:rPr>
          <w:rStyle w:val="Numeracinttulo"/>
          <w:rFonts w:cs="Tahoma"/>
          <w:b w:val="0"/>
          <w:szCs w:val="24"/>
        </w:rPr>
        <w:t>probado en juicio</w:t>
      </w:r>
      <w:r w:rsidR="00152672" w:rsidRPr="000F32E4">
        <w:rPr>
          <w:rStyle w:val="Numeracinttulo"/>
          <w:rFonts w:cs="Tahoma"/>
          <w:b w:val="0"/>
          <w:szCs w:val="24"/>
        </w:rPr>
        <w:t xml:space="preserve"> no tiene la contundencia para concluir que </w:t>
      </w:r>
      <w:r w:rsidR="00152672" w:rsidRPr="000F32E4">
        <w:rPr>
          <w:rStyle w:val="Numeracinttulo"/>
          <w:rFonts w:cs="Tahoma"/>
          <w:szCs w:val="24"/>
        </w:rPr>
        <w:t>STELLA</w:t>
      </w:r>
      <w:r w:rsidR="00152672" w:rsidRPr="000F32E4">
        <w:rPr>
          <w:rStyle w:val="Numeracinttulo"/>
          <w:rFonts w:cs="Tahoma"/>
          <w:b w:val="0"/>
          <w:szCs w:val="24"/>
        </w:rPr>
        <w:t xml:space="preserve"> faltó a la verdad en su declaración, al desconocerse cuál es la verdad de esa negociación verbal, en tanto al margen de lo que convinieran en la reunión que sostuvieron </w:t>
      </w:r>
      <w:proofErr w:type="spellStart"/>
      <w:r w:rsidR="00152672" w:rsidRPr="000F32E4">
        <w:rPr>
          <w:rStyle w:val="Numeracinttulo"/>
          <w:rFonts w:cs="Tahoma"/>
          <w:b w:val="0"/>
          <w:szCs w:val="24"/>
        </w:rPr>
        <w:t>DUVÁN</w:t>
      </w:r>
      <w:proofErr w:type="spellEnd"/>
      <w:r w:rsidR="00152672" w:rsidRPr="000F32E4">
        <w:rPr>
          <w:rStyle w:val="Numeracinttulo"/>
          <w:rFonts w:cs="Tahoma"/>
          <w:b w:val="0"/>
          <w:szCs w:val="24"/>
        </w:rPr>
        <w:t xml:space="preserve"> y </w:t>
      </w:r>
      <w:r w:rsidR="00152672" w:rsidRPr="000F32E4">
        <w:rPr>
          <w:rStyle w:val="Numeracinttulo"/>
          <w:rFonts w:cs="Tahoma"/>
          <w:szCs w:val="24"/>
        </w:rPr>
        <w:t>STELLA</w:t>
      </w:r>
      <w:r w:rsidR="00152672" w:rsidRPr="000F32E4">
        <w:rPr>
          <w:rStyle w:val="Numeracinttulo"/>
          <w:rFonts w:cs="Tahoma"/>
          <w:b w:val="0"/>
          <w:szCs w:val="24"/>
        </w:rPr>
        <w:t xml:space="preserve">, es claro que para la venta de derechos </w:t>
      </w:r>
      <w:proofErr w:type="spellStart"/>
      <w:r w:rsidR="00152672" w:rsidRPr="000F32E4">
        <w:rPr>
          <w:rStyle w:val="Numeracinttulo"/>
          <w:rFonts w:cs="Tahoma"/>
          <w:b w:val="0"/>
          <w:szCs w:val="24"/>
        </w:rPr>
        <w:t>herenciales</w:t>
      </w:r>
      <w:proofErr w:type="spellEnd"/>
      <w:r w:rsidR="00152672" w:rsidRPr="000F32E4">
        <w:rPr>
          <w:rStyle w:val="Numeracinttulo"/>
          <w:rFonts w:cs="Tahoma"/>
          <w:b w:val="0"/>
          <w:szCs w:val="24"/>
        </w:rPr>
        <w:t xml:space="preserve"> se requiere escritura pública y esta no existe.</w:t>
      </w:r>
    </w:p>
    <w:p w14:paraId="72A9737C" w14:textId="77777777" w:rsidR="005041DD" w:rsidRPr="000F32E4" w:rsidRDefault="005041DD" w:rsidP="000F32E4">
      <w:pPr>
        <w:spacing w:line="276" w:lineRule="auto"/>
        <w:rPr>
          <w:rStyle w:val="Numeracinttulo"/>
          <w:rFonts w:cs="Tahoma"/>
          <w:b w:val="0"/>
          <w:szCs w:val="24"/>
        </w:rPr>
      </w:pPr>
    </w:p>
    <w:p w14:paraId="714C27B4" w14:textId="2E4F0CBA" w:rsidR="00834C7D" w:rsidRPr="000F32E4" w:rsidRDefault="00834C7D" w:rsidP="000F32E4">
      <w:pPr>
        <w:spacing w:line="276" w:lineRule="auto"/>
        <w:rPr>
          <w:rStyle w:val="Numeracinttulo"/>
          <w:rFonts w:cs="Tahoma"/>
          <w:szCs w:val="24"/>
        </w:rPr>
      </w:pPr>
      <w:r w:rsidRPr="000F32E4">
        <w:rPr>
          <w:rStyle w:val="Numeracinttulo"/>
          <w:rFonts w:cs="Tahoma"/>
          <w:szCs w:val="24"/>
        </w:rPr>
        <w:t>1.5.-</w:t>
      </w:r>
      <w:r w:rsidRPr="000F32E4">
        <w:rPr>
          <w:rStyle w:val="Numeracinttulo"/>
          <w:rFonts w:cs="Tahoma"/>
          <w:b w:val="0"/>
          <w:szCs w:val="24"/>
        </w:rPr>
        <w:t xml:space="preserve"> </w:t>
      </w:r>
      <w:r w:rsidR="00595E4D" w:rsidRPr="000F32E4">
        <w:rPr>
          <w:rStyle w:val="Numeracinttulo"/>
          <w:rFonts w:cs="Tahoma"/>
          <w:b w:val="0"/>
          <w:szCs w:val="24"/>
        </w:rPr>
        <w:t>Únicamente e</w:t>
      </w:r>
      <w:r w:rsidR="003A2B23" w:rsidRPr="000F32E4">
        <w:rPr>
          <w:rStyle w:val="Numeracinttulo"/>
          <w:rFonts w:cs="Tahoma"/>
          <w:b w:val="0"/>
          <w:szCs w:val="24"/>
        </w:rPr>
        <w:t xml:space="preserve">l </w:t>
      </w:r>
      <w:r w:rsidR="00595E4D" w:rsidRPr="000F32E4">
        <w:rPr>
          <w:rStyle w:val="Numeracinttulo"/>
          <w:rFonts w:cs="Tahoma"/>
          <w:b w:val="0"/>
          <w:szCs w:val="24"/>
        </w:rPr>
        <w:t>apoderado de víctimas</w:t>
      </w:r>
      <w:r w:rsidR="003A2B23" w:rsidRPr="000F32E4">
        <w:rPr>
          <w:rStyle w:val="Numeracinttulo"/>
          <w:rFonts w:cs="Tahoma"/>
          <w:b w:val="0"/>
          <w:szCs w:val="24"/>
        </w:rPr>
        <w:t xml:space="preserve"> </w:t>
      </w:r>
      <w:r w:rsidRPr="000F32E4">
        <w:rPr>
          <w:rStyle w:val="Numeracinttulo"/>
          <w:rFonts w:cs="Tahoma"/>
          <w:b w:val="0"/>
          <w:szCs w:val="24"/>
        </w:rPr>
        <w:t xml:space="preserve">se mostró inconforme con </w:t>
      </w:r>
      <w:r w:rsidR="00CC2836" w:rsidRPr="000F32E4">
        <w:rPr>
          <w:rStyle w:val="Numeracinttulo"/>
          <w:rFonts w:cs="Tahoma"/>
          <w:b w:val="0"/>
          <w:szCs w:val="24"/>
        </w:rPr>
        <w:t>tal decisión</w:t>
      </w:r>
      <w:r w:rsidRPr="000F32E4">
        <w:rPr>
          <w:rStyle w:val="Numeracinttulo"/>
          <w:rFonts w:cs="Tahoma"/>
          <w:b w:val="0"/>
          <w:szCs w:val="24"/>
        </w:rPr>
        <w:t>, la apeló</w:t>
      </w:r>
      <w:r w:rsidR="004F6002" w:rsidRPr="000F32E4">
        <w:rPr>
          <w:rStyle w:val="Numeracinttulo"/>
          <w:rFonts w:cs="Tahoma"/>
          <w:b w:val="0"/>
          <w:szCs w:val="24"/>
        </w:rPr>
        <w:t>,</w:t>
      </w:r>
      <w:r w:rsidRPr="000F32E4">
        <w:rPr>
          <w:rStyle w:val="Numeracinttulo"/>
          <w:rFonts w:cs="Tahoma"/>
          <w:b w:val="0"/>
          <w:szCs w:val="24"/>
        </w:rPr>
        <w:t xml:space="preserve"> y expresó que la sustentación la haría en forma escrita. </w:t>
      </w:r>
    </w:p>
    <w:p w14:paraId="119C26D8" w14:textId="77777777" w:rsidR="00834C7D" w:rsidRPr="000F32E4" w:rsidRDefault="00834C7D" w:rsidP="000F32E4">
      <w:pPr>
        <w:spacing w:line="276" w:lineRule="auto"/>
        <w:rPr>
          <w:rStyle w:val="Numeracinttulo"/>
          <w:rFonts w:cs="Tahoma"/>
          <w:szCs w:val="24"/>
        </w:rPr>
      </w:pPr>
    </w:p>
    <w:p w14:paraId="2E8AE916" w14:textId="77777777" w:rsidR="00834C7D" w:rsidRPr="006B54AA" w:rsidRDefault="00834C7D" w:rsidP="000F32E4">
      <w:pPr>
        <w:spacing w:line="276" w:lineRule="auto"/>
        <w:rPr>
          <w:rFonts w:ascii="Algerian" w:hAnsi="Algerian"/>
          <w:b/>
          <w:sz w:val="30"/>
          <w:szCs w:val="20"/>
        </w:rPr>
      </w:pPr>
      <w:r w:rsidRPr="006B54AA">
        <w:rPr>
          <w:rFonts w:ascii="Algerian" w:hAnsi="Algerian"/>
          <w:sz w:val="30"/>
          <w:szCs w:val="20"/>
        </w:rPr>
        <w:t>2.- Debate</w:t>
      </w:r>
    </w:p>
    <w:p w14:paraId="221CC8CF" w14:textId="77777777" w:rsidR="00834C7D" w:rsidRPr="000F32E4" w:rsidRDefault="00834C7D" w:rsidP="000F32E4">
      <w:pPr>
        <w:spacing w:line="276" w:lineRule="auto"/>
        <w:rPr>
          <w:rStyle w:val="Numeracinttulo"/>
          <w:rFonts w:cs="Tahoma"/>
          <w:szCs w:val="24"/>
        </w:rPr>
      </w:pPr>
    </w:p>
    <w:p w14:paraId="4550828B" w14:textId="173858C8" w:rsidR="00834C7D" w:rsidRPr="000F32E4" w:rsidRDefault="00834C7D" w:rsidP="000F32E4">
      <w:pPr>
        <w:spacing w:line="276" w:lineRule="auto"/>
        <w:rPr>
          <w:rStyle w:val="Numeracinttulo"/>
          <w:rFonts w:cs="Tahoma"/>
          <w:szCs w:val="24"/>
        </w:rPr>
      </w:pPr>
      <w:r w:rsidRPr="000F32E4">
        <w:rPr>
          <w:rFonts w:cs="Tahoma"/>
          <w:b/>
          <w:sz w:val="24"/>
          <w:szCs w:val="24"/>
        </w:rPr>
        <w:t>2.1.-</w:t>
      </w:r>
      <w:r w:rsidRPr="000F32E4">
        <w:rPr>
          <w:rFonts w:cs="Tahoma"/>
          <w:sz w:val="24"/>
          <w:szCs w:val="24"/>
        </w:rPr>
        <w:t xml:space="preserve"> </w:t>
      </w:r>
      <w:r w:rsidR="003851CA" w:rsidRPr="000F32E4">
        <w:rPr>
          <w:rFonts w:cs="Tahoma"/>
          <w:sz w:val="24"/>
          <w:szCs w:val="24"/>
        </w:rPr>
        <w:t>Apoderado de víctimas</w:t>
      </w:r>
      <w:r w:rsidRPr="000F32E4">
        <w:rPr>
          <w:rFonts w:cs="Tahoma"/>
          <w:sz w:val="24"/>
          <w:szCs w:val="24"/>
        </w:rPr>
        <w:t xml:space="preserve"> </w:t>
      </w:r>
      <w:r w:rsidRPr="000F32E4">
        <w:rPr>
          <w:rFonts w:cs="Tahoma"/>
          <w:i/>
          <w:sz w:val="24"/>
          <w:szCs w:val="24"/>
        </w:rPr>
        <w:t>-</w:t>
      </w:r>
      <w:r w:rsidRPr="000F32E4">
        <w:rPr>
          <w:rFonts w:cs="Tahoma"/>
          <w:sz w:val="24"/>
          <w:szCs w:val="24"/>
        </w:rPr>
        <w:t>recurrente</w:t>
      </w:r>
      <w:r w:rsidRPr="000F32E4">
        <w:rPr>
          <w:rFonts w:cs="Tahoma"/>
          <w:i/>
          <w:sz w:val="24"/>
          <w:szCs w:val="24"/>
        </w:rPr>
        <w:t xml:space="preserve">- </w:t>
      </w:r>
    </w:p>
    <w:p w14:paraId="3CACE411" w14:textId="77777777" w:rsidR="00834C7D" w:rsidRPr="000F32E4" w:rsidRDefault="00834C7D" w:rsidP="000F32E4">
      <w:pPr>
        <w:spacing w:line="276" w:lineRule="auto"/>
        <w:rPr>
          <w:rStyle w:val="Numeracinttulo"/>
          <w:rFonts w:cs="Tahoma"/>
          <w:b w:val="0"/>
          <w:szCs w:val="24"/>
        </w:rPr>
      </w:pPr>
    </w:p>
    <w:p w14:paraId="4FB62449" w14:textId="57B6B0A8" w:rsidR="00834C7D" w:rsidRPr="000F32E4" w:rsidRDefault="00834C7D" w:rsidP="000F32E4">
      <w:pPr>
        <w:spacing w:line="276" w:lineRule="auto"/>
        <w:rPr>
          <w:rFonts w:cs="Tahoma"/>
          <w:sz w:val="24"/>
          <w:szCs w:val="24"/>
        </w:rPr>
      </w:pPr>
      <w:r w:rsidRPr="000F32E4">
        <w:rPr>
          <w:rFonts w:cs="Tahoma"/>
          <w:sz w:val="24"/>
          <w:szCs w:val="24"/>
        </w:rPr>
        <w:t xml:space="preserve">Pide se revoque el fallo y se emita uno </w:t>
      </w:r>
      <w:r w:rsidR="00514913" w:rsidRPr="000F32E4">
        <w:rPr>
          <w:rFonts w:cs="Tahoma"/>
          <w:sz w:val="24"/>
          <w:szCs w:val="24"/>
        </w:rPr>
        <w:t xml:space="preserve">de carácter </w:t>
      </w:r>
      <w:r w:rsidR="003A2B23" w:rsidRPr="000F32E4">
        <w:rPr>
          <w:rFonts w:cs="Tahoma"/>
          <w:sz w:val="24"/>
          <w:szCs w:val="24"/>
        </w:rPr>
        <w:t>condenatorio</w:t>
      </w:r>
      <w:r w:rsidR="00370310" w:rsidRPr="000F32E4">
        <w:rPr>
          <w:rFonts w:cs="Tahoma"/>
          <w:sz w:val="24"/>
          <w:szCs w:val="24"/>
        </w:rPr>
        <w:t xml:space="preserve">, para lo cual </w:t>
      </w:r>
      <w:r w:rsidRPr="000F32E4">
        <w:rPr>
          <w:rFonts w:cs="Tahoma"/>
          <w:sz w:val="24"/>
          <w:szCs w:val="24"/>
        </w:rPr>
        <w:t>expone:</w:t>
      </w:r>
    </w:p>
    <w:p w14:paraId="16A411EC" w14:textId="77777777" w:rsidR="00264AFD" w:rsidRPr="000F32E4" w:rsidRDefault="00264AFD" w:rsidP="000F32E4">
      <w:pPr>
        <w:spacing w:line="276" w:lineRule="auto"/>
        <w:rPr>
          <w:rFonts w:cs="Tahoma"/>
          <w:sz w:val="24"/>
          <w:szCs w:val="24"/>
        </w:rPr>
      </w:pPr>
    </w:p>
    <w:p w14:paraId="14D69385" w14:textId="3E7579BF" w:rsidR="00DD7C6A" w:rsidRPr="000F32E4" w:rsidRDefault="00DD7C6A" w:rsidP="000F32E4">
      <w:pPr>
        <w:spacing w:line="276" w:lineRule="auto"/>
        <w:rPr>
          <w:rFonts w:cs="Tahoma"/>
          <w:sz w:val="24"/>
          <w:szCs w:val="24"/>
        </w:rPr>
      </w:pPr>
      <w:r w:rsidRPr="000F32E4">
        <w:rPr>
          <w:rFonts w:cs="Tahoma"/>
          <w:sz w:val="24"/>
          <w:szCs w:val="24"/>
        </w:rPr>
        <w:t xml:space="preserve">Aunque la a-quo refiere que no </w:t>
      </w:r>
      <w:r w:rsidR="00C633E8" w:rsidRPr="000F32E4">
        <w:rPr>
          <w:rFonts w:cs="Tahoma"/>
          <w:sz w:val="24"/>
          <w:szCs w:val="24"/>
        </w:rPr>
        <w:t xml:space="preserve">obra </w:t>
      </w:r>
      <w:r w:rsidRPr="000F32E4">
        <w:rPr>
          <w:rFonts w:cs="Tahoma"/>
          <w:sz w:val="24"/>
          <w:szCs w:val="24"/>
        </w:rPr>
        <w:t xml:space="preserve">documento que dé fe que </w:t>
      </w:r>
      <w:proofErr w:type="spellStart"/>
      <w:r w:rsidR="00AA7067">
        <w:rPr>
          <w:rFonts w:cs="Tahoma"/>
          <w:b/>
          <w:sz w:val="24"/>
          <w:szCs w:val="24"/>
        </w:rPr>
        <w:t>SJDL</w:t>
      </w:r>
      <w:proofErr w:type="spellEnd"/>
      <w:r w:rsidRPr="000F32E4">
        <w:rPr>
          <w:rFonts w:cs="Tahoma"/>
          <w:sz w:val="24"/>
          <w:szCs w:val="24"/>
        </w:rPr>
        <w:t xml:space="preserve"> le haya vendido a </w:t>
      </w:r>
      <w:proofErr w:type="spellStart"/>
      <w:r w:rsidRPr="000F32E4">
        <w:rPr>
          <w:rFonts w:cs="Tahoma"/>
          <w:sz w:val="24"/>
          <w:szCs w:val="24"/>
        </w:rPr>
        <w:t>DUVÁN</w:t>
      </w:r>
      <w:proofErr w:type="spellEnd"/>
      <w:r w:rsidRPr="000F32E4">
        <w:rPr>
          <w:rFonts w:cs="Tahoma"/>
          <w:sz w:val="24"/>
          <w:szCs w:val="24"/>
        </w:rPr>
        <w:t xml:space="preserve"> los derechos </w:t>
      </w:r>
      <w:proofErr w:type="spellStart"/>
      <w:r w:rsidRPr="000F32E4">
        <w:rPr>
          <w:rFonts w:cs="Tahoma"/>
          <w:sz w:val="24"/>
          <w:szCs w:val="24"/>
        </w:rPr>
        <w:t>herenciales</w:t>
      </w:r>
      <w:proofErr w:type="spellEnd"/>
      <w:r w:rsidRPr="000F32E4">
        <w:rPr>
          <w:rFonts w:cs="Tahoma"/>
          <w:sz w:val="24"/>
          <w:szCs w:val="24"/>
        </w:rPr>
        <w:t xml:space="preserve">, en juicio se demostró </w:t>
      </w:r>
      <w:r w:rsidR="00C633E8" w:rsidRPr="000F32E4">
        <w:rPr>
          <w:rFonts w:cs="Tahoma"/>
          <w:sz w:val="24"/>
          <w:szCs w:val="24"/>
        </w:rPr>
        <w:t>que hubo una</w:t>
      </w:r>
      <w:r w:rsidRPr="000F32E4">
        <w:rPr>
          <w:rFonts w:cs="Tahoma"/>
          <w:sz w:val="24"/>
          <w:szCs w:val="24"/>
        </w:rPr>
        <w:t xml:space="preserve"> factura de venta N° 410 donde se consignó el negocio jurídico, y aunque no sea el idóneo para materializarlo, ya que debe hacerse por escritura pública, no se puede desconocer que la existencia de contratos verbales o escritos tienen fuerza jurídica</w:t>
      </w:r>
      <w:r w:rsidR="00214D55" w:rsidRPr="000F32E4">
        <w:rPr>
          <w:rFonts w:cs="Tahoma"/>
          <w:sz w:val="24"/>
          <w:szCs w:val="24"/>
        </w:rPr>
        <w:t>.</w:t>
      </w:r>
    </w:p>
    <w:p w14:paraId="436863D3" w14:textId="0000700B" w:rsidR="00DD7C6A" w:rsidRPr="000F32E4" w:rsidRDefault="00DD7C6A" w:rsidP="000F32E4">
      <w:pPr>
        <w:spacing w:line="276" w:lineRule="auto"/>
        <w:rPr>
          <w:rFonts w:cs="Tahoma"/>
          <w:sz w:val="24"/>
          <w:szCs w:val="24"/>
        </w:rPr>
      </w:pPr>
    </w:p>
    <w:p w14:paraId="2BD701D5" w14:textId="7354EE4D" w:rsidR="00DD7C6A" w:rsidRPr="000F32E4" w:rsidRDefault="00DD7C6A" w:rsidP="000F32E4">
      <w:pPr>
        <w:spacing w:line="276" w:lineRule="auto"/>
        <w:rPr>
          <w:rFonts w:cs="Tahoma"/>
          <w:sz w:val="24"/>
          <w:szCs w:val="24"/>
        </w:rPr>
      </w:pPr>
      <w:r w:rsidRPr="000F32E4">
        <w:rPr>
          <w:rFonts w:cs="Tahoma"/>
          <w:sz w:val="24"/>
          <w:szCs w:val="24"/>
        </w:rPr>
        <w:t xml:space="preserve">El único testigo de dicha negociación fue EUDORO LÓPEZ, ex pareja de </w:t>
      </w:r>
      <w:proofErr w:type="spellStart"/>
      <w:r w:rsidR="00AA7067">
        <w:rPr>
          <w:rFonts w:cs="Tahoma"/>
          <w:b/>
          <w:sz w:val="24"/>
          <w:szCs w:val="24"/>
        </w:rPr>
        <w:t>SJDL</w:t>
      </w:r>
      <w:proofErr w:type="spellEnd"/>
      <w:r w:rsidRPr="000F32E4">
        <w:rPr>
          <w:rFonts w:cs="Tahoma"/>
          <w:sz w:val="24"/>
          <w:szCs w:val="24"/>
        </w:rPr>
        <w:t>,  quien confirma lo alegado por la víctima</w:t>
      </w:r>
      <w:r w:rsidR="003525FA" w:rsidRPr="000F32E4">
        <w:rPr>
          <w:rFonts w:cs="Tahoma"/>
          <w:sz w:val="24"/>
          <w:szCs w:val="24"/>
        </w:rPr>
        <w:t xml:space="preserve"> y</w:t>
      </w:r>
      <w:r w:rsidR="00214D55" w:rsidRPr="000F32E4">
        <w:rPr>
          <w:rFonts w:cs="Tahoma"/>
          <w:sz w:val="24"/>
          <w:szCs w:val="24"/>
        </w:rPr>
        <w:t xml:space="preserve"> </w:t>
      </w:r>
      <w:r w:rsidRPr="000F32E4">
        <w:rPr>
          <w:rFonts w:cs="Tahoma"/>
          <w:sz w:val="24"/>
          <w:szCs w:val="24"/>
        </w:rPr>
        <w:t>reiteró que realizó tal documento con su puño y letra</w:t>
      </w:r>
      <w:r w:rsidR="00214D55" w:rsidRPr="000F32E4">
        <w:rPr>
          <w:rFonts w:cs="Tahoma"/>
          <w:sz w:val="24"/>
          <w:szCs w:val="24"/>
        </w:rPr>
        <w:t xml:space="preserve"> -</w:t>
      </w:r>
      <w:r w:rsidRPr="000F32E4">
        <w:rPr>
          <w:rFonts w:cs="Tahoma"/>
          <w:sz w:val="24"/>
          <w:szCs w:val="24"/>
        </w:rPr>
        <w:t>como se estipuló</w:t>
      </w:r>
      <w:r w:rsidR="00214D55" w:rsidRPr="000F32E4">
        <w:rPr>
          <w:rFonts w:cs="Tahoma"/>
          <w:sz w:val="24"/>
          <w:szCs w:val="24"/>
        </w:rPr>
        <w:t>-</w:t>
      </w:r>
      <w:r w:rsidRPr="000F32E4">
        <w:rPr>
          <w:rFonts w:cs="Tahoma"/>
          <w:sz w:val="24"/>
          <w:szCs w:val="24"/>
        </w:rPr>
        <w:t xml:space="preserve">, y aunque </w:t>
      </w:r>
      <w:r w:rsidRPr="000F32E4">
        <w:rPr>
          <w:rFonts w:cs="Tahoma"/>
          <w:b/>
          <w:sz w:val="24"/>
          <w:szCs w:val="24"/>
        </w:rPr>
        <w:t>STELLA</w:t>
      </w:r>
      <w:r w:rsidRPr="000F32E4">
        <w:rPr>
          <w:rFonts w:cs="Tahoma"/>
          <w:sz w:val="24"/>
          <w:szCs w:val="24"/>
        </w:rPr>
        <w:t xml:space="preserve"> al preguntársele porque lo firmó, se excusó en que quizás su hermano la haya “alumbrado” -algún tipo de brujería-, </w:t>
      </w:r>
      <w:r w:rsidR="00214D55" w:rsidRPr="000F32E4">
        <w:rPr>
          <w:rFonts w:cs="Tahoma"/>
          <w:sz w:val="24"/>
          <w:szCs w:val="24"/>
        </w:rPr>
        <w:t xml:space="preserve">ello se </w:t>
      </w:r>
      <w:r w:rsidRPr="000F32E4">
        <w:rPr>
          <w:rFonts w:cs="Tahoma"/>
          <w:sz w:val="24"/>
          <w:szCs w:val="24"/>
        </w:rPr>
        <w:t xml:space="preserve">sale de la lógica, y </w:t>
      </w:r>
      <w:r w:rsidR="00214D55" w:rsidRPr="000F32E4">
        <w:rPr>
          <w:rFonts w:cs="Tahoma"/>
          <w:sz w:val="24"/>
          <w:szCs w:val="24"/>
        </w:rPr>
        <w:t xml:space="preserve">resulta </w:t>
      </w:r>
      <w:r w:rsidRPr="000F32E4">
        <w:rPr>
          <w:rFonts w:cs="Tahoma"/>
          <w:sz w:val="24"/>
          <w:szCs w:val="24"/>
        </w:rPr>
        <w:t>curioso que EUDORO al conocer las intenciones de su compañera</w:t>
      </w:r>
      <w:r w:rsidR="00214D55" w:rsidRPr="000F32E4">
        <w:rPr>
          <w:rFonts w:cs="Tahoma"/>
          <w:sz w:val="24"/>
          <w:szCs w:val="24"/>
        </w:rPr>
        <w:t>,</w:t>
      </w:r>
      <w:r w:rsidRPr="000F32E4">
        <w:rPr>
          <w:rFonts w:cs="Tahoma"/>
          <w:sz w:val="24"/>
          <w:szCs w:val="24"/>
        </w:rPr>
        <w:t xml:space="preserve"> quien diligenció la factura no se percatara de su contenido para advertirle que no era ningún préstamo lo que firmaría.</w:t>
      </w:r>
      <w:r w:rsidR="007F4546" w:rsidRPr="000F32E4">
        <w:rPr>
          <w:rFonts w:cs="Tahoma"/>
          <w:sz w:val="24"/>
          <w:szCs w:val="24"/>
        </w:rPr>
        <w:t xml:space="preserve"> </w:t>
      </w:r>
    </w:p>
    <w:p w14:paraId="6E332796" w14:textId="3B82A7DE" w:rsidR="00DD7C6A" w:rsidRPr="000F32E4" w:rsidRDefault="00DD7C6A" w:rsidP="000F32E4">
      <w:pPr>
        <w:spacing w:line="276" w:lineRule="auto"/>
        <w:rPr>
          <w:rFonts w:cs="Tahoma"/>
          <w:sz w:val="24"/>
          <w:szCs w:val="24"/>
        </w:rPr>
      </w:pPr>
    </w:p>
    <w:p w14:paraId="7495C8D6" w14:textId="05742785" w:rsidR="003E2434" w:rsidRPr="000F32E4" w:rsidRDefault="00D61BEB" w:rsidP="000F32E4">
      <w:pPr>
        <w:spacing w:line="276" w:lineRule="auto"/>
        <w:rPr>
          <w:rFonts w:cs="Tahoma"/>
          <w:sz w:val="24"/>
          <w:szCs w:val="24"/>
        </w:rPr>
      </w:pPr>
      <w:r w:rsidRPr="000F32E4">
        <w:rPr>
          <w:rFonts w:cs="Tahoma"/>
          <w:sz w:val="24"/>
          <w:szCs w:val="24"/>
        </w:rPr>
        <w:t xml:space="preserve">Frente a </w:t>
      </w:r>
      <w:r w:rsidR="00DD7C6A" w:rsidRPr="000F32E4">
        <w:rPr>
          <w:rFonts w:cs="Tahoma"/>
          <w:sz w:val="24"/>
          <w:szCs w:val="24"/>
        </w:rPr>
        <w:t xml:space="preserve">las amenazas que refiere el fallo y que al parecer recibieron </w:t>
      </w:r>
      <w:proofErr w:type="spellStart"/>
      <w:r w:rsidR="00DD7C6A" w:rsidRPr="000F32E4">
        <w:rPr>
          <w:rFonts w:cs="Tahoma"/>
          <w:sz w:val="24"/>
          <w:szCs w:val="24"/>
        </w:rPr>
        <w:t>MILLÉR</w:t>
      </w:r>
      <w:proofErr w:type="spellEnd"/>
      <w:r w:rsidR="00DD7C6A" w:rsidRPr="000F32E4">
        <w:rPr>
          <w:rFonts w:cs="Tahoma"/>
          <w:sz w:val="24"/>
          <w:szCs w:val="24"/>
        </w:rPr>
        <w:t xml:space="preserve"> LÓPEZ y un abogado en el proceso de petición de herencia</w:t>
      </w:r>
      <w:r w:rsidR="00EC50BF" w:rsidRPr="000F32E4">
        <w:rPr>
          <w:rFonts w:cs="Tahoma"/>
          <w:sz w:val="24"/>
          <w:szCs w:val="24"/>
        </w:rPr>
        <w:t xml:space="preserve">, </w:t>
      </w:r>
      <w:r w:rsidR="00DD7C6A" w:rsidRPr="000F32E4">
        <w:rPr>
          <w:rFonts w:cs="Tahoma"/>
          <w:sz w:val="24"/>
          <w:szCs w:val="24"/>
        </w:rPr>
        <w:t xml:space="preserve">se pregunta si ¿se aportó prueba alguna de </w:t>
      </w:r>
      <w:r w:rsidR="007F4546" w:rsidRPr="000F32E4">
        <w:rPr>
          <w:rFonts w:cs="Tahoma"/>
          <w:sz w:val="24"/>
          <w:szCs w:val="24"/>
        </w:rPr>
        <w:t>estas</w:t>
      </w:r>
      <w:r w:rsidR="00DD7C6A" w:rsidRPr="000F32E4">
        <w:rPr>
          <w:rFonts w:cs="Tahoma"/>
          <w:sz w:val="24"/>
          <w:szCs w:val="24"/>
        </w:rPr>
        <w:t xml:space="preserve">?, y la respuesta es negativa, al no exhibirse documento que </w:t>
      </w:r>
      <w:r w:rsidR="007F4546" w:rsidRPr="000F32E4">
        <w:rPr>
          <w:rFonts w:cs="Tahoma"/>
          <w:sz w:val="24"/>
          <w:szCs w:val="24"/>
        </w:rPr>
        <w:t xml:space="preserve">lo </w:t>
      </w:r>
      <w:r w:rsidR="00DD7C6A" w:rsidRPr="000F32E4">
        <w:rPr>
          <w:rFonts w:cs="Tahoma"/>
          <w:sz w:val="24"/>
          <w:szCs w:val="24"/>
        </w:rPr>
        <w:t>demuestre</w:t>
      </w:r>
      <w:r w:rsidR="003E2434" w:rsidRPr="000F32E4">
        <w:rPr>
          <w:rFonts w:cs="Tahoma"/>
          <w:sz w:val="24"/>
          <w:szCs w:val="24"/>
        </w:rPr>
        <w:t>, y en su sentir dichos testigos de referencia u oídas, quienes tienen arraigo con la acusada por su parentesco, plantearon un tema que no fue demostrado</w:t>
      </w:r>
      <w:r w:rsidRPr="000F32E4">
        <w:rPr>
          <w:rFonts w:cs="Tahoma"/>
          <w:sz w:val="24"/>
          <w:szCs w:val="24"/>
        </w:rPr>
        <w:t xml:space="preserve"> con el fin</w:t>
      </w:r>
      <w:r w:rsidR="00AB5362" w:rsidRPr="000F32E4">
        <w:rPr>
          <w:rFonts w:cs="Tahoma"/>
          <w:sz w:val="24"/>
          <w:szCs w:val="24"/>
        </w:rPr>
        <w:t xml:space="preserve"> </w:t>
      </w:r>
      <w:r w:rsidRPr="000F32E4">
        <w:rPr>
          <w:rFonts w:cs="Tahoma"/>
          <w:sz w:val="24"/>
          <w:szCs w:val="24"/>
        </w:rPr>
        <w:t xml:space="preserve">de </w:t>
      </w:r>
      <w:r w:rsidR="003E2434" w:rsidRPr="000F32E4">
        <w:rPr>
          <w:rFonts w:cs="Tahoma"/>
          <w:sz w:val="24"/>
          <w:szCs w:val="24"/>
        </w:rPr>
        <w:t xml:space="preserve">desacreditar a </w:t>
      </w:r>
      <w:proofErr w:type="spellStart"/>
      <w:r w:rsidR="003E2434" w:rsidRPr="000F32E4">
        <w:rPr>
          <w:rFonts w:cs="Tahoma"/>
          <w:sz w:val="24"/>
          <w:szCs w:val="24"/>
        </w:rPr>
        <w:t>DUVÁN</w:t>
      </w:r>
      <w:proofErr w:type="spellEnd"/>
      <w:r w:rsidR="003E2434" w:rsidRPr="000F32E4">
        <w:rPr>
          <w:rFonts w:cs="Tahoma"/>
          <w:sz w:val="24"/>
          <w:szCs w:val="24"/>
        </w:rPr>
        <w:t xml:space="preserve"> y hacerlo ver como un hombre violento.</w:t>
      </w:r>
      <w:r w:rsidR="007F4546" w:rsidRPr="000F32E4">
        <w:rPr>
          <w:rFonts w:cs="Tahoma"/>
          <w:sz w:val="24"/>
          <w:szCs w:val="24"/>
        </w:rPr>
        <w:t xml:space="preserve"> </w:t>
      </w:r>
      <w:r w:rsidR="003E2434" w:rsidRPr="000F32E4">
        <w:rPr>
          <w:rFonts w:cs="Tahoma"/>
          <w:sz w:val="24"/>
          <w:szCs w:val="24"/>
        </w:rPr>
        <w:t xml:space="preserve">De igual manera, la teoría de la defensa debe tener respaldo probatorio, y para </w:t>
      </w:r>
      <w:r w:rsidR="003E2434" w:rsidRPr="000F32E4">
        <w:rPr>
          <w:rFonts w:cs="Tahoma"/>
          <w:b/>
          <w:sz w:val="24"/>
          <w:szCs w:val="24"/>
        </w:rPr>
        <w:t>STELLA</w:t>
      </w:r>
      <w:r w:rsidR="003E2434" w:rsidRPr="000F32E4">
        <w:rPr>
          <w:rFonts w:cs="Tahoma"/>
          <w:sz w:val="24"/>
          <w:szCs w:val="24"/>
        </w:rPr>
        <w:t xml:space="preserve"> y su familia </w:t>
      </w:r>
      <w:proofErr w:type="spellStart"/>
      <w:r w:rsidR="003E2434" w:rsidRPr="000F32E4">
        <w:rPr>
          <w:rFonts w:cs="Tahoma"/>
          <w:sz w:val="24"/>
          <w:szCs w:val="24"/>
        </w:rPr>
        <w:t>DUVÁN</w:t>
      </w:r>
      <w:proofErr w:type="spellEnd"/>
      <w:r w:rsidR="003E2434" w:rsidRPr="000F32E4">
        <w:rPr>
          <w:rFonts w:cs="Tahoma"/>
          <w:sz w:val="24"/>
          <w:szCs w:val="24"/>
        </w:rPr>
        <w:t xml:space="preserve"> era quien los amenazaba, y se pregunta si ¿sería lógico pensar que le prestaría dinero a una hermana con la que tiene malas relaciones?, y si se dio un préstamo ¿por </w:t>
      </w:r>
      <w:r w:rsidR="003E2434" w:rsidRPr="000F32E4">
        <w:rPr>
          <w:rFonts w:cs="Tahoma"/>
          <w:sz w:val="24"/>
          <w:szCs w:val="24"/>
        </w:rPr>
        <w:lastRenderedPageBreak/>
        <w:t>qué nunca se habló de intereses, fechas de pago</w:t>
      </w:r>
      <w:r w:rsidR="00AB5362" w:rsidRPr="000F32E4">
        <w:rPr>
          <w:rFonts w:cs="Tahoma"/>
          <w:sz w:val="24"/>
          <w:szCs w:val="24"/>
        </w:rPr>
        <w:t>,</w:t>
      </w:r>
      <w:r w:rsidR="003E2434" w:rsidRPr="000F32E4">
        <w:rPr>
          <w:rFonts w:cs="Tahoma"/>
          <w:sz w:val="24"/>
          <w:szCs w:val="24"/>
        </w:rPr>
        <w:t xml:space="preserve"> </w:t>
      </w:r>
      <w:r w:rsidR="00AB5362" w:rsidRPr="000F32E4">
        <w:rPr>
          <w:rFonts w:cs="Tahoma"/>
          <w:sz w:val="24"/>
          <w:szCs w:val="24"/>
        </w:rPr>
        <w:t>y</w:t>
      </w:r>
      <w:r w:rsidR="003E2434" w:rsidRPr="000F32E4">
        <w:rPr>
          <w:rFonts w:cs="Tahoma"/>
          <w:sz w:val="24"/>
          <w:szCs w:val="24"/>
        </w:rPr>
        <w:t xml:space="preserve"> si </w:t>
      </w:r>
      <w:r w:rsidR="00AB5362" w:rsidRPr="000F32E4">
        <w:rPr>
          <w:rFonts w:cs="Tahoma"/>
          <w:sz w:val="24"/>
          <w:szCs w:val="24"/>
        </w:rPr>
        <w:t>efectivamente el crédito se pagó</w:t>
      </w:r>
      <w:r w:rsidRPr="000F32E4">
        <w:rPr>
          <w:rFonts w:cs="Tahoma"/>
          <w:sz w:val="24"/>
          <w:szCs w:val="24"/>
        </w:rPr>
        <w:t>?</w:t>
      </w:r>
    </w:p>
    <w:p w14:paraId="6C51172B" w14:textId="7DF2ACFA" w:rsidR="003E2434" w:rsidRPr="000F32E4" w:rsidRDefault="003E2434" w:rsidP="000F32E4">
      <w:pPr>
        <w:spacing w:line="276" w:lineRule="auto"/>
        <w:rPr>
          <w:rFonts w:cs="Tahoma"/>
          <w:sz w:val="24"/>
          <w:szCs w:val="24"/>
        </w:rPr>
      </w:pPr>
    </w:p>
    <w:p w14:paraId="3AD4D051" w14:textId="2A31266E" w:rsidR="003E2434" w:rsidRPr="000F32E4" w:rsidRDefault="003E2434" w:rsidP="000F32E4">
      <w:pPr>
        <w:spacing w:line="276" w:lineRule="auto"/>
        <w:rPr>
          <w:rFonts w:cs="Tahoma"/>
          <w:sz w:val="24"/>
          <w:szCs w:val="24"/>
        </w:rPr>
      </w:pPr>
      <w:r w:rsidRPr="000F32E4">
        <w:rPr>
          <w:rFonts w:cs="Tahoma"/>
          <w:sz w:val="24"/>
          <w:szCs w:val="24"/>
        </w:rPr>
        <w:t xml:space="preserve">Se dice que </w:t>
      </w:r>
      <w:proofErr w:type="spellStart"/>
      <w:r w:rsidRPr="000F32E4">
        <w:rPr>
          <w:rFonts w:cs="Tahoma"/>
          <w:sz w:val="24"/>
          <w:szCs w:val="24"/>
        </w:rPr>
        <w:t>DUVAN</w:t>
      </w:r>
      <w:proofErr w:type="spellEnd"/>
      <w:r w:rsidRPr="000F32E4">
        <w:rPr>
          <w:rFonts w:cs="Tahoma"/>
          <w:sz w:val="24"/>
          <w:szCs w:val="24"/>
        </w:rPr>
        <w:t xml:space="preserve"> excluyó a NELLY y </w:t>
      </w:r>
      <w:r w:rsidRPr="000F32E4">
        <w:rPr>
          <w:rFonts w:cs="Tahoma"/>
          <w:b/>
          <w:sz w:val="24"/>
          <w:szCs w:val="24"/>
        </w:rPr>
        <w:t>STELLA</w:t>
      </w:r>
      <w:r w:rsidRPr="000F32E4">
        <w:rPr>
          <w:rFonts w:cs="Tahoma"/>
          <w:sz w:val="24"/>
          <w:szCs w:val="24"/>
        </w:rPr>
        <w:t xml:space="preserve"> del trámite </w:t>
      </w:r>
      <w:proofErr w:type="spellStart"/>
      <w:r w:rsidRPr="000F32E4">
        <w:rPr>
          <w:rFonts w:cs="Tahoma"/>
          <w:sz w:val="24"/>
          <w:szCs w:val="24"/>
        </w:rPr>
        <w:t>sucesoral</w:t>
      </w:r>
      <w:proofErr w:type="spellEnd"/>
      <w:r w:rsidRPr="000F32E4">
        <w:rPr>
          <w:rFonts w:cs="Tahoma"/>
          <w:sz w:val="24"/>
          <w:szCs w:val="24"/>
        </w:rPr>
        <w:t xml:space="preserve"> notarial, como indicio de mala fe al querer ser el único dueño de la propiedad, pero </w:t>
      </w:r>
      <w:proofErr w:type="spellStart"/>
      <w:r w:rsidRPr="000F32E4">
        <w:rPr>
          <w:rFonts w:cs="Tahoma"/>
          <w:sz w:val="24"/>
          <w:szCs w:val="24"/>
        </w:rPr>
        <w:t>DUVÁN</w:t>
      </w:r>
      <w:proofErr w:type="spellEnd"/>
      <w:r w:rsidRPr="000F32E4">
        <w:rPr>
          <w:rFonts w:cs="Tahoma"/>
          <w:sz w:val="24"/>
          <w:szCs w:val="24"/>
        </w:rPr>
        <w:t xml:space="preserve"> ha manifestado que para ese momento sus hermanas estaban en Venezuela y telefónicamente les pidió autorización para iniciar la sucesión al querer sacar un préstamo para trabajar la tierra, y si bien aparentemente no se hizo el procedimiento de </w:t>
      </w:r>
      <w:r w:rsidR="00C633E8" w:rsidRPr="000F32E4">
        <w:rPr>
          <w:rFonts w:cs="Tahoma"/>
          <w:sz w:val="24"/>
          <w:szCs w:val="24"/>
        </w:rPr>
        <w:t xml:space="preserve">forma </w:t>
      </w:r>
      <w:r w:rsidRPr="000F32E4">
        <w:rPr>
          <w:rFonts w:cs="Tahoma"/>
          <w:sz w:val="24"/>
          <w:szCs w:val="24"/>
        </w:rPr>
        <w:t xml:space="preserve">correcta, ello no era el debate en juicio, sino si </w:t>
      </w:r>
      <w:r w:rsidRPr="000F32E4">
        <w:rPr>
          <w:rFonts w:cs="Tahoma"/>
          <w:b/>
          <w:sz w:val="24"/>
          <w:szCs w:val="24"/>
        </w:rPr>
        <w:t>STELLA</w:t>
      </w:r>
      <w:r w:rsidRPr="000F32E4">
        <w:rPr>
          <w:rFonts w:cs="Tahoma"/>
          <w:sz w:val="24"/>
          <w:szCs w:val="24"/>
        </w:rPr>
        <w:t xml:space="preserve"> mintió bajo juramento o no ante un juez de familia, al decir que no vendió los derechos </w:t>
      </w:r>
      <w:proofErr w:type="spellStart"/>
      <w:r w:rsidRPr="000F32E4">
        <w:rPr>
          <w:rFonts w:cs="Tahoma"/>
          <w:sz w:val="24"/>
          <w:szCs w:val="24"/>
        </w:rPr>
        <w:t>herenciales</w:t>
      </w:r>
      <w:proofErr w:type="spellEnd"/>
      <w:r w:rsidRPr="000F32E4">
        <w:rPr>
          <w:rFonts w:cs="Tahoma"/>
          <w:sz w:val="24"/>
          <w:szCs w:val="24"/>
        </w:rPr>
        <w:t xml:space="preserve"> a su hermano.</w:t>
      </w:r>
      <w:r w:rsidR="007F4546" w:rsidRPr="000F32E4">
        <w:rPr>
          <w:rFonts w:cs="Tahoma"/>
          <w:sz w:val="24"/>
          <w:szCs w:val="24"/>
        </w:rPr>
        <w:t xml:space="preserve"> </w:t>
      </w:r>
      <w:r w:rsidRPr="000F32E4">
        <w:rPr>
          <w:rFonts w:cs="Tahoma"/>
          <w:sz w:val="24"/>
          <w:szCs w:val="24"/>
        </w:rPr>
        <w:t xml:space="preserve">Finaliza por decir que </w:t>
      </w:r>
      <w:r w:rsidR="007F4546" w:rsidRPr="000F32E4">
        <w:rPr>
          <w:rFonts w:cs="Tahoma"/>
          <w:sz w:val="24"/>
          <w:szCs w:val="24"/>
        </w:rPr>
        <w:t xml:space="preserve">el pago </w:t>
      </w:r>
      <w:r w:rsidRPr="000F32E4">
        <w:rPr>
          <w:rFonts w:cs="Tahoma"/>
          <w:sz w:val="24"/>
          <w:szCs w:val="24"/>
        </w:rPr>
        <w:t xml:space="preserve">realizado a </w:t>
      </w:r>
      <w:r w:rsidRPr="000F32E4">
        <w:rPr>
          <w:rFonts w:cs="Tahoma"/>
          <w:b/>
          <w:sz w:val="24"/>
          <w:szCs w:val="24"/>
        </w:rPr>
        <w:t>STELLA</w:t>
      </w:r>
      <w:r w:rsidRPr="000F32E4">
        <w:rPr>
          <w:rFonts w:cs="Tahoma"/>
          <w:sz w:val="24"/>
          <w:szCs w:val="24"/>
        </w:rPr>
        <w:t xml:space="preserve"> por $</w:t>
      </w:r>
      <w:proofErr w:type="spellStart"/>
      <w:r w:rsidRPr="000F32E4">
        <w:rPr>
          <w:rFonts w:cs="Tahoma"/>
          <w:sz w:val="24"/>
          <w:szCs w:val="24"/>
        </w:rPr>
        <w:t>2.000.</w:t>
      </w:r>
      <w:proofErr w:type="gramStart"/>
      <w:r w:rsidRPr="000F32E4">
        <w:rPr>
          <w:rFonts w:cs="Tahoma"/>
          <w:sz w:val="24"/>
          <w:szCs w:val="24"/>
        </w:rPr>
        <w:t>000,oo</w:t>
      </w:r>
      <w:proofErr w:type="spellEnd"/>
      <w:proofErr w:type="gramEnd"/>
      <w:r w:rsidRPr="000F32E4">
        <w:rPr>
          <w:rFonts w:cs="Tahoma"/>
          <w:sz w:val="24"/>
          <w:szCs w:val="24"/>
        </w:rPr>
        <w:t xml:space="preserve"> fue justo, incluso superior a lo debido por sus derechos </w:t>
      </w:r>
      <w:proofErr w:type="spellStart"/>
      <w:r w:rsidRPr="000F32E4">
        <w:rPr>
          <w:rFonts w:cs="Tahoma"/>
          <w:sz w:val="24"/>
          <w:szCs w:val="24"/>
        </w:rPr>
        <w:t>herenciales</w:t>
      </w:r>
      <w:proofErr w:type="spellEnd"/>
      <w:r w:rsidRPr="000F32E4">
        <w:rPr>
          <w:rFonts w:cs="Tahoma"/>
          <w:sz w:val="24"/>
          <w:szCs w:val="24"/>
        </w:rPr>
        <w:t xml:space="preserve">. </w:t>
      </w:r>
    </w:p>
    <w:p w14:paraId="0A24E8F8" w14:textId="77777777" w:rsidR="00214D55" w:rsidRPr="000F32E4" w:rsidRDefault="00214D55" w:rsidP="000F32E4">
      <w:pPr>
        <w:spacing w:line="276" w:lineRule="auto"/>
        <w:rPr>
          <w:rFonts w:cs="Tahoma"/>
          <w:sz w:val="24"/>
          <w:szCs w:val="24"/>
        </w:rPr>
      </w:pPr>
    </w:p>
    <w:p w14:paraId="7D4B9BD4" w14:textId="0C780285" w:rsidR="00B34A15" w:rsidRPr="000F32E4" w:rsidRDefault="00214D55" w:rsidP="000F32E4">
      <w:pPr>
        <w:spacing w:line="276" w:lineRule="auto"/>
        <w:rPr>
          <w:rFonts w:cs="Tahoma"/>
          <w:sz w:val="24"/>
          <w:szCs w:val="24"/>
        </w:rPr>
      </w:pPr>
      <w:r w:rsidRPr="000F32E4">
        <w:rPr>
          <w:rFonts w:cs="Tahoma"/>
          <w:b/>
          <w:sz w:val="24"/>
          <w:szCs w:val="24"/>
        </w:rPr>
        <w:t>2.2.-</w:t>
      </w:r>
      <w:r w:rsidRPr="000F32E4">
        <w:rPr>
          <w:rFonts w:cs="Tahoma"/>
          <w:sz w:val="24"/>
          <w:szCs w:val="24"/>
        </w:rPr>
        <w:t xml:space="preserve"> los demás sujetos no recurrentes, guardaron absoluto silencio.</w:t>
      </w:r>
    </w:p>
    <w:p w14:paraId="101685CF" w14:textId="77777777" w:rsidR="00961036" w:rsidRPr="000F32E4" w:rsidRDefault="00961036" w:rsidP="000F32E4">
      <w:pPr>
        <w:spacing w:line="276" w:lineRule="auto"/>
        <w:rPr>
          <w:rFonts w:cs="Tahoma"/>
          <w:sz w:val="24"/>
          <w:szCs w:val="24"/>
        </w:rPr>
      </w:pPr>
    </w:p>
    <w:p w14:paraId="7C06810E" w14:textId="60CE7DBB" w:rsidR="00834C7D" w:rsidRPr="000F32E4" w:rsidRDefault="00834C7D" w:rsidP="000F32E4">
      <w:pPr>
        <w:spacing w:line="276" w:lineRule="auto"/>
        <w:rPr>
          <w:rFonts w:cs="Tahoma"/>
          <w:sz w:val="24"/>
          <w:szCs w:val="24"/>
        </w:rPr>
      </w:pPr>
      <w:r w:rsidRPr="000F32E4">
        <w:rPr>
          <w:rFonts w:cs="Tahoma"/>
          <w:b/>
          <w:sz w:val="24"/>
          <w:szCs w:val="24"/>
        </w:rPr>
        <w:t>2.3.-</w:t>
      </w:r>
      <w:r w:rsidRPr="000F32E4">
        <w:rPr>
          <w:rFonts w:cs="Tahoma"/>
          <w:sz w:val="24"/>
          <w:szCs w:val="24"/>
        </w:rPr>
        <w:t xml:space="preserve"> Sustentado el recurso, </w:t>
      </w:r>
      <w:r w:rsidR="00C11069" w:rsidRPr="000F32E4">
        <w:rPr>
          <w:rFonts w:cs="Tahoma"/>
          <w:sz w:val="24"/>
          <w:szCs w:val="24"/>
        </w:rPr>
        <w:t>la</w:t>
      </w:r>
      <w:r w:rsidRPr="000F32E4">
        <w:rPr>
          <w:rFonts w:cs="Tahoma"/>
          <w:sz w:val="24"/>
          <w:szCs w:val="24"/>
        </w:rPr>
        <w:t xml:space="preserve"> juez lo concedió en el efecto suspensivo y dispuso la remisión de los registros </w:t>
      </w:r>
      <w:r w:rsidR="00121E97" w:rsidRPr="000F32E4">
        <w:rPr>
          <w:rFonts w:cs="Tahoma"/>
          <w:sz w:val="24"/>
          <w:szCs w:val="24"/>
        </w:rPr>
        <w:t xml:space="preserve">a </w:t>
      </w:r>
      <w:r w:rsidRPr="000F32E4">
        <w:rPr>
          <w:rFonts w:cs="Tahoma"/>
          <w:sz w:val="24"/>
          <w:szCs w:val="24"/>
        </w:rPr>
        <w:t>esta Corporación</w:t>
      </w:r>
      <w:r w:rsidR="00BB0419" w:rsidRPr="000F32E4">
        <w:rPr>
          <w:rFonts w:cs="Tahoma"/>
          <w:sz w:val="24"/>
          <w:szCs w:val="24"/>
        </w:rPr>
        <w:t>,</w:t>
      </w:r>
      <w:r w:rsidRPr="000F32E4">
        <w:rPr>
          <w:rFonts w:cs="Tahoma"/>
          <w:sz w:val="24"/>
          <w:szCs w:val="24"/>
        </w:rPr>
        <w:t xml:space="preserve"> </w:t>
      </w:r>
      <w:r w:rsidR="00121E97" w:rsidRPr="000F32E4">
        <w:rPr>
          <w:rFonts w:cs="Tahoma"/>
          <w:sz w:val="24"/>
          <w:szCs w:val="24"/>
        </w:rPr>
        <w:t xml:space="preserve">para </w:t>
      </w:r>
      <w:r w:rsidRPr="000F32E4">
        <w:rPr>
          <w:rFonts w:cs="Tahoma"/>
          <w:sz w:val="24"/>
          <w:szCs w:val="24"/>
        </w:rPr>
        <w:t>desatar la alzada.</w:t>
      </w:r>
    </w:p>
    <w:p w14:paraId="611789F9" w14:textId="77777777" w:rsidR="00454944" w:rsidRPr="000F32E4" w:rsidRDefault="00454944" w:rsidP="000F32E4">
      <w:pPr>
        <w:spacing w:line="276" w:lineRule="auto"/>
        <w:rPr>
          <w:rFonts w:cs="Tahoma"/>
          <w:sz w:val="24"/>
          <w:szCs w:val="24"/>
        </w:rPr>
      </w:pPr>
    </w:p>
    <w:p w14:paraId="2091F5FE" w14:textId="77777777" w:rsidR="00834C7D" w:rsidRPr="000F32E4" w:rsidRDefault="00834C7D" w:rsidP="000F32E4">
      <w:pPr>
        <w:spacing w:line="276" w:lineRule="auto"/>
        <w:rPr>
          <w:rFonts w:cs="Tahoma"/>
          <w:sz w:val="24"/>
          <w:szCs w:val="24"/>
        </w:rPr>
      </w:pPr>
      <w:r w:rsidRPr="006B54AA">
        <w:rPr>
          <w:rFonts w:ascii="Algerian" w:hAnsi="Algerian"/>
          <w:sz w:val="30"/>
          <w:szCs w:val="20"/>
        </w:rPr>
        <w:t>3.-</w:t>
      </w:r>
      <w:r w:rsidRPr="000F32E4">
        <w:rPr>
          <w:rStyle w:val="Algerian"/>
          <w:rFonts w:ascii="Tahoma" w:hAnsi="Tahoma" w:cs="Tahoma"/>
          <w:sz w:val="24"/>
          <w:szCs w:val="24"/>
        </w:rPr>
        <w:t xml:space="preserve"> Para resolver, </w:t>
      </w:r>
      <w:r w:rsidRPr="006B54AA">
        <w:rPr>
          <w:rFonts w:ascii="Algerian" w:hAnsi="Algerian"/>
          <w:sz w:val="30"/>
          <w:szCs w:val="20"/>
        </w:rPr>
        <w:t>se considera</w:t>
      </w:r>
    </w:p>
    <w:p w14:paraId="1A96C726" w14:textId="77777777" w:rsidR="00834C7D" w:rsidRPr="000F32E4" w:rsidRDefault="00834C7D" w:rsidP="000F32E4">
      <w:pPr>
        <w:spacing w:line="276" w:lineRule="auto"/>
        <w:rPr>
          <w:rFonts w:cs="Tahoma"/>
          <w:sz w:val="24"/>
          <w:szCs w:val="24"/>
        </w:rPr>
      </w:pPr>
      <w:r w:rsidRPr="000F32E4">
        <w:rPr>
          <w:rFonts w:cs="Tahoma"/>
          <w:sz w:val="24"/>
          <w:szCs w:val="24"/>
        </w:rPr>
        <w:t xml:space="preserve"> </w:t>
      </w:r>
    </w:p>
    <w:p w14:paraId="2562C749" w14:textId="77777777" w:rsidR="00834C7D" w:rsidRPr="000F32E4" w:rsidRDefault="00834C7D" w:rsidP="000F32E4">
      <w:pPr>
        <w:spacing w:line="276" w:lineRule="auto"/>
        <w:rPr>
          <w:rFonts w:cs="Tahoma"/>
          <w:sz w:val="24"/>
          <w:szCs w:val="24"/>
        </w:rPr>
      </w:pPr>
      <w:r w:rsidRPr="000F32E4">
        <w:rPr>
          <w:rFonts w:cs="Tahoma"/>
          <w:b/>
          <w:sz w:val="24"/>
          <w:szCs w:val="24"/>
        </w:rPr>
        <w:t>3.1.- Competencia</w:t>
      </w:r>
    </w:p>
    <w:p w14:paraId="59840420" w14:textId="77777777" w:rsidR="00834C7D" w:rsidRPr="000F32E4" w:rsidRDefault="00834C7D" w:rsidP="000F32E4">
      <w:pPr>
        <w:spacing w:line="276" w:lineRule="auto"/>
        <w:rPr>
          <w:rFonts w:cs="Tahoma"/>
          <w:sz w:val="24"/>
          <w:szCs w:val="24"/>
        </w:rPr>
      </w:pPr>
    </w:p>
    <w:p w14:paraId="389F19D7" w14:textId="038572A0" w:rsidR="00834C7D" w:rsidRPr="000F32E4" w:rsidRDefault="00834C7D" w:rsidP="000F32E4">
      <w:pPr>
        <w:spacing w:line="276" w:lineRule="auto"/>
        <w:rPr>
          <w:rFonts w:cs="Tahoma"/>
          <w:b/>
          <w:bCs/>
          <w:sz w:val="24"/>
          <w:szCs w:val="24"/>
        </w:rPr>
      </w:pPr>
      <w:r w:rsidRPr="000F32E4">
        <w:rPr>
          <w:rFonts w:cs="Tahoma"/>
          <w:sz w:val="24"/>
          <w:szCs w:val="24"/>
        </w:rPr>
        <w:t xml:space="preserve">La tiene esta Colegiatura de conformidad con los factores objetivo, territorial y funcional a voces de los artículos 20, 34.1 y 179 de la Ley 906 de 2004, al haber sido oportunamente interpuesta y debidamente sustentada una apelación contra providencia susceptible de ese recurso y por las partes habilitadas para hacerlo </w:t>
      </w:r>
      <w:r w:rsidRPr="000F32E4">
        <w:rPr>
          <w:rFonts w:cs="Tahoma"/>
          <w:b/>
          <w:bCs/>
          <w:sz w:val="24"/>
          <w:szCs w:val="24"/>
        </w:rPr>
        <w:t xml:space="preserve">-en nuestro caso </w:t>
      </w:r>
      <w:r w:rsidR="000F29A8" w:rsidRPr="000F32E4">
        <w:rPr>
          <w:rFonts w:cs="Tahoma"/>
          <w:b/>
          <w:bCs/>
          <w:sz w:val="24"/>
          <w:szCs w:val="24"/>
        </w:rPr>
        <w:t xml:space="preserve">el apoderado de víctimas </w:t>
      </w:r>
      <w:r w:rsidRPr="000F32E4">
        <w:rPr>
          <w:rFonts w:cs="Tahoma"/>
          <w:b/>
          <w:bCs/>
          <w:sz w:val="24"/>
          <w:szCs w:val="24"/>
        </w:rPr>
        <w:t>-.</w:t>
      </w:r>
    </w:p>
    <w:p w14:paraId="4AAF1B41" w14:textId="77777777" w:rsidR="00834C7D" w:rsidRPr="000F32E4" w:rsidRDefault="00834C7D" w:rsidP="000F32E4">
      <w:pPr>
        <w:spacing w:line="276" w:lineRule="auto"/>
        <w:rPr>
          <w:rFonts w:cs="Tahoma"/>
          <w:sz w:val="24"/>
          <w:szCs w:val="24"/>
        </w:rPr>
      </w:pPr>
    </w:p>
    <w:p w14:paraId="3AB577C3" w14:textId="77777777" w:rsidR="00834C7D" w:rsidRPr="000F32E4" w:rsidRDefault="00834C7D" w:rsidP="000F32E4">
      <w:pPr>
        <w:spacing w:line="276" w:lineRule="auto"/>
        <w:rPr>
          <w:rFonts w:cs="Tahoma"/>
          <w:sz w:val="24"/>
          <w:szCs w:val="24"/>
        </w:rPr>
      </w:pPr>
      <w:r w:rsidRPr="000F32E4">
        <w:rPr>
          <w:rFonts w:cs="Tahoma"/>
          <w:b/>
          <w:sz w:val="24"/>
          <w:szCs w:val="24"/>
        </w:rPr>
        <w:t>3.2.-</w:t>
      </w:r>
      <w:r w:rsidRPr="000F32E4">
        <w:rPr>
          <w:rFonts w:cs="Tahoma"/>
          <w:sz w:val="24"/>
          <w:szCs w:val="24"/>
        </w:rPr>
        <w:t xml:space="preserve"> </w:t>
      </w:r>
      <w:r w:rsidRPr="000F32E4">
        <w:rPr>
          <w:rFonts w:cs="Tahoma"/>
          <w:b/>
          <w:sz w:val="24"/>
          <w:szCs w:val="24"/>
        </w:rPr>
        <w:t>Problema jurídico planteado</w:t>
      </w:r>
    </w:p>
    <w:p w14:paraId="5EC043F0" w14:textId="77777777" w:rsidR="00834C7D" w:rsidRPr="000F32E4" w:rsidRDefault="00834C7D" w:rsidP="000F32E4">
      <w:pPr>
        <w:spacing w:line="276" w:lineRule="auto"/>
        <w:rPr>
          <w:rFonts w:cs="Tahoma"/>
          <w:sz w:val="24"/>
          <w:szCs w:val="24"/>
        </w:rPr>
      </w:pPr>
    </w:p>
    <w:p w14:paraId="10FB2EB3" w14:textId="3F264254" w:rsidR="00834C7D" w:rsidRPr="000F32E4" w:rsidRDefault="00834C7D" w:rsidP="000F32E4">
      <w:pPr>
        <w:spacing w:line="276" w:lineRule="auto"/>
        <w:rPr>
          <w:rFonts w:cs="Tahoma"/>
          <w:sz w:val="24"/>
          <w:szCs w:val="24"/>
        </w:rPr>
      </w:pPr>
      <w:r w:rsidRPr="000F32E4">
        <w:rPr>
          <w:rFonts w:cs="Tahoma"/>
          <w:sz w:val="24"/>
          <w:szCs w:val="24"/>
        </w:rPr>
        <w:t xml:space="preserve">Corresponde al Tribunal establecer si la sentencia </w:t>
      </w:r>
      <w:r w:rsidR="00AF564D" w:rsidRPr="000F32E4">
        <w:rPr>
          <w:rFonts w:cs="Tahoma"/>
          <w:sz w:val="24"/>
          <w:szCs w:val="24"/>
        </w:rPr>
        <w:t>absolutoria proferida en favor de</w:t>
      </w:r>
      <w:r w:rsidR="00564689" w:rsidRPr="000F32E4">
        <w:rPr>
          <w:rFonts w:cs="Tahoma"/>
          <w:sz w:val="24"/>
          <w:szCs w:val="24"/>
        </w:rPr>
        <w:t xml:space="preserve"> </w:t>
      </w:r>
      <w:r w:rsidR="00AF564D" w:rsidRPr="000F32E4">
        <w:rPr>
          <w:rFonts w:cs="Tahoma"/>
          <w:sz w:val="24"/>
          <w:szCs w:val="24"/>
        </w:rPr>
        <w:t>l</w:t>
      </w:r>
      <w:r w:rsidR="00564689" w:rsidRPr="000F32E4">
        <w:rPr>
          <w:rFonts w:cs="Tahoma"/>
          <w:sz w:val="24"/>
          <w:szCs w:val="24"/>
        </w:rPr>
        <w:t>a</w:t>
      </w:r>
      <w:r w:rsidR="00AF564D" w:rsidRPr="000F32E4">
        <w:rPr>
          <w:rFonts w:cs="Tahoma"/>
          <w:sz w:val="24"/>
          <w:szCs w:val="24"/>
        </w:rPr>
        <w:t xml:space="preserve"> ciudadan</w:t>
      </w:r>
      <w:r w:rsidR="00564689" w:rsidRPr="000F32E4">
        <w:rPr>
          <w:rFonts w:cs="Tahoma"/>
          <w:sz w:val="24"/>
          <w:szCs w:val="24"/>
        </w:rPr>
        <w:t>a</w:t>
      </w:r>
      <w:r w:rsidR="00AF564D" w:rsidRPr="000F32E4">
        <w:rPr>
          <w:rFonts w:cs="Tahoma"/>
          <w:sz w:val="24"/>
          <w:szCs w:val="24"/>
        </w:rPr>
        <w:t xml:space="preserve"> </w:t>
      </w:r>
      <w:proofErr w:type="spellStart"/>
      <w:r w:rsidR="00AA7067">
        <w:rPr>
          <w:rFonts w:cs="Tahoma"/>
          <w:b/>
          <w:sz w:val="24"/>
          <w:szCs w:val="24"/>
        </w:rPr>
        <w:t>SJDL</w:t>
      </w:r>
      <w:proofErr w:type="spellEnd"/>
      <w:r w:rsidR="00B206CC" w:rsidRPr="000F32E4">
        <w:rPr>
          <w:rFonts w:cs="Tahoma"/>
          <w:b/>
          <w:sz w:val="24"/>
          <w:szCs w:val="24"/>
        </w:rPr>
        <w:t xml:space="preserve">, </w:t>
      </w:r>
      <w:r w:rsidRPr="000F32E4">
        <w:rPr>
          <w:rFonts w:cs="Tahoma"/>
          <w:sz w:val="24"/>
          <w:szCs w:val="24"/>
        </w:rPr>
        <w:t>está acorde con el material probatorio analizado en su conjunto, en cuyo caso se dispondrá la confirmación</w:t>
      </w:r>
      <w:r w:rsidR="00B206CC" w:rsidRPr="000F32E4">
        <w:rPr>
          <w:rFonts w:cs="Tahoma"/>
          <w:sz w:val="24"/>
          <w:szCs w:val="24"/>
        </w:rPr>
        <w:t>;</w:t>
      </w:r>
      <w:r w:rsidRPr="000F32E4">
        <w:rPr>
          <w:rFonts w:cs="Tahoma"/>
          <w:sz w:val="24"/>
          <w:szCs w:val="24"/>
        </w:rPr>
        <w:t xml:space="preserve"> o</w:t>
      </w:r>
      <w:r w:rsidR="00B206CC" w:rsidRPr="000F32E4">
        <w:rPr>
          <w:rFonts w:cs="Tahoma"/>
          <w:sz w:val="24"/>
          <w:szCs w:val="24"/>
        </w:rPr>
        <w:t>,</w:t>
      </w:r>
      <w:r w:rsidRPr="000F32E4">
        <w:rPr>
          <w:rFonts w:cs="Tahoma"/>
          <w:sz w:val="24"/>
          <w:szCs w:val="24"/>
        </w:rPr>
        <w:t xml:space="preserve"> de lo contrario</w:t>
      </w:r>
      <w:r w:rsidR="00B206CC" w:rsidRPr="000F32E4">
        <w:rPr>
          <w:rFonts w:cs="Tahoma"/>
          <w:sz w:val="24"/>
          <w:szCs w:val="24"/>
        </w:rPr>
        <w:t>,</w:t>
      </w:r>
      <w:r w:rsidRPr="000F32E4">
        <w:rPr>
          <w:rFonts w:cs="Tahoma"/>
          <w:sz w:val="24"/>
          <w:szCs w:val="24"/>
        </w:rPr>
        <w:t xml:space="preserve"> se procederá a su revocatoria para </w:t>
      </w:r>
      <w:r w:rsidR="008A1BC5" w:rsidRPr="000F32E4">
        <w:rPr>
          <w:rFonts w:cs="Tahoma"/>
          <w:sz w:val="24"/>
          <w:szCs w:val="24"/>
        </w:rPr>
        <w:t xml:space="preserve">dictar </w:t>
      </w:r>
      <w:r w:rsidRPr="000F32E4">
        <w:rPr>
          <w:rFonts w:cs="Tahoma"/>
          <w:sz w:val="24"/>
          <w:szCs w:val="24"/>
        </w:rPr>
        <w:t xml:space="preserve">en reemplazo un fallo de carácter </w:t>
      </w:r>
      <w:r w:rsidR="00AF564D" w:rsidRPr="000F32E4">
        <w:rPr>
          <w:rFonts w:cs="Tahoma"/>
          <w:sz w:val="24"/>
          <w:szCs w:val="24"/>
        </w:rPr>
        <w:t>condenatori</w:t>
      </w:r>
      <w:r w:rsidR="00804E4E" w:rsidRPr="000F32E4">
        <w:rPr>
          <w:rFonts w:cs="Tahoma"/>
          <w:sz w:val="24"/>
          <w:szCs w:val="24"/>
        </w:rPr>
        <w:t>o</w:t>
      </w:r>
      <w:r w:rsidR="00AF564D" w:rsidRPr="000F32E4">
        <w:rPr>
          <w:rFonts w:cs="Tahoma"/>
          <w:sz w:val="24"/>
          <w:szCs w:val="24"/>
        </w:rPr>
        <w:t xml:space="preserve">, conforme lo solicita </w:t>
      </w:r>
      <w:r w:rsidR="00564689" w:rsidRPr="000F32E4">
        <w:rPr>
          <w:rFonts w:cs="Tahoma"/>
          <w:sz w:val="24"/>
          <w:szCs w:val="24"/>
        </w:rPr>
        <w:t xml:space="preserve">el apoderado de víctimas </w:t>
      </w:r>
      <w:r w:rsidR="00AF564D" w:rsidRPr="000F32E4">
        <w:rPr>
          <w:rFonts w:cs="Tahoma"/>
          <w:sz w:val="24"/>
          <w:szCs w:val="24"/>
        </w:rPr>
        <w:t>recurrente</w:t>
      </w:r>
      <w:r w:rsidRPr="000F32E4">
        <w:rPr>
          <w:rFonts w:cs="Tahoma"/>
          <w:sz w:val="24"/>
          <w:szCs w:val="24"/>
        </w:rPr>
        <w:t>.</w:t>
      </w:r>
    </w:p>
    <w:p w14:paraId="0F3B3AB5" w14:textId="77777777" w:rsidR="00834C7D" w:rsidRPr="000F32E4" w:rsidRDefault="00834C7D" w:rsidP="000F32E4">
      <w:pPr>
        <w:spacing w:line="276" w:lineRule="auto"/>
        <w:rPr>
          <w:rFonts w:cs="Tahoma"/>
          <w:sz w:val="24"/>
          <w:szCs w:val="24"/>
        </w:rPr>
      </w:pPr>
    </w:p>
    <w:p w14:paraId="6E47F5A3" w14:textId="77777777" w:rsidR="00834C7D" w:rsidRPr="000F32E4" w:rsidRDefault="00834C7D" w:rsidP="000F32E4">
      <w:pPr>
        <w:spacing w:line="276" w:lineRule="auto"/>
        <w:rPr>
          <w:rFonts w:cs="Tahoma"/>
          <w:sz w:val="24"/>
          <w:szCs w:val="24"/>
        </w:rPr>
      </w:pPr>
      <w:r w:rsidRPr="000F32E4">
        <w:rPr>
          <w:rFonts w:cs="Tahoma"/>
          <w:b/>
          <w:sz w:val="24"/>
          <w:szCs w:val="24"/>
        </w:rPr>
        <w:t>3.3.- Solución a la controversia</w:t>
      </w:r>
    </w:p>
    <w:p w14:paraId="59A75DC8" w14:textId="77777777" w:rsidR="00834C7D" w:rsidRPr="000F32E4" w:rsidRDefault="00834C7D" w:rsidP="000F32E4">
      <w:pPr>
        <w:spacing w:line="276" w:lineRule="auto"/>
        <w:rPr>
          <w:rFonts w:cs="Tahoma"/>
          <w:sz w:val="24"/>
          <w:szCs w:val="24"/>
        </w:rPr>
      </w:pPr>
    </w:p>
    <w:p w14:paraId="56BED161" w14:textId="4B38AEA0" w:rsidR="00DF0DBA" w:rsidRPr="000F32E4" w:rsidRDefault="00755579" w:rsidP="000F32E4">
      <w:pPr>
        <w:spacing w:line="276" w:lineRule="auto"/>
        <w:rPr>
          <w:rFonts w:cs="Tahoma"/>
          <w:b/>
          <w:iCs/>
          <w:sz w:val="24"/>
          <w:szCs w:val="24"/>
        </w:rPr>
      </w:pPr>
      <w:r w:rsidRPr="000F32E4">
        <w:rPr>
          <w:rFonts w:cs="Tahoma"/>
          <w:b/>
          <w:iCs/>
          <w:sz w:val="24"/>
          <w:szCs w:val="24"/>
        </w:rPr>
        <w:t>3.3.1</w:t>
      </w:r>
      <w:r w:rsidR="00DF0DBA" w:rsidRPr="000F32E4">
        <w:rPr>
          <w:rFonts w:cs="Tahoma"/>
          <w:b/>
          <w:iCs/>
          <w:sz w:val="24"/>
          <w:szCs w:val="24"/>
        </w:rPr>
        <w:t>. De la legitimación del apoderado de víctimas</w:t>
      </w:r>
      <w:r w:rsidRPr="000F32E4">
        <w:rPr>
          <w:rFonts w:cs="Tahoma"/>
          <w:b/>
          <w:iCs/>
          <w:sz w:val="24"/>
          <w:szCs w:val="24"/>
        </w:rPr>
        <w:t xml:space="preserve"> recurrente.</w:t>
      </w:r>
    </w:p>
    <w:p w14:paraId="3220DDEF" w14:textId="77777777" w:rsidR="00DF0DBA" w:rsidRPr="000F32E4" w:rsidRDefault="00DF0DBA" w:rsidP="000F32E4">
      <w:pPr>
        <w:spacing w:line="276" w:lineRule="auto"/>
        <w:rPr>
          <w:rFonts w:cs="Tahoma"/>
          <w:sz w:val="24"/>
          <w:szCs w:val="24"/>
        </w:rPr>
      </w:pPr>
    </w:p>
    <w:p w14:paraId="6F732C4A" w14:textId="3F46817B" w:rsidR="00564689" w:rsidRDefault="00564689" w:rsidP="000F32E4">
      <w:pPr>
        <w:spacing w:line="276" w:lineRule="auto"/>
        <w:rPr>
          <w:rFonts w:cs="Tahoma"/>
          <w:sz w:val="24"/>
          <w:szCs w:val="24"/>
        </w:rPr>
      </w:pPr>
      <w:r w:rsidRPr="000F32E4">
        <w:rPr>
          <w:rFonts w:cs="Tahoma"/>
          <w:sz w:val="24"/>
          <w:szCs w:val="24"/>
        </w:rPr>
        <w:t xml:space="preserve">Con antelación a ingresar en el estudio de fondo de la presente decisión, y como quiera que en este asunto se advierte que quien acude en sede de alzada fue un estudiante de consultorio jurídico, adscrito a la Fundación Universitaria del Área Andina, en representación de los intereses del señor </w:t>
      </w:r>
      <w:proofErr w:type="spellStart"/>
      <w:r w:rsidRPr="000F32E4">
        <w:rPr>
          <w:rFonts w:cs="Tahoma"/>
          <w:sz w:val="24"/>
          <w:szCs w:val="24"/>
        </w:rPr>
        <w:t>DUVÁN</w:t>
      </w:r>
      <w:proofErr w:type="spellEnd"/>
      <w:r w:rsidRPr="000F32E4">
        <w:rPr>
          <w:rFonts w:cs="Tahoma"/>
          <w:sz w:val="24"/>
          <w:szCs w:val="24"/>
        </w:rPr>
        <w:t xml:space="preserve"> DE JESÚS JARAMILLO LÓPEZ, debe la Sala determinar, si el mismo se encuentra debidamente legitimado para interponer el aludido recurso.</w:t>
      </w:r>
    </w:p>
    <w:p w14:paraId="0EE225D3" w14:textId="77777777" w:rsidR="006B54AA" w:rsidRPr="000F32E4" w:rsidRDefault="006B54AA" w:rsidP="000F32E4">
      <w:pPr>
        <w:spacing w:line="276" w:lineRule="auto"/>
        <w:rPr>
          <w:rFonts w:cs="Tahoma"/>
          <w:sz w:val="24"/>
          <w:szCs w:val="24"/>
        </w:rPr>
      </w:pPr>
    </w:p>
    <w:p w14:paraId="57371B4D" w14:textId="55C9AA74" w:rsidR="00564689" w:rsidRPr="000F32E4" w:rsidRDefault="00564689" w:rsidP="000F32E4">
      <w:pPr>
        <w:spacing w:line="276" w:lineRule="auto"/>
        <w:rPr>
          <w:rFonts w:cs="Tahoma"/>
          <w:sz w:val="24"/>
          <w:szCs w:val="24"/>
        </w:rPr>
      </w:pPr>
      <w:r w:rsidRPr="000F32E4">
        <w:rPr>
          <w:rFonts w:cs="Tahoma"/>
          <w:sz w:val="24"/>
          <w:szCs w:val="24"/>
        </w:rPr>
        <w:t xml:space="preserve">Del estudio de lo sucedido en curso del proceso que se adelantó ante el Juzgado Quinto Penal del Circuito de </w:t>
      </w:r>
      <w:r w:rsidR="000B044E" w:rsidRPr="000F32E4">
        <w:rPr>
          <w:rFonts w:cs="Tahoma"/>
          <w:sz w:val="24"/>
          <w:szCs w:val="24"/>
        </w:rPr>
        <w:t>Pereira</w:t>
      </w:r>
      <w:r w:rsidRPr="000F32E4">
        <w:rPr>
          <w:rFonts w:cs="Tahoma"/>
          <w:sz w:val="24"/>
          <w:szCs w:val="24"/>
        </w:rPr>
        <w:t xml:space="preserve">, se tiene que en desarrollo del mismo, </w:t>
      </w:r>
      <w:r w:rsidR="008E6D77" w:rsidRPr="000F32E4">
        <w:rPr>
          <w:rFonts w:cs="Tahoma"/>
          <w:sz w:val="24"/>
          <w:szCs w:val="24"/>
        </w:rPr>
        <w:t>y con posterioridad a la celebración de la audiencia de acusación</w:t>
      </w:r>
      <w:r w:rsidR="008E6D77" w:rsidRPr="000F32E4">
        <w:rPr>
          <w:rFonts w:cs="Tahoma"/>
          <w:sz w:val="24"/>
          <w:szCs w:val="24"/>
          <w:vertAlign w:val="superscript"/>
        </w:rPr>
        <w:footnoteReference w:id="1"/>
      </w:r>
      <w:r w:rsidR="008E6D77" w:rsidRPr="000F32E4">
        <w:rPr>
          <w:rFonts w:cs="Tahoma"/>
          <w:sz w:val="24"/>
          <w:szCs w:val="24"/>
        </w:rPr>
        <w:t xml:space="preserve">, </w:t>
      </w:r>
      <w:r w:rsidRPr="000F32E4">
        <w:rPr>
          <w:rFonts w:cs="Tahoma"/>
          <w:sz w:val="24"/>
          <w:szCs w:val="24"/>
        </w:rPr>
        <w:t xml:space="preserve">al señor </w:t>
      </w:r>
      <w:proofErr w:type="spellStart"/>
      <w:r w:rsidRPr="000F32E4">
        <w:rPr>
          <w:rFonts w:cs="Tahoma"/>
          <w:sz w:val="24"/>
          <w:szCs w:val="24"/>
        </w:rPr>
        <w:t>DUVÁN</w:t>
      </w:r>
      <w:proofErr w:type="spellEnd"/>
      <w:r w:rsidRPr="000F32E4">
        <w:rPr>
          <w:rFonts w:cs="Tahoma"/>
          <w:sz w:val="24"/>
          <w:szCs w:val="24"/>
        </w:rPr>
        <w:t xml:space="preserve"> JARAMILLO, le fueron asignados estudiantes de consultorio jurídico</w:t>
      </w:r>
      <w:r w:rsidR="008E6D77" w:rsidRPr="000F32E4">
        <w:rPr>
          <w:rFonts w:cs="Tahoma"/>
          <w:sz w:val="24"/>
          <w:szCs w:val="24"/>
        </w:rPr>
        <w:t xml:space="preserve"> para que defendieran sus intereses </w:t>
      </w:r>
      <w:r w:rsidR="000B044E" w:rsidRPr="000F32E4">
        <w:rPr>
          <w:rFonts w:cs="Tahoma"/>
          <w:sz w:val="24"/>
          <w:szCs w:val="24"/>
        </w:rPr>
        <w:t>como</w:t>
      </w:r>
      <w:r w:rsidR="008E6D77" w:rsidRPr="000F32E4">
        <w:rPr>
          <w:rFonts w:cs="Tahoma"/>
          <w:sz w:val="24"/>
          <w:szCs w:val="24"/>
        </w:rPr>
        <w:t xml:space="preserve"> víctima</w:t>
      </w:r>
      <w:r w:rsidRPr="000F32E4">
        <w:rPr>
          <w:rFonts w:cs="Tahoma"/>
          <w:sz w:val="24"/>
          <w:szCs w:val="24"/>
        </w:rPr>
        <w:t>, en principio de la Universidad Libre</w:t>
      </w:r>
      <w:r w:rsidRPr="000F32E4">
        <w:rPr>
          <w:rFonts w:cs="Tahoma"/>
          <w:sz w:val="24"/>
          <w:szCs w:val="24"/>
          <w:vertAlign w:val="superscript"/>
        </w:rPr>
        <w:footnoteReference w:id="2"/>
      </w:r>
      <w:r w:rsidRPr="000F32E4">
        <w:rPr>
          <w:rFonts w:cs="Tahoma"/>
          <w:sz w:val="24"/>
          <w:szCs w:val="24"/>
        </w:rPr>
        <w:t xml:space="preserve"> y luego de la Fundación Universitaria del Área Andina</w:t>
      </w:r>
      <w:r w:rsidR="00770585" w:rsidRPr="000F32E4">
        <w:rPr>
          <w:rFonts w:cs="Tahoma"/>
          <w:sz w:val="24"/>
          <w:szCs w:val="24"/>
          <w:vertAlign w:val="superscript"/>
        </w:rPr>
        <w:footnoteReference w:id="3"/>
      </w:r>
      <w:r w:rsidR="00770585" w:rsidRPr="000F32E4">
        <w:rPr>
          <w:rFonts w:cs="Tahoma"/>
          <w:sz w:val="24"/>
          <w:szCs w:val="24"/>
        </w:rPr>
        <w:t>.</w:t>
      </w:r>
    </w:p>
    <w:p w14:paraId="38F1D5BF" w14:textId="75A569B0" w:rsidR="00770585" w:rsidRPr="000F32E4" w:rsidRDefault="00770585" w:rsidP="000F32E4">
      <w:pPr>
        <w:spacing w:line="276" w:lineRule="auto"/>
        <w:rPr>
          <w:rFonts w:cs="Tahoma"/>
          <w:sz w:val="24"/>
          <w:szCs w:val="24"/>
        </w:rPr>
      </w:pPr>
    </w:p>
    <w:p w14:paraId="2F69A8AB" w14:textId="04D0B8F6" w:rsidR="000D48A6" w:rsidRPr="000F32E4" w:rsidRDefault="0062104C" w:rsidP="000F32E4">
      <w:pPr>
        <w:spacing w:line="276" w:lineRule="auto"/>
        <w:rPr>
          <w:rFonts w:cs="Tahoma"/>
          <w:sz w:val="24"/>
          <w:szCs w:val="24"/>
        </w:rPr>
      </w:pPr>
      <w:r w:rsidRPr="000F32E4">
        <w:rPr>
          <w:rFonts w:cs="Tahoma"/>
          <w:sz w:val="24"/>
          <w:szCs w:val="24"/>
        </w:rPr>
        <w:t xml:space="preserve">Al respecto debe decirse </w:t>
      </w:r>
      <w:r w:rsidR="000B044E" w:rsidRPr="000F32E4">
        <w:rPr>
          <w:rFonts w:cs="Tahoma"/>
          <w:sz w:val="24"/>
          <w:szCs w:val="24"/>
        </w:rPr>
        <w:t>acorde con</w:t>
      </w:r>
      <w:r w:rsidRPr="000F32E4">
        <w:rPr>
          <w:rFonts w:cs="Tahoma"/>
          <w:sz w:val="24"/>
          <w:szCs w:val="24"/>
        </w:rPr>
        <w:t xml:space="preserve"> lo reglado en el numeral 2° del artículo 9° de la Ley 2113 de 2021</w:t>
      </w:r>
      <w:r w:rsidRPr="000F32E4">
        <w:rPr>
          <w:rFonts w:cs="Tahoma"/>
          <w:sz w:val="24"/>
          <w:szCs w:val="24"/>
          <w:vertAlign w:val="superscript"/>
        </w:rPr>
        <w:footnoteReference w:id="4"/>
      </w:r>
      <w:r w:rsidRPr="000F32E4">
        <w:rPr>
          <w:rFonts w:cs="Tahoma"/>
          <w:sz w:val="24"/>
          <w:szCs w:val="24"/>
        </w:rPr>
        <w:t>, la competencia de los estudiantes de Consultorio Jurídico</w:t>
      </w:r>
      <w:r w:rsidR="000D48A6" w:rsidRPr="000F32E4">
        <w:rPr>
          <w:rFonts w:cs="Tahoma"/>
          <w:sz w:val="24"/>
          <w:szCs w:val="24"/>
        </w:rPr>
        <w:t xml:space="preserve"> puede darse “</w:t>
      </w:r>
      <w:r w:rsidRPr="00082B80">
        <w:rPr>
          <w:rFonts w:cs="Tahoma"/>
          <w:sz w:val="22"/>
          <w:szCs w:val="24"/>
        </w:rPr>
        <w:t>En materia penal como apoderados de víctima en procesos de conocimiento de los jueces penales del circuito tramitados bajo la Ley </w:t>
      </w:r>
      <w:hyperlink r:id="rId9" w:anchor="INICIO" w:history="1">
        <w:r w:rsidRPr="00082B80">
          <w:rPr>
            <w:rFonts w:cs="Tahoma"/>
            <w:sz w:val="22"/>
            <w:szCs w:val="24"/>
          </w:rPr>
          <w:t>906</w:t>
        </w:r>
      </w:hyperlink>
      <w:r w:rsidRPr="00082B80">
        <w:rPr>
          <w:rFonts w:cs="Tahoma"/>
          <w:sz w:val="22"/>
          <w:szCs w:val="24"/>
        </w:rPr>
        <w:t> de 2004, o la norma que haga sus veces, según el caso</w:t>
      </w:r>
      <w:r w:rsidRPr="000F32E4">
        <w:rPr>
          <w:rFonts w:cs="Tahoma"/>
          <w:sz w:val="24"/>
          <w:szCs w:val="24"/>
        </w:rPr>
        <w:t>.</w:t>
      </w:r>
      <w:r w:rsidR="000D48A6" w:rsidRPr="000F32E4">
        <w:rPr>
          <w:rFonts w:cs="Tahoma"/>
          <w:sz w:val="24"/>
          <w:szCs w:val="24"/>
        </w:rPr>
        <w:t>” De ahí que</w:t>
      </w:r>
      <w:r w:rsidR="00082B80">
        <w:rPr>
          <w:rFonts w:cs="Tahoma"/>
          <w:sz w:val="24"/>
          <w:szCs w:val="24"/>
        </w:rPr>
        <w:t>,</w:t>
      </w:r>
      <w:r w:rsidR="000D48A6" w:rsidRPr="000F32E4">
        <w:rPr>
          <w:rFonts w:cs="Tahoma"/>
          <w:sz w:val="24"/>
          <w:szCs w:val="24"/>
        </w:rPr>
        <w:t xml:space="preserve"> </w:t>
      </w:r>
      <w:r w:rsidR="000B044E" w:rsidRPr="000F32E4">
        <w:rPr>
          <w:rFonts w:cs="Tahoma"/>
          <w:sz w:val="24"/>
          <w:szCs w:val="24"/>
        </w:rPr>
        <w:t xml:space="preserve">pese a que el </w:t>
      </w:r>
      <w:r w:rsidR="000D48A6" w:rsidRPr="000F32E4">
        <w:rPr>
          <w:rFonts w:cs="Tahoma"/>
          <w:sz w:val="24"/>
          <w:szCs w:val="24"/>
        </w:rPr>
        <w:t xml:space="preserve">bien jurídico </w:t>
      </w:r>
      <w:r w:rsidR="000A6121" w:rsidRPr="000F32E4">
        <w:rPr>
          <w:rFonts w:cs="Tahoma"/>
          <w:sz w:val="24"/>
          <w:szCs w:val="24"/>
        </w:rPr>
        <w:t xml:space="preserve">quebrantado </w:t>
      </w:r>
      <w:r w:rsidR="000D48A6" w:rsidRPr="000F32E4">
        <w:rPr>
          <w:rFonts w:cs="Tahoma"/>
          <w:sz w:val="24"/>
          <w:szCs w:val="24"/>
        </w:rPr>
        <w:t xml:space="preserve">es la recta y eficaz impartición de justicia, podría igualmente presentarse la afectación de los intereses económicos del señor </w:t>
      </w:r>
      <w:proofErr w:type="spellStart"/>
      <w:r w:rsidR="000D48A6" w:rsidRPr="000F32E4">
        <w:rPr>
          <w:rFonts w:cs="Tahoma"/>
          <w:sz w:val="24"/>
          <w:szCs w:val="24"/>
        </w:rPr>
        <w:t>DUVÁN</w:t>
      </w:r>
      <w:proofErr w:type="spellEnd"/>
      <w:r w:rsidR="000D48A6" w:rsidRPr="000F32E4">
        <w:rPr>
          <w:rFonts w:cs="Tahoma"/>
          <w:sz w:val="24"/>
          <w:szCs w:val="24"/>
        </w:rPr>
        <w:t xml:space="preserve"> JARAMILLO y por consiguiente se hacía necesario que el mismo estuviera representado en e</w:t>
      </w:r>
      <w:r w:rsidR="00C633E8" w:rsidRPr="000F32E4">
        <w:rPr>
          <w:rFonts w:cs="Tahoma"/>
          <w:sz w:val="24"/>
          <w:szCs w:val="24"/>
        </w:rPr>
        <w:t>ste proceso</w:t>
      </w:r>
      <w:r w:rsidR="000D48A6" w:rsidRPr="000F32E4">
        <w:rPr>
          <w:rFonts w:cs="Tahoma"/>
          <w:sz w:val="24"/>
          <w:szCs w:val="24"/>
        </w:rPr>
        <w:t xml:space="preserve">, como </w:t>
      </w:r>
      <w:r w:rsidR="00C633E8" w:rsidRPr="000F32E4">
        <w:rPr>
          <w:rFonts w:cs="Tahoma"/>
          <w:sz w:val="24"/>
          <w:szCs w:val="24"/>
        </w:rPr>
        <w:t>a</w:t>
      </w:r>
      <w:r w:rsidR="000D48A6" w:rsidRPr="000F32E4">
        <w:rPr>
          <w:rFonts w:cs="Tahoma"/>
          <w:sz w:val="24"/>
          <w:szCs w:val="24"/>
        </w:rPr>
        <w:t>sí se hizo por parte de diversos estudiantes de Derecho, conforme lo faculta tal normativa.</w:t>
      </w:r>
    </w:p>
    <w:p w14:paraId="3C6FE1F8" w14:textId="77777777" w:rsidR="000D48A6" w:rsidRPr="000F32E4" w:rsidRDefault="000D48A6" w:rsidP="000F32E4">
      <w:pPr>
        <w:spacing w:line="276" w:lineRule="auto"/>
        <w:rPr>
          <w:rFonts w:cs="Tahoma"/>
          <w:sz w:val="24"/>
          <w:szCs w:val="24"/>
        </w:rPr>
      </w:pPr>
    </w:p>
    <w:p w14:paraId="76B4166D" w14:textId="24A310FB" w:rsidR="000D48A6" w:rsidRPr="000F32E4" w:rsidRDefault="000D48A6" w:rsidP="000F32E4">
      <w:pPr>
        <w:spacing w:line="276" w:lineRule="auto"/>
        <w:rPr>
          <w:rFonts w:cs="Tahoma"/>
          <w:sz w:val="24"/>
          <w:szCs w:val="24"/>
        </w:rPr>
      </w:pPr>
      <w:r w:rsidRPr="000F32E4">
        <w:rPr>
          <w:rFonts w:cs="Tahoma"/>
          <w:sz w:val="24"/>
          <w:szCs w:val="24"/>
        </w:rPr>
        <w:t xml:space="preserve">Ahora bien, la referida Ley, también es clara en indicar en el parágrafo primero de la norma </w:t>
      </w:r>
      <w:r w:rsidR="000B044E" w:rsidRPr="000F32E4">
        <w:rPr>
          <w:rFonts w:cs="Tahoma"/>
          <w:sz w:val="24"/>
          <w:szCs w:val="24"/>
        </w:rPr>
        <w:t xml:space="preserve">citada </w:t>
      </w:r>
      <w:r w:rsidRPr="000F32E4">
        <w:rPr>
          <w:rFonts w:cs="Tahoma"/>
          <w:sz w:val="24"/>
          <w:szCs w:val="24"/>
        </w:rPr>
        <w:t>que “</w:t>
      </w:r>
      <w:r w:rsidRPr="00082B80">
        <w:rPr>
          <w:rFonts w:cs="Tahoma"/>
          <w:sz w:val="22"/>
          <w:szCs w:val="24"/>
        </w:rPr>
        <w:t xml:space="preserve">Para poder actuar ante las autoridades, </w:t>
      </w:r>
      <w:r w:rsidRPr="00082B80">
        <w:rPr>
          <w:rFonts w:cs="Tahoma"/>
          <w:b/>
          <w:sz w:val="22"/>
          <w:szCs w:val="24"/>
        </w:rPr>
        <w:t>los estudiantes Inscritos en Consultorio Jurídico requieren autorización expresa otorgada para cada caso por el director del consultorio, la cual se anexará al expediente respectivo, y el correspondiente poder</w:t>
      </w:r>
      <w:r w:rsidRPr="00082B80">
        <w:rPr>
          <w:rFonts w:cs="Tahoma"/>
          <w:sz w:val="22"/>
          <w:szCs w:val="24"/>
        </w:rPr>
        <w:t>.</w:t>
      </w:r>
      <w:r w:rsidR="00C7513A" w:rsidRPr="00082B80">
        <w:rPr>
          <w:rFonts w:cs="Tahoma"/>
          <w:sz w:val="22"/>
          <w:szCs w:val="24"/>
        </w:rPr>
        <w:t xml:space="preserve"> </w:t>
      </w:r>
      <w:r w:rsidR="000B044E" w:rsidRPr="00082B80">
        <w:rPr>
          <w:rFonts w:cs="Tahoma"/>
          <w:sz w:val="22"/>
          <w:szCs w:val="24"/>
        </w:rPr>
        <w:t>[…]</w:t>
      </w:r>
      <w:r w:rsidR="000B044E" w:rsidRPr="000F32E4">
        <w:rPr>
          <w:rFonts w:cs="Tahoma"/>
          <w:sz w:val="24"/>
          <w:szCs w:val="24"/>
        </w:rPr>
        <w:t>”</w:t>
      </w:r>
      <w:r w:rsidRPr="000F32E4">
        <w:rPr>
          <w:rFonts w:cs="Tahoma"/>
          <w:sz w:val="24"/>
          <w:szCs w:val="24"/>
        </w:rPr>
        <w:t xml:space="preserve">-negrillas de la Sala. De ello se desprende, que no basta la mera certificación de la institución educativa universitaria, sino que además se debe allegar el respectivo poder </w:t>
      </w:r>
      <w:r w:rsidR="000E3085" w:rsidRPr="000F32E4">
        <w:rPr>
          <w:rFonts w:cs="Tahoma"/>
          <w:sz w:val="24"/>
          <w:szCs w:val="24"/>
        </w:rPr>
        <w:t>que,</w:t>
      </w:r>
      <w:r w:rsidRPr="000F32E4">
        <w:rPr>
          <w:rFonts w:cs="Tahoma"/>
          <w:sz w:val="24"/>
          <w:szCs w:val="24"/>
        </w:rPr>
        <w:t xml:space="preserve"> para tal efecto, a no dudarlo, debe ser concedido por la víctima que requiere representación judicial.</w:t>
      </w:r>
    </w:p>
    <w:p w14:paraId="5D65DBA3" w14:textId="77777777" w:rsidR="000D48A6" w:rsidRPr="000F32E4" w:rsidRDefault="000D48A6" w:rsidP="000F32E4">
      <w:pPr>
        <w:spacing w:line="276" w:lineRule="auto"/>
        <w:rPr>
          <w:rFonts w:cs="Tahoma"/>
          <w:sz w:val="24"/>
          <w:szCs w:val="24"/>
        </w:rPr>
      </w:pPr>
    </w:p>
    <w:p w14:paraId="1035CCA5" w14:textId="51D036D5" w:rsidR="00304B30" w:rsidRPr="000F32E4" w:rsidRDefault="000D48A6" w:rsidP="000F32E4">
      <w:pPr>
        <w:spacing w:line="276" w:lineRule="auto"/>
        <w:rPr>
          <w:rFonts w:cs="Tahoma"/>
          <w:sz w:val="24"/>
          <w:szCs w:val="24"/>
        </w:rPr>
      </w:pPr>
      <w:r w:rsidRPr="000F32E4">
        <w:rPr>
          <w:rFonts w:cs="Tahoma"/>
          <w:sz w:val="24"/>
          <w:szCs w:val="24"/>
        </w:rPr>
        <w:t>Y tal exigencia, en sentir de la Sala, se hace necesaria, por cuanto salvo que la víctima no quiera comparecer a la actuación o se desconozca su paradero, eventos en los cuales con miras a garantizar sus derechos, bastará la mera certificación del claustro universitario, para que opere el reconocimiento de víctimas, en aquellos eventos donde el afectado fue convocado y comparece a la actuación, tal poder sí debe ser conferido, ya sea de manera escrita o verbal con el fin de reconocérsele tal calidad y</w:t>
      </w:r>
      <w:r w:rsidR="00304B30" w:rsidRPr="000F32E4">
        <w:rPr>
          <w:rFonts w:cs="Tahoma"/>
          <w:sz w:val="24"/>
          <w:szCs w:val="24"/>
        </w:rPr>
        <w:t xml:space="preserve"> conferirle personería a quien lo representará en la actuación, máxime que si pretende una intervención activa en la actuación, debe estar asistido de un abogado o un estudiante de derecho a partir de la audiencia preparatoria, como así lo ha enseña el canon 137 </w:t>
      </w:r>
      <w:proofErr w:type="spellStart"/>
      <w:r w:rsidR="00304B30" w:rsidRPr="000F32E4">
        <w:rPr>
          <w:rFonts w:cs="Tahoma"/>
          <w:sz w:val="24"/>
          <w:szCs w:val="24"/>
        </w:rPr>
        <w:t>C.P.P</w:t>
      </w:r>
      <w:proofErr w:type="spellEnd"/>
      <w:r w:rsidR="00304B30" w:rsidRPr="000F32E4">
        <w:rPr>
          <w:rFonts w:cs="Tahoma"/>
          <w:sz w:val="24"/>
          <w:szCs w:val="24"/>
        </w:rPr>
        <w:t>. y lo ha avalado la Sala de Casación Penal</w:t>
      </w:r>
      <w:r w:rsidR="00304B30" w:rsidRPr="000F32E4">
        <w:rPr>
          <w:rFonts w:cs="Tahoma"/>
          <w:sz w:val="24"/>
          <w:szCs w:val="24"/>
          <w:vertAlign w:val="superscript"/>
        </w:rPr>
        <w:footnoteReference w:id="5"/>
      </w:r>
      <w:r w:rsidR="00304B30" w:rsidRPr="000F32E4">
        <w:rPr>
          <w:rFonts w:cs="Tahoma"/>
          <w:sz w:val="24"/>
          <w:szCs w:val="24"/>
        </w:rPr>
        <w:t>. Tal normativa señala:</w:t>
      </w:r>
    </w:p>
    <w:p w14:paraId="4B1A77BA" w14:textId="5C7E4103" w:rsidR="00304B30" w:rsidRPr="000F32E4" w:rsidRDefault="00304B30" w:rsidP="000F32E4">
      <w:pPr>
        <w:spacing w:line="276" w:lineRule="auto"/>
        <w:rPr>
          <w:rFonts w:cs="Tahoma"/>
          <w:sz w:val="24"/>
          <w:szCs w:val="24"/>
        </w:rPr>
      </w:pPr>
    </w:p>
    <w:p w14:paraId="408C22FA" w14:textId="569977EE" w:rsidR="00304B30" w:rsidRPr="00C7513A" w:rsidRDefault="00304B30" w:rsidP="00C7513A">
      <w:pPr>
        <w:spacing w:line="240" w:lineRule="auto"/>
        <w:ind w:left="426" w:right="420"/>
        <w:rPr>
          <w:rFonts w:cs="Tahoma"/>
          <w:bCs/>
          <w:sz w:val="22"/>
          <w:szCs w:val="24"/>
          <w:lang w:val="es-MX" w:eastAsia="es-ES"/>
        </w:rPr>
      </w:pPr>
      <w:r w:rsidRPr="00C7513A">
        <w:rPr>
          <w:rFonts w:cs="Tahoma"/>
          <w:bCs/>
          <w:sz w:val="22"/>
          <w:szCs w:val="24"/>
          <w:lang w:val="es-MX" w:eastAsia="es-ES"/>
        </w:rPr>
        <w:t>137. INTERVENCIÓN DE LAS VÍCTIMAS EN LA ACTUACIÓN PENAL. Las víctimas del injusto, en garantía de los derechos a la verdad, la justicia y la reparación, tienen el derecho de intervenir en todas las fases de la actuación penal, de acuerdo con las siguientes reglas:</w:t>
      </w:r>
    </w:p>
    <w:p w14:paraId="5B26A03E" w14:textId="77777777" w:rsidR="00304B30" w:rsidRPr="00C7513A" w:rsidRDefault="00304B30" w:rsidP="00C7513A">
      <w:pPr>
        <w:spacing w:line="240" w:lineRule="auto"/>
        <w:ind w:left="426" w:right="420"/>
        <w:rPr>
          <w:rFonts w:cs="Tahoma"/>
          <w:bCs/>
          <w:sz w:val="22"/>
          <w:szCs w:val="24"/>
          <w:lang w:val="es-MX" w:eastAsia="es-ES"/>
        </w:rPr>
      </w:pPr>
    </w:p>
    <w:p w14:paraId="1E1E0CDE" w14:textId="5A52585D" w:rsidR="00304B30" w:rsidRPr="00C7513A" w:rsidRDefault="00304B30" w:rsidP="00C7513A">
      <w:pPr>
        <w:spacing w:line="240" w:lineRule="auto"/>
        <w:ind w:left="426" w:right="420"/>
        <w:rPr>
          <w:rFonts w:cs="Tahoma"/>
          <w:bCs/>
          <w:sz w:val="22"/>
          <w:szCs w:val="24"/>
          <w:lang w:val="es-MX" w:eastAsia="es-ES"/>
        </w:rPr>
      </w:pPr>
      <w:r w:rsidRPr="00C7513A">
        <w:rPr>
          <w:rFonts w:cs="Tahoma"/>
          <w:bCs/>
          <w:sz w:val="22"/>
          <w:szCs w:val="24"/>
          <w:lang w:val="es-MX" w:eastAsia="es-ES"/>
        </w:rPr>
        <w:t>[…]</w:t>
      </w:r>
    </w:p>
    <w:p w14:paraId="01E07120" w14:textId="77777777" w:rsidR="00304B30" w:rsidRPr="00C7513A" w:rsidRDefault="00304B30" w:rsidP="00C7513A">
      <w:pPr>
        <w:spacing w:line="240" w:lineRule="auto"/>
        <w:ind w:left="426" w:right="420"/>
        <w:rPr>
          <w:rFonts w:cs="Tahoma"/>
          <w:bCs/>
          <w:sz w:val="22"/>
          <w:szCs w:val="24"/>
          <w:lang w:val="es-MX" w:eastAsia="es-ES"/>
        </w:rPr>
      </w:pPr>
    </w:p>
    <w:p w14:paraId="1A608F40" w14:textId="77777777" w:rsidR="00304B30" w:rsidRPr="00C7513A" w:rsidRDefault="00304B30" w:rsidP="00C7513A">
      <w:pPr>
        <w:spacing w:line="240" w:lineRule="auto"/>
        <w:ind w:left="426" w:right="420"/>
        <w:rPr>
          <w:rFonts w:cs="Tahoma"/>
          <w:bCs/>
          <w:sz w:val="22"/>
          <w:szCs w:val="24"/>
          <w:lang w:val="es-MX" w:eastAsia="es-ES"/>
        </w:rPr>
      </w:pPr>
      <w:r w:rsidRPr="00C7513A">
        <w:rPr>
          <w:rFonts w:cs="Tahoma"/>
          <w:bCs/>
          <w:sz w:val="22"/>
          <w:szCs w:val="24"/>
          <w:lang w:val="es-MX" w:eastAsia="es-ES"/>
        </w:rPr>
        <w:t>3. Para el ejercicio de sus derechos no es obligatorio que las víctimas estén representadas por un abogado; sin embargo, a partir de la audiencia preparatoria y para intervenir tendrán que ser asistidas por un profesional del derecho o estudiante de consultorio jurídico de facultad de derecho debidamente aprobada.</w:t>
      </w:r>
    </w:p>
    <w:p w14:paraId="729109FF" w14:textId="77777777" w:rsidR="00304B30" w:rsidRPr="000F32E4" w:rsidRDefault="00304B30" w:rsidP="000F32E4">
      <w:pPr>
        <w:spacing w:line="276" w:lineRule="auto"/>
        <w:ind w:left="567" w:right="335"/>
        <w:rPr>
          <w:rFonts w:cs="Tahoma"/>
          <w:bCs/>
          <w:sz w:val="24"/>
          <w:szCs w:val="24"/>
          <w:lang w:val="es-MX" w:eastAsia="es-ES"/>
        </w:rPr>
      </w:pPr>
    </w:p>
    <w:p w14:paraId="7357A235" w14:textId="4190745F" w:rsidR="00E679D3" w:rsidRPr="000F32E4" w:rsidRDefault="00E51AD1" w:rsidP="000F32E4">
      <w:pPr>
        <w:spacing w:line="276" w:lineRule="auto"/>
        <w:rPr>
          <w:rFonts w:cs="Tahoma"/>
          <w:sz w:val="24"/>
          <w:szCs w:val="24"/>
        </w:rPr>
      </w:pPr>
      <w:r w:rsidRPr="000F32E4">
        <w:rPr>
          <w:rFonts w:cs="Tahoma"/>
          <w:sz w:val="24"/>
          <w:szCs w:val="24"/>
        </w:rPr>
        <w:t xml:space="preserve">En el caso objeto de estudio, advierte la Sala que al señor </w:t>
      </w:r>
      <w:proofErr w:type="spellStart"/>
      <w:r w:rsidRPr="000F32E4">
        <w:rPr>
          <w:rFonts w:cs="Tahoma"/>
          <w:sz w:val="24"/>
          <w:szCs w:val="24"/>
        </w:rPr>
        <w:t>DUVÁN</w:t>
      </w:r>
      <w:proofErr w:type="spellEnd"/>
      <w:r w:rsidRPr="000F32E4">
        <w:rPr>
          <w:rFonts w:cs="Tahoma"/>
          <w:sz w:val="24"/>
          <w:szCs w:val="24"/>
        </w:rPr>
        <w:t xml:space="preserve"> DE JESÚS JARAMILLO LÓPEZ, se le designó una estudiante de consultorio jurídico que lo representó desde la audiencia preparatoria y hasta los alegatos de cierre del juicio oral, a quien la </w:t>
      </w:r>
      <w:proofErr w:type="spellStart"/>
      <w:r w:rsidRPr="000F32E4">
        <w:rPr>
          <w:rFonts w:cs="Tahoma"/>
          <w:sz w:val="24"/>
          <w:szCs w:val="24"/>
        </w:rPr>
        <w:t>a</w:t>
      </w:r>
      <w:proofErr w:type="spellEnd"/>
      <w:r w:rsidRPr="000F32E4">
        <w:rPr>
          <w:rFonts w:cs="Tahoma"/>
          <w:sz w:val="24"/>
          <w:szCs w:val="24"/>
        </w:rPr>
        <w:t>-quo le concedió personería para actuar en su favor, no obstante advertirse la falencia relativa al poder que este le hubiera concedido, ya fuera verbal o escrita.</w:t>
      </w:r>
      <w:r w:rsidR="00C04875" w:rsidRPr="000F32E4">
        <w:rPr>
          <w:rFonts w:cs="Tahoma"/>
          <w:sz w:val="24"/>
          <w:szCs w:val="24"/>
        </w:rPr>
        <w:t xml:space="preserve"> </w:t>
      </w:r>
      <w:r w:rsidR="00256827" w:rsidRPr="000F32E4">
        <w:rPr>
          <w:rFonts w:cs="Tahoma"/>
          <w:sz w:val="24"/>
          <w:szCs w:val="24"/>
        </w:rPr>
        <w:t>Ahora, luego de concluido el debate probatorio, y emitido el sentido de fallo</w:t>
      </w:r>
      <w:r w:rsidR="001D5020" w:rsidRPr="000F32E4">
        <w:rPr>
          <w:rFonts w:cs="Tahoma"/>
          <w:sz w:val="24"/>
          <w:szCs w:val="24"/>
        </w:rPr>
        <w:t xml:space="preserve"> </w:t>
      </w:r>
      <w:r w:rsidR="001D5020" w:rsidRPr="000F32E4">
        <w:rPr>
          <w:rFonts w:cs="Tahoma"/>
          <w:b/>
          <w:bCs/>
          <w:sz w:val="24"/>
          <w:szCs w:val="24"/>
        </w:rPr>
        <w:t>-</w:t>
      </w:r>
      <w:r w:rsidR="00E679D3" w:rsidRPr="000F32E4">
        <w:rPr>
          <w:rFonts w:cs="Tahoma"/>
          <w:b/>
          <w:bCs/>
          <w:sz w:val="24"/>
          <w:szCs w:val="24"/>
        </w:rPr>
        <w:t xml:space="preserve">audiencia a la que no asistió de manera virtual </w:t>
      </w:r>
      <w:r w:rsidR="001D5020" w:rsidRPr="000F32E4">
        <w:rPr>
          <w:rFonts w:cs="Tahoma"/>
          <w:b/>
          <w:bCs/>
          <w:sz w:val="24"/>
          <w:szCs w:val="24"/>
        </w:rPr>
        <w:t xml:space="preserve">el señor </w:t>
      </w:r>
      <w:proofErr w:type="spellStart"/>
      <w:r w:rsidR="001D5020" w:rsidRPr="000F32E4">
        <w:rPr>
          <w:rFonts w:cs="Tahoma"/>
          <w:b/>
          <w:bCs/>
          <w:sz w:val="24"/>
          <w:szCs w:val="24"/>
        </w:rPr>
        <w:t>DUVÁN</w:t>
      </w:r>
      <w:proofErr w:type="spellEnd"/>
      <w:r w:rsidR="001D5020" w:rsidRPr="000F32E4">
        <w:rPr>
          <w:rFonts w:cs="Tahoma"/>
          <w:b/>
          <w:bCs/>
          <w:sz w:val="24"/>
          <w:szCs w:val="24"/>
        </w:rPr>
        <w:t xml:space="preserve"> JARAMILLO-</w:t>
      </w:r>
      <w:r w:rsidR="00E679D3" w:rsidRPr="000F32E4">
        <w:rPr>
          <w:rFonts w:cs="Tahoma"/>
          <w:sz w:val="24"/>
          <w:szCs w:val="24"/>
        </w:rPr>
        <w:t xml:space="preserve">se aprecia que compareció otro estudiante del Consultorio Jurídico, señor JUAN DIEGO CHICA PARRA, sin </w:t>
      </w:r>
      <w:r w:rsidR="00A732DD" w:rsidRPr="000F32E4">
        <w:rPr>
          <w:rFonts w:cs="Tahoma"/>
          <w:sz w:val="24"/>
          <w:szCs w:val="24"/>
        </w:rPr>
        <w:t>que,</w:t>
      </w:r>
      <w:r w:rsidR="00E679D3" w:rsidRPr="000F32E4">
        <w:rPr>
          <w:rFonts w:cs="Tahoma"/>
          <w:sz w:val="24"/>
          <w:szCs w:val="24"/>
        </w:rPr>
        <w:t xml:space="preserve"> en esa ocasión, la funcionaria le hubiera conferido personería para actuar en nombre y representación del ciudadano </w:t>
      </w:r>
      <w:proofErr w:type="spellStart"/>
      <w:r w:rsidR="00E679D3" w:rsidRPr="000F32E4">
        <w:rPr>
          <w:rFonts w:cs="Tahoma"/>
          <w:sz w:val="24"/>
          <w:szCs w:val="24"/>
        </w:rPr>
        <w:t>DUVÁN</w:t>
      </w:r>
      <w:proofErr w:type="spellEnd"/>
      <w:r w:rsidR="00E679D3" w:rsidRPr="000F32E4">
        <w:rPr>
          <w:rFonts w:cs="Tahoma"/>
          <w:sz w:val="24"/>
          <w:szCs w:val="24"/>
        </w:rPr>
        <w:t xml:space="preserve"> DE JESÚS JARAMILLO.  </w:t>
      </w:r>
    </w:p>
    <w:p w14:paraId="2BF6CFB3" w14:textId="77777777" w:rsidR="00E679D3" w:rsidRPr="000F32E4" w:rsidRDefault="00E679D3" w:rsidP="000F32E4">
      <w:pPr>
        <w:spacing w:line="276" w:lineRule="auto"/>
        <w:rPr>
          <w:rFonts w:cs="Tahoma"/>
          <w:sz w:val="24"/>
          <w:szCs w:val="24"/>
        </w:rPr>
      </w:pPr>
    </w:p>
    <w:p w14:paraId="6FF4BD0C" w14:textId="37927B4E" w:rsidR="006D6B90" w:rsidRPr="000F32E4" w:rsidRDefault="00E679D3" w:rsidP="000F32E4">
      <w:pPr>
        <w:spacing w:line="276" w:lineRule="auto"/>
        <w:rPr>
          <w:rFonts w:cs="Tahoma"/>
          <w:sz w:val="24"/>
          <w:szCs w:val="24"/>
        </w:rPr>
      </w:pPr>
      <w:r w:rsidRPr="000F32E4">
        <w:rPr>
          <w:rFonts w:cs="Tahoma"/>
          <w:sz w:val="24"/>
          <w:szCs w:val="24"/>
        </w:rPr>
        <w:t xml:space="preserve">De igual </w:t>
      </w:r>
      <w:r w:rsidR="00C633E8" w:rsidRPr="000F32E4">
        <w:rPr>
          <w:rFonts w:cs="Tahoma"/>
          <w:sz w:val="24"/>
          <w:szCs w:val="24"/>
        </w:rPr>
        <w:t>forma</w:t>
      </w:r>
      <w:r w:rsidRPr="000F32E4">
        <w:rPr>
          <w:rFonts w:cs="Tahoma"/>
          <w:sz w:val="24"/>
          <w:szCs w:val="24"/>
        </w:rPr>
        <w:t xml:space="preserve">, </w:t>
      </w:r>
      <w:r w:rsidR="00E60157" w:rsidRPr="000F32E4">
        <w:rPr>
          <w:rFonts w:cs="Tahoma"/>
          <w:sz w:val="24"/>
          <w:szCs w:val="24"/>
        </w:rPr>
        <w:t xml:space="preserve">al revisar el </w:t>
      </w:r>
      <w:r w:rsidRPr="000F32E4">
        <w:rPr>
          <w:rFonts w:cs="Tahoma"/>
          <w:sz w:val="24"/>
          <w:szCs w:val="24"/>
        </w:rPr>
        <w:t xml:space="preserve">expediente digital, </w:t>
      </w:r>
      <w:r w:rsidR="006D6B90" w:rsidRPr="000F32E4">
        <w:rPr>
          <w:rFonts w:cs="Tahoma"/>
          <w:sz w:val="24"/>
          <w:szCs w:val="24"/>
        </w:rPr>
        <w:t xml:space="preserve">se encuentra </w:t>
      </w:r>
      <w:r w:rsidRPr="000F32E4">
        <w:rPr>
          <w:rFonts w:cs="Tahoma"/>
          <w:sz w:val="24"/>
          <w:szCs w:val="24"/>
        </w:rPr>
        <w:t>escrito elevado por el aludido ciudadano</w:t>
      </w:r>
      <w:r w:rsidRPr="000F32E4">
        <w:rPr>
          <w:rFonts w:cs="Tahoma"/>
          <w:sz w:val="24"/>
          <w:szCs w:val="24"/>
          <w:vertAlign w:val="superscript"/>
        </w:rPr>
        <w:footnoteReference w:id="6"/>
      </w:r>
      <w:r w:rsidRPr="000F32E4">
        <w:rPr>
          <w:rFonts w:cs="Tahoma"/>
          <w:sz w:val="24"/>
          <w:szCs w:val="24"/>
        </w:rPr>
        <w:t xml:space="preserve">, donde además </w:t>
      </w:r>
      <w:r w:rsidR="006D6B90" w:rsidRPr="000F32E4">
        <w:rPr>
          <w:rFonts w:cs="Tahoma"/>
          <w:sz w:val="24"/>
          <w:szCs w:val="24"/>
        </w:rPr>
        <w:t xml:space="preserve">de </w:t>
      </w:r>
      <w:r w:rsidRPr="000F32E4">
        <w:rPr>
          <w:rFonts w:cs="Tahoma"/>
          <w:sz w:val="24"/>
          <w:szCs w:val="24"/>
        </w:rPr>
        <w:t>m</w:t>
      </w:r>
      <w:r w:rsidR="006D6B90" w:rsidRPr="000F32E4">
        <w:rPr>
          <w:rFonts w:cs="Tahoma"/>
          <w:sz w:val="24"/>
          <w:szCs w:val="24"/>
        </w:rPr>
        <w:t>o</w:t>
      </w:r>
      <w:r w:rsidRPr="000F32E4">
        <w:rPr>
          <w:rFonts w:cs="Tahoma"/>
          <w:sz w:val="24"/>
          <w:szCs w:val="24"/>
        </w:rPr>
        <w:t>str</w:t>
      </w:r>
      <w:r w:rsidR="006D6B90" w:rsidRPr="000F32E4">
        <w:rPr>
          <w:rFonts w:cs="Tahoma"/>
          <w:sz w:val="24"/>
          <w:szCs w:val="24"/>
        </w:rPr>
        <w:t>ar</w:t>
      </w:r>
      <w:r w:rsidRPr="000F32E4">
        <w:rPr>
          <w:rFonts w:cs="Tahoma"/>
          <w:sz w:val="24"/>
          <w:szCs w:val="24"/>
        </w:rPr>
        <w:t xml:space="preserve"> </w:t>
      </w:r>
      <w:r w:rsidR="006D6B90" w:rsidRPr="000F32E4">
        <w:rPr>
          <w:rFonts w:cs="Tahoma"/>
          <w:sz w:val="24"/>
          <w:szCs w:val="24"/>
        </w:rPr>
        <w:t xml:space="preserve">su </w:t>
      </w:r>
      <w:r w:rsidRPr="000F32E4">
        <w:rPr>
          <w:rFonts w:cs="Tahoma"/>
          <w:sz w:val="24"/>
          <w:szCs w:val="24"/>
        </w:rPr>
        <w:t>inconform</w:t>
      </w:r>
      <w:r w:rsidR="006D6B90" w:rsidRPr="000F32E4">
        <w:rPr>
          <w:rFonts w:cs="Tahoma"/>
          <w:sz w:val="24"/>
          <w:szCs w:val="24"/>
        </w:rPr>
        <w:t>idad</w:t>
      </w:r>
      <w:r w:rsidRPr="000F32E4">
        <w:rPr>
          <w:rFonts w:cs="Tahoma"/>
          <w:sz w:val="24"/>
          <w:szCs w:val="24"/>
        </w:rPr>
        <w:t xml:space="preserve"> con la decisión adoptada</w:t>
      </w:r>
      <w:r w:rsidR="006D6B90" w:rsidRPr="000F32E4">
        <w:rPr>
          <w:rFonts w:cs="Tahoma"/>
          <w:sz w:val="24"/>
          <w:szCs w:val="24"/>
        </w:rPr>
        <w:t xml:space="preserve"> -sentido de fallo-</w:t>
      </w:r>
      <w:r w:rsidRPr="000F32E4">
        <w:rPr>
          <w:rFonts w:cs="Tahoma"/>
          <w:sz w:val="24"/>
          <w:szCs w:val="24"/>
        </w:rPr>
        <w:t xml:space="preserve">, </w:t>
      </w:r>
      <w:r w:rsidR="00F8674A" w:rsidRPr="000F32E4">
        <w:rPr>
          <w:rFonts w:cs="Tahoma"/>
          <w:sz w:val="24"/>
          <w:szCs w:val="24"/>
        </w:rPr>
        <w:t xml:space="preserve">y </w:t>
      </w:r>
      <w:r w:rsidRPr="000F32E4">
        <w:rPr>
          <w:rFonts w:cs="Tahoma"/>
          <w:sz w:val="24"/>
          <w:szCs w:val="24"/>
        </w:rPr>
        <w:t>reitera</w:t>
      </w:r>
      <w:r w:rsidR="00F8674A" w:rsidRPr="000F32E4">
        <w:rPr>
          <w:rFonts w:cs="Tahoma"/>
          <w:sz w:val="24"/>
          <w:szCs w:val="24"/>
        </w:rPr>
        <w:t>r</w:t>
      </w:r>
      <w:r w:rsidRPr="000F32E4">
        <w:rPr>
          <w:rFonts w:cs="Tahoma"/>
          <w:sz w:val="24"/>
          <w:szCs w:val="24"/>
        </w:rPr>
        <w:t xml:space="preserve"> lo que en su sentir comporta el falso testimonio que denunció, </w:t>
      </w:r>
      <w:r w:rsidR="006D6B90" w:rsidRPr="000F32E4">
        <w:rPr>
          <w:rFonts w:cs="Tahoma"/>
          <w:sz w:val="24"/>
          <w:szCs w:val="24"/>
        </w:rPr>
        <w:t xml:space="preserve">señala que </w:t>
      </w:r>
      <w:r w:rsidRPr="000F32E4">
        <w:rPr>
          <w:rFonts w:cs="Tahoma"/>
          <w:sz w:val="24"/>
          <w:szCs w:val="24"/>
        </w:rPr>
        <w:t>no estuvo representado en debida forma</w:t>
      </w:r>
      <w:r w:rsidR="006D6B90" w:rsidRPr="000F32E4">
        <w:rPr>
          <w:rFonts w:cs="Tahoma"/>
          <w:sz w:val="24"/>
          <w:szCs w:val="24"/>
        </w:rPr>
        <w:t xml:space="preserve"> y</w:t>
      </w:r>
      <w:r w:rsidRPr="000F32E4">
        <w:rPr>
          <w:rFonts w:cs="Tahoma"/>
          <w:sz w:val="24"/>
          <w:szCs w:val="24"/>
        </w:rPr>
        <w:t xml:space="preserve"> careció de igual</w:t>
      </w:r>
      <w:r w:rsidR="006D6B90" w:rsidRPr="000F32E4">
        <w:rPr>
          <w:rFonts w:cs="Tahoma"/>
          <w:sz w:val="24"/>
          <w:szCs w:val="24"/>
        </w:rPr>
        <w:t>dad</w:t>
      </w:r>
      <w:r w:rsidRPr="000F32E4">
        <w:rPr>
          <w:rFonts w:cs="Tahoma"/>
          <w:sz w:val="24"/>
          <w:szCs w:val="24"/>
        </w:rPr>
        <w:t xml:space="preserve"> frente a la procesada en los alegatos o debate en el proceso al carecer de abogado de oficio, ni haber podido intervenir más ampliamente en los espacios que le correspondían, y por </w:t>
      </w:r>
      <w:r w:rsidR="006D6B90" w:rsidRPr="000F32E4">
        <w:rPr>
          <w:rFonts w:cs="Tahoma"/>
          <w:sz w:val="24"/>
          <w:szCs w:val="24"/>
        </w:rPr>
        <w:t xml:space="preserve">consiguiente estima </w:t>
      </w:r>
      <w:r w:rsidRPr="000F32E4">
        <w:rPr>
          <w:rFonts w:cs="Tahoma"/>
          <w:sz w:val="24"/>
          <w:szCs w:val="24"/>
        </w:rPr>
        <w:t xml:space="preserve">que faltó sustento técnico, por lo </w:t>
      </w:r>
      <w:r w:rsidR="00F8674A" w:rsidRPr="000F32E4">
        <w:rPr>
          <w:rFonts w:cs="Tahoma"/>
          <w:sz w:val="24"/>
          <w:szCs w:val="24"/>
        </w:rPr>
        <w:t xml:space="preserve">que </w:t>
      </w:r>
      <w:r w:rsidRPr="000F32E4">
        <w:rPr>
          <w:rFonts w:cs="Tahoma"/>
          <w:sz w:val="24"/>
          <w:szCs w:val="24"/>
        </w:rPr>
        <w:t xml:space="preserve">pide una segunda instancia. </w:t>
      </w:r>
    </w:p>
    <w:p w14:paraId="3C285F4D" w14:textId="77777777" w:rsidR="006D6B90" w:rsidRPr="000F32E4" w:rsidRDefault="006D6B90" w:rsidP="000F32E4">
      <w:pPr>
        <w:spacing w:line="276" w:lineRule="auto"/>
        <w:rPr>
          <w:rFonts w:cs="Tahoma"/>
          <w:sz w:val="24"/>
          <w:szCs w:val="24"/>
        </w:rPr>
      </w:pPr>
    </w:p>
    <w:p w14:paraId="06834413" w14:textId="0A3C9657" w:rsidR="00E679D3" w:rsidRPr="000F32E4" w:rsidRDefault="00E679D3" w:rsidP="000F32E4">
      <w:pPr>
        <w:spacing w:line="276" w:lineRule="auto"/>
        <w:rPr>
          <w:rFonts w:cs="Tahoma"/>
          <w:sz w:val="24"/>
          <w:szCs w:val="24"/>
        </w:rPr>
      </w:pPr>
      <w:r w:rsidRPr="000F32E4">
        <w:rPr>
          <w:rFonts w:cs="Tahoma"/>
          <w:sz w:val="24"/>
          <w:szCs w:val="24"/>
        </w:rPr>
        <w:t>Así mismo</w:t>
      </w:r>
      <w:r w:rsidR="00E60157" w:rsidRPr="000F32E4">
        <w:rPr>
          <w:rFonts w:cs="Tahoma"/>
          <w:sz w:val="24"/>
          <w:szCs w:val="24"/>
        </w:rPr>
        <w:t>,</w:t>
      </w:r>
      <w:r w:rsidRPr="000F32E4">
        <w:rPr>
          <w:rFonts w:cs="Tahoma"/>
          <w:sz w:val="24"/>
          <w:szCs w:val="24"/>
        </w:rPr>
        <w:t xml:space="preserve"> </w:t>
      </w:r>
      <w:r w:rsidR="00E60157" w:rsidRPr="000F32E4">
        <w:rPr>
          <w:rFonts w:cs="Tahoma"/>
          <w:sz w:val="24"/>
          <w:szCs w:val="24"/>
        </w:rPr>
        <w:t xml:space="preserve">en la actuación </w:t>
      </w:r>
      <w:r w:rsidRPr="000F32E4">
        <w:rPr>
          <w:rFonts w:cs="Tahoma"/>
          <w:sz w:val="24"/>
          <w:szCs w:val="24"/>
        </w:rPr>
        <w:t>obra</w:t>
      </w:r>
      <w:r w:rsidR="006D6B90" w:rsidRPr="000F32E4">
        <w:rPr>
          <w:rFonts w:cs="Tahoma"/>
          <w:sz w:val="24"/>
          <w:szCs w:val="24"/>
        </w:rPr>
        <w:t>n l</w:t>
      </w:r>
      <w:r w:rsidR="00C633E8" w:rsidRPr="000F32E4">
        <w:rPr>
          <w:rFonts w:cs="Tahoma"/>
          <w:sz w:val="24"/>
          <w:szCs w:val="24"/>
        </w:rPr>
        <w:t>a</w:t>
      </w:r>
      <w:r w:rsidR="006D6B90" w:rsidRPr="000F32E4">
        <w:rPr>
          <w:rFonts w:cs="Tahoma"/>
          <w:sz w:val="24"/>
          <w:szCs w:val="24"/>
        </w:rPr>
        <w:t xml:space="preserve">s siguientes </w:t>
      </w:r>
      <w:r w:rsidR="00C633E8" w:rsidRPr="000F32E4">
        <w:rPr>
          <w:rFonts w:cs="Tahoma"/>
          <w:sz w:val="24"/>
          <w:szCs w:val="24"/>
        </w:rPr>
        <w:t>actuaciones</w:t>
      </w:r>
      <w:r w:rsidR="00E60157" w:rsidRPr="000F32E4">
        <w:rPr>
          <w:rFonts w:cs="Tahoma"/>
          <w:sz w:val="24"/>
          <w:szCs w:val="24"/>
        </w:rPr>
        <w:t xml:space="preserve">: </w:t>
      </w:r>
      <w:r w:rsidR="00E60157" w:rsidRPr="000F32E4">
        <w:rPr>
          <w:rFonts w:cs="Tahoma"/>
          <w:b/>
          <w:sz w:val="24"/>
          <w:szCs w:val="24"/>
        </w:rPr>
        <w:t>(i)</w:t>
      </w:r>
      <w:r w:rsidRPr="000F32E4">
        <w:rPr>
          <w:rFonts w:cs="Tahoma"/>
          <w:sz w:val="24"/>
          <w:szCs w:val="24"/>
        </w:rPr>
        <w:t xml:space="preserve"> correo </w:t>
      </w:r>
      <w:r w:rsidR="00E60157" w:rsidRPr="000F32E4">
        <w:rPr>
          <w:rFonts w:cs="Tahoma"/>
          <w:sz w:val="24"/>
          <w:szCs w:val="24"/>
        </w:rPr>
        <w:t>electrónico enviado a</w:t>
      </w:r>
      <w:r w:rsidRPr="000F32E4">
        <w:rPr>
          <w:rFonts w:cs="Tahoma"/>
          <w:sz w:val="24"/>
          <w:szCs w:val="24"/>
        </w:rPr>
        <w:t xml:space="preserve">l despacho por el delegado fiscal quien pide suspensión de la audiencia para dar lectura a la sentencia, por cuanto el señor </w:t>
      </w:r>
      <w:proofErr w:type="spellStart"/>
      <w:r w:rsidRPr="000F32E4">
        <w:rPr>
          <w:rFonts w:cs="Tahoma"/>
          <w:sz w:val="24"/>
          <w:szCs w:val="24"/>
        </w:rPr>
        <w:t>DUV</w:t>
      </w:r>
      <w:r w:rsidR="00F8674A" w:rsidRPr="000F32E4">
        <w:rPr>
          <w:rFonts w:cs="Tahoma"/>
          <w:sz w:val="24"/>
          <w:szCs w:val="24"/>
        </w:rPr>
        <w:t>Á</w:t>
      </w:r>
      <w:r w:rsidRPr="000F32E4">
        <w:rPr>
          <w:rFonts w:cs="Tahoma"/>
          <w:sz w:val="24"/>
          <w:szCs w:val="24"/>
        </w:rPr>
        <w:t>N</w:t>
      </w:r>
      <w:proofErr w:type="spellEnd"/>
      <w:r w:rsidRPr="000F32E4">
        <w:rPr>
          <w:rFonts w:cs="Tahoma"/>
          <w:sz w:val="24"/>
          <w:szCs w:val="24"/>
        </w:rPr>
        <w:t xml:space="preserve"> “</w:t>
      </w:r>
      <w:r w:rsidRPr="00082B80">
        <w:rPr>
          <w:rFonts w:cs="Tahoma"/>
          <w:sz w:val="22"/>
          <w:szCs w:val="24"/>
        </w:rPr>
        <w:t>desea interponer recurso de apelación […] por lo que está contratando los servicios de un abogado particular que lo represente</w:t>
      </w:r>
      <w:r w:rsidR="00E60157" w:rsidRPr="00082B80">
        <w:rPr>
          <w:rFonts w:cs="Tahoma"/>
          <w:sz w:val="22"/>
          <w:szCs w:val="24"/>
        </w:rPr>
        <w:t xml:space="preserve"> y </w:t>
      </w:r>
      <w:r w:rsidR="00E60157" w:rsidRPr="00082B80">
        <w:rPr>
          <w:rFonts w:eastAsiaTheme="minorHAnsi" w:cs="Tahoma"/>
          <w:color w:val="000000"/>
          <w:sz w:val="22"/>
          <w:szCs w:val="24"/>
          <w:lang w:val="es-CO" w:eastAsia="en-US"/>
        </w:rPr>
        <w:t>requiere un tiempo prudente, pues la Fiscalía no lo acompañara en la sustentación del recurso</w:t>
      </w:r>
      <w:r w:rsidRPr="000F32E4">
        <w:rPr>
          <w:rFonts w:cs="Tahoma"/>
          <w:sz w:val="24"/>
          <w:szCs w:val="24"/>
        </w:rPr>
        <w:t>”</w:t>
      </w:r>
      <w:r w:rsidRPr="000F32E4">
        <w:rPr>
          <w:rFonts w:cs="Tahoma"/>
          <w:sz w:val="24"/>
          <w:szCs w:val="24"/>
          <w:vertAlign w:val="superscript"/>
        </w:rPr>
        <w:footnoteReference w:id="7"/>
      </w:r>
      <w:r w:rsidR="00E60157" w:rsidRPr="000F32E4">
        <w:rPr>
          <w:rFonts w:cs="Tahoma"/>
          <w:sz w:val="24"/>
          <w:szCs w:val="24"/>
        </w:rPr>
        <w:t xml:space="preserve">; </w:t>
      </w:r>
      <w:r w:rsidR="00E60157" w:rsidRPr="000F32E4">
        <w:rPr>
          <w:rFonts w:cs="Tahoma"/>
          <w:b/>
          <w:sz w:val="24"/>
          <w:szCs w:val="24"/>
        </w:rPr>
        <w:t>(ii)</w:t>
      </w:r>
      <w:r w:rsidR="00E60157" w:rsidRPr="000F32E4">
        <w:rPr>
          <w:rFonts w:cs="Tahoma"/>
          <w:sz w:val="24"/>
          <w:szCs w:val="24"/>
        </w:rPr>
        <w:t xml:space="preserve"> correo electrónico que el aludido fiscal envió a la Defensoría Pública para que se le designe abogado de víctimas al señor </w:t>
      </w:r>
      <w:proofErr w:type="spellStart"/>
      <w:r w:rsidR="00E60157" w:rsidRPr="000F32E4">
        <w:rPr>
          <w:rFonts w:cs="Tahoma"/>
          <w:sz w:val="24"/>
          <w:szCs w:val="24"/>
        </w:rPr>
        <w:t>DUVÁN</w:t>
      </w:r>
      <w:proofErr w:type="spellEnd"/>
      <w:r w:rsidR="00E60157" w:rsidRPr="000F32E4">
        <w:rPr>
          <w:rFonts w:cs="Tahoma"/>
          <w:sz w:val="24"/>
          <w:szCs w:val="24"/>
        </w:rPr>
        <w:t xml:space="preserve"> JARAMILLO</w:t>
      </w:r>
      <w:r w:rsidR="00E60157" w:rsidRPr="000F32E4">
        <w:rPr>
          <w:rFonts w:cs="Tahoma"/>
          <w:sz w:val="24"/>
          <w:szCs w:val="24"/>
          <w:vertAlign w:val="superscript"/>
        </w:rPr>
        <w:footnoteReference w:id="8"/>
      </w:r>
      <w:r w:rsidR="00E60157" w:rsidRPr="000F32E4">
        <w:rPr>
          <w:rFonts w:cs="Tahoma"/>
          <w:sz w:val="24"/>
          <w:szCs w:val="24"/>
        </w:rPr>
        <w:t xml:space="preserve">, frente a lo cual, en comunicación electrónica que </w:t>
      </w:r>
      <w:r w:rsidR="000A6121" w:rsidRPr="000F32E4">
        <w:rPr>
          <w:rFonts w:cs="Tahoma"/>
          <w:sz w:val="24"/>
          <w:szCs w:val="24"/>
        </w:rPr>
        <w:t xml:space="preserve">este último </w:t>
      </w:r>
      <w:r w:rsidR="00E60157" w:rsidRPr="000F32E4">
        <w:rPr>
          <w:rFonts w:cs="Tahoma"/>
          <w:sz w:val="24"/>
          <w:szCs w:val="24"/>
        </w:rPr>
        <w:t xml:space="preserve">envío al Juzgado, se advierte que al parecer no existía disponibilidad de defensores, por lo </w:t>
      </w:r>
      <w:r w:rsidR="00F8674A" w:rsidRPr="000F32E4">
        <w:rPr>
          <w:rFonts w:cs="Tahoma"/>
          <w:sz w:val="24"/>
          <w:szCs w:val="24"/>
        </w:rPr>
        <w:t>que</w:t>
      </w:r>
      <w:r w:rsidR="00757478" w:rsidRPr="000F32E4">
        <w:rPr>
          <w:rFonts w:cs="Tahoma"/>
          <w:sz w:val="24"/>
          <w:szCs w:val="24"/>
        </w:rPr>
        <w:t xml:space="preserve"> </w:t>
      </w:r>
      <w:r w:rsidR="00E60157" w:rsidRPr="000F32E4">
        <w:rPr>
          <w:rFonts w:cs="Tahoma"/>
          <w:sz w:val="24"/>
          <w:szCs w:val="24"/>
        </w:rPr>
        <w:t xml:space="preserve">pidió se aplazara la </w:t>
      </w:r>
      <w:r w:rsidR="00E60157" w:rsidRPr="000F32E4">
        <w:rPr>
          <w:rFonts w:cs="Tahoma"/>
          <w:sz w:val="24"/>
          <w:szCs w:val="24"/>
        </w:rPr>
        <w:lastRenderedPageBreak/>
        <w:t>audiencia</w:t>
      </w:r>
      <w:r w:rsidR="00E60157" w:rsidRPr="000F32E4">
        <w:rPr>
          <w:rFonts w:cs="Tahoma"/>
          <w:sz w:val="24"/>
          <w:szCs w:val="24"/>
          <w:vertAlign w:val="superscript"/>
        </w:rPr>
        <w:footnoteReference w:id="9"/>
      </w:r>
      <w:r w:rsidR="006D6B90" w:rsidRPr="000F32E4">
        <w:rPr>
          <w:rFonts w:cs="Tahoma"/>
          <w:sz w:val="24"/>
          <w:szCs w:val="24"/>
        </w:rPr>
        <w:t xml:space="preserve">; </w:t>
      </w:r>
      <w:r w:rsidR="00E60157" w:rsidRPr="000F32E4">
        <w:rPr>
          <w:rFonts w:cs="Tahoma"/>
          <w:b/>
          <w:sz w:val="24"/>
          <w:szCs w:val="24"/>
        </w:rPr>
        <w:t>(iii)</w:t>
      </w:r>
      <w:r w:rsidR="00E60157" w:rsidRPr="000F32E4">
        <w:rPr>
          <w:rFonts w:cs="Tahoma"/>
          <w:sz w:val="24"/>
          <w:szCs w:val="24"/>
        </w:rPr>
        <w:t xml:space="preserve"> el estudiante de consultorio JUAN DIEGO CHICA, remite correo donde indica que ha estado presto a representar los intereses de la víctima y a recurrir el fallo, pero el afectado ha manifestado su intención que se le asigne un abogado de oficio, por lo </w:t>
      </w:r>
      <w:r w:rsidR="00F8674A" w:rsidRPr="000F32E4">
        <w:rPr>
          <w:rFonts w:cs="Tahoma"/>
          <w:sz w:val="24"/>
          <w:szCs w:val="24"/>
        </w:rPr>
        <w:t xml:space="preserve">que </w:t>
      </w:r>
      <w:r w:rsidR="00E60157" w:rsidRPr="000F32E4">
        <w:rPr>
          <w:rFonts w:cs="Tahoma"/>
          <w:sz w:val="24"/>
          <w:szCs w:val="24"/>
        </w:rPr>
        <w:t>también pidió aplazar la lectura del fallo</w:t>
      </w:r>
      <w:r w:rsidR="00E60157" w:rsidRPr="000F32E4">
        <w:rPr>
          <w:rFonts w:cs="Tahoma"/>
          <w:sz w:val="24"/>
          <w:szCs w:val="24"/>
          <w:vertAlign w:val="superscript"/>
        </w:rPr>
        <w:footnoteReference w:id="10"/>
      </w:r>
      <w:r w:rsidR="006D6B90" w:rsidRPr="000F32E4">
        <w:rPr>
          <w:rFonts w:cs="Tahoma"/>
          <w:sz w:val="24"/>
          <w:szCs w:val="24"/>
        </w:rPr>
        <w:t xml:space="preserve">, y </w:t>
      </w:r>
      <w:r w:rsidR="006D6B90" w:rsidRPr="000F32E4">
        <w:rPr>
          <w:rFonts w:cs="Tahoma"/>
          <w:b/>
          <w:sz w:val="24"/>
          <w:szCs w:val="24"/>
        </w:rPr>
        <w:t>(iv)</w:t>
      </w:r>
      <w:r w:rsidR="006D6B90" w:rsidRPr="000F32E4">
        <w:rPr>
          <w:rFonts w:cs="Tahoma"/>
          <w:sz w:val="24"/>
          <w:szCs w:val="24"/>
        </w:rPr>
        <w:t xml:space="preserve"> finalmente el despacho dictó sentencia, donde acudió </w:t>
      </w:r>
      <w:r w:rsidR="000A6121" w:rsidRPr="000F32E4">
        <w:rPr>
          <w:rFonts w:cs="Tahoma"/>
          <w:sz w:val="24"/>
          <w:szCs w:val="24"/>
        </w:rPr>
        <w:t xml:space="preserve">dicho </w:t>
      </w:r>
      <w:r w:rsidR="006D6B90" w:rsidRPr="000F32E4">
        <w:rPr>
          <w:rFonts w:cs="Tahoma"/>
          <w:sz w:val="24"/>
          <w:szCs w:val="24"/>
        </w:rPr>
        <w:t>estudiante en nombre de la víctima, y quien a la postre interpus</w:t>
      </w:r>
      <w:r w:rsidR="00F8674A" w:rsidRPr="000F32E4">
        <w:rPr>
          <w:rFonts w:cs="Tahoma"/>
          <w:sz w:val="24"/>
          <w:szCs w:val="24"/>
        </w:rPr>
        <w:t xml:space="preserve">iera </w:t>
      </w:r>
      <w:r w:rsidR="006D6B90" w:rsidRPr="000F32E4">
        <w:rPr>
          <w:rFonts w:cs="Tahoma"/>
          <w:sz w:val="24"/>
          <w:szCs w:val="24"/>
        </w:rPr>
        <w:t>recurso de alzada contra el fallo absolutorio.</w:t>
      </w:r>
    </w:p>
    <w:p w14:paraId="6558551A" w14:textId="77777777" w:rsidR="006D6B90" w:rsidRPr="000F32E4" w:rsidRDefault="006D6B90" w:rsidP="000F32E4">
      <w:pPr>
        <w:spacing w:line="276" w:lineRule="auto"/>
        <w:rPr>
          <w:rFonts w:cs="Tahoma"/>
          <w:sz w:val="24"/>
          <w:szCs w:val="24"/>
        </w:rPr>
      </w:pPr>
    </w:p>
    <w:p w14:paraId="2288C357" w14:textId="730D8910" w:rsidR="006D6B90" w:rsidRPr="000F32E4" w:rsidRDefault="006D6B90" w:rsidP="000F32E4">
      <w:pPr>
        <w:spacing w:line="276" w:lineRule="auto"/>
        <w:rPr>
          <w:rFonts w:cs="Tahoma"/>
          <w:sz w:val="24"/>
          <w:szCs w:val="24"/>
        </w:rPr>
      </w:pPr>
      <w:r w:rsidRPr="000F32E4">
        <w:rPr>
          <w:rFonts w:cs="Tahoma"/>
          <w:sz w:val="24"/>
          <w:szCs w:val="24"/>
        </w:rPr>
        <w:t xml:space="preserve">Si bien es cierto, el señor </w:t>
      </w:r>
      <w:proofErr w:type="spellStart"/>
      <w:r w:rsidRPr="000F32E4">
        <w:rPr>
          <w:rFonts w:cs="Tahoma"/>
          <w:sz w:val="24"/>
          <w:szCs w:val="24"/>
        </w:rPr>
        <w:t>DUVÁN</w:t>
      </w:r>
      <w:proofErr w:type="spellEnd"/>
      <w:r w:rsidRPr="000F32E4">
        <w:rPr>
          <w:rFonts w:cs="Tahoma"/>
          <w:sz w:val="24"/>
          <w:szCs w:val="24"/>
        </w:rPr>
        <w:t xml:space="preserve">, en un escrito que envío al juzgado, con antelación a emitirse el fallo respectivo, mostró su inconformidad con la asistencia jurídica que tuvo, al estimar que no fue debidamente representado, debe decirse al respecto que si bien es cierto fueron estudiantes de derecho adscritos a consultorios jurídicos de universidades aprobadas quienes ejercieron tal rol, y que en realidad al momento de las alegaciones de cierre, quien allí cumplía tal función solo se adhirió a los planteamientos del fiscal para que se emitiera un fallo de condena, ello </w:t>
      </w:r>
      <w:r w:rsidRPr="000F32E4">
        <w:rPr>
          <w:rFonts w:cs="Tahoma"/>
          <w:i/>
          <w:sz w:val="24"/>
          <w:szCs w:val="24"/>
        </w:rPr>
        <w:t>per se</w:t>
      </w:r>
      <w:r w:rsidRPr="000F32E4">
        <w:rPr>
          <w:rFonts w:cs="Tahoma"/>
          <w:sz w:val="24"/>
          <w:szCs w:val="24"/>
        </w:rPr>
        <w:t xml:space="preserve">, no genera irregularidad alguna, en tanto como se sabe, en curso del proceso penal, el primero que debe propender por la salvaguarda de los derechos de los afectados, es la misma Fiscalía, y en este caso, a no dudarlo que precisamente la teoría del caso del ente persecutor, siempre fue </w:t>
      </w:r>
      <w:r w:rsidR="005235A3" w:rsidRPr="000F32E4">
        <w:rPr>
          <w:rFonts w:cs="Tahoma"/>
          <w:sz w:val="24"/>
          <w:szCs w:val="24"/>
        </w:rPr>
        <w:t>la</w:t>
      </w:r>
      <w:r w:rsidRPr="000F32E4">
        <w:rPr>
          <w:rFonts w:cs="Tahoma"/>
          <w:sz w:val="24"/>
          <w:szCs w:val="24"/>
        </w:rPr>
        <w:t xml:space="preserve"> de </w:t>
      </w:r>
      <w:r w:rsidR="005235A3" w:rsidRPr="000F32E4">
        <w:rPr>
          <w:rFonts w:cs="Tahoma"/>
          <w:sz w:val="24"/>
          <w:szCs w:val="24"/>
        </w:rPr>
        <w:t>soportar</w:t>
      </w:r>
      <w:r w:rsidRPr="000F32E4">
        <w:rPr>
          <w:rFonts w:cs="Tahoma"/>
          <w:sz w:val="24"/>
          <w:szCs w:val="24"/>
        </w:rPr>
        <w:t xml:space="preserve"> la responsabilidad de la procesada, por lo cual en los alegatos de cierre pidió se emitiera un fallo de condena.</w:t>
      </w:r>
    </w:p>
    <w:p w14:paraId="35B9E0B3" w14:textId="36EE0214" w:rsidR="006D6B90" w:rsidRPr="000F32E4" w:rsidRDefault="006D6B90" w:rsidP="000F32E4">
      <w:pPr>
        <w:spacing w:line="276" w:lineRule="auto"/>
        <w:rPr>
          <w:rFonts w:cs="Tahoma"/>
          <w:sz w:val="24"/>
          <w:szCs w:val="24"/>
        </w:rPr>
      </w:pPr>
    </w:p>
    <w:p w14:paraId="63D284F1" w14:textId="0D3E48BF" w:rsidR="006D6B90" w:rsidRPr="000F32E4" w:rsidRDefault="006D6B90" w:rsidP="000F32E4">
      <w:pPr>
        <w:spacing w:line="276" w:lineRule="auto"/>
        <w:rPr>
          <w:rFonts w:cs="Tahoma"/>
          <w:sz w:val="24"/>
          <w:szCs w:val="24"/>
        </w:rPr>
      </w:pPr>
      <w:r w:rsidRPr="000F32E4">
        <w:rPr>
          <w:rFonts w:cs="Tahoma"/>
          <w:sz w:val="24"/>
          <w:szCs w:val="24"/>
        </w:rPr>
        <w:t>Aunado a lo anterior, se tiene que el apodera</w:t>
      </w:r>
      <w:r w:rsidR="00F8674A" w:rsidRPr="000F32E4">
        <w:rPr>
          <w:rFonts w:cs="Tahoma"/>
          <w:sz w:val="24"/>
          <w:szCs w:val="24"/>
        </w:rPr>
        <w:t xml:space="preserve">do </w:t>
      </w:r>
      <w:r w:rsidRPr="000F32E4">
        <w:rPr>
          <w:rFonts w:cs="Tahoma"/>
          <w:sz w:val="24"/>
          <w:szCs w:val="24"/>
        </w:rPr>
        <w:t xml:space="preserve">de víctimas, carece de teoría del caso, y por el contrario debe trabajar de manera mancomunada con la Fiscalía para sacar avante sus pretensiones. Si bien en este caso, la actividad de la estudiante que actuó en juicio fue pasiva, ello no implica desatención a los derechos que como afectado tenía el señor </w:t>
      </w:r>
      <w:proofErr w:type="spellStart"/>
      <w:r w:rsidRPr="000F32E4">
        <w:rPr>
          <w:rFonts w:cs="Tahoma"/>
          <w:sz w:val="24"/>
          <w:szCs w:val="24"/>
        </w:rPr>
        <w:t>DUVÁN</w:t>
      </w:r>
      <w:proofErr w:type="spellEnd"/>
      <w:r w:rsidRPr="000F32E4">
        <w:rPr>
          <w:rFonts w:cs="Tahoma"/>
          <w:sz w:val="24"/>
          <w:szCs w:val="24"/>
        </w:rPr>
        <w:t xml:space="preserve"> JARAMILLO, e igualmente se aprecia, que ante su inconformidad con el fallo que se dictaría, el mismo </w:t>
      </w:r>
      <w:r w:rsidR="00F8674A" w:rsidRPr="000F32E4">
        <w:rPr>
          <w:rFonts w:cs="Tahoma"/>
          <w:sz w:val="24"/>
          <w:szCs w:val="24"/>
        </w:rPr>
        <w:t xml:space="preserve">dio a entrever al ente acusador que </w:t>
      </w:r>
      <w:r w:rsidRPr="000F32E4">
        <w:rPr>
          <w:rFonts w:cs="Tahoma"/>
          <w:sz w:val="24"/>
          <w:szCs w:val="24"/>
        </w:rPr>
        <w:t>contrataría un abogado de confianza, lo que no hizo, y por ello se adelantaron esfuerzos por el mismo fiscal para que se le designara uno de la Defensoría, con resultados negativ</w:t>
      </w:r>
      <w:r w:rsidR="00F8674A" w:rsidRPr="000F32E4">
        <w:rPr>
          <w:rFonts w:cs="Tahoma"/>
          <w:sz w:val="24"/>
          <w:szCs w:val="24"/>
        </w:rPr>
        <w:t>o</w:t>
      </w:r>
      <w:r w:rsidRPr="000F32E4">
        <w:rPr>
          <w:rFonts w:cs="Tahoma"/>
          <w:sz w:val="24"/>
          <w:szCs w:val="24"/>
        </w:rPr>
        <w:t>s, ante lo cual fue precisamente un estudiante de derecho quien asumió tal</w:t>
      </w:r>
      <w:r w:rsidR="00804142" w:rsidRPr="000F32E4">
        <w:rPr>
          <w:rFonts w:cs="Tahoma"/>
          <w:sz w:val="24"/>
          <w:szCs w:val="24"/>
        </w:rPr>
        <w:t xml:space="preserve"> representación, y finalmente quien apeló el fallo de condena.</w:t>
      </w:r>
    </w:p>
    <w:p w14:paraId="07FD81BB" w14:textId="2366961D" w:rsidR="00804142" w:rsidRPr="000F32E4" w:rsidRDefault="00804142" w:rsidP="000F32E4">
      <w:pPr>
        <w:spacing w:line="276" w:lineRule="auto"/>
        <w:rPr>
          <w:rFonts w:cs="Tahoma"/>
          <w:sz w:val="24"/>
          <w:szCs w:val="24"/>
        </w:rPr>
      </w:pPr>
    </w:p>
    <w:p w14:paraId="4CA3770C" w14:textId="1E1B3C50" w:rsidR="00F8674A" w:rsidRPr="000F32E4" w:rsidRDefault="00804142" w:rsidP="000F32E4">
      <w:pPr>
        <w:spacing w:line="276" w:lineRule="auto"/>
        <w:rPr>
          <w:rFonts w:cs="Tahoma"/>
          <w:sz w:val="24"/>
          <w:szCs w:val="24"/>
        </w:rPr>
      </w:pPr>
      <w:r w:rsidRPr="000F32E4">
        <w:rPr>
          <w:rFonts w:cs="Tahoma"/>
          <w:sz w:val="24"/>
          <w:szCs w:val="24"/>
        </w:rPr>
        <w:t xml:space="preserve">Ahora, aunque para la Sala, quizás por olvido de la funcionaria judicial, cuando intervino en la última etapa del proceso el estudiante JUAN DIEGO CHICA, tampoco se le pidió poder, ni mucho menos se le reconoció personería para intervenir a nombre del señor </w:t>
      </w:r>
      <w:proofErr w:type="spellStart"/>
      <w:r w:rsidRPr="000F32E4">
        <w:rPr>
          <w:rFonts w:cs="Tahoma"/>
          <w:sz w:val="24"/>
          <w:szCs w:val="24"/>
        </w:rPr>
        <w:t>DUVÁN</w:t>
      </w:r>
      <w:proofErr w:type="spellEnd"/>
      <w:r w:rsidRPr="000F32E4">
        <w:rPr>
          <w:rFonts w:cs="Tahoma"/>
          <w:sz w:val="24"/>
          <w:szCs w:val="24"/>
        </w:rPr>
        <w:t xml:space="preserve"> DE JESÚS JARAMILLO, lo que en principio podría llevar a considerarse que carecía de legitimación para apelar el fallo que le fue desfavorable a los intereses de la víctima, dada la ausencia de las formalidades propias del proceso, era evidente que el quejoso había mostrado de tiempo atrás su malestar por el fallo que se dictaría y que procuraría su apelación, por lo cual la Sala pese a la falencia evidenciada, y como quiera que la representación fue ejecutada por estudiantes de consultorios jurídicos y al final su papel dentro del procedimiento se vio enmarcado en la imposición de interponer el recurso de alzada en procura de los derechos del afectado,</w:t>
      </w:r>
      <w:r w:rsidR="003A77BA" w:rsidRPr="000F32E4">
        <w:rPr>
          <w:rFonts w:cs="Tahoma"/>
          <w:sz w:val="24"/>
          <w:szCs w:val="24"/>
        </w:rPr>
        <w:t xml:space="preserve"> </w:t>
      </w:r>
      <w:r w:rsidRPr="000F32E4">
        <w:rPr>
          <w:rFonts w:cs="Tahoma"/>
          <w:sz w:val="24"/>
          <w:szCs w:val="24"/>
        </w:rPr>
        <w:t xml:space="preserve">dada las inconformidades que de manera anticipada esgrimió, se </w:t>
      </w:r>
      <w:r w:rsidR="00051765" w:rsidRPr="000F32E4">
        <w:rPr>
          <w:rFonts w:cs="Tahoma"/>
          <w:sz w:val="24"/>
          <w:szCs w:val="24"/>
        </w:rPr>
        <w:t xml:space="preserve">estima </w:t>
      </w:r>
      <w:r w:rsidRPr="000F32E4">
        <w:rPr>
          <w:rFonts w:cs="Tahoma"/>
          <w:sz w:val="24"/>
          <w:szCs w:val="24"/>
        </w:rPr>
        <w:t xml:space="preserve">pertinente por parte de la Sala obviar el yerro </w:t>
      </w:r>
      <w:r w:rsidR="00A830D1" w:rsidRPr="000F32E4">
        <w:rPr>
          <w:rFonts w:cs="Tahoma"/>
          <w:sz w:val="24"/>
          <w:szCs w:val="24"/>
        </w:rPr>
        <w:t xml:space="preserve">formal </w:t>
      </w:r>
      <w:r w:rsidRPr="000F32E4">
        <w:rPr>
          <w:rFonts w:cs="Tahoma"/>
          <w:sz w:val="24"/>
          <w:szCs w:val="24"/>
        </w:rPr>
        <w:t xml:space="preserve">cometido y en consecuencia, se tendrá como </w:t>
      </w:r>
      <w:r w:rsidRPr="000F32E4">
        <w:rPr>
          <w:rFonts w:cs="Tahoma"/>
          <w:sz w:val="24"/>
          <w:szCs w:val="24"/>
        </w:rPr>
        <w:lastRenderedPageBreak/>
        <w:t>concedida la personería para actuar en favor de este, con ocasión de los actos realizados por el mismo luego de emitido el fallo absolutorio, con miras a dar prelación</w:t>
      </w:r>
      <w:r w:rsidR="00A830D1" w:rsidRPr="000F32E4">
        <w:rPr>
          <w:rFonts w:cs="Tahoma"/>
          <w:sz w:val="24"/>
          <w:szCs w:val="24"/>
        </w:rPr>
        <w:t xml:space="preserve"> a</w:t>
      </w:r>
      <w:r w:rsidR="003A77BA" w:rsidRPr="000F32E4">
        <w:rPr>
          <w:rFonts w:cs="Tahoma"/>
          <w:sz w:val="24"/>
          <w:szCs w:val="24"/>
        </w:rPr>
        <w:t>l derecho sustancial</w:t>
      </w:r>
      <w:r w:rsidRPr="000F32E4">
        <w:rPr>
          <w:rFonts w:cs="Tahoma"/>
          <w:sz w:val="24"/>
          <w:szCs w:val="24"/>
        </w:rPr>
        <w:t xml:space="preserve">, por encima de las solemnidades </w:t>
      </w:r>
      <w:r w:rsidR="00F8674A" w:rsidRPr="000F32E4">
        <w:rPr>
          <w:rFonts w:cs="Tahoma"/>
          <w:sz w:val="24"/>
          <w:szCs w:val="24"/>
        </w:rPr>
        <w:t>que se omitieron</w:t>
      </w:r>
      <w:r w:rsidRPr="000F32E4">
        <w:rPr>
          <w:rFonts w:cs="Tahoma"/>
          <w:sz w:val="24"/>
          <w:szCs w:val="24"/>
        </w:rPr>
        <w:t xml:space="preserve">, </w:t>
      </w:r>
      <w:r w:rsidR="003A77BA" w:rsidRPr="000F32E4">
        <w:rPr>
          <w:rFonts w:cs="Tahoma"/>
          <w:sz w:val="24"/>
          <w:szCs w:val="24"/>
        </w:rPr>
        <w:t xml:space="preserve">por ende se </w:t>
      </w:r>
      <w:r w:rsidRPr="000F32E4">
        <w:rPr>
          <w:rFonts w:cs="Tahoma"/>
          <w:sz w:val="24"/>
          <w:szCs w:val="24"/>
        </w:rPr>
        <w:t xml:space="preserve"> analizar</w:t>
      </w:r>
      <w:r w:rsidR="003A77BA" w:rsidRPr="000F32E4">
        <w:rPr>
          <w:rFonts w:cs="Tahoma"/>
          <w:sz w:val="24"/>
          <w:szCs w:val="24"/>
        </w:rPr>
        <w:t>á</w:t>
      </w:r>
      <w:r w:rsidRPr="000F32E4">
        <w:rPr>
          <w:rFonts w:cs="Tahoma"/>
          <w:sz w:val="24"/>
          <w:szCs w:val="24"/>
        </w:rPr>
        <w:t xml:space="preserve"> y resolver</w:t>
      </w:r>
      <w:r w:rsidR="003A77BA" w:rsidRPr="000F32E4">
        <w:rPr>
          <w:rFonts w:cs="Tahoma"/>
          <w:sz w:val="24"/>
          <w:szCs w:val="24"/>
        </w:rPr>
        <w:t>á</w:t>
      </w:r>
      <w:r w:rsidRPr="000F32E4">
        <w:rPr>
          <w:rFonts w:cs="Tahoma"/>
          <w:sz w:val="24"/>
          <w:szCs w:val="24"/>
        </w:rPr>
        <w:t xml:space="preserve"> </w:t>
      </w:r>
      <w:r w:rsidR="00F8674A" w:rsidRPr="000F32E4">
        <w:rPr>
          <w:rFonts w:cs="Tahoma"/>
          <w:sz w:val="24"/>
          <w:szCs w:val="24"/>
        </w:rPr>
        <w:t xml:space="preserve">de fondo </w:t>
      </w:r>
      <w:r w:rsidRPr="000F32E4">
        <w:rPr>
          <w:rFonts w:cs="Tahoma"/>
          <w:sz w:val="24"/>
          <w:szCs w:val="24"/>
        </w:rPr>
        <w:t>la alzada impetrada contra la determinación judicial</w:t>
      </w:r>
      <w:r w:rsidR="00755579" w:rsidRPr="000F32E4">
        <w:rPr>
          <w:rFonts w:cs="Tahoma"/>
          <w:sz w:val="24"/>
          <w:szCs w:val="24"/>
        </w:rPr>
        <w:t>.</w:t>
      </w:r>
      <w:r w:rsidR="003A77BA" w:rsidRPr="000F32E4">
        <w:rPr>
          <w:rFonts w:cs="Tahoma"/>
          <w:sz w:val="24"/>
          <w:szCs w:val="24"/>
        </w:rPr>
        <w:t xml:space="preserve"> </w:t>
      </w:r>
    </w:p>
    <w:p w14:paraId="186F27E2" w14:textId="7B59CD22" w:rsidR="00755579" w:rsidRPr="000F32E4" w:rsidRDefault="00755579" w:rsidP="000F32E4">
      <w:pPr>
        <w:spacing w:line="276" w:lineRule="auto"/>
        <w:rPr>
          <w:rFonts w:cs="Tahoma"/>
          <w:sz w:val="24"/>
          <w:szCs w:val="24"/>
        </w:rPr>
      </w:pPr>
    </w:p>
    <w:p w14:paraId="3F1F8EDB" w14:textId="5961AFC4" w:rsidR="00755579" w:rsidRPr="000F32E4" w:rsidRDefault="00755579" w:rsidP="000F32E4">
      <w:pPr>
        <w:spacing w:line="276" w:lineRule="auto"/>
        <w:rPr>
          <w:rFonts w:cs="Tahoma"/>
          <w:b/>
          <w:iCs/>
          <w:sz w:val="24"/>
          <w:szCs w:val="24"/>
        </w:rPr>
      </w:pPr>
      <w:r w:rsidRPr="000F32E4">
        <w:rPr>
          <w:rFonts w:cs="Tahoma"/>
          <w:b/>
          <w:iCs/>
          <w:sz w:val="24"/>
          <w:szCs w:val="24"/>
        </w:rPr>
        <w:t>3.3.2.- Respecto de la materialidad y responsabilidad penal.</w:t>
      </w:r>
    </w:p>
    <w:p w14:paraId="5B3F53BA" w14:textId="320DC987" w:rsidR="006D6B90" w:rsidRPr="000F32E4" w:rsidRDefault="006D6B90" w:rsidP="000F32E4">
      <w:pPr>
        <w:spacing w:line="276" w:lineRule="auto"/>
        <w:rPr>
          <w:rFonts w:cs="Tahoma"/>
          <w:sz w:val="24"/>
          <w:szCs w:val="24"/>
        </w:rPr>
      </w:pPr>
    </w:p>
    <w:p w14:paraId="04C5AD55" w14:textId="17D5DA05" w:rsidR="00834C7D" w:rsidRPr="000F32E4" w:rsidRDefault="006C0B4D" w:rsidP="000F32E4">
      <w:pPr>
        <w:spacing w:line="276" w:lineRule="auto"/>
        <w:rPr>
          <w:rFonts w:cs="Tahoma"/>
          <w:sz w:val="24"/>
          <w:szCs w:val="24"/>
        </w:rPr>
      </w:pPr>
      <w:r w:rsidRPr="000F32E4">
        <w:rPr>
          <w:rFonts w:cs="Tahoma"/>
          <w:sz w:val="24"/>
          <w:szCs w:val="24"/>
        </w:rPr>
        <w:t>Superado lo anterior y con miras a ingresar en el estudio de fondo de la actuación, debe empezar la Sala por señalar que no observa</w:t>
      </w:r>
      <w:r w:rsidR="00834C7D" w:rsidRPr="000F32E4">
        <w:rPr>
          <w:rFonts w:cs="Tahoma"/>
          <w:sz w:val="24"/>
          <w:szCs w:val="24"/>
        </w:rPr>
        <w:t xml:space="preserve"> </w:t>
      </w:r>
      <w:r w:rsidR="00804E4E" w:rsidRPr="000F32E4">
        <w:rPr>
          <w:rFonts w:cs="Tahoma"/>
          <w:sz w:val="24"/>
          <w:szCs w:val="24"/>
        </w:rPr>
        <w:t xml:space="preserve">la </w:t>
      </w:r>
      <w:r w:rsidR="00834C7D" w:rsidRPr="000F32E4">
        <w:rPr>
          <w:rFonts w:cs="Tahoma"/>
          <w:sz w:val="24"/>
          <w:szCs w:val="24"/>
        </w:rPr>
        <w:t>existencia de vicios sustanciales que afecten garantías fundamentales de las partes e intervinientes, puesto que el trámite de todas las etapas procesales se surtió con acatamiento del debido proceso, y los medios de conocimiento fueron incorporados en debida forma</w:t>
      </w:r>
      <w:r w:rsidR="00DC20F1" w:rsidRPr="000F32E4">
        <w:rPr>
          <w:rFonts w:cs="Tahoma"/>
          <w:sz w:val="24"/>
          <w:szCs w:val="24"/>
        </w:rPr>
        <w:t xml:space="preserve"> a la actuación</w:t>
      </w:r>
      <w:r w:rsidR="00834C7D" w:rsidRPr="000F32E4">
        <w:rPr>
          <w:rFonts w:cs="Tahoma"/>
          <w:sz w:val="24"/>
          <w:szCs w:val="24"/>
        </w:rPr>
        <w:t xml:space="preserve">, en consonancia con los principios que rigen el sistema penal acusatorio, por lo que se pasará a realizar el análisis del fallo </w:t>
      </w:r>
      <w:r w:rsidR="008A1BC5" w:rsidRPr="000F32E4">
        <w:rPr>
          <w:rFonts w:cs="Tahoma"/>
          <w:sz w:val="24"/>
          <w:szCs w:val="24"/>
        </w:rPr>
        <w:t xml:space="preserve">emitido </w:t>
      </w:r>
      <w:r w:rsidR="00834C7D" w:rsidRPr="000F32E4">
        <w:rPr>
          <w:rFonts w:cs="Tahoma"/>
          <w:sz w:val="24"/>
          <w:szCs w:val="24"/>
        </w:rPr>
        <w:t>por la primera instancia, en los términos anunciados.</w:t>
      </w:r>
    </w:p>
    <w:p w14:paraId="13083A0C" w14:textId="3DA78ACB" w:rsidR="003B4B0E" w:rsidRPr="000F32E4" w:rsidRDefault="003B4B0E" w:rsidP="000F32E4">
      <w:pPr>
        <w:spacing w:line="276" w:lineRule="auto"/>
        <w:rPr>
          <w:rFonts w:cs="Tahoma"/>
          <w:sz w:val="24"/>
          <w:szCs w:val="24"/>
        </w:rPr>
      </w:pPr>
    </w:p>
    <w:p w14:paraId="73E02A2C" w14:textId="77777777" w:rsidR="003B4B0E" w:rsidRPr="000F32E4" w:rsidRDefault="003B4B0E" w:rsidP="000F32E4">
      <w:pPr>
        <w:widowControl w:val="0"/>
        <w:autoSpaceDE w:val="0"/>
        <w:autoSpaceDN w:val="0"/>
        <w:adjustRightInd w:val="0"/>
        <w:spacing w:line="276" w:lineRule="auto"/>
        <w:rPr>
          <w:rFonts w:cs="Tahoma"/>
          <w:sz w:val="24"/>
          <w:szCs w:val="24"/>
        </w:rPr>
      </w:pPr>
      <w:r w:rsidRPr="000F32E4">
        <w:rPr>
          <w:rFonts w:cs="Tahoma"/>
          <w:sz w:val="24"/>
          <w:szCs w:val="24"/>
        </w:rPr>
        <w:t>De acuerdo con lo preceptuado por el artículo 381 de la Ley 906 de 2004, para proferir una sentencia de condena es indispensable que el juzgador llegue al conocimiento más allá de toda duda, no solo respecto de la existencia de la conducta punible atribuida, sino también acerca de la responsabilidad de las personas involucradas, y que tengan cimiento en las pruebas legal y oportunamente aportadas en el juicio.</w:t>
      </w:r>
    </w:p>
    <w:p w14:paraId="79BED1B7" w14:textId="77777777" w:rsidR="003B4B0E" w:rsidRPr="000F32E4" w:rsidRDefault="003B4B0E" w:rsidP="000F32E4">
      <w:pPr>
        <w:widowControl w:val="0"/>
        <w:autoSpaceDE w:val="0"/>
        <w:autoSpaceDN w:val="0"/>
        <w:adjustRightInd w:val="0"/>
        <w:spacing w:line="276" w:lineRule="auto"/>
        <w:rPr>
          <w:rFonts w:cs="Tahoma"/>
          <w:sz w:val="24"/>
          <w:szCs w:val="24"/>
          <w:highlight w:val="yellow"/>
        </w:rPr>
      </w:pPr>
    </w:p>
    <w:p w14:paraId="68FF21F6" w14:textId="610DA350" w:rsidR="001B78BD" w:rsidRPr="000F32E4" w:rsidRDefault="001A14DE" w:rsidP="000F32E4">
      <w:pPr>
        <w:spacing w:line="276" w:lineRule="auto"/>
        <w:rPr>
          <w:rFonts w:cs="Tahoma"/>
          <w:sz w:val="24"/>
          <w:szCs w:val="24"/>
        </w:rPr>
      </w:pPr>
      <w:r w:rsidRPr="000F32E4">
        <w:rPr>
          <w:rFonts w:cs="Tahoma"/>
          <w:sz w:val="24"/>
          <w:szCs w:val="24"/>
        </w:rPr>
        <w:t xml:space="preserve">Como se </w:t>
      </w:r>
      <w:r w:rsidR="002138DD" w:rsidRPr="000F32E4">
        <w:rPr>
          <w:rFonts w:cs="Tahoma"/>
          <w:sz w:val="24"/>
          <w:szCs w:val="24"/>
        </w:rPr>
        <w:t xml:space="preserve">dijo </w:t>
      </w:r>
      <w:r w:rsidRPr="000F32E4">
        <w:rPr>
          <w:rFonts w:cs="Tahoma"/>
          <w:sz w:val="24"/>
          <w:szCs w:val="24"/>
        </w:rPr>
        <w:t xml:space="preserve">al comienzo, los hechos génesis de esta actuación </w:t>
      </w:r>
      <w:r w:rsidR="001B78BD" w:rsidRPr="000F32E4">
        <w:rPr>
          <w:rFonts w:cs="Tahoma"/>
          <w:sz w:val="24"/>
          <w:szCs w:val="24"/>
        </w:rPr>
        <w:t xml:space="preserve">fueron dados a conocer por el ciudadano </w:t>
      </w:r>
      <w:proofErr w:type="spellStart"/>
      <w:r w:rsidR="001B78BD" w:rsidRPr="000F32E4">
        <w:rPr>
          <w:rFonts w:cs="Tahoma"/>
          <w:sz w:val="24"/>
          <w:szCs w:val="24"/>
        </w:rPr>
        <w:t>DUVAN</w:t>
      </w:r>
      <w:proofErr w:type="spellEnd"/>
      <w:r w:rsidR="001B78BD" w:rsidRPr="000F32E4">
        <w:rPr>
          <w:rFonts w:cs="Tahoma"/>
          <w:sz w:val="24"/>
          <w:szCs w:val="24"/>
        </w:rPr>
        <w:t xml:space="preserve"> DE JESÚS </w:t>
      </w:r>
      <w:proofErr w:type="spellStart"/>
      <w:r w:rsidR="001B78BD" w:rsidRPr="000F32E4">
        <w:rPr>
          <w:rFonts w:cs="Tahoma"/>
          <w:sz w:val="24"/>
          <w:szCs w:val="24"/>
        </w:rPr>
        <w:t>JARAMILO</w:t>
      </w:r>
      <w:proofErr w:type="spellEnd"/>
      <w:r w:rsidR="001B78BD" w:rsidRPr="000F32E4">
        <w:rPr>
          <w:rFonts w:cs="Tahoma"/>
          <w:sz w:val="24"/>
          <w:szCs w:val="24"/>
        </w:rPr>
        <w:t xml:space="preserve"> LÓPEZ, quien señala que su hermana </w:t>
      </w:r>
      <w:proofErr w:type="spellStart"/>
      <w:r w:rsidR="00AA7067">
        <w:rPr>
          <w:rFonts w:cs="Tahoma"/>
          <w:b/>
          <w:sz w:val="24"/>
          <w:szCs w:val="24"/>
        </w:rPr>
        <w:t>SJDL</w:t>
      </w:r>
      <w:proofErr w:type="spellEnd"/>
      <w:r w:rsidR="001B78BD" w:rsidRPr="000F32E4">
        <w:rPr>
          <w:rFonts w:cs="Tahoma"/>
          <w:sz w:val="24"/>
          <w:szCs w:val="24"/>
        </w:rPr>
        <w:t xml:space="preserve">, en curso del proceso de petición de herencia que se surtió ante el Juzgado Tercero de Familia de esta capital, faltó a la verdad en declaración que rindió bajo juramento, al sostener, contrario a lo sucedido, que nunca le había vendido los derechos </w:t>
      </w:r>
      <w:proofErr w:type="spellStart"/>
      <w:r w:rsidR="001B78BD" w:rsidRPr="000F32E4">
        <w:rPr>
          <w:rFonts w:cs="Tahoma"/>
          <w:sz w:val="24"/>
          <w:szCs w:val="24"/>
        </w:rPr>
        <w:t>herenciales</w:t>
      </w:r>
      <w:proofErr w:type="spellEnd"/>
      <w:r w:rsidR="001B78BD" w:rsidRPr="000F32E4">
        <w:rPr>
          <w:rFonts w:cs="Tahoma"/>
          <w:sz w:val="24"/>
          <w:szCs w:val="24"/>
        </w:rPr>
        <w:t xml:space="preserve"> que tenía sobre la finca “</w:t>
      </w:r>
      <w:r w:rsidR="00CB23D8" w:rsidRPr="000F32E4">
        <w:rPr>
          <w:rFonts w:cs="Tahoma"/>
          <w:sz w:val="24"/>
          <w:szCs w:val="24"/>
        </w:rPr>
        <w:t>L</w:t>
      </w:r>
      <w:r w:rsidR="001B78BD" w:rsidRPr="000F32E4">
        <w:rPr>
          <w:rFonts w:cs="Tahoma"/>
          <w:sz w:val="24"/>
          <w:szCs w:val="24"/>
        </w:rPr>
        <w:t>a E</w:t>
      </w:r>
      <w:r w:rsidR="00F96C2E" w:rsidRPr="000F32E4">
        <w:rPr>
          <w:rFonts w:cs="Tahoma"/>
          <w:sz w:val="24"/>
          <w:szCs w:val="24"/>
        </w:rPr>
        <w:t>u</w:t>
      </w:r>
      <w:r w:rsidR="001B78BD" w:rsidRPr="000F32E4">
        <w:rPr>
          <w:rFonts w:cs="Tahoma"/>
          <w:sz w:val="24"/>
          <w:szCs w:val="24"/>
        </w:rPr>
        <w:t>r</w:t>
      </w:r>
      <w:r w:rsidR="00F96C2E" w:rsidRPr="000F32E4">
        <w:rPr>
          <w:rFonts w:cs="Tahoma"/>
          <w:sz w:val="24"/>
          <w:szCs w:val="24"/>
        </w:rPr>
        <w:t>e</w:t>
      </w:r>
      <w:r w:rsidR="001B78BD" w:rsidRPr="000F32E4">
        <w:rPr>
          <w:rFonts w:cs="Tahoma"/>
          <w:sz w:val="24"/>
          <w:szCs w:val="24"/>
        </w:rPr>
        <w:t xml:space="preserve">ka”, corregimiento “La India” del municipio de </w:t>
      </w:r>
      <w:proofErr w:type="spellStart"/>
      <w:r w:rsidR="001B78BD" w:rsidRPr="000F32E4">
        <w:rPr>
          <w:rFonts w:cs="Tahoma"/>
          <w:sz w:val="24"/>
          <w:szCs w:val="24"/>
        </w:rPr>
        <w:t>Filandia</w:t>
      </w:r>
      <w:proofErr w:type="spellEnd"/>
      <w:r w:rsidR="001B78BD" w:rsidRPr="000F32E4">
        <w:rPr>
          <w:rFonts w:cs="Tahoma"/>
          <w:sz w:val="24"/>
          <w:szCs w:val="24"/>
        </w:rPr>
        <w:t xml:space="preserve"> (Q.)., en tanto contrario a ello, cuenta con documento suscrito por la misma que da cuenta de la celebración de un tal negocio con la misma, celebrado e</w:t>
      </w:r>
      <w:r w:rsidR="00CB23D8" w:rsidRPr="000F32E4">
        <w:rPr>
          <w:rFonts w:cs="Tahoma"/>
          <w:sz w:val="24"/>
          <w:szCs w:val="24"/>
        </w:rPr>
        <w:t xml:space="preserve">l día </w:t>
      </w:r>
      <w:r w:rsidR="001B78BD" w:rsidRPr="000F32E4">
        <w:rPr>
          <w:rFonts w:cs="Tahoma"/>
          <w:sz w:val="24"/>
          <w:szCs w:val="24"/>
        </w:rPr>
        <w:t xml:space="preserve">26 </w:t>
      </w:r>
      <w:r w:rsidR="00CB23D8" w:rsidRPr="000F32E4">
        <w:rPr>
          <w:rFonts w:cs="Tahoma"/>
          <w:sz w:val="24"/>
          <w:szCs w:val="24"/>
        </w:rPr>
        <w:t xml:space="preserve">de septiembre </w:t>
      </w:r>
      <w:r w:rsidR="001B78BD" w:rsidRPr="000F32E4">
        <w:rPr>
          <w:rFonts w:cs="Tahoma"/>
          <w:sz w:val="24"/>
          <w:szCs w:val="24"/>
        </w:rPr>
        <w:t>del año 2006.</w:t>
      </w:r>
    </w:p>
    <w:p w14:paraId="6134A43D" w14:textId="050E593A" w:rsidR="001A14DE" w:rsidRPr="000F32E4" w:rsidRDefault="001A14DE" w:rsidP="000F32E4">
      <w:pPr>
        <w:spacing w:line="276" w:lineRule="auto"/>
        <w:rPr>
          <w:rFonts w:cs="Tahoma"/>
          <w:sz w:val="24"/>
          <w:szCs w:val="24"/>
          <w:lang w:val="es-CO"/>
        </w:rPr>
      </w:pPr>
    </w:p>
    <w:p w14:paraId="16A696CD" w14:textId="060D9CB2" w:rsidR="001A14DE" w:rsidRPr="000F32E4" w:rsidRDefault="001A14DE" w:rsidP="000F32E4">
      <w:pPr>
        <w:spacing w:line="276" w:lineRule="auto"/>
        <w:rPr>
          <w:rFonts w:cs="Tahoma"/>
          <w:sz w:val="24"/>
          <w:szCs w:val="24"/>
          <w:lang w:val="es-CO"/>
        </w:rPr>
      </w:pPr>
      <w:r w:rsidRPr="000F32E4">
        <w:rPr>
          <w:rFonts w:cs="Tahoma"/>
          <w:sz w:val="24"/>
          <w:szCs w:val="24"/>
          <w:lang w:val="es-CO"/>
        </w:rPr>
        <w:t xml:space="preserve">Igualmente y según quedó reseñado al comienzo de esta providencia, la razón que motiva el examen de la sentencia </w:t>
      </w:r>
      <w:r w:rsidR="001B78BD" w:rsidRPr="000F32E4">
        <w:rPr>
          <w:rFonts w:cs="Tahoma"/>
          <w:sz w:val="24"/>
          <w:szCs w:val="24"/>
          <w:lang w:val="es-CO"/>
        </w:rPr>
        <w:t>atacada</w:t>
      </w:r>
      <w:r w:rsidRPr="000F32E4">
        <w:rPr>
          <w:rFonts w:cs="Tahoma"/>
          <w:sz w:val="24"/>
          <w:szCs w:val="24"/>
          <w:lang w:val="es-CO"/>
        </w:rPr>
        <w:t>, no es otra que establecer si en efecto en este asunto</w:t>
      </w:r>
      <w:r w:rsidR="001B78BD" w:rsidRPr="000F32E4">
        <w:rPr>
          <w:rFonts w:cs="Tahoma"/>
          <w:sz w:val="24"/>
          <w:szCs w:val="24"/>
          <w:lang w:val="es-CO"/>
        </w:rPr>
        <w:t xml:space="preserve">, contrario a lo sostenido por la funcionaria de primer nivel, </w:t>
      </w:r>
      <w:r w:rsidRPr="000F32E4">
        <w:rPr>
          <w:rFonts w:cs="Tahoma"/>
          <w:sz w:val="24"/>
          <w:szCs w:val="24"/>
          <w:lang w:val="es-CO"/>
        </w:rPr>
        <w:t xml:space="preserve">se logró demostrar </w:t>
      </w:r>
      <w:r w:rsidR="001B78BD" w:rsidRPr="000F32E4">
        <w:rPr>
          <w:rFonts w:cs="Tahoma"/>
          <w:sz w:val="24"/>
          <w:szCs w:val="24"/>
          <w:lang w:val="es-CO"/>
        </w:rPr>
        <w:t xml:space="preserve">probatoriamente </w:t>
      </w:r>
      <w:r w:rsidRPr="000F32E4">
        <w:rPr>
          <w:rFonts w:cs="Tahoma"/>
          <w:sz w:val="24"/>
          <w:szCs w:val="24"/>
          <w:lang w:val="es-CO"/>
        </w:rPr>
        <w:t>la responsabilidad de</w:t>
      </w:r>
      <w:r w:rsidR="001B78BD" w:rsidRPr="000F32E4">
        <w:rPr>
          <w:rFonts w:cs="Tahoma"/>
          <w:sz w:val="24"/>
          <w:szCs w:val="24"/>
          <w:lang w:val="es-CO"/>
        </w:rPr>
        <w:t xml:space="preserve"> </w:t>
      </w:r>
      <w:r w:rsidRPr="000F32E4">
        <w:rPr>
          <w:rFonts w:cs="Tahoma"/>
          <w:sz w:val="24"/>
          <w:szCs w:val="24"/>
          <w:lang w:val="es-CO"/>
        </w:rPr>
        <w:t>l</w:t>
      </w:r>
      <w:r w:rsidR="001B78BD" w:rsidRPr="000F32E4">
        <w:rPr>
          <w:rFonts w:cs="Tahoma"/>
          <w:sz w:val="24"/>
          <w:szCs w:val="24"/>
          <w:lang w:val="es-CO"/>
        </w:rPr>
        <w:t>a</w:t>
      </w:r>
      <w:r w:rsidRPr="000F32E4">
        <w:rPr>
          <w:rFonts w:cs="Tahoma"/>
          <w:sz w:val="24"/>
          <w:szCs w:val="24"/>
          <w:lang w:val="es-CO"/>
        </w:rPr>
        <w:t xml:space="preserve"> señor</w:t>
      </w:r>
      <w:r w:rsidR="001B78BD" w:rsidRPr="000F32E4">
        <w:rPr>
          <w:rFonts w:cs="Tahoma"/>
          <w:sz w:val="24"/>
          <w:szCs w:val="24"/>
          <w:lang w:val="es-CO"/>
        </w:rPr>
        <w:t>a</w:t>
      </w:r>
      <w:r w:rsidRPr="000F32E4">
        <w:rPr>
          <w:rFonts w:cs="Tahoma"/>
          <w:sz w:val="24"/>
          <w:szCs w:val="24"/>
          <w:lang w:val="es-CO"/>
        </w:rPr>
        <w:t xml:space="preserve"> </w:t>
      </w:r>
      <w:proofErr w:type="spellStart"/>
      <w:r w:rsidR="00AA7067">
        <w:rPr>
          <w:rFonts w:cs="Tahoma"/>
          <w:b/>
          <w:sz w:val="24"/>
          <w:szCs w:val="24"/>
          <w:lang w:val="es-CO"/>
        </w:rPr>
        <w:t>SJDL</w:t>
      </w:r>
      <w:proofErr w:type="spellEnd"/>
      <w:r w:rsidRPr="000F32E4">
        <w:rPr>
          <w:rFonts w:cs="Tahoma"/>
          <w:sz w:val="24"/>
          <w:szCs w:val="24"/>
          <w:lang w:val="es-CO"/>
        </w:rPr>
        <w:t xml:space="preserve"> en </w:t>
      </w:r>
      <w:r w:rsidR="001B78BD" w:rsidRPr="000F32E4">
        <w:rPr>
          <w:rFonts w:cs="Tahoma"/>
          <w:sz w:val="24"/>
          <w:szCs w:val="24"/>
          <w:lang w:val="es-CO"/>
        </w:rPr>
        <w:t>el ilícito de falso testimonio</w:t>
      </w:r>
      <w:r w:rsidRPr="000F32E4">
        <w:rPr>
          <w:rFonts w:cs="Tahoma"/>
          <w:sz w:val="24"/>
          <w:szCs w:val="24"/>
          <w:lang w:val="es-CO"/>
        </w:rPr>
        <w:t>, respecto de</w:t>
      </w:r>
      <w:r w:rsidR="00CB23D8" w:rsidRPr="000F32E4">
        <w:rPr>
          <w:rFonts w:cs="Tahoma"/>
          <w:sz w:val="24"/>
          <w:szCs w:val="24"/>
          <w:lang w:val="es-CO"/>
        </w:rPr>
        <w:t xml:space="preserve"> la</w:t>
      </w:r>
      <w:r w:rsidRPr="000F32E4">
        <w:rPr>
          <w:rFonts w:cs="Tahoma"/>
          <w:sz w:val="24"/>
          <w:szCs w:val="24"/>
          <w:lang w:val="es-CO"/>
        </w:rPr>
        <w:t xml:space="preserve"> cual </w:t>
      </w:r>
      <w:r w:rsidR="00CB23D8" w:rsidRPr="000F32E4">
        <w:rPr>
          <w:rFonts w:cs="Tahoma"/>
          <w:sz w:val="24"/>
          <w:szCs w:val="24"/>
          <w:lang w:val="es-CO"/>
        </w:rPr>
        <w:t>se</w:t>
      </w:r>
      <w:r w:rsidRPr="000F32E4">
        <w:rPr>
          <w:rFonts w:cs="Tahoma"/>
          <w:sz w:val="24"/>
          <w:szCs w:val="24"/>
          <w:lang w:val="es-CO"/>
        </w:rPr>
        <w:t xml:space="preserve"> emitió un fallo absolutorio, al considerar la </w:t>
      </w:r>
      <w:r w:rsidR="001B78BD" w:rsidRPr="000F32E4">
        <w:rPr>
          <w:rFonts w:cs="Tahoma"/>
          <w:sz w:val="24"/>
          <w:szCs w:val="24"/>
          <w:lang w:val="es-CO"/>
        </w:rPr>
        <w:t xml:space="preserve">existencia de duda probatoria </w:t>
      </w:r>
      <w:r w:rsidR="00DE2FC8" w:rsidRPr="000F32E4">
        <w:rPr>
          <w:rFonts w:cs="Tahoma"/>
          <w:sz w:val="24"/>
          <w:szCs w:val="24"/>
          <w:lang w:val="es-CO"/>
        </w:rPr>
        <w:t xml:space="preserve">frente </w:t>
      </w:r>
      <w:r w:rsidR="001B78BD" w:rsidRPr="000F32E4">
        <w:rPr>
          <w:rFonts w:cs="Tahoma"/>
          <w:sz w:val="24"/>
          <w:szCs w:val="24"/>
          <w:lang w:val="es-CO"/>
        </w:rPr>
        <w:t>a la comisión del ilícito endilgado</w:t>
      </w:r>
      <w:r w:rsidR="000918F4" w:rsidRPr="000F32E4">
        <w:rPr>
          <w:rFonts w:cs="Tahoma"/>
          <w:sz w:val="24"/>
          <w:szCs w:val="24"/>
          <w:lang w:val="es-CO"/>
        </w:rPr>
        <w:t>,</w:t>
      </w:r>
      <w:r w:rsidR="001B78BD" w:rsidRPr="000F32E4">
        <w:rPr>
          <w:rFonts w:cs="Tahoma"/>
          <w:sz w:val="24"/>
          <w:szCs w:val="24"/>
          <w:lang w:val="es-CO"/>
        </w:rPr>
        <w:t xml:space="preserve"> </w:t>
      </w:r>
      <w:r w:rsidRPr="000F32E4">
        <w:rPr>
          <w:rFonts w:cs="Tahoma"/>
          <w:sz w:val="24"/>
          <w:szCs w:val="24"/>
          <w:lang w:val="es-CO"/>
        </w:rPr>
        <w:t xml:space="preserve">determinación que fue </w:t>
      </w:r>
      <w:r w:rsidR="001B78BD" w:rsidRPr="000F32E4">
        <w:rPr>
          <w:rFonts w:cs="Tahoma"/>
          <w:sz w:val="24"/>
          <w:szCs w:val="24"/>
          <w:lang w:val="es-CO"/>
        </w:rPr>
        <w:t xml:space="preserve">controvertida </w:t>
      </w:r>
      <w:r w:rsidR="000918F4" w:rsidRPr="000F32E4">
        <w:rPr>
          <w:rFonts w:cs="Tahoma"/>
          <w:sz w:val="24"/>
          <w:szCs w:val="24"/>
          <w:lang w:val="es-CO"/>
        </w:rPr>
        <w:t xml:space="preserve">solo </w:t>
      </w:r>
      <w:r w:rsidR="001B78BD" w:rsidRPr="000F32E4">
        <w:rPr>
          <w:rFonts w:cs="Tahoma"/>
          <w:sz w:val="24"/>
          <w:szCs w:val="24"/>
          <w:lang w:val="es-CO"/>
        </w:rPr>
        <w:t>por el apoderado de la víctima.</w:t>
      </w:r>
    </w:p>
    <w:p w14:paraId="58FD3606" w14:textId="77777777" w:rsidR="001A14DE" w:rsidRPr="000F32E4" w:rsidRDefault="001A14DE" w:rsidP="000F32E4">
      <w:pPr>
        <w:spacing w:line="276" w:lineRule="auto"/>
        <w:rPr>
          <w:rFonts w:cs="Tahoma"/>
          <w:sz w:val="24"/>
          <w:szCs w:val="24"/>
          <w:lang w:val="es-CO"/>
        </w:rPr>
      </w:pPr>
    </w:p>
    <w:p w14:paraId="14B15DF3" w14:textId="0216CBC5" w:rsidR="00CB23D8" w:rsidRDefault="00826084" w:rsidP="000F32E4">
      <w:pPr>
        <w:spacing w:line="276" w:lineRule="auto"/>
        <w:rPr>
          <w:rFonts w:cs="Tahoma"/>
          <w:sz w:val="24"/>
          <w:szCs w:val="24"/>
          <w:lang w:val="es-CO"/>
        </w:rPr>
      </w:pPr>
      <w:r w:rsidRPr="000F32E4">
        <w:rPr>
          <w:rFonts w:cs="Tahoma"/>
          <w:sz w:val="24"/>
          <w:szCs w:val="24"/>
          <w:lang w:val="es-CO"/>
        </w:rPr>
        <w:t>Pues bien</w:t>
      </w:r>
      <w:r w:rsidR="00E47D69" w:rsidRPr="000F32E4">
        <w:rPr>
          <w:rFonts w:cs="Tahoma"/>
          <w:sz w:val="24"/>
          <w:szCs w:val="24"/>
          <w:lang w:val="es-CO"/>
        </w:rPr>
        <w:t>,</w:t>
      </w:r>
      <w:r w:rsidRPr="000F32E4">
        <w:rPr>
          <w:rFonts w:cs="Tahoma"/>
          <w:sz w:val="24"/>
          <w:szCs w:val="24"/>
          <w:lang w:val="es-CO"/>
        </w:rPr>
        <w:t xml:space="preserve"> con miras a </w:t>
      </w:r>
      <w:r w:rsidR="00554EB7" w:rsidRPr="000F32E4">
        <w:rPr>
          <w:rFonts w:cs="Tahoma"/>
          <w:sz w:val="24"/>
          <w:szCs w:val="24"/>
          <w:lang w:val="es-CO"/>
        </w:rPr>
        <w:t>resolver lo pertinente,</w:t>
      </w:r>
      <w:r w:rsidR="001A14DE" w:rsidRPr="000F32E4">
        <w:rPr>
          <w:rFonts w:cs="Tahoma"/>
          <w:sz w:val="24"/>
          <w:szCs w:val="24"/>
          <w:lang w:val="es-CO"/>
        </w:rPr>
        <w:t xml:space="preserve"> se tiene que</w:t>
      </w:r>
      <w:r w:rsidRPr="000F32E4">
        <w:rPr>
          <w:rFonts w:cs="Tahoma"/>
          <w:sz w:val="24"/>
          <w:szCs w:val="24"/>
          <w:lang w:val="es-CO"/>
        </w:rPr>
        <w:t xml:space="preserve"> a </w:t>
      </w:r>
      <w:r w:rsidR="003B4B0E" w:rsidRPr="000F32E4">
        <w:rPr>
          <w:rFonts w:cs="Tahoma"/>
          <w:sz w:val="24"/>
          <w:szCs w:val="24"/>
          <w:lang w:val="es-CO"/>
        </w:rPr>
        <w:t>juicio oral se arrimaron como prueba</w:t>
      </w:r>
      <w:r w:rsidR="001A14DE" w:rsidRPr="000F32E4">
        <w:rPr>
          <w:rFonts w:cs="Tahoma"/>
          <w:sz w:val="24"/>
          <w:szCs w:val="24"/>
          <w:lang w:val="es-CO"/>
        </w:rPr>
        <w:t>s</w:t>
      </w:r>
      <w:r w:rsidR="003B4B0E" w:rsidRPr="000F32E4">
        <w:rPr>
          <w:rFonts w:cs="Tahoma"/>
          <w:sz w:val="24"/>
          <w:szCs w:val="24"/>
          <w:lang w:val="es-CO"/>
        </w:rPr>
        <w:t xml:space="preserve"> de cargo del ente acusador, los testimonios de</w:t>
      </w:r>
      <w:r w:rsidR="00755579" w:rsidRPr="000F32E4">
        <w:rPr>
          <w:rFonts w:cs="Tahoma"/>
          <w:sz w:val="24"/>
          <w:szCs w:val="24"/>
          <w:lang w:val="es-CO"/>
        </w:rPr>
        <w:t xml:space="preserve"> </w:t>
      </w:r>
      <w:proofErr w:type="spellStart"/>
      <w:r w:rsidR="00DF0DBA" w:rsidRPr="000F32E4">
        <w:rPr>
          <w:rFonts w:cs="Tahoma"/>
          <w:sz w:val="24"/>
          <w:szCs w:val="24"/>
          <w:lang w:val="es-CO"/>
        </w:rPr>
        <w:t>DUVÁN</w:t>
      </w:r>
      <w:proofErr w:type="spellEnd"/>
      <w:r w:rsidR="00DF0DBA" w:rsidRPr="000F32E4">
        <w:rPr>
          <w:rFonts w:cs="Tahoma"/>
          <w:sz w:val="24"/>
          <w:szCs w:val="24"/>
          <w:lang w:val="es-CO"/>
        </w:rPr>
        <w:t xml:space="preserve"> DE JESÚS JARAMILLO LÓPEZ</w:t>
      </w:r>
      <w:r w:rsidR="00755579" w:rsidRPr="000F32E4">
        <w:rPr>
          <w:rFonts w:cs="Tahoma"/>
          <w:sz w:val="24"/>
          <w:szCs w:val="24"/>
          <w:lang w:val="es-CO"/>
        </w:rPr>
        <w:t xml:space="preserve"> -denunciante-</w:t>
      </w:r>
      <w:r w:rsidR="00DF0DBA" w:rsidRPr="000F32E4">
        <w:rPr>
          <w:rFonts w:cs="Tahoma"/>
          <w:sz w:val="24"/>
          <w:szCs w:val="24"/>
          <w:lang w:val="es-CO"/>
        </w:rPr>
        <w:t>,</w:t>
      </w:r>
      <w:r w:rsidR="00755579" w:rsidRPr="000F32E4">
        <w:rPr>
          <w:rFonts w:cs="Tahoma"/>
          <w:sz w:val="24"/>
          <w:szCs w:val="24"/>
          <w:lang w:val="es-CO"/>
        </w:rPr>
        <w:t xml:space="preserve"> </w:t>
      </w:r>
      <w:r w:rsidR="00CB23D8" w:rsidRPr="000F32E4">
        <w:rPr>
          <w:rFonts w:cs="Tahoma"/>
          <w:sz w:val="24"/>
          <w:szCs w:val="24"/>
          <w:lang w:val="es-CO"/>
        </w:rPr>
        <w:t xml:space="preserve">  y </w:t>
      </w:r>
      <w:r w:rsidR="00755579" w:rsidRPr="000F32E4">
        <w:rPr>
          <w:rFonts w:cs="Tahoma"/>
          <w:sz w:val="24"/>
          <w:szCs w:val="24"/>
          <w:lang w:val="es-CO"/>
        </w:rPr>
        <w:t xml:space="preserve">JAIRO EUDORO LÓPEZ CASTAÑEDA. </w:t>
      </w:r>
      <w:r w:rsidR="00C633E8" w:rsidRPr="000F32E4">
        <w:rPr>
          <w:rFonts w:cs="Tahoma"/>
          <w:sz w:val="24"/>
          <w:szCs w:val="24"/>
          <w:lang w:val="es-CO"/>
        </w:rPr>
        <w:t xml:space="preserve">También </w:t>
      </w:r>
      <w:r w:rsidR="00755579" w:rsidRPr="000F32E4">
        <w:rPr>
          <w:rFonts w:cs="Tahoma"/>
          <w:sz w:val="24"/>
          <w:szCs w:val="24"/>
          <w:lang w:val="es-CO"/>
        </w:rPr>
        <w:t xml:space="preserve">el ente acusador </w:t>
      </w:r>
      <w:r w:rsidR="00554EB7" w:rsidRPr="000F32E4">
        <w:rPr>
          <w:rFonts w:cs="Tahoma"/>
          <w:sz w:val="24"/>
          <w:szCs w:val="24"/>
          <w:lang w:val="es-CO"/>
        </w:rPr>
        <w:t xml:space="preserve">aportó </w:t>
      </w:r>
      <w:r w:rsidR="00755579" w:rsidRPr="000F32E4">
        <w:rPr>
          <w:rFonts w:cs="Tahoma"/>
          <w:sz w:val="24"/>
          <w:szCs w:val="24"/>
          <w:lang w:val="es-CO"/>
        </w:rPr>
        <w:t xml:space="preserve">de manera directa a juicio la sentencia 122 de junio 24 de 2014, dictada por el Juzgado Tercero de Familia de Pereira, en la cual la procesada rindió </w:t>
      </w:r>
      <w:r w:rsidR="00051765" w:rsidRPr="000F32E4">
        <w:rPr>
          <w:rFonts w:cs="Tahoma"/>
          <w:sz w:val="24"/>
          <w:szCs w:val="24"/>
          <w:lang w:val="es-CO"/>
        </w:rPr>
        <w:t xml:space="preserve">declaración </w:t>
      </w:r>
      <w:r w:rsidR="00755579" w:rsidRPr="000F32E4">
        <w:rPr>
          <w:rFonts w:cs="Tahoma"/>
          <w:sz w:val="24"/>
          <w:szCs w:val="24"/>
          <w:lang w:val="es-CO"/>
        </w:rPr>
        <w:t xml:space="preserve">bajo juramento que se tilda de falso. A su turno, por parte del apoderado de la investigada, se escucharon las declaraciones de MILLER ANDRÉS LÓPEZ </w:t>
      </w:r>
      <w:r w:rsidR="00755579" w:rsidRPr="000F32E4">
        <w:rPr>
          <w:rFonts w:cs="Tahoma"/>
          <w:sz w:val="24"/>
          <w:szCs w:val="24"/>
          <w:lang w:val="es-CO"/>
        </w:rPr>
        <w:lastRenderedPageBreak/>
        <w:t xml:space="preserve">JARAMILLO y </w:t>
      </w:r>
      <w:proofErr w:type="spellStart"/>
      <w:r w:rsidR="00755579" w:rsidRPr="000F32E4">
        <w:rPr>
          <w:rFonts w:cs="Tahoma"/>
          <w:sz w:val="24"/>
          <w:szCs w:val="24"/>
          <w:lang w:val="es-CO"/>
        </w:rPr>
        <w:t>BALMORY</w:t>
      </w:r>
      <w:proofErr w:type="spellEnd"/>
      <w:r w:rsidR="00755579" w:rsidRPr="000F32E4">
        <w:rPr>
          <w:rFonts w:cs="Tahoma"/>
          <w:sz w:val="24"/>
          <w:szCs w:val="24"/>
          <w:lang w:val="es-CO"/>
        </w:rPr>
        <w:t xml:space="preserve"> LÓPEZ JARAMILLO -hijos de la acusada-, NORBERTO MARTÍNEZ LEÓN -abogado que adelantó proceso de petición de herencia- y de la procesada </w:t>
      </w:r>
      <w:proofErr w:type="spellStart"/>
      <w:r w:rsidR="00AA7067">
        <w:rPr>
          <w:rFonts w:cs="Tahoma"/>
          <w:b/>
          <w:sz w:val="24"/>
          <w:szCs w:val="24"/>
          <w:lang w:val="es-CO"/>
        </w:rPr>
        <w:t>SJDL</w:t>
      </w:r>
      <w:proofErr w:type="spellEnd"/>
      <w:r w:rsidR="00755579" w:rsidRPr="000F32E4">
        <w:rPr>
          <w:rFonts w:cs="Tahoma"/>
          <w:sz w:val="24"/>
          <w:szCs w:val="24"/>
          <w:lang w:val="es-CO"/>
        </w:rPr>
        <w:t>, quien r</w:t>
      </w:r>
      <w:r w:rsidR="00554EB7" w:rsidRPr="000F32E4">
        <w:rPr>
          <w:rFonts w:cs="Tahoma"/>
          <w:sz w:val="24"/>
          <w:szCs w:val="24"/>
          <w:lang w:val="es-CO"/>
        </w:rPr>
        <w:t xml:space="preserve">enunció </w:t>
      </w:r>
      <w:r w:rsidR="00755579" w:rsidRPr="000F32E4">
        <w:rPr>
          <w:rFonts w:cs="Tahoma"/>
          <w:sz w:val="24"/>
          <w:szCs w:val="24"/>
          <w:lang w:val="es-CO"/>
        </w:rPr>
        <w:t xml:space="preserve">a su derecho </w:t>
      </w:r>
      <w:r w:rsidR="00554EB7" w:rsidRPr="000F32E4">
        <w:rPr>
          <w:rFonts w:cs="Tahoma"/>
          <w:sz w:val="24"/>
          <w:szCs w:val="24"/>
          <w:lang w:val="es-CO"/>
        </w:rPr>
        <w:t>C</w:t>
      </w:r>
      <w:r w:rsidR="00755579" w:rsidRPr="000F32E4">
        <w:rPr>
          <w:rFonts w:cs="Tahoma"/>
          <w:sz w:val="24"/>
          <w:szCs w:val="24"/>
          <w:lang w:val="es-CO"/>
        </w:rPr>
        <w:t>onstitucional a guardar silencio.</w:t>
      </w:r>
    </w:p>
    <w:p w14:paraId="2213D758" w14:textId="77777777" w:rsidR="00C7513A" w:rsidRPr="000F32E4" w:rsidRDefault="00C7513A" w:rsidP="000F32E4">
      <w:pPr>
        <w:spacing w:line="276" w:lineRule="auto"/>
        <w:rPr>
          <w:rFonts w:cs="Tahoma"/>
          <w:sz w:val="24"/>
          <w:szCs w:val="24"/>
          <w:lang w:val="es-CO"/>
        </w:rPr>
      </w:pPr>
    </w:p>
    <w:p w14:paraId="2727CAD6" w14:textId="4BCCD374" w:rsidR="00755579" w:rsidRPr="000F32E4" w:rsidRDefault="005D1EFA" w:rsidP="000F32E4">
      <w:pPr>
        <w:spacing w:line="276" w:lineRule="auto"/>
        <w:rPr>
          <w:rFonts w:cs="Tahoma"/>
          <w:sz w:val="24"/>
          <w:szCs w:val="24"/>
          <w:lang w:val="es-CO"/>
        </w:rPr>
      </w:pPr>
      <w:r w:rsidRPr="000F32E4">
        <w:rPr>
          <w:rFonts w:cs="Tahoma"/>
          <w:sz w:val="24"/>
          <w:szCs w:val="24"/>
          <w:lang w:val="es-CO"/>
        </w:rPr>
        <w:t xml:space="preserve">Así mismo, Fiscalía y Defensa estipularon como un hecho probado y por ende que no se discutirá en juicio, que el señor JAIRO EUDORO LÓPEZ CASTAÑEDA en el comercio Confecciones </w:t>
      </w:r>
      <w:proofErr w:type="spellStart"/>
      <w:r w:rsidRPr="000F32E4">
        <w:rPr>
          <w:rFonts w:cs="Tahoma"/>
          <w:sz w:val="24"/>
          <w:szCs w:val="24"/>
          <w:lang w:val="es-CO"/>
        </w:rPr>
        <w:t>Miyabal</w:t>
      </w:r>
      <w:proofErr w:type="spellEnd"/>
      <w:r w:rsidRPr="000F32E4">
        <w:rPr>
          <w:rFonts w:cs="Tahoma"/>
          <w:sz w:val="24"/>
          <w:szCs w:val="24"/>
          <w:lang w:val="es-CO"/>
        </w:rPr>
        <w:t xml:space="preserve">, diligenció la factura 410 donde se consignó un negocio jurídico y la entrega de un dinero que realizó </w:t>
      </w:r>
      <w:proofErr w:type="spellStart"/>
      <w:r w:rsidRPr="000F32E4">
        <w:rPr>
          <w:rFonts w:cs="Tahoma"/>
          <w:sz w:val="24"/>
          <w:szCs w:val="24"/>
          <w:lang w:val="es-CO"/>
        </w:rPr>
        <w:t>DUVÁN</w:t>
      </w:r>
      <w:proofErr w:type="spellEnd"/>
      <w:r w:rsidRPr="000F32E4">
        <w:rPr>
          <w:rFonts w:cs="Tahoma"/>
          <w:sz w:val="24"/>
          <w:szCs w:val="24"/>
          <w:lang w:val="es-CO"/>
        </w:rPr>
        <w:t xml:space="preserve"> DE JESÚS JARAMILLO, y que fue </w:t>
      </w:r>
      <w:r w:rsidR="008264A8" w:rsidRPr="000F32E4">
        <w:rPr>
          <w:rFonts w:cs="Tahoma"/>
          <w:sz w:val="24"/>
          <w:szCs w:val="24"/>
          <w:lang w:val="es-CO"/>
        </w:rPr>
        <w:t>e</w:t>
      </w:r>
      <w:r w:rsidRPr="000F32E4">
        <w:rPr>
          <w:rFonts w:cs="Tahoma"/>
          <w:sz w:val="24"/>
          <w:szCs w:val="24"/>
          <w:lang w:val="es-CO"/>
        </w:rPr>
        <w:t>l quien firmó de su puño y letra tal documento.</w:t>
      </w:r>
    </w:p>
    <w:p w14:paraId="6AAE34A5" w14:textId="38269DD8" w:rsidR="005D1EFA" w:rsidRPr="000F32E4" w:rsidRDefault="005D1EFA" w:rsidP="000F32E4">
      <w:pPr>
        <w:spacing w:line="276" w:lineRule="auto"/>
        <w:rPr>
          <w:rFonts w:cs="Tahoma"/>
          <w:sz w:val="24"/>
          <w:szCs w:val="24"/>
          <w:lang w:val="es-CO"/>
        </w:rPr>
      </w:pPr>
    </w:p>
    <w:p w14:paraId="69527F10" w14:textId="2BB38342" w:rsidR="00295016" w:rsidRPr="000F32E4" w:rsidRDefault="001A14DE" w:rsidP="000F32E4">
      <w:pPr>
        <w:spacing w:line="276" w:lineRule="auto"/>
        <w:rPr>
          <w:rFonts w:cs="Tahoma"/>
          <w:sz w:val="24"/>
          <w:szCs w:val="24"/>
        </w:rPr>
      </w:pPr>
      <w:r w:rsidRPr="000F32E4">
        <w:rPr>
          <w:rFonts w:cs="Tahoma"/>
          <w:sz w:val="24"/>
          <w:szCs w:val="24"/>
        </w:rPr>
        <w:t>Con miras entonces a atender el recurso propuesto, debe empezar la Sala por decir, que en cuanto a la materialidad de la ilicitud</w:t>
      </w:r>
      <w:r w:rsidR="005D1EFA" w:rsidRPr="000F32E4">
        <w:rPr>
          <w:rFonts w:cs="Tahoma"/>
          <w:sz w:val="24"/>
          <w:szCs w:val="24"/>
        </w:rPr>
        <w:t>, la misma se fincó por parte del delegado del ente acusador</w:t>
      </w:r>
      <w:r w:rsidR="0043071E" w:rsidRPr="000F32E4">
        <w:rPr>
          <w:rFonts w:cs="Tahoma"/>
          <w:sz w:val="24"/>
          <w:szCs w:val="24"/>
        </w:rPr>
        <w:t xml:space="preserve"> </w:t>
      </w:r>
      <w:r w:rsidR="005D1EFA" w:rsidRPr="000F32E4">
        <w:rPr>
          <w:rFonts w:cs="Tahoma"/>
          <w:sz w:val="24"/>
          <w:szCs w:val="24"/>
        </w:rPr>
        <w:t xml:space="preserve">en el hecho de que al parecer la señora </w:t>
      </w:r>
      <w:proofErr w:type="spellStart"/>
      <w:r w:rsidR="00AA7067">
        <w:rPr>
          <w:rFonts w:cs="Tahoma"/>
          <w:b/>
          <w:sz w:val="24"/>
          <w:szCs w:val="24"/>
        </w:rPr>
        <w:t>SJDL</w:t>
      </w:r>
      <w:proofErr w:type="spellEnd"/>
      <w:r w:rsidR="005D1EFA" w:rsidRPr="000F32E4">
        <w:rPr>
          <w:rFonts w:cs="Tahoma"/>
          <w:sz w:val="24"/>
          <w:szCs w:val="24"/>
        </w:rPr>
        <w:t xml:space="preserve">, en mayo 08 de 2014, en desarrollo de una audiencia de conciliación celebrada dentro del proceso de petición de herencia que se tramitó ante el Juzgado Tercero de Pereira (Rda.), rindió declaración donde dio cuenta bajo juramento, y en contravía de la verdad, que no le había vendido los derechos </w:t>
      </w:r>
      <w:proofErr w:type="spellStart"/>
      <w:r w:rsidR="005D1EFA" w:rsidRPr="000F32E4">
        <w:rPr>
          <w:rFonts w:cs="Tahoma"/>
          <w:sz w:val="24"/>
          <w:szCs w:val="24"/>
        </w:rPr>
        <w:t>herenciales</w:t>
      </w:r>
      <w:proofErr w:type="spellEnd"/>
      <w:r w:rsidR="005D1EFA" w:rsidRPr="000F32E4">
        <w:rPr>
          <w:rFonts w:cs="Tahoma"/>
          <w:sz w:val="24"/>
          <w:szCs w:val="24"/>
        </w:rPr>
        <w:t xml:space="preserve"> </w:t>
      </w:r>
      <w:r w:rsidR="00295016" w:rsidRPr="000F32E4">
        <w:rPr>
          <w:rFonts w:cs="Tahoma"/>
          <w:sz w:val="24"/>
          <w:szCs w:val="24"/>
        </w:rPr>
        <w:t xml:space="preserve">a su consanguíneo </w:t>
      </w:r>
      <w:proofErr w:type="spellStart"/>
      <w:r w:rsidR="00295016" w:rsidRPr="000F32E4">
        <w:rPr>
          <w:rFonts w:cs="Tahoma"/>
          <w:sz w:val="24"/>
          <w:szCs w:val="24"/>
        </w:rPr>
        <w:t>DUVÁN</w:t>
      </w:r>
      <w:proofErr w:type="spellEnd"/>
      <w:r w:rsidR="00295016" w:rsidRPr="000F32E4">
        <w:rPr>
          <w:rFonts w:cs="Tahoma"/>
          <w:sz w:val="24"/>
          <w:szCs w:val="24"/>
        </w:rPr>
        <w:t xml:space="preserve"> DE JESÚS JARAMILLO LÓPEZ, determinación que culminó con fallo adverso a los intereses de este último, quien procedió a denunciarla penalmente.</w:t>
      </w:r>
    </w:p>
    <w:p w14:paraId="0691FEB9" w14:textId="29E5A473" w:rsidR="00E6386D" w:rsidRPr="000F32E4" w:rsidRDefault="00E6386D" w:rsidP="000F32E4">
      <w:pPr>
        <w:spacing w:line="276" w:lineRule="auto"/>
        <w:rPr>
          <w:rFonts w:cs="Tahoma"/>
          <w:sz w:val="24"/>
          <w:szCs w:val="24"/>
        </w:rPr>
      </w:pPr>
    </w:p>
    <w:p w14:paraId="6C193901" w14:textId="1BCE697B" w:rsidR="00E6386D" w:rsidRPr="000F32E4" w:rsidRDefault="00554EB7" w:rsidP="000F32E4">
      <w:pPr>
        <w:spacing w:line="276" w:lineRule="auto"/>
        <w:rPr>
          <w:rFonts w:cs="Tahoma"/>
          <w:sz w:val="24"/>
          <w:szCs w:val="24"/>
        </w:rPr>
      </w:pPr>
      <w:r w:rsidRPr="000F32E4">
        <w:rPr>
          <w:rFonts w:cs="Tahoma"/>
          <w:sz w:val="24"/>
          <w:szCs w:val="24"/>
        </w:rPr>
        <w:t xml:space="preserve">La </w:t>
      </w:r>
      <w:r w:rsidR="00E6386D" w:rsidRPr="000F32E4">
        <w:rPr>
          <w:rFonts w:cs="Tahoma"/>
          <w:sz w:val="24"/>
          <w:szCs w:val="24"/>
        </w:rPr>
        <w:t>conducta que le fuera endilgada a la acá procesada, se encuentra tipificada en el artículo 442 C.P., el cual dispone: “</w:t>
      </w:r>
      <w:r w:rsidR="00E6386D" w:rsidRPr="00082B80">
        <w:rPr>
          <w:rFonts w:cs="Tahoma"/>
          <w:sz w:val="22"/>
          <w:szCs w:val="24"/>
        </w:rPr>
        <w:t>El que en actuación judicial o administrativa, bajo la gravedad del juramento ante autoridad competente, falte a la verdad o la calle total o parcialmente, incurrirá en prisión de seis (6) a doce (12) años</w:t>
      </w:r>
      <w:r w:rsidR="00E6386D" w:rsidRPr="000F32E4">
        <w:rPr>
          <w:rFonts w:cs="Tahoma"/>
          <w:sz w:val="24"/>
          <w:szCs w:val="24"/>
        </w:rPr>
        <w:t>”, y ello comporta pregonar, que las manifestaciones que sean vertidas, en este caso, ante una autoridad judicial, deben ser absolutamente relevantes, con miras a hacerlo incurrir en el error al momento de administrar justicia. A ese respecto y como con buen tino lo esgrimió la funcionaria de primer nivel la jurisprudencia ha sostenido:</w:t>
      </w:r>
    </w:p>
    <w:p w14:paraId="663CB4C5" w14:textId="77777777" w:rsidR="00E6386D" w:rsidRPr="000F32E4" w:rsidRDefault="00E6386D" w:rsidP="000F32E4">
      <w:pPr>
        <w:spacing w:line="276" w:lineRule="auto"/>
        <w:rPr>
          <w:rFonts w:cs="Tahoma"/>
          <w:sz w:val="24"/>
          <w:szCs w:val="24"/>
        </w:rPr>
      </w:pPr>
    </w:p>
    <w:p w14:paraId="0512FF55" w14:textId="43A6966C" w:rsidR="00E6386D" w:rsidRPr="00C7513A" w:rsidRDefault="00701AAD" w:rsidP="00C7513A">
      <w:pPr>
        <w:spacing w:line="240" w:lineRule="auto"/>
        <w:ind w:left="426" w:right="420"/>
        <w:rPr>
          <w:rFonts w:cs="Tahoma"/>
          <w:sz w:val="22"/>
          <w:szCs w:val="24"/>
        </w:rPr>
      </w:pPr>
      <w:r w:rsidRPr="00C7513A">
        <w:rPr>
          <w:rFonts w:cs="Tahoma"/>
          <w:sz w:val="22"/>
          <w:szCs w:val="24"/>
        </w:rPr>
        <w:t>“</w:t>
      </w:r>
      <w:r w:rsidR="00E6386D" w:rsidRPr="00C7513A">
        <w:rPr>
          <w:rFonts w:cs="Tahoma"/>
          <w:sz w:val="22"/>
          <w:szCs w:val="24"/>
        </w:rPr>
        <w:t>Empero, cabe preguntarse: ¿cualquier manifestación contraria a la verdad tiene la potencialidad de poner efectivamente en peligro el bien jurídicamente tutelado por la ley penal? Por ejemplo, ¿tendría esa potencialidad el hecho que un obrero que depone sobre un homicidio ocurrido en medio de un</w:t>
      </w:r>
      <w:r w:rsidR="0043071E" w:rsidRPr="00C7513A">
        <w:rPr>
          <w:rFonts w:cs="Tahoma"/>
          <w:sz w:val="22"/>
          <w:szCs w:val="24"/>
        </w:rPr>
        <w:t>a</w:t>
      </w:r>
      <w:r w:rsidR="00E6386D" w:rsidRPr="00C7513A">
        <w:rPr>
          <w:rFonts w:cs="Tahoma"/>
          <w:sz w:val="22"/>
          <w:szCs w:val="24"/>
        </w:rPr>
        <w:t xml:space="preserve"> riña, suscitada en un bar durante su día de descanso, afirmara en su declaración que está vinculado laboralmente mediante contrato de trabajo a término indefinido cuando en realidad lo es por el tiempo que dure la obra o labor contratada?</w:t>
      </w:r>
    </w:p>
    <w:p w14:paraId="13070E4E" w14:textId="77777777" w:rsidR="00E6386D" w:rsidRPr="00C7513A" w:rsidRDefault="00E6386D" w:rsidP="00C7513A">
      <w:pPr>
        <w:spacing w:line="240" w:lineRule="auto"/>
        <w:ind w:left="426" w:right="420"/>
        <w:rPr>
          <w:rFonts w:cs="Tahoma"/>
          <w:sz w:val="22"/>
          <w:szCs w:val="24"/>
        </w:rPr>
      </w:pPr>
    </w:p>
    <w:p w14:paraId="0A6485DF" w14:textId="0FC91EBF" w:rsidR="00E6386D" w:rsidRPr="00C7513A" w:rsidRDefault="00E6386D" w:rsidP="00C7513A">
      <w:pPr>
        <w:spacing w:line="240" w:lineRule="auto"/>
        <w:ind w:left="426" w:right="420"/>
        <w:rPr>
          <w:rFonts w:cs="Tahoma"/>
          <w:b/>
          <w:sz w:val="22"/>
          <w:szCs w:val="24"/>
        </w:rPr>
      </w:pPr>
      <w:r w:rsidRPr="00C7513A">
        <w:rPr>
          <w:rFonts w:cs="Tahoma"/>
          <w:sz w:val="22"/>
          <w:szCs w:val="24"/>
        </w:rPr>
        <w:t xml:space="preserve">La respuesta debe ser negativa, pues </w:t>
      </w:r>
      <w:r w:rsidRPr="00C7513A">
        <w:rPr>
          <w:rFonts w:cs="Tahoma"/>
          <w:b/>
          <w:sz w:val="22"/>
          <w:szCs w:val="24"/>
        </w:rPr>
        <w:t>si lo que se busca con la tipificación del falso testimonio es precaver que las decisiones del administrador de justicia puedan basarse en declaraciones contrarias a la verdad</w:t>
      </w:r>
      <w:r w:rsidRPr="00C7513A">
        <w:rPr>
          <w:rFonts w:cs="Tahoma"/>
          <w:sz w:val="22"/>
          <w:szCs w:val="24"/>
        </w:rPr>
        <w:t xml:space="preserve"> (CSJ </w:t>
      </w:r>
      <w:proofErr w:type="spellStart"/>
      <w:r w:rsidRPr="00C7513A">
        <w:rPr>
          <w:rFonts w:cs="Tahoma"/>
          <w:sz w:val="22"/>
          <w:szCs w:val="24"/>
        </w:rPr>
        <w:t>SP</w:t>
      </w:r>
      <w:proofErr w:type="spellEnd"/>
      <w:r w:rsidRPr="00C7513A">
        <w:rPr>
          <w:rFonts w:cs="Tahoma"/>
          <w:sz w:val="22"/>
          <w:szCs w:val="24"/>
        </w:rPr>
        <w:t xml:space="preserve">, 19 ene. 2006, radicado n.° 23483), </w:t>
      </w:r>
      <w:r w:rsidRPr="00C7513A">
        <w:rPr>
          <w:rFonts w:cs="Tahoma"/>
          <w:b/>
          <w:sz w:val="22"/>
          <w:szCs w:val="24"/>
        </w:rPr>
        <w:t>por ser éstas potencialmente capaces de inducir en error al funcionario judicial</w:t>
      </w:r>
      <w:r w:rsidRPr="00C7513A">
        <w:rPr>
          <w:rFonts w:cs="Tahoma"/>
          <w:sz w:val="22"/>
          <w:szCs w:val="24"/>
        </w:rPr>
        <w:t xml:space="preserve"> (CSJ AP, 6 </w:t>
      </w:r>
      <w:proofErr w:type="spellStart"/>
      <w:r w:rsidRPr="00C7513A">
        <w:rPr>
          <w:rFonts w:cs="Tahoma"/>
          <w:sz w:val="22"/>
          <w:szCs w:val="24"/>
        </w:rPr>
        <w:t>may</w:t>
      </w:r>
      <w:proofErr w:type="spellEnd"/>
      <w:r w:rsidRPr="00C7513A">
        <w:rPr>
          <w:rFonts w:cs="Tahoma"/>
          <w:sz w:val="22"/>
          <w:szCs w:val="24"/>
        </w:rPr>
        <w:t xml:space="preserve">. 2009, radicado n.° 30920) </w:t>
      </w:r>
      <w:r w:rsidRPr="00C7513A">
        <w:rPr>
          <w:rFonts w:cs="Tahoma"/>
          <w:b/>
          <w:sz w:val="22"/>
          <w:szCs w:val="24"/>
        </w:rPr>
        <w:t>y haberse vertido con tal propósito</w:t>
      </w:r>
      <w:r w:rsidRPr="00C7513A">
        <w:rPr>
          <w:rFonts w:cs="Tahoma"/>
          <w:sz w:val="22"/>
          <w:szCs w:val="24"/>
        </w:rPr>
        <w:t xml:space="preserve"> (CSJ AP, 13 sep. 2011, radicado n.° 37013), </w:t>
      </w:r>
      <w:r w:rsidRPr="00C7513A">
        <w:rPr>
          <w:rFonts w:cs="Tahoma"/>
          <w:b/>
          <w:sz w:val="22"/>
          <w:szCs w:val="24"/>
        </w:rPr>
        <w:t>de allí emerge que tales manifestaciones han de ser relevantes por inscribirse dentro del tema de prueba, ya que de lo que se trata no es de que se pueda inducir en error al juez como persona, sino como administrador de justicia, es decir, en el desempeño de su rol.</w:t>
      </w:r>
    </w:p>
    <w:p w14:paraId="31AD448D" w14:textId="77777777" w:rsidR="00E6386D" w:rsidRPr="00C7513A" w:rsidRDefault="00E6386D" w:rsidP="00C7513A">
      <w:pPr>
        <w:spacing w:line="240" w:lineRule="auto"/>
        <w:ind w:left="426" w:right="420"/>
        <w:rPr>
          <w:rFonts w:cs="Tahoma"/>
          <w:sz w:val="22"/>
          <w:szCs w:val="24"/>
        </w:rPr>
      </w:pPr>
    </w:p>
    <w:p w14:paraId="3CA361C1" w14:textId="158C128A" w:rsidR="00E6386D" w:rsidRPr="00C7513A" w:rsidRDefault="00E6386D" w:rsidP="00C7513A">
      <w:pPr>
        <w:spacing w:line="240" w:lineRule="auto"/>
        <w:ind w:left="426" w:right="420"/>
        <w:rPr>
          <w:rFonts w:cs="Tahoma"/>
          <w:sz w:val="22"/>
          <w:szCs w:val="24"/>
        </w:rPr>
      </w:pPr>
      <w:r w:rsidRPr="00C7513A">
        <w:rPr>
          <w:rFonts w:cs="Tahoma"/>
          <w:sz w:val="22"/>
          <w:szCs w:val="24"/>
        </w:rPr>
        <w:t xml:space="preserve">En ese orden de ideas, no se puede inducir en error al juez en aspectos sobre los cuales no le corresponde formarse un juicio para adoptar una decisión […]. […] En consecuencia, como la administración de justicia se tutela en su aspecto dinámico: </w:t>
      </w:r>
      <w:r w:rsidRPr="00C7513A">
        <w:rPr>
          <w:rFonts w:cs="Tahoma"/>
          <w:sz w:val="22"/>
          <w:szCs w:val="24"/>
        </w:rPr>
        <w:lastRenderedPageBreak/>
        <w:t>acción y efecto de impartir justicia, ejercicio funcional que debe ser recto y eficaz, las manifestaciones del testigo que sean irrelevantes a tal efecto no tienen la potencialidad de afectar el bien jurídicamente protegido. Así es en estricto derecho y así lo ha depurado la Sala en los precedentes en cita […]”</w:t>
      </w:r>
      <w:r w:rsidRPr="00C7513A">
        <w:rPr>
          <w:rFonts w:cs="Tahoma"/>
          <w:sz w:val="22"/>
          <w:szCs w:val="24"/>
          <w:vertAlign w:val="superscript"/>
        </w:rPr>
        <w:footnoteReference w:id="11"/>
      </w:r>
      <w:r w:rsidRPr="00C7513A">
        <w:rPr>
          <w:rFonts w:cs="Tahoma"/>
          <w:sz w:val="22"/>
          <w:szCs w:val="24"/>
        </w:rPr>
        <w:t xml:space="preserve"> </w:t>
      </w:r>
    </w:p>
    <w:p w14:paraId="0EDA239A" w14:textId="77777777" w:rsidR="00295016" w:rsidRPr="000F32E4" w:rsidRDefault="00295016" w:rsidP="000F32E4">
      <w:pPr>
        <w:spacing w:line="276" w:lineRule="auto"/>
        <w:ind w:left="567" w:right="335"/>
        <w:rPr>
          <w:rFonts w:cs="Tahoma"/>
          <w:sz w:val="24"/>
          <w:szCs w:val="24"/>
        </w:rPr>
      </w:pPr>
    </w:p>
    <w:p w14:paraId="4DE86F01" w14:textId="40754D94" w:rsidR="00485428" w:rsidRPr="000F32E4" w:rsidRDefault="00F3535C" w:rsidP="000F32E4">
      <w:pPr>
        <w:spacing w:line="276" w:lineRule="auto"/>
        <w:rPr>
          <w:rFonts w:cs="Tahoma"/>
          <w:sz w:val="24"/>
          <w:szCs w:val="24"/>
          <w:lang w:val="es-CO"/>
        </w:rPr>
      </w:pPr>
      <w:r w:rsidRPr="000F32E4">
        <w:rPr>
          <w:rFonts w:cs="Tahoma"/>
          <w:sz w:val="24"/>
          <w:szCs w:val="24"/>
          <w:lang w:val="es-CO"/>
        </w:rPr>
        <w:t>Ahor</w:t>
      </w:r>
      <w:r w:rsidR="00485428" w:rsidRPr="000F32E4">
        <w:rPr>
          <w:rFonts w:cs="Tahoma"/>
          <w:sz w:val="24"/>
          <w:szCs w:val="24"/>
          <w:lang w:val="es-CO"/>
        </w:rPr>
        <w:t>a en lo relativo a la naturaleza del delito de falso testimonio, la misma Sala de Casación Penal</w:t>
      </w:r>
      <w:r w:rsidR="00485428" w:rsidRPr="000F32E4">
        <w:rPr>
          <w:rFonts w:cs="Tahoma"/>
          <w:sz w:val="24"/>
          <w:szCs w:val="24"/>
          <w:vertAlign w:val="superscript"/>
        </w:rPr>
        <w:footnoteReference w:id="12"/>
      </w:r>
      <w:r w:rsidR="00485428" w:rsidRPr="000F32E4">
        <w:rPr>
          <w:rFonts w:cs="Tahoma"/>
          <w:sz w:val="24"/>
          <w:szCs w:val="24"/>
          <w:lang w:val="es-CO"/>
        </w:rPr>
        <w:t xml:space="preserve"> ha puntualizado que corresponde a una “</w:t>
      </w:r>
      <w:r w:rsidR="00485428" w:rsidRPr="00082B80">
        <w:rPr>
          <w:rFonts w:cs="Tahoma"/>
          <w:sz w:val="22"/>
          <w:szCs w:val="24"/>
          <w:lang w:val="es-CO"/>
        </w:rPr>
        <w:t>conducta instantánea y de peligro, cuya consumación no se encuentra atada a la real y efectiva afectación del bien jurídico, pues basta con poner en riesgo el mismo a través de la simple declaración</w:t>
      </w:r>
      <w:r w:rsidR="00485428" w:rsidRPr="000F32E4">
        <w:rPr>
          <w:rFonts w:cs="Tahoma"/>
          <w:sz w:val="24"/>
          <w:szCs w:val="24"/>
          <w:lang w:val="es-CO"/>
        </w:rPr>
        <w:t>”, y que “</w:t>
      </w:r>
      <w:r w:rsidR="00485428" w:rsidRPr="00082B80">
        <w:rPr>
          <w:rFonts w:cs="Tahoma"/>
          <w:sz w:val="22"/>
          <w:szCs w:val="24"/>
          <w:lang w:val="es-CO"/>
        </w:rPr>
        <w:t>una vez rendida la declaración que desconoció la verdad -o que la ocultó total o parcialmente- con el lleno de los requisitos de validez que la hacen apta para ser valorada por el juez, en ella se encuentra implícita su aptitud de dañar, sin que sea preciso que en efecto produzca en el funcionario que habría de apreciarla el error que pretendía crear</w:t>
      </w:r>
      <w:r w:rsidR="00485428" w:rsidRPr="000F32E4">
        <w:rPr>
          <w:rFonts w:cs="Tahoma"/>
          <w:sz w:val="24"/>
          <w:szCs w:val="24"/>
          <w:lang w:val="es-CO"/>
        </w:rPr>
        <w:t>”.</w:t>
      </w:r>
    </w:p>
    <w:p w14:paraId="748D348F" w14:textId="77777777" w:rsidR="00485428" w:rsidRPr="000F32E4" w:rsidRDefault="00485428" w:rsidP="000F32E4">
      <w:pPr>
        <w:spacing w:line="276" w:lineRule="auto"/>
        <w:rPr>
          <w:rFonts w:cs="Tahoma"/>
          <w:sz w:val="24"/>
          <w:szCs w:val="24"/>
          <w:lang w:val="es-CO"/>
        </w:rPr>
      </w:pPr>
    </w:p>
    <w:p w14:paraId="2090B5DE" w14:textId="62FB3793" w:rsidR="004D2423" w:rsidRPr="000F32E4" w:rsidRDefault="004D2423" w:rsidP="000F32E4">
      <w:pPr>
        <w:spacing w:line="276" w:lineRule="auto"/>
        <w:rPr>
          <w:rFonts w:cs="Tahoma"/>
          <w:sz w:val="24"/>
          <w:szCs w:val="24"/>
          <w:lang w:val="es-CO"/>
        </w:rPr>
      </w:pPr>
      <w:r w:rsidRPr="000F32E4">
        <w:rPr>
          <w:rFonts w:cs="Tahoma"/>
          <w:sz w:val="24"/>
          <w:szCs w:val="24"/>
          <w:lang w:val="es-CO"/>
        </w:rPr>
        <w:t xml:space="preserve">En ese orden, acorde con la teoría del caso del ente acusador, </w:t>
      </w:r>
      <w:r w:rsidR="00701AAD" w:rsidRPr="000F32E4">
        <w:rPr>
          <w:rFonts w:cs="Tahoma"/>
          <w:sz w:val="24"/>
          <w:szCs w:val="24"/>
          <w:lang w:val="es-CO"/>
        </w:rPr>
        <w:t>la conducta de falso testimonio sí se materializó</w:t>
      </w:r>
      <w:r w:rsidRPr="000F32E4">
        <w:rPr>
          <w:rFonts w:cs="Tahoma"/>
          <w:sz w:val="24"/>
          <w:szCs w:val="24"/>
          <w:lang w:val="es-CO"/>
        </w:rPr>
        <w:t xml:space="preserve">, por cuanto precisamente, en una declaración rendida por la señora </w:t>
      </w:r>
      <w:proofErr w:type="spellStart"/>
      <w:r w:rsidR="00AA7067">
        <w:rPr>
          <w:rFonts w:cs="Tahoma"/>
          <w:b/>
          <w:sz w:val="24"/>
          <w:szCs w:val="24"/>
          <w:lang w:val="es-CO"/>
        </w:rPr>
        <w:t>SJDL</w:t>
      </w:r>
      <w:proofErr w:type="spellEnd"/>
      <w:r w:rsidRPr="000F32E4">
        <w:rPr>
          <w:rFonts w:cs="Tahoma"/>
          <w:sz w:val="24"/>
          <w:szCs w:val="24"/>
          <w:lang w:val="es-CO"/>
        </w:rPr>
        <w:t>,</w:t>
      </w:r>
      <w:r w:rsidR="00701AAD" w:rsidRPr="000F32E4">
        <w:rPr>
          <w:rFonts w:cs="Tahoma"/>
          <w:sz w:val="24"/>
          <w:szCs w:val="24"/>
          <w:lang w:val="es-CO"/>
        </w:rPr>
        <w:t xml:space="preserve"> en su sentir,</w:t>
      </w:r>
      <w:r w:rsidRPr="000F32E4">
        <w:rPr>
          <w:rFonts w:cs="Tahoma"/>
          <w:sz w:val="24"/>
          <w:szCs w:val="24"/>
          <w:lang w:val="es-CO"/>
        </w:rPr>
        <w:t xml:space="preserve"> se faltó a la verdad, al sostener que no le había vendido los derechos </w:t>
      </w:r>
      <w:proofErr w:type="spellStart"/>
      <w:r w:rsidRPr="000F32E4">
        <w:rPr>
          <w:rFonts w:cs="Tahoma"/>
          <w:sz w:val="24"/>
          <w:szCs w:val="24"/>
          <w:lang w:val="es-CO"/>
        </w:rPr>
        <w:t>herenciales</w:t>
      </w:r>
      <w:proofErr w:type="spellEnd"/>
      <w:r w:rsidRPr="000F32E4">
        <w:rPr>
          <w:rFonts w:cs="Tahoma"/>
          <w:sz w:val="24"/>
          <w:szCs w:val="24"/>
          <w:lang w:val="es-CO"/>
        </w:rPr>
        <w:t xml:space="preserve"> a su hermano </w:t>
      </w:r>
      <w:proofErr w:type="spellStart"/>
      <w:r w:rsidRPr="000F32E4">
        <w:rPr>
          <w:rFonts w:cs="Tahoma"/>
          <w:sz w:val="24"/>
          <w:szCs w:val="24"/>
          <w:lang w:val="es-CO"/>
        </w:rPr>
        <w:t>DUVÁN</w:t>
      </w:r>
      <w:proofErr w:type="spellEnd"/>
      <w:r w:rsidRPr="000F32E4">
        <w:rPr>
          <w:rFonts w:cs="Tahoma"/>
          <w:sz w:val="24"/>
          <w:szCs w:val="24"/>
          <w:lang w:val="es-CO"/>
        </w:rPr>
        <w:t xml:space="preserve"> JARAMILLO, lo que conllevó a que el fallo judicial dentro del proceso de petición de herencia que tanto ella como su también consanguínea NELLY JARAMILLO impetraron </w:t>
      </w:r>
      <w:r w:rsidR="00701AAD" w:rsidRPr="000F32E4">
        <w:rPr>
          <w:rFonts w:cs="Tahoma"/>
          <w:sz w:val="24"/>
          <w:szCs w:val="24"/>
          <w:lang w:val="es-CO"/>
        </w:rPr>
        <w:t xml:space="preserve">les </w:t>
      </w:r>
      <w:r w:rsidRPr="000F32E4">
        <w:rPr>
          <w:rFonts w:cs="Tahoma"/>
          <w:sz w:val="24"/>
          <w:szCs w:val="24"/>
          <w:lang w:val="es-CO"/>
        </w:rPr>
        <w:t>fuera favorable, en contravía de los intereses del allí demandado.</w:t>
      </w:r>
    </w:p>
    <w:p w14:paraId="4F044F9D" w14:textId="77777777" w:rsidR="00701AAD" w:rsidRPr="000F32E4" w:rsidRDefault="00701AAD" w:rsidP="000F32E4">
      <w:pPr>
        <w:spacing w:line="276" w:lineRule="auto"/>
        <w:rPr>
          <w:rFonts w:cs="Tahoma"/>
          <w:sz w:val="24"/>
          <w:szCs w:val="24"/>
          <w:lang w:val="es-CO"/>
        </w:rPr>
      </w:pPr>
    </w:p>
    <w:p w14:paraId="4F5024D9" w14:textId="7B9EE70F" w:rsidR="004D2423" w:rsidRPr="000F32E4" w:rsidRDefault="00175E02" w:rsidP="000F32E4">
      <w:pPr>
        <w:spacing w:line="276" w:lineRule="auto"/>
        <w:rPr>
          <w:rFonts w:cs="Tahoma"/>
          <w:sz w:val="24"/>
          <w:szCs w:val="24"/>
          <w:lang w:val="es-CO"/>
        </w:rPr>
      </w:pPr>
      <w:r w:rsidRPr="000F32E4">
        <w:rPr>
          <w:rFonts w:cs="Tahoma"/>
          <w:sz w:val="24"/>
          <w:szCs w:val="24"/>
          <w:lang w:val="es-CO"/>
        </w:rPr>
        <w:t>Por tanto</w:t>
      </w:r>
      <w:r w:rsidR="004D2423" w:rsidRPr="000F32E4">
        <w:rPr>
          <w:rFonts w:cs="Tahoma"/>
          <w:sz w:val="24"/>
          <w:szCs w:val="24"/>
          <w:lang w:val="es-CO"/>
        </w:rPr>
        <w:t xml:space="preserve">, de llegarse a demostrar que la acá procesada faltó a la verdad ante una funcionaria judicial en </w:t>
      </w:r>
      <w:r w:rsidR="001331EF" w:rsidRPr="000F32E4">
        <w:rPr>
          <w:rFonts w:cs="Tahoma"/>
          <w:sz w:val="24"/>
          <w:szCs w:val="24"/>
          <w:lang w:val="es-CO"/>
        </w:rPr>
        <w:t>el</w:t>
      </w:r>
      <w:r w:rsidR="004D2423" w:rsidRPr="000F32E4">
        <w:rPr>
          <w:rFonts w:cs="Tahoma"/>
          <w:sz w:val="24"/>
          <w:szCs w:val="24"/>
          <w:lang w:val="es-CO"/>
        </w:rPr>
        <w:t xml:space="preserve"> aludido proceso de petición de herencia, a no dudarlo que s</w:t>
      </w:r>
      <w:r w:rsidR="00701AAD" w:rsidRPr="000F32E4">
        <w:rPr>
          <w:rFonts w:cs="Tahoma"/>
          <w:sz w:val="24"/>
          <w:szCs w:val="24"/>
          <w:lang w:val="es-CO"/>
        </w:rPr>
        <w:t>í</w:t>
      </w:r>
      <w:r w:rsidR="004D2423" w:rsidRPr="000F32E4">
        <w:rPr>
          <w:rFonts w:cs="Tahoma"/>
          <w:sz w:val="24"/>
          <w:szCs w:val="24"/>
          <w:lang w:val="es-CO"/>
        </w:rPr>
        <w:t xml:space="preserve"> podría estar </w:t>
      </w:r>
      <w:r w:rsidR="001331EF" w:rsidRPr="000F32E4">
        <w:rPr>
          <w:rFonts w:cs="Tahoma"/>
          <w:sz w:val="24"/>
          <w:szCs w:val="24"/>
          <w:lang w:val="es-CO"/>
        </w:rPr>
        <w:t>inculpada</w:t>
      </w:r>
      <w:r w:rsidR="004D2423" w:rsidRPr="000F32E4">
        <w:rPr>
          <w:rFonts w:cs="Tahoma"/>
          <w:sz w:val="24"/>
          <w:szCs w:val="24"/>
          <w:lang w:val="es-CO"/>
        </w:rPr>
        <w:t xml:space="preserve"> en el </w:t>
      </w:r>
      <w:r w:rsidR="000A6121" w:rsidRPr="000F32E4">
        <w:rPr>
          <w:rFonts w:cs="Tahoma"/>
          <w:sz w:val="24"/>
          <w:szCs w:val="24"/>
          <w:lang w:val="es-CO"/>
        </w:rPr>
        <w:t xml:space="preserve">referido </w:t>
      </w:r>
      <w:r w:rsidR="004D2423" w:rsidRPr="000F32E4">
        <w:rPr>
          <w:rFonts w:cs="Tahoma"/>
          <w:sz w:val="24"/>
          <w:szCs w:val="24"/>
          <w:lang w:val="es-CO"/>
        </w:rPr>
        <w:t xml:space="preserve">tipo penal; no obstante, para la Sala, en consonancia con lo sostenido por la a-quo, en este caso solo emergen dudas acerca de la naturaleza del negocio jurídico que en  </w:t>
      </w:r>
      <w:r w:rsidR="004D2423" w:rsidRPr="000F32E4">
        <w:rPr>
          <w:rFonts w:cs="Tahoma"/>
          <w:b/>
          <w:bCs/>
          <w:sz w:val="24"/>
          <w:szCs w:val="24"/>
          <w:lang w:val="es-CO"/>
        </w:rPr>
        <w:t>septiembre 26 de 2006</w:t>
      </w:r>
      <w:r w:rsidR="004D2423" w:rsidRPr="000F32E4">
        <w:rPr>
          <w:rFonts w:cs="Tahoma"/>
          <w:sz w:val="24"/>
          <w:szCs w:val="24"/>
          <w:lang w:val="es-CO"/>
        </w:rPr>
        <w:t xml:space="preserve"> se suscribió entre la señora </w:t>
      </w:r>
      <w:proofErr w:type="spellStart"/>
      <w:r w:rsidR="00AA7067">
        <w:rPr>
          <w:rFonts w:cs="Tahoma"/>
          <w:b/>
          <w:sz w:val="24"/>
          <w:szCs w:val="24"/>
          <w:lang w:val="es-CO"/>
        </w:rPr>
        <w:t>SJDL</w:t>
      </w:r>
      <w:proofErr w:type="spellEnd"/>
      <w:r w:rsidR="004D2423" w:rsidRPr="000F32E4">
        <w:rPr>
          <w:rFonts w:cs="Tahoma"/>
          <w:sz w:val="24"/>
          <w:szCs w:val="24"/>
          <w:lang w:val="es-CO"/>
        </w:rPr>
        <w:t xml:space="preserve"> y su hermano </w:t>
      </w:r>
      <w:proofErr w:type="spellStart"/>
      <w:r w:rsidR="004D2423" w:rsidRPr="000F32E4">
        <w:rPr>
          <w:rFonts w:cs="Tahoma"/>
          <w:sz w:val="24"/>
          <w:szCs w:val="24"/>
          <w:lang w:val="es-CO"/>
        </w:rPr>
        <w:t>DUVÁN</w:t>
      </w:r>
      <w:proofErr w:type="spellEnd"/>
      <w:r w:rsidR="004D2423" w:rsidRPr="000F32E4">
        <w:rPr>
          <w:rFonts w:cs="Tahoma"/>
          <w:sz w:val="24"/>
          <w:szCs w:val="24"/>
          <w:lang w:val="es-CO"/>
        </w:rPr>
        <w:t xml:space="preserve"> JARAMILLO, lo que llevó precisamente al traste con la pretensión del ente acusador, como pasa a sostenerse:</w:t>
      </w:r>
    </w:p>
    <w:p w14:paraId="332F4588" w14:textId="378B4A00" w:rsidR="004D2423" w:rsidRPr="000F32E4" w:rsidRDefault="004D2423" w:rsidP="000F32E4">
      <w:pPr>
        <w:spacing w:line="276" w:lineRule="auto"/>
        <w:rPr>
          <w:rFonts w:cs="Tahoma"/>
          <w:sz w:val="24"/>
          <w:szCs w:val="24"/>
          <w:lang w:val="es-CO"/>
        </w:rPr>
      </w:pPr>
    </w:p>
    <w:p w14:paraId="75A2A26F" w14:textId="7D34770A" w:rsidR="004D2423" w:rsidRPr="000F32E4" w:rsidRDefault="004D2423" w:rsidP="000F32E4">
      <w:pPr>
        <w:spacing w:line="276" w:lineRule="auto"/>
        <w:rPr>
          <w:rFonts w:cs="Tahoma"/>
          <w:sz w:val="24"/>
          <w:szCs w:val="24"/>
          <w:lang w:val="es-CO"/>
        </w:rPr>
      </w:pPr>
      <w:r w:rsidRPr="000F32E4">
        <w:rPr>
          <w:rFonts w:cs="Tahoma"/>
          <w:sz w:val="24"/>
          <w:szCs w:val="24"/>
          <w:lang w:val="es-CO"/>
        </w:rPr>
        <w:t xml:space="preserve">De la información que en sede de juicio aportaron tanto el señor </w:t>
      </w:r>
      <w:proofErr w:type="spellStart"/>
      <w:r w:rsidRPr="000F32E4">
        <w:rPr>
          <w:rFonts w:cs="Tahoma"/>
          <w:sz w:val="24"/>
          <w:szCs w:val="24"/>
          <w:lang w:val="es-CO"/>
        </w:rPr>
        <w:t>DUVÁN</w:t>
      </w:r>
      <w:proofErr w:type="spellEnd"/>
      <w:r w:rsidRPr="000F32E4">
        <w:rPr>
          <w:rFonts w:cs="Tahoma"/>
          <w:sz w:val="24"/>
          <w:szCs w:val="24"/>
          <w:lang w:val="es-CO"/>
        </w:rPr>
        <w:t xml:space="preserve"> DE JESÚS JARAMILLO y el señor JAIRO EUDORO LÓPEZ, se advierte que en la </w:t>
      </w:r>
      <w:r w:rsidR="000A6121" w:rsidRPr="000F32E4">
        <w:rPr>
          <w:rFonts w:cs="Tahoma"/>
          <w:sz w:val="24"/>
          <w:szCs w:val="24"/>
          <w:lang w:val="es-CO"/>
        </w:rPr>
        <w:t xml:space="preserve">mencionada </w:t>
      </w:r>
      <w:r w:rsidRPr="000F32E4">
        <w:rPr>
          <w:rFonts w:cs="Tahoma"/>
          <w:sz w:val="24"/>
          <w:szCs w:val="24"/>
          <w:lang w:val="es-CO"/>
        </w:rPr>
        <w:t xml:space="preserve">fecha, el primero </w:t>
      </w:r>
      <w:r w:rsidR="00701AAD" w:rsidRPr="000F32E4">
        <w:rPr>
          <w:rFonts w:cs="Tahoma"/>
          <w:sz w:val="24"/>
          <w:szCs w:val="24"/>
          <w:lang w:val="es-CO"/>
        </w:rPr>
        <w:t xml:space="preserve">adujo haber </w:t>
      </w:r>
      <w:r w:rsidRPr="000F32E4">
        <w:rPr>
          <w:rFonts w:cs="Tahoma"/>
          <w:sz w:val="24"/>
          <w:szCs w:val="24"/>
          <w:lang w:val="es-CO"/>
        </w:rPr>
        <w:t>adquiri</w:t>
      </w:r>
      <w:r w:rsidR="00701AAD" w:rsidRPr="000F32E4">
        <w:rPr>
          <w:rFonts w:cs="Tahoma"/>
          <w:sz w:val="24"/>
          <w:szCs w:val="24"/>
          <w:lang w:val="es-CO"/>
        </w:rPr>
        <w:t>do</w:t>
      </w:r>
      <w:r w:rsidRPr="000F32E4">
        <w:rPr>
          <w:rFonts w:cs="Tahoma"/>
          <w:sz w:val="24"/>
          <w:szCs w:val="24"/>
          <w:lang w:val="es-CO"/>
        </w:rPr>
        <w:t xml:space="preserve"> los derechos </w:t>
      </w:r>
      <w:proofErr w:type="spellStart"/>
      <w:r w:rsidRPr="000F32E4">
        <w:rPr>
          <w:rFonts w:cs="Tahoma"/>
          <w:sz w:val="24"/>
          <w:szCs w:val="24"/>
          <w:lang w:val="es-CO"/>
        </w:rPr>
        <w:t>herenciales</w:t>
      </w:r>
      <w:proofErr w:type="spellEnd"/>
      <w:r w:rsidRPr="000F32E4">
        <w:rPr>
          <w:rFonts w:cs="Tahoma"/>
          <w:sz w:val="24"/>
          <w:szCs w:val="24"/>
          <w:lang w:val="es-CO"/>
        </w:rPr>
        <w:t xml:space="preserve"> que la señora </w:t>
      </w:r>
      <w:proofErr w:type="spellStart"/>
      <w:r w:rsidR="00AA7067">
        <w:rPr>
          <w:rFonts w:cs="Tahoma"/>
          <w:b/>
          <w:sz w:val="24"/>
          <w:szCs w:val="24"/>
          <w:lang w:val="es-CO"/>
        </w:rPr>
        <w:t>SJDL</w:t>
      </w:r>
      <w:proofErr w:type="spellEnd"/>
      <w:r w:rsidRPr="000F32E4">
        <w:rPr>
          <w:rFonts w:cs="Tahoma"/>
          <w:sz w:val="24"/>
          <w:szCs w:val="24"/>
          <w:lang w:val="es-CO"/>
        </w:rPr>
        <w:t xml:space="preserve"> tenía en el predio que, con otros 9 hermanos más compartía en la finca “La Eureka”, corregimiento “La India” del municipio de </w:t>
      </w:r>
      <w:proofErr w:type="spellStart"/>
      <w:r w:rsidRPr="000F32E4">
        <w:rPr>
          <w:rFonts w:cs="Tahoma"/>
          <w:sz w:val="24"/>
          <w:szCs w:val="24"/>
          <w:lang w:val="es-CO"/>
        </w:rPr>
        <w:t>Filandia</w:t>
      </w:r>
      <w:proofErr w:type="spellEnd"/>
      <w:r w:rsidRPr="000F32E4">
        <w:rPr>
          <w:rFonts w:cs="Tahoma"/>
          <w:sz w:val="24"/>
          <w:szCs w:val="24"/>
          <w:lang w:val="es-CO"/>
        </w:rPr>
        <w:t xml:space="preserve"> (Q.), y para ello suscribió un documento -factura de la empresa Confecciones </w:t>
      </w:r>
      <w:proofErr w:type="spellStart"/>
      <w:r w:rsidRPr="000F32E4">
        <w:rPr>
          <w:rFonts w:cs="Tahoma"/>
          <w:sz w:val="24"/>
          <w:szCs w:val="24"/>
          <w:lang w:val="es-CO"/>
        </w:rPr>
        <w:t>Miyabal</w:t>
      </w:r>
      <w:proofErr w:type="spellEnd"/>
      <w:r w:rsidRPr="000F32E4">
        <w:rPr>
          <w:rFonts w:cs="Tahoma"/>
          <w:sz w:val="24"/>
          <w:szCs w:val="24"/>
          <w:lang w:val="es-CO"/>
        </w:rPr>
        <w:t xml:space="preserve">-, fechado septiembre 26 de 2006 </w:t>
      </w:r>
      <w:r w:rsidR="00701AAD" w:rsidRPr="000F32E4">
        <w:rPr>
          <w:rFonts w:cs="Tahoma"/>
          <w:sz w:val="24"/>
          <w:szCs w:val="24"/>
          <w:lang w:val="es-CO"/>
        </w:rPr>
        <w:t>donde se plasmó:</w:t>
      </w:r>
      <w:r w:rsidRPr="000F32E4">
        <w:rPr>
          <w:rFonts w:cs="Tahoma"/>
          <w:sz w:val="24"/>
          <w:szCs w:val="24"/>
          <w:lang w:val="es-CO"/>
        </w:rPr>
        <w:t xml:space="preserve"> “recibí de </w:t>
      </w:r>
      <w:proofErr w:type="spellStart"/>
      <w:r w:rsidRPr="000F32E4">
        <w:rPr>
          <w:rFonts w:cs="Tahoma"/>
          <w:sz w:val="24"/>
          <w:szCs w:val="24"/>
          <w:lang w:val="es-CO"/>
        </w:rPr>
        <w:t>Duvan</w:t>
      </w:r>
      <w:proofErr w:type="spellEnd"/>
      <w:r w:rsidRPr="000F32E4">
        <w:rPr>
          <w:rFonts w:cs="Tahoma"/>
          <w:sz w:val="24"/>
          <w:szCs w:val="24"/>
          <w:lang w:val="es-CO"/>
        </w:rPr>
        <w:t xml:space="preserve"> Jaramillo, la suma de $2.000.000 dos millones de pesos </w:t>
      </w:r>
      <w:proofErr w:type="spellStart"/>
      <w:r w:rsidRPr="000F32E4">
        <w:rPr>
          <w:rFonts w:cs="Tahoma"/>
          <w:sz w:val="24"/>
          <w:szCs w:val="24"/>
          <w:lang w:val="es-CO"/>
        </w:rPr>
        <w:t>Mcte</w:t>
      </w:r>
      <w:proofErr w:type="spellEnd"/>
      <w:r w:rsidRPr="000F32E4">
        <w:rPr>
          <w:rFonts w:cs="Tahoma"/>
          <w:sz w:val="24"/>
          <w:szCs w:val="24"/>
          <w:lang w:val="es-CO"/>
        </w:rPr>
        <w:t xml:space="preserve">, por concepto de VENTA DE HERENCIA DE </w:t>
      </w:r>
      <w:proofErr w:type="spellStart"/>
      <w:r w:rsidRPr="000F32E4">
        <w:rPr>
          <w:rFonts w:cs="Tahoma"/>
          <w:sz w:val="24"/>
          <w:szCs w:val="24"/>
          <w:lang w:val="es-CO"/>
        </w:rPr>
        <w:t>MILCIADES</w:t>
      </w:r>
      <w:proofErr w:type="spellEnd"/>
      <w:r w:rsidRPr="000F32E4">
        <w:rPr>
          <w:rFonts w:cs="Tahoma"/>
          <w:sz w:val="24"/>
          <w:szCs w:val="24"/>
          <w:lang w:val="es-CO"/>
        </w:rPr>
        <w:t xml:space="preserve"> JARAMILLO”. Y como se indicó en precedencia, por parte de la Fiscalía y la defensa se estipuló como un hecho probado que el señor JAIRO EUDORO LÓPEZ fue quien diligenci</w:t>
      </w:r>
      <w:r w:rsidR="00701AAD" w:rsidRPr="000F32E4">
        <w:rPr>
          <w:rFonts w:cs="Tahoma"/>
          <w:sz w:val="24"/>
          <w:szCs w:val="24"/>
          <w:lang w:val="es-CO"/>
        </w:rPr>
        <w:t xml:space="preserve">ó </w:t>
      </w:r>
      <w:r w:rsidR="00C633E8" w:rsidRPr="000F32E4">
        <w:rPr>
          <w:rFonts w:cs="Tahoma"/>
          <w:sz w:val="24"/>
          <w:szCs w:val="24"/>
          <w:lang w:val="es-CO"/>
        </w:rPr>
        <w:t xml:space="preserve">y signó </w:t>
      </w:r>
      <w:r w:rsidRPr="000F32E4">
        <w:rPr>
          <w:rFonts w:cs="Tahoma"/>
          <w:sz w:val="24"/>
          <w:szCs w:val="24"/>
          <w:lang w:val="es-CO"/>
        </w:rPr>
        <w:t xml:space="preserve">tal </w:t>
      </w:r>
      <w:r w:rsidR="000A6121" w:rsidRPr="000F32E4">
        <w:rPr>
          <w:rFonts w:cs="Tahoma"/>
          <w:sz w:val="24"/>
          <w:szCs w:val="24"/>
          <w:lang w:val="es-CO"/>
        </w:rPr>
        <w:t>factura</w:t>
      </w:r>
      <w:r w:rsidR="001D484D" w:rsidRPr="000F32E4">
        <w:rPr>
          <w:rFonts w:cs="Tahoma"/>
          <w:sz w:val="24"/>
          <w:szCs w:val="24"/>
          <w:lang w:val="es-CO"/>
        </w:rPr>
        <w:t>.</w:t>
      </w:r>
    </w:p>
    <w:p w14:paraId="26FCE0E7" w14:textId="4E4CD043" w:rsidR="001D484D" w:rsidRPr="000F32E4" w:rsidRDefault="001D484D" w:rsidP="000F32E4">
      <w:pPr>
        <w:spacing w:line="276" w:lineRule="auto"/>
        <w:rPr>
          <w:rFonts w:cs="Tahoma"/>
          <w:sz w:val="24"/>
          <w:szCs w:val="24"/>
          <w:lang w:val="es-CO"/>
        </w:rPr>
      </w:pPr>
    </w:p>
    <w:p w14:paraId="73DE8C14" w14:textId="40CADDFE" w:rsidR="001D484D" w:rsidRPr="000F32E4" w:rsidRDefault="00701AAD" w:rsidP="000F32E4">
      <w:pPr>
        <w:spacing w:line="276" w:lineRule="auto"/>
        <w:rPr>
          <w:rFonts w:cs="Tahoma"/>
          <w:sz w:val="24"/>
          <w:szCs w:val="24"/>
          <w:lang w:val="es-CO"/>
        </w:rPr>
      </w:pPr>
      <w:r w:rsidRPr="000F32E4">
        <w:rPr>
          <w:rFonts w:cs="Tahoma"/>
          <w:sz w:val="24"/>
          <w:szCs w:val="24"/>
          <w:lang w:val="es-CO"/>
        </w:rPr>
        <w:t>A</w:t>
      </w:r>
      <w:r w:rsidR="001D484D" w:rsidRPr="000F32E4">
        <w:rPr>
          <w:rFonts w:cs="Tahoma"/>
          <w:sz w:val="24"/>
          <w:szCs w:val="24"/>
          <w:lang w:val="es-CO"/>
        </w:rPr>
        <w:t xml:space="preserve">corde con lo expresado en tal </w:t>
      </w:r>
      <w:r w:rsidR="000A6121" w:rsidRPr="000F32E4">
        <w:rPr>
          <w:rFonts w:cs="Tahoma"/>
          <w:sz w:val="24"/>
          <w:szCs w:val="24"/>
          <w:lang w:val="es-CO"/>
        </w:rPr>
        <w:t>escrito</w:t>
      </w:r>
      <w:r w:rsidR="001D484D" w:rsidRPr="000F32E4">
        <w:rPr>
          <w:rFonts w:cs="Tahoma"/>
          <w:sz w:val="24"/>
          <w:szCs w:val="24"/>
          <w:lang w:val="es-CO"/>
        </w:rPr>
        <w:t xml:space="preserve">, podría decirse </w:t>
      </w:r>
      <w:r w:rsidR="001D484D" w:rsidRPr="000F32E4">
        <w:rPr>
          <w:rFonts w:cs="Tahoma"/>
          <w:i/>
          <w:sz w:val="24"/>
          <w:szCs w:val="24"/>
          <w:lang w:val="es-CO"/>
        </w:rPr>
        <w:t>a priori</w:t>
      </w:r>
      <w:r w:rsidR="001D484D" w:rsidRPr="000F32E4">
        <w:rPr>
          <w:rFonts w:cs="Tahoma"/>
          <w:sz w:val="24"/>
          <w:szCs w:val="24"/>
          <w:lang w:val="es-CO"/>
        </w:rPr>
        <w:t xml:space="preserve">, que en esa ocasión se realizó un negocio jurídico entre la señora </w:t>
      </w:r>
      <w:proofErr w:type="spellStart"/>
      <w:r w:rsidR="00AA7067">
        <w:rPr>
          <w:rFonts w:cs="Tahoma"/>
          <w:b/>
          <w:sz w:val="24"/>
          <w:szCs w:val="24"/>
          <w:lang w:val="es-CO"/>
        </w:rPr>
        <w:t>SJDL</w:t>
      </w:r>
      <w:proofErr w:type="spellEnd"/>
      <w:r w:rsidR="001D484D" w:rsidRPr="000F32E4">
        <w:rPr>
          <w:rFonts w:cs="Tahoma"/>
          <w:sz w:val="24"/>
          <w:szCs w:val="24"/>
          <w:lang w:val="es-CO"/>
        </w:rPr>
        <w:t xml:space="preserve"> y el señor </w:t>
      </w:r>
      <w:proofErr w:type="spellStart"/>
      <w:r w:rsidR="001D484D" w:rsidRPr="000F32E4">
        <w:rPr>
          <w:rFonts w:cs="Tahoma"/>
          <w:sz w:val="24"/>
          <w:szCs w:val="24"/>
          <w:lang w:val="es-CO"/>
        </w:rPr>
        <w:t>DUVÁN</w:t>
      </w:r>
      <w:proofErr w:type="spellEnd"/>
      <w:r w:rsidR="001D484D" w:rsidRPr="000F32E4">
        <w:rPr>
          <w:rFonts w:cs="Tahoma"/>
          <w:sz w:val="24"/>
          <w:szCs w:val="24"/>
          <w:lang w:val="es-CO"/>
        </w:rPr>
        <w:t xml:space="preserve"> JARAMILLO, el cual luego se plasmó en un documento, donde se da cuenta que el segundo le pagó a la </w:t>
      </w:r>
      <w:r w:rsidR="001D484D" w:rsidRPr="000F32E4">
        <w:rPr>
          <w:rFonts w:cs="Tahoma"/>
          <w:sz w:val="24"/>
          <w:szCs w:val="24"/>
          <w:lang w:val="es-CO"/>
        </w:rPr>
        <w:lastRenderedPageBreak/>
        <w:t>primera la suma de $</w:t>
      </w:r>
      <w:proofErr w:type="spellStart"/>
      <w:r w:rsidR="001D484D" w:rsidRPr="000F32E4">
        <w:rPr>
          <w:rFonts w:cs="Tahoma"/>
          <w:sz w:val="24"/>
          <w:szCs w:val="24"/>
          <w:lang w:val="es-CO"/>
        </w:rPr>
        <w:t>2.000.000,oo</w:t>
      </w:r>
      <w:proofErr w:type="spellEnd"/>
      <w:r w:rsidR="001D484D" w:rsidRPr="000F32E4">
        <w:rPr>
          <w:rFonts w:cs="Tahoma"/>
          <w:sz w:val="24"/>
          <w:szCs w:val="24"/>
          <w:lang w:val="es-CO"/>
        </w:rPr>
        <w:t xml:space="preserve"> de pesos por concepto de la venta de sus derechos </w:t>
      </w:r>
      <w:proofErr w:type="spellStart"/>
      <w:r w:rsidR="001D484D" w:rsidRPr="000F32E4">
        <w:rPr>
          <w:rFonts w:cs="Tahoma"/>
          <w:sz w:val="24"/>
          <w:szCs w:val="24"/>
          <w:lang w:val="es-CO"/>
        </w:rPr>
        <w:t>herenciales</w:t>
      </w:r>
      <w:proofErr w:type="spellEnd"/>
      <w:r w:rsidR="001D484D" w:rsidRPr="000F32E4">
        <w:rPr>
          <w:rFonts w:cs="Tahoma"/>
          <w:sz w:val="24"/>
          <w:szCs w:val="24"/>
          <w:lang w:val="es-CO"/>
        </w:rPr>
        <w:t>, lo</w:t>
      </w:r>
      <w:r w:rsidRPr="000F32E4">
        <w:rPr>
          <w:rFonts w:cs="Tahoma"/>
          <w:sz w:val="24"/>
          <w:szCs w:val="24"/>
          <w:lang w:val="es-CO"/>
        </w:rPr>
        <w:t xml:space="preserve"> que </w:t>
      </w:r>
      <w:r w:rsidR="00BB22A2" w:rsidRPr="000F32E4">
        <w:rPr>
          <w:rFonts w:cs="Tahoma"/>
          <w:sz w:val="24"/>
          <w:szCs w:val="24"/>
          <w:lang w:val="es-CO"/>
        </w:rPr>
        <w:t>aquella</w:t>
      </w:r>
      <w:r w:rsidRPr="000F32E4">
        <w:rPr>
          <w:rFonts w:cs="Tahoma"/>
          <w:sz w:val="24"/>
          <w:szCs w:val="24"/>
          <w:lang w:val="es-CO"/>
        </w:rPr>
        <w:t xml:space="preserve"> </w:t>
      </w:r>
      <w:r w:rsidR="001D484D" w:rsidRPr="000F32E4">
        <w:rPr>
          <w:rFonts w:cs="Tahoma"/>
          <w:sz w:val="24"/>
          <w:szCs w:val="24"/>
          <w:lang w:val="es-CO"/>
        </w:rPr>
        <w:t>negó ante la autoridad judicial, y ello fue lo que motivó a su consanguíneo a denunciarla</w:t>
      </w:r>
      <w:r w:rsidRPr="000F32E4">
        <w:rPr>
          <w:rFonts w:cs="Tahoma"/>
          <w:sz w:val="24"/>
          <w:szCs w:val="24"/>
          <w:lang w:val="es-CO"/>
        </w:rPr>
        <w:t>,</w:t>
      </w:r>
      <w:r w:rsidR="001D484D" w:rsidRPr="000F32E4">
        <w:rPr>
          <w:rFonts w:cs="Tahoma"/>
          <w:sz w:val="24"/>
          <w:szCs w:val="24"/>
          <w:lang w:val="es-CO"/>
        </w:rPr>
        <w:t xml:space="preserve"> al considerar que faltó a la verdad al negar tal situación</w:t>
      </w:r>
      <w:r w:rsidR="00BB22A2" w:rsidRPr="000F32E4">
        <w:rPr>
          <w:rFonts w:cs="Tahoma"/>
          <w:sz w:val="24"/>
          <w:szCs w:val="24"/>
          <w:lang w:val="es-CO"/>
        </w:rPr>
        <w:t>.</w:t>
      </w:r>
      <w:r w:rsidR="001D484D" w:rsidRPr="000F32E4">
        <w:rPr>
          <w:rFonts w:cs="Tahoma"/>
          <w:sz w:val="24"/>
          <w:szCs w:val="24"/>
          <w:lang w:val="es-CO"/>
        </w:rPr>
        <w:t xml:space="preserve"> </w:t>
      </w:r>
    </w:p>
    <w:p w14:paraId="096E118E" w14:textId="5EA4365F" w:rsidR="001D484D" w:rsidRPr="000F32E4" w:rsidRDefault="001D484D" w:rsidP="000F32E4">
      <w:pPr>
        <w:spacing w:line="276" w:lineRule="auto"/>
        <w:rPr>
          <w:rFonts w:cs="Tahoma"/>
          <w:sz w:val="24"/>
          <w:szCs w:val="24"/>
          <w:lang w:val="es-CO"/>
        </w:rPr>
      </w:pPr>
    </w:p>
    <w:p w14:paraId="5CC6C6C8" w14:textId="7AEB056D" w:rsidR="001D484D" w:rsidRPr="000F32E4" w:rsidRDefault="001D484D" w:rsidP="000F32E4">
      <w:pPr>
        <w:spacing w:line="276" w:lineRule="auto"/>
        <w:rPr>
          <w:rFonts w:cs="Tahoma"/>
          <w:sz w:val="24"/>
          <w:szCs w:val="24"/>
          <w:lang w:val="es-CO"/>
        </w:rPr>
      </w:pPr>
      <w:r w:rsidRPr="000F32E4">
        <w:rPr>
          <w:rFonts w:cs="Tahoma"/>
          <w:sz w:val="24"/>
          <w:szCs w:val="24"/>
          <w:lang w:val="es-CO"/>
        </w:rPr>
        <w:t xml:space="preserve">Pues bien, de lo expuesto en juicio tanto por el señor </w:t>
      </w:r>
      <w:proofErr w:type="spellStart"/>
      <w:r w:rsidRPr="000F32E4">
        <w:rPr>
          <w:rFonts w:cs="Tahoma"/>
          <w:sz w:val="24"/>
          <w:szCs w:val="24"/>
          <w:lang w:val="es-CO"/>
        </w:rPr>
        <w:t>DUVÁN</w:t>
      </w:r>
      <w:proofErr w:type="spellEnd"/>
      <w:r w:rsidRPr="000F32E4">
        <w:rPr>
          <w:rFonts w:cs="Tahoma"/>
          <w:sz w:val="24"/>
          <w:szCs w:val="24"/>
          <w:lang w:val="es-CO"/>
        </w:rPr>
        <w:t xml:space="preserve"> JARAMILLO como JAIRO EUDORO LÓPEZ -este último exesposo de la señora </w:t>
      </w:r>
      <w:proofErr w:type="spellStart"/>
      <w:r w:rsidR="00AA7067">
        <w:rPr>
          <w:rFonts w:cs="Tahoma"/>
          <w:b/>
          <w:sz w:val="24"/>
          <w:szCs w:val="24"/>
          <w:lang w:val="es-CO"/>
        </w:rPr>
        <w:t>SJDL</w:t>
      </w:r>
      <w:proofErr w:type="spellEnd"/>
      <w:r w:rsidRPr="000F32E4">
        <w:rPr>
          <w:rFonts w:cs="Tahoma"/>
          <w:sz w:val="24"/>
          <w:szCs w:val="24"/>
          <w:lang w:val="es-CO"/>
        </w:rPr>
        <w:t xml:space="preserve">-, se advierte que al parecer el negocio que allí se presentó, no fue otro distinto a la venta de los derechos que en la herencia del señor </w:t>
      </w:r>
      <w:proofErr w:type="spellStart"/>
      <w:r w:rsidRPr="000F32E4">
        <w:rPr>
          <w:rFonts w:cs="Tahoma"/>
          <w:sz w:val="24"/>
          <w:szCs w:val="24"/>
          <w:lang w:val="es-CO"/>
        </w:rPr>
        <w:t>MILCIADES</w:t>
      </w:r>
      <w:proofErr w:type="spellEnd"/>
      <w:r w:rsidRPr="000F32E4">
        <w:rPr>
          <w:rFonts w:cs="Tahoma"/>
          <w:sz w:val="24"/>
          <w:szCs w:val="24"/>
          <w:lang w:val="es-CO"/>
        </w:rPr>
        <w:t xml:space="preserve"> JARAMILLO tenía la acá procesada, en tanto de una simple lectura de tal documento, ello es lo que se </w:t>
      </w:r>
      <w:r w:rsidR="008632A5" w:rsidRPr="000F32E4">
        <w:rPr>
          <w:rFonts w:cs="Tahoma"/>
          <w:sz w:val="24"/>
          <w:szCs w:val="24"/>
          <w:lang w:val="es-CO"/>
        </w:rPr>
        <w:t>colegiría</w:t>
      </w:r>
      <w:r w:rsidRPr="000F32E4">
        <w:rPr>
          <w:rFonts w:cs="Tahoma"/>
          <w:sz w:val="24"/>
          <w:szCs w:val="24"/>
          <w:lang w:val="es-CO"/>
        </w:rPr>
        <w:t xml:space="preserve">; no obstante, para la Sala y como igualmente lo </w:t>
      </w:r>
      <w:r w:rsidR="00C633E8" w:rsidRPr="000F32E4">
        <w:rPr>
          <w:rFonts w:cs="Tahoma"/>
          <w:sz w:val="24"/>
          <w:szCs w:val="24"/>
          <w:lang w:val="es-CO"/>
        </w:rPr>
        <w:t xml:space="preserve">apreció </w:t>
      </w:r>
      <w:r w:rsidRPr="000F32E4">
        <w:rPr>
          <w:rFonts w:cs="Tahoma"/>
          <w:sz w:val="24"/>
          <w:szCs w:val="24"/>
          <w:lang w:val="es-CO"/>
        </w:rPr>
        <w:t>la a-quo, en este asunto emergen sendas dudas que ponen en entredicho que una tal negociación haya sido la que en efecto pretendía realizar la acá procesada.</w:t>
      </w:r>
    </w:p>
    <w:p w14:paraId="7543F9D6" w14:textId="4BD4770F" w:rsidR="001D484D" w:rsidRPr="000F32E4" w:rsidRDefault="001D484D" w:rsidP="000F32E4">
      <w:pPr>
        <w:spacing w:line="276" w:lineRule="auto"/>
        <w:rPr>
          <w:rFonts w:cs="Tahoma"/>
          <w:sz w:val="24"/>
          <w:szCs w:val="24"/>
          <w:lang w:val="es-CO"/>
        </w:rPr>
      </w:pPr>
    </w:p>
    <w:p w14:paraId="30E85F14" w14:textId="54AE0113" w:rsidR="001D484D" w:rsidRPr="000F32E4" w:rsidRDefault="001D484D" w:rsidP="000F32E4">
      <w:pPr>
        <w:spacing w:line="276" w:lineRule="auto"/>
        <w:rPr>
          <w:rFonts w:cs="Tahoma"/>
          <w:sz w:val="24"/>
          <w:szCs w:val="24"/>
          <w:lang w:val="es-CO"/>
        </w:rPr>
      </w:pPr>
      <w:r w:rsidRPr="000F32E4">
        <w:rPr>
          <w:rFonts w:cs="Tahoma"/>
          <w:sz w:val="24"/>
          <w:szCs w:val="24"/>
          <w:lang w:val="es-CO"/>
        </w:rPr>
        <w:t xml:space="preserve">Lo anterior lo sostenemos por cuanto, acorde con lo </w:t>
      </w:r>
      <w:r w:rsidR="00C633E8" w:rsidRPr="000F32E4">
        <w:rPr>
          <w:rFonts w:cs="Tahoma"/>
          <w:sz w:val="24"/>
          <w:szCs w:val="24"/>
          <w:lang w:val="es-CO"/>
        </w:rPr>
        <w:t xml:space="preserve">mencionado </w:t>
      </w:r>
      <w:r w:rsidRPr="000F32E4">
        <w:rPr>
          <w:rFonts w:cs="Tahoma"/>
          <w:sz w:val="24"/>
          <w:szCs w:val="24"/>
          <w:lang w:val="es-CO"/>
        </w:rPr>
        <w:t xml:space="preserve">por </w:t>
      </w:r>
      <w:proofErr w:type="spellStart"/>
      <w:r w:rsidRPr="000F32E4">
        <w:rPr>
          <w:rFonts w:cs="Tahoma"/>
          <w:sz w:val="24"/>
          <w:szCs w:val="24"/>
          <w:lang w:val="es-CO"/>
        </w:rPr>
        <w:t>DUVÁN</w:t>
      </w:r>
      <w:proofErr w:type="spellEnd"/>
      <w:r w:rsidRPr="000F32E4">
        <w:rPr>
          <w:rFonts w:cs="Tahoma"/>
          <w:sz w:val="24"/>
          <w:szCs w:val="24"/>
          <w:lang w:val="es-CO"/>
        </w:rPr>
        <w:t xml:space="preserve"> JARAMILLO, se advierte que con ocasión de la muerte de su señor padre en el año 1994, los herederos de la finca </w:t>
      </w:r>
      <w:r w:rsidR="0087129A" w:rsidRPr="000F32E4">
        <w:rPr>
          <w:rFonts w:cs="Tahoma"/>
          <w:sz w:val="24"/>
          <w:szCs w:val="24"/>
          <w:lang w:val="es-CO"/>
        </w:rPr>
        <w:t>que este dejó lo serían</w:t>
      </w:r>
      <w:r w:rsidRPr="000F32E4">
        <w:rPr>
          <w:rFonts w:cs="Tahoma"/>
          <w:sz w:val="24"/>
          <w:szCs w:val="24"/>
          <w:lang w:val="es-CO"/>
        </w:rPr>
        <w:t xml:space="preserve"> tanto su </w:t>
      </w:r>
      <w:r w:rsidR="0087129A" w:rsidRPr="000F32E4">
        <w:rPr>
          <w:rFonts w:cs="Tahoma"/>
          <w:sz w:val="24"/>
          <w:szCs w:val="24"/>
          <w:lang w:val="es-CO"/>
        </w:rPr>
        <w:t xml:space="preserve">señora </w:t>
      </w:r>
      <w:r w:rsidRPr="000F32E4">
        <w:rPr>
          <w:rFonts w:cs="Tahoma"/>
          <w:sz w:val="24"/>
          <w:szCs w:val="24"/>
          <w:lang w:val="es-CO"/>
        </w:rPr>
        <w:t>madre -</w:t>
      </w:r>
      <w:r w:rsidR="00D92339" w:rsidRPr="000F32E4">
        <w:rPr>
          <w:rFonts w:cs="Tahoma"/>
          <w:sz w:val="24"/>
          <w:szCs w:val="24"/>
          <w:lang w:val="es-CO"/>
        </w:rPr>
        <w:t xml:space="preserve">en un </w:t>
      </w:r>
      <w:r w:rsidRPr="000F32E4">
        <w:rPr>
          <w:rFonts w:cs="Tahoma"/>
          <w:sz w:val="24"/>
          <w:szCs w:val="24"/>
          <w:lang w:val="es-CO"/>
        </w:rPr>
        <w:t>50%-</w:t>
      </w:r>
      <w:r w:rsidR="005E6E16" w:rsidRPr="000F32E4">
        <w:rPr>
          <w:rFonts w:cs="Tahoma"/>
          <w:sz w:val="24"/>
          <w:szCs w:val="24"/>
          <w:lang w:val="es-CO"/>
        </w:rPr>
        <w:t xml:space="preserve">, a quien le adquirió tal porcentaje, </w:t>
      </w:r>
      <w:r w:rsidRPr="000F32E4">
        <w:rPr>
          <w:rFonts w:cs="Tahoma"/>
          <w:sz w:val="24"/>
          <w:szCs w:val="24"/>
          <w:lang w:val="es-CO"/>
        </w:rPr>
        <w:t xml:space="preserve">y el restante </w:t>
      </w:r>
      <w:r w:rsidR="005E6E16" w:rsidRPr="000F32E4">
        <w:rPr>
          <w:rFonts w:cs="Tahoma"/>
          <w:sz w:val="24"/>
          <w:szCs w:val="24"/>
          <w:lang w:val="es-CO"/>
        </w:rPr>
        <w:t xml:space="preserve">que le </w:t>
      </w:r>
      <w:r w:rsidR="00C633E8" w:rsidRPr="000F32E4">
        <w:rPr>
          <w:rFonts w:cs="Tahoma"/>
          <w:sz w:val="24"/>
          <w:szCs w:val="24"/>
          <w:lang w:val="es-CO"/>
        </w:rPr>
        <w:t xml:space="preserve">incumbía </w:t>
      </w:r>
      <w:r w:rsidR="005E6E16" w:rsidRPr="000F32E4">
        <w:rPr>
          <w:rFonts w:cs="Tahoma"/>
          <w:sz w:val="24"/>
          <w:szCs w:val="24"/>
          <w:lang w:val="es-CO"/>
        </w:rPr>
        <w:t xml:space="preserve">a </w:t>
      </w:r>
      <w:r w:rsidRPr="000F32E4">
        <w:rPr>
          <w:rFonts w:cs="Tahoma"/>
          <w:sz w:val="24"/>
          <w:szCs w:val="24"/>
          <w:lang w:val="es-CO"/>
        </w:rPr>
        <w:t xml:space="preserve">sus nueve hermanos, </w:t>
      </w:r>
      <w:r w:rsidR="00D92339" w:rsidRPr="000F32E4">
        <w:rPr>
          <w:rFonts w:cs="Tahoma"/>
          <w:sz w:val="24"/>
          <w:szCs w:val="24"/>
          <w:lang w:val="es-CO"/>
        </w:rPr>
        <w:t xml:space="preserve">algunos de </w:t>
      </w:r>
      <w:r w:rsidR="005E6E16" w:rsidRPr="000F32E4">
        <w:rPr>
          <w:rFonts w:cs="Tahoma"/>
          <w:sz w:val="24"/>
          <w:szCs w:val="24"/>
          <w:lang w:val="es-CO"/>
        </w:rPr>
        <w:t xml:space="preserve">ellos </w:t>
      </w:r>
      <w:r w:rsidRPr="000F32E4">
        <w:rPr>
          <w:rFonts w:cs="Tahoma"/>
          <w:sz w:val="24"/>
          <w:szCs w:val="24"/>
          <w:lang w:val="es-CO"/>
        </w:rPr>
        <w:t>entre los años 1994 a 1996 le</w:t>
      </w:r>
      <w:r w:rsidR="00D92339" w:rsidRPr="000F32E4">
        <w:rPr>
          <w:rFonts w:cs="Tahoma"/>
          <w:sz w:val="24"/>
          <w:szCs w:val="24"/>
          <w:lang w:val="es-CO"/>
        </w:rPr>
        <w:t>s</w:t>
      </w:r>
      <w:r w:rsidRPr="000F32E4">
        <w:rPr>
          <w:rFonts w:cs="Tahoma"/>
          <w:sz w:val="24"/>
          <w:szCs w:val="24"/>
          <w:lang w:val="es-CO"/>
        </w:rPr>
        <w:t xml:space="preserve"> compró sus derechos </w:t>
      </w:r>
      <w:proofErr w:type="spellStart"/>
      <w:r w:rsidRPr="000F32E4">
        <w:rPr>
          <w:rFonts w:cs="Tahoma"/>
          <w:sz w:val="24"/>
          <w:szCs w:val="24"/>
          <w:lang w:val="es-CO"/>
        </w:rPr>
        <w:t>herenciales</w:t>
      </w:r>
      <w:proofErr w:type="spellEnd"/>
      <w:r w:rsidRPr="000F32E4">
        <w:rPr>
          <w:rFonts w:cs="Tahoma"/>
          <w:sz w:val="24"/>
          <w:szCs w:val="24"/>
          <w:lang w:val="es-CO"/>
        </w:rPr>
        <w:t xml:space="preserve"> por el terreno que les correspondía -entre 650 y 700 </w:t>
      </w:r>
      <w:proofErr w:type="spellStart"/>
      <w:r w:rsidRPr="000F32E4">
        <w:rPr>
          <w:rFonts w:cs="Tahoma"/>
          <w:sz w:val="24"/>
          <w:szCs w:val="24"/>
          <w:lang w:val="es-CO"/>
        </w:rPr>
        <w:t>ms</w:t>
      </w:r>
      <w:r w:rsidRPr="000F32E4">
        <w:rPr>
          <w:rFonts w:cs="Tahoma"/>
          <w:sz w:val="24"/>
          <w:szCs w:val="24"/>
          <w:vertAlign w:val="superscript"/>
          <w:lang w:val="es-CO"/>
        </w:rPr>
        <w:t>2</w:t>
      </w:r>
      <w:proofErr w:type="spellEnd"/>
      <w:r w:rsidRPr="000F32E4">
        <w:rPr>
          <w:rFonts w:cs="Tahoma"/>
          <w:sz w:val="24"/>
          <w:szCs w:val="24"/>
          <w:lang w:val="es-CO"/>
        </w:rPr>
        <w:t xml:space="preserve">-, </w:t>
      </w:r>
      <w:r w:rsidR="005E6E16" w:rsidRPr="000F32E4">
        <w:rPr>
          <w:rFonts w:cs="Tahoma"/>
          <w:sz w:val="24"/>
          <w:szCs w:val="24"/>
          <w:lang w:val="es-CO"/>
        </w:rPr>
        <w:t xml:space="preserve">y </w:t>
      </w:r>
      <w:r w:rsidR="00D92339" w:rsidRPr="000F32E4">
        <w:rPr>
          <w:rFonts w:cs="Tahoma"/>
          <w:sz w:val="24"/>
          <w:szCs w:val="24"/>
          <w:lang w:val="es-CO"/>
        </w:rPr>
        <w:t xml:space="preserve">a quienes sufragó para </w:t>
      </w:r>
      <w:r w:rsidRPr="000F32E4">
        <w:rPr>
          <w:rFonts w:cs="Tahoma"/>
          <w:sz w:val="24"/>
          <w:szCs w:val="24"/>
          <w:lang w:val="es-CO"/>
        </w:rPr>
        <w:t xml:space="preserve">esa época sumas entre los </w:t>
      </w:r>
      <w:r w:rsidR="00D92339" w:rsidRPr="000F32E4">
        <w:rPr>
          <w:rFonts w:cs="Tahoma"/>
          <w:sz w:val="24"/>
          <w:szCs w:val="24"/>
          <w:lang w:val="es-CO"/>
        </w:rPr>
        <w:t>$</w:t>
      </w:r>
      <w:proofErr w:type="spellStart"/>
      <w:r w:rsidRPr="000F32E4">
        <w:rPr>
          <w:rFonts w:cs="Tahoma"/>
          <w:sz w:val="24"/>
          <w:szCs w:val="24"/>
          <w:lang w:val="es-CO"/>
        </w:rPr>
        <w:t>700.000,oo</w:t>
      </w:r>
      <w:proofErr w:type="spellEnd"/>
      <w:r w:rsidRPr="000F32E4">
        <w:rPr>
          <w:rFonts w:cs="Tahoma"/>
          <w:sz w:val="24"/>
          <w:szCs w:val="24"/>
          <w:lang w:val="es-CO"/>
        </w:rPr>
        <w:t xml:space="preserve">, </w:t>
      </w:r>
      <w:r w:rsidR="00D92339" w:rsidRPr="000F32E4">
        <w:rPr>
          <w:rFonts w:cs="Tahoma"/>
          <w:sz w:val="24"/>
          <w:szCs w:val="24"/>
          <w:lang w:val="es-CO"/>
        </w:rPr>
        <w:t>$</w:t>
      </w:r>
      <w:proofErr w:type="spellStart"/>
      <w:r w:rsidRPr="000F32E4">
        <w:rPr>
          <w:rFonts w:cs="Tahoma"/>
          <w:sz w:val="24"/>
          <w:szCs w:val="24"/>
          <w:lang w:val="es-CO"/>
        </w:rPr>
        <w:t>800.000,oo</w:t>
      </w:r>
      <w:proofErr w:type="spellEnd"/>
      <w:r w:rsidRPr="000F32E4">
        <w:rPr>
          <w:rFonts w:cs="Tahoma"/>
          <w:sz w:val="24"/>
          <w:szCs w:val="24"/>
          <w:lang w:val="es-CO"/>
        </w:rPr>
        <w:t xml:space="preserve"> y </w:t>
      </w:r>
      <w:r w:rsidR="00D92339" w:rsidRPr="000F32E4">
        <w:rPr>
          <w:rFonts w:cs="Tahoma"/>
          <w:sz w:val="24"/>
          <w:szCs w:val="24"/>
          <w:lang w:val="es-CO"/>
        </w:rPr>
        <w:t>$</w:t>
      </w:r>
      <w:proofErr w:type="spellStart"/>
      <w:r w:rsidRPr="000F32E4">
        <w:rPr>
          <w:rFonts w:cs="Tahoma"/>
          <w:sz w:val="24"/>
          <w:szCs w:val="24"/>
          <w:lang w:val="es-CO"/>
        </w:rPr>
        <w:t>900.000,oo</w:t>
      </w:r>
      <w:proofErr w:type="spellEnd"/>
      <w:r w:rsidRPr="000F32E4">
        <w:rPr>
          <w:rFonts w:cs="Tahoma"/>
          <w:sz w:val="24"/>
          <w:szCs w:val="24"/>
          <w:lang w:val="es-CO"/>
        </w:rPr>
        <w:t xml:space="preserve"> pesos, compra esta que </w:t>
      </w:r>
      <w:r w:rsidR="00C633E8" w:rsidRPr="000F32E4">
        <w:rPr>
          <w:rFonts w:cs="Tahoma"/>
          <w:sz w:val="24"/>
          <w:szCs w:val="24"/>
          <w:lang w:val="es-CO"/>
        </w:rPr>
        <w:t xml:space="preserve">protocolizó </w:t>
      </w:r>
      <w:r w:rsidRPr="000F32E4">
        <w:rPr>
          <w:rFonts w:cs="Tahoma"/>
          <w:sz w:val="24"/>
          <w:szCs w:val="24"/>
          <w:lang w:val="es-CO"/>
        </w:rPr>
        <w:t xml:space="preserve">por medio de escritura pública, al ser consciente que </w:t>
      </w:r>
      <w:r w:rsidR="009F676B" w:rsidRPr="000F32E4">
        <w:rPr>
          <w:rFonts w:cs="Tahoma"/>
          <w:sz w:val="24"/>
          <w:szCs w:val="24"/>
          <w:lang w:val="es-CO"/>
        </w:rPr>
        <w:t xml:space="preserve">para </w:t>
      </w:r>
      <w:r w:rsidR="000A6121" w:rsidRPr="000F32E4">
        <w:rPr>
          <w:rFonts w:cs="Tahoma"/>
          <w:sz w:val="24"/>
          <w:szCs w:val="24"/>
          <w:lang w:val="es-CO"/>
        </w:rPr>
        <w:t xml:space="preserve">hacerse a estos </w:t>
      </w:r>
      <w:r w:rsidR="003420D0" w:rsidRPr="000F32E4">
        <w:rPr>
          <w:rFonts w:cs="Tahoma"/>
          <w:sz w:val="24"/>
          <w:szCs w:val="24"/>
          <w:lang w:val="es-CO"/>
        </w:rPr>
        <w:t>debía acudir a tal solemnidad</w:t>
      </w:r>
      <w:r w:rsidR="00546A97" w:rsidRPr="000F32E4">
        <w:rPr>
          <w:rFonts w:cs="Tahoma"/>
          <w:sz w:val="24"/>
          <w:szCs w:val="24"/>
          <w:vertAlign w:val="superscript"/>
        </w:rPr>
        <w:footnoteReference w:id="13"/>
      </w:r>
      <w:r w:rsidRPr="000F32E4">
        <w:rPr>
          <w:rFonts w:cs="Tahoma"/>
          <w:sz w:val="24"/>
          <w:szCs w:val="24"/>
          <w:lang w:val="es-CO"/>
        </w:rPr>
        <w:t xml:space="preserve"> -como lo sostuvo en sede de contrainterrogatorio-</w:t>
      </w:r>
      <w:r w:rsidR="00D05622" w:rsidRPr="000F32E4">
        <w:rPr>
          <w:rFonts w:cs="Tahoma"/>
          <w:sz w:val="24"/>
          <w:szCs w:val="24"/>
          <w:lang w:val="es-CO"/>
        </w:rPr>
        <w:t xml:space="preserve">; no obstante ello, en relación con </w:t>
      </w:r>
      <w:r w:rsidR="005F1EEF" w:rsidRPr="000F32E4">
        <w:rPr>
          <w:rFonts w:cs="Tahoma"/>
          <w:sz w:val="24"/>
          <w:szCs w:val="24"/>
          <w:lang w:val="es-CO"/>
        </w:rPr>
        <w:t xml:space="preserve">la </w:t>
      </w:r>
      <w:r w:rsidR="00D05622" w:rsidRPr="000F32E4">
        <w:rPr>
          <w:rFonts w:cs="Tahoma"/>
          <w:sz w:val="24"/>
          <w:szCs w:val="24"/>
          <w:lang w:val="es-CO"/>
        </w:rPr>
        <w:t xml:space="preserve">compra que </w:t>
      </w:r>
      <w:r w:rsidR="003420D0" w:rsidRPr="000F32E4">
        <w:rPr>
          <w:rFonts w:cs="Tahoma"/>
          <w:sz w:val="24"/>
          <w:szCs w:val="24"/>
          <w:lang w:val="es-CO"/>
        </w:rPr>
        <w:t xml:space="preserve">quería </w:t>
      </w:r>
      <w:r w:rsidR="00D05622" w:rsidRPr="000F32E4">
        <w:rPr>
          <w:rFonts w:cs="Tahoma"/>
          <w:sz w:val="24"/>
          <w:szCs w:val="24"/>
          <w:lang w:val="es-CO"/>
        </w:rPr>
        <w:t>realizar</w:t>
      </w:r>
      <w:r w:rsidR="003420D0" w:rsidRPr="000F32E4">
        <w:rPr>
          <w:rFonts w:cs="Tahoma"/>
          <w:sz w:val="24"/>
          <w:szCs w:val="24"/>
          <w:lang w:val="es-CO"/>
        </w:rPr>
        <w:t>le</w:t>
      </w:r>
      <w:r w:rsidR="00D05622" w:rsidRPr="000F32E4">
        <w:rPr>
          <w:rFonts w:cs="Tahoma"/>
          <w:sz w:val="24"/>
          <w:szCs w:val="24"/>
          <w:lang w:val="es-CO"/>
        </w:rPr>
        <w:t xml:space="preserve"> a su hermana </w:t>
      </w:r>
      <w:proofErr w:type="spellStart"/>
      <w:r w:rsidR="00AA7067">
        <w:rPr>
          <w:rFonts w:cs="Tahoma"/>
          <w:b/>
          <w:sz w:val="24"/>
          <w:szCs w:val="24"/>
          <w:lang w:val="es-CO"/>
        </w:rPr>
        <w:t>SJDL</w:t>
      </w:r>
      <w:proofErr w:type="spellEnd"/>
      <w:r w:rsidR="00D05622" w:rsidRPr="000F32E4">
        <w:rPr>
          <w:rFonts w:cs="Tahoma"/>
          <w:sz w:val="24"/>
          <w:szCs w:val="24"/>
          <w:lang w:val="es-CO"/>
        </w:rPr>
        <w:t>, obvió tal exigencia legal, para pretender suplirla con una simple factura, situación que a no dudarlo genera sospecha respecto del verdadero motivo de la suscripción del mencionado documento por parte de la acá procesada</w:t>
      </w:r>
      <w:r w:rsidR="005F1EEF" w:rsidRPr="000F32E4">
        <w:rPr>
          <w:rFonts w:cs="Tahoma"/>
          <w:sz w:val="24"/>
          <w:szCs w:val="24"/>
          <w:lang w:val="es-CO"/>
        </w:rPr>
        <w:t xml:space="preserve">, en tanto, como se conoció en juicio, el señor </w:t>
      </w:r>
      <w:proofErr w:type="spellStart"/>
      <w:r w:rsidR="005F1EEF" w:rsidRPr="000F32E4">
        <w:rPr>
          <w:rFonts w:cs="Tahoma"/>
          <w:sz w:val="24"/>
          <w:szCs w:val="24"/>
          <w:lang w:val="es-CO"/>
        </w:rPr>
        <w:t>DUVAN</w:t>
      </w:r>
      <w:proofErr w:type="spellEnd"/>
      <w:r w:rsidR="005F1EEF" w:rsidRPr="000F32E4">
        <w:rPr>
          <w:rFonts w:cs="Tahoma"/>
          <w:sz w:val="24"/>
          <w:szCs w:val="24"/>
          <w:lang w:val="es-CO"/>
        </w:rPr>
        <w:t xml:space="preserve"> era conocedor que para </w:t>
      </w:r>
      <w:r w:rsidR="006064F2" w:rsidRPr="000F32E4">
        <w:rPr>
          <w:rFonts w:cs="Tahoma"/>
          <w:sz w:val="24"/>
          <w:szCs w:val="24"/>
          <w:lang w:val="es-CO"/>
        </w:rPr>
        <w:t xml:space="preserve">hacer efectivo </w:t>
      </w:r>
      <w:r w:rsidR="005F1EEF" w:rsidRPr="000F32E4">
        <w:rPr>
          <w:rFonts w:cs="Tahoma"/>
          <w:sz w:val="24"/>
          <w:szCs w:val="24"/>
          <w:lang w:val="es-CO"/>
        </w:rPr>
        <w:t xml:space="preserve">un negocio de tal naturaleza, </w:t>
      </w:r>
      <w:r w:rsidR="006064F2" w:rsidRPr="000F32E4">
        <w:rPr>
          <w:rFonts w:cs="Tahoma"/>
          <w:sz w:val="24"/>
          <w:szCs w:val="24"/>
          <w:lang w:val="es-CO"/>
        </w:rPr>
        <w:t>se requería escritura pública, como lo había hecho con sus otros consanguíneos</w:t>
      </w:r>
      <w:r w:rsidR="005F1EEF" w:rsidRPr="000F32E4">
        <w:rPr>
          <w:rFonts w:cs="Tahoma"/>
          <w:sz w:val="24"/>
          <w:szCs w:val="24"/>
          <w:lang w:val="es-CO"/>
        </w:rPr>
        <w:t xml:space="preserve">, lo que acá </w:t>
      </w:r>
      <w:r w:rsidR="006064F2" w:rsidRPr="000F32E4">
        <w:rPr>
          <w:rFonts w:cs="Tahoma"/>
          <w:sz w:val="24"/>
          <w:szCs w:val="24"/>
          <w:lang w:val="es-CO"/>
        </w:rPr>
        <w:t>no hizo</w:t>
      </w:r>
      <w:r w:rsidR="00D05622" w:rsidRPr="000F32E4">
        <w:rPr>
          <w:rFonts w:cs="Tahoma"/>
          <w:sz w:val="24"/>
          <w:szCs w:val="24"/>
          <w:lang w:val="es-CO"/>
        </w:rPr>
        <w:t>.</w:t>
      </w:r>
    </w:p>
    <w:p w14:paraId="5EBDE81C" w14:textId="367E5177" w:rsidR="00D05622" w:rsidRPr="000F32E4" w:rsidRDefault="00D05622" w:rsidP="000F32E4">
      <w:pPr>
        <w:spacing w:line="276" w:lineRule="auto"/>
        <w:rPr>
          <w:rFonts w:cs="Tahoma"/>
          <w:sz w:val="24"/>
          <w:szCs w:val="24"/>
          <w:lang w:val="es-CO"/>
        </w:rPr>
      </w:pPr>
    </w:p>
    <w:p w14:paraId="27080D29" w14:textId="4EA4656A" w:rsidR="00D05622" w:rsidRPr="000F32E4" w:rsidRDefault="006064F2" w:rsidP="000F32E4">
      <w:pPr>
        <w:spacing w:line="276" w:lineRule="auto"/>
        <w:rPr>
          <w:rFonts w:cs="Tahoma"/>
          <w:sz w:val="24"/>
          <w:szCs w:val="24"/>
          <w:lang w:val="es-CO"/>
        </w:rPr>
      </w:pPr>
      <w:r w:rsidRPr="000F32E4">
        <w:rPr>
          <w:rFonts w:cs="Tahoma"/>
          <w:sz w:val="24"/>
          <w:szCs w:val="24"/>
          <w:lang w:val="es-CO"/>
        </w:rPr>
        <w:t xml:space="preserve">Además, </w:t>
      </w:r>
      <w:r w:rsidR="00D05622" w:rsidRPr="000F32E4">
        <w:rPr>
          <w:rFonts w:cs="Tahoma"/>
          <w:sz w:val="24"/>
          <w:szCs w:val="24"/>
          <w:lang w:val="es-CO"/>
        </w:rPr>
        <w:t xml:space="preserve">en juicio se ventiló que tanto la señora NELLY JARAMILLO -residente en Venezuela-, como </w:t>
      </w:r>
      <w:proofErr w:type="spellStart"/>
      <w:r w:rsidR="00AA7067">
        <w:rPr>
          <w:rFonts w:cs="Tahoma"/>
          <w:b/>
          <w:sz w:val="24"/>
          <w:szCs w:val="24"/>
          <w:lang w:val="es-CO"/>
        </w:rPr>
        <w:t>SJDL</w:t>
      </w:r>
      <w:proofErr w:type="spellEnd"/>
      <w:r w:rsidR="00D05622" w:rsidRPr="000F32E4">
        <w:rPr>
          <w:rFonts w:cs="Tahoma"/>
          <w:sz w:val="24"/>
          <w:szCs w:val="24"/>
          <w:lang w:val="es-CO"/>
        </w:rPr>
        <w:t xml:space="preserve"> se negaron </w:t>
      </w:r>
      <w:r w:rsidRPr="000F32E4">
        <w:rPr>
          <w:rFonts w:cs="Tahoma"/>
          <w:sz w:val="24"/>
          <w:szCs w:val="24"/>
          <w:lang w:val="es-CO"/>
        </w:rPr>
        <w:t xml:space="preserve">paulatinamente </w:t>
      </w:r>
      <w:r w:rsidR="00D05622" w:rsidRPr="000F32E4">
        <w:rPr>
          <w:rFonts w:cs="Tahoma"/>
          <w:sz w:val="24"/>
          <w:szCs w:val="24"/>
          <w:lang w:val="es-CO"/>
        </w:rPr>
        <w:t xml:space="preserve">a la venta de sus derechos </w:t>
      </w:r>
      <w:proofErr w:type="spellStart"/>
      <w:r w:rsidR="00D05622" w:rsidRPr="000F32E4">
        <w:rPr>
          <w:rFonts w:cs="Tahoma"/>
          <w:sz w:val="24"/>
          <w:szCs w:val="24"/>
          <w:lang w:val="es-CO"/>
        </w:rPr>
        <w:t>herenciales</w:t>
      </w:r>
      <w:proofErr w:type="spellEnd"/>
      <w:r w:rsidR="00D05622" w:rsidRPr="000F32E4">
        <w:rPr>
          <w:rFonts w:cs="Tahoma"/>
          <w:sz w:val="24"/>
          <w:szCs w:val="24"/>
          <w:lang w:val="es-CO"/>
        </w:rPr>
        <w:t xml:space="preserve">, pero pese a ello, como </w:t>
      </w:r>
      <w:r w:rsidR="00C633E8" w:rsidRPr="000F32E4">
        <w:rPr>
          <w:rFonts w:cs="Tahoma"/>
          <w:sz w:val="24"/>
          <w:szCs w:val="24"/>
          <w:lang w:val="es-CO"/>
        </w:rPr>
        <w:t xml:space="preserve">también </w:t>
      </w:r>
      <w:r w:rsidR="00D05622" w:rsidRPr="000F32E4">
        <w:rPr>
          <w:rFonts w:cs="Tahoma"/>
          <w:sz w:val="24"/>
          <w:szCs w:val="24"/>
          <w:lang w:val="es-CO"/>
        </w:rPr>
        <w:t>quedó claro</w:t>
      </w:r>
      <w:r w:rsidR="00084286" w:rsidRPr="000F32E4">
        <w:rPr>
          <w:rFonts w:cs="Tahoma"/>
          <w:sz w:val="24"/>
          <w:szCs w:val="24"/>
          <w:lang w:val="es-CO"/>
        </w:rPr>
        <w:t xml:space="preserve"> con </w:t>
      </w:r>
      <w:r w:rsidR="00D05622" w:rsidRPr="000F32E4">
        <w:rPr>
          <w:rFonts w:cs="Tahoma"/>
          <w:sz w:val="24"/>
          <w:szCs w:val="24"/>
          <w:lang w:val="es-CO"/>
        </w:rPr>
        <w:t xml:space="preserve">los mismos dichos del señor </w:t>
      </w:r>
      <w:proofErr w:type="spellStart"/>
      <w:r w:rsidR="00D05622" w:rsidRPr="000F32E4">
        <w:rPr>
          <w:rFonts w:cs="Tahoma"/>
          <w:sz w:val="24"/>
          <w:szCs w:val="24"/>
          <w:lang w:val="es-CO"/>
        </w:rPr>
        <w:t>DUVÁN</w:t>
      </w:r>
      <w:proofErr w:type="spellEnd"/>
      <w:r w:rsidR="00D05622" w:rsidRPr="000F32E4">
        <w:rPr>
          <w:rFonts w:cs="Tahoma"/>
          <w:sz w:val="24"/>
          <w:szCs w:val="24"/>
          <w:lang w:val="es-CO"/>
        </w:rPr>
        <w:t xml:space="preserve">, este decidió adelantar el trámite </w:t>
      </w:r>
      <w:proofErr w:type="spellStart"/>
      <w:r w:rsidR="00D05622" w:rsidRPr="000F32E4">
        <w:rPr>
          <w:rFonts w:cs="Tahoma"/>
          <w:sz w:val="24"/>
          <w:szCs w:val="24"/>
          <w:lang w:val="es-CO"/>
        </w:rPr>
        <w:t>herencial</w:t>
      </w:r>
      <w:proofErr w:type="spellEnd"/>
      <w:r w:rsidR="00D05622" w:rsidRPr="000F32E4">
        <w:rPr>
          <w:rFonts w:cs="Tahoma"/>
          <w:sz w:val="24"/>
          <w:szCs w:val="24"/>
          <w:lang w:val="es-CO"/>
        </w:rPr>
        <w:t xml:space="preserve"> por medio de Notaría, dejándo</w:t>
      </w:r>
      <w:r w:rsidR="00427C79" w:rsidRPr="000F32E4">
        <w:rPr>
          <w:rFonts w:cs="Tahoma"/>
          <w:sz w:val="24"/>
          <w:szCs w:val="24"/>
          <w:lang w:val="es-CO"/>
        </w:rPr>
        <w:t>las por fuera de este</w:t>
      </w:r>
      <w:r w:rsidR="00084286" w:rsidRPr="000F32E4">
        <w:rPr>
          <w:rFonts w:cs="Tahoma"/>
          <w:sz w:val="24"/>
          <w:szCs w:val="24"/>
          <w:lang w:val="es-CO"/>
        </w:rPr>
        <w:t xml:space="preserve"> e incluso cedió sus propios derechos a una tercera persona,</w:t>
      </w:r>
      <w:r w:rsidR="00D05622" w:rsidRPr="000F32E4">
        <w:rPr>
          <w:rFonts w:cs="Tahoma"/>
          <w:sz w:val="24"/>
          <w:szCs w:val="24"/>
          <w:lang w:val="es-CO"/>
        </w:rPr>
        <w:t xml:space="preserve"> lo que a la postre las motivó a adelantar el proceso de petición de herencia, donde declaró la señora </w:t>
      </w:r>
      <w:r w:rsidR="00D05622" w:rsidRPr="000F32E4">
        <w:rPr>
          <w:rFonts w:cs="Tahoma"/>
          <w:b/>
          <w:sz w:val="24"/>
          <w:szCs w:val="24"/>
          <w:lang w:val="es-CO"/>
        </w:rPr>
        <w:t>STELLA</w:t>
      </w:r>
      <w:r w:rsidR="00D05622" w:rsidRPr="000F32E4">
        <w:rPr>
          <w:rFonts w:cs="Tahoma"/>
          <w:sz w:val="24"/>
          <w:szCs w:val="24"/>
          <w:lang w:val="es-CO"/>
        </w:rPr>
        <w:t xml:space="preserve"> y que motivó la denuncia en su contra.</w:t>
      </w:r>
    </w:p>
    <w:p w14:paraId="3B1734A7" w14:textId="044BCAA8" w:rsidR="00427C79" w:rsidRPr="000F32E4" w:rsidRDefault="00427C79" w:rsidP="000F32E4">
      <w:pPr>
        <w:spacing w:line="276" w:lineRule="auto"/>
        <w:rPr>
          <w:rFonts w:cs="Tahoma"/>
          <w:sz w:val="24"/>
          <w:szCs w:val="24"/>
          <w:lang w:val="es-CO"/>
        </w:rPr>
      </w:pPr>
    </w:p>
    <w:p w14:paraId="6AAA364B" w14:textId="757C99B8" w:rsidR="00427C79" w:rsidRPr="000F32E4" w:rsidRDefault="00427C79" w:rsidP="000F32E4">
      <w:pPr>
        <w:spacing w:line="276" w:lineRule="auto"/>
        <w:rPr>
          <w:rFonts w:cs="Tahoma"/>
          <w:sz w:val="24"/>
          <w:szCs w:val="24"/>
          <w:lang w:val="es-CO"/>
        </w:rPr>
      </w:pPr>
      <w:r w:rsidRPr="000F32E4">
        <w:rPr>
          <w:rFonts w:cs="Tahoma"/>
          <w:sz w:val="24"/>
          <w:szCs w:val="24"/>
          <w:lang w:val="es-CO"/>
        </w:rPr>
        <w:t xml:space="preserve">Pero lo extraño del </w:t>
      </w:r>
      <w:r w:rsidR="00C633E8" w:rsidRPr="000F32E4">
        <w:rPr>
          <w:rFonts w:cs="Tahoma"/>
          <w:sz w:val="24"/>
          <w:szCs w:val="24"/>
          <w:lang w:val="es-CO"/>
        </w:rPr>
        <w:t>caso</w:t>
      </w:r>
      <w:r w:rsidRPr="000F32E4">
        <w:rPr>
          <w:rFonts w:cs="Tahoma"/>
          <w:sz w:val="24"/>
          <w:szCs w:val="24"/>
          <w:lang w:val="es-CO"/>
        </w:rPr>
        <w:t xml:space="preserve">, es que la referida compra de los derechos </w:t>
      </w:r>
      <w:proofErr w:type="spellStart"/>
      <w:r w:rsidRPr="000F32E4">
        <w:rPr>
          <w:rFonts w:cs="Tahoma"/>
          <w:sz w:val="24"/>
          <w:szCs w:val="24"/>
          <w:lang w:val="es-CO"/>
        </w:rPr>
        <w:t>herenciales</w:t>
      </w:r>
      <w:proofErr w:type="spellEnd"/>
      <w:r w:rsidRPr="000F32E4">
        <w:rPr>
          <w:rFonts w:cs="Tahoma"/>
          <w:sz w:val="24"/>
          <w:szCs w:val="24"/>
          <w:lang w:val="es-CO"/>
        </w:rPr>
        <w:t xml:space="preserve">, a las que con ahincó refiere el señor </w:t>
      </w:r>
      <w:proofErr w:type="spellStart"/>
      <w:r w:rsidRPr="000F32E4">
        <w:rPr>
          <w:rFonts w:cs="Tahoma"/>
          <w:sz w:val="24"/>
          <w:szCs w:val="24"/>
          <w:lang w:val="es-CO"/>
        </w:rPr>
        <w:t>DUVÁN</w:t>
      </w:r>
      <w:proofErr w:type="spellEnd"/>
      <w:r w:rsidRPr="000F32E4">
        <w:rPr>
          <w:rFonts w:cs="Tahoma"/>
          <w:sz w:val="24"/>
          <w:szCs w:val="24"/>
          <w:lang w:val="es-CO"/>
        </w:rPr>
        <w:t xml:space="preserve"> que </w:t>
      </w:r>
      <w:r w:rsidR="00C633E8" w:rsidRPr="000F32E4">
        <w:rPr>
          <w:rFonts w:cs="Tahoma"/>
          <w:sz w:val="24"/>
          <w:szCs w:val="24"/>
          <w:lang w:val="es-CO"/>
        </w:rPr>
        <w:t xml:space="preserve">realizó </w:t>
      </w:r>
      <w:r w:rsidRPr="000F32E4">
        <w:rPr>
          <w:rFonts w:cs="Tahoma"/>
          <w:sz w:val="24"/>
          <w:szCs w:val="24"/>
          <w:lang w:val="es-CO"/>
        </w:rPr>
        <w:t xml:space="preserve">a la acá procesada en septiembre 26 de 2006, lo efectuó cuando </w:t>
      </w:r>
      <w:r w:rsidR="001D0FE9" w:rsidRPr="000F32E4">
        <w:rPr>
          <w:rFonts w:cs="Tahoma"/>
          <w:sz w:val="24"/>
          <w:szCs w:val="24"/>
          <w:lang w:val="es-CO"/>
        </w:rPr>
        <w:t>ya se había culminado la</w:t>
      </w:r>
      <w:r w:rsidRPr="000F32E4">
        <w:rPr>
          <w:rFonts w:cs="Tahoma"/>
          <w:sz w:val="24"/>
          <w:szCs w:val="24"/>
          <w:lang w:val="es-CO"/>
        </w:rPr>
        <w:t xml:space="preserve"> sucesión de sus padres ante la Notaría Primera del Círculo de Pereira, como así quedó protocolizado mediante </w:t>
      </w:r>
      <w:r w:rsidRPr="000F32E4">
        <w:rPr>
          <w:rFonts w:cs="Tahoma"/>
          <w:sz w:val="24"/>
          <w:szCs w:val="24"/>
          <w:lang w:val="es-CO"/>
        </w:rPr>
        <w:lastRenderedPageBreak/>
        <w:t>Escritura Pública N° 2972 de junio 08 de 2006</w:t>
      </w:r>
      <w:r w:rsidR="00046EFB" w:rsidRPr="000F32E4">
        <w:rPr>
          <w:rFonts w:cs="Tahoma"/>
          <w:sz w:val="24"/>
          <w:szCs w:val="24"/>
          <w:vertAlign w:val="superscript"/>
        </w:rPr>
        <w:footnoteReference w:id="14"/>
      </w:r>
      <w:r w:rsidRPr="000F32E4">
        <w:rPr>
          <w:rFonts w:cs="Tahoma"/>
          <w:sz w:val="24"/>
          <w:szCs w:val="24"/>
          <w:lang w:val="es-CO"/>
        </w:rPr>
        <w:t>, y en la cual, se itera, se dejó por fuera, entre otras</w:t>
      </w:r>
      <w:r w:rsidR="00046EFB" w:rsidRPr="000F32E4">
        <w:rPr>
          <w:rFonts w:cs="Tahoma"/>
          <w:sz w:val="24"/>
          <w:szCs w:val="24"/>
          <w:vertAlign w:val="superscript"/>
        </w:rPr>
        <w:footnoteReference w:id="15"/>
      </w:r>
      <w:r w:rsidRPr="000F32E4">
        <w:rPr>
          <w:rFonts w:cs="Tahoma"/>
          <w:sz w:val="24"/>
          <w:szCs w:val="24"/>
          <w:lang w:val="es-CO"/>
        </w:rPr>
        <w:t xml:space="preserve"> a </w:t>
      </w:r>
      <w:proofErr w:type="spellStart"/>
      <w:r w:rsidR="00AA7067">
        <w:rPr>
          <w:rFonts w:cs="Tahoma"/>
          <w:b/>
          <w:sz w:val="24"/>
          <w:szCs w:val="24"/>
          <w:lang w:val="es-CO"/>
        </w:rPr>
        <w:t>SJDL</w:t>
      </w:r>
      <w:proofErr w:type="spellEnd"/>
      <w:r w:rsidRPr="000F32E4">
        <w:rPr>
          <w:rFonts w:cs="Tahoma"/>
          <w:sz w:val="24"/>
          <w:szCs w:val="24"/>
          <w:lang w:val="es-CO"/>
        </w:rPr>
        <w:t xml:space="preserve">. </w:t>
      </w:r>
    </w:p>
    <w:p w14:paraId="3324DB89" w14:textId="2806E1ED" w:rsidR="00427C79" w:rsidRPr="000F32E4" w:rsidRDefault="00427C79" w:rsidP="000F32E4">
      <w:pPr>
        <w:spacing w:line="276" w:lineRule="auto"/>
        <w:rPr>
          <w:rFonts w:cs="Tahoma"/>
          <w:sz w:val="24"/>
          <w:szCs w:val="24"/>
          <w:lang w:val="es-CO"/>
        </w:rPr>
      </w:pPr>
    </w:p>
    <w:p w14:paraId="2B15FBB1" w14:textId="55A27AC5" w:rsidR="00427C79" w:rsidRPr="000F32E4" w:rsidRDefault="00427C79" w:rsidP="000F32E4">
      <w:pPr>
        <w:spacing w:line="276" w:lineRule="auto"/>
        <w:rPr>
          <w:rFonts w:cs="Tahoma"/>
          <w:sz w:val="24"/>
          <w:szCs w:val="24"/>
          <w:lang w:val="es-CO"/>
        </w:rPr>
      </w:pPr>
      <w:r w:rsidRPr="000F32E4">
        <w:rPr>
          <w:rFonts w:cs="Tahoma"/>
          <w:sz w:val="24"/>
          <w:szCs w:val="24"/>
          <w:lang w:val="es-CO"/>
        </w:rPr>
        <w:t xml:space="preserve">De ahí que si lo que pretendía el señor </w:t>
      </w:r>
      <w:proofErr w:type="spellStart"/>
      <w:r w:rsidRPr="000F32E4">
        <w:rPr>
          <w:rFonts w:cs="Tahoma"/>
          <w:sz w:val="24"/>
          <w:szCs w:val="24"/>
          <w:lang w:val="es-CO"/>
        </w:rPr>
        <w:t>DUVÁN</w:t>
      </w:r>
      <w:proofErr w:type="spellEnd"/>
      <w:r w:rsidRPr="000F32E4">
        <w:rPr>
          <w:rFonts w:cs="Tahoma"/>
          <w:sz w:val="24"/>
          <w:szCs w:val="24"/>
          <w:lang w:val="es-CO"/>
        </w:rPr>
        <w:t xml:space="preserve">, era “legalizar” con la aludida compra, el trámite de sucesión notarial que ya había realizado, lo correcto no era haberlo dejado plasmado en una </w:t>
      </w:r>
      <w:r w:rsidR="00B0621F" w:rsidRPr="000F32E4">
        <w:rPr>
          <w:rFonts w:cs="Tahoma"/>
          <w:sz w:val="24"/>
          <w:szCs w:val="24"/>
          <w:lang w:val="es-CO"/>
        </w:rPr>
        <w:t xml:space="preserve">simple </w:t>
      </w:r>
      <w:r w:rsidRPr="000F32E4">
        <w:rPr>
          <w:rFonts w:cs="Tahoma"/>
          <w:sz w:val="24"/>
          <w:szCs w:val="24"/>
          <w:lang w:val="es-CO"/>
        </w:rPr>
        <w:t xml:space="preserve">factura, sino haberla protocolizado por medio de escritura pública, lo cual, se itera, no hizo, y precisamente ante la situación advertida, cobra mayor fuerza lo sostenido por la señora </w:t>
      </w:r>
      <w:r w:rsidRPr="000F32E4">
        <w:rPr>
          <w:rFonts w:cs="Tahoma"/>
          <w:b/>
          <w:sz w:val="24"/>
          <w:szCs w:val="24"/>
          <w:lang w:val="es-CO"/>
        </w:rPr>
        <w:t>STELLA</w:t>
      </w:r>
      <w:r w:rsidRPr="000F32E4">
        <w:rPr>
          <w:rFonts w:cs="Tahoma"/>
          <w:sz w:val="24"/>
          <w:szCs w:val="24"/>
          <w:lang w:val="es-CO"/>
        </w:rPr>
        <w:t xml:space="preserve"> y sus hijos MILLER y </w:t>
      </w:r>
      <w:proofErr w:type="spellStart"/>
      <w:r w:rsidRPr="000F32E4">
        <w:rPr>
          <w:rFonts w:cs="Tahoma"/>
          <w:sz w:val="24"/>
          <w:szCs w:val="24"/>
          <w:lang w:val="es-CO"/>
        </w:rPr>
        <w:t>BALMORY</w:t>
      </w:r>
      <w:proofErr w:type="spellEnd"/>
      <w:r w:rsidRPr="000F32E4">
        <w:rPr>
          <w:rFonts w:cs="Tahoma"/>
          <w:sz w:val="24"/>
          <w:szCs w:val="24"/>
          <w:lang w:val="es-CO"/>
        </w:rPr>
        <w:t xml:space="preserve">, quienes </w:t>
      </w:r>
      <w:r w:rsidR="00C633E8" w:rsidRPr="000F32E4">
        <w:rPr>
          <w:rFonts w:cs="Tahoma"/>
          <w:sz w:val="24"/>
          <w:szCs w:val="24"/>
          <w:lang w:val="es-CO"/>
        </w:rPr>
        <w:t xml:space="preserve">expresaron </w:t>
      </w:r>
      <w:r w:rsidRPr="000F32E4">
        <w:rPr>
          <w:rFonts w:cs="Tahoma"/>
          <w:sz w:val="24"/>
          <w:szCs w:val="24"/>
          <w:lang w:val="es-CO"/>
        </w:rPr>
        <w:t xml:space="preserve">que la negociación </w:t>
      </w:r>
      <w:r w:rsidR="00C633E8" w:rsidRPr="000F32E4">
        <w:rPr>
          <w:rFonts w:cs="Tahoma"/>
          <w:sz w:val="24"/>
          <w:szCs w:val="24"/>
          <w:lang w:val="es-CO"/>
        </w:rPr>
        <w:t>llevada a cabo</w:t>
      </w:r>
      <w:r w:rsidRPr="000F32E4">
        <w:rPr>
          <w:rFonts w:cs="Tahoma"/>
          <w:sz w:val="24"/>
          <w:szCs w:val="24"/>
          <w:lang w:val="es-CO"/>
        </w:rPr>
        <w:t xml:space="preserve"> no fue nada distinto a un préstamo que por $</w:t>
      </w:r>
      <w:proofErr w:type="spellStart"/>
      <w:r w:rsidRPr="000F32E4">
        <w:rPr>
          <w:rFonts w:cs="Tahoma"/>
          <w:sz w:val="24"/>
          <w:szCs w:val="24"/>
          <w:lang w:val="es-CO"/>
        </w:rPr>
        <w:t>2.000.000,oo</w:t>
      </w:r>
      <w:proofErr w:type="spellEnd"/>
      <w:r w:rsidRPr="000F32E4">
        <w:rPr>
          <w:rFonts w:cs="Tahoma"/>
          <w:sz w:val="24"/>
          <w:szCs w:val="24"/>
          <w:lang w:val="es-CO"/>
        </w:rPr>
        <w:t xml:space="preserve"> le hizo el señor </w:t>
      </w:r>
      <w:proofErr w:type="spellStart"/>
      <w:r w:rsidRPr="000F32E4">
        <w:rPr>
          <w:rFonts w:cs="Tahoma"/>
          <w:sz w:val="24"/>
          <w:szCs w:val="24"/>
          <w:lang w:val="es-CO"/>
        </w:rPr>
        <w:t>DUVÁN</w:t>
      </w:r>
      <w:proofErr w:type="spellEnd"/>
      <w:r w:rsidRPr="000F32E4">
        <w:rPr>
          <w:rFonts w:cs="Tahoma"/>
          <w:sz w:val="24"/>
          <w:szCs w:val="24"/>
          <w:lang w:val="es-CO"/>
        </w:rPr>
        <w:t>, teniéndose como garantía la cuota parte que a esta la pertenec</w:t>
      </w:r>
      <w:r w:rsidR="00B91B5E" w:rsidRPr="000F32E4">
        <w:rPr>
          <w:rFonts w:cs="Tahoma"/>
          <w:sz w:val="24"/>
          <w:szCs w:val="24"/>
          <w:lang w:val="es-CO"/>
        </w:rPr>
        <w:t>í</w:t>
      </w:r>
      <w:r w:rsidRPr="000F32E4">
        <w:rPr>
          <w:rFonts w:cs="Tahoma"/>
          <w:sz w:val="24"/>
          <w:szCs w:val="24"/>
          <w:lang w:val="es-CO"/>
        </w:rPr>
        <w:t>a en el bien inmueble dejado por sus padres.</w:t>
      </w:r>
    </w:p>
    <w:p w14:paraId="7727F622" w14:textId="531A6AB7" w:rsidR="00427C79" w:rsidRPr="000F32E4" w:rsidRDefault="00427C79" w:rsidP="000F32E4">
      <w:pPr>
        <w:spacing w:line="276" w:lineRule="auto"/>
        <w:rPr>
          <w:rFonts w:cs="Tahoma"/>
          <w:sz w:val="24"/>
          <w:szCs w:val="24"/>
          <w:lang w:val="es-CO"/>
        </w:rPr>
      </w:pPr>
    </w:p>
    <w:p w14:paraId="377CCBC4" w14:textId="4C209EB4" w:rsidR="00427C79" w:rsidRPr="000F32E4" w:rsidRDefault="00046EFB" w:rsidP="000F32E4">
      <w:pPr>
        <w:spacing w:line="276" w:lineRule="auto"/>
        <w:rPr>
          <w:rFonts w:cs="Tahoma"/>
          <w:sz w:val="24"/>
          <w:szCs w:val="24"/>
          <w:lang w:val="es-CO"/>
        </w:rPr>
      </w:pPr>
      <w:r w:rsidRPr="000F32E4">
        <w:rPr>
          <w:rFonts w:cs="Tahoma"/>
          <w:sz w:val="24"/>
          <w:szCs w:val="24"/>
          <w:lang w:val="es-CO"/>
        </w:rPr>
        <w:t xml:space="preserve">Y es que la acá procesada y sus dos descendientes, fueron enfáticos al sostener, que en momento alguno se pretendió vender la propiedad al señor </w:t>
      </w:r>
      <w:proofErr w:type="spellStart"/>
      <w:r w:rsidRPr="000F32E4">
        <w:rPr>
          <w:rFonts w:cs="Tahoma"/>
          <w:sz w:val="24"/>
          <w:szCs w:val="24"/>
          <w:lang w:val="es-CO"/>
        </w:rPr>
        <w:t>DUVÁN</w:t>
      </w:r>
      <w:proofErr w:type="spellEnd"/>
      <w:r w:rsidRPr="000F32E4">
        <w:rPr>
          <w:rFonts w:cs="Tahoma"/>
          <w:sz w:val="24"/>
          <w:szCs w:val="24"/>
          <w:lang w:val="es-CO"/>
        </w:rPr>
        <w:t xml:space="preserve"> JARAMILLO, y ello para la Sala lo refuerza el hecho de que este, sin contar con las mismas decidió adelantar el trámite </w:t>
      </w:r>
      <w:proofErr w:type="spellStart"/>
      <w:r w:rsidRPr="000F32E4">
        <w:rPr>
          <w:rFonts w:cs="Tahoma"/>
          <w:sz w:val="24"/>
          <w:szCs w:val="24"/>
          <w:lang w:val="es-CO"/>
        </w:rPr>
        <w:t>sucesoral</w:t>
      </w:r>
      <w:proofErr w:type="spellEnd"/>
      <w:r w:rsidR="00946389" w:rsidRPr="000F32E4">
        <w:rPr>
          <w:rFonts w:cs="Tahoma"/>
          <w:sz w:val="24"/>
          <w:szCs w:val="24"/>
          <w:lang w:val="es-CO"/>
        </w:rPr>
        <w:t xml:space="preserve"> y</w:t>
      </w:r>
      <w:r w:rsidRPr="000F32E4">
        <w:rPr>
          <w:rFonts w:cs="Tahoma"/>
          <w:sz w:val="24"/>
          <w:szCs w:val="24"/>
          <w:lang w:val="es-CO"/>
        </w:rPr>
        <w:t xml:space="preserve"> s</w:t>
      </w:r>
      <w:r w:rsidR="00385EEA" w:rsidRPr="000F32E4">
        <w:rPr>
          <w:rFonts w:cs="Tahoma"/>
          <w:sz w:val="24"/>
          <w:szCs w:val="24"/>
          <w:lang w:val="es-CO"/>
        </w:rPr>
        <w:t>ó</w:t>
      </w:r>
      <w:r w:rsidRPr="000F32E4">
        <w:rPr>
          <w:rFonts w:cs="Tahoma"/>
          <w:sz w:val="24"/>
          <w:szCs w:val="24"/>
          <w:lang w:val="es-CO"/>
        </w:rPr>
        <w:t xml:space="preserve">lo con </w:t>
      </w:r>
      <w:r w:rsidR="00946389" w:rsidRPr="000F32E4">
        <w:rPr>
          <w:rFonts w:cs="Tahoma"/>
          <w:sz w:val="24"/>
          <w:szCs w:val="24"/>
          <w:lang w:val="es-CO"/>
        </w:rPr>
        <w:t xml:space="preserve">algunos de sus hermanos, a quienes sí compró tales derechos mediante escritura pública, y por consiguiente, bien podría tratarse que la suma que al parecer le entregó a </w:t>
      </w:r>
      <w:r w:rsidR="00946389" w:rsidRPr="000F32E4">
        <w:rPr>
          <w:rFonts w:cs="Tahoma"/>
          <w:b/>
          <w:sz w:val="24"/>
          <w:szCs w:val="24"/>
          <w:lang w:val="es-CO"/>
        </w:rPr>
        <w:t>STELLA</w:t>
      </w:r>
      <w:r w:rsidR="00946389" w:rsidRPr="000F32E4">
        <w:rPr>
          <w:rFonts w:cs="Tahoma"/>
          <w:sz w:val="24"/>
          <w:szCs w:val="24"/>
          <w:lang w:val="es-CO"/>
        </w:rPr>
        <w:t>, lo fue producto de un préstamo de mutuo, como esta y sus hijos lo sostuvieron.</w:t>
      </w:r>
    </w:p>
    <w:p w14:paraId="7B9F8EBD" w14:textId="3333D622" w:rsidR="008C7024" w:rsidRPr="000F32E4" w:rsidRDefault="008C7024" w:rsidP="000F32E4">
      <w:pPr>
        <w:spacing w:line="276" w:lineRule="auto"/>
        <w:rPr>
          <w:rFonts w:cs="Tahoma"/>
          <w:sz w:val="24"/>
          <w:szCs w:val="24"/>
          <w:lang w:val="es-CO"/>
        </w:rPr>
      </w:pPr>
    </w:p>
    <w:p w14:paraId="66AA985D" w14:textId="7B4D8056" w:rsidR="008C7024" w:rsidRPr="000F32E4" w:rsidRDefault="008C7024" w:rsidP="000F32E4">
      <w:pPr>
        <w:spacing w:line="276" w:lineRule="auto"/>
        <w:rPr>
          <w:rFonts w:cs="Tahoma"/>
          <w:sz w:val="24"/>
          <w:szCs w:val="24"/>
          <w:lang w:val="es-CO"/>
        </w:rPr>
      </w:pPr>
      <w:r w:rsidRPr="000F32E4">
        <w:rPr>
          <w:rFonts w:cs="Tahoma"/>
          <w:sz w:val="24"/>
          <w:szCs w:val="24"/>
          <w:lang w:val="es-CO"/>
        </w:rPr>
        <w:t xml:space="preserve">Si en gracia de discusión, como lo </w:t>
      </w:r>
      <w:r w:rsidR="00C633E8" w:rsidRPr="000F32E4">
        <w:rPr>
          <w:rFonts w:cs="Tahoma"/>
          <w:sz w:val="24"/>
          <w:szCs w:val="24"/>
          <w:lang w:val="es-CO"/>
        </w:rPr>
        <w:t xml:space="preserve">expone </w:t>
      </w:r>
      <w:r w:rsidRPr="000F32E4">
        <w:rPr>
          <w:rFonts w:cs="Tahoma"/>
          <w:sz w:val="24"/>
          <w:szCs w:val="24"/>
          <w:lang w:val="es-CO"/>
        </w:rPr>
        <w:t xml:space="preserve">el recurrente, se dijera que tanto NELLY como </w:t>
      </w:r>
      <w:r w:rsidRPr="000F32E4">
        <w:rPr>
          <w:rFonts w:cs="Tahoma"/>
          <w:b/>
          <w:sz w:val="24"/>
          <w:szCs w:val="24"/>
          <w:lang w:val="es-CO"/>
        </w:rPr>
        <w:t>STELLA</w:t>
      </w:r>
      <w:r w:rsidRPr="000F32E4">
        <w:rPr>
          <w:rFonts w:cs="Tahoma"/>
          <w:sz w:val="24"/>
          <w:szCs w:val="24"/>
          <w:lang w:val="es-CO"/>
        </w:rPr>
        <w:t xml:space="preserve"> le autorizaron</w:t>
      </w:r>
      <w:r w:rsidR="00F51F08" w:rsidRPr="000F32E4">
        <w:rPr>
          <w:rFonts w:cs="Tahoma"/>
          <w:sz w:val="24"/>
          <w:szCs w:val="24"/>
          <w:lang w:val="es-CO"/>
        </w:rPr>
        <w:t>, la primera</w:t>
      </w:r>
      <w:r w:rsidRPr="000F32E4">
        <w:rPr>
          <w:rFonts w:cs="Tahoma"/>
          <w:sz w:val="24"/>
          <w:szCs w:val="24"/>
          <w:lang w:val="es-CO"/>
        </w:rPr>
        <w:t xml:space="preserve"> telefónicamente desde Venezuela </w:t>
      </w:r>
      <w:r w:rsidR="00F51F08" w:rsidRPr="000F32E4">
        <w:rPr>
          <w:rFonts w:cs="Tahoma"/>
          <w:sz w:val="24"/>
          <w:szCs w:val="24"/>
          <w:lang w:val="es-CO"/>
        </w:rPr>
        <w:t>y la segunda verbalmente</w:t>
      </w:r>
      <w:r w:rsidR="00F96C2E" w:rsidRPr="000F32E4">
        <w:rPr>
          <w:rFonts w:cs="Tahoma"/>
          <w:sz w:val="24"/>
          <w:szCs w:val="24"/>
          <w:lang w:val="es-CO"/>
        </w:rPr>
        <w:t xml:space="preserve"> para que </w:t>
      </w:r>
      <w:r w:rsidR="001D0FE9" w:rsidRPr="000F32E4">
        <w:rPr>
          <w:rFonts w:cs="Tahoma"/>
          <w:sz w:val="24"/>
          <w:szCs w:val="24"/>
          <w:lang w:val="es-CO"/>
        </w:rPr>
        <w:t xml:space="preserve">efectuara </w:t>
      </w:r>
      <w:r w:rsidR="000A6121" w:rsidRPr="000F32E4">
        <w:rPr>
          <w:rFonts w:cs="Tahoma"/>
          <w:sz w:val="24"/>
          <w:szCs w:val="24"/>
          <w:lang w:val="es-CO"/>
        </w:rPr>
        <w:t xml:space="preserve">la </w:t>
      </w:r>
      <w:r w:rsidRPr="000F32E4">
        <w:rPr>
          <w:rFonts w:cs="Tahoma"/>
          <w:sz w:val="24"/>
          <w:szCs w:val="24"/>
          <w:lang w:val="es-CO"/>
        </w:rPr>
        <w:t>sucesión, no se entiend</w:t>
      </w:r>
      <w:r w:rsidR="00F51F08" w:rsidRPr="000F32E4">
        <w:rPr>
          <w:rFonts w:cs="Tahoma"/>
          <w:sz w:val="24"/>
          <w:szCs w:val="24"/>
          <w:lang w:val="es-CO"/>
        </w:rPr>
        <w:t>e</w:t>
      </w:r>
      <w:r w:rsidRPr="000F32E4">
        <w:rPr>
          <w:rFonts w:cs="Tahoma"/>
          <w:sz w:val="24"/>
          <w:szCs w:val="24"/>
          <w:lang w:val="es-CO"/>
        </w:rPr>
        <w:t xml:space="preserve"> porqué motivo no les </w:t>
      </w:r>
      <w:r w:rsidR="00066A71" w:rsidRPr="000F32E4">
        <w:rPr>
          <w:rFonts w:cs="Tahoma"/>
          <w:sz w:val="24"/>
          <w:szCs w:val="24"/>
          <w:lang w:val="es-CO"/>
        </w:rPr>
        <w:t xml:space="preserve">informó </w:t>
      </w:r>
      <w:r w:rsidRPr="000F32E4">
        <w:rPr>
          <w:rFonts w:cs="Tahoma"/>
          <w:sz w:val="24"/>
          <w:szCs w:val="24"/>
          <w:lang w:val="es-CO"/>
        </w:rPr>
        <w:t xml:space="preserve">que </w:t>
      </w:r>
      <w:r w:rsidR="00CF2159" w:rsidRPr="000F32E4">
        <w:rPr>
          <w:rFonts w:cs="Tahoma"/>
          <w:sz w:val="24"/>
          <w:szCs w:val="24"/>
          <w:lang w:val="es-CO"/>
        </w:rPr>
        <w:t xml:space="preserve">el trámite </w:t>
      </w:r>
      <w:proofErr w:type="spellStart"/>
      <w:r w:rsidR="00CF2159" w:rsidRPr="000F32E4">
        <w:rPr>
          <w:rFonts w:cs="Tahoma"/>
          <w:sz w:val="24"/>
          <w:szCs w:val="24"/>
          <w:lang w:val="es-CO"/>
        </w:rPr>
        <w:t>sucesoral</w:t>
      </w:r>
      <w:proofErr w:type="spellEnd"/>
      <w:r w:rsidR="00CF2159" w:rsidRPr="000F32E4">
        <w:rPr>
          <w:rFonts w:cs="Tahoma"/>
          <w:sz w:val="24"/>
          <w:szCs w:val="24"/>
          <w:lang w:val="es-CO"/>
        </w:rPr>
        <w:t xml:space="preserve"> </w:t>
      </w:r>
      <w:r w:rsidRPr="000F32E4">
        <w:rPr>
          <w:rFonts w:cs="Tahoma"/>
          <w:sz w:val="24"/>
          <w:szCs w:val="24"/>
          <w:lang w:val="es-CO"/>
        </w:rPr>
        <w:t>ya lo había realizado</w:t>
      </w:r>
      <w:r w:rsidR="00CF2159" w:rsidRPr="000F32E4">
        <w:rPr>
          <w:rFonts w:cs="Tahoma"/>
          <w:sz w:val="24"/>
          <w:szCs w:val="24"/>
          <w:lang w:val="es-CO"/>
        </w:rPr>
        <w:t xml:space="preserve"> meses atrás</w:t>
      </w:r>
      <w:r w:rsidRPr="000F32E4">
        <w:rPr>
          <w:rFonts w:cs="Tahoma"/>
          <w:sz w:val="24"/>
          <w:szCs w:val="24"/>
          <w:lang w:val="es-CO"/>
        </w:rPr>
        <w:t xml:space="preserve">, </w:t>
      </w:r>
      <w:r w:rsidR="00066A71" w:rsidRPr="000F32E4">
        <w:rPr>
          <w:rFonts w:cs="Tahoma"/>
          <w:sz w:val="24"/>
          <w:szCs w:val="24"/>
          <w:lang w:val="es-CO"/>
        </w:rPr>
        <w:t xml:space="preserve">ya fuera </w:t>
      </w:r>
      <w:r w:rsidR="00F51F08" w:rsidRPr="000F32E4">
        <w:rPr>
          <w:rFonts w:cs="Tahoma"/>
          <w:sz w:val="24"/>
          <w:szCs w:val="24"/>
          <w:lang w:val="es-CO"/>
        </w:rPr>
        <w:t xml:space="preserve">al </w:t>
      </w:r>
      <w:r w:rsidR="000A6121" w:rsidRPr="000F32E4">
        <w:rPr>
          <w:rFonts w:cs="Tahoma"/>
          <w:sz w:val="24"/>
          <w:szCs w:val="24"/>
          <w:lang w:val="es-CO"/>
        </w:rPr>
        <w:t xml:space="preserve">instante </w:t>
      </w:r>
      <w:r w:rsidR="00F51F08" w:rsidRPr="000F32E4">
        <w:rPr>
          <w:rFonts w:cs="Tahoma"/>
          <w:sz w:val="24"/>
          <w:szCs w:val="24"/>
          <w:lang w:val="es-CO"/>
        </w:rPr>
        <w:t xml:space="preserve">en que su </w:t>
      </w:r>
      <w:r w:rsidRPr="000F32E4">
        <w:rPr>
          <w:rFonts w:cs="Tahoma"/>
          <w:sz w:val="24"/>
          <w:szCs w:val="24"/>
          <w:lang w:val="es-CO"/>
        </w:rPr>
        <w:t>hermana NELLY regresó para que le entregara</w:t>
      </w:r>
      <w:r w:rsidR="00C633E8" w:rsidRPr="000F32E4">
        <w:rPr>
          <w:rFonts w:cs="Tahoma"/>
          <w:sz w:val="24"/>
          <w:szCs w:val="24"/>
          <w:lang w:val="es-CO"/>
        </w:rPr>
        <w:t xml:space="preserve"> parte de la herencia </w:t>
      </w:r>
      <w:r w:rsidRPr="000F32E4">
        <w:rPr>
          <w:rFonts w:cs="Tahoma"/>
          <w:sz w:val="24"/>
          <w:szCs w:val="24"/>
          <w:lang w:val="es-CO"/>
        </w:rPr>
        <w:t>que</w:t>
      </w:r>
      <w:r w:rsidR="00C633E8" w:rsidRPr="000F32E4">
        <w:rPr>
          <w:rFonts w:cs="Tahoma"/>
          <w:sz w:val="24"/>
          <w:szCs w:val="24"/>
          <w:lang w:val="es-CO"/>
        </w:rPr>
        <w:t xml:space="preserve"> por derecho le asistía</w:t>
      </w:r>
      <w:r w:rsidRPr="000F32E4">
        <w:rPr>
          <w:rFonts w:cs="Tahoma"/>
          <w:sz w:val="24"/>
          <w:szCs w:val="24"/>
          <w:lang w:val="es-CO"/>
        </w:rPr>
        <w:t xml:space="preserve">, o cuando pretendió “comprarle” los derechos </w:t>
      </w:r>
      <w:proofErr w:type="spellStart"/>
      <w:r w:rsidRPr="000F32E4">
        <w:rPr>
          <w:rFonts w:cs="Tahoma"/>
          <w:sz w:val="24"/>
          <w:szCs w:val="24"/>
          <w:lang w:val="es-CO"/>
        </w:rPr>
        <w:t>herenciales</w:t>
      </w:r>
      <w:proofErr w:type="spellEnd"/>
      <w:r w:rsidRPr="000F32E4">
        <w:rPr>
          <w:rFonts w:cs="Tahoma"/>
          <w:sz w:val="24"/>
          <w:szCs w:val="24"/>
          <w:lang w:val="es-CO"/>
        </w:rPr>
        <w:t xml:space="preserve"> a </w:t>
      </w:r>
      <w:r w:rsidRPr="000F32E4">
        <w:rPr>
          <w:rFonts w:cs="Tahoma"/>
          <w:b/>
          <w:sz w:val="24"/>
          <w:szCs w:val="24"/>
          <w:lang w:val="es-CO"/>
        </w:rPr>
        <w:t>STELLA</w:t>
      </w:r>
      <w:r w:rsidR="00CF2159" w:rsidRPr="000F32E4">
        <w:rPr>
          <w:rFonts w:cs="Tahoma"/>
          <w:sz w:val="24"/>
          <w:szCs w:val="24"/>
          <w:lang w:val="es-CO"/>
        </w:rPr>
        <w:t>,</w:t>
      </w:r>
      <w:r w:rsidRPr="000F32E4">
        <w:rPr>
          <w:rFonts w:cs="Tahoma"/>
          <w:sz w:val="24"/>
          <w:szCs w:val="24"/>
          <w:lang w:val="es-CO"/>
        </w:rPr>
        <w:t xml:space="preserve"> </w:t>
      </w:r>
      <w:r w:rsidR="00066A71" w:rsidRPr="000F32E4">
        <w:rPr>
          <w:rFonts w:cs="Tahoma"/>
          <w:sz w:val="24"/>
          <w:szCs w:val="24"/>
          <w:lang w:val="es-CO"/>
        </w:rPr>
        <w:t xml:space="preserve">y </w:t>
      </w:r>
      <w:r w:rsidR="00CF2159" w:rsidRPr="000F32E4">
        <w:rPr>
          <w:rFonts w:cs="Tahoma"/>
          <w:sz w:val="24"/>
          <w:szCs w:val="24"/>
          <w:lang w:val="es-CO"/>
        </w:rPr>
        <w:t>peor aun cuando</w:t>
      </w:r>
      <w:r w:rsidR="00066A71" w:rsidRPr="000F32E4">
        <w:rPr>
          <w:rFonts w:cs="Tahoma"/>
          <w:sz w:val="24"/>
          <w:szCs w:val="24"/>
          <w:lang w:val="es-CO"/>
        </w:rPr>
        <w:t xml:space="preserve"> bien</w:t>
      </w:r>
      <w:r w:rsidR="00C633E8" w:rsidRPr="000F32E4">
        <w:rPr>
          <w:rFonts w:cs="Tahoma"/>
          <w:sz w:val="24"/>
          <w:szCs w:val="24"/>
          <w:lang w:val="es-CO"/>
        </w:rPr>
        <w:t xml:space="preserve"> ya</w:t>
      </w:r>
      <w:r w:rsidR="00066A71" w:rsidRPr="000F32E4">
        <w:rPr>
          <w:rFonts w:cs="Tahoma"/>
          <w:sz w:val="24"/>
          <w:szCs w:val="24"/>
          <w:lang w:val="es-CO"/>
        </w:rPr>
        <w:t xml:space="preserve"> no estaba en su poder, sino en manos de un tercero</w:t>
      </w:r>
      <w:r w:rsidRPr="000F32E4">
        <w:rPr>
          <w:rFonts w:cs="Tahoma"/>
          <w:sz w:val="24"/>
          <w:szCs w:val="24"/>
          <w:lang w:val="es-CO"/>
        </w:rPr>
        <w:t xml:space="preserve">. </w:t>
      </w:r>
      <w:r w:rsidR="00066A71" w:rsidRPr="000F32E4">
        <w:rPr>
          <w:rFonts w:cs="Tahoma"/>
          <w:sz w:val="24"/>
          <w:szCs w:val="24"/>
          <w:lang w:val="es-CO"/>
        </w:rPr>
        <w:t>Y es que d</w:t>
      </w:r>
      <w:r w:rsidRPr="000F32E4">
        <w:rPr>
          <w:rFonts w:cs="Tahoma"/>
          <w:sz w:val="24"/>
          <w:szCs w:val="24"/>
          <w:lang w:val="es-CO"/>
        </w:rPr>
        <w:t xml:space="preserve">e haber recibido una tal autorización, nada le </w:t>
      </w:r>
      <w:r w:rsidR="00CF2159" w:rsidRPr="000F32E4">
        <w:rPr>
          <w:rFonts w:cs="Tahoma"/>
          <w:sz w:val="24"/>
          <w:szCs w:val="24"/>
          <w:lang w:val="es-CO"/>
        </w:rPr>
        <w:t>impedía</w:t>
      </w:r>
      <w:r w:rsidRPr="000F32E4">
        <w:rPr>
          <w:rFonts w:cs="Tahoma"/>
          <w:sz w:val="24"/>
          <w:szCs w:val="24"/>
          <w:lang w:val="es-CO"/>
        </w:rPr>
        <w:t xml:space="preserve"> </w:t>
      </w:r>
      <w:r w:rsidR="000A6121" w:rsidRPr="000F32E4">
        <w:rPr>
          <w:rFonts w:cs="Tahoma"/>
          <w:sz w:val="24"/>
          <w:szCs w:val="24"/>
          <w:lang w:val="es-CO"/>
        </w:rPr>
        <w:t>comunicarles</w:t>
      </w:r>
      <w:r w:rsidR="00332AC9" w:rsidRPr="000F32E4">
        <w:rPr>
          <w:rFonts w:cs="Tahoma"/>
          <w:sz w:val="24"/>
          <w:szCs w:val="24"/>
          <w:lang w:val="es-CO"/>
        </w:rPr>
        <w:t xml:space="preserve"> a ambas</w:t>
      </w:r>
      <w:r w:rsidR="000A6121" w:rsidRPr="000F32E4">
        <w:rPr>
          <w:rFonts w:cs="Tahoma"/>
          <w:sz w:val="24"/>
          <w:szCs w:val="24"/>
          <w:lang w:val="es-CO"/>
        </w:rPr>
        <w:t xml:space="preserve"> </w:t>
      </w:r>
      <w:r w:rsidRPr="000F32E4">
        <w:rPr>
          <w:rFonts w:cs="Tahoma"/>
          <w:sz w:val="24"/>
          <w:szCs w:val="24"/>
          <w:lang w:val="es-CO"/>
        </w:rPr>
        <w:t>de</w:t>
      </w:r>
      <w:r w:rsidR="000A6121" w:rsidRPr="000F32E4">
        <w:rPr>
          <w:rFonts w:cs="Tahoma"/>
          <w:sz w:val="24"/>
          <w:szCs w:val="24"/>
          <w:lang w:val="es-CO"/>
        </w:rPr>
        <w:t xml:space="preserve"> la gestión notarial emprendida por él</w:t>
      </w:r>
      <w:r w:rsidRPr="000F32E4">
        <w:rPr>
          <w:rFonts w:cs="Tahoma"/>
          <w:sz w:val="24"/>
          <w:szCs w:val="24"/>
          <w:lang w:val="es-CO"/>
        </w:rPr>
        <w:t>, pero como se ve, lo ocultó al punto que sus hermanas decidieron acudir a la vía judicial para recuperar lo que en su sentir les correspondía por derecho</w:t>
      </w:r>
      <w:r w:rsidR="00332AC9" w:rsidRPr="000F32E4">
        <w:rPr>
          <w:rFonts w:cs="Tahoma"/>
          <w:sz w:val="24"/>
          <w:szCs w:val="24"/>
          <w:lang w:val="es-CO"/>
        </w:rPr>
        <w:t>,</w:t>
      </w:r>
      <w:r w:rsidR="00F96C2E" w:rsidRPr="000F32E4">
        <w:rPr>
          <w:rFonts w:cs="Tahoma"/>
          <w:sz w:val="24"/>
          <w:szCs w:val="24"/>
          <w:lang w:val="es-CO"/>
        </w:rPr>
        <w:t xml:space="preserve"> </w:t>
      </w:r>
      <w:r w:rsidR="000A6121" w:rsidRPr="000F32E4">
        <w:rPr>
          <w:rFonts w:cs="Tahoma"/>
          <w:sz w:val="24"/>
          <w:szCs w:val="24"/>
          <w:lang w:val="es-CO"/>
        </w:rPr>
        <w:t xml:space="preserve">y fue allí donde </w:t>
      </w:r>
      <w:r w:rsidR="00BF19E0" w:rsidRPr="000F32E4">
        <w:rPr>
          <w:rFonts w:cs="Tahoma"/>
          <w:sz w:val="24"/>
          <w:szCs w:val="24"/>
          <w:lang w:val="es-CO"/>
        </w:rPr>
        <w:t xml:space="preserve">se supo que </w:t>
      </w:r>
      <w:proofErr w:type="spellStart"/>
      <w:r w:rsidR="00F96C2E" w:rsidRPr="000F32E4">
        <w:rPr>
          <w:rFonts w:cs="Tahoma"/>
          <w:sz w:val="24"/>
          <w:szCs w:val="24"/>
          <w:lang w:val="es-CO"/>
        </w:rPr>
        <w:t>DUVÁN</w:t>
      </w:r>
      <w:proofErr w:type="spellEnd"/>
      <w:r w:rsidR="00F96C2E" w:rsidRPr="000F32E4">
        <w:rPr>
          <w:rFonts w:cs="Tahoma"/>
          <w:sz w:val="24"/>
          <w:szCs w:val="24"/>
          <w:lang w:val="es-CO"/>
        </w:rPr>
        <w:t xml:space="preserve"> </w:t>
      </w:r>
      <w:r w:rsidR="00BF19E0" w:rsidRPr="000F32E4">
        <w:rPr>
          <w:rFonts w:cs="Tahoma"/>
          <w:sz w:val="24"/>
          <w:szCs w:val="24"/>
          <w:lang w:val="es-CO"/>
        </w:rPr>
        <w:t xml:space="preserve">al momento de </w:t>
      </w:r>
      <w:r w:rsidR="001D0FE9" w:rsidRPr="000F32E4">
        <w:rPr>
          <w:rFonts w:cs="Tahoma"/>
          <w:sz w:val="24"/>
          <w:szCs w:val="24"/>
          <w:lang w:val="es-CO"/>
        </w:rPr>
        <w:t xml:space="preserve">efectivizar </w:t>
      </w:r>
      <w:r w:rsidR="00F96C2E" w:rsidRPr="000F32E4">
        <w:rPr>
          <w:rFonts w:cs="Tahoma"/>
          <w:sz w:val="24"/>
          <w:szCs w:val="24"/>
          <w:lang w:val="es-CO"/>
        </w:rPr>
        <w:t xml:space="preserve">la escritura de adjudicación de herencia “renunció” a todos sus derechos </w:t>
      </w:r>
      <w:proofErr w:type="spellStart"/>
      <w:r w:rsidR="00F96C2E" w:rsidRPr="000F32E4">
        <w:rPr>
          <w:rFonts w:cs="Tahoma"/>
          <w:sz w:val="24"/>
          <w:szCs w:val="24"/>
          <w:lang w:val="es-CO"/>
        </w:rPr>
        <w:t>herenciales</w:t>
      </w:r>
      <w:proofErr w:type="spellEnd"/>
      <w:r w:rsidR="00F96C2E" w:rsidRPr="000F32E4">
        <w:rPr>
          <w:rFonts w:cs="Tahoma"/>
          <w:sz w:val="24"/>
          <w:szCs w:val="24"/>
          <w:lang w:val="es-CO"/>
        </w:rPr>
        <w:t xml:space="preserve"> a favor de la señora MELBA ROSA TORRES DE RESTREPO, como quedó consignado en el fallo </w:t>
      </w:r>
      <w:r w:rsidR="00F2298F" w:rsidRPr="000F32E4">
        <w:rPr>
          <w:rFonts w:cs="Tahoma"/>
          <w:sz w:val="24"/>
          <w:szCs w:val="24"/>
          <w:lang w:val="es-CO"/>
        </w:rPr>
        <w:t xml:space="preserve">emitido por el </w:t>
      </w:r>
      <w:r w:rsidR="00F96C2E" w:rsidRPr="000F32E4">
        <w:rPr>
          <w:rFonts w:cs="Tahoma"/>
          <w:sz w:val="24"/>
          <w:szCs w:val="24"/>
          <w:lang w:val="es-CO"/>
        </w:rPr>
        <w:t xml:space="preserve">Juzgado </w:t>
      </w:r>
      <w:r w:rsidR="00F2298F" w:rsidRPr="000F32E4">
        <w:rPr>
          <w:rFonts w:cs="Tahoma"/>
          <w:sz w:val="24"/>
          <w:szCs w:val="24"/>
          <w:lang w:val="es-CO"/>
        </w:rPr>
        <w:t xml:space="preserve">Tercero </w:t>
      </w:r>
      <w:r w:rsidR="00F96C2E" w:rsidRPr="000F32E4">
        <w:rPr>
          <w:rFonts w:cs="Tahoma"/>
          <w:sz w:val="24"/>
          <w:szCs w:val="24"/>
          <w:lang w:val="es-CO"/>
        </w:rPr>
        <w:t>Civil</w:t>
      </w:r>
      <w:r w:rsidR="00F2298F" w:rsidRPr="000F32E4">
        <w:rPr>
          <w:rFonts w:cs="Tahoma"/>
          <w:sz w:val="24"/>
          <w:szCs w:val="24"/>
          <w:lang w:val="es-CO"/>
        </w:rPr>
        <w:t xml:space="preserve"> de Familia de esta capital</w:t>
      </w:r>
      <w:r w:rsidR="00F96C2E" w:rsidRPr="000F32E4">
        <w:rPr>
          <w:rFonts w:cs="Tahoma"/>
          <w:sz w:val="24"/>
          <w:szCs w:val="24"/>
          <w:lang w:val="es-CO"/>
        </w:rPr>
        <w:t>.</w:t>
      </w:r>
    </w:p>
    <w:p w14:paraId="442F639B" w14:textId="4B08855C" w:rsidR="00946389" w:rsidRPr="000F32E4" w:rsidRDefault="00946389" w:rsidP="000F32E4">
      <w:pPr>
        <w:spacing w:line="276" w:lineRule="auto"/>
        <w:rPr>
          <w:rFonts w:cs="Tahoma"/>
          <w:sz w:val="24"/>
          <w:szCs w:val="24"/>
          <w:lang w:val="es-CO"/>
        </w:rPr>
      </w:pPr>
    </w:p>
    <w:p w14:paraId="3F8D0381" w14:textId="476465D2" w:rsidR="00C8727D" w:rsidRPr="000F32E4" w:rsidRDefault="00946389" w:rsidP="000F32E4">
      <w:pPr>
        <w:spacing w:line="276" w:lineRule="auto"/>
        <w:rPr>
          <w:rFonts w:cs="Tahoma"/>
          <w:sz w:val="24"/>
          <w:szCs w:val="24"/>
          <w:lang w:val="es-CO"/>
        </w:rPr>
      </w:pPr>
      <w:r w:rsidRPr="000F32E4">
        <w:rPr>
          <w:rFonts w:cs="Tahoma"/>
          <w:sz w:val="24"/>
          <w:szCs w:val="24"/>
          <w:lang w:val="es-CO"/>
        </w:rPr>
        <w:t xml:space="preserve">Ahora, aunque el señor JOSÉ EUDORO LÓPEZ, exesposo de </w:t>
      </w:r>
      <w:proofErr w:type="spellStart"/>
      <w:r w:rsidR="00AA7067">
        <w:rPr>
          <w:rFonts w:cs="Tahoma"/>
          <w:b/>
          <w:sz w:val="24"/>
          <w:szCs w:val="24"/>
          <w:lang w:val="es-CO"/>
        </w:rPr>
        <w:t>SJDL</w:t>
      </w:r>
      <w:proofErr w:type="spellEnd"/>
      <w:r w:rsidRPr="000F32E4">
        <w:rPr>
          <w:rFonts w:cs="Tahoma"/>
          <w:sz w:val="24"/>
          <w:szCs w:val="24"/>
          <w:lang w:val="es-CO"/>
        </w:rPr>
        <w:t xml:space="preserve">, dio cuenta que en el documento que él realizó en septiembre 26 de 2006, lo que se plasmó fue lo atinente a la venta de derechos </w:t>
      </w:r>
      <w:proofErr w:type="spellStart"/>
      <w:r w:rsidRPr="000F32E4">
        <w:rPr>
          <w:rFonts w:cs="Tahoma"/>
          <w:sz w:val="24"/>
          <w:szCs w:val="24"/>
          <w:lang w:val="es-CO"/>
        </w:rPr>
        <w:t>herenciales</w:t>
      </w:r>
      <w:proofErr w:type="spellEnd"/>
      <w:r w:rsidRPr="000F32E4">
        <w:rPr>
          <w:rFonts w:cs="Tahoma"/>
          <w:sz w:val="24"/>
          <w:szCs w:val="24"/>
          <w:lang w:val="es-CO"/>
        </w:rPr>
        <w:t xml:space="preserve">, debe advertirse, como así lo mencionó el mismo, que </w:t>
      </w:r>
      <w:r w:rsidR="00C8727D" w:rsidRPr="000F32E4">
        <w:rPr>
          <w:rFonts w:cs="Tahoma"/>
          <w:sz w:val="24"/>
          <w:szCs w:val="24"/>
          <w:lang w:val="es-CO"/>
        </w:rPr>
        <w:t xml:space="preserve">siempre “se mantenía al margen de los negocios de su esposa”, y que para ese día simplemente le hizo el favor a </w:t>
      </w:r>
      <w:proofErr w:type="spellStart"/>
      <w:r w:rsidR="00C8727D" w:rsidRPr="000F32E4">
        <w:rPr>
          <w:rFonts w:cs="Tahoma"/>
          <w:sz w:val="24"/>
          <w:szCs w:val="24"/>
          <w:lang w:val="es-CO"/>
        </w:rPr>
        <w:t>DUVÁN</w:t>
      </w:r>
      <w:proofErr w:type="spellEnd"/>
      <w:r w:rsidR="00C8727D" w:rsidRPr="000F32E4">
        <w:rPr>
          <w:rFonts w:cs="Tahoma"/>
          <w:sz w:val="24"/>
          <w:szCs w:val="24"/>
          <w:lang w:val="es-CO"/>
        </w:rPr>
        <w:t xml:space="preserve"> de llenar </w:t>
      </w:r>
      <w:r w:rsidR="000A6121" w:rsidRPr="000F32E4">
        <w:rPr>
          <w:rFonts w:cs="Tahoma"/>
          <w:sz w:val="24"/>
          <w:szCs w:val="24"/>
          <w:lang w:val="es-CO"/>
        </w:rPr>
        <w:t>la factura</w:t>
      </w:r>
      <w:r w:rsidR="00C8727D" w:rsidRPr="000F32E4">
        <w:rPr>
          <w:rFonts w:cs="Tahoma"/>
          <w:sz w:val="24"/>
          <w:szCs w:val="24"/>
          <w:lang w:val="es-CO"/>
        </w:rPr>
        <w:t xml:space="preserve">, </w:t>
      </w:r>
      <w:r w:rsidR="000A6121" w:rsidRPr="000F32E4">
        <w:rPr>
          <w:rFonts w:cs="Tahoma"/>
          <w:sz w:val="24"/>
          <w:szCs w:val="24"/>
          <w:lang w:val="es-CO"/>
        </w:rPr>
        <w:t xml:space="preserve">la </w:t>
      </w:r>
      <w:r w:rsidR="00C8727D" w:rsidRPr="000F32E4">
        <w:rPr>
          <w:rFonts w:cs="Tahoma"/>
          <w:sz w:val="24"/>
          <w:szCs w:val="24"/>
          <w:lang w:val="es-CO"/>
        </w:rPr>
        <w:t xml:space="preserve">cual firmó como testigo y que igualmente suscribió </w:t>
      </w:r>
      <w:proofErr w:type="spellStart"/>
      <w:r w:rsidR="00AA7067">
        <w:rPr>
          <w:rFonts w:cs="Tahoma"/>
          <w:b/>
          <w:sz w:val="24"/>
          <w:szCs w:val="24"/>
          <w:lang w:val="es-CO"/>
        </w:rPr>
        <w:t>SJDL</w:t>
      </w:r>
      <w:proofErr w:type="spellEnd"/>
      <w:r w:rsidR="00C8727D" w:rsidRPr="000F32E4">
        <w:rPr>
          <w:rFonts w:cs="Tahoma"/>
          <w:sz w:val="24"/>
          <w:szCs w:val="24"/>
          <w:lang w:val="es-CO"/>
        </w:rPr>
        <w:t>, sin recordar si en es</w:t>
      </w:r>
      <w:r w:rsidR="000A6121" w:rsidRPr="000F32E4">
        <w:rPr>
          <w:rFonts w:cs="Tahoma"/>
          <w:sz w:val="24"/>
          <w:szCs w:val="24"/>
          <w:lang w:val="es-CO"/>
        </w:rPr>
        <w:t xml:space="preserve">a oportunidad </w:t>
      </w:r>
      <w:r w:rsidR="00C8727D" w:rsidRPr="000F32E4">
        <w:rPr>
          <w:rFonts w:cs="Tahoma"/>
          <w:sz w:val="24"/>
          <w:szCs w:val="24"/>
          <w:lang w:val="es-CO"/>
        </w:rPr>
        <w:t xml:space="preserve">se le entregó dinero a esta, ni mucho menos en qué consistió el negocio, como lo dijo en el </w:t>
      </w:r>
      <w:r w:rsidR="00C8727D" w:rsidRPr="000F32E4">
        <w:rPr>
          <w:rFonts w:cs="Tahoma"/>
          <w:sz w:val="24"/>
          <w:szCs w:val="24"/>
          <w:lang w:val="es-CO"/>
        </w:rPr>
        <w:lastRenderedPageBreak/>
        <w:t xml:space="preserve">contrainterrogatorio, donde </w:t>
      </w:r>
      <w:r w:rsidR="00C633E8" w:rsidRPr="000F32E4">
        <w:rPr>
          <w:rFonts w:cs="Tahoma"/>
          <w:sz w:val="24"/>
          <w:szCs w:val="24"/>
          <w:lang w:val="es-CO"/>
        </w:rPr>
        <w:t xml:space="preserve">también </w:t>
      </w:r>
      <w:r w:rsidR="00C8727D" w:rsidRPr="000F32E4">
        <w:rPr>
          <w:rFonts w:cs="Tahoma"/>
          <w:sz w:val="24"/>
          <w:szCs w:val="24"/>
          <w:lang w:val="es-CO"/>
        </w:rPr>
        <w:t xml:space="preserve">apuntó a </w:t>
      </w:r>
      <w:r w:rsidR="00C633E8" w:rsidRPr="000F32E4">
        <w:rPr>
          <w:rFonts w:cs="Tahoma"/>
          <w:sz w:val="24"/>
          <w:szCs w:val="24"/>
          <w:lang w:val="es-CO"/>
        </w:rPr>
        <w:t xml:space="preserve">referir </w:t>
      </w:r>
      <w:r w:rsidR="00C8727D" w:rsidRPr="000F32E4">
        <w:rPr>
          <w:rFonts w:cs="Tahoma"/>
          <w:sz w:val="24"/>
          <w:szCs w:val="24"/>
          <w:lang w:val="es-CO"/>
        </w:rPr>
        <w:t xml:space="preserve">que no recuerda si su exesposa para aquella época leyó tal </w:t>
      </w:r>
      <w:r w:rsidR="000A6121" w:rsidRPr="000F32E4">
        <w:rPr>
          <w:rFonts w:cs="Tahoma"/>
          <w:sz w:val="24"/>
          <w:szCs w:val="24"/>
          <w:lang w:val="es-CO"/>
        </w:rPr>
        <w:t>escrito</w:t>
      </w:r>
      <w:r w:rsidR="00C8727D" w:rsidRPr="000F32E4">
        <w:rPr>
          <w:rFonts w:cs="Tahoma"/>
          <w:sz w:val="24"/>
          <w:szCs w:val="24"/>
          <w:lang w:val="es-CO"/>
        </w:rPr>
        <w:t>.</w:t>
      </w:r>
      <w:r w:rsidR="008C7024" w:rsidRPr="000F32E4">
        <w:rPr>
          <w:rFonts w:cs="Tahoma"/>
          <w:sz w:val="24"/>
          <w:szCs w:val="24"/>
          <w:lang w:val="es-CO"/>
        </w:rPr>
        <w:t xml:space="preserve"> De ahí, que no puede cuestionarse, como lo hace el recurrente, que este no le haya comentado a su compañera </w:t>
      </w:r>
      <w:r w:rsidR="001E56F9" w:rsidRPr="000F32E4">
        <w:rPr>
          <w:rFonts w:cs="Tahoma"/>
          <w:sz w:val="24"/>
          <w:szCs w:val="24"/>
          <w:lang w:val="es-CO"/>
        </w:rPr>
        <w:t xml:space="preserve">acerca </w:t>
      </w:r>
      <w:r w:rsidR="008C7024" w:rsidRPr="000F32E4">
        <w:rPr>
          <w:rFonts w:cs="Tahoma"/>
          <w:sz w:val="24"/>
          <w:szCs w:val="24"/>
          <w:lang w:val="es-CO"/>
        </w:rPr>
        <w:t xml:space="preserve">del fin de tal documento.  Ello sin dejarse de lado, que pasado algo más de un año -en el 2008-, el señor EUDORO culminó su </w:t>
      </w:r>
      <w:r w:rsidR="00C633E8" w:rsidRPr="000F32E4">
        <w:rPr>
          <w:rFonts w:cs="Tahoma"/>
          <w:sz w:val="24"/>
          <w:szCs w:val="24"/>
          <w:lang w:val="es-CO"/>
        </w:rPr>
        <w:t xml:space="preserve">vínculo afectivo </w:t>
      </w:r>
      <w:r w:rsidR="008C7024" w:rsidRPr="000F32E4">
        <w:rPr>
          <w:rFonts w:cs="Tahoma"/>
          <w:sz w:val="24"/>
          <w:szCs w:val="24"/>
          <w:lang w:val="es-CO"/>
        </w:rPr>
        <w:t xml:space="preserve">con </w:t>
      </w:r>
      <w:r w:rsidR="008C7024" w:rsidRPr="000F32E4">
        <w:rPr>
          <w:rFonts w:cs="Tahoma"/>
          <w:b/>
          <w:sz w:val="24"/>
          <w:szCs w:val="24"/>
          <w:lang w:val="es-CO"/>
        </w:rPr>
        <w:t>STELLA</w:t>
      </w:r>
      <w:r w:rsidR="008C7024" w:rsidRPr="000F32E4">
        <w:rPr>
          <w:rFonts w:cs="Tahoma"/>
          <w:sz w:val="24"/>
          <w:szCs w:val="24"/>
          <w:lang w:val="es-CO"/>
        </w:rPr>
        <w:t>, y como sus hijos lo refieren, su relación no es nada buena, contrario a la que actualmente sost</w:t>
      </w:r>
      <w:r w:rsidR="00F96C2E" w:rsidRPr="000F32E4">
        <w:rPr>
          <w:rFonts w:cs="Tahoma"/>
          <w:sz w:val="24"/>
          <w:szCs w:val="24"/>
          <w:lang w:val="es-CO"/>
        </w:rPr>
        <w:t xml:space="preserve">iene </w:t>
      </w:r>
      <w:r w:rsidR="008C7024" w:rsidRPr="000F32E4">
        <w:rPr>
          <w:rFonts w:cs="Tahoma"/>
          <w:sz w:val="24"/>
          <w:szCs w:val="24"/>
          <w:lang w:val="es-CO"/>
        </w:rPr>
        <w:t xml:space="preserve">con su excuñado </w:t>
      </w:r>
      <w:proofErr w:type="spellStart"/>
      <w:r w:rsidR="008C7024" w:rsidRPr="000F32E4">
        <w:rPr>
          <w:rFonts w:cs="Tahoma"/>
          <w:sz w:val="24"/>
          <w:szCs w:val="24"/>
          <w:lang w:val="es-CO"/>
        </w:rPr>
        <w:t>DUVÁN</w:t>
      </w:r>
      <w:proofErr w:type="spellEnd"/>
      <w:r w:rsidR="008C7024" w:rsidRPr="000F32E4">
        <w:rPr>
          <w:rFonts w:cs="Tahoma"/>
          <w:sz w:val="24"/>
          <w:szCs w:val="24"/>
          <w:lang w:val="es-CO"/>
        </w:rPr>
        <w:t xml:space="preserve"> JARAMILLO, lo que en consecuencia pone en entredicho lo expresado por este en juicio, en tanto podría tener algún interés en las resultas del proceso.</w:t>
      </w:r>
    </w:p>
    <w:p w14:paraId="7C4A08A9" w14:textId="18E5B3E0" w:rsidR="00C8727D" w:rsidRPr="000F32E4" w:rsidRDefault="00C8727D" w:rsidP="000F32E4">
      <w:pPr>
        <w:spacing w:line="276" w:lineRule="auto"/>
        <w:rPr>
          <w:rFonts w:cs="Tahoma"/>
          <w:sz w:val="24"/>
          <w:szCs w:val="24"/>
          <w:lang w:val="es-CO"/>
        </w:rPr>
      </w:pPr>
    </w:p>
    <w:p w14:paraId="2FCA1BAD" w14:textId="70659687" w:rsidR="008C7024" w:rsidRPr="000F32E4" w:rsidRDefault="00C8727D" w:rsidP="000F32E4">
      <w:pPr>
        <w:spacing w:line="276" w:lineRule="auto"/>
        <w:rPr>
          <w:rFonts w:cs="Tahoma"/>
          <w:sz w:val="24"/>
          <w:szCs w:val="24"/>
          <w:lang w:val="es-CO"/>
        </w:rPr>
      </w:pPr>
      <w:r w:rsidRPr="000F32E4">
        <w:rPr>
          <w:rFonts w:cs="Tahoma"/>
          <w:sz w:val="24"/>
          <w:szCs w:val="24"/>
          <w:lang w:val="es-CO"/>
        </w:rPr>
        <w:t xml:space="preserve">Tal situación, comporta una especial importancia, por cuanto como así lo dijo la señora </w:t>
      </w:r>
      <w:r w:rsidRPr="000F32E4">
        <w:rPr>
          <w:rFonts w:cs="Tahoma"/>
          <w:b/>
          <w:sz w:val="24"/>
          <w:szCs w:val="24"/>
          <w:lang w:val="es-CO"/>
        </w:rPr>
        <w:t>STELLA</w:t>
      </w:r>
      <w:r w:rsidRPr="000F32E4">
        <w:rPr>
          <w:rFonts w:cs="Tahoma"/>
          <w:sz w:val="24"/>
          <w:szCs w:val="24"/>
          <w:lang w:val="es-CO"/>
        </w:rPr>
        <w:t xml:space="preserve"> en juicio, ella no leyó tal </w:t>
      </w:r>
      <w:r w:rsidR="000A6121" w:rsidRPr="000F32E4">
        <w:rPr>
          <w:rFonts w:cs="Tahoma"/>
          <w:sz w:val="24"/>
          <w:szCs w:val="24"/>
          <w:lang w:val="es-CO"/>
        </w:rPr>
        <w:t>factura</w:t>
      </w:r>
      <w:r w:rsidRPr="000F32E4">
        <w:rPr>
          <w:rFonts w:cs="Tahoma"/>
          <w:sz w:val="24"/>
          <w:szCs w:val="24"/>
          <w:lang w:val="es-CO"/>
        </w:rPr>
        <w:t xml:space="preserve">, </w:t>
      </w:r>
      <w:r w:rsidR="000A6121" w:rsidRPr="000F32E4">
        <w:rPr>
          <w:rFonts w:cs="Tahoma"/>
          <w:sz w:val="24"/>
          <w:szCs w:val="24"/>
          <w:lang w:val="es-CO"/>
        </w:rPr>
        <w:t xml:space="preserve">al </w:t>
      </w:r>
      <w:r w:rsidRPr="000F32E4">
        <w:rPr>
          <w:rFonts w:cs="Tahoma"/>
          <w:sz w:val="24"/>
          <w:szCs w:val="24"/>
          <w:lang w:val="es-CO"/>
        </w:rPr>
        <w:t>confia</w:t>
      </w:r>
      <w:r w:rsidR="000A6121" w:rsidRPr="000F32E4">
        <w:rPr>
          <w:rFonts w:cs="Tahoma"/>
          <w:sz w:val="24"/>
          <w:szCs w:val="24"/>
          <w:lang w:val="es-CO"/>
        </w:rPr>
        <w:t>r</w:t>
      </w:r>
      <w:r w:rsidRPr="000F32E4">
        <w:rPr>
          <w:rFonts w:cs="Tahoma"/>
          <w:sz w:val="24"/>
          <w:szCs w:val="24"/>
          <w:lang w:val="es-CO"/>
        </w:rPr>
        <w:t xml:space="preserve"> en su hermano, y lo único que hizo fue firmar ese documento, en señal de que éste le prestaba dos millones de pesos, pero en momento alguno como acreditación de haberle vendido los </w:t>
      </w:r>
      <w:r w:rsidR="00C633E8" w:rsidRPr="000F32E4">
        <w:rPr>
          <w:rFonts w:cs="Tahoma"/>
          <w:sz w:val="24"/>
          <w:szCs w:val="24"/>
          <w:lang w:val="es-CO"/>
        </w:rPr>
        <w:t xml:space="preserve">mencionados </w:t>
      </w:r>
      <w:r w:rsidRPr="000F32E4">
        <w:rPr>
          <w:rFonts w:cs="Tahoma"/>
          <w:sz w:val="24"/>
          <w:szCs w:val="24"/>
          <w:lang w:val="es-CO"/>
        </w:rPr>
        <w:t xml:space="preserve">derechos </w:t>
      </w:r>
      <w:proofErr w:type="spellStart"/>
      <w:r w:rsidRPr="000F32E4">
        <w:rPr>
          <w:rFonts w:cs="Tahoma"/>
          <w:sz w:val="24"/>
          <w:szCs w:val="24"/>
          <w:lang w:val="es-CO"/>
        </w:rPr>
        <w:t>herenciales</w:t>
      </w:r>
      <w:proofErr w:type="spellEnd"/>
      <w:r w:rsidRPr="000F32E4">
        <w:rPr>
          <w:rFonts w:cs="Tahoma"/>
          <w:sz w:val="24"/>
          <w:szCs w:val="24"/>
          <w:lang w:val="es-CO"/>
        </w:rPr>
        <w:t xml:space="preserve"> que le asistían. No hay duda</w:t>
      </w:r>
      <w:r w:rsidR="001E56F9" w:rsidRPr="000F32E4">
        <w:rPr>
          <w:rFonts w:cs="Tahoma"/>
          <w:sz w:val="24"/>
          <w:szCs w:val="24"/>
          <w:lang w:val="es-CO"/>
        </w:rPr>
        <w:t xml:space="preserve"> entonces</w:t>
      </w:r>
      <w:r w:rsidRPr="000F32E4">
        <w:rPr>
          <w:rFonts w:cs="Tahoma"/>
          <w:sz w:val="24"/>
          <w:szCs w:val="24"/>
          <w:lang w:val="es-CO"/>
        </w:rPr>
        <w:t xml:space="preserve">, que la aludida factura N° 410 sí existió, como así lo reconoció la acusada, pero de ahí que con ello se </w:t>
      </w:r>
      <w:r w:rsidR="000A6121" w:rsidRPr="000F32E4">
        <w:rPr>
          <w:rFonts w:cs="Tahoma"/>
          <w:sz w:val="24"/>
          <w:szCs w:val="24"/>
          <w:lang w:val="es-CO"/>
        </w:rPr>
        <w:t xml:space="preserve">corrobore </w:t>
      </w:r>
      <w:r w:rsidRPr="000F32E4">
        <w:rPr>
          <w:rFonts w:cs="Tahoma"/>
          <w:sz w:val="24"/>
          <w:szCs w:val="24"/>
          <w:lang w:val="es-CO"/>
        </w:rPr>
        <w:t xml:space="preserve">la compra de derechos </w:t>
      </w:r>
      <w:proofErr w:type="spellStart"/>
      <w:r w:rsidRPr="000F32E4">
        <w:rPr>
          <w:rFonts w:cs="Tahoma"/>
          <w:sz w:val="24"/>
          <w:szCs w:val="24"/>
          <w:lang w:val="es-CO"/>
        </w:rPr>
        <w:t>herenciales</w:t>
      </w:r>
      <w:proofErr w:type="spellEnd"/>
      <w:r w:rsidRPr="000F32E4">
        <w:rPr>
          <w:rFonts w:cs="Tahoma"/>
          <w:sz w:val="24"/>
          <w:szCs w:val="24"/>
          <w:lang w:val="es-CO"/>
        </w:rPr>
        <w:t>, como lo sostiene el apoderado de víctimas en su recurso</w:t>
      </w:r>
      <w:r w:rsidR="00C633E8" w:rsidRPr="000F32E4">
        <w:rPr>
          <w:rFonts w:cs="Tahoma"/>
          <w:sz w:val="24"/>
          <w:szCs w:val="24"/>
          <w:lang w:val="es-CO"/>
        </w:rPr>
        <w:t xml:space="preserve"> hay </w:t>
      </w:r>
      <w:r w:rsidRPr="000F32E4">
        <w:rPr>
          <w:rFonts w:cs="Tahoma"/>
          <w:sz w:val="24"/>
          <w:szCs w:val="24"/>
          <w:lang w:val="es-CO"/>
        </w:rPr>
        <w:t>un gran trecho, pues, como viene de verse, para ello deb</w:t>
      </w:r>
      <w:r w:rsidR="00BF19E0" w:rsidRPr="000F32E4">
        <w:rPr>
          <w:rFonts w:cs="Tahoma"/>
          <w:sz w:val="24"/>
          <w:szCs w:val="24"/>
          <w:lang w:val="es-CO"/>
        </w:rPr>
        <w:t>ía</w:t>
      </w:r>
      <w:r w:rsidRPr="000F32E4">
        <w:rPr>
          <w:rFonts w:cs="Tahoma"/>
          <w:sz w:val="24"/>
          <w:szCs w:val="24"/>
          <w:lang w:val="es-CO"/>
        </w:rPr>
        <w:t xml:space="preserve"> acudirse a un</w:t>
      </w:r>
      <w:r w:rsidR="00C158ED" w:rsidRPr="000F32E4">
        <w:rPr>
          <w:rFonts w:cs="Tahoma"/>
          <w:sz w:val="24"/>
          <w:szCs w:val="24"/>
          <w:lang w:val="es-CO"/>
        </w:rPr>
        <w:t xml:space="preserve"> trámite solemne, que no consensual</w:t>
      </w:r>
      <w:r w:rsidR="00BF19E0" w:rsidRPr="000F32E4">
        <w:rPr>
          <w:rFonts w:cs="Tahoma"/>
          <w:sz w:val="24"/>
          <w:szCs w:val="24"/>
          <w:lang w:val="es-CO"/>
        </w:rPr>
        <w:t>,</w:t>
      </w:r>
      <w:r w:rsidR="00C158ED" w:rsidRPr="000F32E4">
        <w:rPr>
          <w:rFonts w:cs="Tahoma"/>
          <w:sz w:val="24"/>
          <w:szCs w:val="24"/>
          <w:lang w:val="es-CO"/>
        </w:rPr>
        <w:t xml:space="preserve"> el cual no era otro que</w:t>
      </w:r>
      <w:r w:rsidRPr="000F32E4">
        <w:rPr>
          <w:rFonts w:cs="Tahoma"/>
          <w:sz w:val="24"/>
          <w:szCs w:val="24"/>
          <w:lang w:val="es-CO"/>
        </w:rPr>
        <w:t xml:space="preserve"> la suscripción de una escritura pública, lo que acá omitió el señor </w:t>
      </w:r>
      <w:proofErr w:type="spellStart"/>
      <w:r w:rsidRPr="000F32E4">
        <w:rPr>
          <w:rFonts w:cs="Tahoma"/>
          <w:sz w:val="24"/>
          <w:szCs w:val="24"/>
          <w:lang w:val="es-CO"/>
        </w:rPr>
        <w:t>DUVÁN</w:t>
      </w:r>
      <w:proofErr w:type="spellEnd"/>
      <w:r w:rsidR="00BF19E0" w:rsidRPr="000F32E4">
        <w:rPr>
          <w:rFonts w:cs="Tahoma"/>
          <w:sz w:val="24"/>
          <w:szCs w:val="24"/>
          <w:lang w:val="es-CO"/>
        </w:rPr>
        <w:t>, pese a que ello lo tenía perfectamente claro, y como así lo realizó con los demás hermanos a quienes les compró tales derechos</w:t>
      </w:r>
      <w:r w:rsidR="008C7024" w:rsidRPr="000F32E4">
        <w:rPr>
          <w:rFonts w:cs="Tahoma"/>
          <w:sz w:val="24"/>
          <w:szCs w:val="24"/>
          <w:lang w:val="es-CO"/>
        </w:rPr>
        <w:t>;  por el contrario lo que emerge de lo debatido en juicio es que al parecer, lo que se efectuó entre los consanguíneos no fue otra cosa que un préstamo de dinero.</w:t>
      </w:r>
    </w:p>
    <w:p w14:paraId="419DE570" w14:textId="6177C789" w:rsidR="002E0228" w:rsidRPr="000F32E4" w:rsidRDefault="002E0228" w:rsidP="000F32E4">
      <w:pPr>
        <w:spacing w:line="276" w:lineRule="auto"/>
        <w:rPr>
          <w:rFonts w:cs="Tahoma"/>
          <w:sz w:val="24"/>
          <w:szCs w:val="24"/>
          <w:lang w:val="es-CO"/>
        </w:rPr>
      </w:pPr>
    </w:p>
    <w:p w14:paraId="4B2EC868" w14:textId="0F0A727A" w:rsidR="002E0228" w:rsidRPr="000F32E4" w:rsidRDefault="002E0228" w:rsidP="000F32E4">
      <w:pPr>
        <w:spacing w:line="276" w:lineRule="auto"/>
        <w:rPr>
          <w:rFonts w:cs="Tahoma"/>
          <w:sz w:val="24"/>
          <w:szCs w:val="24"/>
          <w:lang w:val="es-CO"/>
        </w:rPr>
      </w:pPr>
      <w:r w:rsidRPr="000F32E4">
        <w:rPr>
          <w:rFonts w:cs="Tahoma"/>
          <w:sz w:val="24"/>
          <w:szCs w:val="24"/>
          <w:lang w:val="es-CO"/>
        </w:rPr>
        <w:t xml:space="preserve">Si no se logró </w:t>
      </w:r>
      <w:r w:rsidR="000A6121" w:rsidRPr="000F32E4">
        <w:rPr>
          <w:rFonts w:cs="Tahoma"/>
          <w:sz w:val="24"/>
          <w:szCs w:val="24"/>
          <w:lang w:val="es-CO"/>
        </w:rPr>
        <w:t xml:space="preserve">soportar </w:t>
      </w:r>
      <w:r w:rsidRPr="000F32E4">
        <w:rPr>
          <w:rFonts w:cs="Tahoma"/>
          <w:sz w:val="24"/>
          <w:szCs w:val="24"/>
          <w:lang w:val="es-CO"/>
        </w:rPr>
        <w:t xml:space="preserve">que en efecto la señora </w:t>
      </w:r>
      <w:proofErr w:type="spellStart"/>
      <w:r w:rsidR="00AA7067">
        <w:rPr>
          <w:rFonts w:cs="Tahoma"/>
          <w:b/>
          <w:sz w:val="24"/>
          <w:szCs w:val="24"/>
          <w:lang w:val="es-CO"/>
        </w:rPr>
        <w:t>SJDL</w:t>
      </w:r>
      <w:proofErr w:type="spellEnd"/>
      <w:r w:rsidRPr="000F32E4">
        <w:rPr>
          <w:rFonts w:cs="Tahoma"/>
          <w:sz w:val="24"/>
          <w:szCs w:val="24"/>
          <w:lang w:val="es-CO"/>
        </w:rPr>
        <w:t xml:space="preserve"> vendiera sus derechos </w:t>
      </w:r>
      <w:proofErr w:type="spellStart"/>
      <w:r w:rsidRPr="000F32E4">
        <w:rPr>
          <w:rFonts w:cs="Tahoma"/>
          <w:sz w:val="24"/>
          <w:szCs w:val="24"/>
          <w:lang w:val="es-CO"/>
        </w:rPr>
        <w:t>herenciales</w:t>
      </w:r>
      <w:proofErr w:type="spellEnd"/>
      <w:r w:rsidRPr="000F32E4">
        <w:rPr>
          <w:rFonts w:cs="Tahoma"/>
          <w:sz w:val="24"/>
          <w:szCs w:val="24"/>
          <w:lang w:val="es-CO"/>
        </w:rPr>
        <w:t xml:space="preserve"> a su hermano </w:t>
      </w:r>
      <w:proofErr w:type="spellStart"/>
      <w:r w:rsidRPr="000F32E4">
        <w:rPr>
          <w:rFonts w:cs="Tahoma"/>
          <w:sz w:val="24"/>
          <w:szCs w:val="24"/>
          <w:lang w:val="es-CO"/>
        </w:rPr>
        <w:t>DUVÁN</w:t>
      </w:r>
      <w:proofErr w:type="spellEnd"/>
      <w:r w:rsidR="00564855" w:rsidRPr="000F32E4">
        <w:rPr>
          <w:rFonts w:cs="Tahoma"/>
          <w:sz w:val="24"/>
          <w:szCs w:val="24"/>
          <w:lang w:val="es-CO"/>
        </w:rPr>
        <w:t xml:space="preserve">, lo cual, como se ha ventilado, debía hacerse por escritura pública, </w:t>
      </w:r>
      <w:r w:rsidR="00BF19E0" w:rsidRPr="000F32E4">
        <w:rPr>
          <w:rFonts w:cs="Tahoma"/>
          <w:sz w:val="24"/>
          <w:szCs w:val="24"/>
          <w:lang w:val="es-CO"/>
        </w:rPr>
        <w:t xml:space="preserve">y por el contrario lo que emerge es que al parecer </w:t>
      </w:r>
      <w:r w:rsidR="00564855" w:rsidRPr="000F32E4">
        <w:rPr>
          <w:rFonts w:cs="Tahoma"/>
          <w:sz w:val="24"/>
          <w:szCs w:val="24"/>
          <w:lang w:val="es-CO"/>
        </w:rPr>
        <w:t>el negocio que pactaron entre ellos solo fue un préstamo</w:t>
      </w:r>
      <w:r w:rsidR="00BF19E0" w:rsidRPr="000F32E4">
        <w:rPr>
          <w:rFonts w:cs="Tahoma"/>
          <w:sz w:val="24"/>
          <w:szCs w:val="24"/>
          <w:lang w:val="es-CO"/>
        </w:rPr>
        <w:t xml:space="preserve"> -independientemente de que no se hubiera hablado de tasas de interés o plazo, máxime cuando era realizado entre dos consanguíneos-</w:t>
      </w:r>
      <w:r w:rsidR="00564855" w:rsidRPr="000F32E4">
        <w:rPr>
          <w:rFonts w:cs="Tahoma"/>
          <w:sz w:val="24"/>
          <w:szCs w:val="24"/>
          <w:lang w:val="es-CO"/>
        </w:rPr>
        <w:t>, no puede considerarse que la misma haya faltado a la verdad en la declaración que rindió ante la juez de familia</w:t>
      </w:r>
      <w:r w:rsidR="00BE1615" w:rsidRPr="000F32E4">
        <w:rPr>
          <w:rFonts w:cs="Tahoma"/>
          <w:sz w:val="24"/>
          <w:szCs w:val="24"/>
          <w:lang w:val="es-CO"/>
        </w:rPr>
        <w:t>. Y aunque el apoderado de víctimas, se cuestiona</w:t>
      </w:r>
      <w:r w:rsidR="001E56F9" w:rsidRPr="000F32E4">
        <w:rPr>
          <w:rFonts w:cs="Tahoma"/>
          <w:sz w:val="24"/>
          <w:szCs w:val="24"/>
          <w:lang w:val="es-CO"/>
        </w:rPr>
        <w:t xml:space="preserve"> </w:t>
      </w:r>
      <w:r w:rsidR="00F96C2E" w:rsidRPr="000F32E4">
        <w:rPr>
          <w:rFonts w:cs="Tahoma"/>
          <w:sz w:val="24"/>
          <w:szCs w:val="24"/>
          <w:lang w:val="es-CO"/>
        </w:rPr>
        <w:t xml:space="preserve">cómo es posible </w:t>
      </w:r>
      <w:r w:rsidR="00BE1615" w:rsidRPr="000F32E4">
        <w:rPr>
          <w:rFonts w:cs="Tahoma"/>
          <w:sz w:val="24"/>
          <w:szCs w:val="24"/>
          <w:lang w:val="es-CO"/>
        </w:rPr>
        <w:t xml:space="preserve">pensar en que un tal préstamo se dio, cuando entre ellos había malas relaciones, lo que se sabe, acorde con lo dicho por </w:t>
      </w:r>
      <w:r w:rsidR="00BE1615" w:rsidRPr="000F32E4">
        <w:rPr>
          <w:rFonts w:cs="Tahoma"/>
          <w:b/>
          <w:sz w:val="24"/>
          <w:szCs w:val="24"/>
          <w:lang w:val="es-CO"/>
        </w:rPr>
        <w:t>STELLA</w:t>
      </w:r>
      <w:r w:rsidR="00BE1615" w:rsidRPr="000F32E4">
        <w:rPr>
          <w:rFonts w:cs="Tahoma"/>
          <w:sz w:val="24"/>
          <w:szCs w:val="24"/>
          <w:lang w:val="es-CO"/>
        </w:rPr>
        <w:t xml:space="preserve"> y sus hijos, </w:t>
      </w:r>
      <w:r w:rsidR="001E56F9" w:rsidRPr="000F32E4">
        <w:rPr>
          <w:rFonts w:cs="Tahoma"/>
          <w:sz w:val="24"/>
          <w:szCs w:val="24"/>
          <w:lang w:val="es-CO"/>
        </w:rPr>
        <w:t xml:space="preserve">es </w:t>
      </w:r>
      <w:r w:rsidR="00BE1615" w:rsidRPr="000F32E4">
        <w:rPr>
          <w:rFonts w:cs="Tahoma"/>
          <w:sz w:val="24"/>
          <w:szCs w:val="24"/>
          <w:lang w:val="es-CO"/>
        </w:rPr>
        <w:t xml:space="preserve">que para el instante en que ello al parecer se dio -septiembre 26 de 2006-, </w:t>
      </w:r>
      <w:r w:rsidR="00C633E8" w:rsidRPr="000F32E4">
        <w:rPr>
          <w:rFonts w:cs="Tahoma"/>
          <w:sz w:val="24"/>
          <w:szCs w:val="24"/>
          <w:lang w:val="es-CO"/>
        </w:rPr>
        <w:t xml:space="preserve">el vínculo </w:t>
      </w:r>
      <w:r w:rsidR="00BE1615" w:rsidRPr="000F32E4">
        <w:rPr>
          <w:rFonts w:cs="Tahoma"/>
          <w:sz w:val="24"/>
          <w:szCs w:val="24"/>
          <w:lang w:val="es-CO"/>
        </w:rPr>
        <w:t xml:space="preserve">entre </w:t>
      </w:r>
      <w:r w:rsidR="00F96C2E" w:rsidRPr="000F32E4">
        <w:rPr>
          <w:rFonts w:cs="Tahoma"/>
          <w:sz w:val="24"/>
          <w:szCs w:val="24"/>
          <w:lang w:val="es-CO"/>
        </w:rPr>
        <w:t xml:space="preserve">los consanguíneos era </w:t>
      </w:r>
      <w:r w:rsidR="00BE1615" w:rsidRPr="000F32E4">
        <w:rPr>
          <w:rFonts w:cs="Tahoma"/>
          <w:sz w:val="24"/>
          <w:szCs w:val="24"/>
          <w:lang w:val="es-CO"/>
        </w:rPr>
        <w:t>buen</w:t>
      </w:r>
      <w:r w:rsidR="00C633E8" w:rsidRPr="000F32E4">
        <w:rPr>
          <w:rFonts w:cs="Tahoma"/>
          <w:sz w:val="24"/>
          <w:szCs w:val="24"/>
          <w:lang w:val="es-CO"/>
        </w:rPr>
        <w:t>o</w:t>
      </w:r>
      <w:r w:rsidR="00BE1615" w:rsidRPr="000F32E4">
        <w:rPr>
          <w:rFonts w:cs="Tahoma"/>
          <w:sz w:val="24"/>
          <w:szCs w:val="24"/>
          <w:lang w:val="es-CO"/>
        </w:rPr>
        <w:t>,</w:t>
      </w:r>
      <w:r w:rsidR="00F96C2E" w:rsidRPr="000F32E4">
        <w:rPr>
          <w:rFonts w:cs="Tahoma"/>
          <w:sz w:val="24"/>
          <w:szCs w:val="24"/>
          <w:lang w:val="es-CO"/>
        </w:rPr>
        <w:t xml:space="preserve"> salvo los continuos hostigamientos que </w:t>
      </w:r>
      <w:proofErr w:type="spellStart"/>
      <w:r w:rsidR="00F96C2E" w:rsidRPr="000F32E4">
        <w:rPr>
          <w:rFonts w:cs="Tahoma"/>
          <w:sz w:val="24"/>
          <w:szCs w:val="24"/>
          <w:lang w:val="es-CO"/>
        </w:rPr>
        <w:t>DUVÁN</w:t>
      </w:r>
      <w:proofErr w:type="spellEnd"/>
      <w:r w:rsidR="00F96C2E" w:rsidRPr="000F32E4">
        <w:rPr>
          <w:rFonts w:cs="Tahoma"/>
          <w:sz w:val="24"/>
          <w:szCs w:val="24"/>
          <w:lang w:val="es-CO"/>
        </w:rPr>
        <w:t xml:space="preserve"> </w:t>
      </w:r>
      <w:r w:rsidR="001D0FE9" w:rsidRPr="000F32E4">
        <w:rPr>
          <w:rFonts w:cs="Tahoma"/>
          <w:sz w:val="24"/>
          <w:szCs w:val="24"/>
          <w:lang w:val="es-CO"/>
        </w:rPr>
        <w:t xml:space="preserve"> ejercía </w:t>
      </w:r>
      <w:r w:rsidR="00F96C2E" w:rsidRPr="000F32E4">
        <w:rPr>
          <w:rFonts w:cs="Tahoma"/>
          <w:sz w:val="24"/>
          <w:szCs w:val="24"/>
          <w:lang w:val="es-CO"/>
        </w:rPr>
        <w:t>para que le vendiera su cuota parte,</w:t>
      </w:r>
      <w:r w:rsidR="001E56F9" w:rsidRPr="000F32E4">
        <w:rPr>
          <w:rFonts w:cs="Tahoma"/>
          <w:sz w:val="24"/>
          <w:szCs w:val="24"/>
          <w:lang w:val="es-CO"/>
        </w:rPr>
        <w:t xml:space="preserve"> a l</w:t>
      </w:r>
      <w:r w:rsidR="009F4A36" w:rsidRPr="000F32E4">
        <w:rPr>
          <w:rFonts w:cs="Tahoma"/>
          <w:sz w:val="24"/>
          <w:szCs w:val="24"/>
          <w:lang w:val="es-CO"/>
        </w:rPr>
        <w:t>o</w:t>
      </w:r>
      <w:r w:rsidR="001E56F9" w:rsidRPr="000F32E4">
        <w:rPr>
          <w:rFonts w:cs="Tahoma"/>
          <w:sz w:val="24"/>
          <w:szCs w:val="24"/>
          <w:lang w:val="es-CO"/>
        </w:rPr>
        <w:t xml:space="preserve"> que siempre se negó la acá procesad</w:t>
      </w:r>
      <w:r w:rsidR="009F4A36" w:rsidRPr="000F32E4">
        <w:rPr>
          <w:rFonts w:cs="Tahoma"/>
          <w:sz w:val="24"/>
          <w:szCs w:val="24"/>
          <w:lang w:val="es-CO"/>
        </w:rPr>
        <w:t>a</w:t>
      </w:r>
      <w:r w:rsidR="001E56F9" w:rsidRPr="000F32E4">
        <w:rPr>
          <w:rFonts w:cs="Tahoma"/>
          <w:sz w:val="24"/>
          <w:szCs w:val="24"/>
          <w:lang w:val="es-CO"/>
        </w:rPr>
        <w:t xml:space="preserve">, </w:t>
      </w:r>
      <w:r w:rsidR="00F96C2E" w:rsidRPr="000F32E4">
        <w:rPr>
          <w:rFonts w:cs="Tahoma"/>
          <w:sz w:val="24"/>
          <w:szCs w:val="24"/>
          <w:lang w:val="es-CO"/>
        </w:rPr>
        <w:t xml:space="preserve"> </w:t>
      </w:r>
      <w:r w:rsidR="00BE1615" w:rsidRPr="000F32E4">
        <w:rPr>
          <w:rFonts w:cs="Tahoma"/>
          <w:sz w:val="24"/>
          <w:szCs w:val="24"/>
          <w:lang w:val="es-CO"/>
        </w:rPr>
        <w:t xml:space="preserve">y </w:t>
      </w:r>
      <w:r w:rsidR="00C633E8" w:rsidRPr="000F32E4">
        <w:rPr>
          <w:rFonts w:cs="Tahoma"/>
          <w:sz w:val="24"/>
          <w:szCs w:val="24"/>
          <w:lang w:val="es-CO"/>
        </w:rPr>
        <w:t xml:space="preserve">tal lazo </w:t>
      </w:r>
      <w:r w:rsidR="00BE1615" w:rsidRPr="000F32E4">
        <w:rPr>
          <w:rFonts w:cs="Tahoma"/>
          <w:sz w:val="24"/>
          <w:szCs w:val="24"/>
          <w:lang w:val="es-CO"/>
        </w:rPr>
        <w:t xml:space="preserve">solo se deterioró luego de que </w:t>
      </w:r>
      <w:r w:rsidR="001E56F9" w:rsidRPr="000F32E4">
        <w:rPr>
          <w:rFonts w:cs="Tahoma"/>
          <w:b/>
          <w:sz w:val="24"/>
          <w:szCs w:val="24"/>
          <w:lang w:val="es-CO"/>
        </w:rPr>
        <w:t>STELLA</w:t>
      </w:r>
      <w:r w:rsidR="001E56F9" w:rsidRPr="000F32E4">
        <w:rPr>
          <w:rFonts w:cs="Tahoma"/>
          <w:sz w:val="24"/>
          <w:szCs w:val="24"/>
          <w:lang w:val="es-CO"/>
        </w:rPr>
        <w:t xml:space="preserve"> y sus hijos </w:t>
      </w:r>
      <w:r w:rsidR="00BE1615" w:rsidRPr="000F32E4">
        <w:rPr>
          <w:rFonts w:cs="Tahoma"/>
          <w:sz w:val="24"/>
          <w:szCs w:val="24"/>
          <w:lang w:val="es-CO"/>
        </w:rPr>
        <w:t xml:space="preserve">se percataran de lo que había sucedido, al punto que el señor </w:t>
      </w:r>
      <w:proofErr w:type="spellStart"/>
      <w:r w:rsidR="00BE1615" w:rsidRPr="000F32E4">
        <w:rPr>
          <w:rFonts w:cs="Tahoma"/>
          <w:sz w:val="24"/>
          <w:szCs w:val="24"/>
          <w:lang w:val="es-CO"/>
        </w:rPr>
        <w:t>DUVÁN</w:t>
      </w:r>
      <w:proofErr w:type="spellEnd"/>
      <w:r w:rsidR="00BE1615" w:rsidRPr="000F32E4">
        <w:rPr>
          <w:rFonts w:cs="Tahoma"/>
          <w:sz w:val="24"/>
          <w:szCs w:val="24"/>
          <w:lang w:val="es-CO"/>
        </w:rPr>
        <w:t xml:space="preserve">, como así lo sostuvieron tales testigos, se negó a recibirles el pago de lo prestado y por el contrario se sobrevinieron </w:t>
      </w:r>
      <w:r w:rsidR="00BF19E0" w:rsidRPr="000F32E4">
        <w:rPr>
          <w:rFonts w:cs="Tahoma"/>
          <w:sz w:val="24"/>
          <w:szCs w:val="24"/>
          <w:lang w:val="es-CO"/>
        </w:rPr>
        <w:t xml:space="preserve">de su parte </w:t>
      </w:r>
      <w:r w:rsidR="00BE1615" w:rsidRPr="000F32E4">
        <w:rPr>
          <w:rFonts w:cs="Tahoma"/>
          <w:sz w:val="24"/>
          <w:szCs w:val="24"/>
          <w:lang w:val="es-CO"/>
        </w:rPr>
        <w:t>unas amenazas en contra de ellos y del mismo a</w:t>
      </w:r>
      <w:r w:rsidR="00F96C2E" w:rsidRPr="000F32E4">
        <w:rPr>
          <w:rFonts w:cs="Tahoma"/>
          <w:sz w:val="24"/>
          <w:szCs w:val="24"/>
          <w:lang w:val="es-CO"/>
        </w:rPr>
        <w:t>bogado NORBERTO MARTÍNEZ LEÓN, como así lo indicó en juicio, lo que incluso llevó a que este renunciara a continuar con el proceso de petición de herencia.</w:t>
      </w:r>
    </w:p>
    <w:p w14:paraId="03C83A24" w14:textId="77777777" w:rsidR="004D2423" w:rsidRPr="000F32E4" w:rsidRDefault="004D2423" w:rsidP="000F32E4">
      <w:pPr>
        <w:spacing w:line="276" w:lineRule="auto"/>
        <w:rPr>
          <w:rFonts w:cs="Tahoma"/>
          <w:sz w:val="24"/>
          <w:szCs w:val="24"/>
          <w:lang w:val="es-CO"/>
        </w:rPr>
      </w:pPr>
    </w:p>
    <w:p w14:paraId="1DB88815" w14:textId="60D7F074" w:rsidR="00C76D06" w:rsidRPr="000F32E4" w:rsidRDefault="00C76D06" w:rsidP="000F32E4">
      <w:pPr>
        <w:spacing w:line="276" w:lineRule="auto"/>
        <w:rPr>
          <w:rFonts w:cs="Tahoma"/>
          <w:sz w:val="24"/>
          <w:szCs w:val="24"/>
        </w:rPr>
      </w:pPr>
      <w:r w:rsidRPr="000F32E4">
        <w:rPr>
          <w:rFonts w:cs="Tahoma"/>
          <w:sz w:val="24"/>
          <w:szCs w:val="24"/>
        </w:rPr>
        <w:t xml:space="preserve">Para la Sala entonces, en consonancia con lo planteado por </w:t>
      </w:r>
      <w:r w:rsidR="00BF19E0" w:rsidRPr="000F32E4">
        <w:rPr>
          <w:rFonts w:cs="Tahoma"/>
          <w:sz w:val="24"/>
          <w:szCs w:val="24"/>
        </w:rPr>
        <w:t>la</w:t>
      </w:r>
      <w:r w:rsidRPr="000F32E4">
        <w:rPr>
          <w:rFonts w:cs="Tahoma"/>
          <w:sz w:val="24"/>
          <w:szCs w:val="24"/>
        </w:rPr>
        <w:t xml:space="preserve"> funcionari</w:t>
      </w:r>
      <w:r w:rsidR="00BF19E0" w:rsidRPr="000F32E4">
        <w:rPr>
          <w:rFonts w:cs="Tahoma"/>
          <w:sz w:val="24"/>
          <w:szCs w:val="24"/>
        </w:rPr>
        <w:t>a</w:t>
      </w:r>
      <w:r w:rsidRPr="000F32E4">
        <w:rPr>
          <w:rFonts w:cs="Tahoma"/>
          <w:sz w:val="24"/>
          <w:szCs w:val="24"/>
        </w:rPr>
        <w:t xml:space="preserve"> de primer nivel, en este asunto la Fiscalía no logró resquebrajar la presunción de inocencia que le asiste </w:t>
      </w:r>
      <w:r w:rsidR="00BF19E0" w:rsidRPr="000F32E4">
        <w:rPr>
          <w:rFonts w:cs="Tahoma"/>
          <w:sz w:val="24"/>
          <w:szCs w:val="24"/>
        </w:rPr>
        <w:t xml:space="preserve">a la señora </w:t>
      </w:r>
      <w:proofErr w:type="spellStart"/>
      <w:r w:rsidR="00AA7067">
        <w:rPr>
          <w:rFonts w:cs="Tahoma"/>
          <w:b/>
          <w:sz w:val="24"/>
          <w:szCs w:val="24"/>
        </w:rPr>
        <w:t>SJDL</w:t>
      </w:r>
      <w:proofErr w:type="spellEnd"/>
      <w:r w:rsidRPr="000F32E4">
        <w:rPr>
          <w:rFonts w:cs="Tahoma"/>
          <w:sz w:val="24"/>
          <w:szCs w:val="24"/>
        </w:rPr>
        <w:t xml:space="preserve">, y por el contrario, emergen dudas, insalvables, en punto de la presunta responsabilidad </w:t>
      </w:r>
      <w:r w:rsidR="00BF19E0" w:rsidRPr="000F32E4">
        <w:rPr>
          <w:rFonts w:cs="Tahoma"/>
          <w:sz w:val="24"/>
          <w:szCs w:val="24"/>
        </w:rPr>
        <w:t xml:space="preserve">de la misma en el falso testimonio, toda vez que se </w:t>
      </w:r>
      <w:r w:rsidR="00BF19E0" w:rsidRPr="000F32E4">
        <w:rPr>
          <w:rFonts w:cs="Tahoma"/>
          <w:sz w:val="24"/>
          <w:szCs w:val="24"/>
        </w:rPr>
        <w:lastRenderedPageBreak/>
        <w:t>desconoce</w:t>
      </w:r>
      <w:r w:rsidR="00BF19E0" w:rsidRPr="000F32E4">
        <w:rPr>
          <w:rFonts w:cs="Tahoma"/>
          <w:sz w:val="24"/>
          <w:szCs w:val="24"/>
          <w:lang w:val="es-CO"/>
        </w:rPr>
        <w:t xml:space="preserve"> a ciencia cierta cuál fue el verdadero negocio jurídico que entre los hermanos JARAMILLO se realizó ese día 26 de septiembre de 2006</w:t>
      </w:r>
      <w:r w:rsidRPr="000F32E4">
        <w:rPr>
          <w:rFonts w:cs="Tahoma"/>
          <w:sz w:val="24"/>
          <w:szCs w:val="24"/>
        </w:rPr>
        <w:t xml:space="preserve">; en ese orden, como quiera que de acuerdo a lo contemplado en el </w:t>
      </w:r>
      <w:r w:rsidRPr="000F32E4">
        <w:rPr>
          <w:rFonts w:cs="Tahoma"/>
          <w:b/>
          <w:bCs/>
          <w:sz w:val="24"/>
          <w:szCs w:val="24"/>
        </w:rPr>
        <w:t xml:space="preserve">canon 7º </w:t>
      </w:r>
      <w:proofErr w:type="spellStart"/>
      <w:r w:rsidRPr="000F32E4">
        <w:rPr>
          <w:rFonts w:cs="Tahoma"/>
          <w:b/>
          <w:bCs/>
          <w:sz w:val="24"/>
          <w:szCs w:val="24"/>
        </w:rPr>
        <w:t>C.P.</w:t>
      </w:r>
      <w:r w:rsidR="003D497D" w:rsidRPr="000F32E4">
        <w:rPr>
          <w:rFonts w:cs="Tahoma"/>
          <w:b/>
          <w:bCs/>
          <w:sz w:val="24"/>
          <w:szCs w:val="24"/>
        </w:rPr>
        <w:t>P</w:t>
      </w:r>
      <w:proofErr w:type="spellEnd"/>
      <w:r w:rsidR="003D497D" w:rsidRPr="000F32E4">
        <w:rPr>
          <w:rFonts w:cs="Tahoma"/>
          <w:b/>
          <w:bCs/>
          <w:sz w:val="24"/>
          <w:szCs w:val="24"/>
        </w:rPr>
        <w:t>.</w:t>
      </w:r>
      <w:r w:rsidRPr="000F32E4">
        <w:rPr>
          <w:rFonts w:cs="Tahoma"/>
          <w:b/>
          <w:bCs/>
          <w:sz w:val="24"/>
          <w:szCs w:val="24"/>
        </w:rPr>
        <w:t>,</w:t>
      </w:r>
      <w:r w:rsidRPr="000F32E4">
        <w:rPr>
          <w:rFonts w:cs="Tahoma"/>
          <w:sz w:val="24"/>
          <w:szCs w:val="24"/>
        </w:rPr>
        <w:t xml:space="preserve"> las dudas deben ser resueltas en favor del acusado, según lo señala el principio del </w:t>
      </w:r>
      <w:r w:rsidRPr="000F32E4">
        <w:rPr>
          <w:rFonts w:cs="Tahoma"/>
          <w:b/>
          <w:bCs/>
          <w:i/>
          <w:sz w:val="24"/>
          <w:szCs w:val="24"/>
        </w:rPr>
        <w:t>in dubio pro reo</w:t>
      </w:r>
      <w:r w:rsidRPr="000F32E4">
        <w:rPr>
          <w:rFonts w:cs="Tahoma"/>
          <w:sz w:val="24"/>
          <w:szCs w:val="24"/>
        </w:rPr>
        <w:t xml:space="preserve">, a la Corporación no le queda alternativa distinta que acompañar el fallo absolutorio </w:t>
      </w:r>
      <w:r w:rsidR="008A1BC5" w:rsidRPr="000F32E4">
        <w:rPr>
          <w:rFonts w:cs="Tahoma"/>
          <w:sz w:val="24"/>
          <w:szCs w:val="24"/>
        </w:rPr>
        <w:t xml:space="preserve">dictado </w:t>
      </w:r>
      <w:r w:rsidRPr="000F32E4">
        <w:rPr>
          <w:rFonts w:cs="Tahoma"/>
          <w:sz w:val="24"/>
          <w:szCs w:val="24"/>
        </w:rPr>
        <w:t>por el despacho de primer nivel en favor de</w:t>
      </w:r>
      <w:r w:rsidR="00BF19E0" w:rsidRPr="000F32E4">
        <w:rPr>
          <w:rFonts w:cs="Tahoma"/>
          <w:sz w:val="24"/>
          <w:szCs w:val="24"/>
        </w:rPr>
        <w:t xml:space="preserve"> </w:t>
      </w:r>
      <w:r w:rsidR="003D497D" w:rsidRPr="000F32E4">
        <w:rPr>
          <w:rFonts w:cs="Tahoma"/>
          <w:sz w:val="24"/>
          <w:szCs w:val="24"/>
        </w:rPr>
        <w:t>l</w:t>
      </w:r>
      <w:r w:rsidR="00BF19E0" w:rsidRPr="000F32E4">
        <w:rPr>
          <w:rFonts w:cs="Tahoma"/>
          <w:sz w:val="24"/>
          <w:szCs w:val="24"/>
        </w:rPr>
        <w:t>a</w:t>
      </w:r>
      <w:r w:rsidR="003D497D" w:rsidRPr="000F32E4">
        <w:rPr>
          <w:rFonts w:cs="Tahoma"/>
          <w:sz w:val="24"/>
          <w:szCs w:val="24"/>
        </w:rPr>
        <w:t xml:space="preserve"> aludid</w:t>
      </w:r>
      <w:r w:rsidR="00BF19E0" w:rsidRPr="000F32E4">
        <w:rPr>
          <w:rFonts w:cs="Tahoma"/>
          <w:sz w:val="24"/>
          <w:szCs w:val="24"/>
        </w:rPr>
        <w:t>a</w:t>
      </w:r>
      <w:r w:rsidR="003D497D" w:rsidRPr="000F32E4">
        <w:rPr>
          <w:rFonts w:cs="Tahoma"/>
          <w:sz w:val="24"/>
          <w:szCs w:val="24"/>
        </w:rPr>
        <w:t xml:space="preserve"> ciudadan</w:t>
      </w:r>
      <w:r w:rsidR="00BF19E0" w:rsidRPr="000F32E4">
        <w:rPr>
          <w:rFonts w:cs="Tahoma"/>
          <w:sz w:val="24"/>
          <w:szCs w:val="24"/>
        </w:rPr>
        <w:t>a</w:t>
      </w:r>
      <w:r w:rsidRPr="000F32E4">
        <w:rPr>
          <w:rFonts w:cs="Tahoma"/>
          <w:sz w:val="24"/>
          <w:szCs w:val="24"/>
        </w:rPr>
        <w:t>.</w:t>
      </w:r>
    </w:p>
    <w:p w14:paraId="5EB13FD4" w14:textId="77777777" w:rsidR="00BF19E0" w:rsidRPr="000F32E4" w:rsidRDefault="00BF19E0" w:rsidP="000F32E4">
      <w:pPr>
        <w:spacing w:line="276" w:lineRule="auto"/>
        <w:rPr>
          <w:rFonts w:cs="Tahoma"/>
          <w:sz w:val="24"/>
          <w:szCs w:val="24"/>
        </w:rPr>
      </w:pPr>
    </w:p>
    <w:p w14:paraId="4BAFF3AF" w14:textId="7BA20033" w:rsidR="00834C7D" w:rsidRPr="000F32E4" w:rsidRDefault="00834C7D" w:rsidP="000F32E4">
      <w:pPr>
        <w:spacing w:line="276" w:lineRule="auto"/>
        <w:rPr>
          <w:rFonts w:cs="Tahoma"/>
          <w:sz w:val="24"/>
          <w:szCs w:val="24"/>
        </w:rPr>
      </w:pPr>
      <w:r w:rsidRPr="000F32E4">
        <w:rPr>
          <w:rFonts w:cs="Tahoma"/>
          <w:sz w:val="24"/>
          <w:szCs w:val="24"/>
        </w:rPr>
        <w:t xml:space="preserve">En mérito de lo expuesto, el Tribunal Superior del Distrito Judicial de Pereira (Rda.), Sala de Decisión Penal, administrando justicia en nombre de la República y por autoridad de la ley, </w:t>
      </w:r>
      <w:r w:rsidR="009A7EBD" w:rsidRPr="000F32E4">
        <w:rPr>
          <w:rFonts w:cs="Tahoma"/>
          <w:b/>
          <w:sz w:val="24"/>
          <w:szCs w:val="24"/>
        </w:rPr>
        <w:t xml:space="preserve">CONFIRMA </w:t>
      </w:r>
      <w:r w:rsidRPr="000F32E4">
        <w:rPr>
          <w:rFonts w:cs="Tahoma"/>
          <w:sz w:val="24"/>
          <w:szCs w:val="24"/>
        </w:rPr>
        <w:t xml:space="preserve">la sentencia proferida en </w:t>
      </w:r>
      <w:r w:rsidR="00BF19E0" w:rsidRPr="000F32E4">
        <w:rPr>
          <w:rFonts w:cs="Tahoma"/>
          <w:sz w:val="24"/>
          <w:szCs w:val="24"/>
        </w:rPr>
        <w:t xml:space="preserve">octubre </w:t>
      </w:r>
      <w:r w:rsidR="009A7EBD" w:rsidRPr="000F32E4">
        <w:rPr>
          <w:rFonts w:cs="Tahoma"/>
          <w:sz w:val="24"/>
          <w:szCs w:val="24"/>
        </w:rPr>
        <w:t>2</w:t>
      </w:r>
      <w:r w:rsidR="00BF19E0" w:rsidRPr="000F32E4">
        <w:rPr>
          <w:rFonts w:cs="Tahoma"/>
          <w:sz w:val="24"/>
          <w:szCs w:val="24"/>
        </w:rPr>
        <w:t>3</w:t>
      </w:r>
      <w:r w:rsidR="009A7EBD" w:rsidRPr="000F32E4">
        <w:rPr>
          <w:rFonts w:cs="Tahoma"/>
          <w:sz w:val="24"/>
          <w:szCs w:val="24"/>
        </w:rPr>
        <w:t xml:space="preserve"> de 20</w:t>
      </w:r>
      <w:r w:rsidR="00BF19E0" w:rsidRPr="000F32E4">
        <w:rPr>
          <w:rFonts w:cs="Tahoma"/>
          <w:sz w:val="24"/>
          <w:szCs w:val="24"/>
        </w:rPr>
        <w:t>23</w:t>
      </w:r>
      <w:r w:rsidR="009A7EBD" w:rsidRPr="000F32E4">
        <w:rPr>
          <w:rFonts w:cs="Tahoma"/>
          <w:sz w:val="24"/>
          <w:szCs w:val="24"/>
        </w:rPr>
        <w:t xml:space="preserve"> </w:t>
      </w:r>
      <w:r w:rsidRPr="000F32E4">
        <w:rPr>
          <w:rFonts w:cs="Tahoma"/>
          <w:sz w:val="24"/>
          <w:szCs w:val="24"/>
        </w:rPr>
        <w:t xml:space="preserve">por el Juzgado </w:t>
      </w:r>
      <w:r w:rsidR="00BF19E0" w:rsidRPr="000F32E4">
        <w:rPr>
          <w:rFonts w:cs="Tahoma"/>
          <w:sz w:val="24"/>
          <w:szCs w:val="24"/>
        </w:rPr>
        <w:t xml:space="preserve">Quinto </w:t>
      </w:r>
      <w:r w:rsidRPr="000F32E4">
        <w:rPr>
          <w:rFonts w:cs="Tahoma"/>
          <w:sz w:val="24"/>
          <w:szCs w:val="24"/>
        </w:rPr>
        <w:t xml:space="preserve">Penal del Circuito de Pereira en </w:t>
      </w:r>
      <w:r w:rsidR="009A7EBD" w:rsidRPr="000F32E4">
        <w:rPr>
          <w:rFonts w:cs="Tahoma"/>
          <w:sz w:val="24"/>
          <w:szCs w:val="24"/>
        </w:rPr>
        <w:t>favor de</w:t>
      </w:r>
      <w:r w:rsidR="00BF19E0" w:rsidRPr="000F32E4">
        <w:rPr>
          <w:rFonts w:cs="Tahoma"/>
          <w:sz w:val="24"/>
          <w:szCs w:val="24"/>
        </w:rPr>
        <w:t xml:space="preserve"> la señora </w:t>
      </w:r>
      <w:proofErr w:type="spellStart"/>
      <w:r w:rsidR="00AA7067">
        <w:rPr>
          <w:rFonts w:cs="Tahoma"/>
          <w:b/>
          <w:sz w:val="24"/>
          <w:szCs w:val="24"/>
        </w:rPr>
        <w:t>SJDL</w:t>
      </w:r>
      <w:proofErr w:type="spellEnd"/>
      <w:r w:rsidRPr="000F32E4">
        <w:rPr>
          <w:rFonts w:cs="Tahoma"/>
          <w:sz w:val="24"/>
          <w:szCs w:val="24"/>
        </w:rPr>
        <w:t>,</w:t>
      </w:r>
      <w:r w:rsidR="009A7EBD" w:rsidRPr="000F32E4">
        <w:rPr>
          <w:rFonts w:cs="Tahoma"/>
          <w:sz w:val="24"/>
          <w:szCs w:val="24"/>
        </w:rPr>
        <w:t xml:space="preserve"> por medio de la cual se le </w:t>
      </w:r>
      <w:r w:rsidR="009A7EBD" w:rsidRPr="000F32E4">
        <w:rPr>
          <w:rFonts w:cs="Tahoma"/>
          <w:b/>
          <w:bCs/>
          <w:sz w:val="24"/>
          <w:szCs w:val="24"/>
        </w:rPr>
        <w:t>absolvió</w:t>
      </w:r>
      <w:r w:rsidR="009A7EBD" w:rsidRPr="000F32E4">
        <w:rPr>
          <w:rFonts w:cs="Tahoma"/>
          <w:sz w:val="24"/>
          <w:szCs w:val="24"/>
        </w:rPr>
        <w:t xml:space="preserve"> del delito de</w:t>
      </w:r>
      <w:r w:rsidRPr="000F32E4">
        <w:rPr>
          <w:rFonts w:cs="Tahoma"/>
          <w:sz w:val="24"/>
          <w:szCs w:val="24"/>
        </w:rPr>
        <w:t xml:space="preserve"> </w:t>
      </w:r>
      <w:r w:rsidR="00BF19E0" w:rsidRPr="000F32E4">
        <w:rPr>
          <w:rFonts w:cs="Tahoma"/>
          <w:sz w:val="24"/>
          <w:szCs w:val="24"/>
        </w:rPr>
        <w:t>falso testimonio</w:t>
      </w:r>
      <w:r w:rsidR="009A7EBD" w:rsidRPr="000F32E4">
        <w:rPr>
          <w:rFonts w:cs="Tahoma"/>
          <w:sz w:val="24"/>
          <w:szCs w:val="24"/>
        </w:rPr>
        <w:t>,</w:t>
      </w:r>
      <w:r w:rsidRPr="000F32E4">
        <w:rPr>
          <w:rFonts w:cs="Tahoma"/>
          <w:sz w:val="24"/>
          <w:szCs w:val="24"/>
        </w:rPr>
        <w:t xml:space="preserve"> </w:t>
      </w:r>
      <w:r w:rsidR="009A7EBD" w:rsidRPr="000F32E4">
        <w:rPr>
          <w:rFonts w:cs="Tahoma"/>
          <w:sz w:val="24"/>
          <w:szCs w:val="24"/>
        </w:rPr>
        <w:t>por el que fue acusad</w:t>
      </w:r>
      <w:r w:rsidR="00BF19E0" w:rsidRPr="000F32E4">
        <w:rPr>
          <w:rFonts w:cs="Tahoma"/>
          <w:sz w:val="24"/>
          <w:szCs w:val="24"/>
        </w:rPr>
        <w:t>a, al no haber sido superada la duda probatoria</w:t>
      </w:r>
      <w:r w:rsidR="009A7EBD" w:rsidRPr="000F32E4">
        <w:rPr>
          <w:rFonts w:cs="Tahoma"/>
          <w:sz w:val="24"/>
          <w:szCs w:val="24"/>
        </w:rPr>
        <w:t>.</w:t>
      </w:r>
    </w:p>
    <w:p w14:paraId="38631A0E" w14:textId="77777777" w:rsidR="00834C7D" w:rsidRPr="000F32E4" w:rsidRDefault="00834C7D" w:rsidP="000F32E4">
      <w:pPr>
        <w:spacing w:line="276" w:lineRule="auto"/>
        <w:rPr>
          <w:rFonts w:cs="Tahoma"/>
          <w:sz w:val="24"/>
          <w:szCs w:val="24"/>
        </w:rPr>
      </w:pPr>
    </w:p>
    <w:p w14:paraId="4CEB672C" w14:textId="3C864030" w:rsidR="00834C7D" w:rsidRPr="000F32E4" w:rsidRDefault="00834C7D" w:rsidP="000F32E4">
      <w:pPr>
        <w:pStyle w:val="Profesin"/>
        <w:spacing w:line="276" w:lineRule="auto"/>
        <w:jc w:val="both"/>
        <w:rPr>
          <w:rFonts w:ascii="Tahoma" w:eastAsia="SimSun" w:hAnsi="Tahoma" w:cs="Tahoma"/>
          <w:b w:val="0"/>
          <w:sz w:val="24"/>
          <w:szCs w:val="24"/>
          <w:lang w:val="es-ES"/>
        </w:rPr>
      </w:pPr>
      <w:r w:rsidRPr="000F32E4">
        <w:rPr>
          <w:rFonts w:ascii="Tahoma" w:eastAsia="SimSun" w:hAnsi="Tahoma" w:cs="Tahoma"/>
          <w:b w:val="0"/>
          <w:sz w:val="24"/>
          <w:szCs w:val="24"/>
          <w:lang w:val="es-ES"/>
        </w:rPr>
        <w:t xml:space="preserve">En atención a lo dispuesto por el Consejo Superior de la Judicatura en el artículo 4º del Acuerdo </w:t>
      </w:r>
      <w:proofErr w:type="spellStart"/>
      <w:r w:rsidRPr="000F32E4">
        <w:rPr>
          <w:rFonts w:ascii="Tahoma" w:eastAsia="SimSun" w:hAnsi="Tahoma" w:cs="Tahoma"/>
          <w:b w:val="0"/>
          <w:sz w:val="24"/>
          <w:szCs w:val="24"/>
          <w:lang w:val="es-ES"/>
        </w:rPr>
        <w:t>PCSJA20</w:t>
      </w:r>
      <w:proofErr w:type="spellEnd"/>
      <w:r w:rsidRPr="000F32E4">
        <w:rPr>
          <w:rFonts w:ascii="Tahoma" w:eastAsia="SimSun" w:hAnsi="Tahoma" w:cs="Tahoma"/>
          <w:b w:val="0"/>
          <w:sz w:val="24"/>
          <w:szCs w:val="24"/>
          <w:lang w:val="es-ES"/>
        </w:rPr>
        <w:t xml:space="preserve">-11518 del 16 de marzo de 2020, la Circular </w:t>
      </w:r>
      <w:proofErr w:type="spellStart"/>
      <w:r w:rsidRPr="000F32E4">
        <w:rPr>
          <w:rFonts w:ascii="Tahoma" w:eastAsia="SimSun" w:hAnsi="Tahoma" w:cs="Tahoma"/>
          <w:b w:val="0"/>
          <w:sz w:val="24"/>
          <w:szCs w:val="24"/>
          <w:lang w:val="es-ES"/>
        </w:rPr>
        <w:t>CSJRIC20</w:t>
      </w:r>
      <w:proofErr w:type="spellEnd"/>
      <w:r w:rsidRPr="000F32E4">
        <w:rPr>
          <w:rFonts w:ascii="Tahoma" w:eastAsia="SimSun" w:hAnsi="Tahoma" w:cs="Tahoma"/>
          <w:b w:val="0"/>
          <w:sz w:val="24"/>
          <w:szCs w:val="24"/>
          <w:lang w:val="es-ES"/>
        </w:rPr>
        <w:t xml:space="preserve">-75 expedida por el Consejo Seccional de la Judicatura de Risaralda, y la Ley 2213 de junio 13 de 2022, no se </w:t>
      </w:r>
      <w:r w:rsidR="001D0FE9" w:rsidRPr="000F32E4">
        <w:rPr>
          <w:rFonts w:ascii="Tahoma" w:eastAsia="SimSun" w:hAnsi="Tahoma" w:cs="Tahoma"/>
          <w:b w:val="0"/>
          <w:sz w:val="24"/>
          <w:szCs w:val="24"/>
          <w:lang w:val="es-ES"/>
        </w:rPr>
        <w:t xml:space="preserve">llevará a cabo </w:t>
      </w:r>
      <w:r w:rsidRPr="000F32E4">
        <w:rPr>
          <w:rFonts w:ascii="Tahoma" w:eastAsia="SimSun" w:hAnsi="Tahoma" w:cs="Tahoma"/>
          <w:b w:val="0"/>
          <w:sz w:val="24"/>
          <w:szCs w:val="24"/>
          <w:lang w:val="es-ES"/>
        </w:rPr>
        <w:t xml:space="preserve">audiencia de lectura de </w:t>
      </w:r>
      <w:r w:rsidR="001D0FE9" w:rsidRPr="000F32E4">
        <w:rPr>
          <w:rFonts w:ascii="Tahoma" w:eastAsia="SimSun" w:hAnsi="Tahoma" w:cs="Tahoma"/>
          <w:b w:val="0"/>
          <w:sz w:val="24"/>
          <w:szCs w:val="24"/>
          <w:lang w:val="es-ES"/>
        </w:rPr>
        <w:t>decisión</w:t>
      </w:r>
      <w:r w:rsidRPr="000F32E4">
        <w:rPr>
          <w:rFonts w:ascii="Tahoma" w:eastAsia="SimSun" w:hAnsi="Tahoma" w:cs="Tahoma"/>
          <w:b w:val="0"/>
          <w:sz w:val="24"/>
          <w:szCs w:val="24"/>
          <w:lang w:val="es-ES"/>
        </w:rPr>
        <w:t>, y por ende est</w:t>
      </w:r>
      <w:r w:rsidR="001D0FE9" w:rsidRPr="000F32E4">
        <w:rPr>
          <w:rFonts w:ascii="Tahoma" w:eastAsia="SimSun" w:hAnsi="Tahoma" w:cs="Tahoma"/>
          <w:b w:val="0"/>
          <w:sz w:val="24"/>
          <w:szCs w:val="24"/>
          <w:lang w:val="es-ES"/>
        </w:rPr>
        <w:t xml:space="preserve">a sentencia </w:t>
      </w:r>
      <w:r w:rsidRPr="000F32E4">
        <w:rPr>
          <w:rFonts w:ascii="Tahoma" w:eastAsia="SimSun" w:hAnsi="Tahoma" w:cs="Tahoma"/>
          <w:b w:val="0"/>
          <w:sz w:val="24"/>
          <w:szCs w:val="24"/>
          <w:lang w:val="es-ES"/>
        </w:rPr>
        <w:t>se notificará por la Secretaría de la Sala vía correo electrónico a las partes e intervinientes, mismo medio por el cual los interesados podrán interponer el recurso extraordinario de casación que deberá hacerse dentro del término de ley.</w:t>
      </w:r>
    </w:p>
    <w:p w14:paraId="4B40E1E4" w14:textId="77777777" w:rsidR="000F32E4" w:rsidRPr="000F32E4" w:rsidRDefault="000F32E4" w:rsidP="000F32E4">
      <w:pPr>
        <w:spacing w:line="276" w:lineRule="auto"/>
        <w:rPr>
          <w:rFonts w:eastAsia="SimSun" w:cs="Tahoma"/>
          <w:position w:val="-6"/>
          <w:sz w:val="24"/>
          <w:szCs w:val="24"/>
        </w:rPr>
      </w:pPr>
      <w:bookmarkStart w:id="1" w:name="_Hlk139017540"/>
    </w:p>
    <w:p w14:paraId="1326D4BD" w14:textId="77777777" w:rsidR="000F32E4" w:rsidRPr="000F32E4" w:rsidRDefault="000F32E4" w:rsidP="000F32E4">
      <w:pPr>
        <w:spacing w:line="276" w:lineRule="auto"/>
        <w:rPr>
          <w:rFonts w:ascii="Algerian" w:hAnsi="Algerian" w:cs="Tahoma"/>
          <w:sz w:val="30"/>
          <w:szCs w:val="20"/>
        </w:rPr>
      </w:pPr>
      <w:r w:rsidRPr="000F32E4">
        <w:rPr>
          <w:rFonts w:ascii="Algerian" w:hAnsi="Algerian" w:cs="Tahoma"/>
          <w:sz w:val="30"/>
          <w:szCs w:val="20"/>
        </w:rPr>
        <w:t>NOTIFÍQUESE Y CÚMPLASE</w:t>
      </w:r>
    </w:p>
    <w:p w14:paraId="53BC1DD7" w14:textId="77777777" w:rsidR="000F32E4" w:rsidRPr="000F32E4" w:rsidRDefault="000F32E4" w:rsidP="000F32E4">
      <w:pPr>
        <w:spacing w:line="276" w:lineRule="auto"/>
        <w:rPr>
          <w:rFonts w:cs="Tahoma"/>
          <w:position w:val="-6"/>
          <w:sz w:val="24"/>
          <w:szCs w:val="24"/>
        </w:rPr>
      </w:pPr>
    </w:p>
    <w:p w14:paraId="72D1B05F" w14:textId="77777777" w:rsidR="000F32E4" w:rsidRPr="000F32E4" w:rsidRDefault="000F32E4" w:rsidP="000F32E4">
      <w:pPr>
        <w:spacing w:line="276" w:lineRule="auto"/>
        <w:rPr>
          <w:rFonts w:cs="Tahoma"/>
          <w:position w:val="-6"/>
          <w:sz w:val="24"/>
          <w:szCs w:val="24"/>
        </w:rPr>
      </w:pPr>
    </w:p>
    <w:p w14:paraId="71682299" w14:textId="77777777" w:rsidR="000F32E4" w:rsidRPr="000F32E4" w:rsidRDefault="000F32E4" w:rsidP="000F32E4">
      <w:pPr>
        <w:spacing w:line="276" w:lineRule="auto"/>
        <w:rPr>
          <w:rFonts w:cs="Tahoma"/>
          <w:position w:val="-4"/>
          <w:sz w:val="24"/>
          <w:szCs w:val="24"/>
        </w:rPr>
      </w:pPr>
    </w:p>
    <w:p w14:paraId="43042B9D" w14:textId="77777777" w:rsidR="000F32E4" w:rsidRPr="000F32E4" w:rsidRDefault="000F32E4" w:rsidP="000F32E4">
      <w:pPr>
        <w:spacing w:line="276" w:lineRule="auto"/>
        <w:jc w:val="center"/>
        <w:rPr>
          <w:rFonts w:cs="Tahoma"/>
          <w:b/>
          <w:position w:val="-4"/>
          <w:sz w:val="24"/>
          <w:szCs w:val="24"/>
          <w:lang w:val="es-ES_tradnl"/>
        </w:rPr>
      </w:pPr>
      <w:r w:rsidRPr="000F32E4">
        <w:rPr>
          <w:rFonts w:cs="Tahoma"/>
          <w:b/>
          <w:position w:val="-4"/>
          <w:sz w:val="24"/>
          <w:szCs w:val="24"/>
          <w:lang w:val="es-ES_tradnl"/>
        </w:rPr>
        <w:t>CARLOS ALBERTO PAZ ZÚÑIGA</w:t>
      </w:r>
    </w:p>
    <w:p w14:paraId="1209EC65" w14:textId="77777777" w:rsidR="000F32E4" w:rsidRPr="000F32E4" w:rsidRDefault="000F32E4" w:rsidP="000F32E4">
      <w:pPr>
        <w:spacing w:line="276" w:lineRule="auto"/>
        <w:jc w:val="center"/>
        <w:rPr>
          <w:rFonts w:cs="Tahoma"/>
          <w:position w:val="-4"/>
          <w:sz w:val="24"/>
          <w:szCs w:val="24"/>
          <w:lang w:val="es-ES_tradnl"/>
        </w:rPr>
      </w:pPr>
      <w:r w:rsidRPr="000F32E4">
        <w:rPr>
          <w:rFonts w:cs="Tahoma"/>
          <w:position w:val="-4"/>
          <w:sz w:val="24"/>
          <w:szCs w:val="24"/>
          <w:lang w:val="es-ES_tradnl"/>
        </w:rPr>
        <w:t xml:space="preserve">Magistrado </w:t>
      </w:r>
    </w:p>
    <w:p w14:paraId="21BEA7AC" w14:textId="77777777" w:rsidR="000F32E4" w:rsidRPr="000F32E4" w:rsidRDefault="000F32E4" w:rsidP="000F32E4">
      <w:pPr>
        <w:spacing w:line="276" w:lineRule="auto"/>
        <w:rPr>
          <w:rFonts w:cs="Tahoma"/>
          <w:position w:val="-4"/>
          <w:sz w:val="24"/>
          <w:szCs w:val="24"/>
          <w:lang w:val="es-ES_tradnl"/>
        </w:rPr>
      </w:pPr>
    </w:p>
    <w:p w14:paraId="2A33482E" w14:textId="77777777" w:rsidR="000F32E4" w:rsidRPr="000F32E4" w:rsidRDefault="000F32E4" w:rsidP="000F32E4">
      <w:pPr>
        <w:spacing w:line="276" w:lineRule="auto"/>
        <w:rPr>
          <w:rFonts w:cs="Tahoma"/>
          <w:position w:val="-4"/>
          <w:sz w:val="24"/>
          <w:szCs w:val="24"/>
          <w:lang w:val="es-ES_tradnl"/>
        </w:rPr>
      </w:pPr>
    </w:p>
    <w:p w14:paraId="0C64C642" w14:textId="77777777" w:rsidR="000F32E4" w:rsidRPr="000F32E4" w:rsidRDefault="000F32E4" w:rsidP="000F32E4">
      <w:pPr>
        <w:spacing w:line="276" w:lineRule="auto"/>
        <w:rPr>
          <w:rFonts w:cs="Tahoma"/>
          <w:position w:val="-4"/>
          <w:sz w:val="24"/>
          <w:szCs w:val="24"/>
          <w:lang w:val="es-ES_tradnl"/>
        </w:rPr>
      </w:pPr>
    </w:p>
    <w:p w14:paraId="111698A3" w14:textId="77777777" w:rsidR="000F32E4" w:rsidRPr="000F32E4" w:rsidRDefault="000F32E4" w:rsidP="000F32E4">
      <w:pPr>
        <w:spacing w:line="276" w:lineRule="auto"/>
        <w:jc w:val="center"/>
        <w:rPr>
          <w:rFonts w:cs="Tahoma"/>
          <w:b/>
          <w:position w:val="-4"/>
          <w:sz w:val="24"/>
          <w:szCs w:val="24"/>
          <w:lang w:val="es-ES_tradnl"/>
        </w:rPr>
      </w:pPr>
      <w:r w:rsidRPr="000F32E4">
        <w:rPr>
          <w:rFonts w:cs="Tahoma"/>
          <w:b/>
          <w:position w:val="-4"/>
          <w:sz w:val="24"/>
          <w:szCs w:val="24"/>
          <w:lang w:val="es-ES_tradnl"/>
        </w:rPr>
        <w:t>JULIÁN RIVERA LOAIZA</w:t>
      </w:r>
    </w:p>
    <w:p w14:paraId="2AEA63B5" w14:textId="77777777" w:rsidR="000F32E4" w:rsidRPr="000F32E4" w:rsidRDefault="000F32E4" w:rsidP="000F32E4">
      <w:pPr>
        <w:spacing w:line="276" w:lineRule="auto"/>
        <w:jc w:val="center"/>
        <w:rPr>
          <w:rFonts w:cs="Tahoma"/>
          <w:position w:val="-4"/>
          <w:sz w:val="24"/>
          <w:szCs w:val="24"/>
          <w:lang w:val="es-ES_tradnl"/>
        </w:rPr>
      </w:pPr>
      <w:r w:rsidRPr="000F32E4">
        <w:rPr>
          <w:rFonts w:cs="Tahoma"/>
          <w:position w:val="-4"/>
          <w:sz w:val="24"/>
          <w:szCs w:val="24"/>
          <w:lang w:val="es-ES_tradnl"/>
        </w:rPr>
        <w:t xml:space="preserve">Magistrado </w:t>
      </w:r>
    </w:p>
    <w:p w14:paraId="7CFFDCF5" w14:textId="77777777" w:rsidR="000F32E4" w:rsidRPr="000F32E4" w:rsidRDefault="000F32E4" w:rsidP="000F32E4">
      <w:pPr>
        <w:spacing w:line="276" w:lineRule="auto"/>
        <w:rPr>
          <w:rFonts w:cs="Tahoma"/>
          <w:position w:val="-4"/>
          <w:sz w:val="24"/>
          <w:szCs w:val="24"/>
          <w:lang w:val="es-ES_tradnl"/>
        </w:rPr>
      </w:pPr>
    </w:p>
    <w:p w14:paraId="7ECCAAC5" w14:textId="77777777" w:rsidR="000F32E4" w:rsidRPr="000F32E4" w:rsidRDefault="000F32E4" w:rsidP="000F32E4">
      <w:pPr>
        <w:spacing w:line="276" w:lineRule="auto"/>
        <w:rPr>
          <w:rFonts w:cs="Tahoma"/>
          <w:position w:val="-4"/>
          <w:sz w:val="24"/>
          <w:szCs w:val="24"/>
          <w:lang w:val="es-ES_tradnl"/>
        </w:rPr>
      </w:pPr>
    </w:p>
    <w:p w14:paraId="0CC04CDE" w14:textId="77777777" w:rsidR="000F32E4" w:rsidRPr="000F32E4" w:rsidRDefault="000F32E4" w:rsidP="000F32E4">
      <w:pPr>
        <w:spacing w:line="276" w:lineRule="auto"/>
        <w:rPr>
          <w:rFonts w:cs="Tahoma"/>
          <w:position w:val="-4"/>
          <w:sz w:val="24"/>
          <w:szCs w:val="24"/>
          <w:lang w:val="es-ES_tradnl"/>
        </w:rPr>
      </w:pPr>
    </w:p>
    <w:p w14:paraId="48519985" w14:textId="77777777" w:rsidR="000F32E4" w:rsidRPr="000F32E4" w:rsidRDefault="000F32E4" w:rsidP="000F32E4">
      <w:pPr>
        <w:spacing w:line="276" w:lineRule="auto"/>
        <w:jc w:val="center"/>
        <w:rPr>
          <w:rFonts w:cs="Tahoma"/>
          <w:b/>
          <w:position w:val="-4"/>
          <w:sz w:val="24"/>
          <w:szCs w:val="24"/>
          <w:lang w:val="es-ES_tradnl"/>
        </w:rPr>
      </w:pPr>
      <w:r w:rsidRPr="000F32E4">
        <w:rPr>
          <w:rFonts w:cs="Tahoma"/>
          <w:b/>
          <w:position w:val="-4"/>
          <w:sz w:val="24"/>
          <w:szCs w:val="24"/>
          <w:lang w:val="es-ES_tradnl"/>
        </w:rPr>
        <w:t xml:space="preserve">MANUEL </w:t>
      </w:r>
      <w:proofErr w:type="spellStart"/>
      <w:r w:rsidRPr="000F32E4">
        <w:rPr>
          <w:rFonts w:cs="Tahoma"/>
          <w:b/>
          <w:position w:val="-4"/>
          <w:sz w:val="24"/>
          <w:szCs w:val="24"/>
          <w:lang w:val="es-ES_tradnl"/>
        </w:rPr>
        <w:t>YARZAGARAY</w:t>
      </w:r>
      <w:proofErr w:type="spellEnd"/>
      <w:r w:rsidRPr="000F32E4">
        <w:rPr>
          <w:rFonts w:cs="Tahoma"/>
          <w:b/>
          <w:position w:val="-4"/>
          <w:sz w:val="24"/>
          <w:szCs w:val="24"/>
          <w:lang w:val="es-ES_tradnl"/>
        </w:rPr>
        <w:t xml:space="preserve"> BANDERA</w:t>
      </w:r>
    </w:p>
    <w:p w14:paraId="7D7B57FB" w14:textId="77777777" w:rsidR="000F32E4" w:rsidRPr="000F32E4" w:rsidRDefault="000F32E4" w:rsidP="000F32E4">
      <w:pPr>
        <w:spacing w:line="276" w:lineRule="auto"/>
        <w:jc w:val="center"/>
        <w:rPr>
          <w:rFonts w:cs="Tahoma"/>
          <w:position w:val="-4"/>
          <w:sz w:val="24"/>
          <w:szCs w:val="24"/>
          <w:lang w:val="es-ES_tradnl"/>
        </w:rPr>
      </w:pPr>
      <w:r w:rsidRPr="000F32E4">
        <w:rPr>
          <w:rFonts w:cs="Tahoma"/>
          <w:position w:val="-4"/>
          <w:sz w:val="24"/>
          <w:szCs w:val="24"/>
          <w:lang w:val="es-ES_tradnl"/>
        </w:rPr>
        <w:t>Magistrado</w:t>
      </w:r>
      <w:bookmarkEnd w:id="1"/>
    </w:p>
    <w:p w14:paraId="259D2B15" w14:textId="2CD89B5D" w:rsidR="00834C7D" w:rsidRPr="000F32E4" w:rsidRDefault="000F32E4" w:rsidP="000F32E4">
      <w:pPr>
        <w:spacing w:line="276" w:lineRule="auto"/>
        <w:jc w:val="center"/>
        <w:rPr>
          <w:rFonts w:cs="Tahoma"/>
          <w:sz w:val="24"/>
          <w:szCs w:val="24"/>
          <w:lang w:val="es-ES_tradnl"/>
        </w:rPr>
      </w:pPr>
      <w:r w:rsidRPr="000F32E4">
        <w:rPr>
          <w:rFonts w:cs="Tahoma"/>
          <w:sz w:val="24"/>
          <w:szCs w:val="24"/>
          <w:lang w:val="es-ES_tradnl"/>
        </w:rPr>
        <w:t>En ausencia justificada</w:t>
      </w:r>
    </w:p>
    <w:sectPr w:rsidR="00834C7D" w:rsidRPr="000F32E4" w:rsidSect="00424BD0">
      <w:headerReference w:type="default" r:id="rId10"/>
      <w:footerReference w:type="default" r:id="rId11"/>
      <w:pgSz w:w="12242" w:h="18722" w:code="258"/>
      <w:pgMar w:top="1814" w:right="1304" w:bottom="1247" w:left="187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1A23C" w14:textId="77777777" w:rsidR="00A63E95" w:rsidRDefault="00A63E95" w:rsidP="00834C7D">
      <w:pPr>
        <w:spacing w:line="240" w:lineRule="auto"/>
      </w:pPr>
      <w:r>
        <w:separator/>
      </w:r>
    </w:p>
  </w:endnote>
  <w:endnote w:type="continuationSeparator" w:id="0">
    <w:p w14:paraId="70F7ABF5" w14:textId="77777777" w:rsidR="00A63E95" w:rsidRDefault="00A63E95" w:rsidP="00834C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65D93" w14:textId="644A3189" w:rsidR="000A6121" w:rsidRPr="006B54AA" w:rsidRDefault="000A6121" w:rsidP="006B54AA">
    <w:pPr>
      <w:pStyle w:val="Encabezado"/>
      <w:spacing w:line="240" w:lineRule="auto"/>
      <w:jc w:val="right"/>
      <w:rPr>
        <w:rFonts w:ascii="Arial" w:hAnsi="Arial" w:cs="Arial"/>
        <w:sz w:val="18"/>
        <w:szCs w:val="18"/>
        <w:lang w:val="es-MX"/>
      </w:rPr>
    </w:pPr>
    <w:r w:rsidRPr="006B54AA">
      <w:rPr>
        <w:rFonts w:ascii="Arial" w:hAnsi="Arial" w:cs="Arial"/>
        <w:sz w:val="18"/>
        <w:szCs w:val="18"/>
        <w:lang w:val="es-MX"/>
      </w:rPr>
      <w:t xml:space="preserve">Página </w:t>
    </w:r>
    <w:r w:rsidRPr="006B54AA">
      <w:rPr>
        <w:rFonts w:ascii="Arial" w:hAnsi="Arial" w:cs="Arial"/>
        <w:sz w:val="18"/>
        <w:szCs w:val="18"/>
        <w:lang w:val="es-MX"/>
      </w:rPr>
      <w:fldChar w:fldCharType="begin"/>
    </w:r>
    <w:r w:rsidRPr="006B54AA">
      <w:rPr>
        <w:rFonts w:ascii="Arial" w:hAnsi="Arial" w:cs="Arial"/>
        <w:sz w:val="18"/>
        <w:szCs w:val="18"/>
        <w:lang w:val="es-MX"/>
      </w:rPr>
      <w:instrText xml:space="preserve"> PAGE </w:instrText>
    </w:r>
    <w:r w:rsidRPr="006B54AA">
      <w:rPr>
        <w:rFonts w:ascii="Arial" w:hAnsi="Arial" w:cs="Arial"/>
        <w:sz w:val="18"/>
        <w:szCs w:val="18"/>
        <w:lang w:val="es-MX"/>
      </w:rPr>
      <w:fldChar w:fldCharType="separate"/>
    </w:r>
    <w:r w:rsidR="00424BD0">
      <w:rPr>
        <w:rFonts w:ascii="Arial" w:hAnsi="Arial" w:cs="Arial"/>
        <w:noProof/>
        <w:sz w:val="18"/>
        <w:szCs w:val="18"/>
        <w:lang w:val="es-MX"/>
      </w:rPr>
      <w:t>2</w:t>
    </w:r>
    <w:r w:rsidRPr="006B54AA">
      <w:rPr>
        <w:rFonts w:ascii="Arial" w:hAnsi="Arial" w:cs="Arial"/>
        <w:sz w:val="18"/>
        <w:szCs w:val="18"/>
        <w:lang w:val="es-MX"/>
      </w:rPr>
      <w:fldChar w:fldCharType="end"/>
    </w:r>
    <w:r w:rsidRPr="006B54AA">
      <w:rPr>
        <w:rFonts w:ascii="Arial" w:hAnsi="Arial" w:cs="Arial"/>
        <w:sz w:val="18"/>
        <w:szCs w:val="18"/>
        <w:lang w:val="es-MX"/>
      </w:rPr>
      <w:t xml:space="preserve"> de </w:t>
    </w:r>
    <w:r w:rsidRPr="006B54AA">
      <w:rPr>
        <w:rFonts w:ascii="Arial" w:hAnsi="Arial" w:cs="Arial"/>
        <w:sz w:val="18"/>
        <w:szCs w:val="18"/>
        <w:lang w:val="es-MX"/>
      </w:rPr>
      <w:fldChar w:fldCharType="begin"/>
    </w:r>
    <w:r w:rsidRPr="006B54AA">
      <w:rPr>
        <w:rFonts w:ascii="Arial" w:hAnsi="Arial" w:cs="Arial"/>
        <w:sz w:val="18"/>
        <w:szCs w:val="18"/>
        <w:lang w:val="es-MX"/>
      </w:rPr>
      <w:instrText xml:space="preserve"> NUMPAGES </w:instrText>
    </w:r>
    <w:r w:rsidRPr="006B54AA">
      <w:rPr>
        <w:rFonts w:ascii="Arial" w:hAnsi="Arial" w:cs="Arial"/>
        <w:sz w:val="18"/>
        <w:szCs w:val="18"/>
        <w:lang w:val="es-MX"/>
      </w:rPr>
      <w:fldChar w:fldCharType="separate"/>
    </w:r>
    <w:r w:rsidR="00424BD0">
      <w:rPr>
        <w:rFonts w:ascii="Arial" w:hAnsi="Arial" w:cs="Arial"/>
        <w:noProof/>
        <w:sz w:val="18"/>
        <w:szCs w:val="18"/>
        <w:lang w:val="es-MX"/>
      </w:rPr>
      <w:t>15</w:t>
    </w:r>
    <w:r w:rsidRPr="006B54AA">
      <w:rPr>
        <w:rFonts w:ascii="Arial" w:hAnsi="Arial" w:cs="Arial"/>
        <w:sz w:val="18"/>
        <w:szCs w:val="18"/>
        <w:lang w:val="es-MX"/>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66DBC" w14:textId="77777777" w:rsidR="00A63E95" w:rsidRDefault="00A63E95" w:rsidP="00834C7D">
      <w:pPr>
        <w:spacing w:line="240" w:lineRule="auto"/>
      </w:pPr>
      <w:r>
        <w:separator/>
      </w:r>
    </w:p>
  </w:footnote>
  <w:footnote w:type="continuationSeparator" w:id="0">
    <w:p w14:paraId="5C0D8487" w14:textId="77777777" w:rsidR="00A63E95" w:rsidRDefault="00A63E95" w:rsidP="00834C7D">
      <w:pPr>
        <w:spacing w:line="240" w:lineRule="auto"/>
      </w:pPr>
      <w:r>
        <w:continuationSeparator/>
      </w:r>
    </w:p>
  </w:footnote>
  <w:footnote w:id="1">
    <w:p w14:paraId="5C32B7FC" w14:textId="482E74CF" w:rsidR="000A6121" w:rsidRPr="006B54AA" w:rsidRDefault="000A6121" w:rsidP="006B54AA">
      <w:pPr>
        <w:pStyle w:val="Textonotapie"/>
        <w:rPr>
          <w:rFonts w:ascii="Arial" w:hAnsi="Arial" w:cs="Arial"/>
          <w:sz w:val="18"/>
          <w:szCs w:val="18"/>
        </w:rPr>
      </w:pPr>
      <w:r w:rsidRPr="006B54AA">
        <w:rPr>
          <w:rStyle w:val="Refdenotaalpie"/>
          <w:rFonts w:ascii="Arial" w:hAnsi="Arial" w:cs="Arial"/>
          <w:sz w:val="18"/>
          <w:szCs w:val="18"/>
        </w:rPr>
        <w:footnoteRef/>
      </w:r>
      <w:r w:rsidRPr="006B54AA">
        <w:rPr>
          <w:rFonts w:ascii="Arial" w:hAnsi="Arial" w:cs="Arial"/>
          <w:sz w:val="18"/>
          <w:szCs w:val="18"/>
        </w:rPr>
        <w:t xml:space="preserve"> En la misma intervino como su apoderado, y solo para dicha diligencia, el abogado JUAN JOSÉ HURTADO </w:t>
      </w:r>
      <w:proofErr w:type="spellStart"/>
      <w:r w:rsidRPr="006B54AA">
        <w:rPr>
          <w:rFonts w:ascii="Arial" w:hAnsi="Arial" w:cs="Arial"/>
          <w:sz w:val="18"/>
          <w:szCs w:val="18"/>
        </w:rPr>
        <w:t>BETANCURT</w:t>
      </w:r>
      <w:proofErr w:type="spellEnd"/>
      <w:r w:rsidRPr="006B54AA">
        <w:rPr>
          <w:rFonts w:ascii="Arial" w:hAnsi="Arial" w:cs="Arial"/>
          <w:sz w:val="18"/>
          <w:szCs w:val="18"/>
        </w:rPr>
        <w:t>, como se aprecia del acta de julio 3 de 2018.</w:t>
      </w:r>
    </w:p>
  </w:footnote>
  <w:footnote w:id="2">
    <w:p w14:paraId="077DF7A8" w14:textId="76700570" w:rsidR="000A6121" w:rsidRPr="006B54AA" w:rsidRDefault="000A6121" w:rsidP="006B54AA">
      <w:pPr>
        <w:pStyle w:val="Textonotapie"/>
        <w:rPr>
          <w:rFonts w:ascii="Arial" w:hAnsi="Arial" w:cs="Arial"/>
          <w:sz w:val="18"/>
          <w:szCs w:val="18"/>
        </w:rPr>
      </w:pPr>
      <w:r w:rsidRPr="006B54AA">
        <w:rPr>
          <w:rStyle w:val="Refdenotaalpie"/>
          <w:rFonts w:ascii="Arial" w:hAnsi="Arial" w:cs="Arial"/>
          <w:sz w:val="18"/>
          <w:szCs w:val="18"/>
        </w:rPr>
        <w:footnoteRef/>
      </w:r>
      <w:r w:rsidRPr="006B54AA">
        <w:rPr>
          <w:rFonts w:ascii="Arial" w:hAnsi="Arial" w:cs="Arial"/>
          <w:sz w:val="18"/>
          <w:szCs w:val="18"/>
        </w:rPr>
        <w:t xml:space="preserve"> MARÍA CAMILA HINCAPIÉ </w:t>
      </w:r>
      <w:proofErr w:type="spellStart"/>
      <w:r w:rsidRPr="006B54AA">
        <w:rPr>
          <w:rFonts w:ascii="Arial" w:hAnsi="Arial" w:cs="Arial"/>
          <w:sz w:val="18"/>
          <w:szCs w:val="18"/>
        </w:rPr>
        <w:t>BETANCOUR</w:t>
      </w:r>
      <w:proofErr w:type="spellEnd"/>
      <w:r w:rsidRPr="006B54AA">
        <w:rPr>
          <w:rFonts w:ascii="Arial" w:hAnsi="Arial" w:cs="Arial"/>
          <w:sz w:val="18"/>
          <w:szCs w:val="18"/>
        </w:rPr>
        <w:t xml:space="preserve"> y ANDRÉS FELIPE SERRANO MONTEJO.</w:t>
      </w:r>
    </w:p>
  </w:footnote>
  <w:footnote w:id="3">
    <w:p w14:paraId="3B4FE6E8" w14:textId="7E783A92" w:rsidR="000A6121" w:rsidRPr="006B54AA" w:rsidRDefault="000A6121" w:rsidP="006B54AA">
      <w:pPr>
        <w:pStyle w:val="Textonotapie"/>
        <w:rPr>
          <w:rFonts w:ascii="Arial" w:hAnsi="Arial" w:cs="Arial"/>
          <w:sz w:val="18"/>
          <w:szCs w:val="18"/>
        </w:rPr>
      </w:pPr>
      <w:r w:rsidRPr="006B54AA">
        <w:rPr>
          <w:rStyle w:val="Refdenotaalpie"/>
          <w:rFonts w:ascii="Arial" w:hAnsi="Arial" w:cs="Arial"/>
          <w:sz w:val="18"/>
          <w:szCs w:val="18"/>
        </w:rPr>
        <w:footnoteRef/>
      </w:r>
      <w:r w:rsidRPr="006B54AA">
        <w:rPr>
          <w:rFonts w:ascii="Arial" w:hAnsi="Arial" w:cs="Arial"/>
          <w:sz w:val="18"/>
          <w:szCs w:val="18"/>
        </w:rPr>
        <w:t xml:space="preserve"> JULIANA MARÍN GALVIS -quien representó al señor </w:t>
      </w:r>
      <w:proofErr w:type="spellStart"/>
      <w:r w:rsidRPr="006B54AA">
        <w:rPr>
          <w:rFonts w:ascii="Arial" w:hAnsi="Arial" w:cs="Arial"/>
          <w:sz w:val="18"/>
          <w:szCs w:val="18"/>
        </w:rPr>
        <w:t>DUVÁN</w:t>
      </w:r>
      <w:proofErr w:type="spellEnd"/>
      <w:r w:rsidRPr="006B54AA">
        <w:rPr>
          <w:rFonts w:ascii="Arial" w:hAnsi="Arial" w:cs="Arial"/>
          <w:sz w:val="18"/>
          <w:szCs w:val="18"/>
        </w:rPr>
        <w:t xml:space="preserve"> JARAMILLO, desde la audiencia preparatoria hasta los alegatos de cierre del juicio oral, y JUAN DIEGO CHICA PARRA, quien ejerció tal labor en curso de la lectura del sentido de fallo y quien finalmente interpuso recurso de apelación contra el fallo absolutorio.</w:t>
      </w:r>
    </w:p>
  </w:footnote>
  <w:footnote w:id="4">
    <w:p w14:paraId="32108809" w14:textId="2319FFA1" w:rsidR="000A6121" w:rsidRPr="006B54AA" w:rsidRDefault="000A6121" w:rsidP="006B54AA">
      <w:pPr>
        <w:spacing w:line="240" w:lineRule="auto"/>
        <w:rPr>
          <w:rFonts w:ascii="Arial" w:hAnsi="Arial" w:cs="Arial"/>
          <w:sz w:val="18"/>
          <w:szCs w:val="18"/>
        </w:rPr>
      </w:pPr>
      <w:r w:rsidRPr="006B54AA">
        <w:rPr>
          <w:rStyle w:val="Refdenotaalpie"/>
          <w:rFonts w:ascii="Arial" w:hAnsi="Arial" w:cs="Arial"/>
          <w:sz w:val="18"/>
          <w:szCs w:val="18"/>
        </w:rPr>
        <w:footnoteRef/>
      </w:r>
      <w:r w:rsidRPr="006B54AA">
        <w:rPr>
          <w:rFonts w:ascii="Arial" w:hAnsi="Arial" w:cs="Arial"/>
          <w:sz w:val="18"/>
          <w:szCs w:val="18"/>
        </w:rPr>
        <w:t xml:space="preserve"> Por medio del cual se regula el funcionamiento de los consultorios jurídicos de las instituciones de educación superior.</w:t>
      </w:r>
    </w:p>
  </w:footnote>
  <w:footnote w:id="5">
    <w:p w14:paraId="48C34C9C" w14:textId="42A00F00" w:rsidR="000A6121" w:rsidRPr="006B54AA" w:rsidRDefault="000A6121" w:rsidP="006B54AA">
      <w:pPr>
        <w:spacing w:line="240" w:lineRule="auto"/>
        <w:rPr>
          <w:rFonts w:ascii="Arial" w:hAnsi="Arial" w:cs="Arial"/>
          <w:bCs/>
          <w:sz w:val="18"/>
          <w:szCs w:val="18"/>
          <w:lang w:val="es-MX" w:eastAsia="es-ES"/>
        </w:rPr>
      </w:pPr>
      <w:r w:rsidRPr="006B54AA">
        <w:rPr>
          <w:rStyle w:val="Refdenotaalpie"/>
          <w:rFonts w:ascii="Arial" w:hAnsi="Arial" w:cs="Arial"/>
          <w:sz w:val="18"/>
          <w:szCs w:val="18"/>
        </w:rPr>
        <w:footnoteRef/>
      </w:r>
      <w:r w:rsidRPr="006B54AA">
        <w:rPr>
          <w:rFonts w:ascii="Arial" w:hAnsi="Arial" w:cs="Arial"/>
          <w:sz w:val="18"/>
          <w:szCs w:val="18"/>
        </w:rPr>
        <w:t xml:space="preserve"> </w:t>
      </w:r>
      <w:r w:rsidRPr="006B54AA">
        <w:rPr>
          <w:rFonts w:ascii="Arial" w:hAnsi="Arial" w:cs="Arial"/>
          <w:bCs/>
          <w:sz w:val="18"/>
          <w:szCs w:val="18"/>
          <w:lang w:val="es-MX" w:eastAsia="es-ES"/>
        </w:rPr>
        <w:t xml:space="preserve">En CSJ </w:t>
      </w:r>
      <w:proofErr w:type="spellStart"/>
      <w:r w:rsidRPr="006B54AA">
        <w:rPr>
          <w:rFonts w:ascii="Arial" w:hAnsi="Arial" w:cs="Arial"/>
          <w:bCs/>
          <w:sz w:val="18"/>
          <w:szCs w:val="18"/>
          <w:lang w:val="es-MX" w:eastAsia="es-ES"/>
        </w:rPr>
        <w:t>SP5127</w:t>
      </w:r>
      <w:proofErr w:type="spellEnd"/>
      <w:r w:rsidRPr="006B54AA">
        <w:rPr>
          <w:rFonts w:ascii="Arial" w:hAnsi="Arial" w:cs="Arial"/>
          <w:bCs/>
          <w:sz w:val="18"/>
          <w:szCs w:val="18"/>
          <w:lang w:val="es-MX" w:eastAsia="es-ES"/>
        </w:rPr>
        <w:t>-2021, 17 nov. 2021, Rad. 57260 se dijo: “Al respecto, la Sala encuentra necesario destacar que, de acuerdo con el artículo 137 de la Ley 906 de 2004, numeral 3</w:t>
      </w:r>
      <w:r w:rsidRPr="006B54AA">
        <w:rPr>
          <w:rFonts w:ascii="Arial" w:hAnsi="Arial" w:cs="Arial"/>
          <w:bCs/>
          <w:sz w:val="18"/>
          <w:szCs w:val="18"/>
          <w:vertAlign w:val="superscript"/>
          <w:lang w:val="es-MX" w:eastAsia="es-ES"/>
        </w:rPr>
        <w:t>[9]</w:t>
      </w:r>
      <w:r w:rsidRPr="006B54AA">
        <w:rPr>
          <w:rFonts w:ascii="Arial" w:hAnsi="Arial" w:cs="Arial"/>
          <w:bCs/>
          <w:sz w:val="18"/>
          <w:szCs w:val="18"/>
          <w:lang w:val="es-MX" w:eastAsia="es-ES"/>
        </w:rPr>
        <w:t>, la intervención de la víctima está garantizada en todas las fases de la actuación penal, no obstante, a partir de la audiencia preparatoria, en caso de que ésta quiera intervenir de forma activa en el trámite, debe estar asistida por un profesional del derecho o estudiante de consultorio jurídico de facultad de derecho debidamente aprobada […].</w:t>
      </w:r>
    </w:p>
    <w:p w14:paraId="59C1D843" w14:textId="5A2DC035" w:rsidR="000A6121" w:rsidRPr="006B54AA" w:rsidRDefault="000A6121" w:rsidP="006B54AA">
      <w:pPr>
        <w:spacing w:line="240" w:lineRule="auto"/>
        <w:rPr>
          <w:rFonts w:ascii="Arial" w:hAnsi="Arial" w:cs="Arial"/>
          <w:bCs/>
          <w:sz w:val="18"/>
          <w:szCs w:val="18"/>
          <w:lang w:val="es-MX" w:eastAsia="es-ES"/>
        </w:rPr>
      </w:pPr>
      <w:r w:rsidRPr="006B54AA">
        <w:rPr>
          <w:rFonts w:ascii="Arial" w:hAnsi="Arial" w:cs="Arial"/>
          <w:bCs/>
          <w:sz w:val="18"/>
          <w:szCs w:val="18"/>
          <w:lang w:val="es-MX" w:eastAsia="es-ES"/>
        </w:rPr>
        <w:t>[…]</w:t>
      </w:r>
    </w:p>
    <w:p w14:paraId="2F70936A" w14:textId="0D65E5C1" w:rsidR="000A6121" w:rsidRPr="006B54AA" w:rsidRDefault="000A6121" w:rsidP="006B54AA">
      <w:pPr>
        <w:spacing w:line="240" w:lineRule="auto"/>
        <w:rPr>
          <w:rFonts w:ascii="Arial" w:hAnsi="Arial" w:cs="Arial"/>
          <w:sz w:val="18"/>
          <w:szCs w:val="18"/>
        </w:rPr>
      </w:pPr>
      <w:r w:rsidRPr="006B54AA">
        <w:rPr>
          <w:rFonts w:ascii="Arial" w:hAnsi="Arial" w:cs="Arial"/>
          <w:bCs/>
          <w:sz w:val="18"/>
          <w:szCs w:val="18"/>
          <w:lang w:val="es-MX" w:eastAsia="es-ES"/>
        </w:rPr>
        <w:t>Ello, por cuanto no sobra recordar que la víctima tiene un papel fundamental en el proceso penal instaurado con la Ley 906 de 2004, en el que, precisamente, se le permite una intervención activa, si es su deseo, a lo largo de la actuación y de conformidad con las etapas que se agoten</w:t>
      </w:r>
      <w:r w:rsidRPr="006B54AA">
        <w:rPr>
          <w:rFonts w:ascii="Arial" w:hAnsi="Arial" w:cs="Arial"/>
          <w:bCs/>
          <w:sz w:val="18"/>
          <w:szCs w:val="18"/>
          <w:vertAlign w:val="superscript"/>
          <w:lang w:val="es-MX" w:eastAsia="es-ES"/>
        </w:rPr>
        <w:t>[10]</w:t>
      </w:r>
      <w:r w:rsidRPr="006B54AA">
        <w:rPr>
          <w:rFonts w:ascii="Arial" w:hAnsi="Arial" w:cs="Arial"/>
          <w:bCs/>
          <w:sz w:val="18"/>
          <w:szCs w:val="18"/>
          <w:lang w:val="es-MX" w:eastAsia="es-ES"/>
        </w:rPr>
        <w:t>, para lo cual, bien puede acudir de forma directa en procura de sus interés antes de la audiencia preparatoria, o designar en ésta un abogado que la asista en sus intervenciones</w:t>
      </w:r>
      <w:r w:rsidRPr="006B54AA">
        <w:rPr>
          <w:rFonts w:ascii="Arial" w:hAnsi="Arial" w:cs="Arial"/>
          <w:bCs/>
          <w:sz w:val="18"/>
          <w:szCs w:val="18"/>
          <w:vertAlign w:val="superscript"/>
          <w:lang w:val="es-MX" w:eastAsia="es-ES"/>
        </w:rPr>
        <w:t>[11</w:t>
      </w:r>
      <w:r w:rsidRPr="006B54AA">
        <w:rPr>
          <w:rFonts w:ascii="Arial" w:hAnsi="Arial" w:cs="Arial"/>
          <w:sz w:val="18"/>
          <w:szCs w:val="18"/>
          <w:vertAlign w:val="superscript"/>
        </w:rPr>
        <w:t>]</w:t>
      </w:r>
      <w:r w:rsidRPr="006B54AA">
        <w:rPr>
          <w:rFonts w:ascii="Arial" w:hAnsi="Arial" w:cs="Arial"/>
          <w:bCs/>
          <w:sz w:val="18"/>
          <w:szCs w:val="18"/>
          <w:lang w:val="es-MX" w:eastAsia="es-ES"/>
        </w:rPr>
        <w:t>; lo cual, en todo caso, no desplaza la obligación de los servidores públicos que intervienen en el proceso penal, entre ellos, la Fiscalía,  de estar al tanto de las reivindicaciones necesarias para la salvaguarda de sus derechos fundamentales.</w:t>
      </w:r>
    </w:p>
  </w:footnote>
  <w:footnote w:id="6">
    <w:p w14:paraId="6DC29EA6" w14:textId="5F1DDD72" w:rsidR="000A6121" w:rsidRPr="006B54AA" w:rsidRDefault="000A6121" w:rsidP="006B54AA">
      <w:pPr>
        <w:pStyle w:val="Textonotapie"/>
        <w:rPr>
          <w:rFonts w:ascii="Arial" w:hAnsi="Arial" w:cs="Arial"/>
          <w:sz w:val="18"/>
          <w:szCs w:val="18"/>
        </w:rPr>
      </w:pPr>
      <w:r w:rsidRPr="006B54AA">
        <w:rPr>
          <w:rStyle w:val="Refdenotaalpie"/>
          <w:rFonts w:ascii="Arial" w:hAnsi="Arial" w:cs="Arial"/>
          <w:sz w:val="18"/>
          <w:szCs w:val="18"/>
        </w:rPr>
        <w:footnoteRef/>
      </w:r>
      <w:r w:rsidRPr="006B54AA">
        <w:rPr>
          <w:rFonts w:ascii="Arial" w:hAnsi="Arial" w:cs="Arial"/>
          <w:sz w:val="18"/>
          <w:szCs w:val="18"/>
        </w:rPr>
        <w:t xml:space="preserve"> Ver expediente digital documento rotulado: “30 </w:t>
      </w:r>
      <w:proofErr w:type="spellStart"/>
      <w:r w:rsidRPr="006B54AA">
        <w:rPr>
          <w:rFonts w:ascii="Arial" w:hAnsi="Arial" w:cs="Arial"/>
          <w:sz w:val="18"/>
          <w:szCs w:val="18"/>
        </w:rPr>
        <w:t>SolicitudVictima20230825</w:t>
      </w:r>
      <w:proofErr w:type="spellEnd"/>
      <w:r w:rsidRPr="006B54AA">
        <w:rPr>
          <w:rFonts w:ascii="Arial" w:hAnsi="Arial" w:cs="Arial"/>
          <w:sz w:val="18"/>
          <w:szCs w:val="18"/>
        </w:rPr>
        <w:t>”.</w:t>
      </w:r>
    </w:p>
  </w:footnote>
  <w:footnote w:id="7">
    <w:p w14:paraId="20DC7228" w14:textId="451A923D" w:rsidR="000A6121" w:rsidRPr="006B54AA" w:rsidRDefault="000A6121" w:rsidP="006B54AA">
      <w:pPr>
        <w:pStyle w:val="Textonotapie"/>
        <w:rPr>
          <w:rFonts w:ascii="Arial" w:hAnsi="Arial" w:cs="Arial"/>
          <w:sz w:val="18"/>
          <w:szCs w:val="18"/>
        </w:rPr>
      </w:pPr>
      <w:r w:rsidRPr="006B54AA">
        <w:rPr>
          <w:rStyle w:val="Refdenotaalpie"/>
          <w:rFonts w:ascii="Arial" w:hAnsi="Arial" w:cs="Arial"/>
          <w:sz w:val="18"/>
          <w:szCs w:val="18"/>
        </w:rPr>
        <w:footnoteRef/>
      </w:r>
      <w:r w:rsidRPr="006B54AA">
        <w:rPr>
          <w:rFonts w:ascii="Arial" w:hAnsi="Arial" w:cs="Arial"/>
          <w:sz w:val="18"/>
          <w:szCs w:val="18"/>
        </w:rPr>
        <w:t xml:space="preserve"> Ver expediente digital documento rotulado: “</w:t>
      </w:r>
      <w:proofErr w:type="spellStart"/>
      <w:r w:rsidRPr="006B54AA">
        <w:rPr>
          <w:rFonts w:ascii="Arial" w:hAnsi="Arial" w:cs="Arial"/>
          <w:sz w:val="18"/>
          <w:szCs w:val="18"/>
        </w:rPr>
        <w:t>31SolicitudAplazamientoFiscalia20290829</w:t>
      </w:r>
      <w:proofErr w:type="spellEnd"/>
      <w:r w:rsidRPr="006B54AA">
        <w:rPr>
          <w:rFonts w:ascii="Arial" w:hAnsi="Arial" w:cs="Arial"/>
          <w:sz w:val="18"/>
          <w:szCs w:val="18"/>
        </w:rPr>
        <w:t>”.</w:t>
      </w:r>
    </w:p>
  </w:footnote>
  <w:footnote w:id="8">
    <w:p w14:paraId="0D86D551" w14:textId="27DAE2A7" w:rsidR="000A6121" w:rsidRPr="006B54AA" w:rsidRDefault="000A6121" w:rsidP="006B54AA">
      <w:pPr>
        <w:pStyle w:val="Textonotapie"/>
        <w:rPr>
          <w:rFonts w:ascii="Arial" w:hAnsi="Arial" w:cs="Arial"/>
          <w:sz w:val="18"/>
          <w:szCs w:val="18"/>
        </w:rPr>
      </w:pPr>
      <w:r w:rsidRPr="006B54AA">
        <w:rPr>
          <w:rStyle w:val="Refdenotaalpie"/>
          <w:rFonts w:ascii="Arial" w:hAnsi="Arial" w:cs="Arial"/>
          <w:sz w:val="18"/>
          <w:szCs w:val="18"/>
        </w:rPr>
        <w:footnoteRef/>
      </w:r>
      <w:r w:rsidRPr="006B54AA">
        <w:rPr>
          <w:rFonts w:ascii="Arial" w:hAnsi="Arial" w:cs="Arial"/>
          <w:sz w:val="18"/>
          <w:szCs w:val="18"/>
        </w:rPr>
        <w:t xml:space="preserve"> Ver expediente digital documento rotulado: “32 </w:t>
      </w:r>
      <w:proofErr w:type="spellStart"/>
      <w:r w:rsidRPr="006B54AA">
        <w:rPr>
          <w:rFonts w:ascii="Arial" w:hAnsi="Arial" w:cs="Arial"/>
          <w:sz w:val="18"/>
          <w:szCs w:val="18"/>
        </w:rPr>
        <w:t>SolicitudDesignacionRepVictimas</w:t>
      </w:r>
      <w:proofErr w:type="spellEnd"/>
      <w:r w:rsidRPr="006B54AA">
        <w:rPr>
          <w:rFonts w:ascii="Arial" w:hAnsi="Arial" w:cs="Arial"/>
          <w:sz w:val="18"/>
          <w:szCs w:val="18"/>
        </w:rPr>
        <w:t>”.</w:t>
      </w:r>
    </w:p>
  </w:footnote>
  <w:footnote w:id="9">
    <w:p w14:paraId="1179A2ED" w14:textId="5CB54567" w:rsidR="000A6121" w:rsidRPr="006B54AA" w:rsidRDefault="000A6121" w:rsidP="006B54AA">
      <w:pPr>
        <w:pStyle w:val="Textonotapie"/>
        <w:rPr>
          <w:rFonts w:ascii="Arial" w:hAnsi="Arial" w:cs="Arial"/>
          <w:sz w:val="18"/>
          <w:szCs w:val="18"/>
        </w:rPr>
      </w:pPr>
      <w:r w:rsidRPr="006B54AA">
        <w:rPr>
          <w:rStyle w:val="Refdenotaalpie"/>
          <w:rFonts w:ascii="Arial" w:hAnsi="Arial" w:cs="Arial"/>
          <w:sz w:val="18"/>
          <w:szCs w:val="18"/>
        </w:rPr>
        <w:footnoteRef/>
      </w:r>
      <w:r w:rsidRPr="006B54AA">
        <w:rPr>
          <w:rFonts w:ascii="Arial" w:hAnsi="Arial" w:cs="Arial"/>
          <w:sz w:val="18"/>
          <w:szCs w:val="18"/>
        </w:rPr>
        <w:t xml:space="preserve"> Ver expediente digital documento rotulado: “38 </w:t>
      </w:r>
      <w:proofErr w:type="spellStart"/>
      <w:r w:rsidRPr="006B54AA">
        <w:rPr>
          <w:rFonts w:ascii="Arial" w:hAnsi="Arial" w:cs="Arial"/>
          <w:sz w:val="18"/>
          <w:szCs w:val="18"/>
        </w:rPr>
        <w:t>SolicitudAplazamientoVictima</w:t>
      </w:r>
      <w:proofErr w:type="spellEnd"/>
      <w:r w:rsidRPr="006B54AA">
        <w:rPr>
          <w:rFonts w:ascii="Arial" w:hAnsi="Arial" w:cs="Arial"/>
          <w:sz w:val="18"/>
          <w:szCs w:val="18"/>
        </w:rPr>
        <w:t>”.</w:t>
      </w:r>
    </w:p>
  </w:footnote>
  <w:footnote w:id="10">
    <w:p w14:paraId="31886293" w14:textId="2428E326" w:rsidR="000A6121" w:rsidRPr="006B54AA" w:rsidRDefault="000A6121" w:rsidP="006B54AA">
      <w:pPr>
        <w:pStyle w:val="Textonotapie"/>
        <w:rPr>
          <w:rFonts w:ascii="Arial" w:hAnsi="Arial" w:cs="Arial"/>
          <w:sz w:val="18"/>
          <w:szCs w:val="18"/>
        </w:rPr>
      </w:pPr>
      <w:r w:rsidRPr="006B54AA">
        <w:rPr>
          <w:rStyle w:val="Refdenotaalpie"/>
          <w:rFonts w:ascii="Arial" w:hAnsi="Arial" w:cs="Arial"/>
          <w:sz w:val="18"/>
          <w:szCs w:val="18"/>
        </w:rPr>
        <w:footnoteRef/>
      </w:r>
      <w:r w:rsidRPr="006B54AA">
        <w:rPr>
          <w:rFonts w:ascii="Arial" w:hAnsi="Arial" w:cs="Arial"/>
          <w:sz w:val="18"/>
          <w:szCs w:val="18"/>
        </w:rPr>
        <w:t xml:space="preserve"> Ver expediente digital documento rotulado: “39 </w:t>
      </w:r>
      <w:proofErr w:type="spellStart"/>
      <w:r w:rsidRPr="006B54AA">
        <w:rPr>
          <w:rFonts w:ascii="Arial" w:hAnsi="Arial" w:cs="Arial"/>
          <w:sz w:val="18"/>
          <w:szCs w:val="18"/>
        </w:rPr>
        <w:t>SolicitudAplazamientoApoderdoVictima</w:t>
      </w:r>
      <w:proofErr w:type="spellEnd"/>
      <w:r w:rsidRPr="006B54AA">
        <w:rPr>
          <w:rFonts w:ascii="Arial" w:hAnsi="Arial" w:cs="Arial"/>
          <w:sz w:val="18"/>
          <w:szCs w:val="18"/>
        </w:rPr>
        <w:t>”.</w:t>
      </w:r>
    </w:p>
  </w:footnote>
  <w:footnote w:id="11">
    <w:p w14:paraId="39AFE7A3" w14:textId="6FAB39BF" w:rsidR="000A6121" w:rsidRPr="006B54AA" w:rsidRDefault="000A6121" w:rsidP="006B54AA">
      <w:pPr>
        <w:pStyle w:val="Textonotapie"/>
        <w:rPr>
          <w:rFonts w:ascii="Arial" w:hAnsi="Arial" w:cs="Arial"/>
          <w:sz w:val="18"/>
          <w:szCs w:val="18"/>
          <w:lang w:val="en-US"/>
        </w:rPr>
      </w:pPr>
      <w:r w:rsidRPr="006B54AA">
        <w:rPr>
          <w:rStyle w:val="Refdenotaalpie"/>
          <w:rFonts w:ascii="Arial" w:hAnsi="Arial" w:cs="Arial"/>
          <w:sz w:val="18"/>
          <w:szCs w:val="18"/>
        </w:rPr>
        <w:footnoteRef/>
      </w:r>
      <w:r w:rsidRPr="006B54AA">
        <w:rPr>
          <w:rFonts w:ascii="Arial" w:hAnsi="Arial" w:cs="Arial"/>
          <w:sz w:val="18"/>
          <w:szCs w:val="18"/>
          <w:lang w:val="en-US"/>
        </w:rPr>
        <w:t xml:space="preserve"> </w:t>
      </w:r>
      <w:proofErr w:type="spellStart"/>
      <w:r w:rsidRPr="006B54AA">
        <w:rPr>
          <w:rFonts w:ascii="Arial" w:hAnsi="Arial" w:cs="Arial"/>
          <w:sz w:val="18"/>
          <w:szCs w:val="18"/>
          <w:lang w:val="en-US"/>
        </w:rPr>
        <w:t>CSJ</w:t>
      </w:r>
      <w:proofErr w:type="spellEnd"/>
      <w:r w:rsidRPr="006B54AA">
        <w:rPr>
          <w:rFonts w:ascii="Arial" w:hAnsi="Arial" w:cs="Arial"/>
          <w:sz w:val="18"/>
          <w:szCs w:val="18"/>
          <w:lang w:val="en-US"/>
        </w:rPr>
        <w:t xml:space="preserve"> </w:t>
      </w:r>
      <w:proofErr w:type="spellStart"/>
      <w:r w:rsidRPr="006B54AA">
        <w:rPr>
          <w:rFonts w:ascii="Arial" w:hAnsi="Arial" w:cs="Arial"/>
          <w:sz w:val="18"/>
          <w:szCs w:val="18"/>
          <w:lang w:val="en-US"/>
        </w:rPr>
        <w:t>SP6021</w:t>
      </w:r>
      <w:proofErr w:type="spellEnd"/>
      <w:r w:rsidRPr="006B54AA">
        <w:rPr>
          <w:rFonts w:ascii="Arial" w:hAnsi="Arial" w:cs="Arial"/>
          <w:sz w:val="18"/>
          <w:szCs w:val="18"/>
          <w:lang w:val="en-US"/>
        </w:rPr>
        <w:t>-2017, 3 may. 2017, Rad. 48591.</w:t>
      </w:r>
    </w:p>
  </w:footnote>
  <w:footnote w:id="12">
    <w:p w14:paraId="59A246F6" w14:textId="5643E16D" w:rsidR="000A6121" w:rsidRPr="006B54AA" w:rsidRDefault="000A6121" w:rsidP="006B54AA">
      <w:pPr>
        <w:pStyle w:val="Textonotapie"/>
        <w:rPr>
          <w:rFonts w:ascii="Arial" w:hAnsi="Arial" w:cs="Arial"/>
          <w:sz w:val="18"/>
          <w:szCs w:val="18"/>
          <w:lang w:val="en-US"/>
        </w:rPr>
      </w:pPr>
      <w:r w:rsidRPr="006B54AA">
        <w:rPr>
          <w:rFonts w:ascii="Arial" w:hAnsi="Arial" w:cs="Arial"/>
          <w:sz w:val="18"/>
          <w:szCs w:val="18"/>
        </w:rPr>
        <w:footnoteRef/>
      </w:r>
      <w:r w:rsidRPr="006B54AA">
        <w:rPr>
          <w:rFonts w:ascii="Arial" w:hAnsi="Arial" w:cs="Arial"/>
          <w:sz w:val="18"/>
          <w:szCs w:val="18"/>
          <w:lang w:val="en-US"/>
        </w:rPr>
        <w:t xml:space="preserve"> </w:t>
      </w:r>
      <w:proofErr w:type="spellStart"/>
      <w:r w:rsidRPr="006B54AA">
        <w:rPr>
          <w:rFonts w:ascii="Arial" w:hAnsi="Arial" w:cs="Arial"/>
          <w:sz w:val="18"/>
          <w:szCs w:val="18"/>
          <w:lang w:val="en-US"/>
        </w:rPr>
        <w:t>CSJ</w:t>
      </w:r>
      <w:proofErr w:type="spellEnd"/>
      <w:r w:rsidRPr="006B54AA">
        <w:rPr>
          <w:rFonts w:ascii="Arial" w:hAnsi="Arial" w:cs="Arial"/>
          <w:sz w:val="18"/>
          <w:szCs w:val="18"/>
          <w:lang w:val="en-US"/>
        </w:rPr>
        <w:t xml:space="preserve">, </w:t>
      </w:r>
      <w:proofErr w:type="spellStart"/>
      <w:r w:rsidRPr="006B54AA">
        <w:rPr>
          <w:rFonts w:ascii="Arial" w:hAnsi="Arial" w:cs="Arial"/>
          <w:sz w:val="18"/>
          <w:szCs w:val="18"/>
          <w:lang w:val="en-US"/>
        </w:rPr>
        <w:t>SP</w:t>
      </w:r>
      <w:proofErr w:type="spellEnd"/>
      <w:r w:rsidRPr="006B54AA">
        <w:rPr>
          <w:rFonts w:ascii="Arial" w:hAnsi="Arial" w:cs="Arial"/>
          <w:sz w:val="18"/>
          <w:szCs w:val="18"/>
          <w:lang w:val="en-US"/>
        </w:rPr>
        <w:t xml:space="preserve">, 19 </w:t>
      </w:r>
      <w:proofErr w:type="spellStart"/>
      <w:r w:rsidRPr="006B54AA">
        <w:rPr>
          <w:rFonts w:ascii="Arial" w:hAnsi="Arial" w:cs="Arial"/>
          <w:sz w:val="18"/>
          <w:szCs w:val="18"/>
          <w:lang w:val="en-US"/>
        </w:rPr>
        <w:t>ene</w:t>
      </w:r>
      <w:proofErr w:type="spellEnd"/>
      <w:r w:rsidRPr="006B54AA">
        <w:rPr>
          <w:rFonts w:ascii="Arial" w:hAnsi="Arial" w:cs="Arial"/>
          <w:sz w:val="18"/>
          <w:szCs w:val="18"/>
          <w:lang w:val="en-US"/>
        </w:rPr>
        <w:t xml:space="preserve">. 2006, rad. 23483; </w:t>
      </w:r>
      <w:proofErr w:type="spellStart"/>
      <w:r w:rsidRPr="006B54AA">
        <w:rPr>
          <w:rFonts w:ascii="Arial" w:hAnsi="Arial" w:cs="Arial"/>
          <w:sz w:val="18"/>
          <w:szCs w:val="18"/>
          <w:lang w:val="en-US"/>
        </w:rPr>
        <w:t>CSJ</w:t>
      </w:r>
      <w:proofErr w:type="spellEnd"/>
      <w:r w:rsidRPr="006B54AA">
        <w:rPr>
          <w:rFonts w:ascii="Arial" w:hAnsi="Arial" w:cs="Arial"/>
          <w:sz w:val="18"/>
          <w:szCs w:val="18"/>
          <w:lang w:val="en-US"/>
        </w:rPr>
        <w:t xml:space="preserve"> AP, 6 may. 2009, rad. 30920; </w:t>
      </w:r>
      <w:proofErr w:type="spellStart"/>
      <w:r w:rsidRPr="006B54AA">
        <w:rPr>
          <w:rFonts w:ascii="Arial" w:hAnsi="Arial" w:cs="Arial"/>
          <w:sz w:val="18"/>
          <w:szCs w:val="18"/>
          <w:lang w:val="en-US"/>
        </w:rPr>
        <w:t>CSJ</w:t>
      </w:r>
      <w:proofErr w:type="spellEnd"/>
      <w:r w:rsidRPr="006B54AA">
        <w:rPr>
          <w:rFonts w:ascii="Arial" w:hAnsi="Arial" w:cs="Arial"/>
          <w:sz w:val="18"/>
          <w:szCs w:val="18"/>
          <w:lang w:val="en-US"/>
        </w:rPr>
        <w:t xml:space="preserve"> </w:t>
      </w:r>
      <w:proofErr w:type="spellStart"/>
      <w:r w:rsidRPr="006B54AA">
        <w:rPr>
          <w:rFonts w:ascii="Arial" w:hAnsi="Arial" w:cs="Arial"/>
          <w:sz w:val="18"/>
          <w:szCs w:val="18"/>
          <w:lang w:val="en-US"/>
        </w:rPr>
        <w:t>AP4201</w:t>
      </w:r>
      <w:proofErr w:type="spellEnd"/>
      <w:r w:rsidRPr="006B54AA">
        <w:rPr>
          <w:rFonts w:ascii="Arial" w:hAnsi="Arial" w:cs="Arial"/>
          <w:sz w:val="18"/>
          <w:szCs w:val="18"/>
          <w:lang w:val="en-US"/>
        </w:rPr>
        <w:t xml:space="preserve">-2018, 26 </w:t>
      </w:r>
      <w:proofErr w:type="spellStart"/>
      <w:r w:rsidRPr="006B54AA">
        <w:rPr>
          <w:rFonts w:ascii="Arial" w:hAnsi="Arial" w:cs="Arial"/>
          <w:sz w:val="18"/>
          <w:szCs w:val="18"/>
          <w:lang w:val="en-US"/>
        </w:rPr>
        <w:t>sep.</w:t>
      </w:r>
      <w:proofErr w:type="spellEnd"/>
      <w:r w:rsidRPr="006B54AA">
        <w:rPr>
          <w:rFonts w:ascii="Arial" w:hAnsi="Arial" w:cs="Arial"/>
          <w:sz w:val="18"/>
          <w:szCs w:val="18"/>
          <w:lang w:val="en-US"/>
        </w:rPr>
        <w:t xml:space="preserve"> 2018, rad. 50421, </w:t>
      </w:r>
      <w:proofErr w:type="spellStart"/>
      <w:r w:rsidRPr="006B54AA">
        <w:rPr>
          <w:rFonts w:ascii="Arial" w:hAnsi="Arial" w:cs="Arial"/>
          <w:sz w:val="18"/>
          <w:szCs w:val="18"/>
          <w:lang w:val="en-US"/>
        </w:rPr>
        <w:t>reiterado</w:t>
      </w:r>
      <w:proofErr w:type="spellEnd"/>
      <w:r w:rsidRPr="006B54AA">
        <w:rPr>
          <w:rFonts w:ascii="Arial" w:hAnsi="Arial" w:cs="Arial"/>
          <w:sz w:val="18"/>
          <w:szCs w:val="18"/>
          <w:lang w:val="en-US"/>
        </w:rPr>
        <w:t xml:space="preserve"> </w:t>
      </w:r>
      <w:proofErr w:type="spellStart"/>
      <w:r w:rsidRPr="006B54AA">
        <w:rPr>
          <w:rFonts w:ascii="Arial" w:hAnsi="Arial" w:cs="Arial"/>
          <w:sz w:val="18"/>
          <w:szCs w:val="18"/>
          <w:lang w:val="en-US"/>
        </w:rPr>
        <w:t>en</w:t>
      </w:r>
      <w:proofErr w:type="spellEnd"/>
      <w:r w:rsidRPr="006B54AA">
        <w:rPr>
          <w:rFonts w:ascii="Arial" w:hAnsi="Arial" w:cs="Arial"/>
          <w:sz w:val="18"/>
          <w:szCs w:val="18"/>
          <w:lang w:val="en-US"/>
        </w:rPr>
        <w:t xml:space="preserve"> </w:t>
      </w:r>
      <w:proofErr w:type="spellStart"/>
      <w:r w:rsidRPr="006B54AA">
        <w:rPr>
          <w:rFonts w:ascii="Arial" w:hAnsi="Arial" w:cs="Arial"/>
          <w:sz w:val="18"/>
          <w:szCs w:val="18"/>
          <w:lang w:val="en-US"/>
        </w:rPr>
        <w:t>CSJ</w:t>
      </w:r>
      <w:proofErr w:type="spellEnd"/>
      <w:r w:rsidRPr="006B54AA">
        <w:rPr>
          <w:rFonts w:ascii="Arial" w:hAnsi="Arial" w:cs="Arial"/>
          <w:sz w:val="18"/>
          <w:szCs w:val="18"/>
          <w:lang w:val="en-US"/>
        </w:rPr>
        <w:t xml:space="preserve"> </w:t>
      </w:r>
      <w:proofErr w:type="spellStart"/>
      <w:r w:rsidRPr="006B54AA">
        <w:rPr>
          <w:rFonts w:ascii="Arial" w:hAnsi="Arial" w:cs="Arial"/>
          <w:sz w:val="18"/>
          <w:szCs w:val="18"/>
          <w:lang w:val="en-US"/>
        </w:rPr>
        <w:t>AP1396</w:t>
      </w:r>
      <w:proofErr w:type="spellEnd"/>
      <w:r w:rsidRPr="006B54AA">
        <w:rPr>
          <w:rFonts w:ascii="Arial" w:hAnsi="Arial" w:cs="Arial"/>
          <w:sz w:val="18"/>
          <w:szCs w:val="18"/>
          <w:lang w:val="en-US"/>
        </w:rPr>
        <w:t>-2021, 21 abr. 2021, Rad. 59264.</w:t>
      </w:r>
    </w:p>
  </w:footnote>
  <w:footnote w:id="13">
    <w:p w14:paraId="325D3A02" w14:textId="6DF03C5F" w:rsidR="000A6121" w:rsidRPr="006B54AA" w:rsidRDefault="000A6121" w:rsidP="006B54AA">
      <w:pPr>
        <w:pStyle w:val="Textonotapie"/>
        <w:rPr>
          <w:rFonts w:ascii="Arial" w:hAnsi="Arial" w:cs="Arial"/>
          <w:sz w:val="18"/>
          <w:szCs w:val="18"/>
        </w:rPr>
      </w:pPr>
      <w:r w:rsidRPr="006B54AA">
        <w:rPr>
          <w:rStyle w:val="Refdenotaalpie"/>
          <w:rFonts w:ascii="Arial" w:hAnsi="Arial" w:cs="Arial"/>
          <w:sz w:val="18"/>
          <w:szCs w:val="18"/>
        </w:rPr>
        <w:footnoteRef/>
      </w:r>
      <w:r w:rsidRPr="006B54AA">
        <w:rPr>
          <w:rFonts w:ascii="Arial" w:hAnsi="Arial" w:cs="Arial"/>
          <w:sz w:val="18"/>
          <w:szCs w:val="18"/>
        </w:rPr>
        <w:t xml:space="preserve"> Así lo enseña el canon 1857 C. Civil, al indicar que “la venta de los bienes raíces y servidumbres y la de una sucesión hereditaria, no se reputan perfectas ante la ley, mientras no se haya otorgado escritura pública”.</w:t>
      </w:r>
    </w:p>
  </w:footnote>
  <w:footnote w:id="14">
    <w:p w14:paraId="20E703DD" w14:textId="122C1E67" w:rsidR="000A6121" w:rsidRPr="006B54AA" w:rsidRDefault="000A6121" w:rsidP="006B54AA">
      <w:pPr>
        <w:pStyle w:val="Textonotapie"/>
        <w:rPr>
          <w:rFonts w:ascii="Arial" w:hAnsi="Arial" w:cs="Arial"/>
          <w:sz w:val="18"/>
          <w:szCs w:val="18"/>
        </w:rPr>
      </w:pPr>
      <w:r w:rsidRPr="006B54AA">
        <w:rPr>
          <w:rStyle w:val="Refdenotaalpie"/>
          <w:rFonts w:ascii="Arial" w:hAnsi="Arial" w:cs="Arial"/>
          <w:sz w:val="18"/>
          <w:szCs w:val="18"/>
        </w:rPr>
        <w:footnoteRef/>
      </w:r>
      <w:r w:rsidRPr="006B54AA">
        <w:rPr>
          <w:rFonts w:ascii="Arial" w:hAnsi="Arial" w:cs="Arial"/>
          <w:sz w:val="18"/>
          <w:szCs w:val="18"/>
        </w:rPr>
        <w:t xml:space="preserve"> Datos extraídos de la Sentencia N° 122 de junio 24 de 2014 del Juzgado Tercero de Familia de Pereira, que se arrimó como prueba directa de la Fiscalía.</w:t>
      </w:r>
    </w:p>
  </w:footnote>
  <w:footnote w:id="15">
    <w:p w14:paraId="2F9A5572" w14:textId="5032F45F" w:rsidR="000A6121" w:rsidRPr="006B54AA" w:rsidRDefault="000A6121" w:rsidP="006B54AA">
      <w:pPr>
        <w:pStyle w:val="Textonotapie"/>
        <w:rPr>
          <w:rFonts w:ascii="Arial" w:hAnsi="Arial" w:cs="Arial"/>
          <w:sz w:val="18"/>
          <w:szCs w:val="18"/>
        </w:rPr>
      </w:pPr>
      <w:r w:rsidRPr="006B54AA">
        <w:rPr>
          <w:rStyle w:val="Refdenotaalpie"/>
          <w:rFonts w:ascii="Arial" w:hAnsi="Arial" w:cs="Arial"/>
          <w:sz w:val="18"/>
          <w:szCs w:val="18"/>
        </w:rPr>
        <w:footnoteRef/>
      </w:r>
      <w:r w:rsidRPr="006B54AA">
        <w:rPr>
          <w:rFonts w:ascii="Arial" w:hAnsi="Arial" w:cs="Arial"/>
          <w:sz w:val="18"/>
          <w:szCs w:val="18"/>
        </w:rPr>
        <w:t xml:space="preserve"> Aunque </w:t>
      </w:r>
      <w:r w:rsidR="00C7513A" w:rsidRPr="006B54AA">
        <w:rPr>
          <w:rFonts w:ascii="Arial" w:hAnsi="Arial" w:cs="Arial"/>
          <w:sz w:val="18"/>
          <w:szCs w:val="18"/>
        </w:rPr>
        <w:t>el mismo</w:t>
      </w:r>
      <w:r w:rsidRPr="006B54AA">
        <w:rPr>
          <w:rFonts w:ascii="Arial" w:hAnsi="Arial" w:cs="Arial"/>
          <w:sz w:val="18"/>
          <w:szCs w:val="18"/>
        </w:rPr>
        <w:t xml:space="preserve"> señor </w:t>
      </w:r>
      <w:proofErr w:type="spellStart"/>
      <w:r w:rsidRPr="006B54AA">
        <w:rPr>
          <w:rFonts w:ascii="Arial" w:hAnsi="Arial" w:cs="Arial"/>
          <w:sz w:val="18"/>
          <w:szCs w:val="18"/>
        </w:rPr>
        <w:t>DUVÁN</w:t>
      </w:r>
      <w:proofErr w:type="spellEnd"/>
      <w:r w:rsidRPr="006B54AA">
        <w:rPr>
          <w:rFonts w:ascii="Arial" w:hAnsi="Arial" w:cs="Arial"/>
          <w:sz w:val="18"/>
          <w:szCs w:val="18"/>
        </w:rPr>
        <w:t xml:space="preserve"> en juicio señaló que los hermanos herederos eran 9, acudió al trámite Notarial, a nombre de solo cinco de ellos, es decir, a parte de STELLA y NELLY, quedaron otros dos hermanos por fuera del trámite de sucesión, al parecer </w:t>
      </w:r>
      <w:proofErr w:type="spellStart"/>
      <w:r w:rsidRPr="006B54AA">
        <w:rPr>
          <w:rFonts w:ascii="Arial" w:hAnsi="Arial" w:cs="Arial"/>
          <w:sz w:val="18"/>
          <w:szCs w:val="18"/>
        </w:rPr>
        <w:t>ADIELA</w:t>
      </w:r>
      <w:proofErr w:type="spellEnd"/>
      <w:r w:rsidRPr="006B54AA">
        <w:rPr>
          <w:rFonts w:ascii="Arial" w:hAnsi="Arial" w:cs="Arial"/>
          <w:sz w:val="18"/>
          <w:szCs w:val="18"/>
        </w:rPr>
        <w:t xml:space="preserve"> JARAMILLO, lo que adujo fue por un error, sin saber el porqué de ello, y a LIBIA JARAMILLO, como lo dijo STELLA, por temor a unas presuntas amenazas de </w:t>
      </w:r>
      <w:proofErr w:type="spellStart"/>
      <w:r w:rsidRPr="006B54AA">
        <w:rPr>
          <w:rFonts w:ascii="Arial" w:hAnsi="Arial" w:cs="Arial"/>
          <w:sz w:val="18"/>
          <w:szCs w:val="18"/>
        </w:rPr>
        <w:t>DUVÁN</w:t>
      </w:r>
      <w:proofErr w:type="spellEnd"/>
      <w:r w:rsidRPr="006B54AA">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2AC60" w14:textId="4AC51BC5" w:rsidR="000A6121" w:rsidRPr="006B54AA" w:rsidRDefault="006B54AA" w:rsidP="006B54AA">
    <w:pPr>
      <w:pStyle w:val="Encabezado"/>
      <w:spacing w:line="240" w:lineRule="auto"/>
      <w:jc w:val="right"/>
      <w:rPr>
        <w:rFonts w:ascii="Arial" w:hAnsi="Arial" w:cs="Arial"/>
        <w:sz w:val="18"/>
        <w:szCs w:val="18"/>
        <w:lang w:val="es-MX"/>
      </w:rPr>
    </w:pPr>
    <w:r w:rsidRPr="006B54AA">
      <w:rPr>
        <w:rFonts w:ascii="Arial" w:hAnsi="Arial" w:cs="Arial"/>
        <w:sz w:val="18"/>
        <w:szCs w:val="18"/>
        <w:lang w:val="es-MX"/>
      </w:rPr>
      <w:t>Falso testimonio</w:t>
    </w:r>
  </w:p>
  <w:p w14:paraId="226C7EF1" w14:textId="44F902DA" w:rsidR="000A6121" w:rsidRPr="006B54AA" w:rsidRDefault="006B54AA" w:rsidP="006B54AA">
    <w:pPr>
      <w:pStyle w:val="Encabezado"/>
      <w:spacing w:line="240" w:lineRule="auto"/>
      <w:jc w:val="right"/>
      <w:rPr>
        <w:rFonts w:ascii="Arial" w:hAnsi="Arial" w:cs="Arial"/>
        <w:sz w:val="18"/>
        <w:szCs w:val="18"/>
        <w:lang w:val="es-MX"/>
      </w:rPr>
    </w:pPr>
    <w:r w:rsidRPr="006B54AA">
      <w:rPr>
        <w:rFonts w:ascii="Arial" w:hAnsi="Arial" w:cs="Arial"/>
        <w:sz w:val="18"/>
        <w:szCs w:val="18"/>
        <w:lang w:val="es-MX"/>
      </w:rPr>
      <w:t>Radicación</w:t>
    </w:r>
    <w:r w:rsidR="000A6121" w:rsidRPr="006B54AA">
      <w:rPr>
        <w:rFonts w:ascii="Arial" w:hAnsi="Arial" w:cs="Arial"/>
        <w:sz w:val="18"/>
        <w:szCs w:val="18"/>
        <w:lang w:val="es-MX"/>
      </w:rPr>
      <w:t>:</w:t>
    </w:r>
    <w:r w:rsidR="000A6121" w:rsidRPr="006B54AA">
      <w:rPr>
        <w:rFonts w:ascii="Arial" w:hAnsi="Arial" w:cs="Arial"/>
        <w:sz w:val="18"/>
        <w:szCs w:val="18"/>
      </w:rPr>
      <w:t xml:space="preserve"> </w:t>
    </w:r>
    <w:r w:rsidR="000A6121" w:rsidRPr="006B54AA">
      <w:rPr>
        <w:rFonts w:ascii="Arial" w:hAnsi="Arial" w:cs="Arial"/>
        <w:sz w:val="18"/>
        <w:szCs w:val="18"/>
        <w:lang w:val="es-MX"/>
      </w:rPr>
      <w:t>660016000036 2014 05052 01</w:t>
    </w:r>
  </w:p>
  <w:p w14:paraId="374EBAFE" w14:textId="652F6359" w:rsidR="000A6121" w:rsidRPr="006B54AA" w:rsidRDefault="006B54AA" w:rsidP="006B54AA">
    <w:pPr>
      <w:pStyle w:val="Encabezado"/>
      <w:spacing w:line="240" w:lineRule="auto"/>
      <w:jc w:val="right"/>
      <w:rPr>
        <w:rFonts w:ascii="Arial" w:hAnsi="Arial" w:cs="Arial"/>
        <w:sz w:val="18"/>
        <w:szCs w:val="18"/>
        <w:lang w:val="es-MX"/>
      </w:rPr>
    </w:pPr>
    <w:r w:rsidRPr="006B54AA">
      <w:rPr>
        <w:rFonts w:ascii="Arial" w:hAnsi="Arial" w:cs="Arial"/>
        <w:sz w:val="18"/>
        <w:szCs w:val="18"/>
        <w:lang w:val="es-MX"/>
      </w:rPr>
      <w:t>Procesada</w:t>
    </w:r>
    <w:r w:rsidR="000A6121" w:rsidRPr="006B54AA">
      <w:rPr>
        <w:rFonts w:ascii="Arial" w:hAnsi="Arial" w:cs="Arial"/>
        <w:sz w:val="18"/>
        <w:szCs w:val="18"/>
        <w:lang w:val="es-MX"/>
      </w:rPr>
      <w:t xml:space="preserve">: </w:t>
    </w:r>
    <w:proofErr w:type="spellStart"/>
    <w:r w:rsidR="000A6121" w:rsidRPr="006B54AA">
      <w:rPr>
        <w:rFonts w:ascii="Arial" w:hAnsi="Arial" w:cs="Arial"/>
        <w:sz w:val="18"/>
        <w:szCs w:val="18"/>
        <w:lang w:val="es-MX"/>
      </w:rPr>
      <w:t>SJ</w:t>
    </w:r>
    <w:r w:rsidR="005041DD">
      <w:rPr>
        <w:rFonts w:ascii="Arial" w:hAnsi="Arial" w:cs="Arial"/>
        <w:sz w:val="18"/>
        <w:szCs w:val="18"/>
        <w:lang w:val="es-MX"/>
      </w:rPr>
      <w:t>d</w:t>
    </w:r>
    <w:r w:rsidR="000A6121" w:rsidRPr="006B54AA">
      <w:rPr>
        <w:rFonts w:ascii="Arial" w:hAnsi="Arial" w:cs="Arial"/>
        <w:sz w:val="18"/>
        <w:szCs w:val="18"/>
        <w:lang w:val="es-MX"/>
      </w:rPr>
      <w:t>L</w:t>
    </w:r>
    <w:proofErr w:type="spellEnd"/>
    <w:r w:rsidR="000A6121" w:rsidRPr="006B54AA">
      <w:rPr>
        <w:rFonts w:ascii="Arial" w:hAnsi="Arial" w:cs="Arial"/>
        <w:sz w:val="18"/>
        <w:szCs w:val="18"/>
        <w:lang w:val="es-MX"/>
      </w:rPr>
      <w:t xml:space="preserve"> </w:t>
    </w:r>
  </w:p>
  <w:p w14:paraId="62687B23" w14:textId="09AA89BA" w:rsidR="000A6121" w:rsidRPr="006B54AA" w:rsidRDefault="006B54AA" w:rsidP="006B54AA">
    <w:pPr>
      <w:pStyle w:val="Encabezado"/>
      <w:spacing w:line="240" w:lineRule="auto"/>
      <w:jc w:val="right"/>
      <w:rPr>
        <w:rFonts w:ascii="Arial" w:hAnsi="Arial" w:cs="Arial"/>
        <w:sz w:val="18"/>
        <w:szCs w:val="18"/>
        <w:lang w:val="es-MX"/>
      </w:rPr>
    </w:pPr>
    <w:r w:rsidRPr="006B54AA">
      <w:rPr>
        <w:rFonts w:ascii="Arial" w:hAnsi="Arial" w:cs="Arial"/>
        <w:sz w:val="18"/>
        <w:szCs w:val="18"/>
        <w:lang w:val="es-MX"/>
      </w:rPr>
      <w:t>Se confirma sentencia</w:t>
    </w:r>
  </w:p>
  <w:p w14:paraId="4E8F0810" w14:textId="3A5BB172" w:rsidR="000A6121" w:rsidRPr="006B54AA" w:rsidRDefault="000A6121" w:rsidP="006B54AA">
    <w:pPr>
      <w:pStyle w:val="Encabezado"/>
      <w:spacing w:line="240" w:lineRule="auto"/>
      <w:jc w:val="right"/>
      <w:rPr>
        <w:rFonts w:ascii="Arial" w:hAnsi="Arial" w:cs="Arial"/>
        <w:sz w:val="18"/>
        <w:szCs w:val="18"/>
        <w:lang w:val="es-MX"/>
      </w:rPr>
    </w:pPr>
    <w:r w:rsidRPr="006B54AA">
      <w:rPr>
        <w:rFonts w:ascii="Arial" w:hAnsi="Arial" w:cs="Arial"/>
        <w:sz w:val="18"/>
        <w:szCs w:val="18"/>
        <w:lang w:val="es-MX"/>
      </w:rPr>
      <w:t>S. N°</w:t>
    </w:r>
    <w:r w:rsidR="006B54AA" w:rsidRPr="006B54AA">
      <w:rPr>
        <w:rFonts w:ascii="Arial" w:hAnsi="Arial" w:cs="Arial"/>
        <w:sz w:val="18"/>
        <w:szCs w:val="18"/>
        <w:lang w:val="es-MX"/>
      </w:rPr>
      <w:t xml:space="preserve"> </w:t>
    </w:r>
    <w:r w:rsidR="00FD437D" w:rsidRPr="006B54AA">
      <w:rPr>
        <w:rFonts w:ascii="Arial" w:hAnsi="Arial" w:cs="Arial"/>
        <w:sz w:val="18"/>
        <w:szCs w:val="18"/>
        <w:lang w:val="es-MX"/>
      </w:rPr>
      <w:t>046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D40E3"/>
    <w:multiLevelType w:val="hybridMultilevel"/>
    <w:tmpl w:val="B78C0A14"/>
    <w:lvl w:ilvl="0" w:tplc="DFA8CFA0">
      <w:start w:val="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E796D57"/>
    <w:multiLevelType w:val="hybridMultilevel"/>
    <w:tmpl w:val="C81A1DA4"/>
    <w:lvl w:ilvl="0" w:tplc="2408C43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2BB4010"/>
    <w:multiLevelType w:val="hybridMultilevel"/>
    <w:tmpl w:val="2082A488"/>
    <w:lvl w:ilvl="0" w:tplc="6CA2EBDE">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C7D"/>
    <w:rsid w:val="00014B52"/>
    <w:rsid w:val="00020A68"/>
    <w:rsid w:val="00023598"/>
    <w:rsid w:val="00023BCF"/>
    <w:rsid w:val="000302F1"/>
    <w:rsid w:val="00032DAD"/>
    <w:rsid w:val="00034518"/>
    <w:rsid w:val="0003508D"/>
    <w:rsid w:val="00041F8D"/>
    <w:rsid w:val="00042A27"/>
    <w:rsid w:val="00046EFB"/>
    <w:rsid w:val="00051765"/>
    <w:rsid w:val="00052540"/>
    <w:rsid w:val="00066A71"/>
    <w:rsid w:val="00071013"/>
    <w:rsid w:val="00082B80"/>
    <w:rsid w:val="00082E4B"/>
    <w:rsid w:val="00084286"/>
    <w:rsid w:val="00084CEE"/>
    <w:rsid w:val="00086816"/>
    <w:rsid w:val="000915DC"/>
    <w:rsid w:val="000918F4"/>
    <w:rsid w:val="000A6121"/>
    <w:rsid w:val="000B044E"/>
    <w:rsid w:val="000B492E"/>
    <w:rsid w:val="000C3B63"/>
    <w:rsid w:val="000D1A51"/>
    <w:rsid w:val="000D3E95"/>
    <w:rsid w:val="000D48A6"/>
    <w:rsid w:val="000D6231"/>
    <w:rsid w:val="000E3085"/>
    <w:rsid w:val="000E44B2"/>
    <w:rsid w:val="000F29A8"/>
    <w:rsid w:val="000F32E4"/>
    <w:rsid w:val="001022DA"/>
    <w:rsid w:val="0011010F"/>
    <w:rsid w:val="00121E97"/>
    <w:rsid w:val="00132C2B"/>
    <w:rsid w:val="001331EF"/>
    <w:rsid w:val="00141FC6"/>
    <w:rsid w:val="0014213D"/>
    <w:rsid w:val="00143CB8"/>
    <w:rsid w:val="001514BC"/>
    <w:rsid w:val="00152672"/>
    <w:rsid w:val="00152BE2"/>
    <w:rsid w:val="00160F41"/>
    <w:rsid w:val="001626AF"/>
    <w:rsid w:val="001628BD"/>
    <w:rsid w:val="00172F0C"/>
    <w:rsid w:val="00175E02"/>
    <w:rsid w:val="001763D5"/>
    <w:rsid w:val="00180DE9"/>
    <w:rsid w:val="0019099A"/>
    <w:rsid w:val="001A14DE"/>
    <w:rsid w:val="001A587D"/>
    <w:rsid w:val="001B067E"/>
    <w:rsid w:val="001B1A2F"/>
    <w:rsid w:val="001B78BD"/>
    <w:rsid w:val="001B798F"/>
    <w:rsid w:val="001C02C3"/>
    <w:rsid w:val="001C536D"/>
    <w:rsid w:val="001D0FE9"/>
    <w:rsid w:val="001D227F"/>
    <w:rsid w:val="001D2DED"/>
    <w:rsid w:val="001D3D54"/>
    <w:rsid w:val="001D40DC"/>
    <w:rsid w:val="001D484D"/>
    <w:rsid w:val="001D5020"/>
    <w:rsid w:val="001D6146"/>
    <w:rsid w:val="001E1EF1"/>
    <w:rsid w:val="001E4265"/>
    <w:rsid w:val="001E56F9"/>
    <w:rsid w:val="001F6E4E"/>
    <w:rsid w:val="002020E5"/>
    <w:rsid w:val="002138DD"/>
    <w:rsid w:val="00214D55"/>
    <w:rsid w:val="00216CAE"/>
    <w:rsid w:val="00226BBF"/>
    <w:rsid w:val="00244987"/>
    <w:rsid w:val="00250C4B"/>
    <w:rsid w:val="00251EB9"/>
    <w:rsid w:val="00255EEB"/>
    <w:rsid w:val="00256827"/>
    <w:rsid w:val="00263BCE"/>
    <w:rsid w:val="00264A82"/>
    <w:rsid w:val="00264AFD"/>
    <w:rsid w:val="002670DB"/>
    <w:rsid w:val="00270496"/>
    <w:rsid w:val="0027392B"/>
    <w:rsid w:val="00276E10"/>
    <w:rsid w:val="00280047"/>
    <w:rsid w:val="00286AE6"/>
    <w:rsid w:val="0028717F"/>
    <w:rsid w:val="00295016"/>
    <w:rsid w:val="002A1332"/>
    <w:rsid w:val="002A3413"/>
    <w:rsid w:val="002A6878"/>
    <w:rsid w:val="002B302F"/>
    <w:rsid w:val="002B3BF1"/>
    <w:rsid w:val="002C667A"/>
    <w:rsid w:val="002C7ACF"/>
    <w:rsid w:val="002D1894"/>
    <w:rsid w:val="002D3A35"/>
    <w:rsid w:val="002E0228"/>
    <w:rsid w:val="002E0FFC"/>
    <w:rsid w:val="002E14E8"/>
    <w:rsid w:val="002E1BA1"/>
    <w:rsid w:val="002E709A"/>
    <w:rsid w:val="002F64DA"/>
    <w:rsid w:val="002F73B6"/>
    <w:rsid w:val="00304B30"/>
    <w:rsid w:val="00312D0D"/>
    <w:rsid w:val="00332AC9"/>
    <w:rsid w:val="003420D0"/>
    <w:rsid w:val="003504F3"/>
    <w:rsid w:val="0035127D"/>
    <w:rsid w:val="003525FA"/>
    <w:rsid w:val="00360546"/>
    <w:rsid w:val="00370310"/>
    <w:rsid w:val="00372D04"/>
    <w:rsid w:val="003832D9"/>
    <w:rsid w:val="003851CA"/>
    <w:rsid w:val="00385EEA"/>
    <w:rsid w:val="00390BD3"/>
    <w:rsid w:val="003914DB"/>
    <w:rsid w:val="003A2B23"/>
    <w:rsid w:val="003A77BA"/>
    <w:rsid w:val="003B4B0E"/>
    <w:rsid w:val="003B6F96"/>
    <w:rsid w:val="003C0A82"/>
    <w:rsid w:val="003D2672"/>
    <w:rsid w:val="003D497D"/>
    <w:rsid w:val="003D74D4"/>
    <w:rsid w:val="003E2434"/>
    <w:rsid w:val="00402FFB"/>
    <w:rsid w:val="00421358"/>
    <w:rsid w:val="00424BD0"/>
    <w:rsid w:val="00427C79"/>
    <w:rsid w:val="0043071E"/>
    <w:rsid w:val="00437745"/>
    <w:rsid w:val="00440062"/>
    <w:rsid w:val="00441172"/>
    <w:rsid w:val="00441475"/>
    <w:rsid w:val="004416E4"/>
    <w:rsid w:val="00443196"/>
    <w:rsid w:val="00451826"/>
    <w:rsid w:val="00454944"/>
    <w:rsid w:val="0047205E"/>
    <w:rsid w:val="00485428"/>
    <w:rsid w:val="004931B3"/>
    <w:rsid w:val="00496AA2"/>
    <w:rsid w:val="004A6E47"/>
    <w:rsid w:val="004B5E81"/>
    <w:rsid w:val="004C10D2"/>
    <w:rsid w:val="004C29AB"/>
    <w:rsid w:val="004D2423"/>
    <w:rsid w:val="004D618A"/>
    <w:rsid w:val="004E6A73"/>
    <w:rsid w:val="004F6002"/>
    <w:rsid w:val="005041DD"/>
    <w:rsid w:val="0051051D"/>
    <w:rsid w:val="00514913"/>
    <w:rsid w:val="00516BE7"/>
    <w:rsid w:val="005235A3"/>
    <w:rsid w:val="0052710A"/>
    <w:rsid w:val="00542353"/>
    <w:rsid w:val="00546A97"/>
    <w:rsid w:val="00547980"/>
    <w:rsid w:val="00551760"/>
    <w:rsid w:val="00552960"/>
    <w:rsid w:val="00554EB7"/>
    <w:rsid w:val="005630AA"/>
    <w:rsid w:val="00564689"/>
    <w:rsid w:val="00564855"/>
    <w:rsid w:val="00577508"/>
    <w:rsid w:val="00593ECF"/>
    <w:rsid w:val="00595E4D"/>
    <w:rsid w:val="005A377A"/>
    <w:rsid w:val="005A7B37"/>
    <w:rsid w:val="005B397D"/>
    <w:rsid w:val="005B4C5D"/>
    <w:rsid w:val="005B54CC"/>
    <w:rsid w:val="005C5F1C"/>
    <w:rsid w:val="005C7082"/>
    <w:rsid w:val="005C76B5"/>
    <w:rsid w:val="005D1EFA"/>
    <w:rsid w:val="005E2B5E"/>
    <w:rsid w:val="005E54FA"/>
    <w:rsid w:val="005E6E16"/>
    <w:rsid w:val="005E74FC"/>
    <w:rsid w:val="005F1EEF"/>
    <w:rsid w:val="005F3616"/>
    <w:rsid w:val="005F54AB"/>
    <w:rsid w:val="005F54B4"/>
    <w:rsid w:val="006064F2"/>
    <w:rsid w:val="00607B3C"/>
    <w:rsid w:val="0062104C"/>
    <w:rsid w:val="00631801"/>
    <w:rsid w:val="00635F74"/>
    <w:rsid w:val="00660BC8"/>
    <w:rsid w:val="006711D9"/>
    <w:rsid w:val="006806CE"/>
    <w:rsid w:val="00681A7D"/>
    <w:rsid w:val="00686272"/>
    <w:rsid w:val="00690B8E"/>
    <w:rsid w:val="006A1B5C"/>
    <w:rsid w:val="006A7C6C"/>
    <w:rsid w:val="006B4A34"/>
    <w:rsid w:val="006B54AA"/>
    <w:rsid w:val="006C0B4D"/>
    <w:rsid w:val="006D6B90"/>
    <w:rsid w:val="006E7668"/>
    <w:rsid w:val="006F1D1F"/>
    <w:rsid w:val="006F440F"/>
    <w:rsid w:val="00701AAD"/>
    <w:rsid w:val="00703D22"/>
    <w:rsid w:val="007058A9"/>
    <w:rsid w:val="00721AF4"/>
    <w:rsid w:val="007228FD"/>
    <w:rsid w:val="00731E74"/>
    <w:rsid w:val="007364F2"/>
    <w:rsid w:val="00740E98"/>
    <w:rsid w:val="007429E1"/>
    <w:rsid w:val="00755579"/>
    <w:rsid w:val="00756F97"/>
    <w:rsid w:val="00757478"/>
    <w:rsid w:val="00761900"/>
    <w:rsid w:val="00767EAE"/>
    <w:rsid w:val="00770585"/>
    <w:rsid w:val="0077178A"/>
    <w:rsid w:val="00784663"/>
    <w:rsid w:val="007853F1"/>
    <w:rsid w:val="0079246F"/>
    <w:rsid w:val="007949D3"/>
    <w:rsid w:val="007A0D9C"/>
    <w:rsid w:val="007A60E7"/>
    <w:rsid w:val="007B0B6B"/>
    <w:rsid w:val="007B3B9D"/>
    <w:rsid w:val="007B7252"/>
    <w:rsid w:val="007C2AAC"/>
    <w:rsid w:val="007C7CE9"/>
    <w:rsid w:val="007D0988"/>
    <w:rsid w:val="007E5872"/>
    <w:rsid w:val="007F18CA"/>
    <w:rsid w:val="007F4546"/>
    <w:rsid w:val="00802099"/>
    <w:rsid w:val="00803375"/>
    <w:rsid w:val="00804142"/>
    <w:rsid w:val="00804E4E"/>
    <w:rsid w:val="00811638"/>
    <w:rsid w:val="00814835"/>
    <w:rsid w:val="00814F0E"/>
    <w:rsid w:val="00826084"/>
    <w:rsid w:val="008264A8"/>
    <w:rsid w:val="00831309"/>
    <w:rsid w:val="008332A0"/>
    <w:rsid w:val="00834C7D"/>
    <w:rsid w:val="008419D6"/>
    <w:rsid w:val="00856084"/>
    <w:rsid w:val="008632A5"/>
    <w:rsid w:val="00870B90"/>
    <w:rsid w:val="0087129A"/>
    <w:rsid w:val="00876DA5"/>
    <w:rsid w:val="00883330"/>
    <w:rsid w:val="00886B86"/>
    <w:rsid w:val="00890A40"/>
    <w:rsid w:val="0089467A"/>
    <w:rsid w:val="008A1BC5"/>
    <w:rsid w:val="008A7D22"/>
    <w:rsid w:val="008B3AAB"/>
    <w:rsid w:val="008B7EA3"/>
    <w:rsid w:val="008C510C"/>
    <w:rsid w:val="008C7024"/>
    <w:rsid w:val="008C77D9"/>
    <w:rsid w:val="008D15B3"/>
    <w:rsid w:val="008D4435"/>
    <w:rsid w:val="008D4F0C"/>
    <w:rsid w:val="008E5FA5"/>
    <w:rsid w:val="008E6D77"/>
    <w:rsid w:val="008F23D1"/>
    <w:rsid w:val="00903807"/>
    <w:rsid w:val="00933FE5"/>
    <w:rsid w:val="00934989"/>
    <w:rsid w:val="00936ADA"/>
    <w:rsid w:val="00936E09"/>
    <w:rsid w:val="00942B6B"/>
    <w:rsid w:val="00944A79"/>
    <w:rsid w:val="00946389"/>
    <w:rsid w:val="009505EA"/>
    <w:rsid w:val="00950716"/>
    <w:rsid w:val="00961036"/>
    <w:rsid w:val="0097197F"/>
    <w:rsid w:val="00977B34"/>
    <w:rsid w:val="00982DE8"/>
    <w:rsid w:val="00983542"/>
    <w:rsid w:val="00990859"/>
    <w:rsid w:val="009A064C"/>
    <w:rsid w:val="009A1096"/>
    <w:rsid w:val="009A5551"/>
    <w:rsid w:val="009A7354"/>
    <w:rsid w:val="009A7EBD"/>
    <w:rsid w:val="009B30DA"/>
    <w:rsid w:val="009B6E53"/>
    <w:rsid w:val="009C4BE8"/>
    <w:rsid w:val="009D28EE"/>
    <w:rsid w:val="009E2D75"/>
    <w:rsid w:val="009F2295"/>
    <w:rsid w:val="009F4A36"/>
    <w:rsid w:val="009F676B"/>
    <w:rsid w:val="00A03841"/>
    <w:rsid w:val="00A06AF0"/>
    <w:rsid w:val="00A11820"/>
    <w:rsid w:val="00A35EE4"/>
    <w:rsid w:val="00A4465D"/>
    <w:rsid w:val="00A44D02"/>
    <w:rsid w:val="00A46DEE"/>
    <w:rsid w:val="00A578CA"/>
    <w:rsid w:val="00A63E95"/>
    <w:rsid w:val="00A66402"/>
    <w:rsid w:val="00A66416"/>
    <w:rsid w:val="00A676AD"/>
    <w:rsid w:val="00A70BDA"/>
    <w:rsid w:val="00A71262"/>
    <w:rsid w:val="00A732DD"/>
    <w:rsid w:val="00A810C9"/>
    <w:rsid w:val="00A830D1"/>
    <w:rsid w:val="00A91281"/>
    <w:rsid w:val="00A94057"/>
    <w:rsid w:val="00AA47EB"/>
    <w:rsid w:val="00AA7067"/>
    <w:rsid w:val="00AB2D80"/>
    <w:rsid w:val="00AB5362"/>
    <w:rsid w:val="00AC3BB6"/>
    <w:rsid w:val="00AC4C3F"/>
    <w:rsid w:val="00AD1DB3"/>
    <w:rsid w:val="00AD59D4"/>
    <w:rsid w:val="00AD5BD7"/>
    <w:rsid w:val="00AE0A52"/>
    <w:rsid w:val="00AF43A6"/>
    <w:rsid w:val="00AF564D"/>
    <w:rsid w:val="00B01944"/>
    <w:rsid w:val="00B0621F"/>
    <w:rsid w:val="00B206CC"/>
    <w:rsid w:val="00B20FA9"/>
    <w:rsid w:val="00B248B6"/>
    <w:rsid w:val="00B26957"/>
    <w:rsid w:val="00B34A15"/>
    <w:rsid w:val="00B4118F"/>
    <w:rsid w:val="00B47AB1"/>
    <w:rsid w:val="00B47E05"/>
    <w:rsid w:val="00B558F1"/>
    <w:rsid w:val="00B55C27"/>
    <w:rsid w:val="00B56EBB"/>
    <w:rsid w:val="00B62270"/>
    <w:rsid w:val="00B62B93"/>
    <w:rsid w:val="00B645D1"/>
    <w:rsid w:val="00B67ED7"/>
    <w:rsid w:val="00B70E11"/>
    <w:rsid w:val="00B72A67"/>
    <w:rsid w:val="00B75543"/>
    <w:rsid w:val="00B81F34"/>
    <w:rsid w:val="00B83BFC"/>
    <w:rsid w:val="00B86D29"/>
    <w:rsid w:val="00B91B5E"/>
    <w:rsid w:val="00BA4781"/>
    <w:rsid w:val="00BB0419"/>
    <w:rsid w:val="00BB14E5"/>
    <w:rsid w:val="00BB22A2"/>
    <w:rsid w:val="00BC1056"/>
    <w:rsid w:val="00BC2AAF"/>
    <w:rsid w:val="00BC30EC"/>
    <w:rsid w:val="00BE148B"/>
    <w:rsid w:val="00BE1615"/>
    <w:rsid w:val="00BE1DA4"/>
    <w:rsid w:val="00BE3FE0"/>
    <w:rsid w:val="00BE614F"/>
    <w:rsid w:val="00BF19E0"/>
    <w:rsid w:val="00C002DB"/>
    <w:rsid w:val="00C04875"/>
    <w:rsid w:val="00C10897"/>
    <w:rsid w:val="00C11069"/>
    <w:rsid w:val="00C155F5"/>
    <w:rsid w:val="00C158ED"/>
    <w:rsid w:val="00C213FC"/>
    <w:rsid w:val="00C2467D"/>
    <w:rsid w:val="00C2639A"/>
    <w:rsid w:val="00C360D6"/>
    <w:rsid w:val="00C373BB"/>
    <w:rsid w:val="00C56E1C"/>
    <w:rsid w:val="00C62184"/>
    <w:rsid w:val="00C633E8"/>
    <w:rsid w:val="00C6418A"/>
    <w:rsid w:val="00C646B9"/>
    <w:rsid w:val="00C7513A"/>
    <w:rsid w:val="00C76D06"/>
    <w:rsid w:val="00C774E3"/>
    <w:rsid w:val="00C8727D"/>
    <w:rsid w:val="00C917FB"/>
    <w:rsid w:val="00C91E98"/>
    <w:rsid w:val="00C940DC"/>
    <w:rsid w:val="00CA368E"/>
    <w:rsid w:val="00CB1222"/>
    <w:rsid w:val="00CB23D8"/>
    <w:rsid w:val="00CC03E7"/>
    <w:rsid w:val="00CC2836"/>
    <w:rsid w:val="00CD2BC7"/>
    <w:rsid w:val="00CD5FC4"/>
    <w:rsid w:val="00CE1540"/>
    <w:rsid w:val="00CE2794"/>
    <w:rsid w:val="00CF2159"/>
    <w:rsid w:val="00CF478F"/>
    <w:rsid w:val="00D02912"/>
    <w:rsid w:val="00D05622"/>
    <w:rsid w:val="00D07AE2"/>
    <w:rsid w:val="00D12D10"/>
    <w:rsid w:val="00D136EE"/>
    <w:rsid w:val="00D14D2C"/>
    <w:rsid w:val="00D225DA"/>
    <w:rsid w:val="00D22E1D"/>
    <w:rsid w:val="00D50809"/>
    <w:rsid w:val="00D52702"/>
    <w:rsid w:val="00D54CB9"/>
    <w:rsid w:val="00D61BEB"/>
    <w:rsid w:val="00D65314"/>
    <w:rsid w:val="00D73E0E"/>
    <w:rsid w:val="00D74D9B"/>
    <w:rsid w:val="00D85438"/>
    <w:rsid w:val="00D90D6E"/>
    <w:rsid w:val="00D92339"/>
    <w:rsid w:val="00D93E57"/>
    <w:rsid w:val="00DA4868"/>
    <w:rsid w:val="00DA6878"/>
    <w:rsid w:val="00DB089C"/>
    <w:rsid w:val="00DB1987"/>
    <w:rsid w:val="00DC20F1"/>
    <w:rsid w:val="00DC2439"/>
    <w:rsid w:val="00DC47DA"/>
    <w:rsid w:val="00DC6092"/>
    <w:rsid w:val="00DC7DDB"/>
    <w:rsid w:val="00DD06DB"/>
    <w:rsid w:val="00DD1071"/>
    <w:rsid w:val="00DD12DD"/>
    <w:rsid w:val="00DD3A79"/>
    <w:rsid w:val="00DD7661"/>
    <w:rsid w:val="00DD7C6A"/>
    <w:rsid w:val="00DE2FC8"/>
    <w:rsid w:val="00DE401E"/>
    <w:rsid w:val="00DF0DBA"/>
    <w:rsid w:val="00DF1384"/>
    <w:rsid w:val="00DF14EB"/>
    <w:rsid w:val="00E057B0"/>
    <w:rsid w:val="00E11FC2"/>
    <w:rsid w:val="00E16CDF"/>
    <w:rsid w:val="00E21A73"/>
    <w:rsid w:val="00E2341C"/>
    <w:rsid w:val="00E25CC0"/>
    <w:rsid w:val="00E374BC"/>
    <w:rsid w:val="00E47D69"/>
    <w:rsid w:val="00E50CDD"/>
    <w:rsid w:val="00E51AD1"/>
    <w:rsid w:val="00E57CF0"/>
    <w:rsid w:val="00E60157"/>
    <w:rsid w:val="00E6386D"/>
    <w:rsid w:val="00E67213"/>
    <w:rsid w:val="00E679D3"/>
    <w:rsid w:val="00E83D93"/>
    <w:rsid w:val="00E853E8"/>
    <w:rsid w:val="00E85A88"/>
    <w:rsid w:val="00E96E4E"/>
    <w:rsid w:val="00EA419F"/>
    <w:rsid w:val="00EB4021"/>
    <w:rsid w:val="00EB741D"/>
    <w:rsid w:val="00EC50BF"/>
    <w:rsid w:val="00EC5347"/>
    <w:rsid w:val="00EE1A6B"/>
    <w:rsid w:val="00EE25E9"/>
    <w:rsid w:val="00EE31D2"/>
    <w:rsid w:val="00EF5038"/>
    <w:rsid w:val="00EF6B10"/>
    <w:rsid w:val="00F1612D"/>
    <w:rsid w:val="00F20D1B"/>
    <w:rsid w:val="00F2298F"/>
    <w:rsid w:val="00F25415"/>
    <w:rsid w:val="00F302E1"/>
    <w:rsid w:val="00F3535C"/>
    <w:rsid w:val="00F50D17"/>
    <w:rsid w:val="00F51F08"/>
    <w:rsid w:val="00F827D5"/>
    <w:rsid w:val="00F8674A"/>
    <w:rsid w:val="00F94FF1"/>
    <w:rsid w:val="00F95E5B"/>
    <w:rsid w:val="00F96C2E"/>
    <w:rsid w:val="00FC5ADA"/>
    <w:rsid w:val="00FD437D"/>
    <w:rsid w:val="00FF24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986E"/>
  <w15:chartTrackingRefBased/>
  <w15:docId w15:val="{896133F4-1723-4193-878B-C5EF65E1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C7D"/>
    <w:pPr>
      <w:spacing w:after="0" w:line="360" w:lineRule="auto"/>
      <w:jc w:val="both"/>
    </w:pPr>
    <w:rPr>
      <w:rFonts w:ascii="Tahoma" w:eastAsia="Times New Roman" w:hAnsi="Tahoma" w:cs="Times New Roman"/>
      <w:sz w:val="26"/>
      <w:szCs w:val="26"/>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834C7D"/>
    <w:pPr>
      <w:tabs>
        <w:tab w:val="center" w:pos="4252"/>
        <w:tab w:val="right" w:pos="8504"/>
      </w:tabs>
      <w:overflowPunct w:val="0"/>
      <w:autoSpaceDE w:val="0"/>
      <w:autoSpaceDN w:val="0"/>
      <w:adjustRightInd w:val="0"/>
      <w:spacing w:after="0" w:line="240" w:lineRule="auto"/>
      <w:jc w:val="right"/>
      <w:textAlignment w:val="baseline"/>
    </w:pPr>
    <w:rPr>
      <w:rFonts w:ascii="Courier New" w:eastAsia="Times New Roman" w:hAnsi="Courier New" w:cs="Times New Roman"/>
      <w:sz w:val="16"/>
      <w:szCs w:val="20"/>
      <w:lang w:val="es-ES" w:eastAsia="es-ES"/>
    </w:rPr>
  </w:style>
  <w:style w:type="character" w:customStyle="1" w:styleId="PiedepginaCar">
    <w:name w:val="Pie de página Car"/>
    <w:basedOn w:val="Fuentedeprrafopredeter"/>
    <w:link w:val="Piedepgina"/>
    <w:rsid w:val="00834C7D"/>
    <w:rPr>
      <w:rFonts w:ascii="Courier New" w:eastAsia="Times New Roman" w:hAnsi="Courier New" w:cs="Times New Roman"/>
      <w:sz w:val="16"/>
      <w:szCs w:val="20"/>
      <w:lang w:val="es-ES" w:eastAsia="es-ES"/>
    </w:rPr>
  </w:style>
  <w:style w:type="paragraph" w:styleId="Textonotapie">
    <w:name w:val="footnote text"/>
    <w:aliases w:val="Footnote Text Char Char Char Char Char,Footnote Text Char Char Char Char,Footnote reference,FA Fu,FA Fu Car Car Car Car Car Car Car Car,FA Fu Car,FA Fu Car Car Car Car Car,Footnote Text Char Char Char,texto de nota al p,FA Fu Car Car Car"/>
    <w:basedOn w:val="Normal"/>
    <w:link w:val="TextonotapieCar1"/>
    <w:autoRedefine/>
    <w:qFormat/>
    <w:rsid w:val="00A91281"/>
    <w:pPr>
      <w:overflowPunct w:val="0"/>
      <w:autoSpaceDE w:val="0"/>
      <w:autoSpaceDN w:val="0"/>
      <w:adjustRightInd w:val="0"/>
      <w:spacing w:line="240" w:lineRule="auto"/>
      <w:textAlignment w:val="baseline"/>
    </w:pPr>
    <w:rPr>
      <w:rFonts w:ascii="Verdana" w:hAnsi="Verdana"/>
      <w:sz w:val="20"/>
      <w:szCs w:val="20"/>
      <w:lang w:eastAsia="es-ES"/>
    </w:rPr>
  </w:style>
  <w:style w:type="character" w:customStyle="1" w:styleId="TextonotapieCar">
    <w:name w:val="Texto nota pie Car"/>
    <w:basedOn w:val="Fuentedeprrafopredeter"/>
    <w:uiPriority w:val="99"/>
    <w:semiHidden/>
    <w:rsid w:val="00834C7D"/>
    <w:rPr>
      <w:rFonts w:ascii="Tahoma" w:eastAsia="Times New Roman" w:hAnsi="Tahoma" w:cs="Times New Roman"/>
      <w:sz w:val="20"/>
      <w:szCs w:val="20"/>
      <w:lang w:val="es-ES" w:eastAsia="es-MX"/>
    </w:rPr>
  </w:style>
  <w:style w:type="character" w:styleId="Refdenotaalpie">
    <w:name w:val="footnote reference"/>
    <w:aliases w:val="FC,Texto de nota al pie,Appel note de bas de page,referencia nota al pie,BVI fnr,Footnote symbol,Footnote,Ref. de nota al pie2,Nota de pie,Ref,de nota al pie,Pie de pagina,Ref. ...,Ref1,Footnotes refss,Footnote number,f,4_G,16 Point"/>
    <w:link w:val="4GChar"/>
    <w:qFormat/>
    <w:rsid w:val="00834C7D"/>
    <w:rPr>
      <w:rFonts w:ascii="Verdana" w:hAnsi="Verdana"/>
      <w:sz w:val="20"/>
      <w:vertAlign w:val="superscript"/>
    </w:rPr>
  </w:style>
  <w:style w:type="character" w:customStyle="1" w:styleId="Algerian">
    <w:name w:val="Algerian"/>
    <w:rsid w:val="00834C7D"/>
    <w:rPr>
      <w:rFonts w:ascii="Algerian" w:hAnsi="Algerian"/>
      <w:sz w:val="30"/>
    </w:rPr>
  </w:style>
  <w:style w:type="paragraph" w:styleId="Encabezado">
    <w:name w:val="header"/>
    <w:basedOn w:val="Normal"/>
    <w:link w:val="EncabezadoCar"/>
    <w:rsid w:val="00834C7D"/>
    <w:pPr>
      <w:tabs>
        <w:tab w:val="center" w:pos="4252"/>
        <w:tab w:val="right" w:pos="8504"/>
      </w:tabs>
    </w:pPr>
    <w:rPr>
      <w:rFonts w:eastAsia="Batang"/>
    </w:rPr>
  </w:style>
  <w:style w:type="character" w:customStyle="1" w:styleId="EncabezadoCar">
    <w:name w:val="Encabezado Car"/>
    <w:basedOn w:val="Fuentedeprrafopredeter"/>
    <w:link w:val="Encabezado"/>
    <w:rsid w:val="00834C7D"/>
    <w:rPr>
      <w:rFonts w:ascii="Tahoma" w:eastAsia="Batang" w:hAnsi="Tahoma" w:cs="Times New Roman"/>
      <w:sz w:val="26"/>
      <w:szCs w:val="26"/>
      <w:lang w:val="es-ES" w:eastAsia="es-MX"/>
    </w:rPr>
  </w:style>
  <w:style w:type="paragraph" w:styleId="Textoindependiente2">
    <w:name w:val="Body Text 2"/>
    <w:basedOn w:val="Normal"/>
    <w:link w:val="Textoindependiente2Car"/>
    <w:semiHidden/>
    <w:rsid w:val="00834C7D"/>
    <w:pPr>
      <w:overflowPunct w:val="0"/>
      <w:autoSpaceDE w:val="0"/>
      <w:autoSpaceDN w:val="0"/>
      <w:adjustRightInd w:val="0"/>
    </w:pPr>
    <w:rPr>
      <w:rFonts w:ascii="Bookman Old Style" w:hAnsi="Bookman Old Style"/>
      <w:sz w:val="24"/>
      <w:lang w:val="es-CO"/>
    </w:rPr>
  </w:style>
  <w:style w:type="character" w:customStyle="1" w:styleId="Textoindependiente2Car">
    <w:name w:val="Texto independiente 2 Car"/>
    <w:basedOn w:val="Fuentedeprrafopredeter"/>
    <w:link w:val="Textoindependiente2"/>
    <w:semiHidden/>
    <w:rsid w:val="00834C7D"/>
    <w:rPr>
      <w:rFonts w:ascii="Bookman Old Style" w:eastAsia="Times New Roman" w:hAnsi="Bookman Old Style" w:cs="Times New Roman"/>
      <w:sz w:val="24"/>
      <w:szCs w:val="26"/>
      <w:lang w:eastAsia="es-MX"/>
    </w:rPr>
  </w:style>
  <w:style w:type="paragraph" w:customStyle="1" w:styleId="Tablaidentificadora">
    <w:name w:val="Tabla identificadora"/>
    <w:basedOn w:val="Normal"/>
    <w:uiPriority w:val="99"/>
    <w:rsid w:val="00834C7D"/>
    <w:pPr>
      <w:spacing w:line="240" w:lineRule="auto"/>
    </w:pPr>
    <w:rPr>
      <w:sz w:val="24"/>
    </w:rPr>
  </w:style>
  <w:style w:type="paragraph" w:styleId="Textoindependiente3">
    <w:name w:val="Body Text 3"/>
    <w:basedOn w:val="Normal"/>
    <w:link w:val="Textoindependiente3Car"/>
    <w:uiPriority w:val="99"/>
    <w:rsid w:val="00834C7D"/>
    <w:pPr>
      <w:spacing w:after="120"/>
    </w:pPr>
    <w:rPr>
      <w:sz w:val="16"/>
      <w:szCs w:val="16"/>
    </w:rPr>
  </w:style>
  <w:style w:type="character" w:customStyle="1" w:styleId="Textoindependiente3Car">
    <w:name w:val="Texto independiente 3 Car"/>
    <w:basedOn w:val="Fuentedeprrafopredeter"/>
    <w:link w:val="Textoindependiente3"/>
    <w:uiPriority w:val="99"/>
    <w:rsid w:val="00834C7D"/>
    <w:rPr>
      <w:rFonts w:ascii="Tahoma" w:eastAsia="Times New Roman" w:hAnsi="Tahoma" w:cs="Times New Roman"/>
      <w:sz w:val="16"/>
      <w:szCs w:val="16"/>
      <w:lang w:val="es-ES" w:eastAsia="es-MX"/>
    </w:rPr>
  </w:style>
  <w:style w:type="character" w:customStyle="1" w:styleId="Numeracinttulo">
    <w:name w:val="Numeración título"/>
    <w:rsid w:val="00834C7D"/>
    <w:rPr>
      <w:rFonts w:ascii="Tahoma" w:hAnsi="Tahoma"/>
      <w:b/>
      <w:sz w:val="24"/>
    </w:rPr>
  </w:style>
  <w:style w:type="paragraph" w:styleId="Textoindependiente">
    <w:name w:val="Body Text"/>
    <w:basedOn w:val="Normal"/>
    <w:link w:val="TextoindependienteCar"/>
    <w:rsid w:val="00834C7D"/>
    <w:pPr>
      <w:spacing w:after="120" w:line="240" w:lineRule="auto"/>
      <w:jc w:val="left"/>
    </w:pPr>
    <w:rPr>
      <w:rFonts w:ascii="Times New Roman" w:hAnsi="Times New Roman"/>
      <w:sz w:val="24"/>
      <w:szCs w:val="24"/>
      <w:lang w:val="es-MX"/>
    </w:rPr>
  </w:style>
  <w:style w:type="character" w:customStyle="1" w:styleId="TextoindependienteCar">
    <w:name w:val="Texto independiente Car"/>
    <w:basedOn w:val="Fuentedeprrafopredeter"/>
    <w:link w:val="Textoindependiente"/>
    <w:rsid w:val="00834C7D"/>
    <w:rPr>
      <w:rFonts w:ascii="Times New Roman" w:eastAsia="Times New Roman" w:hAnsi="Times New Roman" w:cs="Times New Roman"/>
      <w:sz w:val="24"/>
      <w:szCs w:val="24"/>
      <w:lang w:val="es-MX" w:eastAsia="es-MX"/>
    </w:rPr>
  </w:style>
  <w:style w:type="character" w:customStyle="1" w:styleId="TextonotapieCar1">
    <w:name w:val="Texto nota pie Car1"/>
    <w:aliases w:val="Footnote Text Char Char Char Char Char Car,Footnote Text Char Char Char Char Car,Footnote reference Car,FA Fu Car1,FA Fu Car Car Car Car Car Car Car Car Car,FA Fu Car Car,FA Fu Car Car Car Car Car Car,Footnote Text Char Char Char Car"/>
    <w:link w:val="Textonotapie"/>
    <w:locked/>
    <w:rsid w:val="00A91281"/>
    <w:rPr>
      <w:rFonts w:ascii="Verdana" w:eastAsia="Times New Roman" w:hAnsi="Verdana" w:cs="Times New Roman"/>
      <w:sz w:val="20"/>
      <w:szCs w:val="20"/>
      <w:lang w:val="es-ES" w:eastAsia="es-ES"/>
    </w:rPr>
  </w:style>
  <w:style w:type="paragraph" w:customStyle="1" w:styleId="Profesin">
    <w:name w:val="ProfesiÛn"/>
    <w:basedOn w:val="Normal"/>
    <w:rsid w:val="00834C7D"/>
    <w:pPr>
      <w:tabs>
        <w:tab w:val="left" w:pos="1134"/>
      </w:tabs>
      <w:spacing w:line="360" w:lineRule="atLeast"/>
      <w:jc w:val="center"/>
    </w:pPr>
    <w:rPr>
      <w:rFonts w:ascii="Arial" w:hAnsi="Arial"/>
      <w:b/>
      <w:sz w:val="32"/>
      <w:szCs w:val="20"/>
      <w:lang w:val="es-CO" w:eastAsia="es-ES"/>
    </w:rPr>
  </w:style>
  <w:style w:type="paragraph" w:customStyle="1" w:styleId="Default">
    <w:name w:val="Default"/>
    <w:rsid w:val="00834C7D"/>
    <w:pPr>
      <w:autoSpaceDE w:val="0"/>
      <w:autoSpaceDN w:val="0"/>
      <w:adjustRightInd w:val="0"/>
      <w:spacing w:after="0" w:line="240" w:lineRule="auto"/>
    </w:pPr>
    <w:rPr>
      <w:rFonts w:ascii="Yu Gothic UI" w:eastAsia="Yu Gothic UI" w:hAnsi="Times New Roman" w:cs="Yu Gothic UI"/>
      <w:color w:val="000000"/>
      <w:sz w:val="24"/>
      <w:szCs w:val="24"/>
      <w:lang w:eastAsia="es-CO"/>
    </w:rPr>
  </w:style>
  <w:style w:type="paragraph" w:styleId="Sangradetextonormal">
    <w:name w:val="Body Text Indent"/>
    <w:basedOn w:val="Normal"/>
    <w:link w:val="SangradetextonormalCar"/>
    <w:uiPriority w:val="99"/>
    <w:unhideWhenUsed/>
    <w:rsid w:val="00834C7D"/>
    <w:pPr>
      <w:spacing w:after="120"/>
      <w:ind w:left="283"/>
    </w:pPr>
  </w:style>
  <w:style w:type="character" w:customStyle="1" w:styleId="SangradetextonormalCar">
    <w:name w:val="Sangría de texto normal Car"/>
    <w:basedOn w:val="Fuentedeprrafopredeter"/>
    <w:link w:val="Sangradetextonormal"/>
    <w:uiPriority w:val="99"/>
    <w:rsid w:val="00834C7D"/>
    <w:rPr>
      <w:rFonts w:ascii="Tahoma" w:eastAsia="Times New Roman" w:hAnsi="Tahoma" w:cs="Times New Roman"/>
      <w:sz w:val="26"/>
      <w:szCs w:val="26"/>
      <w:lang w:val="es-ES" w:eastAsia="es-MX"/>
    </w:rPr>
  </w:style>
  <w:style w:type="paragraph" w:styleId="Prrafodelista">
    <w:name w:val="List Paragraph"/>
    <w:basedOn w:val="Normal"/>
    <w:uiPriority w:val="34"/>
    <w:qFormat/>
    <w:rsid w:val="00A66416"/>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semiHidden/>
    <w:rsid w:val="00A91281"/>
    <w:pPr>
      <w:spacing w:line="240" w:lineRule="auto"/>
    </w:pPr>
    <w:rPr>
      <w:rFonts w:ascii="Verdana" w:eastAsiaTheme="minorHAnsi" w:hAnsi="Verdana" w:cstheme="minorBidi"/>
      <w:sz w:val="20"/>
      <w:szCs w:val="22"/>
      <w:vertAlign w:val="superscript"/>
      <w:lang w:val="es-CO" w:eastAsia="en-US"/>
    </w:rPr>
  </w:style>
  <w:style w:type="character" w:styleId="Hipervnculo">
    <w:name w:val="Hyperlink"/>
    <w:basedOn w:val="Fuentedeprrafopredeter"/>
    <w:uiPriority w:val="99"/>
    <w:semiHidden/>
    <w:unhideWhenUsed/>
    <w:rsid w:val="0062104C"/>
    <w:rPr>
      <w:color w:val="0000FF"/>
      <w:u w:val="single"/>
    </w:rPr>
  </w:style>
  <w:style w:type="character" w:customStyle="1" w:styleId="baj">
    <w:name w:val="b_aj"/>
    <w:basedOn w:val="Fuentedeprrafopredeter"/>
    <w:rsid w:val="000D4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14329">
      <w:bodyDiv w:val="1"/>
      <w:marLeft w:val="0"/>
      <w:marRight w:val="0"/>
      <w:marTop w:val="0"/>
      <w:marBottom w:val="0"/>
      <w:divBdr>
        <w:top w:val="none" w:sz="0" w:space="0" w:color="auto"/>
        <w:left w:val="none" w:sz="0" w:space="0" w:color="auto"/>
        <w:bottom w:val="none" w:sz="0" w:space="0" w:color="auto"/>
        <w:right w:val="none" w:sz="0" w:space="0" w:color="auto"/>
      </w:divBdr>
    </w:div>
    <w:div w:id="114985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ley_0906_200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59EE7-56C0-44F9-B91D-01EE49D1E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15</Pages>
  <Words>6852</Words>
  <Characters>39058</Characters>
  <Application>Microsoft Office Word</Application>
  <DocSecurity>0</DocSecurity>
  <Lines>325</Lines>
  <Paragraphs>91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02 Sala Penal Tribunal Superior - Risaralda - Pereira</dc:creator>
  <cp:keywords/>
  <dc:description/>
  <cp:lastModifiedBy>samsung</cp:lastModifiedBy>
  <cp:revision>53</cp:revision>
  <dcterms:created xsi:type="dcterms:W3CDTF">2023-11-27T15:22:00Z</dcterms:created>
  <dcterms:modified xsi:type="dcterms:W3CDTF">2024-01-31T17:30:00Z</dcterms:modified>
</cp:coreProperties>
</file>