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1BE2D" w14:textId="7DDA40E0" w:rsidR="00EF6FA6" w:rsidRPr="00B47BDC" w:rsidRDefault="00B47BDC" w:rsidP="00EF6FA6">
      <w:pPr>
        <w:autoSpaceDN w:val="0"/>
        <w:spacing w:line="240" w:lineRule="auto"/>
        <w:rPr>
          <w:rFonts w:ascii="Arial" w:hAnsi="Arial" w:cs="Arial"/>
          <w:b/>
          <w:sz w:val="20"/>
          <w:szCs w:val="12"/>
          <w:lang w:val="es-ES"/>
        </w:rPr>
      </w:pPr>
      <w:r>
        <w:rPr>
          <w:rFonts w:ascii="Arial" w:hAnsi="Arial" w:cs="Arial"/>
          <w:b/>
          <w:sz w:val="20"/>
          <w:szCs w:val="12"/>
          <w:lang w:val="es-ES"/>
        </w:rPr>
        <w:t>DEBIDO PROCESO / ACCIÓN DE TUTELA / REQUISITOS GENERALES DE PROCEDIBILIDAD</w:t>
      </w:r>
    </w:p>
    <w:p w14:paraId="63F974AD" w14:textId="65C23606" w:rsidR="00EF6FA6" w:rsidRPr="00B47BDC" w:rsidRDefault="00B47BDC" w:rsidP="00B47BDC">
      <w:pPr>
        <w:autoSpaceDN w:val="0"/>
        <w:spacing w:line="240" w:lineRule="auto"/>
        <w:rPr>
          <w:rFonts w:ascii="Arial" w:hAnsi="Arial" w:cs="Arial"/>
          <w:sz w:val="20"/>
          <w:szCs w:val="12"/>
          <w:lang w:val="es-ES"/>
        </w:rPr>
      </w:pPr>
      <w:r w:rsidRPr="00B47BDC">
        <w:rPr>
          <w:rFonts w:ascii="Arial" w:hAnsi="Arial" w:cs="Arial"/>
          <w:sz w:val="20"/>
          <w:szCs w:val="12"/>
          <w:lang w:val="es-ES"/>
        </w:rPr>
        <w:t>Como quiera</w:t>
      </w:r>
      <w:r>
        <w:rPr>
          <w:rFonts w:ascii="Arial" w:hAnsi="Arial" w:cs="Arial"/>
          <w:sz w:val="20"/>
          <w:szCs w:val="12"/>
          <w:lang w:val="es-ES"/>
        </w:rPr>
        <w:t>…</w:t>
      </w:r>
      <w:r w:rsidRPr="00B47BDC">
        <w:rPr>
          <w:rFonts w:ascii="Arial" w:hAnsi="Arial" w:cs="Arial"/>
          <w:sz w:val="20"/>
          <w:szCs w:val="12"/>
          <w:lang w:val="es-ES"/>
        </w:rPr>
        <w:t xml:space="preserve"> que en la presente tutela se ataca una providencia emitidas por una autoridad judicial, es indispensable estudiar de manera inicial lo relacionado con la viabilidad de la acción a efectos de revisar la citada providencia, en tanto para ello deben cumplirse los presupuestos generales fijados en la SU-215 de 2022, es decir, que: (i) se acredite la legitimación en la causa; (ii) la providencia cuestionada no sea un fallo de tutela</w:t>
      </w:r>
      <w:r>
        <w:rPr>
          <w:rFonts w:ascii="Arial" w:hAnsi="Arial" w:cs="Arial"/>
          <w:sz w:val="20"/>
          <w:szCs w:val="12"/>
          <w:lang w:val="es-ES"/>
        </w:rPr>
        <w:t>…</w:t>
      </w:r>
      <w:r w:rsidRPr="00B47BDC">
        <w:rPr>
          <w:rFonts w:ascii="Arial" w:hAnsi="Arial" w:cs="Arial"/>
          <w:sz w:val="20"/>
          <w:szCs w:val="12"/>
          <w:lang w:val="es-ES"/>
        </w:rPr>
        <w:t>; (iii) cumpla las exigencias de subsidiariedad e inmediatez, y (iv) identifique con claridad los hechos y los derechos vulnerados o amenazados</w:t>
      </w:r>
      <w:r>
        <w:rPr>
          <w:rFonts w:ascii="Arial" w:hAnsi="Arial" w:cs="Arial"/>
          <w:sz w:val="20"/>
          <w:szCs w:val="12"/>
          <w:lang w:val="es-ES"/>
        </w:rPr>
        <w:t>…</w:t>
      </w:r>
    </w:p>
    <w:p w14:paraId="73FDF0C1" w14:textId="77777777" w:rsidR="00EF6FA6" w:rsidRPr="00EF6FA6" w:rsidRDefault="00EF6FA6" w:rsidP="00EF6FA6">
      <w:pPr>
        <w:autoSpaceDN w:val="0"/>
        <w:spacing w:line="240" w:lineRule="auto"/>
        <w:rPr>
          <w:rFonts w:ascii="Arial" w:hAnsi="Arial" w:cs="Arial"/>
          <w:sz w:val="20"/>
          <w:szCs w:val="12"/>
          <w:lang w:val="es-ES"/>
        </w:rPr>
      </w:pPr>
    </w:p>
    <w:p w14:paraId="60D17BC2" w14:textId="38FB8044" w:rsidR="00B47BDC" w:rsidRPr="00B47BDC" w:rsidRDefault="00B47BDC" w:rsidP="00B47BDC">
      <w:pPr>
        <w:autoSpaceDN w:val="0"/>
        <w:spacing w:line="240" w:lineRule="auto"/>
        <w:rPr>
          <w:rFonts w:ascii="Arial" w:hAnsi="Arial" w:cs="Arial"/>
          <w:b/>
          <w:sz w:val="20"/>
          <w:szCs w:val="12"/>
          <w:lang w:val="es-ES"/>
        </w:rPr>
      </w:pPr>
      <w:r>
        <w:rPr>
          <w:rFonts w:ascii="Arial" w:hAnsi="Arial" w:cs="Arial"/>
          <w:b/>
          <w:sz w:val="20"/>
          <w:szCs w:val="12"/>
          <w:lang w:val="es-ES"/>
        </w:rPr>
        <w:t xml:space="preserve">DEBIDO PROCESO / ACCIÓN DE TUTELA / REQUISITOS </w:t>
      </w:r>
      <w:r w:rsidR="007435F3">
        <w:rPr>
          <w:rFonts w:ascii="Arial" w:hAnsi="Arial" w:cs="Arial"/>
          <w:b/>
          <w:sz w:val="20"/>
          <w:szCs w:val="12"/>
          <w:lang w:val="es-ES"/>
        </w:rPr>
        <w:t xml:space="preserve">ESPECÍFICOS </w:t>
      </w:r>
      <w:r>
        <w:rPr>
          <w:rFonts w:ascii="Arial" w:hAnsi="Arial" w:cs="Arial"/>
          <w:b/>
          <w:sz w:val="20"/>
          <w:szCs w:val="12"/>
          <w:lang w:val="es-ES"/>
        </w:rPr>
        <w:t>DE PROCEDIBILIDAD</w:t>
      </w:r>
    </w:p>
    <w:p w14:paraId="700A0922" w14:textId="2C35A7B0" w:rsidR="00EF6FA6" w:rsidRPr="00EF6FA6" w:rsidRDefault="007435F3" w:rsidP="00EF6FA6">
      <w:pPr>
        <w:autoSpaceDN w:val="0"/>
        <w:spacing w:line="240" w:lineRule="auto"/>
        <w:rPr>
          <w:rFonts w:ascii="Arial" w:hAnsi="Arial" w:cs="Arial"/>
          <w:sz w:val="20"/>
          <w:szCs w:val="12"/>
          <w:lang w:val="es-ES"/>
        </w:rPr>
      </w:pPr>
      <w:r w:rsidRPr="007435F3">
        <w:rPr>
          <w:rFonts w:ascii="Arial" w:hAnsi="Arial" w:cs="Arial"/>
          <w:sz w:val="20"/>
          <w:szCs w:val="12"/>
          <w:lang w:val="es-ES"/>
        </w:rPr>
        <w:t>Así mismo, se debe demostrar que la decisión o actuación cuestionada incurrió en una vía de hecho por defecto orgánico, procedimental, fáctico, sustantivo, de motivación, error inducido, desconocimiento del precedente o violación directa de la Constitución (</w:t>
      </w:r>
      <w:proofErr w:type="spellStart"/>
      <w:r w:rsidRPr="007435F3">
        <w:rPr>
          <w:rFonts w:ascii="Arial" w:hAnsi="Arial" w:cs="Arial"/>
          <w:sz w:val="20"/>
          <w:szCs w:val="12"/>
          <w:lang w:val="es-ES"/>
        </w:rPr>
        <w:t>SU215</w:t>
      </w:r>
      <w:proofErr w:type="spellEnd"/>
      <w:r w:rsidRPr="007435F3">
        <w:rPr>
          <w:rFonts w:ascii="Arial" w:hAnsi="Arial" w:cs="Arial"/>
          <w:sz w:val="20"/>
          <w:szCs w:val="12"/>
          <w:lang w:val="es-ES"/>
        </w:rPr>
        <w:t xml:space="preserve"> de 2022, C-590/05 y T-332/06), e igualmente en punto del presupuesto de la subsidiariedad, quien acude a  la tutela debe haber agotado todos los mecanismos de defensa judicial que el ordenamiento jurídico pone a su disposición en el proceso que la motiva, para salvaguardar sus derechos</w:t>
      </w:r>
      <w:r>
        <w:rPr>
          <w:rFonts w:ascii="Arial" w:hAnsi="Arial" w:cs="Arial"/>
          <w:sz w:val="20"/>
          <w:szCs w:val="12"/>
          <w:lang w:val="es-ES"/>
        </w:rPr>
        <w:t>…</w:t>
      </w:r>
    </w:p>
    <w:p w14:paraId="4C0D4248" w14:textId="77777777" w:rsidR="00EF6FA6" w:rsidRPr="00EF6FA6" w:rsidRDefault="00EF6FA6" w:rsidP="00EF6FA6">
      <w:pPr>
        <w:autoSpaceDN w:val="0"/>
        <w:spacing w:line="240" w:lineRule="auto"/>
        <w:rPr>
          <w:rFonts w:ascii="Arial" w:hAnsi="Arial" w:cs="Arial"/>
          <w:sz w:val="20"/>
          <w:szCs w:val="12"/>
          <w:lang w:val="es-ES"/>
        </w:rPr>
      </w:pPr>
    </w:p>
    <w:p w14:paraId="16B803EF" w14:textId="2FEC4F1A" w:rsidR="0089355D" w:rsidRPr="00B47BDC" w:rsidRDefault="0089355D" w:rsidP="0089355D">
      <w:pPr>
        <w:autoSpaceDN w:val="0"/>
        <w:spacing w:line="240" w:lineRule="auto"/>
        <w:rPr>
          <w:rFonts w:ascii="Arial" w:hAnsi="Arial" w:cs="Arial"/>
          <w:b/>
          <w:sz w:val="20"/>
          <w:szCs w:val="12"/>
          <w:lang w:val="es-ES"/>
        </w:rPr>
      </w:pPr>
      <w:r>
        <w:rPr>
          <w:rFonts w:ascii="Arial" w:hAnsi="Arial" w:cs="Arial"/>
          <w:b/>
          <w:sz w:val="20"/>
          <w:szCs w:val="12"/>
          <w:lang w:val="es-ES"/>
        </w:rPr>
        <w:t>DEBIDO PROCESO / TUTELA CONTRA DECISIÓN JUDICIAL / CARGA ARGUMENTATIVA</w:t>
      </w:r>
    </w:p>
    <w:p w14:paraId="33B49169" w14:textId="52AFD45F" w:rsidR="00EF6FA6" w:rsidRDefault="0089355D" w:rsidP="00EF6FA6">
      <w:pPr>
        <w:autoSpaceDN w:val="0"/>
        <w:spacing w:line="240" w:lineRule="auto"/>
        <w:rPr>
          <w:rFonts w:ascii="Arial" w:hAnsi="Arial" w:cs="Arial"/>
          <w:sz w:val="20"/>
          <w:szCs w:val="12"/>
          <w:lang w:val="es-ES"/>
        </w:rPr>
      </w:pPr>
      <w:r w:rsidRPr="0089355D">
        <w:rPr>
          <w:rFonts w:ascii="Arial" w:hAnsi="Arial" w:cs="Arial"/>
          <w:sz w:val="20"/>
          <w:szCs w:val="12"/>
          <w:lang w:val="es-ES"/>
        </w:rPr>
        <w:t>Es de recordarse también, que la Corte Suprema de Justicia ante la interposición de acciones de constitucionales contra providencias judiciales, ha expresado  que si bien la tutela procede contra las mismas, en aplicación de los anteriores criterios de procedibilidad, quien la ejercite tiene una mayor exigencia argumentativa, puesto que no puede quedarse simplemente en el planteamiento de censuras y omitir su demostración, sino que por el contrario debe probar de forma irrefutable que se incurrió en un error garrafal por el funcionario y por ello la providencia que está amparada por la presunción de acierto y legalidad no es ajustada a derecho</w:t>
      </w:r>
      <w:r>
        <w:rPr>
          <w:rFonts w:ascii="Arial" w:hAnsi="Arial" w:cs="Arial"/>
          <w:sz w:val="20"/>
          <w:szCs w:val="12"/>
          <w:lang w:val="es-ES"/>
        </w:rPr>
        <w:t>…</w:t>
      </w:r>
    </w:p>
    <w:p w14:paraId="2050A4F0" w14:textId="41CBC6BC" w:rsidR="0089355D" w:rsidRDefault="0089355D" w:rsidP="00EF6FA6">
      <w:pPr>
        <w:autoSpaceDN w:val="0"/>
        <w:spacing w:line="240" w:lineRule="auto"/>
        <w:rPr>
          <w:rFonts w:ascii="Arial" w:hAnsi="Arial" w:cs="Arial"/>
          <w:sz w:val="20"/>
          <w:szCs w:val="12"/>
          <w:lang w:val="es-ES"/>
        </w:rPr>
      </w:pPr>
    </w:p>
    <w:p w14:paraId="4193F170" w14:textId="71FC73B4" w:rsidR="0089355D" w:rsidRDefault="0089355D" w:rsidP="00EF6FA6">
      <w:pPr>
        <w:autoSpaceDN w:val="0"/>
        <w:spacing w:line="240" w:lineRule="auto"/>
        <w:rPr>
          <w:rFonts w:ascii="Arial" w:hAnsi="Arial" w:cs="Arial"/>
          <w:sz w:val="20"/>
          <w:szCs w:val="12"/>
          <w:lang w:val="es-ES"/>
        </w:rPr>
      </w:pPr>
      <w:r>
        <w:rPr>
          <w:rFonts w:ascii="Arial" w:hAnsi="Arial" w:cs="Arial"/>
          <w:b/>
          <w:sz w:val="20"/>
          <w:szCs w:val="12"/>
          <w:lang w:val="es-ES"/>
        </w:rPr>
        <w:t xml:space="preserve">DEBIDO PROCESO / </w:t>
      </w:r>
      <w:r w:rsidR="0046310B">
        <w:rPr>
          <w:rFonts w:ascii="Arial" w:hAnsi="Arial" w:cs="Arial"/>
          <w:b/>
          <w:sz w:val="20"/>
          <w:szCs w:val="12"/>
          <w:lang w:val="es-ES"/>
        </w:rPr>
        <w:t>DERECHO DE DEFENSA / ASISTENCIA TÉCNICA</w:t>
      </w:r>
    </w:p>
    <w:p w14:paraId="68A144E5" w14:textId="320C011C" w:rsidR="0089355D" w:rsidRPr="001B1B42" w:rsidRDefault="001B1B42" w:rsidP="001B1B42">
      <w:pPr>
        <w:autoSpaceDN w:val="0"/>
        <w:spacing w:line="240" w:lineRule="auto"/>
        <w:rPr>
          <w:rFonts w:ascii="Arial" w:hAnsi="Arial" w:cs="Arial"/>
          <w:sz w:val="20"/>
          <w:szCs w:val="12"/>
          <w:lang w:val="es-ES"/>
        </w:rPr>
      </w:pPr>
      <w:r>
        <w:rPr>
          <w:rFonts w:ascii="Arial" w:hAnsi="Arial" w:cs="Arial"/>
          <w:sz w:val="20"/>
          <w:szCs w:val="12"/>
          <w:lang w:val="es-ES"/>
        </w:rPr>
        <w:t xml:space="preserve">… </w:t>
      </w:r>
      <w:r w:rsidRPr="001B1B42">
        <w:rPr>
          <w:rFonts w:ascii="Arial" w:hAnsi="Arial" w:cs="Arial"/>
          <w:sz w:val="20"/>
          <w:szCs w:val="12"/>
          <w:lang w:val="es-ES"/>
        </w:rPr>
        <w:t>la jurisprudencia constitucional le ha dado un superlativo realce al derecho a la defensa, cuando expresó que es: “[…] la oportunidad reconocida a toda persona, en el ámbito de cualquier proceso o actuación judicial o administrativa, de ser oída, de hacer valer las propias razones y argumentos, de controvertir, contradecir y objetar las pruebas en contra y de solicitar la práctica y evaluación de las que se estiman favorables, así como ejercitar los recursos que la ley otorga”. Igualmente, respecto a la asistencia técnica, se ha indicado que la misma: “[…] puede ser ejercida por un abogado de confianza o por uno asignado por el Estado</w:t>
      </w:r>
      <w:r>
        <w:rPr>
          <w:rFonts w:ascii="Arial" w:hAnsi="Arial" w:cs="Arial"/>
          <w:sz w:val="20"/>
          <w:szCs w:val="12"/>
          <w:lang w:val="es-ES"/>
        </w:rPr>
        <w:t>…</w:t>
      </w:r>
      <w:r w:rsidR="0046310B">
        <w:rPr>
          <w:rFonts w:ascii="Arial" w:hAnsi="Arial" w:cs="Arial"/>
          <w:sz w:val="20"/>
          <w:szCs w:val="12"/>
          <w:lang w:val="es-ES"/>
        </w:rPr>
        <w:t>”</w:t>
      </w:r>
    </w:p>
    <w:p w14:paraId="45555F75" w14:textId="77777777" w:rsidR="00EF6FA6" w:rsidRPr="00EF6FA6" w:rsidRDefault="00EF6FA6" w:rsidP="00EF6FA6">
      <w:pPr>
        <w:autoSpaceDN w:val="0"/>
        <w:spacing w:line="240" w:lineRule="auto"/>
        <w:rPr>
          <w:rFonts w:ascii="Arial" w:hAnsi="Arial" w:cs="Arial"/>
          <w:sz w:val="20"/>
          <w:szCs w:val="12"/>
          <w:lang w:val="es-ES"/>
        </w:rPr>
      </w:pPr>
    </w:p>
    <w:p w14:paraId="773BE783" w14:textId="77777777" w:rsidR="00EF6FA6" w:rsidRPr="00EF6FA6" w:rsidRDefault="00EF6FA6" w:rsidP="00EF6FA6">
      <w:pPr>
        <w:autoSpaceDN w:val="0"/>
        <w:spacing w:line="240" w:lineRule="auto"/>
        <w:rPr>
          <w:rFonts w:ascii="Arial" w:hAnsi="Arial" w:cs="Arial"/>
          <w:sz w:val="20"/>
          <w:szCs w:val="12"/>
          <w:lang w:val="es-ES"/>
        </w:rPr>
      </w:pPr>
    </w:p>
    <w:p w14:paraId="502D8EE4" w14:textId="77777777" w:rsidR="00EF6FA6" w:rsidRPr="00EF6FA6" w:rsidRDefault="00EF6FA6" w:rsidP="00EF6FA6">
      <w:pPr>
        <w:autoSpaceDN w:val="0"/>
        <w:spacing w:line="240" w:lineRule="auto"/>
        <w:rPr>
          <w:rFonts w:ascii="Arial" w:hAnsi="Arial" w:cs="Arial"/>
          <w:sz w:val="20"/>
          <w:szCs w:val="12"/>
          <w:lang w:val="es-ES"/>
        </w:rPr>
      </w:pPr>
    </w:p>
    <w:p w14:paraId="7ECF95DE" w14:textId="77777777" w:rsidR="00EF6FA6" w:rsidRPr="00EF6FA6" w:rsidRDefault="00EF6FA6" w:rsidP="00EF6FA6">
      <w:pPr>
        <w:autoSpaceDN w:val="0"/>
        <w:spacing w:line="240" w:lineRule="auto"/>
        <w:jc w:val="center"/>
        <w:rPr>
          <w:b/>
          <w:sz w:val="16"/>
          <w:szCs w:val="12"/>
          <w:lang w:val="es-ES"/>
        </w:rPr>
      </w:pPr>
      <w:r w:rsidRPr="00EF6FA6">
        <w:rPr>
          <w:b/>
          <w:sz w:val="16"/>
          <w:szCs w:val="12"/>
          <w:lang w:val="es-ES"/>
        </w:rPr>
        <w:t>REPÚBLICA DE COLOMBIA</w:t>
      </w:r>
    </w:p>
    <w:p w14:paraId="7CB56C11" w14:textId="77777777" w:rsidR="00EF6FA6" w:rsidRPr="00EF6FA6" w:rsidRDefault="00EF6FA6" w:rsidP="00EF6FA6">
      <w:pPr>
        <w:autoSpaceDN w:val="0"/>
        <w:spacing w:line="240" w:lineRule="auto"/>
        <w:jc w:val="center"/>
        <w:rPr>
          <w:b/>
          <w:sz w:val="16"/>
          <w:szCs w:val="12"/>
          <w:lang w:val="es-ES"/>
        </w:rPr>
      </w:pPr>
      <w:r w:rsidRPr="00EF6FA6">
        <w:rPr>
          <w:b/>
          <w:sz w:val="16"/>
          <w:szCs w:val="12"/>
          <w:lang w:val="es-ES"/>
        </w:rPr>
        <w:t>PEREIRA-RISARALDA</w:t>
      </w:r>
    </w:p>
    <w:p w14:paraId="56FFC348" w14:textId="77777777" w:rsidR="00EF6FA6" w:rsidRPr="00EF6FA6" w:rsidRDefault="00EF6FA6" w:rsidP="00EF6FA6">
      <w:pPr>
        <w:autoSpaceDN w:val="0"/>
        <w:spacing w:line="240" w:lineRule="auto"/>
        <w:jc w:val="center"/>
        <w:rPr>
          <w:sz w:val="16"/>
          <w:szCs w:val="12"/>
          <w:lang w:val="es-ES"/>
        </w:rPr>
      </w:pPr>
      <w:r w:rsidRPr="00EF6FA6">
        <w:rPr>
          <w:noProof/>
          <w:szCs w:val="20"/>
          <w:lang w:val="en-US" w:eastAsia="en-US"/>
        </w:rPr>
        <w:drawing>
          <wp:anchor distT="0" distB="0" distL="114300" distR="114300" simplePos="0" relativeHeight="251659264" behindDoc="1" locked="0" layoutInCell="1" allowOverlap="1" wp14:anchorId="7AE4A21E" wp14:editId="302C5DBF">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pic:spPr>
                </pic:pic>
              </a:graphicData>
            </a:graphic>
            <wp14:sizeRelH relativeFrom="page">
              <wp14:pctWidth>0</wp14:pctWidth>
            </wp14:sizeRelH>
            <wp14:sizeRelV relativeFrom="page">
              <wp14:pctHeight>0</wp14:pctHeight>
            </wp14:sizeRelV>
          </wp:anchor>
        </w:drawing>
      </w:r>
      <w:r w:rsidRPr="00EF6FA6">
        <w:rPr>
          <w:b/>
          <w:sz w:val="16"/>
          <w:szCs w:val="12"/>
          <w:lang w:val="es-ES"/>
        </w:rPr>
        <w:t>RAMA JUDICIAL</w:t>
      </w:r>
    </w:p>
    <w:p w14:paraId="2CF38BC8" w14:textId="77777777" w:rsidR="00EF6FA6" w:rsidRPr="00EF6FA6" w:rsidRDefault="00EF6FA6" w:rsidP="00EF6FA6">
      <w:pPr>
        <w:autoSpaceDN w:val="0"/>
        <w:spacing w:line="276" w:lineRule="auto"/>
        <w:jc w:val="center"/>
        <w:rPr>
          <w:rFonts w:ascii="Algerian" w:hAnsi="Algerian"/>
          <w:b/>
          <w:sz w:val="28"/>
          <w:szCs w:val="28"/>
          <w:lang w:val="es-ES"/>
        </w:rPr>
      </w:pPr>
      <w:r w:rsidRPr="00EF6FA6">
        <w:rPr>
          <w:rFonts w:ascii="Algerian" w:hAnsi="Algerian"/>
          <w:b/>
          <w:smallCaps/>
          <w:color w:val="000000"/>
          <w:sz w:val="28"/>
          <w:szCs w:val="28"/>
          <w:lang w:val="es-ES"/>
        </w:rPr>
        <w:t>TRIBUNAL SUPERIOR DE PEREIRA</w:t>
      </w:r>
    </w:p>
    <w:p w14:paraId="16463D58" w14:textId="77777777" w:rsidR="00EF6FA6" w:rsidRPr="00EF6FA6" w:rsidRDefault="00EF6FA6" w:rsidP="00EF6FA6">
      <w:pPr>
        <w:autoSpaceDN w:val="0"/>
        <w:spacing w:line="276" w:lineRule="auto"/>
        <w:jc w:val="center"/>
        <w:rPr>
          <w:rFonts w:ascii="Algerian" w:hAnsi="Algerian"/>
          <w:b/>
          <w:smallCaps/>
          <w:color w:val="000000"/>
          <w:sz w:val="28"/>
          <w:szCs w:val="28"/>
          <w:lang w:val="es-ES"/>
        </w:rPr>
      </w:pPr>
      <w:r w:rsidRPr="00EF6FA6">
        <w:rPr>
          <w:rFonts w:ascii="Algerian" w:hAnsi="Algerian"/>
          <w:b/>
          <w:smallCaps/>
          <w:color w:val="000000"/>
          <w:sz w:val="28"/>
          <w:szCs w:val="28"/>
          <w:lang w:val="es-ES"/>
        </w:rPr>
        <w:t>SALA DE DECISIÓN PENAL</w:t>
      </w:r>
    </w:p>
    <w:p w14:paraId="1FAC0999" w14:textId="77777777" w:rsidR="00EF6FA6" w:rsidRPr="00EF6FA6" w:rsidRDefault="00EF6FA6" w:rsidP="00EF6FA6">
      <w:pPr>
        <w:autoSpaceDN w:val="0"/>
        <w:spacing w:line="276" w:lineRule="auto"/>
        <w:jc w:val="center"/>
        <w:rPr>
          <w:szCs w:val="20"/>
          <w:lang w:val="es-ES"/>
        </w:rPr>
      </w:pPr>
      <w:r w:rsidRPr="00EF6FA6">
        <w:rPr>
          <w:szCs w:val="20"/>
          <w:lang w:val="es-ES"/>
        </w:rPr>
        <w:t>Magistrado Ponente</w:t>
      </w:r>
    </w:p>
    <w:p w14:paraId="25F90801" w14:textId="77777777" w:rsidR="00EF6FA6" w:rsidRPr="00EF6FA6" w:rsidRDefault="00EF6FA6" w:rsidP="00EF6FA6">
      <w:pPr>
        <w:autoSpaceDN w:val="0"/>
        <w:spacing w:line="276" w:lineRule="auto"/>
        <w:jc w:val="center"/>
        <w:rPr>
          <w:b/>
          <w:sz w:val="24"/>
          <w:lang w:val="es-ES"/>
        </w:rPr>
      </w:pPr>
      <w:r w:rsidRPr="00EF6FA6">
        <w:rPr>
          <w:b/>
          <w:sz w:val="24"/>
          <w:lang w:val="es-ES"/>
        </w:rPr>
        <w:t>CARLOS ALBERTO PAZ ZÚÑIGA</w:t>
      </w:r>
    </w:p>
    <w:p w14:paraId="5DB4C489" w14:textId="77777777" w:rsidR="00EF6FA6" w:rsidRPr="00EF6FA6" w:rsidRDefault="00EF6FA6" w:rsidP="00EF6FA6">
      <w:pPr>
        <w:autoSpaceDN w:val="0"/>
        <w:spacing w:line="276" w:lineRule="auto"/>
        <w:rPr>
          <w:rFonts w:cs="Tahoma"/>
          <w:position w:val="-4"/>
          <w:sz w:val="24"/>
          <w:lang w:val="es-ES"/>
        </w:rPr>
      </w:pPr>
    </w:p>
    <w:p w14:paraId="52F80AD9" w14:textId="50898A34" w:rsidR="00C7582C" w:rsidRPr="00143B2A" w:rsidRDefault="00000FB3" w:rsidP="00143B2A">
      <w:pPr>
        <w:spacing w:line="276" w:lineRule="auto"/>
        <w:jc w:val="center"/>
        <w:rPr>
          <w:rFonts w:cs="Tahoma"/>
          <w:sz w:val="24"/>
        </w:rPr>
      </w:pPr>
      <w:r w:rsidRPr="00143B2A">
        <w:rPr>
          <w:rFonts w:cs="Tahoma"/>
          <w:sz w:val="24"/>
        </w:rPr>
        <w:t>Pereira,</w:t>
      </w:r>
      <w:r w:rsidR="009A3756" w:rsidRPr="00143B2A">
        <w:rPr>
          <w:rFonts w:cs="Tahoma"/>
          <w:sz w:val="24"/>
        </w:rPr>
        <w:t xml:space="preserve"> </w:t>
      </w:r>
      <w:r w:rsidR="003013A7" w:rsidRPr="00143B2A">
        <w:rPr>
          <w:rFonts w:cs="Tahoma"/>
          <w:sz w:val="24"/>
        </w:rPr>
        <w:t xml:space="preserve">once </w:t>
      </w:r>
      <w:r w:rsidR="00626536" w:rsidRPr="00143B2A">
        <w:rPr>
          <w:rFonts w:cs="Tahoma"/>
          <w:sz w:val="24"/>
        </w:rPr>
        <w:t>(</w:t>
      </w:r>
      <w:r w:rsidR="003013A7" w:rsidRPr="00143B2A">
        <w:rPr>
          <w:rFonts w:cs="Tahoma"/>
          <w:sz w:val="24"/>
        </w:rPr>
        <w:t>11</w:t>
      </w:r>
      <w:r w:rsidR="00626536" w:rsidRPr="00143B2A">
        <w:rPr>
          <w:rFonts w:cs="Tahoma"/>
          <w:sz w:val="24"/>
        </w:rPr>
        <w:t>)</w:t>
      </w:r>
      <w:r w:rsidR="00D3402A" w:rsidRPr="00143B2A">
        <w:rPr>
          <w:rFonts w:cs="Tahoma"/>
          <w:sz w:val="24"/>
        </w:rPr>
        <w:t xml:space="preserve"> </w:t>
      </w:r>
      <w:r w:rsidR="004B3D22" w:rsidRPr="00143B2A">
        <w:rPr>
          <w:rFonts w:cs="Tahoma"/>
          <w:sz w:val="24"/>
        </w:rPr>
        <w:t>de</w:t>
      </w:r>
      <w:r w:rsidR="00404429" w:rsidRPr="00143B2A">
        <w:rPr>
          <w:rFonts w:cs="Tahoma"/>
          <w:sz w:val="24"/>
        </w:rPr>
        <w:t xml:space="preserve"> octubre </w:t>
      </w:r>
      <w:r w:rsidR="006833D3" w:rsidRPr="00143B2A">
        <w:rPr>
          <w:rFonts w:cs="Tahoma"/>
          <w:sz w:val="24"/>
        </w:rPr>
        <w:t xml:space="preserve">de </w:t>
      </w:r>
      <w:r w:rsidR="00C7582C" w:rsidRPr="00143B2A">
        <w:rPr>
          <w:rFonts w:cs="Tahoma"/>
          <w:sz w:val="24"/>
        </w:rPr>
        <w:t xml:space="preserve">dos mil </w:t>
      </w:r>
      <w:r w:rsidR="006833D3" w:rsidRPr="00143B2A">
        <w:rPr>
          <w:rFonts w:cs="Tahoma"/>
          <w:sz w:val="24"/>
        </w:rPr>
        <w:t xml:space="preserve">veintitrés </w:t>
      </w:r>
      <w:r w:rsidR="003F5546" w:rsidRPr="00143B2A">
        <w:rPr>
          <w:rFonts w:cs="Tahoma"/>
          <w:sz w:val="24"/>
        </w:rPr>
        <w:t>(20</w:t>
      </w:r>
      <w:r w:rsidR="00AD6CED" w:rsidRPr="00143B2A">
        <w:rPr>
          <w:rFonts w:cs="Tahoma"/>
          <w:sz w:val="24"/>
        </w:rPr>
        <w:t>2</w:t>
      </w:r>
      <w:r w:rsidR="006833D3" w:rsidRPr="00143B2A">
        <w:rPr>
          <w:rFonts w:cs="Tahoma"/>
          <w:sz w:val="24"/>
        </w:rPr>
        <w:t>3</w:t>
      </w:r>
      <w:r w:rsidR="00C7582C" w:rsidRPr="00143B2A">
        <w:rPr>
          <w:rFonts w:cs="Tahoma"/>
          <w:sz w:val="24"/>
        </w:rPr>
        <w:t>)</w:t>
      </w:r>
      <w:r w:rsidR="006833D3" w:rsidRPr="00143B2A">
        <w:rPr>
          <w:rFonts w:cs="Tahoma"/>
          <w:sz w:val="24"/>
        </w:rPr>
        <w:t>.</w:t>
      </w:r>
    </w:p>
    <w:p w14:paraId="74A2CB05" w14:textId="739365AD" w:rsidR="00872ED2" w:rsidRPr="00143B2A" w:rsidRDefault="00872ED2" w:rsidP="00143B2A">
      <w:pPr>
        <w:tabs>
          <w:tab w:val="left" w:pos="3165"/>
        </w:tabs>
        <w:spacing w:line="276" w:lineRule="auto"/>
        <w:rPr>
          <w:rFonts w:cs="Tahoma"/>
          <w:sz w:val="24"/>
        </w:rPr>
      </w:pPr>
    </w:p>
    <w:p w14:paraId="221E7B58" w14:textId="77777777" w:rsidR="00BB21A3" w:rsidRDefault="00C7582C" w:rsidP="00BB21A3">
      <w:pPr>
        <w:spacing w:line="276" w:lineRule="auto"/>
        <w:jc w:val="center"/>
        <w:rPr>
          <w:rFonts w:cs="Tahoma"/>
          <w:sz w:val="24"/>
        </w:rPr>
      </w:pPr>
      <w:r w:rsidRPr="00143B2A">
        <w:rPr>
          <w:rFonts w:cs="Tahoma"/>
          <w:sz w:val="24"/>
        </w:rPr>
        <w:t>Acta de Aprobación No</w:t>
      </w:r>
      <w:r w:rsidR="004B3BA9" w:rsidRPr="00143B2A">
        <w:rPr>
          <w:rFonts w:cs="Tahoma"/>
          <w:sz w:val="24"/>
        </w:rPr>
        <w:t>.</w:t>
      </w:r>
      <w:r w:rsidR="006F5EE3" w:rsidRPr="00143B2A">
        <w:rPr>
          <w:rFonts w:cs="Tahoma"/>
          <w:sz w:val="24"/>
        </w:rPr>
        <w:t xml:space="preserve"> </w:t>
      </w:r>
      <w:r w:rsidR="003013A7" w:rsidRPr="00143B2A">
        <w:rPr>
          <w:rFonts w:cs="Tahoma"/>
          <w:sz w:val="24"/>
        </w:rPr>
        <w:t>1124</w:t>
      </w:r>
    </w:p>
    <w:p w14:paraId="2F59F5E0" w14:textId="1148B407" w:rsidR="00263691" w:rsidRDefault="00D06A1B" w:rsidP="00BB21A3">
      <w:pPr>
        <w:spacing w:line="276" w:lineRule="auto"/>
        <w:jc w:val="center"/>
        <w:rPr>
          <w:rFonts w:cs="Tahoma"/>
          <w:sz w:val="24"/>
        </w:rPr>
      </w:pPr>
      <w:r w:rsidRPr="00143B2A">
        <w:rPr>
          <w:rFonts w:cs="Tahoma"/>
          <w:sz w:val="24"/>
        </w:rPr>
        <w:t xml:space="preserve">Hora: </w:t>
      </w:r>
      <w:r w:rsidR="003013A7" w:rsidRPr="00143B2A">
        <w:rPr>
          <w:rFonts w:cs="Tahoma"/>
          <w:sz w:val="24"/>
        </w:rPr>
        <w:t>9:30 a.m.</w:t>
      </w:r>
    </w:p>
    <w:p w14:paraId="2D2F2033" w14:textId="1BD7A84F" w:rsidR="00BB21A3" w:rsidRPr="00143B2A" w:rsidRDefault="00BB21A3" w:rsidP="00BB21A3">
      <w:pPr>
        <w:spacing w:line="276" w:lineRule="auto"/>
        <w:jc w:val="center"/>
        <w:rPr>
          <w:rFonts w:cs="Tahoma"/>
          <w:sz w:val="24"/>
        </w:rPr>
      </w:pPr>
      <w:r>
        <w:rPr>
          <w:rFonts w:cs="Tahoma"/>
          <w:sz w:val="24"/>
        </w:rPr>
        <w:t xml:space="preserve">Radicación: </w:t>
      </w:r>
      <w:bookmarkStart w:id="0" w:name="_GoBack"/>
      <w:r w:rsidR="008D0E00">
        <w:rPr>
          <w:rFonts w:cs="Tahoma"/>
          <w:sz w:val="24"/>
        </w:rPr>
        <w:t>660012204000202300148</w:t>
      </w:r>
      <w:r w:rsidR="008D0E00" w:rsidRPr="008D0E00">
        <w:rPr>
          <w:rFonts w:cs="Tahoma"/>
          <w:sz w:val="24"/>
        </w:rPr>
        <w:t>00</w:t>
      </w:r>
      <w:bookmarkEnd w:id="0"/>
    </w:p>
    <w:p w14:paraId="293A6AA4" w14:textId="60D72880" w:rsidR="00D3402A" w:rsidRDefault="00D3402A" w:rsidP="00BB21A3">
      <w:pPr>
        <w:spacing w:line="276" w:lineRule="auto"/>
        <w:rPr>
          <w:rFonts w:cs="Tahoma"/>
          <w:sz w:val="24"/>
        </w:rPr>
      </w:pPr>
    </w:p>
    <w:p w14:paraId="39399C7A" w14:textId="77777777" w:rsidR="00BB21A3" w:rsidRPr="00143B2A" w:rsidRDefault="00BB21A3" w:rsidP="00BB21A3">
      <w:pPr>
        <w:spacing w:line="276" w:lineRule="auto"/>
        <w:rPr>
          <w:rFonts w:cs="Tahoma"/>
          <w:sz w:val="24"/>
        </w:rPr>
      </w:pPr>
    </w:p>
    <w:p w14:paraId="4119EE5E" w14:textId="77777777" w:rsidR="00D06A1B" w:rsidRPr="00143B2A" w:rsidRDefault="00D06A1B" w:rsidP="00143B2A">
      <w:pPr>
        <w:spacing w:line="276" w:lineRule="auto"/>
        <w:rPr>
          <w:rFonts w:ascii="Algerian" w:hAnsi="Algerian"/>
          <w:sz w:val="30"/>
          <w:szCs w:val="20"/>
          <w:lang w:val="es-ES"/>
        </w:rPr>
      </w:pPr>
      <w:r w:rsidRPr="00143B2A">
        <w:rPr>
          <w:rFonts w:ascii="Algerian" w:hAnsi="Algerian"/>
          <w:sz w:val="30"/>
          <w:szCs w:val="20"/>
          <w:lang w:val="es-ES"/>
        </w:rPr>
        <w:t>1.- VISTOS</w:t>
      </w:r>
    </w:p>
    <w:p w14:paraId="1ADA6F5B" w14:textId="77777777" w:rsidR="00E250C5" w:rsidRPr="00143B2A" w:rsidRDefault="00E250C5" w:rsidP="00143B2A">
      <w:pPr>
        <w:spacing w:line="276" w:lineRule="auto"/>
        <w:rPr>
          <w:rFonts w:cs="Tahoma"/>
          <w:sz w:val="24"/>
        </w:rPr>
      </w:pPr>
    </w:p>
    <w:p w14:paraId="48EEBC6B" w14:textId="71FE92F9" w:rsidR="007E6072" w:rsidRPr="00143B2A" w:rsidRDefault="00E250C5" w:rsidP="00143B2A">
      <w:pPr>
        <w:spacing w:line="276" w:lineRule="auto"/>
        <w:rPr>
          <w:rFonts w:cs="Tahoma"/>
          <w:i/>
          <w:iCs/>
          <w:sz w:val="24"/>
        </w:rPr>
      </w:pPr>
      <w:r w:rsidRPr="00143B2A">
        <w:rPr>
          <w:rFonts w:cs="Tahoma"/>
          <w:sz w:val="24"/>
        </w:rPr>
        <w:t>Procede la Sala a decidir la tutela</w:t>
      </w:r>
      <w:r w:rsidR="00DD5A74" w:rsidRPr="00143B2A">
        <w:rPr>
          <w:rFonts w:cs="Tahoma"/>
          <w:sz w:val="24"/>
        </w:rPr>
        <w:t xml:space="preserve"> </w:t>
      </w:r>
      <w:r w:rsidRPr="00143B2A">
        <w:rPr>
          <w:rFonts w:cs="Tahoma"/>
          <w:sz w:val="24"/>
        </w:rPr>
        <w:t>instaurada</w:t>
      </w:r>
      <w:r w:rsidR="006833D3" w:rsidRPr="00143B2A">
        <w:rPr>
          <w:rFonts w:cs="Tahoma"/>
          <w:sz w:val="24"/>
        </w:rPr>
        <w:t xml:space="preserve"> por el </w:t>
      </w:r>
      <w:r w:rsidR="00126426" w:rsidRPr="00143B2A">
        <w:rPr>
          <w:rFonts w:cs="Tahoma"/>
          <w:sz w:val="24"/>
        </w:rPr>
        <w:t>señor</w:t>
      </w:r>
      <w:r w:rsidR="00126426" w:rsidRPr="00143B2A">
        <w:rPr>
          <w:rFonts w:cs="Tahoma"/>
          <w:b/>
          <w:sz w:val="24"/>
        </w:rPr>
        <w:t xml:space="preserve"> </w:t>
      </w:r>
      <w:proofErr w:type="spellStart"/>
      <w:r w:rsidR="008D0E00">
        <w:rPr>
          <w:rFonts w:cs="Tahoma"/>
          <w:b/>
          <w:sz w:val="24"/>
        </w:rPr>
        <w:t>JACM</w:t>
      </w:r>
      <w:proofErr w:type="spellEnd"/>
      <w:r w:rsidR="006833D3" w:rsidRPr="00143B2A">
        <w:rPr>
          <w:rFonts w:cs="Tahoma"/>
          <w:color w:val="000000"/>
          <w:sz w:val="24"/>
          <w:lang w:val="es-CO" w:eastAsia="es-CO"/>
        </w:rPr>
        <w:t>, en contra de</w:t>
      </w:r>
      <w:r w:rsidR="00126426" w:rsidRPr="00143B2A">
        <w:rPr>
          <w:rFonts w:cs="Tahoma"/>
          <w:color w:val="000000"/>
          <w:sz w:val="24"/>
          <w:lang w:val="es-CO" w:eastAsia="es-CO"/>
        </w:rPr>
        <w:t xml:space="preserve">l </w:t>
      </w:r>
      <w:r w:rsidR="00126426" w:rsidRPr="00143B2A">
        <w:rPr>
          <w:rFonts w:cs="Tahoma"/>
          <w:b/>
          <w:color w:val="000000"/>
          <w:sz w:val="24"/>
          <w:lang w:val="es-CO" w:eastAsia="es-CO"/>
        </w:rPr>
        <w:t xml:space="preserve">Juzgado </w:t>
      </w:r>
      <w:r w:rsidR="00404429" w:rsidRPr="00143B2A">
        <w:rPr>
          <w:rFonts w:cs="Tahoma"/>
          <w:b/>
          <w:color w:val="000000"/>
          <w:sz w:val="24"/>
          <w:lang w:val="es-CO" w:eastAsia="es-CO"/>
        </w:rPr>
        <w:t xml:space="preserve">Segundo </w:t>
      </w:r>
      <w:r w:rsidR="00126426" w:rsidRPr="00143B2A">
        <w:rPr>
          <w:rFonts w:cs="Tahoma"/>
          <w:b/>
          <w:color w:val="000000"/>
          <w:sz w:val="24"/>
          <w:lang w:val="es-CO" w:eastAsia="es-CO"/>
        </w:rPr>
        <w:t xml:space="preserve">Penal del Circuito de </w:t>
      </w:r>
      <w:r w:rsidR="00404429" w:rsidRPr="00143B2A">
        <w:rPr>
          <w:rFonts w:cs="Tahoma"/>
          <w:b/>
          <w:color w:val="000000"/>
          <w:sz w:val="24"/>
          <w:lang w:val="es-CO" w:eastAsia="es-CO"/>
        </w:rPr>
        <w:t>Dosquebradas (Rda.)</w:t>
      </w:r>
      <w:r w:rsidR="00126426" w:rsidRPr="00143B2A">
        <w:rPr>
          <w:rFonts w:cs="Tahoma"/>
          <w:color w:val="000000"/>
          <w:sz w:val="24"/>
          <w:lang w:val="es-CO" w:eastAsia="es-CO"/>
        </w:rPr>
        <w:t xml:space="preserve">, al considerar </w:t>
      </w:r>
      <w:r w:rsidR="006833D3" w:rsidRPr="00143B2A">
        <w:rPr>
          <w:rFonts w:cs="Tahoma"/>
          <w:color w:val="000000"/>
          <w:sz w:val="24"/>
          <w:lang w:val="es-CO" w:eastAsia="es-CO"/>
        </w:rPr>
        <w:t>vulnerado</w:t>
      </w:r>
      <w:r w:rsidR="001B6061" w:rsidRPr="00143B2A">
        <w:rPr>
          <w:rFonts w:cs="Tahoma"/>
          <w:color w:val="000000"/>
          <w:sz w:val="24"/>
          <w:lang w:val="es-CO" w:eastAsia="es-CO"/>
        </w:rPr>
        <w:t>s</w:t>
      </w:r>
      <w:r w:rsidR="006833D3" w:rsidRPr="00143B2A">
        <w:rPr>
          <w:rFonts w:cs="Tahoma"/>
          <w:color w:val="000000"/>
          <w:sz w:val="24"/>
          <w:lang w:val="es-CO" w:eastAsia="es-CO"/>
        </w:rPr>
        <w:t xml:space="preserve"> su</w:t>
      </w:r>
      <w:r w:rsidR="001B6061" w:rsidRPr="00143B2A">
        <w:rPr>
          <w:rFonts w:cs="Tahoma"/>
          <w:color w:val="000000"/>
          <w:sz w:val="24"/>
          <w:lang w:val="es-CO" w:eastAsia="es-CO"/>
        </w:rPr>
        <w:t>s</w:t>
      </w:r>
      <w:r w:rsidR="006833D3" w:rsidRPr="00143B2A">
        <w:rPr>
          <w:rFonts w:cs="Tahoma"/>
          <w:color w:val="000000"/>
          <w:sz w:val="24"/>
          <w:lang w:val="es-CO" w:eastAsia="es-CO"/>
        </w:rPr>
        <w:t xml:space="preserve"> derecho</w:t>
      </w:r>
      <w:r w:rsidR="001B6061" w:rsidRPr="00143B2A">
        <w:rPr>
          <w:rFonts w:cs="Tahoma"/>
          <w:color w:val="000000"/>
          <w:sz w:val="24"/>
          <w:lang w:val="es-CO" w:eastAsia="es-CO"/>
        </w:rPr>
        <w:t>s</w:t>
      </w:r>
      <w:r w:rsidR="006833D3" w:rsidRPr="00143B2A">
        <w:rPr>
          <w:rFonts w:cs="Tahoma"/>
          <w:color w:val="000000"/>
          <w:sz w:val="24"/>
          <w:lang w:val="es-CO" w:eastAsia="es-CO"/>
        </w:rPr>
        <w:t xml:space="preserve"> fundamental</w:t>
      </w:r>
      <w:r w:rsidR="001B6061" w:rsidRPr="00143B2A">
        <w:rPr>
          <w:rFonts w:cs="Tahoma"/>
          <w:color w:val="000000"/>
          <w:sz w:val="24"/>
          <w:lang w:val="es-CO" w:eastAsia="es-CO"/>
        </w:rPr>
        <w:t>es</w:t>
      </w:r>
      <w:r w:rsidR="00404429" w:rsidRPr="00143B2A">
        <w:rPr>
          <w:rFonts w:cs="Tahoma"/>
          <w:color w:val="000000"/>
          <w:sz w:val="24"/>
          <w:lang w:val="es-CO" w:eastAsia="es-CO"/>
        </w:rPr>
        <w:t xml:space="preserve"> al debido proceso, libertad, vida digna </w:t>
      </w:r>
      <w:r w:rsidR="002C3F74" w:rsidRPr="00143B2A">
        <w:rPr>
          <w:rFonts w:cs="Tahoma"/>
          <w:color w:val="000000"/>
          <w:sz w:val="24"/>
          <w:lang w:val="es-CO" w:eastAsia="es-CO"/>
        </w:rPr>
        <w:t>y</w:t>
      </w:r>
      <w:r w:rsidR="00404429" w:rsidRPr="00143B2A">
        <w:rPr>
          <w:rFonts w:cs="Tahoma"/>
          <w:color w:val="000000"/>
          <w:sz w:val="24"/>
          <w:lang w:val="es-CO" w:eastAsia="es-CO"/>
        </w:rPr>
        <w:t xml:space="preserve"> mínimo vital.</w:t>
      </w:r>
      <w:r w:rsidR="006833D3" w:rsidRPr="00143B2A">
        <w:rPr>
          <w:rFonts w:cs="Tahoma"/>
          <w:i/>
          <w:iCs/>
          <w:color w:val="000000"/>
          <w:sz w:val="24"/>
          <w:lang w:val="es-CO" w:eastAsia="es-CO"/>
        </w:rPr>
        <w:t xml:space="preserve"> </w:t>
      </w:r>
    </w:p>
    <w:p w14:paraId="09BF1DDB" w14:textId="77777777" w:rsidR="00542182" w:rsidRPr="00143B2A" w:rsidRDefault="00542182" w:rsidP="00143B2A">
      <w:pPr>
        <w:spacing w:line="276" w:lineRule="auto"/>
        <w:rPr>
          <w:rFonts w:cs="Tahoma"/>
          <w:sz w:val="24"/>
        </w:rPr>
      </w:pPr>
    </w:p>
    <w:p w14:paraId="03E90AE4" w14:textId="77777777" w:rsidR="00542182" w:rsidRPr="00143B2A" w:rsidRDefault="00542182" w:rsidP="00143B2A">
      <w:pPr>
        <w:spacing w:line="276" w:lineRule="auto"/>
        <w:rPr>
          <w:rFonts w:ascii="Algerian" w:hAnsi="Algerian" w:cs="Tahoma"/>
          <w:sz w:val="30"/>
          <w:szCs w:val="20"/>
          <w:lang w:val="es-ES"/>
        </w:rPr>
      </w:pPr>
      <w:r w:rsidRPr="00143B2A">
        <w:rPr>
          <w:rFonts w:ascii="Algerian" w:hAnsi="Algerian"/>
          <w:sz w:val="30"/>
          <w:szCs w:val="20"/>
          <w:lang w:val="es-ES"/>
        </w:rPr>
        <w:t xml:space="preserve">2.- SOLICITUD </w:t>
      </w:r>
    </w:p>
    <w:p w14:paraId="1E538660" w14:textId="77777777" w:rsidR="00542182" w:rsidRPr="00143B2A" w:rsidRDefault="00542182" w:rsidP="00143B2A">
      <w:pPr>
        <w:spacing w:line="276" w:lineRule="auto"/>
        <w:rPr>
          <w:rFonts w:cs="Tahoma"/>
          <w:sz w:val="24"/>
        </w:rPr>
      </w:pPr>
    </w:p>
    <w:p w14:paraId="1833B6CC" w14:textId="26386119" w:rsidR="00774365" w:rsidRPr="00143B2A" w:rsidRDefault="006833D3" w:rsidP="00143B2A">
      <w:pPr>
        <w:spacing w:line="276" w:lineRule="auto"/>
        <w:rPr>
          <w:rFonts w:cs="Tahoma"/>
          <w:sz w:val="24"/>
        </w:rPr>
      </w:pPr>
      <w:r w:rsidRPr="00143B2A">
        <w:rPr>
          <w:rFonts w:cs="Tahoma"/>
          <w:sz w:val="24"/>
        </w:rPr>
        <w:t xml:space="preserve">Aduce el </w:t>
      </w:r>
      <w:r w:rsidR="001C0F12" w:rsidRPr="00143B2A">
        <w:rPr>
          <w:rFonts w:cs="Tahoma"/>
          <w:sz w:val="24"/>
        </w:rPr>
        <w:t xml:space="preserve">señor </w:t>
      </w:r>
      <w:proofErr w:type="spellStart"/>
      <w:r w:rsidR="008D0E00">
        <w:rPr>
          <w:rFonts w:cs="Tahoma"/>
          <w:b/>
          <w:sz w:val="24"/>
        </w:rPr>
        <w:t>JACM</w:t>
      </w:r>
      <w:proofErr w:type="spellEnd"/>
      <w:r w:rsidRPr="00143B2A">
        <w:rPr>
          <w:rFonts w:cs="Tahoma"/>
          <w:sz w:val="24"/>
        </w:rPr>
        <w:t xml:space="preserve"> que </w:t>
      </w:r>
      <w:r w:rsidR="00FA065A" w:rsidRPr="00143B2A">
        <w:rPr>
          <w:rFonts w:cs="Tahoma"/>
          <w:sz w:val="24"/>
        </w:rPr>
        <w:t xml:space="preserve">el Juzgado </w:t>
      </w:r>
      <w:r w:rsidR="00404429" w:rsidRPr="00143B2A">
        <w:rPr>
          <w:rFonts w:cs="Tahoma"/>
          <w:sz w:val="24"/>
        </w:rPr>
        <w:t xml:space="preserve">Segundo </w:t>
      </w:r>
      <w:r w:rsidR="00FA065A" w:rsidRPr="00143B2A">
        <w:rPr>
          <w:rFonts w:cs="Tahoma"/>
          <w:sz w:val="24"/>
        </w:rPr>
        <w:t xml:space="preserve">Penal del Circuito </w:t>
      </w:r>
      <w:r w:rsidR="00404429" w:rsidRPr="00143B2A">
        <w:rPr>
          <w:rFonts w:cs="Tahoma"/>
          <w:sz w:val="24"/>
        </w:rPr>
        <w:t>de Dosquebradas</w:t>
      </w:r>
      <w:r w:rsidR="002C3F74" w:rsidRPr="00143B2A">
        <w:rPr>
          <w:rFonts w:cs="Tahoma"/>
          <w:sz w:val="24"/>
        </w:rPr>
        <w:t xml:space="preserve"> (Risaralda),</w:t>
      </w:r>
      <w:r w:rsidR="00404429" w:rsidRPr="00143B2A">
        <w:rPr>
          <w:rFonts w:cs="Tahoma"/>
          <w:sz w:val="24"/>
        </w:rPr>
        <w:t xml:space="preserve"> lo condenó en septiembre 13 de 2023, a la pena de 48 meses de prisión y multa de $3.550.000,</w:t>
      </w:r>
      <w:r w:rsidR="00BB21A3">
        <w:rPr>
          <w:rFonts w:cs="Tahoma"/>
          <w:sz w:val="24"/>
        </w:rPr>
        <w:t>00</w:t>
      </w:r>
      <w:r w:rsidR="00404429" w:rsidRPr="00143B2A">
        <w:rPr>
          <w:rFonts w:cs="Tahoma"/>
          <w:sz w:val="24"/>
        </w:rPr>
        <w:t xml:space="preserve"> como responsable del delito de omisión de agente retenedor o recaudador, sin concederle el subrogado de la suspensión de la ejecución de la pena. Señala que pese a estar probada su deuda ante la DIAN, el abogado que lo asistió no le presentó como alternativa las rebajas que tendría de allanarse a cargos, lo que le sería favorable</w:t>
      </w:r>
      <w:r w:rsidR="00774365" w:rsidRPr="00143B2A">
        <w:rPr>
          <w:rFonts w:cs="Tahoma"/>
          <w:sz w:val="24"/>
        </w:rPr>
        <w:t xml:space="preserve">, y del argumento que expresó la defensa en el fallo se puede observar su falta de interés en el asunto, y al elevar escrito al juzgado donde dio cuenta de la vulneración de su derecho a la defensa, sus pretensiones le fueron negadas, por cuanto la sentencia se encuentra ejecutoriada, y al carecer de conocimientos jurídicos o recursos para ejercer su defensa, se </w:t>
      </w:r>
      <w:r w:rsidR="00236423" w:rsidRPr="00143B2A">
        <w:rPr>
          <w:rFonts w:cs="Tahoma"/>
          <w:sz w:val="24"/>
        </w:rPr>
        <w:t>l</w:t>
      </w:r>
      <w:r w:rsidR="00774365" w:rsidRPr="00143B2A">
        <w:rPr>
          <w:rFonts w:cs="Tahoma"/>
          <w:sz w:val="24"/>
        </w:rPr>
        <w:t xml:space="preserve">e designó un abogado de oficio, y aunque en algunas etapas se le preguntó si quería apelar el fallo, respondió desconocer qué era una apelación y las implicaciones que ello podría traer en su beneficio, máxime que su defensor tampoco </w:t>
      </w:r>
      <w:r w:rsidR="002D4C7C" w:rsidRPr="00143B2A">
        <w:rPr>
          <w:rFonts w:cs="Tahoma"/>
          <w:sz w:val="24"/>
        </w:rPr>
        <w:t>impugnó</w:t>
      </w:r>
      <w:r w:rsidR="00774365" w:rsidRPr="00143B2A">
        <w:rPr>
          <w:rFonts w:cs="Tahoma"/>
          <w:sz w:val="24"/>
        </w:rPr>
        <w:t>. Agrega que por su condición económica no pudo llegar a un arreglo con la DIAN para el pago de lo adeudado.</w:t>
      </w:r>
    </w:p>
    <w:p w14:paraId="6EE055C7" w14:textId="2F47B30D" w:rsidR="00774365" w:rsidRPr="00143B2A" w:rsidRDefault="00774365" w:rsidP="00143B2A">
      <w:pPr>
        <w:spacing w:line="276" w:lineRule="auto"/>
        <w:rPr>
          <w:rFonts w:cs="Tahoma"/>
          <w:sz w:val="24"/>
        </w:rPr>
      </w:pPr>
    </w:p>
    <w:p w14:paraId="6CACB896" w14:textId="2BDD3994" w:rsidR="00774365" w:rsidRPr="00143B2A" w:rsidRDefault="00774365" w:rsidP="00143B2A">
      <w:pPr>
        <w:spacing w:line="276" w:lineRule="auto"/>
        <w:rPr>
          <w:rFonts w:cs="Tahoma"/>
          <w:sz w:val="24"/>
        </w:rPr>
      </w:pPr>
      <w:r w:rsidRPr="00143B2A">
        <w:rPr>
          <w:rFonts w:cs="Tahoma"/>
          <w:sz w:val="24"/>
        </w:rPr>
        <w:t>Pide en consecuencia, se protejan los derechos que estima quebrantados y se ordene al Juzgado que decrete la nulidad de lo actuación, o en su defecto, se le permita interponer recurso contra la sentencia allí proferida.</w:t>
      </w:r>
    </w:p>
    <w:p w14:paraId="015AC625" w14:textId="12701DDC" w:rsidR="001B6061" w:rsidRPr="00143B2A" w:rsidRDefault="001B6061" w:rsidP="00143B2A">
      <w:pPr>
        <w:spacing w:line="276" w:lineRule="auto"/>
        <w:rPr>
          <w:rFonts w:cs="Tahoma"/>
          <w:sz w:val="24"/>
        </w:rPr>
      </w:pPr>
    </w:p>
    <w:p w14:paraId="2E451082" w14:textId="36A1B123" w:rsidR="00D06A1B" w:rsidRPr="00143B2A" w:rsidRDefault="00D06A1B" w:rsidP="00143B2A">
      <w:pPr>
        <w:spacing w:line="276" w:lineRule="auto"/>
        <w:rPr>
          <w:rFonts w:ascii="Algerian" w:hAnsi="Algerian"/>
          <w:sz w:val="30"/>
          <w:szCs w:val="20"/>
          <w:lang w:val="es-ES"/>
        </w:rPr>
      </w:pPr>
      <w:r w:rsidRPr="00143B2A">
        <w:rPr>
          <w:rFonts w:ascii="Algerian" w:hAnsi="Algerian"/>
          <w:sz w:val="30"/>
          <w:szCs w:val="20"/>
          <w:lang w:val="es-ES"/>
        </w:rPr>
        <w:t>3.- CONTESTACIÓN</w:t>
      </w:r>
    </w:p>
    <w:p w14:paraId="2A972644" w14:textId="77777777" w:rsidR="004B3D22" w:rsidRPr="00143B2A" w:rsidRDefault="004B3D22" w:rsidP="00143B2A">
      <w:pPr>
        <w:spacing w:line="276" w:lineRule="auto"/>
        <w:rPr>
          <w:rFonts w:cs="Tahoma"/>
          <w:sz w:val="24"/>
        </w:rPr>
      </w:pPr>
    </w:p>
    <w:p w14:paraId="03A3CCC8" w14:textId="02AB4C68" w:rsidR="0048201B" w:rsidRPr="00143B2A" w:rsidRDefault="0094350E" w:rsidP="00143B2A">
      <w:pPr>
        <w:spacing w:line="276" w:lineRule="auto"/>
        <w:rPr>
          <w:rFonts w:cs="Tahoma"/>
          <w:sz w:val="24"/>
        </w:rPr>
      </w:pPr>
      <w:r w:rsidRPr="00143B2A">
        <w:rPr>
          <w:rFonts w:cs="Tahoma"/>
          <w:sz w:val="24"/>
        </w:rPr>
        <w:t>El despacho</w:t>
      </w:r>
      <w:r w:rsidR="00805DEB" w:rsidRPr="00143B2A">
        <w:rPr>
          <w:rFonts w:cs="Tahoma"/>
          <w:sz w:val="24"/>
        </w:rPr>
        <w:t xml:space="preserve"> </w:t>
      </w:r>
      <w:r w:rsidR="00A6468E" w:rsidRPr="00143B2A">
        <w:rPr>
          <w:rFonts w:cs="Tahoma"/>
          <w:sz w:val="24"/>
        </w:rPr>
        <w:t xml:space="preserve">por auto de </w:t>
      </w:r>
      <w:r w:rsidR="00774365" w:rsidRPr="00143B2A">
        <w:rPr>
          <w:rFonts w:cs="Tahoma"/>
          <w:sz w:val="24"/>
        </w:rPr>
        <w:t>septiembre 28</w:t>
      </w:r>
      <w:r w:rsidR="00FA065A" w:rsidRPr="00143B2A">
        <w:rPr>
          <w:rFonts w:cs="Tahoma"/>
          <w:sz w:val="24"/>
        </w:rPr>
        <w:t xml:space="preserve"> </w:t>
      </w:r>
      <w:r w:rsidR="00A6468E" w:rsidRPr="00143B2A">
        <w:rPr>
          <w:rFonts w:cs="Tahoma"/>
          <w:sz w:val="24"/>
        </w:rPr>
        <w:t xml:space="preserve">de 2023, admitió la tutela y dispuso correr </w:t>
      </w:r>
      <w:r w:rsidR="009275AD" w:rsidRPr="00143B2A">
        <w:rPr>
          <w:rFonts w:cs="Tahoma"/>
          <w:sz w:val="24"/>
        </w:rPr>
        <w:t xml:space="preserve">traslado </w:t>
      </w:r>
      <w:r w:rsidR="00805DEB" w:rsidRPr="00143B2A">
        <w:rPr>
          <w:rFonts w:cs="Tahoma"/>
          <w:sz w:val="24"/>
        </w:rPr>
        <w:t xml:space="preserve">de </w:t>
      </w:r>
      <w:r w:rsidR="00A6468E" w:rsidRPr="00143B2A">
        <w:rPr>
          <w:rFonts w:cs="Tahoma"/>
          <w:sz w:val="24"/>
        </w:rPr>
        <w:t>la misma a</w:t>
      </w:r>
      <w:r w:rsidR="00FA065A" w:rsidRPr="00143B2A">
        <w:rPr>
          <w:rFonts w:cs="Tahoma"/>
          <w:sz w:val="24"/>
        </w:rPr>
        <w:t xml:space="preserve">l juzgado accionado, a la vez que </w:t>
      </w:r>
      <w:r w:rsidR="00A6468E" w:rsidRPr="00143B2A">
        <w:rPr>
          <w:rFonts w:cs="Tahoma"/>
          <w:sz w:val="24"/>
        </w:rPr>
        <w:t xml:space="preserve">vinculó </w:t>
      </w:r>
      <w:r w:rsidR="00FA065A" w:rsidRPr="00143B2A">
        <w:rPr>
          <w:rFonts w:cs="Tahoma"/>
          <w:sz w:val="24"/>
        </w:rPr>
        <w:t>de manera oficiosa a</w:t>
      </w:r>
      <w:r w:rsidR="00774365" w:rsidRPr="00143B2A">
        <w:rPr>
          <w:rFonts w:cs="Tahoma"/>
          <w:sz w:val="24"/>
        </w:rPr>
        <w:t xml:space="preserve"> quienes intervinieron en el proceso penal que se adelantó en su contra en el despacho judicial accionado, bajo radicación 661706000066-2018-00804-00 -fiscal, defensor apoderado de víctimas, agente del Ministerio Público-</w:t>
      </w:r>
      <w:r w:rsidR="00FA065A" w:rsidRPr="00143B2A">
        <w:rPr>
          <w:rFonts w:cs="Tahoma"/>
          <w:sz w:val="24"/>
        </w:rPr>
        <w:t xml:space="preserve">, </w:t>
      </w:r>
      <w:r w:rsidR="00774365" w:rsidRPr="00143B2A">
        <w:rPr>
          <w:rFonts w:cs="Tahoma"/>
          <w:sz w:val="24"/>
        </w:rPr>
        <w:t xml:space="preserve">así como al Juzgado donde se le formuló imputación, frente </w:t>
      </w:r>
      <w:r w:rsidR="0048201B" w:rsidRPr="00143B2A">
        <w:rPr>
          <w:rFonts w:cs="Tahoma"/>
          <w:sz w:val="24"/>
        </w:rPr>
        <w:t xml:space="preserve">a lo cual se </w:t>
      </w:r>
      <w:r w:rsidR="00F54508" w:rsidRPr="00143B2A">
        <w:rPr>
          <w:rFonts w:cs="Tahoma"/>
          <w:sz w:val="24"/>
        </w:rPr>
        <w:t>obtuvieron las siguientes respuestas</w:t>
      </w:r>
      <w:r w:rsidR="0048201B" w:rsidRPr="00143B2A">
        <w:rPr>
          <w:rFonts w:cs="Tahoma"/>
          <w:sz w:val="24"/>
        </w:rPr>
        <w:t>:</w:t>
      </w:r>
    </w:p>
    <w:p w14:paraId="3DF3D279" w14:textId="77777777" w:rsidR="0048201B" w:rsidRPr="00143B2A" w:rsidRDefault="0048201B" w:rsidP="00143B2A">
      <w:pPr>
        <w:spacing w:line="276" w:lineRule="auto"/>
        <w:rPr>
          <w:rFonts w:cs="Tahoma"/>
          <w:sz w:val="24"/>
        </w:rPr>
      </w:pPr>
    </w:p>
    <w:p w14:paraId="5060B8F0" w14:textId="4D9002FD" w:rsidR="00793F00" w:rsidRPr="00143B2A" w:rsidRDefault="00DE6757" w:rsidP="00143B2A">
      <w:pPr>
        <w:spacing w:line="276" w:lineRule="auto"/>
        <w:rPr>
          <w:rFonts w:cs="Tahoma"/>
          <w:sz w:val="24"/>
        </w:rPr>
      </w:pPr>
      <w:r w:rsidRPr="00143B2A">
        <w:rPr>
          <w:rFonts w:cs="Tahoma"/>
          <w:sz w:val="24"/>
        </w:rPr>
        <w:t xml:space="preserve">- </w:t>
      </w:r>
      <w:r w:rsidR="00FA065A" w:rsidRPr="00143B2A">
        <w:rPr>
          <w:rFonts w:cs="Tahoma"/>
          <w:i/>
          <w:sz w:val="24"/>
        </w:rPr>
        <w:t>El</w:t>
      </w:r>
      <w:r w:rsidR="00A6468E" w:rsidRPr="00143B2A">
        <w:rPr>
          <w:rFonts w:cs="Tahoma"/>
          <w:i/>
          <w:sz w:val="24"/>
        </w:rPr>
        <w:t xml:space="preserve"> </w:t>
      </w:r>
      <w:r w:rsidRPr="00143B2A">
        <w:rPr>
          <w:rFonts w:cs="Tahoma"/>
          <w:i/>
          <w:sz w:val="24"/>
        </w:rPr>
        <w:t>titular de</w:t>
      </w:r>
      <w:r w:rsidR="00FA065A" w:rsidRPr="00143B2A">
        <w:rPr>
          <w:rFonts w:cs="Tahoma"/>
          <w:i/>
          <w:sz w:val="24"/>
        </w:rPr>
        <w:t xml:space="preserve">l Juzgado </w:t>
      </w:r>
      <w:r w:rsidR="00774365" w:rsidRPr="00143B2A">
        <w:rPr>
          <w:rFonts w:cs="Tahoma"/>
          <w:i/>
          <w:sz w:val="24"/>
        </w:rPr>
        <w:t xml:space="preserve">Segundo </w:t>
      </w:r>
      <w:r w:rsidR="00FA065A" w:rsidRPr="00143B2A">
        <w:rPr>
          <w:rFonts w:cs="Tahoma"/>
          <w:i/>
          <w:sz w:val="24"/>
        </w:rPr>
        <w:t xml:space="preserve">Penal del Circuito de </w:t>
      </w:r>
      <w:r w:rsidR="00774365" w:rsidRPr="00143B2A">
        <w:rPr>
          <w:rFonts w:cs="Tahoma"/>
          <w:i/>
          <w:sz w:val="24"/>
        </w:rPr>
        <w:t>Dosquebradas (Rda.)</w:t>
      </w:r>
      <w:r w:rsidR="00FA065A" w:rsidRPr="00143B2A">
        <w:rPr>
          <w:rFonts w:cs="Tahoma"/>
          <w:i/>
          <w:sz w:val="24"/>
        </w:rPr>
        <w:t xml:space="preserve">, </w:t>
      </w:r>
      <w:r w:rsidR="00A6468E" w:rsidRPr="00143B2A">
        <w:rPr>
          <w:rFonts w:cs="Tahoma"/>
          <w:i/>
          <w:sz w:val="24"/>
        </w:rPr>
        <w:t xml:space="preserve"> </w:t>
      </w:r>
      <w:r w:rsidR="00774365" w:rsidRPr="00143B2A">
        <w:rPr>
          <w:rFonts w:cs="Tahoma"/>
          <w:sz w:val="24"/>
        </w:rPr>
        <w:t xml:space="preserve">luego de hacer una relación de la actividad procesal desarrollada en el proceso que se surtió contra el señor </w:t>
      </w:r>
      <w:proofErr w:type="spellStart"/>
      <w:r w:rsidR="008D0E00">
        <w:rPr>
          <w:rFonts w:cs="Tahoma"/>
          <w:b/>
          <w:sz w:val="24"/>
        </w:rPr>
        <w:t>JACM</w:t>
      </w:r>
      <w:proofErr w:type="spellEnd"/>
      <w:r w:rsidR="00774365" w:rsidRPr="00143B2A">
        <w:rPr>
          <w:rFonts w:cs="Tahoma"/>
          <w:sz w:val="24"/>
        </w:rPr>
        <w:t>, i</w:t>
      </w:r>
      <w:r w:rsidR="00FA065A" w:rsidRPr="00143B2A">
        <w:rPr>
          <w:rFonts w:cs="Tahoma"/>
          <w:sz w:val="24"/>
        </w:rPr>
        <w:t xml:space="preserve">nformó que </w:t>
      </w:r>
      <w:r w:rsidR="00774365" w:rsidRPr="00143B2A">
        <w:rPr>
          <w:rFonts w:cs="Tahoma"/>
          <w:sz w:val="24"/>
        </w:rPr>
        <w:t xml:space="preserve">si bien en dicho </w:t>
      </w:r>
      <w:r w:rsidR="00482FA1" w:rsidRPr="00143B2A">
        <w:rPr>
          <w:rFonts w:cs="Tahoma"/>
          <w:sz w:val="24"/>
        </w:rPr>
        <w:t xml:space="preserve">caso </w:t>
      </w:r>
      <w:r w:rsidR="00774365" w:rsidRPr="00143B2A">
        <w:rPr>
          <w:rFonts w:cs="Tahoma"/>
          <w:sz w:val="24"/>
        </w:rPr>
        <w:t xml:space="preserve">se presentó una mora, lo fue por cuanto el procesado fue insistente, con llamadas a la Secretaría e incluso al acudir en forma personal al despacho, para que </w:t>
      </w:r>
      <w:r w:rsidR="00964346" w:rsidRPr="00143B2A">
        <w:rPr>
          <w:rFonts w:cs="Tahoma"/>
          <w:sz w:val="24"/>
        </w:rPr>
        <w:t>le dieran tiempo de conseguir el dinero y cancelar lo adeudado a la DIAN</w:t>
      </w:r>
      <w:r w:rsidR="00793F00" w:rsidRPr="00143B2A">
        <w:rPr>
          <w:rFonts w:cs="Tahoma"/>
          <w:sz w:val="24"/>
        </w:rPr>
        <w:t xml:space="preserve">, y al no ser mucha la cantidad, a ello se accedió, pero ante la proximidad de la prescripción no se accedió más a sus peticiones, en su mayoría telefónicas.  Señala que el despacho, al emitir el fallo, se apegó a lo </w:t>
      </w:r>
      <w:r w:rsidR="00C646CA" w:rsidRPr="00143B2A">
        <w:rPr>
          <w:rFonts w:cs="Tahoma"/>
          <w:sz w:val="24"/>
        </w:rPr>
        <w:t xml:space="preserve">dispuesto </w:t>
      </w:r>
      <w:r w:rsidR="00793F00" w:rsidRPr="00143B2A">
        <w:rPr>
          <w:rFonts w:cs="Tahoma"/>
          <w:sz w:val="24"/>
        </w:rPr>
        <w:t xml:space="preserve">por este Tribunal en relación con la incorporación de documentos privados a juicio, y por consiguiente no se avizora vulneración de derechos al señor </w:t>
      </w:r>
      <w:proofErr w:type="spellStart"/>
      <w:r w:rsidR="008D0E00">
        <w:rPr>
          <w:rFonts w:cs="Tahoma"/>
          <w:b/>
          <w:sz w:val="24"/>
        </w:rPr>
        <w:t>JACM</w:t>
      </w:r>
      <w:proofErr w:type="spellEnd"/>
      <w:r w:rsidR="00793F00" w:rsidRPr="00143B2A">
        <w:rPr>
          <w:rFonts w:cs="Tahoma"/>
          <w:sz w:val="24"/>
        </w:rPr>
        <w:t>, quien siempre contó con defensa técnica, el cual tiene amplia experiencia en materia penal.</w:t>
      </w:r>
    </w:p>
    <w:p w14:paraId="78B3EA84" w14:textId="77777777" w:rsidR="00583C43" w:rsidRPr="00143B2A" w:rsidRDefault="00583C43" w:rsidP="00143B2A">
      <w:pPr>
        <w:spacing w:line="276" w:lineRule="auto"/>
        <w:rPr>
          <w:rFonts w:cs="Tahoma"/>
          <w:sz w:val="24"/>
        </w:rPr>
      </w:pPr>
    </w:p>
    <w:p w14:paraId="163F2DE9" w14:textId="535CC98F" w:rsidR="00793F00" w:rsidRPr="00143B2A" w:rsidRDefault="00583C43" w:rsidP="00143B2A">
      <w:pPr>
        <w:spacing w:line="276" w:lineRule="auto"/>
        <w:rPr>
          <w:rFonts w:cs="Tahoma"/>
          <w:sz w:val="24"/>
        </w:rPr>
      </w:pPr>
      <w:r w:rsidRPr="00143B2A">
        <w:rPr>
          <w:rFonts w:cs="Tahoma"/>
          <w:i/>
          <w:sz w:val="24"/>
        </w:rPr>
        <w:t xml:space="preserve">- </w:t>
      </w:r>
      <w:r w:rsidR="00793F00" w:rsidRPr="00143B2A">
        <w:rPr>
          <w:rFonts w:cs="Tahoma"/>
          <w:i/>
          <w:sz w:val="24"/>
        </w:rPr>
        <w:t xml:space="preserve">El titular del Juzgado Segundo Penal Municipal de Dosquebradas (Reda.), con funciones </w:t>
      </w:r>
      <w:r w:rsidR="00BB21A3" w:rsidRPr="00143B2A">
        <w:rPr>
          <w:rFonts w:cs="Tahoma"/>
          <w:i/>
          <w:sz w:val="24"/>
        </w:rPr>
        <w:t xml:space="preserve">mixtas, </w:t>
      </w:r>
      <w:r w:rsidR="00BB21A3" w:rsidRPr="00143B2A">
        <w:rPr>
          <w:rFonts w:cs="Tahoma"/>
          <w:sz w:val="24"/>
        </w:rPr>
        <w:t>aduce</w:t>
      </w:r>
      <w:r w:rsidR="00793F00" w:rsidRPr="00143B2A">
        <w:rPr>
          <w:rFonts w:cs="Tahoma"/>
          <w:sz w:val="24"/>
        </w:rPr>
        <w:t xml:space="preserve"> que en marzo 07 de 2019 se realizó la audiencia de formulación </w:t>
      </w:r>
      <w:r w:rsidR="00793F00" w:rsidRPr="00143B2A">
        <w:rPr>
          <w:rFonts w:cs="Tahoma"/>
          <w:sz w:val="24"/>
        </w:rPr>
        <w:lastRenderedPageBreak/>
        <w:t xml:space="preserve">de imputación contra </w:t>
      </w:r>
      <w:proofErr w:type="spellStart"/>
      <w:r w:rsidR="008D0E00">
        <w:rPr>
          <w:rFonts w:cs="Tahoma"/>
          <w:b/>
          <w:sz w:val="24"/>
        </w:rPr>
        <w:t>JACM</w:t>
      </w:r>
      <w:proofErr w:type="spellEnd"/>
      <w:r w:rsidR="00793F00" w:rsidRPr="00143B2A">
        <w:rPr>
          <w:rFonts w:cs="Tahoma"/>
          <w:sz w:val="24"/>
        </w:rPr>
        <w:t xml:space="preserve"> por la conducta de omisión de agente retenedor o recaudador, pero en punto de lo pedido por el actor, ello escapa de su competencia, toda vez que el procedimiento que ataca el actor se realizó ante el juez de conocimiento, por lo cual pide su desvinculación de este asunto.</w:t>
      </w:r>
    </w:p>
    <w:p w14:paraId="3779C2ED" w14:textId="10D0EE22" w:rsidR="00180B16" w:rsidRPr="00143B2A" w:rsidRDefault="00180B16" w:rsidP="00143B2A">
      <w:pPr>
        <w:spacing w:line="276" w:lineRule="auto"/>
        <w:rPr>
          <w:rFonts w:cs="Tahoma"/>
          <w:sz w:val="24"/>
        </w:rPr>
      </w:pPr>
    </w:p>
    <w:p w14:paraId="3A4C4174" w14:textId="297DAE3C" w:rsidR="00793F00" w:rsidRPr="00143B2A" w:rsidRDefault="00793F00" w:rsidP="00143B2A">
      <w:pPr>
        <w:spacing w:line="276" w:lineRule="auto"/>
        <w:rPr>
          <w:rFonts w:cs="Tahoma"/>
          <w:sz w:val="24"/>
        </w:rPr>
      </w:pPr>
      <w:r w:rsidRPr="00143B2A">
        <w:rPr>
          <w:rFonts w:cs="Tahoma"/>
          <w:sz w:val="24"/>
        </w:rPr>
        <w:t>- Las demás personas vinculadas, guardaron silencio.</w:t>
      </w:r>
    </w:p>
    <w:p w14:paraId="078C3945" w14:textId="77777777" w:rsidR="00793F00" w:rsidRPr="00143B2A" w:rsidRDefault="00793F00" w:rsidP="00143B2A">
      <w:pPr>
        <w:spacing w:line="276" w:lineRule="auto"/>
        <w:rPr>
          <w:rFonts w:cs="Tahoma"/>
          <w:sz w:val="24"/>
        </w:rPr>
      </w:pPr>
    </w:p>
    <w:p w14:paraId="5537C355" w14:textId="77777777" w:rsidR="00D06A1B" w:rsidRPr="00143B2A" w:rsidRDefault="00D06A1B" w:rsidP="00143B2A">
      <w:pPr>
        <w:spacing w:line="276" w:lineRule="auto"/>
        <w:rPr>
          <w:rFonts w:ascii="Algerian" w:hAnsi="Algerian"/>
          <w:sz w:val="30"/>
          <w:szCs w:val="20"/>
          <w:lang w:val="es-ES"/>
        </w:rPr>
      </w:pPr>
      <w:r w:rsidRPr="00143B2A">
        <w:rPr>
          <w:rFonts w:ascii="Algerian" w:hAnsi="Algerian"/>
          <w:sz w:val="30"/>
          <w:szCs w:val="20"/>
          <w:lang w:val="es-ES"/>
        </w:rPr>
        <w:t>4.- PRUEBAS</w:t>
      </w:r>
    </w:p>
    <w:p w14:paraId="574D676C" w14:textId="77777777" w:rsidR="00D06A1B" w:rsidRPr="00143B2A" w:rsidRDefault="00D06A1B" w:rsidP="00143B2A">
      <w:pPr>
        <w:spacing w:line="276" w:lineRule="auto"/>
        <w:rPr>
          <w:rFonts w:cs="Tahoma"/>
          <w:sz w:val="24"/>
        </w:rPr>
      </w:pPr>
    </w:p>
    <w:p w14:paraId="38157313" w14:textId="77777777" w:rsidR="00C80FD6" w:rsidRPr="00143B2A" w:rsidRDefault="00FA37B7" w:rsidP="00143B2A">
      <w:pPr>
        <w:spacing w:line="276" w:lineRule="auto"/>
        <w:rPr>
          <w:rFonts w:cs="Tahoma"/>
          <w:sz w:val="24"/>
        </w:rPr>
      </w:pPr>
      <w:r w:rsidRPr="00143B2A">
        <w:rPr>
          <w:rFonts w:cs="Tahoma"/>
          <w:sz w:val="24"/>
        </w:rPr>
        <w:t>Se tuvieron en cuenta</w:t>
      </w:r>
      <w:r w:rsidR="008E71EC" w:rsidRPr="00143B2A">
        <w:rPr>
          <w:rFonts w:cs="Tahoma"/>
          <w:sz w:val="24"/>
        </w:rPr>
        <w:t xml:space="preserve"> los documentos aportados por cada una de las partes</w:t>
      </w:r>
      <w:r w:rsidR="00C80FD6" w:rsidRPr="00143B2A">
        <w:rPr>
          <w:rFonts w:cs="Tahoma"/>
          <w:sz w:val="24"/>
        </w:rPr>
        <w:t xml:space="preserve">.  </w:t>
      </w:r>
    </w:p>
    <w:p w14:paraId="6F88C562" w14:textId="77777777" w:rsidR="00C80FD6" w:rsidRPr="00143B2A" w:rsidRDefault="00C80FD6" w:rsidP="00143B2A">
      <w:pPr>
        <w:spacing w:line="276" w:lineRule="auto"/>
        <w:rPr>
          <w:rFonts w:cs="Tahoma"/>
          <w:sz w:val="24"/>
        </w:rPr>
      </w:pPr>
    </w:p>
    <w:p w14:paraId="0205CF2A" w14:textId="77777777" w:rsidR="00D06A1B" w:rsidRPr="00143B2A" w:rsidRDefault="00D06A1B" w:rsidP="00143B2A">
      <w:pPr>
        <w:spacing w:line="276" w:lineRule="auto"/>
        <w:rPr>
          <w:rStyle w:val="Algerian"/>
          <w:rFonts w:ascii="Tahoma" w:hAnsi="Tahoma" w:cs="Tahoma"/>
          <w:sz w:val="24"/>
        </w:rPr>
      </w:pPr>
      <w:r w:rsidRPr="00143B2A">
        <w:rPr>
          <w:rFonts w:ascii="Algerian" w:hAnsi="Algerian"/>
          <w:sz w:val="30"/>
          <w:szCs w:val="20"/>
          <w:lang w:val="es-ES"/>
        </w:rPr>
        <w:t>5.-</w:t>
      </w:r>
      <w:r w:rsidRPr="00143B2A">
        <w:rPr>
          <w:rStyle w:val="Algerian"/>
          <w:rFonts w:ascii="Tahoma" w:hAnsi="Tahoma" w:cs="Tahoma"/>
          <w:sz w:val="24"/>
        </w:rPr>
        <w:t xml:space="preserve"> </w:t>
      </w:r>
      <w:r w:rsidR="008E73B3" w:rsidRPr="00143B2A">
        <w:rPr>
          <w:rStyle w:val="Algerian"/>
          <w:rFonts w:ascii="Tahoma" w:hAnsi="Tahoma" w:cs="Tahoma"/>
          <w:sz w:val="24"/>
        </w:rPr>
        <w:t xml:space="preserve">Para resolver, </w:t>
      </w:r>
      <w:r w:rsidRPr="00143B2A">
        <w:rPr>
          <w:rFonts w:ascii="Algerian" w:hAnsi="Algerian"/>
          <w:sz w:val="30"/>
          <w:szCs w:val="20"/>
          <w:lang w:val="es-ES"/>
        </w:rPr>
        <w:t>SE CONSIDERA</w:t>
      </w:r>
    </w:p>
    <w:p w14:paraId="33E93EEC" w14:textId="77777777" w:rsidR="00D06A1B" w:rsidRPr="00143B2A" w:rsidRDefault="00D06A1B" w:rsidP="00143B2A">
      <w:pPr>
        <w:spacing w:line="276" w:lineRule="auto"/>
        <w:rPr>
          <w:rFonts w:cs="Tahoma"/>
          <w:sz w:val="24"/>
        </w:rPr>
      </w:pPr>
    </w:p>
    <w:p w14:paraId="161FB436" w14:textId="3FA15A8D" w:rsidR="00E847C6" w:rsidRPr="00143B2A" w:rsidRDefault="00E847C6" w:rsidP="00143B2A">
      <w:pPr>
        <w:spacing w:line="276" w:lineRule="auto"/>
        <w:rPr>
          <w:rFonts w:cs="Tahoma"/>
          <w:sz w:val="24"/>
        </w:rPr>
      </w:pPr>
      <w:r w:rsidRPr="00143B2A">
        <w:rPr>
          <w:rFonts w:cs="Tahoma"/>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1E73B042" w14:textId="77777777" w:rsidR="00E847C6" w:rsidRPr="00143B2A" w:rsidRDefault="00E847C6" w:rsidP="00143B2A">
      <w:pPr>
        <w:spacing w:line="276" w:lineRule="auto"/>
        <w:rPr>
          <w:rFonts w:cs="Tahoma"/>
          <w:sz w:val="24"/>
        </w:rPr>
      </w:pPr>
    </w:p>
    <w:p w14:paraId="573D9A8F" w14:textId="77777777" w:rsidR="00D06A1B" w:rsidRPr="00143B2A" w:rsidRDefault="00D06A1B" w:rsidP="00143B2A">
      <w:pPr>
        <w:spacing w:line="276" w:lineRule="auto"/>
        <w:rPr>
          <w:rFonts w:cs="Tahoma"/>
          <w:b/>
          <w:bCs/>
          <w:sz w:val="24"/>
        </w:rPr>
      </w:pPr>
      <w:r w:rsidRPr="00143B2A">
        <w:rPr>
          <w:rFonts w:cs="Tahoma"/>
          <w:b/>
          <w:bCs/>
          <w:sz w:val="24"/>
        </w:rPr>
        <w:t xml:space="preserve">5.1.- Problema planteado </w:t>
      </w:r>
    </w:p>
    <w:p w14:paraId="715F3DD5" w14:textId="77777777" w:rsidR="00EA6C68" w:rsidRPr="00143B2A" w:rsidRDefault="00EA6C68" w:rsidP="00143B2A">
      <w:pPr>
        <w:spacing w:line="276" w:lineRule="auto"/>
        <w:rPr>
          <w:rFonts w:cs="Tahoma"/>
          <w:sz w:val="24"/>
        </w:rPr>
      </w:pPr>
    </w:p>
    <w:p w14:paraId="6DD40512" w14:textId="09977E34" w:rsidR="003065D7" w:rsidRPr="00143B2A" w:rsidRDefault="003065D7" w:rsidP="00143B2A">
      <w:pPr>
        <w:spacing w:line="276" w:lineRule="auto"/>
        <w:rPr>
          <w:rFonts w:cs="Tahoma"/>
          <w:sz w:val="24"/>
        </w:rPr>
      </w:pPr>
      <w:r w:rsidRPr="00143B2A">
        <w:rPr>
          <w:rFonts w:cs="Tahoma"/>
          <w:sz w:val="24"/>
        </w:rPr>
        <w:t xml:space="preserve">Corresponde </w:t>
      </w:r>
      <w:r w:rsidR="00FE5F90" w:rsidRPr="00143B2A">
        <w:rPr>
          <w:rFonts w:cs="Tahoma"/>
          <w:sz w:val="24"/>
        </w:rPr>
        <w:t xml:space="preserve">establecer </w:t>
      </w:r>
      <w:r w:rsidRPr="00143B2A">
        <w:rPr>
          <w:rFonts w:cs="Tahoma"/>
          <w:sz w:val="24"/>
        </w:rPr>
        <w:t>a la Sala si por parte de</w:t>
      </w:r>
      <w:r w:rsidR="00281462" w:rsidRPr="00143B2A">
        <w:rPr>
          <w:rFonts w:cs="Tahoma"/>
          <w:sz w:val="24"/>
        </w:rPr>
        <w:t xml:space="preserve">l Juzgado </w:t>
      </w:r>
      <w:r w:rsidR="00793F00" w:rsidRPr="00143B2A">
        <w:rPr>
          <w:rFonts w:cs="Tahoma"/>
          <w:sz w:val="24"/>
        </w:rPr>
        <w:t xml:space="preserve">Segundo </w:t>
      </w:r>
      <w:r w:rsidR="00281462" w:rsidRPr="00143B2A">
        <w:rPr>
          <w:rFonts w:cs="Tahoma"/>
          <w:sz w:val="24"/>
        </w:rPr>
        <w:t xml:space="preserve">Penal del Circuito de </w:t>
      </w:r>
      <w:r w:rsidR="00793F00" w:rsidRPr="00143B2A">
        <w:rPr>
          <w:rFonts w:cs="Tahoma"/>
          <w:sz w:val="24"/>
        </w:rPr>
        <w:t>Dosquebradas (Rda.)</w:t>
      </w:r>
      <w:r w:rsidR="00AE740B" w:rsidRPr="00143B2A">
        <w:rPr>
          <w:rFonts w:cs="Tahoma"/>
          <w:sz w:val="24"/>
        </w:rPr>
        <w:t xml:space="preserve">, </w:t>
      </w:r>
      <w:r w:rsidRPr="00143B2A">
        <w:rPr>
          <w:rFonts w:cs="Tahoma"/>
          <w:sz w:val="24"/>
        </w:rPr>
        <w:t xml:space="preserve">se </w:t>
      </w:r>
      <w:r w:rsidR="001B214D" w:rsidRPr="00143B2A">
        <w:rPr>
          <w:rFonts w:cs="Tahoma"/>
          <w:sz w:val="24"/>
        </w:rPr>
        <w:t xml:space="preserve">han </w:t>
      </w:r>
      <w:r w:rsidRPr="00143B2A">
        <w:rPr>
          <w:rFonts w:cs="Tahoma"/>
          <w:sz w:val="24"/>
        </w:rPr>
        <w:t>quebranta</w:t>
      </w:r>
      <w:r w:rsidR="001B214D" w:rsidRPr="00143B2A">
        <w:rPr>
          <w:rFonts w:cs="Tahoma"/>
          <w:sz w:val="24"/>
        </w:rPr>
        <w:t xml:space="preserve">do los derechos fundamentales </w:t>
      </w:r>
      <w:r w:rsidR="00AE740B" w:rsidRPr="00143B2A">
        <w:rPr>
          <w:rFonts w:cs="Tahoma"/>
          <w:sz w:val="24"/>
        </w:rPr>
        <w:t>de</w:t>
      </w:r>
      <w:r w:rsidR="00281462" w:rsidRPr="00143B2A">
        <w:rPr>
          <w:rFonts w:cs="Tahoma"/>
          <w:sz w:val="24"/>
        </w:rPr>
        <w:t>l actor.</w:t>
      </w:r>
    </w:p>
    <w:p w14:paraId="79D36491" w14:textId="77777777" w:rsidR="001C0B18" w:rsidRPr="00143B2A" w:rsidRDefault="001C0B18" w:rsidP="00143B2A">
      <w:pPr>
        <w:spacing w:line="276" w:lineRule="auto"/>
        <w:rPr>
          <w:rFonts w:cs="Tahoma"/>
          <w:sz w:val="24"/>
        </w:rPr>
      </w:pPr>
    </w:p>
    <w:p w14:paraId="3DC61792" w14:textId="77777777" w:rsidR="00EA6C68" w:rsidRPr="00143B2A" w:rsidRDefault="00EA6C68" w:rsidP="00143B2A">
      <w:pPr>
        <w:spacing w:line="276" w:lineRule="auto"/>
        <w:rPr>
          <w:rFonts w:cs="Tahoma"/>
          <w:b/>
          <w:sz w:val="24"/>
        </w:rPr>
      </w:pPr>
      <w:r w:rsidRPr="00143B2A">
        <w:rPr>
          <w:rFonts w:cs="Tahoma"/>
          <w:b/>
          <w:sz w:val="24"/>
        </w:rPr>
        <w:t>5.2.-</w:t>
      </w:r>
      <w:r w:rsidRPr="00143B2A">
        <w:rPr>
          <w:rFonts w:cs="Tahoma"/>
          <w:sz w:val="24"/>
        </w:rPr>
        <w:t xml:space="preserve"> </w:t>
      </w:r>
      <w:r w:rsidRPr="00143B2A">
        <w:rPr>
          <w:rFonts w:cs="Tahoma"/>
          <w:b/>
          <w:sz w:val="24"/>
        </w:rPr>
        <w:t>Solución a la controversia</w:t>
      </w:r>
    </w:p>
    <w:p w14:paraId="7383107B" w14:textId="77777777" w:rsidR="00EA6C68" w:rsidRPr="00143B2A" w:rsidRDefault="00EA6C68" w:rsidP="00143B2A">
      <w:pPr>
        <w:spacing w:line="276" w:lineRule="auto"/>
        <w:rPr>
          <w:rFonts w:cs="Tahoma"/>
          <w:sz w:val="24"/>
        </w:rPr>
      </w:pPr>
    </w:p>
    <w:p w14:paraId="54F790E9" w14:textId="7A6A3BE7" w:rsidR="00356AAD" w:rsidRPr="00143B2A" w:rsidRDefault="009352EE" w:rsidP="00143B2A">
      <w:pPr>
        <w:spacing w:line="276" w:lineRule="auto"/>
        <w:rPr>
          <w:rFonts w:cs="Tahoma"/>
          <w:sz w:val="24"/>
        </w:rPr>
      </w:pPr>
      <w:r w:rsidRPr="00143B2A">
        <w:rPr>
          <w:rFonts w:cs="Tahoma"/>
          <w:sz w:val="24"/>
        </w:rPr>
        <w:t xml:space="preserve">De lo arrimado al dosier se aprecia que el señor </w:t>
      </w:r>
      <w:proofErr w:type="spellStart"/>
      <w:r w:rsidR="008D0E00">
        <w:rPr>
          <w:rFonts w:cs="Tahoma"/>
          <w:b/>
          <w:sz w:val="24"/>
        </w:rPr>
        <w:t>JACM</w:t>
      </w:r>
      <w:proofErr w:type="spellEnd"/>
      <w:r w:rsidR="00793F00" w:rsidRPr="00143B2A">
        <w:rPr>
          <w:rFonts w:cs="Tahoma"/>
          <w:b/>
          <w:sz w:val="24"/>
        </w:rPr>
        <w:t xml:space="preserve"> </w:t>
      </w:r>
      <w:r w:rsidR="00356AAD" w:rsidRPr="00143B2A">
        <w:rPr>
          <w:rFonts w:cs="Tahoma"/>
          <w:sz w:val="24"/>
        </w:rPr>
        <w:t xml:space="preserve">fue condenado por el Juzgado </w:t>
      </w:r>
      <w:r w:rsidR="00793F00" w:rsidRPr="00143B2A">
        <w:rPr>
          <w:rFonts w:cs="Tahoma"/>
          <w:sz w:val="24"/>
        </w:rPr>
        <w:t xml:space="preserve">Segundo </w:t>
      </w:r>
      <w:r w:rsidR="00356AAD" w:rsidRPr="00143B2A">
        <w:rPr>
          <w:rFonts w:cs="Tahoma"/>
          <w:sz w:val="24"/>
        </w:rPr>
        <w:t xml:space="preserve">Penal del Circuito </w:t>
      </w:r>
      <w:r w:rsidR="00793F00" w:rsidRPr="00143B2A">
        <w:rPr>
          <w:rFonts w:cs="Tahoma"/>
          <w:sz w:val="24"/>
        </w:rPr>
        <w:t>de Dosquebradas (Rda.), a una pena de 48 meses de prisión y multa de $</w:t>
      </w:r>
      <w:proofErr w:type="spellStart"/>
      <w:r w:rsidR="00793F00" w:rsidRPr="00143B2A">
        <w:rPr>
          <w:rFonts w:cs="Tahoma"/>
          <w:sz w:val="24"/>
        </w:rPr>
        <w:t>3.550.000,oo</w:t>
      </w:r>
      <w:proofErr w:type="spellEnd"/>
      <w:r w:rsidR="00793F00" w:rsidRPr="00143B2A">
        <w:rPr>
          <w:rFonts w:cs="Tahoma"/>
          <w:sz w:val="24"/>
        </w:rPr>
        <w:t xml:space="preserve"> como responsable del delito de omisión de agente retenedor o recaudador, sin concederle el subrogado de la suspensión de la ejecución de la pena, habiéndose ordenado su captura, determinación que se encuentra ejecutoriada, y considera que se vulneraron sus derechos ante la falta de defensa técnica, al no haberse interpuesto alzada por su apoderado, y carecer él mismo de conocimientos jurídicos para  obrar en </w:t>
      </w:r>
      <w:r w:rsidR="002D4C7C" w:rsidRPr="00143B2A">
        <w:rPr>
          <w:rFonts w:cs="Tahoma"/>
          <w:sz w:val="24"/>
        </w:rPr>
        <w:t>ese</w:t>
      </w:r>
      <w:r w:rsidR="00793F00" w:rsidRPr="00143B2A">
        <w:rPr>
          <w:rFonts w:cs="Tahoma"/>
          <w:sz w:val="24"/>
        </w:rPr>
        <w:t xml:space="preserve"> sentido, como así lo entiende la Sala de su argumentación.</w:t>
      </w:r>
      <w:r w:rsidR="00A77CF4" w:rsidRPr="00143B2A">
        <w:rPr>
          <w:rFonts w:cs="Tahoma"/>
          <w:sz w:val="24"/>
        </w:rPr>
        <w:t xml:space="preserve"> Ante ello pide se decrete la nulidad de lo actuado, o se le conceda la posibilidad de interponer el recurso de apelación contra el fallo de condena.</w:t>
      </w:r>
    </w:p>
    <w:p w14:paraId="521DB402" w14:textId="588F81B9" w:rsidR="00A77CF4" w:rsidRPr="00143B2A" w:rsidRDefault="00A77CF4" w:rsidP="00143B2A">
      <w:pPr>
        <w:spacing w:line="276" w:lineRule="auto"/>
        <w:rPr>
          <w:rFonts w:cs="Tahoma"/>
          <w:sz w:val="24"/>
        </w:rPr>
      </w:pPr>
    </w:p>
    <w:p w14:paraId="3A8F96A0" w14:textId="05FBAC8A" w:rsidR="00A77CF4" w:rsidRPr="00143B2A" w:rsidRDefault="00A77CF4" w:rsidP="00143B2A">
      <w:pPr>
        <w:spacing w:line="276" w:lineRule="auto"/>
        <w:ind w:right="-113"/>
        <w:rPr>
          <w:rFonts w:cs="Tahoma"/>
          <w:sz w:val="24"/>
        </w:rPr>
      </w:pPr>
      <w:r w:rsidRPr="00143B2A">
        <w:rPr>
          <w:rFonts w:cs="Tahoma"/>
          <w:sz w:val="24"/>
        </w:rPr>
        <w:t xml:space="preserve">Como quiera entonces, que en la presente tutela se ataca una providencia emitidas por una autoridad judicial, es indispensable estudiar de manera inicial lo relacionado con la viabilidad de la acción a efectos de revisar la citada providencia, en tanto para ello deben cumplirse los presupuestos generales fijados en la SU-215 de 2022, es decir, que: </w:t>
      </w:r>
      <w:r w:rsidRPr="00143B2A">
        <w:rPr>
          <w:rFonts w:cs="Tahoma"/>
          <w:b/>
          <w:sz w:val="24"/>
        </w:rPr>
        <w:t>(i)</w:t>
      </w:r>
      <w:r w:rsidRPr="00143B2A">
        <w:rPr>
          <w:rFonts w:cs="Tahoma"/>
          <w:sz w:val="24"/>
        </w:rPr>
        <w:t xml:space="preserve"> se acredite la legitimación en la causa; </w:t>
      </w:r>
      <w:r w:rsidRPr="00143B2A">
        <w:rPr>
          <w:rFonts w:cs="Tahoma"/>
          <w:b/>
          <w:sz w:val="24"/>
        </w:rPr>
        <w:t>(ii)</w:t>
      </w:r>
      <w:r w:rsidRPr="00143B2A">
        <w:rPr>
          <w:rFonts w:cs="Tahoma"/>
          <w:sz w:val="24"/>
        </w:rPr>
        <w:t xml:space="preserve"> la providencia cuestionada no sea un fallo de tutela -excepto que se acredite que el mismo es producto de una situación de fraude-</w:t>
      </w:r>
      <w:r w:rsidRPr="00143B2A">
        <w:rPr>
          <w:rFonts w:cs="Tahoma"/>
          <w:sz w:val="24"/>
          <w:vertAlign w:val="superscript"/>
        </w:rPr>
        <w:footnoteReference w:id="1"/>
      </w:r>
      <w:r w:rsidRPr="00143B2A">
        <w:rPr>
          <w:rFonts w:cs="Tahoma"/>
          <w:sz w:val="24"/>
        </w:rPr>
        <w:t>, “</w:t>
      </w:r>
      <w:r w:rsidRPr="00894C22">
        <w:rPr>
          <w:rFonts w:cs="Tahoma"/>
          <w:sz w:val="22"/>
        </w:rPr>
        <w:t xml:space="preserve">ni una decisión proferida con ocasión del control abstracto de constitucionalidad por parte de la Corte Constitucional, como tampoco la que resuelva el medio de control de nulidad por </w:t>
      </w:r>
      <w:r w:rsidRPr="00894C22">
        <w:rPr>
          <w:rFonts w:cs="Tahoma"/>
          <w:sz w:val="22"/>
        </w:rPr>
        <w:lastRenderedPageBreak/>
        <w:t>inconstitucionalidad por parte del Consejo de Estado</w:t>
      </w:r>
      <w:r w:rsidRPr="00143B2A">
        <w:rPr>
          <w:rFonts w:cs="Tahoma"/>
          <w:sz w:val="24"/>
          <w:vertAlign w:val="superscript"/>
        </w:rPr>
        <w:footnoteReference w:id="2"/>
      </w:r>
      <w:r w:rsidRPr="00143B2A">
        <w:rPr>
          <w:rFonts w:cs="Tahoma"/>
          <w:sz w:val="24"/>
        </w:rPr>
        <w:t xml:space="preserve">”; </w:t>
      </w:r>
      <w:r w:rsidRPr="00143B2A">
        <w:rPr>
          <w:rFonts w:cs="Tahoma"/>
          <w:b/>
          <w:sz w:val="24"/>
        </w:rPr>
        <w:t>(iii)</w:t>
      </w:r>
      <w:r w:rsidRPr="00143B2A">
        <w:rPr>
          <w:rFonts w:cs="Tahoma"/>
          <w:sz w:val="24"/>
        </w:rPr>
        <w:t xml:space="preserve"> cumpla las exigencias de subsidiariedad e inmediatez, y </w:t>
      </w:r>
      <w:r w:rsidRPr="00143B2A">
        <w:rPr>
          <w:rFonts w:cs="Tahoma"/>
          <w:b/>
          <w:sz w:val="24"/>
        </w:rPr>
        <w:t>(iv)</w:t>
      </w:r>
      <w:r w:rsidRPr="00143B2A">
        <w:rPr>
          <w:rFonts w:cs="Tahoma"/>
          <w:sz w:val="24"/>
        </w:rPr>
        <w:t xml:space="preserve"> identifique con claridad los hechos y los derechos vulnerados o amenazados y la discusión haya sido planteada dentro del proceso judicial. </w:t>
      </w:r>
    </w:p>
    <w:p w14:paraId="31924082" w14:textId="77777777" w:rsidR="00A77CF4" w:rsidRPr="00143B2A" w:rsidRDefault="00A77CF4" w:rsidP="00143B2A">
      <w:pPr>
        <w:spacing w:line="276" w:lineRule="auto"/>
        <w:ind w:right="-113"/>
        <w:rPr>
          <w:rFonts w:cs="Tahoma"/>
          <w:sz w:val="24"/>
        </w:rPr>
      </w:pPr>
    </w:p>
    <w:p w14:paraId="52C18089" w14:textId="77777777" w:rsidR="00A77CF4" w:rsidRPr="00143B2A" w:rsidRDefault="00A77CF4" w:rsidP="00143B2A">
      <w:pPr>
        <w:spacing w:line="276" w:lineRule="auto"/>
        <w:ind w:right="-113"/>
        <w:rPr>
          <w:rFonts w:cs="Tahoma"/>
          <w:sz w:val="24"/>
        </w:rPr>
      </w:pPr>
      <w:r w:rsidRPr="00143B2A">
        <w:rPr>
          <w:rFonts w:cs="Tahoma"/>
          <w:sz w:val="24"/>
        </w:rPr>
        <w:t xml:space="preserve">Así mismo, se debe demostrar que la decisión o actuación cuestionada incurrió en </w:t>
      </w:r>
      <w:r w:rsidRPr="00143B2A">
        <w:rPr>
          <w:rFonts w:cs="Tahoma"/>
          <w:b/>
          <w:sz w:val="24"/>
        </w:rPr>
        <w:t>una vía de hecho</w:t>
      </w:r>
      <w:r w:rsidRPr="00143B2A">
        <w:rPr>
          <w:rFonts w:cs="Tahoma"/>
          <w:sz w:val="24"/>
        </w:rPr>
        <w:t xml:space="preserve"> por defecto orgánico, procedimental, fáctico, sustantivo, de motivación, error inducido, desconocimiento del precedente o violación directa de la Constitución (</w:t>
      </w:r>
      <w:proofErr w:type="spellStart"/>
      <w:r w:rsidRPr="00143B2A">
        <w:rPr>
          <w:rFonts w:cs="Tahoma"/>
          <w:sz w:val="24"/>
        </w:rPr>
        <w:t>SU215</w:t>
      </w:r>
      <w:proofErr w:type="spellEnd"/>
      <w:r w:rsidRPr="00143B2A">
        <w:rPr>
          <w:rFonts w:cs="Tahoma"/>
          <w:sz w:val="24"/>
        </w:rPr>
        <w:t xml:space="preserve"> de 2022, C-590/05 y T-332/06), e igualmente en punto del presupuesto de la subsidiariedad, quien acude a  la tutela debe haber agotado todos los mecanismos de defensa judicial que el ordenamiento jurídico pone a su disposición en el proceso que la motiva, para salvaguardar sus derechos, en aras de la protección de los postulados de autonomía e independencia de la función jurisdiccional; no obstante, la jurisprudencia ha sostenido que en acciones contra providencias o procedimientos judiciales, esta limitante se estructura cuando: </w:t>
      </w:r>
      <w:r w:rsidRPr="00143B2A">
        <w:rPr>
          <w:rFonts w:cs="Tahoma"/>
          <w:b/>
          <w:sz w:val="24"/>
        </w:rPr>
        <w:t>(i)</w:t>
      </w:r>
      <w:r w:rsidRPr="00143B2A">
        <w:rPr>
          <w:rFonts w:cs="Tahoma"/>
          <w:sz w:val="24"/>
        </w:rPr>
        <w:t xml:space="preserve"> existe un proceso judicial en curso, </w:t>
      </w:r>
      <w:r w:rsidRPr="00143B2A">
        <w:rPr>
          <w:rFonts w:cs="Tahoma"/>
          <w:b/>
          <w:sz w:val="24"/>
        </w:rPr>
        <w:t>(ii)</w:t>
      </w:r>
      <w:r w:rsidRPr="00143B2A">
        <w:rPr>
          <w:rFonts w:cs="Tahoma"/>
          <w:sz w:val="24"/>
        </w:rPr>
        <w:t xml:space="preserve"> los medios de defensa judicial que el procedimiento ofrece al actor no se han agotado, y </w:t>
      </w:r>
      <w:r w:rsidRPr="00143B2A">
        <w:rPr>
          <w:rFonts w:cs="Tahoma"/>
          <w:b/>
          <w:sz w:val="24"/>
        </w:rPr>
        <w:t>(iii)</w:t>
      </w:r>
      <w:r w:rsidRPr="00143B2A">
        <w:rPr>
          <w:rFonts w:cs="Tahoma"/>
          <w:sz w:val="24"/>
        </w:rPr>
        <w:t xml:space="preserve"> es utilizada para sustituir al funcionario judicial en la función jurisdiccional que le es propia, o para revivir etapas procesales donde no se utilizaron los mecanismos de impugnación disponibles (C.C. sentencia T-103/2014)</w:t>
      </w:r>
      <w:r w:rsidRPr="00143B2A">
        <w:rPr>
          <w:rFonts w:cs="Tahoma"/>
          <w:sz w:val="24"/>
          <w:vertAlign w:val="superscript"/>
        </w:rPr>
        <w:t xml:space="preserve"> </w:t>
      </w:r>
      <w:r w:rsidRPr="00143B2A">
        <w:rPr>
          <w:rFonts w:cs="Tahoma"/>
          <w:sz w:val="24"/>
          <w:vertAlign w:val="superscript"/>
        </w:rPr>
        <w:footnoteReference w:id="3"/>
      </w:r>
      <w:r w:rsidRPr="00143B2A">
        <w:rPr>
          <w:rFonts w:cs="Tahoma"/>
          <w:sz w:val="24"/>
        </w:rPr>
        <w:t xml:space="preserve">. </w:t>
      </w:r>
    </w:p>
    <w:p w14:paraId="646CE248" w14:textId="77777777" w:rsidR="00A77CF4" w:rsidRPr="00143B2A" w:rsidRDefault="00A77CF4" w:rsidP="00143B2A">
      <w:pPr>
        <w:spacing w:line="276" w:lineRule="auto"/>
        <w:ind w:right="-113"/>
        <w:rPr>
          <w:rFonts w:cs="Tahoma"/>
          <w:sz w:val="24"/>
        </w:rPr>
      </w:pPr>
    </w:p>
    <w:p w14:paraId="4031CE2E" w14:textId="63695C4E" w:rsidR="00A77CF4" w:rsidRPr="00143B2A" w:rsidRDefault="00A77CF4" w:rsidP="00143B2A">
      <w:pPr>
        <w:spacing w:line="276" w:lineRule="auto"/>
        <w:ind w:right="-113"/>
        <w:rPr>
          <w:rFonts w:cs="Tahoma"/>
          <w:sz w:val="24"/>
        </w:rPr>
      </w:pPr>
      <w:r w:rsidRPr="00143B2A">
        <w:rPr>
          <w:rFonts w:cs="Tahoma"/>
          <w:sz w:val="24"/>
        </w:rPr>
        <w:t>Es de recordarse también, que la Corte Suprema de Justicia ante la interposición de acciones de constitucionales contra providencias judiciales, ha expresado</w:t>
      </w:r>
      <w:r w:rsidRPr="00143B2A">
        <w:rPr>
          <w:rFonts w:cs="Tahoma"/>
          <w:sz w:val="24"/>
          <w:vertAlign w:val="superscript"/>
        </w:rPr>
        <w:footnoteReference w:id="4"/>
      </w:r>
      <w:r w:rsidRPr="00143B2A">
        <w:rPr>
          <w:rFonts w:cs="Tahoma"/>
          <w:sz w:val="24"/>
        </w:rPr>
        <w:t xml:space="preserve"> que si bien la tutela procede contra las mismas, en aplicación de los anteriores criterios de procedibilidad, quien la ejercite tiene una mayor exigencia argumentativa, puesto que no puede quedarse simplemente en el planteamiento de censuras y omitir su demostración, sino que por el contrario debe probar de forma irrefutable </w:t>
      </w:r>
      <w:r w:rsidRPr="00143B2A">
        <w:rPr>
          <w:rFonts w:cs="Tahoma"/>
          <w:i/>
          <w:iCs/>
          <w:sz w:val="24"/>
        </w:rPr>
        <w:t>que se incurrió en un error garrafal por el funcionario</w:t>
      </w:r>
      <w:r w:rsidRPr="00143B2A">
        <w:rPr>
          <w:rFonts w:cs="Tahoma"/>
          <w:sz w:val="24"/>
        </w:rPr>
        <w:t xml:space="preserve"> y por ello la providencia que está amparada por la presunción de acierto y legalidad </w:t>
      </w:r>
      <w:r w:rsidRPr="00143B2A">
        <w:rPr>
          <w:rFonts w:cs="Tahoma"/>
          <w:i/>
          <w:iCs/>
          <w:sz w:val="24"/>
        </w:rPr>
        <w:t>no es ajustada a derecho</w:t>
      </w:r>
      <w:r w:rsidRPr="00143B2A">
        <w:rPr>
          <w:rFonts w:cs="Tahoma"/>
          <w:sz w:val="24"/>
        </w:rPr>
        <w:t xml:space="preserve">, de forma que se haga necesaria la intervención del juez de tutela en el conocimiento de un </w:t>
      </w:r>
      <w:r w:rsidR="00482FA1" w:rsidRPr="00143B2A">
        <w:rPr>
          <w:rFonts w:cs="Tahoma"/>
          <w:sz w:val="24"/>
        </w:rPr>
        <w:t xml:space="preserve">proceso </w:t>
      </w:r>
      <w:r w:rsidRPr="00143B2A">
        <w:rPr>
          <w:rFonts w:cs="Tahoma"/>
          <w:sz w:val="24"/>
        </w:rPr>
        <w:t>que por su naturaleza recae en el juez ordinario.</w:t>
      </w:r>
    </w:p>
    <w:p w14:paraId="51BF9560" w14:textId="77777777" w:rsidR="00A77CF4" w:rsidRPr="00143B2A" w:rsidRDefault="00A77CF4" w:rsidP="00143B2A">
      <w:pPr>
        <w:spacing w:line="276" w:lineRule="auto"/>
        <w:ind w:right="-113"/>
        <w:rPr>
          <w:rFonts w:cs="Tahoma"/>
          <w:sz w:val="24"/>
        </w:rPr>
      </w:pPr>
    </w:p>
    <w:p w14:paraId="0A7E187F" w14:textId="437F5A10" w:rsidR="00A77CF4" w:rsidRDefault="00A77CF4" w:rsidP="00143B2A">
      <w:pPr>
        <w:spacing w:line="276" w:lineRule="auto"/>
        <w:ind w:right="-113"/>
        <w:rPr>
          <w:rFonts w:cs="Tahoma"/>
          <w:sz w:val="24"/>
        </w:rPr>
      </w:pPr>
      <w:r w:rsidRPr="00143B2A">
        <w:rPr>
          <w:rFonts w:cs="Tahoma"/>
          <w:sz w:val="24"/>
        </w:rPr>
        <w:t>Para el caso en ciernes, el accionante estima que con la decisión del Juzgado Segundo Penal del Circuito de Dosquebradas (Rda.), se vulneran, entre otros, el  derecho fundamental al debido proceso, e igualmente, como así lo entiende la Sala, el de contradicción, por cuanto dada la “falta de interés” de quien lo asistió jurídicamente en tal actuación, se no se presentaron alternativas para obtener las rebajas por allanarse a cargos, así como de lo expuesto por este en el juicio -más concretamente en las alegaciones finales-, y finalmente por no haber interpuesto recurso contra el fallo que le resultó adverso.</w:t>
      </w:r>
    </w:p>
    <w:p w14:paraId="07AEFDF2" w14:textId="77777777" w:rsidR="00BB21A3" w:rsidRPr="00143B2A" w:rsidRDefault="00BB21A3" w:rsidP="00143B2A">
      <w:pPr>
        <w:spacing w:line="276" w:lineRule="auto"/>
        <w:ind w:right="-113"/>
        <w:rPr>
          <w:rFonts w:cs="Tahoma"/>
          <w:sz w:val="24"/>
        </w:rPr>
      </w:pPr>
    </w:p>
    <w:p w14:paraId="153FB696" w14:textId="3BD897C2" w:rsidR="00D611A4" w:rsidRPr="00143B2A" w:rsidRDefault="00A77CF4" w:rsidP="00143B2A">
      <w:pPr>
        <w:spacing w:line="276" w:lineRule="auto"/>
        <w:ind w:right="-113"/>
        <w:rPr>
          <w:rFonts w:cs="Tahoma"/>
          <w:sz w:val="24"/>
        </w:rPr>
      </w:pPr>
      <w:r w:rsidRPr="00143B2A">
        <w:rPr>
          <w:rFonts w:cs="Tahoma"/>
          <w:sz w:val="24"/>
        </w:rPr>
        <w:t xml:space="preserve">En este asunto en particular, considera la Sala que se cumplen con las exigencias para </w:t>
      </w:r>
      <w:r w:rsidR="002D4C7C" w:rsidRPr="00143B2A">
        <w:rPr>
          <w:rFonts w:cs="Tahoma"/>
          <w:sz w:val="24"/>
        </w:rPr>
        <w:t>ingresar al</w:t>
      </w:r>
      <w:r w:rsidRPr="00143B2A">
        <w:rPr>
          <w:rFonts w:cs="Tahoma"/>
          <w:sz w:val="24"/>
        </w:rPr>
        <w:t xml:space="preserve"> estudio de fondo de </w:t>
      </w:r>
      <w:r w:rsidR="00C646CA" w:rsidRPr="00143B2A">
        <w:rPr>
          <w:rFonts w:cs="Tahoma"/>
          <w:sz w:val="24"/>
        </w:rPr>
        <w:t>esta actuación</w:t>
      </w:r>
      <w:r w:rsidRPr="00143B2A">
        <w:rPr>
          <w:rFonts w:cs="Tahoma"/>
          <w:sz w:val="24"/>
        </w:rPr>
        <w:t>, por cuanto evidentemente nos encontramos ante una</w:t>
      </w:r>
      <w:r w:rsidR="00D611A4" w:rsidRPr="00143B2A">
        <w:rPr>
          <w:rFonts w:cs="Tahoma"/>
          <w:sz w:val="24"/>
        </w:rPr>
        <w:t xml:space="preserve"> </w:t>
      </w:r>
      <w:r w:rsidR="002D4C7C" w:rsidRPr="00143B2A">
        <w:rPr>
          <w:rFonts w:cs="Tahoma"/>
          <w:sz w:val="24"/>
        </w:rPr>
        <w:t xml:space="preserve">asunto </w:t>
      </w:r>
      <w:r w:rsidR="00D611A4" w:rsidRPr="00143B2A">
        <w:rPr>
          <w:rFonts w:cs="Tahoma"/>
          <w:sz w:val="24"/>
        </w:rPr>
        <w:t xml:space="preserve">que tiene relevancia constitucional, </w:t>
      </w:r>
      <w:r w:rsidR="00CC0F0D" w:rsidRPr="00143B2A">
        <w:rPr>
          <w:rFonts w:cs="Tahoma"/>
          <w:sz w:val="24"/>
        </w:rPr>
        <w:t xml:space="preserve">al encontrarse </w:t>
      </w:r>
      <w:r w:rsidR="00D611A4" w:rsidRPr="00143B2A">
        <w:rPr>
          <w:rFonts w:cs="Tahoma"/>
          <w:sz w:val="24"/>
        </w:rPr>
        <w:t xml:space="preserve">en juego no solo </w:t>
      </w:r>
      <w:r w:rsidR="00CC0F0D" w:rsidRPr="00143B2A">
        <w:rPr>
          <w:rFonts w:cs="Tahoma"/>
          <w:sz w:val="24"/>
        </w:rPr>
        <w:t xml:space="preserve">los derechos a la defensa y doble instancia como componentes del </w:t>
      </w:r>
      <w:r w:rsidR="00D611A4" w:rsidRPr="00143B2A">
        <w:rPr>
          <w:rFonts w:cs="Tahoma"/>
          <w:sz w:val="24"/>
        </w:rPr>
        <w:t xml:space="preserve">debido proceso, sino </w:t>
      </w:r>
      <w:r w:rsidR="00CC0F0D" w:rsidRPr="00143B2A">
        <w:rPr>
          <w:rFonts w:cs="Tahoma"/>
          <w:sz w:val="24"/>
        </w:rPr>
        <w:t xml:space="preserve">también </w:t>
      </w:r>
      <w:r w:rsidR="00D611A4" w:rsidRPr="00143B2A">
        <w:rPr>
          <w:rFonts w:cs="Tahoma"/>
          <w:sz w:val="24"/>
        </w:rPr>
        <w:t xml:space="preserve">el de la libertad del señor </w:t>
      </w:r>
      <w:proofErr w:type="spellStart"/>
      <w:r w:rsidR="008D0E00">
        <w:rPr>
          <w:rFonts w:cs="Tahoma"/>
          <w:b/>
          <w:sz w:val="24"/>
        </w:rPr>
        <w:t>JACM</w:t>
      </w:r>
      <w:proofErr w:type="spellEnd"/>
      <w:r w:rsidR="00D611A4" w:rsidRPr="00143B2A">
        <w:rPr>
          <w:rFonts w:cs="Tahoma"/>
          <w:sz w:val="24"/>
        </w:rPr>
        <w:t xml:space="preserve">, frente al cual se ordenó librar </w:t>
      </w:r>
      <w:r w:rsidR="00D611A4" w:rsidRPr="00143B2A">
        <w:rPr>
          <w:rFonts w:cs="Tahoma"/>
          <w:sz w:val="24"/>
        </w:rPr>
        <w:lastRenderedPageBreak/>
        <w:t>orden de captura, luego de ser hallado responsable del delito que se le imputó y por el que fue acusado,  lo que al parecer, como así lo da cuenta, se dio por ausencia de defensa técnica, y más relevante aún, que frente a la aludida decisión no procede recurso alguno, por cuanto al no haberse interpuesto alzada</w:t>
      </w:r>
      <w:r w:rsidR="00CC0F0D" w:rsidRPr="00143B2A">
        <w:rPr>
          <w:rFonts w:cs="Tahoma"/>
          <w:sz w:val="24"/>
        </w:rPr>
        <w:t>, el fallo</w:t>
      </w:r>
      <w:r w:rsidR="00D611A4" w:rsidRPr="00143B2A">
        <w:rPr>
          <w:rFonts w:cs="Tahoma"/>
          <w:sz w:val="24"/>
        </w:rPr>
        <w:t xml:space="preserve"> cobró firmeza y por lo mismo el actor carece de la posibilidad de acudir a otro medio de defensa judicial que sea idóneo o eficaz para controvertir las circunstancias que denota en curso de este trámite, aunado a que </w:t>
      </w:r>
      <w:r w:rsidR="002D4C7C" w:rsidRPr="00143B2A">
        <w:rPr>
          <w:rFonts w:cs="Tahoma"/>
          <w:sz w:val="24"/>
        </w:rPr>
        <w:t xml:space="preserve">también </w:t>
      </w:r>
      <w:r w:rsidR="00D611A4" w:rsidRPr="00143B2A">
        <w:rPr>
          <w:rFonts w:cs="Tahoma"/>
          <w:sz w:val="24"/>
        </w:rPr>
        <w:t xml:space="preserve">se </w:t>
      </w:r>
      <w:r w:rsidR="002D4C7C" w:rsidRPr="00143B2A">
        <w:rPr>
          <w:rFonts w:cs="Tahoma"/>
          <w:sz w:val="24"/>
        </w:rPr>
        <w:t xml:space="preserve">suple </w:t>
      </w:r>
      <w:r w:rsidR="00D611A4" w:rsidRPr="00143B2A">
        <w:rPr>
          <w:rFonts w:cs="Tahoma"/>
          <w:sz w:val="24"/>
        </w:rPr>
        <w:t>el requisito de la inmediatez</w:t>
      </w:r>
      <w:r w:rsidR="00CC0F0D" w:rsidRPr="00143B2A">
        <w:rPr>
          <w:rFonts w:cs="Tahoma"/>
          <w:sz w:val="24"/>
        </w:rPr>
        <w:t>.</w:t>
      </w:r>
    </w:p>
    <w:p w14:paraId="7655BEE6" w14:textId="77777777" w:rsidR="00CC0F0D" w:rsidRPr="00143B2A" w:rsidRDefault="00CC0F0D" w:rsidP="00143B2A">
      <w:pPr>
        <w:spacing w:line="276" w:lineRule="auto"/>
        <w:rPr>
          <w:rFonts w:cs="Tahoma"/>
          <w:spacing w:val="-4"/>
          <w:sz w:val="24"/>
        </w:rPr>
      </w:pPr>
    </w:p>
    <w:p w14:paraId="52896E79" w14:textId="30E8F283" w:rsidR="00CC0F0D" w:rsidRPr="00143B2A" w:rsidRDefault="00CC0F0D" w:rsidP="00143B2A">
      <w:pPr>
        <w:spacing w:line="276" w:lineRule="auto"/>
        <w:rPr>
          <w:rFonts w:cs="Tahoma"/>
          <w:spacing w:val="-4"/>
          <w:sz w:val="24"/>
        </w:rPr>
      </w:pPr>
      <w:r w:rsidRPr="00143B2A">
        <w:rPr>
          <w:rFonts w:cs="Tahoma"/>
          <w:spacing w:val="-4"/>
          <w:sz w:val="24"/>
        </w:rPr>
        <w:t>Lo primero a significar, es que la jurisprudencia constitucional</w:t>
      </w:r>
      <w:r w:rsidRPr="00143B2A">
        <w:rPr>
          <w:rFonts w:cs="Tahoma"/>
          <w:spacing w:val="-4"/>
          <w:sz w:val="24"/>
          <w:vertAlign w:val="superscript"/>
        </w:rPr>
        <w:footnoteReference w:id="5"/>
      </w:r>
      <w:r w:rsidRPr="00143B2A">
        <w:rPr>
          <w:rFonts w:cs="Tahoma"/>
          <w:spacing w:val="-4"/>
          <w:sz w:val="24"/>
        </w:rPr>
        <w:t xml:space="preserve"> le ha dado un superlativo realce al derecho a la defensa</w:t>
      </w:r>
      <w:r w:rsidRPr="00143B2A">
        <w:rPr>
          <w:rFonts w:cs="Tahoma"/>
          <w:spacing w:val="-4"/>
          <w:sz w:val="24"/>
          <w:vertAlign w:val="superscript"/>
        </w:rPr>
        <w:footnoteReference w:id="6"/>
      </w:r>
      <w:r w:rsidRPr="00143B2A">
        <w:rPr>
          <w:rFonts w:cs="Tahoma"/>
          <w:spacing w:val="-4"/>
          <w:sz w:val="24"/>
        </w:rPr>
        <w:t>, cuando expresó que es: “</w:t>
      </w:r>
      <w:r w:rsidRPr="00894C22">
        <w:rPr>
          <w:rFonts w:cs="Tahoma"/>
          <w:spacing w:val="-4"/>
          <w:sz w:val="22"/>
        </w:rPr>
        <w:t>[…] la oportunidad reconocida a toda persona, en el ámbito de cualquier proceso o actuación judicial o administrativa, de ser oída, de hacer valer las propias razones y argumentos, de controvertir, contradecir y objetar las pruebas en contra y de solicitar la práctica y evaluación de las que se estiman favorables, así como ejercitar los recursos que la ley otorga</w:t>
      </w:r>
      <w:r w:rsidRPr="00143B2A">
        <w:rPr>
          <w:rFonts w:cs="Tahoma"/>
          <w:spacing w:val="-4"/>
          <w:sz w:val="24"/>
        </w:rPr>
        <w:t>”</w:t>
      </w:r>
      <w:r w:rsidRPr="00143B2A">
        <w:rPr>
          <w:rFonts w:cs="Tahoma"/>
          <w:spacing w:val="-4"/>
          <w:sz w:val="24"/>
          <w:vertAlign w:val="superscript"/>
        </w:rPr>
        <w:footnoteReference w:id="7"/>
      </w:r>
      <w:r w:rsidRPr="00143B2A">
        <w:rPr>
          <w:rFonts w:cs="Tahoma"/>
          <w:spacing w:val="-4"/>
          <w:sz w:val="24"/>
        </w:rPr>
        <w:t xml:space="preserve">. </w:t>
      </w:r>
      <w:r w:rsidR="00482FA1" w:rsidRPr="00143B2A">
        <w:rPr>
          <w:rFonts w:cs="Tahoma"/>
          <w:spacing w:val="-4"/>
          <w:sz w:val="24"/>
        </w:rPr>
        <w:t>Igualmente</w:t>
      </w:r>
      <w:r w:rsidRPr="00143B2A">
        <w:rPr>
          <w:rFonts w:cs="Tahoma"/>
          <w:spacing w:val="-4"/>
          <w:sz w:val="24"/>
        </w:rPr>
        <w:t>, respecto a la asistencia técnica, se ha indicado</w:t>
      </w:r>
      <w:r w:rsidRPr="00143B2A">
        <w:rPr>
          <w:rFonts w:cs="Tahoma"/>
          <w:spacing w:val="-4"/>
          <w:sz w:val="24"/>
          <w:vertAlign w:val="superscript"/>
        </w:rPr>
        <w:footnoteReference w:id="8"/>
      </w:r>
      <w:r w:rsidRPr="00143B2A">
        <w:rPr>
          <w:rFonts w:cs="Tahoma"/>
          <w:spacing w:val="-4"/>
          <w:sz w:val="24"/>
        </w:rPr>
        <w:t xml:space="preserve"> que la misma: “</w:t>
      </w:r>
      <w:r w:rsidRPr="000113E1">
        <w:rPr>
          <w:rFonts w:cs="Tahoma"/>
          <w:spacing w:val="-4"/>
          <w:sz w:val="22"/>
        </w:rPr>
        <w:t>[…] puede ser ejercida por un abogado de confianza o por uno asignado por el Estado. El derecho de postulación es el “que se tiene para actuar en los procesos, como profesional del derecho, bien sea personalmente en causa propia o como apoderado de otra persona”. Ahora bien, “no se trata de disminuir la capacidad para comparecer en proceso, sino de reglamentar su ejercicio en defensa de los mismos interesados y de la profesión de abogado que, por su contenido social merece protección</w:t>
      </w:r>
      <w:r w:rsidRPr="000113E1">
        <w:rPr>
          <w:rFonts w:cs="Tahoma"/>
          <w:spacing w:val="-4"/>
          <w:sz w:val="22"/>
          <w:vertAlign w:val="superscript"/>
        </w:rPr>
        <w:footnoteReference w:id="9"/>
      </w:r>
      <w:r w:rsidRPr="00143B2A">
        <w:rPr>
          <w:rFonts w:cs="Tahoma"/>
          <w:spacing w:val="-4"/>
          <w:sz w:val="24"/>
        </w:rPr>
        <w:t>”.</w:t>
      </w:r>
    </w:p>
    <w:p w14:paraId="73BBDB48" w14:textId="08D84B20" w:rsidR="00CC0F0D" w:rsidRPr="00143B2A" w:rsidRDefault="00CC0F0D" w:rsidP="00143B2A">
      <w:pPr>
        <w:spacing w:line="276" w:lineRule="auto"/>
        <w:ind w:right="-113"/>
        <w:rPr>
          <w:rFonts w:cs="Tahoma"/>
          <w:sz w:val="24"/>
        </w:rPr>
      </w:pPr>
    </w:p>
    <w:p w14:paraId="77F98502" w14:textId="3AFF5C9E" w:rsidR="00D611A4" w:rsidRPr="00143B2A" w:rsidRDefault="00CC0F0D" w:rsidP="00143B2A">
      <w:pPr>
        <w:spacing w:line="276" w:lineRule="auto"/>
        <w:ind w:right="-113"/>
        <w:rPr>
          <w:rFonts w:cs="Tahoma"/>
          <w:sz w:val="24"/>
        </w:rPr>
      </w:pPr>
      <w:r w:rsidRPr="00143B2A">
        <w:rPr>
          <w:rFonts w:cs="Tahoma"/>
          <w:sz w:val="24"/>
        </w:rPr>
        <w:t>Ahora, de lo expuesto por el señor</w:t>
      </w:r>
      <w:r w:rsidR="00D611A4" w:rsidRPr="00143B2A">
        <w:rPr>
          <w:rFonts w:cs="Tahoma"/>
          <w:sz w:val="24"/>
        </w:rPr>
        <w:t xml:space="preserve"> </w:t>
      </w:r>
      <w:proofErr w:type="spellStart"/>
      <w:r w:rsidR="008D0E00">
        <w:rPr>
          <w:rFonts w:cs="Tahoma"/>
          <w:b/>
          <w:sz w:val="24"/>
        </w:rPr>
        <w:t>JACM</w:t>
      </w:r>
      <w:proofErr w:type="spellEnd"/>
      <w:r w:rsidR="00D611A4" w:rsidRPr="00143B2A">
        <w:rPr>
          <w:rFonts w:cs="Tahoma"/>
          <w:sz w:val="24"/>
        </w:rPr>
        <w:t xml:space="preserve"> </w:t>
      </w:r>
      <w:r w:rsidRPr="00143B2A">
        <w:rPr>
          <w:rFonts w:cs="Tahoma"/>
          <w:sz w:val="24"/>
        </w:rPr>
        <w:t>se advierte que el mismo da cuenta que al parecer c</w:t>
      </w:r>
      <w:r w:rsidR="00D611A4" w:rsidRPr="00143B2A">
        <w:rPr>
          <w:rFonts w:cs="Tahoma"/>
          <w:sz w:val="24"/>
        </w:rPr>
        <w:t xml:space="preserve">areció en curso del proceso penal de una defensa técnica idónea, </w:t>
      </w:r>
      <w:r w:rsidR="00AF047E" w:rsidRPr="00143B2A">
        <w:rPr>
          <w:rFonts w:cs="Tahoma"/>
          <w:sz w:val="24"/>
        </w:rPr>
        <w:t xml:space="preserve">pero frente a </w:t>
      </w:r>
      <w:r w:rsidR="002D4C7C" w:rsidRPr="00143B2A">
        <w:rPr>
          <w:rFonts w:cs="Tahoma"/>
          <w:sz w:val="24"/>
        </w:rPr>
        <w:t xml:space="preserve">esa </w:t>
      </w:r>
      <w:r w:rsidR="00AF047E" w:rsidRPr="00143B2A">
        <w:rPr>
          <w:rFonts w:cs="Tahoma"/>
          <w:sz w:val="24"/>
        </w:rPr>
        <w:t xml:space="preserve">postura, </w:t>
      </w:r>
      <w:r w:rsidR="00D611A4" w:rsidRPr="00143B2A">
        <w:rPr>
          <w:rFonts w:cs="Tahoma"/>
          <w:sz w:val="24"/>
        </w:rPr>
        <w:t>debemos empezar por señalar</w:t>
      </w:r>
      <w:r w:rsidR="00203361" w:rsidRPr="00143B2A">
        <w:rPr>
          <w:rFonts w:cs="Tahoma"/>
          <w:sz w:val="24"/>
        </w:rPr>
        <w:t>,</w:t>
      </w:r>
      <w:r w:rsidR="00D611A4" w:rsidRPr="00143B2A">
        <w:rPr>
          <w:rFonts w:cs="Tahoma"/>
          <w:sz w:val="24"/>
        </w:rPr>
        <w:t xml:space="preserve"> como de tiempo atrás lo ha </w:t>
      </w:r>
      <w:r w:rsidR="00C646CA" w:rsidRPr="00143B2A">
        <w:rPr>
          <w:rFonts w:cs="Tahoma"/>
          <w:sz w:val="24"/>
        </w:rPr>
        <w:t xml:space="preserve">dicho </w:t>
      </w:r>
      <w:r w:rsidR="00D611A4" w:rsidRPr="00143B2A">
        <w:rPr>
          <w:rFonts w:cs="Tahoma"/>
          <w:sz w:val="24"/>
        </w:rPr>
        <w:t xml:space="preserve">la </w:t>
      </w:r>
      <w:r w:rsidR="00C646CA" w:rsidRPr="00143B2A">
        <w:rPr>
          <w:rFonts w:cs="Tahoma"/>
          <w:sz w:val="24"/>
        </w:rPr>
        <w:t xml:space="preserve">Sala de Casación Penal, </w:t>
      </w:r>
      <w:r w:rsidR="00AF2E31" w:rsidRPr="00143B2A">
        <w:rPr>
          <w:rFonts w:cs="Tahoma"/>
          <w:sz w:val="24"/>
        </w:rPr>
        <w:t>es deber del censor</w:t>
      </w:r>
      <w:r w:rsidR="00D611A4" w:rsidRPr="00143B2A">
        <w:rPr>
          <w:rFonts w:cs="Tahoma"/>
          <w:sz w:val="24"/>
        </w:rPr>
        <w:t xml:space="preserve"> no sólo criticar la gestión adelantada por su </w:t>
      </w:r>
      <w:r w:rsidR="00AF2E31" w:rsidRPr="00143B2A">
        <w:rPr>
          <w:rFonts w:cs="Tahoma"/>
          <w:sz w:val="24"/>
        </w:rPr>
        <w:t xml:space="preserve">apoderado </w:t>
      </w:r>
      <w:r w:rsidR="00D611A4" w:rsidRPr="00143B2A">
        <w:rPr>
          <w:rFonts w:cs="Tahoma"/>
          <w:sz w:val="24"/>
        </w:rPr>
        <w:t xml:space="preserve">judicial, sino que también tiene el deber de enseñar como otra hubiese sido su suerte de haberse variado la estrategia defensiva. </w:t>
      </w:r>
      <w:r w:rsidR="00AF2E31" w:rsidRPr="00143B2A">
        <w:rPr>
          <w:rFonts w:cs="Tahoma"/>
          <w:sz w:val="24"/>
        </w:rPr>
        <w:t>Al respecto se ha indicado:</w:t>
      </w:r>
    </w:p>
    <w:p w14:paraId="331AC20D" w14:textId="77777777" w:rsidR="00AF2E31" w:rsidRPr="00143B2A" w:rsidRDefault="00AF2E31" w:rsidP="00143B2A">
      <w:pPr>
        <w:spacing w:line="276" w:lineRule="auto"/>
        <w:ind w:right="-113"/>
        <w:rPr>
          <w:rFonts w:cs="Tahoma"/>
          <w:sz w:val="24"/>
        </w:rPr>
      </w:pPr>
    </w:p>
    <w:p w14:paraId="2BDE34C6" w14:textId="77777777"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r w:rsidRPr="00894C22">
        <w:rPr>
          <w:rFonts w:eastAsia="Batang" w:cs="Tahoma"/>
          <w:i/>
          <w:iCs/>
          <w:color w:val="000000"/>
          <w:sz w:val="22"/>
          <w:lang w:val="es-CO" w:eastAsia="es-CO"/>
        </w:rPr>
        <w:t xml:space="preserve">“Las simples discrepancias frente a la estrategia de defensa del abogado que actuó en el proceso no resultan suficientes para estructurar la afectación del derecho fundamental. Tampoco la genérica referencia a que se vulneró su derecho a la defensa técnica, pero en momento alguno explicó las razones para hacer tal afirmación. </w:t>
      </w:r>
    </w:p>
    <w:p w14:paraId="109A9A3F" w14:textId="77777777"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p>
    <w:p w14:paraId="1E20BDED" w14:textId="77777777"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r w:rsidRPr="00894C22">
        <w:rPr>
          <w:rFonts w:eastAsia="Batang" w:cs="Tahoma"/>
          <w:i/>
          <w:iCs/>
          <w:color w:val="000000"/>
          <w:sz w:val="22"/>
          <w:lang w:val="es-CO" w:eastAsia="es-CO"/>
        </w:rPr>
        <w:t xml:space="preserve">El accionante debió precisar i) la falencia específica de la decisión de segunda instancia, ii) la alternativa de defensa que se tenía y que no fue utilizada por el defensor y iii) la transcendencia de esos errores en las determinaciones adoptadas de modo tal que implicaran la modificación del fallo en algún aspecto específico. </w:t>
      </w:r>
    </w:p>
    <w:p w14:paraId="7B7B48A6" w14:textId="77777777"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p>
    <w:p w14:paraId="417760E7" w14:textId="6922EA16"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r w:rsidRPr="00894C22">
        <w:rPr>
          <w:rFonts w:eastAsia="Batang" w:cs="Tahoma"/>
          <w:i/>
          <w:iCs/>
          <w:color w:val="000000"/>
          <w:sz w:val="22"/>
          <w:lang w:val="es-CO" w:eastAsia="es-CO"/>
        </w:rPr>
        <w:t>7.3. Sobre la formulación de este tipo de planteamientos en sede de tutela, ha señalado esta Corporación (</w:t>
      </w:r>
      <w:proofErr w:type="spellStart"/>
      <w:r w:rsidRPr="00894C22">
        <w:rPr>
          <w:rFonts w:eastAsia="Batang" w:cs="Tahoma"/>
          <w:i/>
          <w:iCs/>
          <w:color w:val="000000"/>
          <w:sz w:val="22"/>
          <w:lang w:val="es-CO" w:eastAsia="es-CO"/>
        </w:rPr>
        <w:t>STP15411</w:t>
      </w:r>
      <w:proofErr w:type="spellEnd"/>
      <w:r w:rsidRPr="00894C22">
        <w:rPr>
          <w:rFonts w:eastAsia="Batang" w:cs="Tahoma"/>
          <w:i/>
          <w:iCs/>
          <w:color w:val="000000"/>
          <w:sz w:val="22"/>
          <w:lang w:val="es-CO" w:eastAsia="es-CO"/>
        </w:rPr>
        <w:t>- 2021):</w:t>
      </w:r>
    </w:p>
    <w:p w14:paraId="2E3FB227" w14:textId="77777777" w:rsidR="00AF2E31" w:rsidRPr="00894C22" w:rsidRDefault="00AF2E31" w:rsidP="00894C22">
      <w:pPr>
        <w:autoSpaceDE w:val="0"/>
        <w:autoSpaceDN w:val="0"/>
        <w:adjustRightInd w:val="0"/>
        <w:spacing w:line="240" w:lineRule="auto"/>
        <w:ind w:left="426" w:right="420"/>
        <w:rPr>
          <w:rFonts w:eastAsia="Batang" w:cs="Tahoma"/>
          <w:i/>
          <w:iCs/>
          <w:color w:val="000000"/>
          <w:sz w:val="22"/>
          <w:lang w:val="es-CO" w:eastAsia="es-CO"/>
        </w:rPr>
      </w:pPr>
    </w:p>
    <w:p w14:paraId="0B53BD36" w14:textId="09DAE995" w:rsidR="00D611A4" w:rsidRPr="00894C22" w:rsidRDefault="00D611A4" w:rsidP="00894C22">
      <w:pPr>
        <w:autoSpaceDE w:val="0"/>
        <w:autoSpaceDN w:val="0"/>
        <w:adjustRightInd w:val="0"/>
        <w:spacing w:line="240" w:lineRule="auto"/>
        <w:ind w:left="851" w:right="845"/>
        <w:rPr>
          <w:rFonts w:eastAsia="Batang" w:cs="Tahoma"/>
          <w:i/>
          <w:iCs/>
          <w:color w:val="000000"/>
          <w:sz w:val="22"/>
          <w:lang w:val="es-CO" w:eastAsia="es-CO"/>
        </w:rPr>
      </w:pPr>
      <w:r w:rsidRPr="00894C22">
        <w:rPr>
          <w:rFonts w:eastAsia="Batang" w:cs="Tahoma"/>
          <w:i/>
          <w:iCs/>
          <w:color w:val="000000"/>
          <w:sz w:val="22"/>
          <w:lang w:val="es-CO" w:eastAsia="es-CO"/>
        </w:rPr>
        <w:t xml:space="preserve">En el presente caso el fallo objeto de impugnación merece ser confirmado, pues como ahí se dijo, la demanda se quedó corta en la prueba de </w:t>
      </w:r>
      <w:r w:rsidRPr="00894C22">
        <w:rPr>
          <w:rFonts w:eastAsia="Batang" w:cs="Tahoma"/>
          <w:b/>
          <w:bCs/>
          <w:i/>
          <w:iCs/>
          <w:color w:val="000000"/>
          <w:sz w:val="22"/>
          <w:lang w:val="es-CO" w:eastAsia="es-CO"/>
        </w:rPr>
        <w:t xml:space="preserve">trascendencia </w:t>
      </w:r>
      <w:r w:rsidRPr="00894C22">
        <w:rPr>
          <w:rFonts w:eastAsia="Batang" w:cs="Tahoma"/>
          <w:i/>
          <w:iCs/>
          <w:color w:val="000000"/>
          <w:sz w:val="22"/>
          <w:lang w:val="es-CO" w:eastAsia="es-CO"/>
        </w:rPr>
        <w:t xml:space="preserve">de la supuesta falta de defensa técnica que en ella se planteó. </w:t>
      </w:r>
      <w:r w:rsidRPr="00894C22">
        <w:rPr>
          <w:rFonts w:eastAsia="Batang" w:cs="Tahoma"/>
          <w:i/>
          <w:iCs/>
          <w:color w:val="000000"/>
          <w:sz w:val="22"/>
          <w:lang w:val="es-CO" w:eastAsia="es-CO"/>
        </w:rPr>
        <w:lastRenderedPageBreak/>
        <w:t xml:space="preserve">Recuerda la Sala que cuando se habla de probar la </w:t>
      </w:r>
      <w:r w:rsidRPr="00894C22">
        <w:rPr>
          <w:rFonts w:eastAsia="Batang" w:cs="Tahoma"/>
          <w:b/>
          <w:bCs/>
          <w:i/>
          <w:iCs/>
          <w:color w:val="000000"/>
          <w:sz w:val="22"/>
          <w:lang w:val="es-CO" w:eastAsia="es-CO"/>
        </w:rPr>
        <w:t xml:space="preserve">trascendencia </w:t>
      </w:r>
      <w:r w:rsidRPr="00894C22">
        <w:rPr>
          <w:rFonts w:eastAsia="Batang" w:cs="Tahoma"/>
          <w:i/>
          <w:iCs/>
          <w:color w:val="000000"/>
          <w:sz w:val="22"/>
          <w:lang w:val="es-CO" w:eastAsia="es-CO"/>
        </w:rPr>
        <w:t xml:space="preserve">de este vicio, lo que se propone es la observancia objetiva del proceso penal, las pruebas practicadas, las providencias que en su curso se dictaron, para, a partir de tales elementos </w:t>
      </w:r>
      <w:proofErr w:type="spellStart"/>
      <w:r w:rsidRPr="00894C22">
        <w:rPr>
          <w:rFonts w:eastAsia="Batang" w:cs="Tahoma"/>
          <w:i/>
          <w:iCs/>
          <w:color w:val="000000"/>
          <w:sz w:val="22"/>
          <w:lang w:val="es-CO" w:eastAsia="es-CO"/>
        </w:rPr>
        <w:t>ónticos</w:t>
      </w:r>
      <w:proofErr w:type="spellEnd"/>
      <w:r w:rsidRPr="00894C22">
        <w:rPr>
          <w:rFonts w:eastAsia="Batang" w:cs="Tahoma"/>
          <w:i/>
          <w:iCs/>
          <w:color w:val="000000"/>
          <w:sz w:val="22"/>
          <w:lang w:val="es-CO" w:eastAsia="es-CO"/>
        </w:rPr>
        <w:t xml:space="preserve"> y concretos, establecer </w:t>
      </w:r>
      <w:proofErr w:type="gramStart"/>
      <w:r w:rsidRPr="00894C22">
        <w:rPr>
          <w:rFonts w:eastAsia="Batang" w:cs="Tahoma"/>
          <w:i/>
          <w:iCs/>
          <w:color w:val="000000"/>
          <w:sz w:val="22"/>
          <w:lang w:val="es-CO" w:eastAsia="es-CO"/>
        </w:rPr>
        <w:t>que</w:t>
      </w:r>
      <w:proofErr w:type="gramEnd"/>
      <w:r w:rsidRPr="00894C22">
        <w:rPr>
          <w:rFonts w:eastAsia="Batang" w:cs="Tahoma"/>
          <w:i/>
          <w:iCs/>
          <w:color w:val="000000"/>
          <w:sz w:val="22"/>
          <w:lang w:val="es-CO" w:eastAsia="es-CO"/>
        </w:rPr>
        <w:t xml:space="preserve"> mediante la ejecución de un acto de defensa especial o una estrategia defensiva diferente, otra hubiese sido la suerte del encartado. Ahora bien, esa tarea está a cargo del demandante. Recordemos que la decisión judicial en firme, constituye una expresión de la judicatura que se presume </w:t>
      </w:r>
      <w:r w:rsidRPr="00894C22">
        <w:rPr>
          <w:rFonts w:eastAsia="Batang" w:cs="Tahoma"/>
          <w:b/>
          <w:bCs/>
          <w:i/>
          <w:iCs/>
          <w:color w:val="000000"/>
          <w:sz w:val="22"/>
          <w:lang w:val="es-CO" w:eastAsia="es-CO"/>
        </w:rPr>
        <w:t xml:space="preserve">legal </w:t>
      </w:r>
      <w:r w:rsidRPr="00894C22">
        <w:rPr>
          <w:rFonts w:eastAsia="Batang" w:cs="Tahoma"/>
          <w:i/>
          <w:iCs/>
          <w:color w:val="000000"/>
          <w:sz w:val="22"/>
          <w:lang w:val="es-CO" w:eastAsia="es-CO"/>
        </w:rPr>
        <w:t xml:space="preserve">y </w:t>
      </w:r>
      <w:r w:rsidRPr="00894C22">
        <w:rPr>
          <w:rFonts w:eastAsia="Batang" w:cs="Tahoma"/>
          <w:b/>
          <w:bCs/>
          <w:i/>
          <w:iCs/>
          <w:color w:val="000000"/>
          <w:sz w:val="22"/>
          <w:lang w:val="es-CO" w:eastAsia="es-CO"/>
        </w:rPr>
        <w:t xml:space="preserve">acertada, </w:t>
      </w:r>
      <w:r w:rsidRPr="00894C22">
        <w:rPr>
          <w:rFonts w:eastAsia="Batang" w:cs="Tahoma"/>
          <w:i/>
          <w:iCs/>
          <w:color w:val="000000"/>
          <w:sz w:val="22"/>
          <w:lang w:val="es-CO" w:eastAsia="es-CO"/>
        </w:rPr>
        <w:t xml:space="preserve">razón por la cual, </w:t>
      </w:r>
      <w:r w:rsidRPr="00894C22">
        <w:rPr>
          <w:rFonts w:eastAsia="Batang" w:cs="Tahoma"/>
          <w:b/>
          <w:bCs/>
          <w:i/>
          <w:iCs/>
          <w:color w:val="000000"/>
          <w:sz w:val="22"/>
          <w:lang w:val="es-CO" w:eastAsia="es-CO"/>
        </w:rPr>
        <w:t>quien denuncia lo contrario, debe probarlo</w:t>
      </w:r>
      <w:r w:rsidRPr="00894C22">
        <w:rPr>
          <w:rFonts w:eastAsia="Batang" w:cs="Tahoma"/>
          <w:i/>
          <w:iCs/>
          <w:color w:val="000000"/>
          <w:sz w:val="22"/>
          <w:lang w:val="es-CO" w:eastAsia="es-CO"/>
        </w:rPr>
        <w:t xml:space="preserve">. </w:t>
      </w:r>
    </w:p>
    <w:p w14:paraId="2EE2C484" w14:textId="77777777" w:rsidR="00AF2E31" w:rsidRPr="00894C22" w:rsidRDefault="00AF2E31" w:rsidP="00894C22">
      <w:pPr>
        <w:autoSpaceDE w:val="0"/>
        <w:autoSpaceDN w:val="0"/>
        <w:adjustRightInd w:val="0"/>
        <w:spacing w:line="240" w:lineRule="auto"/>
        <w:ind w:left="851" w:right="845"/>
        <w:rPr>
          <w:rFonts w:eastAsia="Batang" w:cs="Tahoma"/>
          <w:color w:val="000000"/>
          <w:sz w:val="22"/>
          <w:lang w:val="es-CO" w:eastAsia="es-CO"/>
        </w:rPr>
      </w:pPr>
    </w:p>
    <w:p w14:paraId="0923732F" w14:textId="18DE0C58" w:rsidR="00D611A4" w:rsidRPr="00894C22" w:rsidRDefault="00D611A4" w:rsidP="00894C22">
      <w:pPr>
        <w:spacing w:line="240" w:lineRule="auto"/>
        <w:ind w:left="851" w:right="845"/>
        <w:rPr>
          <w:rFonts w:cs="Tahoma"/>
          <w:sz w:val="22"/>
        </w:rPr>
      </w:pPr>
      <w:r w:rsidRPr="00894C22">
        <w:rPr>
          <w:rFonts w:eastAsia="Batang" w:cs="Tahoma"/>
          <w:b/>
          <w:bCs/>
          <w:i/>
          <w:iCs/>
          <w:color w:val="000000"/>
          <w:sz w:val="22"/>
          <w:lang w:val="es-CO" w:eastAsia="es-CO"/>
        </w:rPr>
        <w:t>En conclusión, el demandante incurrió en profundas deficiencias al momento de plantear su demanda, pues se conformó sólo con denunciar la falta de defensa técnica desde una óptica pasiva, omitiendo demostrar qué consecuencias tendría otra estrategia defensiva ejecutada activamente.</w:t>
      </w:r>
      <w:r w:rsidR="00AF2E31" w:rsidRPr="00894C22">
        <w:rPr>
          <w:rFonts w:eastAsia="Batang" w:cs="Tahoma"/>
          <w:b/>
          <w:bCs/>
          <w:i/>
          <w:iCs/>
          <w:color w:val="000000"/>
          <w:sz w:val="22"/>
          <w:lang w:val="es-CO" w:eastAsia="es-CO"/>
        </w:rPr>
        <w:t>”</w:t>
      </w:r>
      <w:r w:rsidR="00AF2E31" w:rsidRPr="00894C22">
        <w:rPr>
          <w:rFonts w:cs="Tahoma"/>
          <w:sz w:val="22"/>
          <w:vertAlign w:val="superscript"/>
        </w:rPr>
        <w:t xml:space="preserve"> </w:t>
      </w:r>
      <w:r w:rsidR="00AF2E31" w:rsidRPr="00894C22">
        <w:rPr>
          <w:rFonts w:cs="Tahoma"/>
          <w:sz w:val="22"/>
          <w:vertAlign w:val="superscript"/>
        </w:rPr>
        <w:footnoteReference w:id="10"/>
      </w:r>
      <w:r w:rsidR="00AF2E31" w:rsidRPr="00894C22">
        <w:rPr>
          <w:rFonts w:eastAsia="Batang" w:cs="Tahoma"/>
          <w:b/>
          <w:bCs/>
          <w:i/>
          <w:iCs/>
          <w:color w:val="000000"/>
          <w:sz w:val="22"/>
          <w:lang w:val="es-CO" w:eastAsia="es-CO"/>
        </w:rPr>
        <w:t xml:space="preserve"> </w:t>
      </w:r>
      <w:r w:rsidR="00AF2E31" w:rsidRPr="00894C22">
        <w:rPr>
          <w:rFonts w:eastAsia="Batang" w:cs="Tahoma"/>
          <w:bCs/>
          <w:i/>
          <w:iCs/>
          <w:color w:val="000000"/>
          <w:sz w:val="22"/>
          <w:lang w:val="es-CO" w:eastAsia="es-CO"/>
        </w:rPr>
        <w:t>-negrillas de la Sala-</w:t>
      </w:r>
    </w:p>
    <w:p w14:paraId="01B2CBEB" w14:textId="434599AA" w:rsidR="00D611A4" w:rsidRPr="00143B2A" w:rsidRDefault="00D611A4" w:rsidP="00143B2A">
      <w:pPr>
        <w:spacing w:line="276" w:lineRule="auto"/>
        <w:ind w:right="-113"/>
        <w:rPr>
          <w:rFonts w:cs="Tahoma"/>
          <w:sz w:val="24"/>
        </w:rPr>
      </w:pPr>
    </w:p>
    <w:p w14:paraId="6024D770" w14:textId="60DBBC50" w:rsidR="00D611A4" w:rsidRPr="00143B2A" w:rsidRDefault="00AF2E31" w:rsidP="00143B2A">
      <w:pPr>
        <w:spacing w:line="276" w:lineRule="auto"/>
        <w:ind w:right="-113"/>
        <w:rPr>
          <w:rFonts w:cs="Tahoma"/>
          <w:sz w:val="24"/>
        </w:rPr>
      </w:pPr>
      <w:r w:rsidRPr="00143B2A">
        <w:rPr>
          <w:rFonts w:cs="Tahoma"/>
          <w:sz w:val="24"/>
        </w:rPr>
        <w:t xml:space="preserve">En este caso, el señor </w:t>
      </w:r>
      <w:proofErr w:type="spellStart"/>
      <w:r w:rsidR="008D0E00">
        <w:rPr>
          <w:rFonts w:cs="Tahoma"/>
          <w:b/>
          <w:sz w:val="24"/>
        </w:rPr>
        <w:t>JACM</w:t>
      </w:r>
      <w:proofErr w:type="spellEnd"/>
      <w:r w:rsidRPr="00143B2A">
        <w:rPr>
          <w:rFonts w:cs="Tahoma"/>
          <w:sz w:val="24"/>
        </w:rPr>
        <w:t xml:space="preserve"> </w:t>
      </w:r>
      <w:r w:rsidR="00C646CA" w:rsidRPr="00143B2A">
        <w:rPr>
          <w:rFonts w:cs="Tahoma"/>
          <w:sz w:val="24"/>
        </w:rPr>
        <w:t>esgrime</w:t>
      </w:r>
      <w:r w:rsidRPr="00143B2A">
        <w:rPr>
          <w:rFonts w:cs="Tahoma"/>
          <w:sz w:val="24"/>
        </w:rPr>
        <w:t xml:space="preserve"> que existió una falta de defensa técnica, </w:t>
      </w:r>
      <w:r w:rsidR="00AF047E" w:rsidRPr="00143B2A">
        <w:rPr>
          <w:rFonts w:cs="Tahoma"/>
          <w:sz w:val="24"/>
        </w:rPr>
        <w:t xml:space="preserve">toda vez que </w:t>
      </w:r>
      <w:r w:rsidRPr="00143B2A">
        <w:rPr>
          <w:rFonts w:cs="Tahoma"/>
          <w:sz w:val="24"/>
        </w:rPr>
        <w:t>el abogado que lo asistió en curso del proceso en su contra, esto es</w:t>
      </w:r>
      <w:r w:rsidR="0012100A" w:rsidRPr="00143B2A">
        <w:rPr>
          <w:rFonts w:cs="Tahoma"/>
          <w:sz w:val="24"/>
        </w:rPr>
        <w:t>,</w:t>
      </w:r>
      <w:r w:rsidRPr="00143B2A">
        <w:rPr>
          <w:rFonts w:cs="Tahoma"/>
          <w:sz w:val="24"/>
        </w:rPr>
        <w:t xml:space="preserve"> el Dr. JUAN ESTEBAN HENAO </w:t>
      </w:r>
      <w:proofErr w:type="spellStart"/>
      <w:r w:rsidRPr="00143B2A">
        <w:rPr>
          <w:rFonts w:cs="Tahoma"/>
          <w:sz w:val="24"/>
        </w:rPr>
        <w:t>HENAO</w:t>
      </w:r>
      <w:proofErr w:type="spellEnd"/>
      <w:r w:rsidRPr="00143B2A">
        <w:rPr>
          <w:rFonts w:cs="Tahoma"/>
          <w:sz w:val="24"/>
          <w:vertAlign w:val="superscript"/>
        </w:rPr>
        <w:footnoteReference w:id="11"/>
      </w:r>
      <w:r w:rsidRPr="00143B2A">
        <w:rPr>
          <w:rFonts w:cs="Tahoma"/>
          <w:sz w:val="24"/>
        </w:rPr>
        <w:t xml:space="preserve">, no le dio alternativas para allanarse a cargos, lo que sería más beneficioso e igualmente por lo </w:t>
      </w:r>
      <w:r w:rsidR="00515565" w:rsidRPr="00143B2A">
        <w:rPr>
          <w:rFonts w:cs="Tahoma"/>
          <w:sz w:val="24"/>
        </w:rPr>
        <w:t xml:space="preserve">que este expuso en </w:t>
      </w:r>
      <w:r w:rsidRPr="00143B2A">
        <w:rPr>
          <w:rFonts w:cs="Tahoma"/>
          <w:sz w:val="24"/>
        </w:rPr>
        <w:t xml:space="preserve">juicio -el actor transcribió en la tutela el resumen de las alegaciones finales del letrado-, </w:t>
      </w:r>
      <w:r w:rsidR="00515565" w:rsidRPr="00143B2A">
        <w:rPr>
          <w:rFonts w:cs="Tahoma"/>
          <w:sz w:val="24"/>
        </w:rPr>
        <w:t xml:space="preserve">a voces del actor, </w:t>
      </w:r>
      <w:r w:rsidR="00D876F4" w:rsidRPr="00143B2A">
        <w:rPr>
          <w:rFonts w:cs="Tahoma"/>
          <w:sz w:val="24"/>
        </w:rPr>
        <w:t xml:space="preserve">se demuestra su falta de interés en el </w:t>
      </w:r>
      <w:r w:rsidR="00482FA1" w:rsidRPr="00143B2A">
        <w:rPr>
          <w:rFonts w:cs="Tahoma"/>
          <w:sz w:val="24"/>
        </w:rPr>
        <w:t>proceso</w:t>
      </w:r>
      <w:r w:rsidR="00D876F4" w:rsidRPr="00143B2A">
        <w:rPr>
          <w:rFonts w:cs="Tahoma"/>
          <w:sz w:val="24"/>
        </w:rPr>
        <w:t>.</w:t>
      </w:r>
    </w:p>
    <w:p w14:paraId="3BD51EE9" w14:textId="77777777" w:rsidR="009A3756" w:rsidRPr="00143B2A" w:rsidRDefault="009A3756" w:rsidP="00143B2A">
      <w:pPr>
        <w:spacing w:line="276" w:lineRule="auto"/>
        <w:ind w:right="-113"/>
        <w:rPr>
          <w:rFonts w:cs="Tahoma"/>
          <w:sz w:val="24"/>
        </w:rPr>
      </w:pPr>
    </w:p>
    <w:p w14:paraId="06EB6F61" w14:textId="1B679FD8" w:rsidR="00D876F4" w:rsidRPr="00143B2A" w:rsidRDefault="00D876F4" w:rsidP="00143B2A">
      <w:pPr>
        <w:spacing w:line="276" w:lineRule="auto"/>
        <w:ind w:right="-113"/>
        <w:rPr>
          <w:rFonts w:cs="Tahoma"/>
          <w:sz w:val="24"/>
        </w:rPr>
      </w:pPr>
      <w:r w:rsidRPr="00143B2A">
        <w:rPr>
          <w:rFonts w:cs="Tahoma"/>
          <w:sz w:val="24"/>
        </w:rPr>
        <w:t>Pues bien, con miras a determinar lo pertinente, debe la Sala empezar por decir, que al revisar el registro de la audiencia de formulación de imp</w:t>
      </w:r>
      <w:r w:rsidR="00515565" w:rsidRPr="00143B2A">
        <w:rPr>
          <w:rFonts w:cs="Tahoma"/>
          <w:sz w:val="24"/>
        </w:rPr>
        <w:t xml:space="preserve">utación, llevada a cabo en marzo 07 de 2019 ante el Juzgado Segundo Penal Municipal con función de control de garantías de Dosquebradas (Rda.), en la que intervinieron la Fiscalía 8ª Seccional de Dosquebradas, el Procurador 150 Judicial II Penal, el defensor del procesado y el </w:t>
      </w:r>
      <w:r w:rsidR="00002F2A" w:rsidRPr="00143B2A">
        <w:rPr>
          <w:rFonts w:cs="Tahoma"/>
          <w:sz w:val="24"/>
        </w:rPr>
        <w:t>imputado</w:t>
      </w:r>
      <w:r w:rsidR="00515565" w:rsidRPr="00143B2A">
        <w:rPr>
          <w:rFonts w:cs="Tahoma"/>
          <w:sz w:val="24"/>
        </w:rPr>
        <w:t xml:space="preserve"> </w:t>
      </w:r>
      <w:proofErr w:type="spellStart"/>
      <w:r w:rsidR="008D0E00">
        <w:rPr>
          <w:rFonts w:cs="Tahoma"/>
          <w:b/>
          <w:sz w:val="24"/>
        </w:rPr>
        <w:t>JACM</w:t>
      </w:r>
      <w:proofErr w:type="spellEnd"/>
      <w:r w:rsidR="00515565" w:rsidRPr="00143B2A">
        <w:rPr>
          <w:rFonts w:cs="Tahoma"/>
          <w:sz w:val="24"/>
        </w:rPr>
        <w:t>, se advierte que una vez la delegada del ente acusador hizo alusión a la situación fáctica</w:t>
      </w:r>
      <w:r w:rsidR="00515565" w:rsidRPr="00143B2A">
        <w:rPr>
          <w:rFonts w:cs="Tahoma"/>
          <w:b/>
          <w:bCs/>
          <w:sz w:val="24"/>
        </w:rPr>
        <w:t>,</w:t>
      </w:r>
      <w:r w:rsidR="00515565" w:rsidRPr="00143B2A">
        <w:rPr>
          <w:rFonts w:cs="Tahoma"/>
          <w:sz w:val="24"/>
        </w:rPr>
        <w:t xml:space="preserve"> </w:t>
      </w:r>
      <w:r w:rsidR="00AB5D51" w:rsidRPr="00143B2A">
        <w:rPr>
          <w:rFonts w:cs="Tahoma"/>
          <w:sz w:val="24"/>
        </w:rPr>
        <w:t xml:space="preserve">consistente en que </w:t>
      </w:r>
      <w:r w:rsidR="00002F2A" w:rsidRPr="00143B2A">
        <w:rPr>
          <w:rFonts w:cs="Tahoma"/>
          <w:b/>
          <w:bCs/>
          <w:sz w:val="24"/>
        </w:rPr>
        <w:t>Córdoba Moreno</w:t>
      </w:r>
      <w:r w:rsidR="00AB5D51" w:rsidRPr="00143B2A">
        <w:rPr>
          <w:rFonts w:cs="Tahoma"/>
          <w:sz w:val="24"/>
        </w:rPr>
        <w:t xml:space="preserve"> como representante legal de la Corporación CLUB SOCIAL LEÑA VERDE, omitió el deber de consignar las sumas recaudadas </w:t>
      </w:r>
      <w:r w:rsidR="00705D60" w:rsidRPr="00143B2A">
        <w:rPr>
          <w:rFonts w:cs="Tahoma"/>
          <w:b/>
          <w:bCs/>
          <w:sz w:val="24"/>
        </w:rPr>
        <w:t>-atinentes al impuesto al consumo-</w:t>
      </w:r>
      <w:r w:rsidR="00705D60" w:rsidRPr="00143B2A">
        <w:rPr>
          <w:rFonts w:cs="Tahoma"/>
          <w:sz w:val="24"/>
        </w:rPr>
        <w:t xml:space="preserve"> </w:t>
      </w:r>
      <w:r w:rsidR="00AB5D51" w:rsidRPr="00143B2A">
        <w:rPr>
          <w:rFonts w:cs="Tahoma"/>
          <w:sz w:val="24"/>
        </w:rPr>
        <w:t xml:space="preserve">por los siguientes períodos así: </w:t>
      </w:r>
      <w:r w:rsidR="00AB5D51" w:rsidRPr="00143B2A">
        <w:rPr>
          <w:rFonts w:cs="Tahoma"/>
          <w:b/>
          <w:i/>
          <w:iCs/>
          <w:sz w:val="24"/>
        </w:rPr>
        <w:t>(i)</w:t>
      </w:r>
      <w:r w:rsidR="00AB5D51" w:rsidRPr="00143B2A">
        <w:rPr>
          <w:rFonts w:cs="Tahoma"/>
          <w:i/>
          <w:iCs/>
          <w:sz w:val="24"/>
        </w:rPr>
        <w:t xml:space="preserve"> 06 de 2016 por valor de $</w:t>
      </w:r>
      <w:proofErr w:type="spellStart"/>
      <w:r w:rsidR="00AB5D51" w:rsidRPr="00143B2A">
        <w:rPr>
          <w:rFonts w:cs="Tahoma"/>
          <w:i/>
          <w:iCs/>
          <w:sz w:val="24"/>
        </w:rPr>
        <w:t>636.000,oo</w:t>
      </w:r>
      <w:proofErr w:type="spellEnd"/>
      <w:r w:rsidR="00AB5D51" w:rsidRPr="00143B2A">
        <w:rPr>
          <w:rFonts w:cs="Tahoma"/>
          <w:i/>
          <w:iCs/>
          <w:sz w:val="24"/>
        </w:rPr>
        <w:t xml:space="preserve">; </w:t>
      </w:r>
      <w:r w:rsidR="00AB5D51" w:rsidRPr="00143B2A">
        <w:rPr>
          <w:rFonts w:cs="Tahoma"/>
          <w:b/>
          <w:i/>
          <w:iCs/>
          <w:sz w:val="24"/>
        </w:rPr>
        <w:t>(ii)</w:t>
      </w:r>
      <w:r w:rsidR="00AB5D51" w:rsidRPr="00143B2A">
        <w:rPr>
          <w:rFonts w:cs="Tahoma"/>
          <w:i/>
          <w:iCs/>
          <w:sz w:val="24"/>
        </w:rPr>
        <w:t xml:space="preserve"> períodos 01, 02, 03, 04, 05 y 06 de 2017, por valores de $</w:t>
      </w:r>
      <w:proofErr w:type="spellStart"/>
      <w:r w:rsidR="00AB5D51" w:rsidRPr="00143B2A">
        <w:rPr>
          <w:rFonts w:cs="Tahoma"/>
          <w:i/>
          <w:iCs/>
          <w:sz w:val="24"/>
        </w:rPr>
        <w:t>497.000,oo</w:t>
      </w:r>
      <w:proofErr w:type="spellEnd"/>
      <w:r w:rsidR="00AB5D51" w:rsidRPr="00143B2A">
        <w:rPr>
          <w:rFonts w:cs="Tahoma"/>
          <w:i/>
          <w:iCs/>
          <w:sz w:val="24"/>
        </w:rPr>
        <w:t xml:space="preserve">, </w:t>
      </w:r>
      <w:proofErr w:type="spellStart"/>
      <w:r w:rsidR="00AB5D51" w:rsidRPr="00143B2A">
        <w:rPr>
          <w:rFonts w:cs="Tahoma"/>
          <w:i/>
          <w:iCs/>
          <w:sz w:val="24"/>
        </w:rPr>
        <w:t>463.000,oo</w:t>
      </w:r>
      <w:proofErr w:type="spellEnd"/>
      <w:r w:rsidR="00AB5D51" w:rsidRPr="00143B2A">
        <w:rPr>
          <w:rFonts w:cs="Tahoma"/>
          <w:i/>
          <w:iCs/>
          <w:sz w:val="24"/>
        </w:rPr>
        <w:t xml:space="preserve"> y $</w:t>
      </w:r>
      <w:proofErr w:type="spellStart"/>
      <w:r w:rsidR="00AB5D51" w:rsidRPr="00143B2A">
        <w:rPr>
          <w:rFonts w:cs="Tahoma"/>
          <w:i/>
          <w:iCs/>
          <w:sz w:val="24"/>
        </w:rPr>
        <w:t>472.000,oo</w:t>
      </w:r>
      <w:proofErr w:type="spellEnd"/>
      <w:r w:rsidR="00AB5D51" w:rsidRPr="00143B2A">
        <w:rPr>
          <w:rFonts w:cs="Tahoma"/>
          <w:i/>
          <w:iCs/>
          <w:sz w:val="24"/>
        </w:rPr>
        <w:t xml:space="preserve">, $429.000, $380.000 Y </w:t>
      </w:r>
      <w:proofErr w:type="spellStart"/>
      <w:r w:rsidR="00AB5D51" w:rsidRPr="00143B2A">
        <w:rPr>
          <w:rFonts w:cs="Tahoma"/>
          <w:i/>
          <w:iCs/>
          <w:sz w:val="24"/>
        </w:rPr>
        <w:t>515.000,oo</w:t>
      </w:r>
      <w:proofErr w:type="spellEnd"/>
      <w:r w:rsidR="00AB5D51" w:rsidRPr="00143B2A">
        <w:rPr>
          <w:rFonts w:cs="Tahoma"/>
          <w:i/>
          <w:iCs/>
          <w:sz w:val="24"/>
        </w:rPr>
        <w:t xml:space="preserve">, respectivamente; </w:t>
      </w:r>
      <w:r w:rsidR="00AB5D51" w:rsidRPr="00143B2A">
        <w:rPr>
          <w:rFonts w:cs="Tahoma"/>
          <w:b/>
          <w:i/>
          <w:iCs/>
          <w:sz w:val="24"/>
        </w:rPr>
        <w:t>(iii)</w:t>
      </w:r>
      <w:r w:rsidR="00AB5D51" w:rsidRPr="00143B2A">
        <w:rPr>
          <w:rFonts w:cs="Tahoma"/>
          <w:i/>
          <w:iCs/>
          <w:sz w:val="24"/>
        </w:rPr>
        <w:t xml:space="preserve"> período 02 de 2019, por valor de $</w:t>
      </w:r>
      <w:proofErr w:type="spellStart"/>
      <w:r w:rsidR="00AB5D51" w:rsidRPr="00143B2A">
        <w:rPr>
          <w:rFonts w:cs="Tahoma"/>
          <w:i/>
          <w:iCs/>
          <w:sz w:val="24"/>
        </w:rPr>
        <w:t>366.000,oo</w:t>
      </w:r>
      <w:proofErr w:type="spellEnd"/>
      <w:r w:rsidR="00BD3E6A" w:rsidRPr="00143B2A">
        <w:rPr>
          <w:rFonts w:cs="Tahoma"/>
          <w:i/>
          <w:iCs/>
          <w:sz w:val="24"/>
        </w:rPr>
        <w:t>,</w:t>
      </w:r>
      <w:r w:rsidR="007C37F8" w:rsidRPr="00143B2A">
        <w:rPr>
          <w:rFonts w:cs="Tahoma"/>
          <w:i/>
          <w:iCs/>
          <w:sz w:val="24"/>
        </w:rPr>
        <w:t xml:space="preserve"> y </w:t>
      </w:r>
      <w:r w:rsidR="007C37F8" w:rsidRPr="00143B2A">
        <w:rPr>
          <w:rFonts w:cs="Tahoma"/>
          <w:b/>
          <w:i/>
          <w:iCs/>
          <w:sz w:val="24"/>
        </w:rPr>
        <w:t>(iv)</w:t>
      </w:r>
      <w:r w:rsidR="007C37F8" w:rsidRPr="00143B2A">
        <w:rPr>
          <w:rFonts w:cs="Tahoma"/>
          <w:i/>
          <w:iCs/>
          <w:sz w:val="24"/>
        </w:rPr>
        <w:t xml:space="preserve"> por impuesto al IVA período 01 de 2018 por $</w:t>
      </w:r>
      <w:proofErr w:type="spellStart"/>
      <w:r w:rsidR="007C37F8" w:rsidRPr="00143B2A">
        <w:rPr>
          <w:rFonts w:cs="Tahoma"/>
          <w:i/>
          <w:iCs/>
          <w:sz w:val="24"/>
        </w:rPr>
        <w:t>422.000,oo</w:t>
      </w:r>
      <w:proofErr w:type="spellEnd"/>
      <w:r w:rsidR="007C37F8" w:rsidRPr="00143B2A">
        <w:rPr>
          <w:rFonts w:cs="Tahoma"/>
          <w:i/>
          <w:iCs/>
          <w:sz w:val="24"/>
        </w:rPr>
        <w:t>,</w:t>
      </w:r>
      <w:r w:rsidR="007C37F8" w:rsidRPr="00143B2A">
        <w:rPr>
          <w:rFonts w:cs="Tahoma"/>
          <w:sz w:val="24"/>
        </w:rPr>
        <w:t xml:space="preserve">  </w:t>
      </w:r>
      <w:r w:rsidR="00002F2A" w:rsidRPr="00143B2A">
        <w:rPr>
          <w:rFonts w:cs="Tahoma"/>
          <w:sz w:val="24"/>
        </w:rPr>
        <w:t>razón por la cual se</w:t>
      </w:r>
      <w:r w:rsidR="007C37F8" w:rsidRPr="00143B2A">
        <w:rPr>
          <w:rFonts w:cs="Tahoma"/>
          <w:sz w:val="24"/>
        </w:rPr>
        <w:t xml:space="preserve"> le </w:t>
      </w:r>
      <w:r w:rsidR="00BD3E6A" w:rsidRPr="00143B2A">
        <w:rPr>
          <w:rFonts w:cs="Tahoma"/>
          <w:sz w:val="24"/>
        </w:rPr>
        <w:t xml:space="preserve">formuló imputación por la conducta de </w:t>
      </w:r>
      <w:r w:rsidR="00BD3E6A" w:rsidRPr="00143B2A">
        <w:rPr>
          <w:rFonts w:cs="Tahoma"/>
          <w:b/>
          <w:bCs/>
          <w:sz w:val="24"/>
        </w:rPr>
        <w:t>OMISIÓN DE AGENTE RETENEDOR O RECAUDADOR</w:t>
      </w:r>
      <w:r w:rsidR="00BD3E6A" w:rsidRPr="00143B2A">
        <w:rPr>
          <w:rFonts w:cs="Tahoma"/>
          <w:sz w:val="24"/>
        </w:rPr>
        <w:t>, contemplada en el canon 402 C.P., a la vez que refirió:</w:t>
      </w:r>
    </w:p>
    <w:p w14:paraId="6897C2F7" w14:textId="77777777" w:rsidR="00A32CAE" w:rsidRPr="00143B2A" w:rsidRDefault="00A32CAE" w:rsidP="00143B2A">
      <w:pPr>
        <w:spacing w:line="276" w:lineRule="auto"/>
        <w:ind w:right="-113"/>
        <w:rPr>
          <w:rFonts w:cs="Tahoma"/>
          <w:sz w:val="24"/>
        </w:rPr>
      </w:pPr>
    </w:p>
    <w:p w14:paraId="5DFF78D3" w14:textId="1530BD07" w:rsidR="00D611A4" w:rsidRPr="000113E1" w:rsidRDefault="00837837" w:rsidP="000113E1">
      <w:pPr>
        <w:spacing w:line="240" w:lineRule="auto"/>
        <w:ind w:left="426" w:right="420"/>
        <w:rPr>
          <w:rFonts w:cs="Tahoma"/>
          <w:sz w:val="22"/>
        </w:rPr>
      </w:pPr>
      <w:r w:rsidRPr="00143B2A">
        <w:rPr>
          <w:rFonts w:cs="Tahoma"/>
          <w:sz w:val="24"/>
        </w:rPr>
        <w:t xml:space="preserve"> </w:t>
      </w:r>
      <w:r w:rsidR="00BD3E6A" w:rsidRPr="000113E1">
        <w:rPr>
          <w:rFonts w:cs="Tahoma"/>
          <w:sz w:val="22"/>
        </w:rPr>
        <w:t xml:space="preserve">“la </w:t>
      </w:r>
      <w:r w:rsidR="00920251" w:rsidRPr="000113E1">
        <w:rPr>
          <w:rFonts w:cs="Tahoma"/>
          <w:sz w:val="22"/>
        </w:rPr>
        <w:t>F</w:t>
      </w:r>
      <w:r w:rsidR="00BD3E6A" w:rsidRPr="000113E1">
        <w:rPr>
          <w:rFonts w:cs="Tahoma"/>
          <w:sz w:val="22"/>
        </w:rPr>
        <w:t>iscalía t</w:t>
      </w:r>
      <w:r w:rsidR="00920251" w:rsidRPr="000113E1">
        <w:rPr>
          <w:rFonts w:cs="Tahoma"/>
          <w:sz w:val="22"/>
        </w:rPr>
        <w:t>a</w:t>
      </w:r>
      <w:r w:rsidR="00BD3E6A" w:rsidRPr="000113E1">
        <w:rPr>
          <w:rFonts w:cs="Tahoma"/>
          <w:sz w:val="22"/>
        </w:rPr>
        <w:t>mbién le informa al señor ALFRED</w:t>
      </w:r>
      <w:r w:rsidR="00920251" w:rsidRPr="000113E1">
        <w:rPr>
          <w:rFonts w:cs="Tahoma"/>
          <w:sz w:val="22"/>
        </w:rPr>
        <w:t>O</w:t>
      </w:r>
      <w:r w:rsidR="00BD3E6A" w:rsidRPr="000113E1">
        <w:rPr>
          <w:rFonts w:cs="Tahoma"/>
          <w:sz w:val="22"/>
        </w:rPr>
        <w:t xml:space="preserve"> CÓRDOBA que en el evento de que uste</w:t>
      </w:r>
      <w:r w:rsidR="00920251" w:rsidRPr="000113E1">
        <w:rPr>
          <w:rFonts w:cs="Tahoma"/>
          <w:sz w:val="22"/>
        </w:rPr>
        <w:t>d</w:t>
      </w:r>
      <w:r w:rsidR="00BD3E6A" w:rsidRPr="000113E1">
        <w:rPr>
          <w:rFonts w:cs="Tahoma"/>
          <w:sz w:val="22"/>
        </w:rPr>
        <w:t xml:space="preserve"> cancele las su</w:t>
      </w:r>
      <w:r w:rsidR="00920251" w:rsidRPr="000113E1">
        <w:rPr>
          <w:rFonts w:cs="Tahoma"/>
          <w:sz w:val="22"/>
        </w:rPr>
        <w:t>mas</w:t>
      </w:r>
      <w:r w:rsidR="00BD3E6A" w:rsidRPr="000113E1">
        <w:rPr>
          <w:rFonts w:cs="Tahoma"/>
          <w:sz w:val="22"/>
        </w:rPr>
        <w:t xml:space="preserve"> </w:t>
      </w:r>
      <w:r w:rsidR="00920251" w:rsidRPr="000113E1">
        <w:rPr>
          <w:rFonts w:cs="Tahoma"/>
          <w:sz w:val="22"/>
        </w:rPr>
        <w:t>a</w:t>
      </w:r>
      <w:r w:rsidR="00BD3E6A" w:rsidRPr="000113E1">
        <w:rPr>
          <w:rFonts w:cs="Tahoma"/>
          <w:sz w:val="22"/>
        </w:rPr>
        <w:t>deudadas a la DIAN con sus intereses y sanciones tributarias</w:t>
      </w:r>
      <w:r w:rsidR="00920251" w:rsidRPr="000113E1">
        <w:rPr>
          <w:rFonts w:cs="Tahoma"/>
          <w:sz w:val="22"/>
        </w:rPr>
        <w:t xml:space="preserve">, a Fiscalía </w:t>
      </w:r>
      <w:r w:rsidR="00BD3E6A" w:rsidRPr="000113E1">
        <w:rPr>
          <w:rFonts w:cs="Tahoma"/>
          <w:sz w:val="22"/>
        </w:rPr>
        <w:t xml:space="preserve">solicitara la </w:t>
      </w:r>
      <w:r w:rsidR="00002F2A" w:rsidRPr="000113E1">
        <w:rPr>
          <w:rFonts w:cs="Tahoma"/>
          <w:sz w:val="22"/>
        </w:rPr>
        <w:t>p</w:t>
      </w:r>
      <w:r w:rsidR="00BD3E6A" w:rsidRPr="000113E1">
        <w:rPr>
          <w:rFonts w:cs="Tahoma"/>
          <w:sz w:val="22"/>
        </w:rPr>
        <w:t>reclusión de la investig</w:t>
      </w:r>
      <w:r w:rsidR="00920251" w:rsidRPr="000113E1">
        <w:rPr>
          <w:rFonts w:cs="Tahoma"/>
          <w:sz w:val="22"/>
        </w:rPr>
        <w:t>a</w:t>
      </w:r>
      <w:r w:rsidR="00BD3E6A" w:rsidRPr="000113E1">
        <w:rPr>
          <w:rFonts w:cs="Tahoma"/>
          <w:sz w:val="22"/>
        </w:rPr>
        <w:t>ci</w:t>
      </w:r>
      <w:r w:rsidR="00920251" w:rsidRPr="000113E1">
        <w:rPr>
          <w:rFonts w:cs="Tahoma"/>
          <w:sz w:val="22"/>
        </w:rPr>
        <w:t>ó</w:t>
      </w:r>
      <w:r w:rsidR="00BD3E6A" w:rsidRPr="000113E1">
        <w:rPr>
          <w:rFonts w:cs="Tahoma"/>
          <w:sz w:val="22"/>
        </w:rPr>
        <w:t>n por pago. En este momento la Fiscal</w:t>
      </w:r>
      <w:r w:rsidR="00920251" w:rsidRPr="000113E1">
        <w:rPr>
          <w:rFonts w:cs="Tahoma"/>
          <w:sz w:val="22"/>
        </w:rPr>
        <w:t>ía</w:t>
      </w:r>
      <w:r w:rsidR="00BD3E6A" w:rsidRPr="000113E1">
        <w:rPr>
          <w:rFonts w:cs="Tahoma"/>
          <w:sz w:val="22"/>
        </w:rPr>
        <w:t xml:space="preserve"> le ofrece tres posibilidades, usted tiene la posibilidad de guardar silencio, tiene otra posibilidad de no aceptar cargos, en</w:t>
      </w:r>
      <w:r w:rsidR="00920251" w:rsidRPr="000113E1">
        <w:rPr>
          <w:rFonts w:cs="Tahoma"/>
          <w:sz w:val="22"/>
        </w:rPr>
        <w:t xml:space="preserve"> </w:t>
      </w:r>
      <w:r w:rsidR="00BD3E6A" w:rsidRPr="000113E1">
        <w:rPr>
          <w:rFonts w:cs="Tahoma"/>
          <w:sz w:val="22"/>
        </w:rPr>
        <w:t>caso de que usted no acepte cargos tendrá derecho a ir a un juicio que es púb</w:t>
      </w:r>
      <w:r w:rsidR="00920251" w:rsidRPr="000113E1">
        <w:rPr>
          <w:rFonts w:cs="Tahoma"/>
          <w:sz w:val="22"/>
        </w:rPr>
        <w:t>li</w:t>
      </w:r>
      <w:r w:rsidR="00BD3E6A" w:rsidRPr="000113E1">
        <w:rPr>
          <w:rFonts w:cs="Tahoma"/>
          <w:sz w:val="22"/>
        </w:rPr>
        <w:t>co y oral ante un</w:t>
      </w:r>
      <w:r w:rsidR="00920251" w:rsidRPr="000113E1">
        <w:rPr>
          <w:rFonts w:cs="Tahoma"/>
          <w:sz w:val="22"/>
        </w:rPr>
        <w:t xml:space="preserve"> </w:t>
      </w:r>
      <w:r w:rsidR="00BD3E6A" w:rsidRPr="000113E1">
        <w:rPr>
          <w:rFonts w:cs="Tahoma"/>
          <w:sz w:val="22"/>
        </w:rPr>
        <w:t>juez de conoc</w:t>
      </w:r>
      <w:r w:rsidR="00920251" w:rsidRPr="000113E1">
        <w:rPr>
          <w:rFonts w:cs="Tahoma"/>
          <w:sz w:val="22"/>
        </w:rPr>
        <w:t>i</w:t>
      </w:r>
      <w:r w:rsidR="00BD3E6A" w:rsidRPr="000113E1">
        <w:rPr>
          <w:rFonts w:cs="Tahoma"/>
          <w:sz w:val="22"/>
        </w:rPr>
        <w:t>miento</w:t>
      </w:r>
      <w:r w:rsidR="00920251" w:rsidRPr="000113E1">
        <w:rPr>
          <w:rFonts w:cs="Tahoma"/>
          <w:sz w:val="22"/>
        </w:rPr>
        <w:t xml:space="preserve"> </w:t>
      </w:r>
      <w:r w:rsidR="00BD3E6A" w:rsidRPr="000113E1">
        <w:rPr>
          <w:rFonts w:cs="Tahoma"/>
          <w:sz w:val="22"/>
        </w:rPr>
        <w:t>en el que podrá presentar las pruebas que se dice en su defensa y controvertir las que la fiscalía le presente en ese momento</w:t>
      </w:r>
      <w:r w:rsidR="00920251" w:rsidRPr="000113E1">
        <w:rPr>
          <w:rFonts w:cs="Tahoma"/>
          <w:sz w:val="22"/>
        </w:rPr>
        <w:t>,</w:t>
      </w:r>
      <w:r w:rsidR="00BD3E6A" w:rsidRPr="000113E1">
        <w:rPr>
          <w:rFonts w:cs="Tahoma"/>
          <w:sz w:val="22"/>
        </w:rPr>
        <w:t xml:space="preserve"> y tiene una terce</w:t>
      </w:r>
      <w:r w:rsidR="00920251" w:rsidRPr="000113E1">
        <w:rPr>
          <w:rFonts w:cs="Tahoma"/>
          <w:sz w:val="22"/>
        </w:rPr>
        <w:t>r</w:t>
      </w:r>
      <w:r w:rsidR="00BD3E6A" w:rsidRPr="000113E1">
        <w:rPr>
          <w:rFonts w:cs="Tahoma"/>
          <w:sz w:val="22"/>
        </w:rPr>
        <w:t>a</w:t>
      </w:r>
      <w:r w:rsidR="00920251" w:rsidRPr="000113E1">
        <w:rPr>
          <w:rFonts w:cs="Tahoma"/>
          <w:sz w:val="22"/>
        </w:rPr>
        <w:t xml:space="preserve"> </w:t>
      </w:r>
      <w:r w:rsidR="00BD3E6A" w:rsidRPr="000113E1">
        <w:rPr>
          <w:rFonts w:cs="Tahoma"/>
          <w:sz w:val="22"/>
        </w:rPr>
        <w:t>posibilidad que es la de aceptar cargos, en caso de que usted acepte cargos en esta audiencia, tendrá derecho de una rebaja hasta de un 50% de la pena impo</w:t>
      </w:r>
      <w:r w:rsidR="00920251" w:rsidRPr="000113E1">
        <w:rPr>
          <w:rFonts w:cs="Tahoma"/>
          <w:sz w:val="22"/>
        </w:rPr>
        <w:t>n</w:t>
      </w:r>
      <w:r w:rsidR="00BD3E6A" w:rsidRPr="000113E1">
        <w:rPr>
          <w:rFonts w:cs="Tahoma"/>
          <w:sz w:val="22"/>
        </w:rPr>
        <w:t xml:space="preserve">ible que </w:t>
      </w:r>
      <w:r w:rsidR="001311DC" w:rsidRPr="000113E1">
        <w:rPr>
          <w:rFonts w:cs="Tahoma"/>
          <w:sz w:val="22"/>
        </w:rPr>
        <w:t>s</w:t>
      </w:r>
      <w:r w:rsidR="00BD3E6A" w:rsidRPr="000113E1">
        <w:rPr>
          <w:rFonts w:cs="Tahoma"/>
          <w:sz w:val="22"/>
        </w:rPr>
        <w:t>erá ya ante un</w:t>
      </w:r>
      <w:r w:rsidR="00920251" w:rsidRPr="000113E1">
        <w:rPr>
          <w:rFonts w:cs="Tahoma"/>
          <w:sz w:val="22"/>
        </w:rPr>
        <w:t xml:space="preserve"> </w:t>
      </w:r>
      <w:r w:rsidR="00BD3E6A" w:rsidRPr="000113E1">
        <w:rPr>
          <w:rFonts w:cs="Tahoma"/>
          <w:sz w:val="22"/>
        </w:rPr>
        <w:t>juez</w:t>
      </w:r>
      <w:r w:rsidR="00920251" w:rsidRPr="000113E1">
        <w:rPr>
          <w:rFonts w:cs="Tahoma"/>
          <w:sz w:val="22"/>
        </w:rPr>
        <w:t xml:space="preserve"> </w:t>
      </w:r>
      <w:r w:rsidR="00BD3E6A" w:rsidRPr="000113E1">
        <w:rPr>
          <w:rFonts w:cs="Tahoma"/>
          <w:sz w:val="22"/>
        </w:rPr>
        <w:t>de conoc</w:t>
      </w:r>
      <w:r w:rsidR="00920251" w:rsidRPr="000113E1">
        <w:rPr>
          <w:rFonts w:cs="Tahoma"/>
          <w:sz w:val="22"/>
        </w:rPr>
        <w:t>i</w:t>
      </w:r>
      <w:r w:rsidR="00BD3E6A" w:rsidRPr="000113E1">
        <w:rPr>
          <w:rFonts w:cs="Tahoma"/>
          <w:sz w:val="22"/>
        </w:rPr>
        <w:t>miento</w:t>
      </w:r>
      <w:r w:rsidR="00920251" w:rsidRPr="000113E1">
        <w:rPr>
          <w:rFonts w:cs="Tahoma"/>
          <w:sz w:val="22"/>
        </w:rPr>
        <w:t xml:space="preserve"> </w:t>
      </w:r>
      <w:r w:rsidR="00BD3E6A" w:rsidRPr="000113E1">
        <w:rPr>
          <w:rFonts w:cs="Tahoma"/>
          <w:sz w:val="22"/>
        </w:rPr>
        <w:lastRenderedPageBreak/>
        <w:t>quien definirá en cuanto</w:t>
      </w:r>
      <w:r w:rsidR="00920251" w:rsidRPr="000113E1">
        <w:rPr>
          <w:rFonts w:cs="Tahoma"/>
          <w:sz w:val="22"/>
        </w:rPr>
        <w:t xml:space="preserve"> </w:t>
      </w:r>
      <w:r w:rsidR="00BD3E6A" w:rsidRPr="000113E1">
        <w:rPr>
          <w:rFonts w:cs="Tahoma"/>
          <w:sz w:val="22"/>
        </w:rPr>
        <w:t>le</w:t>
      </w:r>
      <w:r w:rsidR="00920251" w:rsidRPr="000113E1">
        <w:rPr>
          <w:rFonts w:cs="Tahoma"/>
          <w:sz w:val="22"/>
        </w:rPr>
        <w:t xml:space="preserve"> </w:t>
      </w:r>
      <w:r w:rsidR="00BD3E6A" w:rsidRPr="000113E1">
        <w:rPr>
          <w:rFonts w:cs="Tahoma"/>
          <w:sz w:val="22"/>
        </w:rPr>
        <w:t>queda a</w:t>
      </w:r>
      <w:r w:rsidR="00920251" w:rsidRPr="000113E1">
        <w:rPr>
          <w:rFonts w:cs="Tahoma"/>
          <w:sz w:val="22"/>
        </w:rPr>
        <w:t xml:space="preserve"> </w:t>
      </w:r>
      <w:r w:rsidR="00BD3E6A" w:rsidRPr="000113E1">
        <w:rPr>
          <w:rFonts w:cs="Tahoma"/>
          <w:sz w:val="22"/>
        </w:rPr>
        <w:t>usted la pena</w:t>
      </w:r>
      <w:r w:rsidR="00920251" w:rsidRPr="000113E1">
        <w:rPr>
          <w:rFonts w:cs="Tahoma"/>
          <w:sz w:val="22"/>
        </w:rPr>
        <w:t>,</w:t>
      </w:r>
      <w:r w:rsidR="001311DC" w:rsidRPr="000113E1">
        <w:rPr>
          <w:rFonts w:cs="Tahoma"/>
          <w:sz w:val="22"/>
        </w:rPr>
        <w:t xml:space="preserve"> pero es un 50% porque no se trata en situación de flagrancia”.</w:t>
      </w:r>
      <w:r w:rsidR="00920251" w:rsidRPr="000113E1">
        <w:rPr>
          <w:rFonts w:cs="Tahoma"/>
          <w:sz w:val="22"/>
          <w:vertAlign w:val="superscript"/>
        </w:rPr>
        <w:footnoteReference w:id="12"/>
      </w:r>
    </w:p>
    <w:p w14:paraId="77654C1E" w14:textId="04262538" w:rsidR="001311DC" w:rsidRPr="00143B2A" w:rsidRDefault="001311DC" w:rsidP="00143B2A">
      <w:pPr>
        <w:spacing w:line="276" w:lineRule="auto"/>
        <w:ind w:right="-113"/>
        <w:rPr>
          <w:rFonts w:cs="Tahoma"/>
          <w:sz w:val="24"/>
        </w:rPr>
      </w:pPr>
    </w:p>
    <w:p w14:paraId="4BB82C55" w14:textId="3EB1ADF0" w:rsidR="00837837" w:rsidRPr="00143B2A" w:rsidRDefault="001311DC" w:rsidP="00143B2A">
      <w:pPr>
        <w:spacing w:line="276" w:lineRule="auto"/>
        <w:ind w:right="-113"/>
        <w:rPr>
          <w:rFonts w:cs="Tahoma"/>
          <w:b/>
          <w:bCs/>
          <w:sz w:val="24"/>
        </w:rPr>
      </w:pPr>
      <w:r w:rsidRPr="00143B2A">
        <w:rPr>
          <w:rFonts w:cs="Tahoma"/>
          <w:sz w:val="24"/>
        </w:rPr>
        <w:t xml:space="preserve">Culminada dicha intervención, </w:t>
      </w:r>
      <w:r w:rsidR="00920251" w:rsidRPr="00143B2A">
        <w:rPr>
          <w:rFonts w:cs="Tahoma"/>
          <w:sz w:val="24"/>
        </w:rPr>
        <w:t xml:space="preserve">al momento de preguntársele por parte de la a-quo al señor </w:t>
      </w:r>
      <w:proofErr w:type="spellStart"/>
      <w:r w:rsidR="008D0E00">
        <w:rPr>
          <w:rFonts w:cs="Tahoma"/>
          <w:b/>
          <w:sz w:val="24"/>
        </w:rPr>
        <w:t>JACM</w:t>
      </w:r>
      <w:proofErr w:type="spellEnd"/>
      <w:r w:rsidR="00920251" w:rsidRPr="00143B2A">
        <w:rPr>
          <w:rFonts w:cs="Tahoma"/>
          <w:sz w:val="24"/>
        </w:rPr>
        <w:t xml:space="preserve">  </w:t>
      </w:r>
      <w:r w:rsidRPr="00143B2A">
        <w:rPr>
          <w:rFonts w:cs="Tahoma"/>
          <w:sz w:val="24"/>
        </w:rPr>
        <w:t xml:space="preserve">si entendió </w:t>
      </w:r>
      <w:r w:rsidR="00920251" w:rsidRPr="00143B2A">
        <w:rPr>
          <w:rFonts w:cs="Tahoma"/>
          <w:sz w:val="24"/>
        </w:rPr>
        <w:t>lo que la Fiscalía acabó de manifestar, este indicó “</w:t>
      </w:r>
      <w:r w:rsidRPr="00143B2A">
        <w:rPr>
          <w:rFonts w:cs="Tahoma"/>
          <w:sz w:val="24"/>
        </w:rPr>
        <w:t xml:space="preserve">no muy bien”, </w:t>
      </w:r>
      <w:r w:rsidR="00837837" w:rsidRPr="00143B2A">
        <w:rPr>
          <w:rFonts w:cs="Tahoma"/>
          <w:sz w:val="24"/>
        </w:rPr>
        <w:t>y al requerirlo para indicar quién, ante lo cual nuevamente la fiscal, palabras más, palabras menos, le hace nuevamente una narración de</w:t>
      </w:r>
      <w:r w:rsidR="00482FA1" w:rsidRPr="00143B2A">
        <w:rPr>
          <w:rFonts w:cs="Tahoma"/>
          <w:sz w:val="24"/>
        </w:rPr>
        <w:t xml:space="preserve">l aspecto </w:t>
      </w:r>
      <w:r w:rsidR="00837837" w:rsidRPr="00143B2A">
        <w:rPr>
          <w:rFonts w:cs="Tahoma"/>
          <w:sz w:val="24"/>
        </w:rPr>
        <w:t>fáctic</w:t>
      </w:r>
      <w:r w:rsidR="00482FA1" w:rsidRPr="00143B2A">
        <w:rPr>
          <w:rFonts w:cs="Tahoma"/>
          <w:sz w:val="24"/>
        </w:rPr>
        <w:t>o</w:t>
      </w:r>
      <w:r w:rsidR="00837837" w:rsidRPr="00143B2A">
        <w:rPr>
          <w:rFonts w:cs="Tahoma"/>
          <w:sz w:val="24"/>
        </w:rPr>
        <w:t xml:space="preserve"> para referirle que  inicialmente le fue puesta una denuncia por el no pago de unos impuestos al consumo, que fue luego adicionada por otros períodos por similar impuesto y finalmente se adicionó una tercera por el no pago de un impuesto a las ventas, por cuanto al </w:t>
      </w:r>
      <w:r w:rsidR="007C37F8" w:rsidRPr="00143B2A">
        <w:rPr>
          <w:rFonts w:cs="Tahoma"/>
          <w:sz w:val="24"/>
        </w:rPr>
        <w:t xml:space="preserve"> </w:t>
      </w:r>
      <w:r w:rsidR="00837837" w:rsidRPr="00143B2A">
        <w:rPr>
          <w:rFonts w:cs="Tahoma"/>
          <w:sz w:val="24"/>
        </w:rPr>
        <w:t xml:space="preserve">parecer no le canceló dichos valores a la DIAN, pese a los cobros </w:t>
      </w:r>
      <w:proofErr w:type="spellStart"/>
      <w:r w:rsidR="00837837" w:rsidRPr="00143B2A">
        <w:rPr>
          <w:rFonts w:cs="Tahoma"/>
          <w:sz w:val="24"/>
        </w:rPr>
        <w:t>prejurídicos</w:t>
      </w:r>
      <w:proofErr w:type="spellEnd"/>
      <w:r w:rsidR="00837837" w:rsidRPr="00143B2A">
        <w:rPr>
          <w:rFonts w:cs="Tahoma"/>
          <w:sz w:val="24"/>
        </w:rPr>
        <w:t xml:space="preserve"> que adelantó para que se allanara al cumplimiento de lo adeudado, ante lo cual hizo caso omiso, por lo cual se arrima la documentación pertinente a la Fiscalía, siendo ello lo que ahora se le imputa, ante lo cual podrá decir si </w:t>
      </w:r>
      <w:r w:rsidR="005C71D5" w:rsidRPr="00143B2A">
        <w:rPr>
          <w:rFonts w:cs="Tahoma"/>
          <w:sz w:val="24"/>
        </w:rPr>
        <w:t>está</w:t>
      </w:r>
      <w:r w:rsidR="00837837" w:rsidRPr="00143B2A">
        <w:rPr>
          <w:rFonts w:cs="Tahoma"/>
          <w:sz w:val="24"/>
        </w:rPr>
        <w:t xml:space="preserve"> de acuerdo o no, esto es, si acepta los cargos o no lo hace, al final de lo cual nuevamente el indiciado </w:t>
      </w:r>
      <w:r w:rsidR="00C646CA" w:rsidRPr="00143B2A">
        <w:rPr>
          <w:rFonts w:cs="Tahoma"/>
          <w:sz w:val="24"/>
        </w:rPr>
        <w:t xml:space="preserve">dice </w:t>
      </w:r>
      <w:r w:rsidR="00837837" w:rsidRPr="00143B2A">
        <w:rPr>
          <w:rFonts w:cs="Tahoma"/>
          <w:b/>
          <w:bCs/>
          <w:sz w:val="24"/>
        </w:rPr>
        <w:t>“</w:t>
      </w:r>
      <w:r w:rsidR="005B616B" w:rsidRPr="00143B2A">
        <w:rPr>
          <w:rFonts w:cs="Tahoma"/>
          <w:b/>
          <w:bCs/>
          <w:sz w:val="24"/>
        </w:rPr>
        <w:t>yo no entendí”</w:t>
      </w:r>
      <w:r w:rsidR="00837837" w:rsidRPr="00143B2A">
        <w:rPr>
          <w:rFonts w:cs="Tahoma"/>
          <w:b/>
          <w:bCs/>
          <w:sz w:val="24"/>
        </w:rPr>
        <w:t>.</w:t>
      </w:r>
    </w:p>
    <w:p w14:paraId="63FEA4D8" w14:textId="3B06D5DD" w:rsidR="00837837" w:rsidRPr="00143B2A" w:rsidRDefault="00837837" w:rsidP="00143B2A">
      <w:pPr>
        <w:spacing w:line="276" w:lineRule="auto"/>
        <w:ind w:right="-113"/>
        <w:rPr>
          <w:rFonts w:cs="Tahoma"/>
          <w:sz w:val="24"/>
        </w:rPr>
      </w:pPr>
    </w:p>
    <w:p w14:paraId="295ED9EF" w14:textId="3112C25C" w:rsidR="009416B5" w:rsidRPr="00143B2A" w:rsidRDefault="00837837" w:rsidP="00143B2A">
      <w:pPr>
        <w:spacing w:line="276" w:lineRule="auto"/>
        <w:ind w:right="-113"/>
        <w:rPr>
          <w:rFonts w:cs="Tahoma"/>
          <w:sz w:val="24"/>
        </w:rPr>
      </w:pPr>
      <w:r w:rsidRPr="00143B2A">
        <w:rPr>
          <w:rFonts w:cs="Tahoma"/>
          <w:sz w:val="24"/>
        </w:rPr>
        <w:t xml:space="preserve">Ante lo acaecido, la juez señala que luego de que la Fiscalía hiciera una explicación más clara acerca de los hechos por los cuales se le formula cargos, le quiere preguntar cuál de las tres propuestas escoge, si acepta cargos, si no lo hace o decide guardar silencio, previo a hacerle ver los derechos que tiene, y que en caso de aceptar obtendrá una </w:t>
      </w:r>
      <w:r w:rsidR="005B616B" w:rsidRPr="00143B2A">
        <w:rPr>
          <w:rFonts w:cs="Tahoma"/>
          <w:sz w:val="24"/>
        </w:rPr>
        <w:t xml:space="preserve">rebaja de hasta el 50% </w:t>
      </w:r>
      <w:r w:rsidRPr="00143B2A">
        <w:rPr>
          <w:rFonts w:cs="Tahoma"/>
          <w:sz w:val="24"/>
        </w:rPr>
        <w:t xml:space="preserve"> de la pena, sin que exista posibilidad de retractarse, y al estar asistido por un abogado, si lo desea puede dialogar con el mismo, ante lo cual el señor </w:t>
      </w:r>
      <w:proofErr w:type="spellStart"/>
      <w:r w:rsidR="008D0E00">
        <w:rPr>
          <w:rFonts w:cs="Tahoma"/>
          <w:b/>
          <w:sz w:val="24"/>
        </w:rPr>
        <w:t>JACM</w:t>
      </w:r>
      <w:proofErr w:type="spellEnd"/>
      <w:r w:rsidRPr="00143B2A">
        <w:rPr>
          <w:rFonts w:cs="Tahoma"/>
          <w:sz w:val="24"/>
        </w:rPr>
        <w:t xml:space="preserve">, </w:t>
      </w:r>
      <w:r w:rsidR="00482FA1" w:rsidRPr="00143B2A">
        <w:rPr>
          <w:rFonts w:cs="Tahoma"/>
          <w:sz w:val="24"/>
        </w:rPr>
        <w:t>dice</w:t>
      </w:r>
      <w:r w:rsidR="00C646CA" w:rsidRPr="00143B2A">
        <w:rPr>
          <w:rFonts w:cs="Tahoma"/>
          <w:sz w:val="24"/>
        </w:rPr>
        <w:t>:</w:t>
      </w:r>
      <w:r w:rsidR="005B616B" w:rsidRPr="00143B2A">
        <w:rPr>
          <w:rFonts w:cs="Tahoma"/>
          <w:sz w:val="24"/>
        </w:rPr>
        <w:t xml:space="preserve"> </w:t>
      </w:r>
      <w:r w:rsidR="005B616B" w:rsidRPr="00143B2A">
        <w:rPr>
          <w:rFonts w:cs="Tahoma"/>
          <w:b/>
          <w:bCs/>
          <w:sz w:val="24"/>
        </w:rPr>
        <w:t>“hablar con el abogado”</w:t>
      </w:r>
      <w:r w:rsidR="005B616B" w:rsidRPr="00143B2A">
        <w:rPr>
          <w:rFonts w:cs="Tahoma"/>
          <w:sz w:val="24"/>
        </w:rPr>
        <w:t xml:space="preserve">. </w:t>
      </w:r>
    </w:p>
    <w:p w14:paraId="1C6D1D90" w14:textId="77777777" w:rsidR="009416B5" w:rsidRPr="00143B2A" w:rsidRDefault="009416B5" w:rsidP="00143B2A">
      <w:pPr>
        <w:spacing w:line="276" w:lineRule="auto"/>
        <w:ind w:right="-113"/>
        <w:rPr>
          <w:rFonts w:cs="Tahoma"/>
          <w:sz w:val="24"/>
        </w:rPr>
      </w:pPr>
    </w:p>
    <w:p w14:paraId="37251F75" w14:textId="2113E625" w:rsidR="00920251" w:rsidRPr="00143B2A" w:rsidRDefault="005B616B" w:rsidP="00143B2A">
      <w:pPr>
        <w:spacing w:line="276" w:lineRule="auto"/>
        <w:ind w:right="-113"/>
        <w:rPr>
          <w:rFonts w:cs="Tahoma"/>
          <w:b/>
          <w:bCs/>
          <w:sz w:val="24"/>
        </w:rPr>
      </w:pPr>
      <w:r w:rsidRPr="00143B2A">
        <w:rPr>
          <w:rFonts w:cs="Tahoma"/>
          <w:sz w:val="24"/>
        </w:rPr>
        <w:t>Finalmente</w:t>
      </w:r>
      <w:r w:rsidR="009416B5" w:rsidRPr="00143B2A">
        <w:rPr>
          <w:rFonts w:cs="Tahoma"/>
          <w:sz w:val="24"/>
        </w:rPr>
        <w:t>,</w:t>
      </w:r>
      <w:r w:rsidRPr="00143B2A">
        <w:rPr>
          <w:rFonts w:cs="Tahoma"/>
          <w:sz w:val="24"/>
        </w:rPr>
        <w:t xml:space="preserve"> y luego del dialogo que sostuvo con su defensor</w:t>
      </w:r>
      <w:r w:rsidR="00837837" w:rsidRPr="00143B2A">
        <w:rPr>
          <w:rFonts w:cs="Tahoma"/>
          <w:sz w:val="24"/>
        </w:rPr>
        <w:t xml:space="preserve">, la juez le reitera los derechos que le asisten, entre ellos la rebaja por la aceptación de cargos, para indicar </w:t>
      </w:r>
      <w:r w:rsidR="00837837" w:rsidRPr="00143B2A">
        <w:rPr>
          <w:rFonts w:cs="Tahoma"/>
          <w:b/>
          <w:bCs/>
          <w:sz w:val="24"/>
        </w:rPr>
        <w:t>“</w:t>
      </w:r>
      <w:r w:rsidR="00920251" w:rsidRPr="00143B2A">
        <w:rPr>
          <w:rFonts w:cs="Tahoma"/>
          <w:b/>
          <w:bCs/>
          <w:sz w:val="24"/>
        </w:rPr>
        <w:t>no ac</w:t>
      </w:r>
      <w:r w:rsidR="00837837" w:rsidRPr="00143B2A">
        <w:rPr>
          <w:rFonts w:cs="Tahoma"/>
          <w:b/>
          <w:bCs/>
          <w:sz w:val="24"/>
        </w:rPr>
        <w:t>e</w:t>
      </w:r>
      <w:r w:rsidR="00920251" w:rsidRPr="00143B2A">
        <w:rPr>
          <w:rFonts w:cs="Tahoma"/>
          <w:b/>
          <w:bCs/>
          <w:sz w:val="24"/>
        </w:rPr>
        <w:t>pto”.</w:t>
      </w:r>
      <w:r w:rsidR="00837837" w:rsidRPr="00143B2A">
        <w:rPr>
          <w:rFonts w:cs="Tahoma"/>
          <w:sz w:val="24"/>
        </w:rPr>
        <w:t xml:space="preserve"> Al cabo de ello y al concedérsele la palabra al apoderado que lo asistió, este dejó constancia en el sentido que </w:t>
      </w:r>
      <w:r w:rsidR="00837837" w:rsidRPr="00143B2A">
        <w:rPr>
          <w:rFonts w:cs="Tahoma"/>
          <w:b/>
          <w:bCs/>
          <w:sz w:val="24"/>
        </w:rPr>
        <w:t>“m</w:t>
      </w:r>
      <w:r w:rsidR="00920251" w:rsidRPr="00143B2A">
        <w:rPr>
          <w:rFonts w:cs="Tahoma"/>
          <w:b/>
          <w:bCs/>
          <w:sz w:val="24"/>
        </w:rPr>
        <w:t>i prohijado fue debidamente asesorado antes</w:t>
      </w:r>
      <w:r w:rsidR="00837837" w:rsidRPr="00143B2A">
        <w:rPr>
          <w:rFonts w:cs="Tahoma"/>
          <w:b/>
          <w:bCs/>
          <w:sz w:val="24"/>
        </w:rPr>
        <w:t xml:space="preserve"> y</w:t>
      </w:r>
      <w:r w:rsidR="00920251" w:rsidRPr="00143B2A">
        <w:rPr>
          <w:rFonts w:cs="Tahoma"/>
          <w:b/>
          <w:bCs/>
          <w:sz w:val="24"/>
        </w:rPr>
        <w:t xml:space="preserve"> durante esta audiencia”.</w:t>
      </w:r>
    </w:p>
    <w:p w14:paraId="0B4D4A4F" w14:textId="77777777" w:rsidR="00AF047E" w:rsidRPr="00143B2A" w:rsidRDefault="00AF047E" w:rsidP="00143B2A">
      <w:pPr>
        <w:spacing w:line="276" w:lineRule="auto"/>
        <w:ind w:right="-113"/>
        <w:rPr>
          <w:rFonts w:cs="Tahoma"/>
          <w:sz w:val="24"/>
        </w:rPr>
      </w:pPr>
    </w:p>
    <w:p w14:paraId="6244BD33" w14:textId="43E40196" w:rsidR="00920251" w:rsidRPr="00143B2A" w:rsidRDefault="00837837" w:rsidP="00143B2A">
      <w:pPr>
        <w:spacing w:line="276" w:lineRule="auto"/>
        <w:ind w:right="-113"/>
        <w:rPr>
          <w:rFonts w:cs="Tahoma"/>
          <w:sz w:val="24"/>
        </w:rPr>
      </w:pPr>
      <w:r w:rsidRPr="00143B2A">
        <w:rPr>
          <w:rFonts w:cs="Tahoma"/>
          <w:sz w:val="24"/>
        </w:rPr>
        <w:t xml:space="preserve">De ese necesario recuento, de lo sucedido en la audiencia de formulación de imputación, puede decirse, sin lugar a equívocos, que si bien en principio el señor </w:t>
      </w:r>
      <w:proofErr w:type="spellStart"/>
      <w:r w:rsidR="008D0E00">
        <w:rPr>
          <w:rFonts w:cs="Tahoma"/>
          <w:b/>
          <w:sz w:val="24"/>
        </w:rPr>
        <w:t>JACM</w:t>
      </w:r>
      <w:proofErr w:type="spellEnd"/>
      <w:r w:rsidRPr="00143B2A">
        <w:rPr>
          <w:rFonts w:cs="Tahoma"/>
          <w:sz w:val="24"/>
        </w:rPr>
        <w:t xml:space="preserve">, mostró su incertidumbre frente la situación fáctica que la Fiscalía planteó en un principio, lo que incluso se mantuvo posteriormente, luego de que la funcionaria nuevamente hiciera alusión al aspecto fáctico, lo que se evidencia de lo allí plasmado </w:t>
      </w:r>
      <w:r w:rsidR="00F01858" w:rsidRPr="00143B2A">
        <w:rPr>
          <w:rFonts w:cs="Tahoma"/>
          <w:sz w:val="24"/>
        </w:rPr>
        <w:t>es que pese a que para la Sala la exposición de los hechos jurídicamente relevantes por parte de la Fiscalía pudieron haber sido más concretos, con miras a un mejor entendimiento del procesado, lo que incluso podía haber hecho la juez, a la postre lo que allí se evidenciaba es que adeudaba al erario público</w:t>
      </w:r>
      <w:r w:rsidR="00AF047E" w:rsidRPr="00143B2A">
        <w:rPr>
          <w:rFonts w:cs="Tahoma"/>
          <w:sz w:val="24"/>
        </w:rPr>
        <w:t xml:space="preserve"> diversas sumas de dinero</w:t>
      </w:r>
      <w:r w:rsidR="00F01858" w:rsidRPr="00143B2A">
        <w:rPr>
          <w:rFonts w:cs="Tahoma"/>
          <w:sz w:val="24"/>
        </w:rPr>
        <w:t xml:space="preserve"> por concepto de impuesto al consumo y de IVA, </w:t>
      </w:r>
      <w:r w:rsidR="00AF047E" w:rsidRPr="00143B2A">
        <w:rPr>
          <w:rFonts w:cs="Tahoma"/>
          <w:sz w:val="24"/>
        </w:rPr>
        <w:t xml:space="preserve">y </w:t>
      </w:r>
      <w:r w:rsidR="00F01858" w:rsidRPr="00143B2A">
        <w:rPr>
          <w:rFonts w:cs="Tahoma"/>
          <w:sz w:val="24"/>
        </w:rPr>
        <w:t>que en caso de pagarlas, podría conllevar que fuera acreedor a la preclusión o lo que es lo mismo a la terminación del proceso a su favor por pago, pero de lo contrario y de aceptar cargos podría ser merecedor a una rebaja del 50% de la pena impuesta.</w:t>
      </w:r>
    </w:p>
    <w:p w14:paraId="4C3C17CD" w14:textId="3869E5F8" w:rsidR="00F01858" w:rsidRPr="00143B2A" w:rsidRDefault="00F01858" w:rsidP="00143B2A">
      <w:pPr>
        <w:spacing w:line="276" w:lineRule="auto"/>
        <w:ind w:right="-113"/>
        <w:rPr>
          <w:rFonts w:cs="Tahoma"/>
          <w:sz w:val="24"/>
        </w:rPr>
      </w:pPr>
    </w:p>
    <w:p w14:paraId="51A83468" w14:textId="3087A458" w:rsidR="00F01858" w:rsidRPr="00143B2A" w:rsidRDefault="00F01858" w:rsidP="00143B2A">
      <w:pPr>
        <w:spacing w:line="276" w:lineRule="auto"/>
        <w:ind w:right="-113"/>
        <w:rPr>
          <w:rFonts w:cs="Tahoma"/>
          <w:sz w:val="24"/>
        </w:rPr>
      </w:pPr>
      <w:r w:rsidRPr="00143B2A">
        <w:rPr>
          <w:rFonts w:cs="Tahoma"/>
          <w:sz w:val="24"/>
        </w:rPr>
        <w:lastRenderedPageBreak/>
        <w:t xml:space="preserve">Para la Sala entonces, en contravía de lo esgrimido por el señor </w:t>
      </w:r>
      <w:proofErr w:type="spellStart"/>
      <w:r w:rsidR="008D0E00">
        <w:rPr>
          <w:rFonts w:cs="Tahoma"/>
          <w:b/>
          <w:sz w:val="24"/>
        </w:rPr>
        <w:t>JACM</w:t>
      </w:r>
      <w:proofErr w:type="spellEnd"/>
      <w:r w:rsidRPr="00143B2A">
        <w:rPr>
          <w:rFonts w:cs="Tahoma"/>
          <w:sz w:val="24"/>
        </w:rPr>
        <w:t>, de lo allí evidenciado, aunado a la posibilidad que tuvo de ser asesorado por un defensor público de amplia trayectoria en la región, se tiene que e</w:t>
      </w:r>
      <w:r w:rsidR="00482FA1" w:rsidRPr="00143B2A">
        <w:rPr>
          <w:rFonts w:cs="Tahoma"/>
          <w:sz w:val="24"/>
        </w:rPr>
        <w:t xml:space="preserve">ste </w:t>
      </w:r>
      <w:r w:rsidRPr="00143B2A">
        <w:rPr>
          <w:rFonts w:cs="Tahoma"/>
          <w:sz w:val="24"/>
        </w:rPr>
        <w:t>s</w:t>
      </w:r>
      <w:r w:rsidR="00482FA1" w:rsidRPr="00143B2A">
        <w:rPr>
          <w:rFonts w:cs="Tahoma"/>
          <w:sz w:val="24"/>
        </w:rPr>
        <w:t>í</w:t>
      </w:r>
      <w:r w:rsidRPr="00143B2A">
        <w:rPr>
          <w:rFonts w:cs="Tahoma"/>
          <w:sz w:val="24"/>
        </w:rPr>
        <w:t xml:space="preserve"> fue debidamente enterado de los cargos por los cuales se llamaría a juicio, </w:t>
      </w:r>
      <w:r w:rsidR="00AF047E" w:rsidRPr="00143B2A">
        <w:rPr>
          <w:rFonts w:cs="Tahoma"/>
          <w:sz w:val="24"/>
        </w:rPr>
        <w:t xml:space="preserve">esto es, por no haber pagado impuestos al Estado, lo que comporta una sanción penal, situación que en principio no traería ninguna clase de </w:t>
      </w:r>
      <w:r w:rsidRPr="00143B2A">
        <w:rPr>
          <w:rFonts w:cs="Tahoma"/>
          <w:sz w:val="24"/>
        </w:rPr>
        <w:t xml:space="preserve">complejidad para entender por parte de un comerciante como lo es el acá accionante, </w:t>
      </w:r>
      <w:r w:rsidR="00AF047E" w:rsidRPr="00143B2A">
        <w:rPr>
          <w:rFonts w:cs="Tahoma"/>
          <w:sz w:val="24"/>
        </w:rPr>
        <w:t>a la vez que allí se le indicó que</w:t>
      </w:r>
      <w:r w:rsidRPr="00143B2A">
        <w:rPr>
          <w:rFonts w:cs="Tahoma"/>
          <w:sz w:val="24"/>
        </w:rPr>
        <w:t xml:space="preserve"> de cancelar la misma podría ser merecedor </w:t>
      </w:r>
      <w:r w:rsidR="00AF047E" w:rsidRPr="00143B2A">
        <w:rPr>
          <w:rFonts w:cs="Tahoma"/>
          <w:sz w:val="24"/>
        </w:rPr>
        <w:t>a</w:t>
      </w:r>
      <w:r w:rsidRPr="00143B2A">
        <w:rPr>
          <w:rFonts w:cs="Tahoma"/>
          <w:sz w:val="24"/>
        </w:rPr>
        <w:t xml:space="preserve"> la terminación del proceso, o en su defecto, de aceptar cargos, que se haría acreedor a una rebaja de hasta el 50% de la pena.</w:t>
      </w:r>
    </w:p>
    <w:p w14:paraId="509604CD" w14:textId="26431513" w:rsidR="00F01858" w:rsidRPr="00143B2A" w:rsidRDefault="00F01858" w:rsidP="00143B2A">
      <w:pPr>
        <w:spacing w:line="276" w:lineRule="auto"/>
        <w:ind w:right="-113"/>
        <w:rPr>
          <w:rFonts w:cs="Tahoma"/>
          <w:sz w:val="24"/>
        </w:rPr>
      </w:pPr>
    </w:p>
    <w:p w14:paraId="3299603E" w14:textId="4183E6C5" w:rsidR="00F01858" w:rsidRPr="00143B2A" w:rsidRDefault="00F01858" w:rsidP="00143B2A">
      <w:pPr>
        <w:spacing w:line="276" w:lineRule="auto"/>
        <w:ind w:right="-113"/>
        <w:rPr>
          <w:rFonts w:cs="Tahoma"/>
          <w:sz w:val="24"/>
        </w:rPr>
      </w:pPr>
      <w:r w:rsidRPr="00143B2A">
        <w:rPr>
          <w:rFonts w:cs="Tahoma"/>
          <w:sz w:val="24"/>
        </w:rPr>
        <w:t xml:space="preserve">De ahí que lo expuesto por el actor, en el entendido que no fue bien asesorado acerca de la conducta por la que era imputado y de las posibilidades que tenía de allanarse para obtener una rebaja, no es correcta, en tanto la situación fáctica acaecida en ese momento procesal, da cuenta de lo contrario y aunque si bien es cierto, al principio el señor </w:t>
      </w:r>
      <w:r w:rsidRPr="00143B2A">
        <w:rPr>
          <w:rFonts w:cs="Tahoma"/>
          <w:b/>
          <w:sz w:val="24"/>
        </w:rPr>
        <w:t>CÓRDOBA</w:t>
      </w:r>
      <w:r w:rsidRPr="00143B2A">
        <w:rPr>
          <w:rFonts w:cs="Tahoma"/>
          <w:sz w:val="24"/>
        </w:rPr>
        <w:t xml:space="preserve"> adujo no entender lo que sucedía, finalmente, se reitera, dada la nueva explicación de la Fiscalía y el asesoramiento que le brindó su defensor, se advierte que tomó la decisión que consideraba más apropiada para el ejercicio de su defensa, como era el de no aceptar cargos.</w:t>
      </w:r>
    </w:p>
    <w:p w14:paraId="4FFE4A26" w14:textId="77777777" w:rsidR="00F01858" w:rsidRPr="00143B2A" w:rsidRDefault="00F01858" w:rsidP="00143B2A">
      <w:pPr>
        <w:spacing w:line="276" w:lineRule="auto"/>
        <w:ind w:right="-113"/>
        <w:rPr>
          <w:rFonts w:cs="Tahoma"/>
          <w:sz w:val="24"/>
        </w:rPr>
      </w:pPr>
    </w:p>
    <w:p w14:paraId="768C4341" w14:textId="51FD2C44" w:rsidR="00F01858" w:rsidRPr="00143B2A" w:rsidRDefault="00F01858" w:rsidP="00143B2A">
      <w:pPr>
        <w:spacing w:line="276" w:lineRule="auto"/>
        <w:ind w:right="-113"/>
        <w:rPr>
          <w:rFonts w:cs="Tahoma"/>
          <w:sz w:val="24"/>
        </w:rPr>
      </w:pPr>
      <w:r w:rsidRPr="00143B2A">
        <w:rPr>
          <w:rFonts w:cs="Tahoma"/>
          <w:sz w:val="24"/>
        </w:rPr>
        <w:t xml:space="preserve">En ese orden no advierte la Sala vulneración alguna a los derechos fundamentales del señor </w:t>
      </w:r>
      <w:proofErr w:type="spellStart"/>
      <w:r w:rsidR="008D0E00">
        <w:rPr>
          <w:rFonts w:cs="Tahoma"/>
          <w:b/>
          <w:sz w:val="24"/>
        </w:rPr>
        <w:t>JACM</w:t>
      </w:r>
      <w:proofErr w:type="spellEnd"/>
      <w:r w:rsidRPr="00143B2A">
        <w:rPr>
          <w:rFonts w:cs="Tahoma"/>
          <w:sz w:val="24"/>
        </w:rPr>
        <w:t xml:space="preserve"> al momento en que la Fiscalía le formuló cargos por el ilícito de omisión de agente retenedor o recaudador.</w:t>
      </w:r>
    </w:p>
    <w:p w14:paraId="113CD460" w14:textId="65AC1C86" w:rsidR="00F01858" w:rsidRPr="00143B2A" w:rsidRDefault="00F01858" w:rsidP="00143B2A">
      <w:pPr>
        <w:spacing w:line="276" w:lineRule="auto"/>
        <w:ind w:right="-113"/>
        <w:rPr>
          <w:rFonts w:cs="Tahoma"/>
          <w:sz w:val="24"/>
        </w:rPr>
      </w:pPr>
    </w:p>
    <w:p w14:paraId="6A88DF12" w14:textId="7AD29914" w:rsidR="00A82CA0" w:rsidRPr="00143B2A" w:rsidRDefault="00F01858" w:rsidP="00143B2A">
      <w:pPr>
        <w:spacing w:line="276" w:lineRule="auto"/>
        <w:ind w:right="-113"/>
        <w:rPr>
          <w:rFonts w:cs="Tahoma"/>
          <w:sz w:val="24"/>
        </w:rPr>
      </w:pPr>
      <w:r w:rsidRPr="00143B2A">
        <w:rPr>
          <w:rFonts w:cs="Tahoma"/>
          <w:sz w:val="24"/>
        </w:rPr>
        <w:t xml:space="preserve">Ahora, en relación con </w:t>
      </w:r>
      <w:r w:rsidR="00DC6D1F" w:rsidRPr="00143B2A">
        <w:rPr>
          <w:rFonts w:cs="Tahoma"/>
          <w:sz w:val="24"/>
        </w:rPr>
        <w:t xml:space="preserve">supuesta falta de interés de la defensa, para atender su caso, debe decir la Sala, que </w:t>
      </w:r>
      <w:r w:rsidR="00A82CA0" w:rsidRPr="00143B2A">
        <w:rPr>
          <w:rFonts w:cs="Tahoma"/>
          <w:sz w:val="24"/>
        </w:rPr>
        <w:t xml:space="preserve">si bien es cierto, acorde con la información arrimada a la Sala, la defensa no aportó pruebas para practicar en sede de juicio oral, ello </w:t>
      </w:r>
      <w:r w:rsidR="00A82CA0" w:rsidRPr="00143B2A">
        <w:rPr>
          <w:rFonts w:cs="Tahoma"/>
          <w:i/>
          <w:sz w:val="24"/>
        </w:rPr>
        <w:t>per se</w:t>
      </w:r>
      <w:r w:rsidR="00A82CA0" w:rsidRPr="00143B2A">
        <w:rPr>
          <w:rFonts w:cs="Tahoma"/>
          <w:sz w:val="24"/>
        </w:rPr>
        <w:t xml:space="preserve">, no es suficiente para pregonar una falta de defensa técnica, toda vez que el silencio igualmente puede ser una estrategia defensiva, aunado a que en este </w:t>
      </w:r>
      <w:r w:rsidR="00482FA1" w:rsidRPr="00143B2A">
        <w:rPr>
          <w:rFonts w:cs="Tahoma"/>
          <w:sz w:val="24"/>
        </w:rPr>
        <w:t>caso</w:t>
      </w:r>
      <w:r w:rsidR="00A82CA0" w:rsidRPr="00143B2A">
        <w:rPr>
          <w:rFonts w:cs="Tahoma"/>
          <w:sz w:val="24"/>
        </w:rPr>
        <w:t xml:space="preserve">, como se aprecia de lo sucedido en juicio oral, la Fiscalía, acorde con pronunciamiento de esta Corporación, ingresó a juicio oral, como prueba directa, sin requerir para ello testigo de acreditación, el raudal probatorio que daba cuenta que el señor </w:t>
      </w:r>
      <w:proofErr w:type="spellStart"/>
      <w:r w:rsidR="008D0E00">
        <w:rPr>
          <w:rFonts w:cs="Tahoma"/>
          <w:b/>
          <w:sz w:val="24"/>
        </w:rPr>
        <w:t>JACM</w:t>
      </w:r>
      <w:proofErr w:type="spellEnd"/>
      <w:r w:rsidR="00A82CA0" w:rsidRPr="00143B2A">
        <w:rPr>
          <w:rFonts w:cs="Tahoma"/>
          <w:sz w:val="24"/>
        </w:rPr>
        <w:t>, en efecto adeudaba a la DIAN</w:t>
      </w:r>
      <w:r w:rsidR="004F3C6E" w:rsidRPr="00143B2A">
        <w:rPr>
          <w:rFonts w:cs="Tahoma"/>
          <w:sz w:val="24"/>
        </w:rPr>
        <w:t>, para el momento del juicio oral el pago del impuesto al consumo correspondiente a los períodos 03 de 2017 por $</w:t>
      </w:r>
      <w:proofErr w:type="spellStart"/>
      <w:r w:rsidR="004F3C6E" w:rsidRPr="00143B2A">
        <w:rPr>
          <w:rFonts w:cs="Tahoma"/>
          <w:sz w:val="24"/>
        </w:rPr>
        <w:t>472.000,oo</w:t>
      </w:r>
      <w:proofErr w:type="spellEnd"/>
      <w:r w:rsidR="004F3C6E" w:rsidRPr="00143B2A">
        <w:rPr>
          <w:rFonts w:cs="Tahoma"/>
          <w:sz w:val="24"/>
        </w:rPr>
        <w:t>; 06 de 2017 por $</w:t>
      </w:r>
      <w:proofErr w:type="spellStart"/>
      <w:r w:rsidR="004F3C6E" w:rsidRPr="00143B2A">
        <w:rPr>
          <w:rFonts w:cs="Tahoma"/>
          <w:sz w:val="24"/>
        </w:rPr>
        <w:t>515.000,oo</w:t>
      </w:r>
      <w:proofErr w:type="spellEnd"/>
      <w:r w:rsidR="00A420E8" w:rsidRPr="00143B2A">
        <w:rPr>
          <w:rFonts w:cs="Tahoma"/>
          <w:sz w:val="24"/>
        </w:rPr>
        <w:t xml:space="preserve">; </w:t>
      </w:r>
      <w:r w:rsidR="004F3C6E" w:rsidRPr="00143B2A">
        <w:rPr>
          <w:rFonts w:cs="Tahoma"/>
          <w:sz w:val="24"/>
        </w:rPr>
        <w:t>01 de 2018 por $</w:t>
      </w:r>
      <w:proofErr w:type="spellStart"/>
      <w:r w:rsidR="004F3C6E" w:rsidRPr="00143B2A">
        <w:rPr>
          <w:rFonts w:cs="Tahoma"/>
          <w:sz w:val="24"/>
        </w:rPr>
        <w:t>422.000,oo</w:t>
      </w:r>
      <w:proofErr w:type="spellEnd"/>
      <w:r w:rsidR="00A420E8" w:rsidRPr="00143B2A">
        <w:rPr>
          <w:rFonts w:cs="Tahoma"/>
          <w:sz w:val="24"/>
        </w:rPr>
        <w:t>;</w:t>
      </w:r>
      <w:r w:rsidR="004F3C6E" w:rsidRPr="00143B2A">
        <w:rPr>
          <w:rFonts w:cs="Tahoma"/>
          <w:sz w:val="24"/>
        </w:rPr>
        <w:t xml:space="preserve"> y  02 de 2018 por $</w:t>
      </w:r>
      <w:proofErr w:type="spellStart"/>
      <w:r w:rsidR="004F3C6E" w:rsidRPr="00143B2A">
        <w:rPr>
          <w:rFonts w:cs="Tahoma"/>
          <w:sz w:val="24"/>
        </w:rPr>
        <w:t>366.000,oo</w:t>
      </w:r>
      <w:proofErr w:type="spellEnd"/>
      <w:r w:rsidR="004F3C6E" w:rsidRPr="00143B2A">
        <w:rPr>
          <w:rFonts w:cs="Tahoma"/>
          <w:sz w:val="24"/>
        </w:rPr>
        <w:t>.</w:t>
      </w:r>
    </w:p>
    <w:p w14:paraId="0578EBAF" w14:textId="0AF646F5" w:rsidR="004F3C6E" w:rsidRPr="00143B2A" w:rsidRDefault="004F3C6E" w:rsidP="00143B2A">
      <w:pPr>
        <w:spacing w:line="276" w:lineRule="auto"/>
        <w:ind w:right="-113"/>
        <w:rPr>
          <w:rFonts w:cs="Tahoma"/>
          <w:sz w:val="24"/>
        </w:rPr>
      </w:pPr>
    </w:p>
    <w:p w14:paraId="2B5A023D" w14:textId="032A5036" w:rsidR="00D92710" w:rsidRPr="00143B2A" w:rsidRDefault="004F3C6E" w:rsidP="00143B2A">
      <w:pPr>
        <w:spacing w:line="276" w:lineRule="auto"/>
        <w:ind w:right="-113"/>
        <w:rPr>
          <w:rFonts w:cs="Tahoma"/>
          <w:sz w:val="24"/>
        </w:rPr>
      </w:pPr>
      <w:r w:rsidRPr="00143B2A">
        <w:rPr>
          <w:rFonts w:cs="Tahoma"/>
          <w:sz w:val="24"/>
        </w:rPr>
        <w:t xml:space="preserve">Si la defensa no arrimó prueba para desvirtuar lo pretendido por la DIAN, lo fue por cuanto </w:t>
      </w:r>
      <w:r w:rsidR="00515155" w:rsidRPr="00143B2A">
        <w:rPr>
          <w:rFonts w:cs="Tahoma"/>
          <w:sz w:val="24"/>
        </w:rPr>
        <w:t xml:space="preserve">al parecer </w:t>
      </w:r>
      <w:r w:rsidRPr="00143B2A">
        <w:rPr>
          <w:rFonts w:cs="Tahoma"/>
          <w:sz w:val="24"/>
        </w:rPr>
        <w:t xml:space="preserve">careció de elemento alguno para controvertirlo, aunado a que, como así lo indicó el a-quo, la actuación incluso se suspendió en diversas ocasiones, con miras a atender la petición del señor </w:t>
      </w:r>
      <w:proofErr w:type="spellStart"/>
      <w:r w:rsidR="008D0E00">
        <w:rPr>
          <w:rFonts w:cs="Tahoma"/>
          <w:b/>
          <w:sz w:val="24"/>
        </w:rPr>
        <w:t>JACM</w:t>
      </w:r>
      <w:proofErr w:type="spellEnd"/>
      <w:r w:rsidRPr="00143B2A">
        <w:rPr>
          <w:rFonts w:cs="Tahoma"/>
          <w:sz w:val="24"/>
        </w:rPr>
        <w:t xml:space="preserve">, con el fin de </w:t>
      </w:r>
      <w:r w:rsidR="00D92710" w:rsidRPr="00143B2A">
        <w:rPr>
          <w:rFonts w:cs="Tahoma"/>
          <w:sz w:val="24"/>
        </w:rPr>
        <w:t xml:space="preserve">ponerse al día con sus obligaciones tributarias, lo que al parecer cumplió parcialmente, por cuanto al final de cuentas, existieron algunas de ellas que no canceló y que a la postre conllevó a que se continuara con </w:t>
      </w:r>
      <w:r w:rsidR="002D4C7C" w:rsidRPr="00143B2A">
        <w:rPr>
          <w:rFonts w:cs="Tahoma"/>
          <w:sz w:val="24"/>
        </w:rPr>
        <w:t>el trámite</w:t>
      </w:r>
      <w:r w:rsidR="00D92710" w:rsidRPr="00143B2A">
        <w:rPr>
          <w:rFonts w:cs="Tahoma"/>
          <w:sz w:val="24"/>
        </w:rPr>
        <w:t>.</w:t>
      </w:r>
    </w:p>
    <w:p w14:paraId="3128A692" w14:textId="77777777" w:rsidR="00D92710" w:rsidRPr="00143B2A" w:rsidRDefault="00D92710" w:rsidP="00143B2A">
      <w:pPr>
        <w:spacing w:line="276" w:lineRule="auto"/>
        <w:ind w:right="-113"/>
        <w:rPr>
          <w:rFonts w:cs="Tahoma"/>
          <w:sz w:val="24"/>
        </w:rPr>
      </w:pPr>
    </w:p>
    <w:p w14:paraId="569CB49E" w14:textId="7045822F" w:rsidR="00A82CA0" w:rsidRPr="00143B2A" w:rsidRDefault="00D92710" w:rsidP="00143B2A">
      <w:pPr>
        <w:spacing w:line="276" w:lineRule="auto"/>
        <w:ind w:right="-113"/>
        <w:rPr>
          <w:rFonts w:cs="Tahoma"/>
          <w:sz w:val="24"/>
        </w:rPr>
      </w:pPr>
      <w:r w:rsidRPr="00143B2A">
        <w:rPr>
          <w:rFonts w:cs="Tahoma"/>
          <w:sz w:val="24"/>
        </w:rPr>
        <w:t xml:space="preserve">Ahora aunque se queja el actor de lo </w:t>
      </w:r>
      <w:r w:rsidR="00482FA1" w:rsidRPr="00143B2A">
        <w:rPr>
          <w:rFonts w:cs="Tahoma"/>
          <w:sz w:val="24"/>
        </w:rPr>
        <w:t>p</w:t>
      </w:r>
      <w:r w:rsidRPr="00143B2A">
        <w:rPr>
          <w:rFonts w:cs="Tahoma"/>
          <w:sz w:val="24"/>
        </w:rPr>
        <w:t xml:space="preserve">lasmado en el fallo por su defensor, específicamente en punto de los alegatos conclusivos, lo cual lo lleva a pregonar su falta de interés en este asunto, contrario a ello, de ese resumen </w:t>
      </w:r>
      <w:r w:rsidR="00482FA1" w:rsidRPr="00143B2A">
        <w:rPr>
          <w:rFonts w:cs="Tahoma"/>
          <w:sz w:val="24"/>
        </w:rPr>
        <w:t>contenido en la sentencia</w:t>
      </w:r>
      <w:r w:rsidRPr="00143B2A">
        <w:rPr>
          <w:rFonts w:cs="Tahoma"/>
          <w:sz w:val="24"/>
        </w:rPr>
        <w:t xml:space="preserve">, lo que se advierte es que el letrado consideró en contravía de lo </w:t>
      </w:r>
      <w:r w:rsidR="0001504D" w:rsidRPr="00143B2A">
        <w:rPr>
          <w:rFonts w:cs="Tahoma"/>
          <w:sz w:val="24"/>
        </w:rPr>
        <w:t xml:space="preserve">referido </w:t>
      </w:r>
      <w:r w:rsidRPr="00143B2A">
        <w:rPr>
          <w:rFonts w:cs="Tahoma"/>
          <w:sz w:val="24"/>
        </w:rPr>
        <w:t xml:space="preserve">por el ente </w:t>
      </w:r>
      <w:r w:rsidRPr="00143B2A">
        <w:rPr>
          <w:rFonts w:cs="Tahoma"/>
          <w:sz w:val="24"/>
        </w:rPr>
        <w:lastRenderedPageBreak/>
        <w:t>acusador, que</w:t>
      </w:r>
      <w:r w:rsidR="00E44B7D" w:rsidRPr="00143B2A">
        <w:rPr>
          <w:rFonts w:cs="Tahoma"/>
          <w:sz w:val="24"/>
        </w:rPr>
        <w:t xml:space="preserve"> los elementos probatorios que se arrimaron a juicio se hizo de </w:t>
      </w:r>
      <w:r w:rsidR="00482FA1" w:rsidRPr="00143B2A">
        <w:rPr>
          <w:rFonts w:cs="Tahoma"/>
          <w:sz w:val="24"/>
        </w:rPr>
        <w:t xml:space="preserve">forma </w:t>
      </w:r>
      <w:r w:rsidR="00E44B7D" w:rsidRPr="00143B2A">
        <w:rPr>
          <w:rFonts w:cs="Tahoma"/>
          <w:sz w:val="24"/>
        </w:rPr>
        <w:t xml:space="preserve">indebida al no existir testigo de acreditación, exigencia que se debe tener en cuenta para los documentos privados que allí se arrimaron, por lo cual pidió se emitiera un fallo a favor del señor </w:t>
      </w:r>
      <w:proofErr w:type="spellStart"/>
      <w:r w:rsidR="008D0E00">
        <w:rPr>
          <w:rFonts w:cs="Tahoma"/>
          <w:b/>
          <w:sz w:val="24"/>
        </w:rPr>
        <w:t>JACM</w:t>
      </w:r>
      <w:proofErr w:type="spellEnd"/>
      <w:r w:rsidR="00E44B7D" w:rsidRPr="00143B2A">
        <w:rPr>
          <w:rFonts w:cs="Tahoma"/>
          <w:sz w:val="24"/>
        </w:rPr>
        <w:t>.</w:t>
      </w:r>
      <w:r w:rsidR="0001504D" w:rsidRPr="00143B2A">
        <w:rPr>
          <w:rFonts w:cs="Tahoma"/>
          <w:sz w:val="24"/>
        </w:rPr>
        <w:t xml:space="preserve"> </w:t>
      </w:r>
      <w:r w:rsidR="00E44B7D" w:rsidRPr="00143B2A">
        <w:rPr>
          <w:rFonts w:cs="Tahoma"/>
          <w:sz w:val="24"/>
        </w:rPr>
        <w:t>Esa disertación, fue objeto de análisis por parte del a-quo en su fallo, y para controvertir lo expuesto por la defensa, trajo a colación decisión que emitió esta misma Sala</w:t>
      </w:r>
      <w:r w:rsidR="00E44B7D" w:rsidRPr="00143B2A">
        <w:rPr>
          <w:rFonts w:cs="Tahoma"/>
          <w:sz w:val="24"/>
          <w:vertAlign w:val="superscript"/>
        </w:rPr>
        <w:footnoteReference w:id="13"/>
      </w:r>
      <w:r w:rsidR="002E0C82" w:rsidRPr="00143B2A">
        <w:rPr>
          <w:rFonts w:cs="Tahoma"/>
          <w:sz w:val="24"/>
        </w:rPr>
        <w:t>, donde se determin</w:t>
      </w:r>
      <w:r w:rsidR="00515155" w:rsidRPr="00143B2A">
        <w:rPr>
          <w:rFonts w:cs="Tahoma"/>
          <w:sz w:val="24"/>
        </w:rPr>
        <w:t>ó</w:t>
      </w:r>
      <w:r w:rsidR="002E0C82" w:rsidRPr="00143B2A">
        <w:rPr>
          <w:rFonts w:cs="Tahoma"/>
          <w:sz w:val="24"/>
        </w:rPr>
        <w:t xml:space="preserve"> que con los requisitos allí exigidos, los documentos privados podrían </w:t>
      </w:r>
      <w:r w:rsidR="003145F5" w:rsidRPr="00143B2A">
        <w:rPr>
          <w:rFonts w:cs="Tahoma"/>
          <w:sz w:val="24"/>
        </w:rPr>
        <w:t xml:space="preserve">incluso </w:t>
      </w:r>
      <w:r w:rsidR="002E0C82" w:rsidRPr="00143B2A">
        <w:rPr>
          <w:rFonts w:cs="Tahoma"/>
          <w:sz w:val="24"/>
        </w:rPr>
        <w:t>ingresar a juicio oral sin necesidad de testigo de acreditación</w:t>
      </w:r>
      <w:r w:rsidR="003145F5" w:rsidRPr="00143B2A">
        <w:rPr>
          <w:rFonts w:cs="Tahoma"/>
          <w:sz w:val="24"/>
        </w:rPr>
        <w:t xml:space="preserve">, conforme lo dispuesto por el artículo </w:t>
      </w:r>
      <w:r w:rsidR="0083189F" w:rsidRPr="00143B2A">
        <w:rPr>
          <w:rFonts w:cs="Tahoma"/>
          <w:sz w:val="24"/>
        </w:rPr>
        <w:t>244</w:t>
      </w:r>
      <w:r w:rsidR="003145F5" w:rsidRPr="00143B2A">
        <w:rPr>
          <w:rFonts w:cs="Tahoma"/>
          <w:sz w:val="24"/>
        </w:rPr>
        <w:t xml:space="preserve"> del Código General del Proceso</w:t>
      </w:r>
      <w:r w:rsidR="0083189F" w:rsidRPr="00143B2A">
        <w:rPr>
          <w:rFonts w:cs="Tahoma"/>
          <w:sz w:val="24"/>
        </w:rPr>
        <w:t>, siempre y cuando no hubiesen sido tachados de falsos.</w:t>
      </w:r>
    </w:p>
    <w:p w14:paraId="6DD57816" w14:textId="316CD536" w:rsidR="002E0C82" w:rsidRPr="00143B2A" w:rsidRDefault="002E0C82" w:rsidP="00143B2A">
      <w:pPr>
        <w:spacing w:line="276" w:lineRule="auto"/>
        <w:ind w:right="-113"/>
        <w:rPr>
          <w:rFonts w:cs="Tahoma"/>
          <w:sz w:val="24"/>
        </w:rPr>
      </w:pPr>
    </w:p>
    <w:p w14:paraId="373C3DC7" w14:textId="5FF011B7" w:rsidR="002E0C82" w:rsidRPr="00143B2A" w:rsidRDefault="00DE14AE" w:rsidP="00143B2A">
      <w:pPr>
        <w:spacing w:line="276" w:lineRule="auto"/>
        <w:ind w:right="-113"/>
        <w:rPr>
          <w:rFonts w:cs="Tahoma"/>
          <w:sz w:val="24"/>
        </w:rPr>
      </w:pPr>
      <w:r w:rsidRPr="00143B2A">
        <w:rPr>
          <w:rFonts w:cs="Tahoma"/>
          <w:sz w:val="24"/>
        </w:rPr>
        <w:t xml:space="preserve">No puede en consecuencia, tildarse, como lo hace el señor </w:t>
      </w:r>
      <w:proofErr w:type="spellStart"/>
      <w:r w:rsidR="008D0E00">
        <w:rPr>
          <w:rFonts w:cs="Tahoma"/>
          <w:b/>
          <w:sz w:val="24"/>
        </w:rPr>
        <w:t>JACM</w:t>
      </w:r>
      <w:proofErr w:type="spellEnd"/>
      <w:r w:rsidRPr="00143B2A">
        <w:rPr>
          <w:rFonts w:cs="Tahoma"/>
          <w:sz w:val="24"/>
        </w:rPr>
        <w:t xml:space="preserve"> de una falta de interés de la defensa, en tanto como se sabe la defensa técnica igualmente debe contar con la colaboración del procesado para arrimar a juicio las pruebas que considere pertinentes para demostrar su inocencia o por lo menos controvertir las pruebas de la Fiscalía, pero lo que acá se sabe es que el procesado, </w:t>
      </w:r>
      <w:r w:rsidR="0001504D" w:rsidRPr="00143B2A">
        <w:rPr>
          <w:rFonts w:cs="Tahoma"/>
          <w:sz w:val="24"/>
        </w:rPr>
        <w:t xml:space="preserve">solo </w:t>
      </w:r>
      <w:r w:rsidRPr="00143B2A">
        <w:rPr>
          <w:rFonts w:cs="Tahoma"/>
          <w:sz w:val="24"/>
        </w:rPr>
        <w:t xml:space="preserve">procuró el pago de las obligaciones tributarias, para lo cual pidió el aplazamiento del juicio, a lo </w:t>
      </w:r>
      <w:r w:rsidR="00515155" w:rsidRPr="00143B2A">
        <w:rPr>
          <w:rFonts w:cs="Tahoma"/>
          <w:sz w:val="24"/>
        </w:rPr>
        <w:t xml:space="preserve">que </w:t>
      </w:r>
      <w:r w:rsidRPr="00143B2A">
        <w:rPr>
          <w:rFonts w:cs="Tahoma"/>
          <w:sz w:val="24"/>
        </w:rPr>
        <w:t>accedió el despacho, con el fin</w:t>
      </w:r>
      <w:r w:rsidR="00515155" w:rsidRPr="00143B2A">
        <w:rPr>
          <w:rFonts w:cs="Tahoma"/>
          <w:sz w:val="24"/>
        </w:rPr>
        <w:t xml:space="preserve"> </w:t>
      </w:r>
      <w:r w:rsidRPr="00143B2A">
        <w:rPr>
          <w:rFonts w:cs="Tahoma"/>
          <w:sz w:val="24"/>
        </w:rPr>
        <w:t xml:space="preserve">de que </w:t>
      </w:r>
      <w:r w:rsidR="00515155" w:rsidRPr="00143B2A">
        <w:rPr>
          <w:rFonts w:cs="Tahoma"/>
          <w:sz w:val="24"/>
        </w:rPr>
        <w:t xml:space="preserve">este </w:t>
      </w:r>
      <w:r w:rsidRPr="00143B2A">
        <w:rPr>
          <w:rFonts w:cs="Tahoma"/>
          <w:sz w:val="24"/>
        </w:rPr>
        <w:t>pudiera ponerse al día con sus tributos, pero finalmente solo alcanz</w:t>
      </w:r>
      <w:r w:rsidR="00515155" w:rsidRPr="00143B2A">
        <w:rPr>
          <w:rFonts w:cs="Tahoma"/>
          <w:sz w:val="24"/>
        </w:rPr>
        <w:t>ó</w:t>
      </w:r>
      <w:r w:rsidRPr="00143B2A">
        <w:rPr>
          <w:rFonts w:cs="Tahoma"/>
          <w:sz w:val="24"/>
        </w:rPr>
        <w:t xml:space="preserve"> a hacerlo con algunas de </w:t>
      </w:r>
      <w:r w:rsidR="0001504D" w:rsidRPr="00143B2A">
        <w:rPr>
          <w:rFonts w:cs="Tahoma"/>
          <w:sz w:val="24"/>
        </w:rPr>
        <w:t xml:space="preserve">ellas, lo que a la final conllevó a que </w:t>
      </w:r>
      <w:r w:rsidRPr="00143B2A">
        <w:rPr>
          <w:rFonts w:cs="Tahoma"/>
          <w:sz w:val="24"/>
        </w:rPr>
        <w:t>se dictara un fallo de condena en su contra.</w:t>
      </w:r>
    </w:p>
    <w:p w14:paraId="5EFFACC7" w14:textId="1194285C" w:rsidR="00515155" w:rsidRPr="00143B2A" w:rsidRDefault="00515155" w:rsidP="00143B2A">
      <w:pPr>
        <w:spacing w:line="276" w:lineRule="auto"/>
        <w:ind w:right="-113"/>
        <w:rPr>
          <w:rFonts w:cs="Tahoma"/>
          <w:sz w:val="24"/>
        </w:rPr>
      </w:pPr>
    </w:p>
    <w:p w14:paraId="7BDD11A2" w14:textId="62BE1895" w:rsidR="00515155" w:rsidRPr="00143B2A" w:rsidRDefault="00515155" w:rsidP="00143B2A">
      <w:pPr>
        <w:spacing w:line="276" w:lineRule="auto"/>
        <w:ind w:right="-113"/>
        <w:rPr>
          <w:rFonts w:cs="Tahoma"/>
          <w:sz w:val="24"/>
        </w:rPr>
      </w:pPr>
      <w:r w:rsidRPr="00143B2A">
        <w:rPr>
          <w:rFonts w:cs="Tahoma"/>
          <w:sz w:val="24"/>
        </w:rPr>
        <w:t xml:space="preserve">De ello, aprecia la Sala que no puede tildarse tampoco como de vulneración al derecho a la defensa técnica, el que no se hubieran presentado pruebas en curso del juicio oral, en tanto se sabe que la labor defensiva no puede quedar en manos exclusivamente de la defensa técnica, sino que el procesado, en ejercicio de su defensa material también puede colaborar a su abogado con la consecución de elementos de prueba, lo que </w:t>
      </w:r>
      <w:r w:rsidR="00482FA1" w:rsidRPr="00143B2A">
        <w:rPr>
          <w:rFonts w:cs="Tahoma"/>
          <w:sz w:val="24"/>
        </w:rPr>
        <w:t xml:space="preserve">acá </w:t>
      </w:r>
      <w:r w:rsidRPr="00143B2A">
        <w:rPr>
          <w:rFonts w:cs="Tahoma"/>
          <w:sz w:val="24"/>
        </w:rPr>
        <w:t>al parecer no acaeció.</w:t>
      </w:r>
    </w:p>
    <w:p w14:paraId="2934BBA2" w14:textId="670EFDB5" w:rsidR="00515155" w:rsidRPr="00143B2A" w:rsidRDefault="00515155" w:rsidP="00143B2A">
      <w:pPr>
        <w:spacing w:line="276" w:lineRule="auto"/>
        <w:ind w:right="-113"/>
        <w:rPr>
          <w:rFonts w:cs="Tahoma"/>
          <w:sz w:val="24"/>
        </w:rPr>
      </w:pPr>
    </w:p>
    <w:p w14:paraId="4527EA03" w14:textId="617F0CAF" w:rsidR="00515155" w:rsidRPr="00143B2A" w:rsidRDefault="00515155" w:rsidP="00143B2A">
      <w:pPr>
        <w:spacing w:line="276" w:lineRule="auto"/>
        <w:ind w:right="-113"/>
        <w:rPr>
          <w:rFonts w:cs="Tahoma"/>
          <w:sz w:val="24"/>
        </w:rPr>
      </w:pPr>
      <w:r w:rsidRPr="00143B2A">
        <w:rPr>
          <w:rFonts w:cs="Tahoma"/>
          <w:sz w:val="24"/>
        </w:rPr>
        <w:t xml:space="preserve">Ahora, situación diferente, como se verá, es lo que acaeció ya en curso de la finalización del juicio y específicamente luego de la emisión del fallo de condena, donde, en sentir de la Sala, sí se </w:t>
      </w:r>
      <w:r w:rsidR="00C646CA" w:rsidRPr="00143B2A">
        <w:rPr>
          <w:rFonts w:cs="Tahoma"/>
          <w:sz w:val="24"/>
        </w:rPr>
        <w:t xml:space="preserve">generó </w:t>
      </w:r>
      <w:r w:rsidRPr="00143B2A">
        <w:rPr>
          <w:rFonts w:cs="Tahoma"/>
          <w:sz w:val="24"/>
        </w:rPr>
        <w:t xml:space="preserve">un quebrantamiento al derecho a la </w:t>
      </w:r>
      <w:r w:rsidRPr="00143B2A">
        <w:rPr>
          <w:rFonts w:cs="Tahoma"/>
          <w:b/>
          <w:bCs/>
          <w:sz w:val="24"/>
        </w:rPr>
        <w:t>defensa material</w:t>
      </w:r>
      <w:r w:rsidRPr="00143B2A">
        <w:rPr>
          <w:rFonts w:cs="Tahoma"/>
          <w:sz w:val="24"/>
        </w:rPr>
        <w:t xml:space="preserve"> </w:t>
      </w:r>
      <w:r w:rsidR="0001504D" w:rsidRPr="00143B2A">
        <w:rPr>
          <w:rFonts w:cs="Tahoma"/>
          <w:sz w:val="24"/>
        </w:rPr>
        <w:t xml:space="preserve">y a la doble instancia </w:t>
      </w:r>
      <w:r w:rsidRPr="00143B2A">
        <w:rPr>
          <w:rFonts w:cs="Tahoma"/>
          <w:sz w:val="24"/>
        </w:rPr>
        <w:t xml:space="preserve">que le asistía al señor </w:t>
      </w:r>
      <w:proofErr w:type="spellStart"/>
      <w:r w:rsidR="008D0E00">
        <w:rPr>
          <w:rFonts w:cs="Tahoma"/>
          <w:b/>
          <w:sz w:val="24"/>
        </w:rPr>
        <w:t>JACM</w:t>
      </w:r>
      <w:proofErr w:type="spellEnd"/>
      <w:r w:rsidRPr="00143B2A">
        <w:rPr>
          <w:rFonts w:cs="Tahoma"/>
          <w:sz w:val="24"/>
        </w:rPr>
        <w:t xml:space="preserve"> para interponer alzada contra el fallo que lo halló responsable del delito de omisión de agente retenedor y por el cual</w:t>
      </w:r>
      <w:r w:rsidR="0001504D" w:rsidRPr="00143B2A">
        <w:rPr>
          <w:rFonts w:cs="Tahoma"/>
          <w:sz w:val="24"/>
        </w:rPr>
        <w:t xml:space="preserve">, una vez en firme, </w:t>
      </w:r>
      <w:r w:rsidRPr="00143B2A">
        <w:rPr>
          <w:rFonts w:cs="Tahoma"/>
          <w:sz w:val="24"/>
        </w:rPr>
        <w:t>se ordenó captura en su contra para su posterior reclusión en centro carcelario.</w:t>
      </w:r>
    </w:p>
    <w:p w14:paraId="27E49C26" w14:textId="084733FA" w:rsidR="009B2800" w:rsidRPr="00143B2A" w:rsidRDefault="009B2800" w:rsidP="00143B2A">
      <w:pPr>
        <w:spacing w:line="276" w:lineRule="auto"/>
        <w:ind w:right="-113"/>
        <w:rPr>
          <w:rFonts w:cs="Tahoma"/>
          <w:sz w:val="24"/>
        </w:rPr>
      </w:pPr>
    </w:p>
    <w:p w14:paraId="76B5EFAA" w14:textId="3F4863E9" w:rsidR="009B2800" w:rsidRPr="00143B2A" w:rsidRDefault="009B2800" w:rsidP="00143B2A">
      <w:pPr>
        <w:spacing w:line="276" w:lineRule="auto"/>
        <w:ind w:right="-113"/>
        <w:rPr>
          <w:rFonts w:cs="Tahoma"/>
          <w:sz w:val="24"/>
        </w:rPr>
      </w:pPr>
      <w:r w:rsidRPr="00143B2A">
        <w:rPr>
          <w:rFonts w:cs="Tahoma"/>
          <w:sz w:val="24"/>
        </w:rPr>
        <w:t xml:space="preserve">A ese respecto, la jurisprudencia de la Sala de Casación Penal ha </w:t>
      </w:r>
      <w:r w:rsidR="00482FA1" w:rsidRPr="00143B2A">
        <w:rPr>
          <w:rFonts w:cs="Tahoma"/>
          <w:sz w:val="24"/>
        </w:rPr>
        <w:t>plasmado</w:t>
      </w:r>
      <w:r w:rsidRPr="00143B2A">
        <w:rPr>
          <w:rFonts w:cs="Tahoma"/>
          <w:sz w:val="24"/>
        </w:rPr>
        <w:t>:</w:t>
      </w:r>
    </w:p>
    <w:p w14:paraId="0490008A" w14:textId="77777777" w:rsidR="009B2800" w:rsidRPr="00143B2A" w:rsidRDefault="009B2800" w:rsidP="00143B2A">
      <w:pPr>
        <w:spacing w:line="276" w:lineRule="auto"/>
        <w:ind w:right="-113"/>
        <w:rPr>
          <w:rFonts w:cs="Tahoma"/>
          <w:sz w:val="24"/>
        </w:rPr>
      </w:pPr>
    </w:p>
    <w:p w14:paraId="646EDFF8" w14:textId="020C51F3" w:rsidR="009B2800" w:rsidRPr="000113E1" w:rsidRDefault="009B2800" w:rsidP="000113E1">
      <w:pPr>
        <w:spacing w:line="240" w:lineRule="auto"/>
        <w:ind w:left="426" w:right="420"/>
        <w:rPr>
          <w:rFonts w:cs="Tahoma"/>
          <w:sz w:val="22"/>
        </w:rPr>
      </w:pPr>
      <w:r w:rsidRPr="000113E1">
        <w:rPr>
          <w:rFonts w:cs="Tahoma"/>
          <w:sz w:val="22"/>
        </w:rPr>
        <w:t xml:space="preserve">“El derecho a la defensa material, en el contexto del sistema penal acusatorio, tiene varias connotaciones, por ejemplo, la facultad que le asiste al procesado de presentar alegatos introductorios y conclusivos, </w:t>
      </w:r>
      <w:r w:rsidRPr="000113E1">
        <w:rPr>
          <w:rFonts w:cs="Tahoma"/>
          <w:b/>
          <w:sz w:val="22"/>
        </w:rPr>
        <w:t>interponer recursos</w:t>
      </w:r>
      <w:r w:rsidRPr="000113E1">
        <w:rPr>
          <w:rFonts w:cs="Tahoma"/>
          <w:sz w:val="22"/>
        </w:rPr>
        <w:t>, elevar solicitudes y peticiones de diferente índole, interrogar a los testigos directamente, pedir pruebas y guardar silencio o renunciar a hacerlo.</w:t>
      </w:r>
    </w:p>
    <w:p w14:paraId="7F9D6F12" w14:textId="77777777" w:rsidR="009B2800" w:rsidRPr="000113E1" w:rsidRDefault="009B2800" w:rsidP="000113E1">
      <w:pPr>
        <w:spacing w:line="240" w:lineRule="auto"/>
        <w:ind w:left="426" w:right="420"/>
        <w:rPr>
          <w:rFonts w:cs="Tahoma"/>
          <w:sz w:val="22"/>
        </w:rPr>
      </w:pPr>
    </w:p>
    <w:p w14:paraId="30D1696B" w14:textId="77777777" w:rsidR="009B2800" w:rsidRPr="000113E1" w:rsidRDefault="009B2800" w:rsidP="000113E1">
      <w:pPr>
        <w:spacing w:line="240" w:lineRule="auto"/>
        <w:ind w:left="426" w:right="420"/>
        <w:rPr>
          <w:rFonts w:cs="Tahoma"/>
          <w:sz w:val="22"/>
        </w:rPr>
      </w:pPr>
      <w:r w:rsidRPr="000113E1">
        <w:rPr>
          <w:rFonts w:cs="Tahoma"/>
          <w:sz w:val="22"/>
        </w:rPr>
        <w:t>[…]</w:t>
      </w:r>
    </w:p>
    <w:p w14:paraId="0109467D" w14:textId="77777777" w:rsidR="009B2800" w:rsidRPr="000113E1" w:rsidRDefault="009B2800" w:rsidP="000113E1">
      <w:pPr>
        <w:spacing w:line="240" w:lineRule="auto"/>
        <w:ind w:left="426" w:right="420"/>
        <w:rPr>
          <w:rFonts w:cs="Tahoma"/>
          <w:sz w:val="22"/>
        </w:rPr>
      </w:pPr>
    </w:p>
    <w:p w14:paraId="2EA1ACF4" w14:textId="2D702496" w:rsidR="009B2800" w:rsidRPr="000113E1" w:rsidRDefault="009B2800" w:rsidP="000113E1">
      <w:pPr>
        <w:spacing w:line="240" w:lineRule="auto"/>
        <w:ind w:left="426" w:right="420"/>
        <w:rPr>
          <w:rFonts w:cs="Tahoma"/>
          <w:sz w:val="22"/>
        </w:rPr>
      </w:pPr>
      <w:r w:rsidRPr="000113E1">
        <w:rPr>
          <w:rFonts w:cs="Tahoma"/>
          <w:sz w:val="22"/>
        </w:rPr>
        <w:lastRenderedPageBreak/>
        <w:t xml:space="preserve">De lo anterior puede concluirse preliminarmente que toda persona sometida a procesamiento penal tiene el derecho, legal y constitucionalmente reconocido, </w:t>
      </w:r>
      <w:r w:rsidRPr="000113E1">
        <w:rPr>
          <w:rFonts w:cs="Tahoma"/>
          <w:b/>
          <w:sz w:val="22"/>
        </w:rPr>
        <w:t>de ejercer materialmente su propia defensa</w:t>
      </w:r>
      <w:r w:rsidRPr="000113E1">
        <w:rPr>
          <w:rFonts w:cs="Tahoma"/>
          <w:sz w:val="22"/>
        </w:rPr>
        <w:t xml:space="preserve">, </w:t>
      </w:r>
      <w:r w:rsidR="00EC6AAF" w:rsidRPr="000113E1">
        <w:rPr>
          <w:rFonts w:cs="Tahoma"/>
          <w:sz w:val="22"/>
        </w:rPr>
        <w:t>[…]</w:t>
      </w:r>
      <w:r w:rsidRPr="000113E1">
        <w:rPr>
          <w:rFonts w:cs="Tahoma"/>
          <w:sz w:val="22"/>
        </w:rPr>
        <w:t>”</w:t>
      </w:r>
      <w:r w:rsidRPr="000113E1">
        <w:rPr>
          <w:rFonts w:cs="Tahoma"/>
          <w:sz w:val="22"/>
          <w:vertAlign w:val="superscript"/>
        </w:rPr>
        <w:t xml:space="preserve"> </w:t>
      </w:r>
      <w:r w:rsidRPr="000113E1">
        <w:rPr>
          <w:rFonts w:cs="Tahoma"/>
          <w:sz w:val="22"/>
          <w:vertAlign w:val="superscript"/>
        </w:rPr>
        <w:footnoteReference w:id="14"/>
      </w:r>
    </w:p>
    <w:p w14:paraId="33BDE897" w14:textId="0EFD0E42" w:rsidR="00515155" w:rsidRPr="00143B2A" w:rsidRDefault="00515155" w:rsidP="00143B2A">
      <w:pPr>
        <w:spacing w:line="276" w:lineRule="auto"/>
        <w:ind w:right="-113"/>
        <w:rPr>
          <w:rFonts w:cs="Tahoma"/>
          <w:sz w:val="24"/>
        </w:rPr>
      </w:pPr>
    </w:p>
    <w:p w14:paraId="1D18C2CF" w14:textId="54362854" w:rsidR="009B2800" w:rsidRPr="00143B2A" w:rsidRDefault="009B2800" w:rsidP="00143B2A">
      <w:pPr>
        <w:spacing w:line="276" w:lineRule="auto"/>
        <w:ind w:right="-113"/>
        <w:rPr>
          <w:rFonts w:cs="Tahoma"/>
          <w:sz w:val="24"/>
        </w:rPr>
      </w:pPr>
      <w:r w:rsidRPr="00143B2A">
        <w:rPr>
          <w:rFonts w:cs="Tahoma"/>
          <w:sz w:val="24"/>
        </w:rPr>
        <w:t>Con miras a dilucidar lo que acaba de plantearse, considera la Sala necesario igualmente traer a relevancia lo que en ese momento procesal acaeció, específicamente una vez el a-quo dictó el fallo, así: 58:02</w:t>
      </w:r>
    </w:p>
    <w:p w14:paraId="08BF9208" w14:textId="2364177A" w:rsidR="009B2800" w:rsidRPr="00143B2A" w:rsidRDefault="009B2800" w:rsidP="00143B2A">
      <w:pPr>
        <w:spacing w:line="276" w:lineRule="auto"/>
        <w:ind w:right="-113"/>
        <w:rPr>
          <w:rFonts w:cs="Tahoma"/>
          <w:sz w:val="24"/>
        </w:rPr>
      </w:pPr>
    </w:p>
    <w:p w14:paraId="51E56CF9" w14:textId="3B5B4E0A" w:rsidR="009B2800" w:rsidRPr="00316A55" w:rsidRDefault="009B2800" w:rsidP="00316A55">
      <w:pPr>
        <w:spacing w:line="240" w:lineRule="auto"/>
        <w:ind w:left="426" w:right="420"/>
        <w:rPr>
          <w:rFonts w:cs="Tahoma"/>
          <w:sz w:val="22"/>
        </w:rPr>
      </w:pPr>
      <w:r w:rsidRPr="00316A55">
        <w:rPr>
          <w:rFonts w:cs="Tahoma"/>
          <w:sz w:val="22"/>
        </w:rPr>
        <w:t>“</w:t>
      </w:r>
      <w:r w:rsidRPr="00316A55">
        <w:rPr>
          <w:rFonts w:cs="Tahoma"/>
          <w:b/>
          <w:sz w:val="22"/>
        </w:rPr>
        <w:t>Juez:</w:t>
      </w:r>
      <w:r w:rsidRPr="00316A55">
        <w:rPr>
          <w:rFonts w:cs="Tahoma"/>
          <w:sz w:val="22"/>
        </w:rPr>
        <w:t xml:space="preserve"> la presente decisión queda notificada en estrados, contra la misma procede el recurso de apelación que de interponerse debe hacerse en esta misma audiencia. </w:t>
      </w:r>
      <w:r w:rsidR="00EC6733" w:rsidRPr="00316A55">
        <w:rPr>
          <w:rFonts w:cs="Tahoma"/>
          <w:sz w:val="22"/>
        </w:rPr>
        <w:t>¿</w:t>
      </w:r>
      <w:r w:rsidRPr="00316A55">
        <w:rPr>
          <w:rFonts w:cs="Tahoma"/>
          <w:sz w:val="22"/>
        </w:rPr>
        <w:t xml:space="preserve">Señora </w:t>
      </w:r>
      <w:r w:rsidR="00316A55" w:rsidRPr="00316A55">
        <w:rPr>
          <w:rFonts w:cs="Tahoma"/>
          <w:sz w:val="22"/>
        </w:rPr>
        <w:t>fiscal?</w:t>
      </w:r>
    </w:p>
    <w:p w14:paraId="5BF919A0" w14:textId="0A5A153F" w:rsidR="009B2800" w:rsidRPr="00316A55" w:rsidRDefault="009B2800" w:rsidP="00316A55">
      <w:pPr>
        <w:spacing w:line="240" w:lineRule="auto"/>
        <w:ind w:left="426" w:right="420"/>
        <w:rPr>
          <w:rFonts w:cs="Tahoma"/>
          <w:sz w:val="22"/>
        </w:rPr>
      </w:pPr>
      <w:r w:rsidRPr="00316A55">
        <w:rPr>
          <w:rFonts w:cs="Tahoma"/>
          <w:b/>
          <w:sz w:val="22"/>
        </w:rPr>
        <w:t>Fiscal:</w:t>
      </w:r>
      <w:r w:rsidRPr="00316A55">
        <w:rPr>
          <w:rFonts w:cs="Tahoma"/>
          <w:sz w:val="22"/>
        </w:rPr>
        <w:t xml:space="preserve"> sin</w:t>
      </w:r>
      <w:r w:rsidR="00EC6733" w:rsidRPr="00316A55">
        <w:rPr>
          <w:rFonts w:cs="Tahoma"/>
          <w:sz w:val="22"/>
        </w:rPr>
        <w:t xml:space="preserve"> </w:t>
      </w:r>
      <w:r w:rsidRPr="00316A55">
        <w:rPr>
          <w:rFonts w:cs="Tahoma"/>
          <w:sz w:val="22"/>
        </w:rPr>
        <w:t>inter</w:t>
      </w:r>
      <w:r w:rsidR="00EC6AAF" w:rsidRPr="00316A55">
        <w:rPr>
          <w:rFonts w:cs="Tahoma"/>
          <w:sz w:val="22"/>
        </w:rPr>
        <w:t>é</w:t>
      </w:r>
      <w:r w:rsidRPr="00316A55">
        <w:rPr>
          <w:rFonts w:cs="Tahoma"/>
          <w:sz w:val="22"/>
        </w:rPr>
        <w:t>s de recurrir señor juez.</w:t>
      </w:r>
    </w:p>
    <w:p w14:paraId="342D03AD" w14:textId="0FAA4542" w:rsidR="009B2800" w:rsidRPr="00316A55" w:rsidRDefault="009B2800" w:rsidP="00316A55">
      <w:pPr>
        <w:spacing w:line="240" w:lineRule="auto"/>
        <w:ind w:left="426" w:right="420"/>
        <w:rPr>
          <w:rFonts w:cs="Tahoma"/>
          <w:sz w:val="22"/>
        </w:rPr>
      </w:pPr>
      <w:r w:rsidRPr="00316A55">
        <w:rPr>
          <w:rFonts w:cs="Tahoma"/>
          <w:b/>
          <w:sz w:val="22"/>
        </w:rPr>
        <w:t>Juez</w:t>
      </w:r>
      <w:r w:rsidR="00EC6733" w:rsidRPr="00316A55">
        <w:rPr>
          <w:rFonts w:cs="Tahoma"/>
          <w:b/>
          <w:sz w:val="22"/>
        </w:rPr>
        <w:t>:</w:t>
      </w:r>
      <w:r w:rsidRPr="00316A55">
        <w:rPr>
          <w:rFonts w:cs="Tahoma"/>
          <w:sz w:val="22"/>
        </w:rPr>
        <w:t xml:space="preserve"> </w:t>
      </w:r>
      <w:r w:rsidR="00316A55">
        <w:rPr>
          <w:rFonts w:cs="Tahoma"/>
          <w:sz w:val="22"/>
        </w:rPr>
        <w:t>¿apoderada de víctimas?</w:t>
      </w:r>
    </w:p>
    <w:p w14:paraId="725E57CF" w14:textId="6B1271EE" w:rsidR="009B2800" w:rsidRPr="00316A55" w:rsidRDefault="009B2800" w:rsidP="00316A55">
      <w:pPr>
        <w:spacing w:line="240" w:lineRule="auto"/>
        <w:ind w:left="426" w:right="420"/>
        <w:rPr>
          <w:rFonts w:cs="Tahoma"/>
          <w:sz w:val="22"/>
        </w:rPr>
      </w:pPr>
      <w:r w:rsidRPr="00316A55">
        <w:rPr>
          <w:rFonts w:cs="Tahoma"/>
          <w:b/>
          <w:sz w:val="22"/>
        </w:rPr>
        <w:t>Apoderada de víctimas:</w:t>
      </w:r>
      <w:r w:rsidRPr="00316A55">
        <w:rPr>
          <w:rFonts w:cs="Tahoma"/>
          <w:sz w:val="22"/>
        </w:rPr>
        <w:t xml:space="preserve"> conforme con</w:t>
      </w:r>
      <w:r w:rsidR="00EC6733" w:rsidRPr="00316A55">
        <w:rPr>
          <w:rFonts w:cs="Tahoma"/>
          <w:sz w:val="22"/>
        </w:rPr>
        <w:t xml:space="preserve"> </w:t>
      </w:r>
      <w:r w:rsidRPr="00316A55">
        <w:rPr>
          <w:rFonts w:cs="Tahoma"/>
          <w:sz w:val="22"/>
        </w:rPr>
        <w:t>su decisión señor juez</w:t>
      </w:r>
      <w:r w:rsidR="00EC6733" w:rsidRPr="00316A55">
        <w:rPr>
          <w:rFonts w:cs="Tahoma"/>
          <w:sz w:val="22"/>
        </w:rPr>
        <w:t>.</w:t>
      </w:r>
    </w:p>
    <w:p w14:paraId="534A791D" w14:textId="695151F4" w:rsidR="00EC6733" w:rsidRPr="00316A55" w:rsidRDefault="009B2800" w:rsidP="00316A55">
      <w:pPr>
        <w:spacing w:line="240" w:lineRule="auto"/>
        <w:ind w:left="426" w:right="420"/>
        <w:rPr>
          <w:rFonts w:cs="Tahoma"/>
          <w:sz w:val="22"/>
        </w:rPr>
      </w:pPr>
      <w:r w:rsidRPr="00316A55">
        <w:rPr>
          <w:rFonts w:cs="Tahoma"/>
          <w:b/>
          <w:sz w:val="22"/>
        </w:rPr>
        <w:t>J</w:t>
      </w:r>
      <w:r w:rsidR="00EC6733" w:rsidRPr="00316A55">
        <w:rPr>
          <w:rFonts w:cs="Tahoma"/>
          <w:b/>
          <w:sz w:val="22"/>
        </w:rPr>
        <w:t>u</w:t>
      </w:r>
      <w:r w:rsidRPr="00316A55">
        <w:rPr>
          <w:rFonts w:cs="Tahoma"/>
          <w:b/>
          <w:sz w:val="22"/>
        </w:rPr>
        <w:t>ez</w:t>
      </w:r>
      <w:r w:rsidR="00EC6733" w:rsidRPr="00316A55">
        <w:rPr>
          <w:rFonts w:cs="Tahoma"/>
          <w:b/>
          <w:sz w:val="22"/>
        </w:rPr>
        <w:t>:</w:t>
      </w:r>
      <w:r w:rsidRPr="00316A55">
        <w:rPr>
          <w:rFonts w:cs="Tahoma"/>
          <w:sz w:val="22"/>
        </w:rPr>
        <w:t xml:space="preserve"> </w:t>
      </w:r>
      <w:r w:rsidR="00EC6733" w:rsidRPr="00316A55">
        <w:rPr>
          <w:rFonts w:cs="Tahoma"/>
          <w:sz w:val="22"/>
        </w:rPr>
        <w:t>¿</w:t>
      </w:r>
      <w:r w:rsidRPr="00316A55">
        <w:rPr>
          <w:rFonts w:cs="Tahoma"/>
          <w:sz w:val="22"/>
        </w:rPr>
        <w:t>señor defensor</w:t>
      </w:r>
      <w:r w:rsidR="00316A55">
        <w:rPr>
          <w:rFonts w:cs="Tahoma"/>
          <w:sz w:val="22"/>
        </w:rPr>
        <w:t>?</w:t>
      </w:r>
    </w:p>
    <w:p w14:paraId="5AC40000" w14:textId="7D6A78C6" w:rsidR="009B2800" w:rsidRPr="00316A55" w:rsidRDefault="009B2800" w:rsidP="00316A55">
      <w:pPr>
        <w:spacing w:line="240" w:lineRule="auto"/>
        <w:ind w:left="426" w:right="420"/>
        <w:rPr>
          <w:rFonts w:cs="Tahoma"/>
          <w:sz w:val="22"/>
        </w:rPr>
      </w:pPr>
      <w:r w:rsidRPr="00316A55">
        <w:rPr>
          <w:rFonts w:cs="Tahoma"/>
          <w:b/>
          <w:sz w:val="22"/>
        </w:rPr>
        <w:t>Defensor:</w:t>
      </w:r>
      <w:r w:rsidRPr="00316A55">
        <w:rPr>
          <w:rFonts w:cs="Tahoma"/>
          <w:sz w:val="22"/>
        </w:rPr>
        <w:t xml:space="preserve"> sin elementos con qu</w:t>
      </w:r>
      <w:r w:rsidR="00EC6AAF" w:rsidRPr="00316A55">
        <w:rPr>
          <w:rFonts w:cs="Tahoma"/>
          <w:sz w:val="22"/>
        </w:rPr>
        <w:t>e</w:t>
      </w:r>
      <w:r w:rsidRPr="00316A55">
        <w:rPr>
          <w:rFonts w:cs="Tahoma"/>
          <w:sz w:val="22"/>
        </w:rPr>
        <w:t xml:space="preserve"> interponer recursos su señoría</w:t>
      </w:r>
      <w:r w:rsidR="00EC6733" w:rsidRPr="00316A55">
        <w:rPr>
          <w:rFonts w:cs="Tahoma"/>
          <w:sz w:val="22"/>
        </w:rPr>
        <w:t>.</w:t>
      </w:r>
    </w:p>
    <w:p w14:paraId="38018DFC" w14:textId="57FB9EE4" w:rsidR="009B2800" w:rsidRPr="00316A55" w:rsidRDefault="009B2800" w:rsidP="00316A55">
      <w:pPr>
        <w:spacing w:line="240" w:lineRule="auto"/>
        <w:ind w:left="426" w:right="420"/>
        <w:rPr>
          <w:rFonts w:cs="Tahoma"/>
          <w:sz w:val="22"/>
        </w:rPr>
      </w:pPr>
      <w:r w:rsidRPr="00316A55">
        <w:rPr>
          <w:rFonts w:cs="Tahoma"/>
          <w:b/>
          <w:sz w:val="22"/>
        </w:rPr>
        <w:t>Juez</w:t>
      </w:r>
      <w:r w:rsidR="00EC6733" w:rsidRPr="00316A55">
        <w:rPr>
          <w:rFonts w:cs="Tahoma"/>
          <w:b/>
          <w:sz w:val="22"/>
        </w:rPr>
        <w:t>:</w:t>
      </w:r>
      <w:r w:rsidRPr="00316A55">
        <w:rPr>
          <w:rFonts w:cs="Tahoma"/>
          <w:b/>
          <w:sz w:val="22"/>
        </w:rPr>
        <w:t xml:space="preserve"> </w:t>
      </w:r>
      <w:r w:rsidR="00EC6733" w:rsidRPr="00316A55">
        <w:rPr>
          <w:rFonts w:cs="Tahoma"/>
          <w:sz w:val="22"/>
        </w:rPr>
        <w:t>¿s</w:t>
      </w:r>
      <w:r w:rsidRPr="00316A55">
        <w:rPr>
          <w:rFonts w:cs="Tahoma"/>
          <w:sz w:val="22"/>
        </w:rPr>
        <w:t xml:space="preserve">eñor </w:t>
      </w:r>
      <w:r w:rsidR="00EC6733" w:rsidRPr="00316A55">
        <w:rPr>
          <w:rFonts w:cs="Tahoma"/>
          <w:sz w:val="22"/>
        </w:rPr>
        <w:t>JOSÉ ALFREDO?</w:t>
      </w:r>
      <w:r w:rsidRPr="00316A55">
        <w:rPr>
          <w:rFonts w:cs="Tahoma"/>
          <w:sz w:val="22"/>
        </w:rPr>
        <w:t xml:space="preserve"> </w:t>
      </w:r>
    </w:p>
    <w:p w14:paraId="5C01C475" w14:textId="65FBA983" w:rsidR="009B2800" w:rsidRPr="00316A55" w:rsidRDefault="00EC6733" w:rsidP="00316A55">
      <w:pPr>
        <w:spacing w:line="240" w:lineRule="auto"/>
        <w:ind w:left="426" w:right="420"/>
        <w:rPr>
          <w:rFonts w:cs="Tahoma"/>
          <w:sz w:val="22"/>
        </w:rPr>
      </w:pPr>
      <w:r w:rsidRPr="00316A55">
        <w:rPr>
          <w:rFonts w:cs="Tahoma"/>
          <w:b/>
          <w:sz w:val="22"/>
        </w:rPr>
        <w:t xml:space="preserve">José Alfredo: </w:t>
      </w:r>
      <w:r w:rsidRPr="00316A55">
        <w:rPr>
          <w:rFonts w:cs="Tahoma"/>
          <w:sz w:val="22"/>
        </w:rPr>
        <w:t>¿</w:t>
      </w:r>
      <w:r w:rsidR="009B2800" w:rsidRPr="00316A55">
        <w:rPr>
          <w:rFonts w:cs="Tahoma"/>
          <w:sz w:val="22"/>
        </w:rPr>
        <w:t>Aló</w:t>
      </w:r>
      <w:r w:rsidRPr="00316A55">
        <w:rPr>
          <w:rFonts w:cs="Tahoma"/>
          <w:sz w:val="22"/>
        </w:rPr>
        <w:t>?</w:t>
      </w:r>
    </w:p>
    <w:p w14:paraId="32AED18E" w14:textId="1DA4CDE3" w:rsidR="009B2800" w:rsidRPr="00316A55" w:rsidRDefault="009B2800" w:rsidP="00316A55">
      <w:pPr>
        <w:spacing w:line="240" w:lineRule="auto"/>
        <w:ind w:left="426" w:right="420"/>
        <w:rPr>
          <w:rFonts w:cs="Tahoma"/>
          <w:sz w:val="22"/>
        </w:rPr>
      </w:pPr>
      <w:r w:rsidRPr="00316A55">
        <w:rPr>
          <w:rFonts w:cs="Tahoma"/>
          <w:b/>
          <w:sz w:val="22"/>
        </w:rPr>
        <w:t>Juez</w:t>
      </w:r>
      <w:r w:rsidR="00EC6733" w:rsidRPr="00316A55">
        <w:rPr>
          <w:rFonts w:cs="Tahoma"/>
          <w:b/>
          <w:sz w:val="22"/>
        </w:rPr>
        <w:t>:</w:t>
      </w:r>
      <w:r w:rsidRPr="00316A55">
        <w:rPr>
          <w:rFonts w:cs="Tahoma"/>
          <w:b/>
          <w:sz w:val="22"/>
        </w:rPr>
        <w:t xml:space="preserve"> </w:t>
      </w:r>
      <w:r w:rsidR="00EC6733" w:rsidRPr="00316A55">
        <w:rPr>
          <w:rFonts w:cs="Tahoma"/>
          <w:sz w:val="22"/>
        </w:rPr>
        <w:t>s</w:t>
      </w:r>
      <w:r w:rsidRPr="00316A55">
        <w:rPr>
          <w:rFonts w:cs="Tahoma"/>
          <w:sz w:val="22"/>
        </w:rPr>
        <w:t xml:space="preserve">i escuchó la decisión señor </w:t>
      </w:r>
      <w:r w:rsidR="00EC6733" w:rsidRPr="00316A55">
        <w:rPr>
          <w:rFonts w:cs="Tahoma"/>
          <w:sz w:val="22"/>
        </w:rPr>
        <w:t>JOSÉ ALFREDO</w:t>
      </w:r>
      <w:r w:rsidRPr="00316A55">
        <w:rPr>
          <w:rFonts w:cs="Tahoma"/>
          <w:sz w:val="22"/>
        </w:rPr>
        <w:t xml:space="preserve">, </w:t>
      </w:r>
      <w:r w:rsidR="00EC6733" w:rsidRPr="00316A55">
        <w:rPr>
          <w:rFonts w:cs="Tahoma"/>
          <w:sz w:val="22"/>
        </w:rPr>
        <w:t>¿</w:t>
      </w:r>
      <w:r w:rsidRPr="00316A55">
        <w:rPr>
          <w:rFonts w:cs="Tahoma"/>
          <w:sz w:val="22"/>
        </w:rPr>
        <w:t>cierto?</w:t>
      </w:r>
    </w:p>
    <w:p w14:paraId="40D8C352" w14:textId="5E3C0A8C" w:rsidR="009B2800" w:rsidRPr="00316A55" w:rsidRDefault="00EC6733" w:rsidP="00316A55">
      <w:pPr>
        <w:spacing w:line="240" w:lineRule="auto"/>
        <w:ind w:left="426" w:right="420"/>
        <w:rPr>
          <w:rFonts w:cs="Tahoma"/>
          <w:sz w:val="22"/>
        </w:rPr>
      </w:pPr>
      <w:r w:rsidRPr="00316A55">
        <w:rPr>
          <w:rFonts w:cs="Tahoma"/>
          <w:b/>
          <w:sz w:val="22"/>
        </w:rPr>
        <w:t xml:space="preserve">José Alfredo: </w:t>
      </w:r>
      <w:r w:rsidR="009B2800" w:rsidRPr="00316A55">
        <w:rPr>
          <w:rFonts w:cs="Tahoma"/>
          <w:sz w:val="22"/>
        </w:rPr>
        <w:t>si, uno no entiende mucho porque eso tiene mucho cuento</w:t>
      </w:r>
      <w:r w:rsidR="00625052" w:rsidRPr="00316A55">
        <w:rPr>
          <w:rFonts w:cs="Tahoma"/>
          <w:sz w:val="22"/>
        </w:rPr>
        <w:t xml:space="preserve"> [el procesado</w:t>
      </w:r>
      <w:r w:rsidRPr="00316A55">
        <w:rPr>
          <w:rFonts w:cs="Tahoma"/>
          <w:sz w:val="22"/>
        </w:rPr>
        <w:t xml:space="preserve"> </w:t>
      </w:r>
      <w:r w:rsidR="00625052" w:rsidRPr="00316A55">
        <w:rPr>
          <w:rFonts w:cs="Tahoma"/>
          <w:sz w:val="22"/>
        </w:rPr>
        <w:t>habló algo</w:t>
      </w:r>
      <w:r w:rsidR="00F833F9" w:rsidRPr="00316A55">
        <w:rPr>
          <w:rFonts w:cs="Tahoma"/>
          <w:sz w:val="22"/>
        </w:rPr>
        <w:t xml:space="preserve"> </w:t>
      </w:r>
      <w:r w:rsidR="00625052" w:rsidRPr="00316A55">
        <w:rPr>
          <w:rFonts w:cs="Tahoma"/>
          <w:sz w:val="22"/>
        </w:rPr>
        <w:t>más pero el</w:t>
      </w:r>
      <w:r w:rsidR="00F833F9" w:rsidRPr="00316A55">
        <w:rPr>
          <w:rFonts w:cs="Tahoma"/>
          <w:sz w:val="22"/>
        </w:rPr>
        <w:t xml:space="preserve"> </w:t>
      </w:r>
      <w:r w:rsidR="00625052" w:rsidRPr="00316A55">
        <w:rPr>
          <w:rFonts w:cs="Tahoma"/>
          <w:sz w:val="22"/>
        </w:rPr>
        <w:t xml:space="preserve">juez lo interrumpe sin </w:t>
      </w:r>
      <w:r w:rsidR="00F833F9" w:rsidRPr="00316A55">
        <w:rPr>
          <w:rFonts w:cs="Tahoma"/>
          <w:sz w:val="22"/>
        </w:rPr>
        <w:t xml:space="preserve">poder </w:t>
      </w:r>
      <w:r w:rsidR="00625052" w:rsidRPr="00316A55">
        <w:rPr>
          <w:rFonts w:cs="Tahoma"/>
          <w:sz w:val="22"/>
        </w:rPr>
        <w:t>entenderse en debida forma qué dijo el</w:t>
      </w:r>
      <w:r w:rsidR="00F833F9" w:rsidRPr="00316A55">
        <w:rPr>
          <w:rFonts w:cs="Tahoma"/>
          <w:sz w:val="22"/>
        </w:rPr>
        <w:t xml:space="preserve"> </w:t>
      </w:r>
      <w:r w:rsidRPr="00316A55">
        <w:rPr>
          <w:rFonts w:cs="Tahoma"/>
          <w:sz w:val="22"/>
        </w:rPr>
        <w:t>procesado</w:t>
      </w:r>
      <w:r w:rsidR="00625052" w:rsidRPr="00316A55">
        <w:rPr>
          <w:rFonts w:cs="Tahoma"/>
          <w:sz w:val="22"/>
        </w:rPr>
        <w:t>]</w:t>
      </w:r>
      <w:r w:rsidRPr="00316A55">
        <w:rPr>
          <w:rFonts w:cs="Tahoma"/>
          <w:sz w:val="22"/>
        </w:rPr>
        <w:t>.</w:t>
      </w:r>
    </w:p>
    <w:p w14:paraId="4D43056B" w14:textId="65D5BD59" w:rsidR="009B2800" w:rsidRPr="00316A55" w:rsidRDefault="009B2800" w:rsidP="00316A55">
      <w:pPr>
        <w:spacing w:line="240" w:lineRule="auto"/>
        <w:ind w:left="426" w:right="420"/>
        <w:rPr>
          <w:rFonts w:cs="Tahoma"/>
          <w:sz w:val="22"/>
        </w:rPr>
      </w:pPr>
      <w:r w:rsidRPr="00316A55">
        <w:rPr>
          <w:rFonts w:cs="Tahoma"/>
          <w:b/>
          <w:sz w:val="22"/>
        </w:rPr>
        <w:t xml:space="preserve">Juez: </w:t>
      </w:r>
      <w:r w:rsidRPr="00316A55">
        <w:rPr>
          <w:rFonts w:cs="Tahoma"/>
          <w:sz w:val="22"/>
        </w:rPr>
        <w:t xml:space="preserve">bueno, va a interponer recurso de apelación, </w:t>
      </w:r>
      <w:r w:rsidR="00EC6733" w:rsidRPr="00316A55">
        <w:rPr>
          <w:rFonts w:cs="Tahoma"/>
          <w:sz w:val="22"/>
        </w:rPr>
        <w:t>¿</w:t>
      </w:r>
      <w:r w:rsidRPr="00316A55">
        <w:rPr>
          <w:rFonts w:cs="Tahoma"/>
          <w:sz w:val="22"/>
        </w:rPr>
        <w:t>algún recurso?</w:t>
      </w:r>
    </w:p>
    <w:p w14:paraId="6DD2D20D" w14:textId="3CB09B30" w:rsidR="00EC6AAF" w:rsidRPr="00316A55" w:rsidRDefault="00EC6AAF" w:rsidP="00316A55">
      <w:pPr>
        <w:spacing w:line="240" w:lineRule="auto"/>
        <w:ind w:left="426" w:right="420"/>
        <w:rPr>
          <w:rFonts w:cs="Tahoma"/>
          <w:sz w:val="22"/>
        </w:rPr>
      </w:pPr>
      <w:r w:rsidRPr="00316A55">
        <w:rPr>
          <w:rFonts w:cs="Tahoma"/>
          <w:b/>
          <w:sz w:val="22"/>
        </w:rPr>
        <w:t>José Alfredo</w:t>
      </w:r>
      <w:r w:rsidR="009B2800" w:rsidRPr="00316A55">
        <w:rPr>
          <w:rFonts w:cs="Tahoma"/>
          <w:b/>
          <w:sz w:val="22"/>
        </w:rPr>
        <w:t>:</w:t>
      </w:r>
      <w:r w:rsidR="009B2800" w:rsidRPr="00316A55">
        <w:rPr>
          <w:rFonts w:cs="Tahoma"/>
          <w:sz w:val="22"/>
        </w:rPr>
        <w:t xml:space="preserve"> </w:t>
      </w:r>
      <w:r w:rsidR="00EC6733" w:rsidRPr="00316A55">
        <w:rPr>
          <w:rFonts w:cs="Tahoma"/>
          <w:sz w:val="22"/>
        </w:rPr>
        <w:t>¿</w:t>
      </w:r>
      <w:r w:rsidR="009B2800" w:rsidRPr="00316A55">
        <w:rPr>
          <w:rFonts w:cs="Tahoma"/>
          <w:sz w:val="22"/>
        </w:rPr>
        <w:t>yo?</w:t>
      </w:r>
    </w:p>
    <w:p w14:paraId="6A5FA4D3" w14:textId="356E7E05" w:rsidR="009B2800" w:rsidRPr="00316A55" w:rsidRDefault="009B2800" w:rsidP="00316A55">
      <w:pPr>
        <w:spacing w:line="240" w:lineRule="auto"/>
        <w:ind w:left="426" w:right="420"/>
        <w:rPr>
          <w:rFonts w:cs="Tahoma"/>
          <w:sz w:val="22"/>
        </w:rPr>
      </w:pPr>
      <w:r w:rsidRPr="00316A55">
        <w:rPr>
          <w:rFonts w:cs="Tahoma"/>
          <w:b/>
          <w:sz w:val="22"/>
        </w:rPr>
        <w:t xml:space="preserve">Juez: </w:t>
      </w:r>
      <w:r w:rsidRPr="00316A55">
        <w:rPr>
          <w:rFonts w:cs="Tahoma"/>
          <w:sz w:val="22"/>
        </w:rPr>
        <w:t>s</w:t>
      </w:r>
      <w:r w:rsidR="00EC6AAF" w:rsidRPr="00316A55">
        <w:rPr>
          <w:rFonts w:cs="Tahoma"/>
          <w:sz w:val="22"/>
        </w:rPr>
        <w:t>í</w:t>
      </w:r>
    </w:p>
    <w:p w14:paraId="617A11CD" w14:textId="7E72EE1B" w:rsidR="00625052" w:rsidRPr="00316A55" w:rsidRDefault="00EC6733" w:rsidP="00316A55">
      <w:pPr>
        <w:spacing w:line="240" w:lineRule="auto"/>
        <w:ind w:left="426" w:right="420"/>
        <w:rPr>
          <w:rFonts w:cs="Tahoma"/>
          <w:sz w:val="22"/>
        </w:rPr>
      </w:pPr>
      <w:r w:rsidRPr="00316A55">
        <w:rPr>
          <w:rFonts w:cs="Tahoma"/>
          <w:b/>
          <w:sz w:val="22"/>
        </w:rPr>
        <w:t>José Alfredo</w:t>
      </w:r>
      <w:r w:rsidR="00625052" w:rsidRPr="00316A55">
        <w:rPr>
          <w:rFonts w:cs="Tahoma"/>
          <w:b/>
          <w:sz w:val="22"/>
        </w:rPr>
        <w:t xml:space="preserve">: </w:t>
      </w:r>
      <w:r w:rsidR="00625052" w:rsidRPr="00316A55">
        <w:rPr>
          <w:rFonts w:cs="Tahoma"/>
          <w:sz w:val="22"/>
        </w:rPr>
        <w:t>Pues yo le había dic</w:t>
      </w:r>
      <w:r w:rsidRPr="00316A55">
        <w:rPr>
          <w:rFonts w:cs="Tahoma"/>
          <w:sz w:val="22"/>
        </w:rPr>
        <w:t>h</w:t>
      </w:r>
      <w:r w:rsidR="00625052" w:rsidRPr="00316A55">
        <w:rPr>
          <w:rFonts w:cs="Tahoma"/>
          <w:sz w:val="22"/>
        </w:rPr>
        <w:t>o a mi defensa, que propusiera que yo</w:t>
      </w:r>
      <w:r w:rsidRPr="00316A55">
        <w:rPr>
          <w:rFonts w:cs="Tahoma"/>
          <w:sz w:val="22"/>
        </w:rPr>
        <w:t>.</w:t>
      </w:r>
    </w:p>
    <w:p w14:paraId="3D855557" w14:textId="0105A353" w:rsidR="00625052" w:rsidRPr="00316A55" w:rsidRDefault="00625052" w:rsidP="00316A55">
      <w:pPr>
        <w:spacing w:line="240" w:lineRule="auto"/>
        <w:ind w:left="426" w:right="420"/>
        <w:rPr>
          <w:rFonts w:cs="Tahoma"/>
          <w:sz w:val="22"/>
        </w:rPr>
      </w:pPr>
      <w:r w:rsidRPr="00316A55">
        <w:rPr>
          <w:rFonts w:cs="Tahoma"/>
          <w:b/>
          <w:sz w:val="22"/>
        </w:rPr>
        <w:t>J</w:t>
      </w:r>
      <w:r w:rsidR="00EC6733" w:rsidRPr="00316A55">
        <w:rPr>
          <w:rFonts w:cs="Tahoma"/>
          <w:b/>
          <w:sz w:val="22"/>
        </w:rPr>
        <w:t>uez:</w:t>
      </w:r>
      <w:r w:rsidR="00EC6733" w:rsidRPr="00316A55">
        <w:rPr>
          <w:rFonts w:cs="Tahoma"/>
          <w:sz w:val="22"/>
        </w:rPr>
        <w:t xml:space="preserve"> no, no, ya usted </w:t>
      </w:r>
      <w:r w:rsidRPr="00316A55">
        <w:rPr>
          <w:rFonts w:cs="Tahoma"/>
          <w:sz w:val="22"/>
        </w:rPr>
        <w:t>esc</w:t>
      </w:r>
      <w:r w:rsidR="00EC6733" w:rsidRPr="00316A55">
        <w:rPr>
          <w:rFonts w:cs="Tahoma"/>
          <w:sz w:val="22"/>
        </w:rPr>
        <w:t xml:space="preserve">uchó </w:t>
      </w:r>
      <w:r w:rsidRPr="00316A55">
        <w:rPr>
          <w:rFonts w:cs="Tahoma"/>
          <w:sz w:val="22"/>
        </w:rPr>
        <w:t>el señor defensor, que el señor defensor no interpuso ning</w:t>
      </w:r>
      <w:r w:rsidR="00EC6733" w:rsidRPr="00316A55">
        <w:rPr>
          <w:rFonts w:cs="Tahoma"/>
          <w:sz w:val="22"/>
        </w:rPr>
        <w:t>ú</w:t>
      </w:r>
      <w:r w:rsidRPr="00316A55">
        <w:rPr>
          <w:rFonts w:cs="Tahoma"/>
          <w:sz w:val="22"/>
        </w:rPr>
        <w:t xml:space="preserve">n recurso, </w:t>
      </w:r>
      <w:r w:rsidR="00EC6733" w:rsidRPr="00316A55">
        <w:rPr>
          <w:rFonts w:cs="Tahoma"/>
          <w:sz w:val="22"/>
        </w:rPr>
        <w:t>¿</w:t>
      </w:r>
      <w:r w:rsidRPr="00316A55">
        <w:rPr>
          <w:rFonts w:cs="Tahoma"/>
          <w:sz w:val="22"/>
        </w:rPr>
        <w:t>usted?</w:t>
      </w:r>
    </w:p>
    <w:p w14:paraId="3FFBA08C" w14:textId="66D10B98" w:rsidR="00625052" w:rsidRPr="00316A55" w:rsidRDefault="00EC6733" w:rsidP="00316A55">
      <w:pPr>
        <w:spacing w:line="240" w:lineRule="auto"/>
        <w:ind w:left="426" w:right="420"/>
        <w:rPr>
          <w:rFonts w:cs="Tahoma"/>
          <w:sz w:val="22"/>
        </w:rPr>
      </w:pPr>
      <w:r w:rsidRPr="00316A55">
        <w:rPr>
          <w:rFonts w:cs="Tahoma"/>
          <w:b/>
          <w:sz w:val="22"/>
        </w:rPr>
        <w:t>José Alfredo</w:t>
      </w:r>
      <w:r w:rsidR="00625052" w:rsidRPr="00316A55">
        <w:rPr>
          <w:rFonts w:cs="Tahoma"/>
          <w:b/>
          <w:sz w:val="22"/>
        </w:rPr>
        <w:t xml:space="preserve">: </w:t>
      </w:r>
      <w:r w:rsidR="00625052" w:rsidRPr="00316A55">
        <w:rPr>
          <w:rFonts w:cs="Tahoma"/>
          <w:sz w:val="22"/>
        </w:rPr>
        <w:t>ah, no, yo el único recurso que inte</w:t>
      </w:r>
      <w:r w:rsidRPr="00316A55">
        <w:rPr>
          <w:rFonts w:cs="Tahoma"/>
          <w:sz w:val="22"/>
        </w:rPr>
        <w:t>r</w:t>
      </w:r>
      <w:r w:rsidR="00625052" w:rsidRPr="00316A55">
        <w:rPr>
          <w:rFonts w:cs="Tahoma"/>
          <w:sz w:val="22"/>
        </w:rPr>
        <w:t>pongo, era que yo había pro</w:t>
      </w:r>
      <w:r w:rsidRPr="00316A55">
        <w:rPr>
          <w:rFonts w:cs="Tahoma"/>
          <w:sz w:val="22"/>
        </w:rPr>
        <w:t>puesto c</w:t>
      </w:r>
      <w:r w:rsidR="00625052" w:rsidRPr="00316A55">
        <w:rPr>
          <w:rFonts w:cs="Tahoma"/>
          <w:sz w:val="22"/>
        </w:rPr>
        <w:t xml:space="preserve">omo yo soy de la junta de </w:t>
      </w:r>
      <w:proofErr w:type="spellStart"/>
      <w:r w:rsidRPr="00316A55">
        <w:rPr>
          <w:rFonts w:cs="Tahoma"/>
          <w:sz w:val="22"/>
        </w:rPr>
        <w:t>A</w:t>
      </w:r>
      <w:r w:rsidR="00625052" w:rsidRPr="00316A55">
        <w:rPr>
          <w:rFonts w:cs="Tahoma"/>
          <w:sz w:val="22"/>
        </w:rPr>
        <w:t>sobares</w:t>
      </w:r>
      <w:proofErr w:type="spellEnd"/>
      <w:r w:rsidR="00625052" w:rsidRPr="00316A55">
        <w:rPr>
          <w:rFonts w:cs="Tahoma"/>
          <w:sz w:val="22"/>
        </w:rPr>
        <w:t>, ellos en</w:t>
      </w:r>
      <w:r w:rsidRPr="00316A55">
        <w:rPr>
          <w:rFonts w:cs="Tahoma"/>
          <w:sz w:val="22"/>
        </w:rPr>
        <w:t xml:space="preserve"> </w:t>
      </w:r>
      <w:r w:rsidR="00625052" w:rsidRPr="00316A55">
        <w:rPr>
          <w:rFonts w:cs="Tahoma"/>
          <w:sz w:val="22"/>
        </w:rPr>
        <w:t>vista de</w:t>
      </w:r>
      <w:r w:rsidRPr="00316A55">
        <w:rPr>
          <w:rFonts w:cs="Tahoma"/>
          <w:sz w:val="22"/>
        </w:rPr>
        <w:t xml:space="preserve"> </w:t>
      </w:r>
      <w:r w:rsidR="00625052" w:rsidRPr="00316A55">
        <w:rPr>
          <w:rFonts w:cs="Tahoma"/>
          <w:sz w:val="22"/>
        </w:rPr>
        <w:t>mi si</w:t>
      </w:r>
      <w:r w:rsidRPr="00316A55">
        <w:rPr>
          <w:rFonts w:cs="Tahoma"/>
          <w:sz w:val="22"/>
        </w:rPr>
        <w:t>t</w:t>
      </w:r>
      <w:r w:rsidR="00625052" w:rsidRPr="00316A55">
        <w:rPr>
          <w:rFonts w:cs="Tahoma"/>
          <w:sz w:val="22"/>
        </w:rPr>
        <w:t>uaci</w:t>
      </w:r>
      <w:r w:rsidRPr="00316A55">
        <w:rPr>
          <w:rFonts w:cs="Tahoma"/>
          <w:sz w:val="22"/>
        </w:rPr>
        <w:t>ó</w:t>
      </w:r>
      <w:r w:rsidR="00625052" w:rsidRPr="00316A55">
        <w:rPr>
          <w:rFonts w:cs="Tahoma"/>
          <w:sz w:val="22"/>
        </w:rPr>
        <w:t xml:space="preserve">n dijeron que propusiera que yo iba a pagar esa deuda en </w:t>
      </w:r>
      <w:r w:rsidRPr="00316A55">
        <w:rPr>
          <w:rFonts w:cs="Tahoma"/>
          <w:sz w:val="22"/>
        </w:rPr>
        <w:t xml:space="preserve">once </w:t>
      </w:r>
      <w:r w:rsidR="00625052" w:rsidRPr="00316A55">
        <w:rPr>
          <w:rFonts w:cs="Tahoma"/>
          <w:sz w:val="22"/>
        </w:rPr>
        <w:t>meses, porque</w:t>
      </w:r>
      <w:r w:rsidRPr="00316A55">
        <w:rPr>
          <w:rFonts w:cs="Tahoma"/>
          <w:sz w:val="22"/>
        </w:rPr>
        <w:t xml:space="preserve"> </w:t>
      </w:r>
      <w:r w:rsidR="00625052" w:rsidRPr="00316A55">
        <w:rPr>
          <w:rFonts w:cs="Tahoma"/>
          <w:sz w:val="22"/>
        </w:rPr>
        <w:t>ellos se iban</w:t>
      </w:r>
      <w:r w:rsidRPr="00316A55">
        <w:rPr>
          <w:rFonts w:cs="Tahoma"/>
          <w:sz w:val="22"/>
        </w:rPr>
        <w:t xml:space="preserve"> </w:t>
      </w:r>
      <w:r w:rsidR="00625052" w:rsidRPr="00316A55">
        <w:rPr>
          <w:rFonts w:cs="Tahoma"/>
          <w:sz w:val="22"/>
        </w:rPr>
        <w:t>a poner de acue</w:t>
      </w:r>
      <w:r w:rsidRPr="00316A55">
        <w:rPr>
          <w:rFonts w:cs="Tahoma"/>
          <w:sz w:val="22"/>
        </w:rPr>
        <w:t>r</w:t>
      </w:r>
      <w:r w:rsidR="00625052" w:rsidRPr="00316A55">
        <w:rPr>
          <w:rFonts w:cs="Tahoma"/>
          <w:sz w:val="22"/>
        </w:rPr>
        <w:t>do para recoger mensualmente</w:t>
      </w:r>
      <w:r w:rsidRPr="00316A55">
        <w:rPr>
          <w:rFonts w:cs="Tahoma"/>
          <w:sz w:val="22"/>
        </w:rPr>
        <w:t>.</w:t>
      </w:r>
      <w:r w:rsidR="00625052" w:rsidRPr="00316A55">
        <w:rPr>
          <w:rFonts w:cs="Tahoma"/>
          <w:sz w:val="22"/>
        </w:rPr>
        <w:t xml:space="preserve"> </w:t>
      </w:r>
    </w:p>
    <w:p w14:paraId="2871B3FC" w14:textId="76C3D01F" w:rsidR="00625052" w:rsidRPr="00316A55" w:rsidRDefault="00625052" w:rsidP="00316A55">
      <w:pPr>
        <w:spacing w:line="240" w:lineRule="auto"/>
        <w:ind w:left="426" w:right="420"/>
        <w:rPr>
          <w:rFonts w:cs="Tahoma"/>
          <w:sz w:val="22"/>
        </w:rPr>
      </w:pPr>
      <w:r w:rsidRPr="00316A55">
        <w:rPr>
          <w:rFonts w:cs="Tahoma"/>
          <w:b/>
          <w:sz w:val="22"/>
        </w:rPr>
        <w:t>Juez:</w:t>
      </w:r>
      <w:r w:rsidRPr="00316A55">
        <w:rPr>
          <w:rFonts w:cs="Tahoma"/>
          <w:sz w:val="22"/>
        </w:rPr>
        <w:t xml:space="preserve"> </w:t>
      </w:r>
      <w:r w:rsidR="00F833F9" w:rsidRPr="00316A55">
        <w:rPr>
          <w:rFonts w:cs="Tahoma"/>
          <w:sz w:val="22"/>
        </w:rPr>
        <w:t xml:space="preserve">ya, ya, </w:t>
      </w:r>
      <w:r w:rsidRPr="00316A55">
        <w:rPr>
          <w:rFonts w:cs="Tahoma"/>
          <w:sz w:val="22"/>
        </w:rPr>
        <w:t xml:space="preserve">listo don </w:t>
      </w:r>
      <w:r w:rsidR="00EC6733" w:rsidRPr="00316A55">
        <w:rPr>
          <w:rFonts w:cs="Tahoma"/>
          <w:sz w:val="22"/>
        </w:rPr>
        <w:t xml:space="preserve">JOSÉ ALFREDO. La </w:t>
      </w:r>
      <w:r w:rsidRPr="00316A55">
        <w:rPr>
          <w:rFonts w:cs="Tahoma"/>
          <w:sz w:val="22"/>
        </w:rPr>
        <w:t xml:space="preserve">manifestación </w:t>
      </w:r>
      <w:r w:rsidR="00F833F9" w:rsidRPr="00316A55">
        <w:rPr>
          <w:rFonts w:cs="Tahoma"/>
          <w:sz w:val="22"/>
        </w:rPr>
        <w:t xml:space="preserve">que </w:t>
      </w:r>
      <w:r w:rsidR="00EC6733" w:rsidRPr="00316A55">
        <w:rPr>
          <w:rFonts w:cs="Tahoma"/>
          <w:sz w:val="22"/>
        </w:rPr>
        <w:t xml:space="preserve">hace </w:t>
      </w:r>
      <w:r w:rsidR="00F833F9" w:rsidRPr="00316A55">
        <w:rPr>
          <w:rFonts w:cs="Tahoma"/>
          <w:sz w:val="22"/>
        </w:rPr>
        <w:t>el</w:t>
      </w:r>
      <w:r w:rsidR="00EC6733" w:rsidRPr="00316A55">
        <w:rPr>
          <w:rFonts w:cs="Tahoma"/>
          <w:sz w:val="22"/>
        </w:rPr>
        <w:t xml:space="preserve"> </w:t>
      </w:r>
      <w:r w:rsidR="00F833F9" w:rsidRPr="00316A55">
        <w:rPr>
          <w:rFonts w:cs="Tahoma"/>
          <w:sz w:val="22"/>
        </w:rPr>
        <w:t>señor JOS</w:t>
      </w:r>
      <w:r w:rsidR="00EC6733" w:rsidRPr="00316A55">
        <w:rPr>
          <w:rFonts w:cs="Tahoma"/>
          <w:sz w:val="22"/>
        </w:rPr>
        <w:t>É</w:t>
      </w:r>
      <w:r w:rsidR="00F833F9" w:rsidRPr="00316A55">
        <w:rPr>
          <w:rFonts w:cs="Tahoma"/>
          <w:sz w:val="22"/>
        </w:rPr>
        <w:t xml:space="preserve"> ALFREDO, pues no tiene, no est</w:t>
      </w:r>
      <w:r w:rsidR="00EC6733" w:rsidRPr="00316A55">
        <w:rPr>
          <w:rFonts w:cs="Tahoma"/>
          <w:sz w:val="22"/>
        </w:rPr>
        <w:t>á</w:t>
      </w:r>
      <w:r w:rsidR="00F833F9" w:rsidRPr="00316A55">
        <w:rPr>
          <w:rFonts w:cs="Tahoma"/>
          <w:sz w:val="22"/>
        </w:rPr>
        <w:t xml:space="preserve"> pues</w:t>
      </w:r>
      <w:r w:rsidR="00EC6733" w:rsidRPr="00316A55">
        <w:rPr>
          <w:rFonts w:cs="Tahoma"/>
          <w:sz w:val="22"/>
        </w:rPr>
        <w:t xml:space="preserve"> </w:t>
      </w:r>
      <w:r w:rsidR="00F833F9" w:rsidRPr="00316A55">
        <w:rPr>
          <w:rFonts w:cs="Tahoma"/>
          <w:sz w:val="22"/>
        </w:rPr>
        <w:t>impugna</w:t>
      </w:r>
      <w:r w:rsidR="00EC6733" w:rsidRPr="00316A55">
        <w:rPr>
          <w:rFonts w:cs="Tahoma"/>
          <w:sz w:val="22"/>
        </w:rPr>
        <w:t>n</w:t>
      </w:r>
      <w:r w:rsidR="00F833F9" w:rsidRPr="00316A55">
        <w:rPr>
          <w:rFonts w:cs="Tahoma"/>
          <w:sz w:val="22"/>
        </w:rPr>
        <w:t>do la decis</w:t>
      </w:r>
      <w:r w:rsidR="00EC6733" w:rsidRPr="00316A55">
        <w:rPr>
          <w:rFonts w:cs="Tahoma"/>
          <w:sz w:val="22"/>
        </w:rPr>
        <w:t>ió</w:t>
      </w:r>
      <w:r w:rsidR="00F833F9" w:rsidRPr="00316A55">
        <w:rPr>
          <w:rFonts w:cs="Tahoma"/>
          <w:sz w:val="22"/>
        </w:rPr>
        <w:t>n y enton</w:t>
      </w:r>
      <w:r w:rsidR="00EC6733" w:rsidRPr="00316A55">
        <w:rPr>
          <w:rFonts w:cs="Tahoma"/>
          <w:sz w:val="22"/>
        </w:rPr>
        <w:t>c</w:t>
      </w:r>
      <w:r w:rsidR="00F833F9" w:rsidRPr="00316A55">
        <w:rPr>
          <w:rFonts w:cs="Tahoma"/>
          <w:sz w:val="22"/>
        </w:rPr>
        <w:t>es</w:t>
      </w:r>
      <w:r w:rsidR="00EC6733" w:rsidRPr="00316A55">
        <w:rPr>
          <w:rFonts w:cs="Tahoma"/>
          <w:sz w:val="22"/>
        </w:rPr>
        <w:t>,</w:t>
      </w:r>
      <w:r w:rsidR="00F833F9" w:rsidRPr="00316A55">
        <w:rPr>
          <w:rFonts w:cs="Tahoma"/>
          <w:sz w:val="22"/>
        </w:rPr>
        <w:t xml:space="preserve"> al no inte</w:t>
      </w:r>
      <w:r w:rsidR="00EC6733" w:rsidRPr="00316A55">
        <w:rPr>
          <w:rFonts w:cs="Tahoma"/>
          <w:sz w:val="22"/>
        </w:rPr>
        <w:t>r</w:t>
      </w:r>
      <w:r w:rsidR="00F833F9" w:rsidRPr="00316A55">
        <w:rPr>
          <w:rFonts w:cs="Tahoma"/>
          <w:sz w:val="22"/>
        </w:rPr>
        <w:t>ponerse ning</w:t>
      </w:r>
      <w:r w:rsidR="00EC6733" w:rsidRPr="00316A55">
        <w:rPr>
          <w:rFonts w:cs="Tahoma"/>
          <w:sz w:val="22"/>
        </w:rPr>
        <w:t>ú</w:t>
      </w:r>
      <w:r w:rsidR="00F833F9" w:rsidRPr="00316A55">
        <w:rPr>
          <w:rFonts w:cs="Tahoma"/>
          <w:sz w:val="22"/>
        </w:rPr>
        <w:t>n recurso</w:t>
      </w:r>
      <w:r w:rsidR="00EC6733" w:rsidRPr="00316A55">
        <w:rPr>
          <w:rFonts w:cs="Tahoma"/>
          <w:sz w:val="22"/>
        </w:rPr>
        <w:t>,</w:t>
      </w:r>
      <w:r w:rsidR="00F833F9" w:rsidRPr="00316A55">
        <w:rPr>
          <w:rFonts w:cs="Tahoma"/>
          <w:sz w:val="22"/>
        </w:rPr>
        <w:t xml:space="preserve"> se declara legal</w:t>
      </w:r>
      <w:r w:rsidR="00EC6733" w:rsidRPr="00316A55">
        <w:rPr>
          <w:rFonts w:cs="Tahoma"/>
          <w:sz w:val="22"/>
        </w:rPr>
        <w:t xml:space="preserve">mente </w:t>
      </w:r>
      <w:r w:rsidR="00F833F9" w:rsidRPr="00316A55">
        <w:rPr>
          <w:rFonts w:cs="Tahoma"/>
          <w:sz w:val="22"/>
        </w:rPr>
        <w:t>ejec</w:t>
      </w:r>
      <w:r w:rsidR="00EC6733" w:rsidRPr="00316A55">
        <w:rPr>
          <w:rFonts w:cs="Tahoma"/>
          <w:sz w:val="22"/>
        </w:rPr>
        <w:t xml:space="preserve">utoriada </w:t>
      </w:r>
      <w:r w:rsidR="00F833F9" w:rsidRPr="00316A55">
        <w:rPr>
          <w:rFonts w:cs="Tahoma"/>
          <w:sz w:val="22"/>
        </w:rPr>
        <w:t>esta decis</w:t>
      </w:r>
      <w:r w:rsidR="00EC6733" w:rsidRPr="00316A55">
        <w:rPr>
          <w:rFonts w:cs="Tahoma"/>
          <w:sz w:val="22"/>
        </w:rPr>
        <w:t xml:space="preserve">ión </w:t>
      </w:r>
      <w:r w:rsidR="00F833F9" w:rsidRPr="00316A55">
        <w:rPr>
          <w:rFonts w:cs="Tahoma"/>
          <w:sz w:val="22"/>
        </w:rPr>
        <w:t>y se di</w:t>
      </w:r>
      <w:r w:rsidR="00EC6733" w:rsidRPr="00316A55">
        <w:rPr>
          <w:rFonts w:cs="Tahoma"/>
          <w:sz w:val="22"/>
        </w:rPr>
        <w:t>s</w:t>
      </w:r>
      <w:r w:rsidR="00F833F9" w:rsidRPr="00316A55">
        <w:rPr>
          <w:rFonts w:cs="Tahoma"/>
          <w:sz w:val="22"/>
        </w:rPr>
        <w:t>pone su</w:t>
      </w:r>
      <w:r w:rsidR="00F903A7" w:rsidRPr="00316A55">
        <w:rPr>
          <w:rFonts w:cs="Tahoma"/>
          <w:sz w:val="22"/>
        </w:rPr>
        <w:t xml:space="preserve"> </w:t>
      </w:r>
      <w:r w:rsidR="00F833F9" w:rsidRPr="00316A55">
        <w:rPr>
          <w:rFonts w:cs="Tahoma"/>
          <w:sz w:val="22"/>
        </w:rPr>
        <w:t>env</w:t>
      </w:r>
      <w:r w:rsidR="00EC6733" w:rsidRPr="00316A55">
        <w:rPr>
          <w:rFonts w:cs="Tahoma"/>
          <w:sz w:val="22"/>
        </w:rPr>
        <w:t>í</w:t>
      </w:r>
      <w:r w:rsidR="00F833F9" w:rsidRPr="00316A55">
        <w:rPr>
          <w:rFonts w:cs="Tahoma"/>
          <w:sz w:val="22"/>
        </w:rPr>
        <w:t xml:space="preserve">o a los jueces de </w:t>
      </w:r>
      <w:r w:rsidR="00EC6733" w:rsidRPr="00316A55">
        <w:rPr>
          <w:rFonts w:cs="Tahoma"/>
          <w:sz w:val="22"/>
        </w:rPr>
        <w:t>E</w:t>
      </w:r>
      <w:r w:rsidR="00F833F9" w:rsidRPr="00316A55">
        <w:rPr>
          <w:rFonts w:cs="Tahoma"/>
          <w:sz w:val="22"/>
        </w:rPr>
        <w:t>jecu</w:t>
      </w:r>
      <w:r w:rsidR="00EC6733" w:rsidRPr="00316A55">
        <w:rPr>
          <w:rFonts w:cs="Tahoma"/>
          <w:sz w:val="22"/>
        </w:rPr>
        <w:t xml:space="preserve">ción de Penas y Medidas de Seguridad de este Distrito para la </w:t>
      </w:r>
      <w:r w:rsidR="00F833F9" w:rsidRPr="00316A55">
        <w:rPr>
          <w:rFonts w:cs="Tahoma"/>
          <w:sz w:val="22"/>
        </w:rPr>
        <w:t>vigilancia de la sanci</w:t>
      </w:r>
      <w:r w:rsidR="00EC6733" w:rsidRPr="00316A55">
        <w:rPr>
          <w:rFonts w:cs="Tahoma"/>
          <w:sz w:val="22"/>
        </w:rPr>
        <w:t>ó</w:t>
      </w:r>
      <w:r w:rsidR="00F833F9" w:rsidRPr="00316A55">
        <w:rPr>
          <w:rFonts w:cs="Tahoma"/>
          <w:sz w:val="22"/>
        </w:rPr>
        <w:t>n impuesta.”</w:t>
      </w:r>
      <w:r w:rsidR="00EC6AAF" w:rsidRPr="00316A55">
        <w:rPr>
          <w:rFonts w:cs="Tahoma"/>
          <w:sz w:val="22"/>
          <w:vertAlign w:val="superscript"/>
        </w:rPr>
        <w:t xml:space="preserve"> </w:t>
      </w:r>
      <w:r w:rsidR="00EC6AAF" w:rsidRPr="00316A55">
        <w:rPr>
          <w:rFonts w:cs="Tahoma"/>
          <w:sz w:val="22"/>
          <w:vertAlign w:val="superscript"/>
        </w:rPr>
        <w:footnoteReference w:id="15"/>
      </w:r>
    </w:p>
    <w:p w14:paraId="51EEDC81" w14:textId="77777777" w:rsidR="00F833F9" w:rsidRPr="00143B2A" w:rsidRDefault="00F833F9" w:rsidP="00143B2A">
      <w:pPr>
        <w:spacing w:line="276" w:lineRule="auto"/>
        <w:ind w:right="-113"/>
        <w:rPr>
          <w:rFonts w:cs="Tahoma"/>
          <w:sz w:val="24"/>
        </w:rPr>
      </w:pPr>
    </w:p>
    <w:p w14:paraId="55B003D7" w14:textId="0360EDA2" w:rsidR="00CA0B26" w:rsidRPr="00143B2A" w:rsidRDefault="00801BE6" w:rsidP="00143B2A">
      <w:pPr>
        <w:spacing w:line="276" w:lineRule="auto"/>
        <w:ind w:right="-113"/>
        <w:rPr>
          <w:rFonts w:cs="Tahoma"/>
          <w:sz w:val="24"/>
        </w:rPr>
      </w:pPr>
      <w:r w:rsidRPr="00143B2A">
        <w:rPr>
          <w:rFonts w:cs="Tahoma"/>
          <w:sz w:val="24"/>
        </w:rPr>
        <w:t>De lo allí sucedido se evidencia</w:t>
      </w:r>
      <w:r w:rsidR="0001504D" w:rsidRPr="00143B2A">
        <w:rPr>
          <w:rFonts w:cs="Tahoma"/>
          <w:sz w:val="24"/>
        </w:rPr>
        <w:t>,</w:t>
      </w:r>
      <w:r w:rsidRPr="00143B2A">
        <w:rPr>
          <w:rFonts w:cs="Tahoma"/>
          <w:sz w:val="24"/>
        </w:rPr>
        <w:t xml:space="preserve"> que pese al desconocimiento jurídico que demostró tener el señor </w:t>
      </w:r>
      <w:proofErr w:type="spellStart"/>
      <w:r w:rsidR="008D0E00">
        <w:rPr>
          <w:rFonts w:cs="Tahoma"/>
          <w:b/>
          <w:sz w:val="24"/>
        </w:rPr>
        <w:t>JACM</w:t>
      </w:r>
      <w:proofErr w:type="spellEnd"/>
      <w:r w:rsidRPr="00143B2A">
        <w:rPr>
          <w:rFonts w:cs="Tahoma"/>
          <w:sz w:val="24"/>
        </w:rPr>
        <w:t xml:space="preserve">, si se </w:t>
      </w:r>
      <w:r w:rsidR="0001504D" w:rsidRPr="00143B2A">
        <w:rPr>
          <w:rFonts w:cs="Tahoma"/>
          <w:sz w:val="24"/>
        </w:rPr>
        <w:t xml:space="preserve">percibió </w:t>
      </w:r>
      <w:r w:rsidRPr="00143B2A">
        <w:rPr>
          <w:rFonts w:cs="Tahoma"/>
          <w:sz w:val="24"/>
        </w:rPr>
        <w:t>su intención de mostrar la inconformidad contra el fallo emitido en su contra, no obstante, ya fuera por premura</w:t>
      </w:r>
      <w:r w:rsidR="00CA0B26" w:rsidRPr="00143B2A">
        <w:rPr>
          <w:rFonts w:cs="Tahoma"/>
          <w:sz w:val="24"/>
        </w:rPr>
        <w:t>, incuria o indiferencia del a-quo, sin dejar de lado el silencio que a ese respecto mostró quien asistía jurídicamente al allí procesado, en lugar de proceder a explicarle en debida forma de lo que se trataba dicho momento procesal, decidió fin</w:t>
      </w:r>
      <w:r w:rsidR="0001504D" w:rsidRPr="00143B2A">
        <w:rPr>
          <w:rFonts w:cs="Tahoma"/>
          <w:sz w:val="24"/>
        </w:rPr>
        <w:t xml:space="preserve">iquitar </w:t>
      </w:r>
      <w:r w:rsidR="00CA0B26" w:rsidRPr="00143B2A">
        <w:rPr>
          <w:rFonts w:cs="Tahoma"/>
          <w:sz w:val="24"/>
        </w:rPr>
        <w:t xml:space="preserve">de raíz </w:t>
      </w:r>
      <w:r w:rsidR="002D4C7C" w:rsidRPr="00143B2A">
        <w:rPr>
          <w:rFonts w:cs="Tahoma"/>
          <w:sz w:val="24"/>
        </w:rPr>
        <w:t>el trámite</w:t>
      </w:r>
      <w:r w:rsidR="00CA0B26" w:rsidRPr="00143B2A">
        <w:rPr>
          <w:rFonts w:cs="Tahoma"/>
          <w:sz w:val="24"/>
        </w:rPr>
        <w:t xml:space="preserve">, declarando ejecutoriado el fallo al considerar que lo manifestado por el señor </w:t>
      </w:r>
      <w:proofErr w:type="spellStart"/>
      <w:r w:rsidR="008D0E00">
        <w:rPr>
          <w:rFonts w:cs="Tahoma"/>
          <w:b/>
          <w:sz w:val="24"/>
        </w:rPr>
        <w:t>JACM</w:t>
      </w:r>
      <w:proofErr w:type="spellEnd"/>
      <w:r w:rsidR="00CA0B26" w:rsidRPr="00143B2A">
        <w:rPr>
          <w:rFonts w:cs="Tahoma"/>
          <w:sz w:val="24"/>
        </w:rPr>
        <w:t xml:space="preserve"> no era una apelación </w:t>
      </w:r>
      <w:r w:rsidR="0001504D" w:rsidRPr="00143B2A">
        <w:rPr>
          <w:rFonts w:cs="Tahoma"/>
          <w:sz w:val="24"/>
        </w:rPr>
        <w:t xml:space="preserve">frente a </w:t>
      </w:r>
      <w:r w:rsidR="00CA0B26" w:rsidRPr="00143B2A">
        <w:rPr>
          <w:rFonts w:cs="Tahoma"/>
          <w:sz w:val="24"/>
        </w:rPr>
        <w:t>su decisión.</w:t>
      </w:r>
    </w:p>
    <w:p w14:paraId="21296178" w14:textId="32E5DD33" w:rsidR="00CA0B26" w:rsidRPr="00143B2A" w:rsidRDefault="00CA0B26" w:rsidP="00143B2A">
      <w:pPr>
        <w:spacing w:line="276" w:lineRule="auto"/>
        <w:ind w:right="-113"/>
        <w:rPr>
          <w:rFonts w:cs="Tahoma"/>
          <w:sz w:val="24"/>
        </w:rPr>
      </w:pPr>
    </w:p>
    <w:p w14:paraId="3763BDED" w14:textId="32026C05" w:rsidR="00CA0B26" w:rsidRPr="00143B2A" w:rsidRDefault="00CA0B26" w:rsidP="00143B2A">
      <w:pPr>
        <w:spacing w:line="276" w:lineRule="auto"/>
        <w:ind w:right="-113"/>
        <w:rPr>
          <w:rFonts w:cs="Tahoma"/>
          <w:sz w:val="24"/>
        </w:rPr>
      </w:pPr>
      <w:r w:rsidRPr="00143B2A">
        <w:rPr>
          <w:rFonts w:cs="Tahoma"/>
          <w:sz w:val="24"/>
        </w:rPr>
        <w:t>Para la Sala, lo correcto ante una situación de tal naturaleza, con el fin de propender por un mejor entendimiento del acusado, qu</w:t>
      </w:r>
      <w:r w:rsidR="00795A8C" w:rsidRPr="00143B2A">
        <w:rPr>
          <w:rFonts w:cs="Tahoma"/>
          <w:sz w:val="24"/>
        </w:rPr>
        <w:t>ien se sab</w:t>
      </w:r>
      <w:r w:rsidR="0001504D" w:rsidRPr="00143B2A">
        <w:rPr>
          <w:rFonts w:cs="Tahoma"/>
          <w:sz w:val="24"/>
        </w:rPr>
        <w:t>e</w:t>
      </w:r>
      <w:r w:rsidRPr="00143B2A">
        <w:rPr>
          <w:rFonts w:cs="Tahoma"/>
          <w:sz w:val="24"/>
        </w:rPr>
        <w:t xml:space="preserve"> </w:t>
      </w:r>
      <w:r w:rsidR="00920A06" w:rsidRPr="00143B2A">
        <w:rPr>
          <w:rFonts w:cs="Tahoma"/>
          <w:sz w:val="24"/>
        </w:rPr>
        <w:t xml:space="preserve">no </w:t>
      </w:r>
      <w:r w:rsidRPr="00143B2A">
        <w:rPr>
          <w:rFonts w:cs="Tahoma"/>
          <w:sz w:val="24"/>
        </w:rPr>
        <w:t xml:space="preserve">es </w:t>
      </w:r>
      <w:r w:rsidR="00920A06" w:rsidRPr="00143B2A">
        <w:rPr>
          <w:rFonts w:cs="Tahoma"/>
          <w:sz w:val="24"/>
        </w:rPr>
        <w:t>abogado</w:t>
      </w:r>
      <w:r w:rsidRPr="00143B2A">
        <w:rPr>
          <w:rFonts w:cs="Tahoma"/>
          <w:sz w:val="24"/>
        </w:rPr>
        <w:t xml:space="preserve">, como acá se vio, era que el funcionario judicial, incluso por qué no decirlo, su propio </w:t>
      </w:r>
      <w:r w:rsidR="00920A06" w:rsidRPr="00143B2A">
        <w:rPr>
          <w:rFonts w:cs="Tahoma"/>
          <w:sz w:val="24"/>
        </w:rPr>
        <w:t>defensor</w:t>
      </w:r>
      <w:r w:rsidRPr="00143B2A">
        <w:rPr>
          <w:rFonts w:cs="Tahoma"/>
          <w:sz w:val="24"/>
        </w:rPr>
        <w:t xml:space="preserve">, </w:t>
      </w:r>
      <w:r w:rsidR="00795A8C" w:rsidRPr="00143B2A">
        <w:rPr>
          <w:rFonts w:cs="Tahoma"/>
          <w:sz w:val="24"/>
        </w:rPr>
        <w:t xml:space="preserve">procedieran a </w:t>
      </w:r>
      <w:r w:rsidRPr="00143B2A">
        <w:rPr>
          <w:rFonts w:cs="Tahoma"/>
          <w:sz w:val="24"/>
        </w:rPr>
        <w:t>explicarle que frente a</w:t>
      </w:r>
      <w:r w:rsidR="002D4C7C" w:rsidRPr="00143B2A">
        <w:rPr>
          <w:rFonts w:cs="Tahoma"/>
          <w:sz w:val="24"/>
        </w:rPr>
        <w:t xml:space="preserve">l proveído </w:t>
      </w:r>
      <w:r w:rsidRPr="00143B2A">
        <w:rPr>
          <w:rFonts w:cs="Tahoma"/>
          <w:sz w:val="24"/>
        </w:rPr>
        <w:t xml:space="preserve">que se </w:t>
      </w:r>
      <w:r w:rsidR="002D4C7C" w:rsidRPr="00143B2A">
        <w:rPr>
          <w:rFonts w:cs="Tahoma"/>
          <w:sz w:val="24"/>
        </w:rPr>
        <w:t xml:space="preserve">adoptó </w:t>
      </w:r>
      <w:r w:rsidRPr="00143B2A">
        <w:rPr>
          <w:rFonts w:cs="Tahoma"/>
          <w:sz w:val="24"/>
        </w:rPr>
        <w:t>en su contra, al ha</w:t>
      </w:r>
      <w:r w:rsidR="00795A8C" w:rsidRPr="00143B2A">
        <w:rPr>
          <w:rFonts w:cs="Tahoma"/>
          <w:sz w:val="24"/>
        </w:rPr>
        <w:t xml:space="preserve">ber sido hallado </w:t>
      </w:r>
      <w:r w:rsidRPr="00143B2A">
        <w:rPr>
          <w:rFonts w:cs="Tahoma"/>
          <w:sz w:val="24"/>
        </w:rPr>
        <w:lastRenderedPageBreak/>
        <w:t>penalmente responsable del delito de omisión del agente retenedor, donde se le condenó a una pena de 48 meses de prisión, así como al pago de una multa,</w:t>
      </w:r>
      <w:r w:rsidR="00795A8C" w:rsidRPr="00143B2A">
        <w:rPr>
          <w:rFonts w:cs="Tahoma"/>
          <w:sz w:val="24"/>
        </w:rPr>
        <w:t xml:space="preserve"> </w:t>
      </w:r>
      <w:r w:rsidR="0001504D" w:rsidRPr="00143B2A">
        <w:rPr>
          <w:rFonts w:cs="Tahoma"/>
          <w:sz w:val="24"/>
        </w:rPr>
        <w:t xml:space="preserve">a la vez que </w:t>
      </w:r>
      <w:r w:rsidR="00795A8C" w:rsidRPr="00143B2A">
        <w:rPr>
          <w:rFonts w:cs="Tahoma"/>
          <w:sz w:val="24"/>
        </w:rPr>
        <w:t>se dispondría</w:t>
      </w:r>
      <w:r w:rsidRPr="00143B2A">
        <w:rPr>
          <w:rFonts w:cs="Tahoma"/>
          <w:sz w:val="24"/>
        </w:rPr>
        <w:t xml:space="preserve"> su captura, tenía derecho a i</w:t>
      </w:r>
      <w:r w:rsidR="00482FA1" w:rsidRPr="00143B2A">
        <w:rPr>
          <w:rFonts w:cs="Tahoma"/>
          <w:sz w:val="24"/>
        </w:rPr>
        <w:t xml:space="preserve">mpetrar </w:t>
      </w:r>
      <w:r w:rsidRPr="00143B2A">
        <w:rPr>
          <w:rFonts w:cs="Tahoma"/>
          <w:sz w:val="24"/>
        </w:rPr>
        <w:t xml:space="preserve">recurso de apelación </w:t>
      </w:r>
      <w:r w:rsidR="00795A8C" w:rsidRPr="00143B2A">
        <w:rPr>
          <w:rFonts w:cs="Tahoma"/>
          <w:sz w:val="24"/>
        </w:rPr>
        <w:t xml:space="preserve">en ese mismo instante, pero que podía ser sustentado verbalmente allí o por escrito dentro de los cinco (05) días siguientes, </w:t>
      </w:r>
      <w:r w:rsidRPr="00143B2A">
        <w:rPr>
          <w:rFonts w:cs="Tahoma"/>
          <w:sz w:val="24"/>
        </w:rPr>
        <w:t>para que el superior funcional revisara la actuación</w:t>
      </w:r>
      <w:r w:rsidR="00795A8C" w:rsidRPr="00143B2A">
        <w:rPr>
          <w:rFonts w:cs="Tahoma"/>
          <w:sz w:val="24"/>
        </w:rPr>
        <w:t xml:space="preserve">.  </w:t>
      </w:r>
    </w:p>
    <w:p w14:paraId="4CC88A00" w14:textId="4462EF67" w:rsidR="00795A8C" w:rsidRPr="00143B2A" w:rsidRDefault="00795A8C" w:rsidP="00143B2A">
      <w:pPr>
        <w:spacing w:line="276" w:lineRule="auto"/>
        <w:ind w:right="-113"/>
        <w:rPr>
          <w:rFonts w:cs="Tahoma"/>
          <w:sz w:val="24"/>
        </w:rPr>
      </w:pPr>
    </w:p>
    <w:p w14:paraId="22870E3F" w14:textId="167D03C3" w:rsidR="00795A8C" w:rsidRPr="00143B2A" w:rsidRDefault="00795A8C" w:rsidP="00143B2A">
      <w:pPr>
        <w:spacing w:line="276" w:lineRule="auto"/>
        <w:ind w:right="-113"/>
        <w:rPr>
          <w:rFonts w:cs="Tahoma"/>
          <w:sz w:val="24"/>
        </w:rPr>
      </w:pPr>
      <w:r w:rsidRPr="00143B2A">
        <w:rPr>
          <w:rFonts w:cs="Tahoma"/>
          <w:sz w:val="24"/>
        </w:rPr>
        <w:t xml:space="preserve">De ello como viene de verse nada se hizo, y el juez, pareció entender que todos los presentes tenían plenos conocimientos en derecho y que debían conocer la temática de dicho procedimiento, cuando claramente se advirtió que el señor </w:t>
      </w:r>
      <w:proofErr w:type="spellStart"/>
      <w:r w:rsidR="008D0E00">
        <w:rPr>
          <w:rFonts w:cs="Tahoma"/>
          <w:b/>
          <w:sz w:val="24"/>
        </w:rPr>
        <w:t>JACM</w:t>
      </w:r>
      <w:proofErr w:type="spellEnd"/>
      <w:r w:rsidRPr="00143B2A">
        <w:rPr>
          <w:rFonts w:cs="Tahoma"/>
          <w:sz w:val="24"/>
        </w:rPr>
        <w:t xml:space="preserve"> estaba totalmente desubicado de lo que podría ser la interposición de un recurso contra </w:t>
      </w:r>
      <w:r w:rsidR="002D4C7C" w:rsidRPr="00143B2A">
        <w:rPr>
          <w:rFonts w:cs="Tahoma"/>
          <w:sz w:val="24"/>
        </w:rPr>
        <w:t>el</w:t>
      </w:r>
      <w:r w:rsidRPr="00143B2A">
        <w:rPr>
          <w:rFonts w:cs="Tahoma"/>
          <w:sz w:val="24"/>
        </w:rPr>
        <w:t xml:space="preserve"> fallo que le resultó adverso, sin que el funcionario judicial le brindara claridad al respecto y por el contrario, como se </w:t>
      </w:r>
      <w:r w:rsidR="00A32CAE" w:rsidRPr="00143B2A">
        <w:rPr>
          <w:rFonts w:cs="Tahoma"/>
          <w:sz w:val="24"/>
        </w:rPr>
        <w:t xml:space="preserve">observó </w:t>
      </w:r>
      <w:r w:rsidRPr="00143B2A">
        <w:rPr>
          <w:rFonts w:cs="Tahoma"/>
          <w:sz w:val="24"/>
        </w:rPr>
        <w:t>en</w:t>
      </w:r>
      <w:r w:rsidR="00A32CAE" w:rsidRPr="00143B2A">
        <w:rPr>
          <w:rFonts w:cs="Tahoma"/>
          <w:sz w:val="24"/>
        </w:rPr>
        <w:t xml:space="preserve"> </w:t>
      </w:r>
      <w:r w:rsidRPr="00143B2A">
        <w:rPr>
          <w:rFonts w:cs="Tahoma"/>
          <w:sz w:val="24"/>
        </w:rPr>
        <w:t xml:space="preserve">el registro de </w:t>
      </w:r>
      <w:r w:rsidR="002D4C7C" w:rsidRPr="00143B2A">
        <w:rPr>
          <w:rFonts w:cs="Tahoma"/>
          <w:sz w:val="24"/>
        </w:rPr>
        <w:t>esa</w:t>
      </w:r>
      <w:r w:rsidR="00A32CAE" w:rsidRPr="00143B2A">
        <w:rPr>
          <w:rFonts w:cs="Tahoma"/>
          <w:sz w:val="24"/>
        </w:rPr>
        <w:t xml:space="preserve"> audiencia</w:t>
      </w:r>
      <w:r w:rsidRPr="00143B2A">
        <w:rPr>
          <w:rFonts w:cs="Tahoma"/>
          <w:sz w:val="24"/>
        </w:rPr>
        <w:t xml:space="preserve">, en lugar de ilustrarlo, lo que hizo fue interrumpirlo en su exposición, </w:t>
      </w:r>
      <w:r w:rsidR="00C646CA" w:rsidRPr="00143B2A">
        <w:rPr>
          <w:rFonts w:cs="Tahoma"/>
          <w:sz w:val="24"/>
        </w:rPr>
        <w:t xml:space="preserve">y por consiguiente </w:t>
      </w:r>
      <w:r w:rsidRPr="00143B2A">
        <w:rPr>
          <w:rFonts w:cs="Tahoma"/>
          <w:sz w:val="24"/>
        </w:rPr>
        <w:t>qued</w:t>
      </w:r>
      <w:r w:rsidR="00C646CA" w:rsidRPr="00143B2A">
        <w:rPr>
          <w:rFonts w:cs="Tahoma"/>
          <w:sz w:val="24"/>
        </w:rPr>
        <w:t>ó</w:t>
      </w:r>
      <w:r w:rsidRPr="00143B2A">
        <w:rPr>
          <w:rFonts w:cs="Tahoma"/>
          <w:sz w:val="24"/>
        </w:rPr>
        <w:t xml:space="preserve"> en el vacío si en realidad entendió lo que sucedía en tal momento.</w:t>
      </w:r>
    </w:p>
    <w:p w14:paraId="1D5A2AC5" w14:textId="27279651" w:rsidR="00795A8C" w:rsidRPr="00143B2A" w:rsidRDefault="00795A8C" w:rsidP="00143B2A">
      <w:pPr>
        <w:spacing w:line="276" w:lineRule="auto"/>
        <w:ind w:right="-113"/>
        <w:rPr>
          <w:rFonts w:cs="Tahoma"/>
          <w:sz w:val="24"/>
        </w:rPr>
      </w:pPr>
    </w:p>
    <w:p w14:paraId="088F07AF" w14:textId="020EB8F9" w:rsidR="00625052" w:rsidRPr="00143B2A" w:rsidRDefault="00795A8C" w:rsidP="00143B2A">
      <w:pPr>
        <w:spacing w:line="276" w:lineRule="auto"/>
        <w:ind w:right="-113"/>
        <w:rPr>
          <w:rFonts w:cs="Tahoma"/>
          <w:sz w:val="24"/>
        </w:rPr>
      </w:pPr>
      <w:r w:rsidRPr="00143B2A">
        <w:rPr>
          <w:rFonts w:cs="Tahoma"/>
          <w:sz w:val="24"/>
        </w:rPr>
        <w:t xml:space="preserve">Es cierto, a no dudarlo que el defensor técnico del señor </w:t>
      </w:r>
      <w:proofErr w:type="spellStart"/>
      <w:r w:rsidR="008D0E00">
        <w:rPr>
          <w:rFonts w:cs="Tahoma"/>
          <w:b/>
          <w:sz w:val="24"/>
        </w:rPr>
        <w:t>JACM</w:t>
      </w:r>
      <w:proofErr w:type="spellEnd"/>
      <w:r w:rsidR="008D0E00" w:rsidRPr="00143B2A">
        <w:rPr>
          <w:rFonts w:cs="Tahoma"/>
          <w:sz w:val="24"/>
        </w:rPr>
        <w:t xml:space="preserve"> </w:t>
      </w:r>
      <w:r w:rsidRPr="00143B2A">
        <w:rPr>
          <w:rFonts w:cs="Tahoma"/>
          <w:sz w:val="24"/>
        </w:rPr>
        <w:t>manifestó no interponer alzada al no contar con elementos para rebatir la decisión judicial, pero el que ello fuera así, no le impedía al sentenciado, en ejercicio de su defensa material</w:t>
      </w:r>
      <w:r w:rsidR="00920A06" w:rsidRPr="00143B2A">
        <w:rPr>
          <w:rFonts w:cs="Tahoma"/>
          <w:sz w:val="24"/>
        </w:rPr>
        <w:t>,</w:t>
      </w:r>
      <w:r w:rsidRPr="00143B2A">
        <w:rPr>
          <w:rFonts w:cs="Tahoma"/>
          <w:sz w:val="24"/>
        </w:rPr>
        <w:t xml:space="preserve"> ac</w:t>
      </w:r>
      <w:r w:rsidR="00920A06" w:rsidRPr="00143B2A">
        <w:rPr>
          <w:rFonts w:cs="Tahoma"/>
          <w:sz w:val="24"/>
        </w:rPr>
        <w:t>ceder</w:t>
      </w:r>
      <w:r w:rsidRPr="00143B2A">
        <w:rPr>
          <w:rFonts w:cs="Tahoma"/>
          <w:sz w:val="24"/>
        </w:rPr>
        <w:t xml:space="preserve"> a una segunda instancia para que se estudiara el asunto, ya fuera porque él mismo sustentara su inconformidad o se valiera de otro letrado para hacerlo dentro de los plazos que el ordenamiento procedimental estipula.</w:t>
      </w:r>
    </w:p>
    <w:p w14:paraId="27C4D150" w14:textId="449EA961" w:rsidR="00795A8C" w:rsidRPr="00143B2A" w:rsidRDefault="00795A8C" w:rsidP="00143B2A">
      <w:pPr>
        <w:spacing w:line="276" w:lineRule="auto"/>
        <w:ind w:right="-113"/>
        <w:rPr>
          <w:rFonts w:cs="Tahoma"/>
          <w:sz w:val="24"/>
        </w:rPr>
      </w:pPr>
    </w:p>
    <w:p w14:paraId="6D5094B0" w14:textId="6F112EAE" w:rsidR="003671B7" w:rsidRPr="00143B2A" w:rsidRDefault="00795A8C" w:rsidP="00143B2A">
      <w:pPr>
        <w:spacing w:line="276" w:lineRule="auto"/>
        <w:ind w:right="-113"/>
        <w:rPr>
          <w:rFonts w:cs="Tahoma"/>
          <w:sz w:val="24"/>
        </w:rPr>
      </w:pPr>
      <w:r w:rsidRPr="00143B2A">
        <w:rPr>
          <w:rFonts w:cs="Tahoma"/>
          <w:sz w:val="24"/>
        </w:rPr>
        <w:t xml:space="preserve">Para la Sala, en casos como este, no puede prevalecer la defensa técnica por sobre </w:t>
      </w:r>
      <w:proofErr w:type="gramStart"/>
      <w:r w:rsidRPr="00143B2A">
        <w:rPr>
          <w:rFonts w:cs="Tahoma"/>
          <w:sz w:val="24"/>
        </w:rPr>
        <w:t>la material</w:t>
      </w:r>
      <w:proofErr w:type="gramEnd"/>
      <w:r w:rsidRPr="00143B2A">
        <w:rPr>
          <w:rFonts w:cs="Tahoma"/>
          <w:sz w:val="24"/>
        </w:rPr>
        <w:t>, en tanto e</w:t>
      </w:r>
      <w:r w:rsidR="003671B7" w:rsidRPr="00143B2A">
        <w:rPr>
          <w:rFonts w:cs="Tahoma"/>
          <w:sz w:val="24"/>
        </w:rPr>
        <w:t>n manos del procesado también está la posibilidad de oponerse a las de</w:t>
      </w:r>
      <w:r w:rsidR="002D4C7C" w:rsidRPr="00143B2A">
        <w:rPr>
          <w:rFonts w:cs="Tahoma"/>
          <w:sz w:val="24"/>
        </w:rPr>
        <w:t xml:space="preserve">terminaciones judiciales </w:t>
      </w:r>
      <w:r w:rsidR="003671B7" w:rsidRPr="00143B2A">
        <w:rPr>
          <w:rFonts w:cs="Tahoma"/>
          <w:sz w:val="24"/>
        </w:rPr>
        <w:t>que le sean contrarias, y por tal motivo puede e</w:t>
      </w:r>
      <w:r w:rsidR="002D4C7C" w:rsidRPr="00143B2A">
        <w:rPr>
          <w:rFonts w:cs="Tahoma"/>
          <w:sz w:val="24"/>
        </w:rPr>
        <w:t xml:space="preserve">fectuar </w:t>
      </w:r>
      <w:r w:rsidR="003671B7" w:rsidRPr="00143B2A">
        <w:rPr>
          <w:rFonts w:cs="Tahoma"/>
          <w:sz w:val="24"/>
        </w:rPr>
        <w:t>de manera directa actos defensivos, precisamente en ejercicio del derecho constitucional a la defensa, como garantía del debido proceso</w:t>
      </w:r>
      <w:r w:rsidR="00A32CAE" w:rsidRPr="00143B2A">
        <w:rPr>
          <w:rFonts w:cs="Tahoma"/>
          <w:sz w:val="24"/>
        </w:rPr>
        <w:t>, como así lo tiene decantado la</w:t>
      </w:r>
      <w:r w:rsidR="003671B7" w:rsidRPr="00143B2A">
        <w:rPr>
          <w:rFonts w:cs="Tahoma"/>
          <w:sz w:val="24"/>
        </w:rPr>
        <w:t xml:space="preserve"> Corte Constitucional ha señalado:</w:t>
      </w:r>
    </w:p>
    <w:p w14:paraId="02257A8A" w14:textId="72DAA2EF" w:rsidR="003671B7" w:rsidRPr="00143B2A" w:rsidRDefault="003671B7" w:rsidP="00143B2A">
      <w:pPr>
        <w:spacing w:line="276" w:lineRule="auto"/>
        <w:ind w:right="-113"/>
        <w:rPr>
          <w:rFonts w:cs="Tahoma"/>
          <w:sz w:val="24"/>
        </w:rPr>
      </w:pPr>
    </w:p>
    <w:p w14:paraId="2F56CCCD" w14:textId="03461A97" w:rsidR="003671B7" w:rsidRPr="00316A55" w:rsidRDefault="003671B7" w:rsidP="00316A55">
      <w:pPr>
        <w:spacing w:line="240" w:lineRule="auto"/>
        <w:ind w:left="426" w:right="420"/>
        <w:rPr>
          <w:rFonts w:cs="Tahoma"/>
          <w:sz w:val="22"/>
        </w:rPr>
      </w:pPr>
      <w:r w:rsidRPr="00316A55">
        <w:rPr>
          <w:rFonts w:cs="Tahoma"/>
          <w:sz w:val="22"/>
        </w:rPr>
        <w:t>“3.2. Una de las principales garantías del debido proceso, es precisamente el derecho a la defensa, entendido como la oportunidad reconocida a toda persona, en el ámbito de cualquier proceso o actuación judicial o administrativa, “de ser oíd[a], de hacer valer las propias razones y argumentos, de controvertir, contradecir y objetar las pruebas en contra y de solicitar la práctica y evaluación de las que se estiman favorables, así como de ejercitar los recursos que la ley otorga”</w:t>
      </w:r>
      <w:r w:rsidRPr="00316A55">
        <w:rPr>
          <w:rFonts w:cs="Tahoma"/>
          <w:sz w:val="22"/>
          <w:vertAlign w:val="superscript"/>
        </w:rPr>
        <w:footnoteReference w:id="16"/>
      </w:r>
      <w:r w:rsidRPr="00316A55">
        <w:rPr>
          <w:rFonts w:cs="Tahoma"/>
          <w:sz w:val="22"/>
        </w:rPr>
        <w:t xml:space="preserve">. </w:t>
      </w:r>
    </w:p>
    <w:p w14:paraId="2FFBB0A3" w14:textId="77777777" w:rsidR="003671B7" w:rsidRPr="00316A55" w:rsidRDefault="003671B7" w:rsidP="00316A55">
      <w:pPr>
        <w:spacing w:line="240" w:lineRule="auto"/>
        <w:ind w:left="426" w:right="420"/>
        <w:rPr>
          <w:rFonts w:cs="Tahoma"/>
          <w:sz w:val="22"/>
        </w:rPr>
      </w:pPr>
    </w:p>
    <w:p w14:paraId="65B420B9" w14:textId="0A0A849D" w:rsidR="003671B7" w:rsidRPr="00316A55" w:rsidRDefault="003671B7" w:rsidP="00316A55">
      <w:pPr>
        <w:spacing w:line="240" w:lineRule="auto"/>
        <w:ind w:left="426" w:right="420"/>
        <w:rPr>
          <w:rFonts w:cs="Tahoma"/>
          <w:sz w:val="22"/>
        </w:rPr>
      </w:pPr>
      <w:r w:rsidRPr="00316A55">
        <w:rPr>
          <w:rFonts w:cs="Tahoma"/>
          <w:sz w:val="22"/>
        </w:rPr>
        <w:t>La jurisprudencia constitucional ha destacado la importancia del derecho a la defensa en el contexto de las garantías procesales, señalando que con su ejercicio se busca “impedir la arbitrariedad de los agentes estatales y evitar la condena injusta, mediante la búsqueda de la verdad, con la activa participación o representación de quien puede ser afectado por las decisiones que se adopten sobre la base de lo actuado”</w:t>
      </w:r>
      <w:r w:rsidRPr="00316A55">
        <w:rPr>
          <w:rFonts w:cs="Tahoma"/>
          <w:sz w:val="22"/>
          <w:vertAlign w:val="superscript"/>
        </w:rPr>
        <w:footnoteReference w:id="17"/>
      </w:r>
      <w:r w:rsidRPr="00316A55">
        <w:rPr>
          <w:rFonts w:cs="Tahoma"/>
          <w:sz w:val="22"/>
        </w:rPr>
        <w:t>. Acorde con ello, ha reconocido igualmente que el derecho de defensa es una garantía del debido proceso de aplicación general y universal, que “constituyen un presupuesto para la realización de la justicia como valor superior del ordenamiento jurídico”</w:t>
      </w:r>
      <w:r w:rsidRPr="00316A55">
        <w:rPr>
          <w:rFonts w:cs="Tahoma"/>
          <w:sz w:val="22"/>
          <w:vertAlign w:val="superscript"/>
        </w:rPr>
        <w:footnoteReference w:id="18"/>
      </w:r>
      <w:r w:rsidRPr="00316A55">
        <w:rPr>
          <w:rFonts w:cs="Tahoma"/>
          <w:sz w:val="22"/>
        </w:rPr>
        <w:t>.”</w:t>
      </w:r>
      <w:r w:rsidR="00F9554B" w:rsidRPr="00316A55">
        <w:rPr>
          <w:rFonts w:cs="Tahoma"/>
          <w:sz w:val="22"/>
          <w:vertAlign w:val="superscript"/>
        </w:rPr>
        <w:footnoteReference w:id="19"/>
      </w:r>
    </w:p>
    <w:p w14:paraId="6AA8A32C" w14:textId="0CAD05FC" w:rsidR="00647BF1" w:rsidRPr="00143B2A" w:rsidRDefault="00647BF1" w:rsidP="00143B2A">
      <w:pPr>
        <w:spacing w:line="276" w:lineRule="auto"/>
        <w:ind w:right="-113"/>
        <w:rPr>
          <w:rFonts w:cs="Tahoma"/>
          <w:sz w:val="24"/>
        </w:rPr>
      </w:pPr>
    </w:p>
    <w:p w14:paraId="51260CDC" w14:textId="792FE1BE" w:rsidR="0020640A" w:rsidRPr="00143B2A" w:rsidRDefault="0020640A" w:rsidP="00143B2A">
      <w:pPr>
        <w:spacing w:line="276" w:lineRule="auto"/>
        <w:ind w:right="-113"/>
        <w:rPr>
          <w:rFonts w:cs="Tahoma"/>
          <w:sz w:val="24"/>
        </w:rPr>
      </w:pPr>
      <w:r w:rsidRPr="00143B2A">
        <w:rPr>
          <w:rFonts w:cs="Tahoma"/>
          <w:sz w:val="24"/>
        </w:rPr>
        <w:lastRenderedPageBreak/>
        <w:t xml:space="preserve">De igual manera y en relación con el derecho de alzada o doble instancia, la Corte Constitucional ha sostenido que </w:t>
      </w:r>
      <w:r w:rsidRPr="00143B2A">
        <w:rPr>
          <w:rFonts w:cs="Tahoma"/>
          <w:i/>
          <w:iCs/>
          <w:sz w:val="24"/>
        </w:rPr>
        <w:t>“[…] el recurso de apelación forma parte de la garantía universal de impugnación que se reconoce a quienes han intervenido o están legitimados para intervenir en la causa, con el fin de poder obtener la tutela de un interés jurídico propio, previo análisis del juez superior quien revisa y corrige los defectos, vicios o errores jurídicos del procedimiento o de la sentencia en que hubiere podido incurrir el a-quo...</w:t>
      </w:r>
      <w:r w:rsidRPr="00143B2A">
        <w:rPr>
          <w:rFonts w:cs="Tahoma"/>
          <w:sz w:val="24"/>
        </w:rPr>
        <w:t>”</w:t>
      </w:r>
      <w:r w:rsidRPr="00143B2A">
        <w:rPr>
          <w:rFonts w:cs="Tahoma"/>
          <w:sz w:val="24"/>
          <w:vertAlign w:val="superscript"/>
        </w:rPr>
        <w:footnoteReference w:id="20"/>
      </w:r>
      <w:r w:rsidRPr="00143B2A">
        <w:rPr>
          <w:rFonts w:cs="Tahoma"/>
          <w:sz w:val="24"/>
        </w:rPr>
        <w:t>”</w:t>
      </w:r>
      <w:r w:rsidRPr="00143B2A">
        <w:rPr>
          <w:rFonts w:cs="Tahoma"/>
          <w:sz w:val="24"/>
          <w:vertAlign w:val="superscript"/>
        </w:rPr>
        <w:t xml:space="preserve"> </w:t>
      </w:r>
      <w:r w:rsidRPr="00143B2A">
        <w:rPr>
          <w:rFonts w:cs="Tahoma"/>
          <w:sz w:val="24"/>
          <w:vertAlign w:val="superscript"/>
        </w:rPr>
        <w:footnoteReference w:id="21"/>
      </w:r>
      <w:r w:rsidRPr="00143B2A">
        <w:rPr>
          <w:rFonts w:cs="Tahoma"/>
          <w:sz w:val="24"/>
        </w:rPr>
        <w:t>.</w:t>
      </w:r>
    </w:p>
    <w:p w14:paraId="426FABFE" w14:textId="77777777" w:rsidR="0020640A" w:rsidRPr="00143B2A" w:rsidRDefault="0020640A" w:rsidP="00143B2A">
      <w:pPr>
        <w:spacing w:line="276" w:lineRule="auto"/>
        <w:ind w:right="-113"/>
        <w:rPr>
          <w:rFonts w:cs="Tahoma"/>
          <w:sz w:val="24"/>
        </w:rPr>
      </w:pPr>
    </w:p>
    <w:p w14:paraId="51239A20" w14:textId="137D7302" w:rsidR="00F9554B" w:rsidRPr="00143B2A" w:rsidRDefault="006B7907" w:rsidP="00143B2A">
      <w:pPr>
        <w:spacing w:line="276" w:lineRule="auto"/>
        <w:rPr>
          <w:rFonts w:cs="Tahoma"/>
          <w:spacing w:val="-4"/>
          <w:sz w:val="24"/>
        </w:rPr>
      </w:pPr>
      <w:r w:rsidRPr="00143B2A">
        <w:rPr>
          <w:rFonts w:cs="Tahoma"/>
          <w:spacing w:val="-4"/>
          <w:sz w:val="24"/>
        </w:rPr>
        <w:t xml:space="preserve">En conclusión, y sin lugar a mayores disquisiciones, con fundamento en todo lo anterior, considera la Sala que en este </w:t>
      </w:r>
      <w:r w:rsidR="00482FA1" w:rsidRPr="00143B2A">
        <w:rPr>
          <w:rFonts w:cs="Tahoma"/>
          <w:spacing w:val="-4"/>
          <w:sz w:val="24"/>
        </w:rPr>
        <w:t xml:space="preserve">evento </w:t>
      </w:r>
      <w:r w:rsidRPr="00143B2A">
        <w:rPr>
          <w:rFonts w:cs="Tahoma"/>
          <w:spacing w:val="-4"/>
          <w:sz w:val="24"/>
        </w:rPr>
        <w:t xml:space="preserve">en particular, en curso de la audiencia de lectura de sentencia, </w:t>
      </w:r>
      <w:r w:rsidR="00700029" w:rsidRPr="00143B2A">
        <w:rPr>
          <w:rFonts w:cs="Tahoma"/>
          <w:spacing w:val="-4"/>
          <w:sz w:val="24"/>
        </w:rPr>
        <w:t xml:space="preserve">se evidencia </w:t>
      </w:r>
      <w:r w:rsidRPr="00143B2A">
        <w:rPr>
          <w:rFonts w:cs="Tahoma"/>
          <w:spacing w:val="-4"/>
          <w:sz w:val="24"/>
        </w:rPr>
        <w:t xml:space="preserve">que el señor </w:t>
      </w:r>
      <w:proofErr w:type="spellStart"/>
      <w:r w:rsidR="008D0E00">
        <w:rPr>
          <w:rFonts w:cs="Tahoma"/>
          <w:spacing w:val="-4"/>
          <w:sz w:val="24"/>
        </w:rPr>
        <w:t>JACM</w:t>
      </w:r>
      <w:proofErr w:type="spellEnd"/>
      <w:r w:rsidRPr="00143B2A">
        <w:rPr>
          <w:rFonts w:cs="Tahoma"/>
          <w:spacing w:val="-4"/>
          <w:sz w:val="24"/>
        </w:rPr>
        <w:t>, no fue debidamente enterado por el a-quo de la posibilidad que tenía de</w:t>
      </w:r>
      <w:r w:rsidR="00482FA1" w:rsidRPr="00143B2A">
        <w:rPr>
          <w:rFonts w:cs="Tahoma"/>
          <w:spacing w:val="-4"/>
          <w:sz w:val="24"/>
        </w:rPr>
        <w:t xml:space="preserve"> recurrir la sentencia</w:t>
      </w:r>
      <w:r w:rsidRPr="00143B2A">
        <w:rPr>
          <w:rFonts w:cs="Tahoma"/>
          <w:spacing w:val="-4"/>
          <w:sz w:val="24"/>
        </w:rPr>
        <w:t>, ya fuera</w:t>
      </w:r>
      <w:r w:rsidR="00482FA1" w:rsidRPr="00143B2A">
        <w:rPr>
          <w:rFonts w:cs="Tahoma"/>
          <w:spacing w:val="-4"/>
          <w:sz w:val="24"/>
        </w:rPr>
        <w:t xml:space="preserve"> de manera</w:t>
      </w:r>
      <w:r w:rsidRPr="00143B2A">
        <w:rPr>
          <w:rFonts w:cs="Tahoma"/>
          <w:spacing w:val="-4"/>
          <w:sz w:val="24"/>
        </w:rPr>
        <w:t xml:space="preserve"> oral o por escrito, y aunque se evidencia que el sentenciado, pese a sus desconocimientos en derecho, sí dio a entender su inconformidad con lo decidid</w:t>
      </w:r>
      <w:r w:rsidR="00F9554B" w:rsidRPr="00143B2A">
        <w:rPr>
          <w:rFonts w:cs="Tahoma"/>
          <w:spacing w:val="-4"/>
          <w:sz w:val="24"/>
        </w:rPr>
        <w:t>o</w:t>
      </w:r>
      <w:r w:rsidRPr="00143B2A">
        <w:rPr>
          <w:rFonts w:cs="Tahoma"/>
          <w:spacing w:val="-4"/>
          <w:sz w:val="24"/>
        </w:rPr>
        <w:t xml:space="preserve">, ante la falta de ilustración y premura del a-quo por finalizar </w:t>
      </w:r>
      <w:r w:rsidR="002D4C7C" w:rsidRPr="00143B2A">
        <w:rPr>
          <w:rFonts w:cs="Tahoma"/>
          <w:spacing w:val="-4"/>
          <w:sz w:val="24"/>
        </w:rPr>
        <w:t>la audiencia</w:t>
      </w:r>
      <w:r w:rsidRPr="00143B2A">
        <w:rPr>
          <w:rFonts w:cs="Tahoma"/>
          <w:spacing w:val="-4"/>
          <w:sz w:val="24"/>
        </w:rPr>
        <w:t>, se quebrant</w:t>
      </w:r>
      <w:r w:rsidR="00F9554B" w:rsidRPr="00143B2A">
        <w:rPr>
          <w:rFonts w:cs="Tahoma"/>
          <w:spacing w:val="-4"/>
          <w:sz w:val="24"/>
        </w:rPr>
        <w:t xml:space="preserve">aron </w:t>
      </w:r>
      <w:r w:rsidRPr="00143B2A">
        <w:rPr>
          <w:rFonts w:cs="Tahoma"/>
          <w:spacing w:val="-4"/>
          <w:sz w:val="24"/>
        </w:rPr>
        <w:t>su</w:t>
      </w:r>
      <w:r w:rsidR="00F9554B" w:rsidRPr="00143B2A">
        <w:rPr>
          <w:rFonts w:cs="Tahoma"/>
          <w:spacing w:val="-4"/>
          <w:sz w:val="24"/>
        </w:rPr>
        <w:t>s</w:t>
      </w:r>
      <w:r w:rsidRPr="00143B2A">
        <w:rPr>
          <w:rFonts w:cs="Tahoma"/>
          <w:spacing w:val="-4"/>
          <w:sz w:val="24"/>
        </w:rPr>
        <w:t xml:space="preserve"> derecho</w:t>
      </w:r>
      <w:r w:rsidR="00F9554B" w:rsidRPr="00143B2A">
        <w:rPr>
          <w:rFonts w:cs="Tahoma"/>
          <w:spacing w:val="-4"/>
          <w:sz w:val="24"/>
        </w:rPr>
        <w:t>s</w:t>
      </w:r>
      <w:r w:rsidRPr="00143B2A">
        <w:rPr>
          <w:rFonts w:cs="Tahoma"/>
          <w:spacing w:val="-4"/>
          <w:sz w:val="24"/>
        </w:rPr>
        <w:t xml:space="preserve"> fundamental</w:t>
      </w:r>
      <w:r w:rsidR="00F9554B" w:rsidRPr="00143B2A">
        <w:rPr>
          <w:rFonts w:cs="Tahoma"/>
          <w:spacing w:val="-4"/>
          <w:sz w:val="24"/>
        </w:rPr>
        <w:t>es</w:t>
      </w:r>
      <w:r w:rsidRPr="00143B2A">
        <w:rPr>
          <w:rFonts w:cs="Tahoma"/>
          <w:spacing w:val="-4"/>
          <w:sz w:val="24"/>
        </w:rPr>
        <w:t xml:space="preserve"> a la defensa material, </w:t>
      </w:r>
      <w:r w:rsidR="00F9554B" w:rsidRPr="00143B2A">
        <w:rPr>
          <w:rFonts w:cs="Tahoma"/>
          <w:spacing w:val="-4"/>
          <w:sz w:val="24"/>
        </w:rPr>
        <w:t xml:space="preserve">y a la doble instancia, </w:t>
      </w:r>
      <w:r w:rsidRPr="00143B2A">
        <w:rPr>
          <w:rFonts w:cs="Tahoma"/>
          <w:spacing w:val="-4"/>
          <w:sz w:val="24"/>
        </w:rPr>
        <w:t>como componente</w:t>
      </w:r>
      <w:r w:rsidR="00F9554B" w:rsidRPr="00143B2A">
        <w:rPr>
          <w:rFonts w:cs="Tahoma"/>
          <w:spacing w:val="-4"/>
          <w:sz w:val="24"/>
        </w:rPr>
        <w:t>s</w:t>
      </w:r>
      <w:r w:rsidRPr="00143B2A">
        <w:rPr>
          <w:rFonts w:cs="Tahoma"/>
          <w:spacing w:val="-4"/>
          <w:sz w:val="24"/>
        </w:rPr>
        <w:t xml:space="preserve"> del debido proceso que le asistía en dicha actuación</w:t>
      </w:r>
      <w:r w:rsidR="0020640A" w:rsidRPr="00143B2A">
        <w:rPr>
          <w:rFonts w:cs="Tahoma"/>
          <w:spacing w:val="-4"/>
          <w:sz w:val="24"/>
        </w:rPr>
        <w:t>.</w:t>
      </w:r>
    </w:p>
    <w:p w14:paraId="7D449E19" w14:textId="77777777" w:rsidR="0020640A" w:rsidRPr="00143B2A" w:rsidRDefault="0020640A" w:rsidP="00143B2A">
      <w:pPr>
        <w:spacing w:line="276" w:lineRule="auto"/>
        <w:rPr>
          <w:rFonts w:cs="Tahoma"/>
          <w:spacing w:val="-4"/>
          <w:sz w:val="24"/>
        </w:rPr>
      </w:pPr>
    </w:p>
    <w:p w14:paraId="0AF84CE8" w14:textId="1687184E" w:rsidR="00F9554B" w:rsidRPr="00143B2A" w:rsidRDefault="006B7907" w:rsidP="00143B2A">
      <w:pPr>
        <w:spacing w:line="276" w:lineRule="auto"/>
        <w:rPr>
          <w:rFonts w:cs="Tahoma"/>
          <w:spacing w:val="-4"/>
          <w:sz w:val="24"/>
        </w:rPr>
      </w:pPr>
      <w:r w:rsidRPr="00143B2A">
        <w:rPr>
          <w:rFonts w:cs="Tahoma"/>
          <w:spacing w:val="-4"/>
          <w:sz w:val="24"/>
        </w:rPr>
        <w:t>Por lo ante</w:t>
      </w:r>
      <w:r w:rsidR="00B30631" w:rsidRPr="00143B2A">
        <w:rPr>
          <w:rFonts w:cs="Tahoma"/>
          <w:spacing w:val="-4"/>
          <w:sz w:val="24"/>
        </w:rPr>
        <w:t>s mencionado</w:t>
      </w:r>
      <w:r w:rsidRPr="00143B2A">
        <w:rPr>
          <w:rFonts w:cs="Tahoma"/>
          <w:spacing w:val="-4"/>
          <w:sz w:val="24"/>
        </w:rPr>
        <w:t xml:space="preserve">, se ordenará dejar sin efectos la ejecutoria de la sentencia proferida en septiembre 13 de 2023 por el Juzgado Segundo Penal del Circuito de Dosquebradas (Rda.), por medio de la cual se condenó al señor </w:t>
      </w:r>
      <w:proofErr w:type="spellStart"/>
      <w:r w:rsidR="008D0E00">
        <w:rPr>
          <w:rFonts w:cs="Tahoma"/>
          <w:b/>
          <w:sz w:val="24"/>
        </w:rPr>
        <w:t>JACM</w:t>
      </w:r>
      <w:proofErr w:type="spellEnd"/>
      <w:r w:rsidRPr="00143B2A">
        <w:rPr>
          <w:rFonts w:cs="Tahoma"/>
          <w:b/>
          <w:sz w:val="24"/>
        </w:rPr>
        <w:t xml:space="preserve"> </w:t>
      </w:r>
      <w:r w:rsidRPr="00143B2A">
        <w:rPr>
          <w:rFonts w:cs="Tahoma"/>
          <w:spacing w:val="-4"/>
          <w:sz w:val="24"/>
        </w:rPr>
        <w:t xml:space="preserve">como autor responsable del delito de omisión del agente retenedor o recaudador, e igualmente se ordenará al a-quo que, dentro de las 48 horas siguientes a la notificación de esta decisión, convoque nuevamente a quienes intervinieron en dicho asunto, para </w:t>
      </w:r>
      <w:r w:rsidR="00F9554B" w:rsidRPr="00143B2A">
        <w:rPr>
          <w:rFonts w:cs="Tahoma"/>
          <w:spacing w:val="-4"/>
          <w:sz w:val="24"/>
        </w:rPr>
        <w:t>reanudar la audiencia de notificación en estrados del aludido fallo, con la finalidad de que en la misma, expli</w:t>
      </w:r>
      <w:r w:rsidR="0020640A" w:rsidRPr="00143B2A">
        <w:rPr>
          <w:rFonts w:cs="Tahoma"/>
          <w:spacing w:val="-4"/>
          <w:sz w:val="24"/>
        </w:rPr>
        <w:t xml:space="preserve">que </w:t>
      </w:r>
      <w:r w:rsidR="00F9554B" w:rsidRPr="00143B2A">
        <w:rPr>
          <w:rFonts w:cs="Tahoma"/>
          <w:spacing w:val="-4"/>
          <w:sz w:val="24"/>
        </w:rPr>
        <w:t xml:space="preserve">con la debida claridad al allí acusado, en qué consiste el recurso de apelación, y que de estar interesado en recurrir el fallo, deberá interponer la alzada en esa ocasión, pero que la sustentación, si bien puede presentarla </w:t>
      </w:r>
      <w:r w:rsidR="0020640A" w:rsidRPr="00143B2A">
        <w:rPr>
          <w:rFonts w:cs="Tahoma"/>
          <w:spacing w:val="-4"/>
          <w:sz w:val="24"/>
        </w:rPr>
        <w:t xml:space="preserve">en esa oportunidad de </w:t>
      </w:r>
      <w:r w:rsidR="00482FA1" w:rsidRPr="00143B2A">
        <w:rPr>
          <w:rFonts w:cs="Tahoma"/>
          <w:spacing w:val="-4"/>
          <w:sz w:val="24"/>
        </w:rPr>
        <w:t xml:space="preserve">forma </w:t>
      </w:r>
      <w:r w:rsidR="0020640A" w:rsidRPr="00143B2A">
        <w:rPr>
          <w:rFonts w:cs="Tahoma"/>
          <w:spacing w:val="-4"/>
          <w:sz w:val="24"/>
        </w:rPr>
        <w:t>oral</w:t>
      </w:r>
      <w:r w:rsidR="00F9554B" w:rsidRPr="00143B2A">
        <w:rPr>
          <w:rFonts w:cs="Tahoma"/>
          <w:spacing w:val="-4"/>
          <w:sz w:val="24"/>
        </w:rPr>
        <w:t>, también lo podrá hacer dentro de los cinco (05) días hábiles siguientes.  Una vez finiquitado lo anterior, se procederá por parte del a-quo a impartir a</w:t>
      </w:r>
      <w:r w:rsidR="002D4C7C" w:rsidRPr="00143B2A">
        <w:rPr>
          <w:rFonts w:cs="Tahoma"/>
          <w:spacing w:val="-4"/>
          <w:sz w:val="24"/>
        </w:rPr>
        <w:t xml:space="preserve">l trámite </w:t>
      </w:r>
      <w:r w:rsidR="00F9554B" w:rsidRPr="00143B2A">
        <w:rPr>
          <w:rFonts w:cs="Tahoma"/>
          <w:spacing w:val="-4"/>
          <w:sz w:val="24"/>
        </w:rPr>
        <w:t>el procedimiento de ley.</w:t>
      </w:r>
    </w:p>
    <w:p w14:paraId="4443BB4E" w14:textId="75758AA1" w:rsidR="00F9554B" w:rsidRPr="00143B2A" w:rsidRDefault="00F9554B" w:rsidP="00143B2A">
      <w:pPr>
        <w:spacing w:line="276" w:lineRule="auto"/>
        <w:rPr>
          <w:rFonts w:cs="Tahoma"/>
          <w:spacing w:val="-4"/>
          <w:sz w:val="24"/>
        </w:rPr>
      </w:pPr>
    </w:p>
    <w:p w14:paraId="395446E3" w14:textId="684FB78A" w:rsidR="00F9554B" w:rsidRPr="00143B2A" w:rsidRDefault="00F9554B" w:rsidP="00143B2A">
      <w:pPr>
        <w:spacing w:line="276" w:lineRule="auto"/>
        <w:rPr>
          <w:rFonts w:cs="Tahoma"/>
          <w:spacing w:val="-4"/>
          <w:sz w:val="24"/>
        </w:rPr>
      </w:pPr>
      <w:r w:rsidRPr="00143B2A">
        <w:rPr>
          <w:rFonts w:cs="Tahoma"/>
          <w:spacing w:val="-4"/>
          <w:sz w:val="24"/>
        </w:rPr>
        <w:t xml:space="preserve">Como consecuencia, se ordena </w:t>
      </w:r>
      <w:r w:rsidR="002D4C7C" w:rsidRPr="00143B2A">
        <w:rPr>
          <w:rFonts w:cs="Tahoma"/>
          <w:spacing w:val="-4"/>
          <w:sz w:val="24"/>
        </w:rPr>
        <w:t xml:space="preserve">también </w:t>
      </w:r>
      <w:r w:rsidRPr="00143B2A">
        <w:rPr>
          <w:rFonts w:cs="Tahoma"/>
          <w:spacing w:val="-4"/>
          <w:sz w:val="24"/>
        </w:rPr>
        <w:t xml:space="preserve">al funcionario de primer nivel, que </w:t>
      </w:r>
      <w:r w:rsidR="004024CC" w:rsidRPr="00143B2A">
        <w:rPr>
          <w:rFonts w:cs="Tahoma"/>
          <w:spacing w:val="-4"/>
          <w:sz w:val="24"/>
        </w:rPr>
        <w:t xml:space="preserve">comunique lo pertinente al </w:t>
      </w:r>
      <w:r w:rsidRPr="00143B2A">
        <w:rPr>
          <w:rFonts w:cs="Tahoma"/>
          <w:spacing w:val="-4"/>
          <w:sz w:val="24"/>
        </w:rPr>
        <w:t xml:space="preserve">Juzgado de Ejecución de Penas </w:t>
      </w:r>
      <w:r w:rsidR="004024CC" w:rsidRPr="00143B2A">
        <w:rPr>
          <w:rFonts w:cs="Tahoma"/>
          <w:spacing w:val="-4"/>
          <w:sz w:val="24"/>
        </w:rPr>
        <w:t xml:space="preserve">al que se remitió el </w:t>
      </w:r>
      <w:r w:rsidR="00482FA1" w:rsidRPr="00143B2A">
        <w:rPr>
          <w:rFonts w:cs="Tahoma"/>
          <w:spacing w:val="-4"/>
          <w:sz w:val="24"/>
        </w:rPr>
        <w:t>proceso</w:t>
      </w:r>
      <w:r w:rsidR="004024CC" w:rsidRPr="00143B2A">
        <w:rPr>
          <w:rFonts w:cs="Tahoma"/>
          <w:spacing w:val="-4"/>
          <w:sz w:val="24"/>
        </w:rPr>
        <w:t xml:space="preserve">, en tanto deberá </w:t>
      </w:r>
      <w:r w:rsidRPr="00143B2A">
        <w:rPr>
          <w:rFonts w:cs="Tahoma"/>
          <w:spacing w:val="-4"/>
          <w:sz w:val="24"/>
        </w:rPr>
        <w:t>retomar su conocimiento</w:t>
      </w:r>
      <w:r w:rsidR="004024CC" w:rsidRPr="00143B2A">
        <w:rPr>
          <w:rFonts w:cs="Tahoma"/>
          <w:spacing w:val="-4"/>
          <w:sz w:val="24"/>
        </w:rPr>
        <w:t xml:space="preserve"> para dar cumplimiento a lo </w:t>
      </w:r>
      <w:r w:rsidR="00B30631" w:rsidRPr="00143B2A">
        <w:rPr>
          <w:rFonts w:cs="Tahoma"/>
          <w:spacing w:val="-4"/>
          <w:sz w:val="24"/>
        </w:rPr>
        <w:t>dispuesto por la Sala</w:t>
      </w:r>
      <w:r w:rsidR="004024CC" w:rsidRPr="00143B2A">
        <w:rPr>
          <w:rFonts w:cs="Tahoma"/>
          <w:spacing w:val="-4"/>
          <w:sz w:val="24"/>
        </w:rPr>
        <w:t>,</w:t>
      </w:r>
      <w:r w:rsidRPr="00143B2A">
        <w:rPr>
          <w:rFonts w:cs="Tahoma"/>
          <w:spacing w:val="-4"/>
          <w:sz w:val="24"/>
        </w:rPr>
        <w:t xml:space="preserve"> e igualmente </w:t>
      </w:r>
      <w:r w:rsidR="002D4C7C" w:rsidRPr="00143B2A">
        <w:rPr>
          <w:rFonts w:cs="Tahoma"/>
          <w:spacing w:val="-4"/>
          <w:sz w:val="24"/>
        </w:rPr>
        <w:t xml:space="preserve">que </w:t>
      </w:r>
      <w:r w:rsidR="00CC0F0D" w:rsidRPr="00143B2A">
        <w:rPr>
          <w:rFonts w:cs="Tahoma"/>
          <w:spacing w:val="-4"/>
          <w:sz w:val="24"/>
        </w:rPr>
        <w:t xml:space="preserve">de manera inmediata </w:t>
      </w:r>
      <w:r w:rsidR="00B30631" w:rsidRPr="00143B2A">
        <w:rPr>
          <w:rFonts w:cs="Tahoma"/>
          <w:spacing w:val="-4"/>
          <w:sz w:val="24"/>
        </w:rPr>
        <w:t xml:space="preserve">deberá </w:t>
      </w:r>
      <w:r w:rsidR="00CC0F0D" w:rsidRPr="00143B2A">
        <w:rPr>
          <w:rFonts w:cs="Tahoma"/>
          <w:spacing w:val="-4"/>
          <w:sz w:val="24"/>
        </w:rPr>
        <w:t>proced</w:t>
      </w:r>
      <w:r w:rsidR="00B30631" w:rsidRPr="00143B2A">
        <w:rPr>
          <w:rFonts w:cs="Tahoma"/>
          <w:spacing w:val="-4"/>
          <w:sz w:val="24"/>
        </w:rPr>
        <w:t>er</w:t>
      </w:r>
      <w:r w:rsidR="00CC0F0D" w:rsidRPr="00143B2A">
        <w:rPr>
          <w:rFonts w:cs="Tahoma"/>
          <w:spacing w:val="-4"/>
          <w:sz w:val="24"/>
        </w:rPr>
        <w:t xml:space="preserve"> a </w:t>
      </w:r>
      <w:r w:rsidRPr="00143B2A">
        <w:rPr>
          <w:rFonts w:cs="Tahoma"/>
          <w:spacing w:val="-4"/>
          <w:sz w:val="24"/>
        </w:rPr>
        <w:t>cancela</w:t>
      </w:r>
      <w:r w:rsidR="00700029" w:rsidRPr="00143B2A">
        <w:rPr>
          <w:rFonts w:cs="Tahoma"/>
          <w:spacing w:val="-4"/>
          <w:sz w:val="24"/>
        </w:rPr>
        <w:t>r</w:t>
      </w:r>
      <w:r w:rsidRPr="00143B2A">
        <w:rPr>
          <w:rFonts w:cs="Tahoma"/>
          <w:spacing w:val="-4"/>
          <w:sz w:val="24"/>
        </w:rPr>
        <w:t xml:space="preserve"> la medida restrictiva de la libertad que </w:t>
      </w:r>
      <w:r w:rsidR="0020640A" w:rsidRPr="00143B2A">
        <w:rPr>
          <w:rFonts w:cs="Tahoma"/>
          <w:spacing w:val="-4"/>
          <w:sz w:val="24"/>
        </w:rPr>
        <w:t xml:space="preserve">se ordenó </w:t>
      </w:r>
      <w:r w:rsidRPr="00143B2A">
        <w:rPr>
          <w:rFonts w:cs="Tahoma"/>
          <w:spacing w:val="-4"/>
          <w:sz w:val="24"/>
        </w:rPr>
        <w:t xml:space="preserve">en contra del señor </w:t>
      </w:r>
      <w:proofErr w:type="spellStart"/>
      <w:r w:rsidR="008D0E00">
        <w:rPr>
          <w:rFonts w:cs="Tahoma"/>
          <w:b/>
          <w:sz w:val="24"/>
        </w:rPr>
        <w:t>JACM</w:t>
      </w:r>
      <w:proofErr w:type="spellEnd"/>
      <w:r w:rsidR="00CC0F0D" w:rsidRPr="00143B2A">
        <w:rPr>
          <w:rFonts w:cs="Tahoma"/>
          <w:spacing w:val="-4"/>
          <w:sz w:val="24"/>
        </w:rPr>
        <w:t>, una vez cobrara firmeza el fallo proferido</w:t>
      </w:r>
      <w:r w:rsidR="00700029" w:rsidRPr="00143B2A">
        <w:rPr>
          <w:rFonts w:cs="Tahoma"/>
          <w:spacing w:val="-4"/>
          <w:sz w:val="24"/>
        </w:rPr>
        <w:t>, al haber quedado sin efectos.</w:t>
      </w:r>
    </w:p>
    <w:p w14:paraId="46B2E138" w14:textId="77777777" w:rsidR="009A3756" w:rsidRPr="00143B2A" w:rsidRDefault="009A3756" w:rsidP="00143B2A">
      <w:pPr>
        <w:spacing w:line="276" w:lineRule="auto"/>
        <w:rPr>
          <w:rFonts w:ascii="Algerian" w:hAnsi="Algerian" w:cs="Tahoma"/>
          <w:sz w:val="30"/>
          <w:szCs w:val="20"/>
          <w:lang w:val="es-ES"/>
        </w:rPr>
      </w:pPr>
    </w:p>
    <w:p w14:paraId="033585AE" w14:textId="77777777" w:rsidR="006B7907" w:rsidRPr="00143B2A" w:rsidRDefault="006B7907" w:rsidP="00143B2A">
      <w:pPr>
        <w:spacing w:line="276" w:lineRule="auto"/>
        <w:rPr>
          <w:rFonts w:ascii="Algerian" w:hAnsi="Algerian" w:cs="Tahoma"/>
          <w:sz w:val="30"/>
          <w:szCs w:val="20"/>
          <w:lang w:val="es-ES"/>
        </w:rPr>
      </w:pPr>
      <w:r w:rsidRPr="00143B2A">
        <w:rPr>
          <w:rFonts w:ascii="Algerian" w:hAnsi="Algerian" w:cs="Tahoma"/>
          <w:sz w:val="30"/>
          <w:szCs w:val="20"/>
          <w:lang w:val="es-ES"/>
        </w:rPr>
        <w:t xml:space="preserve">6.- DECISIÓN </w:t>
      </w:r>
    </w:p>
    <w:p w14:paraId="37560B19" w14:textId="77777777" w:rsidR="006B7907" w:rsidRPr="00143B2A" w:rsidRDefault="006B7907" w:rsidP="00143B2A">
      <w:pPr>
        <w:spacing w:line="276" w:lineRule="auto"/>
        <w:rPr>
          <w:rFonts w:cs="Tahoma"/>
          <w:spacing w:val="-4"/>
          <w:sz w:val="24"/>
        </w:rPr>
      </w:pPr>
    </w:p>
    <w:p w14:paraId="7AF4A256" w14:textId="0B26160E" w:rsidR="006B7907" w:rsidRPr="00143B2A" w:rsidRDefault="006B7907" w:rsidP="00143B2A">
      <w:pPr>
        <w:spacing w:line="276" w:lineRule="auto"/>
        <w:rPr>
          <w:rFonts w:cs="Tahoma"/>
          <w:spacing w:val="-4"/>
          <w:sz w:val="24"/>
        </w:rPr>
      </w:pPr>
      <w:r w:rsidRPr="00143B2A">
        <w:rPr>
          <w:rFonts w:cs="Tahoma"/>
          <w:spacing w:val="-4"/>
          <w:sz w:val="24"/>
        </w:rPr>
        <w:t xml:space="preserve">Por lo expuesto, el Tribunal Superior del Distrito Judicial de Pereira, Sala de Decisión Penal, administrando justicia en nombre de la República, por mandato de la Constitución y de la Ley,  </w:t>
      </w:r>
    </w:p>
    <w:p w14:paraId="1604AF70" w14:textId="764E1A57" w:rsidR="006B7907" w:rsidRPr="00143B2A" w:rsidRDefault="006B7907" w:rsidP="00143B2A">
      <w:pPr>
        <w:spacing w:line="276" w:lineRule="auto"/>
        <w:rPr>
          <w:rFonts w:cs="Tahoma"/>
          <w:spacing w:val="-4"/>
          <w:sz w:val="24"/>
        </w:rPr>
      </w:pPr>
    </w:p>
    <w:p w14:paraId="4CCB0845" w14:textId="77777777" w:rsidR="006B7907" w:rsidRPr="00143B2A" w:rsidRDefault="006B7907" w:rsidP="00143B2A">
      <w:pPr>
        <w:spacing w:line="276" w:lineRule="auto"/>
        <w:rPr>
          <w:rFonts w:ascii="Algerian" w:hAnsi="Algerian" w:cs="Tahoma"/>
          <w:sz w:val="30"/>
          <w:szCs w:val="20"/>
          <w:lang w:val="es-ES"/>
        </w:rPr>
      </w:pPr>
      <w:r w:rsidRPr="00143B2A">
        <w:rPr>
          <w:rFonts w:ascii="Algerian" w:hAnsi="Algerian" w:cs="Tahoma"/>
          <w:sz w:val="30"/>
          <w:szCs w:val="20"/>
          <w:lang w:val="es-ES"/>
        </w:rPr>
        <w:t>FALLA</w:t>
      </w:r>
    </w:p>
    <w:p w14:paraId="24091BD4" w14:textId="77777777" w:rsidR="006B7907" w:rsidRPr="00143B2A" w:rsidRDefault="006B7907" w:rsidP="00143B2A">
      <w:pPr>
        <w:spacing w:line="276" w:lineRule="auto"/>
        <w:rPr>
          <w:rFonts w:cs="Tahoma"/>
          <w:spacing w:val="-4"/>
          <w:sz w:val="24"/>
        </w:rPr>
      </w:pPr>
    </w:p>
    <w:p w14:paraId="0C7D68EA" w14:textId="3EB6671B" w:rsidR="006B7907" w:rsidRPr="00143B2A" w:rsidRDefault="006B7907" w:rsidP="00143B2A">
      <w:pPr>
        <w:spacing w:line="276" w:lineRule="auto"/>
        <w:rPr>
          <w:rFonts w:cs="Tahoma"/>
          <w:spacing w:val="-4"/>
          <w:sz w:val="24"/>
        </w:rPr>
      </w:pPr>
      <w:r w:rsidRPr="00143B2A">
        <w:rPr>
          <w:rFonts w:cs="Tahoma"/>
          <w:b/>
          <w:spacing w:val="-4"/>
          <w:sz w:val="24"/>
        </w:rPr>
        <w:t>PRIMERO: SE TUTEL</w:t>
      </w:r>
      <w:r w:rsidR="007A4606" w:rsidRPr="00143B2A">
        <w:rPr>
          <w:rFonts w:cs="Tahoma"/>
          <w:b/>
          <w:spacing w:val="-4"/>
          <w:sz w:val="24"/>
        </w:rPr>
        <w:t>AN</w:t>
      </w:r>
      <w:r w:rsidRPr="00143B2A">
        <w:rPr>
          <w:rFonts w:cs="Tahoma"/>
          <w:b/>
          <w:spacing w:val="-4"/>
          <w:sz w:val="24"/>
        </w:rPr>
        <w:t xml:space="preserve"> </w:t>
      </w:r>
      <w:r w:rsidRPr="00143B2A">
        <w:rPr>
          <w:rFonts w:cs="Tahoma"/>
          <w:spacing w:val="-4"/>
          <w:sz w:val="24"/>
        </w:rPr>
        <w:t>los derechos fundamental</w:t>
      </w:r>
      <w:r w:rsidR="00700029" w:rsidRPr="00143B2A">
        <w:rPr>
          <w:rFonts w:cs="Tahoma"/>
          <w:spacing w:val="-4"/>
          <w:sz w:val="24"/>
        </w:rPr>
        <w:t>es</w:t>
      </w:r>
      <w:r w:rsidR="00F9554B" w:rsidRPr="00143B2A">
        <w:rPr>
          <w:rFonts w:cs="Tahoma"/>
          <w:spacing w:val="-4"/>
          <w:sz w:val="24"/>
        </w:rPr>
        <w:t xml:space="preserve"> a la defensa</w:t>
      </w:r>
      <w:r w:rsidR="007A4606" w:rsidRPr="00143B2A">
        <w:rPr>
          <w:rFonts w:cs="Tahoma"/>
          <w:spacing w:val="-4"/>
          <w:sz w:val="24"/>
        </w:rPr>
        <w:t xml:space="preserve"> y doble instancia</w:t>
      </w:r>
      <w:r w:rsidR="00F9554B" w:rsidRPr="00143B2A">
        <w:rPr>
          <w:rFonts w:cs="Tahoma"/>
          <w:spacing w:val="-4"/>
          <w:sz w:val="24"/>
        </w:rPr>
        <w:t>, como componente</w:t>
      </w:r>
      <w:r w:rsidR="007A4606" w:rsidRPr="00143B2A">
        <w:rPr>
          <w:rFonts w:cs="Tahoma"/>
          <w:spacing w:val="-4"/>
          <w:sz w:val="24"/>
        </w:rPr>
        <w:t>s</w:t>
      </w:r>
      <w:r w:rsidR="00F9554B" w:rsidRPr="00143B2A">
        <w:rPr>
          <w:rFonts w:cs="Tahoma"/>
          <w:spacing w:val="-4"/>
          <w:sz w:val="24"/>
        </w:rPr>
        <w:t xml:space="preserve"> del debido proce</w:t>
      </w:r>
      <w:r w:rsidR="007A4606" w:rsidRPr="00143B2A">
        <w:rPr>
          <w:rFonts w:cs="Tahoma"/>
          <w:spacing w:val="-4"/>
          <w:sz w:val="24"/>
        </w:rPr>
        <w:t>so</w:t>
      </w:r>
      <w:r w:rsidRPr="00143B2A">
        <w:rPr>
          <w:rFonts w:cs="Tahoma"/>
          <w:spacing w:val="-4"/>
          <w:sz w:val="24"/>
        </w:rPr>
        <w:t xml:space="preserve"> del que es titular el señor </w:t>
      </w:r>
      <w:proofErr w:type="spellStart"/>
      <w:r w:rsidR="008D0E00">
        <w:rPr>
          <w:rFonts w:cs="Tahoma"/>
          <w:b/>
          <w:spacing w:val="-4"/>
          <w:sz w:val="24"/>
        </w:rPr>
        <w:t>JACM</w:t>
      </w:r>
      <w:proofErr w:type="spellEnd"/>
      <w:r w:rsidRPr="00143B2A">
        <w:rPr>
          <w:rFonts w:cs="Tahoma"/>
          <w:spacing w:val="-4"/>
          <w:sz w:val="24"/>
        </w:rPr>
        <w:t xml:space="preserve">, quebrantados por el Juzgado </w:t>
      </w:r>
      <w:r w:rsidR="006759CF" w:rsidRPr="00143B2A">
        <w:rPr>
          <w:rFonts w:cs="Tahoma"/>
          <w:spacing w:val="-4"/>
          <w:sz w:val="24"/>
        </w:rPr>
        <w:t xml:space="preserve">Segundo Penal del Circuito de Dosquebradas </w:t>
      </w:r>
      <w:r w:rsidRPr="00143B2A">
        <w:rPr>
          <w:rFonts w:cs="Tahoma"/>
          <w:spacing w:val="-4"/>
          <w:sz w:val="24"/>
        </w:rPr>
        <w:t>(Rda.).</w:t>
      </w:r>
    </w:p>
    <w:p w14:paraId="422E84C4" w14:textId="77777777" w:rsidR="006B7907" w:rsidRPr="00143B2A" w:rsidRDefault="006B7907" w:rsidP="00143B2A">
      <w:pPr>
        <w:spacing w:line="276" w:lineRule="auto"/>
        <w:rPr>
          <w:rFonts w:cs="Tahoma"/>
          <w:b/>
          <w:spacing w:val="-4"/>
          <w:sz w:val="24"/>
        </w:rPr>
      </w:pPr>
    </w:p>
    <w:p w14:paraId="53D6C3E2" w14:textId="16FF9B51" w:rsidR="006759CF" w:rsidRPr="00143B2A" w:rsidRDefault="006B7907" w:rsidP="00143B2A">
      <w:pPr>
        <w:spacing w:line="276" w:lineRule="auto"/>
        <w:rPr>
          <w:rFonts w:cs="Tahoma"/>
          <w:spacing w:val="-4"/>
          <w:sz w:val="24"/>
        </w:rPr>
      </w:pPr>
      <w:r w:rsidRPr="00143B2A">
        <w:rPr>
          <w:rFonts w:cs="Tahoma"/>
          <w:b/>
          <w:spacing w:val="-4"/>
          <w:sz w:val="24"/>
        </w:rPr>
        <w:t>SEGUNDO:</w:t>
      </w:r>
      <w:r w:rsidRPr="00143B2A">
        <w:rPr>
          <w:rFonts w:cs="Tahoma"/>
          <w:spacing w:val="-4"/>
          <w:sz w:val="24"/>
        </w:rPr>
        <w:t xml:space="preserve"> </w:t>
      </w:r>
      <w:r w:rsidRPr="00143B2A">
        <w:rPr>
          <w:rFonts w:cs="Tahoma"/>
          <w:bCs/>
          <w:spacing w:val="-4"/>
          <w:sz w:val="24"/>
        </w:rPr>
        <w:t xml:space="preserve">Como consecuencia de ello, </w:t>
      </w:r>
      <w:r w:rsidRPr="00143B2A">
        <w:rPr>
          <w:rFonts w:cs="Tahoma"/>
          <w:b/>
          <w:bCs/>
          <w:spacing w:val="-4"/>
          <w:sz w:val="24"/>
        </w:rPr>
        <w:t xml:space="preserve">SE ORDENA DEJAR SIN EFECTOS </w:t>
      </w:r>
      <w:r w:rsidR="006759CF" w:rsidRPr="00143B2A">
        <w:rPr>
          <w:rFonts w:cs="Tahoma"/>
          <w:spacing w:val="-4"/>
          <w:sz w:val="24"/>
        </w:rPr>
        <w:t xml:space="preserve">la </w:t>
      </w:r>
      <w:r w:rsidR="006759CF" w:rsidRPr="00143B2A">
        <w:rPr>
          <w:rFonts w:cs="Tahoma"/>
          <w:b/>
          <w:bCs/>
          <w:spacing w:val="-4"/>
          <w:sz w:val="24"/>
        </w:rPr>
        <w:t>ejecutoria de la sentencia emitida en septiembre 13 de 2023</w:t>
      </w:r>
      <w:r w:rsidRPr="00143B2A">
        <w:rPr>
          <w:rFonts w:cs="Tahoma"/>
          <w:spacing w:val="-6"/>
          <w:sz w:val="24"/>
        </w:rPr>
        <w:t xml:space="preserve">, </w:t>
      </w:r>
      <w:r w:rsidR="006759CF" w:rsidRPr="00143B2A">
        <w:rPr>
          <w:rFonts w:cs="Tahoma"/>
          <w:spacing w:val="-6"/>
          <w:sz w:val="24"/>
        </w:rPr>
        <w:t xml:space="preserve">en contra del señor </w:t>
      </w:r>
      <w:proofErr w:type="spellStart"/>
      <w:r w:rsidR="008D0E00">
        <w:rPr>
          <w:rFonts w:cs="Tahoma"/>
          <w:b/>
          <w:sz w:val="24"/>
        </w:rPr>
        <w:t>JACM</w:t>
      </w:r>
      <w:proofErr w:type="spellEnd"/>
      <w:r w:rsidR="006759CF" w:rsidRPr="00143B2A">
        <w:rPr>
          <w:rFonts w:cs="Tahoma"/>
          <w:spacing w:val="-6"/>
          <w:sz w:val="24"/>
        </w:rPr>
        <w:t xml:space="preserve"> </w:t>
      </w:r>
      <w:r w:rsidR="00700029" w:rsidRPr="00143B2A">
        <w:rPr>
          <w:rFonts w:cs="Tahoma"/>
          <w:spacing w:val="-6"/>
          <w:sz w:val="24"/>
        </w:rPr>
        <w:t xml:space="preserve">por el delito de </w:t>
      </w:r>
      <w:r w:rsidR="00700029" w:rsidRPr="00143B2A">
        <w:rPr>
          <w:rFonts w:cs="Tahoma"/>
          <w:b/>
          <w:bCs/>
          <w:spacing w:val="-6"/>
          <w:sz w:val="24"/>
        </w:rPr>
        <w:t>omisión del agente retenedor o recaudador,</w:t>
      </w:r>
      <w:r w:rsidR="00700029" w:rsidRPr="00143B2A">
        <w:rPr>
          <w:rFonts w:cs="Tahoma"/>
          <w:spacing w:val="-6"/>
          <w:sz w:val="24"/>
        </w:rPr>
        <w:t xml:space="preserve"> </w:t>
      </w:r>
      <w:r w:rsidR="006759CF" w:rsidRPr="00143B2A">
        <w:rPr>
          <w:rFonts w:cs="Tahoma"/>
          <w:spacing w:val="-6"/>
          <w:sz w:val="24"/>
        </w:rPr>
        <w:t xml:space="preserve">y en </w:t>
      </w:r>
      <w:r w:rsidRPr="00143B2A">
        <w:rPr>
          <w:rFonts w:cs="Tahoma"/>
          <w:spacing w:val="-6"/>
          <w:sz w:val="24"/>
        </w:rPr>
        <w:t xml:space="preserve">su lugar, </w:t>
      </w:r>
      <w:r w:rsidR="006759CF" w:rsidRPr="00143B2A">
        <w:rPr>
          <w:rFonts w:cs="Tahoma"/>
          <w:spacing w:val="-6"/>
          <w:sz w:val="24"/>
        </w:rPr>
        <w:t xml:space="preserve"> se ordena al </w:t>
      </w:r>
      <w:r w:rsidRPr="00143B2A">
        <w:rPr>
          <w:rFonts w:cs="Tahoma"/>
          <w:spacing w:val="-6"/>
          <w:sz w:val="24"/>
        </w:rPr>
        <w:t xml:space="preserve">titular del Juzgado </w:t>
      </w:r>
      <w:r w:rsidR="006759CF" w:rsidRPr="00143B2A">
        <w:rPr>
          <w:rFonts w:cs="Tahoma"/>
          <w:spacing w:val="-6"/>
          <w:sz w:val="24"/>
        </w:rPr>
        <w:t>Segundo Penal del Circuito de Dosquebradas (Rda.)</w:t>
      </w:r>
      <w:r w:rsidRPr="00143B2A">
        <w:rPr>
          <w:rFonts w:cs="Tahoma"/>
          <w:spacing w:val="-6"/>
          <w:sz w:val="24"/>
        </w:rPr>
        <w:t>,</w:t>
      </w:r>
      <w:r w:rsidR="006759CF" w:rsidRPr="00143B2A">
        <w:rPr>
          <w:rFonts w:cs="Tahoma"/>
          <w:spacing w:val="-6"/>
          <w:sz w:val="24"/>
        </w:rPr>
        <w:t xml:space="preserve"> que</w:t>
      </w:r>
      <w:r w:rsidRPr="00143B2A">
        <w:rPr>
          <w:rFonts w:cs="Tahoma"/>
          <w:spacing w:val="-6"/>
          <w:sz w:val="24"/>
        </w:rPr>
        <w:t xml:space="preserve"> dentro de las cuarenta y ocho (48) horas siguientes a la notificación de la presente decisión, </w:t>
      </w:r>
      <w:r w:rsidR="006759CF" w:rsidRPr="00143B2A">
        <w:rPr>
          <w:rFonts w:cs="Tahoma"/>
          <w:spacing w:val="-4"/>
          <w:sz w:val="24"/>
        </w:rPr>
        <w:t xml:space="preserve"> convoque nuevamente a quienes intervinieron en dicho asunto, para reanudar la audiencia de notificación en estrados del aludido fallo, con la finalidad de que </w:t>
      </w:r>
      <w:r w:rsidR="004024CC" w:rsidRPr="00143B2A">
        <w:rPr>
          <w:rFonts w:cs="Tahoma"/>
          <w:spacing w:val="-4"/>
          <w:sz w:val="24"/>
        </w:rPr>
        <w:t xml:space="preserve">proceda a </w:t>
      </w:r>
      <w:r w:rsidR="006759CF" w:rsidRPr="00143B2A">
        <w:rPr>
          <w:rFonts w:cs="Tahoma"/>
          <w:spacing w:val="-4"/>
          <w:sz w:val="24"/>
        </w:rPr>
        <w:t>expli</w:t>
      </w:r>
      <w:r w:rsidR="004024CC" w:rsidRPr="00143B2A">
        <w:rPr>
          <w:rFonts w:cs="Tahoma"/>
          <w:spacing w:val="-4"/>
          <w:sz w:val="24"/>
        </w:rPr>
        <w:t xml:space="preserve">carle al procesado </w:t>
      </w:r>
      <w:r w:rsidR="006759CF" w:rsidRPr="00143B2A">
        <w:rPr>
          <w:rFonts w:cs="Tahoma"/>
          <w:spacing w:val="-4"/>
          <w:sz w:val="24"/>
        </w:rPr>
        <w:t>con la debida</w:t>
      </w:r>
      <w:r w:rsidR="00700029" w:rsidRPr="00143B2A">
        <w:rPr>
          <w:rFonts w:cs="Tahoma"/>
          <w:spacing w:val="-4"/>
          <w:sz w:val="24"/>
        </w:rPr>
        <w:t xml:space="preserve"> claridad</w:t>
      </w:r>
      <w:r w:rsidR="006759CF" w:rsidRPr="00143B2A">
        <w:rPr>
          <w:rFonts w:cs="Tahoma"/>
          <w:spacing w:val="-4"/>
          <w:sz w:val="24"/>
        </w:rPr>
        <w:t>, en qué consiste el recurso de apelación, y que de estar interesado en recurrir el fallo, deberá interponer la alzada en esa mism</w:t>
      </w:r>
      <w:r w:rsidR="00482FA1" w:rsidRPr="00143B2A">
        <w:rPr>
          <w:rFonts w:cs="Tahoma"/>
          <w:spacing w:val="-4"/>
          <w:sz w:val="24"/>
        </w:rPr>
        <w:t>o instante</w:t>
      </w:r>
      <w:r w:rsidR="006759CF" w:rsidRPr="00143B2A">
        <w:rPr>
          <w:rFonts w:cs="Tahoma"/>
          <w:spacing w:val="-4"/>
          <w:sz w:val="24"/>
        </w:rPr>
        <w:t>, pero que la sustentación, si bien puede presentarla en esa oportunidad de manera oral, también lo podrá hacer dentro de los cinco (05) días hábiles siguientes.  Una vez finiquitado lo anterior, se procederá por parte del a-quo a impartir a la actuación el procedimiento de ley.</w:t>
      </w:r>
    </w:p>
    <w:p w14:paraId="41040F96" w14:textId="4FBD2239" w:rsidR="006759CF" w:rsidRPr="00143B2A" w:rsidRDefault="006759CF" w:rsidP="00143B2A">
      <w:pPr>
        <w:spacing w:line="276" w:lineRule="auto"/>
        <w:rPr>
          <w:rFonts w:cs="Tahoma"/>
          <w:spacing w:val="-6"/>
          <w:sz w:val="24"/>
        </w:rPr>
      </w:pPr>
    </w:p>
    <w:p w14:paraId="137819DA" w14:textId="32384599" w:rsidR="004024CC" w:rsidRPr="00143B2A" w:rsidRDefault="004024CC" w:rsidP="00143B2A">
      <w:pPr>
        <w:spacing w:line="276" w:lineRule="auto"/>
        <w:rPr>
          <w:rFonts w:cs="Tahoma"/>
          <w:spacing w:val="-4"/>
          <w:sz w:val="24"/>
        </w:rPr>
      </w:pPr>
      <w:r w:rsidRPr="00143B2A">
        <w:rPr>
          <w:rFonts w:cs="Tahoma"/>
          <w:b/>
          <w:spacing w:val="-4"/>
          <w:sz w:val="24"/>
        </w:rPr>
        <w:t>TERCERO:</w:t>
      </w:r>
      <w:r w:rsidRPr="00143B2A">
        <w:rPr>
          <w:rFonts w:cs="Tahoma"/>
          <w:spacing w:val="-6"/>
          <w:sz w:val="24"/>
        </w:rPr>
        <w:t xml:space="preserve">  </w:t>
      </w:r>
      <w:r w:rsidRPr="00143B2A">
        <w:rPr>
          <w:rFonts w:cs="Tahoma"/>
          <w:spacing w:val="-4"/>
          <w:sz w:val="24"/>
        </w:rPr>
        <w:t xml:space="preserve">Como consecuencia, se ordena al funcionario de primer nivel, que comunique lo pertinente al Juzgado de Ejecución de Penas al que se remitió el </w:t>
      </w:r>
      <w:r w:rsidR="00482FA1" w:rsidRPr="00143B2A">
        <w:rPr>
          <w:rFonts w:cs="Tahoma"/>
          <w:spacing w:val="-4"/>
          <w:sz w:val="24"/>
        </w:rPr>
        <w:t>trámite</w:t>
      </w:r>
      <w:r w:rsidRPr="00143B2A">
        <w:rPr>
          <w:rFonts w:cs="Tahoma"/>
          <w:spacing w:val="-4"/>
          <w:sz w:val="24"/>
        </w:rPr>
        <w:t xml:space="preserve">, en tanto deberá retomar su conocimiento para dar cumplimiento a lo dispuesto por esta Sala, </w:t>
      </w:r>
      <w:r w:rsidR="002D4C7C" w:rsidRPr="00143B2A">
        <w:rPr>
          <w:rFonts w:cs="Tahoma"/>
          <w:spacing w:val="-4"/>
          <w:sz w:val="24"/>
        </w:rPr>
        <w:t>e</w:t>
      </w:r>
      <w:r w:rsidRPr="00143B2A">
        <w:rPr>
          <w:rFonts w:cs="Tahoma"/>
          <w:spacing w:val="-4"/>
          <w:sz w:val="24"/>
        </w:rPr>
        <w:t xml:space="preserve"> igualmente</w:t>
      </w:r>
      <w:r w:rsidR="00CC0F0D" w:rsidRPr="00143B2A">
        <w:rPr>
          <w:rFonts w:cs="Tahoma"/>
          <w:spacing w:val="-4"/>
          <w:sz w:val="24"/>
        </w:rPr>
        <w:t xml:space="preserve"> proceder</w:t>
      </w:r>
      <w:r w:rsidR="00700029" w:rsidRPr="00143B2A">
        <w:rPr>
          <w:rFonts w:cs="Tahoma"/>
          <w:spacing w:val="-4"/>
          <w:sz w:val="24"/>
        </w:rPr>
        <w:t>á</w:t>
      </w:r>
      <w:r w:rsidR="00CC0F0D" w:rsidRPr="00143B2A">
        <w:rPr>
          <w:rFonts w:cs="Tahoma"/>
          <w:spacing w:val="-4"/>
          <w:sz w:val="24"/>
        </w:rPr>
        <w:t xml:space="preserve"> a cancelar de manera inmediata </w:t>
      </w:r>
      <w:r w:rsidRPr="00143B2A">
        <w:rPr>
          <w:rFonts w:cs="Tahoma"/>
          <w:spacing w:val="-4"/>
          <w:sz w:val="24"/>
        </w:rPr>
        <w:t xml:space="preserve">la medida restrictiva de la libertad -orden de captura- que </w:t>
      </w:r>
      <w:r w:rsidR="00700029" w:rsidRPr="00143B2A">
        <w:rPr>
          <w:rFonts w:cs="Tahoma"/>
          <w:spacing w:val="-4"/>
          <w:sz w:val="24"/>
        </w:rPr>
        <w:t xml:space="preserve">emitió </w:t>
      </w:r>
      <w:r w:rsidRPr="00143B2A">
        <w:rPr>
          <w:rFonts w:cs="Tahoma"/>
          <w:spacing w:val="-4"/>
          <w:sz w:val="24"/>
        </w:rPr>
        <w:t xml:space="preserve">en contra del señor </w:t>
      </w:r>
      <w:proofErr w:type="spellStart"/>
      <w:r w:rsidR="008D0E00">
        <w:rPr>
          <w:rFonts w:cs="Tahoma"/>
          <w:b/>
          <w:sz w:val="24"/>
        </w:rPr>
        <w:t>JACM</w:t>
      </w:r>
      <w:proofErr w:type="spellEnd"/>
      <w:r w:rsidR="00CC0F0D" w:rsidRPr="00143B2A">
        <w:rPr>
          <w:rFonts w:cs="Tahoma"/>
          <w:spacing w:val="-4"/>
          <w:sz w:val="24"/>
        </w:rPr>
        <w:t xml:space="preserve">, habida cuenta que </w:t>
      </w:r>
      <w:r w:rsidR="00700029" w:rsidRPr="00143B2A">
        <w:rPr>
          <w:rFonts w:cs="Tahoma"/>
          <w:spacing w:val="-4"/>
          <w:sz w:val="24"/>
        </w:rPr>
        <w:t xml:space="preserve">la ejecutoria del fallo </w:t>
      </w:r>
      <w:r w:rsidR="00671967" w:rsidRPr="00143B2A">
        <w:rPr>
          <w:rFonts w:cs="Tahoma"/>
          <w:spacing w:val="-4"/>
          <w:sz w:val="24"/>
        </w:rPr>
        <w:t xml:space="preserve">quedará </w:t>
      </w:r>
      <w:r w:rsidR="00700029" w:rsidRPr="00143B2A">
        <w:rPr>
          <w:rFonts w:cs="Tahoma"/>
          <w:spacing w:val="-4"/>
          <w:sz w:val="24"/>
        </w:rPr>
        <w:t>sin efectos,</w:t>
      </w:r>
      <w:r w:rsidR="00CC0F0D" w:rsidRPr="00143B2A">
        <w:rPr>
          <w:rFonts w:cs="Tahoma"/>
          <w:spacing w:val="-4"/>
          <w:sz w:val="24"/>
        </w:rPr>
        <w:t xml:space="preserve"> con ocasión de lo acá decidido.</w:t>
      </w:r>
    </w:p>
    <w:p w14:paraId="0847CB80" w14:textId="77777777" w:rsidR="006B7907" w:rsidRPr="00143B2A" w:rsidRDefault="006B7907" w:rsidP="00143B2A">
      <w:pPr>
        <w:spacing w:line="276" w:lineRule="auto"/>
        <w:rPr>
          <w:rFonts w:cs="Tahoma"/>
          <w:b/>
          <w:spacing w:val="-4"/>
          <w:sz w:val="24"/>
        </w:rPr>
      </w:pPr>
    </w:p>
    <w:p w14:paraId="45569523" w14:textId="04CAA158" w:rsidR="006B7907" w:rsidRPr="00143B2A" w:rsidRDefault="004024CC" w:rsidP="00143B2A">
      <w:pPr>
        <w:spacing w:line="276" w:lineRule="auto"/>
        <w:rPr>
          <w:rFonts w:cs="Tahoma"/>
          <w:spacing w:val="-4"/>
          <w:sz w:val="24"/>
        </w:rPr>
      </w:pPr>
      <w:r w:rsidRPr="00143B2A">
        <w:rPr>
          <w:rFonts w:cs="Tahoma"/>
          <w:b/>
          <w:spacing w:val="-4"/>
          <w:sz w:val="24"/>
        </w:rPr>
        <w:t>CUARTO</w:t>
      </w:r>
      <w:r w:rsidR="006B7907" w:rsidRPr="00143B2A">
        <w:rPr>
          <w:rFonts w:cs="Tahoma"/>
          <w:b/>
          <w:spacing w:val="-4"/>
          <w:sz w:val="24"/>
        </w:rPr>
        <w:t>:</w:t>
      </w:r>
      <w:r w:rsidR="006B7907" w:rsidRPr="00143B2A">
        <w:rPr>
          <w:rFonts w:cs="Tahoma"/>
          <w:spacing w:val="-4"/>
          <w:sz w:val="24"/>
        </w:rPr>
        <w:t xml:space="preserve"> </w:t>
      </w:r>
      <w:r w:rsidR="006B7907" w:rsidRPr="00143B2A">
        <w:rPr>
          <w:rFonts w:cs="Tahoma"/>
          <w:bCs/>
          <w:spacing w:val="-4"/>
          <w:sz w:val="24"/>
        </w:rPr>
        <w:t>Si el fallo no fuere impugnado, remítase</w:t>
      </w:r>
      <w:r w:rsidR="006B7907" w:rsidRPr="00143B2A">
        <w:rPr>
          <w:rFonts w:cs="Tahoma"/>
          <w:spacing w:val="-4"/>
          <w:sz w:val="24"/>
        </w:rPr>
        <w:t xml:space="preserve"> el expediente a la H. Corte Constitucional para su eventual revisión. </w:t>
      </w:r>
    </w:p>
    <w:p w14:paraId="24A65CD3" w14:textId="77777777" w:rsidR="00143B2A" w:rsidRPr="00143B2A" w:rsidRDefault="00143B2A" w:rsidP="00143B2A">
      <w:pPr>
        <w:spacing w:line="276" w:lineRule="auto"/>
        <w:rPr>
          <w:rFonts w:eastAsia="SimSun" w:cs="Tahoma"/>
          <w:position w:val="-6"/>
          <w:sz w:val="24"/>
          <w:lang w:val="es-ES"/>
        </w:rPr>
      </w:pPr>
      <w:bookmarkStart w:id="1" w:name="_Hlk139017540"/>
    </w:p>
    <w:p w14:paraId="1D43C852" w14:textId="77777777" w:rsidR="00143B2A" w:rsidRPr="00143B2A" w:rsidRDefault="00143B2A" w:rsidP="00143B2A">
      <w:pPr>
        <w:spacing w:line="276" w:lineRule="auto"/>
        <w:rPr>
          <w:rFonts w:ascii="Algerian" w:hAnsi="Algerian" w:cs="Tahoma"/>
          <w:sz w:val="30"/>
          <w:szCs w:val="20"/>
          <w:lang w:val="es-ES"/>
        </w:rPr>
      </w:pPr>
      <w:r w:rsidRPr="00143B2A">
        <w:rPr>
          <w:rFonts w:ascii="Algerian" w:hAnsi="Algerian" w:cs="Tahoma"/>
          <w:sz w:val="30"/>
          <w:szCs w:val="20"/>
          <w:lang w:val="es-ES"/>
        </w:rPr>
        <w:t>NOTIFÍQUESE Y CÚMPLASE</w:t>
      </w:r>
    </w:p>
    <w:p w14:paraId="4C68B812" w14:textId="77777777" w:rsidR="00143B2A" w:rsidRPr="00143B2A" w:rsidRDefault="00143B2A" w:rsidP="00143B2A">
      <w:pPr>
        <w:spacing w:line="276" w:lineRule="auto"/>
        <w:rPr>
          <w:rFonts w:cs="Tahoma"/>
          <w:position w:val="-6"/>
          <w:sz w:val="24"/>
          <w:lang w:val="es-ES"/>
        </w:rPr>
      </w:pPr>
    </w:p>
    <w:p w14:paraId="686A72E9" w14:textId="77777777" w:rsidR="00143B2A" w:rsidRPr="00143B2A" w:rsidRDefault="00143B2A" w:rsidP="00143B2A">
      <w:pPr>
        <w:spacing w:line="276" w:lineRule="auto"/>
        <w:rPr>
          <w:rFonts w:cs="Tahoma"/>
          <w:position w:val="-6"/>
          <w:sz w:val="24"/>
          <w:lang w:val="es-ES"/>
        </w:rPr>
      </w:pPr>
    </w:p>
    <w:p w14:paraId="383438D3" w14:textId="77777777" w:rsidR="00143B2A" w:rsidRPr="00143B2A" w:rsidRDefault="00143B2A" w:rsidP="00143B2A">
      <w:pPr>
        <w:spacing w:line="276" w:lineRule="auto"/>
        <w:jc w:val="center"/>
        <w:rPr>
          <w:rFonts w:cs="Tahoma"/>
          <w:b/>
          <w:position w:val="-4"/>
          <w:sz w:val="24"/>
          <w:lang w:val="es-ES_tradnl"/>
        </w:rPr>
      </w:pPr>
      <w:r w:rsidRPr="00143B2A">
        <w:rPr>
          <w:rFonts w:cs="Tahoma"/>
          <w:b/>
          <w:position w:val="-4"/>
          <w:sz w:val="24"/>
          <w:lang w:val="es-ES_tradnl"/>
        </w:rPr>
        <w:t>CARLOS ALBERTO PAZ ZÚÑIGA</w:t>
      </w:r>
    </w:p>
    <w:p w14:paraId="4674C0D5" w14:textId="77777777" w:rsidR="00143B2A" w:rsidRPr="00143B2A" w:rsidRDefault="00143B2A" w:rsidP="00143B2A">
      <w:pPr>
        <w:spacing w:line="276" w:lineRule="auto"/>
        <w:jc w:val="center"/>
        <w:rPr>
          <w:rFonts w:cs="Tahoma"/>
          <w:position w:val="-4"/>
          <w:sz w:val="24"/>
          <w:lang w:val="es-ES_tradnl"/>
        </w:rPr>
      </w:pPr>
      <w:r w:rsidRPr="00143B2A">
        <w:rPr>
          <w:rFonts w:cs="Tahoma"/>
          <w:position w:val="-4"/>
          <w:sz w:val="24"/>
          <w:lang w:val="es-ES_tradnl"/>
        </w:rPr>
        <w:t xml:space="preserve">Magistrado </w:t>
      </w:r>
    </w:p>
    <w:p w14:paraId="08167E7A" w14:textId="77777777" w:rsidR="00143B2A" w:rsidRPr="00143B2A" w:rsidRDefault="00143B2A" w:rsidP="00143B2A">
      <w:pPr>
        <w:spacing w:line="276" w:lineRule="auto"/>
        <w:rPr>
          <w:rFonts w:cs="Tahoma"/>
          <w:position w:val="-4"/>
          <w:sz w:val="24"/>
          <w:lang w:val="es-ES_tradnl"/>
        </w:rPr>
      </w:pPr>
    </w:p>
    <w:p w14:paraId="61FED2A7" w14:textId="77777777" w:rsidR="00143B2A" w:rsidRPr="00143B2A" w:rsidRDefault="00143B2A" w:rsidP="00143B2A">
      <w:pPr>
        <w:spacing w:line="276" w:lineRule="auto"/>
        <w:rPr>
          <w:rFonts w:cs="Tahoma"/>
          <w:position w:val="-4"/>
          <w:sz w:val="24"/>
          <w:lang w:val="es-ES_tradnl"/>
        </w:rPr>
      </w:pPr>
    </w:p>
    <w:p w14:paraId="5B056372" w14:textId="77777777" w:rsidR="00143B2A" w:rsidRPr="00143B2A" w:rsidRDefault="00143B2A" w:rsidP="00143B2A">
      <w:pPr>
        <w:spacing w:line="276" w:lineRule="auto"/>
        <w:jc w:val="center"/>
        <w:rPr>
          <w:rFonts w:cs="Tahoma"/>
          <w:b/>
          <w:position w:val="-4"/>
          <w:sz w:val="24"/>
          <w:lang w:val="es-ES_tradnl"/>
        </w:rPr>
      </w:pPr>
      <w:r w:rsidRPr="00143B2A">
        <w:rPr>
          <w:rFonts w:cs="Tahoma"/>
          <w:b/>
          <w:position w:val="-4"/>
          <w:sz w:val="24"/>
          <w:lang w:val="es-ES_tradnl"/>
        </w:rPr>
        <w:t>JULIÁN RIVERA LOAIZA</w:t>
      </w:r>
    </w:p>
    <w:p w14:paraId="78C4E234" w14:textId="77777777" w:rsidR="00143B2A" w:rsidRPr="00143B2A" w:rsidRDefault="00143B2A" w:rsidP="00143B2A">
      <w:pPr>
        <w:spacing w:line="276" w:lineRule="auto"/>
        <w:jc w:val="center"/>
        <w:rPr>
          <w:rFonts w:cs="Tahoma"/>
          <w:position w:val="-4"/>
          <w:sz w:val="24"/>
          <w:lang w:val="es-ES_tradnl"/>
        </w:rPr>
      </w:pPr>
      <w:r w:rsidRPr="00143B2A">
        <w:rPr>
          <w:rFonts w:cs="Tahoma"/>
          <w:position w:val="-4"/>
          <w:sz w:val="24"/>
          <w:lang w:val="es-ES_tradnl"/>
        </w:rPr>
        <w:t xml:space="preserve">Magistrado </w:t>
      </w:r>
    </w:p>
    <w:p w14:paraId="3426E445" w14:textId="77777777" w:rsidR="00143B2A" w:rsidRPr="00143B2A" w:rsidRDefault="00143B2A" w:rsidP="00143B2A">
      <w:pPr>
        <w:spacing w:line="276" w:lineRule="auto"/>
        <w:rPr>
          <w:rFonts w:cs="Tahoma"/>
          <w:position w:val="-4"/>
          <w:sz w:val="24"/>
          <w:lang w:val="es-ES_tradnl"/>
        </w:rPr>
      </w:pPr>
    </w:p>
    <w:p w14:paraId="276297EC" w14:textId="77777777" w:rsidR="00143B2A" w:rsidRPr="00143B2A" w:rsidRDefault="00143B2A" w:rsidP="00143B2A">
      <w:pPr>
        <w:spacing w:line="276" w:lineRule="auto"/>
        <w:rPr>
          <w:rFonts w:cs="Tahoma"/>
          <w:position w:val="-4"/>
          <w:sz w:val="24"/>
          <w:lang w:val="es-ES_tradnl"/>
        </w:rPr>
      </w:pPr>
    </w:p>
    <w:p w14:paraId="0C6B02D8" w14:textId="77777777" w:rsidR="00143B2A" w:rsidRPr="00143B2A" w:rsidRDefault="00143B2A" w:rsidP="00143B2A">
      <w:pPr>
        <w:spacing w:line="276" w:lineRule="auto"/>
        <w:jc w:val="center"/>
        <w:rPr>
          <w:rFonts w:cs="Tahoma"/>
          <w:b/>
          <w:position w:val="-4"/>
          <w:sz w:val="24"/>
          <w:lang w:val="es-ES_tradnl"/>
        </w:rPr>
      </w:pPr>
      <w:r w:rsidRPr="00143B2A">
        <w:rPr>
          <w:rFonts w:cs="Tahoma"/>
          <w:b/>
          <w:position w:val="-4"/>
          <w:sz w:val="24"/>
          <w:lang w:val="es-ES_tradnl"/>
        </w:rPr>
        <w:t xml:space="preserve">MANUEL </w:t>
      </w:r>
      <w:proofErr w:type="spellStart"/>
      <w:r w:rsidRPr="00143B2A">
        <w:rPr>
          <w:rFonts w:cs="Tahoma"/>
          <w:b/>
          <w:position w:val="-4"/>
          <w:sz w:val="24"/>
          <w:lang w:val="es-ES_tradnl"/>
        </w:rPr>
        <w:t>YARZAGARAY</w:t>
      </w:r>
      <w:proofErr w:type="spellEnd"/>
      <w:r w:rsidRPr="00143B2A">
        <w:rPr>
          <w:rFonts w:cs="Tahoma"/>
          <w:b/>
          <w:position w:val="-4"/>
          <w:sz w:val="24"/>
          <w:lang w:val="es-ES_tradnl"/>
        </w:rPr>
        <w:t xml:space="preserve"> BANDERA</w:t>
      </w:r>
    </w:p>
    <w:p w14:paraId="6439D884" w14:textId="25FB4E5C" w:rsidR="00AF113B" w:rsidRPr="00143B2A" w:rsidRDefault="00143B2A" w:rsidP="00143B2A">
      <w:pPr>
        <w:spacing w:line="276" w:lineRule="auto"/>
        <w:jc w:val="center"/>
        <w:rPr>
          <w:rFonts w:cs="Tahoma"/>
          <w:position w:val="-4"/>
          <w:sz w:val="24"/>
          <w:lang w:val="es-ES_tradnl"/>
        </w:rPr>
      </w:pPr>
      <w:r w:rsidRPr="00143B2A">
        <w:rPr>
          <w:rFonts w:cs="Tahoma"/>
          <w:position w:val="-4"/>
          <w:sz w:val="24"/>
          <w:lang w:val="es-ES_tradnl"/>
        </w:rPr>
        <w:t>Magistrado</w:t>
      </w:r>
      <w:bookmarkEnd w:id="1"/>
    </w:p>
    <w:sectPr w:rsidR="00AF113B" w:rsidRPr="00143B2A" w:rsidSect="0046310B">
      <w:headerReference w:type="default" r:id="rId9"/>
      <w:footerReference w:type="default" r:id="rId10"/>
      <w:pgSz w:w="12242" w:h="18722" w:code="258"/>
      <w:pgMar w:top="1758" w:right="1247" w:bottom="1191"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4EBC8" w14:textId="77777777" w:rsidR="00BD4B37" w:rsidRDefault="00BD4B37">
      <w:r>
        <w:separator/>
      </w:r>
    </w:p>
  </w:endnote>
  <w:endnote w:type="continuationSeparator" w:id="0">
    <w:p w14:paraId="3C6D6EC6" w14:textId="77777777" w:rsidR="00BD4B37" w:rsidRDefault="00BD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48BC" w14:textId="73F65F6C" w:rsidR="00D026B0" w:rsidRPr="00894C22" w:rsidRDefault="00D026B0" w:rsidP="00894C22">
    <w:pPr>
      <w:pStyle w:val="Encabezado"/>
      <w:spacing w:line="240" w:lineRule="auto"/>
      <w:jc w:val="right"/>
      <w:rPr>
        <w:rFonts w:ascii="Arial" w:hAnsi="Arial" w:cs="Arial"/>
        <w:sz w:val="18"/>
      </w:rPr>
    </w:pPr>
    <w:r w:rsidRPr="00894C22">
      <w:rPr>
        <w:rFonts w:ascii="Arial" w:hAnsi="Arial" w:cs="Arial"/>
        <w:sz w:val="18"/>
      </w:rPr>
      <w:t xml:space="preserve">Página </w:t>
    </w:r>
    <w:r w:rsidRPr="00894C22">
      <w:rPr>
        <w:rFonts w:ascii="Arial" w:hAnsi="Arial" w:cs="Arial"/>
        <w:sz w:val="18"/>
      </w:rPr>
      <w:fldChar w:fldCharType="begin"/>
    </w:r>
    <w:r w:rsidRPr="00894C22">
      <w:rPr>
        <w:rFonts w:ascii="Arial" w:hAnsi="Arial" w:cs="Arial"/>
        <w:sz w:val="18"/>
      </w:rPr>
      <w:instrText xml:space="preserve"> PAGE </w:instrText>
    </w:r>
    <w:r w:rsidRPr="00894C22">
      <w:rPr>
        <w:rFonts w:ascii="Arial" w:hAnsi="Arial" w:cs="Arial"/>
        <w:sz w:val="18"/>
      </w:rPr>
      <w:fldChar w:fldCharType="separate"/>
    </w:r>
    <w:r w:rsidR="0084369C">
      <w:rPr>
        <w:rFonts w:ascii="Arial" w:hAnsi="Arial" w:cs="Arial"/>
        <w:noProof/>
        <w:sz w:val="18"/>
      </w:rPr>
      <w:t>2</w:t>
    </w:r>
    <w:r w:rsidRPr="00894C22">
      <w:rPr>
        <w:rFonts w:ascii="Arial" w:hAnsi="Arial" w:cs="Arial"/>
        <w:sz w:val="18"/>
      </w:rPr>
      <w:fldChar w:fldCharType="end"/>
    </w:r>
    <w:r w:rsidRPr="00894C22">
      <w:rPr>
        <w:rFonts w:ascii="Arial" w:hAnsi="Arial" w:cs="Arial"/>
        <w:sz w:val="18"/>
      </w:rPr>
      <w:t xml:space="preserve"> de </w:t>
    </w:r>
    <w:r w:rsidRPr="00894C22">
      <w:rPr>
        <w:rFonts w:ascii="Arial" w:hAnsi="Arial" w:cs="Arial"/>
        <w:sz w:val="18"/>
      </w:rPr>
      <w:fldChar w:fldCharType="begin"/>
    </w:r>
    <w:r w:rsidRPr="00894C22">
      <w:rPr>
        <w:rFonts w:ascii="Arial" w:hAnsi="Arial" w:cs="Arial"/>
        <w:sz w:val="18"/>
      </w:rPr>
      <w:instrText xml:space="preserve"> NUMPAGES </w:instrText>
    </w:r>
    <w:r w:rsidRPr="00894C22">
      <w:rPr>
        <w:rFonts w:ascii="Arial" w:hAnsi="Arial" w:cs="Arial"/>
        <w:sz w:val="18"/>
      </w:rPr>
      <w:fldChar w:fldCharType="separate"/>
    </w:r>
    <w:r w:rsidR="0084369C">
      <w:rPr>
        <w:rFonts w:ascii="Arial" w:hAnsi="Arial" w:cs="Arial"/>
        <w:noProof/>
        <w:sz w:val="18"/>
      </w:rPr>
      <w:t>13</w:t>
    </w:r>
    <w:r w:rsidRPr="00894C2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3A02" w14:textId="77777777" w:rsidR="00BD4B37" w:rsidRDefault="00BD4B37">
      <w:r>
        <w:separator/>
      </w:r>
    </w:p>
  </w:footnote>
  <w:footnote w:type="continuationSeparator" w:id="0">
    <w:p w14:paraId="768DB198" w14:textId="77777777" w:rsidR="00BD4B37" w:rsidRDefault="00BD4B37">
      <w:r>
        <w:continuationSeparator/>
      </w:r>
    </w:p>
  </w:footnote>
  <w:footnote w:id="1">
    <w:p w14:paraId="166247D7" w14:textId="77777777" w:rsidR="00D026B0" w:rsidRPr="005A1613" w:rsidRDefault="00D026B0" w:rsidP="005A1613">
      <w:pPr>
        <w:pStyle w:val="footnotedescription"/>
        <w:spacing w:line="240" w:lineRule="auto"/>
        <w:jc w:val="both"/>
        <w:rPr>
          <w:rFonts w:ascii="Arial" w:hAnsi="Arial" w:cs="Arial"/>
          <w:sz w:val="18"/>
          <w:szCs w:val="18"/>
        </w:rPr>
      </w:pPr>
      <w:r w:rsidRPr="005A1613">
        <w:rPr>
          <w:rStyle w:val="footnotemark"/>
          <w:rFonts w:ascii="Arial" w:hAnsi="Arial" w:cs="Arial"/>
          <w:sz w:val="18"/>
          <w:szCs w:val="18"/>
        </w:rPr>
        <w:footnoteRef/>
      </w:r>
      <w:r w:rsidRPr="005A1613">
        <w:rPr>
          <w:rFonts w:ascii="Arial" w:hAnsi="Arial" w:cs="Arial"/>
          <w:sz w:val="18"/>
          <w:szCs w:val="18"/>
        </w:rPr>
        <w:t xml:space="preserve"> La única excepción a esta regla tiene que ver con la doctrina de la cosa juzgada fraudulenta y el principio del fraude todo lo corrompe. Al respecto ver, entre otras, las Sentencias: T-218 de 2012 y </w:t>
      </w:r>
      <w:proofErr w:type="spellStart"/>
      <w:r w:rsidRPr="005A1613">
        <w:rPr>
          <w:rFonts w:ascii="Arial" w:hAnsi="Arial" w:cs="Arial"/>
          <w:sz w:val="18"/>
          <w:szCs w:val="18"/>
        </w:rPr>
        <w:t>T373</w:t>
      </w:r>
      <w:proofErr w:type="spellEnd"/>
      <w:r w:rsidRPr="005A1613">
        <w:rPr>
          <w:rFonts w:ascii="Arial" w:hAnsi="Arial" w:cs="Arial"/>
          <w:sz w:val="18"/>
          <w:szCs w:val="18"/>
        </w:rPr>
        <w:t xml:space="preserve"> de 2014 </w:t>
      </w:r>
      <w:proofErr w:type="spellStart"/>
      <w:r w:rsidRPr="005A1613">
        <w:rPr>
          <w:rFonts w:ascii="Arial" w:hAnsi="Arial" w:cs="Arial"/>
          <w:sz w:val="18"/>
          <w:szCs w:val="18"/>
        </w:rPr>
        <w:t>M.P</w:t>
      </w:r>
      <w:proofErr w:type="spellEnd"/>
      <w:r w:rsidRPr="005A1613">
        <w:rPr>
          <w:rFonts w:ascii="Arial" w:hAnsi="Arial" w:cs="Arial"/>
          <w:sz w:val="18"/>
          <w:szCs w:val="18"/>
        </w:rPr>
        <w:t xml:space="preserve">. </w:t>
      </w:r>
    </w:p>
  </w:footnote>
  <w:footnote w:id="2">
    <w:p w14:paraId="536ACFD5" w14:textId="77777777" w:rsidR="00D026B0" w:rsidRPr="005A1613" w:rsidRDefault="00D026B0" w:rsidP="005A1613">
      <w:pPr>
        <w:pStyle w:val="footnotedescription"/>
        <w:spacing w:line="240" w:lineRule="auto"/>
        <w:jc w:val="both"/>
        <w:rPr>
          <w:rFonts w:ascii="Arial" w:hAnsi="Arial" w:cs="Arial"/>
          <w:sz w:val="18"/>
          <w:szCs w:val="18"/>
        </w:rPr>
      </w:pPr>
      <w:r w:rsidRPr="005A1613">
        <w:rPr>
          <w:rStyle w:val="footnotemark"/>
          <w:rFonts w:ascii="Arial" w:hAnsi="Arial" w:cs="Arial"/>
          <w:sz w:val="18"/>
          <w:szCs w:val="18"/>
        </w:rPr>
        <w:footnoteRef/>
      </w:r>
      <w:r w:rsidRPr="005A1613">
        <w:rPr>
          <w:rFonts w:ascii="Arial" w:hAnsi="Arial" w:cs="Arial"/>
          <w:sz w:val="18"/>
          <w:szCs w:val="18"/>
        </w:rPr>
        <w:t xml:space="preserve"> Ver: Sentencia SU-074 de 2022. </w:t>
      </w:r>
    </w:p>
  </w:footnote>
  <w:footnote w:id="3">
    <w:p w14:paraId="43B3F838" w14:textId="77777777" w:rsidR="00D026B0" w:rsidRPr="005A1613" w:rsidRDefault="00D026B0" w:rsidP="005A1613">
      <w:pPr>
        <w:pStyle w:val="Textonotapie"/>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Cfr. Sentencia SU-074 de 2022. </w:t>
      </w:r>
    </w:p>
  </w:footnote>
  <w:footnote w:id="4">
    <w:p w14:paraId="6A464E03" w14:textId="77777777" w:rsidR="00D026B0" w:rsidRPr="005A1613" w:rsidRDefault="00D026B0" w:rsidP="005A1613">
      <w:pPr>
        <w:pStyle w:val="Textonotapie"/>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CSJ </w:t>
      </w:r>
      <w:proofErr w:type="spellStart"/>
      <w:r w:rsidRPr="005A1613">
        <w:rPr>
          <w:rFonts w:ascii="Arial" w:hAnsi="Arial" w:cs="Arial"/>
          <w:sz w:val="18"/>
          <w:szCs w:val="18"/>
          <w:lang w:val="es-ES_tradnl"/>
        </w:rPr>
        <w:t>STP</w:t>
      </w:r>
      <w:proofErr w:type="spellEnd"/>
      <w:r w:rsidRPr="005A1613">
        <w:rPr>
          <w:rFonts w:ascii="Arial" w:hAnsi="Arial" w:cs="Arial"/>
          <w:sz w:val="18"/>
          <w:szCs w:val="18"/>
          <w:lang w:val="es-ES_tradnl"/>
        </w:rPr>
        <w:t>, 22 sept. 2015, Rad. 81747</w:t>
      </w:r>
    </w:p>
  </w:footnote>
  <w:footnote w:id="5">
    <w:p w14:paraId="7D5FE79A" w14:textId="77777777" w:rsidR="00D026B0" w:rsidRPr="005A1613" w:rsidRDefault="00D026B0" w:rsidP="005A1613">
      <w:pPr>
        <w:pStyle w:val="Textonotapie"/>
        <w:rPr>
          <w:rFonts w:ascii="Arial" w:hAnsi="Arial" w:cs="Arial"/>
          <w:sz w:val="18"/>
          <w:szCs w:val="18"/>
        </w:rPr>
      </w:pPr>
      <w:r w:rsidRPr="005A1613">
        <w:rPr>
          <w:rStyle w:val="Refdenotaalpie"/>
          <w:rFonts w:ascii="Arial" w:hAnsi="Arial" w:cs="Arial"/>
          <w:sz w:val="18"/>
          <w:szCs w:val="18"/>
        </w:rPr>
        <w:footnoteRef/>
      </w:r>
      <w:r w:rsidRPr="005A1613">
        <w:rPr>
          <w:rFonts w:ascii="Arial" w:hAnsi="Arial" w:cs="Arial"/>
          <w:sz w:val="18"/>
          <w:szCs w:val="18"/>
        </w:rPr>
        <w:t xml:space="preserve"> Sentencia SU-116 de 2018.</w:t>
      </w:r>
    </w:p>
  </w:footnote>
  <w:footnote w:id="6">
    <w:p w14:paraId="6345025E" w14:textId="77777777" w:rsidR="00D026B0" w:rsidRPr="005A1613" w:rsidRDefault="00D026B0" w:rsidP="005A1613">
      <w:pPr>
        <w:pStyle w:val="Textonotapie"/>
        <w:rPr>
          <w:rFonts w:ascii="Arial" w:hAnsi="Arial" w:cs="Arial"/>
          <w:sz w:val="18"/>
          <w:szCs w:val="18"/>
        </w:rPr>
      </w:pPr>
      <w:r w:rsidRPr="005A1613">
        <w:rPr>
          <w:rStyle w:val="Refdenotaalpie"/>
          <w:rFonts w:ascii="Arial" w:hAnsi="Arial" w:cs="Arial"/>
          <w:sz w:val="18"/>
          <w:szCs w:val="18"/>
        </w:rPr>
        <w:footnoteRef/>
      </w:r>
      <w:r w:rsidRPr="005A1613">
        <w:rPr>
          <w:rFonts w:ascii="Arial" w:hAnsi="Arial" w:cs="Arial"/>
          <w:sz w:val="18"/>
          <w:szCs w:val="18"/>
        </w:rPr>
        <w:t xml:space="preserve"> </w:t>
      </w:r>
      <w:r w:rsidRPr="005A1613">
        <w:rPr>
          <w:rFonts w:ascii="Arial" w:hAnsi="Arial" w:cs="Arial"/>
          <w:sz w:val="18"/>
          <w:szCs w:val="18"/>
          <w:lang w:val="es-CO"/>
        </w:rPr>
        <w:t>La jurisprudencia de la Corte Interamericana de Derechos Humanos en su interpretación y aplicación de los instrumentos internacionales como la Convención Americana sobre Derechos Humanos (artículo 25) y el Pacto Internacional de Derechos Civiles y Políticos (artículo 14), considera que el derecho a la protección judicial, salvaguarda al ciudadano frente al ejercicio arbitrario del poder público, y que ese </w:t>
      </w:r>
      <w:r w:rsidRPr="005A1613">
        <w:rPr>
          <w:rFonts w:ascii="Arial" w:hAnsi="Arial" w:cs="Arial"/>
          <w:iCs/>
          <w:sz w:val="18"/>
          <w:szCs w:val="18"/>
          <w:lang w:val="es-CO"/>
        </w:rPr>
        <w:t>“</w:t>
      </w:r>
      <w:r w:rsidRPr="005A1613">
        <w:rPr>
          <w:rFonts w:ascii="Arial" w:hAnsi="Arial" w:cs="Arial"/>
          <w:iCs/>
          <w:sz w:val="18"/>
          <w:szCs w:val="18"/>
          <w:lang w:val="es-ES_tradnl"/>
        </w:rPr>
        <w:t>es el objetivo primordial de la protección internacional de los derechos humanos”.</w:t>
      </w:r>
    </w:p>
  </w:footnote>
  <w:footnote w:id="7">
    <w:p w14:paraId="6978C110" w14:textId="77777777" w:rsidR="00D026B0" w:rsidRPr="005A1613" w:rsidRDefault="00D026B0" w:rsidP="005A1613">
      <w:pPr>
        <w:pStyle w:val="Textonotapie"/>
        <w:rPr>
          <w:rFonts w:ascii="Arial" w:hAnsi="Arial" w:cs="Arial"/>
          <w:sz w:val="18"/>
          <w:szCs w:val="18"/>
        </w:rPr>
      </w:pPr>
      <w:r w:rsidRPr="005A1613">
        <w:rPr>
          <w:rStyle w:val="Refdenotaalpie"/>
          <w:rFonts w:ascii="Arial" w:hAnsi="Arial" w:cs="Arial"/>
          <w:color w:val="000000"/>
          <w:sz w:val="18"/>
          <w:szCs w:val="18"/>
        </w:rPr>
        <w:footnoteRef/>
      </w:r>
      <w:r w:rsidRPr="005A1613">
        <w:rPr>
          <w:rFonts w:ascii="Arial" w:hAnsi="Arial" w:cs="Arial"/>
          <w:color w:val="000000"/>
          <w:sz w:val="18"/>
          <w:szCs w:val="18"/>
        </w:rPr>
        <w:t xml:space="preserve"> Sentencia C-025 de 2009.</w:t>
      </w:r>
    </w:p>
  </w:footnote>
  <w:footnote w:id="8">
    <w:p w14:paraId="589378C0" w14:textId="77777777" w:rsidR="00D026B0" w:rsidRPr="005A1613" w:rsidRDefault="00D026B0" w:rsidP="005A1613">
      <w:pPr>
        <w:pStyle w:val="Textonotapie"/>
        <w:rPr>
          <w:rFonts w:ascii="Arial" w:hAnsi="Arial" w:cs="Arial"/>
          <w:sz w:val="18"/>
          <w:szCs w:val="18"/>
        </w:rPr>
      </w:pPr>
      <w:r w:rsidRPr="005A1613">
        <w:rPr>
          <w:rStyle w:val="Refdenotaalpie"/>
          <w:rFonts w:ascii="Arial" w:hAnsi="Arial" w:cs="Arial"/>
          <w:sz w:val="18"/>
          <w:szCs w:val="18"/>
        </w:rPr>
        <w:footnoteRef/>
      </w:r>
      <w:r w:rsidRPr="005A1613">
        <w:rPr>
          <w:rFonts w:ascii="Arial" w:hAnsi="Arial" w:cs="Arial"/>
          <w:sz w:val="18"/>
          <w:szCs w:val="18"/>
        </w:rPr>
        <w:t xml:space="preserve"> Sentencia T-018 de 2017.</w:t>
      </w:r>
    </w:p>
  </w:footnote>
  <w:footnote w:id="9">
    <w:p w14:paraId="2C8C33D8" w14:textId="77777777" w:rsidR="00D026B0" w:rsidRPr="005A1613" w:rsidRDefault="00D026B0" w:rsidP="005A1613">
      <w:pPr>
        <w:pStyle w:val="Textonotapie"/>
        <w:rPr>
          <w:rFonts w:ascii="Arial" w:hAnsi="Arial" w:cs="Arial"/>
          <w:sz w:val="18"/>
          <w:szCs w:val="18"/>
        </w:rPr>
      </w:pPr>
      <w:r w:rsidRPr="005A1613">
        <w:rPr>
          <w:rStyle w:val="Refdenotaalpie"/>
          <w:rFonts w:ascii="Arial" w:hAnsi="Arial" w:cs="Arial"/>
          <w:color w:val="000000"/>
          <w:sz w:val="18"/>
          <w:szCs w:val="18"/>
        </w:rPr>
        <w:footnoteRef/>
      </w:r>
      <w:r w:rsidRPr="005A1613">
        <w:rPr>
          <w:rFonts w:ascii="Arial" w:hAnsi="Arial" w:cs="Arial"/>
          <w:color w:val="000000"/>
          <w:sz w:val="18"/>
          <w:szCs w:val="18"/>
        </w:rPr>
        <w:t xml:space="preserve"> </w:t>
      </w:r>
      <w:proofErr w:type="spellStart"/>
      <w:r w:rsidRPr="005A1613">
        <w:rPr>
          <w:rFonts w:ascii="Arial" w:hAnsi="Arial" w:cs="Arial"/>
          <w:color w:val="000000"/>
          <w:sz w:val="18"/>
          <w:szCs w:val="18"/>
          <w:lang w:val="es-ES_tradnl"/>
        </w:rPr>
        <w:t>Devis</w:t>
      </w:r>
      <w:proofErr w:type="spellEnd"/>
      <w:r w:rsidRPr="005A1613">
        <w:rPr>
          <w:rFonts w:ascii="Arial" w:hAnsi="Arial" w:cs="Arial"/>
          <w:color w:val="000000"/>
          <w:sz w:val="18"/>
          <w:szCs w:val="18"/>
          <w:lang w:val="es-ES_tradnl"/>
        </w:rPr>
        <w:t xml:space="preserve"> </w:t>
      </w:r>
      <w:proofErr w:type="spellStart"/>
      <w:r w:rsidRPr="005A1613">
        <w:rPr>
          <w:rFonts w:ascii="Arial" w:hAnsi="Arial" w:cs="Arial"/>
          <w:color w:val="000000"/>
          <w:sz w:val="18"/>
          <w:szCs w:val="18"/>
          <w:lang w:val="es-ES_tradnl"/>
        </w:rPr>
        <w:t>Echandía</w:t>
      </w:r>
      <w:proofErr w:type="spellEnd"/>
      <w:r w:rsidRPr="005A1613">
        <w:rPr>
          <w:rFonts w:ascii="Arial" w:hAnsi="Arial" w:cs="Arial"/>
          <w:color w:val="000000"/>
          <w:sz w:val="18"/>
          <w:szCs w:val="18"/>
          <w:lang w:val="es-ES_tradnl"/>
        </w:rPr>
        <w:t xml:space="preserve">, Hernando. </w:t>
      </w:r>
      <w:r w:rsidRPr="005A1613">
        <w:rPr>
          <w:rFonts w:ascii="Arial" w:hAnsi="Arial" w:cs="Arial"/>
          <w:color w:val="000000"/>
          <w:sz w:val="18"/>
          <w:szCs w:val="18"/>
        </w:rPr>
        <w:t>Tratado de Derecho Procesal Civil. Citado en el Auto 025 de 1994.</w:t>
      </w:r>
    </w:p>
  </w:footnote>
  <w:footnote w:id="10">
    <w:p w14:paraId="3655BEDC" w14:textId="161C12EB" w:rsidR="00D026B0" w:rsidRPr="005A1613" w:rsidRDefault="00D026B0" w:rsidP="005A1613">
      <w:pPr>
        <w:pStyle w:val="Textonotapie"/>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CSJ </w:t>
      </w:r>
      <w:proofErr w:type="spellStart"/>
      <w:r w:rsidRPr="005A1613">
        <w:rPr>
          <w:rFonts w:ascii="Arial" w:hAnsi="Arial" w:cs="Arial"/>
          <w:sz w:val="18"/>
          <w:szCs w:val="18"/>
          <w:lang w:val="es-ES_tradnl"/>
        </w:rPr>
        <w:t>STP2625</w:t>
      </w:r>
      <w:proofErr w:type="spellEnd"/>
      <w:r w:rsidRPr="005A1613">
        <w:rPr>
          <w:rFonts w:ascii="Arial" w:hAnsi="Arial" w:cs="Arial"/>
          <w:sz w:val="18"/>
          <w:szCs w:val="18"/>
          <w:lang w:val="es-ES_tradnl"/>
        </w:rPr>
        <w:t xml:space="preserve">-2022, 01 feb. </w:t>
      </w:r>
      <w:proofErr w:type="spellStart"/>
      <w:r w:rsidRPr="005A1613">
        <w:rPr>
          <w:rFonts w:ascii="Arial" w:hAnsi="Arial" w:cs="Arial"/>
          <w:sz w:val="18"/>
          <w:szCs w:val="18"/>
          <w:lang w:val="es-ES_tradnl"/>
        </w:rPr>
        <w:t>Rad.121466</w:t>
      </w:r>
      <w:proofErr w:type="spellEnd"/>
      <w:r w:rsidRPr="005A1613">
        <w:rPr>
          <w:rFonts w:ascii="Arial" w:hAnsi="Arial" w:cs="Arial"/>
          <w:sz w:val="18"/>
          <w:szCs w:val="18"/>
          <w:lang w:val="es-ES_tradnl"/>
        </w:rPr>
        <w:t xml:space="preserve">. </w:t>
      </w:r>
    </w:p>
  </w:footnote>
  <w:footnote w:id="11">
    <w:p w14:paraId="5B5E1AA9" w14:textId="13CA08B6" w:rsidR="00D026B0" w:rsidRPr="005A1613" w:rsidRDefault="00D026B0" w:rsidP="005A1613">
      <w:pPr>
        <w:pStyle w:val="Textonotapie"/>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Como se advierte del link que aportó el Juzgado del Circuito. Abogado reconocido en la región, quien por muchos años ha laborado al servicio de la Defensoría Pública en el municipio de Dosquebradas.</w:t>
      </w:r>
    </w:p>
  </w:footnote>
  <w:footnote w:id="12">
    <w:p w14:paraId="3368213A" w14:textId="23CEAC72" w:rsidR="00D026B0" w:rsidRPr="005A1613" w:rsidRDefault="00D026B0" w:rsidP="005A1613">
      <w:pPr>
        <w:pStyle w:val="Textonotapie"/>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Ver registro de audio a partir del minuto 14:29. </w:t>
      </w:r>
    </w:p>
  </w:footnote>
  <w:footnote w:id="13">
    <w:p w14:paraId="0B153D7E" w14:textId="4977611A" w:rsidR="00D026B0" w:rsidRPr="005A1613" w:rsidRDefault="00D026B0" w:rsidP="005A1613">
      <w:pPr>
        <w:spacing w:line="240" w:lineRule="auto"/>
        <w:ind w:right="-113"/>
        <w:rPr>
          <w:rFonts w:ascii="Arial" w:hAnsi="Arial" w:cs="Arial"/>
          <w:sz w:val="18"/>
          <w:szCs w:val="18"/>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Auto de abril 24 de 2023, rad. </w:t>
      </w:r>
      <w:r w:rsidRPr="005A1613">
        <w:rPr>
          <w:rFonts w:ascii="Arial" w:eastAsia="Batang" w:hAnsi="Arial" w:cs="Arial"/>
          <w:color w:val="000000"/>
          <w:sz w:val="18"/>
          <w:szCs w:val="18"/>
          <w:lang w:val="es-CO" w:eastAsia="es-CO"/>
        </w:rPr>
        <w:t xml:space="preserve">66 170 60 000391 2022 50058 01. </w:t>
      </w:r>
      <w:proofErr w:type="spellStart"/>
      <w:r w:rsidRPr="005A1613">
        <w:rPr>
          <w:rFonts w:ascii="Arial" w:eastAsia="Batang" w:hAnsi="Arial" w:cs="Arial"/>
          <w:color w:val="000000"/>
          <w:sz w:val="18"/>
          <w:szCs w:val="18"/>
          <w:lang w:val="es-CO" w:eastAsia="es-CO"/>
        </w:rPr>
        <w:t>M.P</w:t>
      </w:r>
      <w:proofErr w:type="spellEnd"/>
      <w:r w:rsidRPr="005A1613">
        <w:rPr>
          <w:rFonts w:ascii="Arial" w:eastAsia="Batang" w:hAnsi="Arial" w:cs="Arial"/>
          <w:color w:val="000000"/>
          <w:sz w:val="18"/>
          <w:szCs w:val="18"/>
          <w:lang w:val="es-CO" w:eastAsia="es-CO"/>
        </w:rPr>
        <w:t xml:space="preserve">. Manuel </w:t>
      </w:r>
      <w:proofErr w:type="spellStart"/>
      <w:r w:rsidRPr="005A1613">
        <w:rPr>
          <w:rFonts w:ascii="Arial" w:eastAsia="Batang" w:hAnsi="Arial" w:cs="Arial"/>
          <w:color w:val="000000"/>
          <w:sz w:val="18"/>
          <w:szCs w:val="18"/>
          <w:lang w:val="es-CO" w:eastAsia="es-CO"/>
        </w:rPr>
        <w:t>Yarzagaray</w:t>
      </w:r>
      <w:proofErr w:type="spellEnd"/>
      <w:r w:rsidRPr="005A1613">
        <w:rPr>
          <w:rFonts w:ascii="Arial" w:eastAsia="Batang" w:hAnsi="Arial" w:cs="Arial"/>
          <w:color w:val="000000"/>
          <w:sz w:val="18"/>
          <w:szCs w:val="18"/>
          <w:lang w:val="es-CO" w:eastAsia="es-CO"/>
        </w:rPr>
        <w:t xml:space="preserve"> Bandera</w:t>
      </w:r>
    </w:p>
  </w:footnote>
  <w:footnote w:id="14">
    <w:p w14:paraId="294CFA64" w14:textId="2B83400E" w:rsidR="00D026B0" w:rsidRPr="005A1613" w:rsidRDefault="00D026B0" w:rsidP="005A1613">
      <w:pPr>
        <w:spacing w:line="240" w:lineRule="auto"/>
        <w:ind w:right="-113"/>
        <w:rPr>
          <w:rFonts w:ascii="Arial" w:hAnsi="Arial" w:cs="Arial"/>
          <w:sz w:val="18"/>
          <w:szCs w:val="18"/>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CSJ </w:t>
      </w:r>
      <w:proofErr w:type="spellStart"/>
      <w:r w:rsidRPr="005A1613">
        <w:rPr>
          <w:rFonts w:ascii="Arial" w:hAnsi="Arial" w:cs="Arial"/>
          <w:sz w:val="18"/>
          <w:szCs w:val="18"/>
          <w:lang w:val="es-ES_tradnl"/>
        </w:rPr>
        <w:t>AP6357</w:t>
      </w:r>
      <w:proofErr w:type="spellEnd"/>
      <w:r w:rsidRPr="005A1613">
        <w:rPr>
          <w:rFonts w:ascii="Arial" w:hAnsi="Arial" w:cs="Arial"/>
          <w:sz w:val="18"/>
          <w:szCs w:val="18"/>
          <w:lang w:val="es-ES_tradnl"/>
        </w:rPr>
        <w:t>-2015, 12 nov. Rad. 41198.</w:t>
      </w:r>
    </w:p>
  </w:footnote>
  <w:footnote w:id="15">
    <w:p w14:paraId="4489D52C" w14:textId="1E459EF9" w:rsidR="00D026B0" w:rsidRPr="005A1613" w:rsidRDefault="00D026B0" w:rsidP="005A1613">
      <w:pPr>
        <w:spacing w:line="240" w:lineRule="auto"/>
        <w:ind w:right="-113"/>
        <w:rPr>
          <w:rFonts w:ascii="Arial" w:hAnsi="Arial" w:cs="Arial"/>
          <w:sz w:val="18"/>
          <w:szCs w:val="18"/>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Ver registro de lectura de sentencia, a partir del minuto 58:02.</w:t>
      </w:r>
    </w:p>
  </w:footnote>
  <w:footnote w:id="16">
    <w:p w14:paraId="4A584C4C" w14:textId="77777777" w:rsidR="00D026B0" w:rsidRPr="005A1613" w:rsidRDefault="00D026B0" w:rsidP="005A1613">
      <w:pPr>
        <w:pStyle w:val="Textonotapie"/>
        <w:rPr>
          <w:rFonts w:ascii="Arial" w:hAnsi="Arial" w:cs="Arial"/>
          <w:sz w:val="18"/>
          <w:szCs w:val="18"/>
        </w:rPr>
      </w:pPr>
      <w:r w:rsidRPr="005A1613">
        <w:rPr>
          <w:rFonts w:ascii="Arial" w:hAnsi="Arial" w:cs="Arial"/>
          <w:sz w:val="18"/>
          <w:szCs w:val="18"/>
          <w:vertAlign w:val="superscript"/>
        </w:rPr>
        <w:footnoteRef/>
      </w:r>
      <w:r w:rsidRPr="005A1613">
        <w:rPr>
          <w:rFonts w:ascii="Arial" w:hAnsi="Arial" w:cs="Arial"/>
          <w:sz w:val="18"/>
          <w:szCs w:val="18"/>
        </w:rPr>
        <w:t xml:space="preserve"> Sentencia C-617 de 1996.</w:t>
      </w:r>
    </w:p>
  </w:footnote>
  <w:footnote w:id="17">
    <w:p w14:paraId="3873D973" w14:textId="77777777" w:rsidR="00D026B0" w:rsidRPr="005A1613" w:rsidRDefault="00D026B0" w:rsidP="005A1613">
      <w:pPr>
        <w:pStyle w:val="Textonotapie"/>
        <w:rPr>
          <w:rFonts w:ascii="Arial" w:hAnsi="Arial" w:cs="Arial"/>
          <w:sz w:val="18"/>
          <w:szCs w:val="18"/>
        </w:rPr>
      </w:pPr>
      <w:r w:rsidRPr="005A1613">
        <w:rPr>
          <w:rFonts w:ascii="Arial" w:hAnsi="Arial" w:cs="Arial"/>
          <w:sz w:val="18"/>
          <w:szCs w:val="18"/>
          <w:vertAlign w:val="superscript"/>
        </w:rPr>
        <w:footnoteRef/>
      </w:r>
      <w:r w:rsidRPr="005A1613">
        <w:rPr>
          <w:rFonts w:ascii="Arial" w:hAnsi="Arial" w:cs="Arial"/>
          <w:sz w:val="18"/>
          <w:szCs w:val="18"/>
        </w:rPr>
        <w:t xml:space="preserve"> Sentencia Ibídem.</w:t>
      </w:r>
    </w:p>
  </w:footnote>
  <w:footnote w:id="18">
    <w:p w14:paraId="4F69E273" w14:textId="77777777" w:rsidR="00D026B0" w:rsidRPr="005A1613" w:rsidRDefault="00D026B0" w:rsidP="005A1613">
      <w:pPr>
        <w:pStyle w:val="Textonotapie"/>
        <w:rPr>
          <w:rFonts w:ascii="Arial" w:hAnsi="Arial" w:cs="Arial"/>
          <w:sz w:val="18"/>
          <w:szCs w:val="18"/>
        </w:rPr>
      </w:pPr>
      <w:r w:rsidRPr="005A1613">
        <w:rPr>
          <w:rFonts w:ascii="Arial" w:hAnsi="Arial" w:cs="Arial"/>
          <w:sz w:val="18"/>
          <w:szCs w:val="18"/>
          <w:vertAlign w:val="superscript"/>
        </w:rPr>
        <w:footnoteRef/>
      </w:r>
      <w:r w:rsidRPr="005A1613">
        <w:rPr>
          <w:rFonts w:ascii="Arial" w:hAnsi="Arial" w:cs="Arial"/>
          <w:sz w:val="18"/>
          <w:szCs w:val="18"/>
        </w:rPr>
        <w:t xml:space="preserve"> Sentencia C-799 de 2005.</w:t>
      </w:r>
    </w:p>
  </w:footnote>
  <w:footnote w:id="19">
    <w:p w14:paraId="67718BBB" w14:textId="2C2E796F" w:rsidR="00D026B0" w:rsidRPr="005A1613" w:rsidRDefault="00D026B0" w:rsidP="005A1613">
      <w:pPr>
        <w:spacing w:line="240" w:lineRule="auto"/>
        <w:ind w:right="-113"/>
        <w:rPr>
          <w:rFonts w:ascii="Arial" w:hAnsi="Arial" w:cs="Arial"/>
          <w:sz w:val="18"/>
          <w:szCs w:val="18"/>
          <w:lang w:val="es-ES_tradnl"/>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Sentencia C-025 de 2009.</w:t>
      </w:r>
    </w:p>
  </w:footnote>
  <w:footnote w:id="20">
    <w:p w14:paraId="08CFCC2E" w14:textId="77777777" w:rsidR="00D026B0" w:rsidRPr="005A1613" w:rsidRDefault="00D026B0" w:rsidP="005A1613">
      <w:pPr>
        <w:pStyle w:val="Textonotapie"/>
        <w:rPr>
          <w:rFonts w:ascii="Arial" w:hAnsi="Arial" w:cs="Arial"/>
          <w:sz w:val="18"/>
          <w:szCs w:val="18"/>
        </w:rPr>
      </w:pPr>
      <w:r w:rsidRPr="005A1613">
        <w:rPr>
          <w:rFonts w:ascii="Arial" w:hAnsi="Arial" w:cs="Arial"/>
          <w:sz w:val="18"/>
          <w:szCs w:val="18"/>
          <w:vertAlign w:val="superscript"/>
        </w:rPr>
        <w:footnoteRef/>
      </w:r>
      <w:r w:rsidRPr="005A1613">
        <w:rPr>
          <w:rFonts w:ascii="Arial" w:hAnsi="Arial" w:cs="Arial"/>
          <w:sz w:val="18"/>
          <w:szCs w:val="18"/>
        </w:rPr>
        <w:t xml:space="preserve"> Sentencia C-650 de </w:t>
      </w:r>
      <w:smartTag w:uri="urn:schemas-microsoft-com:office:smarttags" w:element="metricconverter">
        <w:smartTagPr>
          <w:attr w:name="ProductID" w:val="2001. M"/>
        </w:smartTagPr>
        <w:r w:rsidRPr="005A1613">
          <w:rPr>
            <w:rFonts w:ascii="Arial" w:hAnsi="Arial" w:cs="Arial"/>
            <w:sz w:val="18"/>
            <w:szCs w:val="18"/>
          </w:rPr>
          <w:t xml:space="preserve">2001. </w:t>
        </w:r>
        <w:proofErr w:type="spellStart"/>
        <w:r w:rsidRPr="005A1613">
          <w:rPr>
            <w:rFonts w:ascii="Arial" w:hAnsi="Arial" w:cs="Arial"/>
            <w:sz w:val="18"/>
            <w:szCs w:val="18"/>
          </w:rPr>
          <w:t>M</w:t>
        </w:r>
      </w:smartTag>
      <w:r w:rsidRPr="005A1613">
        <w:rPr>
          <w:rFonts w:ascii="Arial" w:hAnsi="Arial" w:cs="Arial"/>
          <w:sz w:val="18"/>
          <w:szCs w:val="18"/>
        </w:rPr>
        <w:t>.P</w:t>
      </w:r>
      <w:proofErr w:type="spellEnd"/>
      <w:r w:rsidRPr="005A1613">
        <w:rPr>
          <w:rFonts w:ascii="Arial" w:hAnsi="Arial" w:cs="Arial"/>
          <w:sz w:val="18"/>
          <w:szCs w:val="18"/>
        </w:rPr>
        <w:t>. Clara Inés Vargas Hernández.</w:t>
      </w:r>
    </w:p>
  </w:footnote>
  <w:footnote w:id="21">
    <w:p w14:paraId="63967AD2" w14:textId="1367C584" w:rsidR="00D026B0" w:rsidRPr="005A1613" w:rsidRDefault="00D026B0" w:rsidP="005A1613">
      <w:pPr>
        <w:spacing w:line="240" w:lineRule="auto"/>
        <w:ind w:right="-113"/>
        <w:rPr>
          <w:rFonts w:ascii="Bookman Old Style" w:hAnsi="Bookman Old Style"/>
          <w:sz w:val="20"/>
          <w:szCs w:val="20"/>
        </w:rPr>
      </w:pPr>
      <w:r w:rsidRPr="005A1613">
        <w:rPr>
          <w:rFonts w:ascii="Arial" w:hAnsi="Arial" w:cs="Arial"/>
          <w:sz w:val="18"/>
          <w:szCs w:val="18"/>
          <w:vertAlign w:val="superscript"/>
          <w:lang w:val="es-ES_tradnl"/>
        </w:rPr>
        <w:footnoteRef/>
      </w:r>
      <w:r w:rsidRPr="005A1613">
        <w:rPr>
          <w:rFonts w:ascii="Arial" w:hAnsi="Arial" w:cs="Arial"/>
          <w:sz w:val="18"/>
          <w:szCs w:val="18"/>
          <w:lang w:val="es-ES_tradnl"/>
        </w:rPr>
        <w:t xml:space="preserve"> Sentencia C-782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CF91" w14:textId="64D6D32A" w:rsidR="00D026B0" w:rsidRPr="00894C22" w:rsidRDefault="00894C22" w:rsidP="00564626">
    <w:pPr>
      <w:pStyle w:val="Encabezado"/>
      <w:spacing w:line="240" w:lineRule="auto"/>
      <w:jc w:val="right"/>
      <w:rPr>
        <w:rFonts w:ascii="Arial" w:hAnsi="Arial" w:cs="Arial"/>
        <w:sz w:val="18"/>
      </w:rPr>
    </w:pPr>
    <w:r w:rsidRPr="00894C22">
      <w:rPr>
        <w:rFonts w:ascii="Arial" w:hAnsi="Arial" w:cs="Arial"/>
        <w:sz w:val="18"/>
      </w:rPr>
      <w:t>Sentencia de tutela de</w:t>
    </w:r>
    <w:r w:rsidR="00D026B0" w:rsidRPr="00894C22">
      <w:rPr>
        <w:rFonts w:ascii="Arial" w:hAnsi="Arial" w:cs="Arial"/>
        <w:sz w:val="18"/>
      </w:rPr>
      <w:t xml:space="preserve"> 1ª </w:t>
    </w:r>
    <w:r w:rsidRPr="00894C22">
      <w:rPr>
        <w:rFonts w:ascii="Arial" w:hAnsi="Arial" w:cs="Arial"/>
        <w:sz w:val="18"/>
      </w:rPr>
      <w:t xml:space="preserve">instancia </w:t>
    </w:r>
    <w:r w:rsidR="00D026B0" w:rsidRPr="00894C22">
      <w:rPr>
        <w:rFonts w:ascii="Arial" w:hAnsi="Arial" w:cs="Arial"/>
        <w:sz w:val="18"/>
      </w:rPr>
      <w:t>N° 035</w:t>
    </w:r>
  </w:p>
  <w:p w14:paraId="6A4EBAC6" w14:textId="17B67068" w:rsidR="00D026B0" w:rsidRPr="00894C22" w:rsidRDefault="00894C22" w:rsidP="00564626">
    <w:pPr>
      <w:pStyle w:val="Encabezado"/>
      <w:spacing w:line="240" w:lineRule="auto"/>
      <w:jc w:val="right"/>
      <w:rPr>
        <w:rFonts w:ascii="Arial" w:hAnsi="Arial" w:cs="Arial"/>
        <w:sz w:val="18"/>
      </w:rPr>
    </w:pPr>
    <w:r w:rsidRPr="00894C22">
      <w:rPr>
        <w:rFonts w:ascii="Arial" w:hAnsi="Arial" w:cs="Arial"/>
        <w:sz w:val="18"/>
      </w:rPr>
      <w:t>Radicación</w:t>
    </w:r>
    <w:r>
      <w:rPr>
        <w:rFonts w:ascii="Arial" w:hAnsi="Arial" w:cs="Arial"/>
        <w:sz w:val="18"/>
      </w:rPr>
      <w:t xml:space="preserve">: </w:t>
    </w:r>
    <w:r w:rsidR="00D026B0" w:rsidRPr="00894C22">
      <w:rPr>
        <w:rFonts w:ascii="Arial" w:hAnsi="Arial" w:cs="Arial"/>
        <w:sz w:val="18"/>
      </w:rPr>
      <w:t>660012204000-2023-00148-00</w:t>
    </w:r>
  </w:p>
  <w:p w14:paraId="69603A9C" w14:textId="5BA3F491" w:rsidR="00D026B0" w:rsidRPr="00894C22" w:rsidRDefault="00894C22" w:rsidP="00564626">
    <w:pPr>
      <w:pStyle w:val="Encabezado"/>
      <w:spacing w:line="240" w:lineRule="auto"/>
      <w:jc w:val="right"/>
      <w:rPr>
        <w:rFonts w:ascii="Arial" w:hAnsi="Arial" w:cs="Arial"/>
        <w:sz w:val="18"/>
      </w:rPr>
    </w:pPr>
    <w:r w:rsidRPr="00894C22">
      <w:rPr>
        <w:rFonts w:ascii="Arial" w:hAnsi="Arial" w:cs="Arial"/>
        <w:sz w:val="18"/>
      </w:rPr>
      <w:t>Accionante</w:t>
    </w:r>
    <w:r w:rsidR="00D026B0" w:rsidRPr="00894C22">
      <w:rPr>
        <w:rFonts w:ascii="Arial" w:hAnsi="Arial" w:cs="Arial"/>
        <w:sz w:val="18"/>
      </w:rPr>
      <w:t xml:space="preserve">: </w:t>
    </w:r>
    <w:proofErr w:type="spellStart"/>
    <w:r w:rsidR="00D026B0" w:rsidRPr="00894C22">
      <w:rPr>
        <w:rFonts w:ascii="Arial" w:hAnsi="Arial" w:cs="Arial"/>
        <w:sz w:val="18"/>
      </w:rPr>
      <w:t>JACM</w:t>
    </w:r>
    <w:proofErr w:type="spellEnd"/>
  </w:p>
  <w:p w14:paraId="2BB5561A" w14:textId="75821A10" w:rsidR="00D026B0" w:rsidRPr="00894C22" w:rsidRDefault="00894C22" w:rsidP="00564626">
    <w:pPr>
      <w:pStyle w:val="Encabezado"/>
      <w:spacing w:line="240" w:lineRule="auto"/>
      <w:jc w:val="right"/>
      <w:rPr>
        <w:rFonts w:ascii="Arial" w:hAnsi="Arial" w:cs="Arial"/>
        <w:sz w:val="18"/>
      </w:rPr>
    </w:pPr>
    <w:r w:rsidRPr="00894C22">
      <w:rPr>
        <w:rFonts w:ascii="Arial" w:hAnsi="Arial" w:cs="Arial"/>
        <w:sz w:val="18"/>
      </w:rPr>
      <w:t>Concede amparo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08CE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2C56F1"/>
    <w:multiLevelType w:val="hybridMultilevel"/>
    <w:tmpl w:val="F18C26AA"/>
    <w:lvl w:ilvl="0" w:tplc="E44E30D0">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2B7B27"/>
    <w:multiLevelType w:val="hybridMultilevel"/>
    <w:tmpl w:val="5740A2C0"/>
    <w:lvl w:ilvl="0" w:tplc="9DFEBF2A">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D11053"/>
    <w:multiLevelType w:val="hybridMultilevel"/>
    <w:tmpl w:val="0AF80C94"/>
    <w:lvl w:ilvl="0" w:tplc="3F68D9C6">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F05162"/>
    <w:multiLevelType w:val="hybridMultilevel"/>
    <w:tmpl w:val="297E2BF8"/>
    <w:lvl w:ilvl="0" w:tplc="25822E50">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5"/>
  </w:num>
  <w:num w:numId="5">
    <w:abstractNumId w:val="12"/>
  </w:num>
  <w:num w:numId="6">
    <w:abstractNumId w:val="8"/>
  </w:num>
  <w:num w:numId="7">
    <w:abstractNumId w:val="4"/>
  </w:num>
  <w:num w:numId="8">
    <w:abstractNumId w:val="9"/>
  </w:num>
  <w:num w:numId="9">
    <w:abstractNumId w:val="1"/>
  </w:num>
  <w:num w:numId="10">
    <w:abstractNumId w:val="7"/>
  </w:num>
  <w:num w:numId="11">
    <w:abstractNumId w:val="6"/>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F"/>
    <w:rsid w:val="00000EAB"/>
    <w:rsid w:val="00000FB3"/>
    <w:rsid w:val="00002F2A"/>
    <w:rsid w:val="00003214"/>
    <w:rsid w:val="00004C1A"/>
    <w:rsid w:val="0000551D"/>
    <w:rsid w:val="00006E03"/>
    <w:rsid w:val="000113E1"/>
    <w:rsid w:val="000119BA"/>
    <w:rsid w:val="0001504D"/>
    <w:rsid w:val="000173BB"/>
    <w:rsid w:val="00020087"/>
    <w:rsid w:val="00021A5D"/>
    <w:rsid w:val="0002275D"/>
    <w:rsid w:val="00022E4A"/>
    <w:rsid w:val="00022E56"/>
    <w:rsid w:val="000238E2"/>
    <w:rsid w:val="00024495"/>
    <w:rsid w:val="00024A4F"/>
    <w:rsid w:val="00024F84"/>
    <w:rsid w:val="00025D6C"/>
    <w:rsid w:val="00025FC3"/>
    <w:rsid w:val="00026936"/>
    <w:rsid w:val="00027B0E"/>
    <w:rsid w:val="0003209E"/>
    <w:rsid w:val="00033B98"/>
    <w:rsid w:val="000353D7"/>
    <w:rsid w:val="000370CD"/>
    <w:rsid w:val="00041A21"/>
    <w:rsid w:val="0004595D"/>
    <w:rsid w:val="00047F86"/>
    <w:rsid w:val="000506CE"/>
    <w:rsid w:val="00050C84"/>
    <w:rsid w:val="00051187"/>
    <w:rsid w:val="00051B36"/>
    <w:rsid w:val="00056174"/>
    <w:rsid w:val="00056879"/>
    <w:rsid w:val="000611EB"/>
    <w:rsid w:val="00063B38"/>
    <w:rsid w:val="00064146"/>
    <w:rsid w:val="000656F5"/>
    <w:rsid w:val="00073D9A"/>
    <w:rsid w:val="00073EF3"/>
    <w:rsid w:val="000741AF"/>
    <w:rsid w:val="00077AF0"/>
    <w:rsid w:val="00081A1A"/>
    <w:rsid w:val="00081B9E"/>
    <w:rsid w:val="000836AB"/>
    <w:rsid w:val="000849CA"/>
    <w:rsid w:val="00085B98"/>
    <w:rsid w:val="000910BB"/>
    <w:rsid w:val="00095F17"/>
    <w:rsid w:val="000A07A4"/>
    <w:rsid w:val="000A23A8"/>
    <w:rsid w:val="000A303E"/>
    <w:rsid w:val="000A381D"/>
    <w:rsid w:val="000B244F"/>
    <w:rsid w:val="000B2866"/>
    <w:rsid w:val="000B4752"/>
    <w:rsid w:val="000C0A47"/>
    <w:rsid w:val="000C1BCD"/>
    <w:rsid w:val="000C21A2"/>
    <w:rsid w:val="000C22C3"/>
    <w:rsid w:val="000C2F81"/>
    <w:rsid w:val="000C49FB"/>
    <w:rsid w:val="000C555C"/>
    <w:rsid w:val="000C7C56"/>
    <w:rsid w:val="000D284C"/>
    <w:rsid w:val="000D2C6C"/>
    <w:rsid w:val="000D57A4"/>
    <w:rsid w:val="000D5EFC"/>
    <w:rsid w:val="000D6519"/>
    <w:rsid w:val="000E55AA"/>
    <w:rsid w:val="000E6E68"/>
    <w:rsid w:val="000F1A7D"/>
    <w:rsid w:val="000F209B"/>
    <w:rsid w:val="000F3736"/>
    <w:rsid w:val="000F6F89"/>
    <w:rsid w:val="000F7334"/>
    <w:rsid w:val="0010023F"/>
    <w:rsid w:val="00104E01"/>
    <w:rsid w:val="00105EFC"/>
    <w:rsid w:val="0010785A"/>
    <w:rsid w:val="00110800"/>
    <w:rsid w:val="00110D15"/>
    <w:rsid w:val="00111177"/>
    <w:rsid w:val="001132A1"/>
    <w:rsid w:val="00120120"/>
    <w:rsid w:val="00120CBE"/>
    <w:rsid w:val="0012100A"/>
    <w:rsid w:val="001220BD"/>
    <w:rsid w:val="0012561D"/>
    <w:rsid w:val="00126426"/>
    <w:rsid w:val="001311DC"/>
    <w:rsid w:val="00133C33"/>
    <w:rsid w:val="00134026"/>
    <w:rsid w:val="00135B4F"/>
    <w:rsid w:val="00135E31"/>
    <w:rsid w:val="00135EE9"/>
    <w:rsid w:val="001376DB"/>
    <w:rsid w:val="00141886"/>
    <w:rsid w:val="00143B2A"/>
    <w:rsid w:val="00144178"/>
    <w:rsid w:val="001442BD"/>
    <w:rsid w:val="0014458A"/>
    <w:rsid w:val="001529C8"/>
    <w:rsid w:val="00154F1A"/>
    <w:rsid w:val="001562DF"/>
    <w:rsid w:val="00160569"/>
    <w:rsid w:val="00161BF4"/>
    <w:rsid w:val="00162D0B"/>
    <w:rsid w:val="001649E5"/>
    <w:rsid w:val="001702E5"/>
    <w:rsid w:val="001707B9"/>
    <w:rsid w:val="00170E4C"/>
    <w:rsid w:val="00170F78"/>
    <w:rsid w:val="00172D67"/>
    <w:rsid w:val="0017583C"/>
    <w:rsid w:val="00175C14"/>
    <w:rsid w:val="00175C9D"/>
    <w:rsid w:val="00180B16"/>
    <w:rsid w:val="001817B9"/>
    <w:rsid w:val="00190FA5"/>
    <w:rsid w:val="00191FF5"/>
    <w:rsid w:val="0019695B"/>
    <w:rsid w:val="00197716"/>
    <w:rsid w:val="001A0FC4"/>
    <w:rsid w:val="001A61ED"/>
    <w:rsid w:val="001B06A0"/>
    <w:rsid w:val="001B1B42"/>
    <w:rsid w:val="001B1FFA"/>
    <w:rsid w:val="001B214D"/>
    <w:rsid w:val="001B40E7"/>
    <w:rsid w:val="001B4CA4"/>
    <w:rsid w:val="001B6061"/>
    <w:rsid w:val="001B6D53"/>
    <w:rsid w:val="001B7B4D"/>
    <w:rsid w:val="001C0B18"/>
    <w:rsid w:val="001C0F12"/>
    <w:rsid w:val="001C3E71"/>
    <w:rsid w:val="001C5336"/>
    <w:rsid w:val="001C615A"/>
    <w:rsid w:val="001C6A02"/>
    <w:rsid w:val="001C7D20"/>
    <w:rsid w:val="001C7DF2"/>
    <w:rsid w:val="001D15C8"/>
    <w:rsid w:val="001D35CF"/>
    <w:rsid w:val="001D72F1"/>
    <w:rsid w:val="001E3C7E"/>
    <w:rsid w:val="001E510D"/>
    <w:rsid w:val="001E639A"/>
    <w:rsid w:val="001F0B3F"/>
    <w:rsid w:val="001F220C"/>
    <w:rsid w:val="001F29A8"/>
    <w:rsid w:val="001F4B37"/>
    <w:rsid w:val="001F5A7B"/>
    <w:rsid w:val="001F7D63"/>
    <w:rsid w:val="00200F78"/>
    <w:rsid w:val="00203361"/>
    <w:rsid w:val="0020640A"/>
    <w:rsid w:val="0021285A"/>
    <w:rsid w:val="0021374C"/>
    <w:rsid w:val="002146A2"/>
    <w:rsid w:val="00214753"/>
    <w:rsid w:val="00214FDC"/>
    <w:rsid w:val="002161F7"/>
    <w:rsid w:val="002179EC"/>
    <w:rsid w:val="002238A7"/>
    <w:rsid w:val="002239F3"/>
    <w:rsid w:val="00223C7A"/>
    <w:rsid w:val="002247E3"/>
    <w:rsid w:val="002251A3"/>
    <w:rsid w:val="00232225"/>
    <w:rsid w:val="00236423"/>
    <w:rsid w:val="00237617"/>
    <w:rsid w:val="002412FE"/>
    <w:rsid w:val="00241AE4"/>
    <w:rsid w:val="00242AF1"/>
    <w:rsid w:val="00250D5F"/>
    <w:rsid w:val="0025385D"/>
    <w:rsid w:val="00256424"/>
    <w:rsid w:val="002626F5"/>
    <w:rsid w:val="002631D1"/>
    <w:rsid w:val="00263691"/>
    <w:rsid w:val="00266ECF"/>
    <w:rsid w:val="002674F5"/>
    <w:rsid w:val="00267647"/>
    <w:rsid w:val="00267BCD"/>
    <w:rsid w:val="00267D6B"/>
    <w:rsid w:val="0027204C"/>
    <w:rsid w:val="00273FCD"/>
    <w:rsid w:val="00274859"/>
    <w:rsid w:val="00274D69"/>
    <w:rsid w:val="002765AD"/>
    <w:rsid w:val="00281462"/>
    <w:rsid w:val="002816C9"/>
    <w:rsid w:val="002823AB"/>
    <w:rsid w:val="002902B0"/>
    <w:rsid w:val="002905F1"/>
    <w:rsid w:val="00296A56"/>
    <w:rsid w:val="00297CAE"/>
    <w:rsid w:val="002A13C3"/>
    <w:rsid w:val="002A21C3"/>
    <w:rsid w:val="002A44CD"/>
    <w:rsid w:val="002A4B65"/>
    <w:rsid w:val="002A55BA"/>
    <w:rsid w:val="002B1F55"/>
    <w:rsid w:val="002B2FEB"/>
    <w:rsid w:val="002B3CF7"/>
    <w:rsid w:val="002B57DA"/>
    <w:rsid w:val="002C13AC"/>
    <w:rsid w:val="002C294F"/>
    <w:rsid w:val="002C387D"/>
    <w:rsid w:val="002C3F74"/>
    <w:rsid w:val="002D35E0"/>
    <w:rsid w:val="002D47DB"/>
    <w:rsid w:val="002D48C7"/>
    <w:rsid w:val="002D4C7C"/>
    <w:rsid w:val="002D55EB"/>
    <w:rsid w:val="002E01F7"/>
    <w:rsid w:val="002E0C82"/>
    <w:rsid w:val="002E26B1"/>
    <w:rsid w:val="002F1A06"/>
    <w:rsid w:val="003013A7"/>
    <w:rsid w:val="00303BDE"/>
    <w:rsid w:val="00304468"/>
    <w:rsid w:val="00304846"/>
    <w:rsid w:val="003065D7"/>
    <w:rsid w:val="00307E48"/>
    <w:rsid w:val="003118F1"/>
    <w:rsid w:val="003145F5"/>
    <w:rsid w:val="00316A55"/>
    <w:rsid w:val="00325CB1"/>
    <w:rsid w:val="0032670E"/>
    <w:rsid w:val="00327840"/>
    <w:rsid w:val="00327CDE"/>
    <w:rsid w:val="003334F2"/>
    <w:rsid w:val="003338F8"/>
    <w:rsid w:val="003341DC"/>
    <w:rsid w:val="003359C1"/>
    <w:rsid w:val="003412D7"/>
    <w:rsid w:val="00343594"/>
    <w:rsid w:val="00344C9C"/>
    <w:rsid w:val="003453E5"/>
    <w:rsid w:val="00351DDE"/>
    <w:rsid w:val="00356AAD"/>
    <w:rsid w:val="00360688"/>
    <w:rsid w:val="003615E5"/>
    <w:rsid w:val="00361729"/>
    <w:rsid w:val="00362024"/>
    <w:rsid w:val="00362BFF"/>
    <w:rsid w:val="003634B4"/>
    <w:rsid w:val="003671B7"/>
    <w:rsid w:val="003677C9"/>
    <w:rsid w:val="00370193"/>
    <w:rsid w:val="003813C6"/>
    <w:rsid w:val="003816EE"/>
    <w:rsid w:val="00382169"/>
    <w:rsid w:val="00382493"/>
    <w:rsid w:val="00386A1E"/>
    <w:rsid w:val="003877E0"/>
    <w:rsid w:val="0039326A"/>
    <w:rsid w:val="0039328C"/>
    <w:rsid w:val="00393806"/>
    <w:rsid w:val="00393FBC"/>
    <w:rsid w:val="0039411F"/>
    <w:rsid w:val="00394261"/>
    <w:rsid w:val="003963D0"/>
    <w:rsid w:val="00397868"/>
    <w:rsid w:val="003A18B5"/>
    <w:rsid w:val="003A2541"/>
    <w:rsid w:val="003A2D03"/>
    <w:rsid w:val="003A2D8D"/>
    <w:rsid w:val="003A3738"/>
    <w:rsid w:val="003A37DC"/>
    <w:rsid w:val="003A7CE7"/>
    <w:rsid w:val="003B00EB"/>
    <w:rsid w:val="003B21A0"/>
    <w:rsid w:val="003B2445"/>
    <w:rsid w:val="003B7621"/>
    <w:rsid w:val="003B7F49"/>
    <w:rsid w:val="003C097D"/>
    <w:rsid w:val="003C1C85"/>
    <w:rsid w:val="003C3FBE"/>
    <w:rsid w:val="003D066D"/>
    <w:rsid w:val="003D784E"/>
    <w:rsid w:val="003E13D9"/>
    <w:rsid w:val="003E30F3"/>
    <w:rsid w:val="003E3503"/>
    <w:rsid w:val="003E4917"/>
    <w:rsid w:val="003E660E"/>
    <w:rsid w:val="003F2FE0"/>
    <w:rsid w:val="003F4C73"/>
    <w:rsid w:val="003F5546"/>
    <w:rsid w:val="00400E86"/>
    <w:rsid w:val="004024CC"/>
    <w:rsid w:val="004037AC"/>
    <w:rsid w:val="00403D8E"/>
    <w:rsid w:val="00404429"/>
    <w:rsid w:val="004052C6"/>
    <w:rsid w:val="0040665B"/>
    <w:rsid w:val="004066CF"/>
    <w:rsid w:val="004078DA"/>
    <w:rsid w:val="00410D8A"/>
    <w:rsid w:val="00412EBC"/>
    <w:rsid w:val="00415822"/>
    <w:rsid w:val="00417C61"/>
    <w:rsid w:val="00421680"/>
    <w:rsid w:val="00423851"/>
    <w:rsid w:val="0042482D"/>
    <w:rsid w:val="004253D8"/>
    <w:rsid w:val="0042622F"/>
    <w:rsid w:val="0042678A"/>
    <w:rsid w:val="00432143"/>
    <w:rsid w:val="00442522"/>
    <w:rsid w:val="004438BE"/>
    <w:rsid w:val="004500C0"/>
    <w:rsid w:val="0045112D"/>
    <w:rsid w:val="0045197E"/>
    <w:rsid w:val="004541A7"/>
    <w:rsid w:val="0046310B"/>
    <w:rsid w:val="00465B11"/>
    <w:rsid w:val="00472CA4"/>
    <w:rsid w:val="00473BE9"/>
    <w:rsid w:val="004748F1"/>
    <w:rsid w:val="00477960"/>
    <w:rsid w:val="0048011A"/>
    <w:rsid w:val="00480DA5"/>
    <w:rsid w:val="0048119E"/>
    <w:rsid w:val="004812FC"/>
    <w:rsid w:val="0048201B"/>
    <w:rsid w:val="00482FA1"/>
    <w:rsid w:val="00490164"/>
    <w:rsid w:val="004965F8"/>
    <w:rsid w:val="0049725C"/>
    <w:rsid w:val="0049749F"/>
    <w:rsid w:val="004A0EE5"/>
    <w:rsid w:val="004A3177"/>
    <w:rsid w:val="004A4006"/>
    <w:rsid w:val="004A4888"/>
    <w:rsid w:val="004A593D"/>
    <w:rsid w:val="004A5B72"/>
    <w:rsid w:val="004B0B58"/>
    <w:rsid w:val="004B26A5"/>
    <w:rsid w:val="004B3BA9"/>
    <w:rsid w:val="004B3D22"/>
    <w:rsid w:val="004B6993"/>
    <w:rsid w:val="004C51A3"/>
    <w:rsid w:val="004C7BE2"/>
    <w:rsid w:val="004D0DD9"/>
    <w:rsid w:val="004D2DFD"/>
    <w:rsid w:val="004D4CE6"/>
    <w:rsid w:val="004E4FFD"/>
    <w:rsid w:val="004F0EF7"/>
    <w:rsid w:val="004F3C6E"/>
    <w:rsid w:val="004F5AD6"/>
    <w:rsid w:val="005031EB"/>
    <w:rsid w:val="005048A0"/>
    <w:rsid w:val="005050DC"/>
    <w:rsid w:val="00512CB0"/>
    <w:rsid w:val="0051440D"/>
    <w:rsid w:val="00515155"/>
    <w:rsid w:val="00515565"/>
    <w:rsid w:val="005157B8"/>
    <w:rsid w:val="00516792"/>
    <w:rsid w:val="00517DA6"/>
    <w:rsid w:val="0052259B"/>
    <w:rsid w:val="00525136"/>
    <w:rsid w:val="00530F16"/>
    <w:rsid w:val="005313FF"/>
    <w:rsid w:val="0053400C"/>
    <w:rsid w:val="00534408"/>
    <w:rsid w:val="00542182"/>
    <w:rsid w:val="0054434A"/>
    <w:rsid w:val="00545A2B"/>
    <w:rsid w:val="00546099"/>
    <w:rsid w:val="00546395"/>
    <w:rsid w:val="00551805"/>
    <w:rsid w:val="00554217"/>
    <w:rsid w:val="00560A76"/>
    <w:rsid w:val="00561867"/>
    <w:rsid w:val="00561B06"/>
    <w:rsid w:val="00563334"/>
    <w:rsid w:val="00564626"/>
    <w:rsid w:val="00571706"/>
    <w:rsid w:val="00571C79"/>
    <w:rsid w:val="0057348B"/>
    <w:rsid w:val="00574280"/>
    <w:rsid w:val="00575D2D"/>
    <w:rsid w:val="00576BA9"/>
    <w:rsid w:val="00576FEB"/>
    <w:rsid w:val="005818C5"/>
    <w:rsid w:val="00581988"/>
    <w:rsid w:val="00583C43"/>
    <w:rsid w:val="0058407C"/>
    <w:rsid w:val="005841A2"/>
    <w:rsid w:val="00584B1F"/>
    <w:rsid w:val="00584D7A"/>
    <w:rsid w:val="00585713"/>
    <w:rsid w:val="00585B7B"/>
    <w:rsid w:val="00585F44"/>
    <w:rsid w:val="005872A0"/>
    <w:rsid w:val="00587EE3"/>
    <w:rsid w:val="00590968"/>
    <w:rsid w:val="00590E48"/>
    <w:rsid w:val="00596173"/>
    <w:rsid w:val="00597B58"/>
    <w:rsid w:val="005A1613"/>
    <w:rsid w:val="005A3A5D"/>
    <w:rsid w:val="005A3F41"/>
    <w:rsid w:val="005A745A"/>
    <w:rsid w:val="005B0366"/>
    <w:rsid w:val="005B26EE"/>
    <w:rsid w:val="005B616B"/>
    <w:rsid w:val="005B698A"/>
    <w:rsid w:val="005C0880"/>
    <w:rsid w:val="005C1D9C"/>
    <w:rsid w:val="005C20BA"/>
    <w:rsid w:val="005C2AA3"/>
    <w:rsid w:val="005C449B"/>
    <w:rsid w:val="005C5375"/>
    <w:rsid w:val="005C71D5"/>
    <w:rsid w:val="005D0CCA"/>
    <w:rsid w:val="005D4773"/>
    <w:rsid w:val="005D514F"/>
    <w:rsid w:val="005D673E"/>
    <w:rsid w:val="005E3C90"/>
    <w:rsid w:val="005E3FF4"/>
    <w:rsid w:val="005F1474"/>
    <w:rsid w:val="005F1D4A"/>
    <w:rsid w:val="005F511B"/>
    <w:rsid w:val="005F74CB"/>
    <w:rsid w:val="00610070"/>
    <w:rsid w:val="006103E3"/>
    <w:rsid w:val="00615612"/>
    <w:rsid w:val="00617512"/>
    <w:rsid w:val="00620FEA"/>
    <w:rsid w:val="00623EBD"/>
    <w:rsid w:val="00625052"/>
    <w:rsid w:val="00626536"/>
    <w:rsid w:val="00626BA2"/>
    <w:rsid w:val="00631111"/>
    <w:rsid w:val="0063408E"/>
    <w:rsid w:val="0063478F"/>
    <w:rsid w:val="00635D70"/>
    <w:rsid w:val="00644EFF"/>
    <w:rsid w:val="0064743C"/>
    <w:rsid w:val="00647BF1"/>
    <w:rsid w:val="00652AE3"/>
    <w:rsid w:val="006553CA"/>
    <w:rsid w:val="00661A4C"/>
    <w:rsid w:val="006643F8"/>
    <w:rsid w:val="00665C89"/>
    <w:rsid w:val="00667072"/>
    <w:rsid w:val="0067025A"/>
    <w:rsid w:val="00670E4A"/>
    <w:rsid w:val="00671967"/>
    <w:rsid w:val="0067468B"/>
    <w:rsid w:val="00674B91"/>
    <w:rsid w:val="006759CF"/>
    <w:rsid w:val="006761EF"/>
    <w:rsid w:val="00680214"/>
    <w:rsid w:val="006818E2"/>
    <w:rsid w:val="006833D3"/>
    <w:rsid w:val="00683C76"/>
    <w:rsid w:val="0068455C"/>
    <w:rsid w:val="00691306"/>
    <w:rsid w:val="006914C1"/>
    <w:rsid w:val="00695B8B"/>
    <w:rsid w:val="006976F0"/>
    <w:rsid w:val="006A1BB2"/>
    <w:rsid w:val="006A5597"/>
    <w:rsid w:val="006A6DF5"/>
    <w:rsid w:val="006A76A7"/>
    <w:rsid w:val="006B1269"/>
    <w:rsid w:val="006B4640"/>
    <w:rsid w:val="006B4BEC"/>
    <w:rsid w:val="006B5988"/>
    <w:rsid w:val="006B655B"/>
    <w:rsid w:val="006B7907"/>
    <w:rsid w:val="006C1F97"/>
    <w:rsid w:val="006C31A0"/>
    <w:rsid w:val="006C3584"/>
    <w:rsid w:val="006D68AE"/>
    <w:rsid w:val="006D6D26"/>
    <w:rsid w:val="006E39E8"/>
    <w:rsid w:val="006E7AC2"/>
    <w:rsid w:val="006F157C"/>
    <w:rsid w:val="006F24FF"/>
    <w:rsid w:val="006F32B6"/>
    <w:rsid w:val="006F5772"/>
    <w:rsid w:val="006F5EE3"/>
    <w:rsid w:val="00700029"/>
    <w:rsid w:val="00703C0B"/>
    <w:rsid w:val="00705D60"/>
    <w:rsid w:val="00710A80"/>
    <w:rsid w:val="00711CD8"/>
    <w:rsid w:val="007123A3"/>
    <w:rsid w:val="0071546D"/>
    <w:rsid w:val="00720729"/>
    <w:rsid w:val="0072170A"/>
    <w:rsid w:val="007220EB"/>
    <w:rsid w:val="00722687"/>
    <w:rsid w:val="007254A9"/>
    <w:rsid w:val="00725684"/>
    <w:rsid w:val="0072609B"/>
    <w:rsid w:val="00726A6C"/>
    <w:rsid w:val="00732357"/>
    <w:rsid w:val="00732ACA"/>
    <w:rsid w:val="00733A4C"/>
    <w:rsid w:val="00737D56"/>
    <w:rsid w:val="0074193E"/>
    <w:rsid w:val="007435F3"/>
    <w:rsid w:val="00745485"/>
    <w:rsid w:val="00756638"/>
    <w:rsid w:val="00756DF0"/>
    <w:rsid w:val="00760287"/>
    <w:rsid w:val="00765B38"/>
    <w:rsid w:val="00766CEC"/>
    <w:rsid w:val="00770DF3"/>
    <w:rsid w:val="00773314"/>
    <w:rsid w:val="00774365"/>
    <w:rsid w:val="00776849"/>
    <w:rsid w:val="0077757D"/>
    <w:rsid w:val="00777E43"/>
    <w:rsid w:val="007805BB"/>
    <w:rsid w:val="007810A7"/>
    <w:rsid w:val="00792696"/>
    <w:rsid w:val="00793F00"/>
    <w:rsid w:val="00795A8C"/>
    <w:rsid w:val="00796DE7"/>
    <w:rsid w:val="00797398"/>
    <w:rsid w:val="00797DCC"/>
    <w:rsid w:val="007A3004"/>
    <w:rsid w:val="007A31A0"/>
    <w:rsid w:val="007A457F"/>
    <w:rsid w:val="007A4606"/>
    <w:rsid w:val="007B047D"/>
    <w:rsid w:val="007B407D"/>
    <w:rsid w:val="007B5447"/>
    <w:rsid w:val="007B7EF5"/>
    <w:rsid w:val="007C150C"/>
    <w:rsid w:val="007C1CD7"/>
    <w:rsid w:val="007C313E"/>
    <w:rsid w:val="007C331A"/>
    <w:rsid w:val="007C37F8"/>
    <w:rsid w:val="007C5190"/>
    <w:rsid w:val="007C5832"/>
    <w:rsid w:val="007E01D1"/>
    <w:rsid w:val="007E1082"/>
    <w:rsid w:val="007E5CBB"/>
    <w:rsid w:val="007E6072"/>
    <w:rsid w:val="007E70A1"/>
    <w:rsid w:val="007F320E"/>
    <w:rsid w:val="007F4F77"/>
    <w:rsid w:val="00800AC4"/>
    <w:rsid w:val="00801BE6"/>
    <w:rsid w:val="008028E2"/>
    <w:rsid w:val="008032BE"/>
    <w:rsid w:val="00805489"/>
    <w:rsid w:val="00805DEB"/>
    <w:rsid w:val="00806F8A"/>
    <w:rsid w:val="008117D2"/>
    <w:rsid w:val="00814D8F"/>
    <w:rsid w:val="00823A7A"/>
    <w:rsid w:val="0082650A"/>
    <w:rsid w:val="008300AC"/>
    <w:rsid w:val="0083189F"/>
    <w:rsid w:val="00834846"/>
    <w:rsid w:val="0083596E"/>
    <w:rsid w:val="00836FAB"/>
    <w:rsid w:val="00837837"/>
    <w:rsid w:val="00840637"/>
    <w:rsid w:val="008425B9"/>
    <w:rsid w:val="0084369C"/>
    <w:rsid w:val="00845EB6"/>
    <w:rsid w:val="00846AAE"/>
    <w:rsid w:val="008470B6"/>
    <w:rsid w:val="0085405E"/>
    <w:rsid w:val="00854C03"/>
    <w:rsid w:val="00860A50"/>
    <w:rsid w:val="008620E2"/>
    <w:rsid w:val="00865659"/>
    <w:rsid w:val="00872ED2"/>
    <w:rsid w:val="008737C3"/>
    <w:rsid w:val="00875861"/>
    <w:rsid w:val="00876AE8"/>
    <w:rsid w:val="00880452"/>
    <w:rsid w:val="00880FB2"/>
    <w:rsid w:val="00881AEA"/>
    <w:rsid w:val="0088738F"/>
    <w:rsid w:val="00891C40"/>
    <w:rsid w:val="00891DFE"/>
    <w:rsid w:val="0089332B"/>
    <w:rsid w:val="0089355D"/>
    <w:rsid w:val="00894C22"/>
    <w:rsid w:val="00895D85"/>
    <w:rsid w:val="008A02C8"/>
    <w:rsid w:val="008A0D90"/>
    <w:rsid w:val="008A1324"/>
    <w:rsid w:val="008A3DDD"/>
    <w:rsid w:val="008A4FF0"/>
    <w:rsid w:val="008A71B7"/>
    <w:rsid w:val="008B29EE"/>
    <w:rsid w:val="008B37E4"/>
    <w:rsid w:val="008B6885"/>
    <w:rsid w:val="008C078B"/>
    <w:rsid w:val="008C53C5"/>
    <w:rsid w:val="008D0DBB"/>
    <w:rsid w:val="008D0E00"/>
    <w:rsid w:val="008D2061"/>
    <w:rsid w:val="008D5E14"/>
    <w:rsid w:val="008D61D6"/>
    <w:rsid w:val="008D74B2"/>
    <w:rsid w:val="008E15D0"/>
    <w:rsid w:val="008E2050"/>
    <w:rsid w:val="008E2CA5"/>
    <w:rsid w:val="008E71EC"/>
    <w:rsid w:val="008E73B3"/>
    <w:rsid w:val="008F2914"/>
    <w:rsid w:val="008F4738"/>
    <w:rsid w:val="008F584C"/>
    <w:rsid w:val="008F7A44"/>
    <w:rsid w:val="009004CA"/>
    <w:rsid w:val="00903217"/>
    <w:rsid w:val="00903DE1"/>
    <w:rsid w:val="00907CF6"/>
    <w:rsid w:val="00907D14"/>
    <w:rsid w:val="00910101"/>
    <w:rsid w:val="00913644"/>
    <w:rsid w:val="00913891"/>
    <w:rsid w:val="00914E11"/>
    <w:rsid w:val="00920251"/>
    <w:rsid w:val="00920A06"/>
    <w:rsid w:val="00925929"/>
    <w:rsid w:val="00926262"/>
    <w:rsid w:val="00926A6E"/>
    <w:rsid w:val="00926BD3"/>
    <w:rsid w:val="009275AD"/>
    <w:rsid w:val="0093037A"/>
    <w:rsid w:val="009303EE"/>
    <w:rsid w:val="00931281"/>
    <w:rsid w:val="0093345F"/>
    <w:rsid w:val="009352EE"/>
    <w:rsid w:val="00940D70"/>
    <w:rsid w:val="00940F75"/>
    <w:rsid w:val="009413DC"/>
    <w:rsid w:val="009416B5"/>
    <w:rsid w:val="00941C54"/>
    <w:rsid w:val="0094350E"/>
    <w:rsid w:val="009459B2"/>
    <w:rsid w:val="00950828"/>
    <w:rsid w:val="009512E5"/>
    <w:rsid w:val="00961294"/>
    <w:rsid w:val="00962B41"/>
    <w:rsid w:val="009635CA"/>
    <w:rsid w:val="00963A0D"/>
    <w:rsid w:val="00964346"/>
    <w:rsid w:val="00967348"/>
    <w:rsid w:val="009722B2"/>
    <w:rsid w:val="0097531D"/>
    <w:rsid w:val="0098038A"/>
    <w:rsid w:val="00980AE2"/>
    <w:rsid w:val="00982ECB"/>
    <w:rsid w:val="00983223"/>
    <w:rsid w:val="00983481"/>
    <w:rsid w:val="00991BDF"/>
    <w:rsid w:val="009A0B3D"/>
    <w:rsid w:val="009A1124"/>
    <w:rsid w:val="009A1BAF"/>
    <w:rsid w:val="009A2DDD"/>
    <w:rsid w:val="009A3756"/>
    <w:rsid w:val="009A74F3"/>
    <w:rsid w:val="009B2800"/>
    <w:rsid w:val="009B4A11"/>
    <w:rsid w:val="009B4ABE"/>
    <w:rsid w:val="009B5226"/>
    <w:rsid w:val="009C0AEB"/>
    <w:rsid w:val="009C320C"/>
    <w:rsid w:val="009D0CEE"/>
    <w:rsid w:val="009D3B04"/>
    <w:rsid w:val="009D49AD"/>
    <w:rsid w:val="009D4C85"/>
    <w:rsid w:val="009D6AB7"/>
    <w:rsid w:val="009D7412"/>
    <w:rsid w:val="009E19EF"/>
    <w:rsid w:val="009F1E31"/>
    <w:rsid w:val="009F2B34"/>
    <w:rsid w:val="009F3325"/>
    <w:rsid w:val="00A034DA"/>
    <w:rsid w:val="00A05F9F"/>
    <w:rsid w:val="00A06C7B"/>
    <w:rsid w:val="00A15BD1"/>
    <w:rsid w:val="00A16C74"/>
    <w:rsid w:val="00A17E6C"/>
    <w:rsid w:val="00A236CF"/>
    <w:rsid w:val="00A25CF9"/>
    <w:rsid w:val="00A27288"/>
    <w:rsid w:val="00A3111F"/>
    <w:rsid w:val="00A32CAE"/>
    <w:rsid w:val="00A35C68"/>
    <w:rsid w:val="00A4091D"/>
    <w:rsid w:val="00A41053"/>
    <w:rsid w:val="00A41A08"/>
    <w:rsid w:val="00A420E8"/>
    <w:rsid w:val="00A505EE"/>
    <w:rsid w:val="00A5251C"/>
    <w:rsid w:val="00A52EFF"/>
    <w:rsid w:val="00A5300A"/>
    <w:rsid w:val="00A60B8E"/>
    <w:rsid w:val="00A616F3"/>
    <w:rsid w:val="00A6187F"/>
    <w:rsid w:val="00A6468E"/>
    <w:rsid w:val="00A65157"/>
    <w:rsid w:val="00A70658"/>
    <w:rsid w:val="00A71E56"/>
    <w:rsid w:val="00A722FF"/>
    <w:rsid w:val="00A77CF4"/>
    <w:rsid w:val="00A80CC9"/>
    <w:rsid w:val="00A812C1"/>
    <w:rsid w:val="00A82CA0"/>
    <w:rsid w:val="00A8414B"/>
    <w:rsid w:val="00A85CE0"/>
    <w:rsid w:val="00A8677F"/>
    <w:rsid w:val="00A876CA"/>
    <w:rsid w:val="00A97627"/>
    <w:rsid w:val="00AA1407"/>
    <w:rsid w:val="00AA2829"/>
    <w:rsid w:val="00AB4B7C"/>
    <w:rsid w:val="00AB50C0"/>
    <w:rsid w:val="00AB5D51"/>
    <w:rsid w:val="00AC30E9"/>
    <w:rsid w:val="00AC3763"/>
    <w:rsid w:val="00AC4D53"/>
    <w:rsid w:val="00AC7066"/>
    <w:rsid w:val="00AD05F6"/>
    <w:rsid w:val="00AD185F"/>
    <w:rsid w:val="00AD6CED"/>
    <w:rsid w:val="00AE1762"/>
    <w:rsid w:val="00AE67F8"/>
    <w:rsid w:val="00AE732A"/>
    <w:rsid w:val="00AE740B"/>
    <w:rsid w:val="00AE7E8B"/>
    <w:rsid w:val="00AF03A4"/>
    <w:rsid w:val="00AF047E"/>
    <w:rsid w:val="00AF113B"/>
    <w:rsid w:val="00AF2E31"/>
    <w:rsid w:val="00AF3F9C"/>
    <w:rsid w:val="00AF5C22"/>
    <w:rsid w:val="00B004EE"/>
    <w:rsid w:val="00B04E4B"/>
    <w:rsid w:val="00B053B1"/>
    <w:rsid w:val="00B06A78"/>
    <w:rsid w:val="00B06B20"/>
    <w:rsid w:val="00B11215"/>
    <w:rsid w:val="00B13E07"/>
    <w:rsid w:val="00B14876"/>
    <w:rsid w:val="00B17B05"/>
    <w:rsid w:val="00B239D0"/>
    <w:rsid w:val="00B25FAA"/>
    <w:rsid w:val="00B2692B"/>
    <w:rsid w:val="00B30631"/>
    <w:rsid w:val="00B315AA"/>
    <w:rsid w:val="00B3381F"/>
    <w:rsid w:val="00B36870"/>
    <w:rsid w:val="00B3766E"/>
    <w:rsid w:val="00B379F9"/>
    <w:rsid w:val="00B37CBC"/>
    <w:rsid w:val="00B448DB"/>
    <w:rsid w:val="00B47BDC"/>
    <w:rsid w:val="00B50CCD"/>
    <w:rsid w:val="00B52543"/>
    <w:rsid w:val="00B53DA1"/>
    <w:rsid w:val="00B56BF0"/>
    <w:rsid w:val="00B61196"/>
    <w:rsid w:val="00B623E1"/>
    <w:rsid w:val="00B6431C"/>
    <w:rsid w:val="00B647E1"/>
    <w:rsid w:val="00B649A3"/>
    <w:rsid w:val="00B65B0F"/>
    <w:rsid w:val="00B667D3"/>
    <w:rsid w:val="00B70073"/>
    <w:rsid w:val="00B80756"/>
    <w:rsid w:val="00B838ED"/>
    <w:rsid w:val="00B86B17"/>
    <w:rsid w:val="00B90565"/>
    <w:rsid w:val="00B94B2B"/>
    <w:rsid w:val="00BA08DC"/>
    <w:rsid w:val="00BA0AB8"/>
    <w:rsid w:val="00BA39AA"/>
    <w:rsid w:val="00BA4D1F"/>
    <w:rsid w:val="00BB21A3"/>
    <w:rsid w:val="00BB6FDA"/>
    <w:rsid w:val="00BB787E"/>
    <w:rsid w:val="00BB78FD"/>
    <w:rsid w:val="00BC13DA"/>
    <w:rsid w:val="00BC66CB"/>
    <w:rsid w:val="00BD3E6A"/>
    <w:rsid w:val="00BD4B37"/>
    <w:rsid w:val="00BE1039"/>
    <w:rsid w:val="00BE3569"/>
    <w:rsid w:val="00BE3A67"/>
    <w:rsid w:val="00BE79F4"/>
    <w:rsid w:val="00BF3DF1"/>
    <w:rsid w:val="00BF41B0"/>
    <w:rsid w:val="00BF5025"/>
    <w:rsid w:val="00BF7FBC"/>
    <w:rsid w:val="00C004A1"/>
    <w:rsid w:val="00C042CC"/>
    <w:rsid w:val="00C04919"/>
    <w:rsid w:val="00C06DCD"/>
    <w:rsid w:val="00C07AE8"/>
    <w:rsid w:val="00C17348"/>
    <w:rsid w:val="00C17DD5"/>
    <w:rsid w:val="00C22022"/>
    <w:rsid w:val="00C2274C"/>
    <w:rsid w:val="00C2295E"/>
    <w:rsid w:val="00C2336C"/>
    <w:rsid w:val="00C23C81"/>
    <w:rsid w:val="00C33D80"/>
    <w:rsid w:val="00C342F2"/>
    <w:rsid w:val="00C34319"/>
    <w:rsid w:val="00C3494E"/>
    <w:rsid w:val="00C372F0"/>
    <w:rsid w:val="00C4140B"/>
    <w:rsid w:val="00C41E6F"/>
    <w:rsid w:val="00C41ED4"/>
    <w:rsid w:val="00C44DD9"/>
    <w:rsid w:val="00C468F5"/>
    <w:rsid w:val="00C507DB"/>
    <w:rsid w:val="00C508AA"/>
    <w:rsid w:val="00C52F19"/>
    <w:rsid w:val="00C5480F"/>
    <w:rsid w:val="00C55644"/>
    <w:rsid w:val="00C646CA"/>
    <w:rsid w:val="00C6676D"/>
    <w:rsid w:val="00C6738B"/>
    <w:rsid w:val="00C728F0"/>
    <w:rsid w:val="00C74723"/>
    <w:rsid w:val="00C7582C"/>
    <w:rsid w:val="00C758AD"/>
    <w:rsid w:val="00C80D87"/>
    <w:rsid w:val="00C80FD6"/>
    <w:rsid w:val="00C810E0"/>
    <w:rsid w:val="00C85974"/>
    <w:rsid w:val="00C9099E"/>
    <w:rsid w:val="00C921C7"/>
    <w:rsid w:val="00CA03C7"/>
    <w:rsid w:val="00CA0B14"/>
    <w:rsid w:val="00CA0B26"/>
    <w:rsid w:val="00CB45AC"/>
    <w:rsid w:val="00CB6B36"/>
    <w:rsid w:val="00CB7AD5"/>
    <w:rsid w:val="00CC01AC"/>
    <w:rsid w:val="00CC0F0D"/>
    <w:rsid w:val="00CC2407"/>
    <w:rsid w:val="00CC5B33"/>
    <w:rsid w:val="00CC6E88"/>
    <w:rsid w:val="00CC79B4"/>
    <w:rsid w:val="00CD12A0"/>
    <w:rsid w:val="00CD2B27"/>
    <w:rsid w:val="00CD7B3A"/>
    <w:rsid w:val="00CE3AAE"/>
    <w:rsid w:val="00CF0835"/>
    <w:rsid w:val="00CF7E25"/>
    <w:rsid w:val="00D026B0"/>
    <w:rsid w:val="00D028F4"/>
    <w:rsid w:val="00D06A1B"/>
    <w:rsid w:val="00D118A0"/>
    <w:rsid w:val="00D118D5"/>
    <w:rsid w:val="00D1697E"/>
    <w:rsid w:val="00D214D2"/>
    <w:rsid w:val="00D22936"/>
    <w:rsid w:val="00D22ED7"/>
    <w:rsid w:val="00D26F6B"/>
    <w:rsid w:val="00D2729F"/>
    <w:rsid w:val="00D31C85"/>
    <w:rsid w:val="00D33701"/>
    <w:rsid w:val="00D3402A"/>
    <w:rsid w:val="00D34E3C"/>
    <w:rsid w:val="00D351FD"/>
    <w:rsid w:val="00D4126A"/>
    <w:rsid w:val="00D426CA"/>
    <w:rsid w:val="00D4323C"/>
    <w:rsid w:val="00D463E7"/>
    <w:rsid w:val="00D47945"/>
    <w:rsid w:val="00D52413"/>
    <w:rsid w:val="00D55946"/>
    <w:rsid w:val="00D57BEB"/>
    <w:rsid w:val="00D611A4"/>
    <w:rsid w:val="00D61EEA"/>
    <w:rsid w:val="00D649B4"/>
    <w:rsid w:val="00D70F9A"/>
    <w:rsid w:val="00D73CCE"/>
    <w:rsid w:val="00D74743"/>
    <w:rsid w:val="00D84F2A"/>
    <w:rsid w:val="00D85378"/>
    <w:rsid w:val="00D876F4"/>
    <w:rsid w:val="00D87E81"/>
    <w:rsid w:val="00D92710"/>
    <w:rsid w:val="00D97DA6"/>
    <w:rsid w:val="00DA3B42"/>
    <w:rsid w:val="00DA4C9A"/>
    <w:rsid w:val="00DA5ECD"/>
    <w:rsid w:val="00DA7A34"/>
    <w:rsid w:val="00DB081A"/>
    <w:rsid w:val="00DB142C"/>
    <w:rsid w:val="00DB30A7"/>
    <w:rsid w:val="00DC03F0"/>
    <w:rsid w:val="00DC1D7D"/>
    <w:rsid w:val="00DC2DAE"/>
    <w:rsid w:val="00DC3881"/>
    <w:rsid w:val="00DC4092"/>
    <w:rsid w:val="00DC6D1F"/>
    <w:rsid w:val="00DD0A29"/>
    <w:rsid w:val="00DD1DB6"/>
    <w:rsid w:val="00DD5A74"/>
    <w:rsid w:val="00DD713D"/>
    <w:rsid w:val="00DE14AE"/>
    <w:rsid w:val="00DE1A7A"/>
    <w:rsid w:val="00DE1CA8"/>
    <w:rsid w:val="00DE5B86"/>
    <w:rsid w:val="00DE6757"/>
    <w:rsid w:val="00DF1BF4"/>
    <w:rsid w:val="00DF3D60"/>
    <w:rsid w:val="00DF5102"/>
    <w:rsid w:val="00DF60A7"/>
    <w:rsid w:val="00DF6337"/>
    <w:rsid w:val="00DF72A8"/>
    <w:rsid w:val="00DF78B9"/>
    <w:rsid w:val="00E00D84"/>
    <w:rsid w:val="00E07FF3"/>
    <w:rsid w:val="00E1118D"/>
    <w:rsid w:val="00E13E1C"/>
    <w:rsid w:val="00E13E3E"/>
    <w:rsid w:val="00E14A76"/>
    <w:rsid w:val="00E16499"/>
    <w:rsid w:val="00E17FFD"/>
    <w:rsid w:val="00E22CEB"/>
    <w:rsid w:val="00E23A8A"/>
    <w:rsid w:val="00E250C5"/>
    <w:rsid w:val="00E25D0F"/>
    <w:rsid w:val="00E26B91"/>
    <w:rsid w:val="00E27F32"/>
    <w:rsid w:val="00E310CE"/>
    <w:rsid w:val="00E31416"/>
    <w:rsid w:val="00E317E9"/>
    <w:rsid w:val="00E33799"/>
    <w:rsid w:val="00E3677D"/>
    <w:rsid w:val="00E37CE1"/>
    <w:rsid w:val="00E433F7"/>
    <w:rsid w:val="00E44B7D"/>
    <w:rsid w:val="00E4653F"/>
    <w:rsid w:val="00E4666E"/>
    <w:rsid w:val="00E52D6A"/>
    <w:rsid w:val="00E541E8"/>
    <w:rsid w:val="00E543F2"/>
    <w:rsid w:val="00E548DE"/>
    <w:rsid w:val="00E571AA"/>
    <w:rsid w:val="00E60CF1"/>
    <w:rsid w:val="00E62A09"/>
    <w:rsid w:val="00E652C0"/>
    <w:rsid w:val="00E65DF3"/>
    <w:rsid w:val="00E673E2"/>
    <w:rsid w:val="00E72465"/>
    <w:rsid w:val="00E74100"/>
    <w:rsid w:val="00E7442D"/>
    <w:rsid w:val="00E77E3F"/>
    <w:rsid w:val="00E80531"/>
    <w:rsid w:val="00E81C9E"/>
    <w:rsid w:val="00E84267"/>
    <w:rsid w:val="00E847C6"/>
    <w:rsid w:val="00E86FFE"/>
    <w:rsid w:val="00E936C9"/>
    <w:rsid w:val="00E957DE"/>
    <w:rsid w:val="00EA2238"/>
    <w:rsid w:val="00EA51DC"/>
    <w:rsid w:val="00EA5E76"/>
    <w:rsid w:val="00EA6C68"/>
    <w:rsid w:val="00EB11B8"/>
    <w:rsid w:val="00EB3AA5"/>
    <w:rsid w:val="00EC2268"/>
    <w:rsid w:val="00EC242C"/>
    <w:rsid w:val="00EC6733"/>
    <w:rsid w:val="00EC6AAF"/>
    <w:rsid w:val="00EC6C3F"/>
    <w:rsid w:val="00ED165D"/>
    <w:rsid w:val="00ED2DA6"/>
    <w:rsid w:val="00ED4C73"/>
    <w:rsid w:val="00EE0D7E"/>
    <w:rsid w:val="00EE20F2"/>
    <w:rsid w:val="00EE24FB"/>
    <w:rsid w:val="00EE52A3"/>
    <w:rsid w:val="00EE589D"/>
    <w:rsid w:val="00EE58D8"/>
    <w:rsid w:val="00EF0C5C"/>
    <w:rsid w:val="00EF10D5"/>
    <w:rsid w:val="00EF23C9"/>
    <w:rsid w:val="00EF25B0"/>
    <w:rsid w:val="00EF27C1"/>
    <w:rsid w:val="00EF2BDA"/>
    <w:rsid w:val="00EF4C5C"/>
    <w:rsid w:val="00EF547A"/>
    <w:rsid w:val="00EF6FA6"/>
    <w:rsid w:val="00F004E8"/>
    <w:rsid w:val="00F01858"/>
    <w:rsid w:val="00F02000"/>
    <w:rsid w:val="00F03997"/>
    <w:rsid w:val="00F03C2F"/>
    <w:rsid w:val="00F06069"/>
    <w:rsid w:val="00F102DB"/>
    <w:rsid w:val="00F12640"/>
    <w:rsid w:val="00F1546D"/>
    <w:rsid w:val="00F15FC5"/>
    <w:rsid w:val="00F20DB6"/>
    <w:rsid w:val="00F21637"/>
    <w:rsid w:val="00F2497E"/>
    <w:rsid w:val="00F25406"/>
    <w:rsid w:val="00F26282"/>
    <w:rsid w:val="00F32AC4"/>
    <w:rsid w:val="00F32B3D"/>
    <w:rsid w:val="00F34879"/>
    <w:rsid w:val="00F36F60"/>
    <w:rsid w:val="00F401B4"/>
    <w:rsid w:val="00F42B9E"/>
    <w:rsid w:val="00F4370E"/>
    <w:rsid w:val="00F43911"/>
    <w:rsid w:val="00F44539"/>
    <w:rsid w:val="00F542E6"/>
    <w:rsid w:val="00F54508"/>
    <w:rsid w:val="00F56C8C"/>
    <w:rsid w:val="00F572C4"/>
    <w:rsid w:val="00F6657D"/>
    <w:rsid w:val="00F66808"/>
    <w:rsid w:val="00F706E5"/>
    <w:rsid w:val="00F72129"/>
    <w:rsid w:val="00F73A97"/>
    <w:rsid w:val="00F80716"/>
    <w:rsid w:val="00F80EF6"/>
    <w:rsid w:val="00F82218"/>
    <w:rsid w:val="00F833F9"/>
    <w:rsid w:val="00F83631"/>
    <w:rsid w:val="00F83F0C"/>
    <w:rsid w:val="00F864D6"/>
    <w:rsid w:val="00F903A7"/>
    <w:rsid w:val="00F94785"/>
    <w:rsid w:val="00F94C6C"/>
    <w:rsid w:val="00F9554B"/>
    <w:rsid w:val="00F95A7B"/>
    <w:rsid w:val="00F95C90"/>
    <w:rsid w:val="00FA065A"/>
    <w:rsid w:val="00FA0E3D"/>
    <w:rsid w:val="00FA11C2"/>
    <w:rsid w:val="00FA185E"/>
    <w:rsid w:val="00FA2275"/>
    <w:rsid w:val="00FA37B7"/>
    <w:rsid w:val="00FA4140"/>
    <w:rsid w:val="00FA6F08"/>
    <w:rsid w:val="00FB118E"/>
    <w:rsid w:val="00FB24FF"/>
    <w:rsid w:val="00FB661F"/>
    <w:rsid w:val="00FC1665"/>
    <w:rsid w:val="00FC1E42"/>
    <w:rsid w:val="00FC41A4"/>
    <w:rsid w:val="00FC55D5"/>
    <w:rsid w:val="00FC5616"/>
    <w:rsid w:val="00FC6634"/>
    <w:rsid w:val="00FD6284"/>
    <w:rsid w:val="00FE08D2"/>
    <w:rsid w:val="00FE1AD4"/>
    <w:rsid w:val="00FE5F90"/>
    <w:rsid w:val="00FE7214"/>
    <w:rsid w:val="00FF65BF"/>
    <w:rsid w:val="00FF6AE5"/>
    <w:rsid w:val="00FF6F34"/>
    <w:rsid w:val="00FF7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22FF41"/>
  <w15:chartTrackingRefBased/>
  <w15:docId w15:val="{5A520212-A5E9-4F18-A076-E4DC1EB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unhideWhenUsed/>
    <w:qFormat/>
    <w:rsid w:val="000C0A47"/>
    <w:pPr>
      <w:keepNext/>
      <w:keepLines/>
      <w:spacing w:before="40"/>
      <w:outlineLvl w:val="1"/>
    </w:pPr>
    <w:rPr>
      <w:rFonts w:asciiTheme="majorHAnsi" w:eastAsiaTheme="majorEastAsia" w:hAnsiTheme="majorHAnsi" w:cstheme="majorBidi"/>
      <w:color w:val="2F5496" w:themeColor="accent1" w:themeShade="BF"/>
      <w:szCs w:val="26"/>
    </w:rPr>
  </w:style>
  <w:style w:type="paragraph" w:styleId="Ttulo3">
    <w:name w:val="heading 3"/>
    <w:basedOn w:val="Normal"/>
    <w:next w:val="Normal"/>
    <w:link w:val="Ttulo3Car"/>
    <w:unhideWhenUsed/>
    <w:qFormat/>
    <w:rsid w:val="000C0A47"/>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nhideWhenUsed/>
    <w:qFormat/>
    <w:rsid w:val="000C0A47"/>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nhideWhenUsed/>
    <w:qFormat/>
    <w:rsid w:val="000C0A47"/>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nhideWhenUsed/>
    <w:qFormat/>
    <w:rsid w:val="000C0A4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F"/>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F Car"/>
    <w:link w:val="Textonotapie"/>
    <w:uiPriority w:val="99"/>
    <w:qFormat/>
    <w:rsid w:val="00DF78B9"/>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uiPriority w:val="1"/>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307E48"/>
    <w:pPr>
      <w:autoSpaceDE w:val="0"/>
      <w:autoSpaceDN w:val="0"/>
      <w:adjustRightInd w:val="0"/>
    </w:pPr>
    <w:rPr>
      <w:color w:val="000000"/>
      <w:sz w:val="24"/>
      <w:szCs w:val="24"/>
    </w:rPr>
  </w:style>
  <w:style w:type="paragraph" w:styleId="Sangradetextonormal">
    <w:name w:val="Body Text Indent"/>
    <w:basedOn w:val="Normal"/>
    <w:link w:val="SangradetextonormalCar"/>
    <w:rsid w:val="00517DA6"/>
    <w:pPr>
      <w:spacing w:after="120"/>
      <w:ind w:left="283"/>
    </w:pPr>
  </w:style>
  <w:style w:type="character" w:customStyle="1" w:styleId="SangradetextonormalCar">
    <w:name w:val="Sangría de texto normal Car"/>
    <w:basedOn w:val="Fuentedeprrafopredeter"/>
    <w:link w:val="Sangradetextonormal"/>
    <w:rsid w:val="00517DA6"/>
    <w:rPr>
      <w:rFonts w:ascii="Tahoma" w:eastAsia="Times New Roman" w:hAnsi="Tahoma"/>
      <w:sz w:val="26"/>
      <w:szCs w:val="24"/>
      <w:lang w:val="es-MX" w:eastAsia="es-MX"/>
    </w:rPr>
  </w:style>
  <w:style w:type="character" w:styleId="Textoennegrita">
    <w:name w:val="Strong"/>
    <w:basedOn w:val="Fuentedeprrafopredeter"/>
    <w:uiPriority w:val="22"/>
    <w:qFormat/>
    <w:rsid w:val="00517DA6"/>
    <w:rPr>
      <w:b/>
      <w:bCs/>
    </w:rPr>
  </w:style>
  <w:style w:type="character" w:styleId="Hipervnculo">
    <w:name w:val="Hyperlink"/>
    <w:basedOn w:val="Fuentedeprrafopredeter"/>
    <w:rsid w:val="009352EE"/>
    <w:rPr>
      <w:color w:val="0563C1" w:themeColor="hyperlink"/>
      <w:u w:val="single"/>
    </w:rPr>
  </w:style>
  <w:style w:type="character" w:customStyle="1" w:styleId="UnresolvedMention">
    <w:name w:val="Unresolved Mention"/>
    <w:basedOn w:val="Fuentedeprrafopredeter"/>
    <w:uiPriority w:val="99"/>
    <w:semiHidden/>
    <w:unhideWhenUsed/>
    <w:rsid w:val="00B06B20"/>
    <w:rPr>
      <w:color w:val="605E5C"/>
      <w:shd w:val="clear" w:color="auto" w:fill="E1DFDD"/>
    </w:rPr>
  </w:style>
  <w:style w:type="paragraph" w:customStyle="1" w:styleId="paragraph">
    <w:name w:val="paragraph"/>
    <w:basedOn w:val="Normal"/>
    <w:rsid w:val="00C33D80"/>
    <w:pPr>
      <w:spacing w:before="100" w:beforeAutospacing="1" w:after="100" w:afterAutospacing="1" w:line="240" w:lineRule="auto"/>
      <w:jc w:val="left"/>
    </w:pPr>
    <w:rPr>
      <w:rFonts w:ascii="Times New Roman" w:hAnsi="Times New Roman"/>
      <w:sz w:val="24"/>
      <w:lang w:val="es-CO" w:eastAsia="es-CO"/>
    </w:rPr>
  </w:style>
  <w:style w:type="character" w:customStyle="1" w:styleId="Ttulo2Car">
    <w:name w:val="Título 2 Car"/>
    <w:basedOn w:val="Fuentedeprrafopredeter"/>
    <w:link w:val="Ttulo2"/>
    <w:rsid w:val="000C0A47"/>
    <w:rPr>
      <w:rFonts w:asciiTheme="majorHAnsi" w:eastAsiaTheme="majorEastAsia" w:hAnsiTheme="majorHAnsi" w:cstheme="majorBidi"/>
      <w:color w:val="2F5496" w:themeColor="accent1" w:themeShade="BF"/>
      <w:sz w:val="26"/>
      <w:szCs w:val="26"/>
      <w:lang w:val="es-MX" w:eastAsia="es-MX"/>
    </w:rPr>
  </w:style>
  <w:style w:type="character" w:customStyle="1" w:styleId="Ttulo3Car">
    <w:name w:val="Título 3 Car"/>
    <w:basedOn w:val="Fuentedeprrafopredeter"/>
    <w:link w:val="Ttulo3"/>
    <w:rsid w:val="000C0A47"/>
    <w:rPr>
      <w:rFonts w:asciiTheme="majorHAnsi" w:eastAsiaTheme="majorEastAsia" w:hAnsiTheme="majorHAnsi" w:cstheme="majorBidi"/>
      <w:color w:val="1F3763" w:themeColor="accent1" w:themeShade="7F"/>
      <w:sz w:val="24"/>
      <w:szCs w:val="24"/>
      <w:lang w:val="es-MX" w:eastAsia="es-MX"/>
    </w:rPr>
  </w:style>
  <w:style w:type="character" w:customStyle="1" w:styleId="Ttulo4Car">
    <w:name w:val="Título 4 Car"/>
    <w:basedOn w:val="Fuentedeprrafopredeter"/>
    <w:link w:val="Ttulo4"/>
    <w:rsid w:val="000C0A47"/>
    <w:rPr>
      <w:rFonts w:asciiTheme="majorHAnsi" w:eastAsiaTheme="majorEastAsia" w:hAnsiTheme="majorHAnsi" w:cstheme="majorBidi"/>
      <w:i/>
      <w:iCs/>
      <w:color w:val="2F5496" w:themeColor="accent1" w:themeShade="BF"/>
      <w:sz w:val="26"/>
      <w:szCs w:val="24"/>
      <w:lang w:val="es-MX" w:eastAsia="es-MX"/>
    </w:rPr>
  </w:style>
  <w:style w:type="character" w:customStyle="1" w:styleId="Ttulo6Car">
    <w:name w:val="Título 6 Car"/>
    <w:basedOn w:val="Fuentedeprrafopredeter"/>
    <w:link w:val="Ttulo6"/>
    <w:rsid w:val="000C0A47"/>
    <w:rPr>
      <w:rFonts w:asciiTheme="majorHAnsi" w:eastAsiaTheme="majorEastAsia" w:hAnsiTheme="majorHAnsi" w:cstheme="majorBidi"/>
      <w:color w:val="1F3763" w:themeColor="accent1" w:themeShade="7F"/>
      <w:sz w:val="26"/>
      <w:szCs w:val="24"/>
      <w:lang w:val="es-MX" w:eastAsia="es-MX"/>
    </w:rPr>
  </w:style>
  <w:style w:type="character" w:customStyle="1" w:styleId="Ttulo7Car">
    <w:name w:val="Título 7 Car"/>
    <w:basedOn w:val="Fuentedeprrafopredeter"/>
    <w:link w:val="Ttulo7"/>
    <w:rsid w:val="000C0A47"/>
    <w:rPr>
      <w:rFonts w:asciiTheme="majorHAnsi" w:eastAsiaTheme="majorEastAsia" w:hAnsiTheme="majorHAnsi" w:cstheme="majorBidi"/>
      <w:i/>
      <w:iCs/>
      <w:color w:val="1F3763" w:themeColor="accent1" w:themeShade="7F"/>
      <w:sz w:val="26"/>
      <w:szCs w:val="24"/>
      <w:lang w:val="es-MX" w:eastAsia="es-MX"/>
    </w:rPr>
  </w:style>
  <w:style w:type="paragraph" w:styleId="Listaconvietas">
    <w:name w:val="List Bullet"/>
    <w:basedOn w:val="Normal"/>
    <w:rsid w:val="000C0A47"/>
    <w:pPr>
      <w:numPr>
        <w:numId w:val="14"/>
      </w:numPr>
      <w:contextualSpacing/>
    </w:pPr>
  </w:style>
  <w:style w:type="paragraph" w:styleId="Textoindependienteprimerasangra2">
    <w:name w:val="Body Text First Indent 2"/>
    <w:basedOn w:val="Sangradetextonormal"/>
    <w:link w:val="Textoindependienteprimerasangra2Car"/>
    <w:rsid w:val="000C0A4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0C0A47"/>
    <w:rPr>
      <w:rFonts w:ascii="Tahoma" w:eastAsia="Times New Roman" w:hAnsi="Tahoma"/>
      <w:sz w:val="26"/>
      <w:szCs w:val="24"/>
      <w:lang w:val="es-MX" w:eastAsia="es-MX"/>
    </w:rPr>
  </w:style>
  <w:style w:type="paragraph" w:customStyle="1" w:styleId="footnotedescription">
    <w:name w:val="footnote description"/>
    <w:next w:val="Normal"/>
    <w:link w:val="footnotedescriptionChar"/>
    <w:hidden/>
    <w:rsid w:val="00A77CF4"/>
    <w:pPr>
      <w:spacing w:line="252" w:lineRule="auto"/>
    </w:pPr>
    <w:rPr>
      <w:rFonts w:eastAsia="Times New Roman"/>
      <w:color w:val="000000"/>
      <w:szCs w:val="24"/>
      <w:lang w:eastAsia="es-MX"/>
    </w:rPr>
  </w:style>
  <w:style w:type="character" w:customStyle="1" w:styleId="footnotedescriptionChar">
    <w:name w:val="footnote description Char"/>
    <w:link w:val="footnotedescription"/>
    <w:rsid w:val="00A77CF4"/>
    <w:rPr>
      <w:rFonts w:eastAsia="Times New Roman"/>
      <w:color w:val="000000"/>
      <w:szCs w:val="24"/>
      <w:lang w:eastAsia="es-MX"/>
    </w:rPr>
  </w:style>
  <w:style w:type="character" w:customStyle="1" w:styleId="footnotemark">
    <w:name w:val="footnote mark"/>
    <w:hidden/>
    <w:rsid w:val="00A77CF4"/>
    <w:rPr>
      <w:rFonts w:ascii="Times New Roman" w:eastAsia="Times New Roman" w:hAnsi="Times New Roman" w:cs="Times New Roman"/>
      <w:color w:val="000000"/>
      <w:sz w:val="20"/>
      <w:vertAlign w:val="superscript"/>
    </w:rPr>
  </w:style>
  <w:style w:type="character" w:customStyle="1" w:styleId="Refdenotaalpie1Car">
    <w:name w:val="Ref. de nota al pie1 Car"/>
    <w:aliases w:val="Texto de nota al pie Car,Footnotes refss Car,referencia nota al pie Car"/>
    <w:basedOn w:val="Fuentedeprrafopredeter"/>
    <w:locked/>
    <w:rsid w:val="00F9554B"/>
    <w:rPr>
      <w:rFonts w:cs="Times New Roman"/>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4495">
      <w:bodyDiv w:val="1"/>
      <w:marLeft w:val="0"/>
      <w:marRight w:val="0"/>
      <w:marTop w:val="0"/>
      <w:marBottom w:val="0"/>
      <w:divBdr>
        <w:top w:val="none" w:sz="0" w:space="0" w:color="auto"/>
        <w:left w:val="none" w:sz="0" w:space="0" w:color="auto"/>
        <w:bottom w:val="none" w:sz="0" w:space="0" w:color="auto"/>
        <w:right w:val="none" w:sz="0" w:space="0" w:color="auto"/>
      </w:divBdr>
    </w:div>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7755">
      <w:bodyDiv w:val="1"/>
      <w:marLeft w:val="0"/>
      <w:marRight w:val="0"/>
      <w:marTop w:val="0"/>
      <w:marBottom w:val="0"/>
      <w:divBdr>
        <w:top w:val="none" w:sz="0" w:space="0" w:color="auto"/>
        <w:left w:val="none" w:sz="0" w:space="0" w:color="auto"/>
        <w:bottom w:val="none" w:sz="0" w:space="0" w:color="auto"/>
        <w:right w:val="none" w:sz="0" w:space="0" w:color="auto"/>
      </w:divBdr>
    </w:div>
    <w:div w:id="779179176">
      <w:bodyDiv w:val="1"/>
      <w:marLeft w:val="0"/>
      <w:marRight w:val="0"/>
      <w:marTop w:val="0"/>
      <w:marBottom w:val="0"/>
      <w:divBdr>
        <w:top w:val="none" w:sz="0" w:space="0" w:color="auto"/>
        <w:left w:val="none" w:sz="0" w:space="0" w:color="auto"/>
        <w:bottom w:val="none" w:sz="0" w:space="0" w:color="auto"/>
        <w:right w:val="none" w:sz="0" w:space="0" w:color="auto"/>
      </w:divBdr>
    </w:div>
    <w:div w:id="859706289">
      <w:bodyDiv w:val="1"/>
      <w:marLeft w:val="0"/>
      <w:marRight w:val="0"/>
      <w:marTop w:val="0"/>
      <w:marBottom w:val="0"/>
      <w:divBdr>
        <w:top w:val="none" w:sz="0" w:space="0" w:color="auto"/>
        <w:left w:val="none" w:sz="0" w:space="0" w:color="auto"/>
        <w:bottom w:val="none" w:sz="0" w:space="0" w:color="auto"/>
        <w:right w:val="none" w:sz="0" w:space="0" w:color="auto"/>
      </w:divBdr>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659B-AF09-43D9-8699-0D664211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5901</Words>
  <Characters>33641</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7</cp:revision>
  <cp:lastPrinted>2019-11-12T18:23:00Z</cp:lastPrinted>
  <dcterms:created xsi:type="dcterms:W3CDTF">2023-11-15T14:52:00Z</dcterms:created>
  <dcterms:modified xsi:type="dcterms:W3CDTF">2023-11-15T21:44:00Z</dcterms:modified>
</cp:coreProperties>
</file>