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FA88D" w14:textId="24B95A88" w:rsidR="007C5476" w:rsidRPr="00E27DE5" w:rsidRDefault="00E27DE5" w:rsidP="007C5476">
      <w:pPr>
        <w:autoSpaceDN w:val="0"/>
        <w:spacing w:line="240" w:lineRule="auto"/>
        <w:rPr>
          <w:rFonts w:ascii="Arial" w:hAnsi="Arial" w:cs="Arial"/>
          <w:b/>
          <w:sz w:val="20"/>
          <w:szCs w:val="12"/>
          <w:lang w:val="es-ES"/>
        </w:rPr>
      </w:pPr>
      <w:r w:rsidRPr="00E27DE5">
        <w:rPr>
          <w:rFonts w:ascii="Arial" w:hAnsi="Arial" w:cs="Arial"/>
          <w:b/>
          <w:sz w:val="20"/>
          <w:szCs w:val="12"/>
          <w:lang w:val="es-ES"/>
        </w:rPr>
        <w:t>DEBIDO PROCESO / EXTINCIÓN DE DOMINIO</w:t>
      </w:r>
      <w:r>
        <w:rPr>
          <w:rFonts w:ascii="Arial" w:hAnsi="Arial" w:cs="Arial"/>
          <w:b/>
          <w:sz w:val="20"/>
          <w:szCs w:val="12"/>
          <w:lang w:val="es-ES"/>
        </w:rPr>
        <w:t xml:space="preserve"> / LEVANTAMIENTO MEDIDA / SUBSIDIARIEDAD</w:t>
      </w:r>
    </w:p>
    <w:p w14:paraId="44122C92" w14:textId="450D0126" w:rsidR="007C5476" w:rsidRPr="007C5476" w:rsidRDefault="00CB7E68" w:rsidP="007C5476">
      <w:pPr>
        <w:autoSpaceDN w:val="0"/>
        <w:spacing w:line="240" w:lineRule="auto"/>
        <w:rPr>
          <w:rFonts w:ascii="Arial" w:hAnsi="Arial" w:cs="Arial"/>
          <w:sz w:val="20"/>
          <w:szCs w:val="12"/>
          <w:lang w:val="es-ES"/>
        </w:rPr>
      </w:pPr>
      <w:r>
        <w:rPr>
          <w:rFonts w:ascii="Arial" w:hAnsi="Arial" w:cs="Arial"/>
          <w:sz w:val="20"/>
          <w:szCs w:val="12"/>
          <w:lang w:val="es-ES"/>
        </w:rPr>
        <w:t xml:space="preserve">… </w:t>
      </w:r>
      <w:r w:rsidRPr="00CB7E68">
        <w:rPr>
          <w:rFonts w:ascii="Arial" w:hAnsi="Arial" w:cs="Arial"/>
          <w:sz w:val="20"/>
          <w:szCs w:val="12"/>
          <w:lang w:val="es-ES"/>
        </w:rPr>
        <w:t>si bien acude el actor a este mecanismo preferente y sumario al considerar que con la no terminación del trámite que se surte ante la Fiscalía 06 Especializado se afectan sus derechos fundamentales al debido proceso, celeridad procesal, tutela jurisdiccional efectiva, derecho de posesión y propiedad, lo que debe concluirse de forma anticipada y con meridiana claridad, es que el señor Méndez Chacón, pese a no ostentar la condición de afectado dentro del proceso de Extinción del Derecho de Dominio que allí se surte, quiere utilizar la vía constitucional como mecanismo judicial alternativo, para que se deje de lado la actividad que es exclusiva y excluyente del funcionario ordinario, lo que al decir de la jurisprudencia nacional constituye una palpable violación al principio de subsidiaried</w:t>
      </w:r>
      <w:r>
        <w:rPr>
          <w:rFonts w:ascii="Arial" w:hAnsi="Arial" w:cs="Arial"/>
          <w:sz w:val="20"/>
          <w:szCs w:val="12"/>
          <w:lang w:val="es-ES"/>
        </w:rPr>
        <w:t>ad que rige la acción de tutela…</w:t>
      </w:r>
    </w:p>
    <w:p w14:paraId="0844C6EB" w14:textId="77777777" w:rsidR="007C5476" w:rsidRPr="007C5476" w:rsidRDefault="007C5476" w:rsidP="007C5476">
      <w:pPr>
        <w:autoSpaceDN w:val="0"/>
        <w:spacing w:line="240" w:lineRule="auto"/>
        <w:rPr>
          <w:rFonts w:ascii="Arial" w:hAnsi="Arial" w:cs="Arial"/>
          <w:sz w:val="20"/>
          <w:szCs w:val="12"/>
          <w:lang w:val="es-ES"/>
        </w:rPr>
      </w:pPr>
    </w:p>
    <w:p w14:paraId="29B92D3A" w14:textId="471291BD" w:rsidR="00E27DE5" w:rsidRPr="00E27DE5" w:rsidRDefault="00E27DE5" w:rsidP="00E27DE5">
      <w:pPr>
        <w:autoSpaceDN w:val="0"/>
        <w:spacing w:line="240" w:lineRule="auto"/>
        <w:rPr>
          <w:rFonts w:ascii="Arial" w:hAnsi="Arial" w:cs="Arial"/>
          <w:b/>
          <w:sz w:val="20"/>
          <w:szCs w:val="12"/>
          <w:lang w:val="es-ES"/>
        </w:rPr>
      </w:pPr>
      <w:r w:rsidRPr="00E27DE5">
        <w:rPr>
          <w:rFonts w:ascii="Arial" w:hAnsi="Arial" w:cs="Arial"/>
          <w:b/>
          <w:sz w:val="20"/>
          <w:szCs w:val="12"/>
          <w:lang w:val="es-ES"/>
        </w:rPr>
        <w:t xml:space="preserve">DEBIDO PROCESO / </w:t>
      </w:r>
      <w:r w:rsidR="00F96942">
        <w:rPr>
          <w:rFonts w:ascii="Arial" w:hAnsi="Arial" w:cs="Arial"/>
          <w:b/>
          <w:sz w:val="20"/>
          <w:szCs w:val="12"/>
          <w:lang w:val="es-ES"/>
        </w:rPr>
        <w:t>ACCIÓN DE TUTELA / PRINCIPIO DE SUBSIDIARIEDAD</w:t>
      </w:r>
    </w:p>
    <w:p w14:paraId="518FCBBC" w14:textId="104AB3F3" w:rsidR="007C5476" w:rsidRDefault="00F96942" w:rsidP="007C5476">
      <w:pPr>
        <w:autoSpaceDN w:val="0"/>
        <w:spacing w:line="240" w:lineRule="auto"/>
        <w:rPr>
          <w:rFonts w:ascii="Arial" w:hAnsi="Arial" w:cs="Arial"/>
          <w:sz w:val="20"/>
          <w:szCs w:val="12"/>
          <w:lang w:val="es-ES"/>
        </w:rPr>
      </w:pPr>
      <w:r w:rsidRPr="00F96942">
        <w:rPr>
          <w:rFonts w:ascii="Arial" w:hAnsi="Arial" w:cs="Arial"/>
          <w:sz w:val="20"/>
          <w:szCs w:val="12"/>
          <w:lang w:val="es-ES"/>
        </w:rPr>
        <w:t>La jurisprudencia constitucional es contundente al resaltar el carácter subsidiario y residual de la tutela, ya que esta solo es procedente de forma supletoria, es decir, cuando no existan otros mecanismos ordinarios de defensa judicial a los cuales se pueda acudir, salvo que se utilice como mecanismo transitorio para evitar un perjuicio irremediable, caso en el cual se debe demostrar la premura de la situación y la importancia del auxilio constitucional</w:t>
      </w:r>
      <w:r>
        <w:rPr>
          <w:rFonts w:ascii="Arial" w:hAnsi="Arial" w:cs="Arial"/>
          <w:sz w:val="20"/>
          <w:szCs w:val="12"/>
          <w:lang w:val="es-ES"/>
        </w:rPr>
        <w:t>…</w:t>
      </w:r>
    </w:p>
    <w:p w14:paraId="74DE768E" w14:textId="157727BD" w:rsidR="00E27DE5" w:rsidRDefault="00E27DE5" w:rsidP="007C5476">
      <w:pPr>
        <w:autoSpaceDN w:val="0"/>
        <w:spacing w:line="240" w:lineRule="auto"/>
        <w:rPr>
          <w:rFonts w:ascii="Arial" w:hAnsi="Arial" w:cs="Arial"/>
          <w:sz w:val="20"/>
          <w:szCs w:val="12"/>
          <w:lang w:val="es-ES"/>
        </w:rPr>
      </w:pPr>
    </w:p>
    <w:p w14:paraId="77CD1C29" w14:textId="12B30E0C" w:rsidR="006374C8" w:rsidRPr="00E27DE5" w:rsidRDefault="006374C8" w:rsidP="006374C8">
      <w:pPr>
        <w:autoSpaceDN w:val="0"/>
        <w:spacing w:line="240" w:lineRule="auto"/>
        <w:rPr>
          <w:rFonts w:ascii="Arial" w:hAnsi="Arial" w:cs="Arial"/>
          <w:b/>
          <w:sz w:val="20"/>
          <w:szCs w:val="12"/>
          <w:lang w:val="es-ES"/>
        </w:rPr>
      </w:pPr>
      <w:r w:rsidRPr="00E27DE5">
        <w:rPr>
          <w:rFonts w:ascii="Arial" w:hAnsi="Arial" w:cs="Arial"/>
          <w:b/>
          <w:sz w:val="20"/>
          <w:szCs w:val="12"/>
          <w:lang w:val="es-ES"/>
        </w:rPr>
        <w:t xml:space="preserve">DEBIDO PROCESO / </w:t>
      </w:r>
      <w:r>
        <w:rPr>
          <w:rFonts w:ascii="Arial" w:hAnsi="Arial" w:cs="Arial"/>
          <w:b/>
          <w:sz w:val="20"/>
          <w:szCs w:val="12"/>
          <w:lang w:val="es-ES"/>
        </w:rPr>
        <w:t>SUBSIDIARIEDAD</w:t>
      </w:r>
      <w:r>
        <w:rPr>
          <w:rFonts w:ascii="Arial" w:hAnsi="Arial" w:cs="Arial"/>
          <w:b/>
          <w:sz w:val="20"/>
          <w:szCs w:val="12"/>
          <w:lang w:val="es-ES"/>
        </w:rPr>
        <w:t xml:space="preserve"> / DEBE AGOTARSE TRÁMITE EN EL PROCESO</w:t>
      </w:r>
    </w:p>
    <w:p w14:paraId="173C44C5" w14:textId="061CE4F0" w:rsidR="00E27DE5" w:rsidRDefault="006374C8" w:rsidP="007C5476">
      <w:pPr>
        <w:autoSpaceDN w:val="0"/>
        <w:spacing w:line="240" w:lineRule="auto"/>
        <w:rPr>
          <w:rFonts w:ascii="Arial" w:hAnsi="Arial" w:cs="Arial"/>
          <w:sz w:val="20"/>
          <w:szCs w:val="12"/>
          <w:lang w:val="es-ES"/>
        </w:rPr>
      </w:pPr>
      <w:r>
        <w:rPr>
          <w:rFonts w:ascii="Arial" w:hAnsi="Arial" w:cs="Arial"/>
          <w:sz w:val="20"/>
          <w:szCs w:val="12"/>
          <w:lang w:val="es-ES"/>
        </w:rPr>
        <w:t xml:space="preserve">… </w:t>
      </w:r>
      <w:r w:rsidRPr="006374C8">
        <w:rPr>
          <w:rFonts w:ascii="Arial" w:hAnsi="Arial" w:cs="Arial"/>
          <w:sz w:val="20"/>
          <w:szCs w:val="12"/>
          <w:lang w:val="es-ES"/>
        </w:rPr>
        <w:t>la misma Corte Constitucional tiene sentado de tiempo atrás, que es en el interior de la actuación donde se deben resolver los diversos problemas jurídicos que allí se ventilen, toda vez que: “cuando el proceso aún se encuentra en trámite, la intervención del juez constitucional está vedada toda vez que la acción de tutela no constituye -salvo que se esté ante la posible configuración de un perjuicio irremediable- un mecanismo alternativo o paralelo para resolver problemas jurídicos que deben ser resueltos al interior del trámite ordinario</w:t>
      </w:r>
      <w:r>
        <w:rPr>
          <w:rFonts w:ascii="Arial" w:hAnsi="Arial" w:cs="Arial"/>
          <w:sz w:val="20"/>
          <w:szCs w:val="12"/>
          <w:lang w:val="es-ES"/>
        </w:rPr>
        <w:t>…</w:t>
      </w:r>
    </w:p>
    <w:p w14:paraId="3E583D56" w14:textId="4F36F555" w:rsidR="00E27DE5" w:rsidRDefault="00E27DE5" w:rsidP="007C5476">
      <w:pPr>
        <w:autoSpaceDN w:val="0"/>
        <w:spacing w:line="240" w:lineRule="auto"/>
        <w:rPr>
          <w:rFonts w:ascii="Arial" w:hAnsi="Arial" w:cs="Arial"/>
          <w:sz w:val="20"/>
          <w:szCs w:val="12"/>
          <w:lang w:val="es-ES"/>
        </w:rPr>
      </w:pPr>
    </w:p>
    <w:p w14:paraId="332A6A23" w14:textId="71722BBA" w:rsidR="00447622" w:rsidRPr="00E27DE5" w:rsidRDefault="00447622" w:rsidP="00447622">
      <w:pPr>
        <w:autoSpaceDN w:val="0"/>
        <w:spacing w:line="240" w:lineRule="auto"/>
        <w:rPr>
          <w:rFonts w:ascii="Arial" w:hAnsi="Arial" w:cs="Arial"/>
          <w:b/>
          <w:sz w:val="20"/>
          <w:szCs w:val="12"/>
          <w:lang w:val="es-ES"/>
        </w:rPr>
      </w:pPr>
      <w:r w:rsidRPr="00E27DE5">
        <w:rPr>
          <w:rFonts w:ascii="Arial" w:hAnsi="Arial" w:cs="Arial"/>
          <w:b/>
          <w:sz w:val="20"/>
          <w:szCs w:val="12"/>
          <w:lang w:val="es-ES"/>
        </w:rPr>
        <w:t xml:space="preserve">DEBIDO PROCESO / </w:t>
      </w:r>
      <w:r>
        <w:rPr>
          <w:rFonts w:ascii="Arial" w:hAnsi="Arial" w:cs="Arial"/>
          <w:b/>
          <w:sz w:val="20"/>
          <w:szCs w:val="12"/>
          <w:lang w:val="es-ES"/>
        </w:rPr>
        <w:t xml:space="preserve">TITULAR DEL CONTRATO DE LEASING / NO ES INTERVINIENTE EN </w:t>
      </w:r>
      <w:r>
        <w:rPr>
          <w:rFonts w:ascii="Arial" w:hAnsi="Arial" w:cs="Arial"/>
          <w:b/>
          <w:sz w:val="20"/>
          <w:szCs w:val="12"/>
          <w:lang w:val="es-ES"/>
        </w:rPr>
        <w:t>EL PROCESO</w:t>
      </w:r>
      <w:r>
        <w:rPr>
          <w:rFonts w:ascii="Arial" w:hAnsi="Arial" w:cs="Arial"/>
          <w:b/>
          <w:sz w:val="20"/>
          <w:szCs w:val="12"/>
          <w:lang w:val="es-ES"/>
        </w:rPr>
        <w:t xml:space="preserve"> / FALTA DE LEGITIMACIÓN</w:t>
      </w:r>
    </w:p>
    <w:p w14:paraId="75162C5A" w14:textId="5D2F9B12" w:rsidR="007C5476" w:rsidRPr="007C5476" w:rsidRDefault="00447622" w:rsidP="007C5476">
      <w:pPr>
        <w:autoSpaceDN w:val="0"/>
        <w:spacing w:line="240" w:lineRule="auto"/>
        <w:rPr>
          <w:rFonts w:ascii="Arial" w:hAnsi="Arial" w:cs="Arial"/>
          <w:sz w:val="20"/>
          <w:szCs w:val="12"/>
          <w:lang w:val="es-ES"/>
        </w:rPr>
      </w:pPr>
      <w:r>
        <w:rPr>
          <w:rFonts w:ascii="Arial" w:hAnsi="Arial" w:cs="Arial"/>
          <w:sz w:val="20"/>
          <w:szCs w:val="12"/>
          <w:lang w:val="es-ES"/>
        </w:rPr>
        <w:t xml:space="preserve">… </w:t>
      </w:r>
      <w:r w:rsidRPr="00447622">
        <w:rPr>
          <w:rFonts w:ascii="Arial" w:hAnsi="Arial" w:cs="Arial"/>
          <w:sz w:val="20"/>
          <w:szCs w:val="12"/>
          <w:lang w:val="es-ES"/>
        </w:rPr>
        <w:t>no es él ahora actor quien debía acudir ante la justicia especializada para reclamar celeridad en el trámite allí surtido, sino el Banco Davivienda, al ser tal entidad crediticia quien ostenta la condición de propietario del inmueble secuestrado, mismo que en su momento, y cuando todavía no estaba vigente tal medida cautelar, le fue entregado al señor Méndez Chacón por medio de un contrato de Leasing Habitacional.</w:t>
      </w:r>
      <w:r>
        <w:rPr>
          <w:rFonts w:ascii="Arial" w:hAnsi="Arial" w:cs="Arial"/>
          <w:sz w:val="20"/>
          <w:szCs w:val="12"/>
          <w:lang w:val="es-ES"/>
        </w:rPr>
        <w:t xml:space="preserve"> (…) </w:t>
      </w:r>
      <w:r w:rsidRPr="00447622">
        <w:rPr>
          <w:rFonts w:ascii="Arial" w:hAnsi="Arial" w:cs="Arial"/>
          <w:sz w:val="20"/>
          <w:szCs w:val="12"/>
          <w:lang w:val="es-ES"/>
        </w:rPr>
        <w:t>Por lo anterior, considera la Sala que la acción constitucional que promovió el señor Méndez Chacón en contra de la Fiscalía 06 Especializada, es a todas luces improcedente, no solo, se itera, por cuanto este carece de la condición de interviniente o afectado en el trámite que se adelanta bajo la radicación 10.812, por lo cual carecería de legitimación alguna para efectuar reclamación en ese específico proceso, sino que además, si en gracia de discusión se dijera que el mismo sí tiene interés en tal asunto, también se incumple el requisito de subsidiariedad</w:t>
      </w:r>
      <w:r>
        <w:rPr>
          <w:rFonts w:ascii="Arial" w:hAnsi="Arial" w:cs="Arial"/>
          <w:sz w:val="20"/>
          <w:szCs w:val="12"/>
          <w:lang w:val="es-ES"/>
        </w:rPr>
        <w:t>…</w:t>
      </w:r>
    </w:p>
    <w:p w14:paraId="6EB06D48" w14:textId="77777777" w:rsidR="007C5476" w:rsidRPr="007C5476" w:rsidRDefault="007C5476" w:rsidP="007C5476">
      <w:pPr>
        <w:autoSpaceDN w:val="0"/>
        <w:spacing w:line="240" w:lineRule="auto"/>
        <w:rPr>
          <w:rFonts w:ascii="Arial" w:hAnsi="Arial" w:cs="Arial"/>
          <w:sz w:val="20"/>
          <w:szCs w:val="12"/>
          <w:lang w:val="es-ES"/>
        </w:rPr>
      </w:pPr>
    </w:p>
    <w:p w14:paraId="015D5547" w14:textId="77777777" w:rsidR="007C5476" w:rsidRPr="007C5476" w:rsidRDefault="007C5476" w:rsidP="007C5476">
      <w:pPr>
        <w:autoSpaceDN w:val="0"/>
        <w:spacing w:line="240" w:lineRule="auto"/>
        <w:rPr>
          <w:rFonts w:ascii="Arial" w:hAnsi="Arial" w:cs="Arial"/>
          <w:sz w:val="20"/>
          <w:szCs w:val="12"/>
          <w:lang w:val="es-ES"/>
        </w:rPr>
      </w:pPr>
    </w:p>
    <w:p w14:paraId="749D2A7B" w14:textId="77777777" w:rsidR="007C5476" w:rsidRPr="007C5476" w:rsidRDefault="007C5476" w:rsidP="007C5476">
      <w:pPr>
        <w:autoSpaceDN w:val="0"/>
        <w:spacing w:line="240" w:lineRule="auto"/>
        <w:rPr>
          <w:rFonts w:ascii="Arial" w:hAnsi="Arial" w:cs="Arial"/>
          <w:sz w:val="20"/>
          <w:szCs w:val="12"/>
          <w:lang w:val="es-ES"/>
        </w:rPr>
      </w:pPr>
    </w:p>
    <w:p w14:paraId="4C739889" w14:textId="77777777" w:rsidR="007C5476" w:rsidRPr="007C5476" w:rsidRDefault="007C5476" w:rsidP="007C5476">
      <w:pPr>
        <w:autoSpaceDN w:val="0"/>
        <w:spacing w:line="240" w:lineRule="auto"/>
        <w:jc w:val="center"/>
        <w:rPr>
          <w:b/>
          <w:sz w:val="16"/>
          <w:szCs w:val="12"/>
          <w:lang w:val="es-ES"/>
        </w:rPr>
      </w:pPr>
      <w:r w:rsidRPr="007C5476">
        <w:rPr>
          <w:b/>
          <w:sz w:val="16"/>
          <w:szCs w:val="12"/>
          <w:lang w:val="es-ES"/>
        </w:rPr>
        <w:t>REPÚBLICA DE COLOMBIA</w:t>
      </w:r>
    </w:p>
    <w:p w14:paraId="09AF9BB6" w14:textId="77777777" w:rsidR="007C5476" w:rsidRPr="007C5476" w:rsidRDefault="007C5476" w:rsidP="007C5476">
      <w:pPr>
        <w:autoSpaceDN w:val="0"/>
        <w:spacing w:line="240" w:lineRule="auto"/>
        <w:jc w:val="center"/>
        <w:rPr>
          <w:b/>
          <w:sz w:val="16"/>
          <w:szCs w:val="12"/>
          <w:lang w:val="es-ES"/>
        </w:rPr>
      </w:pPr>
      <w:r w:rsidRPr="007C5476">
        <w:rPr>
          <w:b/>
          <w:sz w:val="16"/>
          <w:szCs w:val="12"/>
          <w:lang w:val="es-ES"/>
        </w:rPr>
        <w:t>PEREIRA-RISARALDA</w:t>
      </w:r>
    </w:p>
    <w:p w14:paraId="30F543B9" w14:textId="77777777" w:rsidR="007C5476" w:rsidRPr="007C5476" w:rsidRDefault="007C5476" w:rsidP="007C5476">
      <w:pPr>
        <w:autoSpaceDN w:val="0"/>
        <w:spacing w:line="240" w:lineRule="auto"/>
        <w:jc w:val="center"/>
        <w:rPr>
          <w:sz w:val="16"/>
          <w:szCs w:val="12"/>
          <w:lang w:val="es-ES"/>
        </w:rPr>
      </w:pPr>
      <w:r w:rsidRPr="007C5476">
        <w:rPr>
          <w:noProof/>
          <w:szCs w:val="20"/>
          <w:lang w:val="en-US" w:eastAsia="en-US"/>
        </w:rPr>
        <w:drawing>
          <wp:anchor distT="0" distB="0" distL="114300" distR="114300" simplePos="0" relativeHeight="251659264" behindDoc="1" locked="0" layoutInCell="1" allowOverlap="1" wp14:anchorId="43BC3EF1" wp14:editId="27C77214">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pic:spPr>
                </pic:pic>
              </a:graphicData>
            </a:graphic>
            <wp14:sizeRelH relativeFrom="page">
              <wp14:pctWidth>0</wp14:pctWidth>
            </wp14:sizeRelH>
            <wp14:sizeRelV relativeFrom="page">
              <wp14:pctHeight>0</wp14:pctHeight>
            </wp14:sizeRelV>
          </wp:anchor>
        </w:drawing>
      </w:r>
      <w:r w:rsidRPr="007C5476">
        <w:rPr>
          <w:b/>
          <w:sz w:val="16"/>
          <w:szCs w:val="12"/>
          <w:lang w:val="es-ES"/>
        </w:rPr>
        <w:t>RAMA JUDICIAL</w:t>
      </w:r>
    </w:p>
    <w:p w14:paraId="4C33E94C" w14:textId="77777777" w:rsidR="007C5476" w:rsidRPr="007C5476" w:rsidRDefault="007C5476" w:rsidP="007C5476">
      <w:pPr>
        <w:autoSpaceDN w:val="0"/>
        <w:spacing w:line="276" w:lineRule="auto"/>
        <w:jc w:val="center"/>
        <w:rPr>
          <w:rFonts w:ascii="Algerian" w:hAnsi="Algerian"/>
          <w:b/>
          <w:sz w:val="28"/>
          <w:szCs w:val="28"/>
          <w:lang w:val="es-ES"/>
        </w:rPr>
      </w:pPr>
      <w:r w:rsidRPr="007C5476">
        <w:rPr>
          <w:rFonts w:ascii="Algerian" w:hAnsi="Algerian"/>
          <w:b/>
          <w:smallCaps/>
          <w:color w:val="000000"/>
          <w:sz w:val="28"/>
          <w:szCs w:val="28"/>
          <w:lang w:val="es-ES"/>
        </w:rPr>
        <w:t>TRIBUNAL SUPERIOR DE PEREIRA</w:t>
      </w:r>
    </w:p>
    <w:p w14:paraId="7E89E152" w14:textId="77777777" w:rsidR="007C5476" w:rsidRPr="007C5476" w:rsidRDefault="007C5476" w:rsidP="007C5476">
      <w:pPr>
        <w:autoSpaceDN w:val="0"/>
        <w:spacing w:line="276" w:lineRule="auto"/>
        <w:jc w:val="center"/>
        <w:rPr>
          <w:rFonts w:ascii="Algerian" w:hAnsi="Algerian"/>
          <w:b/>
          <w:smallCaps/>
          <w:color w:val="000000"/>
          <w:sz w:val="28"/>
          <w:szCs w:val="28"/>
          <w:lang w:val="es-ES"/>
        </w:rPr>
      </w:pPr>
      <w:r w:rsidRPr="007C5476">
        <w:rPr>
          <w:rFonts w:ascii="Algerian" w:hAnsi="Algerian"/>
          <w:b/>
          <w:smallCaps/>
          <w:color w:val="000000"/>
          <w:sz w:val="28"/>
          <w:szCs w:val="28"/>
          <w:lang w:val="es-ES"/>
        </w:rPr>
        <w:t>SALA DE DECISIÓN PENAL</w:t>
      </w:r>
    </w:p>
    <w:p w14:paraId="0A960965" w14:textId="77777777" w:rsidR="007C5476" w:rsidRPr="007C5476" w:rsidRDefault="007C5476" w:rsidP="007C5476">
      <w:pPr>
        <w:autoSpaceDN w:val="0"/>
        <w:spacing w:line="276" w:lineRule="auto"/>
        <w:jc w:val="center"/>
        <w:rPr>
          <w:szCs w:val="20"/>
          <w:lang w:val="es-ES"/>
        </w:rPr>
      </w:pPr>
      <w:r w:rsidRPr="007C5476">
        <w:rPr>
          <w:szCs w:val="20"/>
          <w:lang w:val="es-ES"/>
        </w:rPr>
        <w:t>Magistrado Ponente</w:t>
      </w:r>
    </w:p>
    <w:p w14:paraId="38F30BE2" w14:textId="77777777" w:rsidR="007C5476" w:rsidRPr="007C5476" w:rsidRDefault="007C5476" w:rsidP="007C5476">
      <w:pPr>
        <w:autoSpaceDN w:val="0"/>
        <w:spacing w:line="276" w:lineRule="auto"/>
        <w:jc w:val="center"/>
        <w:rPr>
          <w:b/>
          <w:sz w:val="24"/>
          <w:lang w:val="es-ES"/>
        </w:rPr>
      </w:pPr>
      <w:r w:rsidRPr="007C5476">
        <w:rPr>
          <w:b/>
          <w:sz w:val="24"/>
          <w:lang w:val="es-ES"/>
        </w:rPr>
        <w:t>CARLOS ALBERTO PAZ ZÚÑIGA</w:t>
      </w:r>
    </w:p>
    <w:p w14:paraId="5F1BACAD" w14:textId="77777777" w:rsidR="007C5476" w:rsidRPr="007C5476" w:rsidRDefault="007C5476" w:rsidP="007C5476">
      <w:pPr>
        <w:autoSpaceDN w:val="0"/>
        <w:spacing w:line="276" w:lineRule="auto"/>
        <w:rPr>
          <w:rFonts w:cs="Tahoma"/>
          <w:position w:val="-4"/>
          <w:sz w:val="24"/>
          <w:lang w:val="es-ES"/>
        </w:rPr>
      </w:pPr>
    </w:p>
    <w:p w14:paraId="1EC0F0D2" w14:textId="731DBCB4" w:rsidR="00C7582C" w:rsidRPr="00E71551" w:rsidRDefault="00000FB3" w:rsidP="00E71551">
      <w:pPr>
        <w:spacing w:line="276" w:lineRule="auto"/>
        <w:jc w:val="center"/>
        <w:rPr>
          <w:rFonts w:cs="Tahoma"/>
          <w:spacing w:val="-2"/>
          <w:sz w:val="24"/>
        </w:rPr>
      </w:pPr>
      <w:r w:rsidRPr="00E71551">
        <w:rPr>
          <w:rFonts w:cs="Tahoma"/>
          <w:spacing w:val="-2"/>
          <w:sz w:val="24"/>
        </w:rPr>
        <w:t>Pereira,</w:t>
      </w:r>
      <w:r w:rsidR="00CB2FB2" w:rsidRPr="00E71551">
        <w:rPr>
          <w:rFonts w:cs="Tahoma"/>
          <w:spacing w:val="-2"/>
          <w:sz w:val="24"/>
        </w:rPr>
        <w:t xml:space="preserve"> veintis</w:t>
      </w:r>
      <w:r w:rsidR="00E71551">
        <w:rPr>
          <w:rFonts w:cs="Tahoma"/>
          <w:spacing w:val="-2"/>
          <w:sz w:val="24"/>
        </w:rPr>
        <w:t>éis</w:t>
      </w:r>
      <w:r w:rsidR="003303B1" w:rsidRPr="00E71551">
        <w:rPr>
          <w:rFonts w:cs="Tahoma"/>
          <w:spacing w:val="-2"/>
          <w:sz w:val="24"/>
        </w:rPr>
        <w:t xml:space="preserve"> </w:t>
      </w:r>
      <w:r w:rsidR="00E615EC" w:rsidRPr="00E71551">
        <w:rPr>
          <w:rFonts w:cs="Tahoma"/>
          <w:spacing w:val="-2"/>
          <w:sz w:val="24"/>
        </w:rPr>
        <w:t>(</w:t>
      </w:r>
      <w:r w:rsidR="00CB2FB2" w:rsidRPr="00E71551">
        <w:rPr>
          <w:rFonts w:cs="Tahoma"/>
          <w:spacing w:val="-2"/>
          <w:sz w:val="24"/>
        </w:rPr>
        <w:t>26</w:t>
      </w:r>
      <w:r w:rsidR="00E615EC" w:rsidRPr="00E71551">
        <w:rPr>
          <w:rFonts w:cs="Tahoma"/>
          <w:spacing w:val="-2"/>
          <w:sz w:val="24"/>
        </w:rPr>
        <w:t>)</w:t>
      </w:r>
      <w:r w:rsidR="00D3402A" w:rsidRPr="00E71551">
        <w:rPr>
          <w:rFonts w:cs="Tahoma"/>
          <w:spacing w:val="-2"/>
          <w:sz w:val="24"/>
        </w:rPr>
        <w:t xml:space="preserve"> </w:t>
      </w:r>
      <w:r w:rsidR="00C7582C" w:rsidRPr="00E71551">
        <w:rPr>
          <w:rFonts w:cs="Tahoma"/>
          <w:spacing w:val="-2"/>
          <w:sz w:val="24"/>
        </w:rPr>
        <w:t>de</w:t>
      </w:r>
      <w:r w:rsidR="00827D0A" w:rsidRPr="00E71551">
        <w:rPr>
          <w:rFonts w:cs="Tahoma"/>
          <w:spacing w:val="-2"/>
          <w:sz w:val="24"/>
        </w:rPr>
        <w:t xml:space="preserve"> </w:t>
      </w:r>
      <w:r w:rsidR="008F7361" w:rsidRPr="00E71551">
        <w:rPr>
          <w:rFonts w:cs="Tahoma"/>
          <w:spacing w:val="-2"/>
          <w:sz w:val="24"/>
        </w:rPr>
        <w:t xml:space="preserve">octubre </w:t>
      </w:r>
      <w:r w:rsidR="00A35B66" w:rsidRPr="00E71551">
        <w:rPr>
          <w:rFonts w:cs="Tahoma"/>
          <w:spacing w:val="-2"/>
          <w:sz w:val="24"/>
        </w:rPr>
        <w:t xml:space="preserve">de </w:t>
      </w:r>
      <w:r w:rsidR="00C7582C" w:rsidRPr="00E71551">
        <w:rPr>
          <w:rFonts w:cs="Tahoma"/>
          <w:spacing w:val="-2"/>
          <w:sz w:val="24"/>
        </w:rPr>
        <w:t xml:space="preserve">dos mil </w:t>
      </w:r>
      <w:r w:rsidR="008F7361" w:rsidRPr="00E71551">
        <w:rPr>
          <w:rFonts w:cs="Tahoma"/>
          <w:spacing w:val="-2"/>
          <w:sz w:val="24"/>
        </w:rPr>
        <w:t xml:space="preserve">veintitrés </w:t>
      </w:r>
      <w:r w:rsidR="003F5546" w:rsidRPr="00E71551">
        <w:rPr>
          <w:rFonts w:cs="Tahoma"/>
          <w:spacing w:val="-2"/>
          <w:sz w:val="24"/>
        </w:rPr>
        <w:t>(20</w:t>
      </w:r>
      <w:r w:rsidR="00E5136D" w:rsidRPr="00E71551">
        <w:rPr>
          <w:rFonts w:cs="Tahoma"/>
          <w:spacing w:val="-2"/>
          <w:sz w:val="24"/>
        </w:rPr>
        <w:t>2</w:t>
      </w:r>
      <w:r w:rsidR="008F7361" w:rsidRPr="00E71551">
        <w:rPr>
          <w:rFonts w:cs="Tahoma"/>
          <w:spacing w:val="-2"/>
          <w:sz w:val="24"/>
        </w:rPr>
        <w:t>3</w:t>
      </w:r>
      <w:r w:rsidR="00C7582C" w:rsidRPr="00E71551">
        <w:rPr>
          <w:rFonts w:cs="Tahoma"/>
          <w:spacing w:val="-2"/>
          <w:sz w:val="24"/>
        </w:rPr>
        <w:t>)</w:t>
      </w:r>
    </w:p>
    <w:p w14:paraId="6AE36C19" w14:textId="77777777" w:rsidR="006643F8" w:rsidRPr="00E71551" w:rsidRDefault="006643F8" w:rsidP="00E71551">
      <w:pPr>
        <w:spacing w:line="276" w:lineRule="auto"/>
        <w:rPr>
          <w:rFonts w:cs="Tahoma"/>
          <w:spacing w:val="-2"/>
          <w:sz w:val="24"/>
        </w:rPr>
      </w:pPr>
    </w:p>
    <w:p w14:paraId="31B6E3AF" w14:textId="77777777" w:rsidR="00241B90" w:rsidRPr="00E71551" w:rsidRDefault="00241B90" w:rsidP="00E71551">
      <w:pPr>
        <w:spacing w:line="276" w:lineRule="auto"/>
        <w:rPr>
          <w:rFonts w:cs="Tahoma"/>
          <w:spacing w:val="-2"/>
          <w:sz w:val="24"/>
        </w:rPr>
      </w:pPr>
    </w:p>
    <w:p w14:paraId="3B43CABB" w14:textId="19A157F7" w:rsidR="00E71551" w:rsidRPr="00E71551" w:rsidRDefault="00C7582C" w:rsidP="00E71551">
      <w:pPr>
        <w:spacing w:line="276" w:lineRule="auto"/>
        <w:jc w:val="center"/>
        <w:rPr>
          <w:rFonts w:cs="Tahoma"/>
          <w:spacing w:val="-2"/>
          <w:sz w:val="24"/>
        </w:rPr>
      </w:pPr>
      <w:r w:rsidRPr="00E71551">
        <w:rPr>
          <w:rFonts w:cs="Tahoma"/>
          <w:spacing w:val="-2"/>
          <w:sz w:val="24"/>
        </w:rPr>
        <w:t>Acta de Aprobación No</w:t>
      </w:r>
      <w:r w:rsidR="002A7535" w:rsidRPr="00E71551">
        <w:rPr>
          <w:rFonts w:cs="Tahoma"/>
          <w:spacing w:val="-2"/>
          <w:sz w:val="24"/>
        </w:rPr>
        <w:t xml:space="preserve"> </w:t>
      </w:r>
      <w:r w:rsidR="00ED5C98" w:rsidRPr="00E71551">
        <w:rPr>
          <w:rFonts w:cs="Tahoma"/>
          <w:spacing w:val="-2"/>
          <w:sz w:val="24"/>
        </w:rPr>
        <w:t>1190</w:t>
      </w:r>
    </w:p>
    <w:p w14:paraId="2DD772A2" w14:textId="1CC713AD" w:rsidR="00263691" w:rsidRDefault="00D06A1B" w:rsidP="00E71551">
      <w:pPr>
        <w:spacing w:line="276" w:lineRule="auto"/>
        <w:jc w:val="center"/>
        <w:rPr>
          <w:rFonts w:cs="Tahoma"/>
          <w:spacing w:val="-2"/>
          <w:sz w:val="24"/>
        </w:rPr>
      </w:pPr>
      <w:r w:rsidRPr="00E71551">
        <w:rPr>
          <w:rFonts w:cs="Tahoma"/>
          <w:spacing w:val="-2"/>
          <w:sz w:val="24"/>
        </w:rPr>
        <w:t>Hora:</w:t>
      </w:r>
      <w:r w:rsidR="00F90C6C" w:rsidRPr="00E71551">
        <w:rPr>
          <w:rFonts w:cs="Tahoma"/>
          <w:spacing w:val="-2"/>
          <w:sz w:val="24"/>
        </w:rPr>
        <w:t xml:space="preserve"> </w:t>
      </w:r>
      <w:r w:rsidR="00ED5C98" w:rsidRPr="00E71551">
        <w:rPr>
          <w:rFonts w:cs="Tahoma"/>
          <w:spacing w:val="-2"/>
          <w:sz w:val="24"/>
        </w:rPr>
        <w:t>10:40 a.m.</w:t>
      </w:r>
    </w:p>
    <w:p w14:paraId="1C4A93C4" w14:textId="5D0378DB" w:rsidR="00E71551" w:rsidRPr="00E71551" w:rsidRDefault="00E71551" w:rsidP="00E71551">
      <w:pPr>
        <w:spacing w:line="276" w:lineRule="auto"/>
        <w:jc w:val="center"/>
        <w:rPr>
          <w:rFonts w:cs="Tahoma"/>
          <w:spacing w:val="-2"/>
          <w:sz w:val="24"/>
        </w:rPr>
      </w:pPr>
      <w:r>
        <w:rPr>
          <w:rFonts w:cs="Tahoma"/>
          <w:spacing w:val="-2"/>
          <w:sz w:val="24"/>
        </w:rPr>
        <w:t xml:space="preserve">Radicación: </w:t>
      </w:r>
      <w:bookmarkStart w:id="0" w:name="_GoBack"/>
      <w:r w:rsidR="00135E2B">
        <w:rPr>
          <w:rFonts w:cs="Tahoma"/>
          <w:spacing w:val="-2"/>
          <w:sz w:val="24"/>
        </w:rPr>
        <w:t>660012204000202300164</w:t>
      </w:r>
      <w:r w:rsidR="00135E2B" w:rsidRPr="00135E2B">
        <w:rPr>
          <w:rFonts w:cs="Tahoma"/>
          <w:spacing w:val="-2"/>
          <w:sz w:val="24"/>
        </w:rPr>
        <w:t>00</w:t>
      </w:r>
      <w:bookmarkEnd w:id="0"/>
    </w:p>
    <w:p w14:paraId="3D557C28" w14:textId="30548570" w:rsidR="00D3402A" w:rsidRDefault="00D3402A" w:rsidP="00E71551">
      <w:pPr>
        <w:spacing w:line="276" w:lineRule="auto"/>
        <w:rPr>
          <w:rFonts w:cs="Tahoma"/>
          <w:spacing w:val="-2"/>
          <w:sz w:val="24"/>
        </w:rPr>
      </w:pPr>
    </w:p>
    <w:p w14:paraId="358FF1E1" w14:textId="77777777" w:rsidR="00E71551" w:rsidRPr="00E71551" w:rsidRDefault="00E71551" w:rsidP="00E71551">
      <w:pPr>
        <w:spacing w:line="276" w:lineRule="auto"/>
        <w:rPr>
          <w:rFonts w:cs="Tahoma"/>
          <w:spacing w:val="-2"/>
          <w:sz w:val="24"/>
        </w:rPr>
      </w:pPr>
    </w:p>
    <w:p w14:paraId="1388D311" w14:textId="77777777" w:rsidR="00D06A1B" w:rsidRPr="00E71551" w:rsidRDefault="00D06A1B" w:rsidP="00E71551">
      <w:pPr>
        <w:spacing w:line="276" w:lineRule="auto"/>
        <w:rPr>
          <w:rFonts w:ascii="Algerian" w:hAnsi="Algerian"/>
          <w:sz w:val="30"/>
          <w:szCs w:val="20"/>
          <w:lang w:val="es-ES"/>
        </w:rPr>
      </w:pPr>
      <w:r w:rsidRPr="00E71551">
        <w:rPr>
          <w:rFonts w:ascii="Algerian" w:hAnsi="Algerian"/>
          <w:sz w:val="30"/>
          <w:szCs w:val="20"/>
          <w:lang w:val="es-ES"/>
        </w:rPr>
        <w:lastRenderedPageBreak/>
        <w:t>1.- VISTOS</w:t>
      </w:r>
    </w:p>
    <w:p w14:paraId="0315E010" w14:textId="77777777" w:rsidR="00E250C5" w:rsidRPr="00E71551" w:rsidRDefault="00E250C5" w:rsidP="00E71551">
      <w:pPr>
        <w:spacing w:line="276" w:lineRule="auto"/>
        <w:rPr>
          <w:rFonts w:cs="Tahoma"/>
          <w:spacing w:val="-2"/>
          <w:sz w:val="24"/>
        </w:rPr>
      </w:pPr>
    </w:p>
    <w:p w14:paraId="6DB93557" w14:textId="013842C3" w:rsidR="001D5BCC" w:rsidRPr="00E71551" w:rsidRDefault="00E250C5" w:rsidP="00E71551">
      <w:pPr>
        <w:pStyle w:val="Textoindependiente2"/>
        <w:spacing w:after="0" w:line="276" w:lineRule="auto"/>
        <w:rPr>
          <w:rFonts w:cs="Tahoma"/>
          <w:spacing w:val="-2"/>
          <w:sz w:val="24"/>
        </w:rPr>
      </w:pPr>
      <w:r w:rsidRPr="00E71551">
        <w:rPr>
          <w:rFonts w:cs="Tahoma"/>
          <w:spacing w:val="-2"/>
          <w:sz w:val="24"/>
        </w:rPr>
        <w:t xml:space="preserve">Procede </w:t>
      </w:r>
      <w:r w:rsidR="000C068C" w:rsidRPr="00E71551">
        <w:rPr>
          <w:rFonts w:cs="Tahoma"/>
          <w:spacing w:val="-2"/>
          <w:sz w:val="24"/>
        </w:rPr>
        <w:t>la</w:t>
      </w:r>
      <w:r w:rsidR="00F64B1B" w:rsidRPr="00E71551">
        <w:rPr>
          <w:rFonts w:cs="Tahoma"/>
          <w:spacing w:val="-2"/>
          <w:sz w:val="24"/>
        </w:rPr>
        <w:t xml:space="preserve"> Corporación</w:t>
      </w:r>
      <w:r w:rsidR="00F41049" w:rsidRPr="00E71551">
        <w:rPr>
          <w:rFonts w:cs="Tahoma"/>
          <w:spacing w:val="-2"/>
          <w:sz w:val="24"/>
        </w:rPr>
        <w:t xml:space="preserve"> a</w:t>
      </w:r>
      <w:r w:rsidRPr="00E71551">
        <w:rPr>
          <w:rFonts w:cs="Tahoma"/>
          <w:spacing w:val="-2"/>
          <w:sz w:val="24"/>
        </w:rPr>
        <w:t xml:space="preserve"> decidir la acción de tutela instaurada </w:t>
      </w:r>
      <w:r w:rsidR="008F7361" w:rsidRPr="00E71551">
        <w:rPr>
          <w:rFonts w:cs="Tahoma"/>
          <w:spacing w:val="-2"/>
          <w:sz w:val="24"/>
        </w:rPr>
        <w:t xml:space="preserve">mediante apoderado judicial </w:t>
      </w:r>
      <w:r w:rsidRPr="00E71551">
        <w:rPr>
          <w:rFonts w:cs="Tahoma"/>
          <w:spacing w:val="-2"/>
          <w:sz w:val="24"/>
        </w:rPr>
        <w:t xml:space="preserve">por </w:t>
      </w:r>
      <w:r w:rsidR="008F7361" w:rsidRPr="00E71551">
        <w:rPr>
          <w:rFonts w:cs="Tahoma"/>
          <w:spacing w:val="-2"/>
          <w:sz w:val="24"/>
        </w:rPr>
        <w:t>e</w:t>
      </w:r>
      <w:r w:rsidR="007209A3" w:rsidRPr="00E71551">
        <w:rPr>
          <w:rFonts w:cs="Tahoma"/>
          <w:spacing w:val="-2"/>
          <w:sz w:val="24"/>
        </w:rPr>
        <w:t xml:space="preserve">l </w:t>
      </w:r>
      <w:r w:rsidR="00132AC6" w:rsidRPr="00E71551">
        <w:rPr>
          <w:rFonts w:cs="Tahoma"/>
          <w:spacing w:val="-2"/>
          <w:sz w:val="24"/>
        </w:rPr>
        <w:t xml:space="preserve">señor </w:t>
      </w:r>
      <w:r w:rsidR="008F7361" w:rsidRPr="00E71551">
        <w:rPr>
          <w:rFonts w:cs="Tahoma"/>
          <w:b/>
          <w:spacing w:val="-2"/>
          <w:sz w:val="24"/>
        </w:rPr>
        <w:t>MARTÍN GUSTAVO MÉNDEZ CHACÓN</w:t>
      </w:r>
      <w:r w:rsidR="003C4C8C" w:rsidRPr="00E71551">
        <w:rPr>
          <w:rFonts w:cs="Tahoma"/>
          <w:bCs/>
          <w:spacing w:val="-2"/>
          <w:sz w:val="24"/>
        </w:rPr>
        <w:t xml:space="preserve">, </w:t>
      </w:r>
      <w:r w:rsidR="000C64B2" w:rsidRPr="00E71551">
        <w:rPr>
          <w:rFonts w:cs="Tahoma"/>
          <w:spacing w:val="-2"/>
          <w:sz w:val="24"/>
        </w:rPr>
        <w:t>c</w:t>
      </w:r>
      <w:r w:rsidRPr="00E71551">
        <w:rPr>
          <w:rFonts w:cs="Tahoma"/>
          <w:spacing w:val="-2"/>
          <w:sz w:val="24"/>
        </w:rPr>
        <w:t>ontra</w:t>
      </w:r>
      <w:r w:rsidR="009E07B9" w:rsidRPr="00E71551">
        <w:rPr>
          <w:rFonts w:cs="Tahoma"/>
          <w:spacing w:val="-2"/>
          <w:sz w:val="24"/>
        </w:rPr>
        <w:t xml:space="preserve"> </w:t>
      </w:r>
      <w:r w:rsidR="007209A3" w:rsidRPr="00E71551">
        <w:rPr>
          <w:rFonts w:cs="Tahoma"/>
          <w:spacing w:val="-2"/>
          <w:sz w:val="24"/>
        </w:rPr>
        <w:t xml:space="preserve">la </w:t>
      </w:r>
      <w:r w:rsidR="007209A3" w:rsidRPr="00E71551">
        <w:rPr>
          <w:rFonts w:cs="Tahoma"/>
          <w:b/>
          <w:spacing w:val="-2"/>
          <w:sz w:val="24"/>
        </w:rPr>
        <w:t xml:space="preserve">Fiscalía </w:t>
      </w:r>
      <w:r w:rsidR="008F7361" w:rsidRPr="00E71551">
        <w:rPr>
          <w:rFonts w:cs="Tahoma"/>
          <w:b/>
          <w:spacing w:val="-2"/>
          <w:sz w:val="24"/>
        </w:rPr>
        <w:t>06</w:t>
      </w:r>
      <w:r w:rsidR="007209A3" w:rsidRPr="00E71551">
        <w:rPr>
          <w:rFonts w:cs="Tahoma"/>
          <w:b/>
          <w:spacing w:val="-2"/>
          <w:sz w:val="24"/>
        </w:rPr>
        <w:t xml:space="preserve"> Especializada para la Extinción del Derecho de Dominio de Bogotá D.C.</w:t>
      </w:r>
      <w:r w:rsidR="007209A3" w:rsidRPr="00E71551">
        <w:rPr>
          <w:rFonts w:cs="Tahoma"/>
          <w:spacing w:val="-2"/>
          <w:sz w:val="24"/>
        </w:rPr>
        <w:t xml:space="preserve"> </w:t>
      </w:r>
      <w:r w:rsidR="00CB5EEC" w:rsidRPr="00E71551">
        <w:rPr>
          <w:rFonts w:cs="Tahoma"/>
          <w:spacing w:val="-2"/>
          <w:sz w:val="24"/>
        </w:rPr>
        <w:t>-en adelante Fiscal</w:t>
      </w:r>
      <w:proofErr w:type="spellStart"/>
      <w:r w:rsidR="00CB5EEC" w:rsidRPr="00E71551">
        <w:rPr>
          <w:rFonts w:cs="Tahoma"/>
          <w:spacing w:val="-2"/>
          <w:sz w:val="24"/>
          <w:lang w:val="es-CO"/>
        </w:rPr>
        <w:t>ía</w:t>
      </w:r>
      <w:proofErr w:type="spellEnd"/>
      <w:r w:rsidR="00CB5EEC" w:rsidRPr="00E71551">
        <w:rPr>
          <w:rFonts w:cs="Tahoma"/>
          <w:spacing w:val="-2"/>
          <w:sz w:val="24"/>
          <w:lang w:val="es-CO"/>
        </w:rPr>
        <w:t xml:space="preserve"> </w:t>
      </w:r>
      <w:r w:rsidR="008F7361" w:rsidRPr="00E71551">
        <w:rPr>
          <w:rFonts w:cs="Tahoma"/>
          <w:spacing w:val="-2"/>
          <w:sz w:val="24"/>
          <w:lang w:val="es-CO"/>
        </w:rPr>
        <w:t>06</w:t>
      </w:r>
      <w:r w:rsidR="00CB5EEC" w:rsidRPr="00E71551">
        <w:rPr>
          <w:rFonts w:cs="Tahoma"/>
          <w:spacing w:val="-2"/>
          <w:sz w:val="24"/>
          <w:lang w:val="es-CO"/>
        </w:rPr>
        <w:t xml:space="preserve"> Especializada-, </w:t>
      </w:r>
      <w:r w:rsidR="009E07B9" w:rsidRPr="00E71551">
        <w:rPr>
          <w:rFonts w:cs="Tahoma"/>
          <w:spacing w:val="-2"/>
          <w:sz w:val="24"/>
        </w:rPr>
        <w:t xml:space="preserve">al </w:t>
      </w:r>
      <w:r w:rsidR="008F7361" w:rsidRPr="00E71551">
        <w:rPr>
          <w:rFonts w:cs="Tahoma"/>
          <w:spacing w:val="-2"/>
          <w:sz w:val="24"/>
        </w:rPr>
        <w:t>considerar vulnerados sus derechos fundamentales al debido proceso, celeridad procesal, tutela jurisdiccional efectiva, derecho de posesión y propiedad.</w:t>
      </w:r>
    </w:p>
    <w:p w14:paraId="6665D1B5" w14:textId="77777777" w:rsidR="00852C7C" w:rsidRPr="00E71551" w:rsidRDefault="00852C7C" w:rsidP="00E71551">
      <w:pPr>
        <w:pStyle w:val="Textoindependiente2"/>
        <w:spacing w:after="0" w:line="276" w:lineRule="auto"/>
        <w:rPr>
          <w:rFonts w:cs="Tahoma"/>
          <w:spacing w:val="-2"/>
          <w:sz w:val="24"/>
        </w:rPr>
      </w:pPr>
    </w:p>
    <w:p w14:paraId="4F36BA05" w14:textId="5D35A2F3" w:rsidR="000022FE" w:rsidRPr="00E71551" w:rsidRDefault="00D06A1B" w:rsidP="00E71551">
      <w:pPr>
        <w:spacing w:line="276" w:lineRule="auto"/>
        <w:rPr>
          <w:rFonts w:ascii="Algerian" w:hAnsi="Algerian" w:cs="Tahoma"/>
          <w:sz w:val="30"/>
          <w:szCs w:val="20"/>
          <w:lang w:val="es-ES"/>
        </w:rPr>
      </w:pPr>
      <w:r w:rsidRPr="00E71551">
        <w:rPr>
          <w:rFonts w:ascii="Algerian" w:hAnsi="Algerian"/>
          <w:sz w:val="30"/>
          <w:szCs w:val="20"/>
          <w:lang w:val="es-ES"/>
        </w:rPr>
        <w:t xml:space="preserve">2.- SOLICITUD </w:t>
      </w:r>
    </w:p>
    <w:p w14:paraId="018B3DDE" w14:textId="77777777" w:rsidR="000022FE" w:rsidRPr="00E71551" w:rsidRDefault="000022FE" w:rsidP="00E71551">
      <w:pPr>
        <w:spacing w:line="276" w:lineRule="auto"/>
        <w:rPr>
          <w:rFonts w:cs="Tahoma"/>
          <w:spacing w:val="-2"/>
          <w:sz w:val="24"/>
        </w:rPr>
      </w:pPr>
    </w:p>
    <w:p w14:paraId="7F79ABA7" w14:textId="3249C4C5" w:rsidR="00852C7C" w:rsidRPr="00E71551" w:rsidRDefault="007209A3" w:rsidP="00E71551">
      <w:pPr>
        <w:spacing w:line="276" w:lineRule="auto"/>
        <w:rPr>
          <w:rFonts w:cs="Tahoma"/>
          <w:spacing w:val="-2"/>
          <w:sz w:val="24"/>
        </w:rPr>
      </w:pPr>
      <w:r w:rsidRPr="00E71551">
        <w:rPr>
          <w:rFonts w:cs="Tahoma"/>
          <w:spacing w:val="-2"/>
          <w:sz w:val="24"/>
        </w:rPr>
        <w:t xml:space="preserve">El escrito de tutela presentado </w:t>
      </w:r>
      <w:r w:rsidR="00852C7C" w:rsidRPr="00E71551">
        <w:rPr>
          <w:rFonts w:cs="Tahoma"/>
          <w:spacing w:val="-2"/>
          <w:sz w:val="24"/>
        </w:rPr>
        <w:t xml:space="preserve">por el apoderado del señor </w:t>
      </w:r>
      <w:r w:rsidR="00852C7C" w:rsidRPr="00E71551">
        <w:rPr>
          <w:rFonts w:cs="Tahoma"/>
          <w:b/>
          <w:spacing w:val="-2"/>
          <w:sz w:val="24"/>
        </w:rPr>
        <w:t>MÉNDEZ CHACÓN</w:t>
      </w:r>
      <w:r w:rsidRPr="00E71551">
        <w:rPr>
          <w:rFonts w:cs="Tahoma"/>
          <w:spacing w:val="-2"/>
          <w:sz w:val="24"/>
        </w:rPr>
        <w:t xml:space="preserve">, se puede sintetizar de la siguiente manera: </w:t>
      </w:r>
      <w:r w:rsidRPr="00E71551">
        <w:rPr>
          <w:rFonts w:cs="Tahoma"/>
          <w:b/>
          <w:spacing w:val="-2"/>
          <w:sz w:val="24"/>
        </w:rPr>
        <w:t>(i)</w:t>
      </w:r>
      <w:r w:rsidRPr="00E71551">
        <w:rPr>
          <w:rFonts w:cs="Tahoma"/>
          <w:spacing w:val="-2"/>
          <w:sz w:val="24"/>
        </w:rPr>
        <w:t xml:space="preserve"> </w:t>
      </w:r>
      <w:r w:rsidR="00852C7C" w:rsidRPr="00E71551">
        <w:rPr>
          <w:rFonts w:cs="Tahoma"/>
          <w:spacing w:val="-2"/>
          <w:sz w:val="24"/>
        </w:rPr>
        <w:t xml:space="preserve">en el año 2006 suscribió con Davivienda S.A., un contrato de leasing sobre el inmueble ubicado en la calle 8ª N° </w:t>
      </w:r>
      <w:proofErr w:type="spellStart"/>
      <w:r w:rsidR="00852C7C" w:rsidRPr="00E71551">
        <w:rPr>
          <w:rFonts w:cs="Tahoma"/>
          <w:spacing w:val="-2"/>
          <w:sz w:val="24"/>
        </w:rPr>
        <w:t>12B</w:t>
      </w:r>
      <w:proofErr w:type="spellEnd"/>
      <w:r w:rsidR="00852C7C" w:rsidRPr="00E71551">
        <w:rPr>
          <w:rFonts w:cs="Tahoma"/>
          <w:spacing w:val="-2"/>
          <w:sz w:val="24"/>
        </w:rPr>
        <w:t>-06 Urbanización San José o Rosales de Pereira, para lo cual pag</w:t>
      </w:r>
      <w:r w:rsidR="000338D1">
        <w:rPr>
          <w:rFonts w:cs="Tahoma"/>
          <w:spacing w:val="-2"/>
          <w:sz w:val="24"/>
        </w:rPr>
        <w:t>ó</w:t>
      </w:r>
      <w:r w:rsidR="00852C7C" w:rsidRPr="00E71551">
        <w:rPr>
          <w:rFonts w:cs="Tahoma"/>
          <w:spacing w:val="-2"/>
          <w:sz w:val="24"/>
        </w:rPr>
        <w:t xml:space="preserve"> cumplidamente sus obligaciones, pero en septiembre 21 de 2022 la Fiscalía 36 adscrita a la Unidad Nacional para la Extinción del Derecho de Dominio y lavado de Activos</w:t>
      </w:r>
      <w:r w:rsidR="003E5302" w:rsidRPr="00E71551">
        <w:rPr>
          <w:rFonts w:cs="Tahoma"/>
          <w:spacing w:val="-2"/>
          <w:sz w:val="24"/>
        </w:rPr>
        <w:t xml:space="preserve">, </w:t>
      </w:r>
      <w:r w:rsidR="00852C7C" w:rsidRPr="00E71551">
        <w:rPr>
          <w:rFonts w:cs="Tahoma"/>
          <w:spacing w:val="-2"/>
          <w:sz w:val="24"/>
        </w:rPr>
        <w:t>secuestró el inmueble, y se designó como depositario provisional al Consorcio Inmobiliario del Eje Cafetero y posteriormente a la Sociedad de Activos Especiales -en adelante SAE-</w:t>
      </w:r>
      <w:r w:rsidR="003E5302" w:rsidRPr="00E71551">
        <w:rPr>
          <w:rFonts w:cs="Tahoma"/>
          <w:spacing w:val="-2"/>
          <w:sz w:val="24"/>
        </w:rPr>
        <w:t xml:space="preserve">, </w:t>
      </w:r>
      <w:r w:rsidR="00852C7C" w:rsidRPr="00E71551">
        <w:rPr>
          <w:rFonts w:cs="Tahoma"/>
          <w:spacing w:val="-2"/>
          <w:sz w:val="24"/>
        </w:rPr>
        <w:t xml:space="preserve">con los cuales tuvo que suscribir relaciones civiles y comerciales y suscribir contrato de arrendamiento; </w:t>
      </w:r>
      <w:r w:rsidR="00852C7C" w:rsidRPr="00E71551">
        <w:rPr>
          <w:rFonts w:cs="Tahoma"/>
          <w:b/>
          <w:spacing w:val="-2"/>
          <w:sz w:val="24"/>
        </w:rPr>
        <w:t>(ii)</w:t>
      </w:r>
      <w:r w:rsidR="00852C7C" w:rsidRPr="00E71551">
        <w:rPr>
          <w:rFonts w:cs="Tahoma"/>
          <w:spacing w:val="-2"/>
          <w:sz w:val="24"/>
        </w:rPr>
        <w:t xml:space="preserve"> en mayo de 2022 pagó a Davivienda la totalidad del leasing </w:t>
      </w:r>
      <w:r w:rsidR="003E5302" w:rsidRPr="00E71551">
        <w:rPr>
          <w:rFonts w:cs="Tahoma"/>
          <w:spacing w:val="-2"/>
          <w:sz w:val="24"/>
        </w:rPr>
        <w:t>e inform</w:t>
      </w:r>
      <w:r w:rsidR="000338D1">
        <w:rPr>
          <w:rFonts w:cs="Tahoma"/>
          <w:spacing w:val="-2"/>
          <w:sz w:val="24"/>
        </w:rPr>
        <w:t>ó</w:t>
      </w:r>
      <w:r w:rsidR="003E5302" w:rsidRPr="00E71551">
        <w:rPr>
          <w:rFonts w:cs="Tahoma"/>
          <w:spacing w:val="-2"/>
          <w:sz w:val="24"/>
        </w:rPr>
        <w:t xml:space="preserve"> </w:t>
      </w:r>
      <w:r w:rsidR="00852C7C" w:rsidRPr="00E71551">
        <w:rPr>
          <w:rFonts w:cs="Tahoma"/>
          <w:spacing w:val="-2"/>
          <w:sz w:val="24"/>
        </w:rPr>
        <w:t xml:space="preserve">sobre la opción de compra, ante lo cual se le comunica que ello no es posible hasta que se resuelva el proceso de extinción de </w:t>
      </w:r>
      <w:r w:rsidR="000338D1" w:rsidRPr="00E71551">
        <w:rPr>
          <w:rFonts w:cs="Tahoma"/>
          <w:spacing w:val="-2"/>
          <w:sz w:val="24"/>
        </w:rPr>
        <w:t>dominio</w:t>
      </w:r>
      <w:r w:rsidR="00852C7C" w:rsidRPr="00E71551">
        <w:rPr>
          <w:rFonts w:cs="Tahoma"/>
          <w:spacing w:val="-2"/>
          <w:sz w:val="24"/>
        </w:rPr>
        <w:t xml:space="preserve">; </w:t>
      </w:r>
      <w:r w:rsidR="00852C7C" w:rsidRPr="00E71551">
        <w:rPr>
          <w:rFonts w:cs="Tahoma"/>
          <w:b/>
          <w:spacing w:val="-2"/>
          <w:sz w:val="24"/>
        </w:rPr>
        <w:t>(iii)</w:t>
      </w:r>
      <w:r w:rsidR="00852C7C" w:rsidRPr="00E71551">
        <w:rPr>
          <w:rFonts w:cs="Tahoma"/>
          <w:spacing w:val="-2"/>
          <w:sz w:val="24"/>
        </w:rPr>
        <w:t xml:space="preserve"> procedió a demandar a Davivienda por </w:t>
      </w:r>
      <w:r w:rsidR="00AC6426" w:rsidRPr="00E71551">
        <w:rPr>
          <w:rFonts w:cs="Tahoma"/>
          <w:spacing w:val="-2"/>
          <w:sz w:val="24"/>
        </w:rPr>
        <w:t xml:space="preserve">no acatar </w:t>
      </w:r>
      <w:r w:rsidR="00852C7C" w:rsidRPr="00E71551">
        <w:rPr>
          <w:rFonts w:cs="Tahoma"/>
          <w:spacing w:val="-2"/>
          <w:sz w:val="24"/>
        </w:rPr>
        <w:t>el contrato de leasing y en noviembre 13 de 2022, el apoderado de dicha entidad bancaria en interrogatorio manifestó que se opuso en el proceso que se surte ante la Fiscalía 06 Especializada, bajo radi</w:t>
      </w:r>
      <w:r w:rsidR="00F05D23" w:rsidRPr="00E71551">
        <w:rPr>
          <w:rFonts w:cs="Tahoma"/>
          <w:spacing w:val="-2"/>
          <w:sz w:val="24"/>
        </w:rPr>
        <w:t>c</w:t>
      </w:r>
      <w:r w:rsidR="00852C7C" w:rsidRPr="00E71551">
        <w:rPr>
          <w:rFonts w:cs="Tahoma"/>
          <w:spacing w:val="-2"/>
          <w:sz w:val="24"/>
        </w:rPr>
        <w:t>ación 10.812, pero en razón a la presunta falta de fase probatoria no es posible que se resuelva su oposición</w:t>
      </w:r>
      <w:r w:rsidR="00F05D23" w:rsidRPr="00E71551">
        <w:rPr>
          <w:rFonts w:cs="Tahoma"/>
          <w:spacing w:val="-2"/>
          <w:sz w:val="24"/>
        </w:rPr>
        <w:t xml:space="preserve"> pese a haber transcurrido más </w:t>
      </w:r>
      <w:r w:rsidR="00852C7C" w:rsidRPr="00E71551">
        <w:rPr>
          <w:rFonts w:cs="Tahoma"/>
          <w:spacing w:val="-2"/>
          <w:sz w:val="24"/>
        </w:rPr>
        <w:t xml:space="preserve">de 10 años, sin </w:t>
      </w:r>
      <w:r w:rsidR="00F6292C" w:rsidRPr="00E71551">
        <w:rPr>
          <w:rFonts w:cs="Tahoma"/>
          <w:spacing w:val="-2"/>
          <w:sz w:val="24"/>
        </w:rPr>
        <w:t>resultado</w:t>
      </w:r>
      <w:r w:rsidR="00852C7C" w:rsidRPr="00E71551">
        <w:rPr>
          <w:rFonts w:cs="Tahoma"/>
          <w:spacing w:val="-2"/>
          <w:sz w:val="24"/>
        </w:rPr>
        <w:t xml:space="preserve">; </w:t>
      </w:r>
      <w:r w:rsidR="00852C7C" w:rsidRPr="00E71551">
        <w:rPr>
          <w:rFonts w:cs="Tahoma"/>
          <w:b/>
          <w:spacing w:val="-2"/>
          <w:sz w:val="24"/>
        </w:rPr>
        <w:t>(iv)</w:t>
      </w:r>
      <w:r w:rsidR="00852C7C" w:rsidRPr="00E71551">
        <w:rPr>
          <w:rFonts w:cs="Tahoma"/>
          <w:spacing w:val="-2"/>
          <w:sz w:val="24"/>
        </w:rPr>
        <w:t xml:space="preserve"> aunque varios inmuebles ya fueron liberados de la medida de extinción del derecho de dominio, en su caso Davivienda no ha realizado alguna actuación tendiente a pedir la celeridad del proceso, cuando incluso pudo haber tutelado como tercero de buena fe exento de culpa; </w:t>
      </w:r>
      <w:r w:rsidR="00852C7C" w:rsidRPr="00E71551">
        <w:rPr>
          <w:rFonts w:cs="Tahoma"/>
          <w:b/>
          <w:spacing w:val="-2"/>
          <w:sz w:val="24"/>
        </w:rPr>
        <w:t>(v)</w:t>
      </w:r>
      <w:r w:rsidR="00852C7C" w:rsidRPr="00E71551">
        <w:rPr>
          <w:rFonts w:cs="Tahoma"/>
          <w:spacing w:val="-2"/>
          <w:sz w:val="24"/>
        </w:rPr>
        <w:t xml:space="preserve"> en mayo 11 de 2023, la Superintendencia Bancaria emitió fallo </w:t>
      </w:r>
      <w:r w:rsidR="00077292" w:rsidRPr="00E71551">
        <w:rPr>
          <w:rFonts w:cs="Tahoma"/>
          <w:spacing w:val="-2"/>
          <w:sz w:val="24"/>
        </w:rPr>
        <w:t xml:space="preserve">donde se protegieron sus derechos, pero el banco no ofrece solución alguna, ni efectúa intervención en el proceso de extinción; </w:t>
      </w:r>
      <w:r w:rsidR="00077292" w:rsidRPr="00E71551">
        <w:rPr>
          <w:rFonts w:cs="Tahoma"/>
          <w:b/>
          <w:spacing w:val="-2"/>
          <w:sz w:val="24"/>
        </w:rPr>
        <w:t>(vi)</w:t>
      </w:r>
      <w:r w:rsidR="00077292" w:rsidRPr="00E71551">
        <w:rPr>
          <w:rFonts w:cs="Tahoma"/>
          <w:spacing w:val="-2"/>
          <w:sz w:val="24"/>
        </w:rPr>
        <w:t xml:space="preserve"> aunque en el fallo se ordenó al banco dar por terminado el contrato de leasing y que el demandante deberá devolver al banco la tenencia del inmueble, se debe tener en cuenta que se ha invertido mucho dinero en el mismo y el hecho de entregarlo y recibir solo el 50% de su valor actual, le causa pérdida a su patrimonio; </w:t>
      </w:r>
      <w:r w:rsidR="00A60BB8" w:rsidRPr="00E71551">
        <w:rPr>
          <w:rFonts w:cs="Tahoma"/>
          <w:spacing w:val="-2"/>
          <w:sz w:val="24"/>
        </w:rPr>
        <w:t xml:space="preserve">y </w:t>
      </w:r>
      <w:r w:rsidR="00077292" w:rsidRPr="00E71551">
        <w:rPr>
          <w:rFonts w:cs="Tahoma"/>
          <w:b/>
          <w:spacing w:val="-2"/>
          <w:sz w:val="24"/>
        </w:rPr>
        <w:t>(vii)</w:t>
      </w:r>
      <w:r w:rsidR="00077292" w:rsidRPr="00E71551">
        <w:rPr>
          <w:rFonts w:cs="Tahoma"/>
          <w:spacing w:val="-2"/>
          <w:sz w:val="24"/>
        </w:rPr>
        <w:t xml:space="preserve"> aunque existen otras alternativas, la incertidumbre generada y los perjuicios ocasionados, tiene como causa la incapacidad de la Fiscalía, lo que ata al banco para cumplir sus acuerdos y calcina la expectativa de propiedad de su representado.</w:t>
      </w:r>
    </w:p>
    <w:p w14:paraId="3CF98609" w14:textId="4B97EC59" w:rsidR="00077292" w:rsidRPr="00E71551" w:rsidRDefault="00077292" w:rsidP="00E71551">
      <w:pPr>
        <w:spacing w:line="276" w:lineRule="auto"/>
        <w:rPr>
          <w:rFonts w:cs="Tahoma"/>
          <w:spacing w:val="-2"/>
          <w:sz w:val="24"/>
        </w:rPr>
      </w:pPr>
    </w:p>
    <w:p w14:paraId="5E2531BA" w14:textId="0E06CA92" w:rsidR="00077292" w:rsidRPr="00E71551" w:rsidRDefault="00077292" w:rsidP="00E71551">
      <w:pPr>
        <w:spacing w:line="276" w:lineRule="auto"/>
        <w:rPr>
          <w:rFonts w:cs="Tahoma"/>
          <w:spacing w:val="-2"/>
          <w:sz w:val="24"/>
        </w:rPr>
      </w:pPr>
      <w:r w:rsidRPr="00E71551">
        <w:rPr>
          <w:rFonts w:cs="Tahoma"/>
          <w:spacing w:val="-2"/>
          <w:sz w:val="24"/>
        </w:rPr>
        <w:t xml:space="preserve">Pide </w:t>
      </w:r>
      <w:r w:rsidR="003E5302" w:rsidRPr="00E71551">
        <w:rPr>
          <w:rFonts w:cs="Tahoma"/>
          <w:spacing w:val="-2"/>
          <w:sz w:val="24"/>
        </w:rPr>
        <w:t xml:space="preserve">se </w:t>
      </w:r>
      <w:r w:rsidRPr="00E71551">
        <w:rPr>
          <w:rFonts w:cs="Tahoma"/>
          <w:spacing w:val="-2"/>
          <w:sz w:val="24"/>
        </w:rPr>
        <w:t xml:space="preserve">amparen los derechos </w:t>
      </w:r>
      <w:r w:rsidR="003E5302" w:rsidRPr="00E71551">
        <w:rPr>
          <w:rFonts w:cs="Tahoma"/>
          <w:spacing w:val="-2"/>
          <w:sz w:val="24"/>
        </w:rPr>
        <w:t xml:space="preserve">fundamentales </w:t>
      </w:r>
      <w:r w:rsidRPr="00E71551">
        <w:rPr>
          <w:rFonts w:cs="Tahoma"/>
          <w:spacing w:val="-2"/>
          <w:sz w:val="24"/>
        </w:rPr>
        <w:t xml:space="preserve">que advierte conculcados y que se ordene a la Fiscalía 06 Especializada que resuelva y libere el bien inmueble, </w:t>
      </w:r>
      <w:r w:rsidR="00AC6426" w:rsidRPr="00E71551">
        <w:rPr>
          <w:rFonts w:cs="Tahoma"/>
          <w:spacing w:val="-2"/>
          <w:sz w:val="24"/>
        </w:rPr>
        <w:t xml:space="preserve">al obrar </w:t>
      </w:r>
      <w:r w:rsidRPr="00E71551">
        <w:rPr>
          <w:rFonts w:cs="Tahoma"/>
          <w:spacing w:val="-2"/>
          <w:sz w:val="24"/>
        </w:rPr>
        <w:t xml:space="preserve">material probatorio que sustenta que este se adquirió de buena fe, aunado a que </w:t>
      </w:r>
      <w:r w:rsidRPr="00E71551">
        <w:rPr>
          <w:rFonts w:cs="Tahoma"/>
          <w:b/>
          <w:spacing w:val="-2"/>
          <w:sz w:val="24"/>
        </w:rPr>
        <w:t>MARTÍN MÉNDEZ</w:t>
      </w:r>
      <w:r w:rsidRPr="00E71551">
        <w:rPr>
          <w:rFonts w:cs="Tahoma"/>
          <w:spacing w:val="-2"/>
          <w:sz w:val="24"/>
        </w:rPr>
        <w:t xml:space="preserve"> </w:t>
      </w:r>
      <w:r w:rsidR="003E5302" w:rsidRPr="00E71551">
        <w:rPr>
          <w:rFonts w:cs="Tahoma"/>
          <w:spacing w:val="-2"/>
          <w:sz w:val="24"/>
        </w:rPr>
        <w:t xml:space="preserve">carece de </w:t>
      </w:r>
      <w:r w:rsidRPr="00E71551">
        <w:rPr>
          <w:rFonts w:cs="Tahoma"/>
          <w:spacing w:val="-2"/>
          <w:sz w:val="24"/>
        </w:rPr>
        <w:t>vínculo alguno con grupos al margen de la ley</w:t>
      </w:r>
      <w:r w:rsidR="000338D1">
        <w:rPr>
          <w:rFonts w:cs="Tahoma"/>
          <w:spacing w:val="-2"/>
          <w:sz w:val="24"/>
        </w:rPr>
        <w:t>,</w:t>
      </w:r>
      <w:r w:rsidRPr="00E71551">
        <w:rPr>
          <w:rFonts w:cs="Tahoma"/>
          <w:spacing w:val="-2"/>
          <w:sz w:val="24"/>
        </w:rPr>
        <w:t xml:space="preserve"> por lo cual la cautela del inmueble vulnera </w:t>
      </w:r>
      <w:r w:rsidR="003E5302" w:rsidRPr="00E71551">
        <w:rPr>
          <w:rFonts w:cs="Tahoma"/>
          <w:spacing w:val="-2"/>
          <w:sz w:val="24"/>
        </w:rPr>
        <w:t xml:space="preserve">sus </w:t>
      </w:r>
      <w:r w:rsidRPr="00E71551">
        <w:rPr>
          <w:rFonts w:cs="Tahoma"/>
          <w:spacing w:val="-2"/>
          <w:sz w:val="24"/>
        </w:rPr>
        <w:t xml:space="preserve">derechos </w:t>
      </w:r>
      <w:r w:rsidR="003E5302" w:rsidRPr="00E71551">
        <w:rPr>
          <w:rFonts w:cs="Tahoma"/>
          <w:spacing w:val="-2"/>
          <w:sz w:val="24"/>
        </w:rPr>
        <w:t>superiores</w:t>
      </w:r>
      <w:r w:rsidRPr="00E71551">
        <w:rPr>
          <w:rFonts w:cs="Tahoma"/>
          <w:spacing w:val="-2"/>
          <w:sz w:val="24"/>
        </w:rPr>
        <w:t>.</w:t>
      </w:r>
    </w:p>
    <w:p w14:paraId="2BCD11EB" w14:textId="77777777" w:rsidR="005267CD" w:rsidRPr="00E71551" w:rsidRDefault="005267CD" w:rsidP="00E71551">
      <w:pPr>
        <w:spacing w:line="276" w:lineRule="auto"/>
        <w:rPr>
          <w:rFonts w:cs="Tahoma"/>
          <w:spacing w:val="-2"/>
          <w:sz w:val="24"/>
        </w:rPr>
      </w:pPr>
    </w:p>
    <w:p w14:paraId="74998B12" w14:textId="77777777" w:rsidR="00D06A1B" w:rsidRPr="00E71551" w:rsidRDefault="00D06A1B" w:rsidP="00E71551">
      <w:pPr>
        <w:spacing w:line="276" w:lineRule="auto"/>
        <w:rPr>
          <w:rFonts w:ascii="Algerian" w:hAnsi="Algerian"/>
          <w:sz w:val="30"/>
          <w:szCs w:val="20"/>
          <w:lang w:val="es-ES"/>
        </w:rPr>
      </w:pPr>
      <w:r w:rsidRPr="00E71551">
        <w:rPr>
          <w:rFonts w:ascii="Algerian" w:hAnsi="Algerian"/>
          <w:sz w:val="30"/>
          <w:szCs w:val="20"/>
          <w:lang w:val="es-ES"/>
        </w:rPr>
        <w:t xml:space="preserve">3.- </w:t>
      </w:r>
      <w:r w:rsidR="00801064" w:rsidRPr="00E71551">
        <w:rPr>
          <w:rFonts w:ascii="Algerian" w:hAnsi="Algerian"/>
          <w:sz w:val="30"/>
          <w:szCs w:val="20"/>
          <w:lang w:val="es-ES"/>
        </w:rPr>
        <w:t>DEL TRÁMITE DE LA ACCIÓN</w:t>
      </w:r>
    </w:p>
    <w:p w14:paraId="41792035" w14:textId="77777777" w:rsidR="00801064" w:rsidRPr="00E71551" w:rsidRDefault="00801064" w:rsidP="00E71551">
      <w:pPr>
        <w:spacing w:line="276" w:lineRule="auto"/>
        <w:rPr>
          <w:rFonts w:cs="Tahoma"/>
          <w:spacing w:val="-2"/>
          <w:sz w:val="24"/>
        </w:rPr>
      </w:pPr>
    </w:p>
    <w:p w14:paraId="59456C09" w14:textId="23872C07" w:rsidR="0096259A" w:rsidRPr="00E71551" w:rsidRDefault="00CF5903" w:rsidP="00E71551">
      <w:pPr>
        <w:spacing w:line="276" w:lineRule="auto"/>
        <w:rPr>
          <w:rFonts w:cs="Tahoma"/>
          <w:spacing w:val="-2"/>
          <w:sz w:val="24"/>
        </w:rPr>
      </w:pPr>
      <w:r w:rsidRPr="00E71551">
        <w:rPr>
          <w:rFonts w:cs="Tahoma"/>
          <w:spacing w:val="-2"/>
          <w:sz w:val="24"/>
        </w:rPr>
        <w:t xml:space="preserve">La Sala procedió a conocer la </w:t>
      </w:r>
      <w:r w:rsidR="00730C15" w:rsidRPr="00E71551">
        <w:rPr>
          <w:rFonts w:cs="Tahoma"/>
          <w:spacing w:val="-2"/>
          <w:sz w:val="24"/>
        </w:rPr>
        <w:t xml:space="preserve">tutela </w:t>
      </w:r>
      <w:r w:rsidRPr="00E71551">
        <w:rPr>
          <w:rFonts w:cs="Tahoma"/>
          <w:spacing w:val="-2"/>
          <w:sz w:val="24"/>
        </w:rPr>
        <w:t xml:space="preserve">a prevención, y por auto de octubre 18 dispuso su admisión, ordenándose </w:t>
      </w:r>
      <w:r w:rsidR="005267CD" w:rsidRPr="00E71551">
        <w:rPr>
          <w:rFonts w:cs="Tahoma"/>
          <w:spacing w:val="-2"/>
          <w:sz w:val="24"/>
        </w:rPr>
        <w:t>cor</w:t>
      </w:r>
      <w:r w:rsidRPr="00E71551">
        <w:rPr>
          <w:rFonts w:cs="Tahoma"/>
          <w:spacing w:val="-2"/>
          <w:sz w:val="24"/>
        </w:rPr>
        <w:t>re</w:t>
      </w:r>
      <w:r w:rsidR="00730C15" w:rsidRPr="00E71551">
        <w:rPr>
          <w:rFonts w:cs="Tahoma"/>
          <w:spacing w:val="-2"/>
          <w:sz w:val="24"/>
        </w:rPr>
        <w:t>r</w:t>
      </w:r>
      <w:r w:rsidRPr="00E71551">
        <w:rPr>
          <w:rFonts w:cs="Tahoma"/>
          <w:spacing w:val="-2"/>
          <w:sz w:val="24"/>
        </w:rPr>
        <w:t xml:space="preserve"> </w:t>
      </w:r>
      <w:r w:rsidR="005267CD" w:rsidRPr="00E71551">
        <w:rPr>
          <w:rFonts w:cs="Tahoma"/>
          <w:spacing w:val="-2"/>
          <w:sz w:val="24"/>
        </w:rPr>
        <w:t>traslado</w:t>
      </w:r>
      <w:r w:rsidR="00720BA3" w:rsidRPr="00E71551">
        <w:rPr>
          <w:rFonts w:cs="Tahoma"/>
          <w:spacing w:val="-2"/>
          <w:sz w:val="24"/>
        </w:rPr>
        <w:t xml:space="preserve"> de la </w:t>
      </w:r>
      <w:r w:rsidR="00353384" w:rsidRPr="00E71551">
        <w:rPr>
          <w:rFonts w:cs="Tahoma"/>
          <w:spacing w:val="-2"/>
          <w:sz w:val="24"/>
        </w:rPr>
        <w:t xml:space="preserve">misma </w:t>
      </w:r>
      <w:r w:rsidR="005267CD" w:rsidRPr="00E71551">
        <w:rPr>
          <w:rFonts w:cs="Tahoma"/>
          <w:spacing w:val="-2"/>
          <w:sz w:val="24"/>
        </w:rPr>
        <w:t>a</w:t>
      </w:r>
      <w:r w:rsidR="00BB1D0E" w:rsidRPr="00E71551">
        <w:rPr>
          <w:rFonts w:cs="Tahoma"/>
          <w:spacing w:val="-2"/>
          <w:sz w:val="24"/>
        </w:rPr>
        <w:t xml:space="preserve"> la Fiscalía </w:t>
      </w:r>
      <w:r w:rsidRPr="00E71551">
        <w:rPr>
          <w:rFonts w:cs="Tahoma"/>
          <w:spacing w:val="-2"/>
          <w:sz w:val="24"/>
        </w:rPr>
        <w:t>06</w:t>
      </w:r>
      <w:r w:rsidR="00BB1D0E" w:rsidRPr="00E71551">
        <w:rPr>
          <w:rFonts w:cs="Tahoma"/>
          <w:spacing w:val="-2"/>
          <w:sz w:val="24"/>
        </w:rPr>
        <w:t xml:space="preserve"> Especializada</w:t>
      </w:r>
      <w:r w:rsidRPr="00E71551">
        <w:rPr>
          <w:rFonts w:cs="Tahoma"/>
          <w:spacing w:val="-2"/>
          <w:sz w:val="24"/>
        </w:rPr>
        <w:t xml:space="preserve"> y de manera oficiosa vincul</w:t>
      </w:r>
      <w:r w:rsidR="00730C15" w:rsidRPr="00E71551">
        <w:rPr>
          <w:rFonts w:cs="Tahoma"/>
          <w:spacing w:val="-2"/>
          <w:sz w:val="24"/>
        </w:rPr>
        <w:t>ó</w:t>
      </w:r>
      <w:r w:rsidRPr="00E71551">
        <w:rPr>
          <w:rFonts w:cs="Tahoma"/>
          <w:spacing w:val="-2"/>
          <w:sz w:val="24"/>
        </w:rPr>
        <w:t xml:space="preserve"> a la Sociedad de Activos Especiales</w:t>
      </w:r>
      <w:r w:rsidR="00730C15" w:rsidRPr="00E71551">
        <w:rPr>
          <w:rFonts w:cs="Tahoma"/>
          <w:spacing w:val="-2"/>
          <w:sz w:val="24"/>
        </w:rPr>
        <w:t xml:space="preserve"> -</w:t>
      </w:r>
      <w:r w:rsidRPr="00E71551">
        <w:rPr>
          <w:rFonts w:cs="Tahoma"/>
          <w:spacing w:val="-2"/>
          <w:sz w:val="24"/>
        </w:rPr>
        <w:t xml:space="preserve"> </w:t>
      </w:r>
      <w:proofErr w:type="spellStart"/>
      <w:r w:rsidRPr="00E71551">
        <w:rPr>
          <w:rFonts w:cs="Tahoma"/>
          <w:spacing w:val="-2"/>
          <w:sz w:val="24"/>
        </w:rPr>
        <w:t>S.A.E</w:t>
      </w:r>
      <w:proofErr w:type="spellEnd"/>
      <w:r w:rsidRPr="00E71551">
        <w:rPr>
          <w:rFonts w:cs="Tahoma"/>
          <w:spacing w:val="-2"/>
          <w:sz w:val="24"/>
        </w:rPr>
        <w:t>.</w:t>
      </w:r>
      <w:r w:rsidR="00730C15" w:rsidRPr="00E71551">
        <w:rPr>
          <w:rFonts w:cs="Tahoma"/>
          <w:spacing w:val="-2"/>
          <w:sz w:val="24"/>
        </w:rPr>
        <w:t>-</w:t>
      </w:r>
      <w:r w:rsidRPr="00E71551">
        <w:rPr>
          <w:rFonts w:cs="Tahoma"/>
          <w:spacing w:val="-2"/>
          <w:sz w:val="24"/>
        </w:rPr>
        <w:t xml:space="preserve">, Comité de Enajenación del </w:t>
      </w:r>
      <w:proofErr w:type="spellStart"/>
      <w:r w:rsidRPr="00E71551">
        <w:rPr>
          <w:rFonts w:cs="Tahoma"/>
          <w:spacing w:val="-2"/>
          <w:sz w:val="24"/>
        </w:rPr>
        <w:t>Frisco</w:t>
      </w:r>
      <w:proofErr w:type="spellEnd"/>
      <w:r w:rsidRPr="00E71551">
        <w:rPr>
          <w:rFonts w:cs="Tahoma"/>
          <w:spacing w:val="-2"/>
          <w:sz w:val="24"/>
        </w:rPr>
        <w:t xml:space="preserve">, al Banco Davivienda y al Consorcio Inmobiliario del Eje Cafetero, </w:t>
      </w:r>
      <w:r w:rsidR="0096259A" w:rsidRPr="00E71551">
        <w:rPr>
          <w:rFonts w:cs="Tahoma"/>
          <w:spacing w:val="-2"/>
          <w:sz w:val="24"/>
        </w:rPr>
        <w:t>quienes así se pronunciaron:</w:t>
      </w:r>
    </w:p>
    <w:p w14:paraId="57413B35" w14:textId="77777777" w:rsidR="000B1138" w:rsidRPr="00E71551" w:rsidRDefault="000B1138" w:rsidP="00E71551">
      <w:pPr>
        <w:spacing w:line="276" w:lineRule="auto"/>
        <w:rPr>
          <w:rFonts w:cs="Tahoma"/>
          <w:spacing w:val="-2"/>
          <w:sz w:val="24"/>
        </w:rPr>
      </w:pPr>
    </w:p>
    <w:p w14:paraId="0BC3FC73" w14:textId="1DC8E687" w:rsidR="00BF5E42" w:rsidRPr="00E71551" w:rsidRDefault="0096259A" w:rsidP="00E71551">
      <w:pPr>
        <w:spacing w:line="276" w:lineRule="auto"/>
        <w:rPr>
          <w:rFonts w:cs="Tahoma"/>
          <w:spacing w:val="-2"/>
          <w:sz w:val="24"/>
        </w:rPr>
      </w:pPr>
      <w:r w:rsidRPr="00E71551">
        <w:rPr>
          <w:rFonts w:cs="Tahoma"/>
          <w:spacing w:val="-2"/>
          <w:sz w:val="24"/>
        </w:rPr>
        <w:t xml:space="preserve">- </w:t>
      </w:r>
      <w:r w:rsidR="00BF5E42" w:rsidRPr="00E71551">
        <w:rPr>
          <w:rFonts w:cs="Tahoma"/>
          <w:i/>
          <w:iCs/>
          <w:spacing w:val="-2"/>
          <w:sz w:val="24"/>
        </w:rPr>
        <w:t xml:space="preserve">El Dr. </w:t>
      </w:r>
      <w:r w:rsidR="00CF5903" w:rsidRPr="00E71551">
        <w:rPr>
          <w:rFonts w:cs="Tahoma"/>
          <w:i/>
          <w:iCs/>
          <w:spacing w:val="-2"/>
          <w:sz w:val="24"/>
        </w:rPr>
        <w:t>FABIÁN AUGUSTO VARGAS MEDINA</w:t>
      </w:r>
      <w:r w:rsidR="00BF5E42" w:rsidRPr="00E71551">
        <w:rPr>
          <w:rFonts w:cs="Tahoma"/>
          <w:i/>
          <w:iCs/>
          <w:spacing w:val="-2"/>
          <w:sz w:val="24"/>
        </w:rPr>
        <w:t>,</w:t>
      </w:r>
      <w:r w:rsidR="00CF5903" w:rsidRPr="00E71551">
        <w:rPr>
          <w:rFonts w:cs="Tahoma"/>
          <w:i/>
          <w:iCs/>
          <w:spacing w:val="-2"/>
          <w:sz w:val="24"/>
        </w:rPr>
        <w:t xml:space="preserve"> apoderado del Banco Davivienda, </w:t>
      </w:r>
      <w:r w:rsidR="00BF5E42" w:rsidRPr="00E71551">
        <w:rPr>
          <w:rFonts w:cs="Tahoma"/>
          <w:iCs/>
          <w:spacing w:val="-2"/>
          <w:sz w:val="24"/>
        </w:rPr>
        <w:t xml:space="preserve">informó que </w:t>
      </w:r>
      <w:r w:rsidR="000466C1" w:rsidRPr="00E71551">
        <w:rPr>
          <w:rFonts w:cs="Tahoma"/>
          <w:iCs/>
          <w:spacing w:val="-2"/>
          <w:sz w:val="24"/>
        </w:rPr>
        <w:t>dicha entidad es ajena a las pretensiones del actor, dirigidas exclusivamente frente a la Fiscalía General de la Nación, quien es la llamada a atender la solicitud de amparo, y al no ser responsable de las actuaciones desplegadas, carece de legitimación por pasiva, al no haberse incurrido en vulneración de derechos</w:t>
      </w:r>
      <w:r w:rsidR="00730C15" w:rsidRPr="00E71551">
        <w:rPr>
          <w:rFonts w:cs="Tahoma"/>
          <w:iCs/>
          <w:spacing w:val="-2"/>
          <w:sz w:val="24"/>
        </w:rPr>
        <w:t xml:space="preserve">. Pide </w:t>
      </w:r>
      <w:r w:rsidR="000466C1" w:rsidRPr="00E71551">
        <w:rPr>
          <w:rFonts w:cs="Tahoma"/>
          <w:iCs/>
          <w:spacing w:val="-2"/>
          <w:sz w:val="24"/>
        </w:rPr>
        <w:t>su desvinculación de este trámite.</w:t>
      </w:r>
      <w:r w:rsidR="00BF5E42" w:rsidRPr="00E71551">
        <w:rPr>
          <w:rFonts w:cs="Tahoma"/>
          <w:spacing w:val="-2"/>
          <w:sz w:val="24"/>
        </w:rPr>
        <w:t xml:space="preserve"> </w:t>
      </w:r>
    </w:p>
    <w:p w14:paraId="431976E7" w14:textId="77777777" w:rsidR="00BF5E42" w:rsidRPr="00E71551" w:rsidRDefault="00BF5E42" w:rsidP="00E71551">
      <w:pPr>
        <w:spacing w:line="276" w:lineRule="auto"/>
        <w:rPr>
          <w:rFonts w:cs="Tahoma"/>
          <w:iCs/>
          <w:spacing w:val="-2"/>
          <w:sz w:val="24"/>
        </w:rPr>
      </w:pPr>
    </w:p>
    <w:p w14:paraId="416FDDEB" w14:textId="189B0102" w:rsidR="000466C1" w:rsidRPr="00E71551" w:rsidRDefault="006D2456" w:rsidP="00E71551">
      <w:pPr>
        <w:spacing w:line="276" w:lineRule="auto"/>
        <w:rPr>
          <w:rFonts w:cs="Tahoma"/>
          <w:spacing w:val="-2"/>
          <w:sz w:val="24"/>
        </w:rPr>
      </w:pPr>
      <w:r w:rsidRPr="00E71551">
        <w:rPr>
          <w:rFonts w:cs="Tahoma"/>
          <w:spacing w:val="-2"/>
          <w:sz w:val="24"/>
        </w:rPr>
        <w:t xml:space="preserve">- </w:t>
      </w:r>
      <w:r w:rsidR="000466C1" w:rsidRPr="00E71551">
        <w:rPr>
          <w:rFonts w:cs="Tahoma"/>
          <w:i/>
          <w:iCs/>
          <w:spacing w:val="-2"/>
          <w:sz w:val="24"/>
        </w:rPr>
        <w:t>La Dra. LORENA ISABEL CORTÉS SÁNCHEZ, fiscal 06</w:t>
      </w:r>
      <w:r w:rsidR="00BF5E42" w:rsidRPr="00E71551">
        <w:rPr>
          <w:rFonts w:cs="Tahoma"/>
          <w:i/>
          <w:iCs/>
          <w:spacing w:val="-2"/>
          <w:sz w:val="24"/>
        </w:rPr>
        <w:t xml:space="preserve"> Especializada de </w:t>
      </w:r>
      <w:r w:rsidR="000466C1" w:rsidRPr="00E71551">
        <w:rPr>
          <w:rFonts w:cs="Tahoma"/>
          <w:i/>
          <w:iCs/>
          <w:spacing w:val="-2"/>
          <w:sz w:val="24"/>
        </w:rPr>
        <w:t xml:space="preserve">la Dirección de </w:t>
      </w:r>
      <w:r w:rsidR="00BF5E42" w:rsidRPr="00E71551">
        <w:rPr>
          <w:rFonts w:cs="Tahoma"/>
          <w:i/>
          <w:iCs/>
          <w:spacing w:val="-2"/>
          <w:sz w:val="24"/>
        </w:rPr>
        <w:t>Extinción del Derecho de Dominio</w:t>
      </w:r>
      <w:r w:rsidR="004C1EC6" w:rsidRPr="00E71551">
        <w:rPr>
          <w:rFonts w:cs="Tahoma"/>
          <w:spacing w:val="-2"/>
          <w:sz w:val="24"/>
        </w:rPr>
        <w:t xml:space="preserve">, </w:t>
      </w:r>
      <w:r w:rsidR="00BF5E42" w:rsidRPr="00E71551">
        <w:rPr>
          <w:rFonts w:cs="Tahoma"/>
          <w:spacing w:val="-2"/>
          <w:sz w:val="24"/>
        </w:rPr>
        <w:t xml:space="preserve">comunicó lo siguiente: </w:t>
      </w:r>
      <w:r w:rsidR="00BF5E42" w:rsidRPr="00E71551">
        <w:rPr>
          <w:rFonts w:cs="Tahoma"/>
          <w:b/>
          <w:spacing w:val="-2"/>
          <w:sz w:val="24"/>
        </w:rPr>
        <w:t>(i)</w:t>
      </w:r>
      <w:r w:rsidR="00BF5E42" w:rsidRPr="00E71551">
        <w:rPr>
          <w:rFonts w:cs="Tahoma"/>
          <w:spacing w:val="-2"/>
          <w:sz w:val="24"/>
        </w:rPr>
        <w:t xml:space="preserve"> </w:t>
      </w:r>
      <w:r w:rsidR="000466C1" w:rsidRPr="00E71551">
        <w:rPr>
          <w:rFonts w:cs="Tahoma"/>
          <w:spacing w:val="-2"/>
          <w:sz w:val="24"/>
        </w:rPr>
        <w:t>hace alusión a la génesis del proceso 10812, adelantado frente a algunos ciudadanos de la familia CIFUENTES VILLA,</w:t>
      </w:r>
      <w:r w:rsidR="00730C15" w:rsidRPr="00E71551">
        <w:rPr>
          <w:rFonts w:cs="Tahoma"/>
          <w:spacing w:val="-2"/>
          <w:sz w:val="24"/>
        </w:rPr>
        <w:t xml:space="preserve"> donde </w:t>
      </w:r>
      <w:r w:rsidR="00630583" w:rsidRPr="00E71551">
        <w:rPr>
          <w:rFonts w:cs="Tahoma"/>
          <w:spacing w:val="-2"/>
          <w:sz w:val="24"/>
        </w:rPr>
        <w:t xml:space="preserve">se </w:t>
      </w:r>
      <w:r w:rsidR="000466C1" w:rsidRPr="00E71551">
        <w:rPr>
          <w:rFonts w:cs="Tahoma"/>
          <w:spacing w:val="-2"/>
          <w:sz w:val="24"/>
        </w:rPr>
        <w:t xml:space="preserve">le impuso cautela al bien con FMI 290-46721 de propiedad para la época de  CLAUDIA ESTELA LÓPEZ MEJÍA y AURA ROSA MEJÍA DE LÓPEZ, con hipoteca del banco Davivienda, quienes hicieron parte del proceso y presentaron escrito de oposición que se tuvo en cuenta en el auto de apertura de pruebas de junio 17 de 2021; </w:t>
      </w:r>
      <w:r w:rsidR="000466C1" w:rsidRPr="00E71551">
        <w:rPr>
          <w:rFonts w:cs="Tahoma"/>
          <w:b/>
          <w:spacing w:val="-2"/>
          <w:sz w:val="24"/>
        </w:rPr>
        <w:t>(ii)</w:t>
      </w:r>
      <w:r w:rsidR="000466C1" w:rsidRPr="00E71551">
        <w:rPr>
          <w:rFonts w:cs="Tahoma"/>
          <w:spacing w:val="-2"/>
          <w:sz w:val="24"/>
        </w:rPr>
        <w:t xml:space="preserve"> </w:t>
      </w:r>
      <w:r w:rsidR="00630583" w:rsidRPr="00E71551">
        <w:rPr>
          <w:rFonts w:cs="Tahoma"/>
          <w:spacing w:val="-2"/>
          <w:sz w:val="24"/>
        </w:rPr>
        <w:t>dicho trámite</w:t>
      </w:r>
      <w:r w:rsidR="000466C1" w:rsidRPr="00E71551">
        <w:rPr>
          <w:rFonts w:cs="Tahoma"/>
          <w:spacing w:val="-2"/>
          <w:sz w:val="24"/>
        </w:rPr>
        <w:t xml:space="preserve"> se surte a la luz de la Ley 792/02,  modificada por la Ley 1395/10 y 1453/2014, en punto de las decisiones judiciales e investigación, más no respecto de la administración de los bienes que corresponde a la </w:t>
      </w:r>
      <w:proofErr w:type="spellStart"/>
      <w:r w:rsidR="000466C1" w:rsidRPr="00E71551">
        <w:rPr>
          <w:rFonts w:cs="Tahoma"/>
          <w:spacing w:val="-2"/>
          <w:sz w:val="24"/>
        </w:rPr>
        <w:t>S</w:t>
      </w:r>
      <w:r w:rsidR="00730C15" w:rsidRPr="00E71551">
        <w:rPr>
          <w:rFonts w:cs="Tahoma"/>
          <w:spacing w:val="-2"/>
          <w:sz w:val="24"/>
        </w:rPr>
        <w:t>.</w:t>
      </w:r>
      <w:r w:rsidR="000466C1" w:rsidRPr="00E71551">
        <w:rPr>
          <w:rFonts w:cs="Tahoma"/>
          <w:spacing w:val="-2"/>
          <w:sz w:val="24"/>
        </w:rPr>
        <w:t>A</w:t>
      </w:r>
      <w:r w:rsidR="00730C15" w:rsidRPr="00E71551">
        <w:rPr>
          <w:rFonts w:cs="Tahoma"/>
          <w:spacing w:val="-2"/>
          <w:sz w:val="24"/>
        </w:rPr>
        <w:t>.</w:t>
      </w:r>
      <w:r w:rsidR="000466C1" w:rsidRPr="00E71551">
        <w:rPr>
          <w:rFonts w:cs="Tahoma"/>
          <w:spacing w:val="-2"/>
          <w:sz w:val="24"/>
        </w:rPr>
        <w:t>E</w:t>
      </w:r>
      <w:proofErr w:type="spellEnd"/>
      <w:r w:rsidR="00730C15" w:rsidRPr="00E71551">
        <w:rPr>
          <w:rFonts w:cs="Tahoma"/>
          <w:spacing w:val="-2"/>
          <w:sz w:val="24"/>
        </w:rPr>
        <w:t>.</w:t>
      </w:r>
      <w:r w:rsidR="000466C1" w:rsidRPr="00E71551">
        <w:rPr>
          <w:rFonts w:cs="Tahoma"/>
          <w:spacing w:val="-2"/>
          <w:sz w:val="24"/>
        </w:rPr>
        <w:t xml:space="preserve">; </w:t>
      </w:r>
      <w:r w:rsidR="000466C1" w:rsidRPr="00E71551">
        <w:rPr>
          <w:rFonts w:cs="Tahoma"/>
          <w:b/>
          <w:spacing w:val="-2"/>
          <w:sz w:val="24"/>
        </w:rPr>
        <w:t>(i</w:t>
      </w:r>
      <w:r w:rsidR="00630583" w:rsidRPr="00E71551">
        <w:rPr>
          <w:rFonts w:cs="Tahoma"/>
          <w:b/>
          <w:spacing w:val="-2"/>
          <w:sz w:val="24"/>
        </w:rPr>
        <w:t>ii</w:t>
      </w:r>
      <w:r w:rsidR="000466C1" w:rsidRPr="00E71551">
        <w:rPr>
          <w:rFonts w:cs="Tahoma"/>
          <w:b/>
          <w:spacing w:val="-2"/>
          <w:sz w:val="24"/>
        </w:rPr>
        <w:t>)</w:t>
      </w:r>
      <w:r w:rsidR="000466C1" w:rsidRPr="00E71551">
        <w:rPr>
          <w:rFonts w:cs="Tahoma"/>
          <w:spacing w:val="-2"/>
          <w:sz w:val="24"/>
        </w:rPr>
        <w:t xml:space="preserve"> al asumir la titularidad del despacho en febrero del año 2021, clasificó las investigaciones más antiguas y el radicado 10812 correspondiente al CLAN CIFUENTES VILLA, se seleccionó como prioritario, al tratarse de un</w:t>
      </w:r>
      <w:r w:rsidR="00AC6426" w:rsidRPr="00E71551">
        <w:rPr>
          <w:rFonts w:cs="Tahoma"/>
          <w:spacing w:val="-2"/>
          <w:sz w:val="24"/>
        </w:rPr>
        <w:t xml:space="preserve"> caso </w:t>
      </w:r>
      <w:r w:rsidR="000466C1" w:rsidRPr="00E71551">
        <w:rPr>
          <w:rFonts w:cs="Tahoma"/>
          <w:spacing w:val="-2"/>
          <w:sz w:val="24"/>
        </w:rPr>
        <w:t xml:space="preserve">con más de 230 bienes involucrados, </w:t>
      </w:r>
      <w:r w:rsidR="00730C15" w:rsidRPr="00E71551">
        <w:rPr>
          <w:rFonts w:cs="Tahoma"/>
          <w:spacing w:val="-2"/>
          <w:sz w:val="24"/>
        </w:rPr>
        <w:t xml:space="preserve">y por </w:t>
      </w:r>
      <w:r w:rsidR="00EC7176" w:rsidRPr="00E71551">
        <w:rPr>
          <w:rFonts w:cs="Tahoma"/>
          <w:spacing w:val="-2"/>
          <w:sz w:val="24"/>
        </w:rPr>
        <w:t>auto de junio 17 de 2021 se decreta</w:t>
      </w:r>
      <w:r w:rsidR="00630583" w:rsidRPr="00E71551">
        <w:rPr>
          <w:rFonts w:cs="Tahoma"/>
          <w:spacing w:val="-2"/>
          <w:sz w:val="24"/>
        </w:rPr>
        <w:t>ron</w:t>
      </w:r>
      <w:r w:rsidR="00EC7176" w:rsidRPr="00E71551">
        <w:rPr>
          <w:rFonts w:cs="Tahoma"/>
          <w:spacing w:val="-2"/>
          <w:sz w:val="24"/>
        </w:rPr>
        <w:t xml:space="preserve"> las pruebas pedidas por los sujetos procesales en sus oposiciones, </w:t>
      </w:r>
      <w:r w:rsidR="00630583" w:rsidRPr="00E71551">
        <w:rPr>
          <w:rFonts w:cs="Tahoma"/>
          <w:spacing w:val="-2"/>
          <w:sz w:val="24"/>
        </w:rPr>
        <w:t>las que se han venido desarrollando</w:t>
      </w:r>
      <w:r w:rsidR="00EC7176" w:rsidRPr="00E71551">
        <w:rPr>
          <w:rFonts w:cs="Tahoma"/>
          <w:spacing w:val="-2"/>
          <w:sz w:val="24"/>
        </w:rPr>
        <w:t xml:space="preserve">; </w:t>
      </w:r>
      <w:r w:rsidR="00EC7176" w:rsidRPr="00E71551">
        <w:rPr>
          <w:rFonts w:cs="Tahoma"/>
          <w:b/>
          <w:spacing w:val="-2"/>
          <w:sz w:val="24"/>
        </w:rPr>
        <w:t>(</w:t>
      </w:r>
      <w:r w:rsidR="00630583" w:rsidRPr="00E71551">
        <w:rPr>
          <w:rFonts w:cs="Tahoma"/>
          <w:b/>
          <w:spacing w:val="-2"/>
          <w:sz w:val="24"/>
        </w:rPr>
        <w:t>i</w:t>
      </w:r>
      <w:r w:rsidR="00EC7176" w:rsidRPr="00E71551">
        <w:rPr>
          <w:rFonts w:cs="Tahoma"/>
          <w:b/>
          <w:spacing w:val="-2"/>
          <w:sz w:val="24"/>
        </w:rPr>
        <w:t>v)</w:t>
      </w:r>
      <w:r w:rsidR="00EC7176" w:rsidRPr="00E71551">
        <w:rPr>
          <w:rFonts w:cs="Tahoma"/>
          <w:spacing w:val="-2"/>
          <w:sz w:val="24"/>
        </w:rPr>
        <w:t xml:space="preserve"> en abril de 2023 se trasladó a Cali a recibir </w:t>
      </w:r>
      <w:r w:rsidR="00F6292C" w:rsidRPr="00E71551">
        <w:rPr>
          <w:rFonts w:cs="Tahoma"/>
          <w:spacing w:val="-2"/>
          <w:sz w:val="24"/>
        </w:rPr>
        <w:t xml:space="preserve">testimonios </w:t>
      </w:r>
      <w:r w:rsidR="00EC7176" w:rsidRPr="00E71551">
        <w:rPr>
          <w:rFonts w:cs="Tahoma"/>
          <w:spacing w:val="-2"/>
          <w:sz w:val="24"/>
        </w:rPr>
        <w:t xml:space="preserve">para dar continuidad al debate probatorio y mediante resolución de octubre 11 de 2023, se programaron  30 diligencias de declaración para los días 01, 02 y 03 de noviembre de 2023, entre ellas la de la señora CLAUDIA ESTELA LÓPEZ MEJÍA, propietaria en conjunto con el Banco Davivienda del bien con FMI 290-46721; </w:t>
      </w:r>
      <w:r w:rsidR="00EC7176" w:rsidRPr="00E71551">
        <w:rPr>
          <w:rFonts w:cs="Tahoma"/>
          <w:b/>
          <w:spacing w:val="-2"/>
          <w:sz w:val="24"/>
        </w:rPr>
        <w:t>(v)</w:t>
      </w:r>
      <w:r w:rsidR="00EC7176" w:rsidRPr="00E71551">
        <w:rPr>
          <w:rFonts w:cs="Tahoma"/>
          <w:spacing w:val="-2"/>
          <w:sz w:val="24"/>
        </w:rPr>
        <w:t xml:space="preserve"> esa Fiscalía conoce de procesos muy voluminosos, entre otras aquella con radicación 11269 también de la familia CIFUENTES VILLA, que cuenta con más de 120 bienes, con un sin número de peticiones de improcedencia extraordinaria, elevadas por los sujetos procesales, al igual que en el caso 10812, que vienen siendo objeto de aplicación, conforme la Ley 793 de 2022; </w:t>
      </w:r>
      <w:r w:rsidR="00EC7176" w:rsidRPr="00E71551">
        <w:rPr>
          <w:rFonts w:cs="Tahoma"/>
          <w:b/>
          <w:spacing w:val="-2"/>
          <w:sz w:val="24"/>
        </w:rPr>
        <w:t>(vi)</w:t>
      </w:r>
      <w:r w:rsidR="00EC7176" w:rsidRPr="00E71551">
        <w:rPr>
          <w:rFonts w:cs="Tahoma"/>
          <w:spacing w:val="-2"/>
          <w:sz w:val="24"/>
        </w:rPr>
        <w:t xml:space="preserve"> </w:t>
      </w:r>
      <w:r w:rsidR="00630583" w:rsidRPr="00E71551">
        <w:rPr>
          <w:rFonts w:cs="Tahoma"/>
          <w:spacing w:val="-2"/>
          <w:sz w:val="24"/>
        </w:rPr>
        <w:t xml:space="preserve">el actor carece de calidad de afectado en el trámite extintivo, </w:t>
      </w:r>
      <w:r w:rsidR="00A60BB8" w:rsidRPr="00E71551">
        <w:rPr>
          <w:rFonts w:cs="Tahoma"/>
          <w:spacing w:val="-2"/>
          <w:sz w:val="24"/>
        </w:rPr>
        <w:t>aun</w:t>
      </w:r>
      <w:r w:rsidR="00630583" w:rsidRPr="00E71551">
        <w:rPr>
          <w:rFonts w:cs="Tahoma"/>
          <w:spacing w:val="-2"/>
          <w:sz w:val="24"/>
        </w:rPr>
        <w:t xml:space="preserve"> así este se ha adelantado en debida forma, sin vulnerarse derechos fundamentales y actualmente se adelanta el período probatorio, </w:t>
      </w:r>
      <w:r w:rsidR="00730C15" w:rsidRPr="00E71551">
        <w:rPr>
          <w:rFonts w:cs="Tahoma"/>
          <w:spacing w:val="-2"/>
          <w:sz w:val="24"/>
        </w:rPr>
        <w:t xml:space="preserve">y una </w:t>
      </w:r>
      <w:r w:rsidR="00630583" w:rsidRPr="00E71551">
        <w:rPr>
          <w:rFonts w:cs="Tahoma"/>
          <w:spacing w:val="-2"/>
          <w:sz w:val="24"/>
        </w:rPr>
        <w:t>vez finali</w:t>
      </w:r>
      <w:r w:rsidR="00730C15" w:rsidRPr="00E71551">
        <w:rPr>
          <w:rFonts w:cs="Tahoma"/>
          <w:spacing w:val="-2"/>
          <w:sz w:val="24"/>
        </w:rPr>
        <w:t>ce</w:t>
      </w:r>
      <w:r w:rsidR="00630583" w:rsidRPr="00E71551">
        <w:rPr>
          <w:rFonts w:cs="Tahoma"/>
          <w:spacing w:val="-2"/>
          <w:sz w:val="24"/>
        </w:rPr>
        <w:t xml:space="preserve"> se cerrará la investigación para proceder a la calificación del sumario</w:t>
      </w:r>
      <w:r w:rsidR="00C10FC2" w:rsidRPr="00E71551">
        <w:rPr>
          <w:rFonts w:cs="Tahoma"/>
          <w:spacing w:val="-2"/>
          <w:sz w:val="24"/>
        </w:rPr>
        <w:t>;</w:t>
      </w:r>
      <w:r w:rsidR="00630583" w:rsidRPr="00E71551">
        <w:rPr>
          <w:rFonts w:cs="Tahoma"/>
          <w:spacing w:val="-2"/>
          <w:sz w:val="24"/>
        </w:rPr>
        <w:t xml:space="preserve"> y </w:t>
      </w:r>
      <w:r w:rsidR="00630583" w:rsidRPr="00E71551">
        <w:rPr>
          <w:rFonts w:cs="Tahoma"/>
          <w:b/>
          <w:spacing w:val="-2"/>
          <w:sz w:val="24"/>
        </w:rPr>
        <w:t>(vii)</w:t>
      </w:r>
      <w:r w:rsidR="00630583" w:rsidRPr="00E71551">
        <w:rPr>
          <w:rFonts w:cs="Tahoma"/>
          <w:spacing w:val="-2"/>
          <w:sz w:val="24"/>
        </w:rPr>
        <w:t xml:space="preserve"> pide se dec</w:t>
      </w:r>
      <w:r w:rsidR="00F6292C" w:rsidRPr="00E71551">
        <w:rPr>
          <w:rFonts w:cs="Tahoma"/>
          <w:spacing w:val="-2"/>
          <w:sz w:val="24"/>
        </w:rPr>
        <w:t xml:space="preserve">rete </w:t>
      </w:r>
      <w:r w:rsidR="00630583" w:rsidRPr="00E71551">
        <w:rPr>
          <w:rFonts w:cs="Tahoma"/>
          <w:spacing w:val="-2"/>
          <w:sz w:val="24"/>
        </w:rPr>
        <w:t>la improcedencia de la acción.</w:t>
      </w:r>
    </w:p>
    <w:p w14:paraId="35BCC6D0" w14:textId="2623D73B" w:rsidR="00801DD4" w:rsidRPr="00E71551" w:rsidRDefault="00801DD4" w:rsidP="00E71551">
      <w:pPr>
        <w:spacing w:line="276" w:lineRule="auto"/>
        <w:rPr>
          <w:rFonts w:cs="Tahoma"/>
          <w:spacing w:val="-2"/>
          <w:sz w:val="24"/>
        </w:rPr>
      </w:pPr>
    </w:p>
    <w:p w14:paraId="039B7523" w14:textId="37803315" w:rsidR="007D3F91" w:rsidRPr="00E71551" w:rsidRDefault="00FC7DFF" w:rsidP="00E71551">
      <w:pPr>
        <w:spacing w:line="276" w:lineRule="auto"/>
        <w:rPr>
          <w:rFonts w:cs="Tahoma"/>
          <w:spacing w:val="-2"/>
          <w:sz w:val="24"/>
        </w:rPr>
      </w:pPr>
      <w:r w:rsidRPr="00E71551">
        <w:rPr>
          <w:rFonts w:cs="Tahoma"/>
          <w:i/>
          <w:spacing w:val="-2"/>
          <w:sz w:val="24"/>
        </w:rPr>
        <w:lastRenderedPageBreak/>
        <w:t>- La representante legal del Consorcio Inmobiliario del Eje Cafetero</w:t>
      </w:r>
      <w:r w:rsidRPr="00E71551">
        <w:rPr>
          <w:rFonts w:cs="Tahoma"/>
          <w:spacing w:val="-2"/>
          <w:sz w:val="24"/>
        </w:rPr>
        <w:t xml:space="preserve"> indicó</w:t>
      </w:r>
      <w:r w:rsidR="0021332B" w:rsidRPr="00E71551">
        <w:rPr>
          <w:rFonts w:cs="Tahoma"/>
          <w:spacing w:val="-2"/>
          <w:sz w:val="24"/>
        </w:rPr>
        <w:t xml:space="preserve"> que mediante resolución 4170 de agosto 22 de 2018 emitida por la </w:t>
      </w:r>
      <w:proofErr w:type="spellStart"/>
      <w:r w:rsidR="0021332B" w:rsidRPr="00E71551">
        <w:rPr>
          <w:rFonts w:cs="Tahoma"/>
          <w:spacing w:val="-2"/>
          <w:sz w:val="24"/>
        </w:rPr>
        <w:t>S</w:t>
      </w:r>
      <w:r w:rsidR="00730C15" w:rsidRPr="00E71551">
        <w:rPr>
          <w:rFonts w:cs="Tahoma"/>
          <w:spacing w:val="-2"/>
          <w:sz w:val="24"/>
        </w:rPr>
        <w:t>.</w:t>
      </w:r>
      <w:r w:rsidR="0021332B" w:rsidRPr="00E71551">
        <w:rPr>
          <w:rFonts w:cs="Tahoma"/>
          <w:spacing w:val="-2"/>
          <w:sz w:val="24"/>
        </w:rPr>
        <w:t>A</w:t>
      </w:r>
      <w:r w:rsidR="00730C15" w:rsidRPr="00E71551">
        <w:rPr>
          <w:rFonts w:cs="Tahoma"/>
          <w:spacing w:val="-2"/>
          <w:sz w:val="24"/>
        </w:rPr>
        <w:t>.</w:t>
      </w:r>
      <w:r w:rsidR="0021332B" w:rsidRPr="00E71551">
        <w:rPr>
          <w:rFonts w:cs="Tahoma"/>
          <w:spacing w:val="-2"/>
          <w:sz w:val="24"/>
        </w:rPr>
        <w:t>E</w:t>
      </w:r>
      <w:proofErr w:type="spellEnd"/>
      <w:r w:rsidR="00730C15" w:rsidRPr="00E71551">
        <w:rPr>
          <w:rFonts w:cs="Tahoma"/>
          <w:spacing w:val="-2"/>
          <w:sz w:val="24"/>
        </w:rPr>
        <w:t>.</w:t>
      </w:r>
      <w:r w:rsidR="0021332B" w:rsidRPr="00E71551">
        <w:rPr>
          <w:rFonts w:cs="Tahoma"/>
          <w:spacing w:val="-2"/>
          <w:sz w:val="24"/>
        </w:rPr>
        <w:t>, se les removió en la calidad de Depositarios Provisionales y Liquidadores del Fondo para la Rehabilitación, Inversión Social</w:t>
      </w:r>
      <w:r w:rsidRPr="00E71551">
        <w:rPr>
          <w:rFonts w:cs="Tahoma"/>
          <w:spacing w:val="-2"/>
          <w:sz w:val="24"/>
        </w:rPr>
        <w:t xml:space="preserve"> </w:t>
      </w:r>
      <w:r w:rsidR="0021332B" w:rsidRPr="00E71551">
        <w:rPr>
          <w:rFonts w:cs="Tahoma"/>
          <w:spacing w:val="-2"/>
          <w:sz w:val="24"/>
        </w:rPr>
        <w:t>y Lu</w:t>
      </w:r>
      <w:r w:rsidR="00C453BC">
        <w:rPr>
          <w:rFonts w:cs="Tahoma"/>
          <w:spacing w:val="-2"/>
          <w:sz w:val="24"/>
        </w:rPr>
        <w:t>cha contra el Crimen Organizado</w:t>
      </w:r>
      <w:r w:rsidR="00C10FC2" w:rsidRPr="00E71551">
        <w:rPr>
          <w:rFonts w:cs="Tahoma"/>
          <w:spacing w:val="-2"/>
          <w:sz w:val="24"/>
        </w:rPr>
        <w:t xml:space="preserve"> </w:t>
      </w:r>
      <w:r w:rsidR="0021332B" w:rsidRPr="00E71551">
        <w:rPr>
          <w:rFonts w:cs="Tahoma"/>
          <w:spacing w:val="-2"/>
          <w:sz w:val="24"/>
        </w:rPr>
        <w:t>-</w:t>
      </w:r>
      <w:proofErr w:type="spellStart"/>
      <w:r w:rsidR="0021332B" w:rsidRPr="00E71551">
        <w:rPr>
          <w:rFonts w:cs="Tahoma"/>
          <w:spacing w:val="-2"/>
          <w:sz w:val="24"/>
        </w:rPr>
        <w:t>FRISCO</w:t>
      </w:r>
      <w:proofErr w:type="spellEnd"/>
      <w:r w:rsidR="0021332B" w:rsidRPr="00E71551">
        <w:rPr>
          <w:rFonts w:cs="Tahoma"/>
          <w:spacing w:val="-2"/>
          <w:sz w:val="24"/>
        </w:rPr>
        <w:t>-, y por tal motivo no les corresponde pronuncia</w:t>
      </w:r>
      <w:r w:rsidR="00730C15" w:rsidRPr="00E71551">
        <w:rPr>
          <w:rFonts w:cs="Tahoma"/>
          <w:spacing w:val="-2"/>
          <w:sz w:val="24"/>
        </w:rPr>
        <w:t>rse</w:t>
      </w:r>
      <w:r w:rsidR="0021332B" w:rsidRPr="00E71551">
        <w:rPr>
          <w:rFonts w:cs="Tahoma"/>
          <w:spacing w:val="-2"/>
          <w:sz w:val="24"/>
        </w:rPr>
        <w:t xml:space="preserve"> en esta tutela.</w:t>
      </w:r>
    </w:p>
    <w:p w14:paraId="27C1409F" w14:textId="3BD8ECA1" w:rsidR="00541EE5" w:rsidRPr="00E71551" w:rsidRDefault="00541EE5" w:rsidP="00E71551">
      <w:pPr>
        <w:spacing w:line="276" w:lineRule="auto"/>
        <w:rPr>
          <w:rFonts w:cs="Tahoma"/>
          <w:spacing w:val="-2"/>
          <w:sz w:val="24"/>
        </w:rPr>
      </w:pPr>
    </w:p>
    <w:p w14:paraId="390B7934" w14:textId="2B4C228A" w:rsidR="00DB772C" w:rsidRPr="00E71551" w:rsidRDefault="00541EE5" w:rsidP="00E71551">
      <w:pPr>
        <w:spacing w:line="276" w:lineRule="auto"/>
        <w:rPr>
          <w:rFonts w:cs="Tahoma"/>
          <w:spacing w:val="-2"/>
          <w:sz w:val="24"/>
        </w:rPr>
      </w:pPr>
      <w:r w:rsidRPr="00E71551">
        <w:rPr>
          <w:rFonts w:cs="Tahoma"/>
          <w:i/>
          <w:spacing w:val="-2"/>
          <w:sz w:val="24"/>
        </w:rPr>
        <w:t xml:space="preserve">- La Gerente de Asuntos Legales de la </w:t>
      </w:r>
      <w:proofErr w:type="spellStart"/>
      <w:r w:rsidRPr="00E71551">
        <w:rPr>
          <w:rFonts w:cs="Tahoma"/>
          <w:i/>
          <w:spacing w:val="-2"/>
          <w:sz w:val="24"/>
        </w:rPr>
        <w:t>S</w:t>
      </w:r>
      <w:r w:rsidR="001B76FA" w:rsidRPr="00E71551">
        <w:rPr>
          <w:rFonts w:cs="Tahoma"/>
          <w:i/>
          <w:spacing w:val="-2"/>
          <w:sz w:val="24"/>
        </w:rPr>
        <w:t>.</w:t>
      </w:r>
      <w:r w:rsidRPr="00E71551">
        <w:rPr>
          <w:rFonts w:cs="Tahoma"/>
          <w:i/>
          <w:spacing w:val="-2"/>
          <w:sz w:val="24"/>
        </w:rPr>
        <w:t>A</w:t>
      </w:r>
      <w:r w:rsidR="001B76FA" w:rsidRPr="00E71551">
        <w:rPr>
          <w:rFonts w:cs="Tahoma"/>
          <w:i/>
          <w:spacing w:val="-2"/>
          <w:sz w:val="24"/>
        </w:rPr>
        <w:t>.</w:t>
      </w:r>
      <w:r w:rsidRPr="00E71551">
        <w:rPr>
          <w:rFonts w:cs="Tahoma"/>
          <w:i/>
          <w:spacing w:val="-2"/>
          <w:sz w:val="24"/>
        </w:rPr>
        <w:t>E</w:t>
      </w:r>
      <w:proofErr w:type="spellEnd"/>
      <w:r w:rsidR="001B76FA" w:rsidRPr="00E71551">
        <w:rPr>
          <w:rFonts w:cs="Tahoma"/>
          <w:i/>
          <w:spacing w:val="-2"/>
          <w:sz w:val="24"/>
        </w:rPr>
        <w:t>.</w:t>
      </w:r>
      <w:r w:rsidRPr="00E71551">
        <w:rPr>
          <w:rFonts w:cs="Tahoma"/>
          <w:i/>
          <w:spacing w:val="-2"/>
          <w:sz w:val="24"/>
        </w:rPr>
        <w:t xml:space="preserve"> S.A.S</w:t>
      </w:r>
      <w:r w:rsidRPr="00E71551">
        <w:rPr>
          <w:rFonts w:cs="Tahoma"/>
          <w:spacing w:val="-2"/>
          <w:sz w:val="24"/>
        </w:rPr>
        <w:t xml:space="preserve">, </w:t>
      </w:r>
      <w:r w:rsidR="009537BA" w:rsidRPr="00E71551">
        <w:rPr>
          <w:rFonts w:cs="Tahoma"/>
          <w:spacing w:val="-2"/>
          <w:sz w:val="24"/>
        </w:rPr>
        <w:t xml:space="preserve">luego de </w:t>
      </w:r>
      <w:r w:rsidR="0021332B" w:rsidRPr="00E71551">
        <w:rPr>
          <w:rFonts w:cs="Tahoma"/>
          <w:spacing w:val="-2"/>
          <w:sz w:val="24"/>
        </w:rPr>
        <w:t xml:space="preserve">hacer alusión a jurisprudencia constitucional, da cuenta de las funciones asignadas y </w:t>
      </w:r>
      <w:r w:rsidR="007A7687" w:rsidRPr="00E71551">
        <w:rPr>
          <w:rFonts w:cs="Tahoma"/>
          <w:spacing w:val="-2"/>
          <w:sz w:val="24"/>
        </w:rPr>
        <w:t>acorde con la Ley 170</w:t>
      </w:r>
      <w:r w:rsidR="0021332B" w:rsidRPr="00E71551">
        <w:rPr>
          <w:rFonts w:cs="Tahoma"/>
          <w:spacing w:val="-2"/>
          <w:sz w:val="24"/>
        </w:rPr>
        <w:t>8</w:t>
      </w:r>
      <w:r w:rsidR="000E1250" w:rsidRPr="00E71551">
        <w:rPr>
          <w:rFonts w:cs="Tahoma"/>
          <w:spacing w:val="-2"/>
          <w:sz w:val="24"/>
        </w:rPr>
        <w:t>/</w:t>
      </w:r>
      <w:r w:rsidR="007A7687" w:rsidRPr="00E71551">
        <w:rPr>
          <w:rFonts w:cs="Tahoma"/>
          <w:spacing w:val="-2"/>
          <w:sz w:val="24"/>
        </w:rPr>
        <w:t>14</w:t>
      </w:r>
      <w:r w:rsidR="00E14077" w:rsidRPr="00E71551">
        <w:rPr>
          <w:rFonts w:cs="Tahoma"/>
          <w:spacing w:val="-2"/>
          <w:sz w:val="24"/>
        </w:rPr>
        <w:t xml:space="preserve"> se encarga de la administración del </w:t>
      </w:r>
      <w:proofErr w:type="spellStart"/>
      <w:r w:rsidR="00E14077" w:rsidRPr="00E71551">
        <w:rPr>
          <w:rFonts w:cs="Tahoma"/>
          <w:spacing w:val="-2"/>
          <w:sz w:val="24"/>
        </w:rPr>
        <w:t>FRISCO</w:t>
      </w:r>
      <w:proofErr w:type="spellEnd"/>
      <w:r w:rsidR="00E14077" w:rsidRPr="00E71551">
        <w:rPr>
          <w:rFonts w:cs="Tahoma"/>
          <w:spacing w:val="-2"/>
          <w:sz w:val="24"/>
        </w:rPr>
        <w:t xml:space="preserve"> y de los bienes que lo conforman</w:t>
      </w:r>
      <w:r w:rsidR="00DB00DA" w:rsidRPr="00E71551">
        <w:rPr>
          <w:rFonts w:cs="Tahoma"/>
          <w:spacing w:val="-2"/>
          <w:sz w:val="24"/>
        </w:rPr>
        <w:t xml:space="preserve">, </w:t>
      </w:r>
      <w:r w:rsidR="001B76FA" w:rsidRPr="00E71551">
        <w:rPr>
          <w:rFonts w:cs="Tahoma"/>
          <w:spacing w:val="-2"/>
          <w:sz w:val="24"/>
        </w:rPr>
        <w:t xml:space="preserve">mismos que </w:t>
      </w:r>
      <w:r w:rsidR="00DB00DA" w:rsidRPr="00E71551">
        <w:rPr>
          <w:rFonts w:cs="Tahoma"/>
          <w:spacing w:val="-2"/>
          <w:sz w:val="24"/>
        </w:rPr>
        <w:t xml:space="preserve">le </w:t>
      </w:r>
      <w:r w:rsidR="00E14077" w:rsidRPr="00E71551">
        <w:rPr>
          <w:rFonts w:cs="Tahoma"/>
          <w:spacing w:val="-2"/>
          <w:sz w:val="24"/>
        </w:rPr>
        <w:t xml:space="preserve">son puestos a disposición por parte de las autoridades dentro del proceso por extinción del derecho de dominio, </w:t>
      </w:r>
      <w:r w:rsidR="0021332B" w:rsidRPr="00E71551">
        <w:rPr>
          <w:rFonts w:cs="Tahoma"/>
          <w:spacing w:val="-2"/>
          <w:sz w:val="24"/>
        </w:rPr>
        <w:t xml:space="preserve">y por ende no ha vulnerado derecho alguno, por cuanto solo ejerce las </w:t>
      </w:r>
      <w:r w:rsidR="001B76FA" w:rsidRPr="00E71551">
        <w:rPr>
          <w:rFonts w:cs="Tahoma"/>
          <w:spacing w:val="-2"/>
          <w:sz w:val="24"/>
        </w:rPr>
        <w:t xml:space="preserve">atribuciones </w:t>
      </w:r>
      <w:r w:rsidR="0021332B" w:rsidRPr="00E71551">
        <w:rPr>
          <w:rFonts w:cs="Tahoma"/>
          <w:spacing w:val="-2"/>
          <w:sz w:val="24"/>
        </w:rPr>
        <w:t xml:space="preserve">que legal y reglamentariamente le han sido asignadas en la administración de los bienes afectados con medidas cautelares o aquellos de propiedad del </w:t>
      </w:r>
      <w:proofErr w:type="spellStart"/>
      <w:r w:rsidR="0021332B" w:rsidRPr="00E71551">
        <w:rPr>
          <w:rFonts w:cs="Tahoma"/>
          <w:spacing w:val="-2"/>
          <w:sz w:val="24"/>
        </w:rPr>
        <w:t>FRISCO</w:t>
      </w:r>
      <w:proofErr w:type="spellEnd"/>
      <w:r w:rsidR="0021332B" w:rsidRPr="00E71551">
        <w:rPr>
          <w:rFonts w:cs="Tahoma"/>
          <w:spacing w:val="-2"/>
          <w:sz w:val="24"/>
        </w:rPr>
        <w:t xml:space="preserve"> en virtud de extinción de dominio.  En ese orden, carece de legitimación en la causa por pasiva, y pide se nieg</w:t>
      </w:r>
      <w:r w:rsidR="001B76FA" w:rsidRPr="00E71551">
        <w:rPr>
          <w:rFonts w:cs="Tahoma"/>
          <w:spacing w:val="-2"/>
          <w:sz w:val="24"/>
        </w:rPr>
        <w:t>ue lo pretendido.</w:t>
      </w:r>
    </w:p>
    <w:p w14:paraId="200AA59E" w14:textId="77777777" w:rsidR="00DB772C" w:rsidRPr="00E71551" w:rsidRDefault="00DB772C" w:rsidP="00E71551">
      <w:pPr>
        <w:spacing w:line="276" w:lineRule="auto"/>
        <w:rPr>
          <w:rFonts w:cs="Tahoma"/>
          <w:spacing w:val="-2"/>
          <w:sz w:val="24"/>
        </w:rPr>
      </w:pPr>
    </w:p>
    <w:p w14:paraId="43463020" w14:textId="77777777" w:rsidR="00D06A1B" w:rsidRPr="00E71551" w:rsidRDefault="00D06A1B" w:rsidP="00E71551">
      <w:pPr>
        <w:spacing w:line="276" w:lineRule="auto"/>
        <w:rPr>
          <w:rFonts w:ascii="Algerian" w:hAnsi="Algerian"/>
          <w:sz w:val="30"/>
          <w:szCs w:val="20"/>
          <w:lang w:val="es-ES"/>
        </w:rPr>
      </w:pPr>
      <w:r w:rsidRPr="00E71551">
        <w:rPr>
          <w:rFonts w:ascii="Algerian" w:hAnsi="Algerian"/>
          <w:sz w:val="30"/>
          <w:szCs w:val="20"/>
          <w:lang w:val="es-ES"/>
        </w:rPr>
        <w:t>4.- PRUEBAS</w:t>
      </w:r>
    </w:p>
    <w:p w14:paraId="76B1026E" w14:textId="77777777" w:rsidR="007749AD" w:rsidRPr="00E71551" w:rsidRDefault="007749AD" w:rsidP="00E71551">
      <w:pPr>
        <w:spacing w:line="276" w:lineRule="auto"/>
        <w:rPr>
          <w:rFonts w:cs="Tahoma"/>
          <w:spacing w:val="-2"/>
          <w:sz w:val="24"/>
        </w:rPr>
      </w:pPr>
    </w:p>
    <w:p w14:paraId="1B909196" w14:textId="7A095246" w:rsidR="005C4EAB" w:rsidRPr="00E71551" w:rsidRDefault="008E71EC" w:rsidP="00E71551">
      <w:pPr>
        <w:spacing w:line="276" w:lineRule="auto"/>
        <w:rPr>
          <w:rFonts w:cs="Tahoma"/>
          <w:spacing w:val="-2"/>
          <w:sz w:val="24"/>
        </w:rPr>
      </w:pPr>
      <w:r w:rsidRPr="00E71551">
        <w:rPr>
          <w:rFonts w:cs="Tahoma"/>
          <w:spacing w:val="-2"/>
          <w:sz w:val="24"/>
        </w:rPr>
        <w:t>Se tuvieron como tal</w:t>
      </w:r>
      <w:r w:rsidR="0017446F" w:rsidRPr="00E71551">
        <w:rPr>
          <w:rFonts w:cs="Tahoma"/>
          <w:spacing w:val="-2"/>
          <w:sz w:val="24"/>
        </w:rPr>
        <w:t>es</w:t>
      </w:r>
      <w:r w:rsidRPr="00E71551">
        <w:rPr>
          <w:rFonts w:cs="Tahoma"/>
          <w:spacing w:val="-2"/>
          <w:sz w:val="24"/>
        </w:rPr>
        <w:t xml:space="preserve"> los documentos aportados por las partes</w:t>
      </w:r>
      <w:r w:rsidR="0096259A" w:rsidRPr="00E71551">
        <w:rPr>
          <w:rFonts w:cs="Tahoma"/>
          <w:spacing w:val="-2"/>
          <w:sz w:val="24"/>
        </w:rPr>
        <w:t>.</w:t>
      </w:r>
    </w:p>
    <w:p w14:paraId="7CA7D886" w14:textId="77777777" w:rsidR="00861E59" w:rsidRPr="00E71551" w:rsidRDefault="00861E59" w:rsidP="00E71551">
      <w:pPr>
        <w:spacing w:line="276" w:lineRule="auto"/>
        <w:rPr>
          <w:rStyle w:val="Algerian"/>
          <w:rFonts w:ascii="Tahoma" w:hAnsi="Tahoma" w:cs="Tahoma"/>
          <w:spacing w:val="-2"/>
          <w:sz w:val="24"/>
        </w:rPr>
      </w:pPr>
    </w:p>
    <w:p w14:paraId="14774ABB" w14:textId="6A5FEA2E" w:rsidR="008619AF" w:rsidRPr="00E71551" w:rsidRDefault="00D06A1B" w:rsidP="00E71551">
      <w:pPr>
        <w:spacing w:line="276" w:lineRule="auto"/>
        <w:rPr>
          <w:rFonts w:ascii="Algerian" w:hAnsi="Algerian" w:cs="Tahoma"/>
          <w:sz w:val="30"/>
          <w:szCs w:val="20"/>
          <w:lang w:val="es-ES"/>
        </w:rPr>
      </w:pPr>
      <w:r w:rsidRPr="00E71551">
        <w:rPr>
          <w:rFonts w:ascii="Algerian" w:hAnsi="Algerian"/>
          <w:sz w:val="30"/>
          <w:szCs w:val="20"/>
          <w:lang w:val="es-ES"/>
        </w:rPr>
        <w:t>5.-</w:t>
      </w:r>
      <w:r w:rsidRPr="00E71551">
        <w:rPr>
          <w:rStyle w:val="Algerian"/>
          <w:rFonts w:ascii="Tahoma" w:hAnsi="Tahoma" w:cs="Tahoma"/>
          <w:spacing w:val="-2"/>
          <w:sz w:val="24"/>
        </w:rPr>
        <w:t xml:space="preserve"> </w:t>
      </w:r>
      <w:r w:rsidR="008E73B3" w:rsidRPr="00E71551">
        <w:rPr>
          <w:rStyle w:val="Algerian"/>
          <w:rFonts w:ascii="Tahoma" w:hAnsi="Tahoma" w:cs="Tahoma"/>
          <w:spacing w:val="-2"/>
          <w:sz w:val="24"/>
        </w:rPr>
        <w:t xml:space="preserve">Para resolver, </w:t>
      </w:r>
      <w:r w:rsidRPr="00E71551">
        <w:rPr>
          <w:rFonts w:ascii="Algerian" w:hAnsi="Algerian"/>
          <w:sz w:val="30"/>
          <w:szCs w:val="20"/>
          <w:lang w:val="es-ES"/>
        </w:rPr>
        <w:t>SE CONSIDERA</w:t>
      </w:r>
    </w:p>
    <w:p w14:paraId="3F7A9258" w14:textId="77777777" w:rsidR="008619AF" w:rsidRPr="00E71551" w:rsidRDefault="008619AF" w:rsidP="00E71551">
      <w:pPr>
        <w:spacing w:line="276" w:lineRule="auto"/>
        <w:rPr>
          <w:rFonts w:cs="Tahoma"/>
          <w:b/>
          <w:bCs/>
          <w:spacing w:val="-2"/>
          <w:sz w:val="24"/>
        </w:rPr>
      </w:pPr>
    </w:p>
    <w:p w14:paraId="19D6FC9D" w14:textId="615537E0" w:rsidR="008619AF" w:rsidRPr="00E71551" w:rsidRDefault="00A8779D" w:rsidP="00E71551">
      <w:pPr>
        <w:spacing w:line="276" w:lineRule="auto"/>
        <w:rPr>
          <w:rFonts w:cs="Tahoma"/>
          <w:spacing w:val="-2"/>
          <w:sz w:val="24"/>
        </w:rPr>
      </w:pPr>
      <w:r w:rsidRPr="00E71551">
        <w:rPr>
          <w:rFonts w:cs="Tahoma"/>
          <w:spacing w:val="-2"/>
          <w:sz w:val="24"/>
        </w:rPr>
        <w:t>El Tribunal es competente para fallar este caso de conformidad con la facultad consagrada en la Constitución Política en su artículo 86 y en los Decretos 2591/91 y 1382 de 2000, modificado por el 1069 de 2015</w:t>
      </w:r>
      <w:r w:rsidR="004B33A6" w:rsidRPr="00E71551">
        <w:rPr>
          <w:rFonts w:cs="Tahoma"/>
          <w:spacing w:val="-2"/>
          <w:sz w:val="24"/>
        </w:rPr>
        <w:t>,</w:t>
      </w:r>
      <w:r w:rsidRPr="00E71551">
        <w:rPr>
          <w:rFonts w:cs="Tahoma"/>
          <w:spacing w:val="-2"/>
          <w:sz w:val="24"/>
        </w:rPr>
        <w:t xml:space="preserve"> y </w:t>
      </w:r>
      <w:r w:rsidR="002D4F1B" w:rsidRPr="00E71551">
        <w:rPr>
          <w:rFonts w:cs="Tahoma"/>
          <w:spacing w:val="-2"/>
          <w:sz w:val="24"/>
        </w:rPr>
        <w:t>este último</w:t>
      </w:r>
      <w:r w:rsidRPr="00E71551">
        <w:rPr>
          <w:rFonts w:cs="Tahoma"/>
          <w:spacing w:val="-2"/>
          <w:sz w:val="24"/>
        </w:rPr>
        <w:t xml:space="preserve"> a su vez</w:t>
      </w:r>
      <w:r w:rsidR="002D4F1B" w:rsidRPr="00E71551">
        <w:rPr>
          <w:rFonts w:cs="Tahoma"/>
          <w:spacing w:val="-2"/>
          <w:sz w:val="24"/>
        </w:rPr>
        <w:t>,</w:t>
      </w:r>
      <w:r w:rsidRPr="00E71551">
        <w:rPr>
          <w:rFonts w:cs="Tahoma"/>
          <w:spacing w:val="-2"/>
          <w:sz w:val="24"/>
        </w:rPr>
        <w:t xml:space="preserve"> por el 1983 de 2017 y</w:t>
      </w:r>
      <w:r w:rsidR="00035EE8" w:rsidRPr="00E71551">
        <w:rPr>
          <w:rFonts w:cs="Tahoma"/>
          <w:spacing w:val="-2"/>
          <w:sz w:val="24"/>
        </w:rPr>
        <w:t xml:space="preserve"> el</w:t>
      </w:r>
      <w:r w:rsidRPr="00E71551">
        <w:rPr>
          <w:rFonts w:cs="Tahoma"/>
          <w:spacing w:val="-2"/>
          <w:sz w:val="24"/>
        </w:rPr>
        <w:t xml:space="preserve"> 333 de 2021.</w:t>
      </w:r>
      <w:r w:rsidR="008619AF" w:rsidRPr="00E71551">
        <w:rPr>
          <w:rFonts w:cs="Tahoma"/>
          <w:spacing w:val="-2"/>
          <w:sz w:val="24"/>
        </w:rPr>
        <w:t xml:space="preserve"> </w:t>
      </w:r>
    </w:p>
    <w:p w14:paraId="67A5DE7C" w14:textId="77777777" w:rsidR="008619AF" w:rsidRPr="00E71551" w:rsidRDefault="008619AF" w:rsidP="00E71551">
      <w:pPr>
        <w:spacing w:line="276" w:lineRule="auto"/>
        <w:rPr>
          <w:rFonts w:cs="Tahoma"/>
          <w:b/>
          <w:bCs/>
          <w:spacing w:val="-2"/>
          <w:sz w:val="24"/>
        </w:rPr>
      </w:pPr>
    </w:p>
    <w:p w14:paraId="1D4D7DBE" w14:textId="77777777" w:rsidR="008619AF" w:rsidRPr="00E71551" w:rsidRDefault="00D06A1B" w:rsidP="00E71551">
      <w:pPr>
        <w:spacing w:line="276" w:lineRule="auto"/>
        <w:rPr>
          <w:rFonts w:cs="Tahoma"/>
          <w:spacing w:val="-2"/>
          <w:sz w:val="24"/>
        </w:rPr>
      </w:pPr>
      <w:r w:rsidRPr="00E71551">
        <w:rPr>
          <w:rFonts w:cs="Tahoma"/>
          <w:b/>
          <w:bCs/>
          <w:spacing w:val="-2"/>
          <w:sz w:val="24"/>
        </w:rPr>
        <w:t xml:space="preserve">5.1.- Problema planteado </w:t>
      </w:r>
    </w:p>
    <w:p w14:paraId="40DDB50B" w14:textId="77777777" w:rsidR="008619AF" w:rsidRPr="00E71551" w:rsidRDefault="008619AF" w:rsidP="00E71551">
      <w:pPr>
        <w:spacing w:line="276" w:lineRule="auto"/>
        <w:rPr>
          <w:rFonts w:cs="Tahoma"/>
          <w:b/>
          <w:bCs/>
          <w:spacing w:val="-2"/>
          <w:sz w:val="24"/>
        </w:rPr>
      </w:pPr>
    </w:p>
    <w:p w14:paraId="2AE0A222" w14:textId="3AC1FF95" w:rsidR="005A792F" w:rsidRPr="00E71551" w:rsidRDefault="00B41F5A" w:rsidP="00E71551">
      <w:pPr>
        <w:spacing w:line="276" w:lineRule="auto"/>
        <w:rPr>
          <w:rFonts w:cs="Tahoma"/>
          <w:spacing w:val="-2"/>
          <w:sz w:val="24"/>
        </w:rPr>
      </w:pPr>
      <w:r w:rsidRPr="00E71551">
        <w:rPr>
          <w:rFonts w:cs="Tahoma"/>
          <w:spacing w:val="-2"/>
          <w:sz w:val="24"/>
        </w:rPr>
        <w:t xml:space="preserve">Corresponde establecer a la Sala, si por parte </w:t>
      </w:r>
      <w:r w:rsidR="005E2C1E" w:rsidRPr="00E71551">
        <w:rPr>
          <w:rFonts w:cs="Tahoma"/>
          <w:spacing w:val="-2"/>
          <w:sz w:val="24"/>
        </w:rPr>
        <w:t>de</w:t>
      </w:r>
      <w:r w:rsidR="00DB772C" w:rsidRPr="00E71551">
        <w:rPr>
          <w:rFonts w:cs="Tahoma"/>
          <w:spacing w:val="-2"/>
          <w:sz w:val="24"/>
        </w:rPr>
        <w:t xml:space="preserve"> las entidades </w:t>
      </w:r>
      <w:r w:rsidR="00580499" w:rsidRPr="00E71551">
        <w:rPr>
          <w:rFonts w:cs="Tahoma"/>
          <w:spacing w:val="-2"/>
          <w:sz w:val="24"/>
        </w:rPr>
        <w:t>demandadas</w:t>
      </w:r>
      <w:r w:rsidR="00DB772C" w:rsidRPr="00E71551">
        <w:rPr>
          <w:rFonts w:cs="Tahoma"/>
          <w:spacing w:val="-2"/>
          <w:sz w:val="24"/>
        </w:rPr>
        <w:t xml:space="preserve">, acorde con lo señalado por </w:t>
      </w:r>
      <w:r w:rsidR="0021332B" w:rsidRPr="00E71551">
        <w:rPr>
          <w:rFonts w:cs="Tahoma"/>
          <w:spacing w:val="-2"/>
          <w:sz w:val="24"/>
        </w:rPr>
        <w:t>e</w:t>
      </w:r>
      <w:r w:rsidR="00DB772C" w:rsidRPr="00E71551">
        <w:rPr>
          <w:rFonts w:cs="Tahoma"/>
          <w:spacing w:val="-2"/>
          <w:sz w:val="24"/>
        </w:rPr>
        <w:t xml:space="preserve">l accionante </w:t>
      </w:r>
      <w:r w:rsidR="0021332B" w:rsidRPr="00E71551">
        <w:rPr>
          <w:rFonts w:cs="Tahoma"/>
          <w:b/>
          <w:spacing w:val="-2"/>
          <w:sz w:val="24"/>
        </w:rPr>
        <w:t>MARTÍN GUSTAVO MÉNDEZ CHACÓN</w:t>
      </w:r>
      <w:r w:rsidR="00DB772C" w:rsidRPr="00E71551">
        <w:rPr>
          <w:rFonts w:cs="Tahoma"/>
          <w:spacing w:val="-2"/>
          <w:sz w:val="24"/>
        </w:rPr>
        <w:t>,</w:t>
      </w:r>
      <w:r w:rsidR="007D3F91" w:rsidRPr="00E71551">
        <w:rPr>
          <w:rFonts w:cs="Tahoma"/>
          <w:spacing w:val="-2"/>
          <w:sz w:val="24"/>
        </w:rPr>
        <w:t xml:space="preserve"> se </w:t>
      </w:r>
      <w:r w:rsidRPr="00E71551">
        <w:rPr>
          <w:rFonts w:cs="Tahoma"/>
          <w:spacing w:val="-2"/>
          <w:sz w:val="24"/>
        </w:rPr>
        <w:t>vulner</w:t>
      </w:r>
      <w:r w:rsidR="007D3F91" w:rsidRPr="00E71551">
        <w:rPr>
          <w:rFonts w:cs="Tahoma"/>
          <w:spacing w:val="-2"/>
          <w:sz w:val="24"/>
        </w:rPr>
        <w:t>aron</w:t>
      </w:r>
      <w:r w:rsidR="00AC439D" w:rsidRPr="00E71551">
        <w:rPr>
          <w:rFonts w:cs="Tahoma"/>
          <w:spacing w:val="-2"/>
          <w:sz w:val="24"/>
        </w:rPr>
        <w:t xml:space="preserve"> los</w:t>
      </w:r>
      <w:r w:rsidR="005E2C1E" w:rsidRPr="00E71551">
        <w:rPr>
          <w:rFonts w:cs="Tahoma"/>
          <w:spacing w:val="-2"/>
          <w:sz w:val="24"/>
        </w:rPr>
        <w:t xml:space="preserve"> </w:t>
      </w:r>
      <w:r w:rsidR="002D4F1B" w:rsidRPr="00E71551">
        <w:rPr>
          <w:rFonts w:cs="Tahoma"/>
          <w:spacing w:val="-2"/>
          <w:sz w:val="24"/>
        </w:rPr>
        <w:t>derecho</w:t>
      </w:r>
      <w:r w:rsidR="007D3F91" w:rsidRPr="00E71551">
        <w:rPr>
          <w:rFonts w:cs="Tahoma"/>
          <w:spacing w:val="-2"/>
          <w:sz w:val="24"/>
        </w:rPr>
        <w:t>s</w:t>
      </w:r>
      <w:r w:rsidR="002D4F1B" w:rsidRPr="00E71551">
        <w:rPr>
          <w:rFonts w:cs="Tahoma"/>
          <w:spacing w:val="-2"/>
          <w:sz w:val="24"/>
        </w:rPr>
        <w:t xml:space="preserve"> fundamental</w:t>
      </w:r>
      <w:r w:rsidR="007D3F91" w:rsidRPr="00E71551">
        <w:rPr>
          <w:rFonts w:cs="Tahoma"/>
          <w:spacing w:val="-2"/>
          <w:sz w:val="24"/>
        </w:rPr>
        <w:t>es</w:t>
      </w:r>
      <w:r w:rsidR="00AC439D" w:rsidRPr="00E71551">
        <w:rPr>
          <w:rFonts w:cs="Tahoma"/>
          <w:spacing w:val="-2"/>
          <w:sz w:val="24"/>
        </w:rPr>
        <w:t xml:space="preserve"> que se dice afectados</w:t>
      </w:r>
      <w:r w:rsidRPr="00E71551">
        <w:rPr>
          <w:rFonts w:cs="Tahoma"/>
          <w:spacing w:val="-2"/>
          <w:sz w:val="24"/>
        </w:rPr>
        <w:t xml:space="preserve">, </w:t>
      </w:r>
      <w:r w:rsidR="007D01C5" w:rsidRPr="00E71551">
        <w:rPr>
          <w:rFonts w:cs="Tahoma"/>
          <w:spacing w:val="-2"/>
          <w:sz w:val="24"/>
        </w:rPr>
        <w:t>evento en el cual se deberán adoptar las medidas necesarias para su salvaguarda</w:t>
      </w:r>
      <w:r w:rsidR="005A792F" w:rsidRPr="00E71551">
        <w:rPr>
          <w:rFonts w:cs="Tahoma"/>
          <w:spacing w:val="-2"/>
          <w:sz w:val="24"/>
        </w:rPr>
        <w:t>.</w:t>
      </w:r>
    </w:p>
    <w:p w14:paraId="06B8CBAB" w14:textId="77777777" w:rsidR="008C597E" w:rsidRPr="00E71551" w:rsidRDefault="008C597E" w:rsidP="00E71551">
      <w:pPr>
        <w:spacing w:line="276" w:lineRule="auto"/>
        <w:rPr>
          <w:rFonts w:cs="Tahoma"/>
          <w:b/>
          <w:bCs/>
          <w:spacing w:val="-2"/>
          <w:sz w:val="24"/>
        </w:rPr>
      </w:pPr>
    </w:p>
    <w:p w14:paraId="7A6A2660" w14:textId="77777777" w:rsidR="00D06A1B" w:rsidRPr="00E71551" w:rsidRDefault="00D06A1B" w:rsidP="00E71551">
      <w:pPr>
        <w:spacing w:line="276" w:lineRule="auto"/>
        <w:rPr>
          <w:rFonts w:cs="Tahoma"/>
          <w:b/>
          <w:bCs/>
          <w:spacing w:val="-2"/>
          <w:sz w:val="24"/>
        </w:rPr>
      </w:pPr>
      <w:r w:rsidRPr="00E71551">
        <w:rPr>
          <w:rFonts w:cs="Tahoma"/>
          <w:b/>
          <w:bCs/>
          <w:spacing w:val="-2"/>
          <w:sz w:val="24"/>
        </w:rPr>
        <w:t>5.2.- Solución</w:t>
      </w:r>
    </w:p>
    <w:p w14:paraId="554F271C" w14:textId="77777777" w:rsidR="00D06A1B" w:rsidRPr="00E71551" w:rsidRDefault="00D06A1B" w:rsidP="00E71551">
      <w:pPr>
        <w:spacing w:line="276" w:lineRule="auto"/>
        <w:rPr>
          <w:rFonts w:cs="Tahoma"/>
          <w:spacing w:val="-2"/>
          <w:sz w:val="24"/>
        </w:rPr>
      </w:pPr>
    </w:p>
    <w:p w14:paraId="7F9A95DB" w14:textId="6AB54DA7" w:rsidR="005D6A28" w:rsidRPr="00E71551" w:rsidRDefault="003E156A" w:rsidP="00E71551">
      <w:pPr>
        <w:spacing w:line="276" w:lineRule="auto"/>
        <w:rPr>
          <w:rFonts w:cs="Tahoma"/>
          <w:spacing w:val="-2"/>
          <w:position w:val="-4"/>
          <w:sz w:val="24"/>
        </w:rPr>
      </w:pPr>
      <w:r w:rsidRPr="00E71551">
        <w:rPr>
          <w:rFonts w:cs="Tahoma"/>
          <w:spacing w:val="-2"/>
          <w:position w:val="-4"/>
          <w:sz w:val="24"/>
        </w:rPr>
        <w:t>De acuerdo con el artículo 86 de la Constitución Política, toda persona podrá acudir a la tutela para reclamar la protección a sus derechos constitucionales fundamentales, y procederá contra toda acción u omisión de las autoridades públicas, o particulares según se trate, siempre que: “</w:t>
      </w:r>
      <w:r w:rsidRPr="00DD753A">
        <w:rPr>
          <w:rFonts w:cs="Tahoma"/>
          <w:spacing w:val="-2"/>
          <w:position w:val="-4"/>
          <w:sz w:val="22"/>
        </w:rPr>
        <w:t>el afectado no disponga de otro medio de defensa judicial, salvo que aquélla se utilice como mecanismo transitorio para evitar un perjuicio irremediable</w:t>
      </w:r>
      <w:r w:rsidRPr="00E71551">
        <w:rPr>
          <w:rFonts w:cs="Tahoma"/>
          <w:spacing w:val="-2"/>
          <w:position w:val="-4"/>
          <w:sz w:val="24"/>
        </w:rPr>
        <w:t>”. Se advierte entonces que la acción de tutela ha sido por excelencia el mecanismo más expedito en materia de protección de derechos fundamentales, gracias a ella el Estado Colombiano logró optimizarlos y hacerlos valer a todas las personas sin discriminación alguna.</w:t>
      </w:r>
    </w:p>
    <w:p w14:paraId="48710065" w14:textId="77777777" w:rsidR="003E156A" w:rsidRPr="00E71551" w:rsidRDefault="003E156A" w:rsidP="00E71551">
      <w:pPr>
        <w:spacing w:line="276" w:lineRule="auto"/>
        <w:rPr>
          <w:rFonts w:cs="Tahoma"/>
          <w:spacing w:val="-2"/>
          <w:sz w:val="24"/>
        </w:rPr>
      </w:pPr>
    </w:p>
    <w:p w14:paraId="3576CBD5" w14:textId="171430B2" w:rsidR="00967EBD" w:rsidRPr="00E71551" w:rsidRDefault="005D6A28" w:rsidP="00E71551">
      <w:pPr>
        <w:spacing w:line="276" w:lineRule="auto"/>
        <w:rPr>
          <w:rFonts w:cs="Tahoma"/>
          <w:spacing w:val="-2"/>
          <w:sz w:val="24"/>
        </w:rPr>
      </w:pPr>
      <w:r w:rsidRPr="00E71551">
        <w:rPr>
          <w:rFonts w:cs="Tahoma"/>
          <w:spacing w:val="-2"/>
          <w:sz w:val="24"/>
        </w:rPr>
        <w:lastRenderedPageBreak/>
        <w:t>De l</w:t>
      </w:r>
      <w:r w:rsidR="00755850" w:rsidRPr="00E71551">
        <w:rPr>
          <w:rFonts w:cs="Tahoma"/>
          <w:spacing w:val="-2"/>
          <w:sz w:val="24"/>
        </w:rPr>
        <w:t>a información aportada por el apoderado del señor</w:t>
      </w:r>
      <w:r w:rsidR="0021332B" w:rsidRPr="00E71551">
        <w:rPr>
          <w:rFonts w:cs="Tahoma"/>
          <w:spacing w:val="-2"/>
          <w:sz w:val="24"/>
        </w:rPr>
        <w:t xml:space="preserve"> </w:t>
      </w:r>
      <w:r w:rsidR="0021332B" w:rsidRPr="00E71551">
        <w:rPr>
          <w:rFonts w:cs="Tahoma"/>
          <w:b/>
          <w:spacing w:val="-2"/>
          <w:sz w:val="24"/>
        </w:rPr>
        <w:t xml:space="preserve">MARTÍN GUSTAVO MÉNDEZ CHACÓN </w:t>
      </w:r>
      <w:r w:rsidR="00755850" w:rsidRPr="00E71551">
        <w:rPr>
          <w:rFonts w:cs="Tahoma"/>
          <w:spacing w:val="-2"/>
          <w:sz w:val="24"/>
        </w:rPr>
        <w:t xml:space="preserve">y de la documentación arrimada al dosier, se tiene que dicho ciudadano celebró en el año 2006, </w:t>
      </w:r>
      <w:r w:rsidR="0021332B" w:rsidRPr="00E71551">
        <w:rPr>
          <w:rFonts w:cs="Tahoma"/>
          <w:spacing w:val="-2"/>
          <w:sz w:val="24"/>
        </w:rPr>
        <w:t xml:space="preserve">contrato de Leasing Habitacional </w:t>
      </w:r>
      <w:r w:rsidR="00755850" w:rsidRPr="00E71551">
        <w:rPr>
          <w:rFonts w:cs="Tahoma"/>
          <w:spacing w:val="-2"/>
          <w:sz w:val="24"/>
        </w:rPr>
        <w:t xml:space="preserve">con el Banco Davivienda, vigente a partir del mes de agosto, correspondiente al inmueble con </w:t>
      </w:r>
      <w:r w:rsidR="0021332B" w:rsidRPr="00E71551">
        <w:rPr>
          <w:rFonts w:cs="Tahoma"/>
          <w:spacing w:val="-2"/>
          <w:sz w:val="24"/>
        </w:rPr>
        <w:t>matrícula inmobiliaria N</w:t>
      </w:r>
      <w:r w:rsidR="00755850" w:rsidRPr="00E71551">
        <w:rPr>
          <w:rFonts w:cs="Tahoma"/>
          <w:spacing w:val="-2"/>
          <w:sz w:val="24"/>
        </w:rPr>
        <w:t>°</w:t>
      </w:r>
      <w:r w:rsidR="0021332B" w:rsidRPr="00E71551">
        <w:rPr>
          <w:rFonts w:cs="Tahoma"/>
          <w:spacing w:val="-2"/>
          <w:sz w:val="24"/>
        </w:rPr>
        <w:t xml:space="preserve"> 290-46721 de la oficina de registro de instrumentos</w:t>
      </w:r>
      <w:r w:rsidR="00755850" w:rsidRPr="00E71551">
        <w:rPr>
          <w:rFonts w:cs="Tahoma"/>
          <w:spacing w:val="-2"/>
          <w:sz w:val="24"/>
        </w:rPr>
        <w:t xml:space="preserve"> </w:t>
      </w:r>
      <w:r w:rsidR="0021332B" w:rsidRPr="00E71551">
        <w:rPr>
          <w:rFonts w:cs="Tahoma"/>
          <w:spacing w:val="-2"/>
          <w:sz w:val="24"/>
        </w:rPr>
        <w:t xml:space="preserve">públicos de Pereira, </w:t>
      </w:r>
      <w:r w:rsidR="00A1060D" w:rsidRPr="00E71551">
        <w:rPr>
          <w:rFonts w:cs="Tahoma"/>
          <w:spacing w:val="-2"/>
          <w:sz w:val="24"/>
        </w:rPr>
        <w:t xml:space="preserve">bien </w:t>
      </w:r>
      <w:r w:rsidR="0021332B" w:rsidRPr="00E71551">
        <w:rPr>
          <w:rFonts w:cs="Tahoma"/>
          <w:spacing w:val="-2"/>
          <w:sz w:val="24"/>
        </w:rPr>
        <w:t xml:space="preserve">que </w:t>
      </w:r>
      <w:r w:rsidR="00755850" w:rsidRPr="00E71551">
        <w:rPr>
          <w:rFonts w:cs="Tahoma"/>
          <w:spacing w:val="-2"/>
          <w:sz w:val="24"/>
        </w:rPr>
        <w:t xml:space="preserve">fuera secuestrado el 21 de septiembre de 2011 por la Fiscalía 36 adscrita a la Unidad Nacional para la Extinción del Derecho de Dominio y Lavado de Activos, dentro del proceso con radicación 10.812. Ante ello, se suscribió un otrosí con la entidad bancaria, por lo cual continuó con el pago del leasing y una vez culminado al solicitar la opción de compra, se le </w:t>
      </w:r>
      <w:r w:rsidR="00AC6426" w:rsidRPr="00E71551">
        <w:rPr>
          <w:rFonts w:cs="Tahoma"/>
          <w:spacing w:val="-2"/>
          <w:sz w:val="24"/>
        </w:rPr>
        <w:t xml:space="preserve">comunicó </w:t>
      </w:r>
      <w:r w:rsidR="00755850" w:rsidRPr="00E71551">
        <w:rPr>
          <w:rFonts w:cs="Tahoma"/>
          <w:spacing w:val="-2"/>
          <w:sz w:val="24"/>
        </w:rPr>
        <w:t>que ello no era posible, hasta tanto se resuelva el proceso de extinción de Dominio, sin que por parte del Banco Davivienda se adelanten las actuaciones pertinentes ante la Fiscalía para que se dé celeridad al trámite</w:t>
      </w:r>
      <w:r w:rsidR="00A1060D" w:rsidRPr="00E71551">
        <w:rPr>
          <w:rFonts w:cs="Tahoma"/>
          <w:spacing w:val="-2"/>
          <w:sz w:val="24"/>
        </w:rPr>
        <w:t xml:space="preserve">, ni mucho menos se </w:t>
      </w:r>
      <w:r w:rsidR="00755850" w:rsidRPr="00E71551">
        <w:rPr>
          <w:rFonts w:cs="Tahoma"/>
          <w:spacing w:val="-2"/>
          <w:sz w:val="24"/>
        </w:rPr>
        <w:t>le ha brindado solución alguna.</w:t>
      </w:r>
    </w:p>
    <w:p w14:paraId="0EE0C110" w14:textId="5F5B365D" w:rsidR="00755850" w:rsidRPr="00E71551" w:rsidRDefault="00755850" w:rsidP="00E71551">
      <w:pPr>
        <w:spacing w:line="276" w:lineRule="auto"/>
        <w:rPr>
          <w:rFonts w:cs="Tahoma"/>
          <w:spacing w:val="-2"/>
          <w:sz w:val="24"/>
        </w:rPr>
      </w:pPr>
    </w:p>
    <w:p w14:paraId="2DF4556F" w14:textId="3AE92AA9" w:rsidR="00755850" w:rsidRPr="00E71551" w:rsidRDefault="00755850" w:rsidP="00E71551">
      <w:pPr>
        <w:spacing w:line="276" w:lineRule="auto"/>
        <w:rPr>
          <w:rFonts w:cs="Tahoma"/>
          <w:spacing w:val="-2"/>
          <w:sz w:val="24"/>
        </w:rPr>
      </w:pPr>
      <w:r w:rsidRPr="00E71551">
        <w:rPr>
          <w:rFonts w:cs="Tahoma"/>
          <w:spacing w:val="-2"/>
          <w:sz w:val="24"/>
        </w:rPr>
        <w:t xml:space="preserve">Pues bien, con miras a </w:t>
      </w:r>
      <w:r w:rsidR="00AC6426" w:rsidRPr="00E71551">
        <w:rPr>
          <w:rFonts w:cs="Tahoma"/>
          <w:spacing w:val="-2"/>
          <w:sz w:val="24"/>
        </w:rPr>
        <w:t xml:space="preserve">esclarecer </w:t>
      </w:r>
      <w:r w:rsidRPr="00E71551">
        <w:rPr>
          <w:rFonts w:cs="Tahoma"/>
          <w:spacing w:val="-2"/>
          <w:sz w:val="24"/>
        </w:rPr>
        <w:t xml:space="preserve">lo pertinente, debe la Sala empezar por decir </w:t>
      </w:r>
      <w:r w:rsidR="000B3805" w:rsidRPr="00E71551">
        <w:rPr>
          <w:rFonts w:cs="Tahoma"/>
          <w:spacing w:val="-2"/>
          <w:sz w:val="24"/>
        </w:rPr>
        <w:t>que,</w:t>
      </w:r>
      <w:r w:rsidRPr="00E71551">
        <w:rPr>
          <w:rFonts w:cs="Tahoma"/>
          <w:spacing w:val="-2"/>
          <w:sz w:val="24"/>
        </w:rPr>
        <w:t xml:space="preserve"> en </w:t>
      </w:r>
      <w:r w:rsidR="00A738FE" w:rsidRPr="00E71551">
        <w:rPr>
          <w:rFonts w:cs="Tahoma"/>
          <w:spacing w:val="-2"/>
          <w:sz w:val="24"/>
        </w:rPr>
        <w:t xml:space="preserve">este caso singular, </w:t>
      </w:r>
      <w:r w:rsidRPr="00E71551">
        <w:rPr>
          <w:rFonts w:cs="Tahoma"/>
          <w:spacing w:val="-2"/>
          <w:sz w:val="24"/>
        </w:rPr>
        <w:t>e</w:t>
      </w:r>
      <w:r w:rsidR="00A738FE" w:rsidRPr="00E71551">
        <w:rPr>
          <w:rFonts w:cs="Tahoma"/>
          <w:spacing w:val="-2"/>
          <w:sz w:val="24"/>
        </w:rPr>
        <w:t xml:space="preserve">l señor </w:t>
      </w:r>
      <w:r w:rsidRPr="00E71551">
        <w:rPr>
          <w:rFonts w:cs="Tahoma"/>
          <w:b/>
          <w:spacing w:val="-2"/>
          <w:sz w:val="24"/>
        </w:rPr>
        <w:t xml:space="preserve">MÉNDEZ CHACÓN </w:t>
      </w:r>
      <w:r w:rsidR="00A738FE" w:rsidRPr="00E71551">
        <w:rPr>
          <w:rFonts w:cs="Tahoma"/>
          <w:spacing w:val="-2"/>
          <w:sz w:val="24"/>
        </w:rPr>
        <w:t xml:space="preserve">solicita por esta vía </w:t>
      </w:r>
      <w:r w:rsidRPr="00E71551">
        <w:rPr>
          <w:rFonts w:cs="Tahoma"/>
          <w:spacing w:val="-2"/>
          <w:sz w:val="24"/>
        </w:rPr>
        <w:t>que se ordene a la Fiscalía 06 Especializada que resuelva y libere el bien inmueble</w:t>
      </w:r>
      <w:r w:rsidR="00661131" w:rsidRPr="00E71551">
        <w:rPr>
          <w:rFonts w:cs="Tahoma"/>
          <w:spacing w:val="-2"/>
          <w:sz w:val="24"/>
        </w:rPr>
        <w:t xml:space="preserve"> objeto de medida cautelar, por cuanto en su sentir </w:t>
      </w:r>
      <w:r w:rsidRPr="00E71551">
        <w:rPr>
          <w:rFonts w:cs="Tahoma"/>
          <w:spacing w:val="-2"/>
          <w:sz w:val="24"/>
        </w:rPr>
        <w:t>existe</w:t>
      </w:r>
      <w:r w:rsidR="00661131" w:rsidRPr="00E71551">
        <w:rPr>
          <w:rFonts w:cs="Tahoma"/>
          <w:spacing w:val="-2"/>
          <w:sz w:val="24"/>
        </w:rPr>
        <w:t xml:space="preserve"> </w:t>
      </w:r>
      <w:r w:rsidRPr="00E71551">
        <w:rPr>
          <w:rFonts w:cs="Tahoma"/>
          <w:spacing w:val="-2"/>
          <w:sz w:val="24"/>
        </w:rPr>
        <w:t xml:space="preserve">material probatorio que sustenta que </w:t>
      </w:r>
      <w:r w:rsidR="00661131" w:rsidRPr="00E71551">
        <w:rPr>
          <w:rFonts w:cs="Tahoma"/>
          <w:spacing w:val="-2"/>
          <w:sz w:val="24"/>
        </w:rPr>
        <w:t xml:space="preserve">el mismo </w:t>
      </w:r>
      <w:r w:rsidRPr="00E71551">
        <w:rPr>
          <w:rFonts w:cs="Tahoma"/>
          <w:spacing w:val="-2"/>
          <w:sz w:val="24"/>
        </w:rPr>
        <w:t>se adquirió de buena fe</w:t>
      </w:r>
      <w:r w:rsidR="00661131" w:rsidRPr="00E71551">
        <w:rPr>
          <w:rFonts w:cs="Tahoma"/>
          <w:spacing w:val="-2"/>
          <w:sz w:val="24"/>
        </w:rPr>
        <w:t>, aunado a que carece de v</w:t>
      </w:r>
      <w:r w:rsidR="00A1060D" w:rsidRPr="00E71551">
        <w:rPr>
          <w:rFonts w:cs="Tahoma"/>
          <w:spacing w:val="-2"/>
          <w:sz w:val="24"/>
        </w:rPr>
        <w:t>í</w:t>
      </w:r>
      <w:r w:rsidR="00661131" w:rsidRPr="00E71551">
        <w:rPr>
          <w:rFonts w:cs="Tahoma"/>
          <w:spacing w:val="-2"/>
          <w:sz w:val="24"/>
        </w:rPr>
        <w:t xml:space="preserve">nculo alguno </w:t>
      </w:r>
      <w:r w:rsidRPr="00E71551">
        <w:rPr>
          <w:rFonts w:cs="Tahoma"/>
          <w:spacing w:val="-2"/>
          <w:sz w:val="24"/>
        </w:rPr>
        <w:t>con grupos al margen de la ley</w:t>
      </w:r>
      <w:r w:rsidR="00661131" w:rsidRPr="00E71551">
        <w:rPr>
          <w:rFonts w:cs="Tahoma"/>
          <w:spacing w:val="-2"/>
          <w:sz w:val="24"/>
        </w:rPr>
        <w:t>.</w:t>
      </w:r>
      <w:r w:rsidRPr="00E71551">
        <w:rPr>
          <w:rFonts w:cs="Tahoma"/>
          <w:spacing w:val="-2"/>
          <w:sz w:val="24"/>
        </w:rPr>
        <w:t xml:space="preserve"> </w:t>
      </w:r>
    </w:p>
    <w:p w14:paraId="492F0A73" w14:textId="77777777" w:rsidR="00661131" w:rsidRPr="00E71551" w:rsidRDefault="00661131" w:rsidP="00E71551">
      <w:pPr>
        <w:spacing w:line="276" w:lineRule="auto"/>
        <w:rPr>
          <w:rFonts w:cs="Tahoma"/>
          <w:spacing w:val="-2"/>
          <w:sz w:val="24"/>
        </w:rPr>
      </w:pPr>
    </w:p>
    <w:p w14:paraId="42CB3EE3" w14:textId="2A0BD075" w:rsidR="00A738FE" w:rsidRPr="00E71551" w:rsidRDefault="00661131" w:rsidP="00E71551">
      <w:pPr>
        <w:spacing w:line="276" w:lineRule="auto"/>
        <w:rPr>
          <w:rFonts w:cs="Tahoma"/>
          <w:spacing w:val="-2"/>
          <w:sz w:val="24"/>
        </w:rPr>
      </w:pPr>
      <w:r w:rsidRPr="00E71551">
        <w:rPr>
          <w:rFonts w:cs="Tahoma"/>
          <w:spacing w:val="-2"/>
          <w:sz w:val="24"/>
        </w:rPr>
        <w:t xml:space="preserve">Frente a tal pretensión, y si </w:t>
      </w:r>
      <w:r w:rsidR="00A738FE" w:rsidRPr="00E71551">
        <w:rPr>
          <w:rFonts w:cs="Tahoma"/>
          <w:spacing w:val="-2"/>
          <w:sz w:val="24"/>
        </w:rPr>
        <w:t>bien</w:t>
      </w:r>
      <w:r w:rsidR="0017245F" w:rsidRPr="00E71551">
        <w:rPr>
          <w:rFonts w:cs="Tahoma"/>
          <w:spacing w:val="-2"/>
          <w:sz w:val="24"/>
        </w:rPr>
        <w:t xml:space="preserve"> </w:t>
      </w:r>
      <w:r w:rsidR="00A738FE" w:rsidRPr="00E71551">
        <w:rPr>
          <w:rFonts w:cs="Tahoma"/>
          <w:spacing w:val="-2"/>
          <w:sz w:val="24"/>
        </w:rPr>
        <w:t xml:space="preserve">acude </w:t>
      </w:r>
      <w:r w:rsidRPr="00E71551">
        <w:rPr>
          <w:rFonts w:cs="Tahoma"/>
          <w:spacing w:val="-2"/>
          <w:sz w:val="24"/>
        </w:rPr>
        <w:t>e</w:t>
      </w:r>
      <w:r w:rsidR="00A738FE" w:rsidRPr="00E71551">
        <w:rPr>
          <w:rFonts w:cs="Tahoma"/>
          <w:spacing w:val="-2"/>
          <w:sz w:val="24"/>
        </w:rPr>
        <w:t xml:space="preserve">l actor a este mecanismo preferente y sumario al considerar que con </w:t>
      </w:r>
      <w:r w:rsidRPr="00E71551">
        <w:rPr>
          <w:rFonts w:cs="Tahoma"/>
          <w:spacing w:val="-2"/>
          <w:sz w:val="24"/>
        </w:rPr>
        <w:t xml:space="preserve">la no terminación del trámite que se surte ante la Fiscalía 06 Especializado </w:t>
      </w:r>
      <w:r w:rsidR="00A738FE" w:rsidRPr="00E71551">
        <w:rPr>
          <w:rFonts w:cs="Tahoma"/>
          <w:spacing w:val="-2"/>
          <w:sz w:val="24"/>
        </w:rPr>
        <w:t xml:space="preserve">se afectan sus derechos </w:t>
      </w:r>
      <w:r w:rsidRPr="00E71551">
        <w:rPr>
          <w:rFonts w:cs="Tahoma"/>
          <w:spacing w:val="-2"/>
          <w:sz w:val="24"/>
        </w:rPr>
        <w:t xml:space="preserve">fundamentales </w:t>
      </w:r>
      <w:r w:rsidR="00A738FE" w:rsidRPr="00E71551">
        <w:rPr>
          <w:rFonts w:cs="Tahoma"/>
          <w:spacing w:val="-2"/>
          <w:sz w:val="24"/>
        </w:rPr>
        <w:t>al debido proceso,</w:t>
      </w:r>
      <w:r w:rsidRPr="00E71551">
        <w:rPr>
          <w:rFonts w:cs="Tahoma"/>
          <w:spacing w:val="-2"/>
          <w:sz w:val="24"/>
        </w:rPr>
        <w:t xml:space="preserve"> celeridad procesal, tutela jurisdiccional efectiva, derecho de posesión y propiedad</w:t>
      </w:r>
      <w:r w:rsidR="00A738FE" w:rsidRPr="00E71551">
        <w:rPr>
          <w:rFonts w:cs="Tahoma"/>
          <w:spacing w:val="-2"/>
          <w:sz w:val="24"/>
        </w:rPr>
        <w:t xml:space="preserve">, lo que debe concluirse de forma anticipada y con meridiana claridad, es que </w:t>
      </w:r>
      <w:r w:rsidRPr="00E71551">
        <w:rPr>
          <w:rFonts w:cs="Tahoma"/>
          <w:spacing w:val="-2"/>
          <w:sz w:val="24"/>
        </w:rPr>
        <w:t xml:space="preserve">el señor </w:t>
      </w:r>
      <w:r w:rsidRPr="00E71551">
        <w:rPr>
          <w:rFonts w:cs="Tahoma"/>
          <w:b/>
          <w:spacing w:val="-2"/>
          <w:sz w:val="24"/>
        </w:rPr>
        <w:t>MÉNDEZ CHACÓN</w:t>
      </w:r>
      <w:r w:rsidRPr="00E71551">
        <w:rPr>
          <w:rFonts w:cs="Tahoma"/>
          <w:spacing w:val="-2"/>
          <w:sz w:val="24"/>
        </w:rPr>
        <w:t xml:space="preserve">, pese a no ostentar la condición de afectado dentro del proceso de Extinción del Derecho de Dominio que allí se surte, </w:t>
      </w:r>
      <w:r w:rsidR="00AC6426" w:rsidRPr="00E71551">
        <w:rPr>
          <w:rFonts w:cs="Tahoma"/>
          <w:spacing w:val="-2"/>
          <w:sz w:val="24"/>
        </w:rPr>
        <w:t>qu</w:t>
      </w:r>
      <w:r w:rsidR="00C10FC2" w:rsidRPr="00E71551">
        <w:rPr>
          <w:rFonts w:cs="Tahoma"/>
          <w:spacing w:val="-2"/>
          <w:sz w:val="24"/>
        </w:rPr>
        <w:t>iere</w:t>
      </w:r>
      <w:r w:rsidR="00AC6426" w:rsidRPr="00E71551">
        <w:rPr>
          <w:rFonts w:cs="Tahoma"/>
          <w:spacing w:val="-2"/>
          <w:sz w:val="24"/>
        </w:rPr>
        <w:t xml:space="preserve"> </w:t>
      </w:r>
      <w:r w:rsidR="00A738FE" w:rsidRPr="00E71551">
        <w:rPr>
          <w:rFonts w:cs="Tahoma"/>
          <w:spacing w:val="-2"/>
          <w:sz w:val="24"/>
        </w:rPr>
        <w:t>utilizar la vía constitucional como mecanismo judicial alternativo, para que se deje de lado la actividad que es exclusiva y excluyente del funcionario ordinario,</w:t>
      </w:r>
      <w:r w:rsidRPr="00E71551">
        <w:rPr>
          <w:rFonts w:cs="Tahoma"/>
          <w:spacing w:val="-2"/>
          <w:sz w:val="24"/>
        </w:rPr>
        <w:t xml:space="preserve"> </w:t>
      </w:r>
      <w:r w:rsidR="00A738FE" w:rsidRPr="00E71551">
        <w:rPr>
          <w:rFonts w:cs="Tahoma"/>
          <w:spacing w:val="-2"/>
          <w:sz w:val="24"/>
        </w:rPr>
        <w:t>lo que al decir de la jurisprudencia nacional constituye una palpable violación al principio de subsidiariedad que rige la acción de tutela:</w:t>
      </w:r>
    </w:p>
    <w:p w14:paraId="0A38679B" w14:textId="4D9889E2" w:rsidR="00A738FE" w:rsidRPr="00E71551" w:rsidRDefault="00A738FE" w:rsidP="00E71551">
      <w:pPr>
        <w:tabs>
          <w:tab w:val="left" w:pos="915"/>
        </w:tabs>
        <w:spacing w:line="276" w:lineRule="auto"/>
        <w:ind w:left="510" w:right="510"/>
        <w:rPr>
          <w:rFonts w:cs="Tahoma"/>
          <w:spacing w:val="-2"/>
          <w:sz w:val="24"/>
        </w:rPr>
      </w:pPr>
    </w:p>
    <w:p w14:paraId="30EB5052" w14:textId="77777777" w:rsidR="00A738FE" w:rsidRPr="00C453BC" w:rsidRDefault="00A738FE" w:rsidP="00C453BC">
      <w:pPr>
        <w:shd w:val="clear" w:color="auto" w:fill="FFFFFF"/>
        <w:spacing w:line="240" w:lineRule="auto"/>
        <w:ind w:left="426" w:right="420"/>
        <w:rPr>
          <w:rFonts w:cs="Tahoma"/>
          <w:iCs/>
          <w:color w:val="000000"/>
          <w:spacing w:val="-2"/>
          <w:sz w:val="22"/>
          <w:lang w:val="es-ES_tradnl"/>
        </w:rPr>
      </w:pPr>
      <w:r w:rsidRPr="00C453BC">
        <w:rPr>
          <w:rFonts w:cs="Tahoma"/>
          <w:color w:val="000000"/>
          <w:spacing w:val="-2"/>
          <w:sz w:val="22"/>
        </w:rPr>
        <w:t xml:space="preserve">“[…] </w:t>
      </w:r>
      <w:r w:rsidRPr="00C453BC">
        <w:rPr>
          <w:rFonts w:cs="Tahoma"/>
          <w:iCs/>
          <w:color w:val="000000"/>
          <w:spacing w:val="-2"/>
          <w:sz w:val="22"/>
          <w:lang w:val="es-ES_tradnl"/>
        </w:rPr>
        <w:t xml:space="preserve">dada la naturaleza </w:t>
      </w:r>
      <w:proofErr w:type="spellStart"/>
      <w:r w:rsidRPr="00C453BC">
        <w:rPr>
          <w:rFonts w:cs="Tahoma"/>
          <w:iCs/>
          <w:color w:val="000000"/>
          <w:spacing w:val="-2"/>
          <w:sz w:val="22"/>
          <w:lang w:val="es-ES_tradnl"/>
        </w:rPr>
        <w:t>supletiva</w:t>
      </w:r>
      <w:proofErr w:type="spellEnd"/>
      <w:r w:rsidRPr="00C453BC">
        <w:rPr>
          <w:rFonts w:cs="Tahoma"/>
          <w:iCs/>
          <w:color w:val="000000"/>
          <w:spacing w:val="-2"/>
          <w:sz w:val="22"/>
          <w:lang w:val="es-ES_tradnl"/>
        </w:rPr>
        <w:t xml:space="preserve"> de la acción de tutela, la misma no puede ser utilizada como un medio judicial alternativo, adicional o complementario de los establecidos en el ordenamiento jurídico para la defensa de los derechos de manera preferente, como quiera que, a través de su ejercicio, no se busca reemplazar los procedimientos ordinarios o especiales y, menos aún, pretermitir los mecanismos que dentro de estos se han establecido para controvertir las decisiones que se adopten</w:t>
      </w:r>
      <w:r w:rsidRPr="00C453BC">
        <w:rPr>
          <w:rFonts w:cs="Tahoma"/>
          <w:iCs/>
          <w:color w:val="000000"/>
          <w:spacing w:val="-2"/>
          <w:sz w:val="22"/>
          <w:vertAlign w:val="superscript"/>
          <w:lang w:val="es-ES_tradnl"/>
        </w:rPr>
        <w:footnoteReference w:id="1"/>
      </w:r>
      <w:r w:rsidRPr="00C453BC">
        <w:rPr>
          <w:rFonts w:cs="Tahoma"/>
          <w:iCs/>
          <w:color w:val="000000"/>
          <w:spacing w:val="-2"/>
          <w:sz w:val="22"/>
          <w:lang w:val="es-ES_tradnl"/>
        </w:rPr>
        <w:t>.</w:t>
      </w:r>
      <w:r w:rsidRPr="00C453BC">
        <w:rPr>
          <w:rFonts w:cs="Tahoma"/>
          <w:i/>
          <w:color w:val="000000"/>
          <w:spacing w:val="-2"/>
          <w:sz w:val="22"/>
        </w:rPr>
        <w:t>”</w:t>
      </w:r>
      <w:r w:rsidRPr="00C453BC">
        <w:rPr>
          <w:rFonts w:cs="Tahoma"/>
          <w:color w:val="000000"/>
          <w:spacing w:val="-2"/>
          <w:sz w:val="22"/>
          <w:vertAlign w:val="superscript"/>
        </w:rPr>
        <w:t xml:space="preserve"> </w:t>
      </w:r>
      <w:r w:rsidRPr="00C453BC">
        <w:rPr>
          <w:rFonts w:cs="Tahoma"/>
          <w:color w:val="000000"/>
          <w:spacing w:val="-2"/>
          <w:sz w:val="22"/>
          <w:vertAlign w:val="superscript"/>
        </w:rPr>
        <w:footnoteReference w:id="2"/>
      </w:r>
      <w:r w:rsidRPr="00C453BC">
        <w:rPr>
          <w:rFonts w:cs="Tahoma"/>
          <w:color w:val="000000"/>
          <w:spacing w:val="-2"/>
          <w:sz w:val="22"/>
          <w:vertAlign w:val="superscript"/>
        </w:rPr>
        <w:t xml:space="preserve"> </w:t>
      </w:r>
    </w:p>
    <w:p w14:paraId="4E75174E" w14:textId="77777777" w:rsidR="00A738FE" w:rsidRPr="00E71551" w:rsidRDefault="00A738FE" w:rsidP="00E71551">
      <w:pPr>
        <w:spacing w:line="276" w:lineRule="auto"/>
        <w:rPr>
          <w:rFonts w:cs="Tahoma"/>
          <w:spacing w:val="-2"/>
          <w:sz w:val="24"/>
        </w:rPr>
      </w:pPr>
    </w:p>
    <w:p w14:paraId="7D0BEA0B" w14:textId="77777777" w:rsidR="00A738FE" w:rsidRPr="00E71551" w:rsidRDefault="00A738FE" w:rsidP="00E71551">
      <w:pPr>
        <w:spacing w:line="276" w:lineRule="auto"/>
        <w:rPr>
          <w:rFonts w:cs="Tahoma"/>
          <w:spacing w:val="-2"/>
          <w:sz w:val="24"/>
        </w:rPr>
      </w:pPr>
      <w:r w:rsidRPr="00E71551">
        <w:rPr>
          <w:rFonts w:cs="Tahoma"/>
          <w:spacing w:val="-2"/>
          <w:sz w:val="24"/>
        </w:rPr>
        <w:t xml:space="preserve">La jurisprudencia constitucional es contundente al resaltar el carácter subsidiario y residual de la tutela, ya que esta solo es procedente de forma supletoria, es decir, cuando no existan otros mecanismos ordinarios de defensa judicial a los cuales se pueda acudir, salvo que se utilice como mecanismo transitorio para evitar un perjuicio irremediable, caso en el cual se debe demostrar la premura de la situación y la </w:t>
      </w:r>
      <w:r w:rsidRPr="00E71551">
        <w:rPr>
          <w:rFonts w:cs="Tahoma"/>
          <w:spacing w:val="-2"/>
          <w:sz w:val="24"/>
        </w:rPr>
        <w:lastRenderedPageBreak/>
        <w:t xml:space="preserve">importancia del auxilio constitucional; es decir, que no puede utilizarse como forma de evadir los procesos ordinarios o especiales contemplados de manera general por la ley: </w:t>
      </w:r>
    </w:p>
    <w:p w14:paraId="4D1E989D" w14:textId="77777777" w:rsidR="00A738FE" w:rsidRPr="00E71551" w:rsidRDefault="00A738FE" w:rsidP="00E71551">
      <w:pPr>
        <w:pStyle w:val="Textoindependiente3"/>
        <w:spacing w:after="0" w:line="276" w:lineRule="auto"/>
        <w:rPr>
          <w:rFonts w:cs="Tahoma"/>
          <w:b/>
          <w:bCs/>
          <w:spacing w:val="-2"/>
          <w:sz w:val="24"/>
          <w:szCs w:val="24"/>
        </w:rPr>
      </w:pPr>
    </w:p>
    <w:p w14:paraId="29D1992D" w14:textId="77777777" w:rsidR="00A738FE" w:rsidRPr="00C453BC" w:rsidRDefault="00A738FE" w:rsidP="00C453BC">
      <w:pPr>
        <w:pStyle w:val="Textoindependiente3"/>
        <w:spacing w:after="0" w:line="240" w:lineRule="auto"/>
        <w:ind w:left="426" w:right="420"/>
        <w:rPr>
          <w:rFonts w:cs="Tahoma"/>
          <w:bCs/>
          <w:spacing w:val="-2"/>
          <w:sz w:val="22"/>
          <w:szCs w:val="24"/>
        </w:rPr>
      </w:pPr>
      <w:r w:rsidRPr="00C453BC">
        <w:rPr>
          <w:rFonts w:cs="Tahoma"/>
          <w:bCs/>
          <w:spacing w:val="-2"/>
          <w:sz w:val="22"/>
          <w:szCs w:val="24"/>
        </w:rPr>
        <w:t xml:space="preserve">“[…] La acción de tutela es un mecanismo de protección de derechos fundamentales cuyas características y condiciones son definidas por la misma Carta Política. </w:t>
      </w:r>
      <w:r w:rsidRPr="00C453BC">
        <w:rPr>
          <w:rFonts w:cs="Tahoma"/>
          <w:b/>
          <w:bCs/>
          <w:spacing w:val="-2"/>
          <w:sz w:val="22"/>
          <w:szCs w:val="24"/>
        </w:rPr>
        <w:t>Dentro de estos requisitos se encuentran la subsidiariedad</w:t>
      </w:r>
      <w:r w:rsidRPr="00C453BC">
        <w:rPr>
          <w:rFonts w:cs="Tahoma"/>
          <w:bCs/>
          <w:spacing w:val="-2"/>
          <w:sz w:val="22"/>
          <w:szCs w:val="24"/>
        </w:rPr>
        <w:t xml:space="preserve"> y la inmediatez. </w:t>
      </w:r>
    </w:p>
    <w:p w14:paraId="68EE1A87" w14:textId="77777777" w:rsidR="00A738FE" w:rsidRPr="00C453BC" w:rsidRDefault="00A738FE" w:rsidP="00C453BC">
      <w:pPr>
        <w:pStyle w:val="Textoindependiente3"/>
        <w:spacing w:after="0" w:line="240" w:lineRule="auto"/>
        <w:ind w:left="426" w:right="420"/>
        <w:rPr>
          <w:rFonts w:cs="Tahoma"/>
          <w:bCs/>
          <w:spacing w:val="-2"/>
          <w:sz w:val="22"/>
          <w:szCs w:val="24"/>
        </w:rPr>
      </w:pPr>
    </w:p>
    <w:p w14:paraId="117C9C51" w14:textId="77777777" w:rsidR="00A738FE" w:rsidRPr="00C453BC" w:rsidRDefault="00A738FE" w:rsidP="00C453BC">
      <w:pPr>
        <w:pStyle w:val="Textoindependiente3"/>
        <w:spacing w:after="0" w:line="240" w:lineRule="auto"/>
        <w:ind w:left="426" w:right="420"/>
        <w:rPr>
          <w:rFonts w:cs="Tahoma"/>
          <w:bCs/>
          <w:spacing w:val="-2"/>
          <w:sz w:val="22"/>
          <w:szCs w:val="24"/>
        </w:rPr>
      </w:pPr>
      <w:r w:rsidRPr="00C453BC">
        <w:rPr>
          <w:rFonts w:cs="Tahoma"/>
          <w:bCs/>
          <w:spacing w:val="-2"/>
          <w:sz w:val="22"/>
          <w:szCs w:val="24"/>
        </w:rPr>
        <w:t>El primero está relacionado con la necesidad que en cada caso concreto se acredite que el afectado no cuenta con otro mecanismo de protección de sus derechos o que, en razón a la inminencia de un perjuicio irremediable, dicho instrumento pierde su idoneidad para garantizar la eficacia de los postulados constitucionales, caso en el cual la Carta prevé la procedencia excepcional y transitoria.</w:t>
      </w:r>
      <w:r w:rsidRPr="00C453BC">
        <w:rPr>
          <w:rStyle w:val="Refdenotaalpie"/>
          <w:rFonts w:ascii="Tahoma" w:hAnsi="Tahoma" w:cs="Tahoma"/>
          <w:bCs/>
          <w:spacing w:val="-2"/>
          <w:sz w:val="22"/>
          <w:szCs w:val="24"/>
        </w:rPr>
        <w:footnoteReference w:id="3"/>
      </w:r>
      <w:r w:rsidRPr="00C453BC">
        <w:rPr>
          <w:rFonts w:cs="Tahoma"/>
          <w:bCs/>
          <w:spacing w:val="-2"/>
          <w:sz w:val="22"/>
          <w:szCs w:val="24"/>
        </w:rPr>
        <w:t xml:space="preserve"> </w:t>
      </w:r>
    </w:p>
    <w:p w14:paraId="748578C9" w14:textId="77777777" w:rsidR="00A738FE" w:rsidRPr="00C453BC" w:rsidRDefault="00A738FE" w:rsidP="00C453BC">
      <w:pPr>
        <w:pStyle w:val="Textoindependiente3"/>
        <w:spacing w:after="0" w:line="240" w:lineRule="auto"/>
        <w:ind w:left="426" w:right="420"/>
        <w:rPr>
          <w:rFonts w:cs="Tahoma"/>
          <w:bCs/>
          <w:spacing w:val="-2"/>
          <w:sz w:val="22"/>
          <w:szCs w:val="24"/>
        </w:rPr>
      </w:pPr>
    </w:p>
    <w:p w14:paraId="3F779B0D" w14:textId="77777777" w:rsidR="00A738FE" w:rsidRPr="00C453BC" w:rsidRDefault="00A738FE" w:rsidP="00C453BC">
      <w:pPr>
        <w:pStyle w:val="Textoindependiente3"/>
        <w:spacing w:after="0" w:line="240" w:lineRule="auto"/>
        <w:ind w:left="426" w:right="420"/>
        <w:rPr>
          <w:rFonts w:cs="Tahoma"/>
          <w:bCs/>
          <w:spacing w:val="-2"/>
          <w:sz w:val="22"/>
          <w:szCs w:val="24"/>
        </w:rPr>
      </w:pPr>
      <w:r w:rsidRPr="00C453BC">
        <w:rPr>
          <w:rFonts w:cs="Tahoma"/>
          <w:b/>
          <w:bCs/>
          <w:spacing w:val="-2"/>
          <w:sz w:val="22"/>
          <w:szCs w:val="24"/>
        </w:rPr>
        <w:t>El fundamento constitucional de la subsidiariedad, bajo esta perspectiva, consiste en impedir que la acción de tutela, que tiene un campo restrictivo de aplicación, se convierta en un mecanismo principal de protección de los derechos fundamentales”</w:t>
      </w:r>
      <w:r w:rsidRPr="00C453BC">
        <w:rPr>
          <w:rFonts w:cs="Tahoma"/>
          <w:bCs/>
          <w:spacing w:val="-2"/>
          <w:sz w:val="22"/>
          <w:szCs w:val="24"/>
        </w:rPr>
        <w:t>.</w:t>
      </w:r>
      <w:r w:rsidRPr="00C453BC">
        <w:rPr>
          <w:rFonts w:cs="Tahoma"/>
          <w:color w:val="000000"/>
          <w:spacing w:val="-2"/>
          <w:sz w:val="22"/>
          <w:szCs w:val="24"/>
          <w:vertAlign w:val="superscript"/>
        </w:rPr>
        <w:footnoteReference w:id="4"/>
      </w:r>
      <w:r w:rsidRPr="00C453BC">
        <w:rPr>
          <w:rFonts w:cs="Tahoma"/>
          <w:bCs/>
          <w:spacing w:val="-2"/>
          <w:sz w:val="22"/>
          <w:szCs w:val="24"/>
        </w:rPr>
        <w:t xml:space="preserve"> -negrillas de la Sala-</w:t>
      </w:r>
    </w:p>
    <w:p w14:paraId="6A840814" w14:textId="77777777" w:rsidR="00A738FE" w:rsidRPr="00E71551" w:rsidRDefault="00A738FE" w:rsidP="00E71551">
      <w:pPr>
        <w:spacing w:line="276" w:lineRule="auto"/>
        <w:rPr>
          <w:rFonts w:cs="Tahoma"/>
          <w:spacing w:val="-2"/>
          <w:sz w:val="24"/>
          <w:lang w:val="es-CO"/>
        </w:rPr>
      </w:pPr>
    </w:p>
    <w:p w14:paraId="6636D69B" w14:textId="093E8F22" w:rsidR="00A738FE" w:rsidRPr="00E71551" w:rsidRDefault="0056094F" w:rsidP="00E71551">
      <w:pPr>
        <w:spacing w:line="276" w:lineRule="auto"/>
        <w:ind w:right="-98"/>
        <w:rPr>
          <w:rFonts w:cs="Tahoma"/>
          <w:spacing w:val="-2"/>
          <w:sz w:val="24"/>
        </w:rPr>
      </w:pPr>
      <w:r w:rsidRPr="00E71551">
        <w:rPr>
          <w:rFonts w:cs="Tahoma"/>
          <w:spacing w:val="-2"/>
          <w:sz w:val="24"/>
        </w:rPr>
        <w:t xml:space="preserve">Igualmente, </w:t>
      </w:r>
      <w:r w:rsidR="00A738FE" w:rsidRPr="00E71551">
        <w:rPr>
          <w:rFonts w:cs="Tahoma"/>
          <w:spacing w:val="-2"/>
          <w:sz w:val="24"/>
        </w:rPr>
        <w:t>la misma Corte Constitucional tiene sentado de tiempo atrás, que es en el interior de la actuación donde se deben resolver los diversos problemas jurídicos que allí se ventilen</w:t>
      </w:r>
      <w:r w:rsidR="00C86B79" w:rsidRPr="00E71551">
        <w:rPr>
          <w:rFonts w:cs="Tahoma"/>
          <w:spacing w:val="-2"/>
          <w:sz w:val="24"/>
        </w:rPr>
        <w:t>,</w:t>
      </w:r>
      <w:r w:rsidR="00A738FE" w:rsidRPr="00E71551">
        <w:rPr>
          <w:rFonts w:cs="Tahoma"/>
          <w:spacing w:val="-2"/>
          <w:sz w:val="24"/>
        </w:rPr>
        <w:t xml:space="preserve"> toda vez que: </w:t>
      </w:r>
      <w:r w:rsidR="00A738FE" w:rsidRPr="00E71551">
        <w:rPr>
          <w:rFonts w:cs="Tahoma"/>
          <w:bCs/>
          <w:spacing w:val="-2"/>
          <w:sz w:val="24"/>
        </w:rPr>
        <w:t>“</w:t>
      </w:r>
      <w:r w:rsidR="00A738FE" w:rsidRPr="00135E2B">
        <w:rPr>
          <w:rFonts w:cs="Tahoma"/>
          <w:bCs/>
          <w:spacing w:val="-2"/>
          <w:sz w:val="22"/>
        </w:rPr>
        <w:t>cuando el proceso aún se encuentra en trámite, la intervención del juez constitucional está vedada toda vez que la acción de tutela no constituye -salvo que se esté ante la posible configuración de un perjuicio irremediable- un mecanismo alternativo o paralelo para resolver problemas jurídicos que deben ser resueltos al interior del trámite ordinario. Incluso, cuando los procesos han culminado, se deben interponer y agotar los medios de defensa (i.e. recursos) que se encuentran previstos en el ordenamiento jurídico</w:t>
      </w:r>
      <w:r w:rsidR="00A738FE" w:rsidRPr="00E71551">
        <w:rPr>
          <w:rStyle w:val="Refdenotaalpie"/>
          <w:rFonts w:ascii="Tahoma" w:hAnsi="Tahoma" w:cs="Tahoma"/>
          <w:bCs/>
          <w:color w:val="0D0D0D"/>
          <w:spacing w:val="-2"/>
          <w:sz w:val="24"/>
        </w:rPr>
        <w:footnoteReference w:id="5"/>
      </w:r>
      <w:r w:rsidR="00A738FE" w:rsidRPr="00E71551">
        <w:rPr>
          <w:rFonts w:cs="Tahoma"/>
          <w:bCs/>
          <w:spacing w:val="-2"/>
          <w:sz w:val="24"/>
        </w:rPr>
        <w:t>”</w:t>
      </w:r>
      <w:r w:rsidR="00A738FE" w:rsidRPr="00E71551">
        <w:rPr>
          <w:rStyle w:val="Refdenotaalpie"/>
          <w:rFonts w:ascii="Tahoma" w:hAnsi="Tahoma" w:cs="Tahoma"/>
          <w:bCs/>
          <w:spacing w:val="-2"/>
          <w:sz w:val="24"/>
        </w:rPr>
        <w:footnoteReference w:id="6"/>
      </w:r>
      <w:r w:rsidR="00A738FE" w:rsidRPr="00E71551">
        <w:rPr>
          <w:rFonts w:cs="Tahoma"/>
          <w:spacing w:val="-2"/>
          <w:sz w:val="24"/>
        </w:rPr>
        <w:t xml:space="preserve">. </w:t>
      </w:r>
    </w:p>
    <w:p w14:paraId="60D3F55D" w14:textId="77777777" w:rsidR="00A738FE" w:rsidRPr="00E71551" w:rsidRDefault="00A738FE" w:rsidP="00E71551">
      <w:pPr>
        <w:tabs>
          <w:tab w:val="left" w:pos="8080"/>
        </w:tabs>
        <w:spacing w:line="276" w:lineRule="auto"/>
        <w:ind w:right="51"/>
        <w:rPr>
          <w:rFonts w:cs="Tahoma"/>
          <w:spacing w:val="-2"/>
          <w:sz w:val="24"/>
        </w:rPr>
      </w:pPr>
    </w:p>
    <w:p w14:paraId="652FF818" w14:textId="4D487276" w:rsidR="00661131" w:rsidRPr="00E71551" w:rsidRDefault="00661131" w:rsidP="00E71551">
      <w:pPr>
        <w:tabs>
          <w:tab w:val="left" w:pos="8080"/>
        </w:tabs>
        <w:spacing w:line="276" w:lineRule="auto"/>
        <w:ind w:right="51"/>
        <w:rPr>
          <w:rFonts w:cs="Tahoma"/>
          <w:spacing w:val="-2"/>
          <w:sz w:val="24"/>
        </w:rPr>
      </w:pPr>
      <w:r w:rsidRPr="00E71551">
        <w:rPr>
          <w:rFonts w:cs="Tahoma"/>
          <w:spacing w:val="-2"/>
          <w:sz w:val="24"/>
        </w:rPr>
        <w:t xml:space="preserve">En este caso en particular y acorde con la información que aportó la Fiscalía 06 Especializada, se tiene que en efecto en curso de tal actuación el señor </w:t>
      </w:r>
      <w:r w:rsidRPr="00E71551">
        <w:rPr>
          <w:rFonts w:cs="Tahoma"/>
          <w:b/>
          <w:spacing w:val="-2"/>
          <w:sz w:val="24"/>
        </w:rPr>
        <w:t>MÉNDEZ CHACÓN</w:t>
      </w:r>
      <w:r w:rsidRPr="00E71551">
        <w:rPr>
          <w:rFonts w:cs="Tahoma"/>
          <w:spacing w:val="-2"/>
          <w:sz w:val="24"/>
        </w:rPr>
        <w:t xml:space="preserve"> carece de interés alguno, en tanto quien allí ostenta la condición de afectado, con ocasión del secuestro del bien inmueble con matrícula 290-46721 </w:t>
      </w:r>
      <w:r w:rsidRPr="00E71551">
        <w:rPr>
          <w:rFonts w:cs="Tahoma"/>
          <w:b/>
          <w:bCs/>
          <w:spacing w:val="-2"/>
          <w:sz w:val="24"/>
        </w:rPr>
        <w:t>es el banco Davivienda</w:t>
      </w:r>
      <w:r w:rsidRPr="00E71551">
        <w:rPr>
          <w:rFonts w:cs="Tahoma"/>
          <w:spacing w:val="-2"/>
          <w:sz w:val="24"/>
        </w:rPr>
        <w:t>, o incluso las ciudadanas CLAUDIA ESTELA LÓPEZ MEJÍA y AURA ROSA MEJÍA DE LÓPEZ, quien</w:t>
      </w:r>
      <w:r w:rsidR="001C2495" w:rsidRPr="00E71551">
        <w:rPr>
          <w:rFonts w:cs="Tahoma"/>
          <w:spacing w:val="-2"/>
          <w:sz w:val="24"/>
        </w:rPr>
        <w:t>es</w:t>
      </w:r>
      <w:r w:rsidRPr="00E71551">
        <w:rPr>
          <w:rFonts w:cs="Tahoma"/>
          <w:spacing w:val="-2"/>
          <w:sz w:val="24"/>
        </w:rPr>
        <w:t xml:space="preserve"> al parecer para la época de los hechos eran las propietarias inscritas y quienes </w:t>
      </w:r>
      <w:r w:rsidR="0056094F" w:rsidRPr="00E71551">
        <w:rPr>
          <w:rFonts w:cs="Tahoma"/>
          <w:spacing w:val="-2"/>
          <w:sz w:val="24"/>
        </w:rPr>
        <w:t xml:space="preserve">inicialmente </w:t>
      </w:r>
      <w:r w:rsidRPr="00E71551">
        <w:rPr>
          <w:rFonts w:cs="Tahoma"/>
          <w:spacing w:val="-2"/>
          <w:sz w:val="24"/>
        </w:rPr>
        <w:t>habían hipotecado tal vivienda a la referida entidad crediticia.</w:t>
      </w:r>
    </w:p>
    <w:p w14:paraId="12E75F29" w14:textId="513A69D5" w:rsidR="00661131" w:rsidRPr="00E71551" w:rsidRDefault="00661131" w:rsidP="00E71551">
      <w:pPr>
        <w:tabs>
          <w:tab w:val="left" w:pos="8080"/>
        </w:tabs>
        <w:spacing w:line="276" w:lineRule="auto"/>
        <w:ind w:right="51"/>
        <w:rPr>
          <w:rFonts w:cs="Tahoma"/>
          <w:spacing w:val="-2"/>
          <w:sz w:val="24"/>
        </w:rPr>
      </w:pPr>
    </w:p>
    <w:p w14:paraId="7CAC6FCB" w14:textId="420556EE" w:rsidR="003747F5" w:rsidRPr="00E71551" w:rsidRDefault="00661131" w:rsidP="00E71551">
      <w:pPr>
        <w:tabs>
          <w:tab w:val="left" w:pos="8080"/>
        </w:tabs>
        <w:spacing w:line="276" w:lineRule="auto"/>
        <w:ind w:right="51"/>
        <w:rPr>
          <w:rFonts w:cs="Tahoma"/>
          <w:spacing w:val="-2"/>
          <w:sz w:val="24"/>
        </w:rPr>
      </w:pPr>
      <w:r w:rsidRPr="00E71551">
        <w:rPr>
          <w:rFonts w:cs="Tahoma"/>
          <w:spacing w:val="-2"/>
          <w:sz w:val="24"/>
        </w:rPr>
        <w:t xml:space="preserve">Si ello es así, esto es, que el señor </w:t>
      </w:r>
      <w:r w:rsidRPr="00E71551">
        <w:rPr>
          <w:rFonts w:cs="Tahoma"/>
          <w:b/>
          <w:spacing w:val="-2"/>
          <w:sz w:val="24"/>
        </w:rPr>
        <w:t>MARTÍN GUSTAVO MÉNDEZ</w:t>
      </w:r>
      <w:r w:rsidRPr="00E71551">
        <w:rPr>
          <w:rFonts w:cs="Tahoma"/>
          <w:spacing w:val="-2"/>
          <w:sz w:val="24"/>
        </w:rPr>
        <w:t xml:space="preserve"> carece de legitimación alguna para intervenir en el proceso 10812 que adelanta la Unidad de Extinción de Derecho de Dominio, no puede por vía de tutela pretender que el juez constitucional incursione en el estudio de un </w:t>
      </w:r>
      <w:r w:rsidR="00F6292C" w:rsidRPr="00E71551">
        <w:rPr>
          <w:rFonts w:cs="Tahoma"/>
          <w:spacing w:val="-2"/>
          <w:sz w:val="24"/>
        </w:rPr>
        <w:t xml:space="preserve">asunto </w:t>
      </w:r>
      <w:r w:rsidRPr="00E71551">
        <w:rPr>
          <w:rFonts w:cs="Tahoma"/>
          <w:spacing w:val="-2"/>
          <w:sz w:val="24"/>
        </w:rPr>
        <w:t>que incluso, como viene de verse</w:t>
      </w:r>
      <w:r w:rsidR="00F6292C" w:rsidRPr="00E71551">
        <w:rPr>
          <w:rFonts w:cs="Tahoma"/>
          <w:spacing w:val="-2"/>
          <w:sz w:val="24"/>
        </w:rPr>
        <w:t>,</w:t>
      </w:r>
      <w:r w:rsidRPr="00E71551">
        <w:rPr>
          <w:rFonts w:cs="Tahoma"/>
          <w:spacing w:val="-2"/>
          <w:sz w:val="24"/>
        </w:rPr>
        <w:t xml:space="preserve"> se encuentra en trámite</w:t>
      </w:r>
      <w:r w:rsidR="0056094F" w:rsidRPr="00E71551">
        <w:rPr>
          <w:rFonts w:cs="Tahoma"/>
          <w:spacing w:val="-2"/>
          <w:sz w:val="24"/>
        </w:rPr>
        <w:t>, y de la cual, se itera, él no hace parte directa</w:t>
      </w:r>
      <w:r w:rsidRPr="00E71551">
        <w:rPr>
          <w:rFonts w:cs="Tahoma"/>
          <w:spacing w:val="-2"/>
          <w:sz w:val="24"/>
        </w:rPr>
        <w:t xml:space="preserve">.  Y es que como bien lo indicó la funcionaria </w:t>
      </w:r>
      <w:r w:rsidR="00F6292C" w:rsidRPr="00E71551">
        <w:rPr>
          <w:rFonts w:cs="Tahoma"/>
          <w:spacing w:val="-2"/>
          <w:sz w:val="24"/>
        </w:rPr>
        <w:t>demandada</w:t>
      </w:r>
      <w:r w:rsidRPr="00E71551">
        <w:rPr>
          <w:rFonts w:cs="Tahoma"/>
          <w:spacing w:val="-2"/>
          <w:sz w:val="24"/>
        </w:rPr>
        <w:t>,</w:t>
      </w:r>
      <w:r w:rsidR="003747F5" w:rsidRPr="00E71551">
        <w:rPr>
          <w:rFonts w:cs="Tahoma"/>
          <w:spacing w:val="-2"/>
          <w:sz w:val="24"/>
        </w:rPr>
        <w:t xml:space="preserve"> se sabe que en dicha actuación, </w:t>
      </w:r>
      <w:r w:rsidR="0056094F" w:rsidRPr="00E71551">
        <w:rPr>
          <w:rFonts w:cs="Tahoma"/>
          <w:spacing w:val="-2"/>
          <w:sz w:val="24"/>
        </w:rPr>
        <w:t xml:space="preserve">fue </w:t>
      </w:r>
      <w:r w:rsidR="003747F5" w:rsidRPr="00E71551">
        <w:rPr>
          <w:rFonts w:cs="Tahoma"/>
          <w:spacing w:val="-2"/>
          <w:sz w:val="24"/>
        </w:rPr>
        <w:t xml:space="preserve">el Banco </w:t>
      </w:r>
      <w:r w:rsidR="003747F5" w:rsidRPr="00E71551">
        <w:rPr>
          <w:rFonts w:cs="Tahoma"/>
          <w:spacing w:val="-2"/>
          <w:sz w:val="24"/>
        </w:rPr>
        <w:lastRenderedPageBreak/>
        <w:t xml:space="preserve">Davivienda, dado el interés que le asiste al ser </w:t>
      </w:r>
      <w:r w:rsidR="0056094F" w:rsidRPr="00E71551">
        <w:rPr>
          <w:rFonts w:cs="Tahoma"/>
          <w:spacing w:val="-2"/>
          <w:sz w:val="24"/>
        </w:rPr>
        <w:t xml:space="preserve">precisamente el </w:t>
      </w:r>
      <w:r w:rsidR="003747F5" w:rsidRPr="00E71551">
        <w:rPr>
          <w:rFonts w:cs="Tahoma"/>
          <w:spacing w:val="-2"/>
          <w:sz w:val="24"/>
        </w:rPr>
        <w:t xml:space="preserve">propietario de la vivienda que por contrato de leasing entregó al señor </w:t>
      </w:r>
      <w:r w:rsidR="003747F5" w:rsidRPr="00E71551">
        <w:rPr>
          <w:rFonts w:cs="Tahoma"/>
          <w:b/>
          <w:spacing w:val="-2"/>
          <w:sz w:val="24"/>
        </w:rPr>
        <w:t>MÉNDEZ CHACÓN</w:t>
      </w:r>
      <w:r w:rsidR="003747F5" w:rsidRPr="00E71551">
        <w:rPr>
          <w:rFonts w:cs="Tahoma"/>
          <w:spacing w:val="-2"/>
          <w:sz w:val="24"/>
        </w:rPr>
        <w:t xml:space="preserve">, </w:t>
      </w:r>
      <w:r w:rsidR="0056094F" w:rsidRPr="00E71551">
        <w:rPr>
          <w:rFonts w:cs="Tahoma"/>
          <w:spacing w:val="-2"/>
          <w:sz w:val="24"/>
        </w:rPr>
        <w:t xml:space="preserve">el cual </w:t>
      </w:r>
      <w:r w:rsidRPr="00E71551">
        <w:rPr>
          <w:rFonts w:cs="Tahoma"/>
          <w:spacing w:val="-2"/>
          <w:sz w:val="24"/>
        </w:rPr>
        <w:t>s</w:t>
      </w:r>
      <w:r w:rsidR="003747F5" w:rsidRPr="00E71551">
        <w:rPr>
          <w:rFonts w:cs="Tahoma"/>
          <w:spacing w:val="-2"/>
          <w:sz w:val="24"/>
        </w:rPr>
        <w:t xml:space="preserve">e opuso a la acción extintiva, misma que a la hora de ahora se encuentra en su fase probatoria, habiéndose </w:t>
      </w:r>
      <w:r w:rsidR="00AC6426" w:rsidRPr="00E71551">
        <w:rPr>
          <w:rFonts w:cs="Tahoma"/>
          <w:spacing w:val="-2"/>
          <w:sz w:val="24"/>
        </w:rPr>
        <w:t xml:space="preserve">expuesto </w:t>
      </w:r>
      <w:r w:rsidR="003747F5" w:rsidRPr="00E71551">
        <w:rPr>
          <w:rFonts w:cs="Tahoma"/>
          <w:spacing w:val="-2"/>
          <w:sz w:val="24"/>
        </w:rPr>
        <w:t xml:space="preserve">que incluso durante los primeros días del mes de noviembre se recibirán una gran cantidad de testimonios, entre ellos, al parecer de una de las personas que </w:t>
      </w:r>
      <w:r w:rsidR="0056094F" w:rsidRPr="00E71551">
        <w:rPr>
          <w:rFonts w:cs="Tahoma"/>
          <w:spacing w:val="-2"/>
          <w:sz w:val="24"/>
        </w:rPr>
        <w:t xml:space="preserve">podrían también tener </w:t>
      </w:r>
      <w:r w:rsidR="003747F5" w:rsidRPr="00E71551">
        <w:rPr>
          <w:rFonts w:cs="Tahoma"/>
          <w:spacing w:val="-2"/>
          <w:sz w:val="24"/>
        </w:rPr>
        <w:t>interés en el bien objeto de secuestro.</w:t>
      </w:r>
    </w:p>
    <w:p w14:paraId="4FE82E35" w14:textId="19417EC6" w:rsidR="003747F5" w:rsidRPr="00E71551" w:rsidRDefault="003747F5" w:rsidP="00E71551">
      <w:pPr>
        <w:tabs>
          <w:tab w:val="left" w:pos="8080"/>
        </w:tabs>
        <w:spacing w:line="276" w:lineRule="auto"/>
        <w:ind w:right="51"/>
        <w:rPr>
          <w:rFonts w:cs="Tahoma"/>
          <w:spacing w:val="-2"/>
          <w:sz w:val="24"/>
        </w:rPr>
      </w:pPr>
    </w:p>
    <w:p w14:paraId="71E845FD" w14:textId="2446509C" w:rsidR="003747F5" w:rsidRPr="00E71551" w:rsidRDefault="003747F5" w:rsidP="00E71551">
      <w:pPr>
        <w:tabs>
          <w:tab w:val="left" w:pos="8080"/>
        </w:tabs>
        <w:spacing w:line="276" w:lineRule="auto"/>
        <w:ind w:right="51"/>
        <w:rPr>
          <w:rFonts w:cs="Tahoma"/>
          <w:spacing w:val="-2"/>
          <w:sz w:val="24"/>
        </w:rPr>
      </w:pPr>
      <w:r w:rsidRPr="00E71551">
        <w:rPr>
          <w:rFonts w:cs="Tahoma"/>
          <w:spacing w:val="-2"/>
          <w:sz w:val="24"/>
        </w:rPr>
        <w:t xml:space="preserve">Ahora es cierto que aunque la medida cautelar se practicó en el año 2011, y que en efecto han transcurrido más de una década, sin haberse definido tal </w:t>
      </w:r>
      <w:r w:rsidR="00AC6426" w:rsidRPr="00E71551">
        <w:rPr>
          <w:rFonts w:cs="Tahoma"/>
          <w:spacing w:val="-2"/>
          <w:sz w:val="24"/>
        </w:rPr>
        <w:t>investigación</w:t>
      </w:r>
      <w:r w:rsidRPr="00E71551">
        <w:rPr>
          <w:rFonts w:cs="Tahoma"/>
          <w:spacing w:val="-2"/>
          <w:sz w:val="24"/>
        </w:rPr>
        <w:t xml:space="preserve">, no puede desconocerse que el </w:t>
      </w:r>
      <w:r w:rsidR="00AC6426" w:rsidRPr="00E71551">
        <w:rPr>
          <w:rFonts w:cs="Tahoma"/>
          <w:spacing w:val="-2"/>
          <w:sz w:val="24"/>
        </w:rPr>
        <w:t xml:space="preserve">caso es </w:t>
      </w:r>
      <w:r w:rsidRPr="00E71551">
        <w:rPr>
          <w:rFonts w:cs="Tahoma"/>
          <w:spacing w:val="-2"/>
          <w:sz w:val="24"/>
        </w:rPr>
        <w:t>e</w:t>
      </w:r>
      <w:r w:rsidR="00AC6426" w:rsidRPr="00E71551">
        <w:rPr>
          <w:rFonts w:cs="Tahoma"/>
          <w:spacing w:val="-2"/>
          <w:sz w:val="24"/>
        </w:rPr>
        <w:t xml:space="preserve">n efecto </w:t>
      </w:r>
      <w:r w:rsidRPr="00E71551">
        <w:rPr>
          <w:rFonts w:cs="Tahoma"/>
          <w:spacing w:val="-2"/>
          <w:sz w:val="24"/>
        </w:rPr>
        <w:t xml:space="preserve">complejo, por cuanto como bien lo indicó la fiscal accionada, son varios los </w:t>
      </w:r>
      <w:r w:rsidR="00C10FC2" w:rsidRPr="00E71551">
        <w:rPr>
          <w:rFonts w:cs="Tahoma"/>
          <w:spacing w:val="-2"/>
          <w:sz w:val="24"/>
        </w:rPr>
        <w:t>eventos</w:t>
      </w:r>
      <w:r w:rsidRPr="00E71551">
        <w:rPr>
          <w:rFonts w:cs="Tahoma"/>
          <w:spacing w:val="-2"/>
          <w:sz w:val="24"/>
        </w:rPr>
        <w:t xml:space="preserve"> que motivaron a la incautación de bienes del “CLAN CIFUENTES VILLA”, advirtiéndose que en el proceso con radicación 10812 existen más de 230 bienes involucrados, y en aquél con radicación 1126</w:t>
      </w:r>
      <w:r w:rsidR="00A47EA4" w:rsidRPr="00E71551">
        <w:rPr>
          <w:rFonts w:cs="Tahoma"/>
          <w:spacing w:val="-2"/>
          <w:sz w:val="24"/>
        </w:rPr>
        <w:t>9</w:t>
      </w:r>
      <w:r w:rsidRPr="00E71551">
        <w:rPr>
          <w:rFonts w:cs="Tahoma"/>
          <w:spacing w:val="-2"/>
          <w:sz w:val="24"/>
        </w:rPr>
        <w:t xml:space="preserve"> otros 120 bienes, lo que conlleva a que el asunto no se haya podido tramitar con la debida celeridad, pero el cual, como se ve, se encuentra en trámite y en fase de pruebas.  </w:t>
      </w:r>
      <w:r w:rsidR="00C10FC2" w:rsidRPr="00E71551">
        <w:rPr>
          <w:rFonts w:cs="Tahoma"/>
          <w:spacing w:val="-2"/>
          <w:sz w:val="24"/>
        </w:rPr>
        <w:t xml:space="preserve">Sin embargo, </w:t>
      </w:r>
      <w:r w:rsidRPr="00E71551">
        <w:rPr>
          <w:rFonts w:cs="Tahoma"/>
          <w:spacing w:val="-2"/>
          <w:sz w:val="24"/>
        </w:rPr>
        <w:t>como lo</w:t>
      </w:r>
      <w:r w:rsidR="00AC6426" w:rsidRPr="00E71551">
        <w:rPr>
          <w:rFonts w:cs="Tahoma"/>
          <w:spacing w:val="-2"/>
          <w:sz w:val="24"/>
        </w:rPr>
        <w:t xml:space="preserve"> dijo </w:t>
      </w:r>
      <w:r w:rsidRPr="00E71551">
        <w:rPr>
          <w:rFonts w:cs="Tahoma"/>
          <w:spacing w:val="-2"/>
          <w:sz w:val="24"/>
        </w:rPr>
        <w:t xml:space="preserve">el actor, algunos bienes ya han sido desafectados, ello, al parecer </w:t>
      </w:r>
      <w:r w:rsidR="009C3263" w:rsidRPr="00E71551">
        <w:rPr>
          <w:rFonts w:cs="Tahoma"/>
          <w:spacing w:val="-2"/>
          <w:sz w:val="24"/>
        </w:rPr>
        <w:t>por</w:t>
      </w:r>
      <w:r w:rsidRPr="00E71551">
        <w:rPr>
          <w:rFonts w:cs="Tahoma"/>
          <w:spacing w:val="-2"/>
          <w:sz w:val="24"/>
        </w:rPr>
        <w:t xml:space="preserve"> haber sido atendidas de manera favorable algunas solicitudes de improcedencia extraordinaria a que alude la Ley 793 de 2022.</w:t>
      </w:r>
    </w:p>
    <w:p w14:paraId="7098797C" w14:textId="77777777" w:rsidR="003747F5" w:rsidRPr="00E71551" w:rsidRDefault="003747F5" w:rsidP="00E71551">
      <w:pPr>
        <w:tabs>
          <w:tab w:val="left" w:pos="8080"/>
        </w:tabs>
        <w:spacing w:line="276" w:lineRule="auto"/>
        <w:ind w:right="51"/>
        <w:rPr>
          <w:rFonts w:cs="Tahoma"/>
          <w:spacing w:val="-2"/>
          <w:sz w:val="24"/>
        </w:rPr>
      </w:pPr>
    </w:p>
    <w:p w14:paraId="66608334" w14:textId="4AAB42EC" w:rsidR="00BE293E" w:rsidRPr="00E71551" w:rsidRDefault="003747F5" w:rsidP="00E71551">
      <w:pPr>
        <w:tabs>
          <w:tab w:val="left" w:pos="8080"/>
        </w:tabs>
        <w:spacing w:line="276" w:lineRule="auto"/>
        <w:ind w:right="51"/>
        <w:rPr>
          <w:rFonts w:cs="Tahoma"/>
          <w:spacing w:val="-2"/>
          <w:sz w:val="24"/>
        </w:rPr>
      </w:pPr>
      <w:r w:rsidRPr="00E71551">
        <w:rPr>
          <w:rFonts w:cs="Tahoma"/>
          <w:spacing w:val="-2"/>
          <w:sz w:val="24"/>
        </w:rPr>
        <w:t xml:space="preserve">Para la Sala, no es él </w:t>
      </w:r>
      <w:r w:rsidR="00A47EA4" w:rsidRPr="00E71551">
        <w:rPr>
          <w:rFonts w:cs="Tahoma"/>
          <w:spacing w:val="-2"/>
          <w:sz w:val="24"/>
        </w:rPr>
        <w:t>ahora ac</w:t>
      </w:r>
      <w:r w:rsidR="00F6292C" w:rsidRPr="00E71551">
        <w:rPr>
          <w:rFonts w:cs="Tahoma"/>
          <w:spacing w:val="-2"/>
          <w:sz w:val="24"/>
        </w:rPr>
        <w:t xml:space="preserve">tor </w:t>
      </w:r>
      <w:r w:rsidRPr="00E71551">
        <w:rPr>
          <w:rFonts w:cs="Tahoma"/>
          <w:spacing w:val="-2"/>
          <w:sz w:val="24"/>
        </w:rPr>
        <w:t xml:space="preserve">quien debía acudir ante la justicia especializada para reclamar celeridad en el </w:t>
      </w:r>
      <w:r w:rsidR="00AC6426" w:rsidRPr="00E71551">
        <w:rPr>
          <w:rFonts w:cs="Tahoma"/>
          <w:spacing w:val="-2"/>
          <w:sz w:val="24"/>
        </w:rPr>
        <w:t xml:space="preserve">trámite </w:t>
      </w:r>
      <w:r w:rsidRPr="00E71551">
        <w:rPr>
          <w:rFonts w:cs="Tahoma"/>
          <w:spacing w:val="-2"/>
          <w:sz w:val="24"/>
        </w:rPr>
        <w:t xml:space="preserve">allí surtido, sino el Banco Davivienda, </w:t>
      </w:r>
      <w:r w:rsidR="00BE293E" w:rsidRPr="00E71551">
        <w:rPr>
          <w:rFonts w:cs="Tahoma"/>
          <w:spacing w:val="-2"/>
          <w:sz w:val="24"/>
        </w:rPr>
        <w:t xml:space="preserve">al ser </w:t>
      </w:r>
      <w:r w:rsidRPr="00E71551">
        <w:rPr>
          <w:rFonts w:cs="Tahoma"/>
          <w:spacing w:val="-2"/>
          <w:sz w:val="24"/>
        </w:rPr>
        <w:t>tal entidad crediticia quien ostenta la condición de propietario del inmueble secuestrado</w:t>
      </w:r>
      <w:r w:rsidR="00A47EA4" w:rsidRPr="00E71551">
        <w:rPr>
          <w:rFonts w:cs="Tahoma"/>
          <w:spacing w:val="-2"/>
          <w:sz w:val="24"/>
        </w:rPr>
        <w:t xml:space="preserve">, mismo que en su momento, y cuando todavía no estaba vigente </w:t>
      </w:r>
      <w:r w:rsidRPr="00E71551">
        <w:rPr>
          <w:rFonts w:cs="Tahoma"/>
          <w:spacing w:val="-2"/>
          <w:sz w:val="24"/>
        </w:rPr>
        <w:t xml:space="preserve">tal medida cautelar, le fue entregado al señor </w:t>
      </w:r>
      <w:r w:rsidRPr="00E71551">
        <w:rPr>
          <w:rFonts w:cs="Tahoma"/>
          <w:b/>
          <w:spacing w:val="-2"/>
          <w:sz w:val="24"/>
        </w:rPr>
        <w:t>MÉNDEZ CHACÓN</w:t>
      </w:r>
      <w:r w:rsidRPr="00E71551">
        <w:rPr>
          <w:rFonts w:cs="Tahoma"/>
          <w:spacing w:val="-2"/>
          <w:sz w:val="24"/>
        </w:rPr>
        <w:t xml:space="preserve"> por medio de un contrato de Leasing Habitacional. </w:t>
      </w:r>
      <w:r w:rsidR="00BE293E" w:rsidRPr="00E71551">
        <w:rPr>
          <w:rFonts w:cs="Tahoma"/>
          <w:spacing w:val="-2"/>
          <w:sz w:val="24"/>
        </w:rPr>
        <w:t xml:space="preserve">Y a la sazón que el apoderado del aludido banco en efecto </w:t>
      </w:r>
      <w:r w:rsidR="00A47EA4" w:rsidRPr="00E71551">
        <w:rPr>
          <w:rFonts w:cs="Tahoma"/>
          <w:spacing w:val="-2"/>
          <w:sz w:val="24"/>
        </w:rPr>
        <w:t xml:space="preserve">ya </w:t>
      </w:r>
      <w:r w:rsidR="00BE293E" w:rsidRPr="00E71551">
        <w:rPr>
          <w:rFonts w:cs="Tahoma"/>
          <w:spacing w:val="-2"/>
          <w:sz w:val="24"/>
        </w:rPr>
        <w:t>se opuso a la acción extintiva</w:t>
      </w:r>
      <w:r w:rsidR="00A47EA4" w:rsidRPr="00E71551">
        <w:rPr>
          <w:rFonts w:cs="Tahoma"/>
          <w:spacing w:val="-2"/>
          <w:sz w:val="24"/>
        </w:rPr>
        <w:t xml:space="preserve">, como lo indicó la fiscal </w:t>
      </w:r>
      <w:r w:rsidR="00FD20B7" w:rsidRPr="00E71551">
        <w:rPr>
          <w:rFonts w:cs="Tahoma"/>
          <w:spacing w:val="-2"/>
          <w:sz w:val="24"/>
        </w:rPr>
        <w:t xml:space="preserve">06 Especializada </w:t>
      </w:r>
      <w:r w:rsidR="00A47EA4" w:rsidRPr="00E71551">
        <w:rPr>
          <w:rFonts w:cs="Tahoma"/>
          <w:spacing w:val="-2"/>
          <w:sz w:val="24"/>
        </w:rPr>
        <w:t>e incluso lo reitera el actor en su escrito.</w:t>
      </w:r>
    </w:p>
    <w:p w14:paraId="1577A690" w14:textId="77777777" w:rsidR="00A47EA4" w:rsidRPr="00E71551" w:rsidRDefault="00A47EA4" w:rsidP="00E71551">
      <w:pPr>
        <w:tabs>
          <w:tab w:val="left" w:pos="8080"/>
        </w:tabs>
        <w:spacing w:line="276" w:lineRule="auto"/>
        <w:ind w:right="51"/>
        <w:rPr>
          <w:rFonts w:cs="Tahoma"/>
          <w:spacing w:val="-2"/>
          <w:sz w:val="24"/>
        </w:rPr>
      </w:pPr>
    </w:p>
    <w:p w14:paraId="15F60C08" w14:textId="7A8259FC" w:rsidR="001C2495" w:rsidRPr="00E71551" w:rsidRDefault="003747F5" w:rsidP="00E71551">
      <w:pPr>
        <w:tabs>
          <w:tab w:val="left" w:pos="8080"/>
        </w:tabs>
        <w:spacing w:line="276" w:lineRule="auto"/>
        <w:ind w:right="51"/>
        <w:rPr>
          <w:rFonts w:cs="Tahoma"/>
          <w:spacing w:val="-2"/>
          <w:sz w:val="24"/>
        </w:rPr>
      </w:pPr>
      <w:r w:rsidRPr="00E71551">
        <w:rPr>
          <w:rFonts w:cs="Tahoma"/>
          <w:spacing w:val="-2"/>
          <w:sz w:val="24"/>
        </w:rPr>
        <w:t xml:space="preserve">Por lo anterior, considera la Sala que la acción constitucional que promovió el </w:t>
      </w:r>
      <w:r w:rsidR="00FD20B7" w:rsidRPr="00E71551">
        <w:rPr>
          <w:rFonts w:cs="Tahoma"/>
          <w:spacing w:val="-2"/>
          <w:sz w:val="24"/>
        </w:rPr>
        <w:t xml:space="preserve">señor </w:t>
      </w:r>
      <w:r w:rsidR="00FD20B7" w:rsidRPr="00E71551">
        <w:rPr>
          <w:rFonts w:cs="Tahoma"/>
          <w:b/>
          <w:spacing w:val="-2"/>
          <w:sz w:val="24"/>
        </w:rPr>
        <w:t>MÉNDEZ CHACÓN</w:t>
      </w:r>
      <w:r w:rsidR="00FD20B7" w:rsidRPr="00E71551">
        <w:rPr>
          <w:rFonts w:cs="Tahoma"/>
          <w:spacing w:val="-2"/>
          <w:sz w:val="24"/>
        </w:rPr>
        <w:t xml:space="preserve"> </w:t>
      </w:r>
      <w:r w:rsidRPr="00E71551">
        <w:rPr>
          <w:rFonts w:cs="Tahoma"/>
          <w:spacing w:val="-2"/>
          <w:sz w:val="24"/>
        </w:rPr>
        <w:t>en contra de la Fiscalía 06 Especializada, es a todas luces improcedente, no solo, se itera, por cuanto e</w:t>
      </w:r>
      <w:r w:rsidR="00AC6426" w:rsidRPr="00E71551">
        <w:rPr>
          <w:rFonts w:cs="Tahoma"/>
          <w:spacing w:val="-2"/>
          <w:sz w:val="24"/>
        </w:rPr>
        <w:t xml:space="preserve">ste </w:t>
      </w:r>
      <w:r w:rsidRPr="00E71551">
        <w:rPr>
          <w:rFonts w:cs="Tahoma"/>
          <w:spacing w:val="-2"/>
          <w:sz w:val="24"/>
        </w:rPr>
        <w:t xml:space="preserve">carece de la condición de interviniente o afectado en el trámite que se adelanta bajo la radicación 10.812, </w:t>
      </w:r>
      <w:r w:rsidR="001C2495" w:rsidRPr="00E71551">
        <w:rPr>
          <w:rFonts w:cs="Tahoma"/>
          <w:spacing w:val="-2"/>
          <w:sz w:val="24"/>
        </w:rPr>
        <w:t xml:space="preserve">por lo cual carecería de legitimación alguna para efectuar reclamación en </w:t>
      </w:r>
      <w:r w:rsidR="00A47EA4" w:rsidRPr="00E71551">
        <w:rPr>
          <w:rFonts w:cs="Tahoma"/>
          <w:spacing w:val="-2"/>
          <w:sz w:val="24"/>
        </w:rPr>
        <w:t>ese específico proceso</w:t>
      </w:r>
      <w:r w:rsidR="001C2495" w:rsidRPr="00E71551">
        <w:rPr>
          <w:rFonts w:cs="Tahoma"/>
          <w:spacing w:val="-2"/>
          <w:sz w:val="24"/>
        </w:rPr>
        <w:t xml:space="preserve">, </w:t>
      </w:r>
      <w:r w:rsidRPr="00E71551">
        <w:rPr>
          <w:rFonts w:cs="Tahoma"/>
          <w:spacing w:val="-2"/>
          <w:sz w:val="24"/>
        </w:rPr>
        <w:t xml:space="preserve">sino </w:t>
      </w:r>
      <w:r w:rsidR="001C2495" w:rsidRPr="00E71551">
        <w:rPr>
          <w:rFonts w:cs="Tahoma"/>
          <w:spacing w:val="-2"/>
          <w:sz w:val="24"/>
        </w:rPr>
        <w:t>que además</w:t>
      </w:r>
      <w:r w:rsidR="00A47EA4" w:rsidRPr="00E71551">
        <w:rPr>
          <w:rFonts w:cs="Tahoma"/>
          <w:spacing w:val="-2"/>
          <w:sz w:val="24"/>
        </w:rPr>
        <w:t xml:space="preserve">, si en gracia de discusión se dijera que el mismo sí tiene interés en tal asunto, también se </w:t>
      </w:r>
      <w:r w:rsidR="001C2495" w:rsidRPr="00E71551">
        <w:rPr>
          <w:rFonts w:cs="Tahoma"/>
          <w:spacing w:val="-2"/>
          <w:sz w:val="24"/>
        </w:rPr>
        <w:t>incumple el requisito de subsidiariedad, por cuanto</w:t>
      </w:r>
      <w:r w:rsidR="00A47EA4" w:rsidRPr="00E71551">
        <w:rPr>
          <w:rFonts w:cs="Tahoma"/>
          <w:spacing w:val="-2"/>
          <w:sz w:val="24"/>
        </w:rPr>
        <w:t xml:space="preserve"> ese </w:t>
      </w:r>
      <w:r w:rsidR="001C2495" w:rsidRPr="00E71551">
        <w:rPr>
          <w:rFonts w:cs="Tahoma"/>
          <w:spacing w:val="-2"/>
          <w:sz w:val="24"/>
        </w:rPr>
        <w:t xml:space="preserve">proceso se encuentra en curso, y </w:t>
      </w:r>
      <w:r w:rsidR="00A47EA4" w:rsidRPr="00E71551">
        <w:rPr>
          <w:rFonts w:cs="Tahoma"/>
          <w:spacing w:val="-2"/>
          <w:sz w:val="24"/>
        </w:rPr>
        <w:t xml:space="preserve">sería allí donde se deben elevar las peticiones pertinentes, aunque, </w:t>
      </w:r>
      <w:r w:rsidR="00F05D23" w:rsidRPr="00E71551">
        <w:rPr>
          <w:rFonts w:cs="Tahoma"/>
          <w:spacing w:val="-2"/>
          <w:sz w:val="24"/>
        </w:rPr>
        <w:t xml:space="preserve">insiste </w:t>
      </w:r>
      <w:r w:rsidR="00A47EA4" w:rsidRPr="00E71551">
        <w:rPr>
          <w:rFonts w:cs="Tahoma"/>
          <w:spacing w:val="-2"/>
          <w:sz w:val="24"/>
        </w:rPr>
        <w:t xml:space="preserve">la Sala, </w:t>
      </w:r>
      <w:r w:rsidR="001C2495" w:rsidRPr="00E71551">
        <w:rPr>
          <w:rFonts w:cs="Tahoma"/>
          <w:spacing w:val="-2"/>
          <w:sz w:val="24"/>
        </w:rPr>
        <w:t xml:space="preserve">si alguna entidad podría </w:t>
      </w:r>
      <w:r w:rsidR="00A47EA4" w:rsidRPr="00E71551">
        <w:rPr>
          <w:rFonts w:cs="Tahoma"/>
          <w:spacing w:val="-2"/>
          <w:sz w:val="24"/>
        </w:rPr>
        <w:t xml:space="preserve">efectuar </w:t>
      </w:r>
      <w:r w:rsidR="001C2495" w:rsidRPr="00E71551">
        <w:rPr>
          <w:rFonts w:cs="Tahoma"/>
          <w:spacing w:val="-2"/>
          <w:sz w:val="24"/>
        </w:rPr>
        <w:t>requerimiento alguno para que se dé celeridad, lo sería el Banco Davivienda, como titular del derecho de dominio del bien objeto de medida, más no el acá accionante.</w:t>
      </w:r>
    </w:p>
    <w:p w14:paraId="5B375A2A" w14:textId="77777777" w:rsidR="001C2495" w:rsidRPr="00E71551" w:rsidRDefault="001C2495" w:rsidP="00E71551">
      <w:pPr>
        <w:tabs>
          <w:tab w:val="left" w:pos="8080"/>
        </w:tabs>
        <w:spacing w:line="276" w:lineRule="auto"/>
        <w:ind w:right="51"/>
        <w:rPr>
          <w:rFonts w:cs="Tahoma"/>
          <w:spacing w:val="-2"/>
          <w:sz w:val="24"/>
        </w:rPr>
      </w:pPr>
    </w:p>
    <w:p w14:paraId="16C706AB" w14:textId="38ADC497" w:rsidR="00BE293E" w:rsidRPr="00E71551" w:rsidRDefault="009F22A0" w:rsidP="00E71551">
      <w:pPr>
        <w:tabs>
          <w:tab w:val="left" w:pos="8080"/>
        </w:tabs>
        <w:spacing w:line="276" w:lineRule="auto"/>
        <w:ind w:right="51"/>
        <w:rPr>
          <w:rFonts w:cs="Tahoma"/>
          <w:spacing w:val="-2"/>
          <w:sz w:val="24"/>
        </w:rPr>
      </w:pPr>
      <w:r w:rsidRPr="00E71551">
        <w:rPr>
          <w:rFonts w:cs="Tahoma"/>
          <w:spacing w:val="-2"/>
          <w:sz w:val="24"/>
        </w:rPr>
        <w:t>Pero</w:t>
      </w:r>
      <w:r w:rsidR="00A47EA4" w:rsidRPr="00E71551">
        <w:rPr>
          <w:rFonts w:cs="Tahoma"/>
          <w:spacing w:val="-2"/>
          <w:sz w:val="24"/>
        </w:rPr>
        <w:t xml:space="preserve"> si lo anterio</w:t>
      </w:r>
      <w:r w:rsidRPr="00E71551">
        <w:rPr>
          <w:rFonts w:cs="Tahoma"/>
          <w:spacing w:val="-2"/>
          <w:sz w:val="24"/>
        </w:rPr>
        <w:t>r</w:t>
      </w:r>
      <w:r w:rsidR="00A47EA4" w:rsidRPr="00E71551">
        <w:rPr>
          <w:rFonts w:cs="Tahoma"/>
          <w:spacing w:val="-2"/>
          <w:sz w:val="24"/>
        </w:rPr>
        <w:t xml:space="preserve"> fuera poco, m</w:t>
      </w:r>
      <w:r w:rsidR="001C2495" w:rsidRPr="00E71551">
        <w:rPr>
          <w:rFonts w:cs="Tahoma"/>
          <w:spacing w:val="-2"/>
          <w:sz w:val="24"/>
        </w:rPr>
        <w:t>írese</w:t>
      </w:r>
      <w:r w:rsidR="00A47EA4" w:rsidRPr="00E71551">
        <w:rPr>
          <w:rFonts w:cs="Tahoma"/>
          <w:spacing w:val="-2"/>
          <w:sz w:val="24"/>
        </w:rPr>
        <w:t xml:space="preserve"> además, de </w:t>
      </w:r>
      <w:r w:rsidR="00AC6426" w:rsidRPr="00E71551">
        <w:rPr>
          <w:rFonts w:cs="Tahoma"/>
          <w:spacing w:val="-2"/>
          <w:sz w:val="24"/>
        </w:rPr>
        <w:t xml:space="preserve">acuerdo </w:t>
      </w:r>
      <w:r w:rsidR="00A47EA4" w:rsidRPr="00E71551">
        <w:rPr>
          <w:rFonts w:cs="Tahoma"/>
          <w:spacing w:val="-2"/>
          <w:sz w:val="24"/>
        </w:rPr>
        <w:t xml:space="preserve">con </w:t>
      </w:r>
      <w:r w:rsidR="001C2495" w:rsidRPr="00E71551">
        <w:rPr>
          <w:rFonts w:cs="Tahoma"/>
          <w:spacing w:val="-2"/>
          <w:sz w:val="24"/>
        </w:rPr>
        <w:t xml:space="preserve">la documentación arrimada a la actuación, </w:t>
      </w:r>
      <w:r w:rsidR="00A47EA4" w:rsidRPr="00E71551">
        <w:rPr>
          <w:rFonts w:cs="Tahoma"/>
          <w:spacing w:val="-2"/>
          <w:sz w:val="24"/>
        </w:rPr>
        <w:t xml:space="preserve">se aprecia </w:t>
      </w:r>
      <w:r w:rsidR="001C2495" w:rsidRPr="00E71551">
        <w:rPr>
          <w:rFonts w:cs="Tahoma"/>
          <w:spacing w:val="-2"/>
          <w:sz w:val="24"/>
        </w:rPr>
        <w:t xml:space="preserve">que el </w:t>
      </w:r>
      <w:r w:rsidR="00AC6426" w:rsidRPr="00E71551">
        <w:rPr>
          <w:rFonts w:cs="Tahoma"/>
          <w:spacing w:val="-2"/>
          <w:sz w:val="24"/>
        </w:rPr>
        <w:t xml:space="preserve">actor </w:t>
      </w:r>
      <w:r w:rsidR="001C2495" w:rsidRPr="00E71551">
        <w:rPr>
          <w:rFonts w:cs="Tahoma"/>
          <w:spacing w:val="-2"/>
          <w:sz w:val="24"/>
        </w:rPr>
        <w:t xml:space="preserve">tiene pleno conocimiento que quien debe </w:t>
      </w:r>
      <w:r w:rsidR="00A47EA4" w:rsidRPr="00E71551">
        <w:rPr>
          <w:rFonts w:cs="Tahoma"/>
          <w:spacing w:val="-2"/>
          <w:sz w:val="24"/>
        </w:rPr>
        <w:t xml:space="preserve">adelantar las gestiones pertinentes para </w:t>
      </w:r>
      <w:r w:rsidR="001C2495" w:rsidRPr="00E71551">
        <w:rPr>
          <w:rFonts w:cs="Tahoma"/>
          <w:spacing w:val="-2"/>
          <w:sz w:val="24"/>
        </w:rPr>
        <w:t>solucionar la solicitud problemática</w:t>
      </w:r>
      <w:r w:rsidR="00A47EA4" w:rsidRPr="00E71551">
        <w:rPr>
          <w:rFonts w:cs="Tahoma"/>
          <w:spacing w:val="-2"/>
          <w:sz w:val="24"/>
        </w:rPr>
        <w:t xml:space="preserve">, dada la mora en el trámite judicial, es </w:t>
      </w:r>
      <w:r w:rsidR="001C2495" w:rsidRPr="00E71551">
        <w:rPr>
          <w:rFonts w:cs="Tahoma"/>
          <w:spacing w:val="-2"/>
          <w:sz w:val="24"/>
        </w:rPr>
        <w:t>la entidad Bancaria</w:t>
      </w:r>
      <w:r w:rsidR="00A47EA4" w:rsidRPr="00E71551">
        <w:rPr>
          <w:rFonts w:cs="Tahoma"/>
          <w:spacing w:val="-2"/>
          <w:sz w:val="24"/>
        </w:rPr>
        <w:t xml:space="preserve"> -frente a lo cual dice que el banco podría interponer tutela-</w:t>
      </w:r>
      <w:r w:rsidR="001C2495" w:rsidRPr="00E71551">
        <w:rPr>
          <w:rFonts w:cs="Tahoma"/>
          <w:spacing w:val="-2"/>
          <w:sz w:val="24"/>
        </w:rPr>
        <w:t xml:space="preserve">, </w:t>
      </w:r>
      <w:r w:rsidR="00A47EA4" w:rsidRPr="00E71551">
        <w:rPr>
          <w:rFonts w:cs="Tahoma"/>
          <w:spacing w:val="-2"/>
          <w:sz w:val="24"/>
        </w:rPr>
        <w:t>en tanto al no resolverse dich</w:t>
      </w:r>
      <w:r w:rsidR="00AC6426" w:rsidRPr="00E71551">
        <w:rPr>
          <w:rFonts w:cs="Tahoma"/>
          <w:spacing w:val="-2"/>
          <w:sz w:val="24"/>
        </w:rPr>
        <w:t>a investigación</w:t>
      </w:r>
      <w:r w:rsidR="00A47EA4" w:rsidRPr="00E71551">
        <w:rPr>
          <w:rFonts w:cs="Tahoma"/>
          <w:spacing w:val="-2"/>
          <w:sz w:val="24"/>
        </w:rPr>
        <w:t xml:space="preserve">, está imposibilitado para </w:t>
      </w:r>
      <w:r w:rsidR="001C2495" w:rsidRPr="00E71551">
        <w:rPr>
          <w:rFonts w:cs="Tahoma"/>
          <w:spacing w:val="-2"/>
          <w:sz w:val="24"/>
        </w:rPr>
        <w:t xml:space="preserve">adquirir la propiedad del bien objeto del contrato de </w:t>
      </w:r>
      <w:r w:rsidR="00A47EA4" w:rsidRPr="00E71551">
        <w:rPr>
          <w:rFonts w:cs="Tahoma"/>
          <w:spacing w:val="-2"/>
          <w:sz w:val="24"/>
        </w:rPr>
        <w:t>L</w:t>
      </w:r>
      <w:r w:rsidR="001C2495" w:rsidRPr="00E71551">
        <w:rPr>
          <w:rFonts w:cs="Tahoma"/>
          <w:spacing w:val="-2"/>
          <w:sz w:val="24"/>
        </w:rPr>
        <w:t xml:space="preserve">easing, a </w:t>
      </w:r>
      <w:r w:rsidR="001C2495" w:rsidRPr="00E71551">
        <w:rPr>
          <w:rFonts w:cs="Tahoma"/>
          <w:spacing w:val="-2"/>
          <w:sz w:val="24"/>
        </w:rPr>
        <w:lastRenderedPageBreak/>
        <w:t>consecuencia de la medida cautelar que presenta</w:t>
      </w:r>
      <w:r w:rsidR="00A47EA4" w:rsidRPr="00E71551">
        <w:rPr>
          <w:rFonts w:cs="Tahoma"/>
          <w:spacing w:val="-2"/>
          <w:sz w:val="24"/>
        </w:rPr>
        <w:t xml:space="preserve">, situación que tiene perfectamente claro el actor, por cuanto </w:t>
      </w:r>
      <w:r w:rsidR="001C2495" w:rsidRPr="00E71551">
        <w:rPr>
          <w:rFonts w:cs="Tahoma"/>
          <w:spacing w:val="-2"/>
          <w:sz w:val="24"/>
        </w:rPr>
        <w:t xml:space="preserve">desde noviembre 23 de 2012, cuando </w:t>
      </w:r>
      <w:r w:rsidR="00A47EA4" w:rsidRPr="00E71551">
        <w:rPr>
          <w:rFonts w:cs="Tahoma"/>
          <w:spacing w:val="-2"/>
          <w:sz w:val="24"/>
        </w:rPr>
        <w:t xml:space="preserve">se </w:t>
      </w:r>
      <w:r w:rsidR="001C2495" w:rsidRPr="00E71551">
        <w:rPr>
          <w:rFonts w:cs="Tahoma"/>
          <w:spacing w:val="-2"/>
          <w:sz w:val="24"/>
        </w:rPr>
        <w:t>efectu</w:t>
      </w:r>
      <w:r w:rsidR="00A47EA4" w:rsidRPr="00E71551">
        <w:rPr>
          <w:rFonts w:cs="Tahoma"/>
          <w:spacing w:val="-2"/>
          <w:sz w:val="24"/>
        </w:rPr>
        <w:t>ó</w:t>
      </w:r>
      <w:r w:rsidR="001C2495" w:rsidRPr="00E71551">
        <w:rPr>
          <w:rFonts w:cs="Tahoma"/>
          <w:spacing w:val="-2"/>
          <w:sz w:val="24"/>
        </w:rPr>
        <w:t xml:space="preserve"> un otrosí a tal contrato, se plasmó que “</w:t>
      </w:r>
      <w:r w:rsidR="001C2495" w:rsidRPr="00135E2B">
        <w:rPr>
          <w:rFonts w:cs="Tahoma"/>
          <w:b/>
          <w:spacing w:val="-2"/>
          <w:sz w:val="22"/>
        </w:rPr>
        <w:t>la opción de compra</w:t>
      </w:r>
      <w:r w:rsidR="001C2495" w:rsidRPr="00135E2B">
        <w:rPr>
          <w:rFonts w:cs="Tahoma"/>
          <w:spacing w:val="-2"/>
          <w:sz w:val="22"/>
        </w:rPr>
        <w:t xml:space="preserve"> </w:t>
      </w:r>
      <w:r w:rsidR="001C2495" w:rsidRPr="00135E2B">
        <w:rPr>
          <w:rFonts w:cs="Tahoma"/>
          <w:b/>
          <w:spacing w:val="-2"/>
          <w:sz w:val="22"/>
        </w:rPr>
        <w:t>de EL LOCATARIO queda sujeta a las condición suspensiva consistente en las resultas del proceso de extinción de dominio</w:t>
      </w:r>
      <w:r w:rsidR="001C2495" w:rsidRPr="00135E2B">
        <w:rPr>
          <w:rFonts w:cs="Tahoma"/>
          <w:spacing w:val="-2"/>
          <w:sz w:val="22"/>
        </w:rPr>
        <w:t xml:space="preserve"> que se viene adelantando en la Fiscalía Sexta Especializada de la Unidad Nacional para la extinción del derecho de dominio con el </w:t>
      </w:r>
      <w:r w:rsidR="001C2495" w:rsidRPr="00135E2B">
        <w:rPr>
          <w:rFonts w:cs="Tahoma"/>
          <w:b/>
          <w:spacing w:val="-2"/>
          <w:sz w:val="22"/>
        </w:rPr>
        <w:t>radicado 10.812</w:t>
      </w:r>
      <w:r w:rsidR="001C2495" w:rsidRPr="00E71551">
        <w:rPr>
          <w:rFonts w:cs="Tahoma"/>
          <w:spacing w:val="-2"/>
          <w:sz w:val="24"/>
        </w:rPr>
        <w:t>”</w:t>
      </w:r>
      <w:r w:rsidR="00A47EA4" w:rsidRPr="00E71551">
        <w:rPr>
          <w:rFonts w:cs="Tahoma"/>
          <w:spacing w:val="-2"/>
          <w:sz w:val="24"/>
        </w:rPr>
        <w:t>.</w:t>
      </w:r>
      <w:r w:rsidR="001C2495" w:rsidRPr="00E71551">
        <w:rPr>
          <w:rFonts w:cs="Tahoma"/>
          <w:spacing w:val="-2"/>
          <w:sz w:val="24"/>
        </w:rPr>
        <w:t xml:space="preserve"> </w:t>
      </w:r>
    </w:p>
    <w:p w14:paraId="29376FA3" w14:textId="77777777" w:rsidR="00BE293E" w:rsidRPr="00E71551" w:rsidRDefault="00BE293E" w:rsidP="00E71551">
      <w:pPr>
        <w:tabs>
          <w:tab w:val="left" w:pos="8080"/>
        </w:tabs>
        <w:spacing w:line="276" w:lineRule="auto"/>
        <w:ind w:right="51"/>
        <w:rPr>
          <w:rFonts w:cs="Tahoma"/>
          <w:spacing w:val="-2"/>
          <w:sz w:val="24"/>
        </w:rPr>
      </w:pPr>
    </w:p>
    <w:p w14:paraId="56005F16" w14:textId="1FDB039E" w:rsidR="00970F06" w:rsidRPr="00E71551" w:rsidRDefault="00BE293E" w:rsidP="00E71551">
      <w:pPr>
        <w:tabs>
          <w:tab w:val="left" w:pos="8080"/>
        </w:tabs>
        <w:spacing w:line="276" w:lineRule="auto"/>
        <w:ind w:right="51"/>
        <w:rPr>
          <w:rFonts w:cs="Tahoma"/>
          <w:spacing w:val="-2"/>
          <w:sz w:val="24"/>
        </w:rPr>
      </w:pPr>
      <w:r w:rsidRPr="00E71551">
        <w:rPr>
          <w:rFonts w:cs="Tahoma"/>
          <w:spacing w:val="-2"/>
          <w:sz w:val="24"/>
        </w:rPr>
        <w:t xml:space="preserve">Y </w:t>
      </w:r>
      <w:r w:rsidR="00A47EA4" w:rsidRPr="00E71551">
        <w:rPr>
          <w:rFonts w:cs="Tahoma"/>
          <w:spacing w:val="-2"/>
          <w:sz w:val="24"/>
        </w:rPr>
        <w:t>fue precisamente, es</w:t>
      </w:r>
      <w:r w:rsidR="00AC6426" w:rsidRPr="00E71551">
        <w:rPr>
          <w:rFonts w:cs="Tahoma"/>
          <w:spacing w:val="-2"/>
          <w:sz w:val="24"/>
        </w:rPr>
        <w:t>a</w:t>
      </w:r>
      <w:r w:rsidR="00A47EA4" w:rsidRPr="00E71551">
        <w:rPr>
          <w:rFonts w:cs="Tahoma"/>
          <w:spacing w:val="-2"/>
          <w:sz w:val="24"/>
        </w:rPr>
        <w:t xml:space="preserve"> in</w:t>
      </w:r>
      <w:r w:rsidR="00AC6426" w:rsidRPr="00E71551">
        <w:rPr>
          <w:rFonts w:cs="Tahoma"/>
          <w:spacing w:val="-2"/>
          <w:sz w:val="24"/>
        </w:rPr>
        <w:t xml:space="preserve">observancia </w:t>
      </w:r>
      <w:r w:rsidR="00A47EA4" w:rsidRPr="00E71551">
        <w:rPr>
          <w:rFonts w:cs="Tahoma"/>
          <w:spacing w:val="-2"/>
          <w:sz w:val="24"/>
        </w:rPr>
        <w:t xml:space="preserve">del contrato de Leasing, lo que llevó al actor a </w:t>
      </w:r>
      <w:r w:rsidRPr="00E71551">
        <w:rPr>
          <w:rFonts w:cs="Tahoma"/>
          <w:spacing w:val="-2"/>
          <w:sz w:val="24"/>
        </w:rPr>
        <w:t>iniciar las acciones pertinente</w:t>
      </w:r>
      <w:r w:rsidR="00AC6730" w:rsidRPr="00E71551">
        <w:rPr>
          <w:rFonts w:cs="Tahoma"/>
          <w:spacing w:val="-2"/>
          <w:sz w:val="24"/>
        </w:rPr>
        <w:t>s</w:t>
      </w:r>
      <w:r w:rsidRPr="00E71551">
        <w:rPr>
          <w:rFonts w:cs="Tahoma"/>
          <w:spacing w:val="-2"/>
          <w:sz w:val="24"/>
        </w:rPr>
        <w:t xml:space="preserve"> en contra del Banco Davivienda, </w:t>
      </w:r>
      <w:r w:rsidR="00AC6730" w:rsidRPr="00E71551">
        <w:rPr>
          <w:rFonts w:cs="Tahoma"/>
          <w:spacing w:val="-2"/>
          <w:sz w:val="24"/>
        </w:rPr>
        <w:t xml:space="preserve">más concretamente </w:t>
      </w:r>
      <w:r w:rsidRPr="00E71551">
        <w:rPr>
          <w:rFonts w:cs="Tahoma"/>
          <w:spacing w:val="-2"/>
          <w:sz w:val="24"/>
        </w:rPr>
        <w:t xml:space="preserve">ante la </w:t>
      </w:r>
      <w:proofErr w:type="spellStart"/>
      <w:r w:rsidRPr="00E71551">
        <w:rPr>
          <w:rFonts w:cs="Tahoma"/>
          <w:spacing w:val="-2"/>
          <w:sz w:val="24"/>
        </w:rPr>
        <w:t>Delegatura</w:t>
      </w:r>
      <w:proofErr w:type="spellEnd"/>
      <w:r w:rsidRPr="00E71551">
        <w:rPr>
          <w:rFonts w:cs="Tahoma"/>
          <w:spacing w:val="-2"/>
          <w:sz w:val="24"/>
        </w:rPr>
        <w:t xml:space="preserve"> </w:t>
      </w:r>
      <w:r w:rsidR="00A47EA4" w:rsidRPr="00E71551">
        <w:rPr>
          <w:rFonts w:cs="Tahoma"/>
          <w:spacing w:val="-2"/>
          <w:sz w:val="24"/>
        </w:rPr>
        <w:t xml:space="preserve">con </w:t>
      </w:r>
      <w:r w:rsidRPr="00E71551">
        <w:rPr>
          <w:rFonts w:cs="Tahoma"/>
          <w:spacing w:val="-2"/>
          <w:sz w:val="24"/>
        </w:rPr>
        <w:t xml:space="preserve">Funciones Jurisdiccionales de la Superintendencia Financiera de Colombia, </w:t>
      </w:r>
      <w:r w:rsidR="00D54737" w:rsidRPr="00E71551">
        <w:rPr>
          <w:rFonts w:cs="Tahoma"/>
          <w:spacing w:val="-2"/>
          <w:sz w:val="24"/>
        </w:rPr>
        <w:t xml:space="preserve">donde </w:t>
      </w:r>
      <w:r w:rsidRPr="00E71551">
        <w:rPr>
          <w:rFonts w:cs="Tahoma"/>
          <w:spacing w:val="-2"/>
          <w:sz w:val="24"/>
        </w:rPr>
        <w:t xml:space="preserve">presentó la demanda de protección al consumidor, con radicación 2021264785-124-00, expediente 2021-5154, </w:t>
      </w:r>
      <w:r w:rsidR="00D54737" w:rsidRPr="00E71551">
        <w:rPr>
          <w:rFonts w:cs="Tahoma"/>
          <w:spacing w:val="-2"/>
          <w:sz w:val="24"/>
        </w:rPr>
        <w:t xml:space="preserve">en la que </w:t>
      </w:r>
      <w:r w:rsidRPr="00E71551">
        <w:rPr>
          <w:rFonts w:cs="Tahoma"/>
          <w:spacing w:val="-2"/>
          <w:sz w:val="24"/>
        </w:rPr>
        <w:t xml:space="preserve">se emitió sentencia en mayo 11 de 2023, </w:t>
      </w:r>
      <w:r w:rsidR="00D54737" w:rsidRPr="00E71551">
        <w:rPr>
          <w:rFonts w:cs="Tahoma"/>
          <w:spacing w:val="-2"/>
          <w:sz w:val="24"/>
        </w:rPr>
        <w:t xml:space="preserve">y </w:t>
      </w:r>
      <w:r w:rsidR="00A47EA4" w:rsidRPr="00E71551">
        <w:rPr>
          <w:rFonts w:cs="Tahoma"/>
          <w:spacing w:val="-2"/>
          <w:sz w:val="24"/>
        </w:rPr>
        <w:t xml:space="preserve">donde </w:t>
      </w:r>
      <w:r w:rsidRPr="00E71551">
        <w:rPr>
          <w:rFonts w:cs="Tahoma"/>
          <w:spacing w:val="-2"/>
          <w:sz w:val="24"/>
        </w:rPr>
        <w:t xml:space="preserve">se atendieron parcialmente sus pretensiones </w:t>
      </w:r>
      <w:r w:rsidR="00D54737" w:rsidRPr="00E71551">
        <w:rPr>
          <w:rFonts w:cs="Tahoma"/>
          <w:spacing w:val="-2"/>
          <w:sz w:val="24"/>
        </w:rPr>
        <w:t xml:space="preserve">al </w:t>
      </w:r>
      <w:r w:rsidRPr="00E71551">
        <w:rPr>
          <w:rFonts w:cs="Tahoma"/>
          <w:spacing w:val="-2"/>
          <w:sz w:val="24"/>
        </w:rPr>
        <w:t>haberse declarado contractualmente responsable al “</w:t>
      </w:r>
      <w:r w:rsidRPr="00135E2B">
        <w:rPr>
          <w:rFonts w:cs="Tahoma"/>
          <w:b/>
          <w:spacing w:val="-2"/>
          <w:sz w:val="22"/>
        </w:rPr>
        <w:t>BANCO DAVIVIENDA S.A</w:t>
      </w:r>
      <w:r w:rsidRPr="00135E2B">
        <w:rPr>
          <w:rFonts w:cs="Tahoma"/>
          <w:spacing w:val="-2"/>
          <w:sz w:val="22"/>
        </w:rPr>
        <w:t xml:space="preserve">. en los términos de esta providencia, por los perjuicios sufridos por el señor </w:t>
      </w:r>
      <w:r w:rsidRPr="00135E2B">
        <w:rPr>
          <w:rFonts w:cs="Tahoma"/>
          <w:b/>
          <w:spacing w:val="-2"/>
          <w:sz w:val="22"/>
        </w:rPr>
        <w:t>MARTÍN EDUARDO MÉNDEZ CHACÓN</w:t>
      </w:r>
      <w:r w:rsidRPr="00135E2B">
        <w:rPr>
          <w:rFonts w:cs="Tahoma"/>
          <w:spacing w:val="-2"/>
          <w:sz w:val="22"/>
        </w:rPr>
        <w:t xml:space="preserve"> como consecuencia del incumplimiento contractual de BANCO DAVIVIENDA que se presentara en el contrato de Leasing objeto del litigio, por las razones expuestas en la parte motiva de la presente decisión</w:t>
      </w:r>
      <w:r w:rsidRPr="00E71551">
        <w:rPr>
          <w:rFonts w:cs="Tahoma"/>
          <w:spacing w:val="-2"/>
          <w:sz w:val="24"/>
        </w:rPr>
        <w:t>”</w:t>
      </w:r>
      <w:r w:rsidR="00970F06" w:rsidRPr="00E71551">
        <w:rPr>
          <w:rFonts w:cs="Tahoma"/>
          <w:spacing w:val="-2"/>
          <w:sz w:val="24"/>
        </w:rPr>
        <w:t>,</w:t>
      </w:r>
      <w:r w:rsidR="00F05D23" w:rsidRPr="00E71551">
        <w:rPr>
          <w:rFonts w:cs="Tahoma"/>
          <w:spacing w:val="-2"/>
          <w:sz w:val="24"/>
        </w:rPr>
        <w:t xml:space="preserve"> y tal </w:t>
      </w:r>
      <w:r w:rsidR="00F6292C" w:rsidRPr="00E71551">
        <w:rPr>
          <w:rFonts w:cs="Tahoma"/>
          <w:spacing w:val="-2"/>
          <w:sz w:val="24"/>
        </w:rPr>
        <w:t xml:space="preserve">determinación </w:t>
      </w:r>
      <w:r w:rsidR="00970F06" w:rsidRPr="00E71551">
        <w:rPr>
          <w:rFonts w:cs="Tahoma"/>
          <w:spacing w:val="-2"/>
          <w:sz w:val="24"/>
        </w:rPr>
        <w:t>conllevó a que se ordenara al aludido banco “</w:t>
      </w:r>
      <w:r w:rsidR="00970F06" w:rsidRPr="00135E2B">
        <w:rPr>
          <w:rFonts w:cs="Tahoma"/>
          <w:b/>
          <w:spacing w:val="-2"/>
          <w:sz w:val="22"/>
        </w:rPr>
        <w:t>a dar por terminado el contrato de Leasing habitacional para adquisición de vivienda familiar terminado en el No. 5297, quedando el mismo sin saldo adeudado</w:t>
      </w:r>
      <w:r w:rsidR="00970F06" w:rsidRPr="00135E2B">
        <w:rPr>
          <w:rFonts w:cs="Tahoma"/>
          <w:spacing w:val="-2"/>
          <w:sz w:val="22"/>
        </w:rPr>
        <w:t xml:space="preserve">. Lo anterior deberá cumplirse en el término de treinta (30) días hábiles contados a partir de la ejecutoria de esta decisión. </w:t>
      </w:r>
      <w:r w:rsidR="00970F06" w:rsidRPr="00135E2B">
        <w:rPr>
          <w:rFonts w:cs="Tahoma"/>
          <w:b/>
          <w:spacing w:val="-2"/>
          <w:sz w:val="22"/>
        </w:rPr>
        <w:t>Como consecuencia propia de tal terminación del aludido contrato, el banco deberá realizar las gestiones necesarias para subrogarse en la posición de responsable en el pago en el contrato de arrendamiento con la SAE y también en el mismo término, el demandante deberá devolver al banco la tenencia del inmueble objeto de la operación del leasing</w:t>
      </w:r>
      <w:r w:rsidR="00970F06" w:rsidRPr="00135E2B">
        <w:rPr>
          <w:rFonts w:cs="Tahoma"/>
          <w:spacing w:val="-2"/>
          <w:sz w:val="24"/>
        </w:rPr>
        <w:t>”, para finalmente condenar a Davivienda a “</w:t>
      </w:r>
      <w:r w:rsidR="00970F06" w:rsidRPr="00135E2B">
        <w:rPr>
          <w:rFonts w:cs="Tahoma"/>
          <w:spacing w:val="-2"/>
          <w:sz w:val="22"/>
        </w:rPr>
        <w:t xml:space="preserve">pagar al demandante señor </w:t>
      </w:r>
      <w:r w:rsidR="00970F06" w:rsidRPr="00135E2B">
        <w:rPr>
          <w:rFonts w:cs="Tahoma"/>
          <w:b/>
          <w:spacing w:val="-2"/>
          <w:sz w:val="22"/>
        </w:rPr>
        <w:t>MARTÍN EDUARDO MÉNDEZ CHACÓN</w:t>
      </w:r>
      <w:r w:rsidR="00970F06" w:rsidRPr="00135E2B">
        <w:rPr>
          <w:rFonts w:cs="Tahoma"/>
          <w:spacing w:val="-2"/>
          <w:sz w:val="22"/>
        </w:rPr>
        <w:t xml:space="preserve"> la suma total de </w:t>
      </w:r>
      <w:r w:rsidR="00970F06" w:rsidRPr="00135E2B">
        <w:rPr>
          <w:rFonts w:cs="Tahoma"/>
          <w:b/>
          <w:spacing w:val="-2"/>
          <w:sz w:val="22"/>
        </w:rPr>
        <w:t>TRESCIENTOS SETENTA Y SIETE MILLONES CUATROCIENTOS SETENTA Y CINCO MIL NOVECIENTOS DOCE PESOS ($377.475.912).</w:t>
      </w:r>
      <w:r w:rsidR="00970F06" w:rsidRPr="00135E2B">
        <w:rPr>
          <w:rFonts w:cs="Tahoma"/>
          <w:spacing w:val="-2"/>
          <w:sz w:val="22"/>
        </w:rPr>
        <w:t xml:space="preserve"> Lo anterior deberá cumplirse en el término de treinta (30) días hábiles contados a partir de la ejecutoria de esta decisión. Vencido dicho término, correrán intereses moratorios a la tasa máxima legal aplicable</w:t>
      </w:r>
      <w:r w:rsidR="00970F06" w:rsidRPr="00E71551">
        <w:rPr>
          <w:rFonts w:cs="Tahoma"/>
          <w:spacing w:val="-2"/>
          <w:sz w:val="24"/>
        </w:rPr>
        <w:t>.”</w:t>
      </w:r>
    </w:p>
    <w:p w14:paraId="12812DAB" w14:textId="40D7455D" w:rsidR="00BE293E" w:rsidRPr="00E71551" w:rsidRDefault="00BE293E" w:rsidP="00E71551">
      <w:pPr>
        <w:tabs>
          <w:tab w:val="left" w:pos="8080"/>
        </w:tabs>
        <w:spacing w:line="276" w:lineRule="auto"/>
        <w:ind w:right="51"/>
        <w:rPr>
          <w:rFonts w:cs="Tahoma"/>
          <w:spacing w:val="-2"/>
          <w:sz w:val="24"/>
        </w:rPr>
      </w:pPr>
    </w:p>
    <w:p w14:paraId="2C70FC6C" w14:textId="4885522A" w:rsidR="001D3A83" w:rsidRPr="00E71551" w:rsidRDefault="00970F06" w:rsidP="00E71551">
      <w:pPr>
        <w:tabs>
          <w:tab w:val="left" w:pos="8080"/>
        </w:tabs>
        <w:spacing w:line="276" w:lineRule="auto"/>
        <w:ind w:right="51"/>
        <w:rPr>
          <w:rFonts w:cs="Tahoma"/>
          <w:spacing w:val="-2"/>
          <w:sz w:val="24"/>
        </w:rPr>
      </w:pPr>
      <w:r w:rsidRPr="00E71551">
        <w:rPr>
          <w:rFonts w:cs="Tahoma"/>
          <w:spacing w:val="-2"/>
          <w:sz w:val="24"/>
        </w:rPr>
        <w:t xml:space="preserve">Como se aprecia, ya el actor a acudió a la vía judicial ordinaria, como lo era ante la Superintendencia Financiera, </w:t>
      </w:r>
      <w:r w:rsidR="00F05D23" w:rsidRPr="00E71551">
        <w:rPr>
          <w:rFonts w:cs="Tahoma"/>
          <w:spacing w:val="-2"/>
          <w:sz w:val="24"/>
        </w:rPr>
        <w:t xml:space="preserve"> donde se dio por terminado el contrato de Leasing, </w:t>
      </w:r>
      <w:r w:rsidRPr="00E71551">
        <w:rPr>
          <w:rFonts w:cs="Tahoma"/>
          <w:spacing w:val="-2"/>
          <w:sz w:val="24"/>
        </w:rPr>
        <w:t xml:space="preserve">y si bien se entiende que lo </w:t>
      </w:r>
      <w:r w:rsidR="00AC6426" w:rsidRPr="00E71551">
        <w:rPr>
          <w:rFonts w:cs="Tahoma"/>
          <w:spacing w:val="-2"/>
          <w:sz w:val="24"/>
        </w:rPr>
        <w:t xml:space="preserve">reclamado </w:t>
      </w:r>
      <w:r w:rsidRPr="00E71551">
        <w:rPr>
          <w:rFonts w:cs="Tahoma"/>
          <w:spacing w:val="-2"/>
          <w:sz w:val="24"/>
        </w:rPr>
        <w:t>por él</w:t>
      </w:r>
      <w:r w:rsidR="001D3A83" w:rsidRPr="00E71551">
        <w:rPr>
          <w:rFonts w:cs="Tahoma"/>
          <w:spacing w:val="-2"/>
          <w:sz w:val="24"/>
        </w:rPr>
        <w:t xml:space="preserve"> </w:t>
      </w:r>
      <w:r w:rsidRPr="00E71551">
        <w:rPr>
          <w:rFonts w:cs="Tahoma"/>
          <w:spacing w:val="-2"/>
          <w:sz w:val="24"/>
        </w:rPr>
        <w:t>era una cifra dineraria muy superior</w:t>
      </w:r>
      <w:r w:rsidR="001D3A83" w:rsidRPr="00E71551">
        <w:rPr>
          <w:rFonts w:cs="Tahoma"/>
          <w:iCs/>
          <w:color w:val="000000"/>
          <w:spacing w:val="-2"/>
          <w:sz w:val="24"/>
          <w:vertAlign w:val="superscript"/>
          <w:lang w:val="es-ES_tradnl"/>
        </w:rPr>
        <w:footnoteReference w:id="7"/>
      </w:r>
      <w:r w:rsidRPr="00E71551">
        <w:rPr>
          <w:rFonts w:cs="Tahoma"/>
          <w:spacing w:val="-2"/>
          <w:sz w:val="24"/>
        </w:rPr>
        <w:t xml:space="preserve"> a la </w:t>
      </w:r>
      <w:r w:rsidR="001D3A83" w:rsidRPr="00E71551">
        <w:rPr>
          <w:rFonts w:cs="Tahoma"/>
          <w:spacing w:val="-2"/>
          <w:sz w:val="24"/>
        </w:rPr>
        <w:t xml:space="preserve">finalmente </w:t>
      </w:r>
      <w:r w:rsidRPr="00E71551">
        <w:rPr>
          <w:rFonts w:cs="Tahoma"/>
          <w:spacing w:val="-2"/>
          <w:sz w:val="24"/>
        </w:rPr>
        <w:t>concedida</w:t>
      </w:r>
      <w:r w:rsidR="00D54737" w:rsidRPr="00E71551">
        <w:rPr>
          <w:rFonts w:cs="Tahoma"/>
          <w:spacing w:val="-2"/>
          <w:sz w:val="24"/>
        </w:rPr>
        <w:t>,</w:t>
      </w:r>
      <w:r w:rsidR="001D3A83" w:rsidRPr="00E71551">
        <w:rPr>
          <w:rFonts w:cs="Tahoma"/>
          <w:spacing w:val="-2"/>
          <w:sz w:val="24"/>
        </w:rPr>
        <w:t xml:space="preserve"> que lo fue únicamente por daño emergente</w:t>
      </w:r>
      <w:r w:rsidRPr="00E71551">
        <w:rPr>
          <w:rFonts w:cs="Tahoma"/>
          <w:spacing w:val="-2"/>
          <w:sz w:val="24"/>
        </w:rPr>
        <w:t xml:space="preserve">, </w:t>
      </w:r>
      <w:r w:rsidR="001D3A83" w:rsidRPr="00E71551">
        <w:rPr>
          <w:rFonts w:cs="Tahoma"/>
          <w:spacing w:val="-2"/>
          <w:sz w:val="24"/>
        </w:rPr>
        <w:t>ante el desacuerdo al respecto</w:t>
      </w:r>
      <w:r w:rsidR="00F05D23" w:rsidRPr="00E71551">
        <w:rPr>
          <w:rFonts w:cs="Tahoma"/>
          <w:spacing w:val="-2"/>
          <w:sz w:val="24"/>
        </w:rPr>
        <w:t xml:space="preserve"> -</w:t>
      </w:r>
      <w:r w:rsidR="001D3A83" w:rsidRPr="00E71551">
        <w:rPr>
          <w:rFonts w:cs="Tahoma"/>
          <w:spacing w:val="-2"/>
          <w:sz w:val="24"/>
        </w:rPr>
        <w:t xml:space="preserve">como se </w:t>
      </w:r>
      <w:r w:rsidR="00AC6426" w:rsidRPr="00E71551">
        <w:rPr>
          <w:rFonts w:cs="Tahoma"/>
          <w:spacing w:val="-2"/>
          <w:sz w:val="24"/>
        </w:rPr>
        <w:t xml:space="preserve">avizora </w:t>
      </w:r>
      <w:r w:rsidR="001D3A83" w:rsidRPr="00E71551">
        <w:rPr>
          <w:rFonts w:cs="Tahoma"/>
          <w:spacing w:val="-2"/>
          <w:sz w:val="24"/>
        </w:rPr>
        <w:t>de lo sostenido en la tutela, al decir que solo recibiría el 50% del valor del valor actual del inmueble, lo que en su sentir genera un detrimento patrimonial</w:t>
      </w:r>
      <w:r w:rsidR="00F05D23" w:rsidRPr="00E71551">
        <w:rPr>
          <w:rFonts w:cs="Tahoma"/>
          <w:spacing w:val="-2"/>
          <w:sz w:val="24"/>
        </w:rPr>
        <w:t>-</w:t>
      </w:r>
      <w:r w:rsidR="001D3A83" w:rsidRPr="00E71551">
        <w:rPr>
          <w:rFonts w:cs="Tahoma"/>
          <w:spacing w:val="-2"/>
          <w:sz w:val="24"/>
        </w:rPr>
        <w:t xml:space="preserve">, </w:t>
      </w:r>
      <w:r w:rsidR="001D3A83" w:rsidRPr="00E71551">
        <w:rPr>
          <w:rFonts w:cs="Tahoma"/>
          <w:b/>
          <w:bCs/>
          <w:spacing w:val="-2"/>
          <w:sz w:val="24"/>
        </w:rPr>
        <w:t>lo que debió hacer era interponer recurso frente a ese fallo jurisdicciona</w:t>
      </w:r>
      <w:r w:rsidR="001D3A83" w:rsidRPr="00E71551">
        <w:rPr>
          <w:rFonts w:cs="Tahoma"/>
          <w:spacing w:val="-2"/>
          <w:sz w:val="24"/>
        </w:rPr>
        <w:t xml:space="preserve">l, pero no pretender que por vía de tutela, se tenga en cuenta tal circunstancia </w:t>
      </w:r>
      <w:r w:rsidR="00DF320C" w:rsidRPr="00E71551">
        <w:rPr>
          <w:rFonts w:cs="Tahoma"/>
          <w:spacing w:val="-2"/>
          <w:sz w:val="24"/>
        </w:rPr>
        <w:t xml:space="preserve">con miras a que se emitan </w:t>
      </w:r>
      <w:r w:rsidR="001D3A83" w:rsidRPr="00E71551">
        <w:rPr>
          <w:rFonts w:cs="Tahoma"/>
          <w:spacing w:val="-2"/>
          <w:sz w:val="24"/>
        </w:rPr>
        <w:t>órdenes a una Fiscalía y respecto de un proceso, del cual el mismo, se reitera, nunca ha hecho parte.</w:t>
      </w:r>
    </w:p>
    <w:p w14:paraId="77F57AB3" w14:textId="1F71283B" w:rsidR="001D3A83" w:rsidRPr="00E71551" w:rsidRDefault="001D3A83" w:rsidP="00E71551">
      <w:pPr>
        <w:tabs>
          <w:tab w:val="left" w:pos="8080"/>
        </w:tabs>
        <w:spacing w:line="276" w:lineRule="auto"/>
        <w:ind w:right="51"/>
        <w:rPr>
          <w:rFonts w:cs="Tahoma"/>
          <w:spacing w:val="-2"/>
          <w:sz w:val="24"/>
        </w:rPr>
      </w:pPr>
    </w:p>
    <w:p w14:paraId="122414E5" w14:textId="2E80D416" w:rsidR="001D3A83" w:rsidRPr="00E71551" w:rsidRDefault="001D3A83" w:rsidP="00E71551">
      <w:pPr>
        <w:tabs>
          <w:tab w:val="left" w:pos="8080"/>
        </w:tabs>
        <w:spacing w:line="276" w:lineRule="auto"/>
        <w:ind w:right="51"/>
        <w:rPr>
          <w:rFonts w:cs="Tahoma"/>
          <w:spacing w:val="-2"/>
          <w:sz w:val="24"/>
        </w:rPr>
      </w:pPr>
      <w:r w:rsidRPr="00E71551">
        <w:rPr>
          <w:rFonts w:cs="Tahoma"/>
          <w:spacing w:val="-2"/>
          <w:sz w:val="24"/>
        </w:rPr>
        <w:t xml:space="preserve">Si bien es cierto, no desconoce la Sala, que el señor </w:t>
      </w:r>
      <w:r w:rsidRPr="00E71551">
        <w:rPr>
          <w:rFonts w:cs="Tahoma"/>
          <w:b/>
          <w:spacing w:val="-2"/>
          <w:sz w:val="24"/>
        </w:rPr>
        <w:t>MARTÍN GUSTAVO</w:t>
      </w:r>
      <w:r w:rsidRPr="00E71551">
        <w:rPr>
          <w:rFonts w:cs="Tahoma"/>
          <w:spacing w:val="-2"/>
          <w:sz w:val="24"/>
        </w:rPr>
        <w:t xml:space="preserve"> se vio afectado con la decisión de secuestro emitida por la Unidad de Extinción de Derecho de </w:t>
      </w:r>
      <w:r w:rsidRPr="00E71551">
        <w:rPr>
          <w:rFonts w:cs="Tahoma"/>
          <w:spacing w:val="-2"/>
          <w:sz w:val="24"/>
        </w:rPr>
        <w:lastRenderedPageBreak/>
        <w:t xml:space="preserve">Dominio, </w:t>
      </w:r>
      <w:r w:rsidR="00A82721" w:rsidRPr="00E71551">
        <w:rPr>
          <w:rFonts w:cs="Tahoma"/>
          <w:spacing w:val="-2"/>
          <w:sz w:val="24"/>
        </w:rPr>
        <w:t xml:space="preserve">lo que en momento alguno pudo atribuírsele al mismo, </w:t>
      </w:r>
      <w:r w:rsidR="00B0211A" w:rsidRPr="00E71551">
        <w:rPr>
          <w:rFonts w:cs="Tahoma"/>
          <w:spacing w:val="-2"/>
          <w:sz w:val="24"/>
        </w:rPr>
        <w:t xml:space="preserve">ello generó </w:t>
      </w:r>
      <w:r w:rsidR="00392726" w:rsidRPr="00E71551">
        <w:rPr>
          <w:rFonts w:cs="Tahoma"/>
          <w:spacing w:val="-2"/>
          <w:sz w:val="24"/>
        </w:rPr>
        <w:t xml:space="preserve">en su </w:t>
      </w:r>
      <w:r w:rsidR="00AC6426" w:rsidRPr="00E71551">
        <w:rPr>
          <w:rFonts w:cs="Tahoma"/>
          <w:spacing w:val="-2"/>
          <w:sz w:val="24"/>
        </w:rPr>
        <w:t xml:space="preserve">oportunidad </w:t>
      </w:r>
      <w:r w:rsidR="00B0211A" w:rsidRPr="00E71551">
        <w:rPr>
          <w:rFonts w:cs="Tahoma"/>
          <w:spacing w:val="-2"/>
          <w:sz w:val="24"/>
        </w:rPr>
        <w:t>una modificación al contra</w:t>
      </w:r>
      <w:r w:rsidR="00A82721" w:rsidRPr="00E71551">
        <w:rPr>
          <w:rFonts w:cs="Tahoma"/>
          <w:spacing w:val="-2"/>
          <w:sz w:val="24"/>
        </w:rPr>
        <w:t>t</w:t>
      </w:r>
      <w:r w:rsidR="00B0211A" w:rsidRPr="00E71551">
        <w:rPr>
          <w:rFonts w:cs="Tahoma"/>
          <w:spacing w:val="-2"/>
          <w:sz w:val="24"/>
        </w:rPr>
        <w:t>o de leasing</w:t>
      </w:r>
      <w:r w:rsidR="00A82721" w:rsidRPr="00E71551">
        <w:rPr>
          <w:rFonts w:cs="Tahoma"/>
          <w:spacing w:val="-2"/>
          <w:sz w:val="24"/>
        </w:rPr>
        <w:t xml:space="preserve"> por parte de Davivienda, </w:t>
      </w:r>
      <w:r w:rsidR="00392726" w:rsidRPr="00E71551">
        <w:rPr>
          <w:rFonts w:cs="Tahoma"/>
          <w:spacing w:val="-2"/>
          <w:sz w:val="24"/>
        </w:rPr>
        <w:t xml:space="preserve">lo que aceptó, </w:t>
      </w:r>
      <w:r w:rsidR="00A82721" w:rsidRPr="00E71551">
        <w:rPr>
          <w:rFonts w:cs="Tahoma"/>
          <w:spacing w:val="-2"/>
          <w:sz w:val="24"/>
        </w:rPr>
        <w:t xml:space="preserve">cuando a voces de la </w:t>
      </w:r>
      <w:r w:rsidRPr="00E71551">
        <w:rPr>
          <w:rFonts w:cs="Tahoma"/>
          <w:spacing w:val="-2"/>
          <w:sz w:val="24"/>
        </w:rPr>
        <w:t>Superintendencia</w:t>
      </w:r>
      <w:r w:rsidR="00AC6426" w:rsidRPr="00E71551">
        <w:rPr>
          <w:rFonts w:cs="Tahoma"/>
          <w:spacing w:val="-2"/>
          <w:sz w:val="24"/>
        </w:rPr>
        <w:t xml:space="preserve"> Financiera</w:t>
      </w:r>
      <w:r w:rsidRPr="00E71551">
        <w:rPr>
          <w:rFonts w:cs="Tahoma"/>
          <w:spacing w:val="-2"/>
          <w:sz w:val="24"/>
        </w:rPr>
        <w:t xml:space="preserve">, lo que debió </w:t>
      </w:r>
      <w:r w:rsidR="00AC6426" w:rsidRPr="00E71551">
        <w:rPr>
          <w:rFonts w:cs="Tahoma"/>
          <w:spacing w:val="-2"/>
          <w:sz w:val="24"/>
        </w:rPr>
        <w:t>haber</w:t>
      </w:r>
      <w:r w:rsidR="00527CA8" w:rsidRPr="00E71551">
        <w:rPr>
          <w:rFonts w:cs="Tahoma"/>
          <w:spacing w:val="-2"/>
          <w:sz w:val="24"/>
        </w:rPr>
        <w:t xml:space="preserve"> hecho</w:t>
      </w:r>
      <w:r w:rsidR="00AC6426" w:rsidRPr="00E71551">
        <w:rPr>
          <w:rFonts w:cs="Tahoma"/>
          <w:spacing w:val="-2"/>
          <w:sz w:val="24"/>
        </w:rPr>
        <w:t xml:space="preserve"> el </w:t>
      </w:r>
      <w:r w:rsidR="00392726" w:rsidRPr="00E71551">
        <w:rPr>
          <w:rFonts w:cs="Tahoma"/>
          <w:spacing w:val="-2"/>
          <w:sz w:val="24"/>
        </w:rPr>
        <w:t xml:space="preserve">banco </w:t>
      </w:r>
      <w:r w:rsidR="00A82721" w:rsidRPr="00E71551">
        <w:rPr>
          <w:rFonts w:cs="Tahoma"/>
          <w:spacing w:val="-2"/>
          <w:sz w:val="24"/>
        </w:rPr>
        <w:t xml:space="preserve">era dar por terminado </w:t>
      </w:r>
      <w:r w:rsidRPr="00E71551">
        <w:rPr>
          <w:rFonts w:cs="Tahoma"/>
          <w:spacing w:val="-2"/>
          <w:sz w:val="24"/>
        </w:rPr>
        <w:t>el contrato</w:t>
      </w:r>
      <w:r w:rsidR="00A82721" w:rsidRPr="00E71551">
        <w:rPr>
          <w:rFonts w:cs="Tahoma"/>
          <w:spacing w:val="-2"/>
          <w:sz w:val="24"/>
        </w:rPr>
        <w:t xml:space="preserve"> de leasing</w:t>
      </w:r>
      <w:r w:rsidRPr="00E71551">
        <w:rPr>
          <w:rFonts w:cs="Tahoma"/>
          <w:spacing w:val="-2"/>
          <w:sz w:val="24"/>
        </w:rPr>
        <w:t xml:space="preserve">, </w:t>
      </w:r>
      <w:r w:rsidR="00392726" w:rsidRPr="00E71551">
        <w:rPr>
          <w:rFonts w:cs="Tahoma"/>
          <w:spacing w:val="-2"/>
          <w:sz w:val="24"/>
        </w:rPr>
        <w:t xml:space="preserve">y precisamente </w:t>
      </w:r>
      <w:r w:rsidR="00A82721" w:rsidRPr="00E71551">
        <w:rPr>
          <w:rFonts w:cs="Tahoma"/>
          <w:spacing w:val="-2"/>
          <w:sz w:val="24"/>
        </w:rPr>
        <w:t xml:space="preserve">ante esa desatención de las obligaciones contenidas en </w:t>
      </w:r>
      <w:r w:rsidR="00392726" w:rsidRPr="00E71551">
        <w:rPr>
          <w:rFonts w:cs="Tahoma"/>
          <w:spacing w:val="-2"/>
          <w:sz w:val="24"/>
        </w:rPr>
        <w:t xml:space="preserve">el aludido </w:t>
      </w:r>
      <w:r w:rsidR="00A82721" w:rsidRPr="00E71551">
        <w:rPr>
          <w:rFonts w:cs="Tahoma"/>
          <w:spacing w:val="-2"/>
          <w:sz w:val="24"/>
        </w:rPr>
        <w:t xml:space="preserve">negocio jurídico conllevó a que se </w:t>
      </w:r>
      <w:r w:rsidRPr="00E71551">
        <w:rPr>
          <w:rFonts w:cs="Tahoma"/>
          <w:spacing w:val="-2"/>
          <w:sz w:val="24"/>
        </w:rPr>
        <w:t xml:space="preserve">emitiera una </w:t>
      </w:r>
      <w:r w:rsidR="006431D5" w:rsidRPr="00E71551">
        <w:rPr>
          <w:rFonts w:cs="Tahoma"/>
          <w:spacing w:val="-2"/>
          <w:sz w:val="24"/>
        </w:rPr>
        <w:t xml:space="preserve">sentencia </w:t>
      </w:r>
      <w:r w:rsidRPr="00E71551">
        <w:rPr>
          <w:rFonts w:cs="Tahoma"/>
          <w:spacing w:val="-2"/>
          <w:sz w:val="24"/>
        </w:rPr>
        <w:t>en su contra</w:t>
      </w:r>
      <w:r w:rsidR="00A82721" w:rsidRPr="00E71551">
        <w:rPr>
          <w:rFonts w:cs="Tahoma"/>
          <w:spacing w:val="-2"/>
          <w:sz w:val="24"/>
        </w:rPr>
        <w:t xml:space="preserve">, </w:t>
      </w:r>
      <w:r w:rsidR="00F05D23" w:rsidRPr="00E71551">
        <w:rPr>
          <w:rFonts w:cs="Tahoma"/>
          <w:spacing w:val="-2"/>
          <w:sz w:val="24"/>
        </w:rPr>
        <w:t xml:space="preserve">para favorecer los intereses del </w:t>
      </w:r>
      <w:r w:rsidR="00AC6426" w:rsidRPr="00E71551">
        <w:rPr>
          <w:rFonts w:cs="Tahoma"/>
          <w:spacing w:val="-2"/>
          <w:sz w:val="24"/>
        </w:rPr>
        <w:t>actor</w:t>
      </w:r>
      <w:r w:rsidR="00F05D23" w:rsidRPr="00E71551">
        <w:rPr>
          <w:rFonts w:cs="Tahoma"/>
          <w:spacing w:val="-2"/>
          <w:sz w:val="24"/>
        </w:rPr>
        <w:t>, aunque al parecer no quedó conforme con lo allí decidido</w:t>
      </w:r>
      <w:r w:rsidR="00392726" w:rsidRPr="00E71551">
        <w:rPr>
          <w:rFonts w:cs="Tahoma"/>
          <w:spacing w:val="-2"/>
          <w:sz w:val="24"/>
        </w:rPr>
        <w:t>.</w:t>
      </w:r>
    </w:p>
    <w:p w14:paraId="0959276D" w14:textId="6E47C6E1" w:rsidR="005C55BF" w:rsidRPr="00E71551" w:rsidRDefault="005C55BF" w:rsidP="00E71551">
      <w:pPr>
        <w:spacing w:line="276" w:lineRule="auto"/>
        <w:ind w:right="-91"/>
        <w:rPr>
          <w:rFonts w:cs="Tahoma"/>
          <w:spacing w:val="-2"/>
          <w:sz w:val="24"/>
        </w:rPr>
      </w:pPr>
    </w:p>
    <w:p w14:paraId="52A59DD9" w14:textId="102D0DF8" w:rsidR="00327717" w:rsidRPr="00E71551" w:rsidRDefault="00B4606E" w:rsidP="00E71551">
      <w:pPr>
        <w:spacing w:line="276" w:lineRule="auto"/>
        <w:ind w:right="-91"/>
        <w:rPr>
          <w:rFonts w:cs="Tahoma"/>
          <w:spacing w:val="-2"/>
          <w:sz w:val="24"/>
        </w:rPr>
      </w:pPr>
      <w:r w:rsidRPr="00E71551">
        <w:rPr>
          <w:rFonts w:cs="Tahoma"/>
          <w:spacing w:val="-2"/>
          <w:sz w:val="24"/>
        </w:rPr>
        <w:t>Por lo anterior, y sin lugar a mayores disquisiciones</w:t>
      </w:r>
      <w:r w:rsidR="00AC6426" w:rsidRPr="00E71551">
        <w:rPr>
          <w:rFonts w:cs="Tahoma"/>
          <w:spacing w:val="-2"/>
          <w:sz w:val="24"/>
        </w:rPr>
        <w:t xml:space="preserve">, </w:t>
      </w:r>
      <w:r w:rsidRPr="00E71551">
        <w:rPr>
          <w:rFonts w:cs="Tahoma"/>
          <w:spacing w:val="-2"/>
          <w:sz w:val="24"/>
        </w:rPr>
        <w:t>la Sala declarará la improcedencia de la presente acción constitucional.</w:t>
      </w:r>
    </w:p>
    <w:p w14:paraId="3DB2E618" w14:textId="77777777" w:rsidR="007C130D" w:rsidRPr="00E71551" w:rsidRDefault="007C130D" w:rsidP="00E71551">
      <w:pPr>
        <w:spacing w:line="276" w:lineRule="auto"/>
        <w:ind w:right="-91"/>
        <w:rPr>
          <w:rFonts w:cs="Tahoma"/>
          <w:spacing w:val="-2"/>
          <w:sz w:val="24"/>
        </w:rPr>
      </w:pPr>
    </w:p>
    <w:p w14:paraId="1C962DFF" w14:textId="77777777" w:rsidR="005D6A28" w:rsidRPr="00E71551" w:rsidRDefault="00173050" w:rsidP="00E71551">
      <w:pPr>
        <w:spacing w:line="276" w:lineRule="auto"/>
        <w:rPr>
          <w:rFonts w:ascii="Algerian" w:hAnsi="Algerian" w:cs="Tahoma"/>
          <w:sz w:val="30"/>
          <w:szCs w:val="20"/>
          <w:lang w:val="es-ES"/>
        </w:rPr>
      </w:pPr>
      <w:r w:rsidRPr="00E71551">
        <w:rPr>
          <w:rFonts w:ascii="Algerian" w:hAnsi="Algerian" w:cs="Tahoma"/>
          <w:sz w:val="30"/>
          <w:szCs w:val="20"/>
          <w:lang w:val="es-ES"/>
        </w:rPr>
        <w:t>6</w:t>
      </w:r>
      <w:r w:rsidR="005D6A28" w:rsidRPr="00E71551">
        <w:rPr>
          <w:rFonts w:ascii="Algerian" w:hAnsi="Algerian" w:cs="Tahoma"/>
          <w:sz w:val="30"/>
          <w:szCs w:val="20"/>
          <w:lang w:val="es-ES"/>
        </w:rPr>
        <w:t xml:space="preserve">.- DECISIÓN </w:t>
      </w:r>
    </w:p>
    <w:p w14:paraId="486F5193" w14:textId="77777777" w:rsidR="005D6A28" w:rsidRPr="00E71551" w:rsidRDefault="005D6A28" w:rsidP="00E71551">
      <w:pPr>
        <w:spacing w:line="276" w:lineRule="auto"/>
        <w:rPr>
          <w:rFonts w:cs="Tahoma"/>
          <w:spacing w:val="-2"/>
          <w:sz w:val="24"/>
        </w:rPr>
      </w:pPr>
    </w:p>
    <w:p w14:paraId="7199483F" w14:textId="647EA2D0" w:rsidR="00A05F5C" w:rsidRPr="00E71551" w:rsidRDefault="005D6A28" w:rsidP="00E71551">
      <w:pPr>
        <w:spacing w:line="276" w:lineRule="auto"/>
        <w:rPr>
          <w:rFonts w:cs="Tahoma"/>
          <w:spacing w:val="-2"/>
          <w:sz w:val="24"/>
        </w:rPr>
      </w:pPr>
      <w:r w:rsidRPr="00E71551">
        <w:rPr>
          <w:rFonts w:cs="Tahoma"/>
          <w:spacing w:val="-2"/>
          <w:sz w:val="24"/>
        </w:rPr>
        <w:t xml:space="preserve">Por lo expuesto, el Tribunal Superior del Distrito Judicial de Pereira, Sala de Decisión Penal, administrando justicia en nombre de la República, por mandato de la Constitución y de la Ley,  </w:t>
      </w:r>
    </w:p>
    <w:p w14:paraId="76DEF83F" w14:textId="77777777" w:rsidR="00AC6426" w:rsidRPr="00E71551" w:rsidRDefault="00AC6426" w:rsidP="00E71551">
      <w:pPr>
        <w:spacing w:line="276" w:lineRule="auto"/>
        <w:rPr>
          <w:rFonts w:cs="Tahoma"/>
          <w:spacing w:val="-2"/>
          <w:sz w:val="24"/>
        </w:rPr>
      </w:pPr>
    </w:p>
    <w:p w14:paraId="5637AA73" w14:textId="77777777" w:rsidR="005D6A28" w:rsidRPr="00E71551" w:rsidRDefault="005D6A28" w:rsidP="00E71551">
      <w:pPr>
        <w:spacing w:line="276" w:lineRule="auto"/>
        <w:rPr>
          <w:rFonts w:ascii="Algerian" w:hAnsi="Algerian" w:cs="Tahoma"/>
          <w:sz w:val="30"/>
          <w:szCs w:val="20"/>
          <w:lang w:val="es-ES"/>
        </w:rPr>
      </w:pPr>
      <w:r w:rsidRPr="00E71551">
        <w:rPr>
          <w:rFonts w:ascii="Algerian" w:hAnsi="Algerian" w:cs="Tahoma"/>
          <w:sz w:val="30"/>
          <w:szCs w:val="20"/>
          <w:lang w:val="es-ES"/>
        </w:rPr>
        <w:t>FALLA</w:t>
      </w:r>
    </w:p>
    <w:p w14:paraId="3092E255" w14:textId="77777777" w:rsidR="005D6A28" w:rsidRPr="00E71551" w:rsidRDefault="005D6A28" w:rsidP="00E71551">
      <w:pPr>
        <w:spacing w:line="276" w:lineRule="auto"/>
        <w:rPr>
          <w:rFonts w:cs="Tahoma"/>
          <w:spacing w:val="-2"/>
          <w:sz w:val="24"/>
        </w:rPr>
      </w:pPr>
    </w:p>
    <w:p w14:paraId="6D516732" w14:textId="713DB942" w:rsidR="00D326F5" w:rsidRPr="00E71551" w:rsidRDefault="00D326F5" w:rsidP="00E71551">
      <w:pPr>
        <w:spacing w:line="276" w:lineRule="auto"/>
        <w:rPr>
          <w:rFonts w:cs="Tahoma"/>
          <w:sz w:val="24"/>
        </w:rPr>
      </w:pPr>
      <w:r w:rsidRPr="00E71551">
        <w:rPr>
          <w:rFonts w:cs="Tahoma"/>
          <w:b/>
          <w:sz w:val="24"/>
        </w:rPr>
        <w:t xml:space="preserve">PRIMERO: SE DECLARA IMPROCEDENTE </w:t>
      </w:r>
      <w:r w:rsidRPr="00E71551">
        <w:rPr>
          <w:rFonts w:cs="Tahoma"/>
          <w:sz w:val="24"/>
        </w:rPr>
        <w:t xml:space="preserve">la protección de los derechos reclamados por el ciudadano </w:t>
      </w:r>
      <w:r w:rsidRPr="00E71551">
        <w:rPr>
          <w:rFonts w:cs="Tahoma"/>
          <w:b/>
          <w:sz w:val="24"/>
        </w:rPr>
        <w:t>MARTÍN GUSTAVO MÉNDEZ CHACÓN</w:t>
      </w:r>
      <w:r w:rsidRPr="00E71551">
        <w:rPr>
          <w:rFonts w:cs="Tahoma"/>
          <w:sz w:val="24"/>
        </w:rPr>
        <w:t>, frente a la Fiscalía 06 Especializada adscrita a la Dirección Nacional de Extinción de Derecho de Dominio y Lavado de Activos de Bogotá D.C.</w:t>
      </w:r>
    </w:p>
    <w:p w14:paraId="66F0D762" w14:textId="77777777" w:rsidR="00D326F5" w:rsidRPr="00E71551" w:rsidRDefault="00D326F5" w:rsidP="00E71551">
      <w:pPr>
        <w:spacing w:line="276" w:lineRule="auto"/>
        <w:rPr>
          <w:rFonts w:cs="Tahoma"/>
          <w:sz w:val="24"/>
        </w:rPr>
      </w:pPr>
    </w:p>
    <w:p w14:paraId="2D2E59D9" w14:textId="67F910DC" w:rsidR="003A5ACB" w:rsidRPr="00E71551" w:rsidRDefault="00D326F5" w:rsidP="00E71551">
      <w:pPr>
        <w:spacing w:line="276" w:lineRule="auto"/>
        <w:rPr>
          <w:rFonts w:cs="Tahoma"/>
          <w:sz w:val="24"/>
        </w:rPr>
      </w:pPr>
      <w:r w:rsidRPr="00E71551">
        <w:rPr>
          <w:rFonts w:cs="Tahoma"/>
          <w:b/>
          <w:sz w:val="24"/>
        </w:rPr>
        <w:t>SEGUNDO:</w:t>
      </w:r>
      <w:r w:rsidRPr="00E71551">
        <w:rPr>
          <w:rFonts w:cs="Tahoma"/>
          <w:sz w:val="24"/>
        </w:rPr>
        <w:t xml:space="preserve"> </w:t>
      </w:r>
      <w:r w:rsidRPr="00E71551">
        <w:rPr>
          <w:rFonts w:cs="Tahoma"/>
          <w:bCs/>
          <w:sz w:val="24"/>
        </w:rPr>
        <w:t>Si el fallo no fuere impugnado, remítase</w:t>
      </w:r>
      <w:r w:rsidRPr="00E71551">
        <w:rPr>
          <w:rFonts w:cs="Tahoma"/>
          <w:sz w:val="24"/>
        </w:rPr>
        <w:t xml:space="preserve"> el expediente a la H. Corte Constitucional para su eventual revisión</w:t>
      </w:r>
    </w:p>
    <w:p w14:paraId="04C8CA12" w14:textId="77777777" w:rsidR="00E71551" w:rsidRPr="00E71551" w:rsidRDefault="00E71551" w:rsidP="00E71551">
      <w:pPr>
        <w:spacing w:line="276" w:lineRule="auto"/>
        <w:rPr>
          <w:rFonts w:eastAsia="SimSun" w:cs="Tahoma"/>
          <w:position w:val="-6"/>
          <w:sz w:val="24"/>
          <w:lang w:val="es-ES"/>
        </w:rPr>
      </w:pPr>
      <w:bookmarkStart w:id="1" w:name="_Hlk139017540"/>
    </w:p>
    <w:p w14:paraId="25FCC984" w14:textId="77777777" w:rsidR="00E71551" w:rsidRPr="00E71551" w:rsidRDefault="00E71551" w:rsidP="00E71551">
      <w:pPr>
        <w:spacing w:line="276" w:lineRule="auto"/>
        <w:rPr>
          <w:rFonts w:ascii="Algerian" w:hAnsi="Algerian" w:cs="Tahoma"/>
          <w:sz w:val="30"/>
          <w:szCs w:val="20"/>
          <w:lang w:val="es-ES"/>
        </w:rPr>
      </w:pPr>
      <w:r w:rsidRPr="00E71551">
        <w:rPr>
          <w:rFonts w:ascii="Algerian" w:hAnsi="Algerian" w:cs="Tahoma"/>
          <w:sz w:val="30"/>
          <w:szCs w:val="20"/>
          <w:lang w:val="es-ES"/>
        </w:rPr>
        <w:t>NOTIFÍQUESE Y CÚMPLASE</w:t>
      </w:r>
    </w:p>
    <w:p w14:paraId="6DCB9089" w14:textId="77777777" w:rsidR="00E71551" w:rsidRPr="00E71551" w:rsidRDefault="00E71551" w:rsidP="00E71551">
      <w:pPr>
        <w:spacing w:line="276" w:lineRule="auto"/>
        <w:rPr>
          <w:rFonts w:cs="Tahoma"/>
          <w:position w:val="-6"/>
          <w:sz w:val="24"/>
          <w:lang w:val="es-ES"/>
        </w:rPr>
      </w:pPr>
    </w:p>
    <w:p w14:paraId="5DA287CF" w14:textId="77777777" w:rsidR="00E71551" w:rsidRPr="00E71551" w:rsidRDefault="00E71551" w:rsidP="00E71551">
      <w:pPr>
        <w:spacing w:line="276" w:lineRule="auto"/>
        <w:rPr>
          <w:rFonts w:cs="Tahoma"/>
          <w:position w:val="-4"/>
          <w:sz w:val="24"/>
          <w:lang w:val="es-ES"/>
        </w:rPr>
      </w:pPr>
    </w:p>
    <w:p w14:paraId="3F40E937" w14:textId="77777777" w:rsidR="00E71551" w:rsidRPr="00E71551" w:rsidRDefault="00E71551" w:rsidP="00E71551">
      <w:pPr>
        <w:spacing w:line="276" w:lineRule="auto"/>
        <w:jc w:val="center"/>
        <w:rPr>
          <w:rFonts w:cs="Tahoma"/>
          <w:b/>
          <w:position w:val="-4"/>
          <w:sz w:val="24"/>
          <w:lang w:val="es-ES_tradnl"/>
        </w:rPr>
      </w:pPr>
      <w:r w:rsidRPr="00E71551">
        <w:rPr>
          <w:rFonts w:cs="Tahoma"/>
          <w:b/>
          <w:position w:val="-4"/>
          <w:sz w:val="24"/>
          <w:lang w:val="es-ES_tradnl"/>
        </w:rPr>
        <w:t>CARLOS ALBERTO PAZ ZÚÑIGA</w:t>
      </w:r>
    </w:p>
    <w:p w14:paraId="383FB4BA" w14:textId="77777777" w:rsidR="00E71551" w:rsidRPr="00E71551" w:rsidRDefault="00E71551" w:rsidP="00E71551">
      <w:pPr>
        <w:spacing w:line="276" w:lineRule="auto"/>
        <w:jc w:val="center"/>
        <w:rPr>
          <w:rFonts w:cs="Tahoma"/>
          <w:position w:val="-4"/>
          <w:sz w:val="24"/>
          <w:lang w:val="es-ES_tradnl"/>
        </w:rPr>
      </w:pPr>
      <w:r w:rsidRPr="00E71551">
        <w:rPr>
          <w:rFonts w:cs="Tahoma"/>
          <w:position w:val="-4"/>
          <w:sz w:val="24"/>
          <w:lang w:val="es-ES_tradnl"/>
        </w:rPr>
        <w:t xml:space="preserve">Magistrado </w:t>
      </w:r>
    </w:p>
    <w:p w14:paraId="7F0523ED" w14:textId="77777777" w:rsidR="00E71551" w:rsidRPr="00E71551" w:rsidRDefault="00E71551" w:rsidP="00E71551">
      <w:pPr>
        <w:spacing w:line="276" w:lineRule="auto"/>
        <w:rPr>
          <w:rFonts w:cs="Tahoma"/>
          <w:position w:val="-4"/>
          <w:sz w:val="24"/>
          <w:lang w:val="es-ES_tradnl"/>
        </w:rPr>
      </w:pPr>
    </w:p>
    <w:p w14:paraId="4FD425E1" w14:textId="77777777" w:rsidR="00E71551" w:rsidRPr="00E71551" w:rsidRDefault="00E71551" w:rsidP="00E71551">
      <w:pPr>
        <w:spacing w:line="276" w:lineRule="auto"/>
        <w:rPr>
          <w:rFonts w:cs="Tahoma"/>
          <w:position w:val="-4"/>
          <w:sz w:val="24"/>
          <w:lang w:val="es-ES_tradnl"/>
        </w:rPr>
      </w:pPr>
    </w:p>
    <w:p w14:paraId="18BDF82B" w14:textId="77777777" w:rsidR="00E71551" w:rsidRPr="00E71551" w:rsidRDefault="00E71551" w:rsidP="00E71551">
      <w:pPr>
        <w:spacing w:line="276" w:lineRule="auto"/>
        <w:jc w:val="center"/>
        <w:rPr>
          <w:rFonts w:cs="Tahoma"/>
          <w:b/>
          <w:position w:val="-4"/>
          <w:sz w:val="24"/>
          <w:lang w:val="es-ES_tradnl"/>
        </w:rPr>
      </w:pPr>
      <w:r w:rsidRPr="00E71551">
        <w:rPr>
          <w:rFonts w:cs="Tahoma"/>
          <w:b/>
          <w:position w:val="-4"/>
          <w:sz w:val="24"/>
          <w:lang w:val="es-ES_tradnl"/>
        </w:rPr>
        <w:t>JULIÁN RIVERA LOAIZA</w:t>
      </w:r>
    </w:p>
    <w:p w14:paraId="4AE6426B" w14:textId="77777777" w:rsidR="00E71551" w:rsidRPr="00E71551" w:rsidRDefault="00E71551" w:rsidP="00E71551">
      <w:pPr>
        <w:spacing w:line="276" w:lineRule="auto"/>
        <w:jc w:val="center"/>
        <w:rPr>
          <w:rFonts w:cs="Tahoma"/>
          <w:position w:val="-4"/>
          <w:sz w:val="24"/>
          <w:lang w:val="es-ES_tradnl"/>
        </w:rPr>
      </w:pPr>
      <w:r w:rsidRPr="00E71551">
        <w:rPr>
          <w:rFonts w:cs="Tahoma"/>
          <w:position w:val="-4"/>
          <w:sz w:val="24"/>
          <w:lang w:val="es-ES_tradnl"/>
        </w:rPr>
        <w:t xml:space="preserve">Magistrado </w:t>
      </w:r>
    </w:p>
    <w:p w14:paraId="7E8ED091" w14:textId="77777777" w:rsidR="00E71551" w:rsidRPr="00E71551" w:rsidRDefault="00E71551" w:rsidP="00E71551">
      <w:pPr>
        <w:spacing w:line="276" w:lineRule="auto"/>
        <w:rPr>
          <w:rFonts w:cs="Tahoma"/>
          <w:position w:val="-4"/>
          <w:sz w:val="24"/>
          <w:lang w:val="es-ES_tradnl"/>
        </w:rPr>
      </w:pPr>
    </w:p>
    <w:p w14:paraId="1E2D337D" w14:textId="77777777" w:rsidR="00E71551" w:rsidRPr="00E71551" w:rsidRDefault="00E71551" w:rsidP="00E71551">
      <w:pPr>
        <w:spacing w:line="276" w:lineRule="auto"/>
        <w:rPr>
          <w:rFonts w:cs="Tahoma"/>
          <w:position w:val="-4"/>
          <w:sz w:val="24"/>
          <w:lang w:val="es-ES_tradnl"/>
        </w:rPr>
      </w:pPr>
    </w:p>
    <w:p w14:paraId="471CFA4E" w14:textId="77777777" w:rsidR="00E71551" w:rsidRPr="00E71551" w:rsidRDefault="00E71551" w:rsidP="00E71551">
      <w:pPr>
        <w:spacing w:line="276" w:lineRule="auto"/>
        <w:jc w:val="center"/>
        <w:rPr>
          <w:rFonts w:cs="Tahoma"/>
          <w:b/>
          <w:position w:val="-4"/>
          <w:sz w:val="24"/>
          <w:lang w:val="es-ES_tradnl"/>
        </w:rPr>
      </w:pPr>
      <w:r w:rsidRPr="00E71551">
        <w:rPr>
          <w:rFonts w:cs="Tahoma"/>
          <w:b/>
          <w:position w:val="-4"/>
          <w:sz w:val="24"/>
          <w:lang w:val="es-ES_tradnl"/>
        </w:rPr>
        <w:t xml:space="preserve">MANUEL </w:t>
      </w:r>
      <w:proofErr w:type="spellStart"/>
      <w:r w:rsidRPr="00E71551">
        <w:rPr>
          <w:rFonts w:cs="Tahoma"/>
          <w:b/>
          <w:position w:val="-4"/>
          <w:sz w:val="24"/>
          <w:lang w:val="es-ES_tradnl"/>
        </w:rPr>
        <w:t>YARZAGARAY</w:t>
      </w:r>
      <w:proofErr w:type="spellEnd"/>
      <w:r w:rsidRPr="00E71551">
        <w:rPr>
          <w:rFonts w:cs="Tahoma"/>
          <w:b/>
          <w:position w:val="-4"/>
          <w:sz w:val="24"/>
          <w:lang w:val="es-ES_tradnl"/>
        </w:rPr>
        <w:t xml:space="preserve"> BANDERA</w:t>
      </w:r>
    </w:p>
    <w:p w14:paraId="58D3A505" w14:textId="33C91542" w:rsidR="00E063E8" w:rsidRPr="00E063E8" w:rsidRDefault="00E71551" w:rsidP="00E71551">
      <w:pPr>
        <w:spacing w:line="276" w:lineRule="auto"/>
        <w:jc w:val="center"/>
        <w:rPr>
          <w:rFonts w:cs="Tahoma"/>
          <w:position w:val="-4"/>
          <w:sz w:val="24"/>
          <w:lang w:val="es-ES_tradnl"/>
        </w:rPr>
      </w:pPr>
      <w:r w:rsidRPr="00E71551">
        <w:rPr>
          <w:rFonts w:cs="Tahoma"/>
          <w:position w:val="-4"/>
          <w:sz w:val="24"/>
          <w:lang w:val="es-ES_tradnl"/>
        </w:rPr>
        <w:t>Magistrado</w:t>
      </w:r>
      <w:bookmarkEnd w:id="1"/>
    </w:p>
    <w:p w14:paraId="214D68F9" w14:textId="74746D97" w:rsidR="00960285" w:rsidRPr="00E71551" w:rsidRDefault="00E063E8" w:rsidP="00E71551">
      <w:pPr>
        <w:spacing w:line="276" w:lineRule="auto"/>
        <w:jc w:val="center"/>
        <w:rPr>
          <w:rFonts w:cs="Tahoma"/>
          <w:position w:val="-4"/>
          <w:sz w:val="24"/>
          <w:lang w:val="es-ES_tradnl"/>
        </w:rPr>
      </w:pPr>
      <w:r w:rsidRPr="00E71551">
        <w:rPr>
          <w:rFonts w:cs="Tahoma"/>
          <w:position w:val="-4"/>
          <w:sz w:val="24"/>
          <w:lang w:val="es-ES_tradnl"/>
        </w:rPr>
        <w:t>En ausencia justificada</w:t>
      </w:r>
    </w:p>
    <w:sectPr w:rsidR="00960285" w:rsidRPr="00E71551" w:rsidSect="00C453BC">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BE9CD" w14:textId="77777777" w:rsidR="00FE1867" w:rsidRDefault="00FE1867">
      <w:r>
        <w:separator/>
      </w:r>
    </w:p>
  </w:endnote>
  <w:endnote w:type="continuationSeparator" w:id="0">
    <w:p w14:paraId="1FF63DE5" w14:textId="77777777" w:rsidR="00FE1867" w:rsidRDefault="00F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7578" w14:textId="344B29E5" w:rsidR="00661131" w:rsidRPr="00C453BC" w:rsidRDefault="00661131" w:rsidP="00C453BC">
    <w:pPr>
      <w:pStyle w:val="Encabezado"/>
      <w:spacing w:line="240" w:lineRule="auto"/>
      <w:jc w:val="right"/>
      <w:rPr>
        <w:rFonts w:ascii="Arial" w:hAnsi="Arial" w:cs="Arial"/>
        <w:sz w:val="18"/>
      </w:rPr>
    </w:pPr>
    <w:r w:rsidRPr="00C453BC">
      <w:rPr>
        <w:rFonts w:ascii="Arial" w:hAnsi="Arial" w:cs="Arial"/>
        <w:sz w:val="18"/>
      </w:rPr>
      <w:t xml:space="preserve">Página </w:t>
    </w:r>
    <w:r w:rsidRPr="00C453BC">
      <w:rPr>
        <w:rFonts w:ascii="Arial" w:hAnsi="Arial" w:cs="Arial"/>
        <w:sz w:val="18"/>
      </w:rPr>
      <w:fldChar w:fldCharType="begin"/>
    </w:r>
    <w:r w:rsidRPr="00C453BC">
      <w:rPr>
        <w:rFonts w:ascii="Arial" w:hAnsi="Arial" w:cs="Arial"/>
        <w:sz w:val="18"/>
      </w:rPr>
      <w:instrText xml:space="preserve"> PAGE </w:instrText>
    </w:r>
    <w:r w:rsidRPr="00C453BC">
      <w:rPr>
        <w:rFonts w:ascii="Arial" w:hAnsi="Arial" w:cs="Arial"/>
        <w:sz w:val="18"/>
      </w:rPr>
      <w:fldChar w:fldCharType="separate"/>
    </w:r>
    <w:r w:rsidR="00D46DF6">
      <w:rPr>
        <w:rFonts w:ascii="Arial" w:hAnsi="Arial" w:cs="Arial"/>
        <w:noProof/>
        <w:sz w:val="18"/>
      </w:rPr>
      <w:t>2</w:t>
    </w:r>
    <w:r w:rsidRPr="00C453BC">
      <w:rPr>
        <w:rFonts w:ascii="Arial" w:hAnsi="Arial" w:cs="Arial"/>
        <w:sz w:val="18"/>
      </w:rPr>
      <w:fldChar w:fldCharType="end"/>
    </w:r>
    <w:r w:rsidRPr="00C453BC">
      <w:rPr>
        <w:rFonts w:ascii="Arial" w:hAnsi="Arial" w:cs="Arial"/>
        <w:sz w:val="18"/>
      </w:rPr>
      <w:t xml:space="preserve"> de </w:t>
    </w:r>
    <w:r w:rsidRPr="00C453BC">
      <w:rPr>
        <w:rFonts w:ascii="Arial" w:hAnsi="Arial" w:cs="Arial"/>
        <w:sz w:val="18"/>
      </w:rPr>
      <w:fldChar w:fldCharType="begin"/>
    </w:r>
    <w:r w:rsidRPr="00C453BC">
      <w:rPr>
        <w:rFonts w:ascii="Arial" w:hAnsi="Arial" w:cs="Arial"/>
        <w:sz w:val="18"/>
      </w:rPr>
      <w:instrText xml:space="preserve"> NUMPAGES </w:instrText>
    </w:r>
    <w:r w:rsidRPr="00C453BC">
      <w:rPr>
        <w:rFonts w:ascii="Arial" w:hAnsi="Arial" w:cs="Arial"/>
        <w:sz w:val="18"/>
      </w:rPr>
      <w:fldChar w:fldCharType="separate"/>
    </w:r>
    <w:r w:rsidR="00D46DF6">
      <w:rPr>
        <w:rFonts w:ascii="Arial" w:hAnsi="Arial" w:cs="Arial"/>
        <w:noProof/>
        <w:sz w:val="18"/>
      </w:rPr>
      <w:t>9</w:t>
    </w:r>
    <w:r w:rsidRPr="00C453BC">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1C5E" w14:textId="77777777" w:rsidR="00FE1867" w:rsidRDefault="00FE1867">
      <w:r>
        <w:separator/>
      </w:r>
    </w:p>
  </w:footnote>
  <w:footnote w:type="continuationSeparator" w:id="0">
    <w:p w14:paraId="7ADE804F" w14:textId="77777777" w:rsidR="00FE1867" w:rsidRDefault="00FE1867">
      <w:r>
        <w:continuationSeparator/>
      </w:r>
    </w:p>
  </w:footnote>
  <w:footnote w:id="1">
    <w:p w14:paraId="2D57A3F9" w14:textId="77777777" w:rsidR="00661131" w:rsidRPr="00DD753A" w:rsidRDefault="00661131" w:rsidP="00DD753A">
      <w:pPr>
        <w:pStyle w:val="Textonotapie"/>
        <w:rPr>
          <w:rFonts w:ascii="Arial" w:hAnsi="Arial" w:cs="Arial"/>
        </w:rPr>
      </w:pPr>
      <w:r w:rsidRPr="00DD753A">
        <w:rPr>
          <w:rFonts w:ascii="Arial" w:hAnsi="Arial" w:cs="Arial"/>
          <w:vertAlign w:val="superscript"/>
        </w:rPr>
        <w:footnoteRef/>
      </w:r>
      <w:r w:rsidRPr="00DD753A">
        <w:rPr>
          <w:rFonts w:ascii="Arial" w:hAnsi="Arial" w:cs="Arial"/>
        </w:rPr>
        <w:t xml:space="preserve"> Consultar, entre otras, las Sentencias T-500 de 1995 y T-285 de 2010.</w:t>
      </w:r>
    </w:p>
  </w:footnote>
  <w:footnote w:id="2">
    <w:p w14:paraId="163A5622" w14:textId="77777777" w:rsidR="00661131" w:rsidRPr="00DD753A" w:rsidRDefault="00661131" w:rsidP="00DD753A">
      <w:pPr>
        <w:pStyle w:val="Textonotapie"/>
        <w:rPr>
          <w:rFonts w:ascii="Arial" w:hAnsi="Arial" w:cs="Arial"/>
        </w:rPr>
      </w:pPr>
      <w:r w:rsidRPr="00DD753A">
        <w:rPr>
          <w:rFonts w:ascii="Arial" w:hAnsi="Arial" w:cs="Arial"/>
          <w:vertAlign w:val="superscript"/>
        </w:rPr>
        <w:footnoteRef/>
      </w:r>
      <w:r w:rsidRPr="00DD753A">
        <w:rPr>
          <w:rFonts w:ascii="Arial" w:hAnsi="Arial" w:cs="Arial"/>
        </w:rPr>
        <w:t xml:space="preserve"> Sentencias T-582 de 2016.</w:t>
      </w:r>
    </w:p>
  </w:footnote>
  <w:footnote w:id="3">
    <w:p w14:paraId="5707258D" w14:textId="77777777" w:rsidR="00661131" w:rsidRPr="00DD753A" w:rsidRDefault="00661131" w:rsidP="00DD753A">
      <w:pPr>
        <w:pStyle w:val="Textonotapie"/>
        <w:rPr>
          <w:rFonts w:ascii="Arial" w:hAnsi="Arial" w:cs="Arial"/>
        </w:rPr>
      </w:pPr>
      <w:r w:rsidRPr="00DD753A">
        <w:rPr>
          <w:rStyle w:val="Refdenotaalpie"/>
          <w:rFonts w:ascii="Arial" w:hAnsi="Arial" w:cs="Arial"/>
          <w:sz w:val="18"/>
        </w:rPr>
        <w:footnoteRef/>
      </w:r>
      <w:r w:rsidRPr="00DD753A">
        <w:rPr>
          <w:rFonts w:ascii="Arial" w:hAnsi="Arial" w:cs="Arial"/>
        </w:rPr>
        <w:t xml:space="preserve"> En relación con la subsidiariedad de la acción de tutela pueden consultarse, entre otras, las sentencias T-297/97, </w:t>
      </w:r>
      <w:proofErr w:type="spellStart"/>
      <w:r w:rsidRPr="00DD753A">
        <w:rPr>
          <w:rFonts w:ascii="Arial" w:hAnsi="Arial" w:cs="Arial"/>
        </w:rPr>
        <w:t>M.P</w:t>
      </w:r>
      <w:proofErr w:type="spellEnd"/>
      <w:r w:rsidRPr="00DD753A">
        <w:rPr>
          <w:rFonts w:ascii="Arial" w:hAnsi="Arial" w:cs="Arial"/>
        </w:rPr>
        <w:t xml:space="preserve">. Antonio Barrera Carbonell, T-449/98, </w:t>
      </w:r>
      <w:proofErr w:type="spellStart"/>
      <w:r w:rsidRPr="00DD753A">
        <w:rPr>
          <w:rFonts w:ascii="Arial" w:hAnsi="Arial" w:cs="Arial"/>
        </w:rPr>
        <w:t>M.P</w:t>
      </w:r>
      <w:proofErr w:type="spellEnd"/>
      <w:r w:rsidRPr="00DD753A">
        <w:rPr>
          <w:rFonts w:ascii="Arial" w:hAnsi="Arial" w:cs="Arial"/>
        </w:rPr>
        <w:t xml:space="preserve">. Alfredo Beltrán Sierra y T-300/04, </w:t>
      </w:r>
      <w:proofErr w:type="spellStart"/>
      <w:r w:rsidRPr="00DD753A">
        <w:rPr>
          <w:rFonts w:ascii="Arial" w:hAnsi="Arial" w:cs="Arial"/>
        </w:rPr>
        <w:t>M.P</w:t>
      </w:r>
      <w:proofErr w:type="spellEnd"/>
      <w:r w:rsidRPr="00DD753A">
        <w:rPr>
          <w:rFonts w:ascii="Arial" w:hAnsi="Arial" w:cs="Arial"/>
        </w:rPr>
        <w:t xml:space="preserve">. Eduardo Montealegre </w:t>
      </w:r>
      <w:proofErr w:type="spellStart"/>
      <w:r w:rsidRPr="00DD753A">
        <w:rPr>
          <w:rFonts w:ascii="Arial" w:hAnsi="Arial" w:cs="Arial"/>
        </w:rPr>
        <w:t>Lynett</w:t>
      </w:r>
      <w:proofErr w:type="spellEnd"/>
      <w:r w:rsidRPr="00DD753A">
        <w:rPr>
          <w:rFonts w:ascii="Arial" w:hAnsi="Arial" w:cs="Arial"/>
        </w:rPr>
        <w:t xml:space="preserve">. </w:t>
      </w:r>
    </w:p>
  </w:footnote>
  <w:footnote w:id="4">
    <w:p w14:paraId="48386BD6" w14:textId="77777777" w:rsidR="00661131" w:rsidRPr="00DD753A" w:rsidRDefault="00661131" w:rsidP="00DD753A">
      <w:pPr>
        <w:pStyle w:val="Textonotapie"/>
        <w:rPr>
          <w:rFonts w:ascii="Arial" w:hAnsi="Arial" w:cs="Arial"/>
        </w:rPr>
      </w:pPr>
      <w:r w:rsidRPr="00DD753A">
        <w:rPr>
          <w:rFonts w:ascii="Arial" w:hAnsi="Arial" w:cs="Arial"/>
          <w:vertAlign w:val="superscript"/>
        </w:rPr>
        <w:footnoteRef/>
      </w:r>
      <w:r w:rsidRPr="00DD753A">
        <w:rPr>
          <w:rFonts w:ascii="Arial" w:hAnsi="Arial" w:cs="Arial"/>
        </w:rPr>
        <w:t xml:space="preserve"> Sentencias T-315 de 2005.</w:t>
      </w:r>
    </w:p>
  </w:footnote>
  <w:footnote w:id="5">
    <w:p w14:paraId="378DD3E0" w14:textId="77777777" w:rsidR="00661131" w:rsidRPr="00DD753A" w:rsidRDefault="00661131" w:rsidP="00DD753A">
      <w:pPr>
        <w:pStyle w:val="Textonotapie"/>
        <w:rPr>
          <w:rFonts w:ascii="Arial" w:hAnsi="Arial" w:cs="Arial"/>
          <w:color w:val="0D0D0D"/>
        </w:rPr>
      </w:pPr>
      <w:r w:rsidRPr="00DD753A">
        <w:rPr>
          <w:rStyle w:val="Refdenotaalpie"/>
          <w:rFonts w:ascii="Arial" w:hAnsi="Arial" w:cs="Arial"/>
          <w:color w:val="0D0D0D"/>
          <w:sz w:val="18"/>
        </w:rPr>
        <w:footnoteRef/>
      </w:r>
      <w:r w:rsidRPr="00DD753A">
        <w:rPr>
          <w:rFonts w:ascii="Arial" w:hAnsi="Arial" w:cs="Arial"/>
          <w:color w:val="0D0D0D"/>
        </w:rPr>
        <w:t xml:space="preserve"> Sentencias T-886/01. </w:t>
      </w:r>
      <w:proofErr w:type="spellStart"/>
      <w:r w:rsidRPr="00DD753A">
        <w:rPr>
          <w:rFonts w:ascii="Arial" w:hAnsi="Arial" w:cs="Arial"/>
          <w:color w:val="0D0D0D"/>
        </w:rPr>
        <w:t>M.P</w:t>
      </w:r>
      <w:proofErr w:type="spellEnd"/>
      <w:r w:rsidRPr="00DD753A">
        <w:rPr>
          <w:rFonts w:ascii="Arial" w:hAnsi="Arial" w:cs="Arial"/>
          <w:color w:val="0D0D0D"/>
        </w:rPr>
        <w:t xml:space="preserve">. Eduardo Montealegre </w:t>
      </w:r>
      <w:proofErr w:type="spellStart"/>
      <w:r w:rsidRPr="00DD753A">
        <w:rPr>
          <w:rFonts w:ascii="Arial" w:hAnsi="Arial" w:cs="Arial"/>
          <w:color w:val="0D0D0D"/>
        </w:rPr>
        <w:t>Lynett</w:t>
      </w:r>
      <w:proofErr w:type="spellEnd"/>
      <w:r w:rsidRPr="00DD753A">
        <w:rPr>
          <w:rFonts w:ascii="Arial" w:hAnsi="Arial" w:cs="Arial"/>
          <w:color w:val="0D0D0D"/>
        </w:rPr>
        <w:t xml:space="preserve">, fundamento jurídico N° 2; T-212 de 2006. </w:t>
      </w:r>
      <w:proofErr w:type="spellStart"/>
      <w:r w:rsidRPr="00DD753A">
        <w:rPr>
          <w:rFonts w:ascii="Arial" w:hAnsi="Arial" w:cs="Arial"/>
          <w:color w:val="0D0D0D"/>
        </w:rPr>
        <w:t>M.P</w:t>
      </w:r>
      <w:proofErr w:type="spellEnd"/>
      <w:r w:rsidRPr="00DD753A">
        <w:rPr>
          <w:rFonts w:ascii="Arial" w:hAnsi="Arial" w:cs="Arial"/>
          <w:color w:val="0D0D0D"/>
        </w:rPr>
        <w:t xml:space="preserve">. Marco Gerardo Monroy Cabra, fundamento jurídico N° 1.4.; T-113 de 2013. </w:t>
      </w:r>
      <w:proofErr w:type="spellStart"/>
      <w:r w:rsidRPr="00DD753A">
        <w:rPr>
          <w:rFonts w:ascii="Arial" w:hAnsi="Arial" w:cs="Arial"/>
          <w:color w:val="0D0D0D"/>
        </w:rPr>
        <w:t>M.P</w:t>
      </w:r>
      <w:proofErr w:type="spellEnd"/>
      <w:r w:rsidRPr="00DD753A">
        <w:rPr>
          <w:rFonts w:ascii="Arial" w:hAnsi="Arial" w:cs="Arial"/>
          <w:color w:val="0D0D0D"/>
        </w:rPr>
        <w:t xml:space="preserve">. Luis Ernesto Vargas Silva, fundamento jurídico N° 17; T-103 de 2014. </w:t>
      </w:r>
      <w:proofErr w:type="spellStart"/>
      <w:r w:rsidRPr="00DD753A">
        <w:rPr>
          <w:rFonts w:ascii="Arial" w:hAnsi="Arial" w:cs="Arial"/>
          <w:color w:val="0D0D0D"/>
        </w:rPr>
        <w:t>M.P</w:t>
      </w:r>
      <w:proofErr w:type="spellEnd"/>
      <w:r w:rsidRPr="00DD753A">
        <w:rPr>
          <w:rFonts w:ascii="Arial" w:hAnsi="Arial" w:cs="Arial"/>
          <w:color w:val="0D0D0D"/>
        </w:rPr>
        <w:t xml:space="preserve">. Jorge Iván Palacio </w:t>
      </w:r>
      <w:proofErr w:type="spellStart"/>
      <w:r w:rsidRPr="00DD753A">
        <w:rPr>
          <w:rFonts w:ascii="Arial" w:hAnsi="Arial" w:cs="Arial"/>
          <w:color w:val="0D0D0D"/>
        </w:rPr>
        <w:t>Palacio</w:t>
      </w:r>
      <w:proofErr w:type="spellEnd"/>
      <w:r w:rsidRPr="00DD753A">
        <w:rPr>
          <w:rFonts w:ascii="Arial" w:hAnsi="Arial" w:cs="Arial"/>
          <w:color w:val="0D0D0D"/>
        </w:rPr>
        <w:t xml:space="preserve">, fundamento jurídico N° 5.1.; y T-396 de 2014. </w:t>
      </w:r>
      <w:proofErr w:type="spellStart"/>
      <w:r w:rsidRPr="00DD753A">
        <w:rPr>
          <w:rFonts w:ascii="Arial" w:hAnsi="Arial" w:cs="Arial"/>
          <w:color w:val="0D0D0D"/>
        </w:rPr>
        <w:t>M.P</w:t>
      </w:r>
      <w:proofErr w:type="spellEnd"/>
      <w:r w:rsidRPr="00DD753A">
        <w:rPr>
          <w:rFonts w:ascii="Arial" w:hAnsi="Arial" w:cs="Arial"/>
          <w:color w:val="0D0D0D"/>
        </w:rPr>
        <w:t xml:space="preserve">. Jorge Iván Palacio </w:t>
      </w:r>
      <w:proofErr w:type="spellStart"/>
      <w:r w:rsidRPr="00DD753A">
        <w:rPr>
          <w:rFonts w:ascii="Arial" w:hAnsi="Arial" w:cs="Arial"/>
          <w:color w:val="0D0D0D"/>
        </w:rPr>
        <w:t>Palacio</w:t>
      </w:r>
      <w:proofErr w:type="spellEnd"/>
      <w:r w:rsidRPr="00DD753A">
        <w:rPr>
          <w:rFonts w:ascii="Arial" w:hAnsi="Arial" w:cs="Arial"/>
          <w:color w:val="0D0D0D"/>
        </w:rPr>
        <w:t>, fundamento jurídico N° 5.1.</w:t>
      </w:r>
    </w:p>
  </w:footnote>
  <w:footnote w:id="6">
    <w:p w14:paraId="5705F7C3" w14:textId="77777777" w:rsidR="00661131" w:rsidRPr="00DD753A" w:rsidRDefault="00661131" w:rsidP="00DD753A">
      <w:pPr>
        <w:pStyle w:val="Textonotapie"/>
        <w:rPr>
          <w:rFonts w:ascii="Arial" w:hAnsi="Arial" w:cs="Arial"/>
        </w:rPr>
      </w:pPr>
      <w:r w:rsidRPr="00DD753A">
        <w:rPr>
          <w:rStyle w:val="Refdenotaalpie"/>
          <w:rFonts w:ascii="Arial" w:hAnsi="Arial" w:cs="Arial"/>
          <w:sz w:val="18"/>
        </w:rPr>
        <w:footnoteRef/>
      </w:r>
      <w:r w:rsidRPr="00DD753A">
        <w:rPr>
          <w:rFonts w:ascii="Arial" w:hAnsi="Arial" w:cs="Arial"/>
        </w:rPr>
        <w:t xml:space="preserve"> Corte Constitucional, T-335/18.</w:t>
      </w:r>
    </w:p>
  </w:footnote>
  <w:footnote w:id="7">
    <w:p w14:paraId="1C1073B8" w14:textId="76A5CA6C" w:rsidR="001D3A83" w:rsidRPr="00E25ABC" w:rsidRDefault="001D3A83" w:rsidP="00DD753A">
      <w:pPr>
        <w:pStyle w:val="Textonotapie"/>
      </w:pPr>
      <w:r w:rsidRPr="00DD753A">
        <w:rPr>
          <w:rFonts w:ascii="Arial" w:hAnsi="Arial" w:cs="Arial"/>
          <w:vertAlign w:val="superscript"/>
        </w:rPr>
        <w:footnoteRef/>
      </w:r>
      <w:r w:rsidRPr="00DD753A">
        <w:rPr>
          <w:rFonts w:ascii="Arial" w:hAnsi="Arial" w:cs="Arial"/>
        </w:rPr>
        <w:t xml:space="preserve"> $570.482.000</w:t>
      </w:r>
      <w:r w:rsidR="00DD753A">
        <w:rPr>
          <w:rFonts w:ascii="Arial" w:hAnsi="Arial" w:cs="Arial"/>
        </w:rPr>
        <w:t>,00</w:t>
      </w:r>
      <w:r w:rsidRPr="00DD753A">
        <w:rPr>
          <w:rFonts w:ascii="Arial" w:hAnsi="Arial" w:cs="Arial"/>
        </w:rPr>
        <w:t xml:space="preserve"> como daño emergente, $200.000</w:t>
      </w:r>
      <w:r w:rsidR="00CB2FB2" w:rsidRPr="00DD753A">
        <w:rPr>
          <w:rFonts w:ascii="Arial" w:hAnsi="Arial" w:cs="Arial"/>
        </w:rPr>
        <w:t>.000</w:t>
      </w:r>
      <w:r w:rsidR="00DD753A">
        <w:rPr>
          <w:rFonts w:ascii="Arial" w:hAnsi="Arial" w:cs="Arial"/>
        </w:rPr>
        <w:t>,00</w:t>
      </w:r>
      <w:r w:rsidRPr="00DD753A">
        <w:rPr>
          <w:rFonts w:ascii="Arial" w:hAnsi="Arial" w:cs="Arial"/>
        </w:rPr>
        <w:t xml:space="preserve"> como lucro cesante y </w:t>
      </w:r>
      <w:r w:rsidR="00CB2FB2" w:rsidRPr="00DD753A">
        <w:rPr>
          <w:rFonts w:ascii="Arial" w:hAnsi="Arial" w:cs="Arial"/>
        </w:rPr>
        <w:t>$</w:t>
      </w:r>
      <w:r w:rsidRPr="00DD753A">
        <w:rPr>
          <w:rFonts w:ascii="Arial" w:hAnsi="Arial" w:cs="Arial"/>
        </w:rPr>
        <w:t>90.852.600</w:t>
      </w:r>
      <w:r w:rsidR="00DD753A">
        <w:rPr>
          <w:rFonts w:ascii="Arial" w:hAnsi="Arial" w:cs="Arial"/>
        </w:rPr>
        <w:t>,00</w:t>
      </w:r>
      <w:r w:rsidRPr="00DD753A">
        <w:rPr>
          <w:rFonts w:ascii="Arial" w:hAnsi="Arial" w:cs="Arial"/>
        </w:rPr>
        <w:t xml:space="preserve"> por perjuicios morales.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9195" w14:textId="006CDF61" w:rsidR="00661131" w:rsidRPr="00C453BC" w:rsidRDefault="00C453BC" w:rsidP="00C2128E">
    <w:pPr>
      <w:pStyle w:val="Encabezado"/>
      <w:spacing w:line="240" w:lineRule="auto"/>
      <w:jc w:val="right"/>
      <w:rPr>
        <w:rFonts w:ascii="Arial" w:hAnsi="Arial" w:cs="Arial"/>
        <w:sz w:val="18"/>
      </w:rPr>
    </w:pPr>
    <w:r w:rsidRPr="00C453BC">
      <w:rPr>
        <w:rFonts w:ascii="Arial" w:hAnsi="Arial" w:cs="Arial"/>
        <w:sz w:val="18"/>
      </w:rPr>
      <w:t xml:space="preserve">Sentencia de tutela </w:t>
    </w:r>
    <w:r w:rsidR="00661131" w:rsidRPr="00C453BC">
      <w:rPr>
        <w:rFonts w:ascii="Arial" w:hAnsi="Arial" w:cs="Arial"/>
        <w:sz w:val="18"/>
      </w:rPr>
      <w:t xml:space="preserve">1ª </w:t>
    </w:r>
    <w:r w:rsidRPr="00C453BC">
      <w:rPr>
        <w:rFonts w:ascii="Arial" w:hAnsi="Arial" w:cs="Arial"/>
        <w:sz w:val="18"/>
      </w:rPr>
      <w:t xml:space="preserve">instancia </w:t>
    </w:r>
    <w:r w:rsidR="00661131" w:rsidRPr="00C453BC">
      <w:rPr>
        <w:rFonts w:ascii="Arial" w:hAnsi="Arial" w:cs="Arial"/>
        <w:sz w:val="18"/>
      </w:rPr>
      <w:t xml:space="preserve">N° </w:t>
    </w:r>
    <w:r w:rsidR="00CB2FB2" w:rsidRPr="00C453BC">
      <w:rPr>
        <w:rFonts w:ascii="Arial" w:hAnsi="Arial" w:cs="Arial"/>
        <w:sz w:val="18"/>
      </w:rPr>
      <w:t>037</w:t>
    </w:r>
  </w:p>
  <w:p w14:paraId="4F0ED8CB" w14:textId="51E9BDF6" w:rsidR="00661131" w:rsidRPr="00C453BC" w:rsidRDefault="00C453BC" w:rsidP="00C2128E">
    <w:pPr>
      <w:pStyle w:val="Encabezado"/>
      <w:spacing w:line="240" w:lineRule="auto"/>
      <w:jc w:val="right"/>
      <w:rPr>
        <w:rFonts w:ascii="Arial" w:hAnsi="Arial" w:cs="Arial"/>
        <w:sz w:val="18"/>
      </w:rPr>
    </w:pPr>
    <w:r w:rsidRPr="00C453BC">
      <w:rPr>
        <w:rFonts w:ascii="Arial" w:hAnsi="Arial" w:cs="Arial"/>
        <w:sz w:val="18"/>
      </w:rPr>
      <w:t>Radicación</w:t>
    </w:r>
    <w:r w:rsidR="00661131" w:rsidRPr="00C453BC">
      <w:rPr>
        <w:rFonts w:ascii="Arial" w:hAnsi="Arial" w:cs="Arial"/>
        <w:sz w:val="18"/>
      </w:rPr>
      <w:t>: 660012204000 2023 00164 00</w:t>
    </w:r>
  </w:p>
  <w:p w14:paraId="079FD185" w14:textId="3B82D744" w:rsidR="00661131" w:rsidRPr="00C453BC" w:rsidRDefault="00C453BC" w:rsidP="00C2128E">
    <w:pPr>
      <w:pStyle w:val="Encabezado"/>
      <w:tabs>
        <w:tab w:val="clear" w:pos="8838"/>
        <w:tab w:val="right" w:pos="8505"/>
      </w:tabs>
      <w:spacing w:line="240" w:lineRule="auto"/>
      <w:jc w:val="right"/>
      <w:rPr>
        <w:rFonts w:ascii="Arial" w:hAnsi="Arial" w:cs="Arial"/>
        <w:sz w:val="18"/>
      </w:rPr>
    </w:pPr>
    <w:r w:rsidRPr="00C453BC">
      <w:rPr>
        <w:rFonts w:ascii="Arial" w:hAnsi="Arial" w:cs="Arial"/>
        <w:sz w:val="18"/>
      </w:rPr>
      <w:t>Accionante</w:t>
    </w:r>
    <w:r w:rsidR="00661131" w:rsidRPr="00C453BC">
      <w:rPr>
        <w:rFonts w:ascii="Arial" w:hAnsi="Arial" w:cs="Arial"/>
        <w:sz w:val="18"/>
      </w:rPr>
      <w:t xml:space="preserve">: </w:t>
    </w:r>
    <w:r w:rsidRPr="00C453BC">
      <w:rPr>
        <w:rFonts w:ascii="Arial" w:hAnsi="Arial" w:cs="Arial"/>
        <w:sz w:val="18"/>
      </w:rPr>
      <w:t>Martín Gustavo Méndez Chacón</w:t>
    </w:r>
  </w:p>
  <w:p w14:paraId="770AAC74" w14:textId="1CE72EDF" w:rsidR="00661131" w:rsidRPr="00C453BC" w:rsidRDefault="00C453BC" w:rsidP="00C453BC">
    <w:pPr>
      <w:pStyle w:val="Encabezado"/>
      <w:tabs>
        <w:tab w:val="clear" w:pos="8838"/>
        <w:tab w:val="right" w:pos="8505"/>
      </w:tabs>
      <w:spacing w:line="240" w:lineRule="auto"/>
      <w:jc w:val="right"/>
      <w:rPr>
        <w:rFonts w:ascii="Arial" w:hAnsi="Arial" w:cs="Arial"/>
        <w:sz w:val="18"/>
      </w:rPr>
    </w:pPr>
    <w:r w:rsidRPr="00C453BC">
      <w:rPr>
        <w:rFonts w:ascii="Arial" w:hAnsi="Arial" w:cs="Arial"/>
        <w:sz w:val="18"/>
      </w:rPr>
      <w:t>Declara improcedente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7F7"/>
    <w:multiLevelType w:val="multilevel"/>
    <w:tmpl w:val="F072E42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C566C45"/>
    <w:multiLevelType w:val="multilevel"/>
    <w:tmpl w:val="B9BCD368"/>
    <w:lvl w:ilvl="0">
      <w:start w:val="1"/>
      <w:numFmt w:val="decimal"/>
      <w:lvlText w:val="%1."/>
      <w:lvlJc w:val="left"/>
      <w:pPr>
        <w:ind w:left="644" w:hanging="360"/>
      </w:pPr>
      <w:rPr>
        <w:rFonts w:ascii="Times New Roman" w:hAnsi="Times New Roman" w:cs="Times New Roman" w:hint="default"/>
        <w:b w:val="0"/>
        <w:i w:val="0"/>
        <w:color w:val="auto"/>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CEA0E35"/>
    <w:multiLevelType w:val="multilevel"/>
    <w:tmpl w:val="84D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35C53"/>
    <w:multiLevelType w:val="multilevel"/>
    <w:tmpl w:val="A9F4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D1DA9"/>
    <w:multiLevelType w:val="hybridMultilevel"/>
    <w:tmpl w:val="DEE477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216D08"/>
    <w:multiLevelType w:val="multilevel"/>
    <w:tmpl w:val="FBBAB93C"/>
    <w:lvl w:ilvl="0">
      <w:start w:val="2"/>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i w:val="0"/>
        <w:iCs w:val="0"/>
        <w:sz w:val="28"/>
        <w:szCs w:val="28"/>
      </w:rPr>
    </w:lvl>
    <w:lvl w:ilvl="3">
      <w:start w:val="1"/>
      <w:numFmt w:val="decimal"/>
      <w:lvlText w:val="%1.%2.%3.%4."/>
      <w:lvlJc w:val="left"/>
      <w:pPr>
        <w:tabs>
          <w:tab w:val="num" w:pos="1080"/>
        </w:tabs>
        <w:ind w:left="1080" w:hanging="1080"/>
      </w:pPr>
      <w:rPr>
        <w:rFonts w:cs="Times New Roman" w:hint="default"/>
        <w:b/>
        <w:bCs/>
        <w:i w:val="0"/>
        <w:color w:val="auto"/>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ACE436E"/>
    <w:multiLevelType w:val="hybridMultilevel"/>
    <w:tmpl w:val="4C249A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095101"/>
    <w:multiLevelType w:val="hybridMultilevel"/>
    <w:tmpl w:val="0EBA6E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4C0B70"/>
    <w:multiLevelType w:val="singleLevel"/>
    <w:tmpl w:val="D8BC335C"/>
    <w:lvl w:ilvl="0">
      <w:start w:val="1"/>
      <w:numFmt w:val="decimal"/>
      <w:lvlText w:val="%1."/>
      <w:legacy w:legacy="1" w:legacySpace="120" w:legacyIndent="435"/>
      <w:lvlJc w:val="left"/>
      <w:pPr>
        <w:ind w:left="795" w:hanging="435"/>
      </w:pPr>
    </w:lvl>
  </w:abstractNum>
  <w:abstractNum w:abstractNumId="9" w15:restartNumberingAfterBreak="0">
    <w:nsid w:val="45FF1846"/>
    <w:multiLevelType w:val="hybridMultilevel"/>
    <w:tmpl w:val="24EE0DE4"/>
    <w:lvl w:ilvl="0" w:tplc="1CAEABF4">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D802F4"/>
    <w:multiLevelType w:val="multilevel"/>
    <w:tmpl w:val="FEDA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C5216"/>
    <w:multiLevelType w:val="hybridMultilevel"/>
    <w:tmpl w:val="405A4130"/>
    <w:lvl w:ilvl="0" w:tplc="BFF0E1A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B779A6"/>
    <w:multiLevelType w:val="hybridMultilevel"/>
    <w:tmpl w:val="B630BFCC"/>
    <w:lvl w:ilvl="0" w:tplc="B7BC3FE6">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4B655D"/>
    <w:multiLevelType w:val="hybridMultilevel"/>
    <w:tmpl w:val="C6D80854"/>
    <w:lvl w:ilvl="0" w:tplc="62BE81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29936B6"/>
    <w:multiLevelType w:val="hybridMultilevel"/>
    <w:tmpl w:val="C6D80854"/>
    <w:lvl w:ilvl="0" w:tplc="62BE81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36B2E87"/>
    <w:multiLevelType w:val="hybridMultilevel"/>
    <w:tmpl w:val="395E52B6"/>
    <w:lvl w:ilvl="0" w:tplc="CAB62FB2">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5"/>
  </w:num>
  <w:num w:numId="5">
    <w:abstractNumId w:val="0"/>
  </w:num>
  <w:num w:numId="6">
    <w:abstractNumId w:val="9"/>
  </w:num>
  <w:num w:numId="7">
    <w:abstractNumId w:val="12"/>
  </w:num>
  <w:num w:numId="8">
    <w:abstractNumId w:val="3"/>
  </w:num>
  <w:num w:numId="9">
    <w:abstractNumId w:val="14"/>
  </w:num>
  <w:num w:numId="10">
    <w:abstractNumId w:val="1"/>
  </w:num>
  <w:num w:numId="11">
    <w:abstractNumId w:val="2"/>
  </w:num>
  <w:num w:numId="12">
    <w:abstractNumId w:val="10"/>
  </w:num>
  <w:num w:numId="13">
    <w:abstractNumId w:val="7"/>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9F"/>
    <w:rsid w:val="0000015A"/>
    <w:rsid w:val="0000046A"/>
    <w:rsid w:val="00000FB3"/>
    <w:rsid w:val="000022E4"/>
    <w:rsid w:val="000022FE"/>
    <w:rsid w:val="00002519"/>
    <w:rsid w:val="00002591"/>
    <w:rsid w:val="00003741"/>
    <w:rsid w:val="0000431A"/>
    <w:rsid w:val="00005794"/>
    <w:rsid w:val="0000592A"/>
    <w:rsid w:val="000066DE"/>
    <w:rsid w:val="000073B9"/>
    <w:rsid w:val="00007B25"/>
    <w:rsid w:val="00007E62"/>
    <w:rsid w:val="0001108C"/>
    <w:rsid w:val="000119BA"/>
    <w:rsid w:val="000126B0"/>
    <w:rsid w:val="00016C81"/>
    <w:rsid w:val="000175A2"/>
    <w:rsid w:val="00020C6F"/>
    <w:rsid w:val="0002188D"/>
    <w:rsid w:val="00022740"/>
    <w:rsid w:val="000236AA"/>
    <w:rsid w:val="000239AB"/>
    <w:rsid w:val="00024DA1"/>
    <w:rsid w:val="00024EE4"/>
    <w:rsid w:val="00025F0A"/>
    <w:rsid w:val="00026364"/>
    <w:rsid w:val="0002715C"/>
    <w:rsid w:val="000309EE"/>
    <w:rsid w:val="00030D90"/>
    <w:rsid w:val="00031E0F"/>
    <w:rsid w:val="000338D1"/>
    <w:rsid w:val="0003439E"/>
    <w:rsid w:val="00034617"/>
    <w:rsid w:val="00034745"/>
    <w:rsid w:val="00034A66"/>
    <w:rsid w:val="00035EE8"/>
    <w:rsid w:val="000370CD"/>
    <w:rsid w:val="0004013E"/>
    <w:rsid w:val="000404C8"/>
    <w:rsid w:val="00040FA5"/>
    <w:rsid w:val="00045323"/>
    <w:rsid w:val="00045B22"/>
    <w:rsid w:val="00045BE2"/>
    <w:rsid w:val="000466C1"/>
    <w:rsid w:val="00046E00"/>
    <w:rsid w:val="00047661"/>
    <w:rsid w:val="00050277"/>
    <w:rsid w:val="00050C34"/>
    <w:rsid w:val="00051438"/>
    <w:rsid w:val="000518CE"/>
    <w:rsid w:val="0005422C"/>
    <w:rsid w:val="000543B5"/>
    <w:rsid w:val="00054B90"/>
    <w:rsid w:val="0005723E"/>
    <w:rsid w:val="00057949"/>
    <w:rsid w:val="00061167"/>
    <w:rsid w:val="00062819"/>
    <w:rsid w:val="00064146"/>
    <w:rsid w:val="0006415A"/>
    <w:rsid w:val="000648B1"/>
    <w:rsid w:val="00065BA2"/>
    <w:rsid w:val="00067BA1"/>
    <w:rsid w:val="00070529"/>
    <w:rsid w:val="0007062B"/>
    <w:rsid w:val="000712AC"/>
    <w:rsid w:val="00072C57"/>
    <w:rsid w:val="00072FAA"/>
    <w:rsid w:val="00073DE3"/>
    <w:rsid w:val="00073EF3"/>
    <w:rsid w:val="00075D67"/>
    <w:rsid w:val="00077292"/>
    <w:rsid w:val="00077B5C"/>
    <w:rsid w:val="000805A5"/>
    <w:rsid w:val="000817F6"/>
    <w:rsid w:val="0008297D"/>
    <w:rsid w:val="000849CA"/>
    <w:rsid w:val="00085666"/>
    <w:rsid w:val="00085768"/>
    <w:rsid w:val="0008746B"/>
    <w:rsid w:val="000877E1"/>
    <w:rsid w:val="00092391"/>
    <w:rsid w:val="0009342D"/>
    <w:rsid w:val="000938B2"/>
    <w:rsid w:val="00094AB1"/>
    <w:rsid w:val="000956C1"/>
    <w:rsid w:val="0009615A"/>
    <w:rsid w:val="00096CF1"/>
    <w:rsid w:val="00096D9D"/>
    <w:rsid w:val="00097504"/>
    <w:rsid w:val="000A0169"/>
    <w:rsid w:val="000A073A"/>
    <w:rsid w:val="000A0D33"/>
    <w:rsid w:val="000A1B82"/>
    <w:rsid w:val="000A2132"/>
    <w:rsid w:val="000A27DA"/>
    <w:rsid w:val="000A283D"/>
    <w:rsid w:val="000A2E96"/>
    <w:rsid w:val="000A345B"/>
    <w:rsid w:val="000A3BCD"/>
    <w:rsid w:val="000A3CCE"/>
    <w:rsid w:val="000A5733"/>
    <w:rsid w:val="000A6A10"/>
    <w:rsid w:val="000A6BF3"/>
    <w:rsid w:val="000B0BE8"/>
    <w:rsid w:val="000B1138"/>
    <w:rsid w:val="000B2665"/>
    <w:rsid w:val="000B2DA7"/>
    <w:rsid w:val="000B3805"/>
    <w:rsid w:val="000B381B"/>
    <w:rsid w:val="000B48BB"/>
    <w:rsid w:val="000B5478"/>
    <w:rsid w:val="000B5E25"/>
    <w:rsid w:val="000B60EA"/>
    <w:rsid w:val="000B6199"/>
    <w:rsid w:val="000B6E7B"/>
    <w:rsid w:val="000B6EE9"/>
    <w:rsid w:val="000B7BDA"/>
    <w:rsid w:val="000B7BE9"/>
    <w:rsid w:val="000C068C"/>
    <w:rsid w:val="000C0C81"/>
    <w:rsid w:val="000C1A87"/>
    <w:rsid w:val="000C1BCD"/>
    <w:rsid w:val="000C22C3"/>
    <w:rsid w:val="000C2B5A"/>
    <w:rsid w:val="000C2EF0"/>
    <w:rsid w:val="000C5021"/>
    <w:rsid w:val="000C56E7"/>
    <w:rsid w:val="000C64B2"/>
    <w:rsid w:val="000C664F"/>
    <w:rsid w:val="000C6E2D"/>
    <w:rsid w:val="000D04E3"/>
    <w:rsid w:val="000D1792"/>
    <w:rsid w:val="000D3550"/>
    <w:rsid w:val="000D392E"/>
    <w:rsid w:val="000D4DF9"/>
    <w:rsid w:val="000D57A4"/>
    <w:rsid w:val="000D6544"/>
    <w:rsid w:val="000D6DF0"/>
    <w:rsid w:val="000E0538"/>
    <w:rsid w:val="000E0572"/>
    <w:rsid w:val="000E10C1"/>
    <w:rsid w:val="000E1250"/>
    <w:rsid w:val="000E1BC5"/>
    <w:rsid w:val="000E391B"/>
    <w:rsid w:val="000E3D65"/>
    <w:rsid w:val="000E4362"/>
    <w:rsid w:val="000F0BB4"/>
    <w:rsid w:val="000F0D66"/>
    <w:rsid w:val="000F11A4"/>
    <w:rsid w:val="000F1975"/>
    <w:rsid w:val="000F1A7D"/>
    <w:rsid w:val="000F1AD7"/>
    <w:rsid w:val="000F2D87"/>
    <w:rsid w:val="000F4766"/>
    <w:rsid w:val="000F53C3"/>
    <w:rsid w:val="000F5DAD"/>
    <w:rsid w:val="000F76C2"/>
    <w:rsid w:val="0010023F"/>
    <w:rsid w:val="001006F2"/>
    <w:rsid w:val="00103C71"/>
    <w:rsid w:val="00103FA6"/>
    <w:rsid w:val="00105C2F"/>
    <w:rsid w:val="00106B39"/>
    <w:rsid w:val="001078CF"/>
    <w:rsid w:val="00107B62"/>
    <w:rsid w:val="001100F4"/>
    <w:rsid w:val="00111223"/>
    <w:rsid w:val="00111A5A"/>
    <w:rsid w:val="00114D5D"/>
    <w:rsid w:val="00117401"/>
    <w:rsid w:val="00117FA2"/>
    <w:rsid w:val="00120120"/>
    <w:rsid w:val="001220BD"/>
    <w:rsid w:val="001220C1"/>
    <w:rsid w:val="0012456C"/>
    <w:rsid w:val="0012707D"/>
    <w:rsid w:val="00127305"/>
    <w:rsid w:val="00127618"/>
    <w:rsid w:val="00127B17"/>
    <w:rsid w:val="00130551"/>
    <w:rsid w:val="00130B4A"/>
    <w:rsid w:val="00132574"/>
    <w:rsid w:val="001328A0"/>
    <w:rsid w:val="00132973"/>
    <w:rsid w:val="00132AC6"/>
    <w:rsid w:val="00133F8C"/>
    <w:rsid w:val="0013442F"/>
    <w:rsid w:val="00134624"/>
    <w:rsid w:val="00135E2B"/>
    <w:rsid w:val="00136BC5"/>
    <w:rsid w:val="001375EB"/>
    <w:rsid w:val="001376DB"/>
    <w:rsid w:val="00137C67"/>
    <w:rsid w:val="00140433"/>
    <w:rsid w:val="00144C72"/>
    <w:rsid w:val="00146D65"/>
    <w:rsid w:val="00147870"/>
    <w:rsid w:val="001504A0"/>
    <w:rsid w:val="0015059E"/>
    <w:rsid w:val="00151CFE"/>
    <w:rsid w:val="00151FAC"/>
    <w:rsid w:val="001536E1"/>
    <w:rsid w:val="00154AAB"/>
    <w:rsid w:val="001562DF"/>
    <w:rsid w:val="001568D2"/>
    <w:rsid w:val="001568DB"/>
    <w:rsid w:val="00156F30"/>
    <w:rsid w:val="00157880"/>
    <w:rsid w:val="00157ECC"/>
    <w:rsid w:val="00160201"/>
    <w:rsid w:val="00160E6E"/>
    <w:rsid w:val="00161FDF"/>
    <w:rsid w:val="00163F05"/>
    <w:rsid w:val="00164DC9"/>
    <w:rsid w:val="00166091"/>
    <w:rsid w:val="0016626D"/>
    <w:rsid w:val="00167520"/>
    <w:rsid w:val="00170048"/>
    <w:rsid w:val="00170AB1"/>
    <w:rsid w:val="0017103A"/>
    <w:rsid w:val="001711D4"/>
    <w:rsid w:val="0017245F"/>
    <w:rsid w:val="00172D67"/>
    <w:rsid w:val="00173050"/>
    <w:rsid w:val="001739B5"/>
    <w:rsid w:val="0017446F"/>
    <w:rsid w:val="00175306"/>
    <w:rsid w:val="00175C9D"/>
    <w:rsid w:val="001762AA"/>
    <w:rsid w:val="00176B9B"/>
    <w:rsid w:val="00180617"/>
    <w:rsid w:val="001812D6"/>
    <w:rsid w:val="001816D8"/>
    <w:rsid w:val="001817B9"/>
    <w:rsid w:val="0018215B"/>
    <w:rsid w:val="00184007"/>
    <w:rsid w:val="00187F59"/>
    <w:rsid w:val="00191DD6"/>
    <w:rsid w:val="001931DF"/>
    <w:rsid w:val="0019528B"/>
    <w:rsid w:val="00195403"/>
    <w:rsid w:val="00195674"/>
    <w:rsid w:val="00196FB1"/>
    <w:rsid w:val="001A02D7"/>
    <w:rsid w:val="001A03CF"/>
    <w:rsid w:val="001A04FB"/>
    <w:rsid w:val="001A089A"/>
    <w:rsid w:val="001A0C86"/>
    <w:rsid w:val="001A0FC4"/>
    <w:rsid w:val="001A16D3"/>
    <w:rsid w:val="001A33B9"/>
    <w:rsid w:val="001A40C0"/>
    <w:rsid w:val="001A450D"/>
    <w:rsid w:val="001A4533"/>
    <w:rsid w:val="001A6421"/>
    <w:rsid w:val="001A6FF7"/>
    <w:rsid w:val="001A7D5F"/>
    <w:rsid w:val="001B1792"/>
    <w:rsid w:val="001B17CC"/>
    <w:rsid w:val="001B35F1"/>
    <w:rsid w:val="001B44B8"/>
    <w:rsid w:val="001B471E"/>
    <w:rsid w:val="001B4CA4"/>
    <w:rsid w:val="001B578B"/>
    <w:rsid w:val="001B5EC8"/>
    <w:rsid w:val="001B64FC"/>
    <w:rsid w:val="001B6B44"/>
    <w:rsid w:val="001B76FA"/>
    <w:rsid w:val="001C020D"/>
    <w:rsid w:val="001C0E0A"/>
    <w:rsid w:val="001C22FA"/>
    <w:rsid w:val="001C2495"/>
    <w:rsid w:val="001C2560"/>
    <w:rsid w:val="001C2C5C"/>
    <w:rsid w:val="001C2E37"/>
    <w:rsid w:val="001C2F9C"/>
    <w:rsid w:val="001C339A"/>
    <w:rsid w:val="001C3ED6"/>
    <w:rsid w:val="001C5149"/>
    <w:rsid w:val="001C60A5"/>
    <w:rsid w:val="001C6A14"/>
    <w:rsid w:val="001C6AB7"/>
    <w:rsid w:val="001C6BE3"/>
    <w:rsid w:val="001D37D2"/>
    <w:rsid w:val="001D3A83"/>
    <w:rsid w:val="001D4259"/>
    <w:rsid w:val="001D432B"/>
    <w:rsid w:val="001D4CDA"/>
    <w:rsid w:val="001D4D5F"/>
    <w:rsid w:val="001D5BCC"/>
    <w:rsid w:val="001D7712"/>
    <w:rsid w:val="001E00D2"/>
    <w:rsid w:val="001E11DE"/>
    <w:rsid w:val="001E38EA"/>
    <w:rsid w:val="001E3F5D"/>
    <w:rsid w:val="001E4A7B"/>
    <w:rsid w:val="001E64FE"/>
    <w:rsid w:val="001E6784"/>
    <w:rsid w:val="001E6F31"/>
    <w:rsid w:val="001E70EE"/>
    <w:rsid w:val="001E7A89"/>
    <w:rsid w:val="001E7C57"/>
    <w:rsid w:val="001F0A15"/>
    <w:rsid w:val="001F29A8"/>
    <w:rsid w:val="001F52ED"/>
    <w:rsid w:val="001F5C6B"/>
    <w:rsid w:val="001F60BC"/>
    <w:rsid w:val="001F7260"/>
    <w:rsid w:val="001F7666"/>
    <w:rsid w:val="001F7C69"/>
    <w:rsid w:val="00203EFF"/>
    <w:rsid w:val="002066FC"/>
    <w:rsid w:val="0021078E"/>
    <w:rsid w:val="00211463"/>
    <w:rsid w:val="00212FBA"/>
    <w:rsid w:val="0021332B"/>
    <w:rsid w:val="0021365F"/>
    <w:rsid w:val="00214FDC"/>
    <w:rsid w:val="0021555F"/>
    <w:rsid w:val="002161F7"/>
    <w:rsid w:val="00216C8E"/>
    <w:rsid w:val="0021734F"/>
    <w:rsid w:val="002176DC"/>
    <w:rsid w:val="00221354"/>
    <w:rsid w:val="0022159B"/>
    <w:rsid w:val="0022281D"/>
    <w:rsid w:val="00222CEE"/>
    <w:rsid w:val="00222EA6"/>
    <w:rsid w:val="002233B1"/>
    <w:rsid w:val="00223E18"/>
    <w:rsid w:val="0022427D"/>
    <w:rsid w:val="00224B0D"/>
    <w:rsid w:val="0022535A"/>
    <w:rsid w:val="0022669C"/>
    <w:rsid w:val="00230AD4"/>
    <w:rsid w:val="00232895"/>
    <w:rsid w:val="00233C64"/>
    <w:rsid w:val="00236981"/>
    <w:rsid w:val="0023703A"/>
    <w:rsid w:val="002374DA"/>
    <w:rsid w:val="00237617"/>
    <w:rsid w:val="002408B4"/>
    <w:rsid w:val="00240FB1"/>
    <w:rsid w:val="00241069"/>
    <w:rsid w:val="00241499"/>
    <w:rsid w:val="00241661"/>
    <w:rsid w:val="00241B90"/>
    <w:rsid w:val="00242081"/>
    <w:rsid w:val="00243365"/>
    <w:rsid w:val="00244284"/>
    <w:rsid w:val="00244617"/>
    <w:rsid w:val="00244CC7"/>
    <w:rsid w:val="0024505B"/>
    <w:rsid w:val="002455DA"/>
    <w:rsid w:val="00246A5B"/>
    <w:rsid w:val="00247736"/>
    <w:rsid w:val="00251639"/>
    <w:rsid w:val="00252675"/>
    <w:rsid w:val="00253152"/>
    <w:rsid w:val="002539CC"/>
    <w:rsid w:val="00253A42"/>
    <w:rsid w:val="0025466F"/>
    <w:rsid w:val="00254BC6"/>
    <w:rsid w:val="00256B54"/>
    <w:rsid w:val="0026252B"/>
    <w:rsid w:val="002629EA"/>
    <w:rsid w:val="00262BE9"/>
    <w:rsid w:val="002634DA"/>
    <w:rsid w:val="00263691"/>
    <w:rsid w:val="00263C91"/>
    <w:rsid w:val="00264415"/>
    <w:rsid w:val="00265184"/>
    <w:rsid w:val="00265F42"/>
    <w:rsid w:val="00266CA4"/>
    <w:rsid w:val="00266EED"/>
    <w:rsid w:val="002677F1"/>
    <w:rsid w:val="00267D13"/>
    <w:rsid w:val="00267E45"/>
    <w:rsid w:val="002708A7"/>
    <w:rsid w:val="00272316"/>
    <w:rsid w:val="002749BE"/>
    <w:rsid w:val="002777D7"/>
    <w:rsid w:val="00277CA6"/>
    <w:rsid w:val="00280055"/>
    <w:rsid w:val="002811B8"/>
    <w:rsid w:val="0028140C"/>
    <w:rsid w:val="002816DC"/>
    <w:rsid w:val="00281D7F"/>
    <w:rsid w:val="002823AB"/>
    <w:rsid w:val="00283E76"/>
    <w:rsid w:val="0028632B"/>
    <w:rsid w:val="002864E2"/>
    <w:rsid w:val="00286827"/>
    <w:rsid w:val="002905F1"/>
    <w:rsid w:val="002932F7"/>
    <w:rsid w:val="00293BA8"/>
    <w:rsid w:val="0029462B"/>
    <w:rsid w:val="00295A0C"/>
    <w:rsid w:val="002A0376"/>
    <w:rsid w:val="002A0862"/>
    <w:rsid w:val="002A21C3"/>
    <w:rsid w:val="002A3711"/>
    <w:rsid w:val="002A3931"/>
    <w:rsid w:val="002A4F75"/>
    <w:rsid w:val="002A6190"/>
    <w:rsid w:val="002A6A24"/>
    <w:rsid w:val="002A71C1"/>
    <w:rsid w:val="002A7535"/>
    <w:rsid w:val="002B20D7"/>
    <w:rsid w:val="002B2170"/>
    <w:rsid w:val="002B2866"/>
    <w:rsid w:val="002B2D3D"/>
    <w:rsid w:val="002B6508"/>
    <w:rsid w:val="002B738B"/>
    <w:rsid w:val="002C230A"/>
    <w:rsid w:val="002C24C4"/>
    <w:rsid w:val="002C3A01"/>
    <w:rsid w:val="002C5021"/>
    <w:rsid w:val="002C6F96"/>
    <w:rsid w:val="002C74A8"/>
    <w:rsid w:val="002C7E45"/>
    <w:rsid w:val="002D1CE1"/>
    <w:rsid w:val="002D3007"/>
    <w:rsid w:val="002D3AF7"/>
    <w:rsid w:val="002D4F1B"/>
    <w:rsid w:val="002D55EB"/>
    <w:rsid w:val="002D71F7"/>
    <w:rsid w:val="002D76E0"/>
    <w:rsid w:val="002E1231"/>
    <w:rsid w:val="002E2909"/>
    <w:rsid w:val="002E52BF"/>
    <w:rsid w:val="002E53EC"/>
    <w:rsid w:val="002E5D7B"/>
    <w:rsid w:val="002E5DD4"/>
    <w:rsid w:val="002E66AF"/>
    <w:rsid w:val="002E6F2A"/>
    <w:rsid w:val="002E7149"/>
    <w:rsid w:val="002F0186"/>
    <w:rsid w:val="002F0636"/>
    <w:rsid w:val="002F09CF"/>
    <w:rsid w:val="002F11E0"/>
    <w:rsid w:val="002F1284"/>
    <w:rsid w:val="002F1858"/>
    <w:rsid w:val="002F32B5"/>
    <w:rsid w:val="002F3473"/>
    <w:rsid w:val="002F5573"/>
    <w:rsid w:val="002F60F2"/>
    <w:rsid w:val="002F726A"/>
    <w:rsid w:val="0030006E"/>
    <w:rsid w:val="00300813"/>
    <w:rsid w:val="00301D4E"/>
    <w:rsid w:val="0030332F"/>
    <w:rsid w:val="003044D7"/>
    <w:rsid w:val="0030537F"/>
    <w:rsid w:val="0030574A"/>
    <w:rsid w:val="00305A33"/>
    <w:rsid w:val="003061EE"/>
    <w:rsid w:val="003062A1"/>
    <w:rsid w:val="00306BD8"/>
    <w:rsid w:val="003079B2"/>
    <w:rsid w:val="00311588"/>
    <w:rsid w:val="00311969"/>
    <w:rsid w:val="00312275"/>
    <w:rsid w:val="00312641"/>
    <w:rsid w:val="00313461"/>
    <w:rsid w:val="00314F8F"/>
    <w:rsid w:val="003154F0"/>
    <w:rsid w:val="00317082"/>
    <w:rsid w:val="00317457"/>
    <w:rsid w:val="003179DF"/>
    <w:rsid w:val="00320FD0"/>
    <w:rsid w:val="003210BB"/>
    <w:rsid w:val="00321D6B"/>
    <w:rsid w:val="00322DB4"/>
    <w:rsid w:val="00323F02"/>
    <w:rsid w:val="00324022"/>
    <w:rsid w:val="003260F7"/>
    <w:rsid w:val="00327717"/>
    <w:rsid w:val="003303B1"/>
    <w:rsid w:val="00330E4B"/>
    <w:rsid w:val="00332596"/>
    <w:rsid w:val="003327ED"/>
    <w:rsid w:val="00332919"/>
    <w:rsid w:val="00334393"/>
    <w:rsid w:val="003347CC"/>
    <w:rsid w:val="003365E8"/>
    <w:rsid w:val="00337FE3"/>
    <w:rsid w:val="003409AA"/>
    <w:rsid w:val="003412D7"/>
    <w:rsid w:val="003431F3"/>
    <w:rsid w:val="0034501A"/>
    <w:rsid w:val="003455EC"/>
    <w:rsid w:val="00346FD5"/>
    <w:rsid w:val="00350F0E"/>
    <w:rsid w:val="0035104A"/>
    <w:rsid w:val="00351DBE"/>
    <w:rsid w:val="003521ED"/>
    <w:rsid w:val="00353384"/>
    <w:rsid w:val="003543FF"/>
    <w:rsid w:val="003546D7"/>
    <w:rsid w:val="0035502B"/>
    <w:rsid w:val="0035631F"/>
    <w:rsid w:val="0035673D"/>
    <w:rsid w:val="00356D46"/>
    <w:rsid w:val="00356D6A"/>
    <w:rsid w:val="00356DAF"/>
    <w:rsid w:val="0035752B"/>
    <w:rsid w:val="00357BBC"/>
    <w:rsid w:val="003616E3"/>
    <w:rsid w:val="00363761"/>
    <w:rsid w:val="00364C65"/>
    <w:rsid w:val="00365EEA"/>
    <w:rsid w:val="00366499"/>
    <w:rsid w:val="003677C9"/>
    <w:rsid w:val="003702F4"/>
    <w:rsid w:val="00370F41"/>
    <w:rsid w:val="00371752"/>
    <w:rsid w:val="00372745"/>
    <w:rsid w:val="0037308A"/>
    <w:rsid w:val="00373F7C"/>
    <w:rsid w:val="003747F5"/>
    <w:rsid w:val="00374E55"/>
    <w:rsid w:val="00375D5D"/>
    <w:rsid w:val="00376038"/>
    <w:rsid w:val="00376BF4"/>
    <w:rsid w:val="0037743F"/>
    <w:rsid w:val="00380269"/>
    <w:rsid w:val="00380E85"/>
    <w:rsid w:val="0038229E"/>
    <w:rsid w:val="003838B0"/>
    <w:rsid w:val="00383F50"/>
    <w:rsid w:val="003843F5"/>
    <w:rsid w:val="0038522D"/>
    <w:rsid w:val="0038564D"/>
    <w:rsid w:val="003860BC"/>
    <w:rsid w:val="003867FB"/>
    <w:rsid w:val="00386996"/>
    <w:rsid w:val="00387730"/>
    <w:rsid w:val="003879D2"/>
    <w:rsid w:val="00387C00"/>
    <w:rsid w:val="00390872"/>
    <w:rsid w:val="00392163"/>
    <w:rsid w:val="00392252"/>
    <w:rsid w:val="00392726"/>
    <w:rsid w:val="0039354C"/>
    <w:rsid w:val="003958EE"/>
    <w:rsid w:val="00395D21"/>
    <w:rsid w:val="00395EE1"/>
    <w:rsid w:val="00396A4A"/>
    <w:rsid w:val="003A0B75"/>
    <w:rsid w:val="003A1FFB"/>
    <w:rsid w:val="003A3560"/>
    <w:rsid w:val="003A3738"/>
    <w:rsid w:val="003A3757"/>
    <w:rsid w:val="003A3D87"/>
    <w:rsid w:val="003A5228"/>
    <w:rsid w:val="003A5ACB"/>
    <w:rsid w:val="003A6A6D"/>
    <w:rsid w:val="003A6BA4"/>
    <w:rsid w:val="003A6F92"/>
    <w:rsid w:val="003B008E"/>
    <w:rsid w:val="003B057F"/>
    <w:rsid w:val="003B1646"/>
    <w:rsid w:val="003B2100"/>
    <w:rsid w:val="003B23B0"/>
    <w:rsid w:val="003B23FE"/>
    <w:rsid w:val="003B2445"/>
    <w:rsid w:val="003B4BE9"/>
    <w:rsid w:val="003B74BF"/>
    <w:rsid w:val="003B7621"/>
    <w:rsid w:val="003B7F49"/>
    <w:rsid w:val="003C06F8"/>
    <w:rsid w:val="003C097D"/>
    <w:rsid w:val="003C256E"/>
    <w:rsid w:val="003C36EF"/>
    <w:rsid w:val="003C3F73"/>
    <w:rsid w:val="003C4C8C"/>
    <w:rsid w:val="003C6980"/>
    <w:rsid w:val="003C69DC"/>
    <w:rsid w:val="003C7900"/>
    <w:rsid w:val="003C7C50"/>
    <w:rsid w:val="003D0DC6"/>
    <w:rsid w:val="003D14AA"/>
    <w:rsid w:val="003D1B36"/>
    <w:rsid w:val="003D1BE6"/>
    <w:rsid w:val="003D2985"/>
    <w:rsid w:val="003D37DE"/>
    <w:rsid w:val="003D3F86"/>
    <w:rsid w:val="003D4004"/>
    <w:rsid w:val="003D5116"/>
    <w:rsid w:val="003D6B74"/>
    <w:rsid w:val="003D6D6E"/>
    <w:rsid w:val="003D7FA4"/>
    <w:rsid w:val="003E09AF"/>
    <w:rsid w:val="003E156A"/>
    <w:rsid w:val="003E20CA"/>
    <w:rsid w:val="003E3E77"/>
    <w:rsid w:val="003E4917"/>
    <w:rsid w:val="003E4D03"/>
    <w:rsid w:val="003E5302"/>
    <w:rsid w:val="003E5307"/>
    <w:rsid w:val="003E61E6"/>
    <w:rsid w:val="003E64DD"/>
    <w:rsid w:val="003E72A1"/>
    <w:rsid w:val="003F0B8C"/>
    <w:rsid w:val="003F0D1A"/>
    <w:rsid w:val="003F34ED"/>
    <w:rsid w:val="003F46D9"/>
    <w:rsid w:val="003F5546"/>
    <w:rsid w:val="003F682A"/>
    <w:rsid w:val="003F700B"/>
    <w:rsid w:val="003F7699"/>
    <w:rsid w:val="004019F0"/>
    <w:rsid w:val="00403435"/>
    <w:rsid w:val="00403EA1"/>
    <w:rsid w:val="00404EA5"/>
    <w:rsid w:val="00405104"/>
    <w:rsid w:val="004052DF"/>
    <w:rsid w:val="004078AD"/>
    <w:rsid w:val="0041021A"/>
    <w:rsid w:val="00410229"/>
    <w:rsid w:val="00410322"/>
    <w:rsid w:val="00410933"/>
    <w:rsid w:val="00410E71"/>
    <w:rsid w:val="004138EC"/>
    <w:rsid w:val="00413AB4"/>
    <w:rsid w:val="004140A2"/>
    <w:rsid w:val="00420CEF"/>
    <w:rsid w:val="004220EE"/>
    <w:rsid w:val="004228C3"/>
    <w:rsid w:val="0042372F"/>
    <w:rsid w:val="00423851"/>
    <w:rsid w:val="00424F77"/>
    <w:rsid w:val="004263AA"/>
    <w:rsid w:val="0043157D"/>
    <w:rsid w:val="0043264A"/>
    <w:rsid w:val="00433EE2"/>
    <w:rsid w:val="004343AF"/>
    <w:rsid w:val="00434DE9"/>
    <w:rsid w:val="004363DD"/>
    <w:rsid w:val="004366BA"/>
    <w:rsid w:val="00437E01"/>
    <w:rsid w:val="00440531"/>
    <w:rsid w:val="00440778"/>
    <w:rsid w:val="00441655"/>
    <w:rsid w:val="00441E90"/>
    <w:rsid w:val="00442046"/>
    <w:rsid w:val="00442952"/>
    <w:rsid w:val="00442FF2"/>
    <w:rsid w:val="00443906"/>
    <w:rsid w:val="00444047"/>
    <w:rsid w:val="004469B1"/>
    <w:rsid w:val="00447622"/>
    <w:rsid w:val="004500C0"/>
    <w:rsid w:val="00451A88"/>
    <w:rsid w:val="004522D0"/>
    <w:rsid w:val="0045296E"/>
    <w:rsid w:val="00452FD5"/>
    <w:rsid w:val="00453047"/>
    <w:rsid w:val="004534F9"/>
    <w:rsid w:val="0045376D"/>
    <w:rsid w:val="00453C04"/>
    <w:rsid w:val="00453D95"/>
    <w:rsid w:val="0045435A"/>
    <w:rsid w:val="00454B67"/>
    <w:rsid w:val="00455C2D"/>
    <w:rsid w:val="0045685E"/>
    <w:rsid w:val="00456914"/>
    <w:rsid w:val="00457144"/>
    <w:rsid w:val="00461597"/>
    <w:rsid w:val="00464DD0"/>
    <w:rsid w:val="00467501"/>
    <w:rsid w:val="0047027F"/>
    <w:rsid w:val="00470C81"/>
    <w:rsid w:val="004727E1"/>
    <w:rsid w:val="00472CA4"/>
    <w:rsid w:val="004731D4"/>
    <w:rsid w:val="00474F95"/>
    <w:rsid w:val="004765F4"/>
    <w:rsid w:val="0047663B"/>
    <w:rsid w:val="00476CA3"/>
    <w:rsid w:val="00483A04"/>
    <w:rsid w:val="00484162"/>
    <w:rsid w:val="004841A1"/>
    <w:rsid w:val="00484318"/>
    <w:rsid w:val="0048497C"/>
    <w:rsid w:val="00484F62"/>
    <w:rsid w:val="00490164"/>
    <w:rsid w:val="0049120A"/>
    <w:rsid w:val="00491F92"/>
    <w:rsid w:val="004920E2"/>
    <w:rsid w:val="004921BF"/>
    <w:rsid w:val="004936CA"/>
    <w:rsid w:val="00493AF9"/>
    <w:rsid w:val="00493CC4"/>
    <w:rsid w:val="0049444D"/>
    <w:rsid w:val="0049446D"/>
    <w:rsid w:val="00494FAE"/>
    <w:rsid w:val="004959DE"/>
    <w:rsid w:val="004963A6"/>
    <w:rsid w:val="004A19C0"/>
    <w:rsid w:val="004A2492"/>
    <w:rsid w:val="004A3577"/>
    <w:rsid w:val="004A389D"/>
    <w:rsid w:val="004A4006"/>
    <w:rsid w:val="004A4FFC"/>
    <w:rsid w:val="004A567A"/>
    <w:rsid w:val="004A5943"/>
    <w:rsid w:val="004B2BFA"/>
    <w:rsid w:val="004B33A6"/>
    <w:rsid w:val="004B3BA9"/>
    <w:rsid w:val="004B5AB4"/>
    <w:rsid w:val="004B69A7"/>
    <w:rsid w:val="004B6A42"/>
    <w:rsid w:val="004B7DCC"/>
    <w:rsid w:val="004C0250"/>
    <w:rsid w:val="004C1EC6"/>
    <w:rsid w:val="004C22D4"/>
    <w:rsid w:val="004C2B9A"/>
    <w:rsid w:val="004C3E69"/>
    <w:rsid w:val="004C402E"/>
    <w:rsid w:val="004C443A"/>
    <w:rsid w:val="004C4529"/>
    <w:rsid w:val="004C47FB"/>
    <w:rsid w:val="004C540A"/>
    <w:rsid w:val="004C5740"/>
    <w:rsid w:val="004C5D02"/>
    <w:rsid w:val="004C73D1"/>
    <w:rsid w:val="004C749A"/>
    <w:rsid w:val="004C7EE4"/>
    <w:rsid w:val="004D073D"/>
    <w:rsid w:val="004D0C55"/>
    <w:rsid w:val="004D100B"/>
    <w:rsid w:val="004D1089"/>
    <w:rsid w:val="004D14C6"/>
    <w:rsid w:val="004D1643"/>
    <w:rsid w:val="004D4980"/>
    <w:rsid w:val="004D4B3D"/>
    <w:rsid w:val="004D4CE6"/>
    <w:rsid w:val="004D56DF"/>
    <w:rsid w:val="004D5A76"/>
    <w:rsid w:val="004D649B"/>
    <w:rsid w:val="004D7D69"/>
    <w:rsid w:val="004E007E"/>
    <w:rsid w:val="004E077C"/>
    <w:rsid w:val="004E0ECD"/>
    <w:rsid w:val="004E1F9C"/>
    <w:rsid w:val="004E3927"/>
    <w:rsid w:val="004E406E"/>
    <w:rsid w:val="004E4944"/>
    <w:rsid w:val="004E5F15"/>
    <w:rsid w:val="004F0D40"/>
    <w:rsid w:val="004F0EB2"/>
    <w:rsid w:val="004F2A92"/>
    <w:rsid w:val="004F3FB4"/>
    <w:rsid w:val="004F4720"/>
    <w:rsid w:val="004F4D79"/>
    <w:rsid w:val="004F5254"/>
    <w:rsid w:val="004F6F8A"/>
    <w:rsid w:val="004F783D"/>
    <w:rsid w:val="004F7F75"/>
    <w:rsid w:val="00500FDE"/>
    <w:rsid w:val="005011C3"/>
    <w:rsid w:val="00501F8A"/>
    <w:rsid w:val="0050232B"/>
    <w:rsid w:val="00502ECF"/>
    <w:rsid w:val="005034CD"/>
    <w:rsid w:val="00505A8D"/>
    <w:rsid w:val="00506D90"/>
    <w:rsid w:val="00507227"/>
    <w:rsid w:val="0051055B"/>
    <w:rsid w:val="00513C1B"/>
    <w:rsid w:val="00513FE8"/>
    <w:rsid w:val="005142E5"/>
    <w:rsid w:val="00514863"/>
    <w:rsid w:val="00520900"/>
    <w:rsid w:val="00521951"/>
    <w:rsid w:val="0052285F"/>
    <w:rsid w:val="00522C02"/>
    <w:rsid w:val="0052393C"/>
    <w:rsid w:val="005246B7"/>
    <w:rsid w:val="00524E67"/>
    <w:rsid w:val="005266D9"/>
    <w:rsid w:val="005267CD"/>
    <w:rsid w:val="00526828"/>
    <w:rsid w:val="005268DA"/>
    <w:rsid w:val="00527CA8"/>
    <w:rsid w:val="00527D92"/>
    <w:rsid w:val="005311D6"/>
    <w:rsid w:val="00531D3A"/>
    <w:rsid w:val="00533B28"/>
    <w:rsid w:val="00534943"/>
    <w:rsid w:val="00535A90"/>
    <w:rsid w:val="005364EB"/>
    <w:rsid w:val="00537C1F"/>
    <w:rsid w:val="00541161"/>
    <w:rsid w:val="00541255"/>
    <w:rsid w:val="005419AF"/>
    <w:rsid w:val="00541D9F"/>
    <w:rsid w:val="00541EA2"/>
    <w:rsid w:val="00541EE5"/>
    <w:rsid w:val="00542A49"/>
    <w:rsid w:val="00544021"/>
    <w:rsid w:val="00546DAE"/>
    <w:rsid w:val="00550677"/>
    <w:rsid w:val="00552B87"/>
    <w:rsid w:val="00552F21"/>
    <w:rsid w:val="00553CC2"/>
    <w:rsid w:val="0055480C"/>
    <w:rsid w:val="0055556A"/>
    <w:rsid w:val="00555BEC"/>
    <w:rsid w:val="00556619"/>
    <w:rsid w:val="00557710"/>
    <w:rsid w:val="0056029F"/>
    <w:rsid w:val="0056094F"/>
    <w:rsid w:val="00560F71"/>
    <w:rsid w:val="00561016"/>
    <w:rsid w:val="00561B06"/>
    <w:rsid w:val="005622D2"/>
    <w:rsid w:val="005634F2"/>
    <w:rsid w:val="0056351D"/>
    <w:rsid w:val="00563960"/>
    <w:rsid w:val="0056409F"/>
    <w:rsid w:val="005642E0"/>
    <w:rsid w:val="005643AE"/>
    <w:rsid w:val="00564626"/>
    <w:rsid w:val="00564A7C"/>
    <w:rsid w:val="00565862"/>
    <w:rsid w:val="005670D3"/>
    <w:rsid w:val="005671F2"/>
    <w:rsid w:val="00570703"/>
    <w:rsid w:val="00570708"/>
    <w:rsid w:val="00570828"/>
    <w:rsid w:val="0057083B"/>
    <w:rsid w:val="005708F0"/>
    <w:rsid w:val="00572AA3"/>
    <w:rsid w:val="005760F7"/>
    <w:rsid w:val="00577124"/>
    <w:rsid w:val="00580499"/>
    <w:rsid w:val="005817F2"/>
    <w:rsid w:val="005820C2"/>
    <w:rsid w:val="00583018"/>
    <w:rsid w:val="005830FF"/>
    <w:rsid w:val="00583174"/>
    <w:rsid w:val="005847C3"/>
    <w:rsid w:val="0058536F"/>
    <w:rsid w:val="005867BA"/>
    <w:rsid w:val="00591C1B"/>
    <w:rsid w:val="00593172"/>
    <w:rsid w:val="00594ABE"/>
    <w:rsid w:val="0059510D"/>
    <w:rsid w:val="005953A3"/>
    <w:rsid w:val="00596173"/>
    <w:rsid w:val="00596BEF"/>
    <w:rsid w:val="005A099A"/>
    <w:rsid w:val="005A255B"/>
    <w:rsid w:val="005A25DD"/>
    <w:rsid w:val="005A27D6"/>
    <w:rsid w:val="005A32A0"/>
    <w:rsid w:val="005A3F41"/>
    <w:rsid w:val="005A45FE"/>
    <w:rsid w:val="005A5E4E"/>
    <w:rsid w:val="005A6168"/>
    <w:rsid w:val="005A792F"/>
    <w:rsid w:val="005B0257"/>
    <w:rsid w:val="005B4969"/>
    <w:rsid w:val="005B5968"/>
    <w:rsid w:val="005B630F"/>
    <w:rsid w:val="005B698A"/>
    <w:rsid w:val="005B6EBB"/>
    <w:rsid w:val="005B7AD1"/>
    <w:rsid w:val="005C091F"/>
    <w:rsid w:val="005C0A59"/>
    <w:rsid w:val="005C1758"/>
    <w:rsid w:val="005C1923"/>
    <w:rsid w:val="005C1A5B"/>
    <w:rsid w:val="005C4EAB"/>
    <w:rsid w:val="005C4F60"/>
    <w:rsid w:val="005C55BF"/>
    <w:rsid w:val="005C5751"/>
    <w:rsid w:val="005C65E3"/>
    <w:rsid w:val="005C7371"/>
    <w:rsid w:val="005C75C0"/>
    <w:rsid w:val="005C7748"/>
    <w:rsid w:val="005D06D0"/>
    <w:rsid w:val="005D0AF1"/>
    <w:rsid w:val="005D3412"/>
    <w:rsid w:val="005D373F"/>
    <w:rsid w:val="005D3D83"/>
    <w:rsid w:val="005D6091"/>
    <w:rsid w:val="005D6A28"/>
    <w:rsid w:val="005D6DD5"/>
    <w:rsid w:val="005E0604"/>
    <w:rsid w:val="005E097C"/>
    <w:rsid w:val="005E099A"/>
    <w:rsid w:val="005E0E8A"/>
    <w:rsid w:val="005E140F"/>
    <w:rsid w:val="005E19D4"/>
    <w:rsid w:val="005E28FA"/>
    <w:rsid w:val="005E2C1E"/>
    <w:rsid w:val="005E49B2"/>
    <w:rsid w:val="005E5EA1"/>
    <w:rsid w:val="005F06DA"/>
    <w:rsid w:val="005F0D8F"/>
    <w:rsid w:val="005F3DBA"/>
    <w:rsid w:val="005F4500"/>
    <w:rsid w:val="005F4518"/>
    <w:rsid w:val="005F46F6"/>
    <w:rsid w:val="005F4C43"/>
    <w:rsid w:val="005F4D9F"/>
    <w:rsid w:val="005F57ED"/>
    <w:rsid w:val="005F64D2"/>
    <w:rsid w:val="00600131"/>
    <w:rsid w:val="006012E6"/>
    <w:rsid w:val="00601B76"/>
    <w:rsid w:val="0060233C"/>
    <w:rsid w:val="00602567"/>
    <w:rsid w:val="00602763"/>
    <w:rsid w:val="00605C73"/>
    <w:rsid w:val="00605DBE"/>
    <w:rsid w:val="00606D2A"/>
    <w:rsid w:val="00606F3A"/>
    <w:rsid w:val="00607AB7"/>
    <w:rsid w:val="00610070"/>
    <w:rsid w:val="00610203"/>
    <w:rsid w:val="00613194"/>
    <w:rsid w:val="0061348B"/>
    <w:rsid w:val="0061392E"/>
    <w:rsid w:val="00613DDA"/>
    <w:rsid w:val="00614C2E"/>
    <w:rsid w:val="00614C8A"/>
    <w:rsid w:val="00615125"/>
    <w:rsid w:val="00615593"/>
    <w:rsid w:val="00615612"/>
    <w:rsid w:val="0061616B"/>
    <w:rsid w:val="00616B99"/>
    <w:rsid w:val="006176EF"/>
    <w:rsid w:val="00617923"/>
    <w:rsid w:val="0062055E"/>
    <w:rsid w:val="0062247C"/>
    <w:rsid w:val="00622BFF"/>
    <w:rsid w:val="00623D5A"/>
    <w:rsid w:val="006240AE"/>
    <w:rsid w:val="006244FC"/>
    <w:rsid w:val="00625813"/>
    <w:rsid w:val="006263FA"/>
    <w:rsid w:val="00630520"/>
    <w:rsid w:val="00630583"/>
    <w:rsid w:val="00630D4C"/>
    <w:rsid w:val="00632100"/>
    <w:rsid w:val="00632A05"/>
    <w:rsid w:val="0063350C"/>
    <w:rsid w:val="00633AE4"/>
    <w:rsid w:val="00633DDA"/>
    <w:rsid w:val="0063408E"/>
    <w:rsid w:val="00634151"/>
    <w:rsid w:val="0063478F"/>
    <w:rsid w:val="006357A8"/>
    <w:rsid w:val="00635E25"/>
    <w:rsid w:val="006364C6"/>
    <w:rsid w:val="00636704"/>
    <w:rsid w:val="00637199"/>
    <w:rsid w:val="006374C8"/>
    <w:rsid w:val="00640FE0"/>
    <w:rsid w:val="006419F6"/>
    <w:rsid w:val="00641BF9"/>
    <w:rsid w:val="006431D5"/>
    <w:rsid w:val="00643CAA"/>
    <w:rsid w:val="00643EC7"/>
    <w:rsid w:val="00643EF8"/>
    <w:rsid w:val="0064657F"/>
    <w:rsid w:val="00646C6A"/>
    <w:rsid w:val="00646F46"/>
    <w:rsid w:val="006503D8"/>
    <w:rsid w:val="0065064B"/>
    <w:rsid w:val="00650792"/>
    <w:rsid w:val="00650803"/>
    <w:rsid w:val="00652606"/>
    <w:rsid w:val="00652EC9"/>
    <w:rsid w:val="00652EF7"/>
    <w:rsid w:val="0065352F"/>
    <w:rsid w:val="00653D1C"/>
    <w:rsid w:val="00654597"/>
    <w:rsid w:val="00657785"/>
    <w:rsid w:val="00661131"/>
    <w:rsid w:val="00662053"/>
    <w:rsid w:val="0066365F"/>
    <w:rsid w:val="00663F55"/>
    <w:rsid w:val="006640C7"/>
    <w:rsid w:val="006643F8"/>
    <w:rsid w:val="00664D80"/>
    <w:rsid w:val="00664FC1"/>
    <w:rsid w:val="00665CAE"/>
    <w:rsid w:val="00666262"/>
    <w:rsid w:val="0066636F"/>
    <w:rsid w:val="00666923"/>
    <w:rsid w:val="00666EE1"/>
    <w:rsid w:val="00667F28"/>
    <w:rsid w:val="00670308"/>
    <w:rsid w:val="006708A2"/>
    <w:rsid w:val="00671FFD"/>
    <w:rsid w:val="00672029"/>
    <w:rsid w:val="00672B7A"/>
    <w:rsid w:val="00673618"/>
    <w:rsid w:val="00673655"/>
    <w:rsid w:val="00673E29"/>
    <w:rsid w:val="00674389"/>
    <w:rsid w:val="00674B5E"/>
    <w:rsid w:val="00674B75"/>
    <w:rsid w:val="00674E6D"/>
    <w:rsid w:val="00676130"/>
    <w:rsid w:val="00676910"/>
    <w:rsid w:val="00676BEB"/>
    <w:rsid w:val="00681A66"/>
    <w:rsid w:val="00681DC5"/>
    <w:rsid w:val="00682E24"/>
    <w:rsid w:val="00683C76"/>
    <w:rsid w:val="006868E1"/>
    <w:rsid w:val="00686C3C"/>
    <w:rsid w:val="00692808"/>
    <w:rsid w:val="00693E8F"/>
    <w:rsid w:val="00694F68"/>
    <w:rsid w:val="006952E3"/>
    <w:rsid w:val="00695337"/>
    <w:rsid w:val="0069567D"/>
    <w:rsid w:val="00696B92"/>
    <w:rsid w:val="00697D9F"/>
    <w:rsid w:val="006A16F4"/>
    <w:rsid w:val="006A2DC6"/>
    <w:rsid w:val="006A3762"/>
    <w:rsid w:val="006A3C7B"/>
    <w:rsid w:val="006A4564"/>
    <w:rsid w:val="006A506B"/>
    <w:rsid w:val="006A6641"/>
    <w:rsid w:val="006A668C"/>
    <w:rsid w:val="006A6E3B"/>
    <w:rsid w:val="006A704E"/>
    <w:rsid w:val="006A7510"/>
    <w:rsid w:val="006A7EA6"/>
    <w:rsid w:val="006B07F7"/>
    <w:rsid w:val="006B0960"/>
    <w:rsid w:val="006B0C82"/>
    <w:rsid w:val="006B0FF9"/>
    <w:rsid w:val="006B109D"/>
    <w:rsid w:val="006B134C"/>
    <w:rsid w:val="006B42E9"/>
    <w:rsid w:val="006B45AD"/>
    <w:rsid w:val="006B591F"/>
    <w:rsid w:val="006B5C25"/>
    <w:rsid w:val="006B6466"/>
    <w:rsid w:val="006C11C1"/>
    <w:rsid w:val="006C18D9"/>
    <w:rsid w:val="006C2135"/>
    <w:rsid w:val="006C3A25"/>
    <w:rsid w:val="006C3E9D"/>
    <w:rsid w:val="006C6EB8"/>
    <w:rsid w:val="006C7179"/>
    <w:rsid w:val="006C776A"/>
    <w:rsid w:val="006C7F20"/>
    <w:rsid w:val="006D0BC0"/>
    <w:rsid w:val="006D107A"/>
    <w:rsid w:val="006D231F"/>
    <w:rsid w:val="006D2456"/>
    <w:rsid w:val="006D29F5"/>
    <w:rsid w:val="006D306A"/>
    <w:rsid w:val="006D3B8C"/>
    <w:rsid w:val="006D3FBE"/>
    <w:rsid w:val="006D438E"/>
    <w:rsid w:val="006D4B19"/>
    <w:rsid w:val="006D5954"/>
    <w:rsid w:val="006D5DE2"/>
    <w:rsid w:val="006D65F4"/>
    <w:rsid w:val="006D68F6"/>
    <w:rsid w:val="006D699E"/>
    <w:rsid w:val="006D7520"/>
    <w:rsid w:val="006D76B5"/>
    <w:rsid w:val="006D7996"/>
    <w:rsid w:val="006E21ED"/>
    <w:rsid w:val="006E57FE"/>
    <w:rsid w:val="006E5CA9"/>
    <w:rsid w:val="006E6B78"/>
    <w:rsid w:val="006E6DF7"/>
    <w:rsid w:val="006E7885"/>
    <w:rsid w:val="006F1B6D"/>
    <w:rsid w:val="006F2101"/>
    <w:rsid w:val="006F24FF"/>
    <w:rsid w:val="006F2DCF"/>
    <w:rsid w:val="006F3041"/>
    <w:rsid w:val="006F43C0"/>
    <w:rsid w:val="006F5FC0"/>
    <w:rsid w:val="006F61DC"/>
    <w:rsid w:val="006F67B7"/>
    <w:rsid w:val="006F6EA2"/>
    <w:rsid w:val="00700183"/>
    <w:rsid w:val="00700888"/>
    <w:rsid w:val="00701372"/>
    <w:rsid w:val="00701BCF"/>
    <w:rsid w:val="0070240D"/>
    <w:rsid w:val="00703959"/>
    <w:rsid w:val="00704F0F"/>
    <w:rsid w:val="00706919"/>
    <w:rsid w:val="00706CD9"/>
    <w:rsid w:val="00707178"/>
    <w:rsid w:val="0070730A"/>
    <w:rsid w:val="0070740D"/>
    <w:rsid w:val="00707989"/>
    <w:rsid w:val="00707F95"/>
    <w:rsid w:val="00710B29"/>
    <w:rsid w:val="007113D2"/>
    <w:rsid w:val="0071149C"/>
    <w:rsid w:val="0071251F"/>
    <w:rsid w:val="007153AC"/>
    <w:rsid w:val="007166E2"/>
    <w:rsid w:val="00716BF9"/>
    <w:rsid w:val="00716EA7"/>
    <w:rsid w:val="007179D6"/>
    <w:rsid w:val="007205D0"/>
    <w:rsid w:val="007209A3"/>
    <w:rsid w:val="00720BA3"/>
    <w:rsid w:val="00721B74"/>
    <w:rsid w:val="00722ED9"/>
    <w:rsid w:val="0072319D"/>
    <w:rsid w:val="007235CF"/>
    <w:rsid w:val="00723ACA"/>
    <w:rsid w:val="00724AC5"/>
    <w:rsid w:val="00727B42"/>
    <w:rsid w:val="00730C15"/>
    <w:rsid w:val="007321A5"/>
    <w:rsid w:val="00732ACA"/>
    <w:rsid w:val="00732AFB"/>
    <w:rsid w:val="00732E12"/>
    <w:rsid w:val="00733329"/>
    <w:rsid w:val="00733375"/>
    <w:rsid w:val="007334F1"/>
    <w:rsid w:val="00733D46"/>
    <w:rsid w:val="00734926"/>
    <w:rsid w:val="007365F4"/>
    <w:rsid w:val="00737F86"/>
    <w:rsid w:val="00740141"/>
    <w:rsid w:val="007405D4"/>
    <w:rsid w:val="007438F1"/>
    <w:rsid w:val="00745F85"/>
    <w:rsid w:val="00750855"/>
    <w:rsid w:val="00751D5B"/>
    <w:rsid w:val="00751D61"/>
    <w:rsid w:val="00752D52"/>
    <w:rsid w:val="00752F06"/>
    <w:rsid w:val="00753BB5"/>
    <w:rsid w:val="007546A1"/>
    <w:rsid w:val="00754F2D"/>
    <w:rsid w:val="00755548"/>
    <w:rsid w:val="00755850"/>
    <w:rsid w:val="00755AD6"/>
    <w:rsid w:val="00755D75"/>
    <w:rsid w:val="007562FF"/>
    <w:rsid w:val="0075638F"/>
    <w:rsid w:val="00756638"/>
    <w:rsid w:val="00756DF0"/>
    <w:rsid w:val="007576DB"/>
    <w:rsid w:val="00757AFE"/>
    <w:rsid w:val="007600C6"/>
    <w:rsid w:val="007609A4"/>
    <w:rsid w:val="0076111D"/>
    <w:rsid w:val="007611D2"/>
    <w:rsid w:val="0076215B"/>
    <w:rsid w:val="00762264"/>
    <w:rsid w:val="00762D33"/>
    <w:rsid w:val="00762FE3"/>
    <w:rsid w:val="0076370D"/>
    <w:rsid w:val="0076426A"/>
    <w:rsid w:val="00764396"/>
    <w:rsid w:val="00764CF1"/>
    <w:rsid w:val="00765514"/>
    <w:rsid w:val="007656F8"/>
    <w:rsid w:val="00765E3A"/>
    <w:rsid w:val="00766B28"/>
    <w:rsid w:val="00770A06"/>
    <w:rsid w:val="007719FA"/>
    <w:rsid w:val="00772F4A"/>
    <w:rsid w:val="00773E6A"/>
    <w:rsid w:val="007749AD"/>
    <w:rsid w:val="0077597F"/>
    <w:rsid w:val="00776849"/>
    <w:rsid w:val="007776D2"/>
    <w:rsid w:val="00777814"/>
    <w:rsid w:val="007803F0"/>
    <w:rsid w:val="00780E75"/>
    <w:rsid w:val="0078133E"/>
    <w:rsid w:val="00784830"/>
    <w:rsid w:val="00792BDD"/>
    <w:rsid w:val="00793E11"/>
    <w:rsid w:val="007962BD"/>
    <w:rsid w:val="00796388"/>
    <w:rsid w:val="00796D9B"/>
    <w:rsid w:val="00796DE7"/>
    <w:rsid w:val="007A0CEA"/>
    <w:rsid w:val="007A16D2"/>
    <w:rsid w:val="007A2798"/>
    <w:rsid w:val="007A3148"/>
    <w:rsid w:val="007A326A"/>
    <w:rsid w:val="007A66B8"/>
    <w:rsid w:val="007A6DEF"/>
    <w:rsid w:val="007A7687"/>
    <w:rsid w:val="007B01CA"/>
    <w:rsid w:val="007B2A00"/>
    <w:rsid w:val="007B3581"/>
    <w:rsid w:val="007B3BAF"/>
    <w:rsid w:val="007B407D"/>
    <w:rsid w:val="007B6257"/>
    <w:rsid w:val="007B6827"/>
    <w:rsid w:val="007B712B"/>
    <w:rsid w:val="007C0CFE"/>
    <w:rsid w:val="007C130D"/>
    <w:rsid w:val="007C5476"/>
    <w:rsid w:val="007C7C18"/>
    <w:rsid w:val="007D01C5"/>
    <w:rsid w:val="007D0319"/>
    <w:rsid w:val="007D1905"/>
    <w:rsid w:val="007D217E"/>
    <w:rsid w:val="007D3F91"/>
    <w:rsid w:val="007D4EB3"/>
    <w:rsid w:val="007E0351"/>
    <w:rsid w:val="007E1300"/>
    <w:rsid w:val="007E2619"/>
    <w:rsid w:val="007E2AD1"/>
    <w:rsid w:val="007E2BFF"/>
    <w:rsid w:val="007E3D0D"/>
    <w:rsid w:val="007E3DAF"/>
    <w:rsid w:val="007E6190"/>
    <w:rsid w:val="007E6DD6"/>
    <w:rsid w:val="007E73B5"/>
    <w:rsid w:val="007E79E3"/>
    <w:rsid w:val="007F1BBB"/>
    <w:rsid w:val="007F29A4"/>
    <w:rsid w:val="007F2CF3"/>
    <w:rsid w:val="007F3000"/>
    <w:rsid w:val="007F3056"/>
    <w:rsid w:val="007F4808"/>
    <w:rsid w:val="00800B76"/>
    <w:rsid w:val="00801064"/>
    <w:rsid w:val="008017D6"/>
    <w:rsid w:val="00801DD4"/>
    <w:rsid w:val="00801FC5"/>
    <w:rsid w:val="00802F3D"/>
    <w:rsid w:val="008051B8"/>
    <w:rsid w:val="00805B21"/>
    <w:rsid w:val="00806626"/>
    <w:rsid w:val="00812BDB"/>
    <w:rsid w:val="00813D35"/>
    <w:rsid w:val="008146C4"/>
    <w:rsid w:val="00814C04"/>
    <w:rsid w:val="00815056"/>
    <w:rsid w:val="00815164"/>
    <w:rsid w:val="008177EF"/>
    <w:rsid w:val="00820F5B"/>
    <w:rsid w:val="00821365"/>
    <w:rsid w:val="008217A3"/>
    <w:rsid w:val="008231DF"/>
    <w:rsid w:val="00823613"/>
    <w:rsid w:val="00823B10"/>
    <w:rsid w:val="00824BED"/>
    <w:rsid w:val="00824D0D"/>
    <w:rsid w:val="00826952"/>
    <w:rsid w:val="00827D0A"/>
    <w:rsid w:val="008300F4"/>
    <w:rsid w:val="00830102"/>
    <w:rsid w:val="00831B05"/>
    <w:rsid w:val="008323C5"/>
    <w:rsid w:val="008337D4"/>
    <w:rsid w:val="00834661"/>
    <w:rsid w:val="00834846"/>
    <w:rsid w:val="0083730E"/>
    <w:rsid w:val="00840637"/>
    <w:rsid w:val="008418D3"/>
    <w:rsid w:val="008446EC"/>
    <w:rsid w:val="00844874"/>
    <w:rsid w:val="0084495A"/>
    <w:rsid w:val="00845097"/>
    <w:rsid w:val="008473AB"/>
    <w:rsid w:val="008473C2"/>
    <w:rsid w:val="00847538"/>
    <w:rsid w:val="00850132"/>
    <w:rsid w:val="00850826"/>
    <w:rsid w:val="008509E8"/>
    <w:rsid w:val="00851F38"/>
    <w:rsid w:val="0085270E"/>
    <w:rsid w:val="00852BC7"/>
    <w:rsid w:val="00852C7C"/>
    <w:rsid w:val="008531D2"/>
    <w:rsid w:val="00854027"/>
    <w:rsid w:val="00854F39"/>
    <w:rsid w:val="008557E9"/>
    <w:rsid w:val="00855A10"/>
    <w:rsid w:val="008560E4"/>
    <w:rsid w:val="008561CF"/>
    <w:rsid w:val="008574D0"/>
    <w:rsid w:val="00857AED"/>
    <w:rsid w:val="00860133"/>
    <w:rsid w:val="008619AF"/>
    <w:rsid w:val="00861E59"/>
    <w:rsid w:val="00861EB7"/>
    <w:rsid w:val="00862B31"/>
    <w:rsid w:val="00863017"/>
    <w:rsid w:val="0086308A"/>
    <w:rsid w:val="0086371A"/>
    <w:rsid w:val="00864253"/>
    <w:rsid w:val="008651D1"/>
    <w:rsid w:val="00865835"/>
    <w:rsid w:val="0086631F"/>
    <w:rsid w:val="0086699B"/>
    <w:rsid w:val="0086772E"/>
    <w:rsid w:val="00870DEF"/>
    <w:rsid w:val="0087110E"/>
    <w:rsid w:val="00872AF2"/>
    <w:rsid w:val="008736EC"/>
    <w:rsid w:val="0087555B"/>
    <w:rsid w:val="0087556C"/>
    <w:rsid w:val="0087689B"/>
    <w:rsid w:val="00876F81"/>
    <w:rsid w:val="008778E5"/>
    <w:rsid w:val="00883390"/>
    <w:rsid w:val="0088339B"/>
    <w:rsid w:val="008842F1"/>
    <w:rsid w:val="00884CA7"/>
    <w:rsid w:val="00885A22"/>
    <w:rsid w:val="00885AEB"/>
    <w:rsid w:val="0088660C"/>
    <w:rsid w:val="008874B0"/>
    <w:rsid w:val="00887581"/>
    <w:rsid w:val="00887DF5"/>
    <w:rsid w:val="0089008F"/>
    <w:rsid w:val="008903D1"/>
    <w:rsid w:val="0089332B"/>
    <w:rsid w:val="00893C63"/>
    <w:rsid w:val="0089477E"/>
    <w:rsid w:val="00896DA1"/>
    <w:rsid w:val="00896EC2"/>
    <w:rsid w:val="00896F1D"/>
    <w:rsid w:val="008A1106"/>
    <w:rsid w:val="008A1613"/>
    <w:rsid w:val="008A1FD0"/>
    <w:rsid w:val="008A4965"/>
    <w:rsid w:val="008A530D"/>
    <w:rsid w:val="008A6017"/>
    <w:rsid w:val="008A6772"/>
    <w:rsid w:val="008A6FC1"/>
    <w:rsid w:val="008B0105"/>
    <w:rsid w:val="008B1A18"/>
    <w:rsid w:val="008B22DB"/>
    <w:rsid w:val="008B4830"/>
    <w:rsid w:val="008B4984"/>
    <w:rsid w:val="008B4D3E"/>
    <w:rsid w:val="008B5D86"/>
    <w:rsid w:val="008B6F14"/>
    <w:rsid w:val="008B74BB"/>
    <w:rsid w:val="008B7F56"/>
    <w:rsid w:val="008C0313"/>
    <w:rsid w:val="008C078B"/>
    <w:rsid w:val="008C1277"/>
    <w:rsid w:val="008C1FAA"/>
    <w:rsid w:val="008C26FA"/>
    <w:rsid w:val="008C2BE9"/>
    <w:rsid w:val="008C3194"/>
    <w:rsid w:val="008C499D"/>
    <w:rsid w:val="008C51C8"/>
    <w:rsid w:val="008C597E"/>
    <w:rsid w:val="008C6141"/>
    <w:rsid w:val="008D06DC"/>
    <w:rsid w:val="008D141D"/>
    <w:rsid w:val="008D19EA"/>
    <w:rsid w:val="008D2061"/>
    <w:rsid w:val="008D25CF"/>
    <w:rsid w:val="008D2899"/>
    <w:rsid w:val="008D2C86"/>
    <w:rsid w:val="008D38E8"/>
    <w:rsid w:val="008D47BA"/>
    <w:rsid w:val="008D5BB2"/>
    <w:rsid w:val="008D5E14"/>
    <w:rsid w:val="008E11CB"/>
    <w:rsid w:val="008E1212"/>
    <w:rsid w:val="008E181C"/>
    <w:rsid w:val="008E2050"/>
    <w:rsid w:val="008E2A9B"/>
    <w:rsid w:val="008E43A5"/>
    <w:rsid w:val="008E44F2"/>
    <w:rsid w:val="008E52CD"/>
    <w:rsid w:val="008E53CE"/>
    <w:rsid w:val="008E7195"/>
    <w:rsid w:val="008E71EC"/>
    <w:rsid w:val="008E73B3"/>
    <w:rsid w:val="008E7462"/>
    <w:rsid w:val="008E75FD"/>
    <w:rsid w:val="008E77DB"/>
    <w:rsid w:val="008F10FD"/>
    <w:rsid w:val="008F19AF"/>
    <w:rsid w:val="008F389D"/>
    <w:rsid w:val="008F39AE"/>
    <w:rsid w:val="008F46A8"/>
    <w:rsid w:val="008F4738"/>
    <w:rsid w:val="008F4BFF"/>
    <w:rsid w:val="008F6365"/>
    <w:rsid w:val="008F7361"/>
    <w:rsid w:val="008F75A1"/>
    <w:rsid w:val="008F7774"/>
    <w:rsid w:val="008F78E4"/>
    <w:rsid w:val="009001FC"/>
    <w:rsid w:val="009006BB"/>
    <w:rsid w:val="00901915"/>
    <w:rsid w:val="00902F68"/>
    <w:rsid w:val="0090332F"/>
    <w:rsid w:val="009035FE"/>
    <w:rsid w:val="009036AA"/>
    <w:rsid w:val="00904FFF"/>
    <w:rsid w:val="00905968"/>
    <w:rsid w:val="009066B0"/>
    <w:rsid w:val="00906AE2"/>
    <w:rsid w:val="00906EDC"/>
    <w:rsid w:val="00910365"/>
    <w:rsid w:val="00912078"/>
    <w:rsid w:val="00912344"/>
    <w:rsid w:val="00912D0E"/>
    <w:rsid w:val="00912DB5"/>
    <w:rsid w:val="00913644"/>
    <w:rsid w:val="00914254"/>
    <w:rsid w:val="00914736"/>
    <w:rsid w:val="00915B32"/>
    <w:rsid w:val="00915FC0"/>
    <w:rsid w:val="0091703F"/>
    <w:rsid w:val="00920CBA"/>
    <w:rsid w:val="00921460"/>
    <w:rsid w:val="009244EE"/>
    <w:rsid w:val="009275BD"/>
    <w:rsid w:val="00930979"/>
    <w:rsid w:val="00932EAA"/>
    <w:rsid w:val="00932FA8"/>
    <w:rsid w:val="00933B40"/>
    <w:rsid w:val="00933E2A"/>
    <w:rsid w:val="00934AB0"/>
    <w:rsid w:val="009364D7"/>
    <w:rsid w:val="0093752F"/>
    <w:rsid w:val="0093785D"/>
    <w:rsid w:val="00937B09"/>
    <w:rsid w:val="00941064"/>
    <w:rsid w:val="00943627"/>
    <w:rsid w:val="0094388B"/>
    <w:rsid w:val="00943B74"/>
    <w:rsid w:val="00943E92"/>
    <w:rsid w:val="00944537"/>
    <w:rsid w:val="009452C4"/>
    <w:rsid w:val="00947553"/>
    <w:rsid w:val="00951011"/>
    <w:rsid w:val="009537BA"/>
    <w:rsid w:val="0095439D"/>
    <w:rsid w:val="00954417"/>
    <w:rsid w:val="00954574"/>
    <w:rsid w:val="0095596E"/>
    <w:rsid w:val="00955AD0"/>
    <w:rsid w:val="00956C9C"/>
    <w:rsid w:val="0095733F"/>
    <w:rsid w:val="00957AE2"/>
    <w:rsid w:val="00960285"/>
    <w:rsid w:val="0096051C"/>
    <w:rsid w:val="00960F32"/>
    <w:rsid w:val="00961294"/>
    <w:rsid w:val="00961F28"/>
    <w:rsid w:val="0096259A"/>
    <w:rsid w:val="0096323C"/>
    <w:rsid w:val="00964644"/>
    <w:rsid w:val="00964A77"/>
    <w:rsid w:val="00964C9C"/>
    <w:rsid w:val="009657B5"/>
    <w:rsid w:val="0096702F"/>
    <w:rsid w:val="00967A01"/>
    <w:rsid w:val="00967EBD"/>
    <w:rsid w:val="00967F90"/>
    <w:rsid w:val="00970417"/>
    <w:rsid w:val="00970637"/>
    <w:rsid w:val="00970F06"/>
    <w:rsid w:val="00972565"/>
    <w:rsid w:val="0097346D"/>
    <w:rsid w:val="00973564"/>
    <w:rsid w:val="00975E62"/>
    <w:rsid w:val="00977D6E"/>
    <w:rsid w:val="0098061E"/>
    <w:rsid w:val="0098123B"/>
    <w:rsid w:val="00982173"/>
    <w:rsid w:val="00982629"/>
    <w:rsid w:val="00982646"/>
    <w:rsid w:val="00983E24"/>
    <w:rsid w:val="009845F1"/>
    <w:rsid w:val="00984BD5"/>
    <w:rsid w:val="009851F7"/>
    <w:rsid w:val="00985B01"/>
    <w:rsid w:val="00985FA5"/>
    <w:rsid w:val="00987E7C"/>
    <w:rsid w:val="0099007D"/>
    <w:rsid w:val="00990692"/>
    <w:rsid w:val="00990E4D"/>
    <w:rsid w:val="00991AFD"/>
    <w:rsid w:val="00992339"/>
    <w:rsid w:val="00993C81"/>
    <w:rsid w:val="00995BA9"/>
    <w:rsid w:val="00995D2C"/>
    <w:rsid w:val="00996A1C"/>
    <w:rsid w:val="009A0B3D"/>
    <w:rsid w:val="009A1124"/>
    <w:rsid w:val="009A1259"/>
    <w:rsid w:val="009A1353"/>
    <w:rsid w:val="009A13FE"/>
    <w:rsid w:val="009A2C97"/>
    <w:rsid w:val="009A3C36"/>
    <w:rsid w:val="009A3E87"/>
    <w:rsid w:val="009A3E97"/>
    <w:rsid w:val="009A605A"/>
    <w:rsid w:val="009A60F6"/>
    <w:rsid w:val="009A6530"/>
    <w:rsid w:val="009A7F64"/>
    <w:rsid w:val="009B135F"/>
    <w:rsid w:val="009B2A7B"/>
    <w:rsid w:val="009B2AB7"/>
    <w:rsid w:val="009B364E"/>
    <w:rsid w:val="009B36EF"/>
    <w:rsid w:val="009B5E17"/>
    <w:rsid w:val="009B6040"/>
    <w:rsid w:val="009C08DB"/>
    <w:rsid w:val="009C0AF5"/>
    <w:rsid w:val="009C3263"/>
    <w:rsid w:val="009C37A6"/>
    <w:rsid w:val="009C3DCE"/>
    <w:rsid w:val="009C441D"/>
    <w:rsid w:val="009C469D"/>
    <w:rsid w:val="009C4900"/>
    <w:rsid w:val="009C4968"/>
    <w:rsid w:val="009C5C03"/>
    <w:rsid w:val="009C6099"/>
    <w:rsid w:val="009C618E"/>
    <w:rsid w:val="009C6335"/>
    <w:rsid w:val="009C6CB9"/>
    <w:rsid w:val="009C74CC"/>
    <w:rsid w:val="009D0B46"/>
    <w:rsid w:val="009D0D58"/>
    <w:rsid w:val="009D2521"/>
    <w:rsid w:val="009D3676"/>
    <w:rsid w:val="009D3A99"/>
    <w:rsid w:val="009D3EB2"/>
    <w:rsid w:val="009D3F4C"/>
    <w:rsid w:val="009D42D0"/>
    <w:rsid w:val="009D5568"/>
    <w:rsid w:val="009D5F10"/>
    <w:rsid w:val="009D6F0B"/>
    <w:rsid w:val="009E007B"/>
    <w:rsid w:val="009E07B9"/>
    <w:rsid w:val="009E0D39"/>
    <w:rsid w:val="009E193A"/>
    <w:rsid w:val="009E47B7"/>
    <w:rsid w:val="009E5261"/>
    <w:rsid w:val="009E680F"/>
    <w:rsid w:val="009E6C89"/>
    <w:rsid w:val="009F07C4"/>
    <w:rsid w:val="009F110E"/>
    <w:rsid w:val="009F1A0E"/>
    <w:rsid w:val="009F22A0"/>
    <w:rsid w:val="009F2391"/>
    <w:rsid w:val="009F2484"/>
    <w:rsid w:val="009F2634"/>
    <w:rsid w:val="009F29B6"/>
    <w:rsid w:val="009F3325"/>
    <w:rsid w:val="009F46B4"/>
    <w:rsid w:val="009F6FAC"/>
    <w:rsid w:val="00A003AB"/>
    <w:rsid w:val="00A01351"/>
    <w:rsid w:val="00A01F86"/>
    <w:rsid w:val="00A0245B"/>
    <w:rsid w:val="00A0249C"/>
    <w:rsid w:val="00A026C4"/>
    <w:rsid w:val="00A037F1"/>
    <w:rsid w:val="00A03F04"/>
    <w:rsid w:val="00A0555D"/>
    <w:rsid w:val="00A05921"/>
    <w:rsid w:val="00A05EE3"/>
    <w:rsid w:val="00A05F5C"/>
    <w:rsid w:val="00A069D1"/>
    <w:rsid w:val="00A07938"/>
    <w:rsid w:val="00A07FBA"/>
    <w:rsid w:val="00A10276"/>
    <w:rsid w:val="00A1060D"/>
    <w:rsid w:val="00A10A13"/>
    <w:rsid w:val="00A13770"/>
    <w:rsid w:val="00A164CF"/>
    <w:rsid w:val="00A16C74"/>
    <w:rsid w:val="00A1769D"/>
    <w:rsid w:val="00A20522"/>
    <w:rsid w:val="00A21E8A"/>
    <w:rsid w:val="00A22658"/>
    <w:rsid w:val="00A22C97"/>
    <w:rsid w:val="00A23DF7"/>
    <w:rsid w:val="00A23ED0"/>
    <w:rsid w:val="00A23FA4"/>
    <w:rsid w:val="00A249A0"/>
    <w:rsid w:val="00A25094"/>
    <w:rsid w:val="00A25F17"/>
    <w:rsid w:val="00A25FCE"/>
    <w:rsid w:val="00A267FA"/>
    <w:rsid w:val="00A30A87"/>
    <w:rsid w:val="00A310F1"/>
    <w:rsid w:val="00A3111F"/>
    <w:rsid w:val="00A35B66"/>
    <w:rsid w:val="00A361C2"/>
    <w:rsid w:val="00A368FC"/>
    <w:rsid w:val="00A41A08"/>
    <w:rsid w:val="00A41F62"/>
    <w:rsid w:val="00A44137"/>
    <w:rsid w:val="00A4423C"/>
    <w:rsid w:val="00A44ACD"/>
    <w:rsid w:val="00A45C3A"/>
    <w:rsid w:val="00A47624"/>
    <w:rsid w:val="00A47CAD"/>
    <w:rsid w:val="00A47EA4"/>
    <w:rsid w:val="00A50441"/>
    <w:rsid w:val="00A50F79"/>
    <w:rsid w:val="00A51864"/>
    <w:rsid w:val="00A51904"/>
    <w:rsid w:val="00A5217A"/>
    <w:rsid w:val="00A5251C"/>
    <w:rsid w:val="00A52A32"/>
    <w:rsid w:val="00A535E4"/>
    <w:rsid w:val="00A56FE9"/>
    <w:rsid w:val="00A57126"/>
    <w:rsid w:val="00A57737"/>
    <w:rsid w:val="00A57796"/>
    <w:rsid w:val="00A60A26"/>
    <w:rsid w:val="00A60BB8"/>
    <w:rsid w:val="00A611EC"/>
    <w:rsid w:val="00A616C0"/>
    <w:rsid w:val="00A621E5"/>
    <w:rsid w:val="00A62734"/>
    <w:rsid w:val="00A63D69"/>
    <w:rsid w:val="00A6410A"/>
    <w:rsid w:val="00A650F8"/>
    <w:rsid w:val="00A6759B"/>
    <w:rsid w:val="00A67845"/>
    <w:rsid w:val="00A722FF"/>
    <w:rsid w:val="00A72E6E"/>
    <w:rsid w:val="00A738A2"/>
    <w:rsid w:val="00A738FE"/>
    <w:rsid w:val="00A73AB4"/>
    <w:rsid w:val="00A7421B"/>
    <w:rsid w:val="00A742BF"/>
    <w:rsid w:val="00A754E4"/>
    <w:rsid w:val="00A75AB8"/>
    <w:rsid w:val="00A76C98"/>
    <w:rsid w:val="00A77662"/>
    <w:rsid w:val="00A77AB4"/>
    <w:rsid w:val="00A81D89"/>
    <w:rsid w:val="00A81EAE"/>
    <w:rsid w:val="00A82186"/>
    <w:rsid w:val="00A82721"/>
    <w:rsid w:val="00A828E3"/>
    <w:rsid w:val="00A842BC"/>
    <w:rsid w:val="00A85161"/>
    <w:rsid w:val="00A85CE0"/>
    <w:rsid w:val="00A86C39"/>
    <w:rsid w:val="00A8779D"/>
    <w:rsid w:val="00A91203"/>
    <w:rsid w:val="00A9214A"/>
    <w:rsid w:val="00A927A3"/>
    <w:rsid w:val="00A92F66"/>
    <w:rsid w:val="00A93022"/>
    <w:rsid w:val="00A93992"/>
    <w:rsid w:val="00A95F4C"/>
    <w:rsid w:val="00A966A1"/>
    <w:rsid w:val="00A96B9B"/>
    <w:rsid w:val="00A978BA"/>
    <w:rsid w:val="00A9797A"/>
    <w:rsid w:val="00A97DE3"/>
    <w:rsid w:val="00A97FE1"/>
    <w:rsid w:val="00AA096C"/>
    <w:rsid w:val="00AA0E41"/>
    <w:rsid w:val="00AA2631"/>
    <w:rsid w:val="00AA2829"/>
    <w:rsid w:val="00AA2CB6"/>
    <w:rsid w:val="00AA36FC"/>
    <w:rsid w:val="00AA3E19"/>
    <w:rsid w:val="00AA587D"/>
    <w:rsid w:val="00AA6091"/>
    <w:rsid w:val="00AA6E3B"/>
    <w:rsid w:val="00AA736A"/>
    <w:rsid w:val="00AB14D3"/>
    <w:rsid w:val="00AB66E5"/>
    <w:rsid w:val="00AB6BF0"/>
    <w:rsid w:val="00AB7B29"/>
    <w:rsid w:val="00AB7B8B"/>
    <w:rsid w:val="00AC122E"/>
    <w:rsid w:val="00AC2426"/>
    <w:rsid w:val="00AC439D"/>
    <w:rsid w:val="00AC58C6"/>
    <w:rsid w:val="00AC6426"/>
    <w:rsid w:val="00AC6730"/>
    <w:rsid w:val="00AC7C46"/>
    <w:rsid w:val="00AD0B23"/>
    <w:rsid w:val="00AD2410"/>
    <w:rsid w:val="00AD2B09"/>
    <w:rsid w:val="00AD35C1"/>
    <w:rsid w:val="00AD524A"/>
    <w:rsid w:val="00AE1E17"/>
    <w:rsid w:val="00AE2136"/>
    <w:rsid w:val="00AE2852"/>
    <w:rsid w:val="00AE2C2A"/>
    <w:rsid w:val="00AE33C8"/>
    <w:rsid w:val="00AE4A5D"/>
    <w:rsid w:val="00AE5822"/>
    <w:rsid w:val="00AE5CA8"/>
    <w:rsid w:val="00AE65C1"/>
    <w:rsid w:val="00AF0DF7"/>
    <w:rsid w:val="00AF2D95"/>
    <w:rsid w:val="00AF2FC1"/>
    <w:rsid w:val="00AF2FC7"/>
    <w:rsid w:val="00AF5556"/>
    <w:rsid w:val="00AF5DDB"/>
    <w:rsid w:val="00AF6049"/>
    <w:rsid w:val="00AF6972"/>
    <w:rsid w:val="00AF7387"/>
    <w:rsid w:val="00AF7C76"/>
    <w:rsid w:val="00AF7E16"/>
    <w:rsid w:val="00B004EE"/>
    <w:rsid w:val="00B007E9"/>
    <w:rsid w:val="00B00A04"/>
    <w:rsid w:val="00B01156"/>
    <w:rsid w:val="00B0211A"/>
    <w:rsid w:val="00B026B0"/>
    <w:rsid w:val="00B03BBC"/>
    <w:rsid w:val="00B0436A"/>
    <w:rsid w:val="00B053B1"/>
    <w:rsid w:val="00B059D3"/>
    <w:rsid w:val="00B0638C"/>
    <w:rsid w:val="00B06E65"/>
    <w:rsid w:val="00B07602"/>
    <w:rsid w:val="00B103D9"/>
    <w:rsid w:val="00B11215"/>
    <w:rsid w:val="00B13010"/>
    <w:rsid w:val="00B13076"/>
    <w:rsid w:val="00B1395C"/>
    <w:rsid w:val="00B149F2"/>
    <w:rsid w:val="00B155C6"/>
    <w:rsid w:val="00B15992"/>
    <w:rsid w:val="00B15A0D"/>
    <w:rsid w:val="00B163BE"/>
    <w:rsid w:val="00B1733F"/>
    <w:rsid w:val="00B17D85"/>
    <w:rsid w:val="00B21C7C"/>
    <w:rsid w:val="00B226B4"/>
    <w:rsid w:val="00B226C2"/>
    <w:rsid w:val="00B2362F"/>
    <w:rsid w:val="00B25B30"/>
    <w:rsid w:val="00B26BEF"/>
    <w:rsid w:val="00B30688"/>
    <w:rsid w:val="00B30FC8"/>
    <w:rsid w:val="00B31053"/>
    <w:rsid w:val="00B3477D"/>
    <w:rsid w:val="00B34AD8"/>
    <w:rsid w:val="00B3516A"/>
    <w:rsid w:val="00B40339"/>
    <w:rsid w:val="00B40CD5"/>
    <w:rsid w:val="00B41F5A"/>
    <w:rsid w:val="00B4232F"/>
    <w:rsid w:val="00B4303D"/>
    <w:rsid w:val="00B4606E"/>
    <w:rsid w:val="00B4614D"/>
    <w:rsid w:val="00B4732B"/>
    <w:rsid w:val="00B475DD"/>
    <w:rsid w:val="00B522A6"/>
    <w:rsid w:val="00B52543"/>
    <w:rsid w:val="00B53E38"/>
    <w:rsid w:val="00B54710"/>
    <w:rsid w:val="00B56AFF"/>
    <w:rsid w:val="00B5732A"/>
    <w:rsid w:val="00B5737F"/>
    <w:rsid w:val="00B57380"/>
    <w:rsid w:val="00B62560"/>
    <w:rsid w:val="00B62EB1"/>
    <w:rsid w:val="00B637FF"/>
    <w:rsid w:val="00B64773"/>
    <w:rsid w:val="00B647B0"/>
    <w:rsid w:val="00B65526"/>
    <w:rsid w:val="00B65E0E"/>
    <w:rsid w:val="00B66B7A"/>
    <w:rsid w:val="00B7080A"/>
    <w:rsid w:val="00B71094"/>
    <w:rsid w:val="00B7182F"/>
    <w:rsid w:val="00B71883"/>
    <w:rsid w:val="00B71DC4"/>
    <w:rsid w:val="00B72480"/>
    <w:rsid w:val="00B725D4"/>
    <w:rsid w:val="00B73A9D"/>
    <w:rsid w:val="00B73F37"/>
    <w:rsid w:val="00B772D7"/>
    <w:rsid w:val="00B77414"/>
    <w:rsid w:val="00B77679"/>
    <w:rsid w:val="00B77A83"/>
    <w:rsid w:val="00B8022E"/>
    <w:rsid w:val="00B805D3"/>
    <w:rsid w:val="00B839E2"/>
    <w:rsid w:val="00B83B69"/>
    <w:rsid w:val="00B85AAF"/>
    <w:rsid w:val="00B8710B"/>
    <w:rsid w:val="00B90F2C"/>
    <w:rsid w:val="00B919C3"/>
    <w:rsid w:val="00B94099"/>
    <w:rsid w:val="00B96206"/>
    <w:rsid w:val="00B9643B"/>
    <w:rsid w:val="00BA0AB8"/>
    <w:rsid w:val="00BA0EF5"/>
    <w:rsid w:val="00BA1742"/>
    <w:rsid w:val="00BA1A0D"/>
    <w:rsid w:val="00BA1FFF"/>
    <w:rsid w:val="00BA4204"/>
    <w:rsid w:val="00BA59F1"/>
    <w:rsid w:val="00BA5D29"/>
    <w:rsid w:val="00BA716C"/>
    <w:rsid w:val="00BB177E"/>
    <w:rsid w:val="00BB1D0E"/>
    <w:rsid w:val="00BB3375"/>
    <w:rsid w:val="00BB56D4"/>
    <w:rsid w:val="00BC1B0C"/>
    <w:rsid w:val="00BC32A2"/>
    <w:rsid w:val="00BC39DF"/>
    <w:rsid w:val="00BC6303"/>
    <w:rsid w:val="00BC665F"/>
    <w:rsid w:val="00BC7E7A"/>
    <w:rsid w:val="00BD095B"/>
    <w:rsid w:val="00BD18FF"/>
    <w:rsid w:val="00BD2C89"/>
    <w:rsid w:val="00BD3163"/>
    <w:rsid w:val="00BD355D"/>
    <w:rsid w:val="00BD3CB7"/>
    <w:rsid w:val="00BD490B"/>
    <w:rsid w:val="00BD5FF3"/>
    <w:rsid w:val="00BD7994"/>
    <w:rsid w:val="00BE07D6"/>
    <w:rsid w:val="00BE0C21"/>
    <w:rsid w:val="00BE1377"/>
    <w:rsid w:val="00BE1AFE"/>
    <w:rsid w:val="00BE2396"/>
    <w:rsid w:val="00BE293E"/>
    <w:rsid w:val="00BE3707"/>
    <w:rsid w:val="00BE38A8"/>
    <w:rsid w:val="00BE4CA7"/>
    <w:rsid w:val="00BE54A7"/>
    <w:rsid w:val="00BE6365"/>
    <w:rsid w:val="00BE64BF"/>
    <w:rsid w:val="00BF20B2"/>
    <w:rsid w:val="00BF2132"/>
    <w:rsid w:val="00BF2444"/>
    <w:rsid w:val="00BF2483"/>
    <w:rsid w:val="00BF2802"/>
    <w:rsid w:val="00BF377F"/>
    <w:rsid w:val="00BF39A2"/>
    <w:rsid w:val="00BF3F12"/>
    <w:rsid w:val="00BF41B0"/>
    <w:rsid w:val="00BF4332"/>
    <w:rsid w:val="00BF4E8A"/>
    <w:rsid w:val="00BF584E"/>
    <w:rsid w:val="00BF5E42"/>
    <w:rsid w:val="00BF65CE"/>
    <w:rsid w:val="00BF7940"/>
    <w:rsid w:val="00C02812"/>
    <w:rsid w:val="00C0388D"/>
    <w:rsid w:val="00C042CC"/>
    <w:rsid w:val="00C049EE"/>
    <w:rsid w:val="00C051D2"/>
    <w:rsid w:val="00C05F77"/>
    <w:rsid w:val="00C0617C"/>
    <w:rsid w:val="00C07607"/>
    <w:rsid w:val="00C102F9"/>
    <w:rsid w:val="00C10FC2"/>
    <w:rsid w:val="00C12F32"/>
    <w:rsid w:val="00C1326D"/>
    <w:rsid w:val="00C1345E"/>
    <w:rsid w:val="00C13E58"/>
    <w:rsid w:val="00C1470B"/>
    <w:rsid w:val="00C14EEB"/>
    <w:rsid w:val="00C15922"/>
    <w:rsid w:val="00C164D1"/>
    <w:rsid w:val="00C16A61"/>
    <w:rsid w:val="00C17348"/>
    <w:rsid w:val="00C17DD5"/>
    <w:rsid w:val="00C20B7E"/>
    <w:rsid w:val="00C21019"/>
    <w:rsid w:val="00C2128E"/>
    <w:rsid w:val="00C21A00"/>
    <w:rsid w:val="00C21E66"/>
    <w:rsid w:val="00C22022"/>
    <w:rsid w:val="00C226FB"/>
    <w:rsid w:val="00C2295E"/>
    <w:rsid w:val="00C231BF"/>
    <w:rsid w:val="00C234CD"/>
    <w:rsid w:val="00C239EC"/>
    <w:rsid w:val="00C253B8"/>
    <w:rsid w:val="00C271FA"/>
    <w:rsid w:val="00C27C05"/>
    <w:rsid w:val="00C27E98"/>
    <w:rsid w:val="00C300C6"/>
    <w:rsid w:val="00C32A86"/>
    <w:rsid w:val="00C33862"/>
    <w:rsid w:val="00C3494E"/>
    <w:rsid w:val="00C370B2"/>
    <w:rsid w:val="00C372EB"/>
    <w:rsid w:val="00C372F0"/>
    <w:rsid w:val="00C376D9"/>
    <w:rsid w:val="00C37FD9"/>
    <w:rsid w:val="00C40655"/>
    <w:rsid w:val="00C40B5D"/>
    <w:rsid w:val="00C40FCC"/>
    <w:rsid w:val="00C43B5C"/>
    <w:rsid w:val="00C44861"/>
    <w:rsid w:val="00C44946"/>
    <w:rsid w:val="00C44F96"/>
    <w:rsid w:val="00C453BC"/>
    <w:rsid w:val="00C45BC1"/>
    <w:rsid w:val="00C466E2"/>
    <w:rsid w:val="00C46757"/>
    <w:rsid w:val="00C509EE"/>
    <w:rsid w:val="00C512BA"/>
    <w:rsid w:val="00C51C3B"/>
    <w:rsid w:val="00C52350"/>
    <w:rsid w:val="00C5243A"/>
    <w:rsid w:val="00C52905"/>
    <w:rsid w:val="00C544C8"/>
    <w:rsid w:val="00C5485B"/>
    <w:rsid w:val="00C54C1D"/>
    <w:rsid w:val="00C54DE9"/>
    <w:rsid w:val="00C55DD6"/>
    <w:rsid w:val="00C56053"/>
    <w:rsid w:val="00C5711F"/>
    <w:rsid w:val="00C60308"/>
    <w:rsid w:val="00C60468"/>
    <w:rsid w:val="00C64480"/>
    <w:rsid w:val="00C649CF"/>
    <w:rsid w:val="00C708C3"/>
    <w:rsid w:val="00C70FFE"/>
    <w:rsid w:val="00C72536"/>
    <w:rsid w:val="00C7582C"/>
    <w:rsid w:val="00C77A96"/>
    <w:rsid w:val="00C77B2D"/>
    <w:rsid w:val="00C81259"/>
    <w:rsid w:val="00C818D8"/>
    <w:rsid w:val="00C81DEB"/>
    <w:rsid w:val="00C8245E"/>
    <w:rsid w:val="00C82756"/>
    <w:rsid w:val="00C835A8"/>
    <w:rsid w:val="00C83E67"/>
    <w:rsid w:val="00C83FC8"/>
    <w:rsid w:val="00C8407C"/>
    <w:rsid w:val="00C846CE"/>
    <w:rsid w:val="00C854DB"/>
    <w:rsid w:val="00C85736"/>
    <w:rsid w:val="00C86B79"/>
    <w:rsid w:val="00C9045B"/>
    <w:rsid w:val="00C91738"/>
    <w:rsid w:val="00C921C7"/>
    <w:rsid w:val="00C948DD"/>
    <w:rsid w:val="00C955D6"/>
    <w:rsid w:val="00C95B0A"/>
    <w:rsid w:val="00C97A05"/>
    <w:rsid w:val="00CA0177"/>
    <w:rsid w:val="00CA0592"/>
    <w:rsid w:val="00CA1D3A"/>
    <w:rsid w:val="00CA548E"/>
    <w:rsid w:val="00CA6D38"/>
    <w:rsid w:val="00CA7BD5"/>
    <w:rsid w:val="00CB02C9"/>
    <w:rsid w:val="00CB06F6"/>
    <w:rsid w:val="00CB081B"/>
    <w:rsid w:val="00CB14A5"/>
    <w:rsid w:val="00CB14CF"/>
    <w:rsid w:val="00CB1554"/>
    <w:rsid w:val="00CB1A97"/>
    <w:rsid w:val="00CB20C5"/>
    <w:rsid w:val="00CB2FB2"/>
    <w:rsid w:val="00CB3F44"/>
    <w:rsid w:val="00CB465F"/>
    <w:rsid w:val="00CB475D"/>
    <w:rsid w:val="00CB4E53"/>
    <w:rsid w:val="00CB517B"/>
    <w:rsid w:val="00CB5649"/>
    <w:rsid w:val="00CB5EEC"/>
    <w:rsid w:val="00CB5FA7"/>
    <w:rsid w:val="00CB6E0F"/>
    <w:rsid w:val="00CB7E68"/>
    <w:rsid w:val="00CC1770"/>
    <w:rsid w:val="00CC1949"/>
    <w:rsid w:val="00CC43D5"/>
    <w:rsid w:val="00CC5085"/>
    <w:rsid w:val="00CC5423"/>
    <w:rsid w:val="00CC66FB"/>
    <w:rsid w:val="00CC75FA"/>
    <w:rsid w:val="00CC7620"/>
    <w:rsid w:val="00CC79B4"/>
    <w:rsid w:val="00CC7B87"/>
    <w:rsid w:val="00CD13EB"/>
    <w:rsid w:val="00CD1AB9"/>
    <w:rsid w:val="00CD59DE"/>
    <w:rsid w:val="00CD6A8F"/>
    <w:rsid w:val="00CE05B9"/>
    <w:rsid w:val="00CE1F40"/>
    <w:rsid w:val="00CE28FB"/>
    <w:rsid w:val="00CE2FB3"/>
    <w:rsid w:val="00CE3794"/>
    <w:rsid w:val="00CE384B"/>
    <w:rsid w:val="00CE46D9"/>
    <w:rsid w:val="00CE530F"/>
    <w:rsid w:val="00CE7337"/>
    <w:rsid w:val="00CF0218"/>
    <w:rsid w:val="00CF10D8"/>
    <w:rsid w:val="00CF118F"/>
    <w:rsid w:val="00CF131E"/>
    <w:rsid w:val="00CF18A7"/>
    <w:rsid w:val="00CF3791"/>
    <w:rsid w:val="00CF558C"/>
    <w:rsid w:val="00CF5903"/>
    <w:rsid w:val="00CF591E"/>
    <w:rsid w:val="00CF5BB3"/>
    <w:rsid w:val="00CF6650"/>
    <w:rsid w:val="00CF6833"/>
    <w:rsid w:val="00D00805"/>
    <w:rsid w:val="00D00F09"/>
    <w:rsid w:val="00D02613"/>
    <w:rsid w:val="00D032A0"/>
    <w:rsid w:val="00D0400C"/>
    <w:rsid w:val="00D04689"/>
    <w:rsid w:val="00D065EB"/>
    <w:rsid w:val="00D06A07"/>
    <w:rsid w:val="00D06A1B"/>
    <w:rsid w:val="00D06D54"/>
    <w:rsid w:val="00D07D68"/>
    <w:rsid w:val="00D10303"/>
    <w:rsid w:val="00D106E8"/>
    <w:rsid w:val="00D10B0E"/>
    <w:rsid w:val="00D12609"/>
    <w:rsid w:val="00D128A0"/>
    <w:rsid w:val="00D13753"/>
    <w:rsid w:val="00D13956"/>
    <w:rsid w:val="00D14F86"/>
    <w:rsid w:val="00D1697E"/>
    <w:rsid w:val="00D20878"/>
    <w:rsid w:val="00D2150B"/>
    <w:rsid w:val="00D21AED"/>
    <w:rsid w:val="00D21CDC"/>
    <w:rsid w:val="00D22BFD"/>
    <w:rsid w:val="00D23246"/>
    <w:rsid w:val="00D23909"/>
    <w:rsid w:val="00D2459A"/>
    <w:rsid w:val="00D261BF"/>
    <w:rsid w:val="00D2729F"/>
    <w:rsid w:val="00D27487"/>
    <w:rsid w:val="00D311AD"/>
    <w:rsid w:val="00D317A2"/>
    <w:rsid w:val="00D32519"/>
    <w:rsid w:val="00D326F5"/>
    <w:rsid w:val="00D3402A"/>
    <w:rsid w:val="00D351FD"/>
    <w:rsid w:val="00D35BD4"/>
    <w:rsid w:val="00D3615A"/>
    <w:rsid w:val="00D41894"/>
    <w:rsid w:val="00D4235E"/>
    <w:rsid w:val="00D4323C"/>
    <w:rsid w:val="00D43393"/>
    <w:rsid w:val="00D463E7"/>
    <w:rsid w:val="00D46DF6"/>
    <w:rsid w:val="00D46FB4"/>
    <w:rsid w:val="00D503D5"/>
    <w:rsid w:val="00D50E7E"/>
    <w:rsid w:val="00D54737"/>
    <w:rsid w:val="00D55F6B"/>
    <w:rsid w:val="00D571BA"/>
    <w:rsid w:val="00D572A0"/>
    <w:rsid w:val="00D602A1"/>
    <w:rsid w:val="00D6113B"/>
    <w:rsid w:val="00D61EEA"/>
    <w:rsid w:val="00D62061"/>
    <w:rsid w:val="00D638CC"/>
    <w:rsid w:val="00D6405E"/>
    <w:rsid w:val="00D64F24"/>
    <w:rsid w:val="00D65A15"/>
    <w:rsid w:val="00D7187B"/>
    <w:rsid w:val="00D73BAE"/>
    <w:rsid w:val="00D743FB"/>
    <w:rsid w:val="00D74BB3"/>
    <w:rsid w:val="00D7533E"/>
    <w:rsid w:val="00D7570B"/>
    <w:rsid w:val="00D7763C"/>
    <w:rsid w:val="00D80111"/>
    <w:rsid w:val="00D81007"/>
    <w:rsid w:val="00D82493"/>
    <w:rsid w:val="00D834BF"/>
    <w:rsid w:val="00D83B6E"/>
    <w:rsid w:val="00D83D65"/>
    <w:rsid w:val="00D84183"/>
    <w:rsid w:val="00D848CB"/>
    <w:rsid w:val="00D8606B"/>
    <w:rsid w:val="00D8720F"/>
    <w:rsid w:val="00D87680"/>
    <w:rsid w:val="00D9037E"/>
    <w:rsid w:val="00D905A9"/>
    <w:rsid w:val="00D905CA"/>
    <w:rsid w:val="00D90BCF"/>
    <w:rsid w:val="00D914C1"/>
    <w:rsid w:val="00D919A7"/>
    <w:rsid w:val="00D91C47"/>
    <w:rsid w:val="00D91D8C"/>
    <w:rsid w:val="00D921F9"/>
    <w:rsid w:val="00D926FB"/>
    <w:rsid w:val="00D92C3C"/>
    <w:rsid w:val="00D930CD"/>
    <w:rsid w:val="00D93377"/>
    <w:rsid w:val="00D940DE"/>
    <w:rsid w:val="00D94A9A"/>
    <w:rsid w:val="00D950B7"/>
    <w:rsid w:val="00D95C25"/>
    <w:rsid w:val="00D95D60"/>
    <w:rsid w:val="00D95DA5"/>
    <w:rsid w:val="00D960EA"/>
    <w:rsid w:val="00D96EBF"/>
    <w:rsid w:val="00D97771"/>
    <w:rsid w:val="00D979EF"/>
    <w:rsid w:val="00D97D53"/>
    <w:rsid w:val="00DA04B5"/>
    <w:rsid w:val="00DA3166"/>
    <w:rsid w:val="00DA330C"/>
    <w:rsid w:val="00DA389E"/>
    <w:rsid w:val="00DA4C9A"/>
    <w:rsid w:val="00DA4F18"/>
    <w:rsid w:val="00DA63F8"/>
    <w:rsid w:val="00DA758D"/>
    <w:rsid w:val="00DA787C"/>
    <w:rsid w:val="00DB00DA"/>
    <w:rsid w:val="00DB00DD"/>
    <w:rsid w:val="00DB01F1"/>
    <w:rsid w:val="00DB060E"/>
    <w:rsid w:val="00DB36CD"/>
    <w:rsid w:val="00DB726D"/>
    <w:rsid w:val="00DB772C"/>
    <w:rsid w:val="00DC1B59"/>
    <w:rsid w:val="00DC35B8"/>
    <w:rsid w:val="00DC46F9"/>
    <w:rsid w:val="00DC4B4C"/>
    <w:rsid w:val="00DC4D82"/>
    <w:rsid w:val="00DC4FD9"/>
    <w:rsid w:val="00DC50D9"/>
    <w:rsid w:val="00DC6EA8"/>
    <w:rsid w:val="00DC724B"/>
    <w:rsid w:val="00DD29CF"/>
    <w:rsid w:val="00DD34C0"/>
    <w:rsid w:val="00DD3835"/>
    <w:rsid w:val="00DD49F7"/>
    <w:rsid w:val="00DD6BD5"/>
    <w:rsid w:val="00DD753A"/>
    <w:rsid w:val="00DE0636"/>
    <w:rsid w:val="00DE06D6"/>
    <w:rsid w:val="00DE1E94"/>
    <w:rsid w:val="00DE228C"/>
    <w:rsid w:val="00DE2FF9"/>
    <w:rsid w:val="00DE4343"/>
    <w:rsid w:val="00DE4787"/>
    <w:rsid w:val="00DE5502"/>
    <w:rsid w:val="00DE5E02"/>
    <w:rsid w:val="00DE60D7"/>
    <w:rsid w:val="00DE642F"/>
    <w:rsid w:val="00DE7630"/>
    <w:rsid w:val="00DE7A43"/>
    <w:rsid w:val="00DF017C"/>
    <w:rsid w:val="00DF057D"/>
    <w:rsid w:val="00DF0A60"/>
    <w:rsid w:val="00DF1711"/>
    <w:rsid w:val="00DF2CC5"/>
    <w:rsid w:val="00DF320C"/>
    <w:rsid w:val="00DF42CF"/>
    <w:rsid w:val="00DF5F2B"/>
    <w:rsid w:val="00DF72A8"/>
    <w:rsid w:val="00DF74C0"/>
    <w:rsid w:val="00DF78B9"/>
    <w:rsid w:val="00E0038D"/>
    <w:rsid w:val="00E0041E"/>
    <w:rsid w:val="00E008CE"/>
    <w:rsid w:val="00E013CF"/>
    <w:rsid w:val="00E01B49"/>
    <w:rsid w:val="00E01E8E"/>
    <w:rsid w:val="00E04167"/>
    <w:rsid w:val="00E04882"/>
    <w:rsid w:val="00E05966"/>
    <w:rsid w:val="00E06275"/>
    <w:rsid w:val="00E063E8"/>
    <w:rsid w:val="00E06F41"/>
    <w:rsid w:val="00E0710A"/>
    <w:rsid w:val="00E07F9C"/>
    <w:rsid w:val="00E1144C"/>
    <w:rsid w:val="00E11745"/>
    <w:rsid w:val="00E128BE"/>
    <w:rsid w:val="00E1293B"/>
    <w:rsid w:val="00E12B7C"/>
    <w:rsid w:val="00E12DB4"/>
    <w:rsid w:val="00E1384F"/>
    <w:rsid w:val="00E13DD6"/>
    <w:rsid w:val="00E14077"/>
    <w:rsid w:val="00E159BC"/>
    <w:rsid w:val="00E15C32"/>
    <w:rsid w:val="00E161B8"/>
    <w:rsid w:val="00E17D4B"/>
    <w:rsid w:val="00E2002B"/>
    <w:rsid w:val="00E202C9"/>
    <w:rsid w:val="00E214C7"/>
    <w:rsid w:val="00E2273B"/>
    <w:rsid w:val="00E228F5"/>
    <w:rsid w:val="00E22BCA"/>
    <w:rsid w:val="00E22F1D"/>
    <w:rsid w:val="00E24E93"/>
    <w:rsid w:val="00E250C5"/>
    <w:rsid w:val="00E25ABC"/>
    <w:rsid w:val="00E27138"/>
    <w:rsid w:val="00E27DE5"/>
    <w:rsid w:val="00E30BC8"/>
    <w:rsid w:val="00E30F5F"/>
    <w:rsid w:val="00E31416"/>
    <w:rsid w:val="00E32491"/>
    <w:rsid w:val="00E32D20"/>
    <w:rsid w:val="00E33329"/>
    <w:rsid w:val="00E33637"/>
    <w:rsid w:val="00E33F34"/>
    <w:rsid w:val="00E34BBC"/>
    <w:rsid w:val="00E36164"/>
    <w:rsid w:val="00E3629C"/>
    <w:rsid w:val="00E36C82"/>
    <w:rsid w:val="00E379E4"/>
    <w:rsid w:val="00E37B60"/>
    <w:rsid w:val="00E37F7A"/>
    <w:rsid w:val="00E408F3"/>
    <w:rsid w:val="00E417ED"/>
    <w:rsid w:val="00E41C1C"/>
    <w:rsid w:val="00E4415E"/>
    <w:rsid w:val="00E44B39"/>
    <w:rsid w:val="00E4566A"/>
    <w:rsid w:val="00E4666E"/>
    <w:rsid w:val="00E472EA"/>
    <w:rsid w:val="00E47DE5"/>
    <w:rsid w:val="00E47EB3"/>
    <w:rsid w:val="00E5136D"/>
    <w:rsid w:val="00E5261B"/>
    <w:rsid w:val="00E52A4A"/>
    <w:rsid w:val="00E52EC6"/>
    <w:rsid w:val="00E5353A"/>
    <w:rsid w:val="00E5370F"/>
    <w:rsid w:val="00E54FD5"/>
    <w:rsid w:val="00E56007"/>
    <w:rsid w:val="00E60E34"/>
    <w:rsid w:val="00E615EC"/>
    <w:rsid w:val="00E625D3"/>
    <w:rsid w:val="00E62DFC"/>
    <w:rsid w:val="00E63CEF"/>
    <w:rsid w:val="00E6403C"/>
    <w:rsid w:val="00E64501"/>
    <w:rsid w:val="00E652C0"/>
    <w:rsid w:val="00E71551"/>
    <w:rsid w:val="00E71C93"/>
    <w:rsid w:val="00E72465"/>
    <w:rsid w:val="00E733D6"/>
    <w:rsid w:val="00E74616"/>
    <w:rsid w:val="00E75702"/>
    <w:rsid w:val="00E760F4"/>
    <w:rsid w:val="00E76E77"/>
    <w:rsid w:val="00E770D4"/>
    <w:rsid w:val="00E776AF"/>
    <w:rsid w:val="00E77EA5"/>
    <w:rsid w:val="00E807ED"/>
    <w:rsid w:val="00E81746"/>
    <w:rsid w:val="00E823C3"/>
    <w:rsid w:val="00E83646"/>
    <w:rsid w:val="00E85822"/>
    <w:rsid w:val="00E85842"/>
    <w:rsid w:val="00E859C9"/>
    <w:rsid w:val="00E868CA"/>
    <w:rsid w:val="00E86BFE"/>
    <w:rsid w:val="00E86FFE"/>
    <w:rsid w:val="00E87F36"/>
    <w:rsid w:val="00E917C0"/>
    <w:rsid w:val="00E91D3F"/>
    <w:rsid w:val="00E92AFA"/>
    <w:rsid w:val="00E92D35"/>
    <w:rsid w:val="00E9355D"/>
    <w:rsid w:val="00E93DD7"/>
    <w:rsid w:val="00E956DC"/>
    <w:rsid w:val="00E95B1F"/>
    <w:rsid w:val="00E9666F"/>
    <w:rsid w:val="00E9757E"/>
    <w:rsid w:val="00EA2521"/>
    <w:rsid w:val="00EA4E14"/>
    <w:rsid w:val="00EA5ADE"/>
    <w:rsid w:val="00EA5E76"/>
    <w:rsid w:val="00EB0362"/>
    <w:rsid w:val="00EB03D2"/>
    <w:rsid w:val="00EB08F7"/>
    <w:rsid w:val="00EB406C"/>
    <w:rsid w:val="00EB42F0"/>
    <w:rsid w:val="00EB6CE0"/>
    <w:rsid w:val="00EC141D"/>
    <w:rsid w:val="00EC21E4"/>
    <w:rsid w:val="00EC2B3D"/>
    <w:rsid w:val="00EC3B46"/>
    <w:rsid w:val="00EC3EFE"/>
    <w:rsid w:val="00EC4475"/>
    <w:rsid w:val="00EC459E"/>
    <w:rsid w:val="00EC488E"/>
    <w:rsid w:val="00EC5873"/>
    <w:rsid w:val="00EC6097"/>
    <w:rsid w:val="00EC6987"/>
    <w:rsid w:val="00EC6F4A"/>
    <w:rsid w:val="00EC7176"/>
    <w:rsid w:val="00EC7329"/>
    <w:rsid w:val="00EC7533"/>
    <w:rsid w:val="00EC75E1"/>
    <w:rsid w:val="00ED0413"/>
    <w:rsid w:val="00ED165D"/>
    <w:rsid w:val="00ED3661"/>
    <w:rsid w:val="00ED3DA9"/>
    <w:rsid w:val="00ED4821"/>
    <w:rsid w:val="00ED48FE"/>
    <w:rsid w:val="00ED498E"/>
    <w:rsid w:val="00ED5C98"/>
    <w:rsid w:val="00ED64B0"/>
    <w:rsid w:val="00ED6DE0"/>
    <w:rsid w:val="00ED6F33"/>
    <w:rsid w:val="00ED7328"/>
    <w:rsid w:val="00ED79FE"/>
    <w:rsid w:val="00ED7A2E"/>
    <w:rsid w:val="00ED7AFD"/>
    <w:rsid w:val="00ED7DD5"/>
    <w:rsid w:val="00EE16AB"/>
    <w:rsid w:val="00EE2013"/>
    <w:rsid w:val="00EE315C"/>
    <w:rsid w:val="00EE4513"/>
    <w:rsid w:val="00EE5CCC"/>
    <w:rsid w:val="00EE667B"/>
    <w:rsid w:val="00EE698E"/>
    <w:rsid w:val="00EE70F3"/>
    <w:rsid w:val="00EF099A"/>
    <w:rsid w:val="00EF09B9"/>
    <w:rsid w:val="00EF23C9"/>
    <w:rsid w:val="00EF55B1"/>
    <w:rsid w:val="00EF664F"/>
    <w:rsid w:val="00EF79EB"/>
    <w:rsid w:val="00F00D19"/>
    <w:rsid w:val="00F02000"/>
    <w:rsid w:val="00F05D23"/>
    <w:rsid w:val="00F05F26"/>
    <w:rsid w:val="00F10571"/>
    <w:rsid w:val="00F10C66"/>
    <w:rsid w:val="00F11018"/>
    <w:rsid w:val="00F117C7"/>
    <w:rsid w:val="00F11B16"/>
    <w:rsid w:val="00F13970"/>
    <w:rsid w:val="00F14141"/>
    <w:rsid w:val="00F146DD"/>
    <w:rsid w:val="00F1506A"/>
    <w:rsid w:val="00F15B98"/>
    <w:rsid w:val="00F15FC5"/>
    <w:rsid w:val="00F16E52"/>
    <w:rsid w:val="00F2161A"/>
    <w:rsid w:val="00F21C98"/>
    <w:rsid w:val="00F2258F"/>
    <w:rsid w:val="00F22AB3"/>
    <w:rsid w:val="00F23251"/>
    <w:rsid w:val="00F2395A"/>
    <w:rsid w:val="00F247F1"/>
    <w:rsid w:val="00F248AB"/>
    <w:rsid w:val="00F24B58"/>
    <w:rsid w:val="00F24F54"/>
    <w:rsid w:val="00F2574F"/>
    <w:rsid w:val="00F27163"/>
    <w:rsid w:val="00F305B4"/>
    <w:rsid w:val="00F31A0B"/>
    <w:rsid w:val="00F31EB9"/>
    <w:rsid w:val="00F32AC9"/>
    <w:rsid w:val="00F35D79"/>
    <w:rsid w:val="00F362D3"/>
    <w:rsid w:val="00F36F60"/>
    <w:rsid w:val="00F37C0A"/>
    <w:rsid w:val="00F406E2"/>
    <w:rsid w:val="00F4096F"/>
    <w:rsid w:val="00F409BD"/>
    <w:rsid w:val="00F41049"/>
    <w:rsid w:val="00F43FEE"/>
    <w:rsid w:val="00F44539"/>
    <w:rsid w:val="00F44D5A"/>
    <w:rsid w:val="00F44D75"/>
    <w:rsid w:val="00F45166"/>
    <w:rsid w:val="00F45368"/>
    <w:rsid w:val="00F466B0"/>
    <w:rsid w:val="00F46F8D"/>
    <w:rsid w:val="00F500F2"/>
    <w:rsid w:val="00F52959"/>
    <w:rsid w:val="00F53712"/>
    <w:rsid w:val="00F53791"/>
    <w:rsid w:val="00F54B82"/>
    <w:rsid w:val="00F54EC3"/>
    <w:rsid w:val="00F55739"/>
    <w:rsid w:val="00F55E3C"/>
    <w:rsid w:val="00F569BE"/>
    <w:rsid w:val="00F56CF0"/>
    <w:rsid w:val="00F57F68"/>
    <w:rsid w:val="00F61916"/>
    <w:rsid w:val="00F62258"/>
    <w:rsid w:val="00F6292C"/>
    <w:rsid w:val="00F63018"/>
    <w:rsid w:val="00F639A4"/>
    <w:rsid w:val="00F64A1F"/>
    <w:rsid w:val="00F64B1B"/>
    <w:rsid w:val="00F65829"/>
    <w:rsid w:val="00F65E4B"/>
    <w:rsid w:val="00F6607A"/>
    <w:rsid w:val="00F66922"/>
    <w:rsid w:val="00F72AB9"/>
    <w:rsid w:val="00F74C7F"/>
    <w:rsid w:val="00F74F1F"/>
    <w:rsid w:val="00F75011"/>
    <w:rsid w:val="00F751A3"/>
    <w:rsid w:val="00F75A93"/>
    <w:rsid w:val="00F76F96"/>
    <w:rsid w:val="00F77E26"/>
    <w:rsid w:val="00F80DAA"/>
    <w:rsid w:val="00F82671"/>
    <w:rsid w:val="00F828CC"/>
    <w:rsid w:val="00F82C42"/>
    <w:rsid w:val="00F82EB0"/>
    <w:rsid w:val="00F831A2"/>
    <w:rsid w:val="00F831AB"/>
    <w:rsid w:val="00F83491"/>
    <w:rsid w:val="00F84152"/>
    <w:rsid w:val="00F843EC"/>
    <w:rsid w:val="00F84EE0"/>
    <w:rsid w:val="00F85C93"/>
    <w:rsid w:val="00F87B86"/>
    <w:rsid w:val="00F90C6C"/>
    <w:rsid w:val="00F91812"/>
    <w:rsid w:val="00F91B38"/>
    <w:rsid w:val="00F92406"/>
    <w:rsid w:val="00F93893"/>
    <w:rsid w:val="00F94C29"/>
    <w:rsid w:val="00F952C3"/>
    <w:rsid w:val="00F9611E"/>
    <w:rsid w:val="00F96942"/>
    <w:rsid w:val="00F969B1"/>
    <w:rsid w:val="00F96DA9"/>
    <w:rsid w:val="00FA0A1D"/>
    <w:rsid w:val="00FA0D29"/>
    <w:rsid w:val="00FA0FE3"/>
    <w:rsid w:val="00FA1755"/>
    <w:rsid w:val="00FA2117"/>
    <w:rsid w:val="00FA3514"/>
    <w:rsid w:val="00FA4089"/>
    <w:rsid w:val="00FA4140"/>
    <w:rsid w:val="00FA4482"/>
    <w:rsid w:val="00FA6674"/>
    <w:rsid w:val="00FA73A3"/>
    <w:rsid w:val="00FA7571"/>
    <w:rsid w:val="00FA791D"/>
    <w:rsid w:val="00FA7A7F"/>
    <w:rsid w:val="00FB03D6"/>
    <w:rsid w:val="00FB22D3"/>
    <w:rsid w:val="00FB2BD9"/>
    <w:rsid w:val="00FB3CFC"/>
    <w:rsid w:val="00FB6C4E"/>
    <w:rsid w:val="00FC0D16"/>
    <w:rsid w:val="00FC140B"/>
    <w:rsid w:val="00FC1665"/>
    <w:rsid w:val="00FC2045"/>
    <w:rsid w:val="00FC2FFA"/>
    <w:rsid w:val="00FC3836"/>
    <w:rsid w:val="00FC3CB5"/>
    <w:rsid w:val="00FC55D5"/>
    <w:rsid w:val="00FC57E0"/>
    <w:rsid w:val="00FC7442"/>
    <w:rsid w:val="00FC7472"/>
    <w:rsid w:val="00FC78A0"/>
    <w:rsid w:val="00FC7DFF"/>
    <w:rsid w:val="00FD0C4C"/>
    <w:rsid w:val="00FD1005"/>
    <w:rsid w:val="00FD1049"/>
    <w:rsid w:val="00FD113E"/>
    <w:rsid w:val="00FD1347"/>
    <w:rsid w:val="00FD1EB7"/>
    <w:rsid w:val="00FD20B7"/>
    <w:rsid w:val="00FD4128"/>
    <w:rsid w:val="00FD472B"/>
    <w:rsid w:val="00FD539F"/>
    <w:rsid w:val="00FD5AF6"/>
    <w:rsid w:val="00FD5EDD"/>
    <w:rsid w:val="00FD6784"/>
    <w:rsid w:val="00FD7634"/>
    <w:rsid w:val="00FD7B73"/>
    <w:rsid w:val="00FE0015"/>
    <w:rsid w:val="00FE01F5"/>
    <w:rsid w:val="00FE1867"/>
    <w:rsid w:val="00FE22EE"/>
    <w:rsid w:val="00FE2CAF"/>
    <w:rsid w:val="00FE3F70"/>
    <w:rsid w:val="00FE5541"/>
    <w:rsid w:val="00FF083E"/>
    <w:rsid w:val="00FF2F33"/>
    <w:rsid w:val="00FF43C8"/>
    <w:rsid w:val="00FF4A81"/>
    <w:rsid w:val="00FF5CB5"/>
    <w:rsid w:val="00FF5EBD"/>
    <w:rsid w:val="00FF7E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F393B"/>
  <w15:chartTrackingRefBased/>
  <w15:docId w15:val="{BEDA8E1F-0F1E-4A41-AC83-6D4AFD06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9F"/>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3">
    <w:name w:val="heading 3"/>
    <w:basedOn w:val="Normal"/>
    <w:next w:val="Normal"/>
    <w:link w:val="Ttulo3Car"/>
    <w:semiHidden/>
    <w:unhideWhenUsed/>
    <w:qFormat/>
    <w:rsid w:val="00B53E38"/>
    <w:pPr>
      <w:keepNext/>
      <w:spacing w:before="240" w:after="60"/>
      <w:outlineLvl w:val="2"/>
    </w:pPr>
    <w:rPr>
      <w:rFonts w:ascii="Calibri Light" w:hAnsi="Calibri Light"/>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613DDA"/>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
    <w:basedOn w:val="Normal"/>
    <w:link w:val="TextonotapieCar1"/>
    <w:autoRedefine/>
    <w:uiPriority w:val="99"/>
    <w:qFormat/>
    <w:rsid w:val="008E75FD"/>
    <w:pPr>
      <w:overflowPunct w:val="0"/>
      <w:autoSpaceDE w:val="0"/>
      <w:autoSpaceDN w:val="0"/>
      <w:adjustRightInd w:val="0"/>
      <w:spacing w:line="240" w:lineRule="auto"/>
      <w:textAlignment w:val="baseline"/>
    </w:pPr>
    <w:rPr>
      <w:rFonts w:ascii="Verdana" w:hAnsi="Verdana"/>
      <w:sz w:val="18"/>
      <w:szCs w:val="18"/>
      <w:lang w:val="es-CO" w:eastAsia="x-none"/>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 de nota al pie 2,Texto de nota al pie,referencia nota al pie,Footnotes refss,Appel note de bas de page,Ref,de nota al pie,Fago Fußnotenzeichen,Pie de Página,FC,Footnote number,BVI fnr,4_G,16 Point,Superscript 6 Point,Ref1,F,f,FZ"/>
    <w:link w:val="4GChar"/>
    <w:uiPriority w:val="99"/>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link w:val="EncabezadoCar"/>
    <w:rsid w:val="00D2729F"/>
    <w:pPr>
      <w:tabs>
        <w:tab w:val="center" w:pos="4419"/>
        <w:tab w:val="right" w:pos="8838"/>
      </w:tabs>
    </w:pPr>
  </w:style>
  <w:style w:type="paragraph" w:styleId="Cita">
    <w:name w:val="Quote"/>
    <w:basedOn w:val="Normal"/>
    <w:next w:val="Normal"/>
    <w:link w:val="CitaCar"/>
    <w:uiPriority w:val="29"/>
    <w:qFormat/>
    <w:rsid w:val="00D2729F"/>
    <w:pPr>
      <w:ind w:left="708"/>
    </w:pPr>
    <w:rPr>
      <w:rFonts w:ascii="Verdana" w:hAnsi="Verdana"/>
      <w:bCs/>
      <w:sz w:val="20"/>
    </w:rPr>
  </w:style>
  <w:style w:type="paragraph" w:styleId="Textoindependiente3">
    <w:name w:val="Body Text 3"/>
    <w:basedOn w:val="Normal"/>
    <w:link w:val="Textoindependiente3Car"/>
    <w:rsid w:val="00D2729F"/>
    <w:pPr>
      <w:spacing w:after="120"/>
    </w:pPr>
    <w:rPr>
      <w:sz w:val="16"/>
      <w:szCs w:val="16"/>
      <w:lang w:val="es-ES"/>
    </w:rPr>
  </w:style>
  <w:style w:type="character" w:customStyle="1" w:styleId="Textoindependiente3Car">
    <w:name w:val="Texto independiente 3 Car"/>
    <w:link w:val="Textoindependiente3"/>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
    <w:link w:val="Textonotapie"/>
    <w:uiPriority w:val="99"/>
    <w:qFormat/>
    <w:rsid w:val="008E75FD"/>
    <w:rPr>
      <w:rFonts w:ascii="Verdana" w:eastAsia="Times New Roman" w:hAnsi="Verdana"/>
      <w:sz w:val="18"/>
      <w:szCs w:val="18"/>
      <w:lang w:eastAsia="x-none"/>
    </w:rPr>
  </w:style>
  <w:style w:type="character" w:customStyle="1" w:styleId="PiedepginaCar">
    <w:name w:val="Pie de página Car"/>
    <w:link w:val="Piedepgina"/>
    <w:locked/>
    <w:rsid w:val="00613DDA"/>
    <w:rPr>
      <w:rFonts w:ascii="Courier New" w:eastAsia="Times New Roman" w:hAnsi="Courier New"/>
      <w:sz w:val="16"/>
      <w:lang w:bidi="ar-SA"/>
    </w:rPr>
  </w:style>
  <w:style w:type="paragraph" w:styleId="Textodeglobo">
    <w:name w:val="Balloon Text"/>
    <w:basedOn w:val="Normal"/>
    <w:link w:val="TextodegloboCar"/>
    <w:rsid w:val="00D3402A"/>
    <w:pPr>
      <w:spacing w:line="240" w:lineRule="auto"/>
    </w:pPr>
    <w:rPr>
      <w:rFonts w:ascii="Segoe UI" w:hAnsi="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styleId="Textoindependiente">
    <w:name w:val="Body Text"/>
    <w:basedOn w:val="Normal"/>
    <w:link w:val="TextoindependienteCar"/>
    <w:rsid w:val="00A22658"/>
    <w:pPr>
      <w:spacing w:after="120"/>
    </w:pPr>
  </w:style>
  <w:style w:type="character" w:customStyle="1" w:styleId="TextoindependienteCar">
    <w:name w:val="Texto independiente Car"/>
    <w:link w:val="Textoindependiente"/>
    <w:rsid w:val="00A22658"/>
    <w:rPr>
      <w:rFonts w:ascii="Tahoma" w:eastAsia="Times New Roman" w:hAnsi="Tahoma"/>
      <w:sz w:val="26"/>
      <w:szCs w:val="24"/>
      <w:lang w:val="es-MX" w:eastAsia="es-MX"/>
    </w:rPr>
  </w:style>
  <w:style w:type="paragraph" w:styleId="Prrafodelista">
    <w:name w:val="List Paragraph"/>
    <w:aliases w:val="Colorful List - Accent 11,Ha,List Paragraph1,lp1"/>
    <w:basedOn w:val="Normal"/>
    <w:link w:val="PrrafodelistaCar"/>
    <w:uiPriority w:val="34"/>
    <w:qFormat/>
    <w:rsid w:val="00602567"/>
    <w:pPr>
      <w:ind w:left="708"/>
    </w:pPr>
  </w:style>
  <w:style w:type="table" w:styleId="Tablaconcuadrcula">
    <w:name w:val="Table Grid"/>
    <w:basedOn w:val="Tablanormal"/>
    <w:rsid w:val="0060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27B42"/>
  </w:style>
  <w:style w:type="paragraph" w:styleId="Textodebloque">
    <w:name w:val="Block Text"/>
    <w:basedOn w:val="Normal"/>
    <w:uiPriority w:val="99"/>
    <w:unhideWhenUsed/>
    <w:rsid w:val="00727B42"/>
    <w:pPr>
      <w:spacing w:before="100" w:beforeAutospacing="1" w:after="100" w:afterAutospacing="1" w:line="240" w:lineRule="auto"/>
      <w:jc w:val="left"/>
    </w:pPr>
    <w:rPr>
      <w:rFonts w:ascii="Times New Roman" w:hAnsi="Times New Roman"/>
      <w:sz w:val="24"/>
      <w:lang w:val="es-ES_tradnl" w:eastAsia="es-ES_tradnl"/>
    </w:rPr>
  </w:style>
  <w:style w:type="paragraph" w:styleId="Textoindependiente2">
    <w:name w:val="Body Text 2"/>
    <w:basedOn w:val="Normal"/>
    <w:link w:val="Textoindependiente2Car"/>
    <w:rsid w:val="00454B67"/>
    <w:pPr>
      <w:spacing w:after="120" w:line="480" w:lineRule="auto"/>
    </w:pPr>
  </w:style>
  <w:style w:type="character" w:customStyle="1" w:styleId="Textoindependiente2Car">
    <w:name w:val="Texto independiente 2 Car"/>
    <w:link w:val="Textoindependiente2"/>
    <w:rsid w:val="00454B67"/>
    <w:rPr>
      <w:rFonts w:ascii="Tahoma" w:eastAsia="Times New Roman" w:hAnsi="Tahoma"/>
      <w:sz w:val="26"/>
      <w:szCs w:val="24"/>
      <w:lang w:val="es-MX" w:eastAsia="es-MX"/>
    </w:rPr>
  </w:style>
  <w:style w:type="paragraph" w:styleId="Sangradetextonormal">
    <w:name w:val="Body Text Indent"/>
    <w:basedOn w:val="Normal"/>
    <w:link w:val="SangradetextonormalCar"/>
    <w:rsid w:val="00454B67"/>
    <w:pPr>
      <w:spacing w:after="120"/>
      <w:ind w:left="283"/>
    </w:pPr>
  </w:style>
  <w:style w:type="character" w:customStyle="1" w:styleId="SangradetextonormalCar">
    <w:name w:val="Sangría de texto normal Car"/>
    <w:link w:val="Sangradetextonormal"/>
    <w:rsid w:val="00454B67"/>
    <w:rPr>
      <w:rFonts w:ascii="Tahoma" w:eastAsia="Times New Roman" w:hAnsi="Tahoma"/>
      <w:sz w:val="26"/>
      <w:szCs w:val="24"/>
      <w:lang w:val="es-MX" w:eastAsia="es-MX"/>
    </w:rPr>
  </w:style>
  <w:style w:type="character" w:customStyle="1" w:styleId="Ttulo3Car">
    <w:name w:val="Título 3 Car"/>
    <w:link w:val="Ttulo3"/>
    <w:semiHidden/>
    <w:rsid w:val="00B53E38"/>
    <w:rPr>
      <w:rFonts w:ascii="Calibri Light" w:eastAsia="Times New Roman" w:hAnsi="Calibri Light" w:cs="Times New Roman"/>
      <w:b/>
      <w:bCs/>
      <w:sz w:val="26"/>
      <w:szCs w:val="26"/>
      <w:lang w:val="es-MX" w:eastAsia="es-MX"/>
    </w:rPr>
  </w:style>
  <w:style w:type="paragraph" w:customStyle="1" w:styleId="Estilo1">
    <w:name w:val="Estilo1"/>
    <w:rsid w:val="00B53E38"/>
    <w:pPr>
      <w:keepNext/>
      <w:overflowPunct w:val="0"/>
      <w:autoSpaceDE w:val="0"/>
      <w:autoSpaceDN w:val="0"/>
      <w:adjustRightInd w:val="0"/>
      <w:jc w:val="center"/>
      <w:textAlignment w:val="baseline"/>
    </w:pPr>
    <w:rPr>
      <w:rFonts w:ascii="Arial" w:eastAsia="Times New Roman" w:hAnsi="Arial" w:cs="Arial"/>
      <w:b/>
      <w:bCs/>
      <w:sz w:val="28"/>
      <w:szCs w:val="28"/>
      <w:lang w:val="en-US" w:eastAsia="es-ES"/>
    </w:rPr>
  </w:style>
  <w:style w:type="paragraph" w:customStyle="1" w:styleId="Textoindependiente21">
    <w:name w:val="Texto independiente 21"/>
    <w:basedOn w:val="Normal"/>
    <w:rsid w:val="0034501A"/>
    <w:pPr>
      <w:overflowPunct w:val="0"/>
      <w:autoSpaceDE w:val="0"/>
      <w:autoSpaceDN w:val="0"/>
      <w:adjustRightInd w:val="0"/>
      <w:spacing w:line="240" w:lineRule="auto"/>
      <w:textAlignment w:val="baseline"/>
    </w:pPr>
    <w:rPr>
      <w:rFonts w:ascii="Times New Roman" w:hAnsi="Times New Roman"/>
      <w:sz w:val="28"/>
      <w:szCs w:val="20"/>
      <w:lang w:val="es-ES" w:eastAsia="es-ES"/>
    </w:rPr>
  </w:style>
  <w:style w:type="paragraph" w:styleId="NormalWeb">
    <w:name w:val="Normal (Web)"/>
    <w:basedOn w:val="Normal"/>
    <w:uiPriority w:val="99"/>
    <w:rsid w:val="003C36EF"/>
    <w:pPr>
      <w:spacing w:before="100" w:beforeAutospacing="1" w:after="100" w:afterAutospacing="1" w:line="240" w:lineRule="auto"/>
      <w:jc w:val="left"/>
    </w:pPr>
    <w:rPr>
      <w:rFonts w:ascii="Times New Roman" w:hAnsi="Times New Roman"/>
      <w:sz w:val="24"/>
      <w:lang w:val="es-CO" w:eastAsia="es-CO"/>
    </w:rPr>
  </w:style>
  <w:style w:type="paragraph" w:customStyle="1" w:styleId="Default">
    <w:name w:val="Default"/>
    <w:rsid w:val="003C36EF"/>
    <w:pPr>
      <w:autoSpaceDE w:val="0"/>
      <w:autoSpaceDN w:val="0"/>
      <w:adjustRightInd w:val="0"/>
    </w:pPr>
    <w:rPr>
      <w:rFonts w:ascii="Arial" w:hAnsi="Arial" w:cs="Arial"/>
      <w:color w:val="000000"/>
      <w:sz w:val="24"/>
      <w:szCs w:val="24"/>
    </w:rPr>
  </w:style>
  <w:style w:type="character" w:customStyle="1" w:styleId="TextonotapieCar1Car">
    <w:name w:val="Texto nota pie Car1 Car"/>
    <w:aliases w:val="Texto nota pie Car Car Car,Footnote Text Char Char Char Char Char Car Car,Footnote Text Char Char Char Char Car Car,Footnote reference Car Car,FA Fu Car Car,texto de nota al pie Car Car"/>
    <w:uiPriority w:val="99"/>
    <w:rsid w:val="00B17D85"/>
    <w:rPr>
      <w:lang w:val="es-ES" w:eastAsia="ar-SA"/>
    </w:rPr>
  </w:style>
  <w:style w:type="character" w:customStyle="1" w:styleId="EncabezadoCar">
    <w:name w:val="Encabezado Car"/>
    <w:link w:val="Encabezado"/>
    <w:rsid w:val="00C2128E"/>
    <w:rPr>
      <w:rFonts w:ascii="Tahoma" w:eastAsia="Times New Roman" w:hAnsi="Tahoma"/>
      <w:sz w:val="26"/>
      <w:szCs w:val="24"/>
      <w:lang w:val="es-MX" w:eastAsia="es-MX"/>
    </w:rPr>
  </w:style>
  <w:style w:type="character" w:customStyle="1" w:styleId="Refdenotaalpie1Car1">
    <w:name w:val="Ref. de nota al pie1 Car1"/>
    <w:aliases w:val="Texto de nota al pie Car,Footnotes refss Car,Appel note de bas de page Car,Ref. de nota al pie 2 Car,Footnote number Car,BVI fnr Car,f Car,4_G Car,16 Point Car,Superscript 6 Point Car,Texto nota al pie Car"/>
    <w:uiPriority w:val="99"/>
    <w:locked/>
    <w:rsid w:val="007334F1"/>
    <w:rPr>
      <w:lang w:eastAsia="es-ES"/>
    </w:rPr>
  </w:style>
  <w:style w:type="character" w:styleId="nfasis">
    <w:name w:val="Emphasis"/>
    <w:uiPriority w:val="20"/>
    <w:qFormat/>
    <w:rsid w:val="00501F8A"/>
    <w:rPr>
      <w:i/>
      <w:iCs/>
    </w:rPr>
  </w:style>
  <w:style w:type="character" w:customStyle="1" w:styleId="CitaCar">
    <w:name w:val="Cita Car"/>
    <w:link w:val="Cita"/>
    <w:uiPriority w:val="29"/>
    <w:rsid w:val="003D37DE"/>
    <w:rPr>
      <w:rFonts w:ascii="Verdana" w:eastAsia="Times New Roman" w:hAnsi="Verdana"/>
      <w:bCs/>
      <w:szCs w:val="24"/>
      <w:lang w:val="es-MX" w:eastAsia="es-MX"/>
    </w:rPr>
  </w:style>
  <w:style w:type="character" w:styleId="Hipervnculo">
    <w:name w:val="Hyperlink"/>
    <w:uiPriority w:val="99"/>
    <w:unhideWhenUsed/>
    <w:rsid w:val="00C239EC"/>
    <w:rPr>
      <w:color w:val="0000FF"/>
      <w:u w:val="single"/>
    </w:rPr>
  </w:style>
  <w:style w:type="character" w:customStyle="1" w:styleId="iaj">
    <w:name w:val="i_aj"/>
    <w:rsid w:val="00C239EC"/>
  </w:style>
  <w:style w:type="paragraph" w:customStyle="1" w:styleId="indentfl1punto5">
    <w:name w:val="indent_fl_1punto5"/>
    <w:basedOn w:val="Normal"/>
    <w:rsid w:val="00EC75E1"/>
    <w:pPr>
      <w:spacing w:before="100" w:beforeAutospacing="1" w:after="100" w:afterAutospacing="1" w:line="240" w:lineRule="auto"/>
      <w:jc w:val="left"/>
    </w:pPr>
    <w:rPr>
      <w:rFonts w:ascii="Times New Roman" w:hAnsi="Times New Roman"/>
      <w:sz w:val="24"/>
      <w:lang w:val="es-CO" w:eastAsia="es-CO"/>
    </w:rPr>
  </w:style>
  <w:style w:type="character" w:customStyle="1" w:styleId="letra14pt">
    <w:name w:val="letra14pt"/>
    <w:basedOn w:val="Fuentedeprrafopredeter"/>
    <w:rsid w:val="00EC75E1"/>
  </w:style>
  <w:style w:type="paragraph" w:customStyle="1" w:styleId="centrado">
    <w:name w:val="centrado"/>
    <w:basedOn w:val="Normal"/>
    <w:rsid w:val="00EC75E1"/>
    <w:pPr>
      <w:spacing w:before="100" w:beforeAutospacing="1" w:after="100" w:afterAutospacing="1" w:line="240" w:lineRule="auto"/>
      <w:jc w:val="left"/>
    </w:pPr>
    <w:rPr>
      <w:rFonts w:ascii="Times New Roman" w:hAnsi="Times New Roman"/>
      <w:sz w:val="24"/>
      <w:lang w:val="es-CO" w:eastAsia="es-CO"/>
    </w:rPr>
  </w:style>
  <w:style w:type="character" w:customStyle="1" w:styleId="baj">
    <w:name w:val="b_aj"/>
    <w:basedOn w:val="Fuentedeprrafopredeter"/>
    <w:rsid w:val="00EC75E1"/>
  </w:style>
  <w:style w:type="character" w:customStyle="1" w:styleId="UnresolvedMention">
    <w:name w:val="Unresolved Mention"/>
    <w:uiPriority w:val="99"/>
    <w:semiHidden/>
    <w:unhideWhenUsed/>
    <w:rsid w:val="004052D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F1B6D"/>
    <w:pPr>
      <w:pBdr>
        <w:top w:val="nil"/>
        <w:left w:val="nil"/>
        <w:bottom w:val="nil"/>
        <w:right w:val="nil"/>
        <w:between w:val="nil"/>
      </w:pBdr>
      <w:spacing w:line="240" w:lineRule="auto"/>
      <w:contextualSpacing/>
    </w:pPr>
    <w:rPr>
      <w:rFonts w:ascii="Verdana" w:eastAsia="Batang" w:hAnsi="Verdana"/>
      <w:sz w:val="20"/>
      <w:szCs w:val="20"/>
      <w:vertAlign w:val="superscript"/>
      <w:lang w:val="es-CO" w:eastAsia="es-CO"/>
    </w:rPr>
  </w:style>
  <w:style w:type="character" w:customStyle="1" w:styleId="PrrafodelistaCar">
    <w:name w:val="Párrafo de lista Car"/>
    <w:aliases w:val="Colorful List - Accent 11 Car,Ha Car,List Paragraph1 Car,lp1 Car"/>
    <w:link w:val="Prrafodelista"/>
    <w:uiPriority w:val="34"/>
    <w:locked/>
    <w:rsid w:val="00B77679"/>
    <w:rPr>
      <w:rFonts w:ascii="Tahoma" w:eastAsia="Times New Roman" w:hAnsi="Tahoma"/>
      <w:sz w:val="26"/>
      <w:szCs w:val="24"/>
      <w:lang w:val="es-MX" w:eastAsia="es-MX"/>
    </w:rPr>
  </w:style>
  <w:style w:type="paragraph" w:customStyle="1" w:styleId="item10">
    <w:name w:val="item10"/>
    <w:basedOn w:val="Normal"/>
    <w:rsid w:val="00B77679"/>
    <w:pPr>
      <w:spacing w:before="100" w:beforeAutospacing="1" w:after="100" w:afterAutospacing="1" w:line="240" w:lineRule="auto"/>
      <w:jc w:val="left"/>
    </w:pPr>
    <w:rPr>
      <w:rFonts w:ascii="Times New Roman" w:hAnsi="Times New Roman"/>
      <w:sz w:val="24"/>
      <w:lang w:val="es-CO" w:eastAsia="es-CO"/>
    </w:rPr>
  </w:style>
  <w:style w:type="paragraph" w:customStyle="1" w:styleId="item11">
    <w:name w:val="item11"/>
    <w:basedOn w:val="Normal"/>
    <w:rsid w:val="00B77679"/>
    <w:pPr>
      <w:spacing w:before="100" w:beforeAutospacing="1" w:after="100" w:afterAutospacing="1" w:line="240" w:lineRule="auto"/>
      <w:jc w:val="left"/>
    </w:pPr>
    <w:rPr>
      <w:rFonts w:ascii="Times New Roman" w:hAnsi="Times New Roman"/>
      <w:sz w:val="24"/>
      <w:lang w:val="es-CO" w:eastAsia="es-CO"/>
    </w:rPr>
  </w:style>
  <w:style w:type="paragraph" w:customStyle="1" w:styleId="item12">
    <w:name w:val="item12"/>
    <w:basedOn w:val="Normal"/>
    <w:rsid w:val="00B77679"/>
    <w:pPr>
      <w:spacing w:before="100" w:beforeAutospacing="1" w:after="100" w:afterAutospacing="1" w:line="240" w:lineRule="auto"/>
      <w:jc w:val="left"/>
    </w:pPr>
    <w:rPr>
      <w:rFonts w:ascii="Times New Roman" w:hAnsi="Times New Roman"/>
      <w:sz w:val="24"/>
      <w:lang w:val="es-CO" w:eastAsia="es-CO"/>
    </w:rPr>
  </w:style>
  <w:style w:type="paragraph" w:customStyle="1" w:styleId="active">
    <w:name w:val="active"/>
    <w:basedOn w:val="Normal"/>
    <w:rsid w:val="00B77679"/>
    <w:pPr>
      <w:spacing w:before="100" w:beforeAutospacing="1" w:after="100" w:afterAutospacing="1" w:line="240" w:lineRule="auto"/>
      <w:jc w:val="left"/>
    </w:pPr>
    <w:rPr>
      <w:rFonts w:ascii="Times New Roman" w:hAnsi="Times New Roman"/>
      <w:sz w:val="24"/>
      <w:lang w:val="es-CO" w:eastAsia="es-CO"/>
    </w:rPr>
  </w:style>
  <w:style w:type="paragraph" w:customStyle="1" w:styleId="fecha">
    <w:name w:val="fecha"/>
    <w:basedOn w:val="Normal"/>
    <w:rsid w:val="00B77679"/>
    <w:pPr>
      <w:spacing w:before="100" w:beforeAutospacing="1" w:after="100" w:afterAutospacing="1" w:line="240" w:lineRule="auto"/>
      <w:jc w:val="left"/>
    </w:pPr>
    <w:rPr>
      <w:rFonts w:ascii="Times New Roman" w:hAnsi="Times New Roman"/>
      <w:sz w:val="24"/>
      <w:lang w:val="es-CO" w:eastAsia="es-CO"/>
    </w:rPr>
  </w:style>
  <w:style w:type="character" w:styleId="Textoennegrita">
    <w:name w:val="Strong"/>
    <w:basedOn w:val="Fuentedeprrafopredeter"/>
    <w:uiPriority w:val="22"/>
    <w:qFormat/>
    <w:rsid w:val="00B77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657">
      <w:bodyDiv w:val="1"/>
      <w:marLeft w:val="0"/>
      <w:marRight w:val="0"/>
      <w:marTop w:val="0"/>
      <w:marBottom w:val="0"/>
      <w:divBdr>
        <w:top w:val="none" w:sz="0" w:space="0" w:color="auto"/>
        <w:left w:val="none" w:sz="0" w:space="0" w:color="auto"/>
        <w:bottom w:val="none" w:sz="0" w:space="0" w:color="auto"/>
        <w:right w:val="none" w:sz="0" w:space="0" w:color="auto"/>
      </w:divBdr>
    </w:div>
    <w:div w:id="60032803">
      <w:bodyDiv w:val="1"/>
      <w:marLeft w:val="0"/>
      <w:marRight w:val="0"/>
      <w:marTop w:val="0"/>
      <w:marBottom w:val="0"/>
      <w:divBdr>
        <w:top w:val="none" w:sz="0" w:space="0" w:color="auto"/>
        <w:left w:val="none" w:sz="0" w:space="0" w:color="auto"/>
        <w:bottom w:val="none" w:sz="0" w:space="0" w:color="auto"/>
        <w:right w:val="none" w:sz="0" w:space="0" w:color="auto"/>
      </w:divBdr>
      <w:divsChild>
        <w:div w:id="1420564439">
          <w:marLeft w:val="0"/>
          <w:marRight w:val="0"/>
          <w:marTop w:val="0"/>
          <w:marBottom w:val="0"/>
          <w:divBdr>
            <w:top w:val="none" w:sz="0" w:space="0" w:color="auto"/>
            <w:left w:val="none" w:sz="0" w:space="0" w:color="auto"/>
            <w:bottom w:val="none" w:sz="0" w:space="0" w:color="auto"/>
            <w:right w:val="none" w:sz="0" w:space="0" w:color="auto"/>
          </w:divBdr>
        </w:div>
        <w:div w:id="449280974">
          <w:marLeft w:val="0"/>
          <w:marRight w:val="0"/>
          <w:marTop w:val="0"/>
          <w:marBottom w:val="0"/>
          <w:divBdr>
            <w:top w:val="none" w:sz="0" w:space="0" w:color="auto"/>
            <w:left w:val="none" w:sz="0" w:space="0" w:color="auto"/>
            <w:bottom w:val="none" w:sz="0" w:space="0" w:color="auto"/>
            <w:right w:val="none" w:sz="0" w:space="0" w:color="auto"/>
          </w:divBdr>
        </w:div>
        <w:div w:id="1165437820">
          <w:marLeft w:val="0"/>
          <w:marRight w:val="0"/>
          <w:marTop w:val="0"/>
          <w:marBottom w:val="0"/>
          <w:divBdr>
            <w:top w:val="none" w:sz="0" w:space="0" w:color="auto"/>
            <w:left w:val="none" w:sz="0" w:space="0" w:color="auto"/>
            <w:bottom w:val="none" w:sz="0" w:space="0" w:color="auto"/>
            <w:right w:val="none" w:sz="0" w:space="0" w:color="auto"/>
          </w:divBdr>
        </w:div>
        <w:div w:id="1219321800">
          <w:marLeft w:val="0"/>
          <w:marRight w:val="0"/>
          <w:marTop w:val="0"/>
          <w:marBottom w:val="0"/>
          <w:divBdr>
            <w:top w:val="none" w:sz="0" w:space="0" w:color="auto"/>
            <w:left w:val="none" w:sz="0" w:space="0" w:color="auto"/>
            <w:bottom w:val="none" w:sz="0" w:space="0" w:color="auto"/>
            <w:right w:val="none" w:sz="0" w:space="0" w:color="auto"/>
          </w:divBdr>
        </w:div>
        <w:div w:id="779839418">
          <w:marLeft w:val="0"/>
          <w:marRight w:val="0"/>
          <w:marTop w:val="0"/>
          <w:marBottom w:val="0"/>
          <w:divBdr>
            <w:top w:val="none" w:sz="0" w:space="0" w:color="auto"/>
            <w:left w:val="none" w:sz="0" w:space="0" w:color="auto"/>
            <w:bottom w:val="none" w:sz="0" w:space="0" w:color="auto"/>
            <w:right w:val="none" w:sz="0" w:space="0" w:color="auto"/>
          </w:divBdr>
        </w:div>
      </w:divsChild>
    </w:div>
    <w:div w:id="130490240">
      <w:bodyDiv w:val="1"/>
      <w:marLeft w:val="0"/>
      <w:marRight w:val="0"/>
      <w:marTop w:val="0"/>
      <w:marBottom w:val="0"/>
      <w:divBdr>
        <w:top w:val="none" w:sz="0" w:space="0" w:color="auto"/>
        <w:left w:val="none" w:sz="0" w:space="0" w:color="auto"/>
        <w:bottom w:val="none" w:sz="0" w:space="0" w:color="auto"/>
        <w:right w:val="none" w:sz="0" w:space="0" w:color="auto"/>
      </w:divBdr>
    </w:div>
    <w:div w:id="418017051">
      <w:bodyDiv w:val="1"/>
      <w:marLeft w:val="0"/>
      <w:marRight w:val="0"/>
      <w:marTop w:val="0"/>
      <w:marBottom w:val="0"/>
      <w:divBdr>
        <w:top w:val="none" w:sz="0" w:space="0" w:color="auto"/>
        <w:left w:val="none" w:sz="0" w:space="0" w:color="auto"/>
        <w:bottom w:val="none" w:sz="0" w:space="0" w:color="auto"/>
        <w:right w:val="none" w:sz="0" w:space="0" w:color="auto"/>
      </w:divBdr>
      <w:divsChild>
        <w:div w:id="1736926518">
          <w:marLeft w:val="0"/>
          <w:marRight w:val="0"/>
          <w:marTop w:val="0"/>
          <w:marBottom w:val="0"/>
          <w:divBdr>
            <w:top w:val="none" w:sz="0" w:space="0" w:color="auto"/>
            <w:left w:val="none" w:sz="0" w:space="0" w:color="auto"/>
            <w:bottom w:val="none" w:sz="0" w:space="0" w:color="auto"/>
            <w:right w:val="none" w:sz="0" w:space="0" w:color="auto"/>
          </w:divBdr>
        </w:div>
        <w:div w:id="1712345130">
          <w:marLeft w:val="0"/>
          <w:marRight w:val="0"/>
          <w:marTop w:val="0"/>
          <w:marBottom w:val="0"/>
          <w:divBdr>
            <w:top w:val="none" w:sz="0" w:space="0" w:color="auto"/>
            <w:left w:val="none" w:sz="0" w:space="0" w:color="auto"/>
            <w:bottom w:val="none" w:sz="0" w:space="0" w:color="auto"/>
            <w:right w:val="none" w:sz="0" w:space="0" w:color="auto"/>
          </w:divBdr>
        </w:div>
        <w:div w:id="1994334810">
          <w:marLeft w:val="0"/>
          <w:marRight w:val="0"/>
          <w:marTop w:val="0"/>
          <w:marBottom w:val="0"/>
          <w:divBdr>
            <w:top w:val="none" w:sz="0" w:space="0" w:color="auto"/>
            <w:left w:val="none" w:sz="0" w:space="0" w:color="auto"/>
            <w:bottom w:val="none" w:sz="0" w:space="0" w:color="auto"/>
            <w:right w:val="none" w:sz="0" w:space="0" w:color="auto"/>
          </w:divBdr>
        </w:div>
        <w:div w:id="1517113429">
          <w:marLeft w:val="0"/>
          <w:marRight w:val="0"/>
          <w:marTop w:val="0"/>
          <w:marBottom w:val="0"/>
          <w:divBdr>
            <w:top w:val="none" w:sz="0" w:space="0" w:color="auto"/>
            <w:left w:val="none" w:sz="0" w:space="0" w:color="auto"/>
            <w:bottom w:val="none" w:sz="0" w:space="0" w:color="auto"/>
            <w:right w:val="none" w:sz="0" w:space="0" w:color="auto"/>
          </w:divBdr>
        </w:div>
        <w:div w:id="2065060820">
          <w:marLeft w:val="0"/>
          <w:marRight w:val="0"/>
          <w:marTop w:val="0"/>
          <w:marBottom w:val="0"/>
          <w:divBdr>
            <w:top w:val="none" w:sz="0" w:space="0" w:color="auto"/>
            <w:left w:val="none" w:sz="0" w:space="0" w:color="auto"/>
            <w:bottom w:val="none" w:sz="0" w:space="0" w:color="auto"/>
            <w:right w:val="none" w:sz="0" w:space="0" w:color="auto"/>
          </w:divBdr>
        </w:div>
        <w:div w:id="152067107">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 w:id="2076005009">
          <w:marLeft w:val="0"/>
          <w:marRight w:val="0"/>
          <w:marTop w:val="0"/>
          <w:marBottom w:val="0"/>
          <w:divBdr>
            <w:top w:val="none" w:sz="0" w:space="0" w:color="auto"/>
            <w:left w:val="none" w:sz="0" w:space="0" w:color="auto"/>
            <w:bottom w:val="none" w:sz="0" w:space="0" w:color="auto"/>
            <w:right w:val="none" w:sz="0" w:space="0" w:color="auto"/>
          </w:divBdr>
        </w:div>
        <w:div w:id="744301439">
          <w:marLeft w:val="0"/>
          <w:marRight w:val="0"/>
          <w:marTop w:val="0"/>
          <w:marBottom w:val="0"/>
          <w:divBdr>
            <w:top w:val="none" w:sz="0" w:space="0" w:color="auto"/>
            <w:left w:val="none" w:sz="0" w:space="0" w:color="auto"/>
            <w:bottom w:val="none" w:sz="0" w:space="0" w:color="auto"/>
            <w:right w:val="none" w:sz="0" w:space="0" w:color="auto"/>
          </w:divBdr>
        </w:div>
        <w:div w:id="1660117286">
          <w:marLeft w:val="0"/>
          <w:marRight w:val="0"/>
          <w:marTop w:val="0"/>
          <w:marBottom w:val="0"/>
          <w:divBdr>
            <w:top w:val="none" w:sz="0" w:space="0" w:color="auto"/>
            <w:left w:val="none" w:sz="0" w:space="0" w:color="auto"/>
            <w:bottom w:val="none" w:sz="0" w:space="0" w:color="auto"/>
            <w:right w:val="none" w:sz="0" w:space="0" w:color="auto"/>
          </w:divBdr>
        </w:div>
        <w:div w:id="483278195">
          <w:marLeft w:val="0"/>
          <w:marRight w:val="0"/>
          <w:marTop w:val="0"/>
          <w:marBottom w:val="0"/>
          <w:divBdr>
            <w:top w:val="none" w:sz="0" w:space="0" w:color="auto"/>
            <w:left w:val="none" w:sz="0" w:space="0" w:color="auto"/>
            <w:bottom w:val="none" w:sz="0" w:space="0" w:color="auto"/>
            <w:right w:val="none" w:sz="0" w:space="0" w:color="auto"/>
          </w:divBdr>
        </w:div>
        <w:div w:id="1983344457">
          <w:marLeft w:val="0"/>
          <w:marRight w:val="0"/>
          <w:marTop w:val="0"/>
          <w:marBottom w:val="0"/>
          <w:divBdr>
            <w:top w:val="none" w:sz="0" w:space="0" w:color="auto"/>
            <w:left w:val="none" w:sz="0" w:space="0" w:color="auto"/>
            <w:bottom w:val="none" w:sz="0" w:space="0" w:color="auto"/>
            <w:right w:val="none" w:sz="0" w:space="0" w:color="auto"/>
          </w:divBdr>
        </w:div>
        <w:div w:id="1912496335">
          <w:marLeft w:val="0"/>
          <w:marRight w:val="0"/>
          <w:marTop w:val="0"/>
          <w:marBottom w:val="0"/>
          <w:divBdr>
            <w:top w:val="none" w:sz="0" w:space="0" w:color="auto"/>
            <w:left w:val="none" w:sz="0" w:space="0" w:color="auto"/>
            <w:bottom w:val="none" w:sz="0" w:space="0" w:color="auto"/>
            <w:right w:val="none" w:sz="0" w:space="0" w:color="auto"/>
          </w:divBdr>
        </w:div>
      </w:divsChild>
    </w:div>
    <w:div w:id="545024097">
      <w:bodyDiv w:val="1"/>
      <w:marLeft w:val="0"/>
      <w:marRight w:val="0"/>
      <w:marTop w:val="0"/>
      <w:marBottom w:val="0"/>
      <w:divBdr>
        <w:top w:val="none" w:sz="0" w:space="0" w:color="auto"/>
        <w:left w:val="none" w:sz="0" w:space="0" w:color="auto"/>
        <w:bottom w:val="none" w:sz="0" w:space="0" w:color="auto"/>
        <w:right w:val="none" w:sz="0" w:space="0" w:color="auto"/>
      </w:divBdr>
      <w:divsChild>
        <w:div w:id="328220143">
          <w:marLeft w:val="0"/>
          <w:marRight w:val="0"/>
          <w:marTop w:val="0"/>
          <w:marBottom w:val="0"/>
          <w:divBdr>
            <w:top w:val="none" w:sz="0" w:space="0" w:color="auto"/>
            <w:left w:val="none" w:sz="0" w:space="0" w:color="auto"/>
            <w:bottom w:val="none" w:sz="0" w:space="0" w:color="auto"/>
            <w:right w:val="none" w:sz="0" w:space="0" w:color="auto"/>
          </w:divBdr>
          <w:divsChild>
            <w:div w:id="590242840">
              <w:marLeft w:val="0"/>
              <w:marRight w:val="0"/>
              <w:marTop w:val="0"/>
              <w:marBottom w:val="0"/>
              <w:divBdr>
                <w:top w:val="none" w:sz="0" w:space="0" w:color="auto"/>
                <w:left w:val="none" w:sz="0" w:space="0" w:color="auto"/>
                <w:bottom w:val="none" w:sz="0" w:space="0" w:color="auto"/>
                <w:right w:val="none" w:sz="0" w:space="0" w:color="auto"/>
              </w:divBdr>
            </w:div>
          </w:divsChild>
        </w:div>
        <w:div w:id="2053458186">
          <w:marLeft w:val="0"/>
          <w:marRight w:val="0"/>
          <w:marTop w:val="0"/>
          <w:marBottom w:val="0"/>
          <w:divBdr>
            <w:top w:val="none" w:sz="0" w:space="0" w:color="auto"/>
            <w:left w:val="none" w:sz="0" w:space="0" w:color="auto"/>
            <w:bottom w:val="none" w:sz="0" w:space="0" w:color="auto"/>
            <w:right w:val="none" w:sz="0" w:space="0" w:color="auto"/>
          </w:divBdr>
        </w:div>
      </w:divsChild>
    </w:div>
    <w:div w:id="560748518">
      <w:bodyDiv w:val="1"/>
      <w:marLeft w:val="0"/>
      <w:marRight w:val="0"/>
      <w:marTop w:val="0"/>
      <w:marBottom w:val="0"/>
      <w:divBdr>
        <w:top w:val="none" w:sz="0" w:space="0" w:color="auto"/>
        <w:left w:val="none" w:sz="0" w:space="0" w:color="auto"/>
        <w:bottom w:val="none" w:sz="0" w:space="0" w:color="auto"/>
        <w:right w:val="none" w:sz="0" w:space="0" w:color="auto"/>
      </w:divBdr>
      <w:divsChild>
        <w:div w:id="374819116">
          <w:marLeft w:val="0"/>
          <w:marRight w:val="0"/>
          <w:marTop w:val="0"/>
          <w:marBottom w:val="0"/>
          <w:divBdr>
            <w:top w:val="none" w:sz="0" w:space="0" w:color="auto"/>
            <w:left w:val="none" w:sz="0" w:space="0" w:color="auto"/>
            <w:bottom w:val="none" w:sz="0" w:space="0" w:color="auto"/>
            <w:right w:val="none" w:sz="0" w:space="0" w:color="auto"/>
          </w:divBdr>
        </w:div>
        <w:div w:id="843475730">
          <w:marLeft w:val="0"/>
          <w:marRight w:val="0"/>
          <w:marTop w:val="0"/>
          <w:marBottom w:val="0"/>
          <w:divBdr>
            <w:top w:val="none" w:sz="0" w:space="0" w:color="auto"/>
            <w:left w:val="none" w:sz="0" w:space="0" w:color="auto"/>
            <w:bottom w:val="none" w:sz="0" w:space="0" w:color="auto"/>
            <w:right w:val="none" w:sz="0" w:space="0" w:color="auto"/>
          </w:divBdr>
        </w:div>
        <w:div w:id="1233808048">
          <w:marLeft w:val="0"/>
          <w:marRight w:val="0"/>
          <w:marTop w:val="0"/>
          <w:marBottom w:val="0"/>
          <w:divBdr>
            <w:top w:val="none" w:sz="0" w:space="0" w:color="auto"/>
            <w:left w:val="none" w:sz="0" w:space="0" w:color="auto"/>
            <w:bottom w:val="none" w:sz="0" w:space="0" w:color="auto"/>
            <w:right w:val="none" w:sz="0" w:space="0" w:color="auto"/>
          </w:divBdr>
        </w:div>
        <w:div w:id="2003043164">
          <w:marLeft w:val="0"/>
          <w:marRight w:val="0"/>
          <w:marTop w:val="0"/>
          <w:marBottom w:val="0"/>
          <w:divBdr>
            <w:top w:val="none" w:sz="0" w:space="0" w:color="auto"/>
            <w:left w:val="none" w:sz="0" w:space="0" w:color="auto"/>
            <w:bottom w:val="none" w:sz="0" w:space="0" w:color="auto"/>
            <w:right w:val="none" w:sz="0" w:space="0" w:color="auto"/>
          </w:divBdr>
        </w:div>
        <w:div w:id="1676031597">
          <w:marLeft w:val="0"/>
          <w:marRight w:val="0"/>
          <w:marTop w:val="0"/>
          <w:marBottom w:val="0"/>
          <w:divBdr>
            <w:top w:val="none" w:sz="0" w:space="0" w:color="auto"/>
            <w:left w:val="none" w:sz="0" w:space="0" w:color="auto"/>
            <w:bottom w:val="none" w:sz="0" w:space="0" w:color="auto"/>
            <w:right w:val="none" w:sz="0" w:space="0" w:color="auto"/>
          </w:divBdr>
        </w:div>
        <w:div w:id="392511494">
          <w:marLeft w:val="0"/>
          <w:marRight w:val="0"/>
          <w:marTop w:val="0"/>
          <w:marBottom w:val="0"/>
          <w:divBdr>
            <w:top w:val="none" w:sz="0" w:space="0" w:color="auto"/>
            <w:left w:val="none" w:sz="0" w:space="0" w:color="auto"/>
            <w:bottom w:val="none" w:sz="0" w:space="0" w:color="auto"/>
            <w:right w:val="none" w:sz="0" w:space="0" w:color="auto"/>
          </w:divBdr>
        </w:div>
        <w:div w:id="1314484026">
          <w:marLeft w:val="0"/>
          <w:marRight w:val="0"/>
          <w:marTop w:val="0"/>
          <w:marBottom w:val="0"/>
          <w:divBdr>
            <w:top w:val="none" w:sz="0" w:space="0" w:color="auto"/>
            <w:left w:val="none" w:sz="0" w:space="0" w:color="auto"/>
            <w:bottom w:val="none" w:sz="0" w:space="0" w:color="auto"/>
            <w:right w:val="none" w:sz="0" w:space="0" w:color="auto"/>
          </w:divBdr>
        </w:div>
        <w:div w:id="958412086">
          <w:marLeft w:val="0"/>
          <w:marRight w:val="0"/>
          <w:marTop w:val="0"/>
          <w:marBottom w:val="0"/>
          <w:divBdr>
            <w:top w:val="none" w:sz="0" w:space="0" w:color="auto"/>
            <w:left w:val="none" w:sz="0" w:space="0" w:color="auto"/>
            <w:bottom w:val="none" w:sz="0" w:space="0" w:color="auto"/>
            <w:right w:val="none" w:sz="0" w:space="0" w:color="auto"/>
          </w:divBdr>
        </w:div>
        <w:div w:id="1949198134">
          <w:marLeft w:val="0"/>
          <w:marRight w:val="0"/>
          <w:marTop w:val="0"/>
          <w:marBottom w:val="0"/>
          <w:divBdr>
            <w:top w:val="none" w:sz="0" w:space="0" w:color="auto"/>
            <w:left w:val="none" w:sz="0" w:space="0" w:color="auto"/>
            <w:bottom w:val="none" w:sz="0" w:space="0" w:color="auto"/>
            <w:right w:val="none" w:sz="0" w:space="0" w:color="auto"/>
          </w:divBdr>
        </w:div>
      </w:divsChild>
    </w:div>
    <w:div w:id="736519447">
      <w:bodyDiv w:val="1"/>
      <w:marLeft w:val="0"/>
      <w:marRight w:val="0"/>
      <w:marTop w:val="0"/>
      <w:marBottom w:val="0"/>
      <w:divBdr>
        <w:top w:val="none" w:sz="0" w:space="0" w:color="auto"/>
        <w:left w:val="none" w:sz="0" w:space="0" w:color="auto"/>
        <w:bottom w:val="none" w:sz="0" w:space="0" w:color="auto"/>
        <w:right w:val="none" w:sz="0" w:space="0" w:color="auto"/>
      </w:divBdr>
      <w:divsChild>
        <w:div w:id="1362702863">
          <w:marLeft w:val="0"/>
          <w:marRight w:val="0"/>
          <w:marTop w:val="0"/>
          <w:marBottom w:val="0"/>
          <w:divBdr>
            <w:top w:val="none" w:sz="0" w:space="0" w:color="auto"/>
            <w:left w:val="none" w:sz="0" w:space="0" w:color="auto"/>
            <w:bottom w:val="none" w:sz="0" w:space="0" w:color="auto"/>
            <w:right w:val="none" w:sz="0" w:space="0" w:color="auto"/>
          </w:divBdr>
        </w:div>
        <w:div w:id="2139100493">
          <w:marLeft w:val="0"/>
          <w:marRight w:val="0"/>
          <w:marTop w:val="0"/>
          <w:marBottom w:val="0"/>
          <w:divBdr>
            <w:top w:val="none" w:sz="0" w:space="0" w:color="auto"/>
            <w:left w:val="none" w:sz="0" w:space="0" w:color="auto"/>
            <w:bottom w:val="none" w:sz="0" w:space="0" w:color="auto"/>
            <w:right w:val="none" w:sz="0" w:space="0" w:color="auto"/>
          </w:divBdr>
        </w:div>
        <w:div w:id="1048335010">
          <w:marLeft w:val="0"/>
          <w:marRight w:val="0"/>
          <w:marTop w:val="0"/>
          <w:marBottom w:val="0"/>
          <w:divBdr>
            <w:top w:val="none" w:sz="0" w:space="0" w:color="auto"/>
            <w:left w:val="none" w:sz="0" w:space="0" w:color="auto"/>
            <w:bottom w:val="none" w:sz="0" w:space="0" w:color="auto"/>
            <w:right w:val="none" w:sz="0" w:space="0" w:color="auto"/>
          </w:divBdr>
        </w:div>
      </w:divsChild>
    </w:div>
    <w:div w:id="745804355">
      <w:bodyDiv w:val="1"/>
      <w:marLeft w:val="0"/>
      <w:marRight w:val="0"/>
      <w:marTop w:val="0"/>
      <w:marBottom w:val="0"/>
      <w:divBdr>
        <w:top w:val="none" w:sz="0" w:space="0" w:color="auto"/>
        <w:left w:val="none" w:sz="0" w:space="0" w:color="auto"/>
        <w:bottom w:val="none" w:sz="0" w:space="0" w:color="auto"/>
        <w:right w:val="none" w:sz="0" w:space="0" w:color="auto"/>
      </w:divBdr>
      <w:divsChild>
        <w:div w:id="864095682">
          <w:marLeft w:val="0"/>
          <w:marRight w:val="0"/>
          <w:marTop w:val="0"/>
          <w:marBottom w:val="0"/>
          <w:divBdr>
            <w:top w:val="none" w:sz="0" w:space="0" w:color="auto"/>
            <w:left w:val="none" w:sz="0" w:space="0" w:color="auto"/>
            <w:bottom w:val="none" w:sz="0" w:space="0" w:color="auto"/>
            <w:right w:val="none" w:sz="0" w:space="0" w:color="auto"/>
          </w:divBdr>
        </w:div>
        <w:div w:id="1472866240">
          <w:marLeft w:val="0"/>
          <w:marRight w:val="0"/>
          <w:marTop w:val="0"/>
          <w:marBottom w:val="0"/>
          <w:divBdr>
            <w:top w:val="none" w:sz="0" w:space="0" w:color="auto"/>
            <w:left w:val="none" w:sz="0" w:space="0" w:color="auto"/>
            <w:bottom w:val="none" w:sz="0" w:space="0" w:color="auto"/>
            <w:right w:val="none" w:sz="0" w:space="0" w:color="auto"/>
          </w:divBdr>
        </w:div>
        <w:div w:id="149295289">
          <w:marLeft w:val="0"/>
          <w:marRight w:val="0"/>
          <w:marTop w:val="0"/>
          <w:marBottom w:val="0"/>
          <w:divBdr>
            <w:top w:val="none" w:sz="0" w:space="0" w:color="auto"/>
            <w:left w:val="none" w:sz="0" w:space="0" w:color="auto"/>
            <w:bottom w:val="none" w:sz="0" w:space="0" w:color="auto"/>
            <w:right w:val="none" w:sz="0" w:space="0" w:color="auto"/>
          </w:divBdr>
        </w:div>
        <w:div w:id="548617121">
          <w:marLeft w:val="0"/>
          <w:marRight w:val="0"/>
          <w:marTop w:val="0"/>
          <w:marBottom w:val="0"/>
          <w:divBdr>
            <w:top w:val="none" w:sz="0" w:space="0" w:color="auto"/>
            <w:left w:val="none" w:sz="0" w:space="0" w:color="auto"/>
            <w:bottom w:val="none" w:sz="0" w:space="0" w:color="auto"/>
            <w:right w:val="none" w:sz="0" w:space="0" w:color="auto"/>
          </w:divBdr>
        </w:div>
        <w:div w:id="437137565">
          <w:marLeft w:val="0"/>
          <w:marRight w:val="0"/>
          <w:marTop w:val="0"/>
          <w:marBottom w:val="0"/>
          <w:divBdr>
            <w:top w:val="none" w:sz="0" w:space="0" w:color="auto"/>
            <w:left w:val="none" w:sz="0" w:space="0" w:color="auto"/>
            <w:bottom w:val="none" w:sz="0" w:space="0" w:color="auto"/>
            <w:right w:val="none" w:sz="0" w:space="0" w:color="auto"/>
          </w:divBdr>
        </w:div>
        <w:div w:id="442920413">
          <w:marLeft w:val="0"/>
          <w:marRight w:val="0"/>
          <w:marTop w:val="0"/>
          <w:marBottom w:val="0"/>
          <w:divBdr>
            <w:top w:val="none" w:sz="0" w:space="0" w:color="auto"/>
            <w:left w:val="none" w:sz="0" w:space="0" w:color="auto"/>
            <w:bottom w:val="none" w:sz="0" w:space="0" w:color="auto"/>
            <w:right w:val="none" w:sz="0" w:space="0" w:color="auto"/>
          </w:divBdr>
        </w:div>
        <w:div w:id="1864586640">
          <w:marLeft w:val="0"/>
          <w:marRight w:val="0"/>
          <w:marTop w:val="0"/>
          <w:marBottom w:val="0"/>
          <w:divBdr>
            <w:top w:val="none" w:sz="0" w:space="0" w:color="auto"/>
            <w:left w:val="none" w:sz="0" w:space="0" w:color="auto"/>
            <w:bottom w:val="none" w:sz="0" w:space="0" w:color="auto"/>
            <w:right w:val="none" w:sz="0" w:space="0" w:color="auto"/>
          </w:divBdr>
        </w:div>
        <w:div w:id="203059213">
          <w:marLeft w:val="0"/>
          <w:marRight w:val="0"/>
          <w:marTop w:val="0"/>
          <w:marBottom w:val="0"/>
          <w:divBdr>
            <w:top w:val="none" w:sz="0" w:space="0" w:color="auto"/>
            <w:left w:val="none" w:sz="0" w:space="0" w:color="auto"/>
            <w:bottom w:val="none" w:sz="0" w:space="0" w:color="auto"/>
            <w:right w:val="none" w:sz="0" w:space="0" w:color="auto"/>
          </w:divBdr>
        </w:div>
        <w:div w:id="1225527004">
          <w:marLeft w:val="0"/>
          <w:marRight w:val="0"/>
          <w:marTop w:val="0"/>
          <w:marBottom w:val="0"/>
          <w:divBdr>
            <w:top w:val="none" w:sz="0" w:space="0" w:color="auto"/>
            <w:left w:val="none" w:sz="0" w:space="0" w:color="auto"/>
            <w:bottom w:val="none" w:sz="0" w:space="0" w:color="auto"/>
            <w:right w:val="none" w:sz="0" w:space="0" w:color="auto"/>
          </w:divBdr>
        </w:div>
      </w:divsChild>
    </w:div>
    <w:div w:id="758335567">
      <w:bodyDiv w:val="1"/>
      <w:marLeft w:val="0"/>
      <w:marRight w:val="0"/>
      <w:marTop w:val="0"/>
      <w:marBottom w:val="0"/>
      <w:divBdr>
        <w:top w:val="none" w:sz="0" w:space="0" w:color="auto"/>
        <w:left w:val="none" w:sz="0" w:space="0" w:color="auto"/>
        <w:bottom w:val="none" w:sz="0" w:space="0" w:color="auto"/>
        <w:right w:val="none" w:sz="0" w:space="0" w:color="auto"/>
      </w:divBdr>
      <w:divsChild>
        <w:div w:id="830560273">
          <w:marLeft w:val="0"/>
          <w:marRight w:val="0"/>
          <w:marTop w:val="0"/>
          <w:marBottom w:val="0"/>
          <w:divBdr>
            <w:top w:val="none" w:sz="0" w:space="0" w:color="auto"/>
            <w:left w:val="none" w:sz="0" w:space="0" w:color="auto"/>
            <w:bottom w:val="none" w:sz="0" w:space="0" w:color="auto"/>
            <w:right w:val="none" w:sz="0" w:space="0" w:color="auto"/>
          </w:divBdr>
        </w:div>
        <w:div w:id="846866767">
          <w:marLeft w:val="0"/>
          <w:marRight w:val="0"/>
          <w:marTop w:val="0"/>
          <w:marBottom w:val="0"/>
          <w:divBdr>
            <w:top w:val="none" w:sz="0" w:space="0" w:color="auto"/>
            <w:left w:val="none" w:sz="0" w:space="0" w:color="auto"/>
            <w:bottom w:val="none" w:sz="0" w:space="0" w:color="auto"/>
            <w:right w:val="none" w:sz="0" w:space="0" w:color="auto"/>
          </w:divBdr>
        </w:div>
        <w:div w:id="1552572835">
          <w:marLeft w:val="0"/>
          <w:marRight w:val="0"/>
          <w:marTop w:val="0"/>
          <w:marBottom w:val="0"/>
          <w:divBdr>
            <w:top w:val="none" w:sz="0" w:space="0" w:color="auto"/>
            <w:left w:val="none" w:sz="0" w:space="0" w:color="auto"/>
            <w:bottom w:val="none" w:sz="0" w:space="0" w:color="auto"/>
            <w:right w:val="none" w:sz="0" w:space="0" w:color="auto"/>
          </w:divBdr>
        </w:div>
        <w:div w:id="1122069061">
          <w:marLeft w:val="0"/>
          <w:marRight w:val="0"/>
          <w:marTop w:val="0"/>
          <w:marBottom w:val="0"/>
          <w:divBdr>
            <w:top w:val="none" w:sz="0" w:space="0" w:color="auto"/>
            <w:left w:val="none" w:sz="0" w:space="0" w:color="auto"/>
            <w:bottom w:val="none" w:sz="0" w:space="0" w:color="auto"/>
            <w:right w:val="none" w:sz="0" w:space="0" w:color="auto"/>
          </w:divBdr>
        </w:div>
        <w:div w:id="1864203105">
          <w:marLeft w:val="0"/>
          <w:marRight w:val="0"/>
          <w:marTop w:val="0"/>
          <w:marBottom w:val="0"/>
          <w:divBdr>
            <w:top w:val="none" w:sz="0" w:space="0" w:color="auto"/>
            <w:left w:val="none" w:sz="0" w:space="0" w:color="auto"/>
            <w:bottom w:val="none" w:sz="0" w:space="0" w:color="auto"/>
            <w:right w:val="none" w:sz="0" w:space="0" w:color="auto"/>
          </w:divBdr>
        </w:div>
        <w:div w:id="1389379066">
          <w:marLeft w:val="0"/>
          <w:marRight w:val="0"/>
          <w:marTop w:val="0"/>
          <w:marBottom w:val="0"/>
          <w:divBdr>
            <w:top w:val="none" w:sz="0" w:space="0" w:color="auto"/>
            <w:left w:val="none" w:sz="0" w:space="0" w:color="auto"/>
            <w:bottom w:val="none" w:sz="0" w:space="0" w:color="auto"/>
            <w:right w:val="none" w:sz="0" w:space="0" w:color="auto"/>
          </w:divBdr>
        </w:div>
      </w:divsChild>
    </w:div>
    <w:div w:id="819272033">
      <w:bodyDiv w:val="1"/>
      <w:marLeft w:val="0"/>
      <w:marRight w:val="0"/>
      <w:marTop w:val="0"/>
      <w:marBottom w:val="0"/>
      <w:divBdr>
        <w:top w:val="none" w:sz="0" w:space="0" w:color="auto"/>
        <w:left w:val="none" w:sz="0" w:space="0" w:color="auto"/>
        <w:bottom w:val="none" w:sz="0" w:space="0" w:color="auto"/>
        <w:right w:val="none" w:sz="0" w:space="0" w:color="auto"/>
      </w:divBdr>
    </w:div>
    <w:div w:id="885144247">
      <w:bodyDiv w:val="1"/>
      <w:marLeft w:val="0"/>
      <w:marRight w:val="0"/>
      <w:marTop w:val="0"/>
      <w:marBottom w:val="0"/>
      <w:divBdr>
        <w:top w:val="none" w:sz="0" w:space="0" w:color="auto"/>
        <w:left w:val="none" w:sz="0" w:space="0" w:color="auto"/>
        <w:bottom w:val="none" w:sz="0" w:space="0" w:color="auto"/>
        <w:right w:val="none" w:sz="0" w:space="0" w:color="auto"/>
      </w:divBdr>
      <w:divsChild>
        <w:div w:id="161507571">
          <w:marLeft w:val="0"/>
          <w:marRight w:val="0"/>
          <w:marTop w:val="0"/>
          <w:marBottom w:val="0"/>
          <w:divBdr>
            <w:top w:val="none" w:sz="0" w:space="0" w:color="auto"/>
            <w:left w:val="none" w:sz="0" w:space="0" w:color="auto"/>
            <w:bottom w:val="none" w:sz="0" w:space="0" w:color="auto"/>
            <w:right w:val="none" w:sz="0" w:space="0" w:color="auto"/>
          </w:divBdr>
        </w:div>
        <w:div w:id="1755277442">
          <w:marLeft w:val="0"/>
          <w:marRight w:val="0"/>
          <w:marTop w:val="0"/>
          <w:marBottom w:val="0"/>
          <w:divBdr>
            <w:top w:val="none" w:sz="0" w:space="0" w:color="auto"/>
            <w:left w:val="none" w:sz="0" w:space="0" w:color="auto"/>
            <w:bottom w:val="none" w:sz="0" w:space="0" w:color="auto"/>
            <w:right w:val="none" w:sz="0" w:space="0" w:color="auto"/>
          </w:divBdr>
        </w:div>
        <w:div w:id="1966278481">
          <w:marLeft w:val="0"/>
          <w:marRight w:val="0"/>
          <w:marTop w:val="0"/>
          <w:marBottom w:val="0"/>
          <w:divBdr>
            <w:top w:val="none" w:sz="0" w:space="0" w:color="auto"/>
            <w:left w:val="none" w:sz="0" w:space="0" w:color="auto"/>
            <w:bottom w:val="none" w:sz="0" w:space="0" w:color="auto"/>
            <w:right w:val="none" w:sz="0" w:space="0" w:color="auto"/>
          </w:divBdr>
        </w:div>
        <w:div w:id="1097407630">
          <w:marLeft w:val="0"/>
          <w:marRight w:val="0"/>
          <w:marTop w:val="0"/>
          <w:marBottom w:val="0"/>
          <w:divBdr>
            <w:top w:val="none" w:sz="0" w:space="0" w:color="auto"/>
            <w:left w:val="none" w:sz="0" w:space="0" w:color="auto"/>
            <w:bottom w:val="none" w:sz="0" w:space="0" w:color="auto"/>
            <w:right w:val="none" w:sz="0" w:space="0" w:color="auto"/>
          </w:divBdr>
        </w:div>
        <w:div w:id="231040222">
          <w:marLeft w:val="0"/>
          <w:marRight w:val="0"/>
          <w:marTop w:val="0"/>
          <w:marBottom w:val="0"/>
          <w:divBdr>
            <w:top w:val="none" w:sz="0" w:space="0" w:color="auto"/>
            <w:left w:val="none" w:sz="0" w:space="0" w:color="auto"/>
            <w:bottom w:val="none" w:sz="0" w:space="0" w:color="auto"/>
            <w:right w:val="none" w:sz="0" w:space="0" w:color="auto"/>
          </w:divBdr>
        </w:div>
      </w:divsChild>
    </w:div>
    <w:div w:id="1039823274">
      <w:bodyDiv w:val="1"/>
      <w:marLeft w:val="0"/>
      <w:marRight w:val="0"/>
      <w:marTop w:val="0"/>
      <w:marBottom w:val="0"/>
      <w:divBdr>
        <w:top w:val="none" w:sz="0" w:space="0" w:color="auto"/>
        <w:left w:val="none" w:sz="0" w:space="0" w:color="auto"/>
        <w:bottom w:val="none" w:sz="0" w:space="0" w:color="auto"/>
        <w:right w:val="none" w:sz="0" w:space="0" w:color="auto"/>
      </w:divBdr>
      <w:divsChild>
        <w:div w:id="1258250143">
          <w:marLeft w:val="0"/>
          <w:marRight w:val="0"/>
          <w:marTop w:val="0"/>
          <w:marBottom w:val="0"/>
          <w:divBdr>
            <w:top w:val="none" w:sz="0" w:space="0" w:color="auto"/>
            <w:left w:val="none" w:sz="0" w:space="0" w:color="auto"/>
            <w:bottom w:val="none" w:sz="0" w:space="0" w:color="auto"/>
            <w:right w:val="none" w:sz="0" w:space="0" w:color="auto"/>
          </w:divBdr>
        </w:div>
        <w:div w:id="1813054441">
          <w:marLeft w:val="0"/>
          <w:marRight w:val="0"/>
          <w:marTop w:val="0"/>
          <w:marBottom w:val="0"/>
          <w:divBdr>
            <w:top w:val="none" w:sz="0" w:space="0" w:color="auto"/>
            <w:left w:val="none" w:sz="0" w:space="0" w:color="auto"/>
            <w:bottom w:val="none" w:sz="0" w:space="0" w:color="auto"/>
            <w:right w:val="none" w:sz="0" w:space="0" w:color="auto"/>
          </w:divBdr>
        </w:div>
        <w:div w:id="453443979">
          <w:marLeft w:val="0"/>
          <w:marRight w:val="0"/>
          <w:marTop w:val="0"/>
          <w:marBottom w:val="0"/>
          <w:divBdr>
            <w:top w:val="none" w:sz="0" w:space="0" w:color="auto"/>
            <w:left w:val="none" w:sz="0" w:space="0" w:color="auto"/>
            <w:bottom w:val="none" w:sz="0" w:space="0" w:color="auto"/>
            <w:right w:val="none" w:sz="0" w:space="0" w:color="auto"/>
          </w:divBdr>
        </w:div>
      </w:divsChild>
    </w:div>
    <w:div w:id="1149009835">
      <w:bodyDiv w:val="1"/>
      <w:marLeft w:val="0"/>
      <w:marRight w:val="0"/>
      <w:marTop w:val="0"/>
      <w:marBottom w:val="0"/>
      <w:divBdr>
        <w:top w:val="none" w:sz="0" w:space="0" w:color="auto"/>
        <w:left w:val="none" w:sz="0" w:space="0" w:color="auto"/>
        <w:bottom w:val="none" w:sz="0" w:space="0" w:color="auto"/>
        <w:right w:val="none" w:sz="0" w:space="0" w:color="auto"/>
      </w:divBdr>
    </w:div>
    <w:div w:id="1175346135">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383334776">
      <w:bodyDiv w:val="1"/>
      <w:marLeft w:val="0"/>
      <w:marRight w:val="0"/>
      <w:marTop w:val="0"/>
      <w:marBottom w:val="0"/>
      <w:divBdr>
        <w:top w:val="none" w:sz="0" w:space="0" w:color="auto"/>
        <w:left w:val="none" w:sz="0" w:space="0" w:color="auto"/>
        <w:bottom w:val="none" w:sz="0" w:space="0" w:color="auto"/>
        <w:right w:val="none" w:sz="0" w:space="0" w:color="auto"/>
      </w:divBdr>
    </w:div>
    <w:div w:id="1387529404">
      <w:bodyDiv w:val="1"/>
      <w:marLeft w:val="0"/>
      <w:marRight w:val="0"/>
      <w:marTop w:val="0"/>
      <w:marBottom w:val="0"/>
      <w:divBdr>
        <w:top w:val="none" w:sz="0" w:space="0" w:color="auto"/>
        <w:left w:val="none" w:sz="0" w:space="0" w:color="auto"/>
        <w:bottom w:val="none" w:sz="0" w:space="0" w:color="auto"/>
        <w:right w:val="none" w:sz="0" w:space="0" w:color="auto"/>
      </w:divBdr>
    </w:div>
    <w:div w:id="1568802613">
      <w:bodyDiv w:val="1"/>
      <w:marLeft w:val="0"/>
      <w:marRight w:val="0"/>
      <w:marTop w:val="0"/>
      <w:marBottom w:val="0"/>
      <w:divBdr>
        <w:top w:val="none" w:sz="0" w:space="0" w:color="auto"/>
        <w:left w:val="none" w:sz="0" w:space="0" w:color="auto"/>
        <w:bottom w:val="none" w:sz="0" w:space="0" w:color="auto"/>
        <w:right w:val="none" w:sz="0" w:space="0" w:color="auto"/>
      </w:divBdr>
      <w:divsChild>
        <w:div w:id="649023720">
          <w:marLeft w:val="0"/>
          <w:marRight w:val="0"/>
          <w:marTop w:val="0"/>
          <w:marBottom w:val="0"/>
          <w:divBdr>
            <w:top w:val="none" w:sz="0" w:space="0" w:color="auto"/>
            <w:left w:val="none" w:sz="0" w:space="0" w:color="auto"/>
            <w:bottom w:val="none" w:sz="0" w:space="0" w:color="auto"/>
            <w:right w:val="none" w:sz="0" w:space="0" w:color="auto"/>
          </w:divBdr>
        </w:div>
        <w:div w:id="1675378717">
          <w:marLeft w:val="0"/>
          <w:marRight w:val="0"/>
          <w:marTop w:val="0"/>
          <w:marBottom w:val="0"/>
          <w:divBdr>
            <w:top w:val="none" w:sz="0" w:space="0" w:color="auto"/>
            <w:left w:val="none" w:sz="0" w:space="0" w:color="auto"/>
            <w:bottom w:val="none" w:sz="0" w:space="0" w:color="auto"/>
            <w:right w:val="none" w:sz="0" w:space="0" w:color="auto"/>
          </w:divBdr>
        </w:div>
        <w:div w:id="1139110302">
          <w:marLeft w:val="0"/>
          <w:marRight w:val="0"/>
          <w:marTop w:val="0"/>
          <w:marBottom w:val="0"/>
          <w:divBdr>
            <w:top w:val="none" w:sz="0" w:space="0" w:color="auto"/>
            <w:left w:val="none" w:sz="0" w:space="0" w:color="auto"/>
            <w:bottom w:val="none" w:sz="0" w:space="0" w:color="auto"/>
            <w:right w:val="none" w:sz="0" w:space="0" w:color="auto"/>
          </w:divBdr>
        </w:div>
        <w:div w:id="1591817251">
          <w:marLeft w:val="0"/>
          <w:marRight w:val="0"/>
          <w:marTop w:val="0"/>
          <w:marBottom w:val="0"/>
          <w:divBdr>
            <w:top w:val="none" w:sz="0" w:space="0" w:color="auto"/>
            <w:left w:val="none" w:sz="0" w:space="0" w:color="auto"/>
            <w:bottom w:val="none" w:sz="0" w:space="0" w:color="auto"/>
            <w:right w:val="none" w:sz="0" w:space="0" w:color="auto"/>
          </w:divBdr>
        </w:div>
        <w:div w:id="965696249">
          <w:marLeft w:val="0"/>
          <w:marRight w:val="0"/>
          <w:marTop w:val="0"/>
          <w:marBottom w:val="0"/>
          <w:divBdr>
            <w:top w:val="none" w:sz="0" w:space="0" w:color="auto"/>
            <w:left w:val="none" w:sz="0" w:space="0" w:color="auto"/>
            <w:bottom w:val="none" w:sz="0" w:space="0" w:color="auto"/>
            <w:right w:val="none" w:sz="0" w:space="0" w:color="auto"/>
          </w:divBdr>
        </w:div>
        <w:div w:id="386495395">
          <w:marLeft w:val="0"/>
          <w:marRight w:val="0"/>
          <w:marTop w:val="0"/>
          <w:marBottom w:val="0"/>
          <w:divBdr>
            <w:top w:val="none" w:sz="0" w:space="0" w:color="auto"/>
            <w:left w:val="none" w:sz="0" w:space="0" w:color="auto"/>
            <w:bottom w:val="none" w:sz="0" w:space="0" w:color="auto"/>
            <w:right w:val="none" w:sz="0" w:space="0" w:color="auto"/>
          </w:divBdr>
        </w:div>
        <w:div w:id="1541044833">
          <w:marLeft w:val="0"/>
          <w:marRight w:val="0"/>
          <w:marTop w:val="0"/>
          <w:marBottom w:val="0"/>
          <w:divBdr>
            <w:top w:val="none" w:sz="0" w:space="0" w:color="auto"/>
            <w:left w:val="none" w:sz="0" w:space="0" w:color="auto"/>
            <w:bottom w:val="none" w:sz="0" w:space="0" w:color="auto"/>
            <w:right w:val="none" w:sz="0" w:space="0" w:color="auto"/>
          </w:divBdr>
        </w:div>
        <w:div w:id="423263514">
          <w:marLeft w:val="0"/>
          <w:marRight w:val="0"/>
          <w:marTop w:val="0"/>
          <w:marBottom w:val="0"/>
          <w:divBdr>
            <w:top w:val="none" w:sz="0" w:space="0" w:color="auto"/>
            <w:left w:val="none" w:sz="0" w:space="0" w:color="auto"/>
            <w:bottom w:val="none" w:sz="0" w:space="0" w:color="auto"/>
            <w:right w:val="none" w:sz="0" w:space="0" w:color="auto"/>
          </w:divBdr>
        </w:div>
        <w:div w:id="58407234">
          <w:marLeft w:val="0"/>
          <w:marRight w:val="0"/>
          <w:marTop w:val="0"/>
          <w:marBottom w:val="0"/>
          <w:divBdr>
            <w:top w:val="none" w:sz="0" w:space="0" w:color="auto"/>
            <w:left w:val="none" w:sz="0" w:space="0" w:color="auto"/>
            <w:bottom w:val="none" w:sz="0" w:space="0" w:color="auto"/>
            <w:right w:val="none" w:sz="0" w:space="0" w:color="auto"/>
          </w:divBdr>
        </w:div>
        <w:div w:id="1075055389">
          <w:marLeft w:val="0"/>
          <w:marRight w:val="0"/>
          <w:marTop w:val="0"/>
          <w:marBottom w:val="0"/>
          <w:divBdr>
            <w:top w:val="none" w:sz="0" w:space="0" w:color="auto"/>
            <w:left w:val="none" w:sz="0" w:space="0" w:color="auto"/>
            <w:bottom w:val="none" w:sz="0" w:space="0" w:color="auto"/>
            <w:right w:val="none" w:sz="0" w:space="0" w:color="auto"/>
          </w:divBdr>
        </w:div>
        <w:div w:id="1502086527">
          <w:marLeft w:val="0"/>
          <w:marRight w:val="0"/>
          <w:marTop w:val="0"/>
          <w:marBottom w:val="0"/>
          <w:divBdr>
            <w:top w:val="none" w:sz="0" w:space="0" w:color="auto"/>
            <w:left w:val="none" w:sz="0" w:space="0" w:color="auto"/>
            <w:bottom w:val="none" w:sz="0" w:space="0" w:color="auto"/>
            <w:right w:val="none" w:sz="0" w:space="0" w:color="auto"/>
          </w:divBdr>
        </w:div>
        <w:div w:id="1421945478">
          <w:marLeft w:val="0"/>
          <w:marRight w:val="0"/>
          <w:marTop w:val="0"/>
          <w:marBottom w:val="0"/>
          <w:divBdr>
            <w:top w:val="none" w:sz="0" w:space="0" w:color="auto"/>
            <w:left w:val="none" w:sz="0" w:space="0" w:color="auto"/>
            <w:bottom w:val="none" w:sz="0" w:space="0" w:color="auto"/>
            <w:right w:val="none" w:sz="0" w:space="0" w:color="auto"/>
          </w:divBdr>
        </w:div>
        <w:div w:id="1529180781">
          <w:marLeft w:val="0"/>
          <w:marRight w:val="0"/>
          <w:marTop w:val="0"/>
          <w:marBottom w:val="0"/>
          <w:divBdr>
            <w:top w:val="none" w:sz="0" w:space="0" w:color="auto"/>
            <w:left w:val="none" w:sz="0" w:space="0" w:color="auto"/>
            <w:bottom w:val="none" w:sz="0" w:space="0" w:color="auto"/>
            <w:right w:val="none" w:sz="0" w:space="0" w:color="auto"/>
          </w:divBdr>
        </w:div>
        <w:div w:id="1811241135">
          <w:marLeft w:val="0"/>
          <w:marRight w:val="0"/>
          <w:marTop w:val="0"/>
          <w:marBottom w:val="0"/>
          <w:divBdr>
            <w:top w:val="none" w:sz="0" w:space="0" w:color="auto"/>
            <w:left w:val="none" w:sz="0" w:space="0" w:color="auto"/>
            <w:bottom w:val="none" w:sz="0" w:space="0" w:color="auto"/>
            <w:right w:val="none" w:sz="0" w:space="0" w:color="auto"/>
          </w:divBdr>
        </w:div>
        <w:div w:id="1652514807">
          <w:marLeft w:val="0"/>
          <w:marRight w:val="0"/>
          <w:marTop w:val="0"/>
          <w:marBottom w:val="0"/>
          <w:divBdr>
            <w:top w:val="none" w:sz="0" w:space="0" w:color="auto"/>
            <w:left w:val="none" w:sz="0" w:space="0" w:color="auto"/>
            <w:bottom w:val="none" w:sz="0" w:space="0" w:color="auto"/>
            <w:right w:val="none" w:sz="0" w:space="0" w:color="auto"/>
          </w:divBdr>
        </w:div>
        <w:div w:id="695732554">
          <w:marLeft w:val="0"/>
          <w:marRight w:val="0"/>
          <w:marTop w:val="0"/>
          <w:marBottom w:val="0"/>
          <w:divBdr>
            <w:top w:val="none" w:sz="0" w:space="0" w:color="auto"/>
            <w:left w:val="none" w:sz="0" w:space="0" w:color="auto"/>
            <w:bottom w:val="none" w:sz="0" w:space="0" w:color="auto"/>
            <w:right w:val="none" w:sz="0" w:space="0" w:color="auto"/>
          </w:divBdr>
        </w:div>
        <w:div w:id="1989044980">
          <w:marLeft w:val="0"/>
          <w:marRight w:val="0"/>
          <w:marTop w:val="0"/>
          <w:marBottom w:val="0"/>
          <w:divBdr>
            <w:top w:val="none" w:sz="0" w:space="0" w:color="auto"/>
            <w:left w:val="none" w:sz="0" w:space="0" w:color="auto"/>
            <w:bottom w:val="none" w:sz="0" w:space="0" w:color="auto"/>
            <w:right w:val="none" w:sz="0" w:space="0" w:color="auto"/>
          </w:divBdr>
        </w:div>
        <w:div w:id="1172332954">
          <w:marLeft w:val="0"/>
          <w:marRight w:val="0"/>
          <w:marTop w:val="0"/>
          <w:marBottom w:val="0"/>
          <w:divBdr>
            <w:top w:val="none" w:sz="0" w:space="0" w:color="auto"/>
            <w:left w:val="none" w:sz="0" w:space="0" w:color="auto"/>
            <w:bottom w:val="none" w:sz="0" w:space="0" w:color="auto"/>
            <w:right w:val="none" w:sz="0" w:space="0" w:color="auto"/>
          </w:divBdr>
        </w:div>
        <w:div w:id="2036148438">
          <w:marLeft w:val="0"/>
          <w:marRight w:val="0"/>
          <w:marTop w:val="0"/>
          <w:marBottom w:val="0"/>
          <w:divBdr>
            <w:top w:val="none" w:sz="0" w:space="0" w:color="auto"/>
            <w:left w:val="none" w:sz="0" w:space="0" w:color="auto"/>
            <w:bottom w:val="none" w:sz="0" w:space="0" w:color="auto"/>
            <w:right w:val="none" w:sz="0" w:space="0" w:color="auto"/>
          </w:divBdr>
        </w:div>
        <w:div w:id="587927459">
          <w:marLeft w:val="0"/>
          <w:marRight w:val="0"/>
          <w:marTop w:val="0"/>
          <w:marBottom w:val="0"/>
          <w:divBdr>
            <w:top w:val="none" w:sz="0" w:space="0" w:color="auto"/>
            <w:left w:val="none" w:sz="0" w:space="0" w:color="auto"/>
            <w:bottom w:val="none" w:sz="0" w:space="0" w:color="auto"/>
            <w:right w:val="none" w:sz="0" w:space="0" w:color="auto"/>
          </w:divBdr>
        </w:div>
      </w:divsChild>
    </w:div>
    <w:div w:id="1833450738">
      <w:bodyDiv w:val="1"/>
      <w:marLeft w:val="0"/>
      <w:marRight w:val="0"/>
      <w:marTop w:val="0"/>
      <w:marBottom w:val="0"/>
      <w:divBdr>
        <w:top w:val="none" w:sz="0" w:space="0" w:color="auto"/>
        <w:left w:val="none" w:sz="0" w:space="0" w:color="auto"/>
        <w:bottom w:val="none" w:sz="0" w:space="0" w:color="auto"/>
        <w:right w:val="none" w:sz="0" w:space="0" w:color="auto"/>
      </w:divBdr>
    </w:div>
    <w:div w:id="1950745236">
      <w:bodyDiv w:val="1"/>
      <w:marLeft w:val="0"/>
      <w:marRight w:val="0"/>
      <w:marTop w:val="0"/>
      <w:marBottom w:val="0"/>
      <w:divBdr>
        <w:top w:val="none" w:sz="0" w:space="0" w:color="auto"/>
        <w:left w:val="none" w:sz="0" w:space="0" w:color="auto"/>
        <w:bottom w:val="none" w:sz="0" w:space="0" w:color="auto"/>
        <w:right w:val="none" w:sz="0" w:space="0" w:color="auto"/>
      </w:divBdr>
      <w:divsChild>
        <w:div w:id="542643259">
          <w:marLeft w:val="0"/>
          <w:marRight w:val="0"/>
          <w:marTop w:val="0"/>
          <w:marBottom w:val="0"/>
          <w:divBdr>
            <w:top w:val="none" w:sz="0" w:space="0" w:color="auto"/>
            <w:left w:val="none" w:sz="0" w:space="0" w:color="auto"/>
            <w:bottom w:val="none" w:sz="0" w:space="0" w:color="auto"/>
            <w:right w:val="none" w:sz="0" w:space="0" w:color="auto"/>
          </w:divBdr>
        </w:div>
        <w:div w:id="836841687">
          <w:marLeft w:val="0"/>
          <w:marRight w:val="0"/>
          <w:marTop w:val="0"/>
          <w:marBottom w:val="0"/>
          <w:divBdr>
            <w:top w:val="none" w:sz="0" w:space="0" w:color="auto"/>
            <w:left w:val="none" w:sz="0" w:space="0" w:color="auto"/>
            <w:bottom w:val="none" w:sz="0" w:space="0" w:color="auto"/>
            <w:right w:val="none" w:sz="0" w:space="0" w:color="auto"/>
          </w:divBdr>
        </w:div>
        <w:div w:id="994257999">
          <w:marLeft w:val="0"/>
          <w:marRight w:val="0"/>
          <w:marTop w:val="0"/>
          <w:marBottom w:val="0"/>
          <w:divBdr>
            <w:top w:val="none" w:sz="0" w:space="0" w:color="auto"/>
            <w:left w:val="none" w:sz="0" w:space="0" w:color="auto"/>
            <w:bottom w:val="none" w:sz="0" w:space="0" w:color="auto"/>
            <w:right w:val="none" w:sz="0" w:space="0" w:color="auto"/>
          </w:divBdr>
        </w:div>
        <w:div w:id="1534465035">
          <w:marLeft w:val="0"/>
          <w:marRight w:val="0"/>
          <w:marTop w:val="0"/>
          <w:marBottom w:val="0"/>
          <w:divBdr>
            <w:top w:val="none" w:sz="0" w:space="0" w:color="auto"/>
            <w:left w:val="none" w:sz="0" w:space="0" w:color="auto"/>
            <w:bottom w:val="none" w:sz="0" w:space="0" w:color="auto"/>
            <w:right w:val="none" w:sz="0" w:space="0" w:color="auto"/>
          </w:divBdr>
        </w:div>
      </w:divsChild>
    </w:div>
    <w:div w:id="1975406309">
      <w:bodyDiv w:val="1"/>
      <w:marLeft w:val="0"/>
      <w:marRight w:val="0"/>
      <w:marTop w:val="0"/>
      <w:marBottom w:val="0"/>
      <w:divBdr>
        <w:top w:val="none" w:sz="0" w:space="0" w:color="auto"/>
        <w:left w:val="none" w:sz="0" w:space="0" w:color="auto"/>
        <w:bottom w:val="none" w:sz="0" w:space="0" w:color="auto"/>
        <w:right w:val="none" w:sz="0" w:space="0" w:color="auto"/>
      </w:divBdr>
      <w:divsChild>
        <w:div w:id="845828160">
          <w:marLeft w:val="0"/>
          <w:marRight w:val="0"/>
          <w:marTop w:val="0"/>
          <w:marBottom w:val="0"/>
          <w:divBdr>
            <w:top w:val="none" w:sz="0" w:space="0" w:color="auto"/>
            <w:left w:val="none" w:sz="0" w:space="0" w:color="auto"/>
            <w:bottom w:val="none" w:sz="0" w:space="0" w:color="auto"/>
            <w:right w:val="none" w:sz="0" w:space="0" w:color="auto"/>
          </w:divBdr>
          <w:divsChild>
            <w:div w:id="1474181896">
              <w:marLeft w:val="-225"/>
              <w:marRight w:val="-225"/>
              <w:marTop w:val="0"/>
              <w:marBottom w:val="0"/>
              <w:divBdr>
                <w:top w:val="none" w:sz="0" w:space="0" w:color="auto"/>
                <w:left w:val="none" w:sz="0" w:space="0" w:color="auto"/>
                <w:bottom w:val="none" w:sz="0" w:space="0" w:color="auto"/>
                <w:right w:val="none" w:sz="0" w:space="0" w:color="auto"/>
              </w:divBdr>
              <w:divsChild>
                <w:div w:id="49837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72241489">
          <w:marLeft w:val="0"/>
          <w:marRight w:val="0"/>
          <w:marTop w:val="0"/>
          <w:marBottom w:val="0"/>
          <w:divBdr>
            <w:top w:val="none" w:sz="0" w:space="0" w:color="auto"/>
            <w:left w:val="none" w:sz="0" w:space="0" w:color="auto"/>
            <w:bottom w:val="none" w:sz="0" w:space="0" w:color="auto"/>
            <w:right w:val="none" w:sz="0" w:space="0" w:color="auto"/>
          </w:divBdr>
          <w:divsChild>
            <w:div w:id="714505910">
              <w:marLeft w:val="0"/>
              <w:marRight w:val="0"/>
              <w:marTop w:val="0"/>
              <w:marBottom w:val="0"/>
              <w:divBdr>
                <w:top w:val="none" w:sz="0" w:space="0" w:color="auto"/>
                <w:left w:val="none" w:sz="0" w:space="0" w:color="auto"/>
                <w:bottom w:val="none" w:sz="0" w:space="0" w:color="auto"/>
                <w:right w:val="none" w:sz="0" w:space="0" w:color="auto"/>
              </w:divBdr>
              <w:divsChild>
                <w:div w:id="1873690383">
                  <w:marLeft w:val="0"/>
                  <w:marRight w:val="0"/>
                  <w:marTop w:val="0"/>
                  <w:marBottom w:val="0"/>
                  <w:divBdr>
                    <w:top w:val="none" w:sz="0" w:space="0" w:color="auto"/>
                    <w:left w:val="none" w:sz="0" w:space="0" w:color="auto"/>
                    <w:bottom w:val="none" w:sz="0" w:space="0" w:color="auto"/>
                    <w:right w:val="none" w:sz="0" w:space="0" w:color="auto"/>
                  </w:divBdr>
                </w:div>
                <w:div w:id="1647470640">
                  <w:marLeft w:val="0"/>
                  <w:marRight w:val="0"/>
                  <w:marTop w:val="0"/>
                  <w:marBottom w:val="0"/>
                  <w:divBdr>
                    <w:top w:val="none" w:sz="0" w:space="0" w:color="auto"/>
                    <w:left w:val="none" w:sz="0" w:space="0" w:color="auto"/>
                    <w:bottom w:val="none" w:sz="0" w:space="0" w:color="auto"/>
                    <w:right w:val="none" w:sz="0" w:space="0" w:color="auto"/>
                  </w:divBdr>
                  <w:divsChild>
                    <w:div w:id="1593122370">
                      <w:marLeft w:val="0"/>
                      <w:marRight w:val="0"/>
                      <w:marTop w:val="0"/>
                      <w:marBottom w:val="0"/>
                      <w:divBdr>
                        <w:top w:val="none" w:sz="0" w:space="0" w:color="auto"/>
                        <w:left w:val="none" w:sz="0" w:space="0" w:color="auto"/>
                        <w:bottom w:val="none" w:sz="0" w:space="0" w:color="auto"/>
                        <w:right w:val="none" w:sz="0" w:space="0" w:color="auto"/>
                      </w:divBdr>
                      <w:divsChild>
                        <w:div w:id="77975792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8546-0EB4-4BFE-9CCC-0E6AF723E910}">
  <ds:schemaRefs>
    <ds:schemaRef ds:uri="http://schemas.microsoft.com/sharepoint/v3/contenttype/forms"/>
  </ds:schemaRefs>
</ds:datastoreItem>
</file>

<file path=customXml/itemProps2.xml><?xml version="1.0" encoding="utf-8"?>
<ds:datastoreItem xmlns:ds="http://schemas.openxmlformats.org/officeDocument/2006/customXml" ds:itemID="{B07F0713-251F-4EB2-A730-DCEDDDD2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D5FAF-3433-455A-BAAE-0CA35559C6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EB16C3-5446-479B-B5CA-435618B9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4023</Words>
  <Characters>22932</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26902</CharactersWithSpaces>
  <SharedDoc>false</SharedDoc>
  <HLinks>
    <vt:vector size="42" baseType="variant">
      <vt:variant>
        <vt:i4>1966126</vt:i4>
      </vt:variant>
      <vt:variant>
        <vt:i4>12</vt:i4>
      </vt:variant>
      <vt:variant>
        <vt:i4>0</vt:i4>
      </vt:variant>
      <vt:variant>
        <vt:i4>5</vt:i4>
      </vt:variant>
      <vt:variant>
        <vt:lpwstr>mailto:usuariosaie2021@gmail.com</vt:lpwstr>
      </vt:variant>
      <vt:variant>
        <vt:lpwstr/>
      </vt:variant>
      <vt:variant>
        <vt:i4>8323079</vt:i4>
      </vt:variant>
      <vt:variant>
        <vt:i4>9</vt:i4>
      </vt:variant>
      <vt:variant>
        <vt:i4>0</vt:i4>
      </vt:variant>
      <vt:variant>
        <vt:i4>5</vt:i4>
      </vt:variant>
      <vt:variant>
        <vt:lpwstr>mailto:laurahenao025@gmail.com</vt:lpwstr>
      </vt:variant>
      <vt:variant>
        <vt:lpwstr/>
      </vt:variant>
      <vt:variant>
        <vt:i4>1966126</vt:i4>
      </vt:variant>
      <vt:variant>
        <vt:i4>6</vt:i4>
      </vt:variant>
      <vt:variant>
        <vt:i4>0</vt:i4>
      </vt:variant>
      <vt:variant>
        <vt:i4>5</vt:i4>
      </vt:variant>
      <vt:variant>
        <vt:lpwstr>mailto:usuariosaie2021@gmail.com</vt:lpwstr>
      </vt:variant>
      <vt:variant>
        <vt:lpwstr/>
      </vt:variant>
      <vt:variant>
        <vt:i4>8323079</vt:i4>
      </vt:variant>
      <vt:variant>
        <vt:i4>3</vt:i4>
      </vt:variant>
      <vt:variant>
        <vt:i4>0</vt:i4>
      </vt:variant>
      <vt:variant>
        <vt:i4>5</vt:i4>
      </vt:variant>
      <vt:variant>
        <vt:lpwstr>mailto:laurahenao025@gmail.com</vt:lpwstr>
      </vt:variant>
      <vt:variant>
        <vt:lpwstr/>
      </vt:variant>
      <vt:variant>
        <vt:i4>4784234</vt:i4>
      </vt:variant>
      <vt:variant>
        <vt:i4>0</vt:i4>
      </vt:variant>
      <vt:variant>
        <vt:i4>0</vt:i4>
      </vt:variant>
      <vt:variant>
        <vt:i4>5</vt:i4>
      </vt:variant>
      <vt:variant>
        <vt:lpwstr>mailto:apoyojudipq@cendoj.ramajudicial.gov.co</vt:lpwstr>
      </vt:variant>
      <vt:variant>
        <vt:lpwstr/>
      </vt:variant>
      <vt:variant>
        <vt:i4>131092</vt:i4>
      </vt:variant>
      <vt:variant>
        <vt:i4>3</vt:i4>
      </vt:variant>
      <vt:variant>
        <vt:i4>0</vt:i4>
      </vt:variant>
      <vt:variant>
        <vt:i4>5</vt:i4>
      </vt:variant>
      <vt:variant>
        <vt:lpwstr>http://www.secretariasenado.gov.co/senado/basedoc/ley_1437_2011.html</vt:lpwstr>
      </vt:variant>
      <vt:variant>
        <vt:lpwstr>33</vt:lpwstr>
      </vt:variant>
      <vt:variant>
        <vt:i4>131094</vt:i4>
      </vt:variant>
      <vt:variant>
        <vt:i4>0</vt:i4>
      </vt:variant>
      <vt:variant>
        <vt:i4>0</vt:i4>
      </vt:variant>
      <vt:variant>
        <vt:i4>5</vt:i4>
      </vt:variant>
      <vt:variant>
        <vt:lpwstr>http://www.secretariasenado.gov.co/senado/basedoc/ley_1437_2011.html</vt:lpwstr>
      </vt:variant>
      <vt:variant>
        <vt:lpwstr>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samsung</cp:lastModifiedBy>
  <cp:revision>33</cp:revision>
  <cp:lastPrinted>2020-03-19T13:47:00Z</cp:lastPrinted>
  <dcterms:created xsi:type="dcterms:W3CDTF">2023-10-25T13:33:00Z</dcterms:created>
  <dcterms:modified xsi:type="dcterms:W3CDTF">2023-11-15T19:38:00Z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