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6B0AF" w14:textId="48093C61" w:rsidR="00CA4197" w:rsidRPr="00BF510B" w:rsidRDefault="00BF510B" w:rsidP="00CA4197">
      <w:pPr>
        <w:spacing w:line="240" w:lineRule="auto"/>
        <w:rPr>
          <w:rFonts w:ascii="Arial" w:eastAsia="Times New Roman" w:hAnsi="Arial" w:cs="Arial"/>
          <w:b/>
          <w:sz w:val="20"/>
          <w:szCs w:val="12"/>
          <w:lang w:eastAsia="es-MX"/>
        </w:rPr>
      </w:pPr>
      <w:r>
        <w:rPr>
          <w:rFonts w:ascii="Arial" w:eastAsia="Times New Roman" w:hAnsi="Arial" w:cs="Arial"/>
          <w:b/>
          <w:sz w:val="20"/>
          <w:szCs w:val="12"/>
          <w:lang w:eastAsia="es-MX"/>
        </w:rPr>
        <w:t>DERECHO A LA SALUD / CARÁCTER FUNDAMENTAL</w:t>
      </w:r>
    </w:p>
    <w:p w14:paraId="1E27A676" w14:textId="01DD9ACD" w:rsidR="006465E5" w:rsidRPr="00CA4197" w:rsidRDefault="00BF510B" w:rsidP="00CA4197">
      <w:pPr>
        <w:spacing w:line="240" w:lineRule="auto"/>
        <w:rPr>
          <w:rFonts w:ascii="Arial" w:eastAsia="Times New Roman" w:hAnsi="Arial" w:cs="Arial"/>
          <w:sz w:val="20"/>
          <w:szCs w:val="12"/>
          <w:lang w:eastAsia="es-MX"/>
        </w:rPr>
      </w:pPr>
      <w:r>
        <w:rPr>
          <w:rFonts w:ascii="Arial" w:eastAsia="Times New Roman" w:hAnsi="Arial" w:cs="Arial"/>
          <w:sz w:val="20"/>
          <w:szCs w:val="12"/>
          <w:lang w:eastAsia="es-MX"/>
        </w:rPr>
        <w:t xml:space="preserve">… </w:t>
      </w:r>
      <w:r w:rsidRPr="00BF510B">
        <w:rPr>
          <w:rFonts w:ascii="Arial" w:eastAsia="Times New Roman" w:hAnsi="Arial" w:cs="Arial"/>
          <w:sz w:val="20"/>
          <w:szCs w:val="12"/>
          <w:lang w:eastAsia="es-MX"/>
        </w:rPr>
        <w:t>debe decirse que el derecho fundamental a la salud fue consagrado como tal por medio de la Ley 1751 de 2015, y sirvieron de sustento para la misma los diversos desarrollos jurisprudenciales de la Corte Constitucional, los que a la postre dieron lugar a establecer por vía legal la obligación del Estado para adoptar las medidas necesarias con miras a brindar a los ciudadanos un acceso integral al servicio de salud</w:t>
      </w:r>
      <w:r>
        <w:rPr>
          <w:rFonts w:ascii="Arial" w:eastAsia="Times New Roman" w:hAnsi="Arial" w:cs="Arial"/>
          <w:sz w:val="20"/>
          <w:szCs w:val="12"/>
          <w:lang w:eastAsia="es-MX"/>
        </w:rPr>
        <w:t>…</w:t>
      </w:r>
    </w:p>
    <w:p w14:paraId="3F850F07" w14:textId="77777777" w:rsidR="00CA4197" w:rsidRPr="00CA4197" w:rsidRDefault="00CA4197" w:rsidP="00CA4197">
      <w:pPr>
        <w:spacing w:line="240" w:lineRule="auto"/>
        <w:rPr>
          <w:rFonts w:ascii="Arial" w:eastAsia="Times New Roman" w:hAnsi="Arial" w:cs="Arial"/>
          <w:sz w:val="20"/>
          <w:szCs w:val="12"/>
          <w:lang w:eastAsia="es-MX"/>
        </w:rPr>
      </w:pPr>
    </w:p>
    <w:p w14:paraId="2F22E6EC" w14:textId="50136CA0" w:rsidR="00BF510B" w:rsidRPr="00BF510B" w:rsidRDefault="00BF510B" w:rsidP="00BF510B">
      <w:pPr>
        <w:spacing w:line="240" w:lineRule="auto"/>
        <w:rPr>
          <w:rFonts w:ascii="Arial" w:eastAsia="Times New Roman" w:hAnsi="Arial" w:cs="Arial"/>
          <w:b/>
          <w:sz w:val="20"/>
          <w:szCs w:val="12"/>
          <w:lang w:eastAsia="es-MX"/>
        </w:rPr>
      </w:pPr>
      <w:r>
        <w:rPr>
          <w:rFonts w:ascii="Arial" w:eastAsia="Times New Roman" w:hAnsi="Arial" w:cs="Arial"/>
          <w:b/>
          <w:sz w:val="20"/>
          <w:szCs w:val="12"/>
          <w:lang w:eastAsia="es-MX"/>
        </w:rPr>
        <w:t xml:space="preserve">DERECHO A LA SALUD / </w:t>
      </w:r>
      <w:proofErr w:type="spellStart"/>
      <w:r w:rsidR="00ED411D">
        <w:rPr>
          <w:rFonts w:ascii="Arial" w:eastAsia="Times New Roman" w:hAnsi="Arial" w:cs="Arial"/>
          <w:b/>
          <w:sz w:val="20"/>
          <w:szCs w:val="12"/>
          <w:lang w:eastAsia="es-MX"/>
        </w:rPr>
        <w:t>EPS</w:t>
      </w:r>
      <w:proofErr w:type="spellEnd"/>
      <w:r w:rsidR="00ED411D">
        <w:rPr>
          <w:rFonts w:ascii="Arial" w:eastAsia="Times New Roman" w:hAnsi="Arial" w:cs="Arial"/>
          <w:b/>
          <w:sz w:val="20"/>
          <w:szCs w:val="12"/>
          <w:lang w:eastAsia="es-MX"/>
        </w:rPr>
        <w:t xml:space="preserve"> / OBLIGACIONES</w:t>
      </w:r>
    </w:p>
    <w:p w14:paraId="6E9E5722" w14:textId="77C81EE8" w:rsidR="00CA4197" w:rsidRPr="000D3920" w:rsidRDefault="00ED411D" w:rsidP="000D3920">
      <w:pPr>
        <w:spacing w:line="240" w:lineRule="auto"/>
        <w:rPr>
          <w:rFonts w:ascii="Arial" w:eastAsia="Times New Roman" w:hAnsi="Arial" w:cs="Arial"/>
          <w:sz w:val="20"/>
          <w:szCs w:val="12"/>
          <w:lang w:eastAsia="es-MX"/>
        </w:rPr>
      </w:pPr>
      <w:r>
        <w:rPr>
          <w:rFonts w:ascii="Arial" w:eastAsia="Times New Roman" w:hAnsi="Arial" w:cs="Arial"/>
          <w:sz w:val="20"/>
          <w:szCs w:val="12"/>
          <w:lang w:eastAsia="es-MX"/>
        </w:rPr>
        <w:t xml:space="preserve">… </w:t>
      </w:r>
      <w:r w:rsidRPr="00ED411D">
        <w:rPr>
          <w:rFonts w:ascii="Arial" w:eastAsia="Times New Roman" w:hAnsi="Arial" w:cs="Arial"/>
          <w:sz w:val="20"/>
          <w:szCs w:val="12"/>
          <w:lang w:eastAsia="es-MX"/>
        </w:rPr>
        <w:t xml:space="preserve">queda claro que la responsabilidad en garantizar la prestación del </w:t>
      </w:r>
      <w:proofErr w:type="spellStart"/>
      <w:r w:rsidRPr="00ED411D">
        <w:rPr>
          <w:rFonts w:ascii="Arial" w:eastAsia="Times New Roman" w:hAnsi="Arial" w:cs="Arial"/>
          <w:sz w:val="20"/>
          <w:szCs w:val="12"/>
          <w:lang w:eastAsia="es-MX"/>
        </w:rPr>
        <w:t>PBS</w:t>
      </w:r>
      <w:proofErr w:type="spellEnd"/>
      <w:r w:rsidRPr="00ED411D">
        <w:rPr>
          <w:rFonts w:ascii="Arial" w:eastAsia="Times New Roman" w:hAnsi="Arial" w:cs="Arial"/>
          <w:sz w:val="20"/>
          <w:szCs w:val="12"/>
          <w:lang w:eastAsia="es-MX"/>
        </w:rPr>
        <w:t xml:space="preserve"> recae exclusivamente en la </w:t>
      </w:r>
      <w:proofErr w:type="spellStart"/>
      <w:r w:rsidRPr="00ED411D">
        <w:rPr>
          <w:rFonts w:ascii="Arial" w:eastAsia="Times New Roman" w:hAnsi="Arial" w:cs="Arial"/>
          <w:sz w:val="20"/>
          <w:szCs w:val="12"/>
          <w:lang w:eastAsia="es-MX"/>
        </w:rPr>
        <w:t>EPS</w:t>
      </w:r>
      <w:proofErr w:type="spellEnd"/>
      <w:r w:rsidRPr="00ED411D">
        <w:rPr>
          <w:rFonts w:ascii="Arial" w:eastAsia="Times New Roman" w:hAnsi="Arial" w:cs="Arial"/>
          <w:sz w:val="20"/>
          <w:szCs w:val="12"/>
          <w:lang w:eastAsia="es-MX"/>
        </w:rPr>
        <w:t>, que para el caso concreto lo es el Fondo de Pasivo Social de Ferrocarriles</w:t>
      </w:r>
      <w:r>
        <w:rPr>
          <w:rFonts w:ascii="Arial" w:eastAsia="Times New Roman" w:hAnsi="Arial" w:cs="Arial"/>
          <w:sz w:val="20"/>
          <w:szCs w:val="12"/>
          <w:lang w:eastAsia="es-MX"/>
        </w:rPr>
        <w:t xml:space="preserve"> Nacionales de Colombia. </w:t>
      </w:r>
      <w:r w:rsidRPr="00ED411D">
        <w:rPr>
          <w:rFonts w:ascii="Arial" w:eastAsia="Times New Roman" w:hAnsi="Arial" w:cs="Arial"/>
          <w:sz w:val="20"/>
          <w:szCs w:val="12"/>
          <w:lang w:eastAsia="es-MX"/>
        </w:rPr>
        <w:t>En cuanto al principio de integralidad, el artículo 8° de la Ley 1751/15, lo destaca como aquellos servicios y tecnologías de salud que deben ser suministrados al paciente de manera completa para</w:t>
      </w:r>
      <w:r w:rsidR="000D3920">
        <w:rPr>
          <w:rFonts w:ascii="Arial" w:eastAsia="Times New Roman" w:hAnsi="Arial" w:cs="Arial"/>
          <w:sz w:val="20"/>
          <w:szCs w:val="12"/>
          <w:lang w:eastAsia="es-MX"/>
        </w:rPr>
        <w:t xml:space="preserve"> prevenir o curar la enfermedad… </w:t>
      </w:r>
      <w:r w:rsidR="000D3920" w:rsidRPr="000D3920">
        <w:rPr>
          <w:rFonts w:ascii="Arial" w:eastAsia="Times New Roman" w:hAnsi="Arial" w:cs="Arial"/>
          <w:sz w:val="20"/>
          <w:szCs w:val="12"/>
          <w:lang w:eastAsia="es-MX"/>
        </w:rPr>
        <w:t xml:space="preserve">la Corte Constitucional desde la sentencia T-760/08 -sentencia hito en materia de salud- dejó en claro que son las </w:t>
      </w:r>
      <w:proofErr w:type="spellStart"/>
      <w:r w:rsidR="000D3920" w:rsidRPr="000D3920">
        <w:rPr>
          <w:rFonts w:ascii="Arial" w:eastAsia="Times New Roman" w:hAnsi="Arial" w:cs="Arial"/>
          <w:sz w:val="20"/>
          <w:szCs w:val="12"/>
          <w:lang w:eastAsia="es-MX"/>
        </w:rPr>
        <w:t>EPS</w:t>
      </w:r>
      <w:proofErr w:type="spellEnd"/>
      <w:r w:rsidR="000D3920" w:rsidRPr="000D3920">
        <w:rPr>
          <w:rFonts w:ascii="Arial" w:eastAsia="Times New Roman" w:hAnsi="Arial" w:cs="Arial"/>
          <w:sz w:val="20"/>
          <w:szCs w:val="12"/>
          <w:lang w:eastAsia="es-MX"/>
        </w:rPr>
        <w:t xml:space="preserve"> las comprometidas a garantizar a sus afiliados los servicios, estén o no dentro del hoy denominado Plan de Beneficios en Salud</w:t>
      </w:r>
      <w:r w:rsidR="000D3920">
        <w:rPr>
          <w:rFonts w:ascii="Arial" w:eastAsia="Times New Roman" w:hAnsi="Arial" w:cs="Arial"/>
          <w:sz w:val="20"/>
          <w:szCs w:val="12"/>
          <w:lang w:eastAsia="es-MX"/>
        </w:rPr>
        <w:t>…</w:t>
      </w:r>
    </w:p>
    <w:p w14:paraId="0F92355E" w14:textId="28486935" w:rsidR="00BF510B" w:rsidRDefault="00BF510B" w:rsidP="00CA4197">
      <w:pPr>
        <w:spacing w:line="240" w:lineRule="auto"/>
        <w:rPr>
          <w:rFonts w:ascii="Arial" w:eastAsia="Times New Roman" w:hAnsi="Arial" w:cs="Arial"/>
          <w:sz w:val="20"/>
          <w:szCs w:val="12"/>
          <w:lang w:eastAsia="es-MX"/>
        </w:rPr>
      </w:pPr>
    </w:p>
    <w:p w14:paraId="29C89405" w14:textId="62280E57" w:rsidR="00ED411D" w:rsidRPr="00BF510B" w:rsidRDefault="00ED411D" w:rsidP="00ED411D">
      <w:pPr>
        <w:spacing w:line="240" w:lineRule="auto"/>
        <w:rPr>
          <w:rFonts w:ascii="Arial" w:eastAsia="Times New Roman" w:hAnsi="Arial" w:cs="Arial"/>
          <w:b/>
          <w:sz w:val="20"/>
          <w:szCs w:val="12"/>
          <w:lang w:eastAsia="es-MX"/>
        </w:rPr>
      </w:pPr>
      <w:r>
        <w:rPr>
          <w:rFonts w:ascii="Arial" w:eastAsia="Times New Roman" w:hAnsi="Arial" w:cs="Arial"/>
          <w:b/>
          <w:sz w:val="20"/>
          <w:szCs w:val="12"/>
          <w:lang w:eastAsia="es-MX"/>
        </w:rPr>
        <w:t>DERECHO A LA SALUD / PRINCIPIO DE INTEGRALIDAD</w:t>
      </w:r>
      <w:r w:rsidR="00C667D6">
        <w:rPr>
          <w:rFonts w:ascii="Arial" w:eastAsia="Times New Roman" w:hAnsi="Arial" w:cs="Arial"/>
          <w:b/>
          <w:sz w:val="20"/>
          <w:szCs w:val="12"/>
          <w:lang w:eastAsia="es-MX"/>
        </w:rPr>
        <w:t xml:space="preserve"> / DEFINICIÓN</w:t>
      </w:r>
    </w:p>
    <w:p w14:paraId="7CF8EF6A" w14:textId="720A7B78" w:rsidR="00BF510B" w:rsidRPr="00CA4197" w:rsidRDefault="00C667D6" w:rsidP="00C667D6">
      <w:pPr>
        <w:spacing w:line="240" w:lineRule="auto"/>
        <w:rPr>
          <w:rFonts w:ascii="Arial" w:eastAsia="Times New Roman" w:hAnsi="Arial" w:cs="Arial"/>
          <w:sz w:val="20"/>
          <w:szCs w:val="12"/>
          <w:lang w:eastAsia="es-MX"/>
        </w:rPr>
      </w:pPr>
      <w:r>
        <w:rPr>
          <w:rFonts w:ascii="Arial" w:eastAsia="Times New Roman" w:hAnsi="Arial" w:cs="Arial"/>
          <w:sz w:val="20"/>
          <w:szCs w:val="12"/>
          <w:lang w:eastAsia="es-MX"/>
        </w:rPr>
        <w:t xml:space="preserve">… </w:t>
      </w:r>
      <w:r w:rsidRPr="00C667D6">
        <w:rPr>
          <w:rFonts w:ascii="Arial" w:eastAsia="Times New Roman" w:hAnsi="Arial" w:cs="Arial"/>
          <w:sz w:val="20"/>
          <w:szCs w:val="12"/>
          <w:lang w:eastAsia="es-MX"/>
        </w:rPr>
        <w:t>en la sentencia T-171/18 l</w:t>
      </w:r>
      <w:r>
        <w:rPr>
          <w:rFonts w:ascii="Arial" w:eastAsia="Times New Roman" w:hAnsi="Arial" w:cs="Arial"/>
          <w:sz w:val="20"/>
          <w:szCs w:val="12"/>
          <w:lang w:eastAsia="es-MX"/>
        </w:rPr>
        <w:t xml:space="preserve">a Corte Constitucional precisó: </w:t>
      </w:r>
      <w:r w:rsidRPr="00C667D6">
        <w:rPr>
          <w:rFonts w:ascii="Arial" w:eastAsia="Times New Roman" w:hAnsi="Arial" w:cs="Arial"/>
          <w:sz w:val="20"/>
          <w:szCs w:val="12"/>
          <w:lang w:eastAsia="es-MX"/>
        </w:rPr>
        <w:t>“[…] el principio de integralidad opera en el sistema de salud no solo para garantizar la prestación de los servicios y tecnologías necesarios para que la persona pueda superar las afectaciones que perturban sus condiciones físicas y mentales, sino, también, para que pueda sobrellevar la enfermedad manteniendo su integridad y dignidad personal. En ese sentido, la Corte ha señalado que el servicio “se debe encaminar a la protección constitucional del derecho fundamental a la salud, es decir que, a pesar del padecimiento y además de brindar el tratamiento integral adecuado, se debe propender a que el entorno [del paciente] sea tolerable y digno”</w:t>
      </w:r>
    </w:p>
    <w:p w14:paraId="4B819A27" w14:textId="77777777" w:rsidR="00CA4197" w:rsidRPr="00CA4197" w:rsidRDefault="00CA4197" w:rsidP="00CA4197">
      <w:pPr>
        <w:spacing w:line="240" w:lineRule="auto"/>
        <w:rPr>
          <w:rFonts w:ascii="Arial" w:eastAsia="Times New Roman" w:hAnsi="Arial" w:cs="Arial"/>
          <w:sz w:val="20"/>
          <w:szCs w:val="12"/>
          <w:lang w:eastAsia="es-MX"/>
        </w:rPr>
      </w:pPr>
    </w:p>
    <w:p w14:paraId="61AC7CC0" w14:textId="781C83C4" w:rsidR="00CA4197" w:rsidRDefault="00CA4197" w:rsidP="00CA4197">
      <w:pPr>
        <w:spacing w:line="240" w:lineRule="auto"/>
        <w:rPr>
          <w:rFonts w:ascii="Arial" w:eastAsia="Times New Roman" w:hAnsi="Arial" w:cs="Arial"/>
          <w:sz w:val="20"/>
          <w:szCs w:val="12"/>
          <w:lang w:eastAsia="es-MX"/>
        </w:rPr>
      </w:pPr>
    </w:p>
    <w:p w14:paraId="78F7DD74" w14:textId="77777777" w:rsidR="00C667D6" w:rsidRPr="00CA4197" w:rsidRDefault="00C667D6" w:rsidP="00CA4197">
      <w:pPr>
        <w:spacing w:line="240" w:lineRule="auto"/>
        <w:rPr>
          <w:rFonts w:ascii="Arial" w:eastAsia="Times New Roman" w:hAnsi="Arial" w:cs="Arial"/>
          <w:sz w:val="20"/>
          <w:szCs w:val="12"/>
          <w:lang w:eastAsia="es-MX"/>
        </w:rPr>
      </w:pPr>
    </w:p>
    <w:p w14:paraId="313ABD20" w14:textId="77777777" w:rsidR="00CA4197" w:rsidRPr="00CA4197" w:rsidRDefault="00CA4197" w:rsidP="00CA4197">
      <w:pPr>
        <w:spacing w:line="240" w:lineRule="auto"/>
        <w:jc w:val="center"/>
        <w:rPr>
          <w:rFonts w:eastAsia="Times New Roman" w:cs="Times New Roman"/>
          <w:b/>
          <w:sz w:val="16"/>
          <w:szCs w:val="12"/>
          <w:lang w:eastAsia="es-MX"/>
        </w:rPr>
      </w:pPr>
      <w:r w:rsidRPr="00CA4197">
        <w:rPr>
          <w:rFonts w:eastAsia="Times New Roman" w:cs="Times New Roman"/>
          <w:b/>
          <w:sz w:val="16"/>
          <w:szCs w:val="12"/>
          <w:lang w:eastAsia="es-MX"/>
        </w:rPr>
        <w:t>REPÚBLICA DE COLOMBIA</w:t>
      </w:r>
    </w:p>
    <w:p w14:paraId="35763344" w14:textId="77777777" w:rsidR="00CA4197" w:rsidRPr="00CA4197" w:rsidRDefault="00CA4197" w:rsidP="00CA4197">
      <w:pPr>
        <w:spacing w:line="240" w:lineRule="auto"/>
        <w:jc w:val="center"/>
        <w:rPr>
          <w:rFonts w:eastAsia="Times New Roman" w:cs="Times New Roman"/>
          <w:b/>
          <w:sz w:val="16"/>
          <w:szCs w:val="12"/>
          <w:lang w:eastAsia="es-MX"/>
        </w:rPr>
      </w:pPr>
      <w:r w:rsidRPr="00CA4197">
        <w:rPr>
          <w:rFonts w:eastAsia="Times New Roman" w:cs="Times New Roman"/>
          <w:b/>
          <w:sz w:val="16"/>
          <w:szCs w:val="12"/>
          <w:lang w:eastAsia="es-MX"/>
        </w:rPr>
        <w:t>PEREIRA-RISARALDA</w:t>
      </w:r>
    </w:p>
    <w:p w14:paraId="12998BDA" w14:textId="77777777" w:rsidR="00CA4197" w:rsidRPr="00CA4197" w:rsidRDefault="00CA4197" w:rsidP="00CA4197">
      <w:pPr>
        <w:spacing w:line="240" w:lineRule="auto"/>
        <w:jc w:val="center"/>
        <w:rPr>
          <w:rFonts w:eastAsia="Times New Roman" w:cs="Times New Roman"/>
          <w:sz w:val="16"/>
          <w:szCs w:val="12"/>
          <w:lang w:eastAsia="es-MX"/>
        </w:rPr>
      </w:pPr>
      <w:r w:rsidRPr="00CA4197">
        <w:rPr>
          <w:rFonts w:ascii="Times New Roman" w:eastAsia="Times New Roman" w:hAnsi="Times New Roman" w:cs="Times New Roman"/>
          <w:noProof/>
          <w:sz w:val="24"/>
          <w:szCs w:val="20"/>
          <w:lang w:val="en-US" w:eastAsia="en-US"/>
        </w:rPr>
        <w:drawing>
          <wp:anchor distT="0" distB="0" distL="114300" distR="114300" simplePos="0" relativeHeight="251659264" behindDoc="1" locked="0" layoutInCell="1" allowOverlap="1" wp14:anchorId="1A212315" wp14:editId="044BACA8">
            <wp:simplePos x="0" y="0"/>
            <wp:positionH relativeFrom="column">
              <wp:align>center</wp:align>
            </wp:positionH>
            <wp:positionV relativeFrom="paragraph">
              <wp:posOffset>136525</wp:posOffset>
            </wp:positionV>
            <wp:extent cx="777875" cy="532130"/>
            <wp:effectExtent l="0" t="0" r="3175" b="127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4197">
        <w:rPr>
          <w:rFonts w:eastAsia="Times New Roman" w:cs="Times New Roman"/>
          <w:b/>
          <w:sz w:val="16"/>
          <w:szCs w:val="12"/>
          <w:lang w:eastAsia="es-MX"/>
        </w:rPr>
        <w:t>RAMA JUDICIAL</w:t>
      </w:r>
    </w:p>
    <w:p w14:paraId="2796DD00" w14:textId="77777777" w:rsidR="00CA4197" w:rsidRPr="00CA4197" w:rsidRDefault="00CA4197" w:rsidP="00CA4197">
      <w:pPr>
        <w:spacing w:line="276" w:lineRule="auto"/>
        <w:jc w:val="center"/>
        <w:rPr>
          <w:rFonts w:ascii="Algerian" w:eastAsia="Times New Roman" w:hAnsi="Algerian" w:cs="Times New Roman"/>
          <w:b/>
          <w:sz w:val="28"/>
          <w:szCs w:val="28"/>
          <w:lang w:eastAsia="es-MX"/>
        </w:rPr>
      </w:pPr>
      <w:r w:rsidRPr="00CA4197">
        <w:rPr>
          <w:rFonts w:ascii="Algerian" w:eastAsia="Times New Roman" w:hAnsi="Algerian" w:cs="Times New Roman"/>
          <w:b/>
          <w:smallCaps/>
          <w:color w:val="000000"/>
          <w:sz w:val="28"/>
          <w:szCs w:val="28"/>
          <w:lang w:eastAsia="es-MX"/>
        </w:rPr>
        <w:t>TRIBUNAL SUPERIOR DE PEREIRA</w:t>
      </w:r>
    </w:p>
    <w:p w14:paraId="61A90252" w14:textId="77777777" w:rsidR="00CA4197" w:rsidRPr="00CA4197" w:rsidRDefault="00CA4197" w:rsidP="00CA4197">
      <w:pPr>
        <w:spacing w:line="276" w:lineRule="auto"/>
        <w:jc w:val="center"/>
        <w:rPr>
          <w:rFonts w:ascii="Algerian" w:eastAsia="Times New Roman" w:hAnsi="Algerian" w:cs="Times New Roman"/>
          <w:b/>
          <w:smallCaps/>
          <w:color w:val="000000"/>
          <w:sz w:val="28"/>
          <w:szCs w:val="28"/>
          <w:lang w:eastAsia="es-MX"/>
        </w:rPr>
      </w:pPr>
      <w:r w:rsidRPr="00CA4197">
        <w:rPr>
          <w:rFonts w:ascii="Algerian" w:eastAsia="Times New Roman" w:hAnsi="Algerian" w:cs="Times New Roman"/>
          <w:b/>
          <w:smallCaps/>
          <w:color w:val="000000"/>
          <w:sz w:val="28"/>
          <w:szCs w:val="28"/>
          <w:lang w:eastAsia="es-MX"/>
        </w:rPr>
        <w:t>SALA DE DECISIÓN PENAL</w:t>
      </w:r>
    </w:p>
    <w:p w14:paraId="2BCADBE8" w14:textId="77777777" w:rsidR="00CA4197" w:rsidRPr="00CA4197" w:rsidRDefault="00CA4197" w:rsidP="00CA4197">
      <w:pPr>
        <w:spacing w:line="276" w:lineRule="auto"/>
        <w:jc w:val="center"/>
        <w:rPr>
          <w:rFonts w:eastAsia="Times New Roman" w:cs="Times New Roman"/>
          <w:szCs w:val="20"/>
          <w:lang w:eastAsia="es-MX"/>
        </w:rPr>
      </w:pPr>
      <w:r w:rsidRPr="00CA4197">
        <w:rPr>
          <w:rFonts w:eastAsia="Times New Roman" w:cs="Times New Roman"/>
          <w:szCs w:val="20"/>
          <w:lang w:eastAsia="es-MX"/>
        </w:rPr>
        <w:t>Magistrado Ponente</w:t>
      </w:r>
    </w:p>
    <w:p w14:paraId="20631E23" w14:textId="77777777" w:rsidR="00CA4197" w:rsidRPr="00CA4197" w:rsidRDefault="00CA4197" w:rsidP="00CA4197">
      <w:pPr>
        <w:spacing w:line="276" w:lineRule="auto"/>
        <w:jc w:val="center"/>
        <w:rPr>
          <w:rFonts w:eastAsia="Times New Roman" w:cs="Times New Roman"/>
          <w:b/>
          <w:sz w:val="24"/>
          <w:szCs w:val="24"/>
          <w:lang w:eastAsia="es-MX"/>
        </w:rPr>
      </w:pPr>
      <w:r w:rsidRPr="00CA4197">
        <w:rPr>
          <w:rFonts w:eastAsia="Times New Roman" w:cs="Times New Roman"/>
          <w:b/>
          <w:sz w:val="24"/>
          <w:szCs w:val="24"/>
          <w:lang w:eastAsia="es-MX"/>
        </w:rPr>
        <w:t>CARLOS ALBERTO PAZ ZÚÑIGA</w:t>
      </w:r>
    </w:p>
    <w:p w14:paraId="1587E9CD" w14:textId="77777777" w:rsidR="00CA4197" w:rsidRPr="00CA4197" w:rsidRDefault="00CA4197" w:rsidP="00CA4197">
      <w:pPr>
        <w:spacing w:line="276" w:lineRule="auto"/>
        <w:rPr>
          <w:rFonts w:eastAsia="Times New Roman"/>
          <w:position w:val="-4"/>
          <w:sz w:val="24"/>
          <w:szCs w:val="24"/>
          <w:lang w:eastAsia="es-MX"/>
        </w:rPr>
      </w:pPr>
    </w:p>
    <w:p w14:paraId="380AD898" w14:textId="2385CC6E" w:rsidR="00CC3FEE" w:rsidRPr="0070303F" w:rsidRDefault="00CC3FEE" w:rsidP="0070303F">
      <w:pPr>
        <w:spacing w:line="276" w:lineRule="auto"/>
        <w:jc w:val="center"/>
        <w:rPr>
          <w:sz w:val="24"/>
          <w:szCs w:val="24"/>
        </w:rPr>
      </w:pPr>
      <w:r w:rsidRPr="0070303F">
        <w:rPr>
          <w:sz w:val="24"/>
          <w:szCs w:val="24"/>
        </w:rPr>
        <w:t>Pereira,</w:t>
      </w:r>
      <w:r w:rsidR="0072027E" w:rsidRPr="0070303F">
        <w:rPr>
          <w:sz w:val="24"/>
          <w:szCs w:val="24"/>
        </w:rPr>
        <w:t xml:space="preserve"> </w:t>
      </w:r>
      <w:r w:rsidR="00207957" w:rsidRPr="0070303F">
        <w:rPr>
          <w:sz w:val="24"/>
          <w:szCs w:val="24"/>
        </w:rPr>
        <w:t>dieci</w:t>
      </w:r>
      <w:r w:rsidR="006A77B9" w:rsidRPr="0070303F">
        <w:rPr>
          <w:sz w:val="24"/>
          <w:szCs w:val="24"/>
        </w:rPr>
        <w:t xml:space="preserve">ocho </w:t>
      </w:r>
      <w:r w:rsidR="007869D4" w:rsidRPr="0070303F">
        <w:rPr>
          <w:sz w:val="24"/>
          <w:szCs w:val="24"/>
        </w:rPr>
        <w:t>(</w:t>
      </w:r>
      <w:r w:rsidR="00207957" w:rsidRPr="0070303F">
        <w:rPr>
          <w:sz w:val="24"/>
          <w:szCs w:val="24"/>
        </w:rPr>
        <w:t>1</w:t>
      </w:r>
      <w:r w:rsidR="006A77B9" w:rsidRPr="0070303F">
        <w:rPr>
          <w:sz w:val="24"/>
          <w:szCs w:val="24"/>
        </w:rPr>
        <w:t>8</w:t>
      </w:r>
      <w:r w:rsidR="007869D4" w:rsidRPr="0070303F">
        <w:rPr>
          <w:sz w:val="24"/>
          <w:szCs w:val="24"/>
        </w:rPr>
        <w:t>)</w:t>
      </w:r>
      <w:r w:rsidR="00D30E18" w:rsidRPr="0070303F">
        <w:rPr>
          <w:sz w:val="24"/>
          <w:szCs w:val="24"/>
        </w:rPr>
        <w:t xml:space="preserve"> </w:t>
      </w:r>
      <w:r w:rsidR="0038623D" w:rsidRPr="0070303F">
        <w:rPr>
          <w:sz w:val="24"/>
          <w:szCs w:val="24"/>
        </w:rPr>
        <w:t xml:space="preserve">de </w:t>
      </w:r>
      <w:r w:rsidR="00984E7D" w:rsidRPr="0070303F">
        <w:rPr>
          <w:sz w:val="24"/>
          <w:szCs w:val="24"/>
        </w:rPr>
        <w:t>octubre</w:t>
      </w:r>
      <w:r w:rsidR="006B5E8A" w:rsidRPr="0070303F">
        <w:rPr>
          <w:sz w:val="24"/>
          <w:szCs w:val="24"/>
        </w:rPr>
        <w:t xml:space="preserve"> </w:t>
      </w:r>
      <w:r w:rsidR="0038623D" w:rsidRPr="0070303F">
        <w:rPr>
          <w:sz w:val="24"/>
          <w:szCs w:val="24"/>
        </w:rPr>
        <w:t xml:space="preserve">dos mil </w:t>
      </w:r>
      <w:r w:rsidR="00DE0A81" w:rsidRPr="0070303F">
        <w:rPr>
          <w:sz w:val="24"/>
          <w:szCs w:val="24"/>
        </w:rPr>
        <w:t>veinti</w:t>
      </w:r>
      <w:r w:rsidR="00984E7D" w:rsidRPr="0070303F">
        <w:rPr>
          <w:sz w:val="24"/>
          <w:szCs w:val="24"/>
        </w:rPr>
        <w:t>trés</w:t>
      </w:r>
      <w:r w:rsidR="0038623D" w:rsidRPr="0070303F">
        <w:rPr>
          <w:sz w:val="24"/>
          <w:szCs w:val="24"/>
        </w:rPr>
        <w:t xml:space="preserve"> (202</w:t>
      </w:r>
      <w:r w:rsidR="00984E7D" w:rsidRPr="0070303F">
        <w:rPr>
          <w:sz w:val="24"/>
          <w:szCs w:val="24"/>
        </w:rPr>
        <w:t>3</w:t>
      </w:r>
      <w:r w:rsidR="0038623D" w:rsidRPr="0070303F">
        <w:rPr>
          <w:sz w:val="24"/>
          <w:szCs w:val="24"/>
        </w:rPr>
        <w:t>)</w:t>
      </w:r>
    </w:p>
    <w:p w14:paraId="672D90CC" w14:textId="77777777" w:rsidR="00CC3FEE" w:rsidRPr="0070303F" w:rsidRDefault="00CC3FEE" w:rsidP="0070303F">
      <w:pPr>
        <w:spacing w:line="276" w:lineRule="auto"/>
        <w:rPr>
          <w:sz w:val="24"/>
          <w:szCs w:val="24"/>
        </w:rPr>
      </w:pPr>
    </w:p>
    <w:p w14:paraId="5A18CCBB" w14:textId="0AFDADB4" w:rsidR="00CC3FEE" w:rsidRPr="0070303F" w:rsidRDefault="000659E9" w:rsidP="0070303F">
      <w:pPr>
        <w:spacing w:line="276" w:lineRule="auto"/>
        <w:jc w:val="center"/>
        <w:rPr>
          <w:sz w:val="24"/>
          <w:szCs w:val="24"/>
        </w:rPr>
      </w:pPr>
      <w:r w:rsidRPr="0070303F">
        <w:rPr>
          <w:sz w:val="24"/>
          <w:szCs w:val="24"/>
        </w:rPr>
        <w:t>Acta de Aprobación N°</w:t>
      </w:r>
      <w:r w:rsidR="00D0747B" w:rsidRPr="0070303F">
        <w:rPr>
          <w:sz w:val="24"/>
          <w:szCs w:val="24"/>
        </w:rPr>
        <w:t xml:space="preserve"> </w:t>
      </w:r>
      <w:r w:rsidR="006A77B9" w:rsidRPr="0070303F">
        <w:rPr>
          <w:sz w:val="24"/>
          <w:szCs w:val="24"/>
        </w:rPr>
        <w:t>1154</w:t>
      </w:r>
    </w:p>
    <w:p w14:paraId="04730DFC" w14:textId="4C446F26" w:rsidR="00CC3FEE" w:rsidRDefault="00CC3FEE" w:rsidP="0070303F">
      <w:pPr>
        <w:spacing w:line="276" w:lineRule="auto"/>
        <w:jc w:val="center"/>
        <w:rPr>
          <w:sz w:val="24"/>
          <w:szCs w:val="24"/>
        </w:rPr>
      </w:pPr>
      <w:r w:rsidRPr="0070303F">
        <w:rPr>
          <w:sz w:val="24"/>
          <w:szCs w:val="24"/>
        </w:rPr>
        <w:t>Hora:</w:t>
      </w:r>
      <w:r w:rsidR="00A64FB6" w:rsidRPr="0070303F">
        <w:rPr>
          <w:sz w:val="24"/>
          <w:szCs w:val="24"/>
        </w:rPr>
        <w:t xml:space="preserve"> </w:t>
      </w:r>
      <w:r w:rsidR="006A77B9" w:rsidRPr="0070303F">
        <w:rPr>
          <w:sz w:val="24"/>
          <w:szCs w:val="24"/>
        </w:rPr>
        <w:t>8:45 a.m.</w:t>
      </w:r>
    </w:p>
    <w:p w14:paraId="7868E48F" w14:textId="3592835A" w:rsidR="0070303F" w:rsidRPr="0070303F" w:rsidRDefault="0070303F" w:rsidP="0070303F">
      <w:pPr>
        <w:spacing w:line="276" w:lineRule="auto"/>
        <w:jc w:val="center"/>
        <w:rPr>
          <w:sz w:val="24"/>
          <w:szCs w:val="24"/>
        </w:rPr>
      </w:pPr>
      <w:r>
        <w:rPr>
          <w:sz w:val="24"/>
          <w:szCs w:val="24"/>
        </w:rPr>
        <w:t xml:space="preserve">Radicación: </w:t>
      </w:r>
      <w:r w:rsidR="009C3907">
        <w:rPr>
          <w:sz w:val="24"/>
          <w:szCs w:val="24"/>
        </w:rPr>
        <w:t>661703104002202300123</w:t>
      </w:r>
      <w:r w:rsidR="009C3907" w:rsidRPr="009C3907">
        <w:rPr>
          <w:sz w:val="24"/>
          <w:szCs w:val="24"/>
        </w:rPr>
        <w:t>01</w:t>
      </w:r>
    </w:p>
    <w:p w14:paraId="4CEC2D2D" w14:textId="6F2CAE58" w:rsidR="0038623D" w:rsidRDefault="0038623D" w:rsidP="0070303F">
      <w:pPr>
        <w:pStyle w:val="AlgerianTtulo"/>
        <w:spacing w:line="276" w:lineRule="auto"/>
        <w:rPr>
          <w:rFonts w:ascii="Tahoma" w:hAnsi="Tahoma"/>
          <w:sz w:val="24"/>
          <w:szCs w:val="24"/>
        </w:rPr>
      </w:pPr>
    </w:p>
    <w:p w14:paraId="20296533" w14:textId="77777777" w:rsidR="009C3907" w:rsidRPr="009C3907" w:rsidRDefault="009C3907" w:rsidP="009C3907"/>
    <w:p w14:paraId="1B8DECC5" w14:textId="6DE13FE9" w:rsidR="00CC3FEE" w:rsidRPr="0070303F" w:rsidRDefault="00CC3FEE" w:rsidP="0070303F">
      <w:pPr>
        <w:spacing w:line="276" w:lineRule="auto"/>
        <w:rPr>
          <w:rFonts w:ascii="Algerian" w:eastAsia="Times New Roman" w:hAnsi="Algerian"/>
          <w:sz w:val="30"/>
          <w:szCs w:val="20"/>
          <w:lang w:eastAsia="es-MX"/>
        </w:rPr>
      </w:pPr>
      <w:r w:rsidRPr="0070303F">
        <w:rPr>
          <w:rFonts w:ascii="Algerian" w:eastAsia="Times New Roman" w:hAnsi="Algerian"/>
          <w:sz w:val="30"/>
          <w:szCs w:val="20"/>
          <w:lang w:eastAsia="es-MX"/>
        </w:rPr>
        <w:t xml:space="preserve">1.- VISTOS </w:t>
      </w:r>
    </w:p>
    <w:p w14:paraId="2EC0F7BE" w14:textId="77777777" w:rsidR="00CC3FEE" w:rsidRPr="0070303F" w:rsidRDefault="00CC3FEE" w:rsidP="0070303F">
      <w:pPr>
        <w:spacing w:line="276" w:lineRule="auto"/>
        <w:jc w:val="left"/>
        <w:rPr>
          <w:spacing w:val="-6"/>
          <w:position w:val="-6"/>
          <w:sz w:val="24"/>
          <w:szCs w:val="24"/>
        </w:rPr>
      </w:pPr>
    </w:p>
    <w:p w14:paraId="3BECF403" w14:textId="63DD9CD8" w:rsidR="00CC3FEE" w:rsidRPr="0070303F" w:rsidRDefault="00CC3FEE" w:rsidP="0070303F">
      <w:pPr>
        <w:spacing w:line="276" w:lineRule="auto"/>
        <w:rPr>
          <w:spacing w:val="-6"/>
          <w:position w:val="-6"/>
          <w:sz w:val="24"/>
          <w:szCs w:val="24"/>
        </w:rPr>
      </w:pPr>
      <w:r w:rsidRPr="0070303F">
        <w:rPr>
          <w:spacing w:val="-6"/>
          <w:position w:val="-6"/>
          <w:sz w:val="24"/>
          <w:szCs w:val="24"/>
        </w:rPr>
        <w:t>Desata la Sala por medio de este proveído</w:t>
      </w:r>
      <w:r w:rsidR="00F32F55" w:rsidRPr="0070303F">
        <w:rPr>
          <w:spacing w:val="-6"/>
          <w:position w:val="-6"/>
          <w:sz w:val="24"/>
          <w:szCs w:val="24"/>
        </w:rPr>
        <w:t>,</w:t>
      </w:r>
      <w:r w:rsidRPr="0070303F">
        <w:rPr>
          <w:spacing w:val="-6"/>
          <w:position w:val="-6"/>
          <w:sz w:val="24"/>
          <w:szCs w:val="24"/>
        </w:rPr>
        <w:t xml:space="preserve"> la impugnación interpuesta por </w:t>
      </w:r>
      <w:r w:rsidR="00286360" w:rsidRPr="0070303F">
        <w:rPr>
          <w:spacing w:val="-6"/>
          <w:position w:val="-6"/>
          <w:sz w:val="24"/>
          <w:szCs w:val="24"/>
        </w:rPr>
        <w:t>el</w:t>
      </w:r>
      <w:r w:rsidR="00AE795D" w:rsidRPr="0070303F">
        <w:rPr>
          <w:spacing w:val="-6"/>
          <w:position w:val="-6"/>
          <w:sz w:val="24"/>
          <w:szCs w:val="24"/>
        </w:rPr>
        <w:t xml:space="preserve"> </w:t>
      </w:r>
      <w:r w:rsidR="00984E7D" w:rsidRPr="0070303F">
        <w:rPr>
          <w:b/>
          <w:spacing w:val="-6"/>
          <w:position w:val="-6"/>
          <w:sz w:val="24"/>
          <w:szCs w:val="24"/>
        </w:rPr>
        <w:t>Jefe Oficina Asesora Jurídica del Fondo de Pasivo Social de Ferrocarriles Nacionales de Colombia</w:t>
      </w:r>
      <w:r w:rsidR="00984E7D" w:rsidRPr="0070303F">
        <w:rPr>
          <w:spacing w:val="-6"/>
          <w:position w:val="-6"/>
          <w:sz w:val="24"/>
          <w:szCs w:val="24"/>
        </w:rPr>
        <w:t>,</w:t>
      </w:r>
      <w:r w:rsidRPr="0070303F">
        <w:rPr>
          <w:spacing w:val="-6"/>
          <w:position w:val="-6"/>
          <w:sz w:val="24"/>
          <w:szCs w:val="24"/>
        </w:rPr>
        <w:t xml:space="preserve"> contra el fallo proferido por </w:t>
      </w:r>
      <w:r w:rsidR="009B1E8B" w:rsidRPr="0070303F">
        <w:rPr>
          <w:spacing w:val="-6"/>
          <w:position w:val="-6"/>
          <w:sz w:val="24"/>
          <w:szCs w:val="24"/>
        </w:rPr>
        <w:t xml:space="preserve">el Juzgado </w:t>
      </w:r>
      <w:r w:rsidR="00984E7D" w:rsidRPr="0070303F">
        <w:rPr>
          <w:spacing w:val="-6"/>
          <w:position w:val="-6"/>
          <w:sz w:val="24"/>
          <w:szCs w:val="24"/>
        </w:rPr>
        <w:t>Segundo Penal del Circuito de Dosquebradas</w:t>
      </w:r>
      <w:r w:rsidR="000B1D12" w:rsidRPr="0070303F">
        <w:rPr>
          <w:spacing w:val="-6"/>
          <w:position w:val="-6"/>
          <w:sz w:val="24"/>
          <w:szCs w:val="24"/>
        </w:rPr>
        <w:t xml:space="preserve"> </w:t>
      </w:r>
      <w:r w:rsidR="00DE0A81" w:rsidRPr="0070303F">
        <w:rPr>
          <w:spacing w:val="-6"/>
          <w:position w:val="-6"/>
          <w:sz w:val="24"/>
          <w:szCs w:val="24"/>
        </w:rPr>
        <w:t>(Rda.)</w:t>
      </w:r>
      <w:r w:rsidRPr="0070303F">
        <w:rPr>
          <w:spacing w:val="-6"/>
          <w:position w:val="-6"/>
          <w:sz w:val="24"/>
          <w:szCs w:val="24"/>
        </w:rPr>
        <w:t xml:space="preserve">, con ocasión de la acción de tutela interpuesta </w:t>
      </w:r>
      <w:r w:rsidR="00DA619F" w:rsidRPr="0070303F">
        <w:rPr>
          <w:spacing w:val="-6"/>
          <w:position w:val="-6"/>
          <w:sz w:val="24"/>
          <w:szCs w:val="24"/>
        </w:rPr>
        <w:t xml:space="preserve">por </w:t>
      </w:r>
      <w:r w:rsidR="0066446F" w:rsidRPr="0070303F">
        <w:rPr>
          <w:spacing w:val="-6"/>
          <w:position w:val="-6"/>
          <w:sz w:val="24"/>
          <w:szCs w:val="24"/>
        </w:rPr>
        <w:t xml:space="preserve">la señora </w:t>
      </w:r>
      <w:r w:rsidR="00984E7D" w:rsidRPr="0070303F">
        <w:rPr>
          <w:b/>
          <w:spacing w:val="-6"/>
          <w:position w:val="-6"/>
          <w:sz w:val="24"/>
          <w:szCs w:val="24"/>
        </w:rPr>
        <w:t>MARJORI RAMÍREZ HERNÁNDEZ</w:t>
      </w:r>
      <w:r w:rsidR="00E57D72" w:rsidRPr="0070303F">
        <w:rPr>
          <w:bCs/>
          <w:spacing w:val="-6"/>
          <w:position w:val="-6"/>
          <w:sz w:val="24"/>
          <w:szCs w:val="24"/>
        </w:rPr>
        <w:t>,</w:t>
      </w:r>
      <w:r w:rsidR="00E57D72" w:rsidRPr="0070303F">
        <w:rPr>
          <w:b/>
          <w:spacing w:val="-6"/>
          <w:position w:val="-6"/>
          <w:sz w:val="24"/>
          <w:szCs w:val="24"/>
        </w:rPr>
        <w:t xml:space="preserve"> </w:t>
      </w:r>
      <w:r w:rsidR="00E57D72" w:rsidRPr="0070303F">
        <w:rPr>
          <w:spacing w:val="-6"/>
          <w:position w:val="-6"/>
          <w:sz w:val="24"/>
          <w:szCs w:val="24"/>
        </w:rPr>
        <w:t>contra la entidad impugnante</w:t>
      </w:r>
      <w:r w:rsidR="00D11DAA" w:rsidRPr="0070303F">
        <w:rPr>
          <w:spacing w:val="-6"/>
          <w:position w:val="-6"/>
          <w:sz w:val="24"/>
          <w:szCs w:val="24"/>
        </w:rPr>
        <w:t>.</w:t>
      </w:r>
    </w:p>
    <w:p w14:paraId="0C59F594" w14:textId="0B99552C" w:rsidR="00CC3FEE" w:rsidRPr="0070303F" w:rsidRDefault="00CC3FEE" w:rsidP="0070303F">
      <w:pPr>
        <w:spacing w:line="276" w:lineRule="auto"/>
        <w:rPr>
          <w:spacing w:val="-6"/>
          <w:position w:val="-6"/>
          <w:sz w:val="24"/>
          <w:szCs w:val="24"/>
        </w:rPr>
      </w:pPr>
    </w:p>
    <w:p w14:paraId="722EE41D" w14:textId="77777777" w:rsidR="00CC3FEE" w:rsidRPr="0070303F" w:rsidRDefault="00CC3FEE" w:rsidP="0070303F">
      <w:pPr>
        <w:spacing w:line="276" w:lineRule="auto"/>
        <w:rPr>
          <w:rFonts w:ascii="Algerian" w:eastAsia="Times New Roman" w:hAnsi="Algerian"/>
          <w:sz w:val="30"/>
          <w:szCs w:val="20"/>
          <w:lang w:eastAsia="es-MX"/>
        </w:rPr>
      </w:pPr>
      <w:r w:rsidRPr="0070303F">
        <w:rPr>
          <w:rFonts w:ascii="Algerian" w:eastAsia="Times New Roman" w:hAnsi="Algerian"/>
          <w:sz w:val="30"/>
          <w:szCs w:val="20"/>
          <w:lang w:eastAsia="es-MX"/>
        </w:rPr>
        <w:lastRenderedPageBreak/>
        <w:t xml:space="preserve">2.- DEMANDA </w:t>
      </w:r>
    </w:p>
    <w:p w14:paraId="0BF212F7" w14:textId="77777777" w:rsidR="00CC3FEE" w:rsidRPr="0070303F" w:rsidRDefault="00CC3FEE" w:rsidP="0070303F">
      <w:pPr>
        <w:spacing w:line="276" w:lineRule="auto"/>
        <w:rPr>
          <w:spacing w:val="-6"/>
          <w:position w:val="-6"/>
          <w:sz w:val="24"/>
          <w:szCs w:val="24"/>
          <w:lang w:val="es-MX"/>
        </w:rPr>
      </w:pPr>
    </w:p>
    <w:p w14:paraId="0DC45158" w14:textId="4A465973" w:rsidR="008B7CA3" w:rsidRPr="0070303F" w:rsidRDefault="00DA619F" w:rsidP="0070303F">
      <w:pPr>
        <w:pStyle w:val="Default"/>
        <w:spacing w:line="276" w:lineRule="auto"/>
        <w:jc w:val="both"/>
        <w:rPr>
          <w:rFonts w:ascii="Tahoma" w:hAnsi="Tahoma" w:cs="Tahoma"/>
          <w:spacing w:val="-6"/>
          <w:position w:val="-6"/>
          <w:lang w:val="es-CO" w:eastAsia="es-CO"/>
        </w:rPr>
      </w:pPr>
      <w:r w:rsidRPr="0070303F">
        <w:rPr>
          <w:rFonts w:ascii="Tahoma" w:hAnsi="Tahoma" w:cs="Tahoma"/>
          <w:spacing w:val="-6"/>
          <w:position w:val="-6"/>
          <w:lang w:val="es-MX"/>
        </w:rPr>
        <w:t>Lo sustancial de los hechos que plantea</w:t>
      </w:r>
      <w:r w:rsidR="00451B21" w:rsidRPr="0070303F">
        <w:rPr>
          <w:rFonts w:ascii="Tahoma" w:hAnsi="Tahoma" w:cs="Tahoma"/>
          <w:spacing w:val="-6"/>
          <w:position w:val="-6"/>
          <w:lang w:val="es-MX"/>
        </w:rPr>
        <w:t xml:space="preserve"> </w:t>
      </w:r>
      <w:r w:rsidR="00286360" w:rsidRPr="0070303F">
        <w:rPr>
          <w:rFonts w:ascii="Tahoma" w:hAnsi="Tahoma" w:cs="Tahoma"/>
          <w:spacing w:val="-6"/>
          <w:position w:val="-6"/>
          <w:lang w:val="es-MX"/>
        </w:rPr>
        <w:t xml:space="preserve">la accionante </w:t>
      </w:r>
      <w:r w:rsidRPr="0070303F">
        <w:rPr>
          <w:rFonts w:ascii="Tahoma" w:hAnsi="Tahoma" w:cs="Tahoma"/>
          <w:spacing w:val="-6"/>
          <w:position w:val="-6"/>
          <w:lang w:val="es-MX"/>
        </w:rPr>
        <w:t>en el escrito de tutela</w:t>
      </w:r>
      <w:r w:rsidR="009D0BCD" w:rsidRPr="0070303F">
        <w:rPr>
          <w:rFonts w:ascii="Tahoma" w:hAnsi="Tahoma" w:cs="Tahoma"/>
          <w:spacing w:val="-6"/>
          <w:position w:val="-6"/>
          <w:lang w:val="es-MX"/>
        </w:rPr>
        <w:t>,</w:t>
      </w:r>
      <w:r w:rsidRPr="0070303F">
        <w:rPr>
          <w:rFonts w:ascii="Tahoma" w:hAnsi="Tahoma" w:cs="Tahoma"/>
          <w:spacing w:val="-6"/>
          <w:position w:val="-6"/>
          <w:lang w:val="es-MX"/>
        </w:rPr>
        <w:t xml:space="preserve"> se puede sintetizar así: (i)</w:t>
      </w:r>
      <w:r w:rsidR="00984E7D" w:rsidRPr="0070303F">
        <w:rPr>
          <w:rFonts w:ascii="Tahoma" w:hAnsi="Tahoma" w:cs="Tahoma"/>
          <w:spacing w:val="-6"/>
          <w:position w:val="-6"/>
          <w:lang w:val="es-MX"/>
        </w:rPr>
        <w:t xml:space="preserve"> se encuentra afiliada al </w:t>
      </w:r>
      <w:r w:rsidR="00984E7D" w:rsidRPr="0070303F">
        <w:rPr>
          <w:rFonts w:ascii="Tahoma" w:hAnsi="Tahoma" w:cs="Tahoma"/>
          <w:spacing w:val="-6"/>
          <w:position w:val="-6"/>
        </w:rPr>
        <w:t xml:space="preserve">Fondo de Pasivo Social de Ferrocarriles Nacionales de Colombia; (ii) padece una enfermedad huérfana denominada </w:t>
      </w:r>
      <w:r w:rsidR="00627A49" w:rsidRPr="0070303F">
        <w:rPr>
          <w:rFonts w:ascii="Tahoma" w:hAnsi="Tahoma" w:cs="Tahoma"/>
          <w:spacing w:val="-6"/>
          <w:position w:val="-6"/>
        </w:rPr>
        <w:t>“</w:t>
      </w:r>
      <w:r w:rsidR="00984E7D" w:rsidRPr="0070303F">
        <w:rPr>
          <w:rFonts w:ascii="Tahoma" w:hAnsi="Tahoma" w:cs="Tahoma"/>
          <w:spacing w:val="-6"/>
          <w:position w:val="-6"/>
        </w:rPr>
        <w:t>síndrome sjo</w:t>
      </w:r>
      <w:r w:rsidR="00276F1E" w:rsidRPr="0070303F">
        <w:rPr>
          <w:rFonts w:ascii="Tahoma" w:hAnsi="Tahoma" w:cs="Tahoma"/>
          <w:spacing w:val="-6"/>
          <w:position w:val="-6"/>
        </w:rPr>
        <w:t xml:space="preserve">gren”, el cual le ocasiona trastorno funcional intestinal no especificado, en razón de ello el médico tratante le prescribió el medicamento “trimebutina + simeticona 200 + 120 mg”, que no le ha sido entregado a la fecha de presentación de la acción de tutela, a pesar de haberlo requerido a la accionada; (iii) solicita se le concede el tratamiento de integral para la enfermedad que padece; y (iv) advirtió que es la segunda acción de tutela que presenta por la vulneración del derecho fundamental a la salud, según radicado 661703103001202300215-00 de agosto 11 de 2023. </w:t>
      </w:r>
    </w:p>
    <w:p w14:paraId="4DFB48DE" w14:textId="3C274C55" w:rsidR="004B33C5" w:rsidRPr="0070303F" w:rsidRDefault="004B33C5" w:rsidP="0070303F">
      <w:pPr>
        <w:pStyle w:val="Default"/>
        <w:spacing w:line="276" w:lineRule="auto"/>
        <w:jc w:val="both"/>
        <w:rPr>
          <w:rFonts w:ascii="Tahoma" w:hAnsi="Tahoma" w:cs="Tahoma"/>
          <w:spacing w:val="-6"/>
          <w:position w:val="-6"/>
          <w:lang w:val="es-CO" w:eastAsia="es-CO"/>
        </w:rPr>
      </w:pPr>
    </w:p>
    <w:p w14:paraId="4AA830FF" w14:textId="0A2BC7FB" w:rsidR="004B33C5" w:rsidRPr="0070303F" w:rsidRDefault="00276F1E" w:rsidP="0070303F">
      <w:pPr>
        <w:pStyle w:val="Default"/>
        <w:spacing w:line="276" w:lineRule="auto"/>
        <w:jc w:val="both"/>
        <w:rPr>
          <w:rFonts w:ascii="Tahoma" w:hAnsi="Tahoma" w:cs="Tahoma"/>
          <w:spacing w:val="-6"/>
          <w:position w:val="-6"/>
          <w:lang w:val="es-CO" w:eastAsia="es-CO"/>
        </w:rPr>
      </w:pPr>
      <w:r w:rsidRPr="0070303F">
        <w:rPr>
          <w:rFonts w:ascii="Tahoma" w:hAnsi="Tahoma" w:cs="Tahoma"/>
          <w:spacing w:val="-6"/>
          <w:position w:val="-6"/>
          <w:lang w:val="es-CO" w:eastAsia="es-CO"/>
        </w:rPr>
        <w:t xml:space="preserve">Solicitó la protección de sus derechos fundamentales, </w:t>
      </w:r>
      <w:proofErr w:type="gramStart"/>
      <w:r w:rsidRPr="0070303F">
        <w:rPr>
          <w:rFonts w:ascii="Tahoma" w:hAnsi="Tahoma" w:cs="Tahoma"/>
          <w:spacing w:val="-6"/>
          <w:position w:val="-6"/>
          <w:lang w:val="es-CO" w:eastAsia="es-CO"/>
        </w:rPr>
        <w:t>y</w:t>
      </w:r>
      <w:proofErr w:type="gramEnd"/>
      <w:r w:rsidRPr="0070303F">
        <w:rPr>
          <w:rFonts w:ascii="Tahoma" w:hAnsi="Tahoma" w:cs="Tahoma"/>
          <w:spacing w:val="-6"/>
          <w:position w:val="-6"/>
          <w:lang w:val="es-CO" w:eastAsia="es-CO"/>
        </w:rPr>
        <w:t xml:space="preserve"> en consecuencia, se ordene a la entidad accionada entregar el medicamento ordenado por el médico tratante, y se brinde el tratamiento integral</w:t>
      </w:r>
      <w:r w:rsidR="004B33C5" w:rsidRPr="0070303F">
        <w:rPr>
          <w:rFonts w:ascii="Tahoma" w:hAnsi="Tahoma" w:cs="Tahoma"/>
          <w:spacing w:val="-6"/>
          <w:position w:val="-6"/>
          <w:lang w:val="es-CO" w:eastAsia="es-CO"/>
        </w:rPr>
        <w:t xml:space="preserve">. </w:t>
      </w:r>
    </w:p>
    <w:p w14:paraId="3A02264D" w14:textId="1695A5BE" w:rsidR="00276F1E" w:rsidRPr="0070303F" w:rsidRDefault="00276F1E" w:rsidP="0070303F">
      <w:pPr>
        <w:pStyle w:val="Default"/>
        <w:spacing w:line="276" w:lineRule="auto"/>
        <w:jc w:val="both"/>
        <w:rPr>
          <w:rFonts w:ascii="Tahoma" w:hAnsi="Tahoma" w:cs="Tahoma"/>
          <w:spacing w:val="-6"/>
          <w:position w:val="-6"/>
          <w:lang w:val="es-CO" w:eastAsia="es-CO"/>
        </w:rPr>
      </w:pPr>
    </w:p>
    <w:p w14:paraId="68171B88" w14:textId="77777777" w:rsidR="0053744A" w:rsidRPr="0070303F" w:rsidRDefault="0053744A" w:rsidP="0070303F">
      <w:pPr>
        <w:spacing w:line="276" w:lineRule="auto"/>
        <w:rPr>
          <w:rFonts w:ascii="Algerian" w:eastAsia="Times New Roman" w:hAnsi="Algerian"/>
          <w:sz w:val="30"/>
          <w:szCs w:val="20"/>
          <w:lang w:eastAsia="es-MX"/>
        </w:rPr>
      </w:pPr>
      <w:r w:rsidRPr="0070303F">
        <w:rPr>
          <w:rFonts w:ascii="Algerian" w:eastAsia="Times New Roman" w:hAnsi="Algerian"/>
          <w:sz w:val="30"/>
          <w:szCs w:val="20"/>
          <w:lang w:eastAsia="es-MX"/>
        </w:rPr>
        <w:t xml:space="preserve">3.- TRÁMITE Y FALLO </w:t>
      </w:r>
    </w:p>
    <w:p w14:paraId="036752C3" w14:textId="77777777" w:rsidR="001A5047" w:rsidRPr="0070303F" w:rsidRDefault="001A5047" w:rsidP="0070303F">
      <w:pPr>
        <w:spacing w:line="276" w:lineRule="auto"/>
        <w:rPr>
          <w:b/>
          <w:spacing w:val="-6"/>
          <w:position w:val="-6"/>
          <w:sz w:val="24"/>
          <w:szCs w:val="24"/>
        </w:rPr>
      </w:pPr>
    </w:p>
    <w:p w14:paraId="72D0D20E" w14:textId="4417EDF6" w:rsidR="00EC5A0F" w:rsidRPr="0070303F" w:rsidRDefault="008B1D7C" w:rsidP="0070303F">
      <w:pPr>
        <w:spacing w:line="276" w:lineRule="auto"/>
        <w:rPr>
          <w:spacing w:val="-6"/>
          <w:position w:val="-6"/>
          <w:sz w:val="24"/>
          <w:szCs w:val="24"/>
        </w:rPr>
      </w:pPr>
      <w:r w:rsidRPr="0070303F">
        <w:rPr>
          <w:b/>
          <w:spacing w:val="-6"/>
          <w:position w:val="-6"/>
          <w:sz w:val="24"/>
          <w:szCs w:val="24"/>
        </w:rPr>
        <w:t>3.1.-</w:t>
      </w:r>
      <w:r w:rsidRPr="0070303F">
        <w:rPr>
          <w:spacing w:val="-6"/>
          <w:position w:val="-6"/>
          <w:sz w:val="24"/>
          <w:szCs w:val="24"/>
        </w:rPr>
        <w:t xml:space="preserve"> </w:t>
      </w:r>
      <w:r w:rsidR="00DD031B" w:rsidRPr="0070303F">
        <w:rPr>
          <w:spacing w:val="-6"/>
          <w:position w:val="-6"/>
          <w:sz w:val="24"/>
          <w:szCs w:val="24"/>
        </w:rPr>
        <w:t>Una vez admitida la tutela</w:t>
      </w:r>
      <w:r w:rsidR="00D6401E" w:rsidRPr="0070303F">
        <w:rPr>
          <w:spacing w:val="-6"/>
          <w:position w:val="-6"/>
          <w:sz w:val="24"/>
          <w:szCs w:val="24"/>
        </w:rPr>
        <w:t xml:space="preserve"> </w:t>
      </w:r>
      <w:r w:rsidR="004907ED" w:rsidRPr="0070303F">
        <w:rPr>
          <w:spacing w:val="-6"/>
          <w:position w:val="-6"/>
          <w:sz w:val="24"/>
          <w:szCs w:val="24"/>
        </w:rPr>
        <w:t>-</w:t>
      </w:r>
      <w:r w:rsidR="002361B5" w:rsidRPr="0070303F">
        <w:rPr>
          <w:spacing w:val="-6"/>
          <w:position w:val="-6"/>
          <w:sz w:val="24"/>
          <w:szCs w:val="24"/>
        </w:rPr>
        <w:t xml:space="preserve">mediante auto de </w:t>
      </w:r>
      <w:r w:rsidR="00276F1E" w:rsidRPr="0070303F">
        <w:rPr>
          <w:spacing w:val="-6"/>
          <w:position w:val="-6"/>
          <w:sz w:val="24"/>
          <w:szCs w:val="24"/>
        </w:rPr>
        <w:t>agosto 24 de 2023</w:t>
      </w:r>
      <w:r w:rsidR="00D6401E" w:rsidRPr="0070303F">
        <w:rPr>
          <w:spacing w:val="-6"/>
          <w:position w:val="-6"/>
          <w:sz w:val="24"/>
          <w:szCs w:val="24"/>
        </w:rPr>
        <w:t>-</w:t>
      </w:r>
      <w:r w:rsidR="00DD031B" w:rsidRPr="0070303F">
        <w:rPr>
          <w:spacing w:val="-6"/>
          <w:position w:val="-6"/>
          <w:sz w:val="24"/>
          <w:szCs w:val="24"/>
        </w:rPr>
        <w:t>,</w:t>
      </w:r>
      <w:r w:rsidR="009D0BCD" w:rsidRPr="0070303F">
        <w:rPr>
          <w:spacing w:val="-6"/>
          <w:position w:val="-6"/>
          <w:sz w:val="24"/>
          <w:szCs w:val="24"/>
        </w:rPr>
        <w:t xml:space="preserve"> el despacho de primer grado </w:t>
      </w:r>
      <w:r w:rsidR="000D3B54" w:rsidRPr="0070303F">
        <w:rPr>
          <w:spacing w:val="-6"/>
          <w:position w:val="-6"/>
          <w:sz w:val="24"/>
          <w:szCs w:val="24"/>
        </w:rPr>
        <w:t xml:space="preserve">vinculó y corrió traslado de la demanda a </w:t>
      </w:r>
      <w:r w:rsidR="00276F1E" w:rsidRPr="0070303F">
        <w:rPr>
          <w:spacing w:val="-6"/>
          <w:position w:val="-6"/>
          <w:sz w:val="24"/>
          <w:szCs w:val="24"/>
        </w:rPr>
        <w:t xml:space="preserve">al Fondo de Pasivo Social de Ferrocarriles Nacionales y Cosmitet </w:t>
      </w:r>
      <w:r w:rsidR="009700D9" w:rsidRPr="0070303F">
        <w:rPr>
          <w:spacing w:val="-6"/>
          <w:position w:val="-6"/>
          <w:sz w:val="24"/>
          <w:szCs w:val="24"/>
        </w:rPr>
        <w:t>Ltda.</w:t>
      </w:r>
      <w:r w:rsidR="004B33C5" w:rsidRPr="0070303F">
        <w:rPr>
          <w:spacing w:val="-6"/>
          <w:position w:val="-6"/>
          <w:sz w:val="24"/>
          <w:szCs w:val="24"/>
        </w:rPr>
        <w:t>, entidad</w:t>
      </w:r>
      <w:r w:rsidR="00276F1E" w:rsidRPr="0070303F">
        <w:rPr>
          <w:spacing w:val="-6"/>
          <w:position w:val="-6"/>
          <w:sz w:val="24"/>
          <w:szCs w:val="24"/>
        </w:rPr>
        <w:t>es</w:t>
      </w:r>
      <w:r w:rsidR="004B33C5" w:rsidRPr="0070303F">
        <w:rPr>
          <w:spacing w:val="-6"/>
          <w:position w:val="-6"/>
          <w:sz w:val="24"/>
          <w:szCs w:val="24"/>
        </w:rPr>
        <w:t xml:space="preserve"> que se pronunci</w:t>
      </w:r>
      <w:r w:rsidR="00276F1E" w:rsidRPr="0070303F">
        <w:rPr>
          <w:spacing w:val="-6"/>
          <w:position w:val="-6"/>
          <w:sz w:val="24"/>
          <w:szCs w:val="24"/>
        </w:rPr>
        <w:t>aron</w:t>
      </w:r>
      <w:r w:rsidR="004B33C5" w:rsidRPr="0070303F">
        <w:rPr>
          <w:spacing w:val="-6"/>
          <w:position w:val="-6"/>
          <w:sz w:val="24"/>
          <w:szCs w:val="24"/>
        </w:rPr>
        <w:t xml:space="preserve"> </w:t>
      </w:r>
      <w:r w:rsidR="002361B5" w:rsidRPr="0070303F">
        <w:rPr>
          <w:spacing w:val="-6"/>
          <w:position w:val="-6"/>
          <w:sz w:val="24"/>
          <w:szCs w:val="24"/>
        </w:rPr>
        <w:t xml:space="preserve">en los siguientes términos: </w:t>
      </w:r>
    </w:p>
    <w:p w14:paraId="599ECC9D" w14:textId="2221643A" w:rsidR="002375E7" w:rsidRPr="0070303F" w:rsidRDefault="002375E7" w:rsidP="0070303F">
      <w:pPr>
        <w:spacing w:line="276" w:lineRule="auto"/>
        <w:rPr>
          <w:spacing w:val="-6"/>
          <w:position w:val="-6"/>
          <w:sz w:val="24"/>
          <w:szCs w:val="24"/>
        </w:rPr>
      </w:pPr>
    </w:p>
    <w:p w14:paraId="3860EBCB" w14:textId="649D9142" w:rsidR="00636C6C" w:rsidRPr="0070303F" w:rsidRDefault="005B14B3" w:rsidP="0070303F">
      <w:pPr>
        <w:tabs>
          <w:tab w:val="left" w:pos="3969"/>
        </w:tabs>
        <w:spacing w:line="276" w:lineRule="auto"/>
        <w:rPr>
          <w:spacing w:val="-6"/>
          <w:position w:val="-6"/>
          <w:sz w:val="24"/>
          <w:szCs w:val="24"/>
        </w:rPr>
      </w:pPr>
      <w:r w:rsidRPr="0070303F">
        <w:rPr>
          <w:spacing w:val="-6"/>
          <w:position w:val="-6"/>
          <w:sz w:val="24"/>
          <w:szCs w:val="24"/>
        </w:rPr>
        <w:t xml:space="preserve">- </w:t>
      </w:r>
      <w:r w:rsidR="00636C6C" w:rsidRPr="0070303F">
        <w:rPr>
          <w:i/>
          <w:spacing w:val="-6"/>
          <w:position w:val="-6"/>
          <w:sz w:val="24"/>
          <w:szCs w:val="24"/>
        </w:rPr>
        <w:t xml:space="preserve">El Jefe Oficina Asesora Jurídica del Fondo de Pasivo Social de Ferrocarriles Nacionales de Colombia </w:t>
      </w:r>
      <w:r w:rsidR="00636C6C" w:rsidRPr="0070303F">
        <w:rPr>
          <w:spacing w:val="-6"/>
          <w:position w:val="-6"/>
          <w:sz w:val="24"/>
          <w:szCs w:val="24"/>
        </w:rPr>
        <w:t xml:space="preserve">manifestó que es la entidad adaptada a efectos de la prestación de servicios de salud de pensionados de Ferrocarriles Nacionales de Colombia. Sin embargo, los servicios de salud se prestan a través de terceros contratados, en este caso, la Unión Temporal Salud Integral </w:t>
      </w:r>
      <w:proofErr w:type="spellStart"/>
      <w:r w:rsidR="00636C6C" w:rsidRPr="0070303F">
        <w:rPr>
          <w:spacing w:val="-6"/>
          <w:position w:val="-6"/>
          <w:sz w:val="24"/>
          <w:szCs w:val="24"/>
        </w:rPr>
        <w:t>MAISFEN</w:t>
      </w:r>
      <w:proofErr w:type="spellEnd"/>
      <w:r w:rsidR="00636C6C" w:rsidRPr="0070303F">
        <w:rPr>
          <w:spacing w:val="-6"/>
          <w:position w:val="-6"/>
          <w:sz w:val="24"/>
          <w:szCs w:val="24"/>
        </w:rPr>
        <w:t xml:space="preserve">, que es la institución que actualmente presta los servicios de salud a la accionante y la entidad obligada contractualmente a cubrir todos los niveles de atención que requieran los usuarios, con calidad, oportunidad y eficiencia, de acuerdo con lo prescrito por los médicos tratantes. </w:t>
      </w:r>
    </w:p>
    <w:p w14:paraId="0BDA6EA4" w14:textId="55D33F00" w:rsidR="00636C6C" w:rsidRPr="0070303F" w:rsidRDefault="00636C6C" w:rsidP="0070303F">
      <w:pPr>
        <w:tabs>
          <w:tab w:val="left" w:pos="3969"/>
        </w:tabs>
        <w:spacing w:line="276" w:lineRule="auto"/>
        <w:rPr>
          <w:spacing w:val="-6"/>
          <w:position w:val="-6"/>
          <w:sz w:val="24"/>
          <w:szCs w:val="24"/>
        </w:rPr>
      </w:pPr>
    </w:p>
    <w:p w14:paraId="2424D066" w14:textId="07F39717" w:rsidR="00636C6C" w:rsidRPr="0070303F" w:rsidRDefault="00636C6C" w:rsidP="0070303F">
      <w:pPr>
        <w:tabs>
          <w:tab w:val="left" w:pos="3969"/>
        </w:tabs>
        <w:spacing w:line="276" w:lineRule="auto"/>
        <w:rPr>
          <w:spacing w:val="-6"/>
          <w:position w:val="-6"/>
          <w:sz w:val="24"/>
          <w:szCs w:val="24"/>
        </w:rPr>
      </w:pPr>
      <w:r w:rsidRPr="0070303F">
        <w:rPr>
          <w:spacing w:val="-6"/>
          <w:position w:val="-6"/>
          <w:sz w:val="24"/>
          <w:szCs w:val="24"/>
        </w:rPr>
        <w:t>Pidió que se desvi</w:t>
      </w:r>
      <w:r w:rsidR="000F7578" w:rsidRPr="0070303F">
        <w:rPr>
          <w:spacing w:val="-6"/>
          <w:position w:val="-6"/>
          <w:sz w:val="24"/>
          <w:szCs w:val="24"/>
        </w:rPr>
        <w:t xml:space="preserve">ncule la entidad por cuanto no ha vulnerado ningún derecho fundamental a la señora </w:t>
      </w:r>
      <w:r w:rsidR="000F7578" w:rsidRPr="0070303F">
        <w:rPr>
          <w:b/>
          <w:spacing w:val="-6"/>
          <w:position w:val="-6"/>
          <w:sz w:val="24"/>
          <w:szCs w:val="24"/>
        </w:rPr>
        <w:t>MARJORI RAMÍREZ</w:t>
      </w:r>
      <w:r w:rsidR="000F7578" w:rsidRPr="0070303F">
        <w:rPr>
          <w:spacing w:val="-6"/>
          <w:position w:val="-6"/>
          <w:sz w:val="24"/>
          <w:szCs w:val="24"/>
        </w:rPr>
        <w:t xml:space="preserve">. Y solicitó que se vincule a la Unión Temporal Salud Integral </w:t>
      </w:r>
      <w:proofErr w:type="spellStart"/>
      <w:r w:rsidR="000F7578" w:rsidRPr="0070303F">
        <w:rPr>
          <w:spacing w:val="-6"/>
          <w:position w:val="-6"/>
          <w:sz w:val="24"/>
          <w:szCs w:val="24"/>
        </w:rPr>
        <w:t>MAISFEN</w:t>
      </w:r>
      <w:proofErr w:type="spellEnd"/>
      <w:r w:rsidR="000F7578" w:rsidRPr="0070303F">
        <w:rPr>
          <w:spacing w:val="-6"/>
          <w:position w:val="-6"/>
          <w:sz w:val="24"/>
          <w:szCs w:val="24"/>
        </w:rPr>
        <w:t>.</w:t>
      </w:r>
    </w:p>
    <w:p w14:paraId="26F7FF69" w14:textId="130E1F83" w:rsidR="000F7578" w:rsidRPr="0070303F" w:rsidRDefault="000F7578" w:rsidP="0070303F">
      <w:pPr>
        <w:tabs>
          <w:tab w:val="left" w:pos="3969"/>
        </w:tabs>
        <w:spacing w:line="276" w:lineRule="auto"/>
        <w:rPr>
          <w:spacing w:val="-6"/>
          <w:position w:val="-6"/>
          <w:sz w:val="24"/>
          <w:szCs w:val="24"/>
        </w:rPr>
      </w:pPr>
    </w:p>
    <w:p w14:paraId="1FDB9931" w14:textId="5C1E3896" w:rsidR="000F7578" w:rsidRPr="0070303F" w:rsidRDefault="000F7578" w:rsidP="0070303F">
      <w:pPr>
        <w:tabs>
          <w:tab w:val="left" w:pos="3969"/>
        </w:tabs>
        <w:spacing w:line="276" w:lineRule="auto"/>
        <w:rPr>
          <w:spacing w:val="-6"/>
          <w:position w:val="-6"/>
          <w:sz w:val="24"/>
          <w:szCs w:val="24"/>
        </w:rPr>
      </w:pPr>
      <w:r w:rsidRPr="0070303F">
        <w:rPr>
          <w:spacing w:val="-6"/>
          <w:position w:val="-6"/>
          <w:sz w:val="24"/>
          <w:szCs w:val="24"/>
        </w:rPr>
        <w:t xml:space="preserve">- </w:t>
      </w:r>
      <w:r w:rsidRPr="0070303F">
        <w:rPr>
          <w:i/>
          <w:spacing w:val="-6"/>
          <w:position w:val="-6"/>
          <w:sz w:val="24"/>
          <w:szCs w:val="24"/>
        </w:rPr>
        <w:t xml:space="preserve">El apoderado judicial de la Unión Temporal Salud Integral </w:t>
      </w:r>
      <w:proofErr w:type="spellStart"/>
      <w:r w:rsidRPr="0070303F">
        <w:rPr>
          <w:i/>
          <w:spacing w:val="-6"/>
          <w:position w:val="-6"/>
          <w:sz w:val="24"/>
          <w:szCs w:val="24"/>
        </w:rPr>
        <w:t>MAISFEN</w:t>
      </w:r>
      <w:proofErr w:type="spellEnd"/>
      <w:r w:rsidRPr="0070303F">
        <w:rPr>
          <w:spacing w:val="-6"/>
          <w:position w:val="-6"/>
          <w:sz w:val="24"/>
          <w:szCs w:val="24"/>
        </w:rPr>
        <w:t xml:space="preserve"> manifestó que la entidad se encuentra conformada por las sociedades Cosmitet </w:t>
      </w:r>
      <w:r w:rsidR="009700D9" w:rsidRPr="0070303F">
        <w:rPr>
          <w:spacing w:val="-6"/>
          <w:position w:val="-6"/>
          <w:sz w:val="24"/>
          <w:szCs w:val="24"/>
        </w:rPr>
        <w:t>Ltda.</w:t>
      </w:r>
      <w:r w:rsidRPr="0070303F">
        <w:rPr>
          <w:spacing w:val="-6"/>
          <w:position w:val="-6"/>
          <w:sz w:val="24"/>
          <w:szCs w:val="24"/>
        </w:rPr>
        <w:t xml:space="preserve">, </w:t>
      </w:r>
      <w:proofErr w:type="spellStart"/>
      <w:r w:rsidRPr="0070303F">
        <w:rPr>
          <w:spacing w:val="-6"/>
          <w:position w:val="-6"/>
          <w:sz w:val="24"/>
          <w:szCs w:val="24"/>
        </w:rPr>
        <w:t>Sumidecial</w:t>
      </w:r>
      <w:proofErr w:type="spellEnd"/>
      <w:r w:rsidRPr="0070303F">
        <w:rPr>
          <w:spacing w:val="-6"/>
          <w:position w:val="-6"/>
          <w:sz w:val="24"/>
          <w:szCs w:val="24"/>
        </w:rPr>
        <w:t xml:space="preserve"> S.A.S. y Sociedad Clínica </w:t>
      </w:r>
      <w:proofErr w:type="spellStart"/>
      <w:r w:rsidRPr="0070303F">
        <w:rPr>
          <w:spacing w:val="-6"/>
          <w:position w:val="-6"/>
          <w:sz w:val="24"/>
          <w:szCs w:val="24"/>
        </w:rPr>
        <w:t>Emcosald</w:t>
      </w:r>
      <w:proofErr w:type="spellEnd"/>
      <w:r w:rsidRPr="0070303F">
        <w:rPr>
          <w:spacing w:val="-6"/>
          <w:position w:val="-6"/>
          <w:sz w:val="24"/>
          <w:szCs w:val="24"/>
        </w:rPr>
        <w:t xml:space="preserve"> S.A., y se encuentran a cargo de los servicios integrales de salud a los usuarios afiliados y beneficiarios al Fondo Pasivo de Ferrocarriles Nacionales de Colombia, quienes suscribieron un contrato, derivado de la Selección Abreviada No </w:t>
      </w:r>
      <w:proofErr w:type="spellStart"/>
      <w:r w:rsidRPr="0070303F">
        <w:rPr>
          <w:spacing w:val="-6"/>
          <w:position w:val="-6"/>
          <w:sz w:val="24"/>
          <w:szCs w:val="24"/>
        </w:rPr>
        <w:t>SASS</w:t>
      </w:r>
      <w:proofErr w:type="spellEnd"/>
      <w:r w:rsidRPr="0070303F">
        <w:rPr>
          <w:spacing w:val="-6"/>
          <w:position w:val="-6"/>
          <w:sz w:val="24"/>
          <w:szCs w:val="24"/>
        </w:rPr>
        <w:t>-</w:t>
      </w:r>
      <w:proofErr w:type="spellStart"/>
      <w:r w:rsidRPr="0070303F">
        <w:rPr>
          <w:spacing w:val="-6"/>
          <w:position w:val="-6"/>
          <w:sz w:val="24"/>
          <w:szCs w:val="24"/>
        </w:rPr>
        <w:t>FPS</w:t>
      </w:r>
      <w:proofErr w:type="spellEnd"/>
      <w:r w:rsidRPr="0070303F">
        <w:rPr>
          <w:spacing w:val="-6"/>
          <w:position w:val="-6"/>
          <w:sz w:val="24"/>
          <w:szCs w:val="24"/>
        </w:rPr>
        <w:t>-001-2023.</w:t>
      </w:r>
    </w:p>
    <w:p w14:paraId="6BAE1A5E" w14:textId="113672A0" w:rsidR="000F7578" w:rsidRPr="0070303F" w:rsidRDefault="000F7578" w:rsidP="0070303F">
      <w:pPr>
        <w:tabs>
          <w:tab w:val="left" w:pos="3969"/>
        </w:tabs>
        <w:spacing w:line="276" w:lineRule="auto"/>
        <w:rPr>
          <w:spacing w:val="-6"/>
          <w:position w:val="-6"/>
          <w:sz w:val="24"/>
          <w:szCs w:val="24"/>
        </w:rPr>
      </w:pPr>
    </w:p>
    <w:p w14:paraId="70D81BF2" w14:textId="4F9AEB3B" w:rsidR="000F7578" w:rsidRPr="0070303F" w:rsidRDefault="000F7578" w:rsidP="0070303F">
      <w:pPr>
        <w:tabs>
          <w:tab w:val="left" w:pos="3969"/>
        </w:tabs>
        <w:spacing w:line="276" w:lineRule="auto"/>
        <w:rPr>
          <w:spacing w:val="-6"/>
          <w:position w:val="-6"/>
          <w:sz w:val="24"/>
          <w:szCs w:val="24"/>
        </w:rPr>
      </w:pPr>
      <w:r w:rsidRPr="0070303F">
        <w:rPr>
          <w:spacing w:val="-6"/>
          <w:position w:val="-6"/>
          <w:sz w:val="24"/>
          <w:szCs w:val="24"/>
        </w:rPr>
        <w:lastRenderedPageBreak/>
        <w:t xml:space="preserve">Estas empresas se unieron para prestar servicios integrales en la modalidad de Institución Prestadora de Servicios de Salud – </w:t>
      </w:r>
      <w:proofErr w:type="spellStart"/>
      <w:r w:rsidRPr="0070303F">
        <w:rPr>
          <w:spacing w:val="-6"/>
          <w:position w:val="-6"/>
          <w:sz w:val="24"/>
          <w:szCs w:val="24"/>
        </w:rPr>
        <w:t>IPS</w:t>
      </w:r>
      <w:proofErr w:type="spellEnd"/>
      <w:r w:rsidRPr="0070303F">
        <w:rPr>
          <w:spacing w:val="-6"/>
          <w:position w:val="-6"/>
          <w:sz w:val="24"/>
          <w:szCs w:val="24"/>
        </w:rPr>
        <w:t xml:space="preserve">, figura totalmente diferente a una </w:t>
      </w:r>
      <w:proofErr w:type="spellStart"/>
      <w:r w:rsidRPr="0070303F">
        <w:rPr>
          <w:spacing w:val="-6"/>
          <w:position w:val="-6"/>
          <w:sz w:val="24"/>
          <w:szCs w:val="24"/>
        </w:rPr>
        <w:t>EPS</w:t>
      </w:r>
      <w:proofErr w:type="spellEnd"/>
      <w:r w:rsidRPr="0070303F">
        <w:rPr>
          <w:spacing w:val="-6"/>
          <w:position w:val="-6"/>
          <w:sz w:val="24"/>
          <w:szCs w:val="24"/>
        </w:rPr>
        <w:t xml:space="preserve">, por estar taxativamente excluida de la </w:t>
      </w:r>
      <w:r w:rsidR="00BF510B" w:rsidRPr="0070303F">
        <w:rPr>
          <w:spacing w:val="-6"/>
          <w:position w:val="-6"/>
          <w:sz w:val="24"/>
          <w:szCs w:val="24"/>
        </w:rPr>
        <w:t xml:space="preserve">Ley </w:t>
      </w:r>
      <w:r w:rsidRPr="0070303F">
        <w:rPr>
          <w:spacing w:val="-6"/>
          <w:position w:val="-6"/>
          <w:sz w:val="24"/>
          <w:szCs w:val="24"/>
        </w:rPr>
        <w:t xml:space="preserve">100 de 1993, tal como aparece descrito en el artículo 279 de la misma normativa. </w:t>
      </w:r>
    </w:p>
    <w:p w14:paraId="165B2E95" w14:textId="4316C88B" w:rsidR="000F7578" w:rsidRPr="0070303F" w:rsidRDefault="000F7578" w:rsidP="0070303F">
      <w:pPr>
        <w:tabs>
          <w:tab w:val="left" w:pos="3969"/>
        </w:tabs>
        <w:spacing w:line="276" w:lineRule="auto"/>
        <w:rPr>
          <w:spacing w:val="-6"/>
          <w:position w:val="-6"/>
          <w:sz w:val="24"/>
          <w:szCs w:val="24"/>
        </w:rPr>
      </w:pPr>
    </w:p>
    <w:p w14:paraId="5C186219" w14:textId="3D9B636A" w:rsidR="000F7578" w:rsidRPr="0070303F" w:rsidRDefault="000F7578" w:rsidP="0070303F">
      <w:pPr>
        <w:tabs>
          <w:tab w:val="left" w:pos="3969"/>
        </w:tabs>
        <w:spacing w:line="276" w:lineRule="auto"/>
        <w:rPr>
          <w:spacing w:val="-6"/>
          <w:position w:val="-6"/>
          <w:sz w:val="24"/>
          <w:szCs w:val="24"/>
        </w:rPr>
      </w:pPr>
      <w:r w:rsidRPr="0070303F">
        <w:rPr>
          <w:spacing w:val="-6"/>
          <w:position w:val="-6"/>
          <w:sz w:val="24"/>
          <w:szCs w:val="24"/>
        </w:rPr>
        <w:t xml:space="preserve">El Fondo de pasivo de Ferrocarriles Nacionales de Colombia, bajo el sistema general de seguridad social en salud creado por la ley 100/93, específicamente el art. 236, reglamentado por los Decretos 1890/95 y 489/96 funciona como una </w:t>
      </w:r>
      <w:proofErr w:type="spellStart"/>
      <w:r w:rsidRPr="0070303F">
        <w:rPr>
          <w:spacing w:val="-6"/>
          <w:position w:val="-6"/>
          <w:sz w:val="24"/>
          <w:szCs w:val="24"/>
        </w:rPr>
        <w:t>EPS</w:t>
      </w:r>
      <w:proofErr w:type="spellEnd"/>
      <w:r w:rsidRPr="0070303F">
        <w:rPr>
          <w:spacing w:val="-6"/>
          <w:position w:val="-6"/>
          <w:sz w:val="24"/>
          <w:szCs w:val="24"/>
        </w:rPr>
        <w:t xml:space="preserve"> adaptada para administrar la prestación de los servicios de salud, así como organizar y administrar las prestaciones asistenciales a las que tenga derecho sus pensionados de las extintas Ferrocarriles de Colombia y Puertos de Colombia y a su grupo familiar</w:t>
      </w:r>
      <w:r w:rsidR="002A0C0A" w:rsidRPr="0070303F">
        <w:rPr>
          <w:spacing w:val="-6"/>
          <w:position w:val="-6"/>
          <w:sz w:val="24"/>
          <w:szCs w:val="24"/>
        </w:rPr>
        <w:t xml:space="preserve">. </w:t>
      </w:r>
    </w:p>
    <w:p w14:paraId="0D41A078" w14:textId="29B5CF98" w:rsidR="002A0C0A" w:rsidRPr="0070303F" w:rsidRDefault="002A0C0A" w:rsidP="0070303F">
      <w:pPr>
        <w:tabs>
          <w:tab w:val="left" w:pos="3969"/>
        </w:tabs>
        <w:spacing w:line="276" w:lineRule="auto"/>
        <w:rPr>
          <w:spacing w:val="-6"/>
          <w:position w:val="-6"/>
          <w:sz w:val="24"/>
          <w:szCs w:val="24"/>
        </w:rPr>
      </w:pPr>
    </w:p>
    <w:p w14:paraId="3EE9D64E" w14:textId="41E190DA" w:rsidR="002A0C0A" w:rsidRPr="0070303F" w:rsidRDefault="002A0C0A" w:rsidP="0070303F">
      <w:pPr>
        <w:tabs>
          <w:tab w:val="left" w:pos="3969"/>
        </w:tabs>
        <w:spacing w:line="276" w:lineRule="auto"/>
        <w:rPr>
          <w:spacing w:val="-6"/>
          <w:position w:val="-6"/>
          <w:sz w:val="24"/>
          <w:szCs w:val="24"/>
        </w:rPr>
      </w:pPr>
      <w:proofErr w:type="spellStart"/>
      <w:r w:rsidRPr="0070303F">
        <w:rPr>
          <w:spacing w:val="-6"/>
          <w:position w:val="-6"/>
          <w:sz w:val="24"/>
          <w:szCs w:val="24"/>
        </w:rPr>
        <w:t>MAISFEN</w:t>
      </w:r>
      <w:proofErr w:type="spellEnd"/>
      <w:r w:rsidRPr="0070303F">
        <w:rPr>
          <w:spacing w:val="-6"/>
          <w:position w:val="-6"/>
          <w:sz w:val="24"/>
          <w:szCs w:val="24"/>
        </w:rPr>
        <w:t xml:space="preserve"> por intermedio de Cosmitet </w:t>
      </w:r>
      <w:r w:rsidR="00BF510B" w:rsidRPr="0070303F">
        <w:rPr>
          <w:spacing w:val="-6"/>
          <w:position w:val="-6"/>
          <w:sz w:val="24"/>
          <w:szCs w:val="24"/>
        </w:rPr>
        <w:t>Ltda.</w:t>
      </w:r>
      <w:r w:rsidRPr="0070303F">
        <w:rPr>
          <w:spacing w:val="-6"/>
          <w:position w:val="-6"/>
          <w:sz w:val="24"/>
          <w:szCs w:val="24"/>
        </w:rPr>
        <w:t xml:space="preserve"> requirió a su prestador de farmacia </w:t>
      </w:r>
      <w:proofErr w:type="spellStart"/>
      <w:r w:rsidRPr="0070303F">
        <w:rPr>
          <w:spacing w:val="-6"/>
          <w:position w:val="-6"/>
          <w:sz w:val="24"/>
          <w:szCs w:val="24"/>
        </w:rPr>
        <w:t>DUANA</w:t>
      </w:r>
      <w:proofErr w:type="spellEnd"/>
      <w:r w:rsidRPr="0070303F">
        <w:rPr>
          <w:spacing w:val="-6"/>
          <w:position w:val="-6"/>
          <w:sz w:val="24"/>
          <w:szCs w:val="24"/>
        </w:rPr>
        <w:t xml:space="preserve"> </w:t>
      </w:r>
      <w:r w:rsidR="00BF510B" w:rsidRPr="0070303F">
        <w:rPr>
          <w:spacing w:val="-6"/>
          <w:position w:val="-6"/>
          <w:sz w:val="24"/>
          <w:szCs w:val="24"/>
        </w:rPr>
        <w:t>Ltda.</w:t>
      </w:r>
      <w:r w:rsidRPr="0070303F">
        <w:rPr>
          <w:spacing w:val="-6"/>
          <w:position w:val="-6"/>
          <w:sz w:val="24"/>
          <w:szCs w:val="24"/>
        </w:rPr>
        <w:t>, para que informara sobre la entrega del medicamento solicitado, y la entidad indicó que la entrega del medicamento se llevó a cabo en el domicilio de la usuaria en agosto 30 de 2023, tal y como consta en la copia de acta de entrega, la cual se adjunta en la respuesta de la tutela.</w:t>
      </w:r>
    </w:p>
    <w:p w14:paraId="6A3AC6BD" w14:textId="77777777" w:rsidR="004B33C5" w:rsidRPr="0070303F" w:rsidRDefault="004B33C5" w:rsidP="0070303F">
      <w:pPr>
        <w:tabs>
          <w:tab w:val="left" w:pos="3969"/>
        </w:tabs>
        <w:spacing w:line="276" w:lineRule="auto"/>
        <w:rPr>
          <w:spacing w:val="-6"/>
          <w:position w:val="-6"/>
          <w:sz w:val="24"/>
          <w:szCs w:val="24"/>
        </w:rPr>
      </w:pPr>
    </w:p>
    <w:p w14:paraId="0C2EC4DE" w14:textId="1201B984" w:rsidR="00125B9A" w:rsidRPr="0070303F" w:rsidRDefault="00CA4B53" w:rsidP="0070303F">
      <w:pPr>
        <w:spacing w:line="276" w:lineRule="auto"/>
        <w:rPr>
          <w:spacing w:val="-6"/>
          <w:position w:val="-6"/>
          <w:sz w:val="24"/>
          <w:szCs w:val="24"/>
        </w:rPr>
      </w:pPr>
      <w:r w:rsidRPr="0070303F">
        <w:rPr>
          <w:b/>
          <w:spacing w:val="-6"/>
          <w:position w:val="-6"/>
          <w:sz w:val="24"/>
          <w:szCs w:val="24"/>
        </w:rPr>
        <w:t>3.</w:t>
      </w:r>
      <w:r w:rsidR="004B33C5" w:rsidRPr="0070303F">
        <w:rPr>
          <w:b/>
          <w:spacing w:val="-6"/>
          <w:position w:val="-6"/>
          <w:sz w:val="24"/>
          <w:szCs w:val="24"/>
        </w:rPr>
        <w:t>2</w:t>
      </w:r>
      <w:r w:rsidRPr="0070303F">
        <w:rPr>
          <w:b/>
          <w:spacing w:val="-6"/>
          <w:position w:val="-6"/>
          <w:sz w:val="24"/>
          <w:szCs w:val="24"/>
        </w:rPr>
        <w:t>.-</w:t>
      </w:r>
      <w:r w:rsidRPr="0070303F">
        <w:rPr>
          <w:spacing w:val="-6"/>
          <w:position w:val="-6"/>
          <w:sz w:val="24"/>
          <w:szCs w:val="24"/>
        </w:rPr>
        <w:t xml:space="preserve"> Culminado </w:t>
      </w:r>
      <w:r w:rsidR="00CE7430" w:rsidRPr="0070303F">
        <w:rPr>
          <w:spacing w:val="-6"/>
          <w:position w:val="-6"/>
          <w:sz w:val="24"/>
          <w:szCs w:val="24"/>
        </w:rPr>
        <w:t>el término constitucional</w:t>
      </w:r>
      <w:r w:rsidR="00D26C68" w:rsidRPr="0070303F">
        <w:rPr>
          <w:spacing w:val="-6"/>
          <w:position w:val="-6"/>
          <w:sz w:val="24"/>
          <w:szCs w:val="24"/>
        </w:rPr>
        <w:t>,</w:t>
      </w:r>
      <w:r w:rsidR="00CE7430" w:rsidRPr="0070303F">
        <w:rPr>
          <w:spacing w:val="-6"/>
          <w:position w:val="-6"/>
          <w:sz w:val="24"/>
          <w:szCs w:val="24"/>
        </w:rPr>
        <w:t xml:space="preserve"> el </w:t>
      </w:r>
      <w:r w:rsidR="009D0BCD" w:rsidRPr="0070303F">
        <w:rPr>
          <w:spacing w:val="-6"/>
          <w:position w:val="-6"/>
          <w:sz w:val="24"/>
          <w:szCs w:val="24"/>
        </w:rPr>
        <w:t>j</w:t>
      </w:r>
      <w:r w:rsidR="00CE7430" w:rsidRPr="0070303F">
        <w:rPr>
          <w:spacing w:val="-6"/>
          <w:position w:val="-6"/>
          <w:sz w:val="24"/>
          <w:szCs w:val="24"/>
        </w:rPr>
        <w:t xml:space="preserve">uzgado </w:t>
      </w:r>
      <w:r w:rsidR="00D26C68" w:rsidRPr="0070303F">
        <w:rPr>
          <w:spacing w:val="-6"/>
          <w:position w:val="-6"/>
          <w:sz w:val="24"/>
          <w:szCs w:val="24"/>
        </w:rPr>
        <w:t xml:space="preserve">mediante fallo de </w:t>
      </w:r>
      <w:r w:rsidR="002A0C0A" w:rsidRPr="0070303F">
        <w:rPr>
          <w:spacing w:val="-6"/>
          <w:position w:val="-6"/>
          <w:sz w:val="24"/>
          <w:szCs w:val="24"/>
        </w:rPr>
        <w:t>septiembre 08</w:t>
      </w:r>
      <w:r w:rsidR="00AD68CF" w:rsidRPr="0070303F">
        <w:rPr>
          <w:spacing w:val="-6"/>
          <w:position w:val="-6"/>
          <w:sz w:val="24"/>
          <w:szCs w:val="24"/>
        </w:rPr>
        <w:t xml:space="preserve"> </w:t>
      </w:r>
      <w:r w:rsidR="00CB6A33" w:rsidRPr="0070303F">
        <w:rPr>
          <w:spacing w:val="-6"/>
          <w:position w:val="-6"/>
          <w:sz w:val="24"/>
          <w:szCs w:val="24"/>
        </w:rPr>
        <w:t>de 2023</w:t>
      </w:r>
      <w:r w:rsidR="00102F43" w:rsidRPr="0070303F">
        <w:rPr>
          <w:spacing w:val="-6"/>
          <w:position w:val="-6"/>
          <w:sz w:val="24"/>
          <w:szCs w:val="24"/>
        </w:rPr>
        <w:t xml:space="preserve"> </w:t>
      </w:r>
      <w:r w:rsidR="002A0C0A" w:rsidRPr="0070303F">
        <w:rPr>
          <w:spacing w:val="-6"/>
          <w:position w:val="-6"/>
          <w:sz w:val="24"/>
          <w:szCs w:val="24"/>
        </w:rPr>
        <w:t>declaró un hecho superado en relación con la entrega del medicamento; no obstante, ordenó al Fondo de Pasivo Social de Ferrocarriles Nacionales de Colombia, garantizar a la señora MARJORI RAMÍREZ HERNÁNDEZ el suministro de los demás tratamientos, procedimientos, citas especializadas o no, medicamentos, terapias, insumos, en la cantidad, calidad y durante el tiempo que determine los médicos especialistas, siempre y cuando los mismos estén relacionados con la patología “s</w:t>
      </w:r>
      <w:r w:rsidR="00627A49" w:rsidRPr="0070303F">
        <w:rPr>
          <w:spacing w:val="-6"/>
          <w:position w:val="-6"/>
          <w:sz w:val="24"/>
          <w:szCs w:val="24"/>
        </w:rPr>
        <w:t xml:space="preserve">índrome sjogren”. </w:t>
      </w:r>
    </w:p>
    <w:p w14:paraId="7943356A" w14:textId="05720C22" w:rsidR="00125B9A" w:rsidRPr="0070303F" w:rsidRDefault="00125B9A" w:rsidP="0070303F">
      <w:pPr>
        <w:spacing w:line="276" w:lineRule="auto"/>
        <w:rPr>
          <w:spacing w:val="-6"/>
          <w:position w:val="-6"/>
          <w:sz w:val="24"/>
          <w:szCs w:val="24"/>
        </w:rPr>
      </w:pPr>
    </w:p>
    <w:p w14:paraId="4A6F6D6A" w14:textId="6736BB97" w:rsidR="0064258D" w:rsidRPr="0070303F" w:rsidRDefault="003F5CBE" w:rsidP="0070303F">
      <w:pPr>
        <w:spacing w:line="276" w:lineRule="auto"/>
        <w:rPr>
          <w:spacing w:val="-6"/>
          <w:position w:val="-6"/>
          <w:sz w:val="24"/>
          <w:szCs w:val="24"/>
        </w:rPr>
      </w:pPr>
      <w:r w:rsidRPr="0070303F">
        <w:rPr>
          <w:spacing w:val="-6"/>
          <w:position w:val="-6"/>
          <w:sz w:val="24"/>
          <w:szCs w:val="24"/>
        </w:rPr>
        <w:t>Frente a la orden de tratamiento integral -tema motivo de impugnación-</w:t>
      </w:r>
      <w:r w:rsidR="00125B9A" w:rsidRPr="0070303F">
        <w:rPr>
          <w:spacing w:val="-6"/>
          <w:position w:val="-6"/>
          <w:sz w:val="24"/>
          <w:szCs w:val="24"/>
        </w:rPr>
        <w:t xml:space="preserve">, </w:t>
      </w:r>
      <w:r w:rsidR="00E27C8D" w:rsidRPr="0070303F">
        <w:rPr>
          <w:spacing w:val="-6"/>
          <w:position w:val="-6"/>
          <w:sz w:val="24"/>
          <w:szCs w:val="24"/>
        </w:rPr>
        <w:t xml:space="preserve">el </w:t>
      </w:r>
      <w:r w:rsidR="00125B9A" w:rsidRPr="0070303F">
        <w:rPr>
          <w:spacing w:val="-6"/>
          <w:position w:val="-6"/>
          <w:sz w:val="24"/>
          <w:szCs w:val="24"/>
        </w:rPr>
        <w:t>fallador argumentó</w:t>
      </w:r>
      <w:r w:rsidR="00C46E33" w:rsidRPr="0070303F">
        <w:rPr>
          <w:spacing w:val="-6"/>
          <w:position w:val="-6"/>
          <w:sz w:val="24"/>
          <w:szCs w:val="24"/>
        </w:rPr>
        <w:t xml:space="preserve"> </w:t>
      </w:r>
      <w:r w:rsidR="00E27C8D" w:rsidRPr="0070303F">
        <w:rPr>
          <w:spacing w:val="-6"/>
          <w:position w:val="-6"/>
          <w:sz w:val="24"/>
          <w:szCs w:val="24"/>
        </w:rPr>
        <w:t xml:space="preserve">que la misma es procedente </w:t>
      </w:r>
      <w:r w:rsidR="00AD68CF" w:rsidRPr="0070303F">
        <w:rPr>
          <w:spacing w:val="-6"/>
          <w:position w:val="-6"/>
          <w:sz w:val="24"/>
          <w:szCs w:val="24"/>
        </w:rPr>
        <w:t xml:space="preserve">en aras de no desgastar el aparato judicial con la interposición de futuras acciones de tutela por la misma patología, lo que se hace necesario para preservar la salud y la vida digna de la paciente. </w:t>
      </w:r>
    </w:p>
    <w:p w14:paraId="70F80548" w14:textId="77777777" w:rsidR="001A5047" w:rsidRPr="0070303F" w:rsidRDefault="001A5047" w:rsidP="0070303F">
      <w:pPr>
        <w:spacing w:line="276" w:lineRule="auto"/>
        <w:rPr>
          <w:spacing w:val="-6"/>
          <w:position w:val="-6"/>
          <w:sz w:val="24"/>
          <w:szCs w:val="24"/>
        </w:rPr>
      </w:pPr>
    </w:p>
    <w:p w14:paraId="2652B11D" w14:textId="77777777" w:rsidR="0053744A" w:rsidRPr="0070303F" w:rsidRDefault="0053744A" w:rsidP="0070303F">
      <w:pPr>
        <w:spacing w:line="276" w:lineRule="auto"/>
        <w:rPr>
          <w:rFonts w:ascii="Algerian" w:eastAsia="Times New Roman" w:hAnsi="Algerian"/>
          <w:sz w:val="30"/>
          <w:szCs w:val="20"/>
          <w:lang w:eastAsia="es-MX"/>
        </w:rPr>
      </w:pPr>
      <w:r w:rsidRPr="0070303F">
        <w:rPr>
          <w:rFonts w:ascii="Algerian" w:eastAsia="Times New Roman" w:hAnsi="Algerian"/>
          <w:sz w:val="30"/>
          <w:szCs w:val="20"/>
          <w:lang w:eastAsia="es-MX"/>
        </w:rPr>
        <w:t>4.- IMPUGNACIÓN</w:t>
      </w:r>
    </w:p>
    <w:p w14:paraId="4D615A5C" w14:textId="77777777" w:rsidR="004341A1" w:rsidRPr="0070303F" w:rsidRDefault="004341A1" w:rsidP="0070303F">
      <w:pPr>
        <w:spacing w:line="276" w:lineRule="auto"/>
        <w:rPr>
          <w:spacing w:val="-6"/>
          <w:position w:val="-6"/>
          <w:sz w:val="24"/>
          <w:szCs w:val="24"/>
        </w:rPr>
      </w:pPr>
    </w:p>
    <w:p w14:paraId="2AD4576F" w14:textId="39F09544" w:rsidR="00BC6222" w:rsidRPr="0070303F" w:rsidRDefault="00FE15A6" w:rsidP="0070303F">
      <w:pPr>
        <w:spacing w:line="276" w:lineRule="auto"/>
        <w:rPr>
          <w:spacing w:val="-6"/>
          <w:position w:val="-6"/>
          <w:sz w:val="24"/>
          <w:szCs w:val="24"/>
          <w:lang w:val="es-CO" w:eastAsia="es-CO"/>
        </w:rPr>
      </w:pPr>
      <w:r w:rsidRPr="0070303F">
        <w:rPr>
          <w:spacing w:val="-6"/>
          <w:position w:val="-6"/>
          <w:sz w:val="24"/>
          <w:szCs w:val="24"/>
        </w:rPr>
        <w:t>Dentro del término oportuno</w:t>
      </w:r>
      <w:r w:rsidR="00A72841" w:rsidRPr="0070303F">
        <w:rPr>
          <w:spacing w:val="-6"/>
          <w:position w:val="-6"/>
          <w:sz w:val="24"/>
          <w:szCs w:val="24"/>
        </w:rPr>
        <w:t>,</w:t>
      </w:r>
      <w:r w:rsidRPr="0070303F">
        <w:rPr>
          <w:spacing w:val="-6"/>
          <w:position w:val="-6"/>
          <w:sz w:val="24"/>
          <w:szCs w:val="24"/>
        </w:rPr>
        <w:t xml:space="preserve"> </w:t>
      </w:r>
      <w:r w:rsidR="00627A49" w:rsidRPr="0070303F">
        <w:rPr>
          <w:spacing w:val="-6"/>
          <w:position w:val="-6"/>
          <w:sz w:val="24"/>
          <w:szCs w:val="24"/>
        </w:rPr>
        <w:t xml:space="preserve">el Jefe Oficina Asesora Jurídica del Fondo de Pasivo Social de Ferrocarriles Nacionales de Colombia </w:t>
      </w:r>
      <w:r w:rsidR="00421503" w:rsidRPr="0070303F">
        <w:rPr>
          <w:spacing w:val="-6"/>
          <w:position w:val="-6"/>
          <w:sz w:val="24"/>
          <w:szCs w:val="24"/>
        </w:rPr>
        <w:t>impugn</w:t>
      </w:r>
      <w:r w:rsidR="00F6350A" w:rsidRPr="0070303F">
        <w:rPr>
          <w:spacing w:val="-6"/>
          <w:position w:val="-6"/>
          <w:sz w:val="24"/>
          <w:szCs w:val="24"/>
        </w:rPr>
        <w:t>ó</w:t>
      </w:r>
      <w:r w:rsidR="00421503" w:rsidRPr="0070303F">
        <w:rPr>
          <w:spacing w:val="-6"/>
          <w:position w:val="-6"/>
          <w:sz w:val="24"/>
          <w:szCs w:val="24"/>
        </w:rPr>
        <w:t xml:space="preserve"> la decisión</w:t>
      </w:r>
      <w:r w:rsidR="008D7A49" w:rsidRPr="0070303F">
        <w:rPr>
          <w:spacing w:val="-6"/>
          <w:position w:val="-6"/>
          <w:sz w:val="24"/>
          <w:szCs w:val="24"/>
        </w:rPr>
        <w:t xml:space="preserve"> </w:t>
      </w:r>
      <w:r w:rsidR="00BE58B8" w:rsidRPr="0070303F">
        <w:rPr>
          <w:spacing w:val="-6"/>
          <w:position w:val="-6"/>
          <w:sz w:val="24"/>
          <w:szCs w:val="24"/>
        </w:rPr>
        <w:t xml:space="preserve">y </w:t>
      </w:r>
      <w:r w:rsidR="007F49A4" w:rsidRPr="0070303F">
        <w:rPr>
          <w:spacing w:val="-6"/>
          <w:position w:val="-6"/>
          <w:sz w:val="24"/>
          <w:szCs w:val="24"/>
        </w:rPr>
        <w:t xml:space="preserve">solicitó </w:t>
      </w:r>
      <w:r w:rsidR="00BE4DB6" w:rsidRPr="0070303F">
        <w:rPr>
          <w:spacing w:val="-6"/>
          <w:position w:val="-6"/>
          <w:sz w:val="24"/>
          <w:szCs w:val="24"/>
        </w:rPr>
        <w:t xml:space="preserve">que </w:t>
      </w:r>
      <w:r w:rsidR="007F49A4" w:rsidRPr="0070303F">
        <w:rPr>
          <w:spacing w:val="-6"/>
          <w:position w:val="-6"/>
          <w:sz w:val="24"/>
          <w:szCs w:val="24"/>
        </w:rPr>
        <w:t>se revoqu</w:t>
      </w:r>
      <w:r w:rsidR="0099447B" w:rsidRPr="0070303F">
        <w:rPr>
          <w:spacing w:val="-6"/>
          <w:position w:val="-6"/>
          <w:sz w:val="24"/>
          <w:szCs w:val="24"/>
        </w:rPr>
        <w:t>e</w:t>
      </w:r>
      <w:r w:rsidR="007F49A4" w:rsidRPr="0070303F">
        <w:rPr>
          <w:spacing w:val="-6"/>
          <w:position w:val="-6"/>
          <w:sz w:val="24"/>
          <w:szCs w:val="24"/>
        </w:rPr>
        <w:t xml:space="preserve"> la </w:t>
      </w:r>
      <w:r w:rsidR="0099447B" w:rsidRPr="0070303F">
        <w:rPr>
          <w:spacing w:val="-6"/>
          <w:position w:val="-6"/>
          <w:sz w:val="24"/>
          <w:szCs w:val="24"/>
        </w:rPr>
        <w:t>o</w:t>
      </w:r>
      <w:r w:rsidR="007F49A4" w:rsidRPr="0070303F">
        <w:rPr>
          <w:spacing w:val="-6"/>
          <w:position w:val="-6"/>
          <w:sz w:val="24"/>
          <w:szCs w:val="24"/>
        </w:rPr>
        <w:t>rden de tratamiento integral</w:t>
      </w:r>
      <w:r w:rsidR="007F49A4" w:rsidRPr="0070303F">
        <w:rPr>
          <w:spacing w:val="-6"/>
          <w:position w:val="-6"/>
          <w:sz w:val="24"/>
          <w:szCs w:val="24"/>
          <w:lang w:val="es-CO" w:eastAsia="es-CO"/>
        </w:rPr>
        <w:t xml:space="preserve">, </w:t>
      </w:r>
      <w:r w:rsidR="00627A49" w:rsidRPr="0070303F">
        <w:rPr>
          <w:spacing w:val="-6"/>
          <w:position w:val="-6"/>
          <w:sz w:val="24"/>
          <w:szCs w:val="24"/>
          <w:lang w:val="es-CO" w:eastAsia="es-CO"/>
        </w:rPr>
        <w:t xml:space="preserve">a cuyo efecto argumentó: </w:t>
      </w:r>
    </w:p>
    <w:p w14:paraId="5D9B3548" w14:textId="2657F45C" w:rsidR="00627A49" w:rsidRPr="0070303F" w:rsidRDefault="00627A49" w:rsidP="0070303F">
      <w:pPr>
        <w:spacing w:line="276" w:lineRule="auto"/>
        <w:rPr>
          <w:spacing w:val="-6"/>
          <w:position w:val="-6"/>
          <w:sz w:val="24"/>
          <w:szCs w:val="24"/>
          <w:lang w:val="es-CO" w:eastAsia="es-CO"/>
        </w:rPr>
      </w:pPr>
    </w:p>
    <w:p w14:paraId="174621CD" w14:textId="218D58EA" w:rsidR="00627A49" w:rsidRPr="0070303F" w:rsidRDefault="00627A49" w:rsidP="0070303F">
      <w:pPr>
        <w:spacing w:line="276" w:lineRule="auto"/>
        <w:rPr>
          <w:spacing w:val="-6"/>
          <w:position w:val="-6"/>
          <w:sz w:val="24"/>
          <w:szCs w:val="24"/>
          <w:lang w:val="es-CO" w:eastAsia="es-CO"/>
        </w:rPr>
      </w:pPr>
      <w:r w:rsidRPr="0070303F">
        <w:rPr>
          <w:spacing w:val="-6"/>
          <w:position w:val="-6"/>
          <w:sz w:val="24"/>
          <w:szCs w:val="24"/>
          <w:lang w:val="es-CO" w:eastAsia="es-CO"/>
        </w:rPr>
        <w:t xml:space="preserve">En el presente caso la prestación de los servicios de salud se encuentra bajo responsabilidad contractual de la Unión Temporal Salud Integral </w:t>
      </w:r>
      <w:proofErr w:type="spellStart"/>
      <w:r w:rsidRPr="0070303F">
        <w:rPr>
          <w:spacing w:val="-6"/>
          <w:position w:val="-6"/>
          <w:sz w:val="24"/>
          <w:szCs w:val="24"/>
          <w:lang w:val="es-CO" w:eastAsia="es-CO"/>
        </w:rPr>
        <w:t>MAISFEN</w:t>
      </w:r>
      <w:proofErr w:type="spellEnd"/>
      <w:r w:rsidRPr="0070303F">
        <w:rPr>
          <w:spacing w:val="-6"/>
          <w:position w:val="-6"/>
          <w:sz w:val="24"/>
          <w:szCs w:val="24"/>
          <w:lang w:val="es-CO" w:eastAsia="es-CO"/>
        </w:rPr>
        <w:t xml:space="preserve">, la cual se encuentra integrada por la Sociedad Clínica </w:t>
      </w:r>
      <w:proofErr w:type="spellStart"/>
      <w:r w:rsidRPr="0070303F">
        <w:rPr>
          <w:spacing w:val="-6"/>
          <w:position w:val="-6"/>
          <w:sz w:val="24"/>
          <w:szCs w:val="24"/>
          <w:lang w:val="es-CO" w:eastAsia="es-CO"/>
        </w:rPr>
        <w:t>Emcosalud</w:t>
      </w:r>
      <w:proofErr w:type="spellEnd"/>
      <w:r w:rsidRPr="0070303F">
        <w:rPr>
          <w:spacing w:val="-6"/>
          <w:position w:val="-6"/>
          <w:sz w:val="24"/>
          <w:szCs w:val="24"/>
          <w:lang w:val="es-CO" w:eastAsia="es-CO"/>
        </w:rPr>
        <w:t xml:space="preserve"> </w:t>
      </w:r>
      <w:proofErr w:type="spellStart"/>
      <w:r w:rsidRPr="0070303F">
        <w:rPr>
          <w:spacing w:val="-6"/>
          <w:position w:val="-6"/>
          <w:sz w:val="24"/>
          <w:szCs w:val="24"/>
          <w:lang w:val="es-CO" w:eastAsia="es-CO"/>
        </w:rPr>
        <w:t>S.A</w:t>
      </w:r>
      <w:proofErr w:type="spellEnd"/>
      <w:r w:rsidRPr="0070303F">
        <w:rPr>
          <w:spacing w:val="-6"/>
          <w:position w:val="-6"/>
          <w:sz w:val="24"/>
          <w:szCs w:val="24"/>
          <w:lang w:val="es-CO" w:eastAsia="es-CO"/>
        </w:rPr>
        <w:t xml:space="preserve">, </w:t>
      </w:r>
      <w:proofErr w:type="spellStart"/>
      <w:r w:rsidRPr="0070303F">
        <w:rPr>
          <w:spacing w:val="-6"/>
          <w:position w:val="-6"/>
          <w:sz w:val="24"/>
          <w:szCs w:val="24"/>
          <w:lang w:val="es-CO" w:eastAsia="es-CO"/>
        </w:rPr>
        <w:t>Sumimedical</w:t>
      </w:r>
      <w:proofErr w:type="spellEnd"/>
      <w:r w:rsidRPr="0070303F">
        <w:rPr>
          <w:spacing w:val="-6"/>
          <w:position w:val="-6"/>
          <w:sz w:val="24"/>
          <w:szCs w:val="24"/>
          <w:lang w:val="es-CO" w:eastAsia="es-CO"/>
        </w:rPr>
        <w:t xml:space="preserve"> S.A.S. y </w:t>
      </w:r>
      <w:proofErr w:type="spellStart"/>
      <w:r w:rsidRPr="0070303F">
        <w:rPr>
          <w:spacing w:val="-6"/>
          <w:position w:val="-6"/>
          <w:sz w:val="24"/>
          <w:szCs w:val="24"/>
          <w:lang w:val="es-CO" w:eastAsia="es-CO"/>
        </w:rPr>
        <w:t>Cosmitet</w:t>
      </w:r>
      <w:proofErr w:type="spellEnd"/>
      <w:r w:rsidRPr="0070303F">
        <w:rPr>
          <w:spacing w:val="-6"/>
          <w:position w:val="-6"/>
          <w:sz w:val="24"/>
          <w:szCs w:val="24"/>
          <w:lang w:val="es-CO" w:eastAsia="es-CO"/>
        </w:rPr>
        <w:t xml:space="preserve"> Ltda. Por tanto, es dicha entidad la directamente responsable de la atención integral que requiere la paciente. </w:t>
      </w:r>
    </w:p>
    <w:p w14:paraId="0E6891A2" w14:textId="7BD4AFEC" w:rsidR="00627A49" w:rsidRPr="0070303F" w:rsidRDefault="00627A49" w:rsidP="0070303F">
      <w:pPr>
        <w:spacing w:line="276" w:lineRule="auto"/>
        <w:rPr>
          <w:spacing w:val="-6"/>
          <w:position w:val="-6"/>
          <w:sz w:val="24"/>
          <w:szCs w:val="24"/>
          <w:lang w:val="es-CO" w:eastAsia="es-CO"/>
        </w:rPr>
      </w:pPr>
    </w:p>
    <w:p w14:paraId="5F954AE8" w14:textId="77777777" w:rsidR="00627A49" w:rsidRPr="0070303F" w:rsidRDefault="00627A49" w:rsidP="0070303F">
      <w:pPr>
        <w:spacing w:line="276" w:lineRule="auto"/>
        <w:rPr>
          <w:spacing w:val="-6"/>
          <w:position w:val="-6"/>
          <w:sz w:val="24"/>
          <w:szCs w:val="24"/>
          <w:lang w:val="es-CO" w:eastAsia="es-CO"/>
        </w:rPr>
      </w:pPr>
      <w:r w:rsidRPr="0070303F">
        <w:rPr>
          <w:spacing w:val="-6"/>
          <w:position w:val="-6"/>
          <w:sz w:val="24"/>
          <w:szCs w:val="24"/>
          <w:lang w:val="es-CO" w:eastAsia="es-CO"/>
        </w:rPr>
        <w:lastRenderedPageBreak/>
        <w:t xml:space="preserve">Una de las obligaciones contractuales de </w:t>
      </w:r>
      <w:proofErr w:type="spellStart"/>
      <w:r w:rsidRPr="0070303F">
        <w:rPr>
          <w:spacing w:val="-6"/>
          <w:position w:val="-6"/>
          <w:sz w:val="24"/>
          <w:szCs w:val="24"/>
          <w:lang w:val="es-CO" w:eastAsia="es-CO"/>
        </w:rPr>
        <w:t>MAISFEN</w:t>
      </w:r>
      <w:proofErr w:type="spellEnd"/>
      <w:r w:rsidRPr="0070303F">
        <w:rPr>
          <w:spacing w:val="-6"/>
          <w:position w:val="-6"/>
          <w:sz w:val="24"/>
          <w:szCs w:val="24"/>
          <w:lang w:val="es-CO" w:eastAsia="es-CO"/>
        </w:rPr>
        <w:t xml:space="preserve"> es asumir la prestación de los servicios de salud que sean ordenados en fallos de tutela. </w:t>
      </w:r>
    </w:p>
    <w:p w14:paraId="06717986" w14:textId="77777777" w:rsidR="00627A49" w:rsidRPr="0070303F" w:rsidRDefault="00627A49" w:rsidP="0070303F">
      <w:pPr>
        <w:spacing w:line="276" w:lineRule="auto"/>
        <w:rPr>
          <w:spacing w:val="-6"/>
          <w:position w:val="-6"/>
          <w:sz w:val="24"/>
          <w:szCs w:val="24"/>
          <w:lang w:val="es-CO" w:eastAsia="es-CO"/>
        </w:rPr>
      </w:pPr>
    </w:p>
    <w:p w14:paraId="296DDEE1" w14:textId="74F5D3AD" w:rsidR="00627A49" w:rsidRPr="0070303F" w:rsidRDefault="00627A49" w:rsidP="0070303F">
      <w:pPr>
        <w:spacing w:line="276" w:lineRule="auto"/>
        <w:rPr>
          <w:spacing w:val="-6"/>
          <w:position w:val="-6"/>
          <w:sz w:val="24"/>
          <w:szCs w:val="24"/>
        </w:rPr>
      </w:pPr>
      <w:r w:rsidRPr="0070303F">
        <w:rPr>
          <w:spacing w:val="-6"/>
          <w:position w:val="-6"/>
          <w:sz w:val="24"/>
          <w:szCs w:val="24"/>
          <w:lang w:val="es-CO" w:eastAsia="es-CO"/>
        </w:rPr>
        <w:t xml:space="preserve">En ese orden de ideas, se establece que el </w:t>
      </w:r>
      <w:r w:rsidRPr="0070303F">
        <w:rPr>
          <w:spacing w:val="-6"/>
          <w:position w:val="-6"/>
          <w:sz w:val="24"/>
          <w:szCs w:val="24"/>
        </w:rPr>
        <w:t>Fondo de Pasivo Social de Ferrocarriles Nacionales de Colombia, no incurrió en una conducta violatoria de derechos de la accionante.</w:t>
      </w:r>
    </w:p>
    <w:p w14:paraId="15C69554" w14:textId="7E5B6631" w:rsidR="00627A49" w:rsidRPr="0070303F" w:rsidRDefault="00627A49" w:rsidP="0070303F">
      <w:pPr>
        <w:spacing w:line="276" w:lineRule="auto"/>
        <w:rPr>
          <w:spacing w:val="-6"/>
          <w:position w:val="-6"/>
          <w:sz w:val="24"/>
          <w:szCs w:val="24"/>
          <w:lang w:val="es-CO" w:eastAsia="es-CO"/>
        </w:rPr>
      </w:pPr>
    </w:p>
    <w:p w14:paraId="136C6C3A" w14:textId="1D513524" w:rsidR="00627A49" w:rsidRPr="0070303F" w:rsidRDefault="00627A49" w:rsidP="0070303F">
      <w:pPr>
        <w:spacing w:line="276" w:lineRule="auto"/>
        <w:rPr>
          <w:spacing w:val="-6"/>
          <w:position w:val="-6"/>
          <w:sz w:val="24"/>
          <w:szCs w:val="24"/>
          <w:lang w:val="es-CO" w:eastAsia="es-CO"/>
        </w:rPr>
      </w:pPr>
      <w:r w:rsidRPr="0070303F">
        <w:rPr>
          <w:spacing w:val="-6"/>
          <w:position w:val="-6"/>
          <w:sz w:val="24"/>
          <w:szCs w:val="24"/>
          <w:lang w:val="es-CO" w:eastAsia="es-CO"/>
        </w:rPr>
        <w:t xml:space="preserve">Solicitó adicionalmente, se vincule en el trámite a la Unión Temporal Salud </w:t>
      </w:r>
      <w:proofErr w:type="spellStart"/>
      <w:r w:rsidRPr="0070303F">
        <w:rPr>
          <w:spacing w:val="-6"/>
          <w:position w:val="-6"/>
          <w:sz w:val="24"/>
          <w:szCs w:val="24"/>
          <w:lang w:val="es-CO" w:eastAsia="es-CO"/>
        </w:rPr>
        <w:t>MAISFEN</w:t>
      </w:r>
      <w:proofErr w:type="spellEnd"/>
      <w:r w:rsidRPr="0070303F">
        <w:rPr>
          <w:spacing w:val="-6"/>
          <w:position w:val="-6"/>
          <w:sz w:val="24"/>
          <w:szCs w:val="24"/>
          <w:lang w:val="es-CO" w:eastAsia="es-CO"/>
        </w:rPr>
        <w:t>, por ser la entidad directamente responsable de prestar los servicios de salud.</w:t>
      </w:r>
    </w:p>
    <w:p w14:paraId="59F7E2E4" w14:textId="4F706C23" w:rsidR="000C14D1" w:rsidRPr="0070303F" w:rsidRDefault="000C14D1" w:rsidP="0070303F">
      <w:pPr>
        <w:spacing w:line="276" w:lineRule="auto"/>
        <w:rPr>
          <w:spacing w:val="-6"/>
          <w:position w:val="-6"/>
          <w:sz w:val="24"/>
          <w:szCs w:val="24"/>
          <w:lang w:val="es-CO" w:eastAsia="es-CO"/>
        </w:rPr>
      </w:pPr>
    </w:p>
    <w:p w14:paraId="2374F450" w14:textId="77777777" w:rsidR="0053744A" w:rsidRPr="0070303F" w:rsidRDefault="0053744A" w:rsidP="0070303F">
      <w:pPr>
        <w:spacing w:line="276" w:lineRule="auto"/>
        <w:rPr>
          <w:rFonts w:ascii="Algerian" w:eastAsia="Times New Roman" w:hAnsi="Algerian"/>
          <w:sz w:val="30"/>
          <w:szCs w:val="20"/>
          <w:lang w:eastAsia="es-MX"/>
        </w:rPr>
      </w:pPr>
      <w:r w:rsidRPr="0070303F">
        <w:rPr>
          <w:rFonts w:ascii="Algerian" w:eastAsia="Times New Roman" w:hAnsi="Algerian"/>
          <w:sz w:val="30"/>
          <w:szCs w:val="20"/>
          <w:lang w:eastAsia="es-MX"/>
        </w:rPr>
        <w:t>5.- POSICIÓN DE LA SALA</w:t>
      </w:r>
    </w:p>
    <w:p w14:paraId="58CD53CA" w14:textId="77777777" w:rsidR="0053744A" w:rsidRPr="0070303F" w:rsidRDefault="0053744A" w:rsidP="0070303F">
      <w:pPr>
        <w:spacing w:line="276" w:lineRule="auto"/>
        <w:rPr>
          <w:spacing w:val="-6"/>
          <w:position w:val="-6"/>
          <w:sz w:val="24"/>
          <w:szCs w:val="24"/>
          <w:lang w:val="es-MX"/>
        </w:rPr>
      </w:pPr>
    </w:p>
    <w:p w14:paraId="58144519" w14:textId="381A5CBB" w:rsidR="00A91999" w:rsidRPr="0070303F" w:rsidRDefault="00A91999" w:rsidP="0070303F">
      <w:pPr>
        <w:spacing w:line="276" w:lineRule="auto"/>
        <w:rPr>
          <w:spacing w:val="-6"/>
          <w:position w:val="-6"/>
          <w:sz w:val="24"/>
          <w:szCs w:val="24"/>
        </w:rPr>
      </w:pPr>
      <w:r w:rsidRPr="0070303F">
        <w:rPr>
          <w:spacing w:val="-6"/>
          <w:position w:val="-6"/>
          <w:sz w:val="24"/>
          <w:szCs w:val="24"/>
          <w:lang w:val="es-MX"/>
        </w:rPr>
        <w:t>Se tiene</w:t>
      </w:r>
      <w:r w:rsidRPr="0070303F">
        <w:rPr>
          <w:spacing w:val="-6"/>
          <w:position w:val="-6"/>
          <w:sz w:val="24"/>
          <w:szCs w:val="24"/>
        </w:rPr>
        <w:t xml:space="preserve"> competencia para decidir la impugnación incoada contra el fallo proferido </w:t>
      </w:r>
      <w:r w:rsidR="00DE7879" w:rsidRPr="0070303F">
        <w:rPr>
          <w:spacing w:val="-6"/>
          <w:position w:val="-6"/>
          <w:sz w:val="24"/>
          <w:szCs w:val="24"/>
        </w:rPr>
        <w:t xml:space="preserve">en </w:t>
      </w:r>
      <w:r w:rsidR="00AD68CF" w:rsidRPr="0070303F">
        <w:rPr>
          <w:spacing w:val="-6"/>
          <w:position w:val="-6"/>
          <w:sz w:val="24"/>
          <w:szCs w:val="24"/>
        </w:rPr>
        <w:t>agosto 18</w:t>
      </w:r>
      <w:r w:rsidR="001A5047" w:rsidRPr="0070303F">
        <w:rPr>
          <w:spacing w:val="-6"/>
          <w:position w:val="-6"/>
          <w:sz w:val="24"/>
          <w:szCs w:val="24"/>
        </w:rPr>
        <w:t xml:space="preserve"> de 2023</w:t>
      </w:r>
      <w:r w:rsidR="00DE7879" w:rsidRPr="0070303F">
        <w:rPr>
          <w:spacing w:val="-6"/>
          <w:position w:val="-6"/>
          <w:sz w:val="24"/>
          <w:szCs w:val="24"/>
        </w:rPr>
        <w:t xml:space="preserve"> </w:t>
      </w:r>
      <w:r w:rsidRPr="0070303F">
        <w:rPr>
          <w:spacing w:val="-6"/>
          <w:position w:val="-6"/>
          <w:sz w:val="24"/>
          <w:szCs w:val="24"/>
        </w:rPr>
        <w:t xml:space="preserve">por el Juzgado </w:t>
      </w:r>
      <w:r w:rsidR="00627A49" w:rsidRPr="0070303F">
        <w:rPr>
          <w:spacing w:val="-6"/>
          <w:position w:val="-6"/>
          <w:sz w:val="24"/>
          <w:szCs w:val="24"/>
        </w:rPr>
        <w:t>Segundo Penal del Circuito de Dosquebradas (Rda.)</w:t>
      </w:r>
      <w:r w:rsidRPr="0070303F">
        <w:rPr>
          <w:spacing w:val="-6"/>
          <w:position w:val="-6"/>
          <w:sz w:val="24"/>
          <w:szCs w:val="24"/>
        </w:rPr>
        <w:t>, según las facultades conferidas en los artículos 86 y 116 de la Constitución Política</w:t>
      </w:r>
      <w:r w:rsidR="00334596" w:rsidRPr="0070303F">
        <w:rPr>
          <w:spacing w:val="-6"/>
          <w:position w:val="-6"/>
          <w:sz w:val="24"/>
          <w:szCs w:val="24"/>
        </w:rPr>
        <w:t xml:space="preserve"> y </w:t>
      </w:r>
      <w:r w:rsidRPr="0070303F">
        <w:rPr>
          <w:spacing w:val="-6"/>
          <w:position w:val="-6"/>
          <w:sz w:val="24"/>
          <w:szCs w:val="24"/>
        </w:rPr>
        <w:t>32 del Decreto 2591</w:t>
      </w:r>
      <w:r w:rsidR="004341A1" w:rsidRPr="0070303F">
        <w:rPr>
          <w:spacing w:val="-6"/>
          <w:position w:val="-6"/>
          <w:sz w:val="24"/>
          <w:szCs w:val="24"/>
        </w:rPr>
        <w:t>/</w:t>
      </w:r>
      <w:r w:rsidRPr="0070303F">
        <w:rPr>
          <w:spacing w:val="-6"/>
          <w:position w:val="-6"/>
          <w:sz w:val="24"/>
          <w:szCs w:val="24"/>
        </w:rPr>
        <w:t>91</w:t>
      </w:r>
      <w:r w:rsidR="004C1AA4" w:rsidRPr="0070303F">
        <w:rPr>
          <w:spacing w:val="-6"/>
          <w:position w:val="-6"/>
          <w:sz w:val="24"/>
          <w:szCs w:val="24"/>
        </w:rPr>
        <w:t>.</w:t>
      </w:r>
    </w:p>
    <w:p w14:paraId="5C598297" w14:textId="77777777" w:rsidR="006B5E8A" w:rsidRPr="0070303F" w:rsidRDefault="006B5E8A" w:rsidP="0070303F">
      <w:pPr>
        <w:spacing w:line="276" w:lineRule="auto"/>
        <w:rPr>
          <w:b/>
          <w:spacing w:val="-6"/>
          <w:position w:val="-6"/>
          <w:sz w:val="24"/>
          <w:szCs w:val="24"/>
        </w:rPr>
      </w:pPr>
    </w:p>
    <w:p w14:paraId="00FE9046" w14:textId="70F3D297" w:rsidR="00A91999" w:rsidRPr="0070303F" w:rsidRDefault="00A91999" w:rsidP="0070303F">
      <w:pPr>
        <w:spacing w:line="276" w:lineRule="auto"/>
        <w:rPr>
          <w:spacing w:val="-6"/>
          <w:position w:val="-6"/>
          <w:sz w:val="24"/>
          <w:szCs w:val="24"/>
        </w:rPr>
      </w:pPr>
      <w:r w:rsidRPr="0070303F">
        <w:rPr>
          <w:b/>
          <w:spacing w:val="-6"/>
          <w:position w:val="-6"/>
          <w:sz w:val="24"/>
          <w:szCs w:val="24"/>
        </w:rPr>
        <w:t>5.1.- Problema jurídico planteado</w:t>
      </w:r>
    </w:p>
    <w:p w14:paraId="40F16FAC" w14:textId="77777777" w:rsidR="00A91999" w:rsidRPr="0070303F" w:rsidRDefault="00A91999" w:rsidP="0070303F">
      <w:pPr>
        <w:spacing w:line="276" w:lineRule="auto"/>
        <w:rPr>
          <w:spacing w:val="-6"/>
          <w:position w:val="-6"/>
          <w:sz w:val="24"/>
          <w:szCs w:val="24"/>
        </w:rPr>
      </w:pPr>
    </w:p>
    <w:p w14:paraId="0955F3B4" w14:textId="130770C9" w:rsidR="004C1AA4" w:rsidRPr="0070303F" w:rsidRDefault="00A91999" w:rsidP="0070303F">
      <w:pPr>
        <w:spacing w:line="276" w:lineRule="auto"/>
        <w:rPr>
          <w:spacing w:val="-6"/>
          <w:position w:val="-6"/>
          <w:sz w:val="24"/>
          <w:szCs w:val="24"/>
        </w:rPr>
      </w:pPr>
      <w:r w:rsidRPr="0070303F">
        <w:rPr>
          <w:spacing w:val="-6"/>
          <w:position w:val="-6"/>
          <w:sz w:val="24"/>
          <w:szCs w:val="24"/>
        </w:rPr>
        <w:t xml:space="preserve">De lo expuesto en el escrito de impugnación, corresponde a esta instancia pronunciarse </w:t>
      </w:r>
      <w:r w:rsidR="00DE0C05" w:rsidRPr="0070303F">
        <w:rPr>
          <w:spacing w:val="-6"/>
          <w:position w:val="-6"/>
          <w:sz w:val="24"/>
          <w:szCs w:val="24"/>
        </w:rPr>
        <w:t xml:space="preserve">en relación </w:t>
      </w:r>
      <w:r w:rsidR="004C1AA4" w:rsidRPr="0070303F">
        <w:rPr>
          <w:spacing w:val="-6"/>
          <w:position w:val="-6"/>
          <w:sz w:val="24"/>
          <w:szCs w:val="24"/>
        </w:rPr>
        <w:t>con los motivos de i</w:t>
      </w:r>
      <w:r w:rsidR="000F43A6" w:rsidRPr="0070303F">
        <w:rPr>
          <w:spacing w:val="-6"/>
          <w:position w:val="-6"/>
          <w:sz w:val="24"/>
          <w:szCs w:val="24"/>
        </w:rPr>
        <w:t>nconformidad presentado</w:t>
      </w:r>
      <w:r w:rsidR="00C96EEB" w:rsidRPr="0070303F">
        <w:rPr>
          <w:spacing w:val="-6"/>
          <w:position w:val="-6"/>
          <w:sz w:val="24"/>
          <w:szCs w:val="24"/>
        </w:rPr>
        <w:t>s</w:t>
      </w:r>
      <w:r w:rsidR="000F43A6" w:rsidRPr="0070303F">
        <w:rPr>
          <w:spacing w:val="-6"/>
          <w:position w:val="-6"/>
          <w:sz w:val="24"/>
          <w:szCs w:val="24"/>
        </w:rPr>
        <w:t xml:space="preserve"> por</w:t>
      </w:r>
      <w:r w:rsidR="00FA6B81" w:rsidRPr="0070303F">
        <w:rPr>
          <w:spacing w:val="-6"/>
          <w:position w:val="-6"/>
          <w:sz w:val="24"/>
          <w:szCs w:val="24"/>
        </w:rPr>
        <w:t xml:space="preserve"> </w:t>
      </w:r>
      <w:r w:rsidR="004D2237" w:rsidRPr="0070303F">
        <w:rPr>
          <w:spacing w:val="-6"/>
          <w:position w:val="-6"/>
          <w:sz w:val="24"/>
          <w:szCs w:val="24"/>
        </w:rPr>
        <w:t xml:space="preserve">la entidad </w:t>
      </w:r>
      <w:r w:rsidR="00C96EEB" w:rsidRPr="0070303F">
        <w:rPr>
          <w:spacing w:val="-6"/>
          <w:position w:val="-6"/>
          <w:sz w:val="24"/>
          <w:szCs w:val="24"/>
        </w:rPr>
        <w:t>demandada</w:t>
      </w:r>
      <w:r w:rsidR="004C1AA4" w:rsidRPr="0070303F">
        <w:rPr>
          <w:spacing w:val="-6"/>
          <w:position w:val="-6"/>
          <w:sz w:val="24"/>
          <w:szCs w:val="24"/>
        </w:rPr>
        <w:t xml:space="preserve"> frente al fallo que </w:t>
      </w:r>
      <w:r w:rsidR="00627A49" w:rsidRPr="0070303F">
        <w:rPr>
          <w:spacing w:val="-6"/>
          <w:position w:val="-6"/>
          <w:sz w:val="24"/>
          <w:szCs w:val="24"/>
        </w:rPr>
        <w:t>ordenó a la entidad accionada brindar un tratamiento integral a la</w:t>
      </w:r>
      <w:r w:rsidR="0099447B" w:rsidRPr="0070303F">
        <w:rPr>
          <w:spacing w:val="-6"/>
          <w:position w:val="-6"/>
          <w:sz w:val="24"/>
          <w:szCs w:val="24"/>
        </w:rPr>
        <w:t xml:space="preserve"> señora </w:t>
      </w:r>
      <w:r w:rsidR="00627A49" w:rsidRPr="0070303F">
        <w:rPr>
          <w:b/>
          <w:spacing w:val="-6"/>
          <w:position w:val="-6"/>
          <w:sz w:val="24"/>
          <w:szCs w:val="24"/>
        </w:rPr>
        <w:t>MARJORI RAMÍREZ HERNÁNDEZ</w:t>
      </w:r>
      <w:r w:rsidR="004C1AA4" w:rsidRPr="0070303F">
        <w:rPr>
          <w:spacing w:val="-6"/>
          <w:position w:val="-6"/>
          <w:sz w:val="24"/>
          <w:szCs w:val="24"/>
        </w:rPr>
        <w:t xml:space="preserve">. De </w:t>
      </w:r>
      <w:r w:rsidR="00B73643" w:rsidRPr="0070303F">
        <w:rPr>
          <w:spacing w:val="-6"/>
          <w:position w:val="-6"/>
          <w:sz w:val="24"/>
          <w:szCs w:val="24"/>
        </w:rPr>
        <w:t xml:space="preserve">acuerdo </w:t>
      </w:r>
      <w:r w:rsidR="004C1AA4" w:rsidRPr="0070303F">
        <w:rPr>
          <w:spacing w:val="-6"/>
          <w:position w:val="-6"/>
          <w:sz w:val="24"/>
          <w:szCs w:val="24"/>
        </w:rPr>
        <w:t>con el resultado, se procederá a tomar la determinación pertinente, ya sea convalidando la decisión,</w:t>
      </w:r>
      <w:r w:rsidR="00CB55B4" w:rsidRPr="0070303F">
        <w:rPr>
          <w:spacing w:val="-6"/>
          <w:position w:val="-6"/>
          <w:sz w:val="24"/>
          <w:szCs w:val="24"/>
        </w:rPr>
        <w:t xml:space="preserve"> modificándola o</w:t>
      </w:r>
      <w:r w:rsidR="004C1AA4" w:rsidRPr="0070303F">
        <w:rPr>
          <w:spacing w:val="-6"/>
          <w:position w:val="-6"/>
          <w:sz w:val="24"/>
          <w:szCs w:val="24"/>
        </w:rPr>
        <w:t xml:space="preserve"> revocándola </w:t>
      </w:r>
      <w:r w:rsidR="00CB55B4" w:rsidRPr="0070303F">
        <w:rPr>
          <w:spacing w:val="-6"/>
          <w:position w:val="-6"/>
          <w:sz w:val="24"/>
          <w:szCs w:val="24"/>
        </w:rPr>
        <w:t xml:space="preserve">como lo pide </w:t>
      </w:r>
      <w:r w:rsidR="00627A49" w:rsidRPr="0070303F">
        <w:rPr>
          <w:spacing w:val="-6"/>
          <w:position w:val="-6"/>
          <w:sz w:val="24"/>
          <w:szCs w:val="24"/>
        </w:rPr>
        <w:t>el</w:t>
      </w:r>
      <w:r w:rsidR="00CB55B4" w:rsidRPr="0070303F">
        <w:rPr>
          <w:spacing w:val="-6"/>
          <w:position w:val="-6"/>
          <w:sz w:val="24"/>
          <w:szCs w:val="24"/>
        </w:rPr>
        <w:t xml:space="preserve"> </w:t>
      </w:r>
      <w:r w:rsidR="00627A49" w:rsidRPr="0070303F">
        <w:rPr>
          <w:spacing w:val="-6"/>
          <w:position w:val="-6"/>
          <w:sz w:val="24"/>
          <w:szCs w:val="24"/>
        </w:rPr>
        <w:t>Fondo de Pasivo Social de Ferrocarriles Nacionales de Colombia</w:t>
      </w:r>
      <w:r w:rsidR="004C1AA4" w:rsidRPr="0070303F">
        <w:rPr>
          <w:spacing w:val="-6"/>
          <w:position w:val="-6"/>
          <w:sz w:val="24"/>
          <w:szCs w:val="24"/>
        </w:rPr>
        <w:t>.</w:t>
      </w:r>
    </w:p>
    <w:p w14:paraId="4172F3A4" w14:textId="77777777" w:rsidR="004D2237" w:rsidRPr="0070303F" w:rsidRDefault="004D2237" w:rsidP="0070303F">
      <w:pPr>
        <w:spacing w:line="276" w:lineRule="auto"/>
        <w:rPr>
          <w:b/>
          <w:spacing w:val="-6"/>
          <w:position w:val="-6"/>
          <w:sz w:val="24"/>
          <w:szCs w:val="24"/>
        </w:rPr>
      </w:pPr>
    </w:p>
    <w:p w14:paraId="71F9BDB5" w14:textId="77777777" w:rsidR="00A91999" w:rsidRPr="0070303F" w:rsidRDefault="00A91999" w:rsidP="0070303F">
      <w:pPr>
        <w:spacing w:line="276" w:lineRule="auto"/>
        <w:rPr>
          <w:spacing w:val="-6"/>
          <w:position w:val="-6"/>
          <w:sz w:val="24"/>
          <w:szCs w:val="24"/>
        </w:rPr>
      </w:pPr>
      <w:r w:rsidRPr="0070303F">
        <w:rPr>
          <w:b/>
          <w:spacing w:val="-6"/>
          <w:position w:val="-6"/>
          <w:sz w:val="24"/>
          <w:szCs w:val="24"/>
        </w:rPr>
        <w:t>5.2.-</w:t>
      </w:r>
      <w:r w:rsidRPr="0070303F">
        <w:rPr>
          <w:spacing w:val="-6"/>
          <w:position w:val="-6"/>
          <w:sz w:val="24"/>
          <w:szCs w:val="24"/>
        </w:rPr>
        <w:t xml:space="preserve"> </w:t>
      </w:r>
      <w:r w:rsidRPr="0070303F">
        <w:rPr>
          <w:b/>
          <w:spacing w:val="-6"/>
          <w:position w:val="-6"/>
          <w:sz w:val="24"/>
          <w:szCs w:val="24"/>
        </w:rPr>
        <w:t>Solución a la controversia</w:t>
      </w:r>
    </w:p>
    <w:p w14:paraId="14EFAE82" w14:textId="77777777" w:rsidR="00CB692B" w:rsidRPr="0070303F" w:rsidRDefault="00CB692B" w:rsidP="0070303F">
      <w:pPr>
        <w:spacing w:line="276" w:lineRule="auto"/>
        <w:rPr>
          <w:spacing w:val="-6"/>
          <w:position w:val="-6"/>
          <w:sz w:val="24"/>
          <w:szCs w:val="24"/>
        </w:rPr>
      </w:pPr>
    </w:p>
    <w:p w14:paraId="2575FA56" w14:textId="284ED6E7" w:rsidR="008E3CD8" w:rsidRPr="0070303F" w:rsidRDefault="008E3CD8" w:rsidP="0070303F">
      <w:pPr>
        <w:spacing w:line="276" w:lineRule="auto"/>
        <w:rPr>
          <w:spacing w:val="-6"/>
          <w:position w:val="-6"/>
          <w:sz w:val="24"/>
          <w:szCs w:val="24"/>
        </w:rPr>
      </w:pPr>
      <w:r w:rsidRPr="0070303F">
        <w:rPr>
          <w:spacing w:val="-6"/>
          <w:position w:val="-6"/>
          <w:sz w:val="24"/>
          <w:szCs w:val="24"/>
        </w:rPr>
        <w:t xml:space="preserve">Sea lo primero decir, que, aunque en principio podría pensarse en una declaratoria de nulidad del trámite de la acción de tutela, como quiera que </w:t>
      </w:r>
      <w:r w:rsidR="007A439D" w:rsidRPr="0070303F">
        <w:rPr>
          <w:spacing w:val="-6"/>
          <w:position w:val="-6"/>
          <w:sz w:val="24"/>
          <w:szCs w:val="24"/>
        </w:rPr>
        <w:t>no se emitió un auto ordenándose la vinculación de</w:t>
      </w:r>
      <w:r w:rsidRPr="0070303F">
        <w:rPr>
          <w:spacing w:val="-6"/>
          <w:position w:val="-6"/>
          <w:sz w:val="24"/>
          <w:szCs w:val="24"/>
        </w:rPr>
        <w:t xml:space="preserve"> la Unión Temporal Salud Integral </w:t>
      </w:r>
      <w:proofErr w:type="spellStart"/>
      <w:r w:rsidRPr="0070303F">
        <w:rPr>
          <w:spacing w:val="-6"/>
          <w:position w:val="-6"/>
          <w:sz w:val="24"/>
          <w:szCs w:val="24"/>
        </w:rPr>
        <w:t>MAISFEN</w:t>
      </w:r>
      <w:proofErr w:type="spellEnd"/>
      <w:r w:rsidRPr="0070303F">
        <w:rPr>
          <w:spacing w:val="-6"/>
          <w:position w:val="-6"/>
          <w:sz w:val="24"/>
          <w:szCs w:val="24"/>
        </w:rPr>
        <w:t xml:space="preserve">, debe tenerse en consideración que </w:t>
      </w:r>
      <w:r w:rsidR="007A439D" w:rsidRPr="0070303F">
        <w:rPr>
          <w:spacing w:val="-6"/>
          <w:position w:val="-6"/>
          <w:sz w:val="24"/>
          <w:szCs w:val="24"/>
        </w:rPr>
        <w:t>dicha</w:t>
      </w:r>
      <w:r w:rsidRPr="0070303F">
        <w:rPr>
          <w:spacing w:val="-6"/>
          <w:position w:val="-6"/>
          <w:sz w:val="24"/>
          <w:szCs w:val="24"/>
        </w:rPr>
        <w:t xml:space="preserve"> entidad se pronunció y dio las explicaciones del caso frente a lo reclamado por la señora </w:t>
      </w:r>
      <w:r w:rsidRPr="0070303F">
        <w:rPr>
          <w:b/>
          <w:spacing w:val="-6"/>
          <w:position w:val="-6"/>
          <w:sz w:val="24"/>
          <w:szCs w:val="24"/>
        </w:rPr>
        <w:t>MARJORI RAMÍREZ</w:t>
      </w:r>
      <w:r w:rsidRPr="0070303F">
        <w:rPr>
          <w:spacing w:val="-6"/>
          <w:position w:val="-6"/>
          <w:sz w:val="24"/>
          <w:szCs w:val="24"/>
        </w:rPr>
        <w:t xml:space="preserve">, por lo que debe entenderse existió una notificación por conducta concluyente, lo que advierte que la Unión Temporal tuvo la oportunidad de actuar en la acción de tutela, y por tanto se le garantizó su derecho de defensa.   </w:t>
      </w:r>
      <w:r w:rsidRPr="0070303F">
        <w:rPr>
          <w:i/>
          <w:spacing w:val="-6"/>
          <w:position w:val="-6"/>
          <w:sz w:val="24"/>
          <w:szCs w:val="24"/>
        </w:rPr>
        <w:t xml:space="preserve"> </w:t>
      </w:r>
    </w:p>
    <w:p w14:paraId="49C8828F" w14:textId="77777777" w:rsidR="008E3CD8" w:rsidRPr="0070303F" w:rsidRDefault="008E3CD8" w:rsidP="0070303F">
      <w:pPr>
        <w:spacing w:line="276" w:lineRule="auto"/>
        <w:rPr>
          <w:spacing w:val="-6"/>
          <w:position w:val="-6"/>
          <w:sz w:val="24"/>
          <w:szCs w:val="24"/>
        </w:rPr>
      </w:pPr>
    </w:p>
    <w:p w14:paraId="4A067E7A" w14:textId="1B2D6D3B" w:rsidR="00C06BF0" w:rsidRPr="0070303F" w:rsidRDefault="008E3CD8" w:rsidP="0070303F">
      <w:pPr>
        <w:spacing w:line="276" w:lineRule="auto"/>
        <w:rPr>
          <w:spacing w:val="-6"/>
          <w:position w:val="-6"/>
          <w:sz w:val="24"/>
          <w:szCs w:val="24"/>
        </w:rPr>
      </w:pPr>
      <w:r w:rsidRPr="0070303F">
        <w:rPr>
          <w:spacing w:val="-6"/>
          <w:position w:val="-6"/>
          <w:sz w:val="24"/>
          <w:szCs w:val="24"/>
        </w:rPr>
        <w:t>Ahora, al descender al problema jurídico planteado por la entidad impugnante, debe recordarse que l</w:t>
      </w:r>
      <w:r w:rsidR="00C06BF0" w:rsidRPr="0070303F">
        <w:rPr>
          <w:spacing w:val="-6"/>
          <w:position w:val="-6"/>
          <w:sz w:val="24"/>
          <w:szCs w:val="24"/>
        </w:rPr>
        <w:t xml:space="preserve">a acción de tutela ha sido por excelencia el mecanismo más expedito en materia de protección de derechos fundamentales, gracias a ella el Estado Colombiano logró optimizarlos y hacerlos valer a todas las personas sin discriminación alguna. </w:t>
      </w:r>
    </w:p>
    <w:p w14:paraId="6FE34C09" w14:textId="77777777" w:rsidR="005171B1" w:rsidRPr="0070303F" w:rsidRDefault="005171B1" w:rsidP="0070303F">
      <w:pPr>
        <w:spacing w:line="276" w:lineRule="auto"/>
        <w:rPr>
          <w:spacing w:val="-6"/>
          <w:position w:val="-6"/>
          <w:sz w:val="24"/>
          <w:szCs w:val="24"/>
        </w:rPr>
      </w:pPr>
    </w:p>
    <w:p w14:paraId="1467AAF1" w14:textId="00070618" w:rsidR="005F5F89" w:rsidRPr="0070303F" w:rsidRDefault="005F5F89" w:rsidP="0070303F">
      <w:pPr>
        <w:spacing w:line="276" w:lineRule="auto"/>
        <w:rPr>
          <w:spacing w:val="-6"/>
          <w:position w:val="-6"/>
          <w:sz w:val="24"/>
          <w:szCs w:val="24"/>
        </w:rPr>
      </w:pPr>
      <w:r w:rsidRPr="0070303F">
        <w:rPr>
          <w:spacing w:val="-6"/>
          <w:position w:val="-6"/>
          <w:sz w:val="24"/>
          <w:szCs w:val="24"/>
        </w:rPr>
        <w:t xml:space="preserve">En este asunto la </w:t>
      </w:r>
      <w:r w:rsidR="005171B1" w:rsidRPr="0070303F">
        <w:rPr>
          <w:spacing w:val="-6"/>
          <w:position w:val="-6"/>
          <w:sz w:val="24"/>
          <w:szCs w:val="24"/>
        </w:rPr>
        <w:t>accionante</w:t>
      </w:r>
      <w:r w:rsidRPr="0070303F">
        <w:rPr>
          <w:spacing w:val="-6"/>
          <w:position w:val="-6"/>
          <w:sz w:val="24"/>
          <w:szCs w:val="24"/>
        </w:rPr>
        <w:t xml:space="preserve"> acude a la acción de tutela con la finalidad de que se protejan </w:t>
      </w:r>
      <w:r w:rsidR="005171B1" w:rsidRPr="0070303F">
        <w:rPr>
          <w:spacing w:val="-6"/>
          <w:position w:val="-6"/>
          <w:sz w:val="24"/>
          <w:szCs w:val="24"/>
        </w:rPr>
        <w:t xml:space="preserve">sus </w:t>
      </w:r>
      <w:r w:rsidRPr="0070303F">
        <w:rPr>
          <w:spacing w:val="-6"/>
          <w:position w:val="-6"/>
          <w:sz w:val="24"/>
          <w:szCs w:val="24"/>
        </w:rPr>
        <w:t xml:space="preserve">derechos fundamentales, como quiera que </w:t>
      </w:r>
      <w:r w:rsidR="008E3CD8" w:rsidRPr="0070303F">
        <w:rPr>
          <w:spacing w:val="-6"/>
          <w:position w:val="-6"/>
          <w:sz w:val="24"/>
          <w:szCs w:val="24"/>
        </w:rPr>
        <w:t xml:space="preserve">el Fondo de pasivo de </w:t>
      </w:r>
      <w:r w:rsidR="008E3CD8" w:rsidRPr="0070303F">
        <w:rPr>
          <w:spacing w:val="-6"/>
          <w:position w:val="-6"/>
          <w:sz w:val="24"/>
          <w:szCs w:val="24"/>
        </w:rPr>
        <w:lastRenderedPageBreak/>
        <w:t xml:space="preserve">Ferrocarriles Nacionales de Colombia, </w:t>
      </w:r>
      <w:proofErr w:type="spellStart"/>
      <w:r w:rsidR="005171B1" w:rsidRPr="0070303F">
        <w:rPr>
          <w:spacing w:val="-6"/>
          <w:position w:val="-6"/>
          <w:sz w:val="24"/>
          <w:szCs w:val="24"/>
        </w:rPr>
        <w:t>a</w:t>
      </w:r>
      <w:proofErr w:type="spellEnd"/>
      <w:r w:rsidRPr="0070303F">
        <w:rPr>
          <w:spacing w:val="-6"/>
          <w:position w:val="-6"/>
          <w:sz w:val="24"/>
          <w:szCs w:val="24"/>
        </w:rPr>
        <w:t xml:space="preserve"> retardado la prestación de las atenciones médicas que son necesarias para el restablecimiento de </w:t>
      </w:r>
      <w:r w:rsidR="005171B1" w:rsidRPr="0070303F">
        <w:rPr>
          <w:spacing w:val="-6"/>
          <w:position w:val="-6"/>
          <w:sz w:val="24"/>
          <w:szCs w:val="24"/>
        </w:rPr>
        <w:t>su</w:t>
      </w:r>
      <w:r w:rsidRPr="0070303F">
        <w:rPr>
          <w:spacing w:val="-6"/>
          <w:position w:val="-6"/>
          <w:sz w:val="24"/>
          <w:szCs w:val="24"/>
        </w:rPr>
        <w:t xml:space="preserve"> salud. </w:t>
      </w:r>
    </w:p>
    <w:p w14:paraId="288166A4" w14:textId="074B6398" w:rsidR="0064403D" w:rsidRPr="0070303F" w:rsidRDefault="0064403D" w:rsidP="0070303F">
      <w:pPr>
        <w:spacing w:line="276" w:lineRule="auto"/>
        <w:rPr>
          <w:spacing w:val="-6"/>
          <w:position w:val="-6"/>
          <w:sz w:val="24"/>
          <w:szCs w:val="24"/>
        </w:rPr>
      </w:pPr>
    </w:p>
    <w:p w14:paraId="7238804E" w14:textId="69E4523F" w:rsidR="0064403D" w:rsidRPr="0070303F" w:rsidRDefault="00780022" w:rsidP="0070303F">
      <w:pPr>
        <w:spacing w:line="276" w:lineRule="auto"/>
        <w:rPr>
          <w:spacing w:val="-6"/>
          <w:position w:val="-6"/>
          <w:sz w:val="24"/>
          <w:szCs w:val="24"/>
        </w:rPr>
      </w:pPr>
      <w:r w:rsidRPr="0070303F">
        <w:rPr>
          <w:spacing w:val="-6"/>
          <w:position w:val="-6"/>
          <w:sz w:val="24"/>
          <w:szCs w:val="24"/>
        </w:rPr>
        <w:t xml:space="preserve">Frente a las pretensiones de la señora </w:t>
      </w:r>
      <w:r w:rsidRPr="0070303F">
        <w:rPr>
          <w:b/>
          <w:spacing w:val="-6"/>
          <w:position w:val="-6"/>
          <w:sz w:val="24"/>
          <w:szCs w:val="24"/>
        </w:rPr>
        <w:t>MARJORI RAMÍREZ</w:t>
      </w:r>
      <w:r w:rsidRPr="0070303F">
        <w:rPr>
          <w:spacing w:val="-6"/>
          <w:position w:val="-6"/>
          <w:sz w:val="24"/>
          <w:szCs w:val="24"/>
        </w:rPr>
        <w:t xml:space="preserve"> el juzgado de primer nivel declaró un hecho superado, toda vez que la Unión Temporal Salud Integral </w:t>
      </w:r>
      <w:proofErr w:type="spellStart"/>
      <w:r w:rsidRPr="0070303F">
        <w:rPr>
          <w:spacing w:val="-6"/>
          <w:position w:val="-6"/>
          <w:sz w:val="24"/>
          <w:szCs w:val="24"/>
        </w:rPr>
        <w:t>MAISFEN</w:t>
      </w:r>
      <w:proofErr w:type="spellEnd"/>
      <w:r w:rsidRPr="0070303F">
        <w:rPr>
          <w:spacing w:val="-6"/>
          <w:position w:val="-6"/>
          <w:sz w:val="24"/>
          <w:szCs w:val="24"/>
        </w:rPr>
        <w:t xml:space="preserve"> demostró haber entregado el medicamento que reclamaba la accionante; empero, ordenó al Fondo de pasivo de Ferrocarriles Nacionales de Colombia brindar un tratamiento integral.</w:t>
      </w:r>
    </w:p>
    <w:p w14:paraId="77341F4A" w14:textId="25A14302" w:rsidR="00780022" w:rsidRPr="0070303F" w:rsidRDefault="00780022" w:rsidP="0070303F">
      <w:pPr>
        <w:spacing w:line="276" w:lineRule="auto"/>
        <w:rPr>
          <w:spacing w:val="-6"/>
          <w:position w:val="-6"/>
          <w:sz w:val="24"/>
          <w:szCs w:val="24"/>
        </w:rPr>
      </w:pPr>
    </w:p>
    <w:p w14:paraId="36947792" w14:textId="08E9477F" w:rsidR="00780022" w:rsidRPr="0070303F" w:rsidRDefault="00780022" w:rsidP="0070303F">
      <w:pPr>
        <w:spacing w:line="276" w:lineRule="auto"/>
        <w:rPr>
          <w:spacing w:val="-6"/>
          <w:position w:val="-6"/>
          <w:sz w:val="24"/>
          <w:szCs w:val="24"/>
        </w:rPr>
      </w:pPr>
      <w:r w:rsidRPr="0070303F">
        <w:rPr>
          <w:spacing w:val="-6"/>
          <w:position w:val="-6"/>
          <w:sz w:val="24"/>
          <w:szCs w:val="24"/>
        </w:rPr>
        <w:t xml:space="preserve">La entidad accionada impugnó la decisión, y argumentó que la directamente obligada de cumplir con la orden de tratamiento integral es </w:t>
      </w:r>
      <w:proofErr w:type="spellStart"/>
      <w:r w:rsidRPr="0070303F">
        <w:rPr>
          <w:spacing w:val="-6"/>
          <w:position w:val="-6"/>
          <w:sz w:val="24"/>
          <w:szCs w:val="24"/>
        </w:rPr>
        <w:t>MAISFEN</w:t>
      </w:r>
      <w:proofErr w:type="spellEnd"/>
      <w:r w:rsidRPr="0070303F">
        <w:rPr>
          <w:spacing w:val="-6"/>
          <w:position w:val="-6"/>
          <w:sz w:val="24"/>
          <w:szCs w:val="24"/>
        </w:rPr>
        <w:t xml:space="preserve">. </w:t>
      </w:r>
    </w:p>
    <w:p w14:paraId="4A225319" w14:textId="21DAD1D5" w:rsidR="0064403D" w:rsidRPr="0070303F" w:rsidRDefault="0064403D" w:rsidP="0070303F">
      <w:pPr>
        <w:spacing w:line="276" w:lineRule="auto"/>
        <w:rPr>
          <w:spacing w:val="-6"/>
          <w:position w:val="-6"/>
          <w:sz w:val="24"/>
          <w:szCs w:val="24"/>
        </w:rPr>
      </w:pPr>
    </w:p>
    <w:p w14:paraId="317F9546" w14:textId="3A6A1A74" w:rsidR="0064403D" w:rsidRPr="0070303F" w:rsidRDefault="00780022" w:rsidP="0070303F">
      <w:pPr>
        <w:spacing w:line="276" w:lineRule="auto"/>
        <w:rPr>
          <w:position w:val="-4"/>
          <w:sz w:val="24"/>
          <w:szCs w:val="24"/>
        </w:rPr>
      </w:pPr>
      <w:r w:rsidRPr="0070303F">
        <w:rPr>
          <w:position w:val="-4"/>
          <w:sz w:val="24"/>
          <w:szCs w:val="24"/>
        </w:rPr>
        <w:t>Para resolver lo anterior, debe decirse que e</w:t>
      </w:r>
      <w:r w:rsidR="0064403D" w:rsidRPr="0070303F">
        <w:rPr>
          <w:position w:val="-4"/>
          <w:sz w:val="24"/>
          <w:szCs w:val="24"/>
        </w:rPr>
        <w:t>l derecho fundamental a la salud fue consagrado como tal por medio de la Ley 1751 de 2015</w:t>
      </w:r>
      <w:r w:rsidR="0064403D" w:rsidRPr="0070303F">
        <w:rPr>
          <w:position w:val="-4"/>
          <w:sz w:val="24"/>
          <w:szCs w:val="24"/>
          <w:vertAlign w:val="superscript"/>
        </w:rPr>
        <w:footnoteReference w:id="1"/>
      </w:r>
      <w:r w:rsidR="0064403D" w:rsidRPr="0070303F">
        <w:rPr>
          <w:position w:val="-4"/>
          <w:sz w:val="24"/>
          <w:szCs w:val="24"/>
        </w:rPr>
        <w:t>, y sirvieron de sustento para la misma los diversos desarrollos jurisprudenciales de la Corte Constitucional, los que a la postre dieron lugar a establecer por vía legal la obligación del Estado para adoptar las medidas necesarias con miras a brindar a los ciudadanos un acceso integral al servicio de salud, el cual de verse amenazado podría ser protegido por la vía constitucional</w:t>
      </w:r>
      <w:r w:rsidR="0064403D" w:rsidRPr="0070303F">
        <w:rPr>
          <w:position w:val="-4"/>
          <w:sz w:val="24"/>
          <w:szCs w:val="24"/>
          <w:vertAlign w:val="superscript"/>
        </w:rPr>
        <w:footnoteReference w:id="2"/>
      </w:r>
      <w:r w:rsidR="0064403D" w:rsidRPr="0070303F">
        <w:rPr>
          <w:position w:val="-4"/>
          <w:sz w:val="24"/>
          <w:szCs w:val="24"/>
        </w:rPr>
        <w:t>.</w:t>
      </w:r>
    </w:p>
    <w:p w14:paraId="068E6684" w14:textId="77777777" w:rsidR="0064403D" w:rsidRPr="0070303F" w:rsidRDefault="0064403D" w:rsidP="0070303F">
      <w:pPr>
        <w:spacing w:line="276" w:lineRule="auto"/>
        <w:rPr>
          <w:position w:val="-4"/>
          <w:sz w:val="24"/>
          <w:szCs w:val="24"/>
        </w:rPr>
      </w:pPr>
    </w:p>
    <w:p w14:paraId="1FFF7F64" w14:textId="4DB8FA4E" w:rsidR="0064403D" w:rsidRPr="0070303F" w:rsidRDefault="0064403D" w:rsidP="0070303F">
      <w:pPr>
        <w:spacing w:line="276" w:lineRule="auto"/>
        <w:rPr>
          <w:position w:val="-4"/>
          <w:sz w:val="24"/>
          <w:szCs w:val="24"/>
        </w:rPr>
      </w:pPr>
      <w:r w:rsidRPr="0070303F">
        <w:rPr>
          <w:position w:val="-4"/>
          <w:sz w:val="24"/>
          <w:szCs w:val="24"/>
        </w:rPr>
        <w:t xml:space="preserve">Por su parte el artículo 177 de la </w:t>
      </w:r>
      <w:r w:rsidR="00BF510B" w:rsidRPr="0070303F">
        <w:rPr>
          <w:position w:val="-4"/>
          <w:sz w:val="24"/>
          <w:szCs w:val="24"/>
        </w:rPr>
        <w:t xml:space="preserve">Ley </w:t>
      </w:r>
      <w:r w:rsidRPr="0070303F">
        <w:rPr>
          <w:position w:val="-4"/>
          <w:sz w:val="24"/>
          <w:szCs w:val="24"/>
        </w:rPr>
        <w:t>100 de 1993 define a las entidades promotoras de salud “</w:t>
      </w:r>
      <w:proofErr w:type="spellStart"/>
      <w:r w:rsidRPr="0070303F">
        <w:rPr>
          <w:position w:val="-4"/>
          <w:sz w:val="24"/>
          <w:szCs w:val="24"/>
        </w:rPr>
        <w:t>EPS</w:t>
      </w:r>
      <w:proofErr w:type="spellEnd"/>
      <w:r w:rsidRPr="0070303F">
        <w:rPr>
          <w:position w:val="-4"/>
          <w:sz w:val="24"/>
          <w:szCs w:val="24"/>
        </w:rPr>
        <w:t xml:space="preserve">” como las responsables de la afiliación, registro de los afiliados y el recaudo de sus cotizaciones, y su función básica es la de organizar y garantizar la prestación del Plan de Beneficio de Salud; además, de hacer los giros respectivos al Fondo de Solidaridad y Garantía que es donde se administran los recursos del Sistema de Seguridad Social en Salud. </w:t>
      </w:r>
    </w:p>
    <w:p w14:paraId="27C6E3F7" w14:textId="77777777" w:rsidR="0064403D" w:rsidRPr="0070303F" w:rsidRDefault="0064403D" w:rsidP="0070303F">
      <w:pPr>
        <w:spacing w:line="276" w:lineRule="auto"/>
        <w:rPr>
          <w:position w:val="-4"/>
          <w:sz w:val="24"/>
          <w:szCs w:val="24"/>
        </w:rPr>
      </w:pPr>
    </w:p>
    <w:p w14:paraId="14243CE5" w14:textId="1385AE95" w:rsidR="0064403D" w:rsidRPr="0070303F" w:rsidRDefault="0064403D" w:rsidP="0070303F">
      <w:pPr>
        <w:spacing w:line="276" w:lineRule="auto"/>
        <w:rPr>
          <w:position w:val="-4"/>
          <w:sz w:val="24"/>
          <w:szCs w:val="24"/>
        </w:rPr>
      </w:pPr>
      <w:r w:rsidRPr="0070303F">
        <w:rPr>
          <w:position w:val="-4"/>
          <w:sz w:val="24"/>
          <w:szCs w:val="24"/>
        </w:rPr>
        <w:t>A su vez, el artículo 162 s.s. ibídem, dispone que las Instituciones Prestadoras de Servicios de Salud “</w:t>
      </w:r>
      <w:proofErr w:type="spellStart"/>
      <w:r w:rsidRPr="0070303F">
        <w:rPr>
          <w:position w:val="-4"/>
          <w:sz w:val="24"/>
          <w:szCs w:val="24"/>
        </w:rPr>
        <w:t>IPS</w:t>
      </w:r>
      <w:proofErr w:type="spellEnd"/>
      <w:r w:rsidRPr="0070303F">
        <w:rPr>
          <w:position w:val="-4"/>
          <w:sz w:val="24"/>
          <w:szCs w:val="24"/>
        </w:rPr>
        <w:t xml:space="preserve">” son todas las entidades asociadas y/o personas bien sean públicas, privadas o con economía mixta, que están autorizadas para prestar de forma parcial y/o total los procedimientos que se demandan para cumplir el </w:t>
      </w:r>
      <w:proofErr w:type="spellStart"/>
      <w:r w:rsidRPr="0070303F">
        <w:rPr>
          <w:position w:val="-4"/>
          <w:sz w:val="24"/>
          <w:szCs w:val="24"/>
        </w:rPr>
        <w:t>PBS</w:t>
      </w:r>
      <w:proofErr w:type="spellEnd"/>
      <w:r w:rsidRPr="0070303F">
        <w:rPr>
          <w:position w:val="-4"/>
          <w:sz w:val="24"/>
          <w:szCs w:val="24"/>
        </w:rPr>
        <w:t xml:space="preserve">, ya sea en el régimen contributivo o subsidiado. Por tanto, se entiende como </w:t>
      </w:r>
      <w:proofErr w:type="spellStart"/>
      <w:r w:rsidRPr="0070303F">
        <w:rPr>
          <w:position w:val="-4"/>
          <w:sz w:val="24"/>
          <w:szCs w:val="24"/>
        </w:rPr>
        <w:t>IPS</w:t>
      </w:r>
      <w:proofErr w:type="spellEnd"/>
      <w:r w:rsidRPr="0070303F">
        <w:rPr>
          <w:position w:val="-4"/>
          <w:sz w:val="24"/>
          <w:szCs w:val="24"/>
        </w:rPr>
        <w:t xml:space="preserve"> los hospitales, clínicas o centros de salud. </w:t>
      </w:r>
    </w:p>
    <w:p w14:paraId="0A8746D3" w14:textId="02B4C514" w:rsidR="00780022" w:rsidRPr="0070303F" w:rsidRDefault="00780022" w:rsidP="0070303F">
      <w:pPr>
        <w:spacing w:line="276" w:lineRule="auto"/>
        <w:rPr>
          <w:position w:val="-4"/>
          <w:sz w:val="24"/>
          <w:szCs w:val="24"/>
        </w:rPr>
      </w:pPr>
    </w:p>
    <w:p w14:paraId="6BF93B1F" w14:textId="1DB417D1" w:rsidR="00780022" w:rsidRPr="0070303F" w:rsidRDefault="00780022" w:rsidP="0070303F">
      <w:pPr>
        <w:spacing w:line="276" w:lineRule="auto"/>
        <w:rPr>
          <w:position w:val="-4"/>
          <w:sz w:val="24"/>
          <w:szCs w:val="24"/>
        </w:rPr>
      </w:pPr>
      <w:r w:rsidRPr="0070303F">
        <w:rPr>
          <w:position w:val="-4"/>
          <w:sz w:val="24"/>
          <w:szCs w:val="24"/>
        </w:rPr>
        <w:t>En el presente asunto, el Fondo de Pasivo Social de Ferrocarriles Nacionales de Colombia, es una entidad adaptada a efectos de la prestación de servicios de salud</w:t>
      </w:r>
      <w:r w:rsidR="007A439D" w:rsidRPr="0070303F">
        <w:rPr>
          <w:position w:val="-4"/>
          <w:sz w:val="24"/>
          <w:szCs w:val="24"/>
        </w:rPr>
        <w:t xml:space="preserve"> en el régimen contributivo de aquellas personas pensionadas de la extinta Puertos de Colombia y Ferrocarriles Nacionales de Colombia, prestación que se extiende al grupo familiar de los pensionados -art. 236 inciso tercero ley 100/93 y Decretos 1890/95-.</w:t>
      </w:r>
    </w:p>
    <w:p w14:paraId="4D40DF94" w14:textId="77777777" w:rsidR="0064403D" w:rsidRPr="0070303F" w:rsidRDefault="0064403D" w:rsidP="0070303F">
      <w:pPr>
        <w:spacing w:line="276" w:lineRule="auto"/>
        <w:rPr>
          <w:position w:val="-4"/>
          <w:sz w:val="24"/>
          <w:szCs w:val="24"/>
        </w:rPr>
      </w:pPr>
    </w:p>
    <w:p w14:paraId="4CCE080E" w14:textId="61488B39" w:rsidR="0064403D" w:rsidRPr="0070303F" w:rsidRDefault="00ED411D" w:rsidP="0070303F">
      <w:pPr>
        <w:spacing w:line="276" w:lineRule="auto"/>
        <w:rPr>
          <w:position w:val="-4"/>
          <w:sz w:val="24"/>
          <w:szCs w:val="24"/>
        </w:rPr>
      </w:pPr>
      <w:r>
        <w:rPr>
          <w:position w:val="-4"/>
          <w:sz w:val="24"/>
          <w:szCs w:val="24"/>
        </w:rPr>
        <w:lastRenderedPageBreak/>
        <w:t>Siendo</w:t>
      </w:r>
      <w:r w:rsidR="0064403D" w:rsidRPr="0070303F">
        <w:rPr>
          <w:position w:val="-4"/>
          <w:sz w:val="24"/>
          <w:szCs w:val="24"/>
        </w:rPr>
        <w:t xml:space="preserve"> así las cosas, queda claro que la responsabilidad en garantizar la prestación del </w:t>
      </w:r>
      <w:proofErr w:type="spellStart"/>
      <w:r w:rsidR="0064403D" w:rsidRPr="0070303F">
        <w:rPr>
          <w:position w:val="-4"/>
          <w:sz w:val="24"/>
          <w:szCs w:val="24"/>
        </w:rPr>
        <w:t>PBS</w:t>
      </w:r>
      <w:proofErr w:type="spellEnd"/>
      <w:r w:rsidR="0064403D" w:rsidRPr="0070303F">
        <w:rPr>
          <w:position w:val="-4"/>
          <w:sz w:val="24"/>
          <w:szCs w:val="24"/>
        </w:rPr>
        <w:t xml:space="preserve"> recae exclusivamente en la </w:t>
      </w:r>
      <w:proofErr w:type="spellStart"/>
      <w:r w:rsidR="0064403D" w:rsidRPr="0070303F">
        <w:rPr>
          <w:position w:val="-4"/>
          <w:sz w:val="24"/>
          <w:szCs w:val="24"/>
        </w:rPr>
        <w:t>EPS</w:t>
      </w:r>
      <w:proofErr w:type="spellEnd"/>
      <w:r w:rsidR="0064403D" w:rsidRPr="0070303F">
        <w:rPr>
          <w:position w:val="-4"/>
          <w:sz w:val="24"/>
          <w:szCs w:val="24"/>
        </w:rPr>
        <w:t>, que para el caso concreto lo es</w:t>
      </w:r>
      <w:r w:rsidR="007A439D" w:rsidRPr="0070303F">
        <w:rPr>
          <w:position w:val="-4"/>
          <w:sz w:val="24"/>
          <w:szCs w:val="24"/>
        </w:rPr>
        <w:t xml:space="preserve"> el Fondo de Pasivo Social de Ferrocarriles Nacionales de Colombia.</w:t>
      </w:r>
    </w:p>
    <w:p w14:paraId="5EF88B5B" w14:textId="77777777" w:rsidR="0064403D" w:rsidRPr="0070303F" w:rsidRDefault="0064403D" w:rsidP="0070303F">
      <w:pPr>
        <w:spacing w:line="276" w:lineRule="auto"/>
        <w:rPr>
          <w:spacing w:val="-6"/>
          <w:position w:val="-6"/>
          <w:sz w:val="24"/>
          <w:szCs w:val="24"/>
        </w:rPr>
      </w:pPr>
    </w:p>
    <w:p w14:paraId="0FB7482F" w14:textId="314D133E" w:rsidR="0060336F" w:rsidRPr="0070303F" w:rsidRDefault="007A439D" w:rsidP="0070303F">
      <w:pPr>
        <w:spacing w:line="276" w:lineRule="auto"/>
        <w:rPr>
          <w:spacing w:val="-6"/>
          <w:position w:val="-6"/>
          <w:sz w:val="24"/>
          <w:szCs w:val="24"/>
        </w:rPr>
      </w:pPr>
      <w:r w:rsidRPr="0070303F">
        <w:rPr>
          <w:spacing w:val="-6"/>
          <w:position w:val="-6"/>
          <w:sz w:val="24"/>
          <w:szCs w:val="24"/>
        </w:rPr>
        <w:t xml:space="preserve">En cuanto al principio de integralidad, el </w:t>
      </w:r>
      <w:r w:rsidR="0060336F" w:rsidRPr="0070303F">
        <w:rPr>
          <w:spacing w:val="-6"/>
          <w:position w:val="-6"/>
          <w:sz w:val="24"/>
          <w:szCs w:val="24"/>
        </w:rPr>
        <w:t>artículo 8° de la Ley 1751/15</w:t>
      </w:r>
      <w:r w:rsidRPr="0070303F">
        <w:rPr>
          <w:spacing w:val="-6"/>
          <w:position w:val="-6"/>
          <w:sz w:val="24"/>
          <w:szCs w:val="24"/>
        </w:rPr>
        <w:t xml:space="preserve">, lo destaca </w:t>
      </w:r>
      <w:r w:rsidR="0060336F" w:rsidRPr="0070303F">
        <w:rPr>
          <w:spacing w:val="-6"/>
          <w:position w:val="-6"/>
          <w:sz w:val="24"/>
          <w:szCs w:val="24"/>
        </w:rPr>
        <w:t>como aquellos servicios y tecnologías de salud que deben ser suministrados al paciente de manera completa para prevenir o curar la enfermedad.</w:t>
      </w:r>
    </w:p>
    <w:p w14:paraId="0558EF18" w14:textId="77777777" w:rsidR="00C06BF0" w:rsidRPr="0070303F" w:rsidRDefault="00C06BF0" w:rsidP="0070303F">
      <w:pPr>
        <w:spacing w:line="276" w:lineRule="auto"/>
        <w:rPr>
          <w:spacing w:val="-6"/>
          <w:position w:val="-6"/>
          <w:sz w:val="24"/>
          <w:szCs w:val="24"/>
          <w:highlight w:val="yellow"/>
        </w:rPr>
      </w:pPr>
    </w:p>
    <w:p w14:paraId="3FD93227" w14:textId="43DD4E1A" w:rsidR="00C06BF0" w:rsidRPr="0070303F" w:rsidRDefault="00C06BF0" w:rsidP="0070303F">
      <w:pPr>
        <w:spacing w:line="276" w:lineRule="auto"/>
        <w:rPr>
          <w:spacing w:val="-6"/>
          <w:position w:val="-6"/>
          <w:sz w:val="24"/>
          <w:szCs w:val="24"/>
        </w:rPr>
      </w:pPr>
      <w:r w:rsidRPr="0070303F">
        <w:rPr>
          <w:spacing w:val="-6"/>
          <w:position w:val="-6"/>
          <w:sz w:val="24"/>
          <w:szCs w:val="24"/>
        </w:rPr>
        <w:t>De tiempo atrás, el alto Tribunal Constitucional</w:t>
      </w:r>
      <w:r w:rsidRPr="0070303F">
        <w:rPr>
          <w:spacing w:val="-6"/>
          <w:position w:val="-6"/>
          <w:sz w:val="24"/>
          <w:szCs w:val="24"/>
          <w:vertAlign w:val="superscript"/>
        </w:rPr>
        <w:footnoteReference w:id="3"/>
      </w:r>
      <w:r w:rsidRPr="0070303F">
        <w:rPr>
          <w:spacing w:val="-6"/>
          <w:position w:val="-6"/>
          <w:sz w:val="24"/>
          <w:szCs w:val="24"/>
        </w:rPr>
        <w:t xml:space="preserve"> destacó los elementos del principio de integralidad, con miras a garantizar que la atención en salud se realice de forma oportuna, eficiente y con calidad. </w:t>
      </w:r>
      <w:r w:rsidR="00270F60" w:rsidRPr="0070303F">
        <w:rPr>
          <w:spacing w:val="-6"/>
          <w:position w:val="-6"/>
          <w:sz w:val="24"/>
          <w:szCs w:val="24"/>
        </w:rPr>
        <w:t>De igual modo</w:t>
      </w:r>
      <w:r w:rsidRPr="0070303F">
        <w:rPr>
          <w:spacing w:val="-6"/>
          <w:position w:val="-6"/>
          <w:sz w:val="24"/>
          <w:szCs w:val="24"/>
        </w:rPr>
        <w:t>, en la sentencia T-171/18 la Corte Constitucional p</w:t>
      </w:r>
      <w:r w:rsidR="009833A7" w:rsidRPr="0070303F">
        <w:rPr>
          <w:spacing w:val="-6"/>
          <w:position w:val="-6"/>
          <w:sz w:val="24"/>
          <w:szCs w:val="24"/>
        </w:rPr>
        <w:t>recisó</w:t>
      </w:r>
      <w:r w:rsidRPr="0070303F">
        <w:rPr>
          <w:spacing w:val="-6"/>
          <w:position w:val="-6"/>
          <w:sz w:val="24"/>
          <w:szCs w:val="24"/>
        </w:rPr>
        <w:t>:</w:t>
      </w:r>
    </w:p>
    <w:p w14:paraId="0A65D21F" w14:textId="77777777" w:rsidR="00C06BF0" w:rsidRPr="0070303F" w:rsidRDefault="00C06BF0" w:rsidP="0070303F">
      <w:pPr>
        <w:spacing w:line="276" w:lineRule="auto"/>
        <w:rPr>
          <w:spacing w:val="-6"/>
          <w:position w:val="-6"/>
          <w:sz w:val="24"/>
          <w:szCs w:val="24"/>
        </w:rPr>
      </w:pPr>
    </w:p>
    <w:p w14:paraId="7F3A9B77" w14:textId="77777777" w:rsidR="00C06BF0" w:rsidRPr="00C80AD9" w:rsidRDefault="00C06BF0" w:rsidP="00C80AD9">
      <w:pPr>
        <w:pStyle w:val="Prrafodelista"/>
        <w:shd w:val="clear" w:color="auto" w:fill="FFFFFF"/>
        <w:spacing w:before="0" w:beforeAutospacing="0" w:after="0" w:afterAutospacing="0"/>
        <w:ind w:left="426" w:right="420"/>
        <w:jc w:val="both"/>
        <w:textAlignment w:val="baseline"/>
        <w:rPr>
          <w:rFonts w:ascii="Tahoma" w:hAnsi="Tahoma" w:cs="Tahoma"/>
          <w:spacing w:val="-6"/>
          <w:position w:val="-6"/>
          <w:sz w:val="22"/>
          <w:bdr w:val="none" w:sz="0" w:space="0" w:color="auto" w:frame="1"/>
          <w:lang w:val="es-ES_tradnl"/>
        </w:rPr>
      </w:pPr>
      <w:r w:rsidRPr="00C80AD9">
        <w:rPr>
          <w:rFonts w:ascii="Tahoma" w:hAnsi="Tahoma" w:cs="Tahoma"/>
          <w:spacing w:val="-6"/>
          <w:position w:val="-6"/>
          <w:sz w:val="22"/>
          <w:bdr w:val="none" w:sz="0" w:space="0" w:color="auto" w:frame="1"/>
          <w:lang w:val="es-ES_tradnl"/>
        </w:rPr>
        <w:t xml:space="preserve">“[…] el principio de integralidad opera en el sistema de salud no solo para garantizar la prestación de los servicios y </w:t>
      </w:r>
      <w:r w:rsidRPr="00C80AD9">
        <w:rPr>
          <w:rFonts w:ascii="Tahoma" w:hAnsi="Tahoma" w:cs="Tahoma"/>
          <w:spacing w:val="-6"/>
          <w:position w:val="-6"/>
          <w:sz w:val="22"/>
          <w:bdr w:val="none" w:sz="0" w:space="0" w:color="auto" w:frame="1"/>
        </w:rPr>
        <w:t>tecnologías</w:t>
      </w:r>
      <w:r w:rsidRPr="00C80AD9">
        <w:rPr>
          <w:rFonts w:ascii="Tahoma" w:hAnsi="Tahoma" w:cs="Tahoma"/>
          <w:spacing w:val="-6"/>
          <w:position w:val="-6"/>
          <w:sz w:val="22"/>
          <w:bdr w:val="none" w:sz="0" w:space="0" w:color="auto" w:frame="1"/>
          <w:lang w:val="es-ES_tradnl"/>
        </w:rPr>
        <w:t xml:space="preserve"> necesarios para que la persona pueda superar las afectaciones que perturban sus condiciones físicas y mentales, sino, también, para que pueda sobrellevar la enfermedad manteniendo su integridad y dignidad personal. En ese sentido, la Corte ha señalado que el servicio “</w:t>
      </w:r>
      <w:r w:rsidRPr="00C80AD9">
        <w:rPr>
          <w:rFonts w:ascii="Tahoma" w:hAnsi="Tahoma" w:cs="Tahoma"/>
          <w:iCs/>
          <w:spacing w:val="-6"/>
          <w:position w:val="-6"/>
          <w:sz w:val="22"/>
          <w:bdr w:val="none" w:sz="0" w:space="0" w:color="auto" w:frame="1"/>
          <w:lang w:val="es-ES_tradnl"/>
        </w:rPr>
        <w:t>se debe encaminar a la protección constitucional del derecho fundamental a la salud, es decir que, a pesar del padecimiento y además de brindar el tratamiento integral adecuado, se debe propender a que el entorno [del paciente] sea tolerable y digno</w:t>
      </w:r>
      <w:r w:rsidRPr="00C80AD9">
        <w:rPr>
          <w:rFonts w:ascii="Tahoma" w:hAnsi="Tahoma" w:cs="Tahoma"/>
          <w:spacing w:val="-6"/>
          <w:position w:val="-6"/>
          <w:sz w:val="22"/>
          <w:bdr w:val="none" w:sz="0" w:space="0" w:color="auto" w:frame="1"/>
          <w:lang w:val="es-ES_tradnl"/>
        </w:rPr>
        <w:t>”</w:t>
      </w:r>
    </w:p>
    <w:p w14:paraId="345F88E1" w14:textId="77777777" w:rsidR="004E551A" w:rsidRPr="0070303F" w:rsidRDefault="004E551A" w:rsidP="0070303F">
      <w:pPr>
        <w:spacing w:line="276" w:lineRule="auto"/>
        <w:rPr>
          <w:spacing w:val="-6"/>
          <w:position w:val="-6"/>
          <w:sz w:val="24"/>
          <w:szCs w:val="24"/>
        </w:rPr>
      </w:pPr>
    </w:p>
    <w:p w14:paraId="5858BCF3" w14:textId="1AFB43AA" w:rsidR="00C06BF0" w:rsidRPr="0070303F" w:rsidRDefault="00C06BF0" w:rsidP="0070303F">
      <w:pPr>
        <w:spacing w:line="276" w:lineRule="auto"/>
        <w:rPr>
          <w:spacing w:val="-6"/>
          <w:position w:val="-6"/>
          <w:sz w:val="24"/>
          <w:szCs w:val="24"/>
        </w:rPr>
      </w:pPr>
      <w:r w:rsidRPr="0070303F">
        <w:rPr>
          <w:spacing w:val="-6"/>
          <w:position w:val="-6"/>
          <w:sz w:val="24"/>
          <w:szCs w:val="24"/>
        </w:rPr>
        <w:t>En relación con la cobertura de aquellos pacientes que recurren a la tutela como mecanismo para lograr la continuación de un tratamiento médico, debe decirse que es una potestad cuyo ejercicio se hace indispensable, en primer término, para asegurar un adecuado manejo terapéutico de la condición que afecta la salud del usuario; y, en segundo lugar, para dar cumplimiento a las obligaciones correlativas del Estado Social de Derecho como garante del goce de las prerrogativas que la misma Constitución y los tratados internacionales sobre derechos humanos reconocen a sus asociados -Sentencia T-259/19-.</w:t>
      </w:r>
    </w:p>
    <w:p w14:paraId="5F558D7E" w14:textId="77777777" w:rsidR="00A74EAA" w:rsidRPr="0070303F" w:rsidRDefault="00A74EAA" w:rsidP="0070303F">
      <w:pPr>
        <w:spacing w:line="276" w:lineRule="auto"/>
        <w:rPr>
          <w:spacing w:val="-6"/>
          <w:position w:val="-6"/>
          <w:sz w:val="24"/>
          <w:szCs w:val="24"/>
        </w:rPr>
      </w:pPr>
    </w:p>
    <w:p w14:paraId="70220518" w14:textId="0790E7A4" w:rsidR="00C06BF0" w:rsidRPr="0070303F" w:rsidRDefault="00C06BF0" w:rsidP="0070303F">
      <w:pPr>
        <w:spacing w:line="276" w:lineRule="auto"/>
        <w:rPr>
          <w:spacing w:val="-6"/>
          <w:position w:val="-6"/>
          <w:sz w:val="24"/>
          <w:szCs w:val="24"/>
        </w:rPr>
      </w:pPr>
      <w:r w:rsidRPr="0070303F">
        <w:rPr>
          <w:spacing w:val="-6"/>
          <w:position w:val="-6"/>
          <w:sz w:val="24"/>
          <w:szCs w:val="24"/>
        </w:rPr>
        <w:t xml:space="preserve">Nótese que la Corte Constitucional desde la sentencia T-760/08 -sentencia hito en materia de salud- dejó en claro que son las </w:t>
      </w:r>
      <w:proofErr w:type="spellStart"/>
      <w:r w:rsidRPr="0070303F">
        <w:rPr>
          <w:spacing w:val="-6"/>
          <w:position w:val="-6"/>
          <w:sz w:val="24"/>
          <w:szCs w:val="24"/>
        </w:rPr>
        <w:t>EPS</w:t>
      </w:r>
      <w:proofErr w:type="spellEnd"/>
      <w:r w:rsidRPr="0070303F">
        <w:rPr>
          <w:spacing w:val="-6"/>
          <w:position w:val="-6"/>
          <w:sz w:val="24"/>
          <w:szCs w:val="24"/>
        </w:rPr>
        <w:t xml:space="preserve"> las comprometidas a garantizar a sus afiliados los servicios</w:t>
      </w:r>
      <w:r w:rsidR="007B2A20" w:rsidRPr="0070303F">
        <w:rPr>
          <w:spacing w:val="-6"/>
          <w:position w:val="-6"/>
          <w:sz w:val="24"/>
          <w:szCs w:val="24"/>
        </w:rPr>
        <w:t>,</w:t>
      </w:r>
      <w:r w:rsidRPr="0070303F">
        <w:rPr>
          <w:spacing w:val="-6"/>
          <w:position w:val="-6"/>
          <w:sz w:val="24"/>
          <w:szCs w:val="24"/>
        </w:rPr>
        <w:t xml:space="preserve"> estén o no dentro del </w:t>
      </w:r>
      <w:r w:rsidR="00C27328" w:rsidRPr="0070303F">
        <w:rPr>
          <w:spacing w:val="-6"/>
          <w:position w:val="-6"/>
          <w:sz w:val="24"/>
          <w:szCs w:val="24"/>
        </w:rPr>
        <w:t>hoy denominado Plan de Beneficios en Salud (</w:t>
      </w:r>
      <w:proofErr w:type="spellStart"/>
      <w:r w:rsidR="00C27328" w:rsidRPr="0070303F">
        <w:rPr>
          <w:spacing w:val="-6"/>
          <w:position w:val="-6"/>
          <w:sz w:val="24"/>
          <w:szCs w:val="24"/>
        </w:rPr>
        <w:t>PBS</w:t>
      </w:r>
      <w:proofErr w:type="spellEnd"/>
      <w:r w:rsidR="00C27328" w:rsidRPr="0070303F">
        <w:rPr>
          <w:spacing w:val="-6"/>
          <w:position w:val="-6"/>
          <w:sz w:val="24"/>
          <w:szCs w:val="24"/>
        </w:rPr>
        <w:t>)</w:t>
      </w:r>
      <w:r w:rsidRPr="0070303F">
        <w:rPr>
          <w:spacing w:val="-6"/>
          <w:position w:val="-6"/>
          <w:sz w:val="24"/>
          <w:szCs w:val="24"/>
        </w:rPr>
        <w:t>, y no deben esperar que éstos acudan a la tutela para autorizar las atenciones médicas que requieren, puesto que para ello tienen a salvo los mecanismos legales para realizar el recobro pertinente, en este caso ante la Administradora de los Recursos del Sistema General de Seguridad Social en Salud -ADRES-.</w:t>
      </w:r>
    </w:p>
    <w:p w14:paraId="642A6041" w14:textId="77777777" w:rsidR="00C06BF0" w:rsidRPr="0070303F" w:rsidRDefault="00C06BF0" w:rsidP="0070303F">
      <w:pPr>
        <w:spacing w:line="276" w:lineRule="auto"/>
        <w:rPr>
          <w:spacing w:val="-6"/>
          <w:position w:val="-6"/>
          <w:sz w:val="24"/>
          <w:szCs w:val="24"/>
          <w:highlight w:val="yellow"/>
        </w:rPr>
      </w:pPr>
    </w:p>
    <w:p w14:paraId="4180BAF7" w14:textId="4EB08D74" w:rsidR="00BC56FD" w:rsidRPr="0070303F" w:rsidRDefault="00C06BF0" w:rsidP="0070303F">
      <w:pPr>
        <w:spacing w:line="276" w:lineRule="auto"/>
        <w:rPr>
          <w:spacing w:val="-6"/>
          <w:position w:val="-6"/>
          <w:sz w:val="24"/>
          <w:szCs w:val="24"/>
        </w:rPr>
      </w:pPr>
      <w:r w:rsidRPr="0070303F">
        <w:rPr>
          <w:spacing w:val="-6"/>
          <w:position w:val="-6"/>
          <w:sz w:val="24"/>
          <w:szCs w:val="24"/>
        </w:rPr>
        <w:t xml:space="preserve">Para este </w:t>
      </w:r>
      <w:r w:rsidR="00853E91" w:rsidRPr="0070303F">
        <w:rPr>
          <w:spacing w:val="-6"/>
          <w:position w:val="-6"/>
          <w:sz w:val="24"/>
          <w:szCs w:val="24"/>
        </w:rPr>
        <w:t>evento</w:t>
      </w:r>
      <w:r w:rsidRPr="0070303F">
        <w:rPr>
          <w:spacing w:val="-6"/>
          <w:position w:val="-6"/>
          <w:sz w:val="24"/>
          <w:szCs w:val="24"/>
        </w:rPr>
        <w:t xml:space="preserve"> singular</w:t>
      </w:r>
      <w:r w:rsidR="00E3559C" w:rsidRPr="0070303F">
        <w:rPr>
          <w:spacing w:val="-6"/>
          <w:position w:val="-6"/>
          <w:sz w:val="24"/>
          <w:szCs w:val="24"/>
        </w:rPr>
        <w:t>,</w:t>
      </w:r>
      <w:r w:rsidRPr="0070303F">
        <w:rPr>
          <w:spacing w:val="-6"/>
          <w:position w:val="-6"/>
          <w:sz w:val="24"/>
          <w:szCs w:val="24"/>
        </w:rPr>
        <w:t xml:space="preserve"> se </w:t>
      </w:r>
      <w:r w:rsidR="00E3559C" w:rsidRPr="0070303F">
        <w:rPr>
          <w:spacing w:val="-6"/>
          <w:position w:val="-6"/>
          <w:sz w:val="24"/>
          <w:szCs w:val="24"/>
        </w:rPr>
        <w:t>tiene</w:t>
      </w:r>
      <w:r w:rsidRPr="0070303F">
        <w:rPr>
          <w:spacing w:val="-6"/>
          <w:position w:val="-6"/>
          <w:sz w:val="24"/>
          <w:szCs w:val="24"/>
        </w:rPr>
        <w:t xml:space="preserve"> que</w:t>
      </w:r>
      <w:r w:rsidR="00EC0E64" w:rsidRPr="0070303F">
        <w:rPr>
          <w:spacing w:val="-6"/>
          <w:position w:val="-6"/>
          <w:sz w:val="24"/>
          <w:szCs w:val="24"/>
        </w:rPr>
        <w:t xml:space="preserve"> </w:t>
      </w:r>
      <w:r w:rsidR="007159AC" w:rsidRPr="0070303F">
        <w:rPr>
          <w:spacing w:val="-6"/>
          <w:position w:val="-6"/>
          <w:sz w:val="24"/>
          <w:szCs w:val="24"/>
        </w:rPr>
        <w:t xml:space="preserve">la </w:t>
      </w:r>
      <w:r w:rsidR="005171B1" w:rsidRPr="0070303F">
        <w:rPr>
          <w:spacing w:val="-6"/>
          <w:position w:val="-6"/>
          <w:sz w:val="24"/>
          <w:szCs w:val="24"/>
        </w:rPr>
        <w:t>accionante</w:t>
      </w:r>
      <w:r w:rsidR="00EC0E64" w:rsidRPr="0070303F">
        <w:rPr>
          <w:b/>
          <w:spacing w:val="-6"/>
          <w:position w:val="-6"/>
          <w:sz w:val="24"/>
          <w:szCs w:val="24"/>
        </w:rPr>
        <w:t xml:space="preserve"> </w:t>
      </w:r>
      <w:r w:rsidRPr="0070303F">
        <w:rPr>
          <w:spacing w:val="-6"/>
          <w:position w:val="-6"/>
          <w:sz w:val="24"/>
          <w:szCs w:val="24"/>
        </w:rPr>
        <w:t>se vio compelid</w:t>
      </w:r>
      <w:r w:rsidR="00C27328" w:rsidRPr="0070303F">
        <w:rPr>
          <w:spacing w:val="-6"/>
          <w:position w:val="-6"/>
          <w:sz w:val="24"/>
          <w:szCs w:val="24"/>
        </w:rPr>
        <w:t>a</w:t>
      </w:r>
      <w:r w:rsidRPr="0070303F">
        <w:rPr>
          <w:spacing w:val="-6"/>
          <w:position w:val="-6"/>
          <w:sz w:val="24"/>
          <w:szCs w:val="24"/>
        </w:rPr>
        <w:t xml:space="preserve"> a acudir a este mecanismo constitucional ante la omisión </w:t>
      </w:r>
      <w:r w:rsidR="00853E91" w:rsidRPr="0070303F">
        <w:rPr>
          <w:spacing w:val="-6"/>
          <w:position w:val="-6"/>
          <w:sz w:val="24"/>
          <w:szCs w:val="24"/>
        </w:rPr>
        <w:t>por parte de</w:t>
      </w:r>
      <w:r w:rsidRPr="0070303F">
        <w:rPr>
          <w:spacing w:val="-6"/>
          <w:position w:val="-6"/>
          <w:sz w:val="24"/>
          <w:szCs w:val="24"/>
        </w:rPr>
        <w:t xml:space="preserve"> la entidad</w:t>
      </w:r>
      <w:r w:rsidR="00C8627C" w:rsidRPr="0070303F">
        <w:rPr>
          <w:spacing w:val="-6"/>
          <w:position w:val="-6"/>
          <w:sz w:val="24"/>
          <w:szCs w:val="24"/>
        </w:rPr>
        <w:t xml:space="preserve"> </w:t>
      </w:r>
      <w:r w:rsidR="00DD1D49" w:rsidRPr="0070303F">
        <w:rPr>
          <w:spacing w:val="-6"/>
          <w:position w:val="-6"/>
          <w:sz w:val="24"/>
          <w:szCs w:val="24"/>
        </w:rPr>
        <w:t xml:space="preserve">de </w:t>
      </w:r>
      <w:r w:rsidR="009A290D" w:rsidRPr="0070303F">
        <w:rPr>
          <w:spacing w:val="-6"/>
          <w:position w:val="-6"/>
          <w:sz w:val="24"/>
          <w:szCs w:val="24"/>
        </w:rPr>
        <w:t xml:space="preserve">garantizar la prestación oportuna de los servicios requeridos en el </w:t>
      </w:r>
      <w:r w:rsidR="00DD1D49" w:rsidRPr="0070303F">
        <w:rPr>
          <w:spacing w:val="-6"/>
          <w:position w:val="-6"/>
          <w:sz w:val="24"/>
          <w:szCs w:val="24"/>
        </w:rPr>
        <w:t xml:space="preserve">tratamiento </w:t>
      </w:r>
      <w:r w:rsidR="009A290D" w:rsidRPr="0070303F">
        <w:rPr>
          <w:spacing w:val="-6"/>
          <w:position w:val="-6"/>
          <w:sz w:val="24"/>
          <w:szCs w:val="24"/>
        </w:rPr>
        <w:t xml:space="preserve">demarcado por </w:t>
      </w:r>
      <w:r w:rsidR="005171B1" w:rsidRPr="0070303F">
        <w:rPr>
          <w:spacing w:val="-6"/>
          <w:position w:val="-6"/>
          <w:sz w:val="24"/>
          <w:szCs w:val="24"/>
        </w:rPr>
        <w:t>el médico tratante</w:t>
      </w:r>
      <w:r w:rsidR="007159AC" w:rsidRPr="0070303F">
        <w:rPr>
          <w:spacing w:val="-6"/>
          <w:position w:val="-6"/>
          <w:sz w:val="24"/>
          <w:szCs w:val="24"/>
        </w:rPr>
        <w:t xml:space="preserve"> </w:t>
      </w:r>
      <w:r w:rsidR="00DD1D49" w:rsidRPr="0070303F">
        <w:rPr>
          <w:spacing w:val="-6"/>
          <w:position w:val="-6"/>
          <w:sz w:val="24"/>
          <w:szCs w:val="24"/>
        </w:rPr>
        <w:t>para mejora</w:t>
      </w:r>
      <w:r w:rsidR="00324063" w:rsidRPr="0070303F">
        <w:rPr>
          <w:spacing w:val="-6"/>
          <w:position w:val="-6"/>
          <w:sz w:val="24"/>
          <w:szCs w:val="24"/>
        </w:rPr>
        <w:t>r</w:t>
      </w:r>
      <w:r w:rsidR="00DD1D49" w:rsidRPr="0070303F">
        <w:rPr>
          <w:spacing w:val="-6"/>
          <w:position w:val="-6"/>
          <w:sz w:val="24"/>
          <w:szCs w:val="24"/>
        </w:rPr>
        <w:t xml:space="preserve"> </w:t>
      </w:r>
      <w:r w:rsidR="009D7A65" w:rsidRPr="0070303F">
        <w:rPr>
          <w:spacing w:val="-6"/>
          <w:position w:val="-6"/>
          <w:sz w:val="24"/>
          <w:szCs w:val="24"/>
        </w:rPr>
        <w:t xml:space="preserve">su </w:t>
      </w:r>
      <w:r w:rsidR="00DD1D49" w:rsidRPr="0070303F">
        <w:rPr>
          <w:spacing w:val="-6"/>
          <w:position w:val="-6"/>
          <w:sz w:val="24"/>
          <w:szCs w:val="24"/>
        </w:rPr>
        <w:t>e</w:t>
      </w:r>
      <w:r w:rsidRPr="0070303F">
        <w:rPr>
          <w:spacing w:val="-6"/>
          <w:position w:val="-6"/>
          <w:sz w:val="24"/>
          <w:szCs w:val="24"/>
        </w:rPr>
        <w:t xml:space="preserve">stado de salud. </w:t>
      </w:r>
    </w:p>
    <w:p w14:paraId="1EEE02A3" w14:textId="77777777" w:rsidR="00BC56FD" w:rsidRPr="0070303F" w:rsidRDefault="00BC56FD" w:rsidP="0070303F">
      <w:pPr>
        <w:spacing w:line="276" w:lineRule="auto"/>
        <w:rPr>
          <w:spacing w:val="-6"/>
          <w:position w:val="-6"/>
          <w:sz w:val="24"/>
          <w:szCs w:val="24"/>
        </w:rPr>
      </w:pPr>
    </w:p>
    <w:p w14:paraId="48BB853D" w14:textId="6F4DEEF3" w:rsidR="00C06BF0" w:rsidRPr="0070303F" w:rsidRDefault="00C06BF0" w:rsidP="0070303F">
      <w:pPr>
        <w:spacing w:line="276" w:lineRule="auto"/>
        <w:rPr>
          <w:spacing w:val="-4"/>
          <w:position w:val="-4"/>
          <w:sz w:val="24"/>
          <w:szCs w:val="24"/>
        </w:rPr>
      </w:pPr>
      <w:r w:rsidRPr="0070303F">
        <w:rPr>
          <w:spacing w:val="-4"/>
          <w:position w:val="-4"/>
          <w:sz w:val="24"/>
          <w:szCs w:val="24"/>
        </w:rPr>
        <w:lastRenderedPageBreak/>
        <w:t>Pero además de ello, y de acuerdo con la patología que presenta</w:t>
      </w:r>
      <w:r w:rsidR="009A290D" w:rsidRPr="0070303F">
        <w:rPr>
          <w:spacing w:val="-4"/>
          <w:position w:val="-4"/>
          <w:sz w:val="24"/>
          <w:szCs w:val="24"/>
        </w:rPr>
        <w:t xml:space="preserve"> </w:t>
      </w:r>
      <w:r w:rsidR="007159AC" w:rsidRPr="0070303F">
        <w:rPr>
          <w:spacing w:val="-4"/>
          <w:position w:val="-4"/>
          <w:sz w:val="24"/>
          <w:szCs w:val="24"/>
          <w:lang w:val="es-MX"/>
        </w:rPr>
        <w:t>“</w:t>
      </w:r>
      <w:r w:rsidR="007A439D" w:rsidRPr="0070303F">
        <w:rPr>
          <w:spacing w:val="-4"/>
          <w:position w:val="-4"/>
          <w:sz w:val="24"/>
          <w:szCs w:val="24"/>
        </w:rPr>
        <w:t>síndrome sjogren</w:t>
      </w:r>
      <w:r w:rsidR="007159AC" w:rsidRPr="0070303F">
        <w:rPr>
          <w:spacing w:val="-4"/>
          <w:position w:val="-4"/>
          <w:sz w:val="24"/>
          <w:szCs w:val="24"/>
          <w:lang w:val="es-MX"/>
        </w:rPr>
        <w:t>”</w:t>
      </w:r>
      <w:r w:rsidRPr="0070303F">
        <w:rPr>
          <w:spacing w:val="-4"/>
          <w:position w:val="-4"/>
          <w:sz w:val="24"/>
          <w:szCs w:val="24"/>
        </w:rPr>
        <w:t xml:space="preserve">, sin duda alguna se pueden derivar otro tipo de procedimientos, medicamentos o servicios necesarios para mejorar su </w:t>
      </w:r>
      <w:r w:rsidR="00BC56FD" w:rsidRPr="0070303F">
        <w:rPr>
          <w:spacing w:val="-4"/>
          <w:position w:val="-4"/>
          <w:sz w:val="24"/>
          <w:szCs w:val="24"/>
        </w:rPr>
        <w:t>condición</w:t>
      </w:r>
      <w:r w:rsidRPr="0070303F">
        <w:rPr>
          <w:spacing w:val="-4"/>
          <w:position w:val="-4"/>
          <w:sz w:val="24"/>
          <w:szCs w:val="24"/>
        </w:rPr>
        <w:t xml:space="preserve">, razón por la cual </w:t>
      </w:r>
      <w:r w:rsidR="007A439D" w:rsidRPr="0070303F">
        <w:rPr>
          <w:spacing w:val="-4"/>
          <w:position w:val="-4"/>
          <w:sz w:val="24"/>
          <w:szCs w:val="24"/>
        </w:rPr>
        <w:t>el Fondo de Pasivo Social de Ferrocarriles Nacionales de Colombia</w:t>
      </w:r>
      <w:r w:rsidRPr="0070303F">
        <w:rPr>
          <w:spacing w:val="-4"/>
          <w:position w:val="-4"/>
          <w:sz w:val="24"/>
          <w:szCs w:val="24"/>
        </w:rPr>
        <w:t xml:space="preserve"> tiene la obligación de atender las prescripciones médicas que puedan llegar a derivarse exclusivamente de la</w:t>
      </w:r>
      <w:r w:rsidR="00151933" w:rsidRPr="0070303F">
        <w:rPr>
          <w:spacing w:val="-4"/>
          <w:position w:val="-4"/>
          <w:sz w:val="24"/>
          <w:szCs w:val="24"/>
        </w:rPr>
        <w:t xml:space="preserve"> patología</w:t>
      </w:r>
      <w:r w:rsidRPr="0070303F">
        <w:rPr>
          <w:spacing w:val="-4"/>
          <w:position w:val="-4"/>
          <w:sz w:val="24"/>
          <w:szCs w:val="24"/>
        </w:rPr>
        <w:t xml:space="preserve"> que di</w:t>
      </w:r>
      <w:r w:rsidR="007A439D" w:rsidRPr="0070303F">
        <w:rPr>
          <w:spacing w:val="-4"/>
          <w:position w:val="-4"/>
          <w:sz w:val="24"/>
          <w:szCs w:val="24"/>
        </w:rPr>
        <w:t>o</w:t>
      </w:r>
      <w:r w:rsidRPr="0070303F">
        <w:rPr>
          <w:spacing w:val="-4"/>
          <w:position w:val="-4"/>
          <w:sz w:val="24"/>
          <w:szCs w:val="24"/>
        </w:rPr>
        <w:t xml:space="preserve"> lugar a</w:t>
      </w:r>
      <w:r w:rsidR="00324063" w:rsidRPr="0070303F">
        <w:rPr>
          <w:spacing w:val="-4"/>
          <w:position w:val="-4"/>
          <w:sz w:val="24"/>
          <w:szCs w:val="24"/>
        </w:rPr>
        <w:t>l presente</w:t>
      </w:r>
      <w:r w:rsidRPr="0070303F">
        <w:rPr>
          <w:spacing w:val="-4"/>
          <w:position w:val="-4"/>
          <w:sz w:val="24"/>
          <w:szCs w:val="24"/>
        </w:rPr>
        <w:t xml:space="preserve"> trámite.</w:t>
      </w:r>
    </w:p>
    <w:p w14:paraId="0680336D" w14:textId="7F41A127" w:rsidR="007159AC" w:rsidRPr="0070303F" w:rsidRDefault="007159AC" w:rsidP="0070303F">
      <w:pPr>
        <w:spacing w:line="276" w:lineRule="auto"/>
        <w:rPr>
          <w:spacing w:val="-6"/>
          <w:position w:val="-6"/>
          <w:sz w:val="24"/>
          <w:szCs w:val="24"/>
        </w:rPr>
      </w:pPr>
    </w:p>
    <w:p w14:paraId="5669B8D4" w14:textId="4433DCA2" w:rsidR="009A290D" w:rsidRPr="0070303F" w:rsidRDefault="00287603" w:rsidP="0070303F">
      <w:pPr>
        <w:spacing w:line="276" w:lineRule="auto"/>
        <w:rPr>
          <w:spacing w:val="-6"/>
          <w:position w:val="-6"/>
          <w:sz w:val="24"/>
          <w:szCs w:val="24"/>
        </w:rPr>
      </w:pPr>
      <w:r w:rsidRPr="0070303F">
        <w:rPr>
          <w:spacing w:val="-6"/>
          <w:position w:val="-6"/>
          <w:sz w:val="24"/>
          <w:szCs w:val="24"/>
        </w:rPr>
        <w:t>Así las cosas</w:t>
      </w:r>
      <w:r w:rsidR="00FF411A" w:rsidRPr="0070303F">
        <w:rPr>
          <w:spacing w:val="-6"/>
          <w:position w:val="-6"/>
          <w:sz w:val="24"/>
          <w:szCs w:val="24"/>
        </w:rPr>
        <w:t xml:space="preserve">, </w:t>
      </w:r>
      <w:r w:rsidR="00446373" w:rsidRPr="0070303F">
        <w:rPr>
          <w:spacing w:val="-6"/>
          <w:position w:val="-6"/>
          <w:sz w:val="24"/>
          <w:szCs w:val="24"/>
        </w:rPr>
        <w:t>estima</w:t>
      </w:r>
      <w:r w:rsidR="00FF411A" w:rsidRPr="0070303F">
        <w:rPr>
          <w:spacing w:val="-6"/>
          <w:position w:val="-6"/>
          <w:sz w:val="24"/>
          <w:szCs w:val="24"/>
        </w:rPr>
        <w:t xml:space="preserve"> la Corporación que la decisión proferida por </w:t>
      </w:r>
      <w:r w:rsidR="001A5047" w:rsidRPr="0070303F">
        <w:rPr>
          <w:spacing w:val="-6"/>
          <w:position w:val="-6"/>
          <w:sz w:val="24"/>
          <w:szCs w:val="24"/>
        </w:rPr>
        <w:t>el</w:t>
      </w:r>
      <w:r w:rsidR="00671B12" w:rsidRPr="0070303F">
        <w:rPr>
          <w:spacing w:val="-6"/>
          <w:position w:val="-6"/>
          <w:sz w:val="24"/>
          <w:szCs w:val="24"/>
        </w:rPr>
        <w:t xml:space="preserve"> </w:t>
      </w:r>
      <w:r w:rsidR="00FF411A" w:rsidRPr="0070303F">
        <w:rPr>
          <w:spacing w:val="-6"/>
          <w:position w:val="-6"/>
          <w:sz w:val="24"/>
          <w:szCs w:val="24"/>
        </w:rPr>
        <w:t>funcionari</w:t>
      </w:r>
      <w:r w:rsidR="001A5047" w:rsidRPr="0070303F">
        <w:rPr>
          <w:spacing w:val="-6"/>
          <w:position w:val="-6"/>
          <w:sz w:val="24"/>
          <w:szCs w:val="24"/>
        </w:rPr>
        <w:t>o</w:t>
      </w:r>
      <w:r w:rsidR="00FF411A" w:rsidRPr="0070303F">
        <w:rPr>
          <w:spacing w:val="-6"/>
          <w:position w:val="-6"/>
          <w:sz w:val="24"/>
          <w:szCs w:val="24"/>
        </w:rPr>
        <w:t xml:space="preserve"> de primer nivel se encuentra ajustada a derecho, y en consecuencia se procederá a </w:t>
      </w:r>
      <w:r w:rsidR="00446373" w:rsidRPr="0070303F">
        <w:rPr>
          <w:spacing w:val="-6"/>
          <w:position w:val="-6"/>
          <w:sz w:val="24"/>
          <w:szCs w:val="24"/>
        </w:rPr>
        <w:t xml:space="preserve">su </w:t>
      </w:r>
      <w:r w:rsidR="00E91704" w:rsidRPr="0070303F">
        <w:rPr>
          <w:spacing w:val="-6"/>
          <w:position w:val="-6"/>
          <w:sz w:val="24"/>
          <w:szCs w:val="24"/>
        </w:rPr>
        <w:t>cabal</w:t>
      </w:r>
      <w:r w:rsidR="00FF411A" w:rsidRPr="0070303F">
        <w:rPr>
          <w:spacing w:val="-6"/>
          <w:position w:val="-6"/>
          <w:sz w:val="24"/>
          <w:szCs w:val="24"/>
        </w:rPr>
        <w:t xml:space="preserve"> confirmación.</w:t>
      </w:r>
    </w:p>
    <w:p w14:paraId="3B7DDE93" w14:textId="77777777" w:rsidR="000C14D1" w:rsidRPr="0070303F" w:rsidRDefault="000C14D1" w:rsidP="0070303F">
      <w:pPr>
        <w:spacing w:line="276" w:lineRule="auto"/>
        <w:rPr>
          <w:spacing w:val="-6"/>
          <w:position w:val="-6"/>
          <w:sz w:val="24"/>
          <w:szCs w:val="24"/>
        </w:rPr>
      </w:pPr>
    </w:p>
    <w:p w14:paraId="3A8B4C4C" w14:textId="77777777" w:rsidR="009C0804" w:rsidRPr="0070303F" w:rsidRDefault="009C0804" w:rsidP="0070303F">
      <w:pPr>
        <w:spacing w:line="276" w:lineRule="auto"/>
        <w:rPr>
          <w:spacing w:val="-6"/>
          <w:position w:val="-6"/>
          <w:sz w:val="24"/>
          <w:szCs w:val="24"/>
        </w:rPr>
      </w:pPr>
      <w:r w:rsidRPr="0070303F">
        <w:rPr>
          <w:spacing w:val="-6"/>
          <w:position w:val="-6"/>
          <w:sz w:val="24"/>
          <w:szCs w:val="24"/>
        </w:rPr>
        <w:t xml:space="preserve">En mérito de lo expuesto, el Tribunal Superior del Distrito Judicial de Pereira, Sala de Decisión Penal, administrando justicia en nombre de la República y por mandato de la Constitución y </w:t>
      </w:r>
      <w:r w:rsidR="005C18D9" w:rsidRPr="0070303F">
        <w:rPr>
          <w:spacing w:val="-6"/>
          <w:position w:val="-6"/>
          <w:sz w:val="24"/>
          <w:szCs w:val="24"/>
        </w:rPr>
        <w:t xml:space="preserve">de </w:t>
      </w:r>
      <w:r w:rsidRPr="0070303F">
        <w:rPr>
          <w:spacing w:val="-6"/>
          <w:position w:val="-6"/>
          <w:sz w:val="24"/>
          <w:szCs w:val="24"/>
        </w:rPr>
        <w:t xml:space="preserve">la ley,  </w:t>
      </w:r>
    </w:p>
    <w:p w14:paraId="654E9FED" w14:textId="77777777" w:rsidR="006B5E8A" w:rsidRPr="0070303F" w:rsidRDefault="006B5E8A" w:rsidP="0070303F">
      <w:pPr>
        <w:spacing w:line="276" w:lineRule="auto"/>
        <w:rPr>
          <w:spacing w:val="-6"/>
          <w:position w:val="-6"/>
          <w:sz w:val="24"/>
          <w:szCs w:val="24"/>
        </w:rPr>
      </w:pPr>
    </w:p>
    <w:p w14:paraId="0D60EEDE" w14:textId="77777777" w:rsidR="009C0804" w:rsidRPr="0070303F" w:rsidRDefault="009C0804" w:rsidP="0070303F">
      <w:pPr>
        <w:spacing w:line="276" w:lineRule="auto"/>
        <w:rPr>
          <w:rFonts w:ascii="Algerian" w:eastAsia="Times New Roman" w:hAnsi="Algerian"/>
          <w:sz w:val="30"/>
          <w:szCs w:val="20"/>
          <w:lang w:eastAsia="es-MX"/>
        </w:rPr>
      </w:pPr>
      <w:r w:rsidRPr="0070303F">
        <w:rPr>
          <w:rFonts w:ascii="Algerian" w:eastAsia="Times New Roman" w:hAnsi="Algerian"/>
          <w:sz w:val="30"/>
          <w:szCs w:val="20"/>
          <w:lang w:eastAsia="es-MX"/>
        </w:rPr>
        <w:t>FALLA</w:t>
      </w:r>
    </w:p>
    <w:p w14:paraId="5AB879A9" w14:textId="77777777" w:rsidR="009C0804" w:rsidRPr="0070303F" w:rsidRDefault="009C0804" w:rsidP="0070303F">
      <w:pPr>
        <w:spacing w:line="276" w:lineRule="auto"/>
        <w:rPr>
          <w:spacing w:val="-6"/>
          <w:position w:val="-6"/>
          <w:sz w:val="24"/>
          <w:szCs w:val="24"/>
        </w:rPr>
      </w:pPr>
    </w:p>
    <w:p w14:paraId="72203F61" w14:textId="1922621A" w:rsidR="00FF411A" w:rsidRPr="0070303F" w:rsidRDefault="00DA6199" w:rsidP="0070303F">
      <w:pPr>
        <w:spacing w:line="276" w:lineRule="auto"/>
        <w:rPr>
          <w:spacing w:val="-6"/>
          <w:position w:val="6"/>
          <w:sz w:val="24"/>
          <w:szCs w:val="24"/>
        </w:rPr>
      </w:pPr>
      <w:r w:rsidRPr="0070303F">
        <w:rPr>
          <w:b/>
          <w:spacing w:val="-6"/>
          <w:position w:val="6"/>
          <w:sz w:val="24"/>
          <w:szCs w:val="24"/>
        </w:rPr>
        <w:t xml:space="preserve">PRIMERO: SE </w:t>
      </w:r>
      <w:r w:rsidR="00FF411A" w:rsidRPr="0070303F">
        <w:rPr>
          <w:b/>
          <w:spacing w:val="-6"/>
          <w:position w:val="6"/>
          <w:sz w:val="24"/>
          <w:szCs w:val="24"/>
        </w:rPr>
        <w:t>CONFIRMA</w:t>
      </w:r>
      <w:r w:rsidR="002C1394" w:rsidRPr="0070303F">
        <w:rPr>
          <w:spacing w:val="-6"/>
          <w:position w:val="6"/>
          <w:sz w:val="24"/>
          <w:szCs w:val="24"/>
        </w:rPr>
        <w:t xml:space="preserve"> </w:t>
      </w:r>
      <w:r w:rsidR="00D11F89" w:rsidRPr="0070303F">
        <w:rPr>
          <w:spacing w:val="-6"/>
          <w:position w:val="6"/>
          <w:sz w:val="24"/>
          <w:szCs w:val="24"/>
        </w:rPr>
        <w:t xml:space="preserve">la sentencia proferida </w:t>
      </w:r>
      <w:r w:rsidR="00CB692B" w:rsidRPr="0070303F">
        <w:rPr>
          <w:spacing w:val="-6"/>
          <w:position w:val="6"/>
          <w:sz w:val="24"/>
          <w:szCs w:val="24"/>
        </w:rPr>
        <w:t xml:space="preserve">en </w:t>
      </w:r>
      <w:r w:rsidR="007A439D" w:rsidRPr="0070303F">
        <w:rPr>
          <w:spacing w:val="-6"/>
          <w:position w:val="6"/>
          <w:sz w:val="24"/>
          <w:szCs w:val="24"/>
        </w:rPr>
        <w:t>septiembre 08</w:t>
      </w:r>
      <w:r w:rsidR="001A5047" w:rsidRPr="0070303F">
        <w:rPr>
          <w:spacing w:val="-6"/>
          <w:position w:val="6"/>
          <w:sz w:val="24"/>
          <w:szCs w:val="24"/>
        </w:rPr>
        <w:t xml:space="preserve"> de 2023</w:t>
      </w:r>
      <w:r w:rsidR="00CB692B" w:rsidRPr="0070303F">
        <w:rPr>
          <w:spacing w:val="-6"/>
          <w:position w:val="6"/>
          <w:sz w:val="24"/>
          <w:szCs w:val="24"/>
        </w:rPr>
        <w:t xml:space="preserve"> </w:t>
      </w:r>
      <w:r w:rsidR="00FF411A" w:rsidRPr="0070303F">
        <w:rPr>
          <w:spacing w:val="-6"/>
          <w:position w:val="6"/>
          <w:sz w:val="24"/>
          <w:szCs w:val="24"/>
        </w:rPr>
        <w:t xml:space="preserve">por el </w:t>
      </w:r>
      <w:r w:rsidR="004B2044" w:rsidRPr="0070303F">
        <w:rPr>
          <w:spacing w:val="-6"/>
          <w:position w:val="6"/>
          <w:sz w:val="24"/>
          <w:szCs w:val="24"/>
        </w:rPr>
        <w:t xml:space="preserve">Juzgado </w:t>
      </w:r>
      <w:r w:rsidR="007A439D" w:rsidRPr="0070303F">
        <w:rPr>
          <w:spacing w:val="-6"/>
          <w:position w:val="6"/>
          <w:sz w:val="24"/>
          <w:szCs w:val="24"/>
        </w:rPr>
        <w:t>Segundo Penal del Circuito de Dosquebradas</w:t>
      </w:r>
      <w:r w:rsidR="007027B6" w:rsidRPr="0070303F">
        <w:rPr>
          <w:spacing w:val="-6"/>
          <w:position w:val="6"/>
          <w:sz w:val="24"/>
          <w:szCs w:val="24"/>
        </w:rPr>
        <w:t xml:space="preserve"> </w:t>
      </w:r>
      <w:r w:rsidR="003F4408" w:rsidRPr="0070303F">
        <w:rPr>
          <w:spacing w:val="-6"/>
          <w:position w:val="6"/>
          <w:sz w:val="24"/>
          <w:szCs w:val="24"/>
        </w:rPr>
        <w:t>(Rda.)</w:t>
      </w:r>
      <w:r w:rsidR="00CB692B" w:rsidRPr="0070303F">
        <w:rPr>
          <w:spacing w:val="-6"/>
          <w:position w:val="6"/>
          <w:sz w:val="24"/>
          <w:szCs w:val="24"/>
        </w:rPr>
        <w:t xml:space="preserve">, </w:t>
      </w:r>
      <w:r w:rsidR="001578D8" w:rsidRPr="0070303F">
        <w:rPr>
          <w:spacing w:val="-6"/>
          <w:position w:val="6"/>
          <w:sz w:val="24"/>
          <w:szCs w:val="24"/>
        </w:rPr>
        <w:t>por medio de</w:t>
      </w:r>
      <w:r w:rsidR="005C18D9" w:rsidRPr="0070303F">
        <w:rPr>
          <w:spacing w:val="-6"/>
          <w:position w:val="6"/>
          <w:sz w:val="24"/>
          <w:szCs w:val="24"/>
        </w:rPr>
        <w:t xml:space="preserve"> </w:t>
      </w:r>
      <w:r w:rsidR="00B161B6" w:rsidRPr="0070303F">
        <w:rPr>
          <w:spacing w:val="-6"/>
          <w:position w:val="6"/>
          <w:sz w:val="24"/>
          <w:szCs w:val="24"/>
        </w:rPr>
        <w:t xml:space="preserve">la cual </w:t>
      </w:r>
      <w:r w:rsidR="007A439D" w:rsidRPr="0070303F">
        <w:rPr>
          <w:spacing w:val="-6"/>
          <w:position w:val="6"/>
          <w:sz w:val="24"/>
          <w:szCs w:val="24"/>
        </w:rPr>
        <w:t>se ordenó al Fondo de Pasivo Social de Ferrocarriles Nacionales de Colombia</w:t>
      </w:r>
      <w:r w:rsidR="00210E77" w:rsidRPr="0070303F">
        <w:rPr>
          <w:spacing w:val="-6"/>
          <w:position w:val="6"/>
          <w:sz w:val="24"/>
          <w:szCs w:val="24"/>
        </w:rPr>
        <w:t xml:space="preserve"> </w:t>
      </w:r>
      <w:r w:rsidR="007A439D" w:rsidRPr="0070303F">
        <w:rPr>
          <w:spacing w:val="-6"/>
          <w:position w:val="6"/>
          <w:sz w:val="24"/>
          <w:szCs w:val="24"/>
        </w:rPr>
        <w:t>brindar un tratamiento integral a la señora</w:t>
      </w:r>
      <w:r w:rsidR="00B161B6" w:rsidRPr="0070303F">
        <w:rPr>
          <w:spacing w:val="-6"/>
          <w:position w:val="6"/>
          <w:sz w:val="24"/>
          <w:szCs w:val="24"/>
        </w:rPr>
        <w:t xml:space="preserve"> </w:t>
      </w:r>
      <w:r w:rsidR="007A439D" w:rsidRPr="0070303F">
        <w:rPr>
          <w:b/>
          <w:spacing w:val="-6"/>
          <w:position w:val="6"/>
          <w:sz w:val="24"/>
          <w:szCs w:val="24"/>
        </w:rPr>
        <w:t>MARJORI RAMÍ</w:t>
      </w:r>
      <w:bookmarkStart w:id="0" w:name="_GoBack"/>
      <w:bookmarkEnd w:id="0"/>
      <w:r w:rsidR="007A439D" w:rsidRPr="0070303F">
        <w:rPr>
          <w:b/>
          <w:spacing w:val="-6"/>
          <w:position w:val="6"/>
          <w:sz w:val="24"/>
          <w:szCs w:val="24"/>
        </w:rPr>
        <w:t>REZ HERNÁNDEZ</w:t>
      </w:r>
      <w:r w:rsidR="00B161B6" w:rsidRPr="0070303F">
        <w:rPr>
          <w:spacing w:val="-6"/>
          <w:position w:val="6"/>
          <w:sz w:val="24"/>
          <w:szCs w:val="24"/>
        </w:rPr>
        <w:t>.</w:t>
      </w:r>
    </w:p>
    <w:p w14:paraId="5A2C5729" w14:textId="77777777" w:rsidR="00DA6199" w:rsidRPr="0070303F" w:rsidRDefault="00DA6199" w:rsidP="0070303F">
      <w:pPr>
        <w:spacing w:line="276" w:lineRule="auto"/>
        <w:rPr>
          <w:spacing w:val="-6"/>
          <w:position w:val="-6"/>
          <w:sz w:val="24"/>
          <w:szCs w:val="24"/>
        </w:rPr>
      </w:pPr>
    </w:p>
    <w:p w14:paraId="7218A186" w14:textId="77777777" w:rsidR="009C0804" w:rsidRPr="0070303F" w:rsidRDefault="00FF411A" w:rsidP="0070303F">
      <w:pPr>
        <w:spacing w:line="276" w:lineRule="auto"/>
        <w:rPr>
          <w:spacing w:val="-6"/>
          <w:position w:val="-6"/>
          <w:sz w:val="24"/>
          <w:szCs w:val="24"/>
        </w:rPr>
      </w:pPr>
      <w:r w:rsidRPr="0070303F">
        <w:rPr>
          <w:b/>
          <w:spacing w:val="-6"/>
          <w:position w:val="-6"/>
          <w:sz w:val="24"/>
          <w:szCs w:val="24"/>
        </w:rPr>
        <w:t>SEGUNDO</w:t>
      </w:r>
      <w:r w:rsidR="009C0804" w:rsidRPr="0070303F">
        <w:rPr>
          <w:b/>
          <w:spacing w:val="-6"/>
          <w:position w:val="-6"/>
          <w:sz w:val="24"/>
          <w:szCs w:val="24"/>
        </w:rPr>
        <w:t>:</w:t>
      </w:r>
      <w:r w:rsidR="009C0804" w:rsidRPr="0070303F">
        <w:rPr>
          <w:spacing w:val="-6"/>
          <w:position w:val="-6"/>
          <w:sz w:val="24"/>
          <w:szCs w:val="24"/>
        </w:rPr>
        <w:t xml:space="preserve"> Por secretaría se remitirá el expediente a la H. Corte Constitucional para su eventual revisión.</w:t>
      </w:r>
    </w:p>
    <w:p w14:paraId="47349D42" w14:textId="77777777" w:rsidR="0070303F" w:rsidRPr="0070303F" w:rsidRDefault="0070303F" w:rsidP="0070303F">
      <w:pPr>
        <w:spacing w:line="276" w:lineRule="auto"/>
        <w:rPr>
          <w:rFonts w:eastAsia="SimSun"/>
          <w:position w:val="-6"/>
          <w:sz w:val="24"/>
          <w:szCs w:val="24"/>
          <w:lang w:eastAsia="es-MX"/>
        </w:rPr>
      </w:pPr>
      <w:bookmarkStart w:id="1" w:name="_Hlk139017540"/>
    </w:p>
    <w:p w14:paraId="4881CB76" w14:textId="77777777" w:rsidR="0070303F" w:rsidRPr="0070303F" w:rsidRDefault="0070303F" w:rsidP="0070303F">
      <w:pPr>
        <w:spacing w:line="276" w:lineRule="auto"/>
        <w:rPr>
          <w:rFonts w:ascii="Algerian" w:eastAsia="Times New Roman" w:hAnsi="Algerian"/>
          <w:sz w:val="30"/>
          <w:szCs w:val="20"/>
          <w:lang w:eastAsia="es-MX"/>
        </w:rPr>
      </w:pPr>
      <w:r w:rsidRPr="0070303F">
        <w:rPr>
          <w:rFonts w:ascii="Algerian" w:eastAsia="Times New Roman" w:hAnsi="Algerian"/>
          <w:sz w:val="30"/>
          <w:szCs w:val="20"/>
          <w:lang w:eastAsia="es-MX"/>
        </w:rPr>
        <w:t>NOTIFÍQUESE Y CÚMPLASE</w:t>
      </w:r>
    </w:p>
    <w:p w14:paraId="36674995" w14:textId="77777777" w:rsidR="0070303F" w:rsidRPr="0070303F" w:rsidRDefault="0070303F" w:rsidP="0070303F">
      <w:pPr>
        <w:spacing w:line="276" w:lineRule="auto"/>
        <w:rPr>
          <w:rFonts w:eastAsia="Times New Roman"/>
          <w:position w:val="-6"/>
          <w:sz w:val="24"/>
          <w:szCs w:val="24"/>
          <w:lang w:eastAsia="es-MX"/>
        </w:rPr>
      </w:pPr>
    </w:p>
    <w:p w14:paraId="337E9932" w14:textId="77777777" w:rsidR="0070303F" w:rsidRPr="0070303F" w:rsidRDefault="0070303F" w:rsidP="0070303F">
      <w:pPr>
        <w:spacing w:line="276" w:lineRule="auto"/>
        <w:rPr>
          <w:rFonts w:eastAsia="Times New Roman"/>
          <w:position w:val="-6"/>
          <w:sz w:val="24"/>
          <w:szCs w:val="24"/>
          <w:lang w:eastAsia="es-MX"/>
        </w:rPr>
      </w:pPr>
    </w:p>
    <w:p w14:paraId="1AC7D242" w14:textId="77777777" w:rsidR="0070303F" w:rsidRPr="0070303F" w:rsidRDefault="0070303F" w:rsidP="0070303F">
      <w:pPr>
        <w:spacing w:line="276" w:lineRule="auto"/>
        <w:rPr>
          <w:rFonts w:eastAsia="Times New Roman"/>
          <w:position w:val="-4"/>
          <w:sz w:val="24"/>
          <w:szCs w:val="24"/>
          <w:lang w:eastAsia="es-MX"/>
        </w:rPr>
      </w:pPr>
    </w:p>
    <w:p w14:paraId="7ED9DF33" w14:textId="77777777" w:rsidR="0070303F" w:rsidRPr="0070303F" w:rsidRDefault="0070303F" w:rsidP="0070303F">
      <w:pPr>
        <w:spacing w:line="276" w:lineRule="auto"/>
        <w:jc w:val="center"/>
        <w:rPr>
          <w:rFonts w:eastAsia="Times New Roman"/>
          <w:b/>
          <w:position w:val="-4"/>
          <w:sz w:val="24"/>
          <w:szCs w:val="24"/>
          <w:lang w:val="es-ES_tradnl" w:eastAsia="es-MX"/>
        </w:rPr>
      </w:pPr>
      <w:r w:rsidRPr="0070303F">
        <w:rPr>
          <w:rFonts w:eastAsia="Times New Roman"/>
          <w:b/>
          <w:position w:val="-4"/>
          <w:sz w:val="24"/>
          <w:szCs w:val="24"/>
          <w:lang w:val="es-ES_tradnl" w:eastAsia="es-MX"/>
        </w:rPr>
        <w:t>CARLOS ALBERTO PAZ ZÚÑIGA</w:t>
      </w:r>
    </w:p>
    <w:p w14:paraId="0754B4B2" w14:textId="77777777" w:rsidR="0070303F" w:rsidRPr="0070303F" w:rsidRDefault="0070303F" w:rsidP="0070303F">
      <w:pPr>
        <w:spacing w:line="276" w:lineRule="auto"/>
        <w:jc w:val="center"/>
        <w:rPr>
          <w:rFonts w:eastAsia="Times New Roman"/>
          <w:position w:val="-4"/>
          <w:sz w:val="24"/>
          <w:szCs w:val="24"/>
          <w:lang w:val="es-ES_tradnl" w:eastAsia="es-MX"/>
        </w:rPr>
      </w:pPr>
      <w:r w:rsidRPr="0070303F">
        <w:rPr>
          <w:rFonts w:eastAsia="Times New Roman"/>
          <w:position w:val="-4"/>
          <w:sz w:val="24"/>
          <w:szCs w:val="24"/>
          <w:lang w:val="es-ES_tradnl" w:eastAsia="es-MX"/>
        </w:rPr>
        <w:t xml:space="preserve">Magistrado </w:t>
      </w:r>
    </w:p>
    <w:p w14:paraId="57A4CC3B" w14:textId="77777777" w:rsidR="0070303F" w:rsidRPr="0070303F" w:rsidRDefault="0070303F" w:rsidP="0070303F">
      <w:pPr>
        <w:spacing w:line="276" w:lineRule="auto"/>
        <w:rPr>
          <w:rFonts w:eastAsia="Times New Roman"/>
          <w:position w:val="-4"/>
          <w:sz w:val="24"/>
          <w:szCs w:val="24"/>
          <w:lang w:val="es-ES_tradnl" w:eastAsia="es-MX"/>
        </w:rPr>
      </w:pPr>
    </w:p>
    <w:p w14:paraId="683BDCC8" w14:textId="77777777" w:rsidR="0070303F" w:rsidRPr="0070303F" w:rsidRDefault="0070303F" w:rsidP="0070303F">
      <w:pPr>
        <w:spacing w:line="276" w:lineRule="auto"/>
        <w:rPr>
          <w:rFonts w:eastAsia="Times New Roman"/>
          <w:position w:val="-4"/>
          <w:sz w:val="24"/>
          <w:szCs w:val="24"/>
          <w:lang w:val="es-ES_tradnl" w:eastAsia="es-MX"/>
        </w:rPr>
      </w:pPr>
    </w:p>
    <w:p w14:paraId="5B91CD54" w14:textId="77777777" w:rsidR="0070303F" w:rsidRPr="0070303F" w:rsidRDefault="0070303F" w:rsidP="0070303F">
      <w:pPr>
        <w:spacing w:line="276" w:lineRule="auto"/>
        <w:rPr>
          <w:rFonts w:eastAsia="Times New Roman"/>
          <w:position w:val="-4"/>
          <w:sz w:val="24"/>
          <w:szCs w:val="24"/>
          <w:lang w:val="es-ES_tradnl" w:eastAsia="es-MX"/>
        </w:rPr>
      </w:pPr>
    </w:p>
    <w:p w14:paraId="037F0635" w14:textId="77777777" w:rsidR="0070303F" w:rsidRPr="0070303F" w:rsidRDefault="0070303F" w:rsidP="0070303F">
      <w:pPr>
        <w:spacing w:line="276" w:lineRule="auto"/>
        <w:jc w:val="center"/>
        <w:rPr>
          <w:rFonts w:eastAsia="Times New Roman"/>
          <w:b/>
          <w:position w:val="-4"/>
          <w:sz w:val="24"/>
          <w:szCs w:val="24"/>
          <w:lang w:val="es-ES_tradnl" w:eastAsia="es-MX"/>
        </w:rPr>
      </w:pPr>
      <w:r w:rsidRPr="0070303F">
        <w:rPr>
          <w:rFonts w:eastAsia="Times New Roman"/>
          <w:b/>
          <w:position w:val="-4"/>
          <w:sz w:val="24"/>
          <w:szCs w:val="24"/>
          <w:lang w:val="es-ES_tradnl" w:eastAsia="es-MX"/>
        </w:rPr>
        <w:t>JULIÁN RIVERA LOAIZA</w:t>
      </w:r>
    </w:p>
    <w:p w14:paraId="3B1DC7F1" w14:textId="77777777" w:rsidR="0070303F" w:rsidRPr="0070303F" w:rsidRDefault="0070303F" w:rsidP="0070303F">
      <w:pPr>
        <w:spacing w:line="276" w:lineRule="auto"/>
        <w:jc w:val="center"/>
        <w:rPr>
          <w:rFonts w:eastAsia="Times New Roman"/>
          <w:position w:val="-4"/>
          <w:sz w:val="24"/>
          <w:szCs w:val="24"/>
          <w:lang w:val="es-ES_tradnl" w:eastAsia="es-MX"/>
        </w:rPr>
      </w:pPr>
      <w:r w:rsidRPr="0070303F">
        <w:rPr>
          <w:rFonts w:eastAsia="Times New Roman"/>
          <w:position w:val="-4"/>
          <w:sz w:val="24"/>
          <w:szCs w:val="24"/>
          <w:lang w:val="es-ES_tradnl" w:eastAsia="es-MX"/>
        </w:rPr>
        <w:t xml:space="preserve">Magistrado </w:t>
      </w:r>
    </w:p>
    <w:p w14:paraId="008C343C" w14:textId="77777777" w:rsidR="0070303F" w:rsidRPr="0070303F" w:rsidRDefault="0070303F" w:rsidP="0070303F">
      <w:pPr>
        <w:spacing w:line="276" w:lineRule="auto"/>
        <w:rPr>
          <w:rFonts w:eastAsia="Times New Roman"/>
          <w:position w:val="-4"/>
          <w:sz w:val="24"/>
          <w:szCs w:val="24"/>
          <w:lang w:val="es-ES_tradnl" w:eastAsia="es-MX"/>
        </w:rPr>
      </w:pPr>
    </w:p>
    <w:p w14:paraId="1DBC8072" w14:textId="77777777" w:rsidR="0070303F" w:rsidRPr="0070303F" w:rsidRDefault="0070303F" w:rsidP="0070303F">
      <w:pPr>
        <w:spacing w:line="276" w:lineRule="auto"/>
        <w:rPr>
          <w:rFonts w:eastAsia="Times New Roman"/>
          <w:position w:val="-4"/>
          <w:sz w:val="24"/>
          <w:szCs w:val="24"/>
          <w:lang w:val="es-ES_tradnl" w:eastAsia="es-MX"/>
        </w:rPr>
      </w:pPr>
    </w:p>
    <w:p w14:paraId="6398540E" w14:textId="77777777" w:rsidR="0070303F" w:rsidRPr="0070303F" w:rsidRDefault="0070303F" w:rsidP="0070303F">
      <w:pPr>
        <w:spacing w:line="276" w:lineRule="auto"/>
        <w:rPr>
          <w:rFonts w:eastAsia="Times New Roman"/>
          <w:position w:val="-4"/>
          <w:sz w:val="24"/>
          <w:szCs w:val="24"/>
          <w:lang w:val="es-ES_tradnl" w:eastAsia="es-MX"/>
        </w:rPr>
      </w:pPr>
    </w:p>
    <w:p w14:paraId="65DD7CBB" w14:textId="77777777" w:rsidR="0070303F" w:rsidRPr="0070303F" w:rsidRDefault="0070303F" w:rsidP="0070303F">
      <w:pPr>
        <w:spacing w:line="276" w:lineRule="auto"/>
        <w:jc w:val="center"/>
        <w:rPr>
          <w:rFonts w:eastAsia="Times New Roman"/>
          <w:b/>
          <w:position w:val="-4"/>
          <w:sz w:val="24"/>
          <w:szCs w:val="24"/>
          <w:lang w:val="es-ES_tradnl" w:eastAsia="es-MX"/>
        </w:rPr>
      </w:pPr>
      <w:r w:rsidRPr="0070303F">
        <w:rPr>
          <w:rFonts w:eastAsia="Times New Roman"/>
          <w:b/>
          <w:position w:val="-4"/>
          <w:sz w:val="24"/>
          <w:szCs w:val="24"/>
          <w:lang w:val="es-ES_tradnl" w:eastAsia="es-MX"/>
        </w:rPr>
        <w:t xml:space="preserve">MANUEL </w:t>
      </w:r>
      <w:proofErr w:type="spellStart"/>
      <w:r w:rsidRPr="0070303F">
        <w:rPr>
          <w:rFonts w:eastAsia="Times New Roman"/>
          <w:b/>
          <w:position w:val="-4"/>
          <w:sz w:val="24"/>
          <w:szCs w:val="24"/>
          <w:lang w:val="es-ES_tradnl" w:eastAsia="es-MX"/>
        </w:rPr>
        <w:t>YARZAGARAY</w:t>
      </w:r>
      <w:proofErr w:type="spellEnd"/>
      <w:r w:rsidRPr="0070303F">
        <w:rPr>
          <w:rFonts w:eastAsia="Times New Roman"/>
          <w:b/>
          <w:position w:val="-4"/>
          <w:sz w:val="24"/>
          <w:szCs w:val="24"/>
          <w:lang w:val="es-ES_tradnl" w:eastAsia="es-MX"/>
        </w:rPr>
        <w:t xml:space="preserve"> BANDERA</w:t>
      </w:r>
    </w:p>
    <w:p w14:paraId="19387499" w14:textId="28EEB9A7" w:rsidR="00374874" w:rsidRPr="0070303F" w:rsidRDefault="0070303F" w:rsidP="0070303F">
      <w:pPr>
        <w:spacing w:line="276" w:lineRule="auto"/>
        <w:jc w:val="center"/>
        <w:rPr>
          <w:rFonts w:eastAsia="Times New Roman"/>
          <w:position w:val="-4"/>
          <w:sz w:val="24"/>
          <w:szCs w:val="24"/>
          <w:lang w:val="es-ES_tradnl" w:eastAsia="es-MX"/>
        </w:rPr>
      </w:pPr>
      <w:r w:rsidRPr="0070303F">
        <w:rPr>
          <w:rFonts w:eastAsia="Times New Roman"/>
          <w:position w:val="-4"/>
          <w:sz w:val="24"/>
          <w:szCs w:val="24"/>
          <w:lang w:val="es-ES_tradnl" w:eastAsia="es-MX"/>
        </w:rPr>
        <w:t>Magistrado</w:t>
      </w:r>
      <w:bookmarkEnd w:id="1"/>
    </w:p>
    <w:sectPr w:rsidR="00374874" w:rsidRPr="0070303F" w:rsidSect="00CF40D1">
      <w:headerReference w:type="default" r:id="rId11"/>
      <w:footerReference w:type="default" r:id="rId12"/>
      <w:pgSz w:w="12242" w:h="18722" w:code="258"/>
      <w:pgMar w:top="1985" w:right="1418" w:bottom="1418" w:left="1985"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73C31" w14:textId="77777777" w:rsidR="00DE4AEE" w:rsidRDefault="00DE4AEE">
      <w:r>
        <w:separator/>
      </w:r>
    </w:p>
  </w:endnote>
  <w:endnote w:type="continuationSeparator" w:id="0">
    <w:p w14:paraId="6F8C3674" w14:textId="77777777" w:rsidR="00DE4AEE" w:rsidRDefault="00DE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939A3" w14:textId="168483D4" w:rsidR="005F5F89" w:rsidRPr="009C3907" w:rsidRDefault="005F5F89" w:rsidP="009C3907">
    <w:pPr>
      <w:pStyle w:val="Encabezado"/>
      <w:jc w:val="right"/>
      <w:rPr>
        <w:rFonts w:ascii="Arial" w:hAnsi="Arial" w:cs="Arial"/>
        <w:sz w:val="18"/>
      </w:rPr>
    </w:pPr>
    <w:r w:rsidRPr="009C3907">
      <w:rPr>
        <w:rFonts w:ascii="Arial" w:hAnsi="Arial" w:cs="Arial"/>
        <w:sz w:val="18"/>
      </w:rPr>
      <w:t xml:space="preserve">Página </w:t>
    </w:r>
    <w:r w:rsidRPr="009C3907">
      <w:rPr>
        <w:rFonts w:ascii="Arial" w:hAnsi="Arial" w:cs="Arial"/>
        <w:sz w:val="18"/>
      </w:rPr>
      <w:fldChar w:fldCharType="begin"/>
    </w:r>
    <w:r w:rsidRPr="009C3907">
      <w:rPr>
        <w:rFonts w:ascii="Arial" w:hAnsi="Arial" w:cs="Arial"/>
        <w:sz w:val="18"/>
      </w:rPr>
      <w:instrText xml:space="preserve"> PAGE </w:instrText>
    </w:r>
    <w:r w:rsidRPr="009C3907">
      <w:rPr>
        <w:rFonts w:ascii="Arial" w:hAnsi="Arial" w:cs="Arial"/>
        <w:sz w:val="18"/>
      </w:rPr>
      <w:fldChar w:fldCharType="separate"/>
    </w:r>
    <w:r w:rsidR="00CF40D1">
      <w:rPr>
        <w:rFonts w:ascii="Arial" w:hAnsi="Arial" w:cs="Arial"/>
        <w:noProof/>
        <w:sz w:val="18"/>
      </w:rPr>
      <w:t>4</w:t>
    </w:r>
    <w:r w:rsidRPr="009C3907">
      <w:rPr>
        <w:rFonts w:ascii="Arial" w:hAnsi="Arial" w:cs="Arial"/>
        <w:sz w:val="18"/>
      </w:rPr>
      <w:fldChar w:fldCharType="end"/>
    </w:r>
    <w:r w:rsidRPr="009C3907">
      <w:rPr>
        <w:rFonts w:ascii="Arial" w:hAnsi="Arial" w:cs="Arial"/>
        <w:sz w:val="18"/>
      </w:rPr>
      <w:t xml:space="preserve"> de </w:t>
    </w:r>
    <w:r w:rsidRPr="009C3907">
      <w:rPr>
        <w:rFonts w:ascii="Arial" w:hAnsi="Arial" w:cs="Arial"/>
        <w:sz w:val="18"/>
      </w:rPr>
      <w:fldChar w:fldCharType="begin"/>
    </w:r>
    <w:r w:rsidRPr="009C3907">
      <w:rPr>
        <w:rFonts w:ascii="Arial" w:hAnsi="Arial" w:cs="Arial"/>
        <w:sz w:val="18"/>
      </w:rPr>
      <w:instrText xml:space="preserve"> NUMPAGES </w:instrText>
    </w:r>
    <w:r w:rsidRPr="009C3907">
      <w:rPr>
        <w:rFonts w:ascii="Arial" w:hAnsi="Arial" w:cs="Arial"/>
        <w:sz w:val="18"/>
      </w:rPr>
      <w:fldChar w:fldCharType="separate"/>
    </w:r>
    <w:r w:rsidR="00CF40D1">
      <w:rPr>
        <w:rFonts w:ascii="Arial" w:hAnsi="Arial" w:cs="Arial"/>
        <w:noProof/>
        <w:sz w:val="18"/>
      </w:rPr>
      <w:t>7</w:t>
    </w:r>
    <w:r w:rsidRPr="009C3907">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8B579" w14:textId="77777777" w:rsidR="00DE4AEE" w:rsidRDefault="00DE4AEE">
      <w:r>
        <w:separator/>
      </w:r>
    </w:p>
  </w:footnote>
  <w:footnote w:type="continuationSeparator" w:id="0">
    <w:p w14:paraId="73FE4F64" w14:textId="77777777" w:rsidR="00DE4AEE" w:rsidRDefault="00DE4AEE">
      <w:r>
        <w:continuationSeparator/>
      </w:r>
    </w:p>
  </w:footnote>
  <w:footnote w:id="1">
    <w:p w14:paraId="1717F261" w14:textId="77777777" w:rsidR="0064403D" w:rsidRPr="009C3907" w:rsidRDefault="0064403D" w:rsidP="009C3907">
      <w:pPr>
        <w:spacing w:line="240" w:lineRule="auto"/>
        <w:rPr>
          <w:rFonts w:ascii="Arial" w:hAnsi="Arial" w:cs="Arial"/>
          <w:sz w:val="18"/>
          <w:szCs w:val="20"/>
        </w:rPr>
      </w:pPr>
      <w:r w:rsidRPr="009C3907">
        <w:rPr>
          <w:rFonts w:ascii="Arial" w:hAnsi="Arial" w:cs="Arial"/>
          <w:sz w:val="18"/>
          <w:szCs w:val="20"/>
          <w:vertAlign w:val="superscript"/>
        </w:rPr>
        <w:footnoteRef/>
      </w:r>
      <w:r w:rsidRPr="009C3907">
        <w:rPr>
          <w:rFonts w:ascii="Arial" w:hAnsi="Arial" w:cs="Arial"/>
          <w:sz w:val="18"/>
          <w:szCs w:val="20"/>
        </w:rPr>
        <w:t xml:space="preserve"> </w:t>
      </w:r>
      <w:r w:rsidRPr="009C3907">
        <w:rPr>
          <w:rFonts w:ascii="Arial" w:hAnsi="Arial" w:cs="Arial"/>
          <w:sz w:val="18"/>
          <w:szCs w:val="20"/>
          <w:shd w:val="clear" w:color="auto" w:fill="FFFFFF"/>
        </w:rPr>
        <w:t>Su control previo de constitucionalidad, fue realizado por la Corte Constitucional mediante la Sentencia C-313/14</w:t>
      </w:r>
      <w:r w:rsidRPr="009C3907">
        <w:rPr>
          <w:rFonts w:ascii="Arial" w:hAnsi="Arial" w:cs="Arial"/>
          <w:sz w:val="18"/>
          <w:szCs w:val="20"/>
          <w:bdr w:val="none" w:sz="0" w:space="0" w:color="auto" w:frame="1"/>
          <w:shd w:val="clear" w:color="auto" w:fill="FFFFFF"/>
          <w:lang w:val="es-419"/>
        </w:rPr>
        <w:t>.</w:t>
      </w:r>
    </w:p>
  </w:footnote>
  <w:footnote w:id="2">
    <w:p w14:paraId="0CBA3F4B" w14:textId="77777777" w:rsidR="0064403D" w:rsidRPr="009C3907" w:rsidRDefault="0064403D" w:rsidP="009C3907">
      <w:pPr>
        <w:spacing w:line="240" w:lineRule="auto"/>
        <w:rPr>
          <w:rFonts w:ascii="Arial" w:hAnsi="Arial" w:cs="Arial"/>
          <w:sz w:val="18"/>
          <w:szCs w:val="20"/>
        </w:rPr>
      </w:pPr>
      <w:r w:rsidRPr="009C3907">
        <w:rPr>
          <w:rFonts w:ascii="Arial" w:hAnsi="Arial" w:cs="Arial"/>
          <w:sz w:val="18"/>
          <w:szCs w:val="20"/>
          <w:vertAlign w:val="superscript"/>
        </w:rPr>
        <w:footnoteRef/>
      </w:r>
      <w:r w:rsidRPr="009C3907">
        <w:rPr>
          <w:rFonts w:ascii="Arial" w:hAnsi="Arial" w:cs="Arial"/>
          <w:sz w:val="18"/>
          <w:szCs w:val="20"/>
        </w:rPr>
        <w:t xml:space="preserve"> </w:t>
      </w:r>
      <w:r w:rsidRPr="009C3907">
        <w:rPr>
          <w:rFonts w:ascii="Arial" w:hAnsi="Arial" w:cs="Arial"/>
          <w:sz w:val="18"/>
          <w:szCs w:val="20"/>
          <w:shd w:val="clear" w:color="auto" w:fill="FFFFFF"/>
        </w:rPr>
        <w:t>Sentencia T-062/17</w:t>
      </w:r>
      <w:r w:rsidRPr="009C3907">
        <w:rPr>
          <w:rFonts w:ascii="Arial" w:hAnsi="Arial" w:cs="Arial"/>
          <w:sz w:val="18"/>
          <w:szCs w:val="20"/>
          <w:bdr w:val="none" w:sz="0" w:space="0" w:color="auto" w:frame="1"/>
          <w:shd w:val="clear" w:color="auto" w:fill="FFFFFF"/>
          <w:lang w:val="es-419"/>
        </w:rPr>
        <w:t>.</w:t>
      </w:r>
    </w:p>
  </w:footnote>
  <w:footnote w:id="3">
    <w:p w14:paraId="7DA849B4" w14:textId="77777777" w:rsidR="005F5F89" w:rsidRPr="009C3907" w:rsidRDefault="005F5F89" w:rsidP="009C3907">
      <w:pPr>
        <w:spacing w:line="240" w:lineRule="auto"/>
        <w:rPr>
          <w:rFonts w:ascii="Arial" w:hAnsi="Arial" w:cs="Arial"/>
          <w:sz w:val="18"/>
          <w:szCs w:val="20"/>
        </w:rPr>
      </w:pPr>
      <w:r w:rsidRPr="009C3907">
        <w:rPr>
          <w:rFonts w:ascii="Arial" w:hAnsi="Arial" w:cs="Arial"/>
          <w:sz w:val="18"/>
          <w:szCs w:val="20"/>
          <w:vertAlign w:val="superscript"/>
        </w:rPr>
        <w:footnoteRef/>
      </w:r>
      <w:r w:rsidRPr="009C3907">
        <w:rPr>
          <w:rFonts w:ascii="Arial" w:hAnsi="Arial" w:cs="Arial"/>
          <w:sz w:val="18"/>
          <w:szCs w:val="20"/>
        </w:rPr>
        <w:t xml:space="preserve"> </w:t>
      </w:r>
      <w:r w:rsidRPr="009C3907">
        <w:rPr>
          <w:rFonts w:ascii="Arial" w:hAnsi="Arial" w:cs="Arial"/>
          <w:sz w:val="18"/>
          <w:szCs w:val="20"/>
          <w:shd w:val="clear" w:color="auto" w:fill="FFFFFF"/>
        </w:rPr>
        <w:t>Sentencia T-039/13</w:t>
      </w:r>
      <w:r w:rsidRPr="009C3907">
        <w:rPr>
          <w:rFonts w:ascii="Arial" w:hAnsi="Arial" w:cs="Arial"/>
          <w:sz w:val="18"/>
          <w:szCs w:val="20"/>
          <w:bdr w:val="none" w:sz="0" w:space="0" w:color="auto" w:frame="1"/>
          <w:shd w:val="clear" w:color="auto" w:fill="FFFFFF"/>
          <w:lang w:val="es-419"/>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A7E1" w14:textId="12028023" w:rsidR="005F5F89" w:rsidRPr="009C3907" w:rsidRDefault="009C3907" w:rsidP="009C3907">
    <w:pPr>
      <w:pStyle w:val="Encabezado"/>
      <w:jc w:val="right"/>
      <w:rPr>
        <w:rFonts w:ascii="Arial" w:hAnsi="Arial" w:cs="Arial"/>
        <w:sz w:val="18"/>
      </w:rPr>
    </w:pPr>
    <w:r w:rsidRPr="009C3907">
      <w:rPr>
        <w:rFonts w:ascii="Arial" w:hAnsi="Arial" w:cs="Arial"/>
        <w:sz w:val="18"/>
      </w:rPr>
      <w:t xml:space="preserve">Sentencia de tutela </w:t>
    </w:r>
    <w:r w:rsidR="005F5F89" w:rsidRPr="009C3907">
      <w:rPr>
        <w:rFonts w:ascii="Arial" w:hAnsi="Arial" w:cs="Arial"/>
        <w:sz w:val="18"/>
      </w:rPr>
      <w:t xml:space="preserve">2ª </w:t>
    </w:r>
    <w:r w:rsidRPr="009C3907">
      <w:rPr>
        <w:rFonts w:ascii="Arial" w:hAnsi="Arial" w:cs="Arial"/>
        <w:sz w:val="18"/>
      </w:rPr>
      <w:t xml:space="preserve">instancia </w:t>
    </w:r>
    <w:r w:rsidR="005F5F89" w:rsidRPr="009C3907">
      <w:rPr>
        <w:rFonts w:ascii="Arial" w:hAnsi="Arial" w:cs="Arial"/>
        <w:sz w:val="18"/>
      </w:rPr>
      <w:t>N°</w:t>
    </w:r>
    <w:r>
      <w:rPr>
        <w:rFonts w:ascii="Arial" w:hAnsi="Arial" w:cs="Arial"/>
        <w:sz w:val="18"/>
      </w:rPr>
      <w:t xml:space="preserve"> </w:t>
    </w:r>
    <w:r w:rsidR="00207957" w:rsidRPr="009C3907">
      <w:rPr>
        <w:rFonts w:ascii="Arial" w:hAnsi="Arial" w:cs="Arial"/>
        <w:sz w:val="18"/>
      </w:rPr>
      <w:t>167</w:t>
    </w:r>
  </w:p>
  <w:p w14:paraId="426041AC" w14:textId="321E2C63" w:rsidR="005F5F89" w:rsidRPr="009C3907" w:rsidRDefault="009C3907" w:rsidP="009C3907">
    <w:pPr>
      <w:pStyle w:val="Encabezado"/>
      <w:jc w:val="right"/>
      <w:rPr>
        <w:rFonts w:ascii="Arial" w:hAnsi="Arial" w:cs="Arial"/>
        <w:sz w:val="18"/>
      </w:rPr>
    </w:pPr>
    <w:r w:rsidRPr="009C3907">
      <w:rPr>
        <w:rFonts w:ascii="Arial" w:hAnsi="Arial" w:cs="Arial"/>
        <w:sz w:val="18"/>
      </w:rPr>
      <w:t>Radicación</w:t>
    </w:r>
    <w:r w:rsidR="005F5F89" w:rsidRPr="009C3907">
      <w:rPr>
        <w:rFonts w:ascii="Arial" w:hAnsi="Arial" w:cs="Arial"/>
        <w:sz w:val="18"/>
      </w:rPr>
      <w:t>:</w:t>
    </w:r>
    <w:r w:rsidR="00984E7D" w:rsidRPr="009C3907">
      <w:rPr>
        <w:rFonts w:ascii="Arial" w:hAnsi="Arial" w:cs="Arial"/>
        <w:sz w:val="18"/>
      </w:rPr>
      <w:t xml:space="preserve"> 661703104002 2023 00123</w:t>
    </w:r>
    <w:r w:rsidR="000B1D12" w:rsidRPr="009C3907">
      <w:rPr>
        <w:rFonts w:ascii="Arial" w:hAnsi="Arial" w:cs="Arial"/>
        <w:sz w:val="18"/>
      </w:rPr>
      <w:t xml:space="preserve"> </w:t>
    </w:r>
    <w:r w:rsidR="005F5F89" w:rsidRPr="009C3907">
      <w:rPr>
        <w:rFonts w:ascii="Arial" w:hAnsi="Arial" w:cs="Arial"/>
        <w:sz w:val="18"/>
      </w:rPr>
      <w:t>01</w:t>
    </w:r>
  </w:p>
  <w:p w14:paraId="01C442A6" w14:textId="555C34E3" w:rsidR="005F5F89" w:rsidRPr="009C3907" w:rsidRDefault="009C3907" w:rsidP="009C3907">
    <w:pPr>
      <w:pStyle w:val="Encabezado"/>
      <w:jc w:val="right"/>
      <w:rPr>
        <w:rFonts w:ascii="Arial" w:hAnsi="Arial" w:cs="Arial"/>
        <w:sz w:val="18"/>
      </w:rPr>
    </w:pPr>
    <w:r w:rsidRPr="009C3907">
      <w:rPr>
        <w:rFonts w:ascii="Arial" w:hAnsi="Arial" w:cs="Arial"/>
        <w:sz w:val="18"/>
      </w:rPr>
      <w:t>Accionante</w:t>
    </w:r>
    <w:r w:rsidR="005F5F89" w:rsidRPr="009C3907">
      <w:rPr>
        <w:rFonts w:ascii="Arial" w:hAnsi="Arial" w:cs="Arial"/>
        <w:sz w:val="18"/>
      </w:rPr>
      <w:t xml:space="preserve">: </w:t>
    </w:r>
    <w:proofErr w:type="spellStart"/>
    <w:r w:rsidRPr="009C3907">
      <w:rPr>
        <w:rFonts w:ascii="Arial" w:hAnsi="Arial" w:cs="Arial"/>
        <w:sz w:val="18"/>
      </w:rPr>
      <w:t>Marjori</w:t>
    </w:r>
    <w:proofErr w:type="spellEnd"/>
    <w:r w:rsidRPr="009C3907">
      <w:rPr>
        <w:rFonts w:ascii="Arial" w:hAnsi="Arial" w:cs="Arial"/>
        <w:sz w:val="18"/>
      </w:rPr>
      <w:t xml:space="preserve"> Ramírez Hernández</w:t>
    </w:r>
  </w:p>
  <w:p w14:paraId="087E9BA0" w14:textId="744D330B" w:rsidR="005F5F89" w:rsidRPr="009C3907" w:rsidRDefault="009C3907" w:rsidP="009C3907">
    <w:pPr>
      <w:pStyle w:val="Encabezado"/>
      <w:jc w:val="right"/>
      <w:rPr>
        <w:rFonts w:ascii="Arial" w:hAnsi="Arial" w:cs="Arial"/>
        <w:sz w:val="18"/>
      </w:rPr>
    </w:pPr>
    <w:r w:rsidRPr="009C3907">
      <w:rPr>
        <w:rFonts w:ascii="Arial" w:hAnsi="Arial" w:cs="Arial"/>
        <w:sz w:val="18"/>
      </w:rPr>
      <w:t>Se confirma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4A"/>
    <w:rsid w:val="00002C42"/>
    <w:rsid w:val="0000515A"/>
    <w:rsid w:val="0000657C"/>
    <w:rsid w:val="00014AFA"/>
    <w:rsid w:val="00015EEC"/>
    <w:rsid w:val="0002221C"/>
    <w:rsid w:val="00027ABD"/>
    <w:rsid w:val="0003126D"/>
    <w:rsid w:val="00035496"/>
    <w:rsid w:val="00035B0E"/>
    <w:rsid w:val="00042B92"/>
    <w:rsid w:val="000430D2"/>
    <w:rsid w:val="00046D0C"/>
    <w:rsid w:val="00053B36"/>
    <w:rsid w:val="000545F8"/>
    <w:rsid w:val="00056472"/>
    <w:rsid w:val="000577DE"/>
    <w:rsid w:val="00060E74"/>
    <w:rsid w:val="00063058"/>
    <w:rsid w:val="000659E9"/>
    <w:rsid w:val="00066F56"/>
    <w:rsid w:val="00070120"/>
    <w:rsid w:val="00072206"/>
    <w:rsid w:val="000722B9"/>
    <w:rsid w:val="00073503"/>
    <w:rsid w:val="0007605C"/>
    <w:rsid w:val="00077A3F"/>
    <w:rsid w:val="000801E9"/>
    <w:rsid w:val="000849CA"/>
    <w:rsid w:val="000905C2"/>
    <w:rsid w:val="00090FAC"/>
    <w:rsid w:val="00092B56"/>
    <w:rsid w:val="00094313"/>
    <w:rsid w:val="00097D33"/>
    <w:rsid w:val="000A16B1"/>
    <w:rsid w:val="000A3E49"/>
    <w:rsid w:val="000B1D12"/>
    <w:rsid w:val="000B5FF3"/>
    <w:rsid w:val="000B6C4B"/>
    <w:rsid w:val="000C031F"/>
    <w:rsid w:val="000C14D1"/>
    <w:rsid w:val="000C6DED"/>
    <w:rsid w:val="000D3920"/>
    <w:rsid w:val="000D3B54"/>
    <w:rsid w:val="000D3E73"/>
    <w:rsid w:val="000D56BC"/>
    <w:rsid w:val="000E370F"/>
    <w:rsid w:val="000E592B"/>
    <w:rsid w:val="000E6641"/>
    <w:rsid w:val="000F0D45"/>
    <w:rsid w:val="000F1A7D"/>
    <w:rsid w:val="000F43A6"/>
    <w:rsid w:val="000F4A0C"/>
    <w:rsid w:val="000F5333"/>
    <w:rsid w:val="000F6F36"/>
    <w:rsid w:val="000F7578"/>
    <w:rsid w:val="00102F43"/>
    <w:rsid w:val="00105C52"/>
    <w:rsid w:val="00111767"/>
    <w:rsid w:val="00116051"/>
    <w:rsid w:val="001169B0"/>
    <w:rsid w:val="001220BD"/>
    <w:rsid w:val="00125B9A"/>
    <w:rsid w:val="00126061"/>
    <w:rsid w:val="0012733B"/>
    <w:rsid w:val="001337DB"/>
    <w:rsid w:val="001340ED"/>
    <w:rsid w:val="00136E53"/>
    <w:rsid w:val="00143535"/>
    <w:rsid w:val="00146921"/>
    <w:rsid w:val="00151933"/>
    <w:rsid w:val="00151A3A"/>
    <w:rsid w:val="00153B31"/>
    <w:rsid w:val="00154B8D"/>
    <w:rsid w:val="00156079"/>
    <w:rsid w:val="001578D8"/>
    <w:rsid w:val="00164BCE"/>
    <w:rsid w:val="00170FC9"/>
    <w:rsid w:val="001710CF"/>
    <w:rsid w:val="00172150"/>
    <w:rsid w:val="00177144"/>
    <w:rsid w:val="0018137A"/>
    <w:rsid w:val="00185716"/>
    <w:rsid w:val="00185CB2"/>
    <w:rsid w:val="00192E51"/>
    <w:rsid w:val="00193CA5"/>
    <w:rsid w:val="001A2AC6"/>
    <w:rsid w:val="001A5047"/>
    <w:rsid w:val="001A6EFE"/>
    <w:rsid w:val="001A71A0"/>
    <w:rsid w:val="001A75A1"/>
    <w:rsid w:val="001C17CF"/>
    <w:rsid w:val="001C2751"/>
    <w:rsid w:val="001C56BA"/>
    <w:rsid w:val="001C66AB"/>
    <w:rsid w:val="001D3739"/>
    <w:rsid w:val="001E603C"/>
    <w:rsid w:val="001E604A"/>
    <w:rsid w:val="001F68C3"/>
    <w:rsid w:val="001F6F98"/>
    <w:rsid w:val="00201F7D"/>
    <w:rsid w:val="0020258C"/>
    <w:rsid w:val="002026CD"/>
    <w:rsid w:val="00202A6A"/>
    <w:rsid w:val="00207957"/>
    <w:rsid w:val="00210E77"/>
    <w:rsid w:val="0021206D"/>
    <w:rsid w:val="0021491F"/>
    <w:rsid w:val="00214C0F"/>
    <w:rsid w:val="00214FDC"/>
    <w:rsid w:val="00216126"/>
    <w:rsid w:val="00220DF1"/>
    <w:rsid w:val="0022695A"/>
    <w:rsid w:val="002301A3"/>
    <w:rsid w:val="00230D2C"/>
    <w:rsid w:val="0023238A"/>
    <w:rsid w:val="00232F70"/>
    <w:rsid w:val="0023607E"/>
    <w:rsid w:val="002361B5"/>
    <w:rsid w:val="002375E7"/>
    <w:rsid w:val="002428FD"/>
    <w:rsid w:val="00242DFB"/>
    <w:rsid w:val="002451BA"/>
    <w:rsid w:val="00247F4F"/>
    <w:rsid w:val="002504E6"/>
    <w:rsid w:val="00251FE2"/>
    <w:rsid w:val="002532C2"/>
    <w:rsid w:val="00255B0D"/>
    <w:rsid w:val="00262605"/>
    <w:rsid w:val="00267C5B"/>
    <w:rsid w:val="00270F60"/>
    <w:rsid w:val="00271273"/>
    <w:rsid w:val="00275DD2"/>
    <w:rsid w:val="00276F1E"/>
    <w:rsid w:val="00280582"/>
    <w:rsid w:val="002823AB"/>
    <w:rsid w:val="00284B5F"/>
    <w:rsid w:val="00284BC8"/>
    <w:rsid w:val="00284BF9"/>
    <w:rsid w:val="00286360"/>
    <w:rsid w:val="00287603"/>
    <w:rsid w:val="00290229"/>
    <w:rsid w:val="002904D3"/>
    <w:rsid w:val="00291F71"/>
    <w:rsid w:val="00292E76"/>
    <w:rsid w:val="002949B7"/>
    <w:rsid w:val="0029699D"/>
    <w:rsid w:val="002A0C0A"/>
    <w:rsid w:val="002A1C85"/>
    <w:rsid w:val="002A1E54"/>
    <w:rsid w:val="002A2ABC"/>
    <w:rsid w:val="002A322D"/>
    <w:rsid w:val="002B06FF"/>
    <w:rsid w:val="002B1423"/>
    <w:rsid w:val="002B3374"/>
    <w:rsid w:val="002B71B8"/>
    <w:rsid w:val="002C0021"/>
    <w:rsid w:val="002C1394"/>
    <w:rsid w:val="002C2364"/>
    <w:rsid w:val="002C2911"/>
    <w:rsid w:val="002C7BC9"/>
    <w:rsid w:val="002D14A3"/>
    <w:rsid w:val="002D45F2"/>
    <w:rsid w:val="002E5E19"/>
    <w:rsid w:val="002F0F5B"/>
    <w:rsid w:val="003063E7"/>
    <w:rsid w:val="0031312D"/>
    <w:rsid w:val="0031353D"/>
    <w:rsid w:val="003136D4"/>
    <w:rsid w:val="0031461E"/>
    <w:rsid w:val="0031730C"/>
    <w:rsid w:val="0032202D"/>
    <w:rsid w:val="00324063"/>
    <w:rsid w:val="00324DDB"/>
    <w:rsid w:val="00327E99"/>
    <w:rsid w:val="0033000D"/>
    <w:rsid w:val="0033026A"/>
    <w:rsid w:val="0033412B"/>
    <w:rsid w:val="00334596"/>
    <w:rsid w:val="00335A08"/>
    <w:rsid w:val="00340FDB"/>
    <w:rsid w:val="00342F5D"/>
    <w:rsid w:val="00351901"/>
    <w:rsid w:val="0035502A"/>
    <w:rsid w:val="003571A4"/>
    <w:rsid w:val="0036273D"/>
    <w:rsid w:val="00363C8B"/>
    <w:rsid w:val="003644CD"/>
    <w:rsid w:val="00366013"/>
    <w:rsid w:val="003677C9"/>
    <w:rsid w:val="0037060C"/>
    <w:rsid w:val="00374874"/>
    <w:rsid w:val="00375E2B"/>
    <w:rsid w:val="00376967"/>
    <w:rsid w:val="003834AB"/>
    <w:rsid w:val="0038623D"/>
    <w:rsid w:val="00386464"/>
    <w:rsid w:val="00387FBC"/>
    <w:rsid w:val="00390CAA"/>
    <w:rsid w:val="003A131F"/>
    <w:rsid w:val="003A35CA"/>
    <w:rsid w:val="003A4D0D"/>
    <w:rsid w:val="003B2445"/>
    <w:rsid w:val="003B2B69"/>
    <w:rsid w:val="003B3FDD"/>
    <w:rsid w:val="003B5650"/>
    <w:rsid w:val="003B5A77"/>
    <w:rsid w:val="003C2E2B"/>
    <w:rsid w:val="003C3A63"/>
    <w:rsid w:val="003C5108"/>
    <w:rsid w:val="003C7A6F"/>
    <w:rsid w:val="003D0E93"/>
    <w:rsid w:val="003D461D"/>
    <w:rsid w:val="003D7D4C"/>
    <w:rsid w:val="003E3C6A"/>
    <w:rsid w:val="003E5AD5"/>
    <w:rsid w:val="003E71D2"/>
    <w:rsid w:val="003E7F17"/>
    <w:rsid w:val="003F1648"/>
    <w:rsid w:val="003F4408"/>
    <w:rsid w:val="003F5CBE"/>
    <w:rsid w:val="003F6B77"/>
    <w:rsid w:val="00400E74"/>
    <w:rsid w:val="004012FE"/>
    <w:rsid w:val="004041A7"/>
    <w:rsid w:val="0040480B"/>
    <w:rsid w:val="004078BC"/>
    <w:rsid w:val="004103A4"/>
    <w:rsid w:val="00421503"/>
    <w:rsid w:val="004220BE"/>
    <w:rsid w:val="00423280"/>
    <w:rsid w:val="00426468"/>
    <w:rsid w:val="00433FE7"/>
    <w:rsid w:val="004341A1"/>
    <w:rsid w:val="0043456D"/>
    <w:rsid w:val="004376AD"/>
    <w:rsid w:val="00440BFF"/>
    <w:rsid w:val="00443BCA"/>
    <w:rsid w:val="00446373"/>
    <w:rsid w:val="00447DCE"/>
    <w:rsid w:val="00451B21"/>
    <w:rsid w:val="00453F96"/>
    <w:rsid w:val="00465A3F"/>
    <w:rsid w:val="00466693"/>
    <w:rsid w:val="0047094A"/>
    <w:rsid w:val="0047331B"/>
    <w:rsid w:val="004759C3"/>
    <w:rsid w:val="00476868"/>
    <w:rsid w:val="00481831"/>
    <w:rsid w:val="004849F8"/>
    <w:rsid w:val="00490164"/>
    <w:rsid w:val="004907ED"/>
    <w:rsid w:val="004968DF"/>
    <w:rsid w:val="00497089"/>
    <w:rsid w:val="004A0F08"/>
    <w:rsid w:val="004A4006"/>
    <w:rsid w:val="004B2044"/>
    <w:rsid w:val="004B2219"/>
    <w:rsid w:val="004B33C5"/>
    <w:rsid w:val="004B3DDF"/>
    <w:rsid w:val="004C1AA4"/>
    <w:rsid w:val="004C2BB0"/>
    <w:rsid w:val="004C547C"/>
    <w:rsid w:val="004C7719"/>
    <w:rsid w:val="004C7B27"/>
    <w:rsid w:val="004C7C1D"/>
    <w:rsid w:val="004D15EC"/>
    <w:rsid w:val="004D2237"/>
    <w:rsid w:val="004D7BE4"/>
    <w:rsid w:val="004E30B4"/>
    <w:rsid w:val="004E50C5"/>
    <w:rsid w:val="004E551A"/>
    <w:rsid w:val="004E5C21"/>
    <w:rsid w:val="004E6203"/>
    <w:rsid w:val="004E67C9"/>
    <w:rsid w:val="004F1A9E"/>
    <w:rsid w:val="004F746B"/>
    <w:rsid w:val="00501C16"/>
    <w:rsid w:val="00503170"/>
    <w:rsid w:val="00503548"/>
    <w:rsid w:val="0050737B"/>
    <w:rsid w:val="00507661"/>
    <w:rsid w:val="00514A66"/>
    <w:rsid w:val="005171B1"/>
    <w:rsid w:val="005172EE"/>
    <w:rsid w:val="00522924"/>
    <w:rsid w:val="00522D3F"/>
    <w:rsid w:val="00530E6D"/>
    <w:rsid w:val="00531952"/>
    <w:rsid w:val="00534D1E"/>
    <w:rsid w:val="0053732A"/>
    <w:rsid w:val="0053744A"/>
    <w:rsid w:val="00537839"/>
    <w:rsid w:val="00540776"/>
    <w:rsid w:val="005421C4"/>
    <w:rsid w:val="00543469"/>
    <w:rsid w:val="0054758F"/>
    <w:rsid w:val="00551D61"/>
    <w:rsid w:val="005561F0"/>
    <w:rsid w:val="00561829"/>
    <w:rsid w:val="00561C8D"/>
    <w:rsid w:val="005706F9"/>
    <w:rsid w:val="005720E9"/>
    <w:rsid w:val="00575BD3"/>
    <w:rsid w:val="00582F46"/>
    <w:rsid w:val="005864A9"/>
    <w:rsid w:val="005865EB"/>
    <w:rsid w:val="00587077"/>
    <w:rsid w:val="00595072"/>
    <w:rsid w:val="005A02D4"/>
    <w:rsid w:val="005A101F"/>
    <w:rsid w:val="005A1265"/>
    <w:rsid w:val="005A1905"/>
    <w:rsid w:val="005A23A5"/>
    <w:rsid w:val="005A44E3"/>
    <w:rsid w:val="005A4F6C"/>
    <w:rsid w:val="005A6EEF"/>
    <w:rsid w:val="005A749B"/>
    <w:rsid w:val="005A76CF"/>
    <w:rsid w:val="005A7C01"/>
    <w:rsid w:val="005B08F1"/>
    <w:rsid w:val="005B14B3"/>
    <w:rsid w:val="005B545E"/>
    <w:rsid w:val="005B5F28"/>
    <w:rsid w:val="005C18D9"/>
    <w:rsid w:val="005C51AA"/>
    <w:rsid w:val="005C6A44"/>
    <w:rsid w:val="005D31B6"/>
    <w:rsid w:val="005D341C"/>
    <w:rsid w:val="005D3AD8"/>
    <w:rsid w:val="005D526A"/>
    <w:rsid w:val="005E0C54"/>
    <w:rsid w:val="005E1A17"/>
    <w:rsid w:val="005E4AE3"/>
    <w:rsid w:val="005F1C81"/>
    <w:rsid w:val="005F1DCF"/>
    <w:rsid w:val="005F1EFA"/>
    <w:rsid w:val="005F5F89"/>
    <w:rsid w:val="005F7E69"/>
    <w:rsid w:val="0060336F"/>
    <w:rsid w:val="006060B4"/>
    <w:rsid w:val="0060628B"/>
    <w:rsid w:val="00615612"/>
    <w:rsid w:val="006251D9"/>
    <w:rsid w:val="00627A49"/>
    <w:rsid w:val="00631DC4"/>
    <w:rsid w:val="006321DF"/>
    <w:rsid w:val="00633609"/>
    <w:rsid w:val="0063408E"/>
    <w:rsid w:val="00636C6C"/>
    <w:rsid w:val="00640993"/>
    <w:rsid w:val="00641508"/>
    <w:rsid w:val="0064258D"/>
    <w:rsid w:val="0064403D"/>
    <w:rsid w:val="006465E5"/>
    <w:rsid w:val="00654983"/>
    <w:rsid w:val="006562F6"/>
    <w:rsid w:val="0065671E"/>
    <w:rsid w:val="00656A5D"/>
    <w:rsid w:val="00662180"/>
    <w:rsid w:val="00663A97"/>
    <w:rsid w:val="0066446F"/>
    <w:rsid w:val="00665532"/>
    <w:rsid w:val="00671B12"/>
    <w:rsid w:val="00672281"/>
    <w:rsid w:val="00674A43"/>
    <w:rsid w:val="00677F20"/>
    <w:rsid w:val="00695312"/>
    <w:rsid w:val="006975F0"/>
    <w:rsid w:val="006A0CC4"/>
    <w:rsid w:val="006A77B9"/>
    <w:rsid w:val="006B426B"/>
    <w:rsid w:val="006B5E8A"/>
    <w:rsid w:val="006B63E0"/>
    <w:rsid w:val="006C2511"/>
    <w:rsid w:val="006C262F"/>
    <w:rsid w:val="006C55A0"/>
    <w:rsid w:val="006D14AD"/>
    <w:rsid w:val="006D1B70"/>
    <w:rsid w:val="006D42AB"/>
    <w:rsid w:val="006D5031"/>
    <w:rsid w:val="006E0CCC"/>
    <w:rsid w:val="006E66CE"/>
    <w:rsid w:val="006E6970"/>
    <w:rsid w:val="006F09D9"/>
    <w:rsid w:val="006F1BFC"/>
    <w:rsid w:val="006F20CD"/>
    <w:rsid w:val="00700F3A"/>
    <w:rsid w:val="00701A4D"/>
    <w:rsid w:val="007027B6"/>
    <w:rsid w:val="0070303F"/>
    <w:rsid w:val="0070660C"/>
    <w:rsid w:val="0071467A"/>
    <w:rsid w:val="0071530D"/>
    <w:rsid w:val="007159AC"/>
    <w:rsid w:val="00716984"/>
    <w:rsid w:val="0072027E"/>
    <w:rsid w:val="00725BCB"/>
    <w:rsid w:val="00734DCB"/>
    <w:rsid w:val="00737AA0"/>
    <w:rsid w:val="00741721"/>
    <w:rsid w:val="00745659"/>
    <w:rsid w:val="007501C0"/>
    <w:rsid w:val="00750946"/>
    <w:rsid w:val="00752530"/>
    <w:rsid w:val="00761838"/>
    <w:rsid w:val="00762A0C"/>
    <w:rsid w:val="00763268"/>
    <w:rsid w:val="007660D6"/>
    <w:rsid w:val="00767632"/>
    <w:rsid w:val="00771203"/>
    <w:rsid w:val="0077528B"/>
    <w:rsid w:val="00775A89"/>
    <w:rsid w:val="00776591"/>
    <w:rsid w:val="00780022"/>
    <w:rsid w:val="00780127"/>
    <w:rsid w:val="00780206"/>
    <w:rsid w:val="007830C0"/>
    <w:rsid w:val="007869D4"/>
    <w:rsid w:val="00791544"/>
    <w:rsid w:val="00794149"/>
    <w:rsid w:val="007A0E81"/>
    <w:rsid w:val="007A439D"/>
    <w:rsid w:val="007A6FC2"/>
    <w:rsid w:val="007A746C"/>
    <w:rsid w:val="007A7DE6"/>
    <w:rsid w:val="007B0DF4"/>
    <w:rsid w:val="007B2A20"/>
    <w:rsid w:val="007B2B24"/>
    <w:rsid w:val="007B31B3"/>
    <w:rsid w:val="007B66EE"/>
    <w:rsid w:val="007B6CE3"/>
    <w:rsid w:val="007C0490"/>
    <w:rsid w:val="007D466C"/>
    <w:rsid w:val="007D526B"/>
    <w:rsid w:val="007F49A4"/>
    <w:rsid w:val="007F4AE1"/>
    <w:rsid w:val="00800275"/>
    <w:rsid w:val="008005ED"/>
    <w:rsid w:val="008011B6"/>
    <w:rsid w:val="008023AA"/>
    <w:rsid w:val="00803956"/>
    <w:rsid w:val="008078D4"/>
    <w:rsid w:val="008118B1"/>
    <w:rsid w:val="0081255D"/>
    <w:rsid w:val="00817A51"/>
    <w:rsid w:val="00822C80"/>
    <w:rsid w:val="00825072"/>
    <w:rsid w:val="00827AFA"/>
    <w:rsid w:val="00827DC5"/>
    <w:rsid w:val="0083459F"/>
    <w:rsid w:val="008352F3"/>
    <w:rsid w:val="00836CF2"/>
    <w:rsid w:val="008404A3"/>
    <w:rsid w:val="00841CD5"/>
    <w:rsid w:val="008460A3"/>
    <w:rsid w:val="00847FA4"/>
    <w:rsid w:val="00853E91"/>
    <w:rsid w:val="00861BCD"/>
    <w:rsid w:val="00862335"/>
    <w:rsid w:val="008642C1"/>
    <w:rsid w:val="00864D23"/>
    <w:rsid w:val="00872CC9"/>
    <w:rsid w:val="0087762B"/>
    <w:rsid w:val="0088538F"/>
    <w:rsid w:val="00886164"/>
    <w:rsid w:val="0089332B"/>
    <w:rsid w:val="008962D4"/>
    <w:rsid w:val="0089685E"/>
    <w:rsid w:val="008A0A78"/>
    <w:rsid w:val="008A1DD9"/>
    <w:rsid w:val="008B05F6"/>
    <w:rsid w:val="008B1D7C"/>
    <w:rsid w:val="008B3365"/>
    <w:rsid w:val="008B638A"/>
    <w:rsid w:val="008B7CA3"/>
    <w:rsid w:val="008C085C"/>
    <w:rsid w:val="008C0AC0"/>
    <w:rsid w:val="008C1E27"/>
    <w:rsid w:val="008C2D45"/>
    <w:rsid w:val="008C43C2"/>
    <w:rsid w:val="008D17AD"/>
    <w:rsid w:val="008D5B5E"/>
    <w:rsid w:val="008D7A49"/>
    <w:rsid w:val="008E20B0"/>
    <w:rsid w:val="008E3CD8"/>
    <w:rsid w:val="008E55CF"/>
    <w:rsid w:val="008E78C8"/>
    <w:rsid w:val="008F5B03"/>
    <w:rsid w:val="008F788F"/>
    <w:rsid w:val="00905043"/>
    <w:rsid w:val="0090681B"/>
    <w:rsid w:val="00917029"/>
    <w:rsid w:val="0091763A"/>
    <w:rsid w:val="00917940"/>
    <w:rsid w:val="00917990"/>
    <w:rsid w:val="00926A82"/>
    <w:rsid w:val="00927382"/>
    <w:rsid w:val="009316D2"/>
    <w:rsid w:val="00936986"/>
    <w:rsid w:val="00942401"/>
    <w:rsid w:val="00945531"/>
    <w:rsid w:val="00945BC8"/>
    <w:rsid w:val="00947A3C"/>
    <w:rsid w:val="009502D0"/>
    <w:rsid w:val="00950D12"/>
    <w:rsid w:val="009525EC"/>
    <w:rsid w:val="00963C19"/>
    <w:rsid w:val="00964FE6"/>
    <w:rsid w:val="00965DE1"/>
    <w:rsid w:val="009700D9"/>
    <w:rsid w:val="00971B5D"/>
    <w:rsid w:val="009752F0"/>
    <w:rsid w:val="009760AB"/>
    <w:rsid w:val="009833A7"/>
    <w:rsid w:val="00984402"/>
    <w:rsid w:val="00984E7D"/>
    <w:rsid w:val="00985A29"/>
    <w:rsid w:val="00985DBA"/>
    <w:rsid w:val="00986BF0"/>
    <w:rsid w:val="00987704"/>
    <w:rsid w:val="0099009F"/>
    <w:rsid w:val="00993C8C"/>
    <w:rsid w:val="0099447B"/>
    <w:rsid w:val="00996EC2"/>
    <w:rsid w:val="009A1124"/>
    <w:rsid w:val="009A149E"/>
    <w:rsid w:val="009A290D"/>
    <w:rsid w:val="009A6EB9"/>
    <w:rsid w:val="009B0287"/>
    <w:rsid w:val="009B1240"/>
    <w:rsid w:val="009B1E8B"/>
    <w:rsid w:val="009B2D5E"/>
    <w:rsid w:val="009B5664"/>
    <w:rsid w:val="009B6A9F"/>
    <w:rsid w:val="009C0804"/>
    <w:rsid w:val="009C3907"/>
    <w:rsid w:val="009C4F32"/>
    <w:rsid w:val="009C6847"/>
    <w:rsid w:val="009D0063"/>
    <w:rsid w:val="009D0BCD"/>
    <w:rsid w:val="009D24DE"/>
    <w:rsid w:val="009D2D18"/>
    <w:rsid w:val="009D59C5"/>
    <w:rsid w:val="009D61D8"/>
    <w:rsid w:val="009D7A65"/>
    <w:rsid w:val="009E22EE"/>
    <w:rsid w:val="009E3D13"/>
    <w:rsid w:val="009E5EE2"/>
    <w:rsid w:val="00A00C43"/>
    <w:rsid w:val="00A02020"/>
    <w:rsid w:val="00A058F1"/>
    <w:rsid w:val="00A13E01"/>
    <w:rsid w:val="00A15B31"/>
    <w:rsid w:val="00A15BA4"/>
    <w:rsid w:val="00A16FE0"/>
    <w:rsid w:val="00A17756"/>
    <w:rsid w:val="00A24B07"/>
    <w:rsid w:val="00A264A1"/>
    <w:rsid w:val="00A2787F"/>
    <w:rsid w:val="00A41D83"/>
    <w:rsid w:val="00A443CA"/>
    <w:rsid w:val="00A50F2A"/>
    <w:rsid w:val="00A5456A"/>
    <w:rsid w:val="00A55311"/>
    <w:rsid w:val="00A60060"/>
    <w:rsid w:val="00A61C89"/>
    <w:rsid w:val="00A64FB6"/>
    <w:rsid w:val="00A72841"/>
    <w:rsid w:val="00A73115"/>
    <w:rsid w:val="00A74EAA"/>
    <w:rsid w:val="00A7548D"/>
    <w:rsid w:val="00A75BE5"/>
    <w:rsid w:val="00A7633C"/>
    <w:rsid w:val="00A91999"/>
    <w:rsid w:val="00A93E5C"/>
    <w:rsid w:val="00A96432"/>
    <w:rsid w:val="00A97A59"/>
    <w:rsid w:val="00A97FBE"/>
    <w:rsid w:val="00AA114F"/>
    <w:rsid w:val="00AA6073"/>
    <w:rsid w:val="00AC64C7"/>
    <w:rsid w:val="00AC72F7"/>
    <w:rsid w:val="00AD68CF"/>
    <w:rsid w:val="00AE06D2"/>
    <w:rsid w:val="00AE64DE"/>
    <w:rsid w:val="00AE6D39"/>
    <w:rsid w:val="00AE795D"/>
    <w:rsid w:val="00AF041E"/>
    <w:rsid w:val="00AF0B5A"/>
    <w:rsid w:val="00AF1147"/>
    <w:rsid w:val="00AF3815"/>
    <w:rsid w:val="00AF4A40"/>
    <w:rsid w:val="00B024B0"/>
    <w:rsid w:val="00B0301A"/>
    <w:rsid w:val="00B03051"/>
    <w:rsid w:val="00B112BC"/>
    <w:rsid w:val="00B14C56"/>
    <w:rsid w:val="00B14D47"/>
    <w:rsid w:val="00B1561F"/>
    <w:rsid w:val="00B15D38"/>
    <w:rsid w:val="00B161B6"/>
    <w:rsid w:val="00B21EE2"/>
    <w:rsid w:val="00B22B5A"/>
    <w:rsid w:val="00B22CD1"/>
    <w:rsid w:val="00B266B1"/>
    <w:rsid w:val="00B27B18"/>
    <w:rsid w:val="00B30483"/>
    <w:rsid w:val="00B31103"/>
    <w:rsid w:val="00B402AC"/>
    <w:rsid w:val="00B4324F"/>
    <w:rsid w:val="00B44A4C"/>
    <w:rsid w:val="00B44A71"/>
    <w:rsid w:val="00B52067"/>
    <w:rsid w:val="00B57CB8"/>
    <w:rsid w:val="00B64690"/>
    <w:rsid w:val="00B661CF"/>
    <w:rsid w:val="00B67B1B"/>
    <w:rsid w:val="00B67F87"/>
    <w:rsid w:val="00B73643"/>
    <w:rsid w:val="00B75C01"/>
    <w:rsid w:val="00B85AB5"/>
    <w:rsid w:val="00B86A91"/>
    <w:rsid w:val="00B90401"/>
    <w:rsid w:val="00B91A18"/>
    <w:rsid w:val="00B91B99"/>
    <w:rsid w:val="00B969F6"/>
    <w:rsid w:val="00B972D4"/>
    <w:rsid w:val="00BA0113"/>
    <w:rsid w:val="00BA796D"/>
    <w:rsid w:val="00BB6C1E"/>
    <w:rsid w:val="00BB6E84"/>
    <w:rsid w:val="00BC2C29"/>
    <w:rsid w:val="00BC3FB3"/>
    <w:rsid w:val="00BC56FD"/>
    <w:rsid w:val="00BC6222"/>
    <w:rsid w:val="00BD3333"/>
    <w:rsid w:val="00BD5527"/>
    <w:rsid w:val="00BD571C"/>
    <w:rsid w:val="00BD7F84"/>
    <w:rsid w:val="00BE4DB6"/>
    <w:rsid w:val="00BE58B8"/>
    <w:rsid w:val="00BF14DC"/>
    <w:rsid w:val="00BF1FB4"/>
    <w:rsid w:val="00BF2B15"/>
    <w:rsid w:val="00BF510B"/>
    <w:rsid w:val="00BF6D61"/>
    <w:rsid w:val="00C00E0A"/>
    <w:rsid w:val="00C01B39"/>
    <w:rsid w:val="00C067D5"/>
    <w:rsid w:val="00C06BF0"/>
    <w:rsid w:val="00C1100B"/>
    <w:rsid w:val="00C13377"/>
    <w:rsid w:val="00C137D7"/>
    <w:rsid w:val="00C13D78"/>
    <w:rsid w:val="00C146FF"/>
    <w:rsid w:val="00C15AFB"/>
    <w:rsid w:val="00C1661F"/>
    <w:rsid w:val="00C17DD5"/>
    <w:rsid w:val="00C2295E"/>
    <w:rsid w:val="00C22F5F"/>
    <w:rsid w:val="00C27328"/>
    <w:rsid w:val="00C277C7"/>
    <w:rsid w:val="00C30C12"/>
    <w:rsid w:val="00C31233"/>
    <w:rsid w:val="00C338E4"/>
    <w:rsid w:val="00C353D7"/>
    <w:rsid w:val="00C3632A"/>
    <w:rsid w:val="00C368E0"/>
    <w:rsid w:val="00C36924"/>
    <w:rsid w:val="00C37445"/>
    <w:rsid w:val="00C43954"/>
    <w:rsid w:val="00C46E33"/>
    <w:rsid w:val="00C54F9D"/>
    <w:rsid w:val="00C56088"/>
    <w:rsid w:val="00C64AD3"/>
    <w:rsid w:val="00C650B5"/>
    <w:rsid w:val="00C667D6"/>
    <w:rsid w:val="00C75948"/>
    <w:rsid w:val="00C77689"/>
    <w:rsid w:val="00C80AD9"/>
    <w:rsid w:val="00C80EFC"/>
    <w:rsid w:val="00C85764"/>
    <w:rsid w:val="00C8627C"/>
    <w:rsid w:val="00C86687"/>
    <w:rsid w:val="00C868A3"/>
    <w:rsid w:val="00C921C7"/>
    <w:rsid w:val="00C94F9B"/>
    <w:rsid w:val="00C96DF4"/>
    <w:rsid w:val="00C96EEB"/>
    <w:rsid w:val="00C97960"/>
    <w:rsid w:val="00C97F89"/>
    <w:rsid w:val="00CA06B8"/>
    <w:rsid w:val="00CA0B4A"/>
    <w:rsid w:val="00CA1B8B"/>
    <w:rsid w:val="00CA4197"/>
    <w:rsid w:val="00CA4B53"/>
    <w:rsid w:val="00CA4DB1"/>
    <w:rsid w:val="00CA6706"/>
    <w:rsid w:val="00CB1F83"/>
    <w:rsid w:val="00CB55B4"/>
    <w:rsid w:val="00CB692B"/>
    <w:rsid w:val="00CB6A33"/>
    <w:rsid w:val="00CC2DBD"/>
    <w:rsid w:val="00CC3FEE"/>
    <w:rsid w:val="00CC51BC"/>
    <w:rsid w:val="00CC659E"/>
    <w:rsid w:val="00CD708D"/>
    <w:rsid w:val="00CE2FC2"/>
    <w:rsid w:val="00CE4336"/>
    <w:rsid w:val="00CE7430"/>
    <w:rsid w:val="00CF02D4"/>
    <w:rsid w:val="00CF40D1"/>
    <w:rsid w:val="00CF6EAB"/>
    <w:rsid w:val="00CF7053"/>
    <w:rsid w:val="00D00944"/>
    <w:rsid w:val="00D00945"/>
    <w:rsid w:val="00D01ABC"/>
    <w:rsid w:val="00D02398"/>
    <w:rsid w:val="00D06111"/>
    <w:rsid w:val="00D06CE6"/>
    <w:rsid w:val="00D0747B"/>
    <w:rsid w:val="00D11DAA"/>
    <w:rsid w:val="00D11F89"/>
    <w:rsid w:val="00D14363"/>
    <w:rsid w:val="00D14B24"/>
    <w:rsid w:val="00D15DAF"/>
    <w:rsid w:val="00D20DE5"/>
    <w:rsid w:val="00D21C59"/>
    <w:rsid w:val="00D25EBA"/>
    <w:rsid w:val="00D26AB9"/>
    <w:rsid w:val="00D26C68"/>
    <w:rsid w:val="00D30E18"/>
    <w:rsid w:val="00D32F84"/>
    <w:rsid w:val="00D3491F"/>
    <w:rsid w:val="00D35FA8"/>
    <w:rsid w:val="00D401C4"/>
    <w:rsid w:val="00D412F9"/>
    <w:rsid w:val="00D44416"/>
    <w:rsid w:val="00D446F0"/>
    <w:rsid w:val="00D4773E"/>
    <w:rsid w:val="00D54B7E"/>
    <w:rsid w:val="00D62D2C"/>
    <w:rsid w:val="00D6401E"/>
    <w:rsid w:val="00D6662A"/>
    <w:rsid w:val="00D66B77"/>
    <w:rsid w:val="00D67D0E"/>
    <w:rsid w:val="00D67D38"/>
    <w:rsid w:val="00D72BA9"/>
    <w:rsid w:val="00D750E9"/>
    <w:rsid w:val="00D80A4E"/>
    <w:rsid w:val="00D80AAC"/>
    <w:rsid w:val="00D82FBB"/>
    <w:rsid w:val="00D84038"/>
    <w:rsid w:val="00D848C0"/>
    <w:rsid w:val="00D858C3"/>
    <w:rsid w:val="00D94DE6"/>
    <w:rsid w:val="00DA5747"/>
    <w:rsid w:val="00DA6199"/>
    <w:rsid w:val="00DA619F"/>
    <w:rsid w:val="00DB5E0E"/>
    <w:rsid w:val="00DC2383"/>
    <w:rsid w:val="00DC4BC2"/>
    <w:rsid w:val="00DC7214"/>
    <w:rsid w:val="00DD031B"/>
    <w:rsid w:val="00DD0F45"/>
    <w:rsid w:val="00DD1D49"/>
    <w:rsid w:val="00DD451B"/>
    <w:rsid w:val="00DD5E71"/>
    <w:rsid w:val="00DD6195"/>
    <w:rsid w:val="00DE0A81"/>
    <w:rsid w:val="00DE0C05"/>
    <w:rsid w:val="00DE2E57"/>
    <w:rsid w:val="00DE4AEE"/>
    <w:rsid w:val="00DE4E8C"/>
    <w:rsid w:val="00DE5857"/>
    <w:rsid w:val="00DE6677"/>
    <w:rsid w:val="00DE7879"/>
    <w:rsid w:val="00DF14C6"/>
    <w:rsid w:val="00E01238"/>
    <w:rsid w:val="00E03AA5"/>
    <w:rsid w:val="00E12080"/>
    <w:rsid w:val="00E133BA"/>
    <w:rsid w:val="00E141B0"/>
    <w:rsid w:val="00E144CA"/>
    <w:rsid w:val="00E17409"/>
    <w:rsid w:val="00E21D21"/>
    <w:rsid w:val="00E22C9D"/>
    <w:rsid w:val="00E263BF"/>
    <w:rsid w:val="00E2642F"/>
    <w:rsid w:val="00E26457"/>
    <w:rsid w:val="00E27C8D"/>
    <w:rsid w:val="00E3100C"/>
    <w:rsid w:val="00E3559C"/>
    <w:rsid w:val="00E36ACF"/>
    <w:rsid w:val="00E46380"/>
    <w:rsid w:val="00E478EE"/>
    <w:rsid w:val="00E5108B"/>
    <w:rsid w:val="00E53032"/>
    <w:rsid w:val="00E55593"/>
    <w:rsid w:val="00E55EBB"/>
    <w:rsid w:val="00E577D4"/>
    <w:rsid w:val="00E57B19"/>
    <w:rsid w:val="00E57D72"/>
    <w:rsid w:val="00E72465"/>
    <w:rsid w:val="00E72F86"/>
    <w:rsid w:val="00E7702D"/>
    <w:rsid w:val="00E771FC"/>
    <w:rsid w:val="00E77483"/>
    <w:rsid w:val="00E82D4E"/>
    <w:rsid w:val="00E83B11"/>
    <w:rsid w:val="00E83DA1"/>
    <w:rsid w:val="00E843C1"/>
    <w:rsid w:val="00E84CA8"/>
    <w:rsid w:val="00E91704"/>
    <w:rsid w:val="00E92220"/>
    <w:rsid w:val="00E956DE"/>
    <w:rsid w:val="00E96B48"/>
    <w:rsid w:val="00E972DC"/>
    <w:rsid w:val="00EA22A7"/>
    <w:rsid w:val="00EA5118"/>
    <w:rsid w:val="00EA7954"/>
    <w:rsid w:val="00EB0CB1"/>
    <w:rsid w:val="00EB4039"/>
    <w:rsid w:val="00EB497D"/>
    <w:rsid w:val="00EB710E"/>
    <w:rsid w:val="00EB7953"/>
    <w:rsid w:val="00EC0E64"/>
    <w:rsid w:val="00EC1D43"/>
    <w:rsid w:val="00EC5A0F"/>
    <w:rsid w:val="00ED23A0"/>
    <w:rsid w:val="00ED411D"/>
    <w:rsid w:val="00ED4A41"/>
    <w:rsid w:val="00ED6229"/>
    <w:rsid w:val="00ED77AB"/>
    <w:rsid w:val="00EE161E"/>
    <w:rsid w:val="00EE3223"/>
    <w:rsid w:val="00EE3634"/>
    <w:rsid w:val="00EE444A"/>
    <w:rsid w:val="00EE6335"/>
    <w:rsid w:val="00EE79D9"/>
    <w:rsid w:val="00EF2844"/>
    <w:rsid w:val="00F01321"/>
    <w:rsid w:val="00F02000"/>
    <w:rsid w:val="00F03166"/>
    <w:rsid w:val="00F10E6D"/>
    <w:rsid w:val="00F13167"/>
    <w:rsid w:val="00F15FC5"/>
    <w:rsid w:val="00F234D9"/>
    <w:rsid w:val="00F30D06"/>
    <w:rsid w:val="00F328BC"/>
    <w:rsid w:val="00F32996"/>
    <w:rsid w:val="00F32F55"/>
    <w:rsid w:val="00F337C5"/>
    <w:rsid w:val="00F36194"/>
    <w:rsid w:val="00F36437"/>
    <w:rsid w:val="00F367F6"/>
    <w:rsid w:val="00F4260F"/>
    <w:rsid w:val="00F42DCD"/>
    <w:rsid w:val="00F44539"/>
    <w:rsid w:val="00F447F1"/>
    <w:rsid w:val="00F46110"/>
    <w:rsid w:val="00F47609"/>
    <w:rsid w:val="00F5018A"/>
    <w:rsid w:val="00F621EE"/>
    <w:rsid w:val="00F63138"/>
    <w:rsid w:val="00F6350A"/>
    <w:rsid w:val="00F646FC"/>
    <w:rsid w:val="00F64709"/>
    <w:rsid w:val="00F65A35"/>
    <w:rsid w:val="00F67674"/>
    <w:rsid w:val="00F67763"/>
    <w:rsid w:val="00F70277"/>
    <w:rsid w:val="00F83034"/>
    <w:rsid w:val="00F8614A"/>
    <w:rsid w:val="00F93EE9"/>
    <w:rsid w:val="00FA04A7"/>
    <w:rsid w:val="00FA11FF"/>
    <w:rsid w:val="00FA1C07"/>
    <w:rsid w:val="00FA33A2"/>
    <w:rsid w:val="00FA5076"/>
    <w:rsid w:val="00FA6B81"/>
    <w:rsid w:val="00FA75F1"/>
    <w:rsid w:val="00FA79C4"/>
    <w:rsid w:val="00FB1668"/>
    <w:rsid w:val="00FB3AF9"/>
    <w:rsid w:val="00FB6254"/>
    <w:rsid w:val="00FC1665"/>
    <w:rsid w:val="00FC2984"/>
    <w:rsid w:val="00FC67C8"/>
    <w:rsid w:val="00FD2A4C"/>
    <w:rsid w:val="00FD314C"/>
    <w:rsid w:val="00FD4176"/>
    <w:rsid w:val="00FD6B94"/>
    <w:rsid w:val="00FE0768"/>
    <w:rsid w:val="00FE15A6"/>
    <w:rsid w:val="00FE3502"/>
    <w:rsid w:val="00FE66B8"/>
    <w:rsid w:val="00FF41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15623"/>
  <w15:chartTrackingRefBased/>
  <w15:docId w15:val="{86EB8EA1-28FC-4803-AACA-DEC0610B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Body Text 3"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utoRedefine/>
    <w:rsid w:val="0099009F"/>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Footnote Text Char,texto de nota al p"/>
    <w:basedOn w:val="Normal"/>
    <w:link w:val="TextonotapieCar"/>
    <w:autoRedefine/>
    <w:uiPriority w:val="99"/>
    <w:qFormat/>
    <w:rsid w:val="00214FDC"/>
    <w:pPr>
      <w:overflowPunct w:val="0"/>
      <w:autoSpaceDE w:val="0"/>
      <w:autoSpaceDN w:val="0"/>
      <w:adjustRightInd w:val="0"/>
      <w:spacing w:line="240" w:lineRule="auto"/>
      <w:textAlignment w:val="baseline"/>
    </w:pPr>
    <w:rPr>
      <w:rFonts w:ascii="Verdana" w:eastAsia="Times New Roman" w:hAnsi="Verdana"/>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referencia nota al pie,Texto de nota al pie,Ref,de nota al pie,Ref. de nota al pie 2,Footnote number,BVI fnr,f,4_G,16 Point,Superscript 6 Point,Footnotes refss,Appel note de bas de page,Fago Fußnotenzeichen,Nota a pie,Footnote symbol"/>
    <w:uiPriority w:val="99"/>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character" w:customStyle="1" w:styleId="apple-style-span">
    <w:name w:val="apple-style-span"/>
    <w:rsid w:val="00A91999"/>
  </w:style>
  <w:style w:type="paragraph" w:styleId="Textodeglobo">
    <w:name w:val="Balloon Text"/>
    <w:basedOn w:val="Normal"/>
    <w:link w:val="TextodegloboCar"/>
    <w:rsid w:val="007830C0"/>
    <w:pPr>
      <w:spacing w:line="240" w:lineRule="auto"/>
    </w:pPr>
    <w:rPr>
      <w:rFonts w:ascii="Segoe UI" w:hAnsi="Segoe UI" w:cs="Segoe UI"/>
      <w:sz w:val="18"/>
      <w:szCs w:val="18"/>
    </w:rPr>
  </w:style>
  <w:style w:type="character" w:customStyle="1" w:styleId="TextodegloboCar">
    <w:name w:val="Texto de globo Car"/>
    <w:link w:val="Textodeglobo"/>
    <w:rsid w:val="007830C0"/>
    <w:rPr>
      <w:rFonts w:ascii="Segoe UI" w:eastAsia="Tahoma" w:hAnsi="Segoe UI" w:cs="Segoe UI"/>
      <w:sz w:val="18"/>
      <w:szCs w:val="18"/>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har Char Char Char Char Char Cha Car"/>
    <w:link w:val="Textonotapie"/>
    <w:uiPriority w:val="99"/>
    <w:rsid w:val="00A50F2A"/>
    <w:rPr>
      <w:rFonts w:ascii="Verdana" w:eastAsia="Times New Roman" w:hAnsi="Verdana" w:cs="Tahoma"/>
      <w:lang w:val="es-ES" w:eastAsia="es-ES"/>
    </w:rPr>
  </w:style>
  <w:style w:type="character" w:customStyle="1" w:styleId="apple-converted-space">
    <w:name w:val="apple-converted-space"/>
    <w:basedOn w:val="Fuentedeprrafopredeter"/>
    <w:rsid w:val="00A50F2A"/>
  </w:style>
  <w:style w:type="character" w:styleId="Textoennegrita">
    <w:name w:val="Strong"/>
    <w:uiPriority w:val="22"/>
    <w:qFormat/>
    <w:rsid w:val="00F367F6"/>
    <w:rPr>
      <w:b/>
      <w:bCs/>
    </w:rPr>
  </w:style>
  <w:style w:type="character" w:styleId="Hipervnculo">
    <w:name w:val="Hyperlink"/>
    <w:rsid w:val="00F367F6"/>
    <w:rPr>
      <w:color w:val="0563C1"/>
      <w:u w:val="single"/>
    </w:rPr>
  </w:style>
  <w:style w:type="paragraph" w:styleId="Prrafodelista">
    <w:name w:val="List Paragraph"/>
    <w:basedOn w:val="Normal"/>
    <w:uiPriority w:val="34"/>
    <w:qFormat/>
    <w:rsid w:val="00F67674"/>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paragraph" w:customStyle="1" w:styleId="Default">
    <w:name w:val="Default"/>
    <w:rsid w:val="00DA619F"/>
    <w:pPr>
      <w:autoSpaceDE w:val="0"/>
      <w:autoSpaceDN w:val="0"/>
      <w:adjustRightInd w:val="0"/>
    </w:pPr>
    <w:rPr>
      <w:rFonts w:ascii="Arial" w:eastAsia="Times New Roman" w:hAnsi="Arial" w:cs="Arial"/>
      <w:color w:val="000000"/>
      <w:sz w:val="24"/>
      <w:szCs w:val="24"/>
      <w:lang w:val="es-ES" w:eastAsia="es-ES"/>
    </w:rPr>
  </w:style>
  <w:style w:type="paragraph" w:styleId="Textoindependiente">
    <w:name w:val="Body Text"/>
    <w:basedOn w:val="Normal"/>
    <w:link w:val="TextoindependienteCar"/>
    <w:rsid w:val="000D3B54"/>
    <w:pPr>
      <w:spacing w:after="120"/>
    </w:pPr>
  </w:style>
  <w:style w:type="character" w:customStyle="1" w:styleId="TextoindependienteCar">
    <w:name w:val="Texto independiente Car"/>
    <w:link w:val="Textoindependiente"/>
    <w:rsid w:val="000D3B54"/>
    <w:rPr>
      <w:rFonts w:ascii="Tahoma" w:eastAsia="Tahoma" w:hAnsi="Tahoma" w:cs="Tahoma"/>
      <w:sz w:val="26"/>
      <w:szCs w:val="26"/>
    </w:rPr>
  </w:style>
  <w:style w:type="character" w:customStyle="1" w:styleId="UnresolvedMention">
    <w:name w:val="Unresolved Mention"/>
    <w:uiPriority w:val="99"/>
    <w:semiHidden/>
    <w:unhideWhenUsed/>
    <w:rsid w:val="001F68C3"/>
    <w:rPr>
      <w:color w:val="605E5C"/>
      <w:shd w:val="clear" w:color="auto" w:fill="E1DFDD"/>
    </w:rPr>
  </w:style>
  <w:style w:type="paragraph" w:styleId="Subttulo">
    <w:name w:val="Subtitle"/>
    <w:basedOn w:val="Normal"/>
    <w:next w:val="Normal"/>
    <w:link w:val="SubttuloCar"/>
    <w:qFormat/>
    <w:rsid w:val="00E03AA5"/>
    <w:pPr>
      <w:spacing w:after="60"/>
      <w:jc w:val="center"/>
      <w:outlineLvl w:val="1"/>
    </w:pPr>
    <w:rPr>
      <w:rFonts w:ascii="Calibri Light" w:eastAsia="Times New Roman" w:hAnsi="Calibri Light" w:cs="Times New Roman"/>
      <w:sz w:val="24"/>
      <w:szCs w:val="24"/>
    </w:rPr>
  </w:style>
  <w:style w:type="character" w:customStyle="1" w:styleId="SubttuloCar">
    <w:name w:val="Subtítulo Car"/>
    <w:link w:val="Subttulo"/>
    <w:rsid w:val="00E03AA5"/>
    <w:rPr>
      <w:rFonts w:ascii="Calibri Light" w:eastAsia="Times New Roman" w:hAnsi="Calibri Light"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80845">
      <w:bodyDiv w:val="1"/>
      <w:marLeft w:val="0"/>
      <w:marRight w:val="0"/>
      <w:marTop w:val="0"/>
      <w:marBottom w:val="0"/>
      <w:divBdr>
        <w:top w:val="none" w:sz="0" w:space="0" w:color="auto"/>
        <w:left w:val="none" w:sz="0" w:space="0" w:color="auto"/>
        <w:bottom w:val="none" w:sz="0" w:space="0" w:color="auto"/>
        <w:right w:val="none" w:sz="0" w:space="0" w:color="auto"/>
      </w:divBdr>
    </w:div>
    <w:div w:id="700131852">
      <w:bodyDiv w:val="1"/>
      <w:marLeft w:val="0"/>
      <w:marRight w:val="0"/>
      <w:marTop w:val="0"/>
      <w:marBottom w:val="0"/>
      <w:divBdr>
        <w:top w:val="none" w:sz="0" w:space="0" w:color="auto"/>
        <w:left w:val="none" w:sz="0" w:space="0" w:color="auto"/>
        <w:bottom w:val="none" w:sz="0" w:space="0" w:color="auto"/>
        <w:right w:val="none" w:sz="0" w:space="0" w:color="auto"/>
      </w:divBdr>
    </w:div>
    <w:div w:id="1006982730">
      <w:bodyDiv w:val="1"/>
      <w:marLeft w:val="0"/>
      <w:marRight w:val="0"/>
      <w:marTop w:val="0"/>
      <w:marBottom w:val="0"/>
      <w:divBdr>
        <w:top w:val="none" w:sz="0" w:space="0" w:color="auto"/>
        <w:left w:val="none" w:sz="0" w:space="0" w:color="auto"/>
        <w:bottom w:val="none" w:sz="0" w:space="0" w:color="auto"/>
        <w:right w:val="none" w:sz="0" w:space="0" w:color="auto"/>
      </w:divBdr>
    </w:div>
    <w:div w:id="1098022643">
      <w:bodyDiv w:val="1"/>
      <w:marLeft w:val="0"/>
      <w:marRight w:val="0"/>
      <w:marTop w:val="0"/>
      <w:marBottom w:val="0"/>
      <w:divBdr>
        <w:top w:val="none" w:sz="0" w:space="0" w:color="auto"/>
        <w:left w:val="none" w:sz="0" w:space="0" w:color="auto"/>
        <w:bottom w:val="none" w:sz="0" w:space="0" w:color="auto"/>
        <w:right w:val="none" w:sz="0" w:space="0" w:color="auto"/>
      </w:divBdr>
    </w:div>
    <w:div w:id="1150247305">
      <w:bodyDiv w:val="1"/>
      <w:marLeft w:val="0"/>
      <w:marRight w:val="0"/>
      <w:marTop w:val="0"/>
      <w:marBottom w:val="0"/>
      <w:divBdr>
        <w:top w:val="none" w:sz="0" w:space="0" w:color="auto"/>
        <w:left w:val="none" w:sz="0" w:space="0" w:color="auto"/>
        <w:bottom w:val="none" w:sz="0" w:space="0" w:color="auto"/>
        <w:right w:val="none" w:sz="0" w:space="0" w:color="auto"/>
      </w:divBdr>
    </w:div>
    <w:div w:id="1172791963">
      <w:bodyDiv w:val="1"/>
      <w:marLeft w:val="0"/>
      <w:marRight w:val="0"/>
      <w:marTop w:val="0"/>
      <w:marBottom w:val="0"/>
      <w:divBdr>
        <w:top w:val="none" w:sz="0" w:space="0" w:color="auto"/>
        <w:left w:val="none" w:sz="0" w:space="0" w:color="auto"/>
        <w:bottom w:val="none" w:sz="0" w:space="0" w:color="auto"/>
        <w:right w:val="none" w:sz="0" w:space="0" w:color="auto"/>
      </w:divBdr>
    </w:div>
    <w:div w:id="209604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3" ma:contentTypeDescription="Crear nuevo documento." ma:contentTypeScope="" ma:versionID="d51957664251f1608d1143b284beb41c">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f0b7be91228dc3b220ba2888830be40b"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59413-05CD-43F9-807B-830C0F95B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4C7722-4FFD-4E93-A0AC-3742B243DD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CE64C9-D50A-43B4-9A93-20E0E746AA68}">
  <ds:schemaRefs>
    <ds:schemaRef ds:uri="http://schemas.microsoft.com/sharepoint/v3/contenttype/forms"/>
  </ds:schemaRefs>
</ds:datastoreItem>
</file>

<file path=customXml/itemProps4.xml><?xml version="1.0" encoding="utf-8"?>
<ds:datastoreItem xmlns:ds="http://schemas.openxmlformats.org/officeDocument/2006/customXml" ds:itemID="{BD1C1BA5-7F30-4344-B01A-49DE011A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7</Pages>
  <Words>2572</Words>
  <Characters>14661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17199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dc:description/>
  <cp:lastModifiedBy>samsung</cp:lastModifiedBy>
  <cp:revision>10</cp:revision>
  <cp:lastPrinted>2018-08-08T15:10:00Z</cp:lastPrinted>
  <dcterms:created xsi:type="dcterms:W3CDTF">2022-06-29T14:33:00Z</dcterms:created>
  <dcterms:modified xsi:type="dcterms:W3CDTF">2023-11-15T21:26:00Z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