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DBA1" w14:textId="2A352A3F" w:rsidR="003A5498" w:rsidRPr="00756371" w:rsidRDefault="00756371" w:rsidP="003A5498">
      <w:pPr>
        <w:spacing w:line="240" w:lineRule="auto"/>
        <w:rPr>
          <w:rFonts w:ascii="Arial" w:eastAsia="Times New Roman" w:hAnsi="Arial" w:cs="Arial"/>
          <w:b/>
          <w:sz w:val="20"/>
          <w:szCs w:val="12"/>
          <w:lang w:eastAsia="es-MX"/>
        </w:rPr>
      </w:pPr>
      <w:bookmarkStart w:id="0" w:name="_GoBack"/>
      <w:bookmarkEnd w:id="0"/>
      <w:r w:rsidRPr="00756371">
        <w:rPr>
          <w:rFonts w:ascii="Arial" w:eastAsia="Times New Roman" w:hAnsi="Arial" w:cs="Arial"/>
          <w:b/>
          <w:sz w:val="20"/>
          <w:szCs w:val="12"/>
          <w:lang w:eastAsia="es-MX"/>
        </w:rPr>
        <w:t xml:space="preserve">DERECHO A LA SALUD / </w:t>
      </w:r>
      <w:r w:rsidR="009C496A">
        <w:rPr>
          <w:rFonts w:ascii="Arial" w:eastAsia="Times New Roman" w:hAnsi="Arial" w:cs="Arial"/>
          <w:b/>
          <w:sz w:val="20"/>
          <w:szCs w:val="12"/>
          <w:lang w:eastAsia="es-MX"/>
        </w:rPr>
        <w:t xml:space="preserve">CARÁCTER FUNDAMENTAL / </w:t>
      </w:r>
      <w:r w:rsidRPr="00756371">
        <w:rPr>
          <w:rFonts w:ascii="Arial" w:eastAsia="Times New Roman" w:hAnsi="Arial" w:cs="Arial"/>
          <w:b/>
          <w:sz w:val="20"/>
          <w:szCs w:val="12"/>
          <w:lang w:eastAsia="es-MX"/>
        </w:rPr>
        <w:t>OMISIÓN DE ATENCIÓN MÉDICA</w:t>
      </w:r>
    </w:p>
    <w:p w14:paraId="47BF7DDD" w14:textId="0C1E0A69" w:rsidR="003A5498" w:rsidRPr="00756371" w:rsidRDefault="00756371" w:rsidP="00756371">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756371">
        <w:rPr>
          <w:rFonts w:ascii="Arial" w:eastAsia="Times New Roman" w:hAnsi="Arial" w:cs="Arial"/>
          <w:sz w:val="20"/>
          <w:szCs w:val="12"/>
          <w:lang w:eastAsia="es-MX"/>
        </w:rPr>
        <w:t xml:space="preserve">la accionante acude a la acción de tutela con la finalidad de que se protejan sus derechos fundamentales, como quiera que la entidad promotora de salud a la cual se encuentra afiliada ha retardado la prestación de las atenciones médicas que son necesarias para </w:t>
      </w:r>
      <w:r w:rsidR="009C496A">
        <w:rPr>
          <w:rFonts w:ascii="Arial" w:eastAsia="Times New Roman" w:hAnsi="Arial" w:cs="Arial"/>
          <w:sz w:val="20"/>
          <w:szCs w:val="12"/>
          <w:lang w:eastAsia="es-MX"/>
        </w:rPr>
        <w:t xml:space="preserve">el restablecimiento de su salud… </w:t>
      </w:r>
      <w:r w:rsidR="009C496A" w:rsidRPr="009C496A">
        <w:rPr>
          <w:rFonts w:ascii="Arial" w:eastAsia="Times New Roman" w:hAnsi="Arial" w:cs="Arial"/>
          <w:sz w:val="20"/>
          <w:szCs w:val="12"/>
          <w:lang w:eastAsia="es-MX"/>
        </w:rPr>
        <w:t>Para resolver el anterior problema jurídico, sea lo primero decir que el derecho fundamental a la salud fue consagrado como tal por medio de la Ley 1751 de 2015, y sirvieron de sustento para la misma los diversos desarrollos jurisprudenciales de la Corte Constitucional</w:t>
      </w:r>
      <w:r w:rsidR="009C496A">
        <w:rPr>
          <w:rFonts w:ascii="Arial" w:eastAsia="Times New Roman" w:hAnsi="Arial" w:cs="Arial"/>
          <w:sz w:val="20"/>
          <w:szCs w:val="12"/>
          <w:lang w:eastAsia="es-MX"/>
        </w:rPr>
        <w:t>…</w:t>
      </w:r>
    </w:p>
    <w:p w14:paraId="184C60FA" w14:textId="77777777" w:rsidR="003A5498" w:rsidRPr="003A5498" w:rsidRDefault="003A5498" w:rsidP="003A5498">
      <w:pPr>
        <w:spacing w:line="240" w:lineRule="auto"/>
        <w:rPr>
          <w:rFonts w:ascii="Arial" w:eastAsia="Times New Roman" w:hAnsi="Arial" w:cs="Arial"/>
          <w:sz w:val="20"/>
          <w:szCs w:val="12"/>
          <w:lang w:eastAsia="es-MX"/>
        </w:rPr>
      </w:pPr>
    </w:p>
    <w:p w14:paraId="12B9BB04" w14:textId="1CE94EED" w:rsidR="00756371" w:rsidRPr="00756371" w:rsidRDefault="00756371" w:rsidP="00756371">
      <w:pPr>
        <w:spacing w:line="240" w:lineRule="auto"/>
        <w:rPr>
          <w:rFonts w:ascii="Arial" w:eastAsia="Times New Roman" w:hAnsi="Arial" w:cs="Arial"/>
          <w:b/>
          <w:sz w:val="20"/>
          <w:szCs w:val="12"/>
          <w:lang w:eastAsia="es-MX"/>
        </w:rPr>
      </w:pPr>
      <w:r w:rsidRPr="00756371">
        <w:rPr>
          <w:rFonts w:ascii="Arial" w:eastAsia="Times New Roman" w:hAnsi="Arial" w:cs="Arial"/>
          <w:b/>
          <w:sz w:val="20"/>
          <w:szCs w:val="12"/>
          <w:lang w:eastAsia="es-MX"/>
        </w:rPr>
        <w:t xml:space="preserve">DERECHO A LA SALUD / </w:t>
      </w:r>
      <w:r w:rsidR="00923D3B">
        <w:rPr>
          <w:rFonts w:ascii="Arial" w:eastAsia="Times New Roman" w:hAnsi="Arial" w:cs="Arial"/>
          <w:b/>
          <w:sz w:val="20"/>
          <w:szCs w:val="12"/>
          <w:lang w:eastAsia="es-MX"/>
        </w:rPr>
        <w:t>PRINCIPIO DE INTEGRALIDAD / FINALIDAD</w:t>
      </w:r>
    </w:p>
    <w:p w14:paraId="45311A8E" w14:textId="28D3FC57" w:rsidR="003A5498" w:rsidRPr="003A5498" w:rsidRDefault="00923D3B" w:rsidP="00923D3B">
      <w:pPr>
        <w:spacing w:line="240" w:lineRule="auto"/>
        <w:rPr>
          <w:rFonts w:ascii="Arial" w:eastAsia="Times New Roman" w:hAnsi="Arial" w:cs="Arial"/>
          <w:sz w:val="20"/>
          <w:szCs w:val="12"/>
          <w:lang w:eastAsia="es-MX"/>
        </w:rPr>
      </w:pPr>
      <w:r w:rsidRPr="00923D3B">
        <w:rPr>
          <w:rFonts w:ascii="Arial" w:eastAsia="Times New Roman" w:hAnsi="Arial" w:cs="Arial"/>
          <w:sz w:val="20"/>
          <w:szCs w:val="12"/>
          <w:lang w:eastAsia="es-MX"/>
        </w:rPr>
        <w:t>De tiempo atrás, el alto Tribunal Constitucional destacó los elementos del principio de integralidad, con miras a garantizar que la atención en salud se realice de forma oportuna, eficiente y con calidad. De igual modo, en la sentencia T-171/18 la Corte Constitucional precisó:</w:t>
      </w:r>
      <w:r>
        <w:rPr>
          <w:rFonts w:ascii="Arial" w:eastAsia="Times New Roman" w:hAnsi="Arial" w:cs="Arial"/>
          <w:sz w:val="20"/>
          <w:szCs w:val="12"/>
          <w:lang w:eastAsia="es-MX"/>
        </w:rPr>
        <w:t xml:space="preserve"> </w:t>
      </w:r>
      <w:r w:rsidRPr="00923D3B">
        <w:rPr>
          <w:rFonts w:ascii="Arial" w:eastAsia="Times New Roman" w:hAnsi="Arial" w:cs="Arial"/>
          <w:sz w:val="20"/>
          <w:szCs w:val="12"/>
          <w:lang w:eastAsia="es-MX"/>
        </w:rPr>
        <w:t>“[…] el principio de integralidad opera en el sistema de salud no solo para garantizar la prestación de los servicios y tecnologías necesarios para que la persona pueda superar las afectaciones que perturban sus condiciones físicas y mentales, sino, también, para que pueda sobrellevar la enfermedad manteniendo su</w:t>
      </w:r>
      <w:r>
        <w:rPr>
          <w:rFonts w:ascii="Arial" w:eastAsia="Times New Roman" w:hAnsi="Arial" w:cs="Arial"/>
          <w:sz w:val="20"/>
          <w:szCs w:val="12"/>
          <w:lang w:eastAsia="es-MX"/>
        </w:rPr>
        <w:t xml:space="preserve"> integridad y dignidad personal…”</w:t>
      </w:r>
    </w:p>
    <w:p w14:paraId="0658D9D3" w14:textId="77777777" w:rsidR="003A5498" w:rsidRPr="003A5498" w:rsidRDefault="003A5498" w:rsidP="003A5498">
      <w:pPr>
        <w:spacing w:line="240" w:lineRule="auto"/>
        <w:rPr>
          <w:rFonts w:ascii="Arial" w:eastAsia="Times New Roman" w:hAnsi="Arial" w:cs="Arial"/>
          <w:sz w:val="20"/>
          <w:szCs w:val="12"/>
          <w:lang w:eastAsia="es-MX"/>
        </w:rPr>
      </w:pPr>
    </w:p>
    <w:p w14:paraId="19A91B11" w14:textId="77777777" w:rsidR="003A5498" w:rsidRPr="003A5498" w:rsidRDefault="003A5498" w:rsidP="003A5498">
      <w:pPr>
        <w:spacing w:line="240" w:lineRule="auto"/>
        <w:rPr>
          <w:rFonts w:ascii="Arial" w:eastAsia="Times New Roman" w:hAnsi="Arial" w:cs="Arial"/>
          <w:sz w:val="20"/>
          <w:szCs w:val="12"/>
          <w:lang w:eastAsia="es-MX"/>
        </w:rPr>
      </w:pPr>
    </w:p>
    <w:p w14:paraId="0780237C" w14:textId="77777777" w:rsidR="003A5498" w:rsidRPr="003A5498" w:rsidRDefault="003A5498" w:rsidP="003A5498">
      <w:pPr>
        <w:spacing w:line="240" w:lineRule="auto"/>
        <w:rPr>
          <w:rFonts w:ascii="Arial" w:eastAsia="Times New Roman" w:hAnsi="Arial" w:cs="Arial"/>
          <w:sz w:val="20"/>
          <w:szCs w:val="12"/>
          <w:lang w:eastAsia="es-MX"/>
        </w:rPr>
      </w:pPr>
    </w:p>
    <w:p w14:paraId="59DE0A63" w14:textId="77777777" w:rsidR="003A5498" w:rsidRPr="003A5498" w:rsidRDefault="003A5498" w:rsidP="003A5498">
      <w:pPr>
        <w:spacing w:line="240" w:lineRule="auto"/>
        <w:jc w:val="center"/>
        <w:rPr>
          <w:rFonts w:eastAsia="Times New Roman" w:cs="Times New Roman"/>
          <w:b/>
          <w:sz w:val="16"/>
          <w:szCs w:val="12"/>
          <w:lang w:eastAsia="es-MX"/>
        </w:rPr>
      </w:pPr>
      <w:r w:rsidRPr="003A5498">
        <w:rPr>
          <w:rFonts w:eastAsia="Times New Roman" w:cs="Times New Roman"/>
          <w:b/>
          <w:sz w:val="16"/>
          <w:szCs w:val="12"/>
          <w:lang w:eastAsia="es-MX"/>
        </w:rPr>
        <w:t>REPÚBLICA DE COLOMBIA</w:t>
      </w:r>
    </w:p>
    <w:p w14:paraId="3641569A" w14:textId="77777777" w:rsidR="003A5498" w:rsidRPr="003A5498" w:rsidRDefault="003A5498" w:rsidP="003A5498">
      <w:pPr>
        <w:spacing w:line="240" w:lineRule="auto"/>
        <w:jc w:val="center"/>
        <w:rPr>
          <w:rFonts w:eastAsia="Times New Roman" w:cs="Times New Roman"/>
          <w:b/>
          <w:sz w:val="16"/>
          <w:szCs w:val="12"/>
          <w:lang w:eastAsia="es-MX"/>
        </w:rPr>
      </w:pPr>
      <w:r w:rsidRPr="003A5498">
        <w:rPr>
          <w:rFonts w:eastAsia="Times New Roman" w:cs="Times New Roman"/>
          <w:b/>
          <w:sz w:val="16"/>
          <w:szCs w:val="12"/>
          <w:lang w:eastAsia="es-MX"/>
        </w:rPr>
        <w:t>PEREIRA-RISARALDA</w:t>
      </w:r>
    </w:p>
    <w:p w14:paraId="03A4153C" w14:textId="4781646E" w:rsidR="003A5498" w:rsidRPr="003A5498" w:rsidRDefault="003A5498" w:rsidP="003A5498">
      <w:pPr>
        <w:spacing w:line="240" w:lineRule="auto"/>
        <w:jc w:val="center"/>
        <w:rPr>
          <w:rFonts w:eastAsia="Times New Roman" w:cs="Times New Roman"/>
          <w:sz w:val="16"/>
          <w:szCs w:val="12"/>
          <w:lang w:eastAsia="es-MX"/>
        </w:rPr>
      </w:pPr>
      <w:r w:rsidRPr="003A5498">
        <w:rPr>
          <w:rFonts w:ascii="Times New Roman" w:eastAsia="Times New Roman" w:hAnsi="Times New Roman" w:cs="Times New Roman"/>
          <w:noProof/>
          <w:sz w:val="24"/>
          <w:szCs w:val="20"/>
          <w:lang w:val="en-US" w:eastAsia="en-US"/>
        </w:rPr>
        <w:drawing>
          <wp:anchor distT="0" distB="0" distL="114300" distR="114300" simplePos="0" relativeHeight="251659264" behindDoc="1" locked="0" layoutInCell="1" allowOverlap="1" wp14:anchorId="2666AF3F" wp14:editId="3F3AA2B9">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498">
        <w:rPr>
          <w:rFonts w:eastAsia="Times New Roman" w:cs="Times New Roman"/>
          <w:b/>
          <w:sz w:val="16"/>
          <w:szCs w:val="12"/>
          <w:lang w:eastAsia="es-MX"/>
        </w:rPr>
        <w:t>RAMA JUDICIAL</w:t>
      </w:r>
    </w:p>
    <w:p w14:paraId="48CF569E" w14:textId="77777777" w:rsidR="003A5498" w:rsidRPr="003A5498" w:rsidRDefault="003A5498" w:rsidP="003A5498">
      <w:pPr>
        <w:spacing w:line="276" w:lineRule="auto"/>
        <w:jc w:val="center"/>
        <w:rPr>
          <w:rFonts w:ascii="Algerian" w:eastAsia="Times New Roman" w:hAnsi="Algerian" w:cs="Times New Roman"/>
          <w:b/>
          <w:sz w:val="28"/>
          <w:szCs w:val="28"/>
          <w:lang w:eastAsia="es-MX"/>
        </w:rPr>
      </w:pPr>
      <w:r w:rsidRPr="003A5498">
        <w:rPr>
          <w:rFonts w:ascii="Algerian" w:eastAsia="Times New Roman" w:hAnsi="Algerian" w:cs="Times New Roman"/>
          <w:b/>
          <w:smallCaps/>
          <w:color w:val="000000"/>
          <w:sz w:val="28"/>
          <w:szCs w:val="28"/>
          <w:lang w:eastAsia="es-MX"/>
        </w:rPr>
        <w:t>TRIBUNAL SUPERIOR DE PEREIRA</w:t>
      </w:r>
    </w:p>
    <w:p w14:paraId="553AD19A" w14:textId="77777777" w:rsidR="003A5498" w:rsidRPr="003A5498" w:rsidRDefault="003A5498" w:rsidP="003A5498">
      <w:pPr>
        <w:spacing w:line="276" w:lineRule="auto"/>
        <w:jc w:val="center"/>
        <w:rPr>
          <w:rFonts w:ascii="Algerian" w:eastAsia="Times New Roman" w:hAnsi="Algerian" w:cs="Times New Roman"/>
          <w:b/>
          <w:smallCaps/>
          <w:color w:val="000000"/>
          <w:sz w:val="28"/>
          <w:szCs w:val="28"/>
          <w:lang w:eastAsia="es-MX"/>
        </w:rPr>
      </w:pPr>
      <w:r w:rsidRPr="003A5498">
        <w:rPr>
          <w:rFonts w:ascii="Algerian" w:eastAsia="Times New Roman" w:hAnsi="Algerian" w:cs="Times New Roman"/>
          <w:b/>
          <w:smallCaps/>
          <w:color w:val="000000"/>
          <w:sz w:val="28"/>
          <w:szCs w:val="28"/>
          <w:lang w:eastAsia="es-MX"/>
        </w:rPr>
        <w:t>SALA DE DECISIÓN PENAL</w:t>
      </w:r>
    </w:p>
    <w:p w14:paraId="4C87D17E" w14:textId="77777777" w:rsidR="003A5498" w:rsidRPr="003A5498" w:rsidRDefault="003A5498" w:rsidP="003A5498">
      <w:pPr>
        <w:spacing w:line="276" w:lineRule="auto"/>
        <w:jc w:val="center"/>
        <w:rPr>
          <w:rFonts w:eastAsia="Times New Roman" w:cs="Times New Roman"/>
          <w:szCs w:val="20"/>
          <w:lang w:eastAsia="es-MX"/>
        </w:rPr>
      </w:pPr>
      <w:r w:rsidRPr="003A5498">
        <w:rPr>
          <w:rFonts w:eastAsia="Times New Roman" w:cs="Times New Roman"/>
          <w:szCs w:val="20"/>
          <w:lang w:eastAsia="es-MX"/>
        </w:rPr>
        <w:t>Magistrado Ponente</w:t>
      </w:r>
    </w:p>
    <w:p w14:paraId="117CB2BB" w14:textId="77777777" w:rsidR="003A5498" w:rsidRPr="003A5498" w:rsidRDefault="003A5498" w:rsidP="003A5498">
      <w:pPr>
        <w:spacing w:line="276" w:lineRule="auto"/>
        <w:jc w:val="center"/>
        <w:rPr>
          <w:rFonts w:eastAsia="Times New Roman" w:cs="Times New Roman"/>
          <w:b/>
          <w:sz w:val="24"/>
          <w:szCs w:val="24"/>
          <w:lang w:eastAsia="es-MX"/>
        </w:rPr>
      </w:pPr>
      <w:r w:rsidRPr="003A5498">
        <w:rPr>
          <w:rFonts w:eastAsia="Times New Roman" w:cs="Times New Roman"/>
          <w:b/>
          <w:sz w:val="24"/>
          <w:szCs w:val="24"/>
          <w:lang w:eastAsia="es-MX"/>
        </w:rPr>
        <w:t>CARLOS ALBERTO PAZ ZÚÑIGA</w:t>
      </w:r>
    </w:p>
    <w:p w14:paraId="77E16F3F" w14:textId="77777777" w:rsidR="003A5498" w:rsidRPr="003A5498" w:rsidRDefault="003A5498" w:rsidP="003A5498">
      <w:pPr>
        <w:spacing w:line="276" w:lineRule="auto"/>
        <w:rPr>
          <w:rFonts w:eastAsia="Times New Roman"/>
          <w:position w:val="-4"/>
          <w:sz w:val="24"/>
          <w:szCs w:val="24"/>
          <w:lang w:eastAsia="es-MX"/>
        </w:rPr>
      </w:pPr>
    </w:p>
    <w:p w14:paraId="380AD898" w14:textId="453D8756" w:rsidR="00CC3FEE" w:rsidRPr="003A5498" w:rsidRDefault="00CC3FEE" w:rsidP="003A5498">
      <w:pPr>
        <w:spacing w:line="276" w:lineRule="auto"/>
        <w:jc w:val="center"/>
        <w:rPr>
          <w:sz w:val="24"/>
          <w:szCs w:val="24"/>
        </w:rPr>
      </w:pPr>
      <w:r w:rsidRPr="003A5498">
        <w:rPr>
          <w:sz w:val="24"/>
          <w:szCs w:val="24"/>
        </w:rPr>
        <w:t>Pereira,</w:t>
      </w:r>
      <w:r w:rsidR="0072027E" w:rsidRPr="003A5498">
        <w:rPr>
          <w:sz w:val="24"/>
          <w:szCs w:val="24"/>
        </w:rPr>
        <w:t xml:space="preserve"> </w:t>
      </w:r>
      <w:r w:rsidR="00E47536" w:rsidRPr="003A5498">
        <w:rPr>
          <w:sz w:val="24"/>
          <w:szCs w:val="24"/>
        </w:rPr>
        <w:t>vein</w:t>
      </w:r>
      <w:r w:rsidR="00712B1F" w:rsidRPr="003A5498">
        <w:rPr>
          <w:sz w:val="24"/>
          <w:szCs w:val="24"/>
        </w:rPr>
        <w:t xml:space="preserve">tiuno </w:t>
      </w:r>
      <w:r w:rsidR="007869D4" w:rsidRPr="003A5498">
        <w:rPr>
          <w:sz w:val="24"/>
          <w:szCs w:val="24"/>
        </w:rPr>
        <w:t>(</w:t>
      </w:r>
      <w:r w:rsidR="00E47536" w:rsidRPr="003A5498">
        <w:rPr>
          <w:sz w:val="24"/>
          <w:szCs w:val="24"/>
        </w:rPr>
        <w:t>2</w:t>
      </w:r>
      <w:r w:rsidR="00712B1F" w:rsidRPr="003A5498">
        <w:rPr>
          <w:sz w:val="24"/>
          <w:szCs w:val="24"/>
        </w:rPr>
        <w:t>1</w:t>
      </w:r>
      <w:r w:rsidR="00A64845" w:rsidRPr="003A5498">
        <w:rPr>
          <w:sz w:val="24"/>
          <w:szCs w:val="24"/>
        </w:rPr>
        <w:t>)</w:t>
      </w:r>
      <w:r w:rsidR="00D30E18" w:rsidRPr="003A5498">
        <w:rPr>
          <w:sz w:val="24"/>
          <w:szCs w:val="24"/>
        </w:rPr>
        <w:t xml:space="preserve"> </w:t>
      </w:r>
      <w:r w:rsidR="0038623D" w:rsidRPr="003A5498">
        <w:rPr>
          <w:sz w:val="24"/>
          <w:szCs w:val="24"/>
        </w:rPr>
        <w:t xml:space="preserve">de </w:t>
      </w:r>
      <w:r w:rsidR="00E47536" w:rsidRPr="003A5498">
        <w:rPr>
          <w:sz w:val="24"/>
          <w:szCs w:val="24"/>
        </w:rPr>
        <w:t>septie</w:t>
      </w:r>
      <w:r w:rsidR="0087762B" w:rsidRPr="003A5498">
        <w:rPr>
          <w:sz w:val="24"/>
          <w:szCs w:val="24"/>
        </w:rPr>
        <w:t>mbre</w:t>
      </w:r>
      <w:r w:rsidR="006B5E8A" w:rsidRPr="003A5498">
        <w:rPr>
          <w:sz w:val="24"/>
          <w:szCs w:val="24"/>
        </w:rPr>
        <w:t xml:space="preserve"> </w:t>
      </w:r>
      <w:r w:rsidR="0038623D" w:rsidRPr="003A5498">
        <w:rPr>
          <w:sz w:val="24"/>
          <w:szCs w:val="24"/>
        </w:rPr>
        <w:t xml:space="preserve">dos mil </w:t>
      </w:r>
      <w:r w:rsidR="00DE0A81" w:rsidRPr="003A5498">
        <w:rPr>
          <w:sz w:val="24"/>
          <w:szCs w:val="24"/>
        </w:rPr>
        <w:t>veinti</w:t>
      </w:r>
      <w:r w:rsidR="00E47536" w:rsidRPr="003A5498">
        <w:rPr>
          <w:sz w:val="24"/>
          <w:szCs w:val="24"/>
        </w:rPr>
        <w:t xml:space="preserve">trés </w:t>
      </w:r>
      <w:r w:rsidR="0038623D" w:rsidRPr="003A5498">
        <w:rPr>
          <w:sz w:val="24"/>
          <w:szCs w:val="24"/>
        </w:rPr>
        <w:t>(202</w:t>
      </w:r>
      <w:r w:rsidR="00E47536" w:rsidRPr="003A5498">
        <w:rPr>
          <w:sz w:val="24"/>
          <w:szCs w:val="24"/>
        </w:rPr>
        <w:t>3</w:t>
      </w:r>
      <w:r w:rsidR="0038623D" w:rsidRPr="003A5498">
        <w:rPr>
          <w:sz w:val="24"/>
          <w:szCs w:val="24"/>
        </w:rPr>
        <w:t>)</w:t>
      </w:r>
    </w:p>
    <w:p w14:paraId="672D90CC" w14:textId="77777777" w:rsidR="00CC3FEE" w:rsidRPr="003A5498" w:rsidRDefault="00CC3FEE" w:rsidP="003A5498">
      <w:pPr>
        <w:spacing w:line="276" w:lineRule="auto"/>
        <w:rPr>
          <w:sz w:val="24"/>
          <w:szCs w:val="24"/>
        </w:rPr>
      </w:pPr>
    </w:p>
    <w:p w14:paraId="5A18CCBB" w14:textId="46B3A304" w:rsidR="00CC3FEE" w:rsidRPr="003A5498" w:rsidRDefault="000659E9" w:rsidP="00BB7598">
      <w:pPr>
        <w:spacing w:line="276" w:lineRule="auto"/>
        <w:jc w:val="center"/>
        <w:rPr>
          <w:sz w:val="24"/>
          <w:szCs w:val="24"/>
        </w:rPr>
      </w:pPr>
      <w:r w:rsidRPr="003A5498">
        <w:rPr>
          <w:sz w:val="24"/>
          <w:szCs w:val="24"/>
        </w:rPr>
        <w:t>Acta de Aprobación N°</w:t>
      </w:r>
      <w:r w:rsidR="00D0747B" w:rsidRPr="003A5498">
        <w:rPr>
          <w:sz w:val="24"/>
          <w:szCs w:val="24"/>
        </w:rPr>
        <w:t xml:space="preserve"> </w:t>
      </w:r>
      <w:r w:rsidR="00712B1F" w:rsidRPr="003A5498">
        <w:rPr>
          <w:sz w:val="24"/>
          <w:szCs w:val="24"/>
        </w:rPr>
        <w:t>1026</w:t>
      </w:r>
    </w:p>
    <w:p w14:paraId="04730DFC" w14:textId="73CE5840" w:rsidR="00CC3FEE" w:rsidRDefault="00CC3FEE" w:rsidP="003A5498">
      <w:pPr>
        <w:spacing w:line="276" w:lineRule="auto"/>
        <w:jc w:val="center"/>
        <w:rPr>
          <w:sz w:val="24"/>
          <w:szCs w:val="24"/>
        </w:rPr>
      </w:pPr>
      <w:r w:rsidRPr="003A5498">
        <w:rPr>
          <w:sz w:val="24"/>
          <w:szCs w:val="24"/>
        </w:rPr>
        <w:t>Hora:</w:t>
      </w:r>
      <w:r w:rsidR="00A64FB6" w:rsidRPr="003A5498">
        <w:rPr>
          <w:sz w:val="24"/>
          <w:szCs w:val="24"/>
        </w:rPr>
        <w:t xml:space="preserve"> </w:t>
      </w:r>
      <w:r w:rsidR="00712B1F" w:rsidRPr="003A5498">
        <w:rPr>
          <w:sz w:val="24"/>
          <w:szCs w:val="24"/>
        </w:rPr>
        <w:t>10:00 a.m.</w:t>
      </w:r>
    </w:p>
    <w:p w14:paraId="031A6C36" w14:textId="76E29768" w:rsidR="00BB7598" w:rsidRDefault="00C96756" w:rsidP="003A5498">
      <w:pPr>
        <w:spacing w:line="276" w:lineRule="auto"/>
        <w:jc w:val="center"/>
        <w:rPr>
          <w:sz w:val="24"/>
          <w:szCs w:val="24"/>
        </w:rPr>
      </w:pPr>
      <w:r>
        <w:rPr>
          <w:sz w:val="24"/>
          <w:szCs w:val="24"/>
        </w:rPr>
        <w:t>Radicación: 660013187001202300053</w:t>
      </w:r>
      <w:r w:rsidR="00BB7598" w:rsidRPr="00BB7598">
        <w:rPr>
          <w:sz w:val="24"/>
          <w:szCs w:val="24"/>
        </w:rPr>
        <w:t>01</w:t>
      </w:r>
    </w:p>
    <w:p w14:paraId="41FDA51C" w14:textId="77777777" w:rsidR="00BB7598" w:rsidRPr="003A5498" w:rsidRDefault="00BB7598" w:rsidP="003A5498">
      <w:pPr>
        <w:spacing w:line="276" w:lineRule="auto"/>
        <w:jc w:val="center"/>
        <w:rPr>
          <w:sz w:val="24"/>
          <w:szCs w:val="24"/>
        </w:rPr>
      </w:pPr>
    </w:p>
    <w:p w14:paraId="4CEC2D2D" w14:textId="77777777" w:rsidR="0038623D" w:rsidRPr="003A5498" w:rsidRDefault="0038623D" w:rsidP="003A5498">
      <w:pPr>
        <w:pStyle w:val="AlgerianTtulo"/>
        <w:spacing w:line="276" w:lineRule="auto"/>
        <w:rPr>
          <w:rFonts w:ascii="Tahoma" w:hAnsi="Tahoma"/>
          <w:sz w:val="24"/>
          <w:szCs w:val="24"/>
        </w:rPr>
      </w:pPr>
    </w:p>
    <w:p w14:paraId="1B8DECC5" w14:textId="77777777" w:rsidR="00CC3FEE" w:rsidRPr="00BB7598" w:rsidRDefault="00CC3FEE"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 xml:space="preserve">1.- VISTOS </w:t>
      </w:r>
    </w:p>
    <w:p w14:paraId="2EC0F7BE" w14:textId="77777777" w:rsidR="00CC3FEE" w:rsidRPr="003A5498" w:rsidRDefault="00CC3FEE" w:rsidP="003A5498">
      <w:pPr>
        <w:spacing w:line="276" w:lineRule="auto"/>
        <w:jc w:val="left"/>
        <w:rPr>
          <w:spacing w:val="-6"/>
          <w:position w:val="-6"/>
          <w:sz w:val="24"/>
          <w:szCs w:val="24"/>
        </w:rPr>
      </w:pPr>
    </w:p>
    <w:p w14:paraId="3BECF403" w14:textId="7AEF17A4" w:rsidR="00CC3FEE" w:rsidRPr="003A5498" w:rsidRDefault="00CC3FEE" w:rsidP="003A5498">
      <w:pPr>
        <w:spacing w:line="276" w:lineRule="auto"/>
        <w:rPr>
          <w:spacing w:val="-6"/>
          <w:position w:val="-6"/>
          <w:sz w:val="24"/>
          <w:szCs w:val="24"/>
        </w:rPr>
      </w:pPr>
      <w:r w:rsidRPr="003A5498">
        <w:rPr>
          <w:spacing w:val="-6"/>
          <w:position w:val="-6"/>
          <w:sz w:val="24"/>
          <w:szCs w:val="24"/>
        </w:rPr>
        <w:t>Desata la Sala por medio de este proveído</w:t>
      </w:r>
      <w:r w:rsidR="00F32F55" w:rsidRPr="003A5498">
        <w:rPr>
          <w:spacing w:val="-6"/>
          <w:position w:val="-6"/>
          <w:sz w:val="24"/>
          <w:szCs w:val="24"/>
        </w:rPr>
        <w:t>,</w:t>
      </w:r>
      <w:r w:rsidRPr="003A5498">
        <w:rPr>
          <w:spacing w:val="-6"/>
          <w:position w:val="-6"/>
          <w:sz w:val="24"/>
          <w:szCs w:val="24"/>
        </w:rPr>
        <w:t xml:space="preserve"> la impugnación interpuesta por </w:t>
      </w:r>
      <w:r w:rsidR="00286360" w:rsidRPr="003A5498">
        <w:rPr>
          <w:spacing w:val="-6"/>
          <w:position w:val="-6"/>
          <w:sz w:val="24"/>
          <w:szCs w:val="24"/>
        </w:rPr>
        <w:t>el</w:t>
      </w:r>
      <w:r w:rsidR="00AE795D" w:rsidRPr="003A5498">
        <w:rPr>
          <w:spacing w:val="-6"/>
          <w:position w:val="-6"/>
          <w:sz w:val="24"/>
          <w:szCs w:val="24"/>
        </w:rPr>
        <w:t xml:space="preserve"> </w:t>
      </w:r>
      <w:r w:rsidRPr="003A5498">
        <w:rPr>
          <w:spacing w:val="-6"/>
          <w:position w:val="-6"/>
          <w:sz w:val="24"/>
          <w:szCs w:val="24"/>
        </w:rPr>
        <w:t>apoderad</w:t>
      </w:r>
      <w:r w:rsidR="00286360" w:rsidRPr="003A5498">
        <w:rPr>
          <w:spacing w:val="-6"/>
          <w:position w:val="-6"/>
          <w:sz w:val="24"/>
          <w:szCs w:val="24"/>
        </w:rPr>
        <w:t>o</w:t>
      </w:r>
      <w:r w:rsidR="001E604A" w:rsidRPr="003A5498">
        <w:rPr>
          <w:spacing w:val="-6"/>
          <w:position w:val="-6"/>
          <w:sz w:val="24"/>
          <w:szCs w:val="24"/>
        </w:rPr>
        <w:t xml:space="preserve"> </w:t>
      </w:r>
      <w:r w:rsidR="0087762B" w:rsidRPr="003A5498">
        <w:rPr>
          <w:spacing w:val="-6"/>
          <w:position w:val="-6"/>
          <w:sz w:val="24"/>
          <w:szCs w:val="24"/>
        </w:rPr>
        <w:t>judicial</w:t>
      </w:r>
      <w:r w:rsidRPr="003A5498">
        <w:rPr>
          <w:spacing w:val="-6"/>
          <w:position w:val="-6"/>
          <w:sz w:val="24"/>
          <w:szCs w:val="24"/>
        </w:rPr>
        <w:t xml:space="preserve"> de la NUEVA </w:t>
      </w:r>
      <w:proofErr w:type="spellStart"/>
      <w:r w:rsidRPr="003A5498">
        <w:rPr>
          <w:spacing w:val="-6"/>
          <w:position w:val="-6"/>
          <w:sz w:val="24"/>
          <w:szCs w:val="24"/>
        </w:rPr>
        <w:t>EPS</w:t>
      </w:r>
      <w:proofErr w:type="spellEnd"/>
      <w:r w:rsidRPr="003A5498">
        <w:rPr>
          <w:spacing w:val="-6"/>
          <w:position w:val="-6"/>
          <w:sz w:val="24"/>
          <w:szCs w:val="24"/>
        </w:rPr>
        <w:t xml:space="preserve"> contra el fallo proferido por </w:t>
      </w:r>
      <w:r w:rsidR="009B1E8B" w:rsidRPr="003A5498">
        <w:rPr>
          <w:spacing w:val="-6"/>
          <w:position w:val="-6"/>
          <w:sz w:val="24"/>
          <w:szCs w:val="24"/>
        </w:rPr>
        <w:t xml:space="preserve">el Juzgado </w:t>
      </w:r>
      <w:r w:rsidR="00286360" w:rsidRPr="003A5498">
        <w:rPr>
          <w:spacing w:val="-6"/>
          <w:position w:val="-6"/>
          <w:sz w:val="24"/>
          <w:szCs w:val="24"/>
        </w:rPr>
        <w:t>Primero</w:t>
      </w:r>
      <w:r w:rsidR="000B1D12" w:rsidRPr="003A5498">
        <w:rPr>
          <w:spacing w:val="-6"/>
          <w:position w:val="-6"/>
          <w:sz w:val="24"/>
          <w:szCs w:val="24"/>
        </w:rPr>
        <w:t xml:space="preserve"> de Ejecución de Penas y Medidas de Seguridad de Pereira </w:t>
      </w:r>
      <w:r w:rsidR="00DE0A81" w:rsidRPr="003A5498">
        <w:rPr>
          <w:spacing w:val="-6"/>
          <w:position w:val="-6"/>
          <w:sz w:val="24"/>
          <w:szCs w:val="24"/>
        </w:rPr>
        <w:t>(Rda.)</w:t>
      </w:r>
      <w:r w:rsidRPr="003A5498">
        <w:rPr>
          <w:spacing w:val="-6"/>
          <w:position w:val="-6"/>
          <w:sz w:val="24"/>
          <w:szCs w:val="24"/>
        </w:rPr>
        <w:t xml:space="preserve">, con ocasión de la acción de tutela interpuesta </w:t>
      </w:r>
      <w:r w:rsidR="00DA619F" w:rsidRPr="003A5498">
        <w:rPr>
          <w:spacing w:val="-6"/>
          <w:position w:val="-6"/>
          <w:sz w:val="24"/>
          <w:szCs w:val="24"/>
        </w:rPr>
        <w:t xml:space="preserve">por </w:t>
      </w:r>
      <w:r w:rsidR="0066446F" w:rsidRPr="003A5498">
        <w:rPr>
          <w:spacing w:val="-6"/>
          <w:position w:val="-6"/>
          <w:sz w:val="24"/>
          <w:szCs w:val="24"/>
        </w:rPr>
        <w:t xml:space="preserve">la señora </w:t>
      </w:r>
      <w:r w:rsidR="00286360" w:rsidRPr="003A5498">
        <w:rPr>
          <w:b/>
          <w:spacing w:val="-6"/>
          <w:position w:val="-6"/>
          <w:sz w:val="24"/>
          <w:szCs w:val="24"/>
        </w:rPr>
        <w:t>GABRIELA LÓPEZ ÁLVAREZ</w:t>
      </w:r>
      <w:r w:rsidR="00E57D72" w:rsidRPr="003A5498">
        <w:rPr>
          <w:bCs/>
          <w:spacing w:val="-6"/>
          <w:position w:val="-6"/>
          <w:sz w:val="24"/>
          <w:szCs w:val="24"/>
        </w:rPr>
        <w:t>,</w:t>
      </w:r>
      <w:r w:rsidR="00E57D72" w:rsidRPr="003A5498">
        <w:rPr>
          <w:b/>
          <w:spacing w:val="-6"/>
          <w:position w:val="-6"/>
          <w:sz w:val="24"/>
          <w:szCs w:val="24"/>
        </w:rPr>
        <w:t xml:space="preserve"> </w:t>
      </w:r>
      <w:r w:rsidR="00E57D72" w:rsidRPr="003A5498">
        <w:rPr>
          <w:spacing w:val="-6"/>
          <w:position w:val="-6"/>
          <w:sz w:val="24"/>
          <w:szCs w:val="24"/>
        </w:rPr>
        <w:t>contra la entidad impugnante</w:t>
      </w:r>
      <w:r w:rsidR="00D11DAA" w:rsidRPr="003A5498">
        <w:rPr>
          <w:spacing w:val="-6"/>
          <w:position w:val="-6"/>
          <w:sz w:val="24"/>
          <w:szCs w:val="24"/>
        </w:rPr>
        <w:t>.</w:t>
      </w:r>
    </w:p>
    <w:p w14:paraId="0C59F594" w14:textId="0B99552C" w:rsidR="00CC3FEE" w:rsidRPr="003A5498" w:rsidRDefault="00CC3FEE" w:rsidP="003A5498">
      <w:pPr>
        <w:spacing w:line="276" w:lineRule="auto"/>
        <w:rPr>
          <w:spacing w:val="-6"/>
          <w:position w:val="-6"/>
          <w:sz w:val="24"/>
          <w:szCs w:val="24"/>
        </w:rPr>
      </w:pPr>
    </w:p>
    <w:p w14:paraId="722EE41D" w14:textId="77777777" w:rsidR="00CC3FEE" w:rsidRPr="00BB7598" w:rsidRDefault="00CC3FEE"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 xml:space="preserve">2.- DEMANDA </w:t>
      </w:r>
    </w:p>
    <w:p w14:paraId="0BF212F7" w14:textId="77777777" w:rsidR="00CC3FEE" w:rsidRPr="003A5498" w:rsidRDefault="00CC3FEE" w:rsidP="003A5498">
      <w:pPr>
        <w:spacing w:line="276" w:lineRule="auto"/>
        <w:rPr>
          <w:spacing w:val="-6"/>
          <w:position w:val="-6"/>
          <w:sz w:val="24"/>
          <w:szCs w:val="24"/>
          <w:lang w:val="es-MX"/>
        </w:rPr>
      </w:pPr>
    </w:p>
    <w:p w14:paraId="0DC45158" w14:textId="113BA229" w:rsidR="008B7CA3" w:rsidRPr="003A5498" w:rsidRDefault="00DA619F" w:rsidP="003A5498">
      <w:pPr>
        <w:pStyle w:val="Default"/>
        <w:spacing w:line="276" w:lineRule="auto"/>
        <w:jc w:val="both"/>
        <w:rPr>
          <w:rFonts w:ascii="Tahoma" w:hAnsi="Tahoma" w:cs="Tahoma"/>
          <w:spacing w:val="-6"/>
          <w:position w:val="-6"/>
          <w:lang w:val="es-CO" w:eastAsia="es-CO"/>
        </w:rPr>
      </w:pPr>
      <w:r w:rsidRPr="003A5498">
        <w:rPr>
          <w:rFonts w:ascii="Tahoma" w:hAnsi="Tahoma" w:cs="Tahoma"/>
          <w:spacing w:val="-6"/>
          <w:position w:val="-6"/>
          <w:lang w:val="es-MX"/>
        </w:rPr>
        <w:t>Lo sustancial de los hechos que plantea</w:t>
      </w:r>
      <w:r w:rsidR="00451B21" w:rsidRPr="003A5498">
        <w:rPr>
          <w:rFonts w:ascii="Tahoma" w:hAnsi="Tahoma" w:cs="Tahoma"/>
          <w:spacing w:val="-6"/>
          <w:position w:val="-6"/>
          <w:lang w:val="es-MX"/>
        </w:rPr>
        <w:t xml:space="preserve"> </w:t>
      </w:r>
      <w:r w:rsidR="00286360" w:rsidRPr="003A5498">
        <w:rPr>
          <w:rFonts w:ascii="Tahoma" w:hAnsi="Tahoma" w:cs="Tahoma"/>
          <w:spacing w:val="-6"/>
          <w:position w:val="-6"/>
          <w:lang w:val="es-MX"/>
        </w:rPr>
        <w:t xml:space="preserve">la accionante </w:t>
      </w:r>
      <w:r w:rsidRPr="003A5498">
        <w:rPr>
          <w:rFonts w:ascii="Tahoma" w:hAnsi="Tahoma" w:cs="Tahoma"/>
          <w:spacing w:val="-6"/>
          <w:position w:val="-6"/>
          <w:lang w:val="es-MX"/>
        </w:rPr>
        <w:t>en el escrito de tutela</w:t>
      </w:r>
      <w:r w:rsidR="009D0BCD" w:rsidRPr="003A5498">
        <w:rPr>
          <w:rFonts w:ascii="Tahoma" w:hAnsi="Tahoma" w:cs="Tahoma"/>
          <w:spacing w:val="-6"/>
          <w:position w:val="-6"/>
          <w:lang w:val="es-MX"/>
        </w:rPr>
        <w:t>,</w:t>
      </w:r>
      <w:r w:rsidRPr="003A5498">
        <w:rPr>
          <w:rFonts w:ascii="Tahoma" w:hAnsi="Tahoma" w:cs="Tahoma"/>
          <w:spacing w:val="-6"/>
          <w:position w:val="-6"/>
          <w:lang w:val="es-MX"/>
        </w:rPr>
        <w:t xml:space="preserve"> se puede sintetizar así: (i)</w:t>
      </w:r>
      <w:r w:rsidR="00286360" w:rsidRPr="003A5498">
        <w:rPr>
          <w:rFonts w:ascii="Tahoma" w:hAnsi="Tahoma" w:cs="Tahoma"/>
          <w:spacing w:val="-6"/>
          <w:position w:val="-6"/>
          <w:lang w:val="es-MX"/>
        </w:rPr>
        <w:t xml:space="preserve"> padece hipertensión, tiroides, reflujo gástrico, hernia </w:t>
      </w:r>
      <w:proofErr w:type="spellStart"/>
      <w:r w:rsidR="00286360" w:rsidRPr="003A5498">
        <w:rPr>
          <w:rFonts w:ascii="Tahoma" w:hAnsi="Tahoma" w:cs="Tahoma"/>
          <w:spacing w:val="-6"/>
          <w:position w:val="-6"/>
          <w:lang w:val="es-MX"/>
        </w:rPr>
        <w:t>hiatal</w:t>
      </w:r>
      <w:proofErr w:type="spellEnd"/>
      <w:r w:rsidR="00E17409" w:rsidRPr="003A5498">
        <w:rPr>
          <w:rFonts w:ascii="Tahoma" w:hAnsi="Tahoma" w:cs="Tahoma"/>
          <w:spacing w:val="-6"/>
          <w:position w:val="-6"/>
          <w:lang w:val="es-MX"/>
        </w:rPr>
        <w:t>, sobrepeso</w:t>
      </w:r>
      <w:r w:rsidR="00286360" w:rsidRPr="003A5498">
        <w:rPr>
          <w:rFonts w:ascii="Tahoma" w:hAnsi="Tahoma" w:cs="Tahoma"/>
          <w:spacing w:val="-6"/>
          <w:position w:val="-6"/>
          <w:lang w:val="es-MX"/>
        </w:rPr>
        <w:t xml:space="preserve"> y altos índices de azúcar; (ii) el médico tratante formuló la cirugía </w:t>
      </w:r>
      <w:proofErr w:type="spellStart"/>
      <w:r w:rsidR="00E17409" w:rsidRPr="003A5498">
        <w:rPr>
          <w:rFonts w:ascii="Tahoma" w:hAnsi="Tahoma" w:cs="Tahoma"/>
          <w:spacing w:val="-6"/>
          <w:position w:val="-6"/>
          <w:lang w:val="es-MX"/>
        </w:rPr>
        <w:t>bariátrica</w:t>
      </w:r>
      <w:proofErr w:type="spellEnd"/>
      <w:r w:rsidR="00E17409" w:rsidRPr="003A5498">
        <w:rPr>
          <w:rFonts w:ascii="Tahoma" w:hAnsi="Tahoma" w:cs="Tahoma"/>
          <w:spacing w:val="-6"/>
          <w:position w:val="-6"/>
          <w:lang w:val="es-MX"/>
        </w:rPr>
        <w:t xml:space="preserve">; (iii) fue atendida por los especialistas quienes en junta médica autorizaron </w:t>
      </w:r>
      <w:r w:rsidR="004B33C5" w:rsidRPr="003A5498">
        <w:rPr>
          <w:rFonts w:ascii="Tahoma" w:hAnsi="Tahoma" w:cs="Tahoma"/>
          <w:spacing w:val="-6"/>
          <w:position w:val="-6"/>
          <w:lang w:val="es-MX"/>
        </w:rPr>
        <w:t>el procedimiento</w:t>
      </w:r>
      <w:r w:rsidR="00AD68CF" w:rsidRPr="003A5498">
        <w:rPr>
          <w:rFonts w:ascii="Tahoma" w:hAnsi="Tahoma" w:cs="Tahoma"/>
          <w:spacing w:val="-6"/>
          <w:position w:val="-6"/>
          <w:lang w:val="es-MX"/>
        </w:rPr>
        <w:t>; (vi) algunas citas con especialistas se han retrasado</w:t>
      </w:r>
      <w:r w:rsidR="00E17409" w:rsidRPr="003A5498">
        <w:rPr>
          <w:rFonts w:ascii="Tahoma" w:hAnsi="Tahoma" w:cs="Tahoma"/>
          <w:spacing w:val="-6"/>
          <w:position w:val="-6"/>
          <w:lang w:val="es-MX"/>
        </w:rPr>
        <w:t xml:space="preserve">; </w:t>
      </w:r>
      <w:r w:rsidR="00AD68CF" w:rsidRPr="003A5498">
        <w:rPr>
          <w:rFonts w:ascii="Tahoma" w:hAnsi="Tahoma" w:cs="Tahoma"/>
          <w:spacing w:val="-6"/>
          <w:position w:val="-6"/>
          <w:lang w:val="es-MX"/>
        </w:rPr>
        <w:t xml:space="preserve">y </w:t>
      </w:r>
      <w:r w:rsidR="00E17409" w:rsidRPr="003A5498">
        <w:rPr>
          <w:rFonts w:ascii="Tahoma" w:hAnsi="Tahoma" w:cs="Tahoma"/>
          <w:spacing w:val="-6"/>
          <w:position w:val="-6"/>
          <w:lang w:val="es-MX"/>
        </w:rPr>
        <w:t>(vi</w:t>
      </w:r>
      <w:r w:rsidR="00AD68CF" w:rsidRPr="003A5498">
        <w:rPr>
          <w:rFonts w:ascii="Tahoma" w:hAnsi="Tahoma" w:cs="Tahoma"/>
          <w:spacing w:val="-6"/>
          <w:position w:val="-6"/>
          <w:lang w:val="es-MX"/>
        </w:rPr>
        <w:t>i</w:t>
      </w:r>
      <w:r w:rsidR="00E17409" w:rsidRPr="003A5498">
        <w:rPr>
          <w:rFonts w:ascii="Tahoma" w:hAnsi="Tahoma" w:cs="Tahoma"/>
          <w:spacing w:val="-6"/>
          <w:position w:val="-6"/>
          <w:lang w:val="es-MX"/>
        </w:rPr>
        <w:t xml:space="preserve">) </w:t>
      </w:r>
      <w:r w:rsidR="004B33C5" w:rsidRPr="003A5498">
        <w:rPr>
          <w:rFonts w:ascii="Tahoma" w:hAnsi="Tahoma" w:cs="Tahoma"/>
          <w:spacing w:val="-6"/>
          <w:position w:val="-6"/>
          <w:lang w:val="es-MX"/>
        </w:rPr>
        <w:t>la EPS negó la solicitud de autorización y realización de la cirugía</w:t>
      </w:r>
      <w:r w:rsidR="00886164" w:rsidRPr="003A5498">
        <w:rPr>
          <w:rFonts w:ascii="Tahoma" w:hAnsi="Tahoma" w:cs="Tahoma"/>
          <w:spacing w:val="-6"/>
          <w:position w:val="-6"/>
          <w:lang w:val="es-CO" w:eastAsia="es-CO"/>
        </w:rPr>
        <w:t>.</w:t>
      </w:r>
    </w:p>
    <w:p w14:paraId="4DFB48DE" w14:textId="3C274C55" w:rsidR="004B33C5" w:rsidRPr="003A5498" w:rsidRDefault="004B33C5" w:rsidP="003A5498">
      <w:pPr>
        <w:pStyle w:val="Default"/>
        <w:spacing w:line="276" w:lineRule="auto"/>
        <w:jc w:val="both"/>
        <w:rPr>
          <w:rFonts w:ascii="Tahoma" w:hAnsi="Tahoma" w:cs="Tahoma"/>
          <w:spacing w:val="-6"/>
          <w:position w:val="-6"/>
          <w:lang w:val="es-CO" w:eastAsia="es-CO"/>
        </w:rPr>
      </w:pPr>
    </w:p>
    <w:p w14:paraId="4AA830FF" w14:textId="6698E17F" w:rsidR="004B33C5" w:rsidRPr="003A5498" w:rsidRDefault="004B33C5" w:rsidP="003A5498">
      <w:pPr>
        <w:pStyle w:val="Default"/>
        <w:spacing w:line="276" w:lineRule="auto"/>
        <w:jc w:val="both"/>
        <w:rPr>
          <w:rFonts w:ascii="Tahoma" w:hAnsi="Tahoma" w:cs="Tahoma"/>
          <w:spacing w:val="-6"/>
          <w:position w:val="-6"/>
          <w:lang w:val="es-CO" w:eastAsia="es-CO"/>
        </w:rPr>
      </w:pPr>
      <w:r w:rsidRPr="003A5498">
        <w:rPr>
          <w:rFonts w:ascii="Tahoma" w:hAnsi="Tahoma" w:cs="Tahoma"/>
          <w:spacing w:val="-6"/>
          <w:position w:val="-6"/>
          <w:lang w:val="es-CO" w:eastAsia="es-CO"/>
        </w:rPr>
        <w:t xml:space="preserve">Pidió la protección de sus derechos fundamentales a la salud y vida digna </w:t>
      </w:r>
      <w:r w:rsidR="00FD50E5" w:rsidRPr="003A5498">
        <w:rPr>
          <w:rFonts w:ascii="Tahoma" w:hAnsi="Tahoma" w:cs="Tahoma"/>
          <w:spacing w:val="-6"/>
          <w:position w:val="-6"/>
          <w:lang w:val="es-CO" w:eastAsia="es-CO"/>
        </w:rPr>
        <w:t>y,</w:t>
      </w:r>
      <w:r w:rsidRPr="003A5498">
        <w:rPr>
          <w:rFonts w:ascii="Tahoma" w:hAnsi="Tahoma" w:cs="Tahoma"/>
          <w:spacing w:val="-6"/>
          <w:position w:val="-6"/>
          <w:lang w:val="es-CO" w:eastAsia="es-CO"/>
        </w:rPr>
        <w:t xml:space="preserve"> en consecuencia, se ordene a la entidad practicar el procedimiento. </w:t>
      </w:r>
    </w:p>
    <w:p w14:paraId="468654A3" w14:textId="77777777" w:rsidR="000C14D1" w:rsidRPr="003A5498" w:rsidRDefault="000C14D1" w:rsidP="003A5498">
      <w:pPr>
        <w:pStyle w:val="Default"/>
        <w:spacing w:line="276" w:lineRule="auto"/>
        <w:jc w:val="both"/>
        <w:rPr>
          <w:rFonts w:ascii="Tahoma" w:hAnsi="Tahoma" w:cs="Tahoma"/>
          <w:spacing w:val="-6"/>
          <w:position w:val="-6"/>
          <w:lang w:val="es-CO" w:eastAsia="es-CO"/>
        </w:rPr>
      </w:pPr>
    </w:p>
    <w:p w14:paraId="68171B88" w14:textId="77777777" w:rsidR="0053744A" w:rsidRPr="00BB7598" w:rsidRDefault="0053744A"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 xml:space="preserve">3.- TRÁMITE Y FALLO </w:t>
      </w:r>
    </w:p>
    <w:p w14:paraId="036752C3" w14:textId="77777777" w:rsidR="001A5047" w:rsidRPr="003A5498" w:rsidRDefault="001A5047" w:rsidP="003A5498">
      <w:pPr>
        <w:spacing w:line="276" w:lineRule="auto"/>
        <w:rPr>
          <w:b/>
          <w:spacing w:val="-6"/>
          <w:position w:val="-6"/>
          <w:sz w:val="24"/>
          <w:szCs w:val="24"/>
        </w:rPr>
      </w:pPr>
    </w:p>
    <w:p w14:paraId="72D0D20E" w14:textId="671F9441" w:rsidR="00EC5A0F" w:rsidRPr="003A5498" w:rsidRDefault="008B1D7C" w:rsidP="003A5498">
      <w:pPr>
        <w:spacing w:line="276" w:lineRule="auto"/>
        <w:rPr>
          <w:spacing w:val="-6"/>
          <w:position w:val="-6"/>
          <w:sz w:val="24"/>
          <w:szCs w:val="24"/>
        </w:rPr>
      </w:pPr>
      <w:r w:rsidRPr="003A5498">
        <w:rPr>
          <w:b/>
          <w:spacing w:val="-6"/>
          <w:position w:val="-6"/>
          <w:sz w:val="24"/>
          <w:szCs w:val="24"/>
        </w:rPr>
        <w:t>3.1.-</w:t>
      </w:r>
      <w:r w:rsidRPr="003A5498">
        <w:rPr>
          <w:spacing w:val="-6"/>
          <w:position w:val="-6"/>
          <w:sz w:val="24"/>
          <w:szCs w:val="24"/>
        </w:rPr>
        <w:t xml:space="preserve"> </w:t>
      </w:r>
      <w:r w:rsidR="00DD031B" w:rsidRPr="003A5498">
        <w:rPr>
          <w:spacing w:val="-6"/>
          <w:position w:val="-6"/>
          <w:sz w:val="24"/>
          <w:szCs w:val="24"/>
        </w:rPr>
        <w:t>Una vez admitida la tutela</w:t>
      </w:r>
      <w:r w:rsidR="00D6401E" w:rsidRPr="003A5498">
        <w:rPr>
          <w:spacing w:val="-6"/>
          <w:position w:val="-6"/>
          <w:sz w:val="24"/>
          <w:szCs w:val="24"/>
        </w:rPr>
        <w:t xml:space="preserve"> </w:t>
      </w:r>
      <w:r w:rsidR="004907ED" w:rsidRPr="003A5498">
        <w:rPr>
          <w:spacing w:val="-6"/>
          <w:position w:val="-6"/>
          <w:sz w:val="24"/>
          <w:szCs w:val="24"/>
        </w:rPr>
        <w:t>-</w:t>
      </w:r>
      <w:r w:rsidR="002361B5" w:rsidRPr="003A5498">
        <w:rPr>
          <w:spacing w:val="-6"/>
          <w:position w:val="-6"/>
          <w:sz w:val="24"/>
          <w:szCs w:val="24"/>
        </w:rPr>
        <w:t xml:space="preserve">mediante auto de </w:t>
      </w:r>
      <w:r w:rsidR="004B33C5" w:rsidRPr="003A5498">
        <w:rPr>
          <w:spacing w:val="-6"/>
          <w:position w:val="-6"/>
          <w:sz w:val="24"/>
          <w:szCs w:val="24"/>
        </w:rPr>
        <w:t xml:space="preserve">agosto 09 </w:t>
      </w:r>
      <w:r w:rsidR="00342F5D" w:rsidRPr="003A5498">
        <w:rPr>
          <w:spacing w:val="-6"/>
          <w:position w:val="-6"/>
          <w:sz w:val="24"/>
          <w:szCs w:val="24"/>
        </w:rPr>
        <w:t>de 202</w:t>
      </w:r>
      <w:r w:rsidR="00090FAC" w:rsidRPr="003A5498">
        <w:rPr>
          <w:spacing w:val="-6"/>
          <w:position w:val="-6"/>
          <w:sz w:val="24"/>
          <w:szCs w:val="24"/>
        </w:rPr>
        <w:t>3</w:t>
      </w:r>
      <w:r w:rsidR="00D6401E" w:rsidRPr="003A5498">
        <w:rPr>
          <w:spacing w:val="-6"/>
          <w:position w:val="-6"/>
          <w:sz w:val="24"/>
          <w:szCs w:val="24"/>
        </w:rPr>
        <w:t>-</w:t>
      </w:r>
      <w:r w:rsidR="00DD031B" w:rsidRPr="003A5498">
        <w:rPr>
          <w:spacing w:val="-6"/>
          <w:position w:val="-6"/>
          <w:sz w:val="24"/>
          <w:szCs w:val="24"/>
        </w:rPr>
        <w:t>,</w:t>
      </w:r>
      <w:r w:rsidR="009D0BCD" w:rsidRPr="003A5498">
        <w:rPr>
          <w:spacing w:val="-6"/>
          <w:position w:val="-6"/>
          <w:sz w:val="24"/>
          <w:szCs w:val="24"/>
        </w:rPr>
        <w:t xml:space="preserve"> el despacho de primer grado </w:t>
      </w:r>
      <w:r w:rsidR="000D3B54" w:rsidRPr="003A5498">
        <w:rPr>
          <w:spacing w:val="-6"/>
          <w:position w:val="-6"/>
          <w:sz w:val="24"/>
          <w:szCs w:val="24"/>
        </w:rPr>
        <w:t xml:space="preserve">vinculó y corrió traslado de la demanda a la NUEVA </w:t>
      </w:r>
      <w:proofErr w:type="spellStart"/>
      <w:r w:rsidR="000D3B54" w:rsidRPr="003A5498">
        <w:rPr>
          <w:spacing w:val="-6"/>
          <w:position w:val="-6"/>
          <w:sz w:val="24"/>
          <w:szCs w:val="24"/>
        </w:rPr>
        <w:t>EP</w:t>
      </w:r>
      <w:r w:rsidR="00D44416" w:rsidRPr="003A5498">
        <w:rPr>
          <w:spacing w:val="-6"/>
          <w:position w:val="-6"/>
          <w:sz w:val="24"/>
          <w:szCs w:val="24"/>
        </w:rPr>
        <w:t>S</w:t>
      </w:r>
      <w:proofErr w:type="spellEnd"/>
      <w:r w:rsidR="004B33C5" w:rsidRPr="003A5498">
        <w:rPr>
          <w:spacing w:val="-6"/>
          <w:position w:val="-6"/>
          <w:sz w:val="24"/>
          <w:szCs w:val="24"/>
        </w:rPr>
        <w:t>, entidad que se pronunció a través de su apoderado judicial</w:t>
      </w:r>
      <w:r w:rsidR="002361B5" w:rsidRPr="003A5498">
        <w:rPr>
          <w:spacing w:val="-6"/>
          <w:position w:val="-6"/>
          <w:sz w:val="24"/>
          <w:szCs w:val="24"/>
        </w:rPr>
        <w:t xml:space="preserve"> en los siguientes términos: </w:t>
      </w:r>
    </w:p>
    <w:p w14:paraId="599ECC9D" w14:textId="2221643A" w:rsidR="002375E7" w:rsidRPr="003A5498" w:rsidRDefault="002375E7" w:rsidP="003A5498">
      <w:pPr>
        <w:spacing w:line="276" w:lineRule="auto"/>
        <w:rPr>
          <w:spacing w:val="-6"/>
          <w:position w:val="-6"/>
          <w:sz w:val="24"/>
          <w:szCs w:val="24"/>
        </w:rPr>
      </w:pPr>
    </w:p>
    <w:p w14:paraId="760EC38F" w14:textId="319AFD24" w:rsidR="004B33C5" w:rsidRPr="003A5498" w:rsidRDefault="004B33C5" w:rsidP="003A5498">
      <w:pPr>
        <w:spacing w:line="276" w:lineRule="auto"/>
        <w:rPr>
          <w:spacing w:val="-6"/>
          <w:position w:val="-6"/>
          <w:sz w:val="24"/>
          <w:szCs w:val="24"/>
        </w:rPr>
      </w:pPr>
      <w:r w:rsidRPr="003A5498">
        <w:rPr>
          <w:spacing w:val="-6"/>
          <w:position w:val="-6"/>
          <w:sz w:val="24"/>
          <w:szCs w:val="24"/>
        </w:rPr>
        <w:t xml:space="preserve">Según los lineamientos establecidos y de acuerdo con las guías y políticas de la NUEVA </w:t>
      </w:r>
      <w:proofErr w:type="spellStart"/>
      <w:r w:rsidRPr="003A5498">
        <w:rPr>
          <w:spacing w:val="-6"/>
          <w:position w:val="-6"/>
          <w:sz w:val="24"/>
          <w:szCs w:val="24"/>
        </w:rPr>
        <w:t>EPS</w:t>
      </w:r>
      <w:proofErr w:type="spellEnd"/>
      <w:r w:rsidRPr="003A5498">
        <w:rPr>
          <w:spacing w:val="-6"/>
          <w:position w:val="-6"/>
          <w:sz w:val="24"/>
          <w:szCs w:val="24"/>
        </w:rPr>
        <w:t>, las intervenciones para el diagnóstico de la paciente son: medicina interna 3, psicología 6, nutricionista 4, deport</w:t>
      </w:r>
      <w:r w:rsidR="00D401C4" w:rsidRPr="003A5498">
        <w:rPr>
          <w:spacing w:val="-6"/>
          <w:position w:val="-6"/>
          <w:sz w:val="24"/>
          <w:szCs w:val="24"/>
        </w:rPr>
        <w:t>ó</w:t>
      </w:r>
      <w:r w:rsidRPr="003A5498">
        <w:rPr>
          <w:spacing w:val="-6"/>
          <w:position w:val="-6"/>
          <w:sz w:val="24"/>
          <w:szCs w:val="24"/>
        </w:rPr>
        <w:t>logo 3 y trabajo social.</w:t>
      </w:r>
      <w:r w:rsidR="00D401C4" w:rsidRPr="003A5498">
        <w:rPr>
          <w:spacing w:val="-6"/>
          <w:position w:val="-6"/>
          <w:sz w:val="24"/>
          <w:szCs w:val="24"/>
        </w:rPr>
        <w:t xml:space="preserve"> Sin embargo, la historia clínica no registra las valoraciones correspondientes, por lo que el caso no cumple con los lineamientos establecidos los cuales pretenden la seguridad y el éxito en el procedimiento quirúrgico. </w:t>
      </w:r>
      <w:r w:rsidRPr="003A5498">
        <w:rPr>
          <w:spacing w:val="-6"/>
          <w:position w:val="-6"/>
          <w:sz w:val="24"/>
          <w:szCs w:val="24"/>
        </w:rPr>
        <w:t xml:space="preserve"> </w:t>
      </w:r>
    </w:p>
    <w:p w14:paraId="21EE240F" w14:textId="47EA2AB4" w:rsidR="00D401C4" w:rsidRPr="003A5498" w:rsidRDefault="00D401C4" w:rsidP="003A5498">
      <w:pPr>
        <w:spacing w:line="276" w:lineRule="auto"/>
        <w:rPr>
          <w:spacing w:val="-6"/>
          <w:position w:val="-6"/>
          <w:sz w:val="24"/>
          <w:szCs w:val="24"/>
        </w:rPr>
      </w:pPr>
    </w:p>
    <w:p w14:paraId="7D751603" w14:textId="102F263C" w:rsidR="00D401C4" w:rsidRPr="003A5498" w:rsidRDefault="00D401C4" w:rsidP="003A5498">
      <w:pPr>
        <w:spacing w:line="276" w:lineRule="auto"/>
        <w:rPr>
          <w:spacing w:val="-6"/>
          <w:position w:val="-6"/>
          <w:sz w:val="24"/>
          <w:szCs w:val="24"/>
        </w:rPr>
      </w:pPr>
      <w:r w:rsidRPr="003A5498">
        <w:rPr>
          <w:spacing w:val="-6"/>
          <w:position w:val="-6"/>
          <w:sz w:val="24"/>
          <w:szCs w:val="24"/>
        </w:rPr>
        <w:t xml:space="preserve">Conforme a lo anterior, no es posible realizar la cirugía, sin antes haberse agotado todo el proceso de la programación de obesidad. </w:t>
      </w:r>
    </w:p>
    <w:p w14:paraId="7BDA8F4E" w14:textId="0AB8966E" w:rsidR="00D401C4" w:rsidRPr="003A5498" w:rsidRDefault="00D401C4" w:rsidP="003A5498">
      <w:pPr>
        <w:spacing w:line="276" w:lineRule="auto"/>
        <w:rPr>
          <w:spacing w:val="-6"/>
          <w:position w:val="-6"/>
          <w:sz w:val="24"/>
          <w:szCs w:val="24"/>
        </w:rPr>
      </w:pPr>
    </w:p>
    <w:p w14:paraId="666FAD6F" w14:textId="08A1A538" w:rsidR="00D401C4" w:rsidRPr="003A5498" w:rsidRDefault="00BC3FB3" w:rsidP="003A5498">
      <w:pPr>
        <w:spacing w:line="276" w:lineRule="auto"/>
        <w:rPr>
          <w:spacing w:val="-6"/>
          <w:position w:val="-6"/>
          <w:sz w:val="24"/>
          <w:szCs w:val="24"/>
        </w:rPr>
      </w:pPr>
      <w:r w:rsidRPr="003A5498">
        <w:rPr>
          <w:spacing w:val="-6"/>
          <w:position w:val="-6"/>
          <w:sz w:val="24"/>
          <w:szCs w:val="24"/>
        </w:rPr>
        <w:t>La entidad no ha negado el servicio de salud</w:t>
      </w:r>
      <w:r w:rsidR="00AD68CF" w:rsidRPr="003A5498">
        <w:rPr>
          <w:spacing w:val="-6"/>
          <w:position w:val="-6"/>
          <w:sz w:val="24"/>
          <w:szCs w:val="24"/>
        </w:rPr>
        <w:t>, tan solo cumple el protocolo clínico completo en el marco de la seguridad del paciente.</w:t>
      </w:r>
    </w:p>
    <w:p w14:paraId="3C4BFBA2" w14:textId="4A0148B9" w:rsidR="00AD68CF" w:rsidRPr="003A5498" w:rsidRDefault="00AD68CF" w:rsidP="003A5498">
      <w:pPr>
        <w:spacing w:line="276" w:lineRule="auto"/>
        <w:rPr>
          <w:spacing w:val="-6"/>
          <w:position w:val="-6"/>
          <w:sz w:val="24"/>
          <w:szCs w:val="24"/>
        </w:rPr>
      </w:pPr>
    </w:p>
    <w:p w14:paraId="2E4FB700" w14:textId="32AC4154" w:rsidR="00AD68CF" w:rsidRPr="003A5498" w:rsidRDefault="00AD68CF" w:rsidP="003A5498">
      <w:pPr>
        <w:spacing w:line="276" w:lineRule="auto"/>
        <w:rPr>
          <w:spacing w:val="-6"/>
          <w:position w:val="-6"/>
          <w:sz w:val="24"/>
          <w:szCs w:val="24"/>
        </w:rPr>
      </w:pPr>
      <w:r w:rsidRPr="003A5498">
        <w:rPr>
          <w:spacing w:val="-6"/>
          <w:position w:val="-6"/>
          <w:sz w:val="24"/>
          <w:szCs w:val="24"/>
        </w:rPr>
        <w:t>Solicitó que se declare improcedente la acción de tutela.</w:t>
      </w:r>
    </w:p>
    <w:p w14:paraId="6A3AC6BD" w14:textId="77777777" w:rsidR="004B33C5" w:rsidRPr="003A5498" w:rsidRDefault="004B33C5" w:rsidP="003A5498">
      <w:pPr>
        <w:spacing w:line="276" w:lineRule="auto"/>
        <w:rPr>
          <w:spacing w:val="-6"/>
          <w:position w:val="-6"/>
          <w:sz w:val="24"/>
          <w:szCs w:val="24"/>
        </w:rPr>
      </w:pPr>
    </w:p>
    <w:p w14:paraId="0C2EC4DE" w14:textId="7537AFB0" w:rsidR="00125B9A" w:rsidRPr="003A5498" w:rsidRDefault="00CA4B53" w:rsidP="003A5498">
      <w:pPr>
        <w:spacing w:line="276" w:lineRule="auto"/>
        <w:rPr>
          <w:spacing w:val="-6"/>
          <w:position w:val="-6"/>
          <w:sz w:val="24"/>
          <w:szCs w:val="24"/>
        </w:rPr>
      </w:pPr>
      <w:r w:rsidRPr="003A5498">
        <w:rPr>
          <w:b/>
          <w:spacing w:val="-6"/>
          <w:position w:val="-6"/>
          <w:sz w:val="24"/>
          <w:szCs w:val="24"/>
        </w:rPr>
        <w:t>3.</w:t>
      </w:r>
      <w:r w:rsidR="004B33C5" w:rsidRPr="003A5498">
        <w:rPr>
          <w:b/>
          <w:spacing w:val="-6"/>
          <w:position w:val="-6"/>
          <w:sz w:val="24"/>
          <w:szCs w:val="24"/>
        </w:rPr>
        <w:t>2</w:t>
      </w:r>
      <w:r w:rsidRPr="003A5498">
        <w:rPr>
          <w:b/>
          <w:spacing w:val="-6"/>
          <w:position w:val="-6"/>
          <w:sz w:val="24"/>
          <w:szCs w:val="24"/>
        </w:rPr>
        <w:t>.-</w:t>
      </w:r>
      <w:r w:rsidRPr="003A5498">
        <w:rPr>
          <w:spacing w:val="-6"/>
          <w:position w:val="-6"/>
          <w:sz w:val="24"/>
          <w:szCs w:val="24"/>
        </w:rPr>
        <w:t xml:space="preserve"> Culminado </w:t>
      </w:r>
      <w:r w:rsidR="00CE7430" w:rsidRPr="003A5498">
        <w:rPr>
          <w:spacing w:val="-6"/>
          <w:position w:val="-6"/>
          <w:sz w:val="24"/>
          <w:szCs w:val="24"/>
        </w:rPr>
        <w:t>el término constitucional</w:t>
      </w:r>
      <w:r w:rsidR="00D26C68" w:rsidRPr="003A5498">
        <w:rPr>
          <w:spacing w:val="-6"/>
          <w:position w:val="-6"/>
          <w:sz w:val="24"/>
          <w:szCs w:val="24"/>
        </w:rPr>
        <w:t>,</w:t>
      </w:r>
      <w:r w:rsidR="00CE7430" w:rsidRPr="003A5498">
        <w:rPr>
          <w:spacing w:val="-6"/>
          <w:position w:val="-6"/>
          <w:sz w:val="24"/>
          <w:szCs w:val="24"/>
        </w:rPr>
        <w:t xml:space="preserve"> el </w:t>
      </w:r>
      <w:r w:rsidR="009D0BCD" w:rsidRPr="003A5498">
        <w:rPr>
          <w:spacing w:val="-6"/>
          <w:position w:val="-6"/>
          <w:sz w:val="24"/>
          <w:szCs w:val="24"/>
        </w:rPr>
        <w:t>j</w:t>
      </w:r>
      <w:r w:rsidR="00CE7430" w:rsidRPr="003A5498">
        <w:rPr>
          <w:spacing w:val="-6"/>
          <w:position w:val="-6"/>
          <w:sz w:val="24"/>
          <w:szCs w:val="24"/>
        </w:rPr>
        <w:t xml:space="preserve">uzgado </w:t>
      </w:r>
      <w:r w:rsidR="00D26C68" w:rsidRPr="003A5498">
        <w:rPr>
          <w:spacing w:val="-6"/>
          <w:position w:val="-6"/>
          <w:sz w:val="24"/>
          <w:szCs w:val="24"/>
        </w:rPr>
        <w:t xml:space="preserve">mediante fallo de </w:t>
      </w:r>
      <w:r w:rsidR="00AD68CF" w:rsidRPr="003A5498">
        <w:rPr>
          <w:spacing w:val="-6"/>
          <w:position w:val="-6"/>
          <w:sz w:val="24"/>
          <w:szCs w:val="24"/>
        </w:rPr>
        <w:t xml:space="preserve">agosto 18 </w:t>
      </w:r>
      <w:r w:rsidR="00CB6A33" w:rsidRPr="003A5498">
        <w:rPr>
          <w:spacing w:val="-6"/>
          <w:position w:val="-6"/>
          <w:sz w:val="24"/>
          <w:szCs w:val="24"/>
        </w:rPr>
        <w:t>de 2023</w:t>
      </w:r>
      <w:r w:rsidR="00102F43" w:rsidRPr="003A5498">
        <w:rPr>
          <w:spacing w:val="-6"/>
          <w:position w:val="-6"/>
          <w:sz w:val="24"/>
          <w:szCs w:val="24"/>
        </w:rPr>
        <w:t xml:space="preserve"> </w:t>
      </w:r>
      <w:r w:rsidR="00125B9A" w:rsidRPr="003A5498">
        <w:rPr>
          <w:spacing w:val="-6"/>
          <w:position w:val="-6"/>
          <w:sz w:val="24"/>
          <w:szCs w:val="24"/>
        </w:rPr>
        <w:t xml:space="preserve">tuteló los derechos fundamentales </w:t>
      </w:r>
      <w:r w:rsidR="00E27C8D" w:rsidRPr="003A5498">
        <w:rPr>
          <w:spacing w:val="-6"/>
          <w:position w:val="-6"/>
          <w:sz w:val="24"/>
          <w:szCs w:val="24"/>
        </w:rPr>
        <w:t>a la salud y vida</w:t>
      </w:r>
      <w:r w:rsidR="00AD68CF" w:rsidRPr="003A5498">
        <w:rPr>
          <w:spacing w:val="-6"/>
          <w:position w:val="-6"/>
          <w:sz w:val="24"/>
          <w:szCs w:val="24"/>
        </w:rPr>
        <w:t xml:space="preserve"> digna</w:t>
      </w:r>
      <w:r w:rsidR="00E27C8D" w:rsidRPr="003A5498">
        <w:rPr>
          <w:spacing w:val="-6"/>
          <w:position w:val="-6"/>
          <w:sz w:val="24"/>
          <w:szCs w:val="24"/>
        </w:rPr>
        <w:t xml:space="preserve"> de la señora </w:t>
      </w:r>
      <w:r w:rsidR="00AD68CF" w:rsidRPr="003A5498">
        <w:rPr>
          <w:b/>
          <w:spacing w:val="-6"/>
          <w:position w:val="-6"/>
          <w:sz w:val="24"/>
          <w:szCs w:val="24"/>
        </w:rPr>
        <w:t xml:space="preserve">GABRIELA LÓPEZ </w:t>
      </w:r>
      <w:r w:rsidR="00E47536" w:rsidRPr="003A5498">
        <w:rPr>
          <w:b/>
          <w:spacing w:val="-6"/>
          <w:position w:val="-6"/>
          <w:sz w:val="24"/>
          <w:szCs w:val="24"/>
        </w:rPr>
        <w:t>Á</w:t>
      </w:r>
      <w:r w:rsidR="00AD68CF" w:rsidRPr="003A5498">
        <w:rPr>
          <w:b/>
          <w:spacing w:val="-6"/>
          <w:position w:val="-6"/>
          <w:sz w:val="24"/>
          <w:szCs w:val="24"/>
        </w:rPr>
        <w:t>LVAREZ</w:t>
      </w:r>
      <w:r w:rsidR="004E30B4" w:rsidRPr="003A5498">
        <w:rPr>
          <w:spacing w:val="-6"/>
          <w:position w:val="-6"/>
          <w:sz w:val="24"/>
          <w:szCs w:val="24"/>
        </w:rPr>
        <w:t>,</w:t>
      </w:r>
      <w:r w:rsidR="00125B9A" w:rsidRPr="003A5498">
        <w:rPr>
          <w:spacing w:val="-6"/>
          <w:position w:val="-6"/>
          <w:sz w:val="24"/>
          <w:szCs w:val="24"/>
        </w:rPr>
        <w:t xml:space="preserve"> </w:t>
      </w:r>
      <w:r w:rsidR="009E5EE2" w:rsidRPr="003A5498">
        <w:rPr>
          <w:spacing w:val="-6"/>
          <w:position w:val="-6"/>
          <w:sz w:val="24"/>
          <w:szCs w:val="24"/>
        </w:rPr>
        <w:t>y</w:t>
      </w:r>
      <w:r w:rsidR="00421503" w:rsidRPr="003A5498">
        <w:rPr>
          <w:spacing w:val="-6"/>
          <w:position w:val="-6"/>
          <w:sz w:val="24"/>
          <w:szCs w:val="24"/>
        </w:rPr>
        <w:t xml:space="preserve"> </w:t>
      </w:r>
      <w:r w:rsidR="00125B9A" w:rsidRPr="003A5498">
        <w:rPr>
          <w:spacing w:val="-6"/>
          <w:position w:val="-6"/>
          <w:sz w:val="24"/>
          <w:szCs w:val="24"/>
        </w:rPr>
        <w:t>en consecuencia</w:t>
      </w:r>
      <w:r w:rsidR="005E4AE3" w:rsidRPr="003A5498">
        <w:rPr>
          <w:spacing w:val="-6"/>
          <w:position w:val="-6"/>
          <w:sz w:val="24"/>
          <w:szCs w:val="24"/>
        </w:rPr>
        <w:t xml:space="preserve"> </w:t>
      </w:r>
      <w:r w:rsidR="005A749B" w:rsidRPr="003A5498">
        <w:rPr>
          <w:spacing w:val="-6"/>
          <w:position w:val="-6"/>
          <w:sz w:val="24"/>
          <w:szCs w:val="24"/>
        </w:rPr>
        <w:t xml:space="preserve">le ordenó a la NUEVA </w:t>
      </w:r>
      <w:proofErr w:type="spellStart"/>
      <w:r w:rsidR="005A749B" w:rsidRPr="003A5498">
        <w:rPr>
          <w:spacing w:val="-6"/>
          <w:position w:val="-6"/>
          <w:sz w:val="24"/>
          <w:szCs w:val="24"/>
        </w:rPr>
        <w:t>EPS</w:t>
      </w:r>
      <w:proofErr w:type="spellEnd"/>
      <w:r w:rsidR="003F5CBE" w:rsidRPr="003A5498">
        <w:rPr>
          <w:spacing w:val="-6"/>
          <w:position w:val="-6"/>
          <w:sz w:val="24"/>
          <w:szCs w:val="24"/>
        </w:rPr>
        <w:t xml:space="preserve"> que en el término de </w:t>
      </w:r>
      <w:r w:rsidR="00AD68CF" w:rsidRPr="003A5498">
        <w:rPr>
          <w:spacing w:val="-6"/>
          <w:position w:val="-6"/>
          <w:sz w:val="24"/>
          <w:szCs w:val="24"/>
        </w:rPr>
        <w:t>dos meses</w:t>
      </w:r>
      <w:r w:rsidR="003F5CBE" w:rsidRPr="003A5498">
        <w:rPr>
          <w:spacing w:val="-6"/>
          <w:position w:val="-6"/>
          <w:sz w:val="24"/>
          <w:szCs w:val="24"/>
        </w:rPr>
        <w:t xml:space="preserve">, siguientes a la notificación de la sentencia </w:t>
      </w:r>
      <w:r w:rsidR="00AD68CF" w:rsidRPr="003A5498">
        <w:rPr>
          <w:spacing w:val="-6"/>
          <w:position w:val="-6"/>
          <w:sz w:val="24"/>
          <w:szCs w:val="24"/>
        </w:rPr>
        <w:t xml:space="preserve">programe y realice las valoraciones pendientes en las especialidades que corresponda, y luego de ello, se conceden diez (10) días para que le sea autorizado y realizado el procedimiento denominado “CIRUGÍA BARIÁTRICA TIPO BYPASS </w:t>
      </w:r>
      <w:r w:rsidR="00AE7F11" w:rsidRPr="003A5498">
        <w:rPr>
          <w:spacing w:val="-6"/>
          <w:position w:val="-6"/>
          <w:sz w:val="24"/>
          <w:szCs w:val="24"/>
        </w:rPr>
        <w:t>GÁSTRICO</w:t>
      </w:r>
      <w:r w:rsidR="00AD68CF" w:rsidRPr="003A5498">
        <w:rPr>
          <w:spacing w:val="-6"/>
          <w:position w:val="-6"/>
          <w:sz w:val="24"/>
          <w:szCs w:val="24"/>
        </w:rPr>
        <w:t xml:space="preserve"> POR LAPAROSCOPIA”</w:t>
      </w:r>
      <w:r w:rsidR="003F5CBE" w:rsidRPr="003A5498">
        <w:rPr>
          <w:spacing w:val="-6"/>
          <w:position w:val="-6"/>
          <w:sz w:val="24"/>
          <w:szCs w:val="24"/>
        </w:rPr>
        <w:t xml:space="preserve">. </w:t>
      </w:r>
      <w:r w:rsidR="00AD68CF" w:rsidRPr="003A5498">
        <w:rPr>
          <w:spacing w:val="-6"/>
          <w:position w:val="-6"/>
          <w:sz w:val="24"/>
          <w:szCs w:val="24"/>
        </w:rPr>
        <w:t>Igualmente, ordenó la cobertura integral.</w:t>
      </w:r>
    </w:p>
    <w:p w14:paraId="7943356A" w14:textId="77777777" w:rsidR="00125B9A" w:rsidRPr="003A5498" w:rsidRDefault="00125B9A" w:rsidP="003A5498">
      <w:pPr>
        <w:spacing w:line="276" w:lineRule="auto"/>
        <w:rPr>
          <w:spacing w:val="-6"/>
          <w:position w:val="-6"/>
          <w:sz w:val="24"/>
          <w:szCs w:val="24"/>
        </w:rPr>
      </w:pPr>
    </w:p>
    <w:p w14:paraId="4A6F6D6A" w14:textId="53652208" w:rsidR="0064258D" w:rsidRPr="003A5498" w:rsidRDefault="003F5CBE" w:rsidP="003A5498">
      <w:pPr>
        <w:spacing w:line="276" w:lineRule="auto"/>
        <w:rPr>
          <w:spacing w:val="-6"/>
          <w:position w:val="-6"/>
          <w:sz w:val="24"/>
          <w:szCs w:val="24"/>
        </w:rPr>
      </w:pPr>
      <w:r w:rsidRPr="003A5498">
        <w:rPr>
          <w:spacing w:val="-6"/>
          <w:position w:val="-6"/>
          <w:sz w:val="24"/>
          <w:szCs w:val="24"/>
        </w:rPr>
        <w:t>Frente a la orden de tratamiento integral -tema motivo de impugnación-</w:t>
      </w:r>
      <w:r w:rsidR="00125B9A" w:rsidRPr="003A5498">
        <w:rPr>
          <w:spacing w:val="-6"/>
          <w:position w:val="-6"/>
          <w:sz w:val="24"/>
          <w:szCs w:val="24"/>
        </w:rPr>
        <w:t xml:space="preserve">, </w:t>
      </w:r>
      <w:r w:rsidR="00E27C8D" w:rsidRPr="003A5498">
        <w:rPr>
          <w:spacing w:val="-6"/>
          <w:position w:val="-6"/>
          <w:sz w:val="24"/>
          <w:szCs w:val="24"/>
        </w:rPr>
        <w:t xml:space="preserve">el </w:t>
      </w:r>
      <w:r w:rsidR="00125B9A" w:rsidRPr="003A5498">
        <w:rPr>
          <w:spacing w:val="-6"/>
          <w:position w:val="-6"/>
          <w:sz w:val="24"/>
          <w:szCs w:val="24"/>
        </w:rPr>
        <w:t>fallador argumentó</w:t>
      </w:r>
      <w:r w:rsidR="00C46E33" w:rsidRPr="003A5498">
        <w:rPr>
          <w:spacing w:val="-6"/>
          <w:position w:val="-6"/>
          <w:sz w:val="24"/>
          <w:szCs w:val="24"/>
        </w:rPr>
        <w:t xml:space="preserve"> </w:t>
      </w:r>
      <w:r w:rsidR="00E27C8D" w:rsidRPr="003A5498">
        <w:rPr>
          <w:spacing w:val="-6"/>
          <w:position w:val="-6"/>
          <w:sz w:val="24"/>
          <w:szCs w:val="24"/>
        </w:rPr>
        <w:t xml:space="preserve">que la misma es procedente </w:t>
      </w:r>
      <w:r w:rsidR="00AD68CF" w:rsidRPr="003A5498">
        <w:rPr>
          <w:spacing w:val="-6"/>
          <w:position w:val="-6"/>
          <w:sz w:val="24"/>
          <w:szCs w:val="24"/>
        </w:rPr>
        <w:t>en aras de no desgastar el aparato judicial con la interposición de futuras acciones de tutela por la misma patología llamada “OBESIDAD TIPO II”</w:t>
      </w:r>
      <w:r w:rsidR="00E27C8D" w:rsidRPr="003A5498">
        <w:rPr>
          <w:spacing w:val="-6"/>
          <w:position w:val="-6"/>
          <w:sz w:val="24"/>
          <w:szCs w:val="24"/>
        </w:rPr>
        <w:t>.</w:t>
      </w:r>
      <w:r w:rsidR="00AD68CF" w:rsidRPr="003A5498">
        <w:rPr>
          <w:spacing w:val="-6"/>
          <w:position w:val="-6"/>
          <w:sz w:val="24"/>
          <w:szCs w:val="24"/>
        </w:rPr>
        <w:t xml:space="preserve">, lo que se hace necesario para preservar la salud y la vida digna de la paciente. </w:t>
      </w:r>
    </w:p>
    <w:p w14:paraId="70F80548" w14:textId="77777777" w:rsidR="001A5047" w:rsidRPr="003A5498" w:rsidRDefault="001A5047" w:rsidP="003A5498">
      <w:pPr>
        <w:spacing w:line="276" w:lineRule="auto"/>
        <w:rPr>
          <w:spacing w:val="-6"/>
          <w:position w:val="-6"/>
          <w:sz w:val="24"/>
          <w:szCs w:val="24"/>
        </w:rPr>
      </w:pPr>
    </w:p>
    <w:p w14:paraId="2652B11D" w14:textId="77777777" w:rsidR="0053744A" w:rsidRPr="00BB7598" w:rsidRDefault="0053744A"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4.- IMPUGNACIÓN</w:t>
      </w:r>
    </w:p>
    <w:p w14:paraId="4D615A5C" w14:textId="77777777" w:rsidR="004341A1" w:rsidRPr="003A5498" w:rsidRDefault="004341A1" w:rsidP="003A5498">
      <w:pPr>
        <w:spacing w:line="276" w:lineRule="auto"/>
        <w:rPr>
          <w:spacing w:val="-6"/>
          <w:position w:val="-6"/>
          <w:sz w:val="24"/>
          <w:szCs w:val="24"/>
        </w:rPr>
      </w:pPr>
    </w:p>
    <w:p w14:paraId="2AD4576F" w14:textId="799686C2" w:rsidR="00BC6222" w:rsidRPr="003A5498" w:rsidRDefault="00FE15A6" w:rsidP="003A5498">
      <w:pPr>
        <w:spacing w:line="276" w:lineRule="auto"/>
        <w:rPr>
          <w:spacing w:val="-6"/>
          <w:position w:val="-6"/>
          <w:sz w:val="24"/>
          <w:szCs w:val="24"/>
          <w:lang w:val="es-CO" w:eastAsia="es-CO"/>
        </w:rPr>
      </w:pPr>
      <w:r w:rsidRPr="003A5498">
        <w:rPr>
          <w:spacing w:val="-6"/>
          <w:position w:val="-6"/>
          <w:sz w:val="24"/>
          <w:szCs w:val="24"/>
        </w:rPr>
        <w:t>Dentro del término oportuno</w:t>
      </w:r>
      <w:r w:rsidR="00A72841" w:rsidRPr="003A5498">
        <w:rPr>
          <w:spacing w:val="-6"/>
          <w:position w:val="-6"/>
          <w:sz w:val="24"/>
          <w:szCs w:val="24"/>
        </w:rPr>
        <w:t>,</w:t>
      </w:r>
      <w:r w:rsidRPr="003A5498">
        <w:rPr>
          <w:spacing w:val="-6"/>
          <w:position w:val="-6"/>
          <w:sz w:val="24"/>
          <w:szCs w:val="24"/>
        </w:rPr>
        <w:t xml:space="preserve"> </w:t>
      </w:r>
      <w:r w:rsidR="00421503" w:rsidRPr="003A5498">
        <w:rPr>
          <w:spacing w:val="-6"/>
          <w:position w:val="-6"/>
          <w:sz w:val="24"/>
          <w:szCs w:val="24"/>
        </w:rPr>
        <w:t xml:space="preserve">la NUEVA </w:t>
      </w:r>
      <w:proofErr w:type="spellStart"/>
      <w:r w:rsidR="00421503" w:rsidRPr="003A5498">
        <w:rPr>
          <w:spacing w:val="-6"/>
          <w:position w:val="-6"/>
          <w:sz w:val="24"/>
          <w:szCs w:val="24"/>
        </w:rPr>
        <w:t>EPS</w:t>
      </w:r>
      <w:proofErr w:type="spellEnd"/>
      <w:r w:rsidR="00421503" w:rsidRPr="003A5498">
        <w:rPr>
          <w:spacing w:val="-6"/>
          <w:position w:val="-6"/>
          <w:sz w:val="24"/>
          <w:szCs w:val="24"/>
        </w:rPr>
        <w:t xml:space="preserve"> impugn</w:t>
      </w:r>
      <w:r w:rsidR="00F6350A" w:rsidRPr="003A5498">
        <w:rPr>
          <w:spacing w:val="-6"/>
          <w:position w:val="-6"/>
          <w:sz w:val="24"/>
          <w:szCs w:val="24"/>
        </w:rPr>
        <w:t>ó</w:t>
      </w:r>
      <w:r w:rsidR="00421503" w:rsidRPr="003A5498">
        <w:rPr>
          <w:spacing w:val="-6"/>
          <w:position w:val="-6"/>
          <w:sz w:val="24"/>
          <w:szCs w:val="24"/>
        </w:rPr>
        <w:t xml:space="preserve"> la decisión</w:t>
      </w:r>
      <w:r w:rsidR="008D7A49" w:rsidRPr="003A5498">
        <w:rPr>
          <w:spacing w:val="-6"/>
          <w:position w:val="-6"/>
          <w:sz w:val="24"/>
          <w:szCs w:val="24"/>
        </w:rPr>
        <w:t xml:space="preserve"> </w:t>
      </w:r>
      <w:r w:rsidR="00BE58B8" w:rsidRPr="003A5498">
        <w:rPr>
          <w:spacing w:val="-6"/>
          <w:position w:val="-6"/>
          <w:sz w:val="24"/>
          <w:szCs w:val="24"/>
        </w:rPr>
        <w:t xml:space="preserve">y </w:t>
      </w:r>
      <w:r w:rsidR="007F49A4" w:rsidRPr="003A5498">
        <w:rPr>
          <w:spacing w:val="-6"/>
          <w:position w:val="-6"/>
          <w:sz w:val="24"/>
          <w:szCs w:val="24"/>
        </w:rPr>
        <w:t xml:space="preserve">solicitó </w:t>
      </w:r>
      <w:r w:rsidR="00BE4DB6" w:rsidRPr="003A5498">
        <w:rPr>
          <w:spacing w:val="-6"/>
          <w:position w:val="-6"/>
          <w:sz w:val="24"/>
          <w:szCs w:val="24"/>
        </w:rPr>
        <w:t xml:space="preserve">que </w:t>
      </w:r>
      <w:r w:rsidR="007F49A4" w:rsidRPr="003A5498">
        <w:rPr>
          <w:spacing w:val="-6"/>
          <w:position w:val="-6"/>
          <w:sz w:val="24"/>
          <w:szCs w:val="24"/>
        </w:rPr>
        <w:t>se revoqu</w:t>
      </w:r>
      <w:r w:rsidR="0099447B" w:rsidRPr="003A5498">
        <w:rPr>
          <w:spacing w:val="-6"/>
          <w:position w:val="-6"/>
          <w:sz w:val="24"/>
          <w:szCs w:val="24"/>
        </w:rPr>
        <w:t>e</w:t>
      </w:r>
      <w:r w:rsidR="007F49A4" w:rsidRPr="003A5498">
        <w:rPr>
          <w:spacing w:val="-6"/>
          <w:position w:val="-6"/>
          <w:sz w:val="24"/>
          <w:szCs w:val="24"/>
        </w:rPr>
        <w:t xml:space="preserve"> la </w:t>
      </w:r>
      <w:r w:rsidR="0099447B" w:rsidRPr="003A5498">
        <w:rPr>
          <w:spacing w:val="-6"/>
          <w:position w:val="-6"/>
          <w:sz w:val="24"/>
          <w:szCs w:val="24"/>
        </w:rPr>
        <w:t>o</w:t>
      </w:r>
      <w:r w:rsidR="007F49A4" w:rsidRPr="003A5498">
        <w:rPr>
          <w:spacing w:val="-6"/>
          <w:position w:val="-6"/>
          <w:sz w:val="24"/>
          <w:szCs w:val="24"/>
        </w:rPr>
        <w:t>rden de tratamiento integral</w:t>
      </w:r>
      <w:r w:rsidR="007F49A4" w:rsidRPr="003A5498">
        <w:rPr>
          <w:spacing w:val="-6"/>
          <w:position w:val="-6"/>
          <w:sz w:val="24"/>
          <w:szCs w:val="24"/>
          <w:lang w:val="es-CO" w:eastAsia="es-CO"/>
        </w:rPr>
        <w:t xml:space="preserve">, toda vez que no es procedente por cuanto no se pueden emitir órdenes sobre hechos futuros e inciertos, y menos </w:t>
      </w:r>
      <w:r w:rsidR="001A5047" w:rsidRPr="003A5498">
        <w:rPr>
          <w:spacing w:val="-6"/>
          <w:position w:val="-6"/>
          <w:sz w:val="24"/>
          <w:szCs w:val="24"/>
          <w:lang w:val="es-CO" w:eastAsia="es-CO"/>
        </w:rPr>
        <w:t>sin el concepto del médico tratante.</w:t>
      </w:r>
    </w:p>
    <w:p w14:paraId="59F7E2E4" w14:textId="77777777" w:rsidR="000C14D1" w:rsidRPr="003A5498" w:rsidRDefault="000C14D1" w:rsidP="003A5498">
      <w:pPr>
        <w:spacing w:line="276" w:lineRule="auto"/>
        <w:rPr>
          <w:spacing w:val="-6"/>
          <w:position w:val="-6"/>
          <w:sz w:val="24"/>
          <w:szCs w:val="24"/>
          <w:lang w:val="es-CO" w:eastAsia="es-CO"/>
        </w:rPr>
      </w:pPr>
    </w:p>
    <w:p w14:paraId="2374F450" w14:textId="77777777" w:rsidR="0053744A" w:rsidRPr="00BB7598" w:rsidRDefault="0053744A"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5.- POSICIÓN DE LA SALA</w:t>
      </w:r>
    </w:p>
    <w:p w14:paraId="58CD53CA" w14:textId="77777777" w:rsidR="0053744A" w:rsidRPr="003A5498" w:rsidRDefault="0053744A" w:rsidP="003A5498">
      <w:pPr>
        <w:spacing w:line="276" w:lineRule="auto"/>
        <w:rPr>
          <w:spacing w:val="-6"/>
          <w:position w:val="-6"/>
          <w:sz w:val="24"/>
          <w:szCs w:val="24"/>
          <w:lang w:val="es-MX"/>
        </w:rPr>
      </w:pPr>
    </w:p>
    <w:p w14:paraId="58144519" w14:textId="5FE180F0" w:rsidR="00A91999" w:rsidRPr="003A5498" w:rsidRDefault="00A91999" w:rsidP="003A5498">
      <w:pPr>
        <w:spacing w:line="276" w:lineRule="auto"/>
        <w:rPr>
          <w:spacing w:val="-6"/>
          <w:position w:val="-6"/>
          <w:sz w:val="24"/>
          <w:szCs w:val="24"/>
        </w:rPr>
      </w:pPr>
      <w:r w:rsidRPr="003A5498">
        <w:rPr>
          <w:spacing w:val="-6"/>
          <w:position w:val="-6"/>
          <w:sz w:val="24"/>
          <w:szCs w:val="24"/>
          <w:lang w:val="es-MX"/>
        </w:rPr>
        <w:t>Se tiene</w:t>
      </w:r>
      <w:r w:rsidRPr="003A5498">
        <w:rPr>
          <w:spacing w:val="-6"/>
          <w:position w:val="-6"/>
          <w:sz w:val="24"/>
          <w:szCs w:val="24"/>
        </w:rPr>
        <w:t xml:space="preserve"> competencia para decidir la impugnación incoada contra el fallo proferido </w:t>
      </w:r>
      <w:r w:rsidR="00DE7879" w:rsidRPr="003A5498">
        <w:rPr>
          <w:spacing w:val="-6"/>
          <w:position w:val="-6"/>
          <w:sz w:val="24"/>
          <w:szCs w:val="24"/>
        </w:rPr>
        <w:t xml:space="preserve">en </w:t>
      </w:r>
      <w:r w:rsidR="00AD68CF" w:rsidRPr="003A5498">
        <w:rPr>
          <w:spacing w:val="-6"/>
          <w:position w:val="-6"/>
          <w:sz w:val="24"/>
          <w:szCs w:val="24"/>
        </w:rPr>
        <w:t>agosto 18</w:t>
      </w:r>
      <w:r w:rsidR="001A5047" w:rsidRPr="003A5498">
        <w:rPr>
          <w:spacing w:val="-6"/>
          <w:position w:val="-6"/>
          <w:sz w:val="24"/>
          <w:szCs w:val="24"/>
        </w:rPr>
        <w:t xml:space="preserve"> de 2023</w:t>
      </w:r>
      <w:r w:rsidR="00DE7879" w:rsidRPr="003A5498">
        <w:rPr>
          <w:spacing w:val="-6"/>
          <w:position w:val="-6"/>
          <w:sz w:val="24"/>
          <w:szCs w:val="24"/>
        </w:rPr>
        <w:t xml:space="preserve"> </w:t>
      </w:r>
      <w:r w:rsidRPr="003A5498">
        <w:rPr>
          <w:spacing w:val="-6"/>
          <w:position w:val="-6"/>
          <w:sz w:val="24"/>
          <w:szCs w:val="24"/>
        </w:rPr>
        <w:t xml:space="preserve">por el Juzgado </w:t>
      </w:r>
      <w:r w:rsidR="00AD68CF" w:rsidRPr="003A5498">
        <w:rPr>
          <w:spacing w:val="-6"/>
          <w:position w:val="-6"/>
          <w:sz w:val="24"/>
          <w:szCs w:val="24"/>
        </w:rPr>
        <w:t>Primero</w:t>
      </w:r>
      <w:r w:rsidR="001A5047" w:rsidRPr="003A5498">
        <w:rPr>
          <w:spacing w:val="-6"/>
          <w:position w:val="-6"/>
          <w:sz w:val="24"/>
          <w:szCs w:val="24"/>
        </w:rPr>
        <w:t xml:space="preserve"> de Ejecución de Penas y Medidas de Seguridad de esta capital</w:t>
      </w:r>
      <w:r w:rsidRPr="003A5498">
        <w:rPr>
          <w:spacing w:val="-6"/>
          <w:position w:val="-6"/>
          <w:sz w:val="24"/>
          <w:szCs w:val="24"/>
        </w:rPr>
        <w:t>, según las facultades conferidas en los artículos 86 y 116 de la Constitución Política</w:t>
      </w:r>
      <w:r w:rsidR="00334596" w:rsidRPr="003A5498">
        <w:rPr>
          <w:spacing w:val="-6"/>
          <w:position w:val="-6"/>
          <w:sz w:val="24"/>
          <w:szCs w:val="24"/>
        </w:rPr>
        <w:t xml:space="preserve"> y </w:t>
      </w:r>
      <w:r w:rsidRPr="003A5498">
        <w:rPr>
          <w:spacing w:val="-6"/>
          <w:position w:val="-6"/>
          <w:sz w:val="24"/>
          <w:szCs w:val="24"/>
        </w:rPr>
        <w:t>32 del Decreto 2591</w:t>
      </w:r>
      <w:r w:rsidR="004341A1" w:rsidRPr="003A5498">
        <w:rPr>
          <w:spacing w:val="-6"/>
          <w:position w:val="-6"/>
          <w:sz w:val="24"/>
          <w:szCs w:val="24"/>
        </w:rPr>
        <w:t>/</w:t>
      </w:r>
      <w:r w:rsidRPr="003A5498">
        <w:rPr>
          <w:spacing w:val="-6"/>
          <w:position w:val="-6"/>
          <w:sz w:val="24"/>
          <w:szCs w:val="24"/>
        </w:rPr>
        <w:t>91</w:t>
      </w:r>
      <w:r w:rsidR="004C1AA4" w:rsidRPr="003A5498">
        <w:rPr>
          <w:spacing w:val="-6"/>
          <w:position w:val="-6"/>
          <w:sz w:val="24"/>
          <w:szCs w:val="24"/>
        </w:rPr>
        <w:t>.</w:t>
      </w:r>
    </w:p>
    <w:p w14:paraId="5C598297" w14:textId="77777777" w:rsidR="006B5E8A" w:rsidRPr="003A5498" w:rsidRDefault="006B5E8A" w:rsidP="003A5498">
      <w:pPr>
        <w:spacing w:line="276" w:lineRule="auto"/>
        <w:rPr>
          <w:b/>
          <w:spacing w:val="-6"/>
          <w:position w:val="-6"/>
          <w:sz w:val="24"/>
          <w:szCs w:val="24"/>
        </w:rPr>
      </w:pPr>
    </w:p>
    <w:p w14:paraId="00FE9046" w14:textId="70F3D297" w:rsidR="00A91999" w:rsidRPr="003A5498" w:rsidRDefault="00A91999" w:rsidP="003A5498">
      <w:pPr>
        <w:spacing w:line="276" w:lineRule="auto"/>
        <w:rPr>
          <w:spacing w:val="-6"/>
          <w:position w:val="-6"/>
          <w:sz w:val="24"/>
          <w:szCs w:val="24"/>
        </w:rPr>
      </w:pPr>
      <w:r w:rsidRPr="003A5498">
        <w:rPr>
          <w:b/>
          <w:spacing w:val="-6"/>
          <w:position w:val="-6"/>
          <w:sz w:val="24"/>
          <w:szCs w:val="24"/>
        </w:rPr>
        <w:t>5.1.- Problema jurídico planteado</w:t>
      </w:r>
    </w:p>
    <w:p w14:paraId="40F16FAC" w14:textId="77777777" w:rsidR="00A91999" w:rsidRPr="003A5498" w:rsidRDefault="00A91999" w:rsidP="003A5498">
      <w:pPr>
        <w:spacing w:line="276" w:lineRule="auto"/>
        <w:rPr>
          <w:spacing w:val="-6"/>
          <w:position w:val="-6"/>
          <w:sz w:val="24"/>
          <w:szCs w:val="24"/>
        </w:rPr>
      </w:pPr>
    </w:p>
    <w:p w14:paraId="0955F3B4" w14:textId="6A303E90" w:rsidR="004C1AA4" w:rsidRPr="003A5498" w:rsidRDefault="00A91999" w:rsidP="003A5498">
      <w:pPr>
        <w:spacing w:line="276" w:lineRule="auto"/>
        <w:rPr>
          <w:spacing w:val="-6"/>
          <w:position w:val="-6"/>
          <w:sz w:val="24"/>
          <w:szCs w:val="24"/>
        </w:rPr>
      </w:pPr>
      <w:r w:rsidRPr="003A5498">
        <w:rPr>
          <w:spacing w:val="-6"/>
          <w:position w:val="-6"/>
          <w:sz w:val="24"/>
          <w:szCs w:val="24"/>
        </w:rPr>
        <w:t xml:space="preserve">De lo expuesto en el escrito de impugnación, corresponde a esta instancia pronunciarse </w:t>
      </w:r>
      <w:r w:rsidR="00DE0C05" w:rsidRPr="003A5498">
        <w:rPr>
          <w:spacing w:val="-6"/>
          <w:position w:val="-6"/>
          <w:sz w:val="24"/>
          <w:szCs w:val="24"/>
        </w:rPr>
        <w:t xml:space="preserve">en relación </w:t>
      </w:r>
      <w:r w:rsidR="004C1AA4" w:rsidRPr="003A5498">
        <w:rPr>
          <w:spacing w:val="-6"/>
          <w:position w:val="-6"/>
          <w:sz w:val="24"/>
          <w:szCs w:val="24"/>
        </w:rPr>
        <w:t>con los motivos de i</w:t>
      </w:r>
      <w:r w:rsidR="000F43A6" w:rsidRPr="003A5498">
        <w:rPr>
          <w:spacing w:val="-6"/>
          <w:position w:val="-6"/>
          <w:sz w:val="24"/>
          <w:szCs w:val="24"/>
        </w:rPr>
        <w:t>nconformidad presentado</w:t>
      </w:r>
      <w:r w:rsidR="00C96EEB" w:rsidRPr="003A5498">
        <w:rPr>
          <w:spacing w:val="-6"/>
          <w:position w:val="-6"/>
          <w:sz w:val="24"/>
          <w:szCs w:val="24"/>
        </w:rPr>
        <w:t>s</w:t>
      </w:r>
      <w:r w:rsidR="000F43A6" w:rsidRPr="003A5498">
        <w:rPr>
          <w:spacing w:val="-6"/>
          <w:position w:val="-6"/>
          <w:sz w:val="24"/>
          <w:szCs w:val="24"/>
        </w:rPr>
        <w:t xml:space="preserve"> por</w:t>
      </w:r>
      <w:r w:rsidR="00FA6B81" w:rsidRPr="003A5498">
        <w:rPr>
          <w:spacing w:val="-6"/>
          <w:position w:val="-6"/>
          <w:sz w:val="24"/>
          <w:szCs w:val="24"/>
        </w:rPr>
        <w:t xml:space="preserve"> </w:t>
      </w:r>
      <w:r w:rsidR="004D2237" w:rsidRPr="003A5498">
        <w:rPr>
          <w:spacing w:val="-6"/>
          <w:position w:val="-6"/>
          <w:sz w:val="24"/>
          <w:szCs w:val="24"/>
        </w:rPr>
        <w:t xml:space="preserve">la entidad </w:t>
      </w:r>
      <w:r w:rsidR="00C96EEB" w:rsidRPr="003A5498">
        <w:rPr>
          <w:spacing w:val="-6"/>
          <w:position w:val="-6"/>
          <w:sz w:val="24"/>
          <w:szCs w:val="24"/>
        </w:rPr>
        <w:t>demandada</w:t>
      </w:r>
      <w:r w:rsidR="004C1AA4" w:rsidRPr="003A5498">
        <w:rPr>
          <w:spacing w:val="-6"/>
          <w:position w:val="-6"/>
          <w:sz w:val="24"/>
          <w:szCs w:val="24"/>
        </w:rPr>
        <w:t xml:space="preserve"> frente al fallo que amparó los derechos fundamentales </w:t>
      </w:r>
      <w:r w:rsidR="0099447B" w:rsidRPr="003A5498">
        <w:rPr>
          <w:spacing w:val="-6"/>
          <w:position w:val="-6"/>
          <w:sz w:val="24"/>
          <w:szCs w:val="24"/>
        </w:rPr>
        <w:t xml:space="preserve">de la señora </w:t>
      </w:r>
      <w:r w:rsidR="00AD68CF" w:rsidRPr="003A5498">
        <w:rPr>
          <w:b/>
          <w:spacing w:val="-6"/>
          <w:position w:val="-6"/>
          <w:sz w:val="24"/>
          <w:szCs w:val="24"/>
        </w:rPr>
        <w:t xml:space="preserve">GABRIELA LÓPEZ </w:t>
      </w:r>
      <w:r w:rsidR="00E47536" w:rsidRPr="003A5498">
        <w:rPr>
          <w:b/>
          <w:spacing w:val="-6"/>
          <w:position w:val="-6"/>
          <w:sz w:val="24"/>
          <w:szCs w:val="24"/>
        </w:rPr>
        <w:t>Á</w:t>
      </w:r>
      <w:r w:rsidR="00AD68CF" w:rsidRPr="003A5498">
        <w:rPr>
          <w:b/>
          <w:spacing w:val="-6"/>
          <w:position w:val="-6"/>
          <w:sz w:val="24"/>
          <w:szCs w:val="24"/>
        </w:rPr>
        <w:t>LVAREZ</w:t>
      </w:r>
      <w:r w:rsidR="004C1AA4" w:rsidRPr="003A5498">
        <w:rPr>
          <w:spacing w:val="-6"/>
          <w:position w:val="-6"/>
          <w:sz w:val="24"/>
          <w:szCs w:val="24"/>
        </w:rPr>
        <w:t xml:space="preserve">. De </w:t>
      </w:r>
      <w:r w:rsidR="00B73643" w:rsidRPr="003A5498">
        <w:rPr>
          <w:spacing w:val="-6"/>
          <w:position w:val="-6"/>
          <w:sz w:val="24"/>
          <w:szCs w:val="24"/>
        </w:rPr>
        <w:t xml:space="preserve">acuerdo </w:t>
      </w:r>
      <w:r w:rsidR="004C1AA4" w:rsidRPr="003A5498">
        <w:rPr>
          <w:spacing w:val="-6"/>
          <w:position w:val="-6"/>
          <w:sz w:val="24"/>
          <w:szCs w:val="24"/>
        </w:rPr>
        <w:t>con el resultado, se procederá a tomar la determinación pertinente, ya sea convalidando la decisión,</w:t>
      </w:r>
      <w:r w:rsidR="00CB55B4" w:rsidRPr="003A5498">
        <w:rPr>
          <w:spacing w:val="-6"/>
          <w:position w:val="-6"/>
          <w:sz w:val="24"/>
          <w:szCs w:val="24"/>
        </w:rPr>
        <w:t xml:space="preserve"> modificándola o</w:t>
      </w:r>
      <w:r w:rsidR="004C1AA4" w:rsidRPr="003A5498">
        <w:rPr>
          <w:spacing w:val="-6"/>
          <w:position w:val="-6"/>
          <w:sz w:val="24"/>
          <w:szCs w:val="24"/>
        </w:rPr>
        <w:t xml:space="preserve"> revocándola </w:t>
      </w:r>
      <w:r w:rsidR="00CB55B4" w:rsidRPr="003A5498">
        <w:rPr>
          <w:spacing w:val="-6"/>
          <w:position w:val="-6"/>
          <w:sz w:val="24"/>
          <w:szCs w:val="24"/>
        </w:rPr>
        <w:t>como lo pide la entidad accionada</w:t>
      </w:r>
      <w:r w:rsidR="004C1AA4" w:rsidRPr="003A5498">
        <w:rPr>
          <w:spacing w:val="-6"/>
          <w:position w:val="-6"/>
          <w:sz w:val="24"/>
          <w:szCs w:val="24"/>
        </w:rPr>
        <w:t>.</w:t>
      </w:r>
    </w:p>
    <w:p w14:paraId="4172F3A4" w14:textId="77777777" w:rsidR="004D2237" w:rsidRPr="003A5498" w:rsidRDefault="004D2237" w:rsidP="003A5498">
      <w:pPr>
        <w:spacing w:line="276" w:lineRule="auto"/>
        <w:rPr>
          <w:b/>
          <w:spacing w:val="-6"/>
          <w:position w:val="-6"/>
          <w:sz w:val="24"/>
          <w:szCs w:val="24"/>
        </w:rPr>
      </w:pPr>
    </w:p>
    <w:p w14:paraId="71F9BDB5" w14:textId="77777777" w:rsidR="00A91999" w:rsidRPr="003A5498" w:rsidRDefault="00A91999" w:rsidP="003A5498">
      <w:pPr>
        <w:spacing w:line="276" w:lineRule="auto"/>
        <w:rPr>
          <w:spacing w:val="-6"/>
          <w:position w:val="-6"/>
          <w:sz w:val="24"/>
          <w:szCs w:val="24"/>
        </w:rPr>
      </w:pPr>
      <w:r w:rsidRPr="003A5498">
        <w:rPr>
          <w:b/>
          <w:spacing w:val="-6"/>
          <w:position w:val="-6"/>
          <w:sz w:val="24"/>
          <w:szCs w:val="24"/>
        </w:rPr>
        <w:t>5.2.-</w:t>
      </w:r>
      <w:r w:rsidRPr="003A5498">
        <w:rPr>
          <w:spacing w:val="-6"/>
          <w:position w:val="-6"/>
          <w:sz w:val="24"/>
          <w:szCs w:val="24"/>
        </w:rPr>
        <w:t xml:space="preserve"> </w:t>
      </w:r>
      <w:r w:rsidRPr="003A5498">
        <w:rPr>
          <w:b/>
          <w:spacing w:val="-6"/>
          <w:position w:val="-6"/>
          <w:sz w:val="24"/>
          <w:szCs w:val="24"/>
        </w:rPr>
        <w:t>Solución a la controversia</w:t>
      </w:r>
    </w:p>
    <w:p w14:paraId="14EFAE82" w14:textId="77777777" w:rsidR="00CB692B" w:rsidRPr="003A5498" w:rsidRDefault="00CB692B" w:rsidP="003A5498">
      <w:pPr>
        <w:spacing w:line="276" w:lineRule="auto"/>
        <w:rPr>
          <w:spacing w:val="-6"/>
          <w:position w:val="-6"/>
          <w:sz w:val="24"/>
          <w:szCs w:val="24"/>
        </w:rPr>
      </w:pPr>
    </w:p>
    <w:p w14:paraId="4A067E7A" w14:textId="6AB9AB08" w:rsidR="00C06BF0" w:rsidRPr="003A5498" w:rsidRDefault="00C06BF0" w:rsidP="003A5498">
      <w:pPr>
        <w:spacing w:line="276" w:lineRule="auto"/>
        <w:rPr>
          <w:spacing w:val="-6"/>
          <w:position w:val="-6"/>
          <w:sz w:val="24"/>
          <w:szCs w:val="24"/>
        </w:rPr>
      </w:pPr>
      <w:r w:rsidRPr="003A5498">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6FE34C09" w14:textId="77777777" w:rsidR="005171B1" w:rsidRPr="003A5498" w:rsidRDefault="005171B1" w:rsidP="003A5498">
      <w:pPr>
        <w:spacing w:line="276" w:lineRule="auto"/>
        <w:rPr>
          <w:spacing w:val="-6"/>
          <w:position w:val="-6"/>
          <w:sz w:val="24"/>
          <w:szCs w:val="24"/>
        </w:rPr>
      </w:pPr>
    </w:p>
    <w:p w14:paraId="1467AAF1" w14:textId="68EBFF4B" w:rsidR="005F5F89" w:rsidRPr="003A5498" w:rsidRDefault="005F5F89" w:rsidP="003A5498">
      <w:pPr>
        <w:spacing w:line="276" w:lineRule="auto"/>
        <w:rPr>
          <w:spacing w:val="-6"/>
          <w:position w:val="-6"/>
          <w:sz w:val="24"/>
          <w:szCs w:val="24"/>
        </w:rPr>
      </w:pPr>
      <w:r w:rsidRPr="003A5498">
        <w:rPr>
          <w:spacing w:val="-6"/>
          <w:position w:val="-6"/>
          <w:sz w:val="24"/>
          <w:szCs w:val="24"/>
        </w:rPr>
        <w:t xml:space="preserve">En este asunto la </w:t>
      </w:r>
      <w:r w:rsidR="005171B1" w:rsidRPr="003A5498">
        <w:rPr>
          <w:spacing w:val="-6"/>
          <w:position w:val="-6"/>
          <w:sz w:val="24"/>
          <w:szCs w:val="24"/>
        </w:rPr>
        <w:t>accionante</w:t>
      </w:r>
      <w:r w:rsidRPr="003A5498">
        <w:rPr>
          <w:spacing w:val="-6"/>
          <w:position w:val="-6"/>
          <w:sz w:val="24"/>
          <w:szCs w:val="24"/>
        </w:rPr>
        <w:t xml:space="preserve"> acude a la acción de tutela con la finalidad de que se protejan </w:t>
      </w:r>
      <w:r w:rsidR="005171B1" w:rsidRPr="003A5498">
        <w:rPr>
          <w:spacing w:val="-6"/>
          <w:position w:val="-6"/>
          <w:sz w:val="24"/>
          <w:szCs w:val="24"/>
        </w:rPr>
        <w:t xml:space="preserve">sus </w:t>
      </w:r>
      <w:r w:rsidRPr="003A5498">
        <w:rPr>
          <w:spacing w:val="-6"/>
          <w:position w:val="-6"/>
          <w:sz w:val="24"/>
          <w:szCs w:val="24"/>
        </w:rPr>
        <w:t>derechos fundamentales, como quiera que la entidad promotora de salud a la cual se encuentra afiliad</w:t>
      </w:r>
      <w:r w:rsidR="005171B1" w:rsidRPr="003A5498">
        <w:rPr>
          <w:spacing w:val="-6"/>
          <w:position w:val="-6"/>
          <w:sz w:val="24"/>
          <w:szCs w:val="24"/>
        </w:rPr>
        <w:t>a</w:t>
      </w:r>
      <w:r w:rsidRPr="003A5498">
        <w:rPr>
          <w:spacing w:val="-6"/>
          <w:position w:val="-6"/>
          <w:sz w:val="24"/>
          <w:szCs w:val="24"/>
        </w:rPr>
        <w:t xml:space="preserve"> </w:t>
      </w:r>
      <w:r w:rsidR="00756371">
        <w:rPr>
          <w:spacing w:val="-6"/>
          <w:position w:val="-6"/>
          <w:sz w:val="24"/>
          <w:szCs w:val="24"/>
        </w:rPr>
        <w:t>h</w:t>
      </w:r>
      <w:r w:rsidR="005171B1" w:rsidRPr="003A5498">
        <w:rPr>
          <w:spacing w:val="-6"/>
          <w:position w:val="-6"/>
          <w:sz w:val="24"/>
          <w:szCs w:val="24"/>
        </w:rPr>
        <w:t>a</w:t>
      </w:r>
      <w:r w:rsidRPr="003A5498">
        <w:rPr>
          <w:spacing w:val="-6"/>
          <w:position w:val="-6"/>
          <w:sz w:val="24"/>
          <w:szCs w:val="24"/>
        </w:rPr>
        <w:t xml:space="preserve"> retardado la prestación de las atenciones médicas que son necesarias para el restablecimiento de </w:t>
      </w:r>
      <w:r w:rsidR="005171B1" w:rsidRPr="003A5498">
        <w:rPr>
          <w:spacing w:val="-6"/>
          <w:position w:val="-6"/>
          <w:sz w:val="24"/>
          <w:szCs w:val="24"/>
        </w:rPr>
        <w:t>su</w:t>
      </w:r>
      <w:r w:rsidRPr="003A5498">
        <w:rPr>
          <w:spacing w:val="-6"/>
          <w:position w:val="-6"/>
          <w:sz w:val="24"/>
          <w:szCs w:val="24"/>
        </w:rPr>
        <w:t xml:space="preserve"> salud. </w:t>
      </w:r>
    </w:p>
    <w:p w14:paraId="1E2C4B6D" w14:textId="77777777" w:rsidR="005F5F89" w:rsidRPr="003A5498" w:rsidRDefault="005F5F89" w:rsidP="003A5498">
      <w:pPr>
        <w:spacing w:line="276" w:lineRule="auto"/>
        <w:rPr>
          <w:spacing w:val="-6"/>
          <w:position w:val="-6"/>
          <w:sz w:val="24"/>
          <w:szCs w:val="24"/>
        </w:rPr>
      </w:pPr>
    </w:p>
    <w:p w14:paraId="1E86035B" w14:textId="7ECD8A5D" w:rsidR="005171B1" w:rsidRPr="003A5498" w:rsidRDefault="005F5F89" w:rsidP="003A5498">
      <w:pPr>
        <w:spacing w:line="276" w:lineRule="auto"/>
        <w:rPr>
          <w:spacing w:val="-6"/>
          <w:position w:val="-6"/>
          <w:sz w:val="24"/>
          <w:szCs w:val="24"/>
        </w:rPr>
      </w:pPr>
      <w:r w:rsidRPr="003A5498">
        <w:rPr>
          <w:spacing w:val="-6"/>
          <w:position w:val="-6"/>
          <w:sz w:val="24"/>
          <w:szCs w:val="24"/>
        </w:rPr>
        <w:t xml:space="preserve">Frente a esa especial situación, </w:t>
      </w:r>
      <w:r w:rsidR="001A5047" w:rsidRPr="003A5498">
        <w:rPr>
          <w:spacing w:val="-6"/>
          <w:position w:val="-6"/>
          <w:sz w:val="24"/>
          <w:szCs w:val="24"/>
        </w:rPr>
        <w:t>el</w:t>
      </w:r>
      <w:r w:rsidRPr="003A5498">
        <w:rPr>
          <w:spacing w:val="-6"/>
          <w:position w:val="-6"/>
          <w:sz w:val="24"/>
          <w:szCs w:val="24"/>
        </w:rPr>
        <w:t xml:space="preserve"> </w:t>
      </w:r>
      <w:r w:rsidR="009A149E" w:rsidRPr="003A5498">
        <w:rPr>
          <w:spacing w:val="-6"/>
          <w:position w:val="-6"/>
          <w:sz w:val="24"/>
          <w:szCs w:val="24"/>
        </w:rPr>
        <w:t>funcionari</w:t>
      </w:r>
      <w:r w:rsidR="001A5047" w:rsidRPr="003A5498">
        <w:rPr>
          <w:spacing w:val="-6"/>
          <w:position w:val="-6"/>
          <w:sz w:val="24"/>
          <w:szCs w:val="24"/>
        </w:rPr>
        <w:t>o</w:t>
      </w:r>
      <w:r w:rsidRPr="003A5498">
        <w:rPr>
          <w:spacing w:val="-6"/>
          <w:position w:val="-6"/>
          <w:sz w:val="24"/>
          <w:szCs w:val="24"/>
        </w:rPr>
        <w:t xml:space="preserve"> a quo amparó los derechos fundamentales </w:t>
      </w:r>
      <w:r w:rsidR="005171B1" w:rsidRPr="003A5498">
        <w:rPr>
          <w:spacing w:val="-6"/>
          <w:position w:val="-6"/>
          <w:sz w:val="24"/>
          <w:szCs w:val="24"/>
        </w:rPr>
        <w:t>de la accionante</w:t>
      </w:r>
      <w:r w:rsidRPr="003A5498">
        <w:rPr>
          <w:spacing w:val="-6"/>
          <w:position w:val="-6"/>
          <w:sz w:val="24"/>
          <w:szCs w:val="24"/>
        </w:rPr>
        <w:t xml:space="preserve"> y le </w:t>
      </w:r>
      <w:r w:rsidR="005171B1" w:rsidRPr="003A5498">
        <w:rPr>
          <w:spacing w:val="-6"/>
          <w:position w:val="-6"/>
          <w:sz w:val="24"/>
          <w:szCs w:val="24"/>
        </w:rPr>
        <w:t xml:space="preserve">ordenó </w:t>
      </w:r>
      <w:r w:rsidRPr="003A5498">
        <w:rPr>
          <w:spacing w:val="-6"/>
          <w:position w:val="-6"/>
          <w:sz w:val="24"/>
          <w:szCs w:val="24"/>
        </w:rPr>
        <w:t xml:space="preserve">a la NUEVA </w:t>
      </w:r>
      <w:proofErr w:type="spellStart"/>
      <w:r w:rsidRPr="003A5498">
        <w:rPr>
          <w:spacing w:val="-6"/>
          <w:position w:val="-6"/>
          <w:sz w:val="24"/>
          <w:szCs w:val="24"/>
        </w:rPr>
        <w:t>EPS</w:t>
      </w:r>
      <w:proofErr w:type="spellEnd"/>
      <w:r w:rsidR="005171B1" w:rsidRPr="003A5498">
        <w:rPr>
          <w:spacing w:val="-6"/>
          <w:position w:val="-6"/>
          <w:sz w:val="24"/>
          <w:szCs w:val="24"/>
        </w:rPr>
        <w:t xml:space="preserve"> </w:t>
      </w:r>
      <w:r w:rsidR="00E83B11" w:rsidRPr="003A5498">
        <w:rPr>
          <w:spacing w:val="-6"/>
          <w:position w:val="-6"/>
          <w:sz w:val="24"/>
          <w:szCs w:val="24"/>
        </w:rPr>
        <w:t xml:space="preserve">(i) </w:t>
      </w:r>
      <w:r w:rsidR="004B2044" w:rsidRPr="003A5498">
        <w:rPr>
          <w:spacing w:val="-6"/>
          <w:position w:val="-6"/>
          <w:sz w:val="24"/>
          <w:szCs w:val="24"/>
        </w:rPr>
        <w:t xml:space="preserve">programar las citas que se encuentran pendientes con los especialistas y necesarias dentro del protocolo de la cirugía </w:t>
      </w:r>
      <w:proofErr w:type="spellStart"/>
      <w:r w:rsidR="004B2044" w:rsidRPr="003A5498">
        <w:rPr>
          <w:spacing w:val="-6"/>
          <w:position w:val="-6"/>
          <w:sz w:val="24"/>
          <w:szCs w:val="24"/>
        </w:rPr>
        <w:t>bariátrica</w:t>
      </w:r>
      <w:proofErr w:type="spellEnd"/>
      <w:r w:rsidR="004B2044" w:rsidRPr="003A5498">
        <w:rPr>
          <w:spacing w:val="-6"/>
          <w:position w:val="-6"/>
          <w:sz w:val="24"/>
          <w:szCs w:val="24"/>
        </w:rPr>
        <w:t>, y (ii) cumplida la anterior orden, realizar y programar la intervención quirúrgica</w:t>
      </w:r>
      <w:r w:rsidRPr="003A5498">
        <w:rPr>
          <w:spacing w:val="-6"/>
          <w:position w:val="-6"/>
          <w:sz w:val="24"/>
          <w:szCs w:val="24"/>
        </w:rPr>
        <w:t>.</w:t>
      </w:r>
      <w:r w:rsidR="005171B1" w:rsidRPr="003A5498">
        <w:rPr>
          <w:spacing w:val="-6"/>
          <w:position w:val="-6"/>
          <w:sz w:val="24"/>
          <w:szCs w:val="24"/>
        </w:rPr>
        <w:t xml:space="preserve"> Además, ordenó la cobertura integral</w:t>
      </w:r>
      <w:r w:rsidR="004B2044" w:rsidRPr="003A5498">
        <w:rPr>
          <w:spacing w:val="-6"/>
          <w:position w:val="-6"/>
          <w:sz w:val="24"/>
          <w:szCs w:val="24"/>
        </w:rPr>
        <w:t xml:space="preserve"> para </w:t>
      </w:r>
      <w:r w:rsidR="00FD50E5">
        <w:rPr>
          <w:spacing w:val="-6"/>
          <w:position w:val="-6"/>
          <w:sz w:val="24"/>
          <w:szCs w:val="24"/>
        </w:rPr>
        <w:t>e</w:t>
      </w:r>
      <w:r w:rsidR="004B2044" w:rsidRPr="003A5498">
        <w:rPr>
          <w:spacing w:val="-6"/>
          <w:position w:val="-6"/>
          <w:sz w:val="24"/>
          <w:szCs w:val="24"/>
        </w:rPr>
        <w:t>l diagnóstico “</w:t>
      </w:r>
      <w:r w:rsidR="00FD50E5" w:rsidRPr="003A5498">
        <w:rPr>
          <w:spacing w:val="-6"/>
          <w:position w:val="-6"/>
          <w:sz w:val="24"/>
          <w:szCs w:val="24"/>
        </w:rPr>
        <w:t>OBESIDAD</w:t>
      </w:r>
      <w:r w:rsidR="004B2044" w:rsidRPr="003A5498">
        <w:rPr>
          <w:spacing w:val="-6"/>
          <w:position w:val="-6"/>
          <w:sz w:val="24"/>
          <w:szCs w:val="24"/>
        </w:rPr>
        <w:t xml:space="preserve"> TIPO II”</w:t>
      </w:r>
      <w:r w:rsidR="005171B1" w:rsidRPr="003A5498">
        <w:rPr>
          <w:spacing w:val="-6"/>
          <w:position w:val="-6"/>
          <w:sz w:val="24"/>
          <w:szCs w:val="24"/>
        </w:rPr>
        <w:t>.</w:t>
      </w:r>
      <w:r w:rsidRPr="003A5498">
        <w:rPr>
          <w:spacing w:val="-6"/>
          <w:position w:val="-6"/>
          <w:sz w:val="24"/>
          <w:szCs w:val="24"/>
        </w:rPr>
        <w:t xml:space="preserve"> </w:t>
      </w:r>
      <w:r w:rsidR="005171B1" w:rsidRPr="003A5498">
        <w:rPr>
          <w:spacing w:val="-6"/>
          <w:position w:val="-6"/>
          <w:sz w:val="24"/>
          <w:szCs w:val="24"/>
        </w:rPr>
        <w:t xml:space="preserve">Contra la última orden no estuvo de acuerdo la </w:t>
      </w:r>
      <w:proofErr w:type="spellStart"/>
      <w:r w:rsidR="005171B1" w:rsidRPr="003A5498">
        <w:rPr>
          <w:spacing w:val="-6"/>
          <w:position w:val="-6"/>
          <w:sz w:val="24"/>
          <w:szCs w:val="24"/>
        </w:rPr>
        <w:t>EPS</w:t>
      </w:r>
      <w:proofErr w:type="spellEnd"/>
      <w:r w:rsidR="005171B1" w:rsidRPr="003A5498">
        <w:rPr>
          <w:spacing w:val="-6"/>
          <w:position w:val="-6"/>
          <w:sz w:val="24"/>
          <w:szCs w:val="24"/>
        </w:rPr>
        <w:t xml:space="preserve"> y solicita en la impugnación se revoque.</w:t>
      </w:r>
    </w:p>
    <w:p w14:paraId="762EF292" w14:textId="77777777" w:rsidR="00C06BF0" w:rsidRPr="003A5498" w:rsidRDefault="00C06BF0" w:rsidP="003A5498">
      <w:pPr>
        <w:spacing w:line="276" w:lineRule="auto"/>
        <w:rPr>
          <w:spacing w:val="-6"/>
          <w:position w:val="-6"/>
          <w:sz w:val="24"/>
          <w:szCs w:val="24"/>
        </w:rPr>
      </w:pPr>
    </w:p>
    <w:p w14:paraId="021CCC98" w14:textId="4D35A82D" w:rsidR="00C06BF0" w:rsidRPr="003A5498" w:rsidRDefault="007159AC" w:rsidP="003A5498">
      <w:pPr>
        <w:spacing w:line="276" w:lineRule="auto"/>
        <w:rPr>
          <w:spacing w:val="-6"/>
          <w:position w:val="-6"/>
          <w:sz w:val="24"/>
          <w:szCs w:val="24"/>
        </w:rPr>
      </w:pPr>
      <w:r w:rsidRPr="003A5498">
        <w:rPr>
          <w:spacing w:val="-6"/>
          <w:position w:val="-6"/>
          <w:sz w:val="24"/>
          <w:szCs w:val="24"/>
        </w:rPr>
        <w:t>Para resolver el anterior problema jurídico, sea lo primero decir que el</w:t>
      </w:r>
      <w:r w:rsidR="00C06BF0" w:rsidRPr="003A5498">
        <w:rPr>
          <w:spacing w:val="-6"/>
          <w:position w:val="-6"/>
          <w:sz w:val="24"/>
          <w:szCs w:val="24"/>
        </w:rPr>
        <w:t xml:space="preserve"> derecho fundamental a la salud fue consagrado como tal por medio de la Ley 1751 de 2015</w:t>
      </w:r>
      <w:r w:rsidR="00C06BF0" w:rsidRPr="003A5498">
        <w:rPr>
          <w:spacing w:val="-6"/>
          <w:position w:val="-6"/>
          <w:sz w:val="24"/>
          <w:szCs w:val="24"/>
          <w:vertAlign w:val="superscript"/>
        </w:rPr>
        <w:footnoteReference w:id="1"/>
      </w:r>
      <w:r w:rsidR="00C06BF0" w:rsidRPr="003A5498">
        <w:rPr>
          <w:spacing w:val="-6"/>
          <w:position w:val="-6"/>
          <w:sz w:val="24"/>
          <w:szCs w:val="24"/>
        </w:rPr>
        <w:t>, y sirvieron de sustento para la misma los diversos desarrollos jurisprudenciales de la Corte Constitucional, los que a la postre dieron lugar a establecer por vía legal la obligación del Estado para adoptar las medidas necesarias con miras a brindar a los ciudadanos un acceso integral al servicio de salud, el cual de verse amenazado podría ser protegido por la vía constitucional</w:t>
      </w:r>
      <w:r w:rsidR="00C868A3" w:rsidRPr="003A5498">
        <w:rPr>
          <w:spacing w:val="-6"/>
          <w:position w:val="-6"/>
          <w:sz w:val="24"/>
          <w:szCs w:val="24"/>
        </w:rPr>
        <w:t>.</w:t>
      </w:r>
      <w:r w:rsidR="00C06BF0" w:rsidRPr="003A5498">
        <w:rPr>
          <w:spacing w:val="-6"/>
          <w:position w:val="-6"/>
          <w:sz w:val="24"/>
          <w:szCs w:val="24"/>
          <w:vertAlign w:val="superscript"/>
        </w:rPr>
        <w:footnoteReference w:id="2"/>
      </w:r>
    </w:p>
    <w:p w14:paraId="195C9470" w14:textId="77777777" w:rsidR="006D42AB" w:rsidRPr="003A5498" w:rsidRDefault="006D42AB" w:rsidP="003A5498">
      <w:pPr>
        <w:spacing w:line="276" w:lineRule="auto"/>
        <w:rPr>
          <w:spacing w:val="-6"/>
          <w:position w:val="-6"/>
          <w:sz w:val="24"/>
          <w:szCs w:val="24"/>
          <w:highlight w:val="yellow"/>
        </w:rPr>
      </w:pPr>
    </w:p>
    <w:p w14:paraId="0FB7482F" w14:textId="428432D5" w:rsidR="0060336F" w:rsidRPr="003A5498" w:rsidRDefault="007159AC" w:rsidP="003A5498">
      <w:pPr>
        <w:spacing w:line="276" w:lineRule="auto"/>
        <w:rPr>
          <w:spacing w:val="-6"/>
          <w:position w:val="-6"/>
          <w:sz w:val="24"/>
          <w:szCs w:val="24"/>
        </w:rPr>
      </w:pPr>
      <w:r w:rsidRPr="003A5498">
        <w:rPr>
          <w:spacing w:val="-6"/>
          <w:position w:val="-6"/>
          <w:sz w:val="24"/>
          <w:szCs w:val="24"/>
        </w:rPr>
        <w:t>A su vez,</w:t>
      </w:r>
      <w:r w:rsidR="0060336F" w:rsidRPr="003A5498">
        <w:rPr>
          <w:spacing w:val="-6"/>
          <w:position w:val="-6"/>
          <w:sz w:val="24"/>
          <w:szCs w:val="24"/>
        </w:rPr>
        <w:t xml:space="preserve"> el artículo 8° de la Ley 1751/15 destaca el principio de integralidad como aquellos servicios y tecnologías de salud que deben ser suministrados al paciente de manera completa para prevenir o curar la enfermedad.</w:t>
      </w:r>
    </w:p>
    <w:p w14:paraId="0558EF18" w14:textId="77777777" w:rsidR="00C06BF0" w:rsidRPr="003A5498" w:rsidRDefault="00C06BF0" w:rsidP="003A5498">
      <w:pPr>
        <w:spacing w:line="276" w:lineRule="auto"/>
        <w:rPr>
          <w:spacing w:val="-6"/>
          <w:position w:val="-6"/>
          <w:sz w:val="24"/>
          <w:szCs w:val="24"/>
          <w:highlight w:val="yellow"/>
        </w:rPr>
      </w:pPr>
    </w:p>
    <w:p w14:paraId="3FD93227" w14:textId="43DD4E1A" w:rsidR="00C06BF0" w:rsidRPr="003A5498" w:rsidRDefault="00C06BF0" w:rsidP="003A5498">
      <w:pPr>
        <w:spacing w:line="276" w:lineRule="auto"/>
        <w:rPr>
          <w:spacing w:val="-6"/>
          <w:position w:val="-6"/>
          <w:sz w:val="24"/>
          <w:szCs w:val="24"/>
        </w:rPr>
      </w:pPr>
      <w:r w:rsidRPr="003A5498">
        <w:rPr>
          <w:spacing w:val="-6"/>
          <w:position w:val="-6"/>
          <w:sz w:val="24"/>
          <w:szCs w:val="24"/>
        </w:rPr>
        <w:lastRenderedPageBreak/>
        <w:t>De tiempo atrás, el alto Tribunal Constitucional</w:t>
      </w:r>
      <w:r w:rsidRPr="003A5498">
        <w:rPr>
          <w:spacing w:val="-6"/>
          <w:position w:val="-6"/>
          <w:sz w:val="24"/>
          <w:szCs w:val="24"/>
          <w:vertAlign w:val="superscript"/>
        </w:rPr>
        <w:footnoteReference w:id="3"/>
      </w:r>
      <w:r w:rsidRPr="003A5498">
        <w:rPr>
          <w:spacing w:val="-6"/>
          <w:position w:val="-6"/>
          <w:sz w:val="24"/>
          <w:szCs w:val="24"/>
        </w:rPr>
        <w:t xml:space="preserve"> destacó los elementos del principio de integralidad, con miras a garantizar que la atención en salud se realice de forma oportuna, eficiente y con calidad. </w:t>
      </w:r>
      <w:r w:rsidR="00270F60" w:rsidRPr="003A5498">
        <w:rPr>
          <w:spacing w:val="-6"/>
          <w:position w:val="-6"/>
          <w:sz w:val="24"/>
          <w:szCs w:val="24"/>
        </w:rPr>
        <w:t>De igual modo</w:t>
      </w:r>
      <w:r w:rsidRPr="003A5498">
        <w:rPr>
          <w:spacing w:val="-6"/>
          <w:position w:val="-6"/>
          <w:sz w:val="24"/>
          <w:szCs w:val="24"/>
        </w:rPr>
        <w:t>, en la sentencia T-171/18 la Corte Constitucional p</w:t>
      </w:r>
      <w:r w:rsidR="009833A7" w:rsidRPr="003A5498">
        <w:rPr>
          <w:spacing w:val="-6"/>
          <w:position w:val="-6"/>
          <w:sz w:val="24"/>
          <w:szCs w:val="24"/>
        </w:rPr>
        <w:t>recisó</w:t>
      </w:r>
      <w:r w:rsidRPr="003A5498">
        <w:rPr>
          <w:spacing w:val="-6"/>
          <w:position w:val="-6"/>
          <w:sz w:val="24"/>
          <w:szCs w:val="24"/>
        </w:rPr>
        <w:t>:</w:t>
      </w:r>
    </w:p>
    <w:p w14:paraId="0A65D21F" w14:textId="77777777" w:rsidR="00C06BF0" w:rsidRPr="003A5498" w:rsidRDefault="00C06BF0" w:rsidP="003A5498">
      <w:pPr>
        <w:spacing w:line="276" w:lineRule="auto"/>
        <w:rPr>
          <w:spacing w:val="-6"/>
          <w:position w:val="-6"/>
          <w:sz w:val="24"/>
          <w:szCs w:val="24"/>
        </w:rPr>
      </w:pPr>
    </w:p>
    <w:p w14:paraId="7F3A9B77" w14:textId="77777777" w:rsidR="00C06BF0" w:rsidRPr="00BB7598" w:rsidRDefault="00C06BF0" w:rsidP="00BB7598">
      <w:pPr>
        <w:pStyle w:val="Prrafodelista"/>
        <w:shd w:val="clear" w:color="auto" w:fill="FFFFFF"/>
        <w:spacing w:before="0" w:beforeAutospacing="0" w:after="0" w:afterAutospacing="0"/>
        <w:ind w:left="426" w:right="420"/>
        <w:jc w:val="both"/>
        <w:textAlignment w:val="baseline"/>
        <w:rPr>
          <w:rFonts w:ascii="Tahoma" w:hAnsi="Tahoma" w:cs="Tahoma"/>
          <w:spacing w:val="-6"/>
          <w:position w:val="-6"/>
          <w:sz w:val="22"/>
          <w:bdr w:val="none" w:sz="0" w:space="0" w:color="auto" w:frame="1"/>
          <w:lang w:val="es-ES_tradnl"/>
        </w:rPr>
      </w:pPr>
      <w:r w:rsidRPr="00BB7598">
        <w:rPr>
          <w:rFonts w:ascii="Tahoma" w:hAnsi="Tahoma" w:cs="Tahoma"/>
          <w:spacing w:val="-6"/>
          <w:position w:val="-6"/>
          <w:sz w:val="22"/>
          <w:bdr w:val="none" w:sz="0" w:space="0" w:color="auto" w:frame="1"/>
          <w:lang w:val="es-ES_tradnl"/>
        </w:rPr>
        <w:t xml:space="preserve">“[…] el principio de integralidad opera en el sistema de salud no solo para garantizar la prestación de los servicios y </w:t>
      </w:r>
      <w:r w:rsidRPr="00BB7598">
        <w:rPr>
          <w:rFonts w:ascii="Tahoma" w:hAnsi="Tahoma" w:cs="Tahoma"/>
          <w:spacing w:val="-6"/>
          <w:position w:val="-6"/>
          <w:sz w:val="22"/>
          <w:bdr w:val="none" w:sz="0" w:space="0" w:color="auto" w:frame="1"/>
        </w:rPr>
        <w:t>tecnologías</w:t>
      </w:r>
      <w:r w:rsidRPr="00BB7598">
        <w:rPr>
          <w:rFonts w:ascii="Tahoma" w:hAnsi="Tahoma" w:cs="Tahoma"/>
          <w:spacing w:val="-6"/>
          <w:position w:val="-6"/>
          <w:sz w:val="22"/>
          <w:bdr w:val="none" w:sz="0" w:space="0" w:color="auto" w:frame="1"/>
          <w:lang w:val="es-ES_tradnl"/>
        </w:rPr>
        <w:t xml:space="preserve"> necesarios para que la persona pueda superar las afectaciones que perturban sus condiciones físicas y mentales, sino, también, para que pueda sobrellevar la enfermedad manteniendo su integridad y dignidad personal. En ese sentido, la Corte ha señalado que el servicio “</w:t>
      </w:r>
      <w:r w:rsidRPr="00BB7598">
        <w:rPr>
          <w:rFonts w:ascii="Tahoma" w:hAnsi="Tahoma" w:cs="Tahoma"/>
          <w:iCs/>
          <w:spacing w:val="-6"/>
          <w:position w:val="-6"/>
          <w:sz w:val="22"/>
          <w:bdr w:val="none" w:sz="0" w:space="0" w:color="auto" w:frame="1"/>
          <w:lang w:val="es-ES_tradnl"/>
        </w:rPr>
        <w:t>se debe encaminar a la protección constitucional del derecho fundamental a la salud, es decir que, a pesar del padecimiento y además de brindar el tratamiento integral adecuado, se debe propender a que el entorno [del paciente] sea tolerable y digno</w:t>
      </w:r>
      <w:r w:rsidRPr="00BB7598">
        <w:rPr>
          <w:rFonts w:ascii="Tahoma" w:hAnsi="Tahoma" w:cs="Tahoma"/>
          <w:spacing w:val="-6"/>
          <w:position w:val="-6"/>
          <w:sz w:val="22"/>
          <w:bdr w:val="none" w:sz="0" w:space="0" w:color="auto" w:frame="1"/>
          <w:lang w:val="es-ES_tradnl"/>
        </w:rPr>
        <w:t>”</w:t>
      </w:r>
    </w:p>
    <w:p w14:paraId="345F88E1" w14:textId="77777777" w:rsidR="004E551A" w:rsidRPr="003A5498" w:rsidRDefault="004E551A" w:rsidP="003A5498">
      <w:pPr>
        <w:spacing w:line="276" w:lineRule="auto"/>
        <w:rPr>
          <w:spacing w:val="-6"/>
          <w:position w:val="-6"/>
          <w:sz w:val="24"/>
          <w:szCs w:val="24"/>
        </w:rPr>
      </w:pPr>
    </w:p>
    <w:p w14:paraId="5858BCF3" w14:textId="1AFB43AA" w:rsidR="00C06BF0" w:rsidRPr="003A5498" w:rsidRDefault="00C06BF0" w:rsidP="003A5498">
      <w:pPr>
        <w:spacing w:line="276" w:lineRule="auto"/>
        <w:rPr>
          <w:spacing w:val="-6"/>
          <w:position w:val="-6"/>
          <w:sz w:val="24"/>
          <w:szCs w:val="24"/>
        </w:rPr>
      </w:pPr>
      <w:r w:rsidRPr="003A5498">
        <w:rPr>
          <w:spacing w:val="-6"/>
          <w:position w:val="-6"/>
          <w:sz w:val="24"/>
          <w:szCs w:val="24"/>
        </w:rPr>
        <w:t>En relación con la cobertura de aquellos pacientes que recurren a la tutela como mecanismo para lograr la continuación de un tratamiento médico, debe decirse que es una potestad cuyo ejercicio se hace indispensable, en primer término, para asegurar un adecuado manejo terapéutico de la condición que afecta la salud del usuario; y, en segundo lugar, para dar cumplimiento a las obligaciones correlativas del Estado Social de Derecho como garante del goce de las prerrogativas que la misma Constitución y los tratados internacionales sobre derechos humanos reconocen a sus asociados -Sentencia T-259/19-.</w:t>
      </w:r>
    </w:p>
    <w:p w14:paraId="5F558D7E" w14:textId="77777777" w:rsidR="00A74EAA" w:rsidRPr="003A5498" w:rsidRDefault="00A74EAA" w:rsidP="003A5498">
      <w:pPr>
        <w:spacing w:line="276" w:lineRule="auto"/>
        <w:rPr>
          <w:spacing w:val="-6"/>
          <w:position w:val="-6"/>
          <w:sz w:val="24"/>
          <w:szCs w:val="24"/>
        </w:rPr>
      </w:pPr>
    </w:p>
    <w:p w14:paraId="70220518" w14:textId="0790E7A4" w:rsidR="00C06BF0" w:rsidRPr="003A5498" w:rsidRDefault="00C06BF0" w:rsidP="003A5498">
      <w:pPr>
        <w:spacing w:line="276" w:lineRule="auto"/>
        <w:rPr>
          <w:spacing w:val="-6"/>
          <w:position w:val="-6"/>
          <w:sz w:val="24"/>
          <w:szCs w:val="24"/>
        </w:rPr>
      </w:pPr>
      <w:r w:rsidRPr="003A5498">
        <w:rPr>
          <w:spacing w:val="-6"/>
          <w:position w:val="-6"/>
          <w:sz w:val="24"/>
          <w:szCs w:val="24"/>
        </w:rPr>
        <w:t xml:space="preserve">Nótese que la Corte Constitucional desde la sentencia T-760/08 -sentencia hito en materia de salud- dejó en claro que son las </w:t>
      </w:r>
      <w:proofErr w:type="spellStart"/>
      <w:r w:rsidRPr="003A5498">
        <w:rPr>
          <w:spacing w:val="-6"/>
          <w:position w:val="-6"/>
          <w:sz w:val="24"/>
          <w:szCs w:val="24"/>
        </w:rPr>
        <w:t>EPS</w:t>
      </w:r>
      <w:proofErr w:type="spellEnd"/>
      <w:r w:rsidRPr="003A5498">
        <w:rPr>
          <w:spacing w:val="-6"/>
          <w:position w:val="-6"/>
          <w:sz w:val="24"/>
          <w:szCs w:val="24"/>
        </w:rPr>
        <w:t xml:space="preserve"> las comprometidas a garantizar a sus afiliados los servicios</w:t>
      </w:r>
      <w:r w:rsidR="007B2A20" w:rsidRPr="003A5498">
        <w:rPr>
          <w:spacing w:val="-6"/>
          <w:position w:val="-6"/>
          <w:sz w:val="24"/>
          <w:szCs w:val="24"/>
        </w:rPr>
        <w:t>,</w:t>
      </w:r>
      <w:r w:rsidRPr="003A5498">
        <w:rPr>
          <w:spacing w:val="-6"/>
          <w:position w:val="-6"/>
          <w:sz w:val="24"/>
          <w:szCs w:val="24"/>
        </w:rPr>
        <w:t xml:space="preserve"> estén o no dentro del </w:t>
      </w:r>
      <w:r w:rsidR="00C27328" w:rsidRPr="003A5498">
        <w:rPr>
          <w:spacing w:val="-6"/>
          <w:position w:val="-6"/>
          <w:sz w:val="24"/>
          <w:szCs w:val="24"/>
        </w:rPr>
        <w:t>hoy denominado Plan de Beneficios en Salud (</w:t>
      </w:r>
      <w:proofErr w:type="spellStart"/>
      <w:r w:rsidR="00C27328" w:rsidRPr="003A5498">
        <w:rPr>
          <w:spacing w:val="-6"/>
          <w:position w:val="-6"/>
          <w:sz w:val="24"/>
          <w:szCs w:val="24"/>
        </w:rPr>
        <w:t>PBS</w:t>
      </w:r>
      <w:proofErr w:type="spellEnd"/>
      <w:r w:rsidR="00C27328" w:rsidRPr="003A5498">
        <w:rPr>
          <w:spacing w:val="-6"/>
          <w:position w:val="-6"/>
          <w:sz w:val="24"/>
          <w:szCs w:val="24"/>
        </w:rPr>
        <w:t>)</w:t>
      </w:r>
      <w:r w:rsidRPr="003A5498">
        <w:rPr>
          <w:spacing w:val="-6"/>
          <w:position w:val="-6"/>
          <w:sz w:val="24"/>
          <w:szCs w:val="24"/>
        </w:rPr>
        <w:t>, y no deben esperar que éstos acudan a la tutela para autorizar las atenciones médicas que requieren, puesto que para ello tienen a salvo los mecanismos legales para realizar el recobro pertinente, en este caso ante la Administradora de los Recursos del Sistema General de Seguridad Social en Salud -ADRES-.</w:t>
      </w:r>
    </w:p>
    <w:p w14:paraId="642A6041" w14:textId="77777777" w:rsidR="00C06BF0" w:rsidRPr="003A5498" w:rsidRDefault="00C06BF0" w:rsidP="003A5498">
      <w:pPr>
        <w:spacing w:line="276" w:lineRule="auto"/>
        <w:rPr>
          <w:spacing w:val="-6"/>
          <w:position w:val="-6"/>
          <w:sz w:val="24"/>
          <w:szCs w:val="24"/>
          <w:highlight w:val="yellow"/>
        </w:rPr>
      </w:pPr>
    </w:p>
    <w:p w14:paraId="4180BAF7" w14:textId="4EB08D74" w:rsidR="00BC56FD" w:rsidRPr="003A5498" w:rsidRDefault="00C06BF0" w:rsidP="003A5498">
      <w:pPr>
        <w:spacing w:line="276" w:lineRule="auto"/>
        <w:rPr>
          <w:spacing w:val="-6"/>
          <w:position w:val="-6"/>
          <w:sz w:val="24"/>
          <w:szCs w:val="24"/>
        </w:rPr>
      </w:pPr>
      <w:r w:rsidRPr="003A5498">
        <w:rPr>
          <w:spacing w:val="-6"/>
          <w:position w:val="-6"/>
          <w:sz w:val="24"/>
          <w:szCs w:val="24"/>
        </w:rPr>
        <w:t xml:space="preserve">Para este </w:t>
      </w:r>
      <w:r w:rsidR="00853E91" w:rsidRPr="003A5498">
        <w:rPr>
          <w:spacing w:val="-6"/>
          <w:position w:val="-6"/>
          <w:sz w:val="24"/>
          <w:szCs w:val="24"/>
        </w:rPr>
        <w:t>evento</w:t>
      </w:r>
      <w:r w:rsidRPr="003A5498">
        <w:rPr>
          <w:spacing w:val="-6"/>
          <w:position w:val="-6"/>
          <w:sz w:val="24"/>
          <w:szCs w:val="24"/>
        </w:rPr>
        <w:t xml:space="preserve"> singular</w:t>
      </w:r>
      <w:r w:rsidR="00E3559C" w:rsidRPr="003A5498">
        <w:rPr>
          <w:spacing w:val="-6"/>
          <w:position w:val="-6"/>
          <w:sz w:val="24"/>
          <w:szCs w:val="24"/>
        </w:rPr>
        <w:t>,</w:t>
      </w:r>
      <w:r w:rsidRPr="003A5498">
        <w:rPr>
          <w:spacing w:val="-6"/>
          <w:position w:val="-6"/>
          <w:sz w:val="24"/>
          <w:szCs w:val="24"/>
        </w:rPr>
        <w:t xml:space="preserve"> se </w:t>
      </w:r>
      <w:r w:rsidR="00E3559C" w:rsidRPr="003A5498">
        <w:rPr>
          <w:spacing w:val="-6"/>
          <w:position w:val="-6"/>
          <w:sz w:val="24"/>
          <w:szCs w:val="24"/>
        </w:rPr>
        <w:t>tiene</w:t>
      </w:r>
      <w:r w:rsidRPr="003A5498">
        <w:rPr>
          <w:spacing w:val="-6"/>
          <w:position w:val="-6"/>
          <w:sz w:val="24"/>
          <w:szCs w:val="24"/>
        </w:rPr>
        <w:t xml:space="preserve"> que</w:t>
      </w:r>
      <w:r w:rsidR="00EC0E64" w:rsidRPr="003A5498">
        <w:rPr>
          <w:spacing w:val="-6"/>
          <w:position w:val="-6"/>
          <w:sz w:val="24"/>
          <w:szCs w:val="24"/>
        </w:rPr>
        <w:t xml:space="preserve"> </w:t>
      </w:r>
      <w:r w:rsidR="007159AC" w:rsidRPr="003A5498">
        <w:rPr>
          <w:spacing w:val="-6"/>
          <w:position w:val="-6"/>
          <w:sz w:val="24"/>
          <w:szCs w:val="24"/>
        </w:rPr>
        <w:t xml:space="preserve">la </w:t>
      </w:r>
      <w:r w:rsidR="005171B1" w:rsidRPr="003A5498">
        <w:rPr>
          <w:spacing w:val="-6"/>
          <w:position w:val="-6"/>
          <w:sz w:val="24"/>
          <w:szCs w:val="24"/>
        </w:rPr>
        <w:t>accionante</w:t>
      </w:r>
      <w:r w:rsidR="00EC0E64" w:rsidRPr="003A5498">
        <w:rPr>
          <w:b/>
          <w:spacing w:val="-6"/>
          <w:position w:val="-6"/>
          <w:sz w:val="24"/>
          <w:szCs w:val="24"/>
        </w:rPr>
        <w:t xml:space="preserve"> </w:t>
      </w:r>
      <w:r w:rsidRPr="003A5498">
        <w:rPr>
          <w:spacing w:val="-6"/>
          <w:position w:val="-6"/>
          <w:sz w:val="24"/>
          <w:szCs w:val="24"/>
        </w:rPr>
        <w:t>se vio compelid</w:t>
      </w:r>
      <w:r w:rsidR="00C27328" w:rsidRPr="003A5498">
        <w:rPr>
          <w:spacing w:val="-6"/>
          <w:position w:val="-6"/>
          <w:sz w:val="24"/>
          <w:szCs w:val="24"/>
        </w:rPr>
        <w:t>a</w:t>
      </w:r>
      <w:r w:rsidRPr="003A5498">
        <w:rPr>
          <w:spacing w:val="-6"/>
          <w:position w:val="-6"/>
          <w:sz w:val="24"/>
          <w:szCs w:val="24"/>
        </w:rPr>
        <w:t xml:space="preserve"> a acudir a este mecanismo constitucional ante la omisión </w:t>
      </w:r>
      <w:r w:rsidR="00853E91" w:rsidRPr="003A5498">
        <w:rPr>
          <w:spacing w:val="-6"/>
          <w:position w:val="-6"/>
          <w:sz w:val="24"/>
          <w:szCs w:val="24"/>
        </w:rPr>
        <w:t>por parte de</w:t>
      </w:r>
      <w:r w:rsidRPr="003A5498">
        <w:rPr>
          <w:spacing w:val="-6"/>
          <w:position w:val="-6"/>
          <w:sz w:val="24"/>
          <w:szCs w:val="24"/>
        </w:rPr>
        <w:t xml:space="preserve"> la entidad</w:t>
      </w:r>
      <w:r w:rsidR="00C8627C" w:rsidRPr="003A5498">
        <w:rPr>
          <w:spacing w:val="-6"/>
          <w:position w:val="-6"/>
          <w:sz w:val="24"/>
          <w:szCs w:val="24"/>
        </w:rPr>
        <w:t xml:space="preserve"> </w:t>
      </w:r>
      <w:r w:rsidR="00DD1D49" w:rsidRPr="003A5498">
        <w:rPr>
          <w:spacing w:val="-6"/>
          <w:position w:val="-6"/>
          <w:sz w:val="24"/>
          <w:szCs w:val="24"/>
        </w:rPr>
        <w:t xml:space="preserve">de </w:t>
      </w:r>
      <w:r w:rsidR="009A290D" w:rsidRPr="003A5498">
        <w:rPr>
          <w:spacing w:val="-6"/>
          <w:position w:val="-6"/>
          <w:sz w:val="24"/>
          <w:szCs w:val="24"/>
        </w:rPr>
        <w:t xml:space="preserve">garantizar la prestación oportuna de los servicios requeridos en el </w:t>
      </w:r>
      <w:r w:rsidR="00DD1D49" w:rsidRPr="003A5498">
        <w:rPr>
          <w:spacing w:val="-6"/>
          <w:position w:val="-6"/>
          <w:sz w:val="24"/>
          <w:szCs w:val="24"/>
        </w:rPr>
        <w:t xml:space="preserve">tratamiento </w:t>
      </w:r>
      <w:r w:rsidR="009A290D" w:rsidRPr="003A5498">
        <w:rPr>
          <w:spacing w:val="-6"/>
          <w:position w:val="-6"/>
          <w:sz w:val="24"/>
          <w:szCs w:val="24"/>
        </w:rPr>
        <w:t xml:space="preserve">demarcado por </w:t>
      </w:r>
      <w:r w:rsidR="005171B1" w:rsidRPr="003A5498">
        <w:rPr>
          <w:spacing w:val="-6"/>
          <w:position w:val="-6"/>
          <w:sz w:val="24"/>
          <w:szCs w:val="24"/>
        </w:rPr>
        <w:t>el médico tratante</w:t>
      </w:r>
      <w:r w:rsidR="007159AC" w:rsidRPr="003A5498">
        <w:rPr>
          <w:spacing w:val="-6"/>
          <w:position w:val="-6"/>
          <w:sz w:val="24"/>
          <w:szCs w:val="24"/>
        </w:rPr>
        <w:t xml:space="preserve"> </w:t>
      </w:r>
      <w:r w:rsidR="00DD1D49" w:rsidRPr="003A5498">
        <w:rPr>
          <w:spacing w:val="-6"/>
          <w:position w:val="-6"/>
          <w:sz w:val="24"/>
          <w:szCs w:val="24"/>
        </w:rPr>
        <w:t>para mejora</w:t>
      </w:r>
      <w:r w:rsidR="00324063" w:rsidRPr="003A5498">
        <w:rPr>
          <w:spacing w:val="-6"/>
          <w:position w:val="-6"/>
          <w:sz w:val="24"/>
          <w:szCs w:val="24"/>
        </w:rPr>
        <w:t>r</w:t>
      </w:r>
      <w:r w:rsidR="00DD1D49" w:rsidRPr="003A5498">
        <w:rPr>
          <w:spacing w:val="-6"/>
          <w:position w:val="-6"/>
          <w:sz w:val="24"/>
          <w:szCs w:val="24"/>
        </w:rPr>
        <w:t xml:space="preserve"> </w:t>
      </w:r>
      <w:r w:rsidR="009D7A65" w:rsidRPr="003A5498">
        <w:rPr>
          <w:spacing w:val="-6"/>
          <w:position w:val="-6"/>
          <w:sz w:val="24"/>
          <w:szCs w:val="24"/>
        </w:rPr>
        <w:t xml:space="preserve">su </w:t>
      </w:r>
      <w:r w:rsidR="00DD1D49" w:rsidRPr="003A5498">
        <w:rPr>
          <w:spacing w:val="-6"/>
          <w:position w:val="-6"/>
          <w:sz w:val="24"/>
          <w:szCs w:val="24"/>
        </w:rPr>
        <w:t>e</w:t>
      </w:r>
      <w:r w:rsidRPr="003A5498">
        <w:rPr>
          <w:spacing w:val="-6"/>
          <w:position w:val="-6"/>
          <w:sz w:val="24"/>
          <w:szCs w:val="24"/>
        </w:rPr>
        <w:t xml:space="preserve">stado de salud. </w:t>
      </w:r>
    </w:p>
    <w:p w14:paraId="1EEE02A3" w14:textId="77777777" w:rsidR="00BC56FD" w:rsidRPr="003A5498" w:rsidRDefault="00BC56FD" w:rsidP="003A5498">
      <w:pPr>
        <w:spacing w:line="276" w:lineRule="auto"/>
        <w:rPr>
          <w:spacing w:val="-6"/>
          <w:position w:val="-6"/>
          <w:sz w:val="24"/>
          <w:szCs w:val="24"/>
        </w:rPr>
      </w:pPr>
    </w:p>
    <w:p w14:paraId="48BB853D" w14:textId="5B3B32F3" w:rsidR="00C06BF0" w:rsidRPr="003A5498" w:rsidRDefault="00C06BF0" w:rsidP="003A5498">
      <w:pPr>
        <w:spacing w:line="276" w:lineRule="auto"/>
        <w:rPr>
          <w:spacing w:val="-6"/>
          <w:position w:val="-6"/>
          <w:sz w:val="24"/>
          <w:szCs w:val="24"/>
        </w:rPr>
      </w:pPr>
      <w:r w:rsidRPr="003A5498">
        <w:rPr>
          <w:spacing w:val="-6"/>
          <w:position w:val="-6"/>
          <w:sz w:val="24"/>
          <w:szCs w:val="24"/>
        </w:rPr>
        <w:t>Pero además de ello, y de acuerdo con la patología que presenta</w:t>
      </w:r>
      <w:r w:rsidR="009A290D" w:rsidRPr="003A5498">
        <w:rPr>
          <w:spacing w:val="-6"/>
          <w:position w:val="-6"/>
          <w:sz w:val="24"/>
          <w:szCs w:val="24"/>
        </w:rPr>
        <w:t xml:space="preserve"> </w:t>
      </w:r>
      <w:r w:rsidR="007159AC" w:rsidRPr="003A5498">
        <w:rPr>
          <w:spacing w:val="-6"/>
          <w:position w:val="-6"/>
          <w:sz w:val="24"/>
          <w:szCs w:val="24"/>
          <w:lang w:val="es-MX"/>
        </w:rPr>
        <w:t>“</w:t>
      </w:r>
      <w:r w:rsidR="004B2044" w:rsidRPr="003A5498">
        <w:rPr>
          <w:spacing w:val="-6"/>
          <w:position w:val="-6"/>
          <w:sz w:val="24"/>
          <w:szCs w:val="24"/>
        </w:rPr>
        <w:t>OBESIDAD TIPO II</w:t>
      </w:r>
      <w:r w:rsidR="007159AC" w:rsidRPr="003A5498">
        <w:rPr>
          <w:spacing w:val="-6"/>
          <w:position w:val="-6"/>
          <w:sz w:val="24"/>
          <w:szCs w:val="24"/>
          <w:lang w:val="es-MX"/>
        </w:rPr>
        <w:t>”</w:t>
      </w:r>
      <w:r w:rsidRPr="003A5498">
        <w:rPr>
          <w:spacing w:val="-6"/>
          <w:position w:val="-6"/>
          <w:sz w:val="24"/>
          <w:szCs w:val="24"/>
        </w:rPr>
        <w:t xml:space="preserve">, sin duda alguna se pueden derivar otro tipo de procedimientos, medicamentos o servicios necesarios para mejorar su </w:t>
      </w:r>
      <w:r w:rsidR="00BC56FD" w:rsidRPr="003A5498">
        <w:rPr>
          <w:spacing w:val="-6"/>
          <w:position w:val="-6"/>
          <w:sz w:val="24"/>
          <w:szCs w:val="24"/>
        </w:rPr>
        <w:t>condición</w:t>
      </w:r>
      <w:r w:rsidRPr="003A5498">
        <w:rPr>
          <w:spacing w:val="-6"/>
          <w:position w:val="-6"/>
          <w:sz w:val="24"/>
          <w:szCs w:val="24"/>
        </w:rPr>
        <w:t xml:space="preserve">, razón por la cual la </w:t>
      </w:r>
      <w:proofErr w:type="spellStart"/>
      <w:r w:rsidRPr="003A5498">
        <w:rPr>
          <w:spacing w:val="-6"/>
          <w:position w:val="-6"/>
          <w:sz w:val="24"/>
          <w:szCs w:val="24"/>
        </w:rPr>
        <w:t>EPS</w:t>
      </w:r>
      <w:proofErr w:type="spellEnd"/>
      <w:r w:rsidRPr="003A5498">
        <w:rPr>
          <w:spacing w:val="-6"/>
          <w:position w:val="-6"/>
          <w:sz w:val="24"/>
          <w:szCs w:val="24"/>
        </w:rPr>
        <w:t xml:space="preserve"> tiene la obligación de atender las prescripciones médicas que puedan llegar a derivarse exclusivamente de la</w:t>
      </w:r>
      <w:r w:rsidR="007027B6" w:rsidRPr="003A5498">
        <w:rPr>
          <w:spacing w:val="-6"/>
          <w:position w:val="-6"/>
          <w:sz w:val="24"/>
          <w:szCs w:val="24"/>
        </w:rPr>
        <w:t>s</w:t>
      </w:r>
      <w:r w:rsidR="00151933" w:rsidRPr="003A5498">
        <w:rPr>
          <w:spacing w:val="-6"/>
          <w:position w:val="-6"/>
          <w:sz w:val="24"/>
          <w:szCs w:val="24"/>
        </w:rPr>
        <w:t xml:space="preserve"> patología</w:t>
      </w:r>
      <w:r w:rsidR="007027B6" w:rsidRPr="003A5498">
        <w:rPr>
          <w:spacing w:val="-6"/>
          <w:position w:val="-6"/>
          <w:sz w:val="24"/>
          <w:szCs w:val="24"/>
        </w:rPr>
        <w:t>s</w:t>
      </w:r>
      <w:r w:rsidRPr="003A5498">
        <w:rPr>
          <w:spacing w:val="-6"/>
          <w:position w:val="-6"/>
          <w:sz w:val="24"/>
          <w:szCs w:val="24"/>
        </w:rPr>
        <w:t xml:space="preserve"> que di</w:t>
      </w:r>
      <w:r w:rsidR="007027B6" w:rsidRPr="003A5498">
        <w:rPr>
          <w:spacing w:val="-6"/>
          <w:position w:val="-6"/>
          <w:sz w:val="24"/>
          <w:szCs w:val="24"/>
        </w:rPr>
        <w:t>eron</w:t>
      </w:r>
      <w:r w:rsidRPr="003A5498">
        <w:rPr>
          <w:spacing w:val="-6"/>
          <w:position w:val="-6"/>
          <w:sz w:val="24"/>
          <w:szCs w:val="24"/>
        </w:rPr>
        <w:t xml:space="preserve"> lugar a</w:t>
      </w:r>
      <w:r w:rsidR="00324063" w:rsidRPr="003A5498">
        <w:rPr>
          <w:spacing w:val="-6"/>
          <w:position w:val="-6"/>
          <w:sz w:val="24"/>
          <w:szCs w:val="24"/>
        </w:rPr>
        <w:t>l presente</w:t>
      </w:r>
      <w:r w:rsidRPr="003A5498">
        <w:rPr>
          <w:spacing w:val="-6"/>
          <w:position w:val="-6"/>
          <w:sz w:val="24"/>
          <w:szCs w:val="24"/>
        </w:rPr>
        <w:t xml:space="preserve"> trámite.</w:t>
      </w:r>
    </w:p>
    <w:p w14:paraId="0680336D" w14:textId="7F41A127" w:rsidR="007159AC" w:rsidRPr="003A5498" w:rsidRDefault="007159AC" w:rsidP="003A5498">
      <w:pPr>
        <w:spacing w:line="276" w:lineRule="auto"/>
        <w:rPr>
          <w:spacing w:val="-6"/>
          <w:position w:val="-6"/>
          <w:sz w:val="24"/>
          <w:szCs w:val="24"/>
        </w:rPr>
      </w:pPr>
    </w:p>
    <w:p w14:paraId="5669B8D4" w14:textId="4433DCA2" w:rsidR="009A290D" w:rsidRPr="003A5498" w:rsidRDefault="00287603" w:rsidP="003A5498">
      <w:pPr>
        <w:spacing w:line="276" w:lineRule="auto"/>
        <w:rPr>
          <w:spacing w:val="-6"/>
          <w:position w:val="-6"/>
          <w:sz w:val="24"/>
          <w:szCs w:val="24"/>
        </w:rPr>
      </w:pPr>
      <w:r w:rsidRPr="003A5498">
        <w:rPr>
          <w:spacing w:val="-6"/>
          <w:position w:val="-6"/>
          <w:sz w:val="24"/>
          <w:szCs w:val="24"/>
        </w:rPr>
        <w:t>Así las cosas</w:t>
      </w:r>
      <w:r w:rsidR="00FF411A" w:rsidRPr="003A5498">
        <w:rPr>
          <w:spacing w:val="-6"/>
          <w:position w:val="-6"/>
          <w:sz w:val="24"/>
          <w:szCs w:val="24"/>
        </w:rPr>
        <w:t xml:space="preserve">, </w:t>
      </w:r>
      <w:r w:rsidR="00446373" w:rsidRPr="003A5498">
        <w:rPr>
          <w:spacing w:val="-6"/>
          <w:position w:val="-6"/>
          <w:sz w:val="24"/>
          <w:szCs w:val="24"/>
        </w:rPr>
        <w:t>estima</w:t>
      </w:r>
      <w:r w:rsidR="00FF411A" w:rsidRPr="003A5498">
        <w:rPr>
          <w:spacing w:val="-6"/>
          <w:position w:val="-6"/>
          <w:sz w:val="24"/>
          <w:szCs w:val="24"/>
        </w:rPr>
        <w:t xml:space="preserve"> la Corporación que la decisión proferida por </w:t>
      </w:r>
      <w:r w:rsidR="001A5047" w:rsidRPr="003A5498">
        <w:rPr>
          <w:spacing w:val="-6"/>
          <w:position w:val="-6"/>
          <w:sz w:val="24"/>
          <w:szCs w:val="24"/>
        </w:rPr>
        <w:t>el</w:t>
      </w:r>
      <w:r w:rsidR="00671B12" w:rsidRPr="003A5498">
        <w:rPr>
          <w:spacing w:val="-6"/>
          <w:position w:val="-6"/>
          <w:sz w:val="24"/>
          <w:szCs w:val="24"/>
        </w:rPr>
        <w:t xml:space="preserve"> </w:t>
      </w:r>
      <w:r w:rsidR="00FF411A" w:rsidRPr="003A5498">
        <w:rPr>
          <w:spacing w:val="-6"/>
          <w:position w:val="-6"/>
          <w:sz w:val="24"/>
          <w:szCs w:val="24"/>
        </w:rPr>
        <w:t>funcionari</w:t>
      </w:r>
      <w:r w:rsidR="001A5047" w:rsidRPr="003A5498">
        <w:rPr>
          <w:spacing w:val="-6"/>
          <w:position w:val="-6"/>
          <w:sz w:val="24"/>
          <w:szCs w:val="24"/>
        </w:rPr>
        <w:t>o</w:t>
      </w:r>
      <w:r w:rsidR="00FF411A" w:rsidRPr="003A5498">
        <w:rPr>
          <w:spacing w:val="-6"/>
          <w:position w:val="-6"/>
          <w:sz w:val="24"/>
          <w:szCs w:val="24"/>
        </w:rPr>
        <w:t xml:space="preserve"> de primer nivel se encuentra ajustada a derecho, y en consecuencia se procederá a </w:t>
      </w:r>
      <w:r w:rsidR="00446373" w:rsidRPr="003A5498">
        <w:rPr>
          <w:spacing w:val="-6"/>
          <w:position w:val="-6"/>
          <w:sz w:val="24"/>
          <w:szCs w:val="24"/>
        </w:rPr>
        <w:t xml:space="preserve">su </w:t>
      </w:r>
      <w:r w:rsidR="00E91704" w:rsidRPr="003A5498">
        <w:rPr>
          <w:spacing w:val="-6"/>
          <w:position w:val="-6"/>
          <w:sz w:val="24"/>
          <w:szCs w:val="24"/>
        </w:rPr>
        <w:t>cabal</w:t>
      </w:r>
      <w:r w:rsidR="00FF411A" w:rsidRPr="003A5498">
        <w:rPr>
          <w:spacing w:val="-6"/>
          <w:position w:val="-6"/>
          <w:sz w:val="24"/>
          <w:szCs w:val="24"/>
        </w:rPr>
        <w:t xml:space="preserve"> confirmación.</w:t>
      </w:r>
    </w:p>
    <w:p w14:paraId="3B7DDE93" w14:textId="77777777" w:rsidR="000C14D1" w:rsidRPr="003A5498" w:rsidRDefault="000C14D1" w:rsidP="003A5498">
      <w:pPr>
        <w:spacing w:line="276" w:lineRule="auto"/>
        <w:rPr>
          <w:spacing w:val="-6"/>
          <w:position w:val="-6"/>
          <w:sz w:val="24"/>
          <w:szCs w:val="24"/>
        </w:rPr>
      </w:pPr>
    </w:p>
    <w:p w14:paraId="3A8B4C4C" w14:textId="77777777" w:rsidR="009C0804" w:rsidRPr="003A5498" w:rsidRDefault="009C0804" w:rsidP="003A5498">
      <w:pPr>
        <w:spacing w:line="276" w:lineRule="auto"/>
        <w:rPr>
          <w:spacing w:val="-6"/>
          <w:position w:val="-6"/>
          <w:sz w:val="24"/>
          <w:szCs w:val="24"/>
        </w:rPr>
      </w:pPr>
      <w:r w:rsidRPr="003A5498">
        <w:rPr>
          <w:spacing w:val="-6"/>
          <w:position w:val="-6"/>
          <w:sz w:val="24"/>
          <w:szCs w:val="24"/>
        </w:rPr>
        <w:lastRenderedPageBreak/>
        <w:t xml:space="preserve">En mérito de lo expuesto, el Tribunal Superior del Distrito Judicial de Pereira, Sala de Decisión Penal, administrando justicia en nombre de la República y por mandato de la Constitución y </w:t>
      </w:r>
      <w:r w:rsidR="005C18D9" w:rsidRPr="003A5498">
        <w:rPr>
          <w:spacing w:val="-6"/>
          <w:position w:val="-6"/>
          <w:sz w:val="24"/>
          <w:szCs w:val="24"/>
        </w:rPr>
        <w:t xml:space="preserve">de </w:t>
      </w:r>
      <w:r w:rsidRPr="003A5498">
        <w:rPr>
          <w:spacing w:val="-6"/>
          <w:position w:val="-6"/>
          <w:sz w:val="24"/>
          <w:szCs w:val="24"/>
        </w:rPr>
        <w:t xml:space="preserve">la ley,  </w:t>
      </w:r>
    </w:p>
    <w:p w14:paraId="654E9FED" w14:textId="77777777" w:rsidR="006B5E8A" w:rsidRPr="003A5498" w:rsidRDefault="006B5E8A" w:rsidP="003A5498">
      <w:pPr>
        <w:spacing w:line="276" w:lineRule="auto"/>
        <w:rPr>
          <w:spacing w:val="-6"/>
          <w:position w:val="-6"/>
          <w:sz w:val="24"/>
          <w:szCs w:val="24"/>
        </w:rPr>
      </w:pPr>
    </w:p>
    <w:p w14:paraId="0D60EEDE" w14:textId="77777777" w:rsidR="009C0804" w:rsidRPr="00BB7598" w:rsidRDefault="009C0804" w:rsidP="00BB7598">
      <w:pPr>
        <w:spacing w:line="276" w:lineRule="auto"/>
        <w:rPr>
          <w:rFonts w:ascii="Algerian" w:eastAsia="Times New Roman" w:hAnsi="Algerian"/>
          <w:sz w:val="30"/>
          <w:szCs w:val="20"/>
          <w:lang w:eastAsia="es-MX"/>
        </w:rPr>
      </w:pPr>
      <w:r w:rsidRPr="00BB7598">
        <w:rPr>
          <w:rFonts w:ascii="Algerian" w:eastAsia="Times New Roman" w:hAnsi="Algerian"/>
          <w:sz w:val="30"/>
          <w:szCs w:val="20"/>
          <w:lang w:eastAsia="es-MX"/>
        </w:rPr>
        <w:t>FALLA</w:t>
      </w:r>
    </w:p>
    <w:p w14:paraId="5AB879A9" w14:textId="77777777" w:rsidR="009C0804" w:rsidRPr="003A5498" w:rsidRDefault="009C0804" w:rsidP="003A5498">
      <w:pPr>
        <w:spacing w:line="276" w:lineRule="auto"/>
        <w:rPr>
          <w:spacing w:val="-6"/>
          <w:position w:val="-6"/>
          <w:sz w:val="24"/>
          <w:szCs w:val="24"/>
        </w:rPr>
      </w:pPr>
    </w:p>
    <w:p w14:paraId="72203F61" w14:textId="75283361" w:rsidR="00FF411A" w:rsidRPr="003A5498" w:rsidRDefault="00DA6199" w:rsidP="003A5498">
      <w:pPr>
        <w:spacing w:line="276" w:lineRule="auto"/>
        <w:rPr>
          <w:spacing w:val="-6"/>
          <w:position w:val="-6"/>
          <w:sz w:val="24"/>
          <w:szCs w:val="24"/>
        </w:rPr>
      </w:pPr>
      <w:r w:rsidRPr="003A5498">
        <w:rPr>
          <w:b/>
          <w:spacing w:val="-6"/>
          <w:position w:val="-6"/>
          <w:sz w:val="24"/>
          <w:szCs w:val="24"/>
        </w:rPr>
        <w:t xml:space="preserve">PRIMERO: SE </w:t>
      </w:r>
      <w:r w:rsidR="00FF411A" w:rsidRPr="003A5498">
        <w:rPr>
          <w:b/>
          <w:spacing w:val="-6"/>
          <w:position w:val="-6"/>
          <w:sz w:val="24"/>
          <w:szCs w:val="24"/>
        </w:rPr>
        <w:t>CONFIRMA</w:t>
      </w:r>
      <w:r w:rsidR="002C1394" w:rsidRPr="003A5498">
        <w:rPr>
          <w:spacing w:val="-6"/>
          <w:position w:val="-6"/>
          <w:sz w:val="24"/>
          <w:szCs w:val="24"/>
        </w:rPr>
        <w:t xml:space="preserve"> </w:t>
      </w:r>
      <w:r w:rsidR="00D11F89" w:rsidRPr="003A5498">
        <w:rPr>
          <w:spacing w:val="-6"/>
          <w:position w:val="-6"/>
          <w:sz w:val="24"/>
          <w:szCs w:val="24"/>
        </w:rPr>
        <w:t xml:space="preserve">la sentencia proferida </w:t>
      </w:r>
      <w:r w:rsidR="00CB692B" w:rsidRPr="003A5498">
        <w:rPr>
          <w:spacing w:val="-6"/>
          <w:position w:val="-6"/>
          <w:sz w:val="24"/>
          <w:szCs w:val="24"/>
        </w:rPr>
        <w:t xml:space="preserve">en </w:t>
      </w:r>
      <w:r w:rsidR="004B2044" w:rsidRPr="003A5498">
        <w:rPr>
          <w:spacing w:val="-6"/>
          <w:position w:val="-6"/>
          <w:sz w:val="24"/>
          <w:szCs w:val="24"/>
        </w:rPr>
        <w:t>agosto 18</w:t>
      </w:r>
      <w:r w:rsidR="001A5047" w:rsidRPr="003A5498">
        <w:rPr>
          <w:spacing w:val="-6"/>
          <w:position w:val="-6"/>
          <w:sz w:val="24"/>
          <w:szCs w:val="24"/>
        </w:rPr>
        <w:t xml:space="preserve"> de 2023</w:t>
      </w:r>
      <w:r w:rsidR="00CB692B" w:rsidRPr="003A5498">
        <w:rPr>
          <w:spacing w:val="-6"/>
          <w:position w:val="-6"/>
          <w:sz w:val="24"/>
          <w:szCs w:val="24"/>
        </w:rPr>
        <w:t xml:space="preserve"> </w:t>
      </w:r>
      <w:r w:rsidR="00FF411A" w:rsidRPr="003A5498">
        <w:rPr>
          <w:spacing w:val="-6"/>
          <w:position w:val="-6"/>
          <w:sz w:val="24"/>
          <w:szCs w:val="24"/>
        </w:rPr>
        <w:t xml:space="preserve">por el </w:t>
      </w:r>
      <w:r w:rsidR="004B2044" w:rsidRPr="003A5498">
        <w:rPr>
          <w:spacing w:val="-6"/>
          <w:position w:val="-6"/>
          <w:sz w:val="24"/>
          <w:szCs w:val="24"/>
        </w:rPr>
        <w:t>Juzgado Primero</w:t>
      </w:r>
      <w:r w:rsidR="001A5047" w:rsidRPr="003A5498">
        <w:rPr>
          <w:spacing w:val="-6"/>
          <w:position w:val="-6"/>
          <w:sz w:val="24"/>
          <w:szCs w:val="24"/>
        </w:rPr>
        <w:t xml:space="preserve"> de Ejecución de Penas y Medidas de Seguridad de Pereira</w:t>
      </w:r>
      <w:r w:rsidR="007027B6" w:rsidRPr="003A5498">
        <w:rPr>
          <w:spacing w:val="-6"/>
          <w:position w:val="-6"/>
          <w:sz w:val="24"/>
          <w:szCs w:val="24"/>
        </w:rPr>
        <w:t xml:space="preserve"> </w:t>
      </w:r>
      <w:r w:rsidR="003F4408" w:rsidRPr="003A5498">
        <w:rPr>
          <w:spacing w:val="-6"/>
          <w:position w:val="-6"/>
          <w:sz w:val="24"/>
          <w:szCs w:val="24"/>
        </w:rPr>
        <w:t>(Rda.)</w:t>
      </w:r>
      <w:r w:rsidR="00CB692B" w:rsidRPr="003A5498">
        <w:rPr>
          <w:spacing w:val="-6"/>
          <w:position w:val="-6"/>
          <w:sz w:val="24"/>
          <w:szCs w:val="24"/>
        </w:rPr>
        <w:t xml:space="preserve">, </w:t>
      </w:r>
      <w:r w:rsidR="001578D8" w:rsidRPr="003A5498">
        <w:rPr>
          <w:spacing w:val="-6"/>
          <w:position w:val="-6"/>
          <w:sz w:val="24"/>
          <w:szCs w:val="24"/>
        </w:rPr>
        <w:t>por medio de</w:t>
      </w:r>
      <w:r w:rsidR="005C18D9" w:rsidRPr="003A5498">
        <w:rPr>
          <w:spacing w:val="-6"/>
          <w:position w:val="-6"/>
          <w:sz w:val="24"/>
          <w:szCs w:val="24"/>
        </w:rPr>
        <w:t xml:space="preserve"> </w:t>
      </w:r>
      <w:r w:rsidR="00B161B6" w:rsidRPr="003A5498">
        <w:rPr>
          <w:spacing w:val="-6"/>
          <w:position w:val="-6"/>
          <w:sz w:val="24"/>
          <w:szCs w:val="24"/>
        </w:rPr>
        <w:t>la cual se protegieron los derechos fundamentales</w:t>
      </w:r>
      <w:r w:rsidR="00210E77" w:rsidRPr="003A5498">
        <w:rPr>
          <w:spacing w:val="-6"/>
          <w:position w:val="-6"/>
          <w:sz w:val="24"/>
          <w:szCs w:val="24"/>
        </w:rPr>
        <w:t xml:space="preserve"> de la señora</w:t>
      </w:r>
      <w:r w:rsidR="00B161B6" w:rsidRPr="003A5498">
        <w:rPr>
          <w:spacing w:val="-6"/>
          <w:position w:val="-6"/>
          <w:sz w:val="24"/>
          <w:szCs w:val="24"/>
        </w:rPr>
        <w:t xml:space="preserve"> </w:t>
      </w:r>
      <w:r w:rsidR="004B2044" w:rsidRPr="003A5498">
        <w:rPr>
          <w:b/>
          <w:spacing w:val="-6"/>
          <w:position w:val="-6"/>
          <w:sz w:val="24"/>
          <w:szCs w:val="24"/>
        </w:rPr>
        <w:t xml:space="preserve">GABRIELA LÓPEZ </w:t>
      </w:r>
      <w:r w:rsidR="00E47536" w:rsidRPr="003A5498">
        <w:rPr>
          <w:b/>
          <w:spacing w:val="-6"/>
          <w:position w:val="-6"/>
          <w:sz w:val="24"/>
          <w:szCs w:val="24"/>
        </w:rPr>
        <w:t>Á</w:t>
      </w:r>
      <w:r w:rsidR="004B2044" w:rsidRPr="003A5498">
        <w:rPr>
          <w:b/>
          <w:spacing w:val="-6"/>
          <w:position w:val="-6"/>
          <w:sz w:val="24"/>
          <w:szCs w:val="24"/>
        </w:rPr>
        <w:t>LVAREZ</w:t>
      </w:r>
      <w:r w:rsidR="00210E77" w:rsidRPr="003A5498">
        <w:rPr>
          <w:spacing w:val="-6"/>
          <w:position w:val="-6"/>
          <w:sz w:val="24"/>
          <w:szCs w:val="24"/>
        </w:rPr>
        <w:t xml:space="preserve">, </w:t>
      </w:r>
      <w:r w:rsidR="00B161B6" w:rsidRPr="003A5498">
        <w:rPr>
          <w:spacing w:val="-6"/>
          <w:position w:val="-6"/>
          <w:sz w:val="24"/>
          <w:szCs w:val="24"/>
        </w:rPr>
        <w:t xml:space="preserve">vulnerados por la NUEVA </w:t>
      </w:r>
      <w:proofErr w:type="spellStart"/>
      <w:r w:rsidR="00B161B6" w:rsidRPr="003A5498">
        <w:rPr>
          <w:spacing w:val="-6"/>
          <w:position w:val="-6"/>
          <w:sz w:val="24"/>
          <w:szCs w:val="24"/>
        </w:rPr>
        <w:t>EPS</w:t>
      </w:r>
      <w:proofErr w:type="spellEnd"/>
      <w:r w:rsidR="00B161B6" w:rsidRPr="003A5498">
        <w:rPr>
          <w:spacing w:val="-6"/>
          <w:position w:val="-6"/>
          <w:sz w:val="24"/>
          <w:szCs w:val="24"/>
        </w:rPr>
        <w:t>.</w:t>
      </w:r>
    </w:p>
    <w:p w14:paraId="5A2C5729" w14:textId="77777777" w:rsidR="00DA6199" w:rsidRPr="003A5498" w:rsidRDefault="00DA6199" w:rsidP="003A5498">
      <w:pPr>
        <w:spacing w:line="276" w:lineRule="auto"/>
        <w:rPr>
          <w:spacing w:val="-6"/>
          <w:position w:val="-6"/>
          <w:sz w:val="24"/>
          <w:szCs w:val="24"/>
        </w:rPr>
      </w:pPr>
    </w:p>
    <w:p w14:paraId="7218A186" w14:textId="77777777" w:rsidR="009C0804" w:rsidRPr="003A5498" w:rsidRDefault="00FF411A" w:rsidP="003A5498">
      <w:pPr>
        <w:spacing w:line="276" w:lineRule="auto"/>
        <w:rPr>
          <w:spacing w:val="-6"/>
          <w:position w:val="-6"/>
          <w:sz w:val="24"/>
          <w:szCs w:val="24"/>
        </w:rPr>
      </w:pPr>
      <w:r w:rsidRPr="003A5498">
        <w:rPr>
          <w:b/>
          <w:spacing w:val="-6"/>
          <w:position w:val="-6"/>
          <w:sz w:val="24"/>
          <w:szCs w:val="24"/>
        </w:rPr>
        <w:t>SEGUNDO</w:t>
      </w:r>
      <w:r w:rsidR="009C0804" w:rsidRPr="003A5498">
        <w:rPr>
          <w:b/>
          <w:spacing w:val="-6"/>
          <w:position w:val="-6"/>
          <w:sz w:val="24"/>
          <w:szCs w:val="24"/>
        </w:rPr>
        <w:t>:</w:t>
      </w:r>
      <w:r w:rsidR="009C0804" w:rsidRPr="003A5498">
        <w:rPr>
          <w:spacing w:val="-6"/>
          <w:position w:val="-6"/>
          <w:sz w:val="24"/>
          <w:szCs w:val="24"/>
        </w:rPr>
        <w:t xml:space="preserve"> Por secretaría se remitirá el expediente a la H. Corte Constitucional para su eventual revisión.</w:t>
      </w:r>
    </w:p>
    <w:p w14:paraId="266A1F29" w14:textId="77777777" w:rsidR="003A5498" w:rsidRPr="003A5498" w:rsidRDefault="003A5498" w:rsidP="003A5498">
      <w:pPr>
        <w:spacing w:line="276" w:lineRule="auto"/>
        <w:rPr>
          <w:rFonts w:eastAsia="SimSun"/>
          <w:position w:val="-6"/>
          <w:sz w:val="24"/>
          <w:szCs w:val="24"/>
          <w:lang w:eastAsia="es-MX"/>
        </w:rPr>
      </w:pPr>
      <w:bookmarkStart w:id="1" w:name="_Hlk139017540"/>
    </w:p>
    <w:p w14:paraId="503A30F3" w14:textId="77777777" w:rsidR="003A5498" w:rsidRPr="003A5498" w:rsidRDefault="003A5498" w:rsidP="003A5498">
      <w:pPr>
        <w:spacing w:line="276" w:lineRule="auto"/>
        <w:rPr>
          <w:rFonts w:ascii="Algerian" w:eastAsia="Times New Roman" w:hAnsi="Algerian"/>
          <w:sz w:val="30"/>
          <w:szCs w:val="20"/>
          <w:lang w:eastAsia="es-MX"/>
        </w:rPr>
      </w:pPr>
      <w:r w:rsidRPr="003A5498">
        <w:rPr>
          <w:rFonts w:ascii="Algerian" w:eastAsia="Times New Roman" w:hAnsi="Algerian"/>
          <w:sz w:val="30"/>
          <w:szCs w:val="20"/>
          <w:lang w:eastAsia="es-MX"/>
        </w:rPr>
        <w:t>NOTIFÍQUESE Y CÚMPLASE</w:t>
      </w:r>
    </w:p>
    <w:p w14:paraId="6374B7F0" w14:textId="77777777" w:rsidR="003A5498" w:rsidRPr="003A5498" w:rsidRDefault="003A5498" w:rsidP="003A5498">
      <w:pPr>
        <w:spacing w:line="276" w:lineRule="auto"/>
        <w:rPr>
          <w:rFonts w:eastAsia="Times New Roman"/>
          <w:position w:val="-6"/>
          <w:sz w:val="24"/>
          <w:szCs w:val="24"/>
          <w:lang w:eastAsia="es-MX"/>
        </w:rPr>
      </w:pPr>
    </w:p>
    <w:p w14:paraId="0FC14DFA" w14:textId="4045EECB" w:rsidR="003A5498" w:rsidRDefault="003A5498" w:rsidP="003A5498">
      <w:pPr>
        <w:spacing w:line="276" w:lineRule="auto"/>
        <w:rPr>
          <w:rFonts w:eastAsia="Times New Roman"/>
          <w:position w:val="-4"/>
          <w:sz w:val="24"/>
          <w:szCs w:val="24"/>
          <w:lang w:eastAsia="es-MX"/>
        </w:rPr>
      </w:pPr>
    </w:p>
    <w:p w14:paraId="55E6CACB" w14:textId="77777777" w:rsidR="00923D3B" w:rsidRPr="003A5498" w:rsidRDefault="00923D3B" w:rsidP="003A5498">
      <w:pPr>
        <w:spacing w:line="276" w:lineRule="auto"/>
        <w:rPr>
          <w:rFonts w:eastAsia="Times New Roman"/>
          <w:position w:val="-4"/>
          <w:sz w:val="24"/>
          <w:szCs w:val="24"/>
          <w:lang w:eastAsia="es-MX"/>
        </w:rPr>
      </w:pPr>
    </w:p>
    <w:p w14:paraId="05D936DB" w14:textId="77777777" w:rsidR="003A5498" w:rsidRPr="003A5498" w:rsidRDefault="003A5498" w:rsidP="003A5498">
      <w:pPr>
        <w:spacing w:line="276" w:lineRule="auto"/>
        <w:jc w:val="center"/>
        <w:rPr>
          <w:rFonts w:eastAsia="Times New Roman"/>
          <w:b/>
          <w:position w:val="-4"/>
          <w:sz w:val="24"/>
          <w:szCs w:val="24"/>
          <w:lang w:val="es-ES_tradnl" w:eastAsia="es-MX"/>
        </w:rPr>
      </w:pPr>
      <w:r w:rsidRPr="003A5498">
        <w:rPr>
          <w:rFonts w:eastAsia="Times New Roman"/>
          <w:b/>
          <w:position w:val="-4"/>
          <w:sz w:val="24"/>
          <w:szCs w:val="24"/>
          <w:lang w:val="es-ES_tradnl" w:eastAsia="es-MX"/>
        </w:rPr>
        <w:t>CARLOS ALBERTO PAZ ZÚÑIGA</w:t>
      </w:r>
    </w:p>
    <w:p w14:paraId="791A2A86" w14:textId="77777777" w:rsidR="003A5498" w:rsidRPr="003A5498" w:rsidRDefault="003A5498" w:rsidP="003A5498">
      <w:pPr>
        <w:spacing w:line="276" w:lineRule="auto"/>
        <w:jc w:val="center"/>
        <w:rPr>
          <w:rFonts w:eastAsia="Times New Roman"/>
          <w:position w:val="-4"/>
          <w:sz w:val="24"/>
          <w:szCs w:val="24"/>
          <w:lang w:val="es-ES_tradnl" w:eastAsia="es-MX"/>
        </w:rPr>
      </w:pPr>
      <w:r w:rsidRPr="003A5498">
        <w:rPr>
          <w:rFonts w:eastAsia="Times New Roman"/>
          <w:position w:val="-4"/>
          <w:sz w:val="24"/>
          <w:szCs w:val="24"/>
          <w:lang w:val="es-ES_tradnl" w:eastAsia="es-MX"/>
        </w:rPr>
        <w:t xml:space="preserve">Magistrado </w:t>
      </w:r>
    </w:p>
    <w:p w14:paraId="7BDE5501" w14:textId="68EC24CD" w:rsidR="003A5498" w:rsidRDefault="003A5498" w:rsidP="003A5498">
      <w:pPr>
        <w:spacing w:line="276" w:lineRule="auto"/>
        <w:rPr>
          <w:rFonts w:eastAsia="Times New Roman"/>
          <w:position w:val="-4"/>
          <w:sz w:val="24"/>
          <w:szCs w:val="24"/>
          <w:lang w:val="es-ES_tradnl" w:eastAsia="es-MX"/>
        </w:rPr>
      </w:pPr>
    </w:p>
    <w:p w14:paraId="464CA902" w14:textId="77777777" w:rsidR="00923D3B" w:rsidRPr="003A5498" w:rsidRDefault="00923D3B" w:rsidP="003A5498">
      <w:pPr>
        <w:spacing w:line="276" w:lineRule="auto"/>
        <w:rPr>
          <w:rFonts w:eastAsia="Times New Roman"/>
          <w:position w:val="-4"/>
          <w:sz w:val="24"/>
          <w:szCs w:val="24"/>
          <w:lang w:val="es-ES_tradnl" w:eastAsia="es-MX"/>
        </w:rPr>
      </w:pPr>
    </w:p>
    <w:p w14:paraId="1B701129" w14:textId="77777777" w:rsidR="003A5498" w:rsidRPr="003A5498" w:rsidRDefault="003A5498" w:rsidP="003A5498">
      <w:pPr>
        <w:spacing w:line="276" w:lineRule="auto"/>
        <w:rPr>
          <w:rFonts w:eastAsia="Times New Roman"/>
          <w:position w:val="-4"/>
          <w:sz w:val="24"/>
          <w:szCs w:val="24"/>
          <w:lang w:val="es-ES_tradnl" w:eastAsia="es-MX"/>
        </w:rPr>
      </w:pPr>
    </w:p>
    <w:p w14:paraId="354F06DF" w14:textId="77777777" w:rsidR="003A5498" w:rsidRPr="003A5498" w:rsidRDefault="003A5498" w:rsidP="003A5498">
      <w:pPr>
        <w:spacing w:line="276" w:lineRule="auto"/>
        <w:jc w:val="center"/>
        <w:rPr>
          <w:rFonts w:eastAsia="Times New Roman"/>
          <w:b/>
          <w:position w:val="-4"/>
          <w:sz w:val="24"/>
          <w:szCs w:val="24"/>
          <w:lang w:val="es-ES_tradnl" w:eastAsia="es-MX"/>
        </w:rPr>
      </w:pPr>
      <w:r w:rsidRPr="003A5498">
        <w:rPr>
          <w:rFonts w:eastAsia="Times New Roman"/>
          <w:b/>
          <w:position w:val="-4"/>
          <w:sz w:val="24"/>
          <w:szCs w:val="24"/>
          <w:lang w:val="es-ES_tradnl" w:eastAsia="es-MX"/>
        </w:rPr>
        <w:t>JULIÁN RIVERA LOAIZA</w:t>
      </w:r>
    </w:p>
    <w:p w14:paraId="33C75C99" w14:textId="77777777" w:rsidR="003A5498" w:rsidRPr="003A5498" w:rsidRDefault="003A5498" w:rsidP="003A5498">
      <w:pPr>
        <w:spacing w:line="276" w:lineRule="auto"/>
        <w:jc w:val="center"/>
        <w:rPr>
          <w:rFonts w:eastAsia="Times New Roman"/>
          <w:position w:val="-4"/>
          <w:sz w:val="24"/>
          <w:szCs w:val="24"/>
          <w:lang w:val="es-ES_tradnl" w:eastAsia="es-MX"/>
        </w:rPr>
      </w:pPr>
      <w:r w:rsidRPr="003A5498">
        <w:rPr>
          <w:rFonts w:eastAsia="Times New Roman"/>
          <w:position w:val="-4"/>
          <w:sz w:val="24"/>
          <w:szCs w:val="24"/>
          <w:lang w:val="es-ES_tradnl" w:eastAsia="es-MX"/>
        </w:rPr>
        <w:t xml:space="preserve">Magistrado </w:t>
      </w:r>
    </w:p>
    <w:p w14:paraId="02382D48" w14:textId="3B3F2C54" w:rsidR="003A5498" w:rsidRDefault="003A5498" w:rsidP="003A5498">
      <w:pPr>
        <w:spacing w:line="276" w:lineRule="auto"/>
        <w:rPr>
          <w:rFonts w:eastAsia="Times New Roman"/>
          <w:position w:val="-4"/>
          <w:sz w:val="24"/>
          <w:szCs w:val="24"/>
          <w:lang w:val="es-ES_tradnl" w:eastAsia="es-MX"/>
        </w:rPr>
      </w:pPr>
    </w:p>
    <w:p w14:paraId="019478CC" w14:textId="77777777" w:rsidR="00923D3B" w:rsidRPr="003A5498" w:rsidRDefault="00923D3B" w:rsidP="003A5498">
      <w:pPr>
        <w:spacing w:line="276" w:lineRule="auto"/>
        <w:rPr>
          <w:rFonts w:eastAsia="Times New Roman"/>
          <w:position w:val="-4"/>
          <w:sz w:val="24"/>
          <w:szCs w:val="24"/>
          <w:lang w:val="es-ES_tradnl" w:eastAsia="es-MX"/>
        </w:rPr>
      </w:pPr>
    </w:p>
    <w:p w14:paraId="402DD283" w14:textId="77777777" w:rsidR="003A5498" w:rsidRPr="003A5498" w:rsidRDefault="003A5498" w:rsidP="003A5498">
      <w:pPr>
        <w:spacing w:line="276" w:lineRule="auto"/>
        <w:rPr>
          <w:rFonts w:eastAsia="Times New Roman"/>
          <w:position w:val="-4"/>
          <w:sz w:val="24"/>
          <w:szCs w:val="24"/>
          <w:lang w:val="es-ES_tradnl" w:eastAsia="es-MX"/>
        </w:rPr>
      </w:pPr>
    </w:p>
    <w:p w14:paraId="38F1BDA4" w14:textId="77777777" w:rsidR="003A5498" w:rsidRPr="003A5498" w:rsidRDefault="003A5498" w:rsidP="003A5498">
      <w:pPr>
        <w:spacing w:line="276" w:lineRule="auto"/>
        <w:jc w:val="center"/>
        <w:rPr>
          <w:rFonts w:eastAsia="Times New Roman"/>
          <w:b/>
          <w:position w:val="-4"/>
          <w:sz w:val="24"/>
          <w:szCs w:val="24"/>
          <w:lang w:val="es-ES_tradnl" w:eastAsia="es-MX"/>
        </w:rPr>
      </w:pPr>
      <w:r w:rsidRPr="003A5498">
        <w:rPr>
          <w:rFonts w:eastAsia="Times New Roman"/>
          <w:b/>
          <w:position w:val="-4"/>
          <w:sz w:val="24"/>
          <w:szCs w:val="24"/>
          <w:lang w:val="es-ES_tradnl" w:eastAsia="es-MX"/>
        </w:rPr>
        <w:t xml:space="preserve">MANUEL </w:t>
      </w:r>
      <w:proofErr w:type="spellStart"/>
      <w:r w:rsidRPr="003A5498">
        <w:rPr>
          <w:rFonts w:eastAsia="Times New Roman"/>
          <w:b/>
          <w:position w:val="-4"/>
          <w:sz w:val="24"/>
          <w:szCs w:val="24"/>
          <w:lang w:val="es-ES_tradnl" w:eastAsia="es-MX"/>
        </w:rPr>
        <w:t>YARZAGARAY</w:t>
      </w:r>
      <w:proofErr w:type="spellEnd"/>
      <w:r w:rsidRPr="003A5498">
        <w:rPr>
          <w:rFonts w:eastAsia="Times New Roman"/>
          <w:b/>
          <w:position w:val="-4"/>
          <w:sz w:val="24"/>
          <w:szCs w:val="24"/>
          <w:lang w:val="es-ES_tradnl" w:eastAsia="es-MX"/>
        </w:rPr>
        <w:t xml:space="preserve"> BANDERA</w:t>
      </w:r>
    </w:p>
    <w:p w14:paraId="19387499" w14:textId="6445CD5B" w:rsidR="00374874" w:rsidRPr="003A5498" w:rsidRDefault="003A5498" w:rsidP="003A5498">
      <w:pPr>
        <w:spacing w:line="276" w:lineRule="auto"/>
        <w:jc w:val="center"/>
        <w:rPr>
          <w:rFonts w:eastAsia="Times New Roman"/>
          <w:position w:val="-4"/>
          <w:sz w:val="24"/>
          <w:szCs w:val="24"/>
          <w:lang w:val="es-ES_tradnl" w:eastAsia="es-MX"/>
        </w:rPr>
      </w:pPr>
      <w:r w:rsidRPr="003A5498">
        <w:rPr>
          <w:rFonts w:eastAsia="Times New Roman"/>
          <w:position w:val="-4"/>
          <w:sz w:val="24"/>
          <w:szCs w:val="24"/>
          <w:lang w:val="es-ES_tradnl" w:eastAsia="es-MX"/>
        </w:rPr>
        <w:t>Magistrado</w:t>
      </w:r>
      <w:bookmarkEnd w:id="1"/>
    </w:p>
    <w:sectPr w:rsidR="00374874" w:rsidRPr="003A5498" w:rsidSect="003A5498">
      <w:headerReference w:type="default" r:id="rId11"/>
      <w:footerReference w:type="default" r:id="rId12"/>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144C" w14:textId="77777777" w:rsidR="00EA2DA9" w:rsidRDefault="00EA2DA9">
      <w:r>
        <w:separator/>
      </w:r>
    </w:p>
  </w:endnote>
  <w:endnote w:type="continuationSeparator" w:id="0">
    <w:p w14:paraId="469A1C39" w14:textId="77777777" w:rsidR="00EA2DA9" w:rsidRDefault="00EA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39A3" w14:textId="329B9EFE" w:rsidR="005F5F89" w:rsidRPr="003A5498" w:rsidRDefault="005F5F89" w:rsidP="003A5498">
    <w:pPr>
      <w:pStyle w:val="Encabezado"/>
      <w:jc w:val="right"/>
      <w:rPr>
        <w:rFonts w:ascii="Arial" w:hAnsi="Arial" w:cs="Arial"/>
        <w:sz w:val="18"/>
        <w:szCs w:val="18"/>
      </w:rPr>
    </w:pPr>
    <w:r w:rsidRPr="003A5498">
      <w:rPr>
        <w:rFonts w:ascii="Arial" w:hAnsi="Arial" w:cs="Arial"/>
        <w:sz w:val="18"/>
        <w:szCs w:val="18"/>
      </w:rPr>
      <w:t xml:space="preserve">Página </w:t>
    </w:r>
    <w:r w:rsidRPr="003A5498">
      <w:rPr>
        <w:rFonts w:ascii="Arial" w:hAnsi="Arial" w:cs="Arial"/>
        <w:sz w:val="18"/>
        <w:szCs w:val="18"/>
      </w:rPr>
      <w:fldChar w:fldCharType="begin"/>
    </w:r>
    <w:r w:rsidRPr="003A5498">
      <w:rPr>
        <w:rFonts w:ascii="Arial" w:hAnsi="Arial" w:cs="Arial"/>
        <w:sz w:val="18"/>
        <w:szCs w:val="18"/>
      </w:rPr>
      <w:instrText xml:space="preserve"> PAGE </w:instrText>
    </w:r>
    <w:r w:rsidRPr="003A5498">
      <w:rPr>
        <w:rFonts w:ascii="Arial" w:hAnsi="Arial" w:cs="Arial"/>
        <w:sz w:val="18"/>
        <w:szCs w:val="18"/>
      </w:rPr>
      <w:fldChar w:fldCharType="separate"/>
    </w:r>
    <w:r w:rsidR="00923D3B">
      <w:rPr>
        <w:rFonts w:ascii="Arial" w:hAnsi="Arial" w:cs="Arial"/>
        <w:noProof/>
        <w:sz w:val="18"/>
        <w:szCs w:val="18"/>
      </w:rPr>
      <w:t>2</w:t>
    </w:r>
    <w:r w:rsidRPr="003A5498">
      <w:rPr>
        <w:rFonts w:ascii="Arial" w:hAnsi="Arial" w:cs="Arial"/>
        <w:sz w:val="18"/>
        <w:szCs w:val="18"/>
      </w:rPr>
      <w:fldChar w:fldCharType="end"/>
    </w:r>
    <w:r w:rsidRPr="003A5498">
      <w:rPr>
        <w:rFonts w:ascii="Arial" w:hAnsi="Arial" w:cs="Arial"/>
        <w:sz w:val="18"/>
        <w:szCs w:val="18"/>
      </w:rPr>
      <w:t xml:space="preserve"> de </w:t>
    </w:r>
    <w:r w:rsidRPr="003A5498">
      <w:rPr>
        <w:rFonts w:ascii="Arial" w:hAnsi="Arial" w:cs="Arial"/>
        <w:sz w:val="18"/>
        <w:szCs w:val="18"/>
      </w:rPr>
      <w:fldChar w:fldCharType="begin"/>
    </w:r>
    <w:r w:rsidRPr="003A5498">
      <w:rPr>
        <w:rFonts w:ascii="Arial" w:hAnsi="Arial" w:cs="Arial"/>
        <w:sz w:val="18"/>
        <w:szCs w:val="18"/>
      </w:rPr>
      <w:instrText xml:space="preserve"> NUMPAGES </w:instrText>
    </w:r>
    <w:r w:rsidRPr="003A5498">
      <w:rPr>
        <w:rFonts w:ascii="Arial" w:hAnsi="Arial" w:cs="Arial"/>
        <w:sz w:val="18"/>
        <w:szCs w:val="18"/>
      </w:rPr>
      <w:fldChar w:fldCharType="separate"/>
    </w:r>
    <w:r w:rsidR="00923D3B">
      <w:rPr>
        <w:rFonts w:ascii="Arial" w:hAnsi="Arial" w:cs="Arial"/>
        <w:noProof/>
        <w:sz w:val="18"/>
        <w:szCs w:val="18"/>
      </w:rPr>
      <w:t>5</w:t>
    </w:r>
    <w:r w:rsidRPr="003A549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6A490" w14:textId="77777777" w:rsidR="00EA2DA9" w:rsidRDefault="00EA2DA9">
      <w:r>
        <w:separator/>
      </w:r>
    </w:p>
  </w:footnote>
  <w:footnote w:type="continuationSeparator" w:id="0">
    <w:p w14:paraId="0D000171" w14:textId="77777777" w:rsidR="00EA2DA9" w:rsidRDefault="00EA2DA9">
      <w:r>
        <w:continuationSeparator/>
      </w:r>
    </w:p>
  </w:footnote>
  <w:footnote w:id="1">
    <w:p w14:paraId="1174558D" w14:textId="67168239" w:rsidR="005F5F89" w:rsidRPr="00BB7598" w:rsidRDefault="005F5F89" w:rsidP="00BB7598">
      <w:pPr>
        <w:spacing w:line="240" w:lineRule="auto"/>
        <w:rPr>
          <w:rFonts w:ascii="Arial" w:hAnsi="Arial" w:cs="Arial"/>
          <w:sz w:val="18"/>
          <w:szCs w:val="20"/>
        </w:rPr>
      </w:pPr>
      <w:r w:rsidRPr="00BB7598">
        <w:rPr>
          <w:rFonts w:ascii="Arial" w:hAnsi="Arial" w:cs="Arial"/>
          <w:sz w:val="18"/>
          <w:szCs w:val="20"/>
          <w:vertAlign w:val="superscript"/>
        </w:rPr>
        <w:footnoteRef/>
      </w:r>
      <w:r w:rsidRPr="00BB7598">
        <w:rPr>
          <w:rFonts w:ascii="Arial" w:hAnsi="Arial" w:cs="Arial"/>
          <w:sz w:val="18"/>
          <w:szCs w:val="20"/>
        </w:rPr>
        <w:t xml:space="preserve"> </w:t>
      </w:r>
      <w:r w:rsidRPr="00BB7598">
        <w:rPr>
          <w:rFonts w:ascii="Arial" w:hAnsi="Arial" w:cs="Arial"/>
          <w:sz w:val="18"/>
          <w:szCs w:val="20"/>
          <w:shd w:val="clear" w:color="auto" w:fill="FFFFFF"/>
        </w:rPr>
        <w:t>Su control previo de constitucionalidad fue realizado por la Corte Constitucional mediante la Sentencia C-313/14</w:t>
      </w:r>
      <w:r w:rsidRPr="00BB7598">
        <w:rPr>
          <w:rFonts w:ascii="Arial" w:hAnsi="Arial" w:cs="Arial"/>
          <w:sz w:val="18"/>
          <w:szCs w:val="20"/>
          <w:bdr w:val="none" w:sz="0" w:space="0" w:color="auto" w:frame="1"/>
          <w:shd w:val="clear" w:color="auto" w:fill="FFFFFF"/>
          <w:lang w:val="es-419"/>
        </w:rPr>
        <w:t>.</w:t>
      </w:r>
    </w:p>
  </w:footnote>
  <w:footnote w:id="2">
    <w:p w14:paraId="3702B360" w14:textId="77777777" w:rsidR="005F5F89" w:rsidRPr="00BB7598" w:rsidRDefault="005F5F89" w:rsidP="00BB7598">
      <w:pPr>
        <w:spacing w:line="240" w:lineRule="auto"/>
        <w:rPr>
          <w:rFonts w:ascii="Arial" w:hAnsi="Arial" w:cs="Arial"/>
          <w:sz w:val="18"/>
          <w:szCs w:val="20"/>
        </w:rPr>
      </w:pPr>
      <w:r w:rsidRPr="00BB7598">
        <w:rPr>
          <w:rFonts w:ascii="Arial" w:hAnsi="Arial" w:cs="Arial"/>
          <w:sz w:val="18"/>
          <w:szCs w:val="20"/>
          <w:vertAlign w:val="superscript"/>
        </w:rPr>
        <w:footnoteRef/>
      </w:r>
      <w:r w:rsidRPr="00BB7598">
        <w:rPr>
          <w:rFonts w:ascii="Arial" w:hAnsi="Arial" w:cs="Arial"/>
          <w:sz w:val="18"/>
          <w:szCs w:val="20"/>
        </w:rPr>
        <w:t xml:space="preserve"> </w:t>
      </w:r>
      <w:r w:rsidRPr="00BB7598">
        <w:rPr>
          <w:rFonts w:ascii="Arial" w:hAnsi="Arial" w:cs="Arial"/>
          <w:sz w:val="18"/>
          <w:szCs w:val="20"/>
          <w:shd w:val="clear" w:color="auto" w:fill="FFFFFF"/>
        </w:rPr>
        <w:t>Sentencia T-062/17</w:t>
      </w:r>
      <w:r w:rsidRPr="00BB7598">
        <w:rPr>
          <w:rFonts w:ascii="Arial" w:hAnsi="Arial" w:cs="Arial"/>
          <w:sz w:val="18"/>
          <w:szCs w:val="20"/>
          <w:bdr w:val="none" w:sz="0" w:space="0" w:color="auto" w:frame="1"/>
          <w:shd w:val="clear" w:color="auto" w:fill="FFFFFF"/>
          <w:lang w:val="es-419"/>
        </w:rPr>
        <w:t>.</w:t>
      </w:r>
    </w:p>
  </w:footnote>
  <w:footnote w:id="3">
    <w:p w14:paraId="7DA849B4" w14:textId="77777777" w:rsidR="005F5F89" w:rsidRPr="00BB7598" w:rsidRDefault="005F5F89" w:rsidP="00BB7598">
      <w:pPr>
        <w:spacing w:line="240" w:lineRule="auto"/>
        <w:rPr>
          <w:rFonts w:ascii="Arial" w:hAnsi="Arial" w:cs="Arial"/>
          <w:sz w:val="18"/>
          <w:szCs w:val="20"/>
        </w:rPr>
      </w:pPr>
      <w:r w:rsidRPr="00BB7598">
        <w:rPr>
          <w:rFonts w:ascii="Arial" w:hAnsi="Arial" w:cs="Arial"/>
          <w:sz w:val="18"/>
          <w:szCs w:val="20"/>
          <w:vertAlign w:val="superscript"/>
        </w:rPr>
        <w:footnoteRef/>
      </w:r>
      <w:r w:rsidRPr="00BB7598">
        <w:rPr>
          <w:rFonts w:ascii="Arial" w:hAnsi="Arial" w:cs="Arial"/>
          <w:sz w:val="18"/>
          <w:szCs w:val="20"/>
        </w:rPr>
        <w:t xml:space="preserve"> </w:t>
      </w:r>
      <w:r w:rsidRPr="00BB7598">
        <w:rPr>
          <w:rFonts w:ascii="Arial" w:hAnsi="Arial" w:cs="Arial"/>
          <w:sz w:val="18"/>
          <w:szCs w:val="20"/>
          <w:shd w:val="clear" w:color="auto" w:fill="FFFFFF"/>
        </w:rPr>
        <w:t>Sentencia T-039/13</w:t>
      </w:r>
      <w:r w:rsidRPr="00BB7598">
        <w:rPr>
          <w:rFonts w:ascii="Arial" w:hAnsi="Arial" w:cs="Arial"/>
          <w:sz w:val="18"/>
          <w:szCs w:val="20"/>
          <w:bdr w:val="none" w:sz="0" w:space="0" w:color="auto" w:frame="1"/>
          <w:shd w:val="clear" w:color="auto" w:fill="FFFFFF"/>
          <w:lang w:val="es-4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A7E1" w14:textId="2351A619" w:rsidR="005F5F89" w:rsidRPr="003A5498" w:rsidRDefault="003A5498" w:rsidP="003A5498">
    <w:pPr>
      <w:pStyle w:val="Encabezado"/>
      <w:jc w:val="right"/>
      <w:rPr>
        <w:rFonts w:ascii="Arial" w:hAnsi="Arial" w:cs="Arial"/>
        <w:sz w:val="18"/>
        <w:szCs w:val="18"/>
      </w:rPr>
    </w:pPr>
    <w:r w:rsidRPr="003A5498">
      <w:rPr>
        <w:rFonts w:ascii="Arial" w:hAnsi="Arial" w:cs="Arial"/>
        <w:sz w:val="18"/>
        <w:szCs w:val="18"/>
      </w:rPr>
      <w:t xml:space="preserve">Sentencia de tutela </w:t>
    </w:r>
    <w:r w:rsidR="005F5F89" w:rsidRPr="003A5498">
      <w:rPr>
        <w:rFonts w:ascii="Arial" w:hAnsi="Arial" w:cs="Arial"/>
        <w:sz w:val="18"/>
        <w:szCs w:val="18"/>
      </w:rPr>
      <w:t xml:space="preserve">2ª </w:t>
    </w:r>
    <w:r w:rsidRPr="003A5498">
      <w:rPr>
        <w:rFonts w:ascii="Arial" w:hAnsi="Arial" w:cs="Arial"/>
        <w:sz w:val="18"/>
        <w:szCs w:val="18"/>
      </w:rPr>
      <w:t xml:space="preserve">instancia </w:t>
    </w:r>
    <w:r w:rsidR="005F5F89" w:rsidRPr="003A5498">
      <w:rPr>
        <w:rFonts w:ascii="Arial" w:hAnsi="Arial" w:cs="Arial"/>
        <w:sz w:val="18"/>
        <w:szCs w:val="18"/>
      </w:rPr>
      <w:t>N°</w:t>
    </w:r>
    <w:r>
      <w:rPr>
        <w:rFonts w:ascii="Arial" w:hAnsi="Arial" w:cs="Arial"/>
        <w:sz w:val="18"/>
        <w:szCs w:val="18"/>
      </w:rPr>
      <w:t xml:space="preserve"> </w:t>
    </w:r>
    <w:r w:rsidR="00E47536" w:rsidRPr="003A5498">
      <w:rPr>
        <w:rFonts w:ascii="Arial" w:hAnsi="Arial" w:cs="Arial"/>
        <w:sz w:val="18"/>
        <w:szCs w:val="18"/>
      </w:rPr>
      <w:t>151</w:t>
    </w:r>
  </w:p>
  <w:p w14:paraId="426041AC" w14:textId="28E35992" w:rsidR="005F5F89" w:rsidRPr="003A5498" w:rsidRDefault="003A5498" w:rsidP="003A5498">
    <w:pPr>
      <w:pStyle w:val="Encabezado"/>
      <w:jc w:val="right"/>
      <w:rPr>
        <w:rFonts w:ascii="Arial" w:hAnsi="Arial" w:cs="Arial"/>
        <w:sz w:val="18"/>
        <w:szCs w:val="18"/>
      </w:rPr>
    </w:pPr>
    <w:r w:rsidRPr="003A5498">
      <w:rPr>
        <w:rFonts w:ascii="Arial" w:hAnsi="Arial" w:cs="Arial"/>
        <w:sz w:val="18"/>
        <w:szCs w:val="18"/>
      </w:rPr>
      <w:t>Radicación</w:t>
    </w:r>
    <w:r w:rsidR="005F5F89" w:rsidRPr="003A5498">
      <w:rPr>
        <w:rFonts w:ascii="Arial" w:hAnsi="Arial" w:cs="Arial"/>
        <w:sz w:val="18"/>
        <w:szCs w:val="18"/>
      </w:rPr>
      <w:t>:</w:t>
    </w:r>
    <w:r w:rsidR="00E47536" w:rsidRPr="003A5498">
      <w:rPr>
        <w:rFonts w:ascii="Arial" w:hAnsi="Arial" w:cs="Arial"/>
        <w:sz w:val="18"/>
        <w:szCs w:val="18"/>
      </w:rPr>
      <w:t xml:space="preserve"> </w:t>
    </w:r>
    <w:r w:rsidR="00286360" w:rsidRPr="003A5498">
      <w:rPr>
        <w:rFonts w:ascii="Arial" w:hAnsi="Arial" w:cs="Arial"/>
        <w:sz w:val="18"/>
        <w:szCs w:val="18"/>
      </w:rPr>
      <w:t>660013187001 2023 00053</w:t>
    </w:r>
    <w:r w:rsidR="000B1D12" w:rsidRPr="003A5498">
      <w:rPr>
        <w:rFonts w:ascii="Arial" w:hAnsi="Arial" w:cs="Arial"/>
        <w:sz w:val="18"/>
        <w:szCs w:val="18"/>
      </w:rPr>
      <w:t xml:space="preserve"> </w:t>
    </w:r>
    <w:r w:rsidR="005F5F89" w:rsidRPr="003A5498">
      <w:rPr>
        <w:rFonts w:ascii="Arial" w:hAnsi="Arial" w:cs="Arial"/>
        <w:sz w:val="18"/>
        <w:szCs w:val="18"/>
      </w:rPr>
      <w:t>01</w:t>
    </w:r>
  </w:p>
  <w:p w14:paraId="01C442A6" w14:textId="351AD35D" w:rsidR="005F5F89" w:rsidRPr="003A5498" w:rsidRDefault="003A5498" w:rsidP="003A5498">
    <w:pPr>
      <w:pStyle w:val="Encabezado"/>
      <w:jc w:val="right"/>
      <w:rPr>
        <w:rFonts w:ascii="Arial" w:hAnsi="Arial" w:cs="Arial"/>
        <w:sz w:val="18"/>
        <w:szCs w:val="18"/>
      </w:rPr>
    </w:pPr>
    <w:r w:rsidRPr="003A5498">
      <w:rPr>
        <w:rFonts w:ascii="Arial" w:hAnsi="Arial" w:cs="Arial"/>
        <w:sz w:val="18"/>
        <w:szCs w:val="18"/>
      </w:rPr>
      <w:t>Accionante</w:t>
    </w:r>
    <w:r w:rsidR="005F5F89" w:rsidRPr="003A5498">
      <w:rPr>
        <w:rFonts w:ascii="Arial" w:hAnsi="Arial" w:cs="Arial"/>
        <w:sz w:val="18"/>
        <w:szCs w:val="18"/>
      </w:rPr>
      <w:t>:</w:t>
    </w:r>
    <w:r w:rsidR="00E47536" w:rsidRPr="003A5498">
      <w:rPr>
        <w:rFonts w:ascii="Arial" w:hAnsi="Arial" w:cs="Arial"/>
        <w:sz w:val="18"/>
        <w:szCs w:val="18"/>
      </w:rPr>
      <w:t xml:space="preserve"> </w:t>
    </w:r>
    <w:r w:rsidRPr="003A5498">
      <w:rPr>
        <w:rFonts w:ascii="Arial" w:hAnsi="Arial" w:cs="Arial"/>
        <w:sz w:val="18"/>
        <w:szCs w:val="18"/>
      </w:rPr>
      <w:t>Gabriela López Álvarez</w:t>
    </w:r>
  </w:p>
  <w:p w14:paraId="087E9BA0" w14:textId="089FDA30" w:rsidR="005F5F89" w:rsidRPr="003A5498" w:rsidRDefault="003A5498" w:rsidP="003A5498">
    <w:pPr>
      <w:pStyle w:val="Encabezado"/>
      <w:jc w:val="right"/>
      <w:rPr>
        <w:rFonts w:ascii="Arial" w:hAnsi="Arial" w:cs="Arial"/>
        <w:sz w:val="18"/>
        <w:szCs w:val="18"/>
      </w:rPr>
    </w:pPr>
    <w:r w:rsidRPr="003A5498">
      <w:rPr>
        <w:rFonts w:ascii="Arial" w:hAnsi="Arial" w:cs="Arial"/>
        <w:sz w:val="18"/>
        <w:szCs w:val="18"/>
      </w:rPr>
      <w:t>Se 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515A"/>
    <w:rsid w:val="0000657C"/>
    <w:rsid w:val="00014AFA"/>
    <w:rsid w:val="00015EEC"/>
    <w:rsid w:val="0002221C"/>
    <w:rsid w:val="00027ABD"/>
    <w:rsid w:val="0003126D"/>
    <w:rsid w:val="00035496"/>
    <w:rsid w:val="00035B0E"/>
    <w:rsid w:val="00042B92"/>
    <w:rsid w:val="000430D2"/>
    <w:rsid w:val="00046D0C"/>
    <w:rsid w:val="00053B36"/>
    <w:rsid w:val="000545F8"/>
    <w:rsid w:val="00056472"/>
    <w:rsid w:val="000577DE"/>
    <w:rsid w:val="00060E74"/>
    <w:rsid w:val="00063058"/>
    <w:rsid w:val="000659E9"/>
    <w:rsid w:val="00066F56"/>
    <w:rsid w:val="00070120"/>
    <w:rsid w:val="000722B9"/>
    <w:rsid w:val="00073503"/>
    <w:rsid w:val="0007605C"/>
    <w:rsid w:val="00077A3F"/>
    <w:rsid w:val="000801E9"/>
    <w:rsid w:val="000849CA"/>
    <w:rsid w:val="000905C2"/>
    <w:rsid w:val="00090FAC"/>
    <w:rsid w:val="00092B56"/>
    <w:rsid w:val="00094313"/>
    <w:rsid w:val="00097D33"/>
    <w:rsid w:val="000A16B1"/>
    <w:rsid w:val="000A3E49"/>
    <w:rsid w:val="000B1D12"/>
    <w:rsid w:val="000B5FF3"/>
    <w:rsid w:val="000B6C4B"/>
    <w:rsid w:val="000C031F"/>
    <w:rsid w:val="000C14D1"/>
    <w:rsid w:val="000C6DED"/>
    <w:rsid w:val="000D3B54"/>
    <w:rsid w:val="000D3E73"/>
    <w:rsid w:val="000D56BC"/>
    <w:rsid w:val="000E370F"/>
    <w:rsid w:val="000E592B"/>
    <w:rsid w:val="000E6641"/>
    <w:rsid w:val="000F0D45"/>
    <w:rsid w:val="000F1A7D"/>
    <w:rsid w:val="000F43A6"/>
    <w:rsid w:val="000F4A0C"/>
    <w:rsid w:val="000F5333"/>
    <w:rsid w:val="000F6F36"/>
    <w:rsid w:val="00102F43"/>
    <w:rsid w:val="00105C52"/>
    <w:rsid w:val="00111767"/>
    <w:rsid w:val="00116051"/>
    <w:rsid w:val="001169B0"/>
    <w:rsid w:val="001220BD"/>
    <w:rsid w:val="00125B9A"/>
    <w:rsid w:val="00126061"/>
    <w:rsid w:val="0012733B"/>
    <w:rsid w:val="001337DB"/>
    <w:rsid w:val="001340ED"/>
    <w:rsid w:val="00136E53"/>
    <w:rsid w:val="00143535"/>
    <w:rsid w:val="00146921"/>
    <w:rsid w:val="00151933"/>
    <w:rsid w:val="00151A3A"/>
    <w:rsid w:val="00153B31"/>
    <w:rsid w:val="00154B8D"/>
    <w:rsid w:val="00156079"/>
    <w:rsid w:val="001578D8"/>
    <w:rsid w:val="00164BCE"/>
    <w:rsid w:val="00170FC9"/>
    <w:rsid w:val="001710CF"/>
    <w:rsid w:val="00172150"/>
    <w:rsid w:val="00177144"/>
    <w:rsid w:val="0018137A"/>
    <w:rsid w:val="00185716"/>
    <w:rsid w:val="00185CB2"/>
    <w:rsid w:val="00192E51"/>
    <w:rsid w:val="00193CA5"/>
    <w:rsid w:val="001A2AC6"/>
    <w:rsid w:val="001A5047"/>
    <w:rsid w:val="001A6EFE"/>
    <w:rsid w:val="001A71A0"/>
    <w:rsid w:val="001A75A1"/>
    <w:rsid w:val="001C17CF"/>
    <w:rsid w:val="001C2751"/>
    <w:rsid w:val="001C56BA"/>
    <w:rsid w:val="001C66AB"/>
    <w:rsid w:val="001D3739"/>
    <w:rsid w:val="001E603C"/>
    <w:rsid w:val="001E604A"/>
    <w:rsid w:val="001F68C3"/>
    <w:rsid w:val="001F6F98"/>
    <w:rsid w:val="00201F7D"/>
    <w:rsid w:val="0020258C"/>
    <w:rsid w:val="002026CD"/>
    <w:rsid w:val="00202A6A"/>
    <w:rsid w:val="00210E77"/>
    <w:rsid w:val="0021206D"/>
    <w:rsid w:val="0021491F"/>
    <w:rsid w:val="00214C0F"/>
    <w:rsid w:val="00214FDC"/>
    <w:rsid w:val="00216126"/>
    <w:rsid w:val="00220DF1"/>
    <w:rsid w:val="0022695A"/>
    <w:rsid w:val="002301A3"/>
    <w:rsid w:val="00230D2C"/>
    <w:rsid w:val="0023238A"/>
    <w:rsid w:val="00232F70"/>
    <w:rsid w:val="0023607E"/>
    <w:rsid w:val="002361B5"/>
    <w:rsid w:val="002375E7"/>
    <w:rsid w:val="002428FD"/>
    <w:rsid w:val="00242DFB"/>
    <w:rsid w:val="002451BA"/>
    <w:rsid w:val="00247F4F"/>
    <w:rsid w:val="002504E6"/>
    <w:rsid w:val="00251FE2"/>
    <w:rsid w:val="002532C2"/>
    <w:rsid w:val="00255B0D"/>
    <w:rsid w:val="00262605"/>
    <w:rsid w:val="00267C5B"/>
    <w:rsid w:val="00270F60"/>
    <w:rsid w:val="00271273"/>
    <w:rsid w:val="00275DD2"/>
    <w:rsid w:val="00280582"/>
    <w:rsid w:val="002823AB"/>
    <w:rsid w:val="00284B5F"/>
    <w:rsid w:val="00284BC8"/>
    <w:rsid w:val="00284BF9"/>
    <w:rsid w:val="00286360"/>
    <w:rsid w:val="00287603"/>
    <w:rsid w:val="00290229"/>
    <w:rsid w:val="002904D3"/>
    <w:rsid w:val="00291F71"/>
    <w:rsid w:val="00292E76"/>
    <w:rsid w:val="002949B7"/>
    <w:rsid w:val="0029699D"/>
    <w:rsid w:val="002A1C85"/>
    <w:rsid w:val="002A1E54"/>
    <w:rsid w:val="002A2ABC"/>
    <w:rsid w:val="002A322D"/>
    <w:rsid w:val="002B06FF"/>
    <w:rsid w:val="002B1423"/>
    <w:rsid w:val="002B3374"/>
    <w:rsid w:val="002B71B8"/>
    <w:rsid w:val="002C0021"/>
    <w:rsid w:val="002C1394"/>
    <w:rsid w:val="002C1EE7"/>
    <w:rsid w:val="002C2364"/>
    <w:rsid w:val="002C2911"/>
    <w:rsid w:val="002C7BC9"/>
    <w:rsid w:val="002D14A3"/>
    <w:rsid w:val="002D45F2"/>
    <w:rsid w:val="002E5E19"/>
    <w:rsid w:val="002F0F5B"/>
    <w:rsid w:val="003063E7"/>
    <w:rsid w:val="0031353D"/>
    <w:rsid w:val="003136D4"/>
    <w:rsid w:val="0031461E"/>
    <w:rsid w:val="0031730C"/>
    <w:rsid w:val="0032202D"/>
    <w:rsid w:val="00324063"/>
    <w:rsid w:val="00324DDB"/>
    <w:rsid w:val="00327E99"/>
    <w:rsid w:val="0033000D"/>
    <w:rsid w:val="0033026A"/>
    <w:rsid w:val="0033412B"/>
    <w:rsid w:val="00334596"/>
    <w:rsid w:val="00335A08"/>
    <w:rsid w:val="00340FDB"/>
    <w:rsid w:val="00342F5D"/>
    <w:rsid w:val="00351901"/>
    <w:rsid w:val="0035502A"/>
    <w:rsid w:val="003571A4"/>
    <w:rsid w:val="0036273D"/>
    <w:rsid w:val="00363C8B"/>
    <w:rsid w:val="003644CD"/>
    <w:rsid w:val="00366013"/>
    <w:rsid w:val="003677C9"/>
    <w:rsid w:val="0037060C"/>
    <w:rsid w:val="00374874"/>
    <w:rsid w:val="00375E2B"/>
    <w:rsid w:val="00376967"/>
    <w:rsid w:val="003834AB"/>
    <w:rsid w:val="0038623D"/>
    <w:rsid w:val="00386464"/>
    <w:rsid w:val="00387FBC"/>
    <w:rsid w:val="00390CAA"/>
    <w:rsid w:val="003A131F"/>
    <w:rsid w:val="003A35CA"/>
    <w:rsid w:val="003A4D0D"/>
    <w:rsid w:val="003A5498"/>
    <w:rsid w:val="003B2445"/>
    <w:rsid w:val="003B2B69"/>
    <w:rsid w:val="003B3FDD"/>
    <w:rsid w:val="003B5650"/>
    <w:rsid w:val="003B5A77"/>
    <w:rsid w:val="003C2E2B"/>
    <w:rsid w:val="003C3A63"/>
    <w:rsid w:val="003C3BBB"/>
    <w:rsid w:val="003C5108"/>
    <w:rsid w:val="003C7A6F"/>
    <w:rsid w:val="003D0E93"/>
    <w:rsid w:val="003D461D"/>
    <w:rsid w:val="003D7D4C"/>
    <w:rsid w:val="003E3C6A"/>
    <w:rsid w:val="003E5AD5"/>
    <w:rsid w:val="003E71D2"/>
    <w:rsid w:val="003E7F17"/>
    <w:rsid w:val="003F1648"/>
    <w:rsid w:val="003F4408"/>
    <w:rsid w:val="003F5CBE"/>
    <w:rsid w:val="003F6B77"/>
    <w:rsid w:val="00400E74"/>
    <w:rsid w:val="004012FE"/>
    <w:rsid w:val="004041A7"/>
    <w:rsid w:val="0040480B"/>
    <w:rsid w:val="004078BC"/>
    <w:rsid w:val="004103A4"/>
    <w:rsid w:val="00421503"/>
    <w:rsid w:val="004220BE"/>
    <w:rsid w:val="00423280"/>
    <w:rsid w:val="00426468"/>
    <w:rsid w:val="00433FE7"/>
    <w:rsid w:val="004341A1"/>
    <w:rsid w:val="0043456D"/>
    <w:rsid w:val="004376AD"/>
    <w:rsid w:val="00440BFF"/>
    <w:rsid w:val="00443BCA"/>
    <w:rsid w:val="00446373"/>
    <w:rsid w:val="00447DCE"/>
    <w:rsid w:val="00451B21"/>
    <w:rsid w:val="00453F96"/>
    <w:rsid w:val="00465A3F"/>
    <w:rsid w:val="00466693"/>
    <w:rsid w:val="0047094A"/>
    <w:rsid w:val="0047331B"/>
    <w:rsid w:val="004759C3"/>
    <w:rsid w:val="00476868"/>
    <w:rsid w:val="00481831"/>
    <w:rsid w:val="004849F8"/>
    <w:rsid w:val="00490164"/>
    <w:rsid w:val="004907ED"/>
    <w:rsid w:val="004968DF"/>
    <w:rsid w:val="00497089"/>
    <w:rsid w:val="004A0F08"/>
    <w:rsid w:val="004A4006"/>
    <w:rsid w:val="004B2044"/>
    <w:rsid w:val="004B2219"/>
    <w:rsid w:val="004B33C5"/>
    <w:rsid w:val="004B3DDF"/>
    <w:rsid w:val="004C1AA4"/>
    <w:rsid w:val="004C2BB0"/>
    <w:rsid w:val="004C547C"/>
    <w:rsid w:val="004C7719"/>
    <w:rsid w:val="004C7B27"/>
    <w:rsid w:val="004C7C1D"/>
    <w:rsid w:val="004D15EC"/>
    <w:rsid w:val="004D2237"/>
    <w:rsid w:val="004D7BE4"/>
    <w:rsid w:val="004E30B4"/>
    <w:rsid w:val="004E50C5"/>
    <w:rsid w:val="004E551A"/>
    <w:rsid w:val="004E5C21"/>
    <w:rsid w:val="004E6203"/>
    <w:rsid w:val="004E67C9"/>
    <w:rsid w:val="004F1A9E"/>
    <w:rsid w:val="004F746B"/>
    <w:rsid w:val="00501C16"/>
    <w:rsid w:val="00503170"/>
    <w:rsid w:val="00503548"/>
    <w:rsid w:val="0050737B"/>
    <w:rsid w:val="00507661"/>
    <w:rsid w:val="00514A66"/>
    <w:rsid w:val="005171B1"/>
    <w:rsid w:val="005172EE"/>
    <w:rsid w:val="00522924"/>
    <w:rsid w:val="00522D3F"/>
    <w:rsid w:val="00530E6D"/>
    <w:rsid w:val="00531952"/>
    <w:rsid w:val="00534D1E"/>
    <w:rsid w:val="0053732A"/>
    <w:rsid w:val="0053744A"/>
    <w:rsid w:val="00537839"/>
    <w:rsid w:val="00540776"/>
    <w:rsid w:val="005421C4"/>
    <w:rsid w:val="00543469"/>
    <w:rsid w:val="0054758F"/>
    <w:rsid w:val="00551D61"/>
    <w:rsid w:val="005561F0"/>
    <w:rsid w:val="00561829"/>
    <w:rsid w:val="00561C8D"/>
    <w:rsid w:val="005706F9"/>
    <w:rsid w:val="005720E9"/>
    <w:rsid w:val="00575BD3"/>
    <w:rsid w:val="00582F46"/>
    <w:rsid w:val="005864A9"/>
    <w:rsid w:val="005865EB"/>
    <w:rsid w:val="00587077"/>
    <w:rsid w:val="00595072"/>
    <w:rsid w:val="005A02D4"/>
    <w:rsid w:val="005A101F"/>
    <w:rsid w:val="005A1265"/>
    <w:rsid w:val="005A1905"/>
    <w:rsid w:val="005A23A5"/>
    <w:rsid w:val="005A44E3"/>
    <w:rsid w:val="005A4F6C"/>
    <w:rsid w:val="005A6EEF"/>
    <w:rsid w:val="005A749B"/>
    <w:rsid w:val="005A76CF"/>
    <w:rsid w:val="005A7C01"/>
    <w:rsid w:val="005B08F1"/>
    <w:rsid w:val="005B545E"/>
    <w:rsid w:val="005B5F28"/>
    <w:rsid w:val="005C18D9"/>
    <w:rsid w:val="005C51AA"/>
    <w:rsid w:val="005C6A44"/>
    <w:rsid w:val="005D31B6"/>
    <w:rsid w:val="005D341C"/>
    <w:rsid w:val="005D3AD8"/>
    <w:rsid w:val="005D526A"/>
    <w:rsid w:val="005E0C54"/>
    <w:rsid w:val="005E1A17"/>
    <w:rsid w:val="005E4AE3"/>
    <w:rsid w:val="005F1C81"/>
    <w:rsid w:val="005F1DCF"/>
    <w:rsid w:val="005F1EFA"/>
    <w:rsid w:val="005F5F89"/>
    <w:rsid w:val="005F7E69"/>
    <w:rsid w:val="0060336F"/>
    <w:rsid w:val="006060B4"/>
    <w:rsid w:val="0060628B"/>
    <w:rsid w:val="00615612"/>
    <w:rsid w:val="006251D9"/>
    <w:rsid w:val="00631DC4"/>
    <w:rsid w:val="006321DF"/>
    <w:rsid w:val="00633609"/>
    <w:rsid w:val="0063408E"/>
    <w:rsid w:val="00640993"/>
    <w:rsid w:val="00641508"/>
    <w:rsid w:val="0064258D"/>
    <w:rsid w:val="00654983"/>
    <w:rsid w:val="006562F6"/>
    <w:rsid w:val="0065671E"/>
    <w:rsid w:val="00656A5D"/>
    <w:rsid w:val="00662180"/>
    <w:rsid w:val="00663A97"/>
    <w:rsid w:val="0066446F"/>
    <w:rsid w:val="00665532"/>
    <w:rsid w:val="00671B12"/>
    <w:rsid w:val="00672281"/>
    <w:rsid w:val="00674A43"/>
    <w:rsid w:val="00677F20"/>
    <w:rsid w:val="00695312"/>
    <w:rsid w:val="006975F0"/>
    <w:rsid w:val="006A0CC4"/>
    <w:rsid w:val="006B426B"/>
    <w:rsid w:val="006B5E8A"/>
    <w:rsid w:val="006B63E0"/>
    <w:rsid w:val="006C2511"/>
    <w:rsid w:val="006C262F"/>
    <w:rsid w:val="006C55A0"/>
    <w:rsid w:val="006D14AD"/>
    <w:rsid w:val="006D1B70"/>
    <w:rsid w:val="006D42AB"/>
    <w:rsid w:val="006D5031"/>
    <w:rsid w:val="006E0CCC"/>
    <w:rsid w:val="006E66CE"/>
    <w:rsid w:val="006E6970"/>
    <w:rsid w:val="006F09D9"/>
    <w:rsid w:val="006F1BFC"/>
    <w:rsid w:val="006F20CD"/>
    <w:rsid w:val="00700F3A"/>
    <w:rsid w:val="00701A4D"/>
    <w:rsid w:val="007027B6"/>
    <w:rsid w:val="0070660C"/>
    <w:rsid w:val="00712B1F"/>
    <w:rsid w:val="0071467A"/>
    <w:rsid w:val="0071530D"/>
    <w:rsid w:val="007159AC"/>
    <w:rsid w:val="00716984"/>
    <w:rsid w:val="0072027E"/>
    <w:rsid w:val="00725BCB"/>
    <w:rsid w:val="00734D94"/>
    <w:rsid w:val="00734DCB"/>
    <w:rsid w:val="00737AA0"/>
    <w:rsid w:val="00741721"/>
    <w:rsid w:val="00745659"/>
    <w:rsid w:val="007501C0"/>
    <w:rsid w:val="00750946"/>
    <w:rsid w:val="00752530"/>
    <w:rsid w:val="00756371"/>
    <w:rsid w:val="00761838"/>
    <w:rsid w:val="00762A0C"/>
    <w:rsid w:val="00763268"/>
    <w:rsid w:val="007660D6"/>
    <w:rsid w:val="00767632"/>
    <w:rsid w:val="00771203"/>
    <w:rsid w:val="0077528B"/>
    <w:rsid w:val="00775A89"/>
    <w:rsid w:val="00776591"/>
    <w:rsid w:val="00780127"/>
    <w:rsid w:val="00780206"/>
    <w:rsid w:val="007830C0"/>
    <w:rsid w:val="007869D4"/>
    <w:rsid w:val="00791544"/>
    <w:rsid w:val="00794149"/>
    <w:rsid w:val="00795CF8"/>
    <w:rsid w:val="007A0E81"/>
    <w:rsid w:val="007A6FC2"/>
    <w:rsid w:val="007A746C"/>
    <w:rsid w:val="007A7DE6"/>
    <w:rsid w:val="007B0DF4"/>
    <w:rsid w:val="007B2A20"/>
    <w:rsid w:val="007B2B24"/>
    <w:rsid w:val="007B31B3"/>
    <w:rsid w:val="007B66EE"/>
    <w:rsid w:val="007B6CE3"/>
    <w:rsid w:val="007C0490"/>
    <w:rsid w:val="007D466C"/>
    <w:rsid w:val="007D526B"/>
    <w:rsid w:val="007F49A4"/>
    <w:rsid w:val="007F4AE1"/>
    <w:rsid w:val="00800275"/>
    <w:rsid w:val="008005ED"/>
    <w:rsid w:val="008011B6"/>
    <w:rsid w:val="008023AA"/>
    <w:rsid w:val="00803956"/>
    <w:rsid w:val="008078D4"/>
    <w:rsid w:val="008118B1"/>
    <w:rsid w:val="0081255D"/>
    <w:rsid w:val="00817A51"/>
    <w:rsid w:val="00822C80"/>
    <w:rsid w:val="00825072"/>
    <w:rsid w:val="00827AFA"/>
    <w:rsid w:val="00827DC5"/>
    <w:rsid w:val="0083459F"/>
    <w:rsid w:val="008352F3"/>
    <w:rsid w:val="00836CF2"/>
    <w:rsid w:val="008404A3"/>
    <w:rsid w:val="00841CD5"/>
    <w:rsid w:val="008460A3"/>
    <w:rsid w:val="00847FA4"/>
    <w:rsid w:val="00853E91"/>
    <w:rsid w:val="00861BCD"/>
    <w:rsid w:val="00862335"/>
    <w:rsid w:val="008642C1"/>
    <w:rsid w:val="00864D23"/>
    <w:rsid w:val="00872CC9"/>
    <w:rsid w:val="0087762B"/>
    <w:rsid w:val="0088538F"/>
    <w:rsid w:val="00886164"/>
    <w:rsid w:val="0089332B"/>
    <w:rsid w:val="008962D4"/>
    <w:rsid w:val="0089685E"/>
    <w:rsid w:val="008A0A78"/>
    <w:rsid w:val="008A1DD9"/>
    <w:rsid w:val="008B05F6"/>
    <w:rsid w:val="008B1D7C"/>
    <w:rsid w:val="008B3365"/>
    <w:rsid w:val="008B638A"/>
    <w:rsid w:val="008B7CA3"/>
    <w:rsid w:val="008C085C"/>
    <w:rsid w:val="008C0AC0"/>
    <w:rsid w:val="008C1E27"/>
    <w:rsid w:val="008C2D45"/>
    <w:rsid w:val="008C43C2"/>
    <w:rsid w:val="008D17AD"/>
    <w:rsid w:val="008D5B5E"/>
    <w:rsid w:val="008D7A49"/>
    <w:rsid w:val="008E20B0"/>
    <w:rsid w:val="008E55CF"/>
    <w:rsid w:val="008E78C8"/>
    <w:rsid w:val="008F5B03"/>
    <w:rsid w:val="008F788F"/>
    <w:rsid w:val="00905043"/>
    <w:rsid w:val="0090681B"/>
    <w:rsid w:val="00917029"/>
    <w:rsid w:val="0091763A"/>
    <w:rsid w:val="00917940"/>
    <w:rsid w:val="00917990"/>
    <w:rsid w:val="00923D3B"/>
    <w:rsid w:val="00926A82"/>
    <w:rsid w:val="00927382"/>
    <w:rsid w:val="009316D2"/>
    <w:rsid w:val="00936986"/>
    <w:rsid w:val="00942401"/>
    <w:rsid w:val="00945531"/>
    <w:rsid w:val="00945BC8"/>
    <w:rsid w:val="00947A3C"/>
    <w:rsid w:val="009502D0"/>
    <w:rsid w:val="00950D12"/>
    <w:rsid w:val="009525EC"/>
    <w:rsid w:val="00963C19"/>
    <w:rsid w:val="00964FE6"/>
    <w:rsid w:val="00965DE1"/>
    <w:rsid w:val="00971B5D"/>
    <w:rsid w:val="009752F0"/>
    <w:rsid w:val="009760AB"/>
    <w:rsid w:val="009833A7"/>
    <w:rsid w:val="00984402"/>
    <w:rsid w:val="00985A29"/>
    <w:rsid w:val="00985DBA"/>
    <w:rsid w:val="00986BF0"/>
    <w:rsid w:val="00987704"/>
    <w:rsid w:val="0099009F"/>
    <w:rsid w:val="00993C8C"/>
    <w:rsid w:val="0099447B"/>
    <w:rsid w:val="00996EC2"/>
    <w:rsid w:val="009A1124"/>
    <w:rsid w:val="009A149E"/>
    <w:rsid w:val="009A290D"/>
    <w:rsid w:val="009A6EB9"/>
    <w:rsid w:val="009B0287"/>
    <w:rsid w:val="009B1240"/>
    <w:rsid w:val="009B1E8B"/>
    <w:rsid w:val="009B2D5E"/>
    <w:rsid w:val="009B5664"/>
    <w:rsid w:val="009B6A9F"/>
    <w:rsid w:val="009C0804"/>
    <w:rsid w:val="009C496A"/>
    <w:rsid w:val="009C4F32"/>
    <w:rsid w:val="009C6847"/>
    <w:rsid w:val="009D0063"/>
    <w:rsid w:val="009D0BCD"/>
    <w:rsid w:val="009D24DE"/>
    <w:rsid w:val="009D2D18"/>
    <w:rsid w:val="009D59C5"/>
    <w:rsid w:val="009D61D8"/>
    <w:rsid w:val="009D7A65"/>
    <w:rsid w:val="009E22EE"/>
    <w:rsid w:val="009E3D13"/>
    <w:rsid w:val="009E5EE2"/>
    <w:rsid w:val="00A00C43"/>
    <w:rsid w:val="00A02020"/>
    <w:rsid w:val="00A058F1"/>
    <w:rsid w:val="00A13E01"/>
    <w:rsid w:val="00A15B31"/>
    <w:rsid w:val="00A15BA4"/>
    <w:rsid w:val="00A16FE0"/>
    <w:rsid w:val="00A17756"/>
    <w:rsid w:val="00A24B07"/>
    <w:rsid w:val="00A264A1"/>
    <w:rsid w:val="00A2787F"/>
    <w:rsid w:val="00A41D83"/>
    <w:rsid w:val="00A443CA"/>
    <w:rsid w:val="00A50F2A"/>
    <w:rsid w:val="00A5456A"/>
    <w:rsid w:val="00A55311"/>
    <w:rsid w:val="00A60060"/>
    <w:rsid w:val="00A61C89"/>
    <w:rsid w:val="00A64845"/>
    <w:rsid w:val="00A64FB6"/>
    <w:rsid w:val="00A72841"/>
    <w:rsid w:val="00A73115"/>
    <w:rsid w:val="00A74EAA"/>
    <w:rsid w:val="00A7548D"/>
    <w:rsid w:val="00A75BE5"/>
    <w:rsid w:val="00A7633C"/>
    <w:rsid w:val="00A91999"/>
    <w:rsid w:val="00A93E5C"/>
    <w:rsid w:val="00A96432"/>
    <w:rsid w:val="00A97A59"/>
    <w:rsid w:val="00A97FBE"/>
    <w:rsid w:val="00AA114F"/>
    <w:rsid w:val="00AA6073"/>
    <w:rsid w:val="00AB1EDF"/>
    <w:rsid w:val="00AC64C7"/>
    <w:rsid w:val="00AC72F7"/>
    <w:rsid w:val="00AD68CF"/>
    <w:rsid w:val="00AE06D2"/>
    <w:rsid w:val="00AE64DE"/>
    <w:rsid w:val="00AE6D39"/>
    <w:rsid w:val="00AE795D"/>
    <w:rsid w:val="00AE7F11"/>
    <w:rsid w:val="00AF041E"/>
    <w:rsid w:val="00AF0B5A"/>
    <w:rsid w:val="00AF1147"/>
    <w:rsid w:val="00AF3815"/>
    <w:rsid w:val="00AF4A40"/>
    <w:rsid w:val="00B024B0"/>
    <w:rsid w:val="00B0301A"/>
    <w:rsid w:val="00B03051"/>
    <w:rsid w:val="00B112BC"/>
    <w:rsid w:val="00B14C56"/>
    <w:rsid w:val="00B14D47"/>
    <w:rsid w:val="00B1561F"/>
    <w:rsid w:val="00B15D38"/>
    <w:rsid w:val="00B161B6"/>
    <w:rsid w:val="00B21EE2"/>
    <w:rsid w:val="00B22B5A"/>
    <w:rsid w:val="00B22CD1"/>
    <w:rsid w:val="00B266B1"/>
    <w:rsid w:val="00B30483"/>
    <w:rsid w:val="00B31103"/>
    <w:rsid w:val="00B402AC"/>
    <w:rsid w:val="00B4324F"/>
    <w:rsid w:val="00B44A4C"/>
    <w:rsid w:val="00B44A71"/>
    <w:rsid w:val="00B52067"/>
    <w:rsid w:val="00B57CB8"/>
    <w:rsid w:val="00B64690"/>
    <w:rsid w:val="00B661CF"/>
    <w:rsid w:val="00B67B1B"/>
    <w:rsid w:val="00B67F87"/>
    <w:rsid w:val="00B73643"/>
    <w:rsid w:val="00B75C01"/>
    <w:rsid w:val="00B85AB5"/>
    <w:rsid w:val="00B86A91"/>
    <w:rsid w:val="00B90401"/>
    <w:rsid w:val="00B91A18"/>
    <w:rsid w:val="00B91B99"/>
    <w:rsid w:val="00B969F6"/>
    <w:rsid w:val="00B972D4"/>
    <w:rsid w:val="00BA0113"/>
    <w:rsid w:val="00BA796D"/>
    <w:rsid w:val="00BB6C1E"/>
    <w:rsid w:val="00BB6E84"/>
    <w:rsid w:val="00BB7598"/>
    <w:rsid w:val="00BC2C29"/>
    <w:rsid w:val="00BC3FB3"/>
    <w:rsid w:val="00BC56FD"/>
    <w:rsid w:val="00BC6222"/>
    <w:rsid w:val="00BD3333"/>
    <w:rsid w:val="00BD5527"/>
    <w:rsid w:val="00BD571C"/>
    <w:rsid w:val="00BD7F84"/>
    <w:rsid w:val="00BE4DB6"/>
    <w:rsid w:val="00BE58B8"/>
    <w:rsid w:val="00BF14DC"/>
    <w:rsid w:val="00BF1FB4"/>
    <w:rsid w:val="00BF2B15"/>
    <w:rsid w:val="00BF6D61"/>
    <w:rsid w:val="00C00E0A"/>
    <w:rsid w:val="00C01B39"/>
    <w:rsid w:val="00C067D5"/>
    <w:rsid w:val="00C06BF0"/>
    <w:rsid w:val="00C1100B"/>
    <w:rsid w:val="00C13377"/>
    <w:rsid w:val="00C137D7"/>
    <w:rsid w:val="00C13D78"/>
    <w:rsid w:val="00C146FF"/>
    <w:rsid w:val="00C15AFB"/>
    <w:rsid w:val="00C1661F"/>
    <w:rsid w:val="00C174AF"/>
    <w:rsid w:val="00C17DD5"/>
    <w:rsid w:val="00C2295E"/>
    <w:rsid w:val="00C22F5F"/>
    <w:rsid w:val="00C27328"/>
    <w:rsid w:val="00C277C7"/>
    <w:rsid w:val="00C30C12"/>
    <w:rsid w:val="00C31233"/>
    <w:rsid w:val="00C338E4"/>
    <w:rsid w:val="00C353D7"/>
    <w:rsid w:val="00C3632A"/>
    <w:rsid w:val="00C368E0"/>
    <w:rsid w:val="00C36924"/>
    <w:rsid w:val="00C37445"/>
    <w:rsid w:val="00C43954"/>
    <w:rsid w:val="00C46E33"/>
    <w:rsid w:val="00C54F9D"/>
    <w:rsid w:val="00C56088"/>
    <w:rsid w:val="00C64AD3"/>
    <w:rsid w:val="00C650B5"/>
    <w:rsid w:val="00C75948"/>
    <w:rsid w:val="00C80EFC"/>
    <w:rsid w:val="00C8627C"/>
    <w:rsid w:val="00C86687"/>
    <w:rsid w:val="00C868A3"/>
    <w:rsid w:val="00C921C7"/>
    <w:rsid w:val="00C94F9B"/>
    <w:rsid w:val="00C96756"/>
    <w:rsid w:val="00C96DF4"/>
    <w:rsid w:val="00C96EEB"/>
    <w:rsid w:val="00C97960"/>
    <w:rsid w:val="00C97F89"/>
    <w:rsid w:val="00CA06B8"/>
    <w:rsid w:val="00CA0B4A"/>
    <w:rsid w:val="00CA1B8B"/>
    <w:rsid w:val="00CA4B53"/>
    <w:rsid w:val="00CA4DB1"/>
    <w:rsid w:val="00CA6706"/>
    <w:rsid w:val="00CB1F83"/>
    <w:rsid w:val="00CB55B4"/>
    <w:rsid w:val="00CB692B"/>
    <w:rsid w:val="00CB6A33"/>
    <w:rsid w:val="00CC2DBD"/>
    <w:rsid w:val="00CC3FEE"/>
    <w:rsid w:val="00CC51BC"/>
    <w:rsid w:val="00CC659E"/>
    <w:rsid w:val="00CD708D"/>
    <w:rsid w:val="00CE2FC2"/>
    <w:rsid w:val="00CE4336"/>
    <w:rsid w:val="00CE7430"/>
    <w:rsid w:val="00CF02D4"/>
    <w:rsid w:val="00CF6EAB"/>
    <w:rsid w:val="00CF7053"/>
    <w:rsid w:val="00D00944"/>
    <w:rsid w:val="00D00945"/>
    <w:rsid w:val="00D01ABC"/>
    <w:rsid w:val="00D02398"/>
    <w:rsid w:val="00D06111"/>
    <w:rsid w:val="00D06CE6"/>
    <w:rsid w:val="00D0747B"/>
    <w:rsid w:val="00D11DAA"/>
    <w:rsid w:val="00D11F89"/>
    <w:rsid w:val="00D14363"/>
    <w:rsid w:val="00D14B24"/>
    <w:rsid w:val="00D15DAF"/>
    <w:rsid w:val="00D20DE5"/>
    <w:rsid w:val="00D21C59"/>
    <w:rsid w:val="00D25EBA"/>
    <w:rsid w:val="00D26AB9"/>
    <w:rsid w:val="00D26C68"/>
    <w:rsid w:val="00D30E18"/>
    <w:rsid w:val="00D32F84"/>
    <w:rsid w:val="00D35FA8"/>
    <w:rsid w:val="00D401C4"/>
    <w:rsid w:val="00D412F9"/>
    <w:rsid w:val="00D44416"/>
    <w:rsid w:val="00D446F0"/>
    <w:rsid w:val="00D4773E"/>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4DE6"/>
    <w:rsid w:val="00DA5747"/>
    <w:rsid w:val="00DA6199"/>
    <w:rsid w:val="00DA619F"/>
    <w:rsid w:val="00DB5E0E"/>
    <w:rsid w:val="00DC2383"/>
    <w:rsid w:val="00DC4BC2"/>
    <w:rsid w:val="00DC7214"/>
    <w:rsid w:val="00DD031B"/>
    <w:rsid w:val="00DD0F45"/>
    <w:rsid w:val="00DD1D49"/>
    <w:rsid w:val="00DD451B"/>
    <w:rsid w:val="00DD5E71"/>
    <w:rsid w:val="00DD6195"/>
    <w:rsid w:val="00DE0A81"/>
    <w:rsid w:val="00DE0C05"/>
    <w:rsid w:val="00DE2E57"/>
    <w:rsid w:val="00DE4E8C"/>
    <w:rsid w:val="00DE5857"/>
    <w:rsid w:val="00DE6677"/>
    <w:rsid w:val="00DE7879"/>
    <w:rsid w:val="00DF14C6"/>
    <w:rsid w:val="00E01238"/>
    <w:rsid w:val="00E03AA5"/>
    <w:rsid w:val="00E12080"/>
    <w:rsid w:val="00E133BA"/>
    <w:rsid w:val="00E141B0"/>
    <w:rsid w:val="00E144CA"/>
    <w:rsid w:val="00E17409"/>
    <w:rsid w:val="00E21D21"/>
    <w:rsid w:val="00E22C9D"/>
    <w:rsid w:val="00E263BF"/>
    <w:rsid w:val="00E2642F"/>
    <w:rsid w:val="00E26457"/>
    <w:rsid w:val="00E27C8D"/>
    <w:rsid w:val="00E3100C"/>
    <w:rsid w:val="00E3559C"/>
    <w:rsid w:val="00E36ACF"/>
    <w:rsid w:val="00E46380"/>
    <w:rsid w:val="00E47536"/>
    <w:rsid w:val="00E478EE"/>
    <w:rsid w:val="00E5108B"/>
    <w:rsid w:val="00E53032"/>
    <w:rsid w:val="00E55593"/>
    <w:rsid w:val="00E55EBB"/>
    <w:rsid w:val="00E577D4"/>
    <w:rsid w:val="00E57B19"/>
    <w:rsid w:val="00E57D72"/>
    <w:rsid w:val="00E72465"/>
    <w:rsid w:val="00E72F86"/>
    <w:rsid w:val="00E7702D"/>
    <w:rsid w:val="00E771FC"/>
    <w:rsid w:val="00E77483"/>
    <w:rsid w:val="00E82D4E"/>
    <w:rsid w:val="00E83B11"/>
    <w:rsid w:val="00E83DA1"/>
    <w:rsid w:val="00E843C1"/>
    <w:rsid w:val="00E84CA8"/>
    <w:rsid w:val="00E91704"/>
    <w:rsid w:val="00E92220"/>
    <w:rsid w:val="00E956DE"/>
    <w:rsid w:val="00E96B48"/>
    <w:rsid w:val="00E972DC"/>
    <w:rsid w:val="00EA22A7"/>
    <w:rsid w:val="00EA2DA9"/>
    <w:rsid w:val="00EA5118"/>
    <w:rsid w:val="00EA7954"/>
    <w:rsid w:val="00EB0CB1"/>
    <w:rsid w:val="00EB4039"/>
    <w:rsid w:val="00EB497D"/>
    <w:rsid w:val="00EB710E"/>
    <w:rsid w:val="00EB7953"/>
    <w:rsid w:val="00EC0E64"/>
    <w:rsid w:val="00EC1D43"/>
    <w:rsid w:val="00EC5A0F"/>
    <w:rsid w:val="00ED23A0"/>
    <w:rsid w:val="00ED4A41"/>
    <w:rsid w:val="00ED6229"/>
    <w:rsid w:val="00ED77AB"/>
    <w:rsid w:val="00EE161E"/>
    <w:rsid w:val="00EE3223"/>
    <w:rsid w:val="00EE3634"/>
    <w:rsid w:val="00EE444A"/>
    <w:rsid w:val="00EE6335"/>
    <w:rsid w:val="00EE79D9"/>
    <w:rsid w:val="00EF2844"/>
    <w:rsid w:val="00F01321"/>
    <w:rsid w:val="00F02000"/>
    <w:rsid w:val="00F03166"/>
    <w:rsid w:val="00F10E6D"/>
    <w:rsid w:val="00F13167"/>
    <w:rsid w:val="00F15FC5"/>
    <w:rsid w:val="00F234D9"/>
    <w:rsid w:val="00F30D06"/>
    <w:rsid w:val="00F328BC"/>
    <w:rsid w:val="00F32996"/>
    <w:rsid w:val="00F32F55"/>
    <w:rsid w:val="00F337C5"/>
    <w:rsid w:val="00F36194"/>
    <w:rsid w:val="00F36437"/>
    <w:rsid w:val="00F367F6"/>
    <w:rsid w:val="00F4260F"/>
    <w:rsid w:val="00F42DCD"/>
    <w:rsid w:val="00F44539"/>
    <w:rsid w:val="00F447F1"/>
    <w:rsid w:val="00F46110"/>
    <w:rsid w:val="00F47609"/>
    <w:rsid w:val="00F5018A"/>
    <w:rsid w:val="00F621EE"/>
    <w:rsid w:val="00F63138"/>
    <w:rsid w:val="00F6350A"/>
    <w:rsid w:val="00F646FC"/>
    <w:rsid w:val="00F64709"/>
    <w:rsid w:val="00F65A35"/>
    <w:rsid w:val="00F67674"/>
    <w:rsid w:val="00F67763"/>
    <w:rsid w:val="00F70277"/>
    <w:rsid w:val="00F83034"/>
    <w:rsid w:val="00F8614A"/>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50E5"/>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86EB8EA1-28FC-4803-AACA-DEC0610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customStyle="1" w:styleId="UnresolvedMention">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50247305">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3.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0F912-36EB-418F-BEF7-67FAB80A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1693</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9</cp:revision>
  <cp:lastPrinted>2018-08-08T15:10:00Z</cp:lastPrinted>
  <dcterms:created xsi:type="dcterms:W3CDTF">2022-06-29T14:33:00Z</dcterms:created>
  <dcterms:modified xsi:type="dcterms:W3CDTF">2023-11-06T17:42:00Z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