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F13D2" w14:textId="4D3ED297" w:rsidR="002B1F97" w:rsidRPr="00901142" w:rsidRDefault="00901142" w:rsidP="002B1F97">
      <w:pPr>
        <w:spacing w:line="240" w:lineRule="auto"/>
        <w:rPr>
          <w:rFonts w:ascii="Arial" w:hAnsi="Arial" w:cs="Arial"/>
          <w:b/>
          <w:sz w:val="20"/>
          <w:szCs w:val="12"/>
        </w:rPr>
      </w:pPr>
      <w:r w:rsidRPr="00901142">
        <w:rPr>
          <w:rFonts w:ascii="Arial" w:hAnsi="Arial" w:cs="Arial"/>
          <w:b/>
          <w:sz w:val="20"/>
          <w:szCs w:val="12"/>
        </w:rPr>
        <w:t>INCIDENTE DE REPARACIÓN INTEGRAL / FALLECIMIENTO DEL PROCESADO</w:t>
      </w:r>
    </w:p>
    <w:p w14:paraId="63A8AA45" w14:textId="59D43076" w:rsidR="008E558A" w:rsidRPr="00901142" w:rsidRDefault="00901142" w:rsidP="00901142">
      <w:pPr>
        <w:spacing w:line="240" w:lineRule="auto"/>
        <w:rPr>
          <w:rFonts w:ascii="Arial" w:hAnsi="Arial" w:cs="Arial"/>
          <w:sz w:val="20"/>
          <w:szCs w:val="12"/>
        </w:rPr>
      </w:pPr>
      <w:r w:rsidRPr="00901142">
        <w:rPr>
          <w:rFonts w:ascii="Arial" w:hAnsi="Arial" w:cs="Arial"/>
          <w:sz w:val="20"/>
          <w:szCs w:val="12"/>
        </w:rPr>
        <w:t>De la información arrimada a la actuación se advierte que en desarrollo de la primera audiencia, luego de la cual la apoderada de la menor víctima elevó sus pretensiones indemnizatorias, pese a las falencias allí denotadas por la a-quo, donde fincó las mismas en 30 S.M.L.M.V., como perjuicios morales en favor de la menor E.R.G., y lo expuesto por el apoderado del penalmente responsable, señor JECG, así como del letrado que representa los intereses de sus herederos, se conoció que con antelación a la realización de la aludida audiencia, el condenado había fallecido.</w:t>
      </w:r>
    </w:p>
    <w:p w14:paraId="03F5630B" w14:textId="77E55F88" w:rsidR="008E558A" w:rsidRDefault="008E558A" w:rsidP="002B1F97">
      <w:pPr>
        <w:spacing w:line="240" w:lineRule="auto"/>
        <w:rPr>
          <w:rFonts w:ascii="Arial" w:hAnsi="Arial" w:cs="Arial"/>
          <w:sz w:val="20"/>
          <w:szCs w:val="12"/>
        </w:rPr>
      </w:pPr>
    </w:p>
    <w:p w14:paraId="409C7A01" w14:textId="0B58D7EF" w:rsidR="00901142" w:rsidRPr="00901142" w:rsidRDefault="00901142" w:rsidP="00901142">
      <w:pPr>
        <w:spacing w:line="240" w:lineRule="auto"/>
        <w:rPr>
          <w:rFonts w:ascii="Arial" w:hAnsi="Arial" w:cs="Arial"/>
          <w:b/>
          <w:sz w:val="20"/>
          <w:szCs w:val="12"/>
        </w:rPr>
      </w:pPr>
      <w:r w:rsidRPr="00901142">
        <w:rPr>
          <w:rFonts w:ascii="Arial" w:hAnsi="Arial" w:cs="Arial"/>
          <w:b/>
          <w:sz w:val="20"/>
          <w:szCs w:val="12"/>
        </w:rPr>
        <w:t xml:space="preserve">INCIDENTE DE REPARACIÓN INTEGRAL / </w:t>
      </w:r>
      <w:r>
        <w:rPr>
          <w:rFonts w:ascii="Arial" w:hAnsi="Arial" w:cs="Arial"/>
          <w:b/>
          <w:sz w:val="20"/>
          <w:szCs w:val="12"/>
        </w:rPr>
        <w:t>NATURALEZA / EMINENTEMENTE CIVIL</w:t>
      </w:r>
    </w:p>
    <w:p w14:paraId="358EC9A3" w14:textId="52F858AC" w:rsidR="008E558A" w:rsidRDefault="00901142" w:rsidP="002B1F97">
      <w:pPr>
        <w:spacing w:line="240" w:lineRule="auto"/>
        <w:rPr>
          <w:rFonts w:ascii="Arial" w:hAnsi="Arial" w:cs="Arial"/>
          <w:sz w:val="20"/>
          <w:szCs w:val="12"/>
        </w:rPr>
      </w:pPr>
      <w:r w:rsidRPr="00901142">
        <w:rPr>
          <w:rFonts w:ascii="Arial" w:hAnsi="Arial" w:cs="Arial"/>
          <w:sz w:val="20"/>
          <w:szCs w:val="12"/>
        </w:rPr>
        <w:t>Con miras a dilucidar el objeto de debate, debe empezar la Sala por señalar que el incidente de reparación, es un mecanismo procesal independiente y posterior al proceso penal propiamente dicho, por medio del cual ya no se busca obtener el compromiso penal, al haber sido definido en la sentencia pertinente, sino la indemnización pecuniaria fruto de la responsabilidad civil derivada del delito, como así lo ha sostenido la jurisprudencia. De ahí que dicho asunto, ostente una naturaleza eminentemente civil y resarcitoria</w:t>
      </w:r>
      <w:r>
        <w:rPr>
          <w:rFonts w:ascii="Arial" w:hAnsi="Arial" w:cs="Arial"/>
          <w:sz w:val="20"/>
          <w:szCs w:val="12"/>
        </w:rPr>
        <w:t>…</w:t>
      </w:r>
    </w:p>
    <w:p w14:paraId="72CF9E2C" w14:textId="77777777" w:rsidR="00901142" w:rsidRDefault="00901142" w:rsidP="002B1F97">
      <w:pPr>
        <w:spacing w:line="240" w:lineRule="auto"/>
        <w:rPr>
          <w:rFonts w:ascii="Arial" w:hAnsi="Arial" w:cs="Arial"/>
          <w:sz w:val="20"/>
          <w:szCs w:val="12"/>
        </w:rPr>
      </w:pPr>
    </w:p>
    <w:p w14:paraId="58AAE9F1" w14:textId="6C1DE162" w:rsidR="00901142" w:rsidRPr="00901142" w:rsidRDefault="0056137C" w:rsidP="00901142">
      <w:pPr>
        <w:spacing w:line="240" w:lineRule="auto"/>
        <w:rPr>
          <w:rFonts w:ascii="Arial" w:hAnsi="Arial" w:cs="Arial"/>
          <w:b/>
          <w:sz w:val="20"/>
          <w:szCs w:val="12"/>
        </w:rPr>
      </w:pPr>
      <w:r w:rsidRPr="00901142">
        <w:rPr>
          <w:rFonts w:ascii="Arial" w:hAnsi="Arial" w:cs="Arial"/>
          <w:b/>
          <w:sz w:val="20"/>
          <w:szCs w:val="12"/>
        </w:rPr>
        <w:t xml:space="preserve">INCIDENTE DE REPARACIÓN INTEGRAL / </w:t>
      </w:r>
      <w:r>
        <w:rPr>
          <w:rFonts w:ascii="Arial" w:hAnsi="Arial" w:cs="Arial"/>
          <w:b/>
          <w:sz w:val="20"/>
          <w:szCs w:val="12"/>
        </w:rPr>
        <w:t>NATURALEZA CIVIL / PUEDE ADELANTARSE ANTE EL JUEZ PENAL O EL CIVIL</w:t>
      </w:r>
    </w:p>
    <w:p w14:paraId="6B2F2E96" w14:textId="660EBE00" w:rsidR="008E558A" w:rsidRDefault="0056137C" w:rsidP="002B1F97">
      <w:pPr>
        <w:spacing w:line="240" w:lineRule="auto"/>
        <w:rPr>
          <w:rFonts w:ascii="Arial" w:hAnsi="Arial" w:cs="Arial"/>
          <w:sz w:val="20"/>
          <w:szCs w:val="12"/>
        </w:rPr>
      </w:pPr>
      <w:r>
        <w:rPr>
          <w:rFonts w:ascii="Arial" w:hAnsi="Arial" w:cs="Arial"/>
          <w:sz w:val="20"/>
          <w:szCs w:val="12"/>
        </w:rPr>
        <w:t xml:space="preserve">… </w:t>
      </w:r>
      <w:r w:rsidRPr="0056137C">
        <w:rPr>
          <w:rFonts w:ascii="Arial" w:hAnsi="Arial" w:cs="Arial"/>
          <w:sz w:val="20"/>
          <w:szCs w:val="12"/>
        </w:rPr>
        <w:t>se puede sostener que es potestativo de la víctima, el solicitar el inicio del incidente de reparación integral, dentro del lapso consagrado en el canon 106 C.P.P., ya sea para que se desarrolle ante el juez penal que emitió el fallo de condena, o si así lo considera, y como también lo ha plasmado la jurisprudencia, para ”reclamar los perjuicios mediante las demás acciones que la ley otorgue, pero no paralelamente ”, esto es, bien podría haberlo hecho ante la jurisdicción civil, pero no acudir a ambas jurisdicciones a la vez.</w:t>
      </w:r>
    </w:p>
    <w:p w14:paraId="20021F67" w14:textId="77777777" w:rsidR="00901142" w:rsidRDefault="00901142" w:rsidP="002B1F97">
      <w:pPr>
        <w:spacing w:line="240" w:lineRule="auto"/>
        <w:rPr>
          <w:rFonts w:ascii="Arial" w:hAnsi="Arial" w:cs="Arial"/>
          <w:sz w:val="20"/>
          <w:szCs w:val="12"/>
        </w:rPr>
      </w:pPr>
    </w:p>
    <w:p w14:paraId="394BDF48" w14:textId="082715C6" w:rsidR="0056137C" w:rsidRPr="00901142" w:rsidRDefault="00643404" w:rsidP="0056137C">
      <w:pPr>
        <w:spacing w:line="240" w:lineRule="auto"/>
        <w:rPr>
          <w:rFonts w:ascii="Arial" w:hAnsi="Arial" w:cs="Arial"/>
          <w:b/>
          <w:sz w:val="20"/>
          <w:szCs w:val="12"/>
        </w:rPr>
      </w:pPr>
      <w:r w:rsidRPr="00901142">
        <w:rPr>
          <w:rFonts w:ascii="Arial" w:hAnsi="Arial" w:cs="Arial"/>
          <w:b/>
          <w:sz w:val="20"/>
          <w:szCs w:val="12"/>
        </w:rPr>
        <w:t>INCIDENTE DE REPARACIÓN INTEGRAL / FALLECIMIENTO DEL PROCESADO</w:t>
      </w:r>
      <w:r>
        <w:rPr>
          <w:rFonts w:ascii="Arial" w:hAnsi="Arial" w:cs="Arial"/>
          <w:b/>
          <w:sz w:val="20"/>
          <w:szCs w:val="12"/>
        </w:rPr>
        <w:t xml:space="preserve"> / NO INHIBE EL TRÁMITE ANTE EL JUEZ PENAL</w:t>
      </w:r>
    </w:p>
    <w:p w14:paraId="0A952980" w14:textId="06530C59" w:rsidR="008E558A" w:rsidRDefault="00BB286C" w:rsidP="002B1F97">
      <w:pPr>
        <w:spacing w:line="240" w:lineRule="auto"/>
        <w:rPr>
          <w:rFonts w:ascii="Arial" w:hAnsi="Arial" w:cs="Arial"/>
          <w:sz w:val="20"/>
          <w:szCs w:val="12"/>
        </w:rPr>
      </w:pPr>
      <w:r w:rsidRPr="00BB286C">
        <w:rPr>
          <w:rFonts w:ascii="Arial" w:hAnsi="Arial" w:cs="Arial"/>
          <w:sz w:val="20"/>
          <w:szCs w:val="12"/>
        </w:rPr>
        <w:t>La Sala, debe anticiparse a decir que no comparte los argumentos de la funcionaria de primer nivel, al considerar que este asunto debe ser tramitado ante la justicia civil; por el contrario, lo que se advierte es que el mismo debe continuar por la vía escogida por la demandante, esto es, el incidente de reparación integral regulado por la ley 906 de 2004</w:t>
      </w:r>
      <w:r w:rsidR="00643404">
        <w:rPr>
          <w:rFonts w:ascii="Arial" w:hAnsi="Arial" w:cs="Arial"/>
          <w:sz w:val="20"/>
          <w:szCs w:val="12"/>
        </w:rPr>
        <w:t xml:space="preserve">… </w:t>
      </w:r>
      <w:r w:rsidR="00643404" w:rsidRPr="00643404">
        <w:rPr>
          <w:rFonts w:ascii="Arial" w:hAnsi="Arial" w:cs="Arial"/>
          <w:sz w:val="20"/>
          <w:szCs w:val="12"/>
        </w:rPr>
        <w:t xml:space="preserve">para la Corporación refulge claro que la muerte del declarado penalmente responsable, acaeció con posterioridad a la solicitud del trámite de incidente de reparación, y ante tal realidad, lo que sobrevendría, como así lo entiende la Sala, es la sucesión procesal de la responsabilidad civil derivada del punible a sus herederos, esto es, que los mismos entren a ocupar el papel que ostentaba el de </w:t>
      </w:r>
      <w:proofErr w:type="spellStart"/>
      <w:r w:rsidR="00643404" w:rsidRPr="00643404">
        <w:rPr>
          <w:rFonts w:ascii="Arial" w:hAnsi="Arial" w:cs="Arial"/>
          <w:sz w:val="20"/>
          <w:szCs w:val="12"/>
        </w:rPr>
        <w:t>cujus</w:t>
      </w:r>
      <w:proofErr w:type="spellEnd"/>
      <w:r w:rsidR="00643404" w:rsidRPr="00643404">
        <w:rPr>
          <w:rFonts w:ascii="Arial" w:hAnsi="Arial" w:cs="Arial"/>
          <w:sz w:val="20"/>
          <w:szCs w:val="12"/>
        </w:rPr>
        <w:t xml:space="preserve"> en el litigio planteado, ello por cuanto los herederos del causante tienen una vocación </w:t>
      </w:r>
      <w:proofErr w:type="spellStart"/>
      <w:r w:rsidR="00643404" w:rsidRPr="00643404">
        <w:rPr>
          <w:rFonts w:ascii="Arial" w:hAnsi="Arial" w:cs="Arial"/>
          <w:sz w:val="20"/>
          <w:szCs w:val="12"/>
        </w:rPr>
        <w:t>sucesoral</w:t>
      </w:r>
      <w:proofErr w:type="spellEnd"/>
      <w:r w:rsidR="00643404" w:rsidRPr="00643404">
        <w:rPr>
          <w:rFonts w:ascii="Arial" w:hAnsi="Arial" w:cs="Arial"/>
          <w:sz w:val="20"/>
          <w:szCs w:val="12"/>
        </w:rPr>
        <w:t xml:space="preserve"> a la continuación del proceso donde su causahabiente era parte</w:t>
      </w:r>
      <w:r w:rsidR="00643404">
        <w:rPr>
          <w:rFonts w:ascii="Arial" w:hAnsi="Arial" w:cs="Arial"/>
          <w:sz w:val="20"/>
          <w:szCs w:val="12"/>
        </w:rPr>
        <w:t>…</w:t>
      </w:r>
    </w:p>
    <w:p w14:paraId="371090AC" w14:textId="77777777" w:rsidR="008E558A" w:rsidRPr="002B1F97" w:rsidRDefault="008E558A" w:rsidP="002B1F97">
      <w:pPr>
        <w:spacing w:line="240" w:lineRule="auto"/>
        <w:rPr>
          <w:rFonts w:ascii="Arial" w:hAnsi="Arial" w:cs="Arial"/>
          <w:sz w:val="20"/>
          <w:szCs w:val="12"/>
        </w:rPr>
      </w:pPr>
    </w:p>
    <w:p w14:paraId="0AB81EAF" w14:textId="77777777" w:rsidR="002B1F97" w:rsidRPr="002B1F97" w:rsidRDefault="002B1F97" w:rsidP="002B1F97">
      <w:pPr>
        <w:spacing w:line="240" w:lineRule="auto"/>
        <w:rPr>
          <w:rFonts w:ascii="Arial" w:hAnsi="Arial" w:cs="Arial"/>
          <w:sz w:val="20"/>
          <w:szCs w:val="12"/>
        </w:rPr>
      </w:pPr>
    </w:p>
    <w:p w14:paraId="547DC650" w14:textId="77777777" w:rsidR="002B1F97" w:rsidRPr="002B1F97" w:rsidRDefault="002B1F97" w:rsidP="002B1F97">
      <w:pPr>
        <w:spacing w:line="240" w:lineRule="auto"/>
        <w:rPr>
          <w:rFonts w:ascii="Arial" w:hAnsi="Arial" w:cs="Arial"/>
          <w:sz w:val="20"/>
          <w:szCs w:val="12"/>
        </w:rPr>
      </w:pPr>
    </w:p>
    <w:p w14:paraId="782DC160" w14:textId="77777777" w:rsidR="002B1F97" w:rsidRPr="002B1F97" w:rsidRDefault="002B1F97" w:rsidP="002B1F97">
      <w:pPr>
        <w:spacing w:line="240" w:lineRule="auto"/>
        <w:jc w:val="center"/>
        <w:rPr>
          <w:b/>
          <w:sz w:val="16"/>
          <w:szCs w:val="12"/>
        </w:rPr>
      </w:pPr>
      <w:r w:rsidRPr="002B1F97">
        <w:rPr>
          <w:b/>
          <w:sz w:val="16"/>
          <w:szCs w:val="12"/>
        </w:rPr>
        <w:t>REPÚBLICA DE COLOMBIA</w:t>
      </w:r>
    </w:p>
    <w:p w14:paraId="0E6089AC" w14:textId="77777777" w:rsidR="002B1F97" w:rsidRPr="002B1F97" w:rsidRDefault="002B1F97" w:rsidP="002B1F97">
      <w:pPr>
        <w:spacing w:line="240" w:lineRule="auto"/>
        <w:jc w:val="center"/>
        <w:rPr>
          <w:b/>
          <w:sz w:val="16"/>
          <w:szCs w:val="12"/>
        </w:rPr>
      </w:pPr>
      <w:r w:rsidRPr="002B1F97">
        <w:rPr>
          <w:b/>
          <w:sz w:val="16"/>
          <w:szCs w:val="12"/>
        </w:rPr>
        <w:t>PEREIRA-RISARALDA</w:t>
      </w:r>
    </w:p>
    <w:p w14:paraId="288E4076" w14:textId="1BE140C9" w:rsidR="002B1F97" w:rsidRPr="002B1F97" w:rsidRDefault="002B1F97" w:rsidP="002B1F97">
      <w:pPr>
        <w:spacing w:line="240" w:lineRule="auto"/>
        <w:jc w:val="center"/>
        <w:rPr>
          <w:sz w:val="16"/>
          <w:szCs w:val="12"/>
        </w:rPr>
      </w:pPr>
      <w:r w:rsidRPr="002B1F97">
        <w:rPr>
          <w:noProof/>
          <w:szCs w:val="20"/>
          <w:lang w:val="en-US" w:eastAsia="en-US"/>
        </w:rPr>
        <w:drawing>
          <wp:anchor distT="0" distB="0" distL="114300" distR="114300" simplePos="0" relativeHeight="251658240" behindDoc="1" locked="0" layoutInCell="1" allowOverlap="1" wp14:anchorId="4D108870" wp14:editId="6C47DC74">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F97">
        <w:rPr>
          <w:b/>
          <w:sz w:val="16"/>
          <w:szCs w:val="12"/>
        </w:rPr>
        <w:t>RAMA JUDICIAL</w:t>
      </w:r>
    </w:p>
    <w:p w14:paraId="744BB273" w14:textId="77777777" w:rsidR="002B1F97" w:rsidRPr="002B1F97" w:rsidRDefault="002B1F97" w:rsidP="002B1F97">
      <w:pPr>
        <w:spacing w:line="276" w:lineRule="auto"/>
        <w:jc w:val="center"/>
        <w:rPr>
          <w:rFonts w:ascii="Algerian" w:hAnsi="Algerian"/>
          <w:b/>
          <w:sz w:val="28"/>
          <w:szCs w:val="28"/>
        </w:rPr>
      </w:pPr>
      <w:r w:rsidRPr="002B1F97">
        <w:rPr>
          <w:rFonts w:ascii="Algerian" w:hAnsi="Algerian"/>
          <w:b/>
          <w:smallCaps/>
          <w:color w:val="000000"/>
          <w:sz w:val="28"/>
          <w:szCs w:val="28"/>
        </w:rPr>
        <w:t>TRIBUNAL SUPERIOR DE PEREIRA</w:t>
      </w:r>
    </w:p>
    <w:p w14:paraId="1709DFD7" w14:textId="77777777" w:rsidR="002B1F97" w:rsidRPr="002B1F97" w:rsidRDefault="002B1F97" w:rsidP="002B1F97">
      <w:pPr>
        <w:spacing w:line="276" w:lineRule="auto"/>
        <w:jc w:val="center"/>
        <w:rPr>
          <w:rFonts w:ascii="Algerian" w:hAnsi="Algerian"/>
          <w:b/>
          <w:smallCaps/>
          <w:color w:val="000000"/>
          <w:sz w:val="28"/>
          <w:szCs w:val="28"/>
        </w:rPr>
      </w:pPr>
      <w:r w:rsidRPr="002B1F97">
        <w:rPr>
          <w:rFonts w:ascii="Algerian" w:hAnsi="Algerian"/>
          <w:b/>
          <w:smallCaps/>
          <w:color w:val="000000"/>
          <w:sz w:val="28"/>
          <w:szCs w:val="28"/>
        </w:rPr>
        <w:t>SALA DE DECISIÓN PENAL</w:t>
      </w:r>
    </w:p>
    <w:p w14:paraId="70DCEA88" w14:textId="77777777" w:rsidR="002B1F97" w:rsidRPr="002B1F97" w:rsidRDefault="002B1F97" w:rsidP="002B1F97">
      <w:pPr>
        <w:spacing w:line="276" w:lineRule="auto"/>
        <w:jc w:val="center"/>
        <w:rPr>
          <w:szCs w:val="20"/>
        </w:rPr>
      </w:pPr>
      <w:r w:rsidRPr="002B1F97">
        <w:rPr>
          <w:szCs w:val="20"/>
        </w:rPr>
        <w:t>Magistrado Ponente</w:t>
      </w:r>
    </w:p>
    <w:p w14:paraId="661E62C8" w14:textId="77777777" w:rsidR="002B1F97" w:rsidRPr="002B1F97" w:rsidRDefault="002B1F97" w:rsidP="002B1F97">
      <w:pPr>
        <w:spacing w:line="276" w:lineRule="auto"/>
        <w:jc w:val="center"/>
        <w:rPr>
          <w:b/>
          <w:sz w:val="24"/>
          <w:szCs w:val="24"/>
        </w:rPr>
      </w:pPr>
      <w:r w:rsidRPr="002B1F97">
        <w:rPr>
          <w:b/>
          <w:sz w:val="24"/>
          <w:szCs w:val="24"/>
        </w:rPr>
        <w:t>CARLOS ALBERTO PAZ ZÚÑIGA</w:t>
      </w:r>
    </w:p>
    <w:p w14:paraId="36C08AC4" w14:textId="77777777" w:rsidR="002B1F97" w:rsidRPr="002B1F97" w:rsidRDefault="002B1F97" w:rsidP="002B1F97">
      <w:pPr>
        <w:spacing w:line="276" w:lineRule="auto"/>
        <w:rPr>
          <w:rFonts w:cs="Tahoma"/>
          <w:position w:val="-4"/>
          <w:sz w:val="24"/>
          <w:szCs w:val="24"/>
        </w:rPr>
      </w:pPr>
    </w:p>
    <w:p w14:paraId="7A6D456E" w14:textId="76727041" w:rsidR="00D635CE" w:rsidRPr="002B1F97" w:rsidRDefault="00D635CE" w:rsidP="002B1F97">
      <w:pPr>
        <w:spacing w:line="276" w:lineRule="auto"/>
        <w:jc w:val="center"/>
        <w:rPr>
          <w:rFonts w:cs="Tahoma"/>
          <w:sz w:val="24"/>
          <w:szCs w:val="24"/>
        </w:rPr>
      </w:pPr>
      <w:r w:rsidRPr="002B1F97">
        <w:rPr>
          <w:rFonts w:cs="Tahoma"/>
          <w:sz w:val="24"/>
          <w:szCs w:val="24"/>
        </w:rPr>
        <w:t xml:space="preserve">Pereira, </w:t>
      </w:r>
      <w:r w:rsidR="00290C42" w:rsidRPr="002B1F97">
        <w:rPr>
          <w:rFonts w:cs="Tahoma"/>
          <w:sz w:val="24"/>
          <w:szCs w:val="24"/>
        </w:rPr>
        <w:t xml:space="preserve">dos </w:t>
      </w:r>
      <w:r w:rsidRPr="002B1F97">
        <w:rPr>
          <w:rFonts w:cs="Tahoma"/>
          <w:sz w:val="24"/>
          <w:szCs w:val="24"/>
        </w:rPr>
        <w:t>(</w:t>
      </w:r>
      <w:r w:rsidR="00290C42" w:rsidRPr="002B1F97">
        <w:rPr>
          <w:rFonts w:cs="Tahoma"/>
          <w:sz w:val="24"/>
          <w:szCs w:val="24"/>
        </w:rPr>
        <w:t>02</w:t>
      </w:r>
      <w:r w:rsidRPr="002B1F97">
        <w:rPr>
          <w:rFonts w:cs="Tahoma"/>
          <w:sz w:val="24"/>
          <w:szCs w:val="24"/>
        </w:rPr>
        <w:t>) de agosto de dos mil veintitrés (2023)</w:t>
      </w:r>
    </w:p>
    <w:p w14:paraId="1D26A7D6" w14:textId="77777777" w:rsidR="007358AF" w:rsidRPr="002B1F97" w:rsidRDefault="007358AF" w:rsidP="002B1F97">
      <w:pPr>
        <w:spacing w:line="276" w:lineRule="auto"/>
        <w:jc w:val="center"/>
        <w:rPr>
          <w:rFonts w:cs="Tahoma"/>
          <w:sz w:val="24"/>
          <w:szCs w:val="24"/>
        </w:rPr>
      </w:pPr>
    </w:p>
    <w:p w14:paraId="6F017AEE" w14:textId="32FA5EA2" w:rsidR="00D635CE" w:rsidRPr="002B1F97" w:rsidRDefault="00D635CE" w:rsidP="002B1F97">
      <w:pPr>
        <w:spacing w:line="276" w:lineRule="auto"/>
        <w:jc w:val="center"/>
        <w:rPr>
          <w:rFonts w:cs="Tahoma"/>
          <w:sz w:val="24"/>
          <w:szCs w:val="24"/>
        </w:rPr>
      </w:pPr>
      <w:r w:rsidRPr="002B1F97">
        <w:rPr>
          <w:rFonts w:cs="Tahoma"/>
          <w:sz w:val="24"/>
          <w:szCs w:val="24"/>
        </w:rPr>
        <w:t xml:space="preserve">ACTA DE APROBACIÓN No </w:t>
      </w:r>
      <w:r w:rsidR="00F6635E" w:rsidRPr="002B1F97">
        <w:rPr>
          <w:rFonts w:cs="Tahoma"/>
          <w:sz w:val="24"/>
          <w:szCs w:val="24"/>
        </w:rPr>
        <w:t>807</w:t>
      </w:r>
    </w:p>
    <w:p w14:paraId="26D5F386" w14:textId="3BD5D997" w:rsidR="00D635CE" w:rsidRPr="002B1F97" w:rsidRDefault="00D635CE" w:rsidP="002B1F97">
      <w:pPr>
        <w:spacing w:line="276" w:lineRule="auto"/>
        <w:jc w:val="center"/>
        <w:rPr>
          <w:rFonts w:cs="Tahoma"/>
          <w:sz w:val="24"/>
          <w:szCs w:val="24"/>
        </w:rPr>
      </w:pPr>
      <w:r w:rsidRPr="002B1F97">
        <w:rPr>
          <w:rFonts w:cs="Tahoma"/>
          <w:sz w:val="24"/>
          <w:szCs w:val="24"/>
        </w:rPr>
        <w:t>SEGUNDA INSTANCIA</w:t>
      </w:r>
    </w:p>
    <w:p w14:paraId="78EC2747" w14:textId="77777777" w:rsidR="00D635CE" w:rsidRPr="002B1F97" w:rsidRDefault="00D635CE" w:rsidP="002B1F97">
      <w:pPr>
        <w:spacing w:line="276" w:lineRule="auto"/>
        <w:rPr>
          <w:rFonts w:cs="Tahoma"/>
          <w:sz w:val="24"/>
          <w:szCs w:val="24"/>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5462"/>
      </w:tblGrid>
      <w:tr w:rsidR="00D635CE" w:rsidRPr="002B1F97" w14:paraId="2295A8AD" w14:textId="77777777" w:rsidTr="00DD47E6">
        <w:trPr>
          <w:trHeight w:val="259"/>
        </w:trPr>
        <w:tc>
          <w:tcPr>
            <w:tcW w:w="3327" w:type="dxa"/>
            <w:tcBorders>
              <w:top w:val="single" w:sz="4" w:space="0" w:color="auto"/>
              <w:left w:val="single" w:sz="4" w:space="0" w:color="auto"/>
              <w:bottom w:val="single" w:sz="4" w:space="0" w:color="auto"/>
              <w:right w:val="single" w:sz="4" w:space="0" w:color="auto"/>
            </w:tcBorders>
          </w:tcPr>
          <w:p w14:paraId="16ABD990" w14:textId="77777777" w:rsidR="00D635CE" w:rsidRPr="00DD47E6" w:rsidRDefault="00D635CE" w:rsidP="00DD47E6">
            <w:pPr>
              <w:pStyle w:val="Tablaidentificadora"/>
              <w:rPr>
                <w:rFonts w:cs="Tahoma"/>
                <w:sz w:val="22"/>
                <w:szCs w:val="24"/>
              </w:rPr>
            </w:pPr>
            <w:r w:rsidRPr="00DD47E6">
              <w:rPr>
                <w:rFonts w:cs="Tahoma"/>
                <w:sz w:val="22"/>
                <w:szCs w:val="24"/>
              </w:rPr>
              <w:t>Condenado (</w:t>
            </w:r>
            <w:proofErr w:type="spellStart"/>
            <w:r w:rsidRPr="00DD47E6">
              <w:rPr>
                <w:rFonts w:cs="Tahoma"/>
                <w:sz w:val="22"/>
                <w:szCs w:val="24"/>
              </w:rPr>
              <w:t>incidentado</w:t>
            </w:r>
            <w:proofErr w:type="spellEnd"/>
            <w:r w:rsidRPr="00DD47E6">
              <w:rPr>
                <w:rFonts w:cs="Tahoma"/>
                <w:sz w:val="22"/>
                <w:szCs w:val="24"/>
              </w:rPr>
              <w:t xml:space="preserve">): </w:t>
            </w:r>
          </w:p>
        </w:tc>
        <w:tc>
          <w:tcPr>
            <w:tcW w:w="5462" w:type="dxa"/>
            <w:tcBorders>
              <w:top w:val="single" w:sz="4" w:space="0" w:color="auto"/>
              <w:left w:val="single" w:sz="4" w:space="0" w:color="auto"/>
              <w:bottom w:val="single" w:sz="4" w:space="0" w:color="auto"/>
              <w:right w:val="single" w:sz="4" w:space="0" w:color="auto"/>
            </w:tcBorders>
          </w:tcPr>
          <w:p w14:paraId="59C62C13" w14:textId="452219C6" w:rsidR="00D635CE" w:rsidRPr="00DD47E6" w:rsidRDefault="00EA32FB" w:rsidP="00DD47E6">
            <w:pPr>
              <w:pStyle w:val="Tablaidentificadora"/>
              <w:rPr>
                <w:rFonts w:cs="Tahoma"/>
                <w:sz w:val="22"/>
                <w:szCs w:val="24"/>
              </w:rPr>
            </w:pPr>
            <w:r>
              <w:rPr>
                <w:rFonts w:cs="Tahoma"/>
                <w:sz w:val="22"/>
                <w:szCs w:val="24"/>
              </w:rPr>
              <w:t>JECG</w:t>
            </w:r>
          </w:p>
        </w:tc>
      </w:tr>
      <w:tr w:rsidR="00D635CE" w:rsidRPr="002B1F97" w14:paraId="5712B4E3" w14:textId="77777777" w:rsidTr="00DD47E6">
        <w:trPr>
          <w:trHeight w:val="275"/>
        </w:trPr>
        <w:tc>
          <w:tcPr>
            <w:tcW w:w="3327" w:type="dxa"/>
            <w:tcBorders>
              <w:top w:val="single" w:sz="4" w:space="0" w:color="auto"/>
              <w:left w:val="single" w:sz="4" w:space="0" w:color="auto"/>
              <w:bottom w:val="single" w:sz="4" w:space="0" w:color="auto"/>
              <w:right w:val="single" w:sz="4" w:space="0" w:color="auto"/>
            </w:tcBorders>
          </w:tcPr>
          <w:p w14:paraId="6274AB2B" w14:textId="77777777" w:rsidR="00D635CE" w:rsidRPr="00DD47E6" w:rsidRDefault="00D635CE" w:rsidP="00DD47E6">
            <w:pPr>
              <w:pStyle w:val="Tablaidentificadora"/>
              <w:rPr>
                <w:rFonts w:cs="Tahoma"/>
                <w:sz w:val="22"/>
                <w:szCs w:val="24"/>
              </w:rPr>
            </w:pPr>
            <w:r w:rsidRPr="00DD47E6">
              <w:rPr>
                <w:rFonts w:cs="Tahoma"/>
                <w:sz w:val="22"/>
                <w:szCs w:val="24"/>
              </w:rPr>
              <w:t>Cédula de ciudadanía:</w:t>
            </w:r>
          </w:p>
        </w:tc>
        <w:tc>
          <w:tcPr>
            <w:tcW w:w="5462" w:type="dxa"/>
            <w:tcBorders>
              <w:top w:val="single" w:sz="4" w:space="0" w:color="auto"/>
              <w:left w:val="single" w:sz="4" w:space="0" w:color="auto"/>
              <w:bottom w:val="single" w:sz="4" w:space="0" w:color="auto"/>
              <w:right w:val="single" w:sz="4" w:space="0" w:color="auto"/>
            </w:tcBorders>
          </w:tcPr>
          <w:p w14:paraId="30D784E9" w14:textId="2613B2C2" w:rsidR="00D635CE" w:rsidRPr="00DD47E6" w:rsidRDefault="00D635CE" w:rsidP="00DD47E6">
            <w:pPr>
              <w:pStyle w:val="Tablaidentificadora"/>
              <w:rPr>
                <w:rFonts w:cs="Tahoma"/>
                <w:sz w:val="22"/>
                <w:szCs w:val="24"/>
              </w:rPr>
            </w:pPr>
          </w:p>
        </w:tc>
      </w:tr>
      <w:tr w:rsidR="00D635CE" w:rsidRPr="002B1F97" w14:paraId="6990AC49" w14:textId="77777777" w:rsidTr="00DD47E6">
        <w:trPr>
          <w:trHeight w:val="259"/>
        </w:trPr>
        <w:tc>
          <w:tcPr>
            <w:tcW w:w="3327" w:type="dxa"/>
            <w:tcBorders>
              <w:top w:val="single" w:sz="4" w:space="0" w:color="auto"/>
              <w:left w:val="single" w:sz="4" w:space="0" w:color="auto"/>
              <w:bottom w:val="single" w:sz="4" w:space="0" w:color="auto"/>
              <w:right w:val="single" w:sz="4" w:space="0" w:color="auto"/>
            </w:tcBorders>
          </w:tcPr>
          <w:p w14:paraId="03B244EE" w14:textId="77777777" w:rsidR="00D635CE" w:rsidRPr="00DD47E6" w:rsidRDefault="00D635CE" w:rsidP="00DD47E6">
            <w:pPr>
              <w:pStyle w:val="Tablaidentificadora"/>
              <w:rPr>
                <w:rFonts w:cs="Tahoma"/>
                <w:sz w:val="22"/>
                <w:szCs w:val="24"/>
              </w:rPr>
            </w:pPr>
            <w:r w:rsidRPr="00DD47E6">
              <w:rPr>
                <w:rFonts w:cs="Tahoma"/>
                <w:sz w:val="22"/>
                <w:szCs w:val="24"/>
              </w:rPr>
              <w:t>Delito:</w:t>
            </w:r>
          </w:p>
        </w:tc>
        <w:tc>
          <w:tcPr>
            <w:tcW w:w="5462" w:type="dxa"/>
            <w:tcBorders>
              <w:top w:val="single" w:sz="4" w:space="0" w:color="auto"/>
              <w:left w:val="single" w:sz="4" w:space="0" w:color="auto"/>
              <w:bottom w:val="single" w:sz="4" w:space="0" w:color="auto"/>
              <w:right w:val="single" w:sz="4" w:space="0" w:color="auto"/>
            </w:tcBorders>
          </w:tcPr>
          <w:p w14:paraId="690B177B" w14:textId="77777777" w:rsidR="00D635CE" w:rsidRPr="00DD47E6" w:rsidRDefault="00D635CE" w:rsidP="00DD47E6">
            <w:pPr>
              <w:pStyle w:val="Tablaidentificadora"/>
              <w:rPr>
                <w:rFonts w:cs="Tahoma"/>
                <w:sz w:val="22"/>
                <w:szCs w:val="24"/>
              </w:rPr>
            </w:pPr>
            <w:r w:rsidRPr="00DD47E6">
              <w:rPr>
                <w:rFonts w:cs="Tahoma"/>
                <w:sz w:val="22"/>
                <w:szCs w:val="24"/>
              </w:rPr>
              <w:t>Actos sexuales con menor de 14 años</w:t>
            </w:r>
          </w:p>
        </w:tc>
      </w:tr>
      <w:tr w:rsidR="00D635CE" w:rsidRPr="002B1F97" w14:paraId="7713C516" w14:textId="77777777" w:rsidTr="00DD47E6">
        <w:trPr>
          <w:trHeight w:val="259"/>
        </w:trPr>
        <w:tc>
          <w:tcPr>
            <w:tcW w:w="3327" w:type="dxa"/>
            <w:tcBorders>
              <w:top w:val="single" w:sz="4" w:space="0" w:color="auto"/>
              <w:left w:val="single" w:sz="4" w:space="0" w:color="auto"/>
              <w:bottom w:val="single" w:sz="4" w:space="0" w:color="auto"/>
              <w:right w:val="single" w:sz="4" w:space="0" w:color="auto"/>
            </w:tcBorders>
          </w:tcPr>
          <w:p w14:paraId="6E2E6E38" w14:textId="77777777" w:rsidR="00D635CE" w:rsidRPr="00DD47E6" w:rsidRDefault="00D635CE" w:rsidP="00DD47E6">
            <w:pPr>
              <w:pStyle w:val="Tablaidentificadora"/>
              <w:rPr>
                <w:rFonts w:cs="Tahoma"/>
                <w:sz w:val="22"/>
                <w:szCs w:val="24"/>
              </w:rPr>
            </w:pPr>
            <w:r w:rsidRPr="00DD47E6">
              <w:rPr>
                <w:rFonts w:cs="Tahoma"/>
                <w:sz w:val="22"/>
                <w:szCs w:val="24"/>
              </w:rPr>
              <w:t>Víctima (</w:t>
            </w:r>
            <w:proofErr w:type="spellStart"/>
            <w:r w:rsidRPr="00DD47E6">
              <w:rPr>
                <w:rFonts w:cs="Tahoma"/>
                <w:sz w:val="22"/>
                <w:szCs w:val="24"/>
              </w:rPr>
              <w:t>incidentante</w:t>
            </w:r>
            <w:proofErr w:type="spellEnd"/>
            <w:r w:rsidRPr="00DD47E6">
              <w:rPr>
                <w:rFonts w:cs="Tahoma"/>
                <w:sz w:val="22"/>
                <w:szCs w:val="24"/>
              </w:rPr>
              <w:t>):</w:t>
            </w:r>
          </w:p>
        </w:tc>
        <w:tc>
          <w:tcPr>
            <w:tcW w:w="5462" w:type="dxa"/>
            <w:tcBorders>
              <w:top w:val="single" w:sz="4" w:space="0" w:color="auto"/>
              <w:left w:val="single" w:sz="4" w:space="0" w:color="auto"/>
              <w:bottom w:val="single" w:sz="4" w:space="0" w:color="auto"/>
              <w:right w:val="single" w:sz="4" w:space="0" w:color="auto"/>
            </w:tcBorders>
          </w:tcPr>
          <w:p w14:paraId="0647444C" w14:textId="77777777" w:rsidR="00D635CE" w:rsidRPr="00DD47E6" w:rsidRDefault="00D635CE" w:rsidP="00DD47E6">
            <w:pPr>
              <w:pStyle w:val="Tablaidentificadora"/>
              <w:rPr>
                <w:rFonts w:cs="Tahoma"/>
                <w:sz w:val="22"/>
                <w:szCs w:val="24"/>
              </w:rPr>
            </w:pPr>
            <w:r w:rsidRPr="00DD47E6">
              <w:rPr>
                <w:rFonts w:cs="Tahoma"/>
                <w:sz w:val="22"/>
                <w:szCs w:val="24"/>
              </w:rPr>
              <w:t xml:space="preserve">Menor E.R.G. de 05 años para la época del hecho </w:t>
            </w:r>
          </w:p>
        </w:tc>
      </w:tr>
      <w:tr w:rsidR="00D635CE" w:rsidRPr="002B1F97" w14:paraId="0388128E" w14:textId="77777777" w:rsidTr="00DD47E6">
        <w:trPr>
          <w:trHeight w:val="275"/>
        </w:trPr>
        <w:tc>
          <w:tcPr>
            <w:tcW w:w="3327" w:type="dxa"/>
            <w:tcBorders>
              <w:top w:val="single" w:sz="4" w:space="0" w:color="auto"/>
              <w:left w:val="single" w:sz="4" w:space="0" w:color="auto"/>
              <w:bottom w:val="single" w:sz="4" w:space="0" w:color="auto"/>
              <w:right w:val="single" w:sz="4" w:space="0" w:color="auto"/>
            </w:tcBorders>
          </w:tcPr>
          <w:p w14:paraId="4C7CE702" w14:textId="77777777" w:rsidR="00D635CE" w:rsidRPr="00DD47E6" w:rsidRDefault="00D635CE" w:rsidP="00DD47E6">
            <w:pPr>
              <w:pStyle w:val="Tablaidentificadora"/>
              <w:rPr>
                <w:rFonts w:cs="Tahoma"/>
                <w:sz w:val="22"/>
                <w:szCs w:val="24"/>
              </w:rPr>
            </w:pPr>
            <w:r w:rsidRPr="00DD47E6">
              <w:rPr>
                <w:rFonts w:cs="Tahoma"/>
                <w:sz w:val="22"/>
                <w:szCs w:val="24"/>
              </w:rPr>
              <w:lastRenderedPageBreak/>
              <w:t>Procedencia:</w:t>
            </w:r>
          </w:p>
        </w:tc>
        <w:tc>
          <w:tcPr>
            <w:tcW w:w="5462" w:type="dxa"/>
            <w:tcBorders>
              <w:top w:val="single" w:sz="4" w:space="0" w:color="auto"/>
              <w:left w:val="single" w:sz="4" w:space="0" w:color="auto"/>
              <w:bottom w:val="single" w:sz="4" w:space="0" w:color="auto"/>
              <w:right w:val="single" w:sz="4" w:space="0" w:color="auto"/>
            </w:tcBorders>
          </w:tcPr>
          <w:p w14:paraId="6EB7280B" w14:textId="77777777" w:rsidR="00D635CE" w:rsidRPr="00DD47E6" w:rsidRDefault="00D635CE" w:rsidP="00DD47E6">
            <w:pPr>
              <w:pStyle w:val="Tablaidentificadora"/>
              <w:rPr>
                <w:rFonts w:cs="Tahoma"/>
                <w:sz w:val="22"/>
                <w:szCs w:val="24"/>
              </w:rPr>
            </w:pPr>
            <w:r w:rsidRPr="00DD47E6">
              <w:rPr>
                <w:rFonts w:cs="Tahoma"/>
                <w:sz w:val="22"/>
                <w:szCs w:val="24"/>
              </w:rPr>
              <w:t>Juzgado Primero Penal del Circuito de Dosquebradas (Rda.)</w:t>
            </w:r>
          </w:p>
        </w:tc>
      </w:tr>
      <w:tr w:rsidR="00D635CE" w:rsidRPr="002B1F97" w14:paraId="5F84338E" w14:textId="77777777" w:rsidTr="00DD47E6">
        <w:trPr>
          <w:trHeight w:val="275"/>
        </w:trPr>
        <w:tc>
          <w:tcPr>
            <w:tcW w:w="3327" w:type="dxa"/>
            <w:tcBorders>
              <w:top w:val="single" w:sz="4" w:space="0" w:color="auto"/>
              <w:left w:val="single" w:sz="4" w:space="0" w:color="auto"/>
              <w:bottom w:val="single" w:sz="4" w:space="0" w:color="auto"/>
              <w:right w:val="single" w:sz="4" w:space="0" w:color="auto"/>
            </w:tcBorders>
          </w:tcPr>
          <w:p w14:paraId="163C7C13" w14:textId="77777777" w:rsidR="00D635CE" w:rsidRPr="00DD47E6" w:rsidRDefault="00D635CE" w:rsidP="00DD47E6">
            <w:pPr>
              <w:pStyle w:val="Tablaidentificadora"/>
              <w:rPr>
                <w:rFonts w:cs="Tahoma"/>
                <w:sz w:val="22"/>
                <w:szCs w:val="24"/>
              </w:rPr>
            </w:pPr>
            <w:r w:rsidRPr="00DD47E6">
              <w:rPr>
                <w:rFonts w:cs="Tahoma"/>
                <w:sz w:val="22"/>
                <w:szCs w:val="24"/>
              </w:rPr>
              <w:t>Asunto:</w:t>
            </w:r>
          </w:p>
        </w:tc>
        <w:tc>
          <w:tcPr>
            <w:tcW w:w="5462" w:type="dxa"/>
            <w:tcBorders>
              <w:top w:val="single" w:sz="4" w:space="0" w:color="auto"/>
              <w:left w:val="single" w:sz="4" w:space="0" w:color="auto"/>
              <w:bottom w:val="single" w:sz="4" w:space="0" w:color="auto"/>
              <w:right w:val="single" w:sz="4" w:space="0" w:color="auto"/>
            </w:tcBorders>
          </w:tcPr>
          <w:p w14:paraId="29709801" w14:textId="77777777" w:rsidR="00D635CE" w:rsidRPr="00DD47E6" w:rsidRDefault="00D635CE" w:rsidP="00DD47E6">
            <w:pPr>
              <w:pStyle w:val="Tablaidentificadora"/>
              <w:rPr>
                <w:rFonts w:cs="Tahoma"/>
                <w:sz w:val="22"/>
                <w:szCs w:val="24"/>
              </w:rPr>
            </w:pPr>
            <w:r w:rsidRPr="00DD47E6">
              <w:rPr>
                <w:rFonts w:cs="Tahoma"/>
                <w:sz w:val="22"/>
                <w:szCs w:val="24"/>
              </w:rPr>
              <w:t xml:space="preserve">Decide apelación interpuesta por la apoderada de la víctima y el agente del Ministerio Público, contra la providencia de febrero 07 de 2023 por medio de la cual se abstuvo de dar trámite al Incidente de Reparación Integral. REVOCA. </w:t>
            </w:r>
          </w:p>
        </w:tc>
      </w:tr>
      <w:tr w:rsidR="00DD47E6" w:rsidRPr="002B1F97" w14:paraId="77DA9D0A" w14:textId="77777777" w:rsidTr="00DD47E6">
        <w:trPr>
          <w:trHeight w:val="275"/>
        </w:trPr>
        <w:tc>
          <w:tcPr>
            <w:tcW w:w="3327" w:type="dxa"/>
            <w:tcBorders>
              <w:top w:val="single" w:sz="4" w:space="0" w:color="auto"/>
              <w:left w:val="single" w:sz="4" w:space="0" w:color="auto"/>
              <w:bottom w:val="single" w:sz="4" w:space="0" w:color="auto"/>
              <w:right w:val="single" w:sz="4" w:space="0" w:color="auto"/>
            </w:tcBorders>
          </w:tcPr>
          <w:p w14:paraId="3086FED9" w14:textId="18E034FD" w:rsidR="00DD47E6" w:rsidRPr="00DD47E6" w:rsidRDefault="00DD47E6" w:rsidP="00DD47E6">
            <w:pPr>
              <w:pStyle w:val="Tablaidentificadora"/>
              <w:rPr>
                <w:rFonts w:cs="Tahoma"/>
                <w:sz w:val="22"/>
                <w:szCs w:val="24"/>
              </w:rPr>
            </w:pPr>
            <w:r>
              <w:rPr>
                <w:rFonts w:cs="Tahoma"/>
                <w:sz w:val="22"/>
                <w:szCs w:val="24"/>
              </w:rPr>
              <w:t>Radicación</w:t>
            </w:r>
          </w:p>
        </w:tc>
        <w:tc>
          <w:tcPr>
            <w:tcW w:w="5462" w:type="dxa"/>
            <w:tcBorders>
              <w:top w:val="single" w:sz="4" w:space="0" w:color="auto"/>
              <w:left w:val="single" w:sz="4" w:space="0" w:color="auto"/>
              <w:bottom w:val="single" w:sz="4" w:space="0" w:color="auto"/>
              <w:right w:val="single" w:sz="4" w:space="0" w:color="auto"/>
            </w:tcBorders>
          </w:tcPr>
          <w:p w14:paraId="45EB8859" w14:textId="1A35ADBD" w:rsidR="00DD47E6" w:rsidRPr="00DD47E6" w:rsidRDefault="00DD47E6" w:rsidP="00DD47E6">
            <w:pPr>
              <w:pStyle w:val="Tablaidentificadora"/>
              <w:rPr>
                <w:rFonts w:cs="Tahoma"/>
                <w:sz w:val="22"/>
                <w:szCs w:val="24"/>
              </w:rPr>
            </w:pPr>
            <w:bookmarkStart w:id="0" w:name="_GoBack"/>
            <w:r>
              <w:rPr>
                <w:rFonts w:cs="Tahoma"/>
                <w:sz w:val="22"/>
                <w:szCs w:val="24"/>
              </w:rPr>
              <w:t>6617060000912016</w:t>
            </w:r>
            <w:r w:rsidRPr="00DD47E6">
              <w:rPr>
                <w:rFonts w:cs="Tahoma"/>
                <w:sz w:val="22"/>
                <w:szCs w:val="24"/>
              </w:rPr>
              <w:t>0050401</w:t>
            </w:r>
            <w:bookmarkEnd w:id="0"/>
          </w:p>
        </w:tc>
      </w:tr>
    </w:tbl>
    <w:p w14:paraId="6DBABC94" w14:textId="77777777" w:rsidR="00D635CE" w:rsidRPr="002B1F97" w:rsidRDefault="00D635CE" w:rsidP="002B1F97">
      <w:pPr>
        <w:spacing w:line="276" w:lineRule="auto"/>
        <w:rPr>
          <w:rFonts w:cs="Tahoma"/>
          <w:sz w:val="24"/>
          <w:szCs w:val="24"/>
        </w:rPr>
      </w:pPr>
    </w:p>
    <w:p w14:paraId="2FE16C7B" w14:textId="77777777" w:rsidR="009B7ED8" w:rsidRPr="002B1F97" w:rsidRDefault="00D635CE" w:rsidP="002B1F97">
      <w:pPr>
        <w:spacing w:line="276" w:lineRule="auto"/>
        <w:rPr>
          <w:rFonts w:cs="Tahoma"/>
          <w:sz w:val="24"/>
          <w:szCs w:val="24"/>
        </w:rPr>
      </w:pPr>
      <w:r w:rsidRPr="002B1F97">
        <w:rPr>
          <w:rStyle w:val="Numeracinttulo"/>
          <w:rFonts w:cs="Tahoma"/>
          <w:b w:val="0"/>
          <w:szCs w:val="24"/>
        </w:rPr>
        <w:t>El Tribunal Superior del Distrito Judicial de Pereira, pronuncia la decisión en los siguientes términos:</w:t>
      </w:r>
      <w:r w:rsidR="009B7ED8" w:rsidRPr="002B1F97">
        <w:rPr>
          <w:rFonts w:cs="Tahoma"/>
          <w:sz w:val="24"/>
          <w:szCs w:val="24"/>
        </w:rPr>
        <w:t xml:space="preserve"> </w:t>
      </w:r>
    </w:p>
    <w:p w14:paraId="760B881E" w14:textId="77777777" w:rsidR="009B7ED8" w:rsidRPr="002B1F97" w:rsidRDefault="009B7ED8" w:rsidP="002B1F97">
      <w:pPr>
        <w:spacing w:line="276" w:lineRule="auto"/>
        <w:rPr>
          <w:rFonts w:cs="Tahoma"/>
          <w:sz w:val="24"/>
          <w:szCs w:val="24"/>
        </w:rPr>
      </w:pPr>
    </w:p>
    <w:p w14:paraId="3371D425" w14:textId="1E49FBDB" w:rsidR="009B7ED8" w:rsidRPr="002B1F97" w:rsidRDefault="00D635CE" w:rsidP="002B1F97">
      <w:pPr>
        <w:spacing w:line="276" w:lineRule="auto"/>
        <w:rPr>
          <w:rFonts w:ascii="Algerian" w:hAnsi="Algerian" w:cs="Tahoma"/>
          <w:sz w:val="30"/>
          <w:szCs w:val="20"/>
        </w:rPr>
      </w:pPr>
      <w:r w:rsidRPr="002B1F97">
        <w:rPr>
          <w:rFonts w:ascii="Algerian" w:hAnsi="Algerian"/>
          <w:sz w:val="30"/>
          <w:szCs w:val="20"/>
        </w:rPr>
        <w:t xml:space="preserve">1.- hechos Y </w:t>
      </w:r>
      <w:r w:rsidR="003662B8" w:rsidRPr="002B1F97">
        <w:rPr>
          <w:rFonts w:ascii="Algerian" w:hAnsi="Algerian"/>
          <w:sz w:val="30"/>
          <w:szCs w:val="20"/>
        </w:rPr>
        <w:t>ACTUACIÓN PROCESAL</w:t>
      </w:r>
      <w:r w:rsidR="009B7ED8" w:rsidRPr="002B1F97">
        <w:rPr>
          <w:rFonts w:ascii="Algerian" w:hAnsi="Algerian"/>
          <w:sz w:val="30"/>
          <w:szCs w:val="20"/>
        </w:rPr>
        <w:t xml:space="preserve"> </w:t>
      </w:r>
    </w:p>
    <w:p w14:paraId="20829F97" w14:textId="77777777" w:rsidR="00D635CE" w:rsidRPr="002B1F97" w:rsidRDefault="00D635CE" w:rsidP="002B1F97">
      <w:pPr>
        <w:spacing w:line="276" w:lineRule="auto"/>
        <w:rPr>
          <w:rFonts w:cs="Tahoma"/>
          <w:sz w:val="24"/>
          <w:szCs w:val="24"/>
        </w:rPr>
      </w:pPr>
    </w:p>
    <w:p w14:paraId="4E3138F9" w14:textId="6441ECFD" w:rsidR="00D635CE" w:rsidRPr="002B1F97" w:rsidRDefault="00D635CE" w:rsidP="002B1F97">
      <w:pPr>
        <w:spacing w:line="276" w:lineRule="auto"/>
        <w:rPr>
          <w:rStyle w:val="Numeracinttulo"/>
          <w:rFonts w:cs="Tahoma"/>
          <w:b w:val="0"/>
          <w:szCs w:val="24"/>
        </w:rPr>
      </w:pPr>
      <w:r w:rsidRPr="002B1F97">
        <w:rPr>
          <w:rStyle w:val="Numeracinttulo"/>
          <w:rFonts w:cs="Tahoma"/>
          <w:szCs w:val="24"/>
        </w:rPr>
        <w:t>1.1.-</w:t>
      </w:r>
      <w:r w:rsidRPr="002B1F97">
        <w:rPr>
          <w:rStyle w:val="Numeracinttulo"/>
          <w:rFonts w:cs="Tahoma"/>
          <w:b w:val="0"/>
          <w:szCs w:val="24"/>
        </w:rPr>
        <w:t xml:space="preserve"> Mediante sentencia proferida en </w:t>
      </w:r>
      <w:r w:rsidRPr="002B1F97">
        <w:rPr>
          <w:rStyle w:val="Numeracinttulo"/>
          <w:rFonts w:cs="Tahoma"/>
          <w:bCs/>
          <w:szCs w:val="24"/>
        </w:rPr>
        <w:t>diciembre 06 de 2021</w:t>
      </w:r>
      <w:r w:rsidRPr="002B1F97">
        <w:rPr>
          <w:rStyle w:val="Numeracinttulo"/>
          <w:rFonts w:cs="Tahoma"/>
          <w:b w:val="0"/>
          <w:szCs w:val="24"/>
        </w:rPr>
        <w:t xml:space="preserve"> por el Juzgado Primero Penal del Circuito de Dosquebradas (Rda.), se declaró penalmente responsable al señor </w:t>
      </w:r>
      <w:r w:rsidR="00EA32FB">
        <w:rPr>
          <w:rStyle w:val="Numeracinttulo"/>
          <w:rFonts w:cs="Tahoma"/>
          <w:szCs w:val="24"/>
        </w:rPr>
        <w:t>JECG</w:t>
      </w:r>
      <w:r w:rsidRPr="002B1F97">
        <w:rPr>
          <w:rStyle w:val="Numeracinttulo"/>
          <w:rFonts w:cs="Tahoma"/>
          <w:szCs w:val="24"/>
        </w:rPr>
        <w:t xml:space="preserve"> </w:t>
      </w:r>
      <w:r w:rsidRPr="002B1F97">
        <w:rPr>
          <w:rStyle w:val="Numeracinttulo"/>
          <w:rFonts w:cs="Tahoma"/>
          <w:b w:val="0"/>
          <w:szCs w:val="24"/>
        </w:rPr>
        <w:t>por el delito de actos sexuales con menor de 14 años, cargos que aceptó con antelación a darse inicio al juicio oral.</w:t>
      </w:r>
    </w:p>
    <w:p w14:paraId="51638F7C" w14:textId="77777777" w:rsidR="00D635CE" w:rsidRPr="002B1F97" w:rsidRDefault="00D635CE" w:rsidP="002B1F97">
      <w:pPr>
        <w:spacing w:line="276" w:lineRule="auto"/>
        <w:rPr>
          <w:rStyle w:val="Numeracinttulo"/>
          <w:rFonts w:cs="Tahoma"/>
          <w:b w:val="0"/>
          <w:szCs w:val="24"/>
        </w:rPr>
      </w:pPr>
    </w:p>
    <w:p w14:paraId="73845884" w14:textId="5DC3386E" w:rsidR="00D635CE" w:rsidRPr="002B1F97" w:rsidRDefault="00D635CE" w:rsidP="002B1F97">
      <w:pPr>
        <w:spacing w:line="276" w:lineRule="auto"/>
        <w:rPr>
          <w:rStyle w:val="Numeracinttulo"/>
          <w:rFonts w:cs="Tahoma"/>
          <w:b w:val="0"/>
          <w:szCs w:val="24"/>
        </w:rPr>
      </w:pPr>
      <w:r w:rsidRPr="002B1F97">
        <w:rPr>
          <w:rStyle w:val="Numeracinttulo"/>
          <w:rFonts w:cs="Tahoma"/>
          <w:szCs w:val="24"/>
        </w:rPr>
        <w:t xml:space="preserve">1.2.- </w:t>
      </w:r>
      <w:r w:rsidRPr="002B1F97">
        <w:rPr>
          <w:rStyle w:val="Numeracinttulo"/>
          <w:rFonts w:cs="Tahoma"/>
          <w:b w:val="0"/>
          <w:szCs w:val="24"/>
        </w:rPr>
        <w:t>Una vez adquirió firmeza el fallo en lo penal</w:t>
      </w:r>
      <w:r w:rsidRPr="002B1F97">
        <w:rPr>
          <w:rFonts w:cs="Tahoma"/>
          <w:sz w:val="24"/>
          <w:szCs w:val="24"/>
          <w:vertAlign w:val="superscript"/>
        </w:rPr>
        <w:footnoteReference w:id="1"/>
      </w:r>
      <w:r w:rsidRPr="002B1F97">
        <w:rPr>
          <w:rStyle w:val="Numeracinttulo"/>
          <w:rFonts w:cs="Tahoma"/>
          <w:b w:val="0"/>
          <w:szCs w:val="24"/>
        </w:rPr>
        <w:t xml:space="preserve">, la apoderada de los afectados solicitó en </w:t>
      </w:r>
      <w:r w:rsidRPr="002B1F97">
        <w:rPr>
          <w:rStyle w:val="Numeracinttulo"/>
          <w:rFonts w:cs="Tahoma"/>
          <w:bCs/>
          <w:szCs w:val="24"/>
        </w:rPr>
        <w:t>febrero 10 de 202</w:t>
      </w:r>
      <w:r w:rsidR="003662B8" w:rsidRPr="002B1F97">
        <w:rPr>
          <w:rStyle w:val="Numeracinttulo"/>
          <w:rFonts w:cs="Tahoma"/>
          <w:bCs/>
          <w:szCs w:val="24"/>
        </w:rPr>
        <w:t>2</w:t>
      </w:r>
      <w:r w:rsidRPr="002B1F97">
        <w:rPr>
          <w:rStyle w:val="Numeracinttulo"/>
          <w:rFonts w:cs="Tahoma"/>
          <w:b w:val="0"/>
          <w:szCs w:val="24"/>
        </w:rPr>
        <w:t xml:space="preserve"> al juzgado de conocimiento, que se diera </w:t>
      </w:r>
      <w:r w:rsidR="00C46E79" w:rsidRPr="002B1F97">
        <w:rPr>
          <w:rStyle w:val="Numeracinttulo"/>
          <w:rFonts w:cs="Tahoma"/>
          <w:b w:val="0"/>
          <w:szCs w:val="24"/>
        </w:rPr>
        <w:t xml:space="preserve">curso </w:t>
      </w:r>
      <w:r w:rsidRPr="002B1F97">
        <w:rPr>
          <w:rStyle w:val="Numeracinttulo"/>
          <w:rFonts w:cs="Tahoma"/>
          <w:b w:val="0"/>
          <w:szCs w:val="24"/>
        </w:rPr>
        <w:t xml:space="preserve">al incidente de reparación integral, con ocasión de los hechos donde fue condenado el señor </w:t>
      </w:r>
      <w:r w:rsidR="00EA32FB">
        <w:rPr>
          <w:rStyle w:val="Numeracinttulo"/>
          <w:rFonts w:cs="Tahoma"/>
          <w:szCs w:val="24"/>
        </w:rPr>
        <w:t>JECG</w:t>
      </w:r>
      <w:r w:rsidRPr="002B1F97">
        <w:rPr>
          <w:rStyle w:val="Numeracinttulo"/>
          <w:rFonts w:cs="Tahoma"/>
          <w:szCs w:val="24"/>
        </w:rPr>
        <w:t>.</w:t>
      </w:r>
      <w:r w:rsidRPr="002B1F97">
        <w:rPr>
          <w:rStyle w:val="Numeracinttulo"/>
          <w:rFonts w:cs="Tahoma"/>
          <w:b w:val="0"/>
          <w:szCs w:val="24"/>
        </w:rPr>
        <w:t xml:space="preserve"> </w:t>
      </w:r>
    </w:p>
    <w:p w14:paraId="3744C34E" w14:textId="77777777" w:rsidR="00D635CE" w:rsidRPr="002B1F97" w:rsidRDefault="00D635CE" w:rsidP="002B1F97">
      <w:pPr>
        <w:spacing w:line="276" w:lineRule="auto"/>
        <w:rPr>
          <w:rStyle w:val="Numeracinttulo"/>
          <w:rFonts w:cs="Tahoma"/>
          <w:b w:val="0"/>
          <w:szCs w:val="24"/>
        </w:rPr>
      </w:pPr>
    </w:p>
    <w:p w14:paraId="64054AD8" w14:textId="4CEFA688" w:rsidR="00D635CE" w:rsidRPr="002B1F97" w:rsidRDefault="00D635CE" w:rsidP="002B1F97">
      <w:pPr>
        <w:spacing w:line="276" w:lineRule="auto"/>
        <w:rPr>
          <w:rStyle w:val="Numeracinttulo"/>
          <w:rFonts w:cs="Tahoma"/>
          <w:b w:val="0"/>
          <w:szCs w:val="24"/>
        </w:rPr>
      </w:pPr>
      <w:r w:rsidRPr="002B1F97">
        <w:rPr>
          <w:rStyle w:val="Numeracinttulo"/>
          <w:rFonts w:cs="Tahoma"/>
          <w:szCs w:val="24"/>
          <w:lang w:val="es-ES_tradnl"/>
        </w:rPr>
        <w:t>1.3.-</w:t>
      </w:r>
      <w:r w:rsidRPr="002B1F97">
        <w:rPr>
          <w:rStyle w:val="Numeracinttulo"/>
          <w:rFonts w:cs="Tahoma"/>
          <w:b w:val="0"/>
          <w:szCs w:val="24"/>
        </w:rPr>
        <w:t xml:space="preserve"> En audiencia de </w:t>
      </w:r>
      <w:r w:rsidRPr="002B1F97">
        <w:rPr>
          <w:rStyle w:val="Numeracinttulo"/>
          <w:rFonts w:cs="Tahoma"/>
          <w:bCs/>
          <w:szCs w:val="24"/>
        </w:rPr>
        <w:t>febrero 07 de 2023</w:t>
      </w:r>
      <w:r w:rsidRPr="002B1F97">
        <w:rPr>
          <w:rStyle w:val="Numeracinttulo"/>
          <w:rFonts w:cs="Tahoma"/>
          <w:b w:val="0"/>
          <w:szCs w:val="24"/>
        </w:rPr>
        <w:t xml:space="preserve"> -la primera audiencia de trámite-, la apoderada de la </w:t>
      </w:r>
      <w:proofErr w:type="spellStart"/>
      <w:r w:rsidRPr="002B1F97">
        <w:rPr>
          <w:rStyle w:val="Numeracinttulo"/>
          <w:rFonts w:cs="Tahoma"/>
          <w:b w:val="0"/>
          <w:szCs w:val="24"/>
        </w:rPr>
        <w:t>incidentante</w:t>
      </w:r>
      <w:proofErr w:type="spellEnd"/>
      <w:r w:rsidRPr="002B1F97">
        <w:rPr>
          <w:rStyle w:val="Numeracinttulo"/>
          <w:rFonts w:cs="Tahoma"/>
          <w:b w:val="0"/>
          <w:szCs w:val="24"/>
        </w:rPr>
        <w:t xml:space="preserve"> </w:t>
      </w:r>
      <w:r w:rsidR="005F5B4B" w:rsidRPr="002B1F97">
        <w:rPr>
          <w:rStyle w:val="Numeracinttulo"/>
          <w:rFonts w:cs="Tahoma"/>
          <w:b w:val="0"/>
          <w:szCs w:val="24"/>
        </w:rPr>
        <w:t xml:space="preserve">expuso </w:t>
      </w:r>
      <w:r w:rsidRPr="002B1F97">
        <w:rPr>
          <w:rStyle w:val="Numeracinttulo"/>
          <w:rFonts w:cs="Tahoma"/>
          <w:b w:val="0"/>
          <w:szCs w:val="24"/>
        </w:rPr>
        <w:t>escueta</w:t>
      </w:r>
      <w:r w:rsidR="005F5B4B" w:rsidRPr="002B1F97">
        <w:rPr>
          <w:rStyle w:val="Numeracinttulo"/>
          <w:rFonts w:cs="Tahoma"/>
          <w:b w:val="0"/>
          <w:szCs w:val="24"/>
        </w:rPr>
        <w:t>mente como pretensión el monto de</w:t>
      </w:r>
      <w:r w:rsidRPr="002B1F97">
        <w:rPr>
          <w:rStyle w:val="Numeracinttulo"/>
          <w:rFonts w:cs="Tahoma"/>
          <w:b w:val="0"/>
          <w:szCs w:val="24"/>
        </w:rPr>
        <w:t xml:space="preserve"> 30 </w:t>
      </w:r>
      <w:r w:rsidR="005F5B4B" w:rsidRPr="002B1F97">
        <w:rPr>
          <w:rStyle w:val="Numeracinttulo"/>
          <w:rFonts w:cs="Tahoma"/>
          <w:b w:val="0"/>
          <w:szCs w:val="24"/>
        </w:rPr>
        <w:t>S.M.L.M.V</w:t>
      </w:r>
      <w:r w:rsidRPr="002B1F97">
        <w:rPr>
          <w:rStyle w:val="Numeracinttulo"/>
          <w:rFonts w:cs="Tahoma"/>
          <w:b w:val="0"/>
          <w:szCs w:val="24"/>
        </w:rPr>
        <w:t xml:space="preserve">. </w:t>
      </w:r>
      <w:r w:rsidR="005F5B4B" w:rsidRPr="002B1F97">
        <w:rPr>
          <w:rStyle w:val="Numeracinttulo"/>
          <w:rFonts w:cs="Tahoma"/>
          <w:b w:val="0"/>
          <w:szCs w:val="24"/>
        </w:rPr>
        <w:t>por concepto de</w:t>
      </w:r>
      <w:r w:rsidRPr="002B1F97">
        <w:rPr>
          <w:rStyle w:val="Numeracinttulo"/>
          <w:rFonts w:cs="Tahoma"/>
          <w:b w:val="0"/>
          <w:szCs w:val="24"/>
        </w:rPr>
        <w:t xml:space="preserve"> perjuicios morales que sufrió la menor, y </w:t>
      </w:r>
      <w:r w:rsidR="005F5B4B" w:rsidRPr="002B1F97">
        <w:rPr>
          <w:rStyle w:val="Numeracinttulo"/>
          <w:rFonts w:cs="Tahoma"/>
          <w:b w:val="0"/>
          <w:szCs w:val="24"/>
        </w:rPr>
        <w:t xml:space="preserve">que si </w:t>
      </w:r>
      <w:r w:rsidRPr="002B1F97">
        <w:rPr>
          <w:rStyle w:val="Numeracinttulo"/>
          <w:rFonts w:cs="Tahoma"/>
          <w:b w:val="0"/>
          <w:szCs w:val="24"/>
        </w:rPr>
        <w:t>era posible se decretara el embargo o la inscripción de la demanda en el folio de  matrícula de la propiedad del demandado, ante lo cual la a-quo pidió que concretara sus p</w:t>
      </w:r>
      <w:r w:rsidR="00C46E79" w:rsidRPr="002B1F97">
        <w:rPr>
          <w:rStyle w:val="Numeracinttulo"/>
          <w:rFonts w:cs="Tahoma"/>
          <w:b w:val="0"/>
          <w:szCs w:val="24"/>
        </w:rPr>
        <w:t>edimentos</w:t>
      </w:r>
      <w:r w:rsidRPr="002B1F97">
        <w:rPr>
          <w:rStyle w:val="Numeracinttulo"/>
          <w:rFonts w:cs="Tahoma"/>
          <w:b w:val="0"/>
          <w:szCs w:val="24"/>
        </w:rPr>
        <w:t>, l</w:t>
      </w:r>
      <w:r w:rsidR="00C46E79" w:rsidRPr="002B1F97">
        <w:rPr>
          <w:rStyle w:val="Numeracinttulo"/>
          <w:rFonts w:cs="Tahoma"/>
          <w:b w:val="0"/>
          <w:szCs w:val="24"/>
        </w:rPr>
        <w:t>o</w:t>
      </w:r>
      <w:r w:rsidRPr="002B1F97">
        <w:rPr>
          <w:rStyle w:val="Numeracinttulo"/>
          <w:rFonts w:cs="Tahoma"/>
          <w:b w:val="0"/>
          <w:szCs w:val="24"/>
        </w:rPr>
        <w:t xml:space="preserve">s que la defensa fincó en: </w:t>
      </w:r>
      <w:r w:rsidRPr="002B1F97">
        <w:rPr>
          <w:rStyle w:val="Numeracinttulo"/>
          <w:rFonts w:cs="Tahoma"/>
          <w:szCs w:val="24"/>
        </w:rPr>
        <w:t>(i)</w:t>
      </w:r>
      <w:r w:rsidRPr="002B1F97">
        <w:rPr>
          <w:rStyle w:val="Numeracinttulo"/>
          <w:rFonts w:cs="Tahoma"/>
          <w:b w:val="0"/>
          <w:szCs w:val="24"/>
        </w:rPr>
        <w:t xml:space="preserve"> solicitar un perjuicio moral para la menor en </w:t>
      </w:r>
      <w:r w:rsidR="005F5B4B" w:rsidRPr="002B1F97">
        <w:rPr>
          <w:rStyle w:val="Numeracinttulo"/>
          <w:rFonts w:cs="Tahoma"/>
          <w:b w:val="0"/>
          <w:szCs w:val="24"/>
        </w:rPr>
        <w:t xml:space="preserve">cuantía de </w:t>
      </w:r>
      <w:r w:rsidRPr="002B1F97">
        <w:rPr>
          <w:rStyle w:val="Numeracinttulo"/>
          <w:rFonts w:cs="Tahoma"/>
          <w:b w:val="0"/>
          <w:szCs w:val="24"/>
        </w:rPr>
        <w:t xml:space="preserve">30 </w:t>
      </w:r>
      <w:r w:rsidR="005F5B4B" w:rsidRPr="002B1F97">
        <w:rPr>
          <w:rStyle w:val="Numeracinttulo"/>
          <w:rFonts w:cs="Tahoma"/>
          <w:b w:val="0"/>
          <w:szCs w:val="24"/>
        </w:rPr>
        <w:t xml:space="preserve">S.M.L.M.V., </w:t>
      </w:r>
      <w:r w:rsidRPr="002B1F97">
        <w:rPr>
          <w:rStyle w:val="Numeracinttulo"/>
          <w:rFonts w:cs="Tahoma"/>
          <w:b w:val="0"/>
          <w:szCs w:val="24"/>
        </w:rPr>
        <w:t xml:space="preserve">y </w:t>
      </w:r>
      <w:r w:rsidRPr="002B1F97">
        <w:rPr>
          <w:rStyle w:val="Numeracinttulo"/>
          <w:rFonts w:cs="Tahoma"/>
          <w:szCs w:val="24"/>
        </w:rPr>
        <w:t>(ii)</w:t>
      </w:r>
      <w:r w:rsidRPr="002B1F97">
        <w:rPr>
          <w:rStyle w:val="Numeracinttulo"/>
          <w:rFonts w:cs="Tahoma"/>
          <w:b w:val="0"/>
          <w:szCs w:val="24"/>
        </w:rPr>
        <w:t xml:space="preserve"> se decrete la inscripción de la demanda.  Frente a esa primera pretensión la a</w:t>
      </w:r>
      <w:r w:rsidR="005F5B4B" w:rsidRPr="002B1F97">
        <w:rPr>
          <w:rStyle w:val="Numeracinttulo"/>
          <w:rFonts w:cs="Tahoma"/>
          <w:b w:val="0"/>
          <w:szCs w:val="24"/>
        </w:rPr>
        <w:t>-</w:t>
      </w:r>
      <w:r w:rsidRPr="002B1F97">
        <w:rPr>
          <w:rStyle w:val="Numeracinttulo"/>
          <w:rFonts w:cs="Tahoma"/>
          <w:b w:val="0"/>
          <w:szCs w:val="24"/>
        </w:rPr>
        <w:t xml:space="preserve">quo le pidió que informara a nombre de quien actuaba y </w:t>
      </w:r>
      <w:r w:rsidR="0034033C" w:rsidRPr="002B1F97">
        <w:rPr>
          <w:rStyle w:val="Numeracinttulo"/>
          <w:rFonts w:cs="Tahoma"/>
          <w:b w:val="0"/>
          <w:szCs w:val="24"/>
        </w:rPr>
        <w:t xml:space="preserve">ante </w:t>
      </w:r>
      <w:r w:rsidRPr="002B1F97">
        <w:rPr>
          <w:rStyle w:val="Numeracinttulo"/>
          <w:rFonts w:cs="Tahoma"/>
          <w:b w:val="0"/>
          <w:szCs w:val="24"/>
        </w:rPr>
        <w:t xml:space="preserve">quien la dirigía, respecto de lo cual la apoderada esgrimió que lo hacía en representación de la menor E.R.G.R.C. (sic) y </w:t>
      </w:r>
      <w:r w:rsidRPr="002B1F97">
        <w:rPr>
          <w:rStyle w:val="Numeracinttulo"/>
          <w:rFonts w:cs="Tahoma"/>
          <w:b w:val="0"/>
          <w:i/>
          <w:iCs/>
          <w:szCs w:val="24"/>
          <w:u w:val="single"/>
        </w:rPr>
        <w:t>contra la persona que había fallecido</w:t>
      </w:r>
      <w:r w:rsidRPr="002B1F97">
        <w:rPr>
          <w:rStyle w:val="Numeracinttulo"/>
          <w:rFonts w:cs="Tahoma"/>
          <w:b w:val="0"/>
          <w:szCs w:val="24"/>
        </w:rPr>
        <w:t xml:space="preserve"> </w:t>
      </w:r>
      <w:r w:rsidRPr="002B1F97">
        <w:rPr>
          <w:rStyle w:val="Numeracinttulo"/>
          <w:rFonts w:cs="Tahoma"/>
          <w:szCs w:val="24"/>
        </w:rPr>
        <w:t>JECG</w:t>
      </w:r>
      <w:r w:rsidRPr="002B1F97">
        <w:rPr>
          <w:rStyle w:val="Numeracinttulo"/>
          <w:rFonts w:cs="Tahoma"/>
          <w:b w:val="0"/>
          <w:szCs w:val="24"/>
        </w:rPr>
        <w:t xml:space="preserve">. Ante tal </w:t>
      </w:r>
      <w:r w:rsidR="00C46E79" w:rsidRPr="002B1F97">
        <w:rPr>
          <w:rStyle w:val="Numeracinttulo"/>
          <w:rFonts w:cs="Tahoma"/>
          <w:b w:val="0"/>
          <w:szCs w:val="24"/>
        </w:rPr>
        <w:t>solicitud</w:t>
      </w:r>
      <w:r w:rsidRPr="002B1F97">
        <w:rPr>
          <w:rStyle w:val="Numeracinttulo"/>
          <w:rFonts w:cs="Tahoma"/>
          <w:b w:val="0"/>
          <w:szCs w:val="24"/>
        </w:rPr>
        <w:t>, la a-quo le concedió la palabra a los allí intervinientes, quienes al respeto así se pronunciaron:</w:t>
      </w:r>
    </w:p>
    <w:p w14:paraId="3A15338F" w14:textId="77777777" w:rsidR="00D635CE" w:rsidRPr="002B1F97" w:rsidRDefault="00D635CE" w:rsidP="002B1F97">
      <w:pPr>
        <w:spacing w:line="276" w:lineRule="auto"/>
        <w:rPr>
          <w:rStyle w:val="Numeracinttulo"/>
          <w:rFonts w:cs="Tahoma"/>
          <w:b w:val="0"/>
          <w:szCs w:val="24"/>
        </w:rPr>
      </w:pPr>
    </w:p>
    <w:p w14:paraId="5A67CEC9" w14:textId="13CE9E77" w:rsidR="00D635CE" w:rsidRPr="002B1F97" w:rsidRDefault="00D635CE" w:rsidP="002B1F97">
      <w:pPr>
        <w:spacing w:line="276" w:lineRule="auto"/>
        <w:rPr>
          <w:rStyle w:val="Numeracinttulo"/>
          <w:rFonts w:cs="Tahoma"/>
          <w:b w:val="0"/>
          <w:szCs w:val="24"/>
        </w:rPr>
      </w:pPr>
      <w:r w:rsidRPr="002B1F97">
        <w:rPr>
          <w:rStyle w:val="Numeracinttulo"/>
          <w:rFonts w:cs="Tahoma"/>
          <w:b w:val="0"/>
          <w:szCs w:val="24"/>
        </w:rPr>
        <w:t xml:space="preserve">-. El apoderado de los herederos del señor </w:t>
      </w:r>
      <w:r w:rsidR="00EA32FB">
        <w:rPr>
          <w:rStyle w:val="Numeracinttulo"/>
          <w:rFonts w:cs="Tahoma"/>
          <w:szCs w:val="24"/>
        </w:rPr>
        <w:t>JECG</w:t>
      </w:r>
      <w:r w:rsidRPr="002B1F97">
        <w:rPr>
          <w:rStyle w:val="Numeracinttulo"/>
          <w:rFonts w:cs="Tahoma"/>
          <w:b w:val="0"/>
          <w:szCs w:val="24"/>
        </w:rPr>
        <w:t xml:space="preserve">, indicó que las normas del estatuto procesal penal relativas al incidente, dan cuenta que la pretensión se realiza frente al </w:t>
      </w:r>
      <w:r w:rsidR="0034033C" w:rsidRPr="002B1F97">
        <w:rPr>
          <w:rStyle w:val="Numeracinttulo"/>
          <w:rFonts w:cs="Tahoma"/>
          <w:b w:val="0"/>
          <w:szCs w:val="24"/>
        </w:rPr>
        <w:t>condenado</w:t>
      </w:r>
      <w:r w:rsidRPr="002B1F97">
        <w:rPr>
          <w:rStyle w:val="Numeracinttulo"/>
          <w:rFonts w:cs="Tahoma"/>
          <w:b w:val="0"/>
          <w:szCs w:val="24"/>
        </w:rPr>
        <w:t xml:space="preserve">, y a renglón seguido el juez </w:t>
      </w:r>
      <w:r w:rsidR="00C46E79" w:rsidRPr="002B1F97">
        <w:rPr>
          <w:rStyle w:val="Numeracinttulo"/>
          <w:rFonts w:cs="Tahoma"/>
          <w:b w:val="0"/>
          <w:szCs w:val="24"/>
        </w:rPr>
        <w:t xml:space="preserve">la </w:t>
      </w:r>
      <w:r w:rsidRPr="002B1F97">
        <w:rPr>
          <w:rStyle w:val="Numeracinttulo"/>
          <w:rFonts w:cs="Tahoma"/>
          <w:b w:val="0"/>
          <w:szCs w:val="24"/>
        </w:rPr>
        <w:t xml:space="preserve">examinará, pero la problemática acá planteada, acorde con las causales taxativas para su admisión es, ¿qué pasa si declarado penalmente responsable falleció antes de iniciar el incidente, por lo que ninguna negociación se puede ofrecer?, y </w:t>
      </w:r>
      <w:r w:rsidR="00C46E79" w:rsidRPr="002B1F97">
        <w:rPr>
          <w:rStyle w:val="Numeracinttulo"/>
          <w:rFonts w:cs="Tahoma"/>
          <w:b w:val="0"/>
          <w:szCs w:val="24"/>
        </w:rPr>
        <w:t xml:space="preserve">por consiguiente </w:t>
      </w:r>
      <w:r w:rsidRPr="002B1F97">
        <w:rPr>
          <w:rStyle w:val="Numeracinttulo"/>
          <w:rFonts w:cs="Tahoma"/>
          <w:b w:val="0"/>
          <w:szCs w:val="24"/>
        </w:rPr>
        <w:t>estima que  no habría lugar a dar inicio a este incidente, al que se podría acudir por la vía civil para vincular a los herederos.</w:t>
      </w:r>
    </w:p>
    <w:p w14:paraId="5B74ED0E" w14:textId="77777777" w:rsidR="00D635CE" w:rsidRPr="002B1F97" w:rsidRDefault="00D635CE" w:rsidP="002B1F97">
      <w:pPr>
        <w:spacing w:line="276" w:lineRule="auto"/>
        <w:rPr>
          <w:rStyle w:val="Numeracinttulo"/>
          <w:rFonts w:cs="Tahoma"/>
          <w:b w:val="0"/>
          <w:szCs w:val="24"/>
        </w:rPr>
      </w:pPr>
    </w:p>
    <w:p w14:paraId="2FB70B7A" w14:textId="015CF9D8" w:rsidR="00D635CE" w:rsidRPr="002B1F97" w:rsidRDefault="00D635CE" w:rsidP="002B1F97">
      <w:pPr>
        <w:spacing w:line="276" w:lineRule="auto"/>
        <w:rPr>
          <w:rStyle w:val="Numeracinttulo"/>
          <w:rFonts w:cs="Tahoma"/>
          <w:b w:val="0"/>
          <w:szCs w:val="24"/>
        </w:rPr>
      </w:pPr>
      <w:r w:rsidRPr="002B1F97">
        <w:rPr>
          <w:rStyle w:val="Numeracinttulo"/>
          <w:rFonts w:cs="Tahoma"/>
          <w:b w:val="0"/>
          <w:szCs w:val="24"/>
        </w:rPr>
        <w:t xml:space="preserve">-. El defensor del señor </w:t>
      </w:r>
      <w:r w:rsidRPr="002B1F97">
        <w:rPr>
          <w:rStyle w:val="Numeracinttulo"/>
          <w:rFonts w:cs="Tahoma"/>
          <w:szCs w:val="24"/>
        </w:rPr>
        <w:t>JE</w:t>
      </w:r>
      <w:r w:rsidR="00EA32FB">
        <w:rPr>
          <w:rStyle w:val="Numeracinttulo"/>
          <w:rFonts w:cs="Tahoma"/>
          <w:szCs w:val="24"/>
        </w:rPr>
        <w:t>CG</w:t>
      </w:r>
      <w:r w:rsidRPr="002B1F97">
        <w:rPr>
          <w:rStyle w:val="Numeracinttulo"/>
          <w:rFonts w:cs="Tahoma"/>
          <w:b w:val="0"/>
          <w:szCs w:val="24"/>
        </w:rPr>
        <w:t xml:space="preserve">, manifestó que ante un Juzgado de garantías se planteó esa situación y como defensor público no puede representar un occiso, por lo cual nada tiene que hacer en esta audiencia ya que su defendido murió, sin que acá exista </w:t>
      </w:r>
      <w:r w:rsidRPr="002B1F97">
        <w:rPr>
          <w:rStyle w:val="Numeracinttulo"/>
          <w:rFonts w:cs="Tahoma"/>
          <w:b w:val="0"/>
          <w:i/>
          <w:iCs/>
          <w:szCs w:val="24"/>
        </w:rPr>
        <w:t>sucesión procesal</w:t>
      </w:r>
      <w:r w:rsidRPr="002B1F97">
        <w:rPr>
          <w:rStyle w:val="Numeracinttulo"/>
          <w:rFonts w:cs="Tahoma"/>
          <w:b w:val="0"/>
          <w:szCs w:val="24"/>
        </w:rPr>
        <w:t xml:space="preserve"> para que los herederos </w:t>
      </w:r>
      <w:r w:rsidR="0034033C" w:rsidRPr="002B1F97">
        <w:rPr>
          <w:rStyle w:val="Numeracinttulo"/>
          <w:rFonts w:cs="Tahoma"/>
          <w:b w:val="0"/>
          <w:szCs w:val="24"/>
        </w:rPr>
        <w:t xml:space="preserve">respondan por </w:t>
      </w:r>
      <w:r w:rsidRPr="002B1F97">
        <w:rPr>
          <w:rStyle w:val="Numeracinttulo"/>
          <w:rFonts w:cs="Tahoma"/>
          <w:b w:val="0"/>
          <w:szCs w:val="24"/>
        </w:rPr>
        <w:t xml:space="preserve">lo que el penalmente responsable deba, y por ello debe </w:t>
      </w:r>
      <w:r w:rsidR="0034033C" w:rsidRPr="002B1F97">
        <w:rPr>
          <w:rStyle w:val="Numeracinttulo"/>
          <w:rFonts w:cs="Tahoma"/>
          <w:b w:val="0"/>
          <w:szCs w:val="24"/>
        </w:rPr>
        <w:t xml:space="preserve">concurrirse </w:t>
      </w:r>
      <w:r w:rsidRPr="002B1F97">
        <w:rPr>
          <w:rStyle w:val="Numeracinttulo"/>
          <w:rFonts w:cs="Tahoma"/>
          <w:b w:val="0"/>
          <w:szCs w:val="24"/>
        </w:rPr>
        <w:t>a la vía civil, en tanto la víctima tiene derecho a que le sean reparados los perjuicios.</w:t>
      </w:r>
    </w:p>
    <w:p w14:paraId="1C40158C" w14:textId="77777777" w:rsidR="00D635CE" w:rsidRPr="002B1F97" w:rsidRDefault="00D635CE" w:rsidP="002B1F97">
      <w:pPr>
        <w:spacing w:line="276" w:lineRule="auto"/>
        <w:rPr>
          <w:rStyle w:val="Numeracinttulo"/>
          <w:rFonts w:cs="Tahoma"/>
          <w:b w:val="0"/>
          <w:szCs w:val="24"/>
        </w:rPr>
      </w:pPr>
    </w:p>
    <w:p w14:paraId="6187679C" w14:textId="20307FBE" w:rsidR="00D635CE" w:rsidRPr="002B1F97" w:rsidRDefault="00D635CE" w:rsidP="002B1F97">
      <w:pPr>
        <w:spacing w:line="276" w:lineRule="auto"/>
        <w:rPr>
          <w:rStyle w:val="Numeracinttulo"/>
          <w:rFonts w:cs="Tahoma"/>
          <w:b w:val="0"/>
          <w:szCs w:val="24"/>
        </w:rPr>
      </w:pPr>
      <w:r w:rsidRPr="002B1F97">
        <w:rPr>
          <w:rStyle w:val="Numeracinttulo"/>
          <w:rFonts w:cs="Tahoma"/>
          <w:b w:val="0"/>
          <w:szCs w:val="24"/>
        </w:rPr>
        <w:t xml:space="preserve">-. El agente del Ministerio Público expresó que los problemas jurídicos a resolver serían: </w:t>
      </w:r>
      <w:r w:rsidRPr="002B1F97">
        <w:rPr>
          <w:rStyle w:val="Numeracinttulo"/>
          <w:rFonts w:cs="Tahoma"/>
          <w:szCs w:val="24"/>
        </w:rPr>
        <w:t>(i)</w:t>
      </w:r>
      <w:r w:rsidRPr="002B1F97">
        <w:rPr>
          <w:rStyle w:val="Numeracinttulo"/>
          <w:rFonts w:cs="Tahoma"/>
          <w:b w:val="0"/>
          <w:szCs w:val="24"/>
        </w:rPr>
        <w:t xml:space="preserve"> si ante un condenado penalmente fallecido es procedente el ejercicio de la acción civil por el incidente de reparación, y </w:t>
      </w:r>
      <w:r w:rsidRPr="002B1F97">
        <w:rPr>
          <w:rStyle w:val="Numeracinttulo"/>
          <w:rFonts w:cs="Tahoma"/>
          <w:szCs w:val="24"/>
        </w:rPr>
        <w:t>(ii)</w:t>
      </w:r>
      <w:r w:rsidRPr="002B1F97">
        <w:rPr>
          <w:rStyle w:val="Numeracinttulo"/>
          <w:rFonts w:cs="Tahoma"/>
          <w:b w:val="0"/>
          <w:szCs w:val="24"/>
        </w:rPr>
        <w:t xml:space="preserve"> quienes son los legitimados para comparecer a la audiencia. Frente a lo primero esgrime que si bien la acción penal se extinguió por la muerte del procesado, la acción civil debe continuar para proteger los derechos de las víctimas que deben ser reparadas y debe seguirse por la vía de este incidente, la que se rige por los presupuestos del proceso civil, sin que con el fallecimiento del deudor se extinga la deuda, las que heredan los sucesores</w:t>
      </w:r>
      <w:r w:rsidR="00BE4085" w:rsidRPr="002B1F97">
        <w:rPr>
          <w:rStyle w:val="Numeracinttulo"/>
          <w:rFonts w:cs="Tahoma"/>
          <w:b w:val="0"/>
          <w:szCs w:val="24"/>
        </w:rPr>
        <w:t>;</w:t>
      </w:r>
      <w:r w:rsidRPr="002B1F97">
        <w:rPr>
          <w:rStyle w:val="Numeracinttulo"/>
          <w:rFonts w:cs="Tahoma"/>
          <w:b w:val="0"/>
          <w:szCs w:val="24"/>
        </w:rPr>
        <w:t xml:space="preserve"> y agrega que una situación como esta ya la definió el tribunal en decisión de noviembre 05 de 2013, radicado 2010-01001-02, donde se abordó el tema  donde se indicó que el incidente de reparación contin</w:t>
      </w:r>
      <w:r w:rsidR="00B45166" w:rsidRPr="002B1F97">
        <w:rPr>
          <w:rStyle w:val="Numeracinttulo"/>
          <w:rFonts w:cs="Tahoma"/>
          <w:b w:val="0"/>
          <w:szCs w:val="24"/>
        </w:rPr>
        <w:t>ú</w:t>
      </w:r>
      <w:r w:rsidRPr="002B1F97">
        <w:rPr>
          <w:rStyle w:val="Numeracinttulo"/>
          <w:rFonts w:cs="Tahoma"/>
          <w:b w:val="0"/>
          <w:szCs w:val="24"/>
        </w:rPr>
        <w:t>a, pese al fallecimiento del condenado. En cuanto a lo segundo, estima que deben ser citados a esta audiencia los herederos del fallecido para que defiendan sus intereses patrimoniales, y aunque desconoce lo sucedido ante un juez de garantías que se abstuvo de emitir una medida cautelar, tal asunto debe revisarse por cuanto al parecer hay un inmueble que puede ser objeto de la misma.</w:t>
      </w:r>
    </w:p>
    <w:p w14:paraId="229EBE04" w14:textId="77777777" w:rsidR="00D635CE" w:rsidRPr="002B1F97" w:rsidRDefault="00D635CE" w:rsidP="002B1F97">
      <w:pPr>
        <w:spacing w:line="276" w:lineRule="auto"/>
        <w:rPr>
          <w:rStyle w:val="Numeracinttulo"/>
          <w:rFonts w:cs="Tahoma"/>
          <w:szCs w:val="24"/>
          <w:lang w:val="es-ES_tradnl"/>
        </w:rPr>
      </w:pPr>
    </w:p>
    <w:p w14:paraId="3EEC59F9" w14:textId="77777777" w:rsidR="00D635CE" w:rsidRPr="002B1F97" w:rsidRDefault="00D635CE" w:rsidP="002B1F97">
      <w:pPr>
        <w:spacing w:line="276" w:lineRule="auto"/>
        <w:rPr>
          <w:rStyle w:val="Numeracinttulo"/>
          <w:rFonts w:cs="Tahoma"/>
          <w:b w:val="0"/>
          <w:szCs w:val="24"/>
        </w:rPr>
      </w:pPr>
      <w:r w:rsidRPr="002B1F97">
        <w:rPr>
          <w:rStyle w:val="Numeracinttulo"/>
          <w:rFonts w:cs="Tahoma"/>
          <w:szCs w:val="24"/>
          <w:lang w:val="es-ES_tradnl"/>
        </w:rPr>
        <w:t>1.4.-</w:t>
      </w:r>
      <w:r w:rsidRPr="002B1F97">
        <w:rPr>
          <w:rStyle w:val="Numeracinttulo"/>
          <w:rFonts w:cs="Tahoma"/>
          <w:b w:val="0"/>
          <w:szCs w:val="24"/>
        </w:rPr>
        <w:t xml:space="preserve"> La funcionaria de primer nivel, se abstuvo de dar trámite al incidente de reparación y para ello esgrimió:</w:t>
      </w:r>
    </w:p>
    <w:p w14:paraId="0C4479FB" w14:textId="77777777" w:rsidR="00D635CE" w:rsidRPr="002B1F97" w:rsidRDefault="00D635CE" w:rsidP="002B1F97">
      <w:pPr>
        <w:spacing w:line="276" w:lineRule="auto"/>
        <w:rPr>
          <w:rStyle w:val="Numeracinttulo"/>
          <w:rFonts w:cs="Tahoma"/>
          <w:b w:val="0"/>
          <w:szCs w:val="24"/>
        </w:rPr>
      </w:pPr>
    </w:p>
    <w:p w14:paraId="3A084177" w14:textId="55DD56C1" w:rsidR="00D635CE" w:rsidRPr="002B1F97" w:rsidRDefault="0034033C" w:rsidP="002B1F97">
      <w:pPr>
        <w:spacing w:line="276" w:lineRule="auto"/>
        <w:rPr>
          <w:rStyle w:val="Numeracinttulo"/>
          <w:rFonts w:cs="Tahoma"/>
          <w:b w:val="0"/>
          <w:szCs w:val="24"/>
        </w:rPr>
      </w:pPr>
      <w:r w:rsidRPr="002B1F97">
        <w:rPr>
          <w:rStyle w:val="Numeracinttulo"/>
          <w:rFonts w:cs="Tahoma"/>
          <w:b w:val="0"/>
          <w:szCs w:val="24"/>
        </w:rPr>
        <w:t xml:space="preserve">Aunque </w:t>
      </w:r>
      <w:r w:rsidR="00D635CE" w:rsidRPr="002B1F97">
        <w:rPr>
          <w:rStyle w:val="Numeracinttulo"/>
          <w:rFonts w:cs="Tahoma"/>
          <w:b w:val="0"/>
          <w:szCs w:val="24"/>
        </w:rPr>
        <w:t>la apoderada de víctima dejó vacíos en sus pretensiones, al no haber una identificación clara de la legitimación por pasiva o contra quien está dirigida, en este caso está acreditado por el juzgado la muert</w:t>
      </w:r>
      <w:r w:rsidR="00434F9C" w:rsidRPr="002B1F97">
        <w:rPr>
          <w:rStyle w:val="Numeracinttulo"/>
          <w:rFonts w:cs="Tahoma"/>
          <w:b w:val="0"/>
          <w:szCs w:val="24"/>
        </w:rPr>
        <w:t>e</w:t>
      </w:r>
      <w:r w:rsidR="00D635CE" w:rsidRPr="002B1F97">
        <w:rPr>
          <w:rStyle w:val="Numeracinttulo"/>
          <w:rFonts w:cs="Tahoma"/>
          <w:b w:val="0"/>
          <w:szCs w:val="24"/>
        </w:rPr>
        <w:t xml:space="preserve"> del procesado -aunque ello debió haberlo hecho la abogada-, y de ser rigurosos, como el incidente se rige por las normas civiles, no se deben ventilar </w:t>
      </w:r>
      <w:r w:rsidR="00C46E79" w:rsidRPr="002B1F97">
        <w:rPr>
          <w:rStyle w:val="Numeracinttulo"/>
          <w:rFonts w:cs="Tahoma"/>
          <w:b w:val="0"/>
          <w:szCs w:val="24"/>
        </w:rPr>
        <w:t xml:space="preserve">solicitudes </w:t>
      </w:r>
      <w:r w:rsidR="00D635CE" w:rsidRPr="002B1F97">
        <w:rPr>
          <w:rStyle w:val="Numeracinttulo"/>
          <w:rFonts w:cs="Tahoma"/>
          <w:b w:val="0"/>
          <w:szCs w:val="24"/>
        </w:rPr>
        <w:t xml:space="preserve">ambiguas, por lo cual debía probarse que el condenado falleció y quienes son los herederos -determinados e indeterminados-, pero más allá de ello que daría al traste con lo </w:t>
      </w:r>
      <w:r w:rsidR="00C46E79" w:rsidRPr="002B1F97">
        <w:rPr>
          <w:rStyle w:val="Numeracinttulo"/>
          <w:rFonts w:cs="Tahoma"/>
          <w:b w:val="0"/>
          <w:szCs w:val="24"/>
        </w:rPr>
        <w:t>reclamado</w:t>
      </w:r>
      <w:r w:rsidR="00D635CE" w:rsidRPr="002B1F97">
        <w:rPr>
          <w:rStyle w:val="Numeracinttulo"/>
          <w:rFonts w:cs="Tahoma"/>
          <w:b w:val="0"/>
          <w:szCs w:val="24"/>
        </w:rPr>
        <w:t>, como la víctima es una menor lo que implica un tratamiento especial, dado que incluso podría haberse adelantado de oficio, se podría pasar por alto tales falencias o darle una oportunidad a la apoderada para que presente la demanda de manera juiciosa, para ser atendida por la contraparte.</w:t>
      </w:r>
    </w:p>
    <w:p w14:paraId="69C43D4E" w14:textId="77777777" w:rsidR="00D635CE" w:rsidRPr="002B1F97" w:rsidRDefault="00D635CE" w:rsidP="002B1F97">
      <w:pPr>
        <w:spacing w:line="276" w:lineRule="auto"/>
        <w:rPr>
          <w:rStyle w:val="Numeracinttulo"/>
          <w:rFonts w:cs="Tahoma"/>
          <w:b w:val="0"/>
          <w:szCs w:val="24"/>
        </w:rPr>
      </w:pPr>
    </w:p>
    <w:p w14:paraId="2870D9B1" w14:textId="77777777" w:rsidR="00D635CE" w:rsidRPr="002B1F97" w:rsidRDefault="00D635CE" w:rsidP="002B1F97">
      <w:pPr>
        <w:spacing w:line="276" w:lineRule="auto"/>
        <w:rPr>
          <w:rFonts w:cs="Tahoma"/>
          <w:spacing w:val="-4"/>
          <w:position w:val="4"/>
          <w:sz w:val="24"/>
          <w:szCs w:val="24"/>
        </w:rPr>
      </w:pPr>
      <w:r w:rsidRPr="002B1F97">
        <w:rPr>
          <w:rStyle w:val="Numeracinttulo"/>
          <w:rFonts w:cs="Tahoma"/>
          <w:b w:val="0"/>
          <w:szCs w:val="24"/>
        </w:rPr>
        <w:t xml:space="preserve">No obstante, señaló que </w:t>
      </w:r>
      <w:r w:rsidR="00C46E79" w:rsidRPr="002B1F97">
        <w:rPr>
          <w:rStyle w:val="Numeracinttulo"/>
          <w:rFonts w:cs="Tahoma"/>
          <w:b w:val="0"/>
          <w:szCs w:val="24"/>
        </w:rPr>
        <w:t xml:space="preserve">hay </w:t>
      </w:r>
      <w:r w:rsidRPr="002B1F97">
        <w:rPr>
          <w:rStyle w:val="Numeracinttulo"/>
          <w:rFonts w:cs="Tahoma"/>
          <w:b w:val="0"/>
          <w:szCs w:val="24"/>
        </w:rPr>
        <w:t xml:space="preserve">un problema que debe ser resuelto con antelación, atinente a sí el incidente podría </w:t>
      </w:r>
      <w:r w:rsidR="0034033C" w:rsidRPr="002B1F97">
        <w:rPr>
          <w:rStyle w:val="Numeracinttulo"/>
          <w:rFonts w:cs="Tahoma"/>
          <w:b w:val="0"/>
          <w:szCs w:val="24"/>
        </w:rPr>
        <w:t xml:space="preserve">proseguirse </w:t>
      </w:r>
      <w:r w:rsidRPr="002B1F97">
        <w:rPr>
          <w:rStyle w:val="Numeracinttulo"/>
          <w:rFonts w:cs="Tahoma"/>
          <w:b w:val="0"/>
          <w:szCs w:val="24"/>
        </w:rPr>
        <w:t xml:space="preserve">por la vía penal o la civil, al ser claro que la conducta penal obliga a una reparación de daños materiales y morales, e igualmente saberse que los obligados a reparar no solo es quien infringe el derecho sino quienes pueden ser llamados a responder en forma solidaria, que este caso son los herederos, pero al revisar la normativa procedimental penal, se advierte que existe un principio de integración con el C.G.P., al que se acude cuando las normas no estén reguladas, y en este caso las normas del C.P.P., están orientadas a que la pretensión se formule </w:t>
      </w:r>
      <w:r w:rsidRPr="002B1F97">
        <w:rPr>
          <w:rStyle w:val="Numeracinttulo"/>
          <w:rFonts w:cs="Tahoma"/>
          <w:b w:val="0"/>
          <w:szCs w:val="24"/>
        </w:rPr>
        <w:lastRenderedPageBreak/>
        <w:t xml:space="preserve">contra el </w:t>
      </w:r>
      <w:r w:rsidR="0034033C" w:rsidRPr="002B1F97">
        <w:rPr>
          <w:rStyle w:val="Numeracinttulo"/>
          <w:rFonts w:cs="Tahoma"/>
          <w:b w:val="0"/>
          <w:szCs w:val="24"/>
        </w:rPr>
        <w:t>condenado</w:t>
      </w:r>
      <w:r w:rsidRPr="002B1F97">
        <w:rPr>
          <w:rStyle w:val="Numeracinttulo"/>
          <w:rFonts w:cs="Tahoma"/>
          <w:b w:val="0"/>
          <w:szCs w:val="24"/>
        </w:rPr>
        <w:t>, quien al fallecer, el trámite de reclamación de perjuicios debe adelantarse</w:t>
      </w:r>
      <w:r w:rsidR="0034033C" w:rsidRPr="002B1F97">
        <w:rPr>
          <w:rStyle w:val="Numeracinttulo"/>
          <w:rFonts w:cs="Tahoma"/>
          <w:b w:val="0"/>
          <w:szCs w:val="24"/>
        </w:rPr>
        <w:t xml:space="preserve"> frente a </w:t>
      </w:r>
      <w:r w:rsidRPr="002B1F97">
        <w:rPr>
          <w:rStyle w:val="Numeracinttulo"/>
          <w:rFonts w:cs="Tahoma"/>
          <w:b w:val="0"/>
          <w:szCs w:val="24"/>
        </w:rPr>
        <w:t xml:space="preserve">los herederos por medio de un proceso declarativo, que regula el artículo 87 C.G.P.,  donde se deben identificar tanto los determinados como los indeterminados, lo que no hizo la apoderada de víctimas, ni tampoco dijo que la dirigía contra alguno indeterminado y por tal motivo, es allí donde debe </w:t>
      </w:r>
      <w:r w:rsidR="0034033C" w:rsidRPr="002B1F97">
        <w:rPr>
          <w:rStyle w:val="Numeracinttulo"/>
          <w:rFonts w:cs="Tahoma"/>
          <w:b w:val="0"/>
          <w:szCs w:val="24"/>
        </w:rPr>
        <w:t xml:space="preserve">surtirse </w:t>
      </w:r>
      <w:r w:rsidRPr="002B1F97">
        <w:rPr>
          <w:rStyle w:val="Numeracinttulo"/>
          <w:rFonts w:cs="Tahoma"/>
          <w:b w:val="0"/>
          <w:szCs w:val="24"/>
        </w:rPr>
        <w:t>esta demanda civil y no en el incidente de reparación, donde son partes la víctima, el declarado penalmente responsable, así como los vinculados solidariamente, como la compañía de seguros y el tercero civilmente responsable, sin que se tenga previsto que lo sean la víctima y los herederos del condenado.</w:t>
      </w:r>
    </w:p>
    <w:p w14:paraId="0C5C148D" w14:textId="77777777" w:rsidR="00D635CE" w:rsidRPr="002B1F97" w:rsidRDefault="00D635CE" w:rsidP="002B1F97">
      <w:pPr>
        <w:spacing w:line="276" w:lineRule="auto"/>
        <w:rPr>
          <w:rStyle w:val="Numeracinttulo"/>
          <w:rFonts w:cs="Tahoma"/>
          <w:szCs w:val="24"/>
          <w:lang w:val="es-ES_tradnl"/>
        </w:rPr>
      </w:pPr>
    </w:p>
    <w:p w14:paraId="438D1002" w14:textId="77777777" w:rsidR="007358AF" w:rsidRPr="002B1F97" w:rsidRDefault="00D635CE" w:rsidP="002B1F97">
      <w:pPr>
        <w:spacing w:line="276" w:lineRule="auto"/>
        <w:rPr>
          <w:rStyle w:val="Algerian"/>
          <w:rFonts w:ascii="Tahoma" w:hAnsi="Tahoma" w:cs="Tahoma"/>
          <w:spacing w:val="-6"/>
          <w:sz w:val="24"/>
          <w:szCs w:val="24"/>
        </w:rPr>
      </w:pPr>
      <w:r w:rsidRPr="002B1F97">
        <w:rPr>
          <w:rStyle w:val="Numeracinttulo"/>
          <w:rFonts w:cs="Tahoma"/>
          <w:szCs w:val="24"/>
          <w:lang w:val="es-ES_tradnl"/>
        </w:rPr>
        <w:t>1.5.-</w:t>
      </w:r>
      <w:r w:rsidRPr="002B1F97">
        <w:rPr>
          <w:rStyle w:val="Numeracinttulo"/>
          <w:rFonts w:cs="Tahoma"/>
          <w:b w:val="0"/>
          <w:szCs w:val="24"/>
        </w:rPr>
        <w:t xml:space="preserve"> La apoderada de víctimas y el agente del Ministerio Público se mostraron inconformes con tal </w:t>
      </w:r>
      <w:r w:rsidR="00210770" w:rsidRPr="002B1F97">
        <w:rPr>
          <w:rStyle w:val="Numeracinttulo"/>
          <w:rFonts w:cs="Tahoma"/>
          <w:b w:val="0"/>
          <w:szCs w:val="24"/>
        </w:rPr>
        <w:t xml:space="preserve">proveído </w:t>
      </w:r>
      <w:r w:rsidRPr="002B1F97">
        <w:rPr>
          <w:rStyle w:val="Numeracinttulo"/>
          <w:rFonts w:cs="Tahoma"/>
          <w:b w:val="0"/>
          <w:szCs w:val="24"/>
        </w:rPr>
        <w:t>e interpusieron recurso de apelación.</w:t>
      </w:r>
      <w:r w:rsidR="007358AF" w:rsidRPr="002B1F97">
        <w:rPr>
          <w:rStyle w:val="Numeracinttulo"/>
          <w:rFonts w:cs="Tahoma"/>
          <w:b w:val="0"/>
          <w:szCs w:val="24"/>
        </w:rPr>
        <w:t xml:space="preserve"> </w:t>
      </w:r>
    </w:p>
    <w:p w14:paraId="15ABEBB4" w14:textId="77777777" w:rsidR="007358AF" w:rsidRPr="002B1F97" w:rsidRDefault="007358AF" w:rsidP="002B1F97">
      <w:pPr>
        <w:spacing w:line="276" w:lineRule="auto"/>
        <w:rPr>
          <w:rFonts w:cs="Tahoma"/>
          <w:spacing w:val="-6"/>
          <w:sz w:val="24"/>
          <w:szCs w:val="24"/>
        </w:rPr>
      </w:pPr>
    </w:p>
    <w:p w14:paraId="7F7E1D19" w14:textId="77777777" w:rsidR="00D635CE" w:rsidRPr="002B1F97" w:rsidRDefault="00D635CE" w:rsidP="002B1F97">
      <w:pPr>
        <w:spacing w:line="276" w:lineRule="auto"/>
        <w:rPr>
          <w:rFonts w:ascii="Algerian" w:hAnsi="Algerian"/>
          <w:sz w:val="30"/>
          <w:szCs w:val="20"/>
        </w:rPr>
      </w:pPr>
      <w:r w:rsidRPr="002B1F97">
        <w:rPr>
          <w:rFonts w:ascii="Algerian" w:hAnsi="Algerian"/>
          <w:sz w:val="30"/>
          <w:szCs w:val="20"/>
        </w:rPr>
        <w:t>2.- Debate</w:t>
      </w:r>
    </w:p>
    <w:p w14:paraId="242F3794" w14:textId="77777777" w:rsidR="00D635CE" w:rsidRPr="002B1F97" w:rsidRDefault="00D635CE" w:rsidP="002B1F97">
      <w:pPr>
        <w:spacing w:line="276" w:lineRule="auto"/>
        <w:rPr>
          <w:rFonts w:cs="Tahoma"/>
          <w:spacing w:val="-6"/>
          <w:sz w:val="24"/>
          <w:szCs w:val="24"/>
        </w:rPr>
      </w:pPr>
    </w:p>
    <w:p w14:paraId="4273E708" w14:textId="77777777" w:rsidR="00D635CE" w:rsidRPr="002B1F97" w:rsidRDefault="00D635CE" w:rsidP="002B1F97">
      <w:pPr>
        <w:spacing w:line="276" w:lineRule="auto"/>
        <w:rPr>
          <w:rFonts w:cs="Tahoma"/>
          <w:b/>
          <w:bCs/>
          <w:spacing w:val="-6"/>
          <w:sz w:val="24"/>
          <w:szCs w:val="24"/>
        </w:rPr>
      </w:pPr>
      <w:r w:rsidRPr="002B1F97">
        <w:rPr>
          <w:rFonts w:cs="Tahoma"/>
          <w:b/>
          <w:spacing w:val="-6"/>
          <w:sz w:val="24"/>
          <w:szCs w:val="24"/>
        </w:rPr>
        <w:t xml:space="preserve">2.1.- </w:t>
      </w:r>
      <w:r w:rsidRPr="002B1F97">
        <w:rPr>
          <w:rFonts w:cs="Tahoma"/>
          <w:bCs/>
          <w:spacing w:val="-6"/>
          <w:sz w:val="24"/>
          <w:szCs w:val="24"/>
          <w:lang w:val="es-MX"/>
        </w:rPr>
        <w:t xml:space="preserve">Apoderada de víctimas </w:t>
      </w:r>
      <w:r w:rsidRPr="002B1F97">
        <w:rPr>
          <w:rFonts w:cs="Tahoma"/>
          <w:bCs/>
          <w:spacing w:val="-6"/>
          <w:sz w:val="24"/>
          <w:szCs w:val="24"/>
        </w:rPr>
        <w:t>-recurrente-</w:t>
      </w:r>
      <w:r w:rsidRPr="002B1F97">
        <w:rPr>
          <w:rFonts w:cs="Tahoma"/>
          <w:b/>
          <w:bCs/>
          <w:spacing w:val="-6"/>
          <w:sz w:val="24"/>
          <w:szCs w:val="24"/>
        </w:rPr>
        <w:t xml:space="preserve"> </w:t>
      </w:r>
    </w:p>
    <w:p w14:paraId="7372F592" w14:textId="77777777" w:rsidR="00D635CE" w:rsidRPr="002B1F97" w:rsidRDefault="00D635CE" w:rsidP="002B1F97">
      <w:pPr>
        <w:spacing w:line="276" w:lineRule="auto"/>
        <w:rPr>
          <w:rFonts w:cs="Tahoma"/>
          <w:spacing w:val="-6"/>
          <w:sz w:val="24"/>
          <w:szCs w:val="24"/>
        </w:rPr>
      </w:pPr>
    </w:p>
    <w:p w14:paraId="1C43CFD0" w14:textId="0E134B7B" w:rsidR="00D635CE" w:rsidRPr="002B1F97" w:rsidRDefault="00D635CE" w:rsidP="002B1F97">
      <w:pPr>
        <w:spacing w:line="276" w:lineRule="auto"/>
        <w:rPr>
          <w:rStyle w:val="Numeracinttulo"/>
          <w:rFonts w:cs="Tahoma"/>
          <w:b w:val="0"/>
          <w:szCs w:val="24"/>
        </w:rPr>
      </w:pPr>
      <w:r w:rsidRPr="002B1F97">
        <w:rPr>
          <w:rFonts w:cs="Tahoma"/>
          <w:spacing w:val="-6"/>
          <w:sz w:val="24"/>
          <w:szCs w:val="24"/>
        </w:rPr>
        <w:t xml:space="preserve">Pide se revoque la decisión y se </w:t>
      </w:r>
      <w:r w:rsidR="00C46E79" w:rsidRPr="002B1F97">
        <w:rPr>
          <w:rFonts w:cs="Tahoma"/>
          <w:spacing w:val="-6"/>
          <w:sz w:val="24"/>
          <w:szCs w:val="24"/>
        </w:rPr>
        <w:t>continúe e</w:t>
      </w:r>
      <w:r w:rsidRPr="002B1F97">
        <w:rPr>
          <w:rFonts w:cs="Tahoma"/>
          <w:spacing w:val="-6"/>
          <w:sz w:val="24"/>
          <w:szCs w:val="24"/>
        </w:rPr>
        <w:t>l incidente de reparación, para lo cual</w:t>
      </w:r>
      <w:r w:rsidRPr="002B1F97">
        <w:rPr>
          <w:rStyle w:val="Numeracinttulo"/>
          <w:rFonts w:cs="Tahoma"/>
          <w:b w:val="0"/>
          <w:szCs w:val="24"/>
        </w:rPr>
        <w:t xml:space="preserve"> argumentó:</w:t>
      </w:r>
    </w:p>
    <w:p w14:paraId="70881615" w14:textId="77777777" w:rsidR="00D635CE" w:rsidRPr="002B1F97" w:rsidRDefault="00D635CE" w:rsidP="002B1F97">
      <w:pPr>
        <w:spacing w:line="276" w:lineRule="auto"/>
        <w:rPr>
          <w:rStyle w:val="Numeracinttulo"/>
          <w:rFonts w:cs="Tahoma"/>
          <w:b w:val="0"/>
          <w:szCs w:val="24"/>
        </w:rPr>
      </w:pPr>
    </w:p>
    <w:p w14:paraId="2FC41453" w14:textId="77777777" w:rsidR="00D635CE" w:rsidRPr="002B1F97" w:rsidRDefault="00D635CE" w:rsidP="002B1F97">
      <w:pPr>
        <w:spacing w:line="276" w:lineRule="auto"/>
        <w:rPr>
          <w:rStyle w:val="Numeracinttulo"/>
          <w:rFonts w:cs="Tahoma"/>
          <w:b w:val="0"/>
          <w:szCs w:val="24"/>
        </w:rPr>
      </w:pPr>
      <w:r w:rsidRPr="002B1F97">
        <w:rPr>
          <w:rStyle w:val="Numeracinttulo"/>
          <w:rFonts w:cs="Tahoma"/>
          <w:b w:val="0"/>
          <w:szCs w:val="24"/>
        </w:rPr>
        <w:t xml:space="preserve">Empieza por decir que envió en su momento oficio al Juzgado donde solicitó la medida previa y anexó lo de los herederos y el certificado de tradición, donde se pidió que se diera </w:t>
      </w:r>
      <w:r w:rsidR="00C46E79" w:rsidRPr="002B1F97">
        <w:rPr>
          <w:rStyle w:val="Numeracinttulo"/>
          <w:rFonts w:cs="Tahoma"/>
          <w:b w:val="0"/>
          <w:szCs w:val="24"/>
        </w:rPr>
        <w:t xml:space="preserve">curso </w:t>
      </w:r>
      <w:r w:rsidRPr="002B1F97">
        <w:rPr>
          <w:rStyle w:val="Numeracinttulo"/>
          <w:rFonts w:cs="Tahoma"/>
          <w:b w:val="0"/>
          <w:szCs w:val="24"/>
        </w:rPr>
        <w:t xml:space="preserve">a tal medida, y en cuanto a lo decidido, estima que el incidente debe tramitarse por el juzgado como lo sostuvo el procurador, al </w:t>
      </w:r>
      <w:r w:rsidR="00C46E79" w:rsidRPr="002B1F97">
        <w:rPr>
          <w:rStyle w:val="Numeracinttulo"/>
          <w:rFonts w:cs="Tahoma"/>
          <w:b w:val="0"/>
          <w:szCs w:val="24"/>
        </w:rPr>
        <w:t xml:space="preserve">haber </w:t>
      </w:r>
      <w:r w:rsidRPr="002B1F97">
        <w:rPr>
          <w:rStyle w:val="Numeracinttulo"/>
          <w:rFonts w:cs="Tahoma"/>
          <w:b w:val="0"/>
          <w:szCs w:val="24"/>
        </w:rPr>
        <w:t>un pronunciamiento del Tribunal, aunado a que incluso podía adelantarse de oficio, al existir un menor, por lo que no tenía la necesidad de haber presentado el incidente, sin embargo lo hizo de manera oportuna, y en ese instante el procesado no había fallecido, y por ende debe seguirse el trámite, por economía procesal y garantías para la menor pues de acudir al proceso civil, cuando este termine el bien ya no estará y la víctima no tendría una efectiva reparación.</w:t>
      </w:r>
    </w:p>
    <w:p w14:paraId="104C6ED3" w14:textId="77777777" w:rsidR="007358AF" w:rsidRPr="002B1F97" w:rsidRDefault="007358AF" w:rsidP="002B1F97">
      <w:pPr>
        <w:spacing w:line="276" w:lineRule="auto"/>
        <w:rPr>
          <w:rStyle w:val="Numeracinttulo"/>
          <w:rFonts w:cs="Tahoma"/>
          <w:b w:val="0"/>
          <w:szCs w:val="24"/>
        </w:rPr>
      </w:pPr>
    </w:p>
    <w:p w14:paraId="5F4450BE" w14:textId="77777777" w:rsidR="00D635CE" w:rsidRPr="002B1F97" w:rsidRDefault="00D635CE" w:rsidP="002B1F97">
      <w:pPr>
        <w:spacing w:line="276" w:lineRule="auto"/>
        <w:rPr>
          <w:rStyle w:val="Numeracinttulo"/>
          <w:rFonts w:cs="Tahoma"/>
          <w:b w:val="0"/>
          <w:szCs w:val="24"/>
        </w:rPr>
      </w:pPr>
      <w:r w:rsidRPr="002B1F97">
        <w:rPr>
          <w:rFonts w:cs="Tahoma"/>
          <w:b/>
          <w:spacing w:val="-6"/>
          <w:sz w:val="24"/>
          <w:szCs w:val="24"/>
        </w:rPr>
        <w:t xml:space="preserve">2.2.- </w:t>
      </w:r>
      <w:r w:rsidRPr="002B1F97">
        <w:rPr>
          <w:rStyle w:val="Numeracinttulo"/>
          <w:rFonts w:cs="Tahoma"/>
          <w:b w:val="0"/>
          <w:szCs w:val="24"/>
        </w:rPr>
        <w:t>Agente del Ministerio Público</w:t>
      </w:r>
      <w:r w:rsidRPr="002B1F97">
        <w:rPr>
          <w:rFonts w:cs="Tahoma"/>
          <w:bCs/>
          <w:spacing w:val="-6"/>
          <w:sz w:val="24"/>
          <w:szCs w:val="24"/>
          <w:lang w:val="es-MX"/>
        </w:rPr>
        <w:t xml:space="preserve"> </w:t>
      </w:r>
      <w:r w:rsidRPr="002B1F97">
        <w:rPr>
          <w:rFonts w:cs="Tahoma"/>
          <w:bCs/>
          <w:spacing w:val="-6"/>
          <w:sz w:val="24"/>
          <w:szCs w:val="24"/>
        </w:rPr>
        <w:t xml:space="preserve">-recurrente- </w:t>
      </w:r>
    </w:p>
    <w:p w14:paraId="5ADA7CC9" w14:textId="77777777" w:rsidR="00D635CE" w:rsidRPr="002B1F97" w:rsidRDefault="00D635CE" w:rsidP="002B1F97">
      <w:pPr>
        <w:spacing w:line="276" w:lineRule="auto"/>
        <w:rPr>
          <w:rStyle w:val="Numeracinttulo"/>
          <w:rFonts w:cs="Tahoma"/>
          <w:b w:val="0"/>
          <w:szCs w:val="24"/>
        </w:rPr>
      </w:pPr>
    </w:p>
    <w:p w14:paraId="0AF21D37" w14:textId="77777777" w:rsidR="00D635CE" w:rsidRPr="002B1F97" w:rsidRDefault="00D635CE" w:rsidP="002B1F97">
      <w:pPr>
        <w:spacing w:line="276" w:lineRule="auto"/>
        <w:rPr>
          <w:rStyle w:val="Numeracinttulo"/>
          <w:rFonts w:cs="Tahoma"/>
          <w:b w:val="0"/>
          <w:szCs w:val="24"/>
        </w:rPr>
      </w:pPr>
      <w:r w:rsidRPr="002B1F97">
        <w:rPr>
          <w:rStyle w:val="Numeracinttulo"/>
          <w:rFonts w:cs="Tahoma"/>
          <w:b w:val="0"/>
          <w:szCs w:val="24"/>
        </w:rPr>
        <w:t>Solicita se revoque lo decidido y se ordene continuar con el incidente de reparación, lo que sustenta en lo siguiente:</w:t>
      </w:r>
    </w:p>
    <w:p w14:paraId="05577391" w14:textId="77777777" w:rsidR="00D635CE" w:rsidRPr="002B1F97" w:rsidRDefault="00D635CE" w:rsidP="002B1F97">
      <w:pPr>
        <w:spacing w:line="276" w:lineRule="auto"/>
        <w:rPr>
          <w:rStyle w:val="Numeracinttulo"/>
          <w:rFonts w:cs="Tahoma"/>
          <w:b w:val="0"/>
          <w:szCs w:val="24"/>
        </w:rPr>
      </w:pPr>
    </w:p>
    <w:p w14:paraId="06F93814" w14:textId="77777777" w:rsidR="00D635CE" w:rsidRPr="002B1F97" w:rsidRDefault="00D635CE" w:rsidP="002B1F97">
      <w:pPr>
        <w:spacing w:line="276" w:lineRule="auto"/>
        <w:rPr>
          <w:rStyle w:val="Numeracinttulo"/>
          <w:rFonts w:cs="Tahoma"/>
          <w:b w:val="0"/>
          <w:szCs w:val="24"/>
        </w:rPr>
      </w:pPr>
      <w:r w:rsidRPr="002B1F97">
        <w:rPr>
          <w:rStyle w:val="Numeracinttulo"/>
          <w:rFonts w:cs="Tahoma"/>
          <w:b w:val="0"/>
          <w:szCs w:val="24"/>
        </w:rPr>
        <w:t xml:space="preserve">Comparte lo esgrimido por la juez, en el sentido que el incidente es una especie de demanda civil, misma que debe ser inadmitida, pero no por cuanto se ventile ante la jurisdicción equivocada, sino porque la parte demandante no integró el litisconsorcio necesario para entablar el debate, pues al fallecer el condenado, lo que debe hacer en la demanda es citar a audiencia a quienes como herederos deben comparecer para defender el patrimonio que dejó el occiso. Agrega que no comparte la tesis </w:t>
      </w:r>
      <w:proofErr w:type="gramStart"/>
      <w:r w:rsidRPr="002B1F97">
        <w:rPr>
          <w:rStyle w:val="Numeracinttulo"/>
          <w:rFonts w:cs="Tahoma"/>
          <w:b w:val="0"/>
          <w:szCs w:val="24"/>
        </w:rPr>
        <w:t>que</w:t>
      </w:r>
      <w:proofErr w:type="gramEnd"/>
      <w:r w:rsidRPr="002B1F97">
        <w:rPr>
          <w:rStyle w:val="Numeracinttulo"/>
          <w:rFonts w:cs="Tahoma"/>
          <w:b w:val="0"/>
          <w:szCs w:val="24"/>
        </w:rPr>
        <w:t xml:space="preserve"> por la muerte del sentenciado, el juzgado pierda competencia para tramite del proceso, por cuanto el art. 99 C.P. señala, que la muerte del proceso no extingue la acción civil, y p</w:t>
      </w:r>
      <w:r w:rsidR="00612FF9" w:rsidRPr="002B1F97">
        <w:rPr>
          <w:rStyle w:val="Numeracinttulo"/>
          <w:rFonts w:cs="Tahoma"/>
          <w:b w:val="0"/>
          <w:szCs w:val="24"/>
        </w:rPr>
        <w:t xml:space="preserve">ese a tal </w:t>
      </w:r>
      <w:r w:rsidRPr="002B1F97">
        <w:rPr>
          <w:rStyle w:val="Numeracinttulo"/>
          <w:rFonts w:cs="Tahoma"/>
          <w:b w:val="0"/>
          <w:szCs w:val="24"/>
        </w:rPr>
        <w:t xml:space="preserve">deceso, la vía si es la reparación por medio de este incidente, </w:t>
      </w:r>
      <w:r w:rsidR="00210770" w:rsidRPr="002B1F97">
        <w:rPr>
          <w:rStyle w:val="Numeracinttulo"/>
          <w:rFonts w:cs="Tahoma"/>
          <w:b w:val="0"/>
          <w:szCs w:val="24"/>
        </w:rPr>
        <w:t xml:space="preserve">al ser </w:t>
      </w:r>
      <w:r w:rsidRPr="002B1F97">
        <w:rPr>
          <w:rStyle w:val="Numeracinttulo"/>
          <w:rFonts w:cs="Tahoma"/>
          <w:b w:val="0"/>
          <w:szCs w:val="24"/>
        </w:rPr>
        <w:t xml:space="preserve">un </w:t>
      </w:r>
      <w:r w:rsidR="00C46E79" w:rsidRPr="002B1F97">
        <w:rPr>
          <w:rStyle w:val="Numeracinttulo"/>
          <w:rFonts w:cs="Tahoma"/>
          <w:b w:val="0"/>
          <w:szCs w:val="24"/>
        </w:rPr>
        <w:t xml:space="preserve">tema </w:t>
      </w:r>
      <w:r w:rsidRPr="002B1F97">
        <w:rPr>
          <w:rStyle w:val="Numeracinttulo"/>
          <w:rFonts w:cs="Tahoma"/>
          <w:b w:val="0"/>
          <w:szCs w:val="24"/>
        </w:rPr>
        <w:t>que ya debatió la Sala Penal.</w:t>
      </w:r>
    </w:p>
    <w:p w14:paraId="21E905CC" w14:textId="77777777" w:rsidR="00D635CE" w:rsidRPr="002B1F97" w:rsidRDefault="00D635CE" w:rsidP="002B1F97">
      <w:pPr>
        <w:spacing w:line="276" w:lineRule="auto"/>
        <w:rPr>
          <w:rFonts w:cs="Tahoma"/>
          <w:spacing w:val="-6"/>
          <w:sz w:val="24"/>
          <w:szCs w:val="24"/>
        </w:rPr>
      </w:pPr>
    </w:p>
    <w:p w14:paraId="0390353C" w14:textId="77777777" w:rsidR="00D635CE" w:rsidRPr="002B1F97" w:rsidRDefault="00D635CE" w:rsidP="002B1F97">
      <w:pPr>
        <w:spacing w:line="276" w:lineRule="auto"/>
        <w:rPr>
          <w:rStyle w:val="Numeracinttulo"/>
          <w:rFonts w:cs="Tahoma"/>
          <w:b w:val="0"/>
          <w:szCs w:val="24"/>
        </w:rPr>
      </w:pPr>
      <w:r w:rsidRPr="002B1F97">
        <w:rPr>
          <w:rFonts w:cs="Tahoma"/>
          <w:b/>
          <w:spacing w:val="-6"/>
          <w:sz w:val="24"/>
          <w:szCs w:val="24"/>
        </w:rPr>
        <w:t>2.3.-</w:t>
      </w:r>
      <w:r w:rsidRPr="002B1F97">
        <w:rPr>
          <w:rFonts w:cs="Tahoma"/>
          <w:spacing w:val="-6"/>
          <w:sz w:val="24"/>
          <w:szCs w:val="24"/>
        </w:rPr>
        <w:t xml:space="preserve"> Apoderado de los herederos -no recurrente-.</w:t>
      </w:r>
    </w:p>
    <w:p w14:paraId="4E56F545" w14:textId="77777777" w:rsidR="00D635CE" w:rsidRPr="002B1F97" w:rsidRDefault="00D635CE" w:rsidP="002B1F97">
      <w:pPr>
        <w:spacing w:line="276" w:lineRule="auto"/>
        <w:rPr>
          <w:rStyle w:val="Numeracinttulo"/>
          <w:rFonts w:cs="Tahoma"/>
          <w:b w:val="0"/>
          <w:szCs w:val="24"/>
        </w:rPr>
      </w:pPr>
    </w:p>
    <w:p w14:paraId="790C33ED" w14:textId="77777777" w:rsidR="00D635CE" w:rsidRPr="002B1F97" w:rsidRDefault="00D635CE" w:rsidP="002B1F97">
      <w:pPr>
        <w:spacing w:line="276" w:lineRule="auto"/>
        <w:rPr>
          <w:rStyle w:val="Numeracinttulo"/>
          <w:rFonts w:cs="Tahoma"/>
          <w:b w:val="0"/>
          <w:szCs w:val="24"/>
        </w:rPr>
      </w:pPr>
      <w:r w:rsidRPr="002B1F97">
        <w:rPr>
          <w:rStyle w:val="Numeracinttulo"/>
          <w:rFonts w:cs="Tahoma"/>
          <w:b w:val="0"/>
          <w:szCs w:val="24"/>
        </w:rPr>
        <w:t>Pide se confirme la</w:t>
      </w:r>
      <w:r w:rsidR="00210770" w:rsidRPr="002B1F97">
        <w:rPr>
          <w:rStyle w:val="Numeracinttulo"/>
          <w:rFonts w:cs="Tahoma"/>
          <w:b w:val="0"/>
          <w:szCs w:val="24"/>
        </w:rPr>
        <w:t xml:space="preserve"> decisión </w:t>
      </w:r>
      <w:r w:rsidRPr="002B1F97">
        <w:rPr>
          <w:rStyle w:val="Numeracinttulo"/>
          <w:rFonts w:cs="Tahoma"/>
          <w:b w:val="0"/>
          <w:szCs w:val="24"/>
        </w:rPr>
        <w:t>adoptada y para ello expuso:</w:t>
      </w:r>
    </w:p>
    <w:p w14:paraId="6430FF76" w14:textId="77777777" w:rsidR="00D635CE" w:rsidRPr="002B1F97" w:rsidRDefault="00D635CE" w:rsidP="002B1F97">
      <w:pPr>
        <w:spacing w:line="276" w:lineRule="auto"/>
        <w:rPr>
          <w:rStyle w:val="Numeracinttulo"/>
          <w:rFonts w:cs="Tahoma"/>
          <w:b w:val="0"/>
          <w:szCs w:val="24"/>
        </w:rPr>
      </w:pPr>
    </w:p>
    <w:p w14:paraId="46C52F27" w14:textId="08FFE363" w:rsidR="00D635CE" w:rsidRPr="002B1F97" w:rsidRDefault="00D635CE" w:rsidP="002B1F97">
      <w:pPr>
        <w:spacing w:line="276" w:lineRule="auto"/>
        <w:rPr>
          <w:rStyle w:val="Numeracinttulo"/>
          <w:rFonts w:cs="Tahoma"/>
          <w:b w:val="0"/>
          <w:szCs w:val="24"/>
        </w:rPr>
      </w:pPr>
      <w:r w:rsidRPr="002B1F97">
        <w:rPr>
          <w:rStyle w:val="Numeracinttulo"/>
          <w:rFonts w:cs="Tahoma"/>
          <w:b w:val="0"/>
          <w:szCs w:val="24"/>
        </w:rPr>
        <w:t>El problema jurídico no es si se puede o no dar continuación al incidente, sino si es posible iniciar</w:t>
      </w:r>
      <w:r w:rsidR="007358AF" w:rsidRPr="002B1F97">
        <w:rPr>
          <w:rStyle w:val="Numeracinttulo"/>
          <w:rFonts w:cs="Tahoma"/>
          <w:b w:val="0"/>
          <w:szCs w:val="24"/>
        </w:rPr>
        <w:t xml:space="preserve">lo </w:t>
      </w:r>
      <w:r w:rsidRPr="002B1F97">
        <w:rPr>
          <w:rStyle w:val="Numeracinttulo"/>
          <w:rFonts w:cs="Tahoma"/>
          <w:b w:val="0"/>
          <w:szCs w:val="24"/>
        </w:rPr>
        <w:t xml:space="preserve">una vez que el condenado fallece, ello por cuanto si bien, acorde con el art. 99 C.P. la muerte no extingue la acción civil, en su sentir tal norma habla de que se haya dado inicio al trámite, esto es, que la representación de víctimas haya sustentado oralmente su pretensión frente al declarado penalmente responsable, </w:t>
      </w:r>
      <w:r w:rsidR="00C46E79" w:rsidRPr="002B1F97">
        <w:rPr>
          <w:rStyle w:val="Numeracinttulo"/>
          <w:rFonts w:cs="Tahoma"/>
          <w:b w:val="0"/>
          <w:szCs w:val="24"/>
        </w:rPr>
        <w:t>de acuerdo a</w:t>
      </w:r>
      <w:r w:rsidRPr="002B1F97">
        <w:rPr>
          <w:rStyle w:val="Numeracinttulo"/>
          <w:rFonts w:cs="Tahoma"/>
          <w:b w:val="0"/>
          <w:szCs w:val="24"/>
        </w:rPr>
        <w:t xml:space="preserve">l artículo 103 CPP, </w:t>
      </w:r>
      <w:r w:rsidR="007358AF" w:rsidRPr="002B1F97">
        <w:rPr>
          <w:rStyle w:val="Numeracinttulo"/>
          <w:rFonts w:cs="Tahoma"/>
          <w:b w:val="0"/>
          <w:szCs w:val="24"/>
        </w:rPr>
        <w:t>y</w:t>
      </w:r>
      <w:r w:rsidRPr="002B1F97">
        <w:rPr>
          <w:rStyle w:val="Numeracinttulo"/>
          <w:rFonts w:cs="Tahoma"/>
          <w:b w:val="0"/>
          <w:szCs w:val="24"/>
        </w:rPr>
        <w:t xml:space="preserve"> como </w:t>
      </w:r>
      <w:r w:rsidR="0034033C" w:rsidRPr="002B1F97">
        <w:rPr>
          <w:rStyle w:val="Numeracinttulo"/>
          <w:rFonts w:cs="Tahoma"/>
          <w:b w:val="0"/>
          <w:szCs w:val="24"/>
        </w:rPr>
        <w:t xml:space="preserve">quiera que </w:t>
      </w:r>
      <w:r w:rsidRPr="002B1F97">
        <w:rPr>
          <w:rStyle w:val="Numeracinttulo"/>
          <w:rFonts w:cs="Tahoma"/>
          <w:b w:val="0"/>
          <w:szCs w:val="24"/>
        </w:rPr>
        <w:t>el incidente no se inició antes de la muerte del sentenciado</w:t>
      </w:r>
      <w:r w:rsidR="00434F9C" w:rsidRPr="002B1F97">
        <w:rPr>
          <w:rStyle w:val="Numeracinttulo"/>
          <w:rFonts w:cs="Tahoma"/>
          <w:b w:val="0"/>
          <w:szCs w:val="24"/>
        </w:rPr>
        <w:t>,</w:t>
      </w:r>
      <w:r w:rsidR="0034033C" w:rsidRPr="002B1F97">
        <w:rPr>
          <w:rStyle w:val="Numeracinttulo"/>
          <w:rFonts w:cs="Tahoma"/>
          <w:b w:val="0"/>
          <w:szCs w:val="24"/>
        </w:rPr>
        <w:t xml:space="preserve"> no se trabó la litis</w:t>
      </w:r>
      <w:r w:rsidRPr="002B1F97">
        <w:rPr>
          <w:rStyle w:val="Numeracinttulo"/>
          <w:rFonts w:cs="Tahoma"/>
          <w:b w:val="0"/>
          <w:szCs w:val="24"/>
        </w:rPr>
        <w:t>, lo que de haber</w:t>
      </w:r>
      <w:r w:rsidR="007358AF" w:rsidRPr="002B1F97">
        <w:rPr>
          <w:rStyle w:val="Numeracinttulo"/>
          <w:rFonts w:cs="Tahoma"/>
          <w:b w:val="0"/>
          <w:szCs w:val="24"/>
        </w:rPr>
        <w:t>se</w:t>
      </w:r>
      <w:r w:rsidRPr="002B1F97">
        <w:rPr>
          <w:rStyle w:val="Numeracinttulo"/>
          <w:rFonts w:cs="Tahoma"/>
          <w:b w:val="0"/>
          <w:szCs w:val="24"/>
        </w:rPr>
        <w:t xml:space="preserve"> hecho y de presentarse su fallecimiento sus herederos conforme a la legislación civil</w:t>
      </w:r>
      <w:r w:rsidR="00434F9C" w:rsidRPr="002B1F97">
        <w:rPr>
          <w:rStyle w:val="Numeracinttulo"/>
          <w:rFonts w:cs="Tahoma"/>
          <w:b w:val="0"/>
          <w:szCs w:val="24"/>
        </w:rPr>
        <w:t>,</w:t>
      </w:r>
      <w:r w:rsidRPr="002B1F97">
        <w:rPr>
          <w:rStyle w:val="Numeracinttulo"/>
          <w:rFonts w:cs="Tahoma"/>
          <w:b w:val="0"/>
          <w:szCs w:val="24"/>
        </w:rPr>
        <w:t xml:space="preserve"> </w:t>
      </w:r>
      <w:r w:rsidR="00C46E79" w:rsidRPr="002B1F97">
        <w:rPr>
          <w:rStyle w:val="Numeracinttulo"/>
          <w:rFonts w:cs="Tahoma"/>
          <w:b w:val="0"/>
          <w:szCs w:val="24"/>
        </w:rPr>
        <w:t xml:space="preserve">acudirían </w:t>
      </w:r>
      <w:r w:rsidRPr="002B1F97">
        <w:rPr>
          <w:rStyle w:val="Numeracinttulo"/>
          <w:rFonts w:cs="Tahoma"/>
          <w:b w:val="0"/>
          <w:szCs w:val="24"/>
        </w:rPr>
        <w:t>a</w:t>
      </w:r>
      <w:r w:rsidR="0034033C" w:rsidRPr="002B1F97">
        <w:rPr>
          <w:rStyle w:val="Numeracinttulo"/>
          <w:rFonts w:cs="Tahoma"/>
          <w:b w:val="0"/>
          <w:szCs w:val="24"/>
        </w:rPr>
        <w:t>l</w:t>
      </w:r>
      <w:r w:rsidRPr="002B1F97">
        <w:rPr>
          <w:rStyle w:val="Numeracinttulo"/>
          <w:rFonts w:cs="Tahoma"/>
          <w:b w:val="0"/>
          <w:szCs w:val="24"/>
        </w:rPr>
        <w:t xml:space="preserve"> proceso para asumir su </w:t>
      </w:r>
      <w:r w:rsidR="0034033C" w:rsidRPr="002B1F97">
        <w:rPr>
          <w:rStyle w:val="Numeracinttulo"/>
          <w:rFonts w:cs="Tahoma"/>
          <w:b w:val="0"/>
          <w:szCs w:val="24"/>
        </w:rPr>
        <w:t xml:space="preserve">compromiso </w:t>
      </w:r>
      <w:r w:rsidRPr="002B1F97">
        <w:rPr>
          <w:rStyle w:val="Numeracinttulo"/>
          <w:rFonts w:cs="Tahoma"/>
          <w:b w:val="0"/>
          <w:szCs w:val="24"/>
        </w:rPr>
        <w:t xml:space="preserve">como administradores de la herencia para indemnizar perjuicios como consecuencia del punible. </w:t>
      </w:r>
      <w:r w:rsidR="0034033C" w:rsidRPr="002B1F97">
        <w:rPr>
          <w:rStyle w:val="Numeracinttulo"/>
          <w:rFonts w:cs="Tahoma"/>
          <w:b w:val="0"/>
          <w:szCs w:val="24"/>
        </w:rPr>
        <w:t>Así las cosas</w:t>
      </w:r>
      <w:r w:rsidR="00434F9C" w:rsidRPr="002B1F97">
        <w:rPr>
          <w:rStyle w:val="Numeracinttulo"/>
          <w:rFonts w:cs="Tahoma"/>
          <w:b w:val="0"/>
          <w:szCs w:val="24"/>
        </w:rPr>
        <w:t>, considera que</w:t>
      </w:r>
      <w:r w:rsidR="0034033C" w:rsidRPr="002B1F97">
        <w:rPr>
          <w:rStyle w:val="Numeracinttulo"/>
          <w:rFonts w:cs="Tahoma"/>
          <w:b w:val="0"/>
          <w:szCs w:val="24"/>
        </w:rPr>
        <w:t xml:space="preserve"> </w:t>
      </w:r>
      <w:r w:rsidRPr="002B1F97">
        <w:rPr>
          <w:rStyle w:val="Numeracinttulo"/>
          <w:rFonts w:cs="Tahoma"/>
          <w:b w:val="0"/>
          <w:szCs w:val="24"/>
        </w:rPr>
        <w:t>le asiste razón a la</w:t>
      </w:r>
      <w:r w:rsidR="0034033C" w:rsidRPr="002B1F97">
        <w:rPr>
          <w:rStyle w:val="Numeracinttulo"/>
          <w:rFonts w:cs="Tahoma"/>
          <w:b w:val="0"/>
          <w:szCs w:val="24"/>
        </w:rPr>
        <w:t xml:space="preserve"> juez</w:t>
      </w:r>
      <w:r w:rsidRPr="002B1F97">
        <w:rPr>
          <w:rStyle w:val="Numeracinttulo"/>
          <w:rFonts w:cs="Tahoma"/>
          <w:b w:val="0"/>
          <w:szCs w:val="24"/>
        </w:rPr>
        <w:t>.</w:t>
      </w:r>
    </w:p>
    <w:p w14:paraId="15AECA7B" w14:textId="77777777" w:rsidR="00D635CE" w:rsidRPr="002B1F97" w:rsidRDefault="00D635CE" w:rsidP="002B1F97">
      <w:pPr>
        <w:spacing w:line="276" w:lineRule="auto"/>
        <w:rPr>
          <w:rStyle w:val="Numeracinttulo"/>
          <w:rFonts w:cs="Tahoma"/>
          <w:b w:val="0"/>
          <w:szCs w:val="24"/>
        </w:rPr>
      </w:pPr>
    </w:p>
    <w:p w14:paraId="6D9A85F5" w14:textId="77777777" w:rsidR="00D635CE" w:rsidRPr="002B1F97" w:rsidRDefault="00D635CE" w:rsidP="002B1F97">
      <w:pPr>
        <w:spacing w:line="276" w:lineRule="auto"/>
        <w:rPr>
          <w:rFonts w:cs="Tahoma"/>
          <w:spacing w:val="-6"/>
          <w:sz w:val="24"/>
          <w:szCs w:val="24"/>
        </w:rPr>
      </w:pPr>
      <w:r w:rsidRPr="002B1F97">
        <w:rPr>
          <w:rFonts w:cs="Tahoma"/>
          <w:b/>
          <w:spacing w:val="-6"/>
          <w:sz w:val="24"/>
          <w:szCs w:val="24"/>
        </w:rPr>
        <w:t>2.4.-</w:t>
      </w:r>
      <w:r w:rsidRPr="002B1F97">
        <w:rPr>
          <w:rFonts w:cs="Tahoma"/>
          <w:spacing w:val="-6"/>
          <w:sz w:val="24"/>
          <w:szCs w:val="24"/>
        </w:rPr>
        <w:t xml:space="preserve"> El defensor del occiso, se abstuvo de intervenir</w:t>
      </w:r>
    </w:p>
    <w:p w14:paraId="5C11E776" w14:textId="77777777" w:rsidR="00D635CE" w:rsidRPr="002B1F97" w:rsidRDefault="00D635CE" w:rsidP="002B1F97">
      <w:pPr>
        <w:spacing w:line="276" w:lineRule="auto"/>
        <w:rPr>
          <w:rFonts w:cs="Tahoma"/>
          <w:b/>
          <w:spacing w:val="-6"/>
          <w:sz w:val="24"/>
          <w:szCs w:val="24"/>
        </w:rPr>
      </w:pPr>
      <w:r w:rsidRPr="002B1F97">
        <w:rPr>
          <w:rFonts w:cs="Tahoma"/>
          <w:spacing w:val="-6"/>
          <w:sz w:val="24"/>
          <w:szCs w:val="24"/>
        </w:rPr>
        <w:t xml:space="preserve"> </w:t>
      </w:r>
    </w:p>
    <w:p w14:paraId="35E98398" w14:textId="77777777" w:rsidR="00D635CE" w:rsidRPr="002B1F97" w:rsidRDefault="00D635CE" w:rsidP="002B1F97">
      <w:pPr>
        <w:spacing w:line="276" w:lineRule="auto"/>
        <w:rPr>
          <w:rFonts w:cs="Tahoma"/>
          <w:spacing w:val="-6"/>
          <w:sz w:val="24"/>
          <w:szCs w:val="24"/>
        </w:rPr>
      </w:pPr>
      <w:r w:rsidRPr="002B1F97">
        <w:rPr>
          <w:rFonts w:cs="Tahoma"/>
          <w:b/>
          <w:spacing w:val="-6"/>
          <w:sz w:val="24"/>
          <w:szCs w:val="24"/>
        </w:rPr>
        <w:t>2.5.-</w:t>
      </w:r>
      <w:r w:rsidRPr="002B1F97">
        <w:rPr>
          <w:rFonts w:cs="Tahoma"/>
          <w:spacing w:val="-6"/>
          <w:sz w:val="24"/>
          <w:szCs w:val="24"/>
        </w:rPr>
        <w:t xml:space="preserve"> Sustentado el recurso, la funcionaria concedió el mismo en el efecto suspensivo y dispuso el expediente digital a la Sala para desatar la alzada</w:t>
      </w:r>
      <w:r w:rsidRPr="002B1F97">
        <w:rPr>
          <w:rFonts w:cs="Tahoma"/>
          <w:sz w:val="24"/>
          <w:szCs w:val="24"/>
          <w:vertAlign w:val="superscript"/>
        </w:rPr>
        <w:footnoteReference w:id="2"/>
      </w:r>
      <w:r w:rsidRPr="002B1F97">
        <w:rPr>
          <w:rFonts w:cs="Tahoma"/>
          <w:spacing w:val="-6"/>
          <w:sz w:val="24"/>
          <w:szCs w:val="24"/>
        </w:rPr>
        <w:t>.</w:t>
      </w:r>
    </w:p>
    <w:p w14:paraId="5A6A1D02" w14:textId="77777777" w:rsidR="00D635CE" w:rsidRPr="002B1F97" w:rsidRDefault="00D635CE" w:rsidP="002B1F97">
      <w:pPr>
        <w:spacing w:line="276" w:lineRule="auto"/>
        <w:rPr>
          <w:rStyle w:val="Algerian"/>
          <w:rFonts w:ascii="Tahoma" w:hAnsi="Tahoma" w:cs="Tahoma"/>
          <w:sz w:val="24"/>
          <w:szCs w:val="24"/>
        </w:rPr>
      </w:pPr>
    </w:p>
    <w:p w14:paraId="33E7B7CF" w14:textId="6BC28083" w:rsidR="00D635CE" w:rsidRPr="002B1F97" w:rsidRDefault="003662B8" w:rsidP="002B1F97">
      <w:pPr>
        <w:spacing w:line="276" w:lineRule="auto"/>
        <w:rPr>
          <w:rStyle w:val="Algerian"/>
          <w:rFonts w:ascii="Tahoma" w:hAnsi="Tahoma" w:cs="Tahoma"/>
          <w:sz w:val="24"/>
          <w:szCs w:val="24"/>
        </w:rPr>
      </w:pPr>
      <w:r w:rsidRPr="002B1F97">
        <w:rPr>
          <w:rFonts w:ascii="Algerian" w:hAnsi="Algerian"/>
          <w:sz w:val="30"/>
          <w:szCs w:val="20"/>
        </w:rPr>
        <w:t>3</w:t>
      </w:r>
      <w:r w:rsidR="00D635CE" w:rsidRPr="002B1F97">
        <w:rPr>
          <w:rFonts w:ascii="Algerian" w:hAnsi="Algerian"/>
          <w:sz w:val="30"/>
          <w:szCs w:val="20"/>
        </w:rPr>
        <w:t>.-</w:t>
      </w:r>
      <w:r w:rsidR="00D635CE" w:rsidRPr="002B1F97">
        <w:rPr>
          <w:rStyle w:val="Algerian"/>
          <w:rFonts w:ascii="Tahoma" w:hAnsi="Tahoma" w:cs="Tahoma"/>
          <w:sz w:val="24"/>
          <w:szCs w:val="24"/>
        </w:rPr>
        <w:t xml:space="preserve"> Para resolver, </w:t>
      </w:r>
      <w:r w:rsidR="00D635CE" w:rsidRPr="002B1F97">
        <w:rPr>
          <w:rFonts w:ascii="Algerian" w:hAnsi="Algerian"/>
          <w:sz w:val="30"/>
          <w:szCs w:val="20"/>
        </w:rPr>
        <w:t>se considera</w:t>
      </w:r>
    </w:p>
    <w:p w14:paraId="5B83511F" w14:textId="77777777" w:rsidR="00D635CE" w:rsidRPr="002B1F97" w:rsidRDefault="00D635CE" w:rsidP="002B1F97">
      <w:pPr>
        <w:spacing w:line="276" w:lineRule="auto"/>
        <w:rPr>
          <w:rFonts w:cs="Tahoma"/>
          <w:b/>
          <w:sz w:val="24"/>
          <w:szCs w:val="24"/>
        </w:rPr>
      </w:pPr>
    </w:p>
    <w:p w14:paraId="57CBF2B1" w14:textId="7ED24091" w:rsidR="00D635CE" w:rsidRPr="002B1F97" w:rsidRDefault="003662B8" w:rsidP="002B1F97">
      <w:pPr>
        <w:spacing w:line="276" w:lineRule="auto"/>
        <w:rPr>
          <w:rFonts w:cs="Tahoma"/>
          <w:b/>
          <w:sz w:val="24"/>
          <w:szCs w:val="24"/>
        </w:rPr>
      </w:pPr>
      <w:r w:rsidRPr="002B1F97">
        <w:rPr>
          <w:rFonts w:cs="Tahoma"/>
          <w:b/>
          <w:sz w:val="24"/>
          <w:szCs w:val="24"/>
        </w:rPr>
        <w:t>3</w:t>
      </w:r>
      <w:r w:rsidR="00D635CE" w:rsidRPr="002B1F97">
        <w:rPr>
          <w:rFonts w:cs="Tahoma"/>
          <w:b/>
          <w:sz w:val="24"/>
          <w:szCs w:val="24"/>
        </w:rPr>
        <w:t>.1.- Competencia</w:t>
      </w:r>
    </w:p>
    <w:p w14:paraId="462A67BD" w14:textId="77777777" w:rsidR="00D635CE" w:rsidRPr="002B1F97" w:rsidRDefault="00D635CE" w:rsidP="002B1F97">
      <w:pPr>
        <w:spacing w:line="276" w:lineRule="auto"/>
        <w:rPr>
          <w:rFonts w:cs="Tahoma"/>
          <w:sz w:val="24"/>
          <w:szCs w:val="24"/>
        </w:rPr>
      </w:pPr>
    </w:p>
    <w:p w14:paraId="63DA85AA" w14:textId="77777777" w:rsidR="00D635CE" w:rsidRPr="002B1F97" w:rsidRDefault="00D635CE" w:rsidP="002B1F97">
      <w:pPr>
        <w:spacing w:line="276" w:lineRule="auto"/>
        <w:rPr>
          <w:rFonts w:cs="Tahoma"/>
          <w:sz w:val="24"/>
          <w:szCs w:val="24"/>
        </w:rPr>
      </w:pPr>
      <w:r w:rsidRPr="002B1F97">
        <w:rPr>
          <w:rFonts w:cs="Tahoma"/>
          <w:sz w:val="24"/>
          <w:szCs w:val="24"/>
        </w:rPr>
        <w:t>La tiene esta Colegiatura de conformidad con los factores objetivo, territorial y funcional a voces de los artículos 20 y 34.1 de la Ley 906/04.</w:t>
      </w:r>
    </w:p>
    <w:p w14:paraId="5146B9F3" w14:textId="77777777" w:rsidR="00D635CE" w:rsidRPr="002B1F97" w:rsidRDefault="00D635CE" w:rsidP="002B1F97">
      <w:pPr>
        <w:spacing w:line="276" w:lineRule="auto"/>
        <w:rPr>
          <w:rFonts w:cs="Tahoma"/>
          <w:b/>
          <w:sz w:val="24"/>
          <w:szCs w:val="24"/>
        </w:rPr>
      </w:pPr>
    </w:p>
    <w:p w14:paraId="21588E66" w14:textId="28E210E7" w:rsidR="00D635CE" w:rsidRPr="002B1F97" w:rsidRDefault="003662B8" w:rsidP="002B1F97">
      <w:pPr>
        <w:spacing w:line="276" w:lineRule="auto"/>
        <w:rPr>
          <w:rFonts w:cs="Tahoma"/>
          <w:b/>
          <w:sz w:val="24"/>
          <w:szCs w:val="24"/>
        </w:rPr>
      </w:pPr>
      <w:r w:rsidRPr="002B1F97">
        <w:rPr>
          <w:rFonts w:cs="Tahoma"/>
          <w:b/>
          <w:sz w:val="24"/>
          <w:szCs w:val="24"/>
        </w:rPr>
        <w:t>3</w:t>
      </w:r>
      <w:r w:rsidR="00D635CE" w:rsidRPr="002B1F97">
        <w:rPr>
          <w:rFonts w:cs="Tahoma"/>
          <w:b/>
          <w:sz w:val="24"/>
          <w:szCs w:val="24"/>
        </w:rPr>
        <w:t>.2.-</w:t>
      </w:r>
      <w:r w:rsidR="00D635CE" w:rsidRPr="002B1F97">
        <w:rPr>
          <w:rFonts w:cs="Tahoma"/>
          <w:sz w:val="24"/>
          <w:szCs w:val="24"/>
        </w:rPr>
        <w:t xml:space="preserve"> </w:t>
      </w:r>
      <w:r w:rsidR="00D635CE" w:rsidRPr="002B1F97">
        <w:rPr>
          <w:rFonts w:cs="Tahoma"/>
          <w:b/>
          <w:sz w:val="24"/>
          <w:szCs w:val="24"/>
        </w:rPr>
        <w:t>Problema jurídico planteado</w:t>
      </w:r>
    </w:p>
    <w:p w14:paraId="5D5BA0D7" w14:textId="77777777" w:rsidR="00D635CE" w:rsidRPr="002B1F97" w:rsidRDefault="00D635CE" w:rsidP="002B1F97">
      <w:pPr>
        <w:spacing w:line="276" w:lineRule="auto"/>
        <w:rPr>
          <w:rFonts w:cs="Tahoma"/>
          <w:b/>
          <w:sz w:val="24"/>
          <w:szCs w:val="24"/>
        </w:rPr>
      </w:pPr>
    </w:p>
    <w:p w14:paraId="1F364461" w14:textId="5BC30695" w:rsidR="00D635CE" w:rsidRPr="002B1F97" w:rsidRDefault="00D635CE" w:rsidP="002B1F97">
      <w:pPr>
        <w:spacing w:line="276" w:lineRule="auto"/>
        <w:rPr>
          <w:rFonts w:cs="Tahoma"/>
          <w:sz w:val="24"/>
          <w:szCs w:val="24"/>
        </w:rPr>
      </w:pPr>
      <w:r w:rsidRPr="002B1F97">
        <w:rPr>
          <w:rFonts w:cs="Tahoma"/>
          <w:sz w:val="24"/>
          <w:szCs w:val="24"/>
        </w:rPr>
        <w:t xml:space="preserve">Corresponde definir a la Corporación si fue correcta la decisión adoptada por </w:t>
      </w:r>
      <w:r w:rsidR="007358AF" w:rsidRPr="002B1F97">
        <w:rPr>
          <w:rFonts w:cs="Tahoma"/>
          <w:sz w:val="24"/>
          <w:szCs w:val="24"/>
        </w:rPr>
        <w:t>la</w:t>
      </w:r>
      <w:r w:rsidRPr="002B1F97">
        <w:rPr>
          <w:rFonts w:cs="Tahoma"/>
          <w:sz w:val="24"/>
          <w:szCs w:val="24"/>
        </w:rPr>
        <w:t xml:space="preserve"> titular del juzgado de conocimiento de </w:t>
      </w:r>
      <w:r w:rsidRPr="002B1F97">
        <w:rPr>
          <w:rFonts w:cs="Tahoma"/>
          <w:b/>
          <w:bCs/>
          <w:sz w:val="24"/>
          <w:szCs w:val="24"/>
        </w:rPr>
        <w:t>abstenerse</w:t>
      </w:r>
      <w:r w:rsidRPr="002B1F97">
        <w:rPr>
          <w:rFonts w:cs="Tahoma"/>
          <w:sz w:val="24"/>
          <w:szCs w:val="24"/>
        </w:rPr>
        <w:t xml:space="preserve"> de dar trámite al incidente de reparación integral, con ocasión el fallecimiento del penalmente responsable, o, si por el contrario como lo estiman la apoderada de víctimas y el agente del Ministerio Público, la actuación debe proseguirse frente a los herederos del sentenciado.</w:t>
      </w:r>
    </w:p>
    <w:p w14:paraId="63E0761E" w14:textId="77777777" w:rsidR="00434F9C" w:rsidRPr="002B1F97" w:rsidRDefault="00434F9C" w:rsidP="002B1F97">
      <w:pPr>
        <w:spacing w:line="276" w:lineRule="auto"/>
        <w:rPr>
          <w:rFonts w:cs="Tahoma"/>
          <w:sz w:val="24"/>
          <w:szCs w:val="24"/>
        </w:rPr>
      </w:pPr>
    </w:p>
    <w:p w14:paraId="4F792EFC" w14:textId="71110C51" w:rsidR="00D635CE" w:rsidRPr="002B1F97" w:rsidRDefault="003662B8" w:rsidP="002B1F97">
      <w:pPr>
        <w:spacing w:line="276" w:lineRule="auto"/>
        <w:rPr>
          <w:rFonts w:cs="Tahoma"/>
          <w:b/>
          <w:sz w:val="24"/>
          <w:szCs w:val="24"/>
        </w:rPr>
      </w:pPr>
      <w:r w:rsidRPr="002B1F97">
        <w:rPr>
          <w:rFonts w:cs="Tahoma"/>
          <w:b/>
          <w:sz w:val="24"/>
          <w:szCs w:val="24"/>
        </w:rPr>
        <w:t>3</w:t>
      </w:r>
      <w:r w:rsidR="00D635CE" w:rsidRPr="002B1F97">
        <w:rPr>
          <w:rFonts w:cs="Tahoma"/>
          <w:b/>
          <w:sz w:val="24"/>
          <w:szCs w:val="24"/>
        </w:rPr>
        <w:t>.3.- Solución a la controversia</w:t>
      </w:r>
    </w:p>
    <w:p w14:paraId="770C5747" w14:textId="77777777" w:rsidR="00D635CE" w:rsidRPr="002B1F97" w:rsidRDefault="00D635CE" w:rsidP="002B1F97">
      <w:pPr>
        <w:spacing w:line="276" w:lineRule="auto"/>
        <w:rPr>
          <w:rFonts w:cs="Tahoma"/>
          <w:b/>
          <w:sz w:val="24"/>
          <w:szCs w:val="24"/>
        </w:rPr>
      </w:pPr>
    </w:p>
    <w:p w14:paraId="2F7D47EA" w14:textId="5EE83C50" w:rsidR="00D635CE" w:rsidRPr="002B1F97" w:rsidRDefault="00D635CE" w:rsidP="002B1F97">
      <w:pPr>
        <w:spacing w:line="276" w:lineRule="auto"/>
        <w:rPr>
          <w:rFonts w:cs="Tahoma"/>
          <w:sz w:val="24"/>
          <w:szCs w:val="24"/>
        </w:rPr>
      </w:pPr>
      <w:r w:rsidRPr="002B1F97">
        <w:rPr>
          <w:rFonts w:cs="Tahoma"/>
          <w:sz w:val="24"/>
          <w:szCs w:val="24"/>
        </w:rPr>
        <w:t xml:space="preserve">De la información arrimada a la actuación se advierte que en desarrollo de la primera audiencia, luego de la cual la apoderada de la menor víctima elevó sus pretensiones indemnizatorias, pese a las falencias </w:t>
      </w:r>
      <w:r w:rsidR="007358AF" w:rsidRPr="002B1F97">
        <w:rPr>
          <w:rFonts w:cs="Tahoma"/>
          <w:sz w:val="24"/>
          <w:szCs w:val="24"/>
        </w:rPr>
        <w:t xml:space="preserve">allí </w:t>
      </w:r>
      <w:r w:rsidRPr="002B1F97">
        <w:rPr>
          <w:rFonts w:cs="Tahoma"/>
          <w:sz w:val="24"/>
          <w:szCs w:val="24"/>
        </w:rPr>
        <w:t>denotadas por la</w:t>
      </w:r>
      <w:r w:rsidR="00434F9C" w:rsidRPr="002B1F97">
        <w:rPr>
          <w:rFonts w:cs="Tahoma"/>
          <w:sz w:val="24"/>
          <w:szCs w:val="24"/>
        </w:rPr>
        <w:t xml:space="preserve"> </w:t>
      </w:r>
      <w:r w:rsidRPr="002B1F97">
        <w:rPr>
          <w:rFonts w:cs="Tahoma"/>
          <w:sz w:val="24"/>
          <w:szCs w:val="24"/>
        </w:rPr>
        <w:t xml:space="preserve">a-quo, </w:t>
      </w:r>
      <w:r w:rsidR="007358AF" w:rsidRPr="002B1F97">
        <w:rPr>
          <w:rFonts w:cs="Tahoma"/>
          <w:sz w:val="24"/>
          <w:szCs w:val="24"/>
        </w:rPr>
        <w:t>donde</w:t>
      </w:r>
      <w:r w:rsidRPr="002B1F97">
        <w:rPr>
          <w:rFonts w:cs="Tahoma"/>
          <w:sz w:val="24"/>
          <w:szCs w:val="24"/>
        </w:rPr>
        <w:t xml:space="preserve"> fincó</w:t>
      </w:r>
      <w:r w:rsidR="00C46E79" w:rsidRPr="002B1F97">
        <w:rPr>
          <w:rFonts w:cs="Tahoma"/>
          <w:sz w:val="24"/>
          <w:szCs w:val="24"/>
        </w:rPr>
        <w:t xml:space="preserve"> las mismas en </w:t>
      </w:r>
      <w:r w:rsidRPr="002B1F97">
        <w:rPr>
          <w:rFonts w:cs="Tahoma"/>
          <w:sz w:val="24"/>
          <w:szCs w:val="24"/>
        </w:rPr>
        <w:t xml:space="preserve">30 </w:t>
      </w:r>
      <w:r w:rsidR="00434F9C" w:rsidRPr="002B1F97">
        <w:rPr>
          <w:rFonts w:cs="Tahoma"/>
          <w:sz w:val="24"/>
          <w:szCs w:val="24"/>
        </w:rPr>
        <w:t xml:space="preserve">S.M.L.M.V., </w:t>
      </w:r>
      <w:r w:rsidRPr="002B1F97">
        <w:rPr>
          <w:rFonts w:cs="Tahoma"/>
          <w:sz w:val="24"/>
          <w:szCs w:val="24"/>
        </w:rPr>
        <w:t xml:space="preserve">como perjuicios morales en favor de la menor E.R.G., </w:t>
      </w:r>
      <w:r w:rsidR="007358AF" w:rsidRPr="002B1F97">
        <w:rPr>
          <w:rFonts w:cs="Tahoma"/>
          <w:sz w:val="24"/>
          <w:szCs w:val="24"/>
        </w:rPr>
        <w:t xml:space="preserve">y lo expuesto por </w:t>
      </w:r>
      <w:r w:rsidRPr="002B1F97">
        <w:rPr>
          <w:rFonts w:cs="Tahoma"/>
          <w:sz w:val="24"/>
          <w:szCs w:val="24"/>
        </w:rPr>
        <w:t xml:space="preserve">el apoderado del penalmente responsable, señor </w:t>
      </w:r>
      <w:r w:rsidR="00EA32FB">
        <w:rPr>
          <w:rFonts w:cs="Tahoma"/>
          <w:b/>
          <w:sz w:val="24"/>
          <w:szCs w:val="24"/>
        </w:rPr>
        <w:t>JECG</w:t>
      </w:r>
      <w:r w:rsidRPr="002B1F97">
        <w:rPr>
          <w:rFonts w:cs="Tahoma"/>
          <w:sz w:val="24"/>
          <w:szCs w:val="24"/>
        </w:rPr>
        <w:t xml:space="preserve">, así como del </w:t>
      </w:r>
      <w:r w:rsidRPr="002B1F97">
        <w:rPr>
          <w:rFonts w:cs="Tahoma"/>
          <w:sz w:val="24"/>
          <w:szCs w:val="24"/>
        </w:rPr>
        <w:lastRenderedPageBreak/>
        <w:t xml:space="preserve">letrado que representa los intereses de sus herederos, se conoció que con antelación a la realización de la aludida audiencia, el </w:t>
      </w:r>
      <w:r w:rsidR="00FE1544" w:rsidRPr="002B1F97">
        <w:rPr>
          <w:rFonts w:cs="Tahoma"/>
          <w:sz w:val="24"/>
          <w:szCs w:val="24"/>
        </w:rPr>
        <w:t xml:space="preserve">condenado </w:t>
      </w:r>
      <w:r w:rsidRPr="002B1F97">
        <w:rPr>
          <w:rFonts w:cs="Tahoma"/>
          <w:sz w:val="24"/>
          <w:szCs w:val="24"/>
        </w:rPr>
        <w:t xml:space="preserve">había fallecido. Tal circunstancia, en sentir de la funcionaria de primer nivel, implica que ya no es la vía del incidente de reparación, sino la del </w:t>
      </w:r>
      <w:r w:rsidR="00612FF9" w:rsidRPr="002B1F97">
        <w:rPr>
          <w:rFonts w:cs="Tahoma"/>
          <w:sz w:val="24"/>
          <w:szCs w:val="24"/>
        </w:rPr>
        <w:t xml:space="preserve">proceso </w:t>
      </w:r>
      <w:r w:rsidRPr="002B1F97">
        <w:rPr>
          <w:rFonts w:cs="Tahoma"/>
          <w:sz w:val="24"/>
          <w:szCs w:val="24"/>
        </w:rPr>
        <w:t xml:space="preserve">civil, donde se debe adelantar lo </w:t>
      </w:r>
      <w:r w:rsidR="007358AF" w:rsidRPr="002B1F97">
        <w:rPr>
          <w:rFonts w:cs="Tahoma"/>
          <w:sz w:val="24"/>
          <w:szCs w:val="24"/>
        </w:rPr>
        <w:t xml:space="preserve">relativo a </w:t>
      </w:r>
      <w:r w:rsidRPr="002B1F97">
        <w:rPr>
          <w:rFonts w:cs="Tahoma"/>
          <w:sz w:val="24"/>
          <w:szCs w:val="24"/>
        </w:rPr>
        <w:t xml:space="preserve">la indemnización de perjuicios, </w:t>
      </w:r>
      <w:r w:rsidR="007358AF" w:rsidRPr="002B1F97">
        <w:rPr>
          <w:rFonts w:cs="Tahoma"/>
          <w:sz w:val="24"/>
          <w:szCs w:val="24"/>
        </w:rPr>
        <w:t xml:space="preserve">al ser allí </w:t>
      </w:r>
      <w:r w:rsidRPr="002B1F97">
        <w:rPr>
          <w:rFonts w:cs="Tahoma"/>
          <w:sz w:val="24"/>
          <w:szCs w:val="24"/>
        </w:rPr>
        <w:t xml:space="preserve">conforme el procedimiento que regla el Código General del Proceso, donde deberán ser citados los herederos determinados e indeterminados del causante </w:t>
      </w:r>
      <w:r w:rsidR="00EA32FB">
        <w:rPr>
          <w:rFonts w:cs="Tahoma"/>
          <w:b/>
          <w:sz w:val="24"/>
          <w:szCs w:val="24"/>
        </w:rPr>
        <w:t>JECG</w:t>
      </w:r>
      <w:r w:rsidRPr="002B1F97">
        <w:rPr>
          <w:rFonts w:cs="Tahoma"/>
          <w:sz w:val="24"/>
          <w:szCs w:val="24"/>
        </w:rPr>
        <w:t xml:space="preserve"> para que atiendan el reclamo patrimonial que se pide en favor de la menor afectada por el injusto penal.</w:t>
      </w:r>
    </w:p>
    <w:p w14:paraId="743C9F11" w14:textId="77777777" w:rsidR="00D635CE" w:rsidRPr="002B1F97" w:rsidRDefault="00D635CE" w:rsidP="002B1F97">
      <w:pPr>
        <w:spacing w:line="276" w:lineRule="auto"/>
        <w:rPr>
          <w:rFonts w:cs="Tahoma"/>
          <w:sz w:val="24"/>
          <w:szCs w:val="24"/>
        </w:rPr>
      </w:pPr>
    </w:p>
    <w:p w14:paraId="54AF3ED1" w14:textId="77777777" w:rsidR="00D635CE" w:rsidRPr="002B1F97" w:rsidRDefault="00D635CE" w:rsidP="002B1F97">
      <w:pPr>
        <w:spacing w:line="276" w:lineRule="auto"/>
        <w:rPr>
          <w:rFonts w:cs="Tahoma"/>
          <w:sz w:val="24"/>
          <w:szCs w:val="24"/>
        </w:rPr>
      </w:pPr>
      <w:r w:rsidRPr="002B1F97">
        <w:rPr>
          <w:rFonts w:cs="Tahoma"/>
          <w:sz w:val="24"/>
          <w:szCs w:val="24"/>
        </w:rPr>
        <w:t xml:space="preserve">Frente a tal </w:t>
      </w:r>
      <w:r w:rsidR="00210770" w:rsidRPr="002B1F97">
        <w:rPr>
          <w:rFonts w:cs="Tahoma"/>
          <w:sz w:val="24"/>
          <w:szCs w:val="24"/>
        </w:rPr>
        <w:t>decisión</w:t>
      </w:r>
      <w:r w:rsidRPr="002B1F97">
        <w:rPr>
          <w:rFonts w:cs="Tahoma"/>
          <w:sz w:val="24"/>
          <w:szCs w:val="24"/>
        </w:rPr>
        <w:t xml:space="preserve">, se opusieron tanto la apoderada de víctimas como el representante de la sociedad, al argumentar que el trámite debe seguir por la vía del incidente de reparación, al </w:t>
      </w:r>
      <w:r w:rsidR="007358AF" w:rsidRPr="002B1F97">
        <w:rPr>
          <w:rFonts w:cs="Tahoma"/>
          <w:sz w:val="24"/>
          <w:szCs w:val="24"/>
        </w:rPr>
        <w:t xml:space="preserve">que </w:t>
      </w:r>
      <w:r w:rsidRPr="002B1F97">
        <w:rPr>
          <w:rFonts w:cs="Tahoma"/>
          <w:sz w:val="24"/>
          <w:szCs w:val="24"/>
        </w:rPr>
        <w:t xml:space="preserve">deberán ser citados los herederos el declarado penalmente responsable, para que sea allí donde procedan a defender sus intereses patrimoniales, ello con fundamento en </w:t>
      </w:r>
      <w:r w:rsidR="00210770" w:rsidRPr="002B1F97">
        <w:rPr>
          <w:rFonts w:cs="Tahoma"/>
          <w:sz w:val="24"/>
          <w:szCs w:val="24"/>
        </w:rPr>
        <w:t xml:space="preserve">proveído </w:t>
      </w:r>
      <w:r w:rsidRPr="002B1F97">
        <w:rPr>
          <w:rFonts w:cs="Tahoma"/>
          <w:sz w:val="24"/>
          <w:szCs w:val="24"/>
        </w:rPr>
        <w:t>que de tiempo atrás había adoptado esta misma Sala de Decisión.</w:t>
      </w:r>
    </w:p>
    <w:p w14:paraId="6209CAA4" w14:textId="77777777" w:rsidR="00D635CE" w:rsidRPr="002B1F97" w:rsidRDefault="00D635CE" w:rsidP="002B1F97">
      <w:pPr>
        <w:spacing w:line="276" w:lineRule="auto"/>
        <w:rPr>
          <w:rFonts w:cs="Tahoma"/>
          <w:sz w:val="24"/>
          <w:szCs w:val="24"/>
        </w:rPr>
      </w:pPr>
    </w:p>
    <w:p w14:paraId="2CAFD2F1" w14:textId="77777777" w:rsidR="00D635CE" w:rsidRPr="002B1F97" w:rsidRDefault="0034033C" w:rsidP="002B1F97">
      <w:pPr>
        <w:spacing w:line="276" w:lineRule="auto"/>
        <w:rPr>
          <w:rFonts w:cs="Tahoma"/>
          <w:sz w:val="24"/>
          <w:szCs w:val="24"/>
        </w:rPr>
      </w:pPr>
      <w:r w:rsidRPr="002B1F97">
        <w:rPr>
          <w:rFonts w:cs="Tahoma"/>
          <w:sz w:val="24"/>
          <w:szCs w:val="24"/>
        </w:rPr>
        <w:t>C</w:t>
      </w:r>
      <w:r w:rsidR="00D635CE" w:rsidRPr="002B1F97">
        <w:rPr>
          <w:rFonts w:cs="Tahoma"/>
          <w:sz w:val="24"/>
          <w:szCs w:val="24"/>
        </w:rPr>
        <w:t xml:space="preserve">on miras a dilucidar el objeto de debate, debe empezar la Sala por señalar que el incidente de reparación, es un mecanismo procesal independiente y posterior al </w:t>
      </w:r>
      <w:r w:rsidR="00C46E79" w:rsidRPr="002B1F97">
        <w:rPr>
          <w:rFonts w:cs="Tahoma"/>
          <w:sz w:val="24"/>
          <w:szCs w:val="24"/>
        </w:rPr>
        <w:t xml:space="preserve">proceso </w:t>
      </w:r>
      <w:r w:rsidR="00D635CE" w:rsidRPr="002B1F97">
        <w:rPr>
          <w:rFonts w:cs="Tahoma"/>
          <w:sz w:val="24"/>
          <w:szCs w:val="24"/>
        </w:rPr>
        <w:t xml:space="preserve">penal propiamente dicho, por medio del cual ya no </w:t>
      </w:r>
      <w:r w:rsidR="007358AF" w:rsidRPr="002B1F97">
        <w:rPr>
          <w:rFonts w:cs="Tahoma"/>
          <w:sz w:val="24"/>
          <w:szCs w:val="24"/>
        </w:rPr>
        <w:t xml:space="preserve">se </w:t>
      </w:r>
      <w:r w:rsidR="00D635CE" w:rsidRPr="002B1F97">
        <w:rPr>
          <w:rFonts w:cs="Tahoma"/>
          <w:sz w:val="24"/>
          <w:szCs w:val="24"/>
        </w:rPr>
        <w:t>busca obtener e</w:t>
      </w:r>
      <w:r w:rsidRPr="002B1F97">
        <w:rPr>
          <w:rFonts w:cs="Tahoma"/>
          <w:sz w:val="24"/>
          <w:szCs w:val="24"/>
        </w:rPr>
        <w:t>l compromiso penal</w:t>
      </w:r>
      <w:r w:rsidR="00D635CE" w:rsidRPr="002B1F97">
        <w:rPr>
          <w:rFonts w:cs="Tahoma"/>
          <w:sz w:val="24"/>
          <w:szCs w:val="24"/>
        </w:rPr>
        <w:t xml:space="preserve">, </w:t>
      </w:r>
      <w:r w:rsidR="007358AF" w:rsidRPr="002B1F97">
        <w:rPr>
          <w:rFonts w:cs="Tahoma"/>
          <w:sz w:val="24"/>
          <w:szCs w:val="24"/>
        </w:rPr>
        <w:t xml:space="preserve">al haber sido </w:t>
      </w:r>
      <w:r w:rsidR="00D635CE" w:rsidRPr="002B1F97">
        <w:rPr>
          <w:rFonts w:cs="Tahoma"/>
          <w:sz w:val="24"/>
          <w:szCs w:val="24"/>
        </w:rPr>
        <w:t>definid</w:t>
      </w:r>
      <w:r w:rsidRPr="002B1F97">
        <w:rPr>
          <w:rFonts w:cs="Tahoma"/>
          <w:sz w:val="24"/>
          <w:szCs w:val="24"/>
        </w:rPr>
        <w:t>o</w:t>
      </w:r>
      <w:r w:rsidR="00D635CE" w:rsidRPr="002B1F97">
        <w:rPr>
          <w:rFonts w:cs="Tahoma"/>
          <w:sz w:val="24"/>
          <w:szCs w:val="24"/>
        </w:rPr>
        <w:t xml:space="preserve"> en la sentencia</w:t>
      </w:r>
      <w:r w:rsidR="00C46E79" w:rsidRPr="002B1F97">
        <w:rPr>
          <w:rFonts w:cs="Tahoma"/>
          <w:sz w:val="24"/>
          <w:szCs w:val="24"/>
        </w:rPr>
        <w:t xml:space="preserve"> pertinente</w:t>
      </w:r>
      <w:r w:rsidR="00D635CE" w:rsidRPr="002B1F97">
        <w:rPr>
          <w:rFonts w:cs="Tahoma"/>
          <w:sz w:val="24"/>
          <w:szCs w:val="24"/>
        </w:rPr>
        <w:t>, sino la indemnización pecuniaria fruto de la responsabilidad civil derivada del delito, como así lo ha sostenido la jurisprudencia</w:t>
      </w:r>
      <w:r w:rsidR="00D635CE" w:rsidRPr="002B1F97">
        <w:rPr>
          <w:rFonts w:cs="Tahoma"/>
          <w:sz w:val="24"/>
          <w:szCs w:val="24"/>
          <w:vertAlign w:val="superscript"/>
        </w:rPr>
        <w:footnoteReference w:id="3"/>
      </w:r>
      <w:r w:rsidR="00D635CE" w:rsidRPr="002B1F97">
        <w:rPr>
          <w:rFonts w:cs="Tahoma"/>
          <w:sz w:val="24"/>
          <w:szCs w:val="24"/>
        </w:rPr>
        <w:t xml:space="preserve">. De ahí que dicho </w:t>
      </w:r>
      <w:r w:rsidR="00C46E79" w:rsidRPr="002B1F97">
        <w:rPr>
          <w:rFonts w:cs="Tahoma"/>
          <w:sz w:val="24"/>
          <w:szCs w:val="24"/>
        </w:rPr>
        <w:t>asunto</w:t>
      </w:r>
      <w:r w:rsidR="00D635CE" w:rsidRPr="002B1F97">
        <w:rPr>
          <w:rFonts w:cs="Tahoma"/>
          <w:sz w:val="24"/>
          <w:szCs w:val="24"/>
        </w:rPr>
        <w:t xml:space="preserve">, ostente una naturaleza eminentemente civil y resarcitoria, y por consiguiente su trámite se sustrae al procedimiento dispuesto por el ordenamiento procesal civil. </w:t>
      </w:r>
      <w:r w:rsidR="007358AF" w:rsidRPr="002B1F97">
        <w:rPr>
          <w:rFonts w:cs="Tahoma"/>
          <w:sz w:val="24"/>
          <w:szCs w:val="24"/>
        </w:rPr>
        <w:t>A ese respecto, l</w:t>
      </w:r>
      <w:r w:rsidR="00D635CE" w:rsidRPr="002B1F97">
        <w:rPr>
          <w:rFonts w:cs="Tahoma"/>
          <w:sz w:val="24"/>
          <w:szCs w:val="24"/>
        </w:rPr>
        <w:t xml:space="preserve">a Sala de Casación Penal, ha </w:t>
      </w:r>
      <w:r w:rsidRPr="002B1F97">
        <w:rPr>
          <w:rFonts w:cs="Tahoma"/>
          <w:sz w:val="24"/>
          <w:szCs w:val="24"/>
        </w:rPr>
        <w:t xml:space="preserve">referido </w:t>
      </w:r>
      <w:r w:rsidR="00D635CE" w:rsidRPr="002B1F97">
        <w:rPr>
          <w:rFonts w:cs="Tahoma"/>
          <w:sz w:val="24"/>
          <w:szCs w:val="24"/>
        </w:rPr>
        <w:t>que el Incidente de reparación:</w:t>
      </w:r>
    </w:p>
    <w:p w14:paraId="703C2776" w14:textId="77777777" w:rsidR="00D635CE" w:rsidRPr="002B1F97" w:rsidRDefault="00D635CE" w:rsidP="002B1F97">
      <w:pPr>
        <w:spacing w:line="276" w:lineRule="auto"/>
        <w:ind w:left="567" w:right="335"/>
        <w:rPr>
          <w:rFonts w:cs="Tahoma"/>
          <w:sz w:val="24"/>
          <w:szCs w:val="24"/>
        </w:rPr>
      </w:pPr>
    </w:p>
    <w:p w14:paraId="4EC2D7BF" w14:textId="77777777" w:rsidR="00D635CE" w:rsidRPr="00D83C19" w:rsidRDefault="00D635CE" w:rsidP="00D83C19">
      <w:pPr>
        <w:pStyle w:val="Ttulo"/>
        <w:spacing w:before="0" w:after="0"/>
        <w:ind w:left="426" w:right="420"/>
        <w:jc w:val="both"/>
        <w:rPr>
          <w:rFonts w:ascii="Tahoma" w:hAnsi="Tahoma" w:cs="Tahoma"/>
          <w:b w:val="0"/>
          <w:color w:val="000000"/>
          <w:sz w:val="22"/>
          <w:szCs w:val="24"/>
          <w:shd w:val="clear" w:color="auto" w:fill="FFFFFF"/>
        </w:rPr>
      </w:pPr>
      <w:r w:rsidRPr="00D83C19">
        <w:rPr>
          <w:rFonts w:ascii="Tahoma" w:hAnsi="Tahoma" w:cs="Tahoma"/>
          <w:b w:val="0"/>
          <w:color w:val="000000"/>
          <w:sz w:val="22"/>
          <w:szCs w:val="24"/>
          <w:shd w:val="clear" w:color="auto" w:fill="FFFFFF"/>
        </w:rPr>
        <w:t xml:space="preserve"> “[…] es el escenario propicio para concretar la naturaleza y entidad de los perjuicios causados con la conducta punible, así como para fijar las formas de reparación e indemnización a las que se condena al ya declarado responsable penalmente. Como lo ha clarificado la jurisprudencia (cfr., entre otras, CSJ SP13300-2017, rad. 50.034 y SP4559-2016, rad.47.076), el objeto esencial del incidente de reparación integral es la determinación de la cuantía de los perjuicios, concepción a partir de la cual le ha asignado las siguientes características: </w:t>
      </w:r>
    </w:p>
    <w:p w14:paraId="23DB9A39" w14:textId="77777777" w:rsidR="00D635CE" w:rsidRPr="00D83C19" w:rsidRDefault="00D635CE" w:rsidP="00D83C19">
      <w:pPr>
        <w:pStyle w:val="Ttulo"/>
        <w:spacing w:before="0" w:after="0"/>
        <w:ind w:left="426" w:right="420"/>
        <w:jc w:val="both"/>
        <w:rPr>
          <w:rFonts w:ascii="Tahoma" w:hAnsi="Tahoma" w:cs="Tahoma"/>
          <w:b w:val="0"/>
          <w:color w:val="000000"/>
          <w:sz w:val="22"/>
          <w:szCs w:val="24"/>
          <w:shd w:val="clear" w:color="auto" w:fill="FFFFFF"/>
        </w:rPr>
      </w:pPr>
    </w:p>
    <w:p w14:paraId="3AB83C66" w14:textId="77777777" w:rsidR="00D635CE" w:rsidRPr="00D83C19" w:rsidRDefault="00D635CE" w:rsidP="00D83C19">
      <w:pPr>
        <w:pStyle w:val="Profesin"/>
        <w:tabs>
          <w:tab w:val="clear" w:pos="1134"/>
        </w:tabs>
        <w:spacing w:line="240" w:lineRule="auto"/>
        <w:ind w:left="709" w:right="845"/>
        <w:jc w:val="both"/>
        <w:rPr>
          <w:rFonts w:ascii="Tahoma" w:hAnsi="Tahoma" w:cs="Tahoma"/>
          <w:b w:val="0"/>
          <w:iCs/>
          <w:sz w:val="22"/>
          <w:szCs w:val="24"/>
        </w:rPr>
      </w:pPr>
      <w:r w:rsidRPr="00D83C19">
        <w:rPr>
          <w:rFonts w:ascii="Tahoma" w:hAnsi="Tahoma" w:cs="Tahoma"/>
          <w:b w:val="0"/>
          <w:iCs/>
          <w:sz w:val="22"/>
          <w:szCs w:val="24"/>
        </w:rPr>
        <w:t xml:space="preserve">(I) Se trata de un mecanismo procesal posterior e independiente al trámite penal, pues ya no se busca obtener una declaración de responsabilidad penal, sino </w:t>
      </w:r>
      <w:r w:rsidRPr="00D83C19">
        <w:rPr>
          <w:rFonts w:ascii="Tahoma" w:hAnsi="Tahoma" w:cs="Tahoma"/>
          <w:bCs/>
          <w:i/>
          <w:sz w:val="22"/>
          <w:szCs w:val="24"/>
        </w:rPr>
        <w:t>la indemnización pecuniaria fruto de la responsabilidad civil derivada del daño causado con el delito</w:t>
      </w:r>
      <w:r w:rsidRPr="00D83C19">
        <w:rPr>
          <w:rFonts w:ascii="Tahoma" w:hAnsi="Tahoma" w:cs="Tahoma"/>
          <w:b w:val="0"/>
          <w:i/>
          <w:sz w:val="22"/>
          <w:szCs w:val="24"/>
        </w:rPr>
        <w:t xml:space="preserve"> </w:t>
      </w:r>
      <w:r w:rsidRPr="00D83C19">
        <w:rPr>
          <w:rFonts w:ascii="Tahoma" w:hAnsi="Tahoma" w:cs="Tahoma"/>
          <w:b w:val="0"/>
          <w:iCs/>
          <w:sz w:val="22"/>
          <w:szCs w:val="24"/>
        </w:rPr>
        <w:t>(sentencias del 13 de abril de 2011, radicado 34.145, que se apoya en el fallo C-409 del 2009 de la Corte Constitucional, y del 29 de mayo de 2013, radicado 40.160).</w:t>
      </w:r>
    </w:p>
    <w:p w14:paraId="48F1D7AA" w14:textId="77777777" w:rsidR="00D635CE" w:rsidRPr="00D83C19" w:rsidRDefault="00D635CE" w:rsidP="00D83C19">
      <w:pPr>
        <w:pStyle w:val="Profesin"/>
        <w:spacing w:line="240" w:lineRule="auto"/>
        <w:ind w:left="709" w:right="845"/>
        <w:jc w:val="both"/>
        <w:rPr>
          <w:rFonts w:ascii="Tahoma" w:hAnsi="Tahoma" w:cs="Tahoma"/>
          <w:b w:val="0"/>
          <w:iCs/>
          <w:sz w:val="22"/>
          <w:szCs w:val="24"/>
        </w:rPr>
      </w:pPr>
    </w:p>
    <w:p w14:paraId="00EB80F5" w14:textId="77777777" w:rsidR="00D635CE" w:rsidRPr="00D83C19" w:rsidRDefault="00D635CE" w:rsidP="00D83C19">
      <w:pPr>
        <w:pStyle w:val="Profesin"/>
        <w:spacing w:line="240" w:lineRule="auto"/>
        <w:ind w:left="709" w:right="845"/>
        <w:jc w:val="both"/>
        <w:rPr>
          <w:rFonts w:ascii="Tahoma" w:hAnsi="Tahoma" w:cs="Tahoma"/>
          <w:b w:val="0"/>
          <w:iCs/>
          <w:sz w:val="22"/>
          <w:szCs w:val="24"/>
        </w:rPr>
      </w:pPr>
      <w:r w:rsidRPr="00D83C19">
        <w:rPr>
          <w:rFonts w:ascii="Tahoma" w:hAnsi="Tahoma" w:cs="Tahoma"/>
          <w:b w:val="0"/>
          <w:iCs/>
          <w:sz w:val="22"/>
          <w:szCs w:val="24"/>
        </w:rPr>
        <w:t xml:space="preserve">(II) El trámite debe </w:t>
      </w:r>
      <w:r w:rsidRPr="00D83C19">
        <w:rPr>
          <w:rFonts w:ascii="Tahoma" w:hAnsi="Tahoma" w:cs="Tahoma"/>
          <w:bCs/>
          <w:i/>
          <w:sz w:val="22"/>
          <w:szCs w:val="24"/>
        </w:rPr>
        <w:t>circunscribirse a debatir lo relativo a la responsabilidad civil</w:t>
      </w:r>
      <w:r w:rsidRPr="00D83C19">
        <w:rPr>
          <w:rFonts w:ascii="Tahoma" w:hAnsi="Tahoma" w:cs="Tahoma"/>
          <w:b w:val="0"/>
          <w:iCs/>
          <w:sz w:val="22"/>
          <w:szCs w:val="24"/>
        </w:rPr>
        <w:t>, sin que puedan cuestionarse asuntos ya superados del ámbito penal, dado que han sido resueltos en fallo de condena ejecutoriado, de tal manera que el incidente de reparación se aparta completamente del trámite penal (providencias del 27 de junio del 2012, radicado 39.053, y del 9 de octubre de 2013, radicado 41.236).</w:t>
      </w:r>
    </w:p>
    <w:p w14:paraId="65BEF591" w14:textId="77777777" w:rsidR="00D635CE" w:rsidRPr="00D83C19" w:rsidRDefault="00D635CE" w:rsidP="00D83C19">
      <w:pPr>
        <w:pStyle w:val="Profesin"/>
        <w:spacing w:line="240" w:lineRule="auto"/>
        <w:ind w:left="709" w:right="845"/>
        <w:jc w:val="both"/>
        <w:rPr>
          <w:rFonts w:ascii="Tahoma" w:hAnsi="Tahoma" w:cs="Tahoma"/>
          <w:b w:val="0"/>
          <w:iCs/>
          <w:sz w:val="22"/>
          <w:szCs w:val="24"/>
        </w:rPr>
      </w:pPr>
    </w:p>
    <w:p w14:paraId="69DFAF37" w14:textId="77777777" w:rsidR="00D635CE" w:rsidRPr="00D83C19" w:rsidRDefault="00D635CE" w:rsidP="00D83C19">
      <w:pPr>
        <w:pStyle w:val="Profesin"/>
        <w:spacing w:line="240" w:lineRule="auto"/>
        <w:ind w:left="709" w:right="845"/>
        <w:jc w:val="both"/>
        <w:rPr>
          <w:rFonts w:ascii="Tahoma" w:hAnsi="Tahoma" w:cs="Tahoma"/>
          <w:b w:val="0"/>
          <w:iCs/>
          <w:sz w:val="22"/>
          <w:szCs w:val="24"/>
        </w:rPr>
      </w:pPr>
      <w:r w:rsidRPr="00D83C19">
        <w:rPr>
          <w:rFonts w:ascii="Tahoma" w:hAnsi="Tahoma" w:cs="Tahoma"/>
          <w:b w:val="0"/>
          <w:iCs/>
          <w:sz w:val="22"/>
          <w:szCs w:val="24"/>
        </w:rPr>
        <w:lastRenderedPageBreak/>
        <w:t xml:space="preserve">(III) Como se trata de una acción civil al final del proceso penal, una vez declarado un sujeto penalmente responsable, cuando se busca la </w:t>
      </w:r>
      <w:r w:rsidRPr="00D83C19">
        <w:rPr>
          <w:rFonts w:ascii="Tahoma" w:hAnsi="Tahoma" w:cs="Tahoma"/>
          <w:bCs/>
          <w:i/>
          <w:sz w:val="22"/>
          <w:szCs w:val="24"/>
        </w:rPr>
        <w:t>valoración de los daños causados con la ilicitud que se declaró cometida</w:t>
      </w:r>
      <w:r w:rsidRPr="00D83C19">
        <w:rPr>
          <w:rFonts w:ascii="Tahoma" w:hAnsi="Tahoma" w:cs="Tahoma"/>
          <w:b w:val="0"/>
          <w:i/>
          <w:sz w:val="22"/>
          <w:szCs w:val="24"/>
        </w:rPr>
        <w:t>,</w:t>
      </w:r>
      <w:r w:rsidRPr="00D83C19">
        <w:rPr>
          <w:rFonts w:ascii="Tahoma" w:hAnsi="Tahoma" w:cs="Tahoma"/>
          <w:b w:val="0"/>
          <w:iCs/>
          <w:sz w:val="22"/>
          <w:szCs w:val="24"/>
        </w:rPr>
        <w:t xml:space="preserve"> se impone aplicar los criterios generales consagrados en el artículo 16 de la Ley 446 de 1998, norma que regula que dentro de cualquier proceso que se surta ante la administración de justicia,  la valoración de los daños causados, “atenderá los principios de reparación integral y equidad y observará los criterios técnicos actuariales. </w:t>
      </w:r>
    </w:p>
    <w:p w14:paraId="4551B9BB" w14:textId="77777777" w:rsidR="00D635CE" w:rsidRPr="00D83C19" w:rsidRDefault="00D635CE" w:rsidP="00D83C19">
      <w:pPr>
        <w:pStyle w:val="Profesin"/>
        <w:spacing w:line="240" w:lineRule="auto"/>
        <w:ind w:left="426" w:right="420"/>
        <w:jc w:val="both"/>
        <w:rPr>
          <w:rFonts w:ascii="Tahoma" w:hAnsi="Tahoma" w:cs="Tahoma"/>
          <w:b w:val="0"/>
          <w:sz w:val="22"/>
          <w:szCs w:val="24"/>
        </w:rPr>
      </w:pPr>
    </w:p>
    <w:p w14:paraId="6B4F1239" w14:textId="77777777" w:rsidR="00D635CE" w:rsidRPr="00D83C19" w:rsidRDefault="00D635CE" w:rsidP="00D83C19">
      <w:pPr>
        <w:pStyle w:val="Ttulo"/>
        <w:spacing w:before="0" w:after="0"/>
        <w:ind w:left="426" w:right="420"/>
        <w:jc w:val="both"/>
        <w:rPr>
          <w:rFonts w:ascii="Tahoma" w:hAnsi="Tahoma" w:cs="Tahoma"/>
          <w:b w:val="0"/>
          <w:sz w:val="22"/>
          <w:szCs w:val="24"/>
        </w:rPr>
      </w:pPr>
      <w:r w:rsidRPr="00D83C19">
        <w:rPr>
          <w:rFonts w:ascii="Tahoma" w:hAnsi="Tahoma" w:cs="Tahoma"/>
          <w:b w:val="0"/>
          <w:sz w:val="22"/>
          <w:szCs w:val="24"/>
        </w:rPr>
        <w:t xml:space="preserve">52. El incidente de reparación integral, que sólo puede activarse cuando la </w:t>
      </w:r>
      <w:r w:rsidRPr="00D83C19">
        <w:rPr>
          <w:rFonts w:ascii="Tahoma" w:hAnsi="Tahoma" w:cs="Tahoma"/>
          <w:b w:val="0"/>
          <w:i/>
          <w:iCs/>
          <w:sz w:val="22"/>
          <w:szCs w:val="24"/>
        </w:rPr>
        <w:t>declaratoria</w:t>
      </w:r>
      <w:r w:rsidRPr="00D83C19">
        <w:rPr>
          <w:rFonts w:ascii="Tahoma" w:hAnsi="Tahoma" w:cs="Tahoma"/>
          <w:b w:val="0"/>
          <w:sz w:val="22"/>
          <w:szCs w:val="24"/>
        </w:rPr>
        <w:t xml:space="preserve"> de responsabilidad penal esté en firme (art. 102 C.P.P.), es esencialmente un mecanismo para determinar la cuantía del daño ocasionado con el delito (CSJ AP2428, 12 mayo 2015, rad. 42.527), aspecto eminentemente civil que, además de regirse por ese procedimiento, ha de materializarse en una sentencia </w:t>
      </w:r>
      <w:r w:rsidRPr="00D83C19">
        <w:rPr>
          <w:rFonts w:ascii="Tahoma" w:hAnsi="Tahoma" w:cs="Tahoma"/>
          <w:b w:val="0"/>
          <w:i/>
          <w:iCs/>
          <w:sz w:val="22"/>
          <w:szCs w:val="24"/>
        </w:rPr>
        <w:t xml:space="preserve">de condena en concreto </w:t>
      </w:r>
      <w:r w:rsidRPr="00D83C19">
        <w:rPr>
          <w:rFonts w:ascii="Tahoma" w:hAnsi="Tahoma" w:cs="Tahoma"/>
          <w:b w:val="0"/>
          <w:sz w:val="22"/>
          <w:szCs w:val="24"/>
        </w:rPr>
        <w:t>(art. 283 del C.G.P.)</w:t>
      </w:r>
      <w:r w:rsidRPr="00D83C19">
        <w:rPr>
          <w:rFonts w:ascii="Tahoma" w:hAnsi="Tahoma" w:cs="Tahoma"/>
          <w:b w:val="0"/>
          <w:sz w:val="22"/>
          <w:szCs w:val="24"/>
          <w:vertAlign w:val="superscript"/>
        </w:rPr>
        <w:footnoteReference w:id="4"/>
      </w:r>
      <w:r w:rsidRPr="00D83C19">
        <w:rPr>
          <w:rFonts w:ascii="Tahoma" w:hAnsi="Tahoma" w:cs="Tahoma"/>
          <w:b w:val="0"/>
          <w:sz w:val="22"/>
          <w:szCs w:val="24"/>
        </w:rPr>
        <w:t>.</w:t>
      </w:r>
      <w:r w:rsidRPr="00D83C19">
        <w:rPr>
          <w:rFonts w:ascii="Tahoma" w:hAnsi="Tahoma" w:cs="Tahoma"/>
          <w:sz w:val="22"/>
          <w:szCs w:val="24"/>
        </w:rPr>
        <w:t xml:space="preserve"> </w:t>
      </w:r>
    </w:p>
    <w:p w14:paraId="537B05FF" w14:textId="77777777" w:rsidR="00D635CE" w:rsidRPr="002B1F97" w:rsidRDefault="00D635CE" w:rsidP="002B1F97">
      <w:pPr>
        <w:spacing w:line="276" w:lineRule="auto"/>
        <w:rPr>
          <w:rFonts w:cs="Tahoma"/>
          <w:sz w:val="24"/>
          <w:szCs w:val="24"/>
        </w:rPr>
      </w:pPr>
    </w:p>
    <w:p w14:paraId="31A1FA0E" w14:textId="77777777" w:rsidR="00D635CE" w:rsidRPr="002B1F97" w:rsidRDefault="00D635CE" w:rsidP="002B1F97">
      <w:pPr>
        <w:spacing w:line="276" w:lineRule="auto"/>
        <w:rPr>
          <w:rFonts w:cs="Tahoma"/>
          <w:sz w:val="24"/>
          <w:szCs w:val="24"/>
        </w:rPr>
      </w:pPr>
      <w:r w:rsidRPr="002B1F97">
        <w:rPr>
          <w:rFonts w:cs="Tahoma"/>
          <w:sz w:val="24"/>
          <w:szCs w:val="24"/>
        </w:rPr>
        <w:t>De lo anterior, se puede sostener que es potestativo de la víctima, el solicitar el inicio del incidente de reparación integral, dentro del lapso consagrado en el canon 106 C.P.P., ya sea para que se desarrolle ante el juez penal que emitió el fallo de condena, o si a</w:t>
      </w:r>
      <w:r w:rsidR="0034033C" w:rsidRPr="002B1F97">
        <w:rPr>
          <w:rFonts w:cs="Tahoma"/>
          <w:sz w:val="24"/>
          <w:szCs w:val="24"/>
        </w:rPr>
        <w:t xml:space="preserve">sí </w:t>
      </w:r>
      <w:r w:rsidRPr="002B1F97">
        <w:rPr>
          <w:rFonts w:cs="Tahoma"/>
          <w:sz w:val="24"/>
          <w:szCs w:val="24"/>
        </w:rPr>
        <w:t xml:space="preserve">lo considera, y como </w:t>
      </w:r>
      <w:r w:rsidR="0034033C" w:rsidRPr="002B1F97">
        <w:rPr>
          <w:rFonts w:cs="Tahoma"/>
          <w:sz w:val="24"/>
          <w:szCs w:val="24"/>
        </w:rPr>
        <w:t xml:space="preserve">también </w:t>
      </w:r>
      <w:r w:rsidRPr="002B1F97">
        <w:rPr>
          <w:rFonts w:cs="Tahoma"/>
          <w:sz w:val="24"/>
          <w:szCs w:val="24"/>
        </w:rPr>
        <w:t>lo ha plasmado la jurisprudencia, para ”</w:t>
      </w:r>
      <w:r w:rsidRPr="00DD47E6">
        <w:rPr>
          <w:rFonts w:cs="Tahoma"/>
          <w:sz w:val="22"/>
          <w:szCs w:val="24"/>
        </w:rPr>
        <w:t>reclamar los perjuicios mediante las demás acciones que la ley otorgue, pero no paralelamente</w:t>
      </w:r>
      <w:r w:rsidRPr="002B1F97">
        <w:rPr>
          <w:rFonts w:cs="Tahoma"/>
          <w:sz w:val="24"/>
          <w:szCs w:val="24"/>
          <w:vertAlign w:val="superscript"/>
        </w:rPr>
        <w:footnoteReference w:id="5"/>
      </w:r>
      <w:r w:rsidRPr="002B1F97">
        <w:rPr>
          <w:rFonts w:cs="Tahoma"/>
          <w:sz w:val="24"/>
          <w:szCs w:val="24"/>
        </w:rPr>
        <w:t>”, esto es, bien podría haberlo hecho ante la jurisdicción civil, pero no acudir a ambas jurisdicciones a la vez.</w:t>
      </w:r>
    </w:p>
    <w:p w14:paraId="2E02AC93" w14:textId="77777777" w:rsidR="00D635CE" w:rsidRPr="002B1F97" w:rsidRDefault="00D635CE" w:rsidP="002B1F97">
      <w:pPr>
        <w:spacing w:line="276" w:lineRule="auto"/>
        <w:rPr>
          <w:rFonts w:cs="Tahoma"/>
          <w:sz w:val="24"/>
          <w:szCs w:val="24"/>
        </w:rPr>
      </w:pPr>
    </w:p>
    <w:p w14:paraId="37A353CD" w14:textId="701BE49B" w:rsidR="00D635CE" w:rsidRPr="002B1F97" w:rsidRDefault="00D635CE" w:rsidP="002B1F97">
      <w:pPr>
        <w:spacing w:line="276" w:lineRule="auto"/>
        <w:rPr>
          <w:rFonts w:cs="Tahoma"/>
          <w:sz w:val="24"/>
          <w:szCs w:val="24"/>
        </w:rPr>
      </w:pPr>
      <w:r w:rsidRPr="002B1F97">
        <w:rPr>
          <w:rFonts w:cs="Tahoma"/>
          <w:sz w:val="24"/>
          <w:szCs w:val="24"/>
        </w:rPr>
        <w:t xml:space="preserve">De igual manera, </w:t>
      </w:r>
      <w:r w:rsidR="0034033C" w:rsidRPr="002B1F97">
        <w:rPr>
          <w:rFonts w:cs="Tahoma"/>
          <w:sz w:val="24"/>
          <w:szCs w:val="24"/>
        </w:rPr>
        <w:t xml:space="preserve">aunque </w:t>
      </w:r>
      <w:r w:rsidRPr="002B1F97">
        <w:rPr>
          <w:rFonts w:cs="Tahoma"/>
          <w:sz w:val="24"/>
          <w:szCs w:val="24"/>
        </w:rPr>
        <w:t xml:space="preserve">el incidente de reparación se tramita de conformidad con las reglas contenidas en los artículos 102 a 108 C.P.P., </w:t>
      </w:r>
      <w:r w:rsidR="007358AF" w:rsidRPr="002B1F97">
        <w:rPr>
          <w:rFonts w:cs="Tahoma"/>
          <w:sz w:val="24"/>
          <w:szCs w:val="24"/>
        </w:rPr>
        <w:t xml:space="preserve">también </w:t>
      </w:r>
      <w:r w:rsidRPr="002B1F97">
        <w:rPr>
          <w:rFonts w:cs="Tahoma"/>
          <w:sz w:val="24"/>
          <w:szCs w:val="24"/>
        </w:rPr>
        <w:t xml:space="preserve">se advierte </w:t>
      </w:r>
      <w:r w:rsidR="00143732" w:rsidRPr="002B1F97">
        <w:rPr>
          <w:rFonts w:cs="Tahoma"/>
          <w:sz w:val="24"/>
          <w:szCs w:val="24"/>
        </w:rPr>
        <w:t>que,</w:t>
      </w:r>
      <w:r w:rsidRPr="002B1F97">
        <w:rPr>
          <w:rFonts w:cs="Tahoma"/>
          <w:sz w:val="24"/>
          <w:szCs w:val="24"/>
        </w:rPr>
        <w:t xml:space="preserve"> </w:t>
      </w:r>
      <w:r w:rsidR="007358AF" w:rsidRPr="002B1F97">
        <w:rPr>
          <w:rFonts w:cs="Tahoma"/>
          <w:sz w:val="24"/>
          <w:szCs w:val="24"/>
        </w:rPr>
        <w:t xml:space="preserve">frente a </w:t>
      </w:r>
      <w:r w:rsidRPr="002B1F97">
        <w:rPr>
          <w:rFonts w:cs="Tahoma"/>
          <w:sz w:val="24"/>
          <w:szCs w:val="24"/>
        </w:rPr>
        <w:t xml:space="preserve">lo no previsto en dicha normativa, en virtud del </w:t>
      </w:r>
      <w:r w:rsidRPr="002B1F97">
        <w:rPr>
          <w:rFonts w:cs="Tahoma"/>
          <w:b/>
          <w:bCs/>
          <w:sz w:val="24"/>
          <w:szCs w:val="24"/>
        </w:rPr>
        <w:t>principio de integración</w:t>
      </w:r>
      <w:r w:rsidRPr="002B1F97">
        <w:rPr>
          <w:rFonts w:cs="Tahoma"/>
          <w:sz w:val="24"/>
          <w:szCs w:val="24"/>
        </w:rPr>
        <w:t>, a que alude el canon 25 ídem, se debe acudir por remisión al Código General del Proceso.</w:t>
      </w:r>
    </w:p>
    <w:p w14:paraId="0FD2B57E" w14:textId="77777777" w:rsidR="00D635CE" w:rsidRPr="002B1F97" w:rsidRDefault="00D635CE" w:rsidP="002B1F97">
      <w:pPr>
        <w:spacing w:line="276" w:lineRule="auto"/>
        <w:rPr>
          <w:rFonts w:cs="Tahoma"/>
          <w:sz w:val="24"/>
          <w:szCs w:val="24"/>
        </w:rPr>
      </w:pPr>
    </w:p>
    <w:p w14:paraId="21896A55" w14:textId="3753E0E6" w:rsidR="00D635CE" w:rsidRPr="002B1F97" w:rsidRDefault="00D635CE" w:rsidP="002B1F97">
      <w:pPr>
        <w:spacing w:line="276" w:lineRule="auto"/>
        <w:rPr>
          <w:rFonts w:cs="Tahoma"/>
          <w:sz w:val="24"/>
          <w:szCs w:val="24"/>
        </w:rPr>
      </w:pPr>
      <w:r w:rsidRPr="002B1F97">
        <w:rPr>
          <w:rFonts w:cs="Tahoma"/>
          <w:sz w:val="24"/>
          <w:szCs w:val="24"/>
        </w:rPr>
        <w:t>En este</w:t>
      </w:r>
      <w:r w:rsidR="00C46E79" w:rsidRPr="002B1F97">
        <w:rPr>
          <w:rFonts w:cs="Tahoma"/>
          <w:sz w:val="24"/>
          <w:szCs w:val="24"/>
        </w:rPr>
        <w:t xml:space="preserve"> caso </w:t>
      </w:r>
      <w:r w:rsidRPr="002B1F97">
        <w:rPr>
          <w:rFonts w:cs="Tahoma"/>
          <w:sz w:val="24"/>
          <w:szCs w:val="24"/>
        </w:rPr>
        <w:t xml:space="preserve">en particular, </w:t>
      </w:r>
      <w:r w:rsidR="007358AF" w:rsidRPr="002B1F97">
        <w:rPr>
          <w:rFonts w:cs="Tahoma"/>
          <w:sz w:val="24"/>
          <w:szCs w:val="24"/>
        </w:rPr>
        <w:t xml:space="preserve">aunque </w:t>
      </w:r>
      <w:r w:rsidRPr="002B1F97">
        <w:rPr>
          <w:rFonts w:cs="Tahoma"/>
          <w:sz w:val="24"/>
          <w:szCs w:val="24"/>
        </w:rPr>
        <w:t xml:space="preserve">el incidente de reparación integral, acorde con lo reglado en el artículo 197 C.I.A., podría haberse iniciado de oficio, lo que se sabe es que el mismo fue promovido ante el despacho de primer nivel por </w:t>
      </w:r>
      <w:r w:rsidR="007358AF" w:rsidRPr="002B1F97">
        <w:rPr>
          <w:rFonts w:cs="Tahoma"/>
          <w:sz w:val="24"/>
          <w:szCs w:val="24"/>
        </w:rPr>
        <w:t xml:space="preserve">la </w:t>
      </w:r>
      <w:r w:rsidRPr="002B1F97">
        <w:rPr>
          <w:rFonts w:cs="Tahoma"/>
          <w:sz w:val="24"/>
          <w:szCs w:val="24"/>
        </w:rPr>
        <w:t xml:space="preserve">apoderada de víctimas, quien pidió en </w:t>
      </w:r>
      <w:r w:rsidRPr="002B1F97">
        <w:rPr>
          <w:rFonts w:cs="Tahoma"/>
          <w:b/>
          <w:bCs/>
          <w:sz w:val="24"/>
          <w:szCs w:val="24"/>
        </w:rPr>
        <w:t>febrero 10 de 2022</w:t>
      </w:r>
      <w:r w:rsidRPr="002B1F97">
        <w:rPr>
          <w:rFonts w:cs="Tahoma"/>
          <w:sz w:val="24"/>
          <w:szCs w:val="24"/>
        </w:rPr>
        <w:t xml:space="preserve"> la iniciación de dicho trámite a favor de la menor E.R.G. y como así se encabezó en tal petición, la calidad de procesado y por consiguiente demandado, no era otro diferente al señor </w:t>
      </w:r>
      <w:r w:rsidR="00EA32FB">
        <w:rPr>
          <w:rFonts w:cs="Tahoma"/>
          <w:b/>
          <w:sz w:val="24"/>
          <w:szCs w:val="24"/>
        </w:rPr>
        <w:t>JECG</w:t>
      </w:r>
      <w:r w:rsidRPr="002B1F97">
        <w:rPr>
          <w:rFonts w:cs="Tahoma"/>
          <w:sz w:val="24"/>
          <w:szCs w:val="24"/>
        </w:rPr>
        <w:t xml:space="preserve">, </w:t>
      </w:r>
      <w:r w:rsidR="00210770" w:rsidRPr="002B1F97">
        <w:rPr>
          <w:rFonts w:cs="Tahoma"/>
          <w:sz w:val="24"/>
          <w:szCs w:val="24"/>
        </w:rPr>
        <w:t xml:space="preserve">al ser </w:t>
      </w:r>
      <w:r w:rsidRPr="002B1F97">
        <w:rPr>
          <w:rFonts w:cs="Tahoma"/>
          <w:sz w:val="24"/>
          <w:szCs w:val="24"/>
        </w:rPr>
        <w:t xml:space="preserve">precisamente este frente al </w:t>
      </w:r>
      <w:r w:rsidR="007358AF" w:rsidRPr="002B1F97">
        <w:rPr>
          <w:rFonts w:cs="Tahoma"/>
          <w:sz w:val="24"/>
          <w:szCs w:val="24"/>
        </w:rPr>
        <w:t xml:space="preserve">que </w:t>
      </w:r>
      <w:r w:rsidRPr="002B1F97">
        <w:rPr>
          <w:rFonts w:cs="Tahoma"/>
          <w:sz w:val="24"/>
          <w:szCs w:val="24"/>
        </w:rPr>
        <w:t>se adelantaría el aludido procedimiento, quien para esas calendas se encontraba vivo.</w:t>
      </w:r>
    </w:p>
    <w:p w14:paraId="2FC10444" w14:textId="77777777" w:rsidR="00D635CE" w:rsidRPr="002B1F97" w:rsidRDefault="00D635CE" w:rsidP="002B1F97">
      <w:pPr>
        <w:spacing w:line="276" w:lineRule="auto"/>
        <w:rPr>
          <w:rFonts w:cs="Tahoma"/>
          <w:sz w:val="24"/>
          <w:szCs w:val="24"/>
        </w:rPr>
      </w:pPr>
    </w:p>
    <w:p w14:paraId="1ACD5FD3" w14:textId="59D983BE" w:rsidR="00D635CE" w:rsidRPr="002B1F97" w:rsidRDefault="00D635CE" w:rsidP="002B1F97">
      <w:pPr>
        <w:spacing w:line="276" w:lineRule="auto"/>
        <w:rPr>
          <w:rFonts w:cs="Tahoma"/>
          <w:sz w:val="24"/>
          <w:szCs w:val="24"/>
        </w:rPr>
      </w:pPr>
      <w:r w:rsidRPr="002B1F97">
        <w:rPr>
          <w:rFonts w:cs="Tahoma"/>
          <w:sz w:val="24"/>
          <w:szCs w:val="24"/>
        </w:rPr>
        <w:t xml:space="preserve">Pues bien, </w:t>
      </w:r>
      <w:r w:rsidR="0034033C" w:rsidRPr="002B1F97">
        <w:rPr>
          <w:rFonts w:cs="Tahoma"/>
          <w:sz w:val="24"/>
          <w:szCs w:val="24"/>
        </w:rPr>
        <w:t xml:space="preserve">de conformidad </w:t>
      </w:r>
      <w:r w:rsidRPr="002B1F97">
        <w:rPr>
          <w:rFonts w:cs="Tahoma"/>
          <w:sz w:val="24"/>
          <w:szCs w:val="24"/>
        </w:rPr>
        <w:t>con l</w:t>
      </w:r>
      <w:r w:rsidR="0034033C" w:rsidRPr="002B1F97">
        <w:rPr>
          <w:rFonts w:cs="Tahoma"/>
          <w:sz w:val="24"/>
          <w:szCs w:val="24"/>
        </w:rPr>
        <w:t xml:space="preserve">o arrimado </w:t>
      </w:r>
      <w:r w:rsidRPr="002B1F97">
        <w:rPr>
          <w:rFonts w:cs="Tahoma"/>
          <w:sz w:val="24"/>
          <w:szCs w:val="24"/>
        </w:rPr>
        <w:t xml:space="preserve">a la actuación, dado que en efecto la apoderada de víctimas en la audiencia celebrada en </w:t>
      </w:r>
      <w:r w:rsidRPr="002B1F97">
        <w:rPr>
          <w:rFonts w:cs="Tahoma"/>
          <w:b/>
          <w:bCs/>
          <w:sz w:val="24"/>
          <w:szCs w:val="24"/>
        </w:rPr>
        <w:t>febrero 07 de 2023</w:t>
      </w:r>
      <w:r w:rsidRPr="002B1F97">
        <w:rPr>
          <w:rFonts w:cs="Tahoma"/>
          <w:sz w:val="24"/>
          <w:szCs w:val="24"/>
        </w:rPr>
        <w:t xml:space="preserve">, fue </w:t>
      </w:r>
      <w:r w:rsidR="00701C2A" w:rsidRPr="002B1F97">
        <w:rPr>
          <w:rFonts w:cs="Tahoma"/>
          <w:sz w:val="24"/>
          <w:szCs w:val="24"/>
        </w:rPr>
        <w:t xml:space="preserve">del todo </w:t>
      </w:r>
      <w:r w:rsidRPr="002B1F97">
        <w:rPr>
          <w:rFonts w:cs="Tahoma"/>
          <w:sz w:val="24"/>
          <w:szCs w:val="24"/>
        </w:rPr>
        <w:t xml:space="preserve">parca en sus pretensiones, al punto que la juez hubo de reconvenirla en varias ocasiones, se supo que el señor </w:t>
      </w:r>
      <w:r w:rsidR="00EA32FB">
        <w:rPr>
          <w:rFonts w:cs="Tahoma"/>
          <w:b/>
          <w:sz w:val="24"/>
          <w:szCs w:val="24"/>
        </w:rPr>
        <w:t>JECG</w:t>
      </w:r>
      <w:r w:rsidRPr="002B1F97">
        <w:rPr>
          <w:rFonts w:cs="Tahoma"/>
          <w:sz w:val="24"/>
          <w:szCs w:val="24"/>
        </w:rPr>
        <w:t xml:space="preserve"> había fallecido, lo que reiteró tanto el apoderado que asistió a tal audiencia en calidad de defensor, así como el letrado que asistió los intereses de sus herederos </w:t>
      </w:r>
      <w:r w:rsidRPr="002B1F97">
        <w:rPr>
          <w:rFonts w:cs="Tahoma"/>
          <w:b/>
          <w:bCs/>
          <w:sz w:val="24"/>
          <w:szCs w:val="24"/>
        </w:rPr>
        <w:t>-sin saberse cómo fue citado a tal audiencia-,</w:t>
      </w:r>
      <w:r w:rsidRPr="002B1F97">
        <w:rPr>
          <w:rFonts w:cs="Tahoma"/>
          <w:sz w:val="24"/>
          <w:szCs w:val="24"/>
        </w:rPr>
        <w:t xml:space="preserve"> </w:t>
      </w:r>
      <w:r w:rsidR="00701C2A" w:rsidRPr="002B1F97">
        <w:rPr>
          <w:rFonts w:cs="Tahoma"/>
          <w:sz w:val="24"/>
          <w:szCs w:val="24"/>
        </w:rPr>
        <w:t xml:space="preserve">lo que conllevó </w:t>
      </w:r>
      <w:r w:rsidRPr="002B1F97">
        <w:rPr>
          <w:rFonts w:cs="Tahoma"/>
          <w:sz w:val="24"/>
          <w:szCs w:val="24"/>
        </w:rPr>
        <w:t xml:space="preserve">a </w:t>
      </w:r>
      <w:r w:rsidR="00701C2A" w:rsidRPr="002B1F97">
        <w:rPr>
          <w:rFonts w:cs="Tahoma"/>
          <w:sz w:val="24"/>
          <w:szCs w:val="24"/>
        </w:rPr>
        <w:t xml:space="preserve">que </w:t>
      </w:r>
      <w:r w:rsidRPr="002B1F97">
        <w:rPr>
          <w:rFonts w:cs="Tahoma"/>
          <w:sz w:val="24"/>
          <w:szCs w:val="24"/>
        </w:rPr>
        <w:t xml:space="preserve">la a-quo </w:t>
      </w:r>
      <w:r w:rsidR="00701C2A" w:rsidRPr="002B1F97">
        <w:rPr>
          <w:rFonts w:cs="Tahoma"/>
          <w:sz w:val="24"/>
          <w:szCs w:val="24"/>
        </w:rPr>
        <w:t xml:space="preserve">estimara </w:t>
      </w:r>
      <w:r w:rsidRPr="002B1F97">
        <w:rPr>
          <w:rFonts w:cs="Tahoma"/>
          <w:sz w:val="24"/>
          <w:szCs w:val="24"/>
        </w:rPr>
        <w:t xml:space="preserve">que no era la vía del incidente de reparación aquella por la </w:t>
      </w:r>
      <w:r w:rsidR="00701C2A" w:rsidRPr="002B1F97">
        <w:rPr>
          <w:rFonts w:cs="Tahoma"/>
          <w:sz w:val="24"/>
          <w:szCs w:val="24"/>
        </w:rPr>
        <w:t xml:space="preserve">que </w:t>
      </w:r>
      <w:r w:rsidRPr="002B1F97">
        <w:rPr>
          <w:rFonts w:cs="Tahoma"/>
          <w:sz w:val="24"/>
          <w:szCs w:val="24"/>
        </w:rPr>
        <w:t>debía continuarse la demanda, sino ante la justicia civil amén del procedimiento allí dispuesto frente a los herederos determinados o indeterminados.</w:t>
      </w:r>
    </w:p>
    <w:p w14:paraId="53E1E131" w14:textId="77777777" w:rsidR="00D635CE" w:rsidRPr="002B1F97" w:rsidRDefault="00D635CE" w:rsidP="002B1F97">
      <w:pPr>
        <w:spacing w:line="276" w:lineRule="auto"/>
        <w:rPr>
          <w:rFonts w:cs="Tahoma"/>
          <w:sz w:val="24"/>
          <w:szCs w:val="24"/>
        </w:rPr>
      </w:pPr>
    </w:p>
    <w:p w14:paraId="1B88EFD7" w14:textId="665B4A03" w:rsidR="00D635CE" w:rsidRPr="002B1F97" w:rsidRDefault="00D635CE" w:rsidP="002B1F97">
      <w:pPr>
        <w:spacing w:line="276" w:lineRule="auto"/>
        <w:rPr>
          <w:rFonts w:cs="Tahoma"/>
          <w:sz w:val="24"/>
          <w:szCs w:val="24"/>
          <w:highlight w:val="yellow"/>
        </w:rPr>
      </w:pPr>
      <w:r w:rsidRPr="002B1F97">
        <w:rPr>
          <w:rFonts w:cs="Tahoma"/>
          <w:sz w:val="24"/>
          <w:szCs w:val="24"/>
        </w:rPr>
        <w:t>La Sala, debe anticiparse a decir que no comparte los argumentos de la funcionaria de primer nivel, al considerar que este asunto debe ser tramitado ante la justicia civil</w:t>
      </w:r>
      <w:r w:rsidR="00462293" w:rsidRPr="002B1F97">
        <w:rPr>
          <w:rFonts w:cs="Tahoma"/>
          <w:sz w:val="24"/>
          <w:szCs w:val="24"/>
        </w:rPr>
        <w:t>;</w:t>
      </w:r>
      <w:r w:rsidRPr="002B1F97">
        <w:rPr>
          <w:rFonts w:cs="Tahoma"/>
          <w:sz w:val="24"/>
          <w:szCs w:val="24"/>
        </w:rPr>
        <w:t xml:space="preserve"> por el contrario, lo que </w:t>
      </w:r>
      <w:r w:rsidR="00462293" w:rsidRPr="002B1F97">
        <w:rPr>
          <w:rFonts w:cs="Tahoma"/>
          <w:sz w:val="24"/>
          <w:szCs w:val="24"/>
        </w:rPr>
        <w:t xml:space="preserve">se </w:t>
      </w:r>
      <w:r w:rsidRPr="002B1F97">
        <w:rPr>
          <w:rFonts w:cs="Tahoma"/>
          <w:sz w:val="24"/>
          <w:szCs w:val="24"/>
        </w:rPr>
        <w:t xml:space="preserve">advierte es que </w:t>
      </w:r>
      <w:r w:rsidR="00462293" w:rsidRPr="002B1F97">
        <w:rPr>
          <w:rFonts w:cs="Tahoma"/>
          <w:sz w:val="24"/>
          <w:szCs w:val="24"/>
        </w:rPr>
        <w:t>el mismo debe continuar por la vía escogida por la demandante, esto es, el incidente de reparación integral regulado por la ley 906 de 2004,</w:t>
      </w:r>
      <w:r w:rsidRPr="002B1F97">
        <w:rPr>
          <w:rFonts w:cs="Tahoma"/>
          <w:sz w:val="24"/>
          <w:szCs w:val="24"/>
        </w:rPr>
        <w:t xml:space="preserve"> lo cual sostenemos por lo siguiente:</w:t>
      </w:r>
    </w:p>
    <w:p w14:paraId="6F65D92E" w14:textId="77777777" w:rsidR="00D635CE" w:rsidRPr="002B1F97" w:rsidRDefault="00D635CE" w:rsidP="002B1F97">
      <w:pPr>
        <w:spacing w:line="276" w:lineRule="auto"/>
        <w:rPr>
          <w:rFonts w:cs="Tahoma"/>
          <w:sz w:val="24"/>
          <w:szCs w:val="24"/>
        </w:rPr>
      </w:pPr>
    </w:p>
    <w:p w14:paraId="31499DE4" w14:textId="48F9FCC0" w:rsidR="00D635CE" w:rsidRPr="002B1F97" w:rsidRDefault="00D635CE" w:rsidP="002B1F97">
      <w:pPr>
        <w:spacing w:line="276" w:lineRule="auto"/>
        <w:rPr>
          <w:rFonts w:cs="Tahoma"/>
          <w:sz w:val="24"/>
          <w:szCs w:val="24"/>
        </w:rPr>
      </w:pPr>
      <w:r w:rsidRPr="002B1F97">
        <w:rPr>
          <w:rFonts w:cs="Tahoma"/>
          <w:sz w:val="24"/>
          <w:szCs w:val="24"/>
        </w:rPr>
        <w:t xml:space="preserve">Es un hecho cierto, que la apoderada de víctima decidió amén de la potestad que tenía una vez en firme el fallo de condena proferido contra el señor </w:t>
      </w:r>
      <w:r w:rsidR="00EA32FB">
        <w:rPr>
          <w:rFonts w:cs="Tahoma"/>
          <w:b/>
          <w:sz w:val="24"/>
          <w:szCs w:val="24"/>
        </w:rPr>
        <w:t>JECG</w:t>
      </w:r>
      <w:r w:rsidRPr="002B1F97">
        <w:rPr>
          <w:rFonts w:cs="Tahoma"/>
          <w:sz w:val="24"/>
          <w:szCs w:val="24"/>
        </w:rPr>
        <w:t>, determinar si acudí</w:t>
      </w:r>
      <w:r w:rsidR="007D7E3F" w:rsidRPr="002B1F97">
        <w:rPr>
          <w:rFonts w:cs="Tahoma"/>
          <w:sz w:val="24"/>
          <w:szCs w:val="24"/>
        </w:rPr>
        <w:t>a</w:t>
      </w:r>
      <w:r w:rsidRPr="002B1F97">
        <w:rPr>
          <w:rFonts w:cs="Tahoma"/>
          <w:sz w:val="24"/>
          <w:szCs w:val="24"/>
        </w:rPr>
        <w:t xml:space="preserve"> a la vía civil o por el contrario </w:t>
      </w:r>
      <w:r w:rsidR="005B411E" w:rsidRPr="002B1F97">
        <w:rPr>
          <w:rFonts w:cs="Tahoma"/>
          <w:sz w:val="24"/>
          <w:szCs w:val="24"/>
        </w:rPr>
        <w:t>al trámite incidental</w:t>
      </w:r>
      <w:r w:rsidRPr="002B1F97">
        <w:rPr>
          <w:rFonts w:cs="Tahoma"/>
          <w:sz w:val="24"/>
          <w:szCs w:val="24"/>
        </w:rPr>
        <w:t xml:space="preserve"> anexo al proceso penal, </w:t>
      </w:r>
      <w:r w:rsidR="005B411E" w:rsidRPr="002B1F97">
        <w:rPr>
          <w:rFonts w:cs="Tahoma"/>
          <w:sz w:val="24"/>
          <w:szCs w:val="24"/>
        </w:rPr>
        <w:t>siendo finalmente</w:t>
      </w:r>
      <w:r w:rsidR="00210770" w:rsidRPr="002B1F97">
        <w:rPr>
          <w:rFonts w:cs="Tahoma"/>
          <w:sz w:val="24"/>
          <w:szCs w:val="24"/>
        </w:rPr>
        <w:t xml:space="preserve"> </w:t>
      </w:r>
      <w:r w:rsidR="007D7E3F" w:rsidRPr="002B1F97">
        <w:rPr>
          <w:rFonts w:cs="Tahoma"/>
          <w:sz w:val="24"/>
          <w:szCs w:val="24"/>
        </w:rPr>
        <w:t>est</w:t>
      </w:r>
      <w:r w:rsidR="00210770" w:rsidRPr="002B1F97">
        <w:rPr>
          <w:rFonts w:cs="Tahoma"/>
          <w:sz w:val="24"/>
          <w:szCs w:val="24"/>
        </w:rPr>
        <w:t>e</w:t>
      </w:r>
      <w:r w:rsidR="007D7E3F" w:rsidRPr="002B1F97">
        <w:rPr>
          <w:rFonts w:cs="Tahoma"/>
          <w:sz w:val="24"/>
          <w:szCs w:val="24"/>
        </w:rPr>
        <w:t xml:space="preserve"> último el escogido </w:t>
      </w:r>
      <w:r w:rsidRPr="002B1F97">
        <w:rPr>
          <w:rFonts w:cs="Tahoma"/>
          <w:sz w:val="24"/>
          <w:szCs w:val="24"/>
        </w:rPr>
        <w:t xml:space="preserve">para procurar la reparación de los perjuicios presuntamente ocasionados a la menor E.R.G., y como se aprecia de los EMP arrimados al expediente digital, al momento en que la letrada elevó la solicitud al despacho de primer nivel, el demandado se encontraba con vida, en tanto su deceso tuvo ocurrencia cinco meses después de radicada la petición, más concretamente en </w:t>
      </w:r>
      <w:r w:rsidRPr="002B1F97">
        <w:rPr>
          <w:rFonts w:cs="Tahoma"/>
          <w:b/>
          <w:bCs/>
          <w:sz w:val="24"/>
          <w:szCs w:val="24"/>
        </w:rPr>
        <w:t>julio 31 de 2022</w:t>
      </w:r>
      <w:r w:rsidRPr="002B1F97">
        <w:rPr>
          <w:rFonts w:cs="Tahoma"/>
          <w:sz w:val="24"/>
          <w:szCs w:val="24"/>
          <w:vertAlign w:val="superscript"/>
        </w:rPr>
        <w:footnoteReference w:id="6"/>
      </w:r>
      <w:r w:rsidRPr="002B1F97">
        <w:rPr>
          <w:rFonts w:cs="Tahoma"/>
          <w:sz w:val="24"/>
          <w:szCs w:val="24"/>
        </w:rPr>
        <w:t xml:space="preserve">.  En ese orden, para la </w:t>
      </w:r>
      <w:r w:rsidR="007D7E3F" w:rsidRPr="002B1F97">
        <w:rPr>
          <w:rFonts w:cs="Tahoma"/>
          <w:sz w:val="24"/>
          <w:szCs w:val="24"/>
        </w:rPr>
        <w:t xml:space="preserve">Corporación </w:t>
      </w:r>
      <w:r w:rsidRPr="002B1F97">
        <w:rPr>
          <w:rFonts w:cs="Tahoma"/>
          <w:sz w:val="24"/>
          <w:szCs w:val="24"/>
        </w:rPr>
        <w:t xml:space="preserve">refulge claro que la muerte del declarado penalmente responsable, acaeció con posterioridad a la solicitud del trámite de incidente de reparación, y ante tal realidad, lo que sobrevendría, como así lo entiende la Sala, es la </w:t>
      </w:r>
      <w:r w:rsidRPr="002B1F97">
        <w:rPr>
          <w:rFonts w:cs="Tahoma"/>
          <w:b/>
          <w:bCs/>
          <w:sz w:val="24"/>
          <w:szCs w:val="24"/>
        </w:rPr>
        <w:t>sucesión procesal</w:t>
      </w:r>
      <w:r w:rsidRPr="002B1F97">
        <w:rPr>
          <w:rFonts w:cs="Tahoma"/>
          <w:sz w:val="24"/>
          <w:szCs w:val="24"/>
        </w:rPr>
        <w:t xml:space="preserve"> de la responsabilidad civil derivada del punible a sus herederos, esto es, que los mismos entren a ocupar el papel que </w:t>
      </w:r>
      <w:r w:rsidR="007D7E3F" w:rsidRPr="002B1F97">
        <w:rPr>
          <w:rFonts w:cs="Tahoma"/>
          <w:sz w:val="24"/>
          <w:szCs w:val="24"/>
        </w:rPr>
        <w:t xml:space="preserve">ostentaba </w:t>
      </w:r>
      <w:r w:rsidRPr="002B1F97">
        <w:rPr>
          <w:rFonts w:cs="Tahoma"/>
          <w:sz w:val="24"/>
          <w:szCs w:val="24"/>
        </w:rPr>
        <w:t xml:space="preserve">el </w:t>
      </w:r>
      <w:r w:rsidRPr="002B1F97">
        <w:rPr>
          <w:rFonts w:cs="Tahoma"/>
          <w:i/>
          <w:iCs/>
          <w:sz w:val="24"/>
          <w:szCs w:val="24"/>
        </w:rPr>
        <w:t xml:space="preserve">de </w:t>
      </w:r>
      <w:proofErr w:type="spellStart"/>
      <w:r w:rsidR="004B07CC" w:rsidRPr="002B1F97">
        <w:rPr>
          <w:rFonts w:cs="Tahoma"/>
          <w:i/>
          <w:iCs/>
          <w:sz w:val="24"/>
          <w:szCs w:val="24"/>
        </w:rPr>
        <w:t>c</w:t>
      </w:r>
      <w:r w:rsidRPr="002B1F97">
        <w:rPr>
          <w:rFonts w:cs="Tahoma"/>
          <w:i/>
          <w:iCs/>
          <w:sz w:val="24"/>
          <w:szCs w:val="24"/>
        </w:rPr>
        <w:t>ujus</w:t>
      </w:r>
      <w:proofErr w:type="spellEnd"/>
      <w:r w:rsidRPr="002B1F97">
        <w:rPr>
          <w:rFonts w:cs="Tahoma"/>
          <w:sz w:val="24"/>
          <w:szCs w:val="24"/>
        </w:rPr>
        <w:t xml:space="preserve"> en el litigio planteado, ello por cuanto los herederos del causante tienen una vocación sucesoral a la continuación del proceso donde su causahabiente era parte, como </w:t>
      </w:r>
      <w:r w:rsidR="00C46E79" w:rsidRPr="002B1F97">
        <w:rPr>
          <w:rFonts w:cs="Tahoma"/>
          <w:sz w:val="24"/>
          <w:szCs w:val="24"/>
        </w:rPr>
        <w:t xml:space="preserve">se plasma en </w:t>
      </w:r>
      <w:r w:rsidRPr="002B1F97">
        <w:rPr>
          <w:rFonts w:cs="Tahoma"/>
          <w:sz w:val="24"/>
          <w:szCs w:val="24"/>
        </w:rPr>
        <w:t>el canon 68 C.G.P.</w:t>
      </w:r>
      <w:r w:rsidRPr="002B1F97">
        <w:rPr>
          <w:rFonts w:cs="Tahoma"/>
          <w:sz w:val="24"/>
          <w:szCs w:val="24"/>
          <w:vertAlign w:val="superscript"/>
        </w:rPr>
        <w:t xml:space="preserve"> </w:t>
      </w:r>
      <w:r w:rsidRPr="002B1F97">
        <w:rPr>
          <w:rFonts w:cs="Tahoma"/>
          <w:sz w:val="24"/>
          <w:szCs w:val="24"/>
          <w:vertAlign w:val="superscript"/>
        </w:rPr>
        <w:footnoteReference w:id="7"/>
      </w:r>
      <w:r w:rsidRPr="002B1F97">
        <w:rPr>
          <w:rFonts w:cs="Tahoma"/>
          <w:sz w:val="24"/>
          <w:szCs w:val="24"/>
          <w:vertAlign w:val="superscript"/>
        </w:rPr>
        <w:t xml:space="preserve"> </w:t>
      </w:r>
      <w:r w:rsidRPr="002B1F97">
        <w:rPr>
          <w:rFonts w:cs="Tahoma"/>
          <w:sz w:val="24"/>
          <w:szCs w:val="24"/>
        </w:rPr>
        <w:t>modificado por el artículo 59 de la Ley 1996 de 2019.</w:t>
      </w:r>
    </w:p>
    <w:p w14:paraId="703B081F" w14:textId="77777777" w:rsidR="00D635CE" w:rsidRPr="002B1F97" w:rsidRDefault="00D635CE" w:rsidP="002B1F97">
      <w:pPr>
        <w:spacing w:line="276" w:lineRule="auto"/>
        <w:rPr>
          <w:rFonts w:cs="Tahoma"/>
          <w:sz w:val="24"/>
          <w:szCs w:val="24"/>
        </w:rPr>
      </w:pPr>
    </w:p>
    <w:p w14:paraId="23B3745D" w14:textId="77777777" w:rsidR="00D635CE" w:rsidRPr="002B1F97" w:rsidRDefault="00D635CE" w:rsidP="002B1F97">
      <w:pPr>
        <w:spacing w:line="276" w:lineRule="auto"/>
        <w:rPr>
          <w:rFonts w:cs="Tahoma"/>
          <w:sz w:val="24"/>
          <w:szCs w:val="24"/>
        </w:rPr>
      </w:pPr>
      <w:r w:rsidRPr="002B1F97">
        <w:rPr>
          <w:rFonts w:cs="Tahoma"/>
          <w:sz w:val="24"/>
          <w:szCs w:val="24"/>
        </w:rPr>
        <w:t>Frente a la sucesión procesal, la Corte Constitucional ha señalado:</w:t>
      </w:r>
    </w:p>
    <w:p w14:paraId="3683EB3A" w14:textId="77777777" w:rsidR="00D635CE" w:rsidRPr="002B1F97" w:rsidRDefault="00D635CE" w:rsidP="002B1F97">
      <w:pPr>
        <w:spacing w:line="276" w:lineRule="auto"/>
        <w:rPr>
          <w:rFonts w:cs="Tahoma"/>
          <w:sz w:val="24"/>
          <w:szCs w:val="24"/>
        </w:rPr>
      </w:pPr>
    </w:p>
    <w:p w14:paraId="7DE3E8EF" w14:textId="73E9F764" w:rsidR="00D635CE" w:rsidRPr="00D83C19" w:rsidRDefault="00D635CE" w:rsidP="00D83C19">
      <w:pPr>
        <w:pStyle w:val="Ttulo"/>
        <w:spacing w:before="0" w:after="0"/>
        <w:ind w:left="426" w:right="420"/>
        <w:jc w:val="both"/>
        <w:rPr>
          <w:rFonts w:ascii="Tahoma" w:hAnsi="Tahoma" w:cs="Tahoma"/>
          <w:b w:val="0"/>
          <w:sz w:val="22"/>
          <w:szCs w:val="24"/>
        </w:rPr>
      </w:pPr>
      <w:r w:rsidRPr="00D83C19">
        <w:rPr>
          <w:rFonts w:ascii="Tahoma" w:hAnsi="Tahoma" w:cs="Tahoma"/>
          <w:b w:val="0"/>
          <w:color w:val="000000"/>
          <w:sz w:val="22"/>
          <w:szCs w:val="24"/>
          <w:shd w:val="clear" w:color="auto" w:fill="FFFFFF"/>
        </w:rPr>
        <w:t>“</w:t>
      </w:r>
      <w:r w:rsidRPr="00D83C19">
        <w:rPr>
          <w:rFonts w:ascii="Tahoma" w:hAnsi="Tahoma" w:cs="Tahoma"/>
          <w:color w:val="000000"/>
          <w:sz w:val="22"/>
          <w:szCs w:val="24"/>
          <w:shd w:val="clear" w:color="auto" w:fill="FFFFFF"/>
        </w:rPr>
        <w:t>La sucesión procesal es la regla general en el caso de la muerte de una de las partes dentro de un proceso. ella opera ipso jure, aunque el reconocimiento de los herederos en el proceso depende de la prueba que aporten de su condición</w:t>
      </w:r>
      <w:r w:rsidRPr="00D83C19">
        <w:rPr>
          <w:rFonts w:ascii="Tahoma" w:hAnsi="Tahoma" w:cs="Tahoma"/>
          <w:b w:val="0"/>
          <w:color w:val="000000"/>
          <w:sz w:val="22"/>
          <w:szCs w:val="24"/>
          <w:shd w:val="clear" w:color="auto" w:fill="FFFFFF"/>
        </w:rPr>
        <w:t>.</w:t>
      </w:r>
      <w:r w:rsidRPr="00D83C19">
        <w:rPr>
          <w:rFonts w:ascii="Tahoma" w:hAnsi="Tahoma" w:cs="Tahoma"/>
          <w:b w:val="0"/>
          <w:color w:val="000000"/>
          <w:sz w:val="22"/>
          <w:szCs w:val="24"/>
          <w:shd w:val="clear" w:color="auto" w:fill="FFFFFF"/>
          <w:vertAlign w:val="superscript"/>
        </w:rPr>
        <w:t>[8]</w:t>
      </w:r>
      <w:r w:rsidRPr="00D83C19">
        <w:rPr>
          <w:rFonts w:ascii="Tahoma" w:hAnsi="Tahoma" w:cs="Tahoma"/>
          <w:b w:val="0"/>
          <w:color w:val="000000"/>
          <w:sz w:val="22"/>
          <w:szCs w:val="24"/>
          <w:shd w:val="clear" w:color="auto" w:fill="FFFFFF"/>
          <w:vertAlign w:val="superscript"/>
        </w:rPr>
        <w:footnoteReference w:id="8"/>
      </w:r>
      <w:r w:rsidRPr="00D83C19">
        <w:rPr>
          <w:rFonts w:ascii="Tahoma" w:hAnsi="Tahoma" w:cs="Tahoma"/>
          <w:b w:val="0"/>
          <w:color w:val="000000"/>
          <w:sz w:val="22"/>
          <w:szCs w:val="24"/>
          <w:shd w:val="clear" w:color="auto" w:fill="FFFFFF"/>
        </w:rPr>
        <w:t xml:space="preserve"> ahora bien, existen procesos civiles en los que están en juego derechos personalísimos y en los que a la muerte de una de las partes no puede operar la sucesión procesal, como por ejemplo en los procesos de divorcio, de separación de cuerpos o de nulidad del matrimonio. en ellos la muerte de una de las partes implica la culminación de la actuación procesal. de tales casos es necesario distinguir, entre otros, los relativos a la responsabilidad fiscal, pues si su objeto es resarcir el perjuicio que con la gestión fiscal ha tenido lugar, esto es, siendo su interés patrimonial, la muerte del gestor fiscal no impide dicha finalidad, puesto que la respectiva acción persigue es el patrimonio de la persona y no a la persona misma.”</w:t>
      </w:r>
      <w:r w:rsidR="007D7E3F" w:rsidRPr="00D83C19">
        <w:rPr>
          <w:rFonts w:ascii="Tahoma" w:hAnsi="Tahoma" w:cs="Tahoma"/>
          <w:b w:val="0"/>
          <w:color w:val="000000"/>
          <w:sz w:val="22"/>
          <w:szCs w:val="24"/>
          <w:shd w:val="clear" w:color="auto" w:fill="FFFFFF"/>
          <w:vertAlign w:val="superscript"/>
        </w:rPr>
        <w:footnoteReference w:id="9"/>
      </w:r>
    </w:p>
    <w:p w14:paraId="2B6C0300" w14:textId="77777777" w:rsidR="00D635CE" w:rsidRPr="002B1F97" w:rsidRDefault="00D635CE" w:rsidP="002B1F97">
      <w:pPr>
        <w:spacing w:line="276" w:lineRule="auto"/>
        <w:rPr>
          <w:rFonts w:cs="Tahoma"/>
          <w:sz w:val="24"/>
          <w:szCs w:val="24"/>
        </w:rPr>
      </w:pPr>
    </w:p>
    <w:p w14:paraId="69BBD94F" w14:textId="2976DE86" w:rsidR="00D635CE" w:rsidRPr="002B1F97" w:rsidRDefault="00D635CE" w:rsidP="002B1F97">
      <w:pPr>
        <w:spacing w:line="276" w:lineRule="auto"/>
        <w:rPr>
          <w:rFonts w:cs="Tahoma"/>
          <w:sz w:val="24"/>
          <w:szCs w:val="24"/>
        </w:rPr>
      </w:pPr>
      <w:r w:rsidRPr="002B1F97">
        <w:rPr>
          <w:rFonts w:cs="Tahoma"/>
          <w:sz w:val="24"/>
          <w:szCs w:val="24"/>
        </w:rPr>
        <w:t>No obstante, quien pretenda provocar la modificación en la relación procesal deberá acreditar la transmisión o la transferencia del derecho que</w:t>
      </w:r>
      <w:r w:rsidR="00994472">
        <w:rPr>
          <w:rFonts w:cs="Tahoma"/>
          <w:sz w:val="24"/>
          <w:szCs w:val="24"/>
        </w:rPr>
        <w:t>,</w:t>
      </w:r>
      <w:r w:rsidRPr="002B1F97">
        <w:rPr>
          <w:rFonts w:cs="Tahoma"/>
          <w:sz w:val="24"/>
          <w:szCs w:val="24"/>
        </w:rPr>
        <w:t xml:space="preserve"> para el caso de la muerte </w:t>
      </w:r>
      <w:r w:rsidRPr="002B1F97">
        <w:rPr>
          <w:rFonts w:cs="Tahoma"/>
          <w:sz w:val="24"/>
          <w:szCs w:val="24"/>
        </w:rPr>
        <w:lastRenderedPageBreak/>
        <w:t xml:space="preserve">del demandado, sería el </w:t>
      </w:r>
      <w:r w:rsidR="00C46E79" w:rsidRPr="002B1F97">
        <w:rPr>
          <w:rFonts w:cs="Tahoma"/>
          <w:sz w:val="24"/>
          <w:szCs w:val="24"/>
        </w:rPr>
        <w:t xml:space="preserve">correspondiente </w:t>
      </w:r>
      <w:r w:rsidRPr="002B1F97">
        <w:rPr>
          <w:rFonts w:cs="Tahoma"/>
          <w:sz w:val="24"/>
          <w:szCs w:val="24"/>
        </w:rPr>
        <w:t>certificado de defunción e igualmente deberá establecer quien o quienes en consecuencia serían los llamados a ocupar su lugar.</w:t>
      </w:r>
    </w:p>
    <w:p w14:paraId="668CA262" w14:textId="77777777" w:rsidR="00D635CE" w:rsidRPr="002B1F97" w:rsidRDefault="00D635CE" w:rsidP="002B1F97">
      <w:pPr>
        <w:spacing w:line="276" w:lineRule="auto"/>
        <w:rPr>
          <w:rFonts w:cs="Tahoma"/>
          <w:sz w:val="24"/>
          <w:szCs w:val="24"/>
        </w:rPr>
      </w:pPr>
    </w:p>
    <w:p w14:paraId="3C3E7F04" w14:textId="301FB412" w:rsidR="00D635CE" w:rsidRPr="002B1F97" w:rsidRDefault="00D635CE" w:rsidP="002B1F97">
      <w:pPr>
        <w:spacing w:line="276" w:lineRule="auto"/>
        <w:rPr>
          <w:rFonts w:cs="Tahoma"/>
          <w:sz w:val="24"/>
          <w:szCs w:val="24"/>
        </w:rPr>
      </w:pPr>
      <w:r w:rsidRPr="002B1F97">
        <w:rPr>
          <w:rFonts w:cs="Tahoma"/>
          <w:sz w:val="24"/>
          <w:szCs w:val="24"/>
        </w:rPr>
        <w:t xml:space="preserve">Es cierto, a no dudarlo, que el artículo 103 C.P.P. relativo al trámite del incidente de reparación integral, </w:t>
      </w:r>
      <w:r w:rsidR="00C46E79" w:rsidRPr="002B1F97">
        <w:rPr>
          <w:rFonts w:cs="Tahoma"/>
          <w:sz w:val="24"/>
          <w:szCs w:val="24"/>
        </w:rPr>
        <w:t xml:space="preserve">refiere </w:t>
      </w:r>
      <w:r w:rsidRPr="002B1F97">
        <w:rPr>
          <w:rFonts w:cs="Tahoma"/>
          <w:sz w:val="24"/>
          <w:szCs w:val="24"/>
        </w:rPr>
        <w:t xml:space="preserve">que una vez formulada oralmente la pretensión indemnizatoria </w:t>
      </w:r>
      <w:r w:rsidRPr="002B1F97">
        <w:rPr>
          <w:rFonts w:cs="Tahoma"/>
          <w:i/>
          <w:iCs/>
          <w:sz w:val="24"/>
          <w:szCs w:val="24"/>
        </w:rPr>
        <w:t>contra el declarado penalmente responsable</w:t>
      </w:r>
      <w:r w:rsidRPr="002B1F97">
        <w:rPr>
          <w:rFonts w:cs="Tahoma"/>
          <w:sz w:val="24"/>
          <w:szCs w:val="24"/>
        </w:rPr>
        <w:t>, el juez</w:t>
      </w:r>
      <w:r w:rsidR="00C46E79" w:rsidRPr="002B1F97">
        <w:rPr>
          <w:rFonts w:cs="Tahoma"/>
          <w:sz w:val="24"/>
          <w:szCs w:val="24"/>
        </w:rPr>
        <w:t xml:space="preserve"> la</w:t>
      </w:r>
      <w:r w:rsidRPr="002B1F97">
        <w:rPr>
          <w:rFonts w:cs="Tahoma"/>
          <w:sz w:val="24"/>
          <w:szCs w:val="24"/>
        </w:rPr>
        <w:t xml:space="preserve"> examinará y decidirá si la admite o la rechaza, y precisamente lo </w:t>
      </w:r>
      <w:r w:rsidR="0034033C" w:rsidRPr="002B1F97">
        <w:rPr>
          <w:rFonts w:cs="Tahoma"/>
          <w:sz w:val="24"/>
          <w:szCs w:val="24"/>
        </w:rPr>
        <w:t xml:space="preserve">contenido </w:t>
      </w:r>
      <w:r w:rsidRPr="002B1F97">
        <w:rPr>
          <w:rFonts w:cs="Tahoma"/>
          <w:sz w:val="24"/>
          <w:szCs w:val="24"/>
        </w:rPr>
        <w:t>en dicha norma, es el fundamento de la funcionaria de primer nivel</w:t>
      </w:r>
      <w:r w:rsidR="007D7E3F" w:rsidRPr="002B1F97">
        <w:rPr>
          <w:rFonts w:cs="Tahoma"/>
          <w:sz w:val="24"/>
          <w:szCs w:val="24"/>
        </w:rPr>
        <w:t xml:space="preserve"> y que </w:t>
      </w:r>
      <w:r w:rsidRPr="002B1F97">
        <w:rPr>
          <w:rFonts w:cs="Tahoma"/>
          <w:sz w:val="24"/>
          <w:szCs w:val="24"/>
        </w:rPr>
        <w:t>coadyuva el apoderado de los herederos allí convocados -sin saberse como se realizó la misma</w:t>
      </w:r>
      <w:r w:rsidR="004B07CC" w:rsidRPr="002B1F97">
        <w:rPr>
          <w:rFonts w:cs="Tahoma"/>
          <w:sz w:val="24"/>
          <w:szCs w:val="24"/>
        </w:rPr>
        <w:t>, se itera</w:t>
      </w:r>
      <w:r w:rsidRPr="002B1F97">
        <w:rPr>
          <w:rFonts w:cs="Tahoma"/>
          <w:sz w:val="24"/>
          <w:szCs w:val="24"/>
        </w:rPr>
        <w:t>-, para considerar que el incidente de reparación únicamente se ventila contra la persona que haya sido vencid</w:t>
      </w:r>
      <w:r w:rsidR="007D7E3F" w:rsidRPr="002B1F97">
        <w:rPr>
          <w:rFonts w:cs="Tahoma"/>
          <w:sz w:val="24"/>
          <w:szCs w:val="24"/>
        </w:rPr>
        <w:t>a</w:t>
      </w:r>
      <w:r w:rsidRPr="002B1F97">
        <w:rPr>
          <w:rFonts w:cs="Tahoma"/>
          <w:sz w:val="24"/>
          <w:szCs w:val="24"/>
        </w:rPr>
        <w:t xml:space="preserve"> en juicio</w:t>
      </w:r>
      <w:r w:rsidR="007D7E3F" w:rsidRPr="002B1F97">
        <w:rPr>
          <w:rFonts w:cs="Tahoma"/>
          <w:sz w:val="24"/>
          <w:szCs w:val="24"/>
        </w:rPr>
        <w:t xml:space="preserve">, no frente a </w:t>
      </w:r>
      <w:r w:rsidRPr="002B1F97">
        <w:rPr>
          <w:rFonts w:cs="Tahoma"/>
          <w:sz w:val="24"/>
          <w:szCs w:val="24"/>
        </w:rPr>
        <w:t>sus herederos, siendo ello el principal motivo para no dar trámite al respectivo incidente.</w:t>
      </w:r>
    </w:p>
    <w:p w14:paraId="4B4BEAE8" w14:textId="77777777" w:rsidR="00290C42" w:rsidRPr="002B1F97" w:rsidRDefault="00290C42" w:rsidP="002B1F97">
      <w:pPr>
        <w:spacing w:line="276" w:lineRule="auto"/>
        <w:rPr>
          <w:rFonts w:cs="Tahoma"/>
          <w:sz w:val="24"/>
          <w:szCs w:val="24"/>
        </w:rPr>
      </w:pPr>
    </w:p>
    <w:p w14:paraId="1DC2455D" w14:textId="4807D85A" w:rsidR="00D635CE" w:rsidRDefault="00D635CE" w:rsidP="002B1F97">
      <w:pPr>
        <w:spacing w:line="276" w:lineRule="auto"/>
        <w:rPr>
          <w:rFonts w:cs="Tahoma"/>
          <w:sz w:val="24"/>
          <w:szCs w:val="24"/>
        </w:rPr>
      </w:pPr>
      <w:r w:rsidRPr="002B1F97">
        <w:rPr>
          <w:rFonts w:cs="Tahoma"/>
          <w:sz w:val="24"/>
          <w:szCs w:val="24"/>
        </w:rPr>
        <w:t xml:space="preserve">Tal postura, por supuesto no la comparte la Sala, porque como viene de verse, la apoderada de víctimas escogió precisamente el incidente de reparación para procurar la reparación de los perjuicios morales ocasionados a la menor E.R.G., por parte del señor </w:t>
      </w:r>
      <w:r w:rsidRPr="002B1F97">
        <w:rPr>
          <w:rFonts w:cs="Tahoma"/>
          <w:b/>
          <w:sz w:val="24"/>
          <w:szCs w:val="24"/>
        </w:rPr>
        <w:t>JECG</w:t>
      </w:r>
      <w:r w:rsidRPr="002B1F97">
        <w:rPr>
          <w:rFonts w:cs="Tahoma"/>
          <w:sz w:val="24"/>
          <w:szCs w:val="24"/>
        </w:rPr>
        <w:t xml:space="preserve">, amén de su declaratoria de responsabilidad penal,  y por consiguiente, pese a la ausencia de este por haber fallecido con antelación a la celebración </w:t>
      </w:r>
      <w:r w:rsidR="007D7E3F" w:rsidRPr="002B1F97">
        <w:rPr>
          <w:rFonts w:cs="Tahoma"/>
          <w:sz w:val="24"/>
          <w:szCs w:val="24"/>
        </w:rPr>
        <w:t>d</w:t>
      </w:r>
      <w:r w:rsidRPr="002B1F97">
        <w:rPr>
          <w:rFonts w:cs="Tahoma"/>
          <w:sz w:val="24"/>
          <w:szCs w:val="24"/>
        </w:rPr>
        <w:t xml:space="preserve">e la audiencia, </w:t>
      </w:r>
      <w:r w:rsidR="007D7E3F" w:rsidRPr="002B1F97">
        <w:rPr>
          <w:rFonts w:cs="Tahoma"/>
          <w:sz w:val="24"/>
          <w:szCs w:val="24"/>
        </w:rPr>
        <w:t xml:space="preserve">ello </w:t>
      </w:r>
      <w:r w:rsidR="007D7E3F" w:rsidRPr="002B1F97">
        <w:rPr>
          <w:rFonts w:cs="Tahoma"/>
          <w:i/>
          <w:sz w:val="24"/>
          <w:szCs w:val="24"/>
        </w:rPr>
        <w:t>per se</w:t>
      </w:r>
      <w:r w:rsidR="007D7E3F" w:rsidRPr="002B1F97">
        <w:rPr>
          <w:rFonts w:cs="Tahoma"/>
          <w:sz w:val="24"/>
          <w:szCs w:val="24"/>
        </w:rPr>
        <w:t xml:space="preserve"> </w:t>
      </w:r>
      <w:r w:rsidRPr="002B1F97">
        <w:rPr>
          <w:rFonts w:cs="Tahoma"/>
          <w:sz w:val="24"/>
          <w:szCs w:val="24"/>
        </w:rPr>
        <w:t>no es motivo para desprenderse del conocimiento de la actuación, como así lo hizo, en tanto precisamente debía acudirse por remisión a las normas que contemplan la vinculación de los herederos a dicho asunto</w:t>
      </w:r>
      <w:r w:rsidR="007D7E3F" w:rsidRPr="002B1F97">
        <w:rPr>
          <w:rFonts w:cs="Tahoma"/>
          <w:sz w:val="24"/>
          <w:szCs w:val="24"/>
        </w:rPr>
        <w:t xml:space="preserve">, acorde con lo reglado en el </w:t>
      </w:r>
      <w:r w:rsidRPr="002B1F97">
        <w:rPr>
          <w:rFonts w:cs="Tahoma"/>
          <w:sz w:val="24"/>
          <w:szCs w:val="24"/>
        </w:rPr>
        <w:t xml:space="preserve">artículo 87 C.G.P., </w:t>
      </w:r>
      <w:r w:rsidR="007D7E3F" w:rsidRPr="002B1F97">
        <w:rPr>
          <w:rFonts w:cs="Tahoma"/>
          <w:sz w:val="24"/>
          <w:szCs w:val="24"/>
        </w:rPr>
        <w:t xml:space="preserve">el cual </w:t>
      </w:r>
      <w:r w:rsidRPr="002B1F97">
        <w:rPr>
          <w:rFonts w:cs="Tahoma"/>
          <w:sz w:val="24"/>
          <w:szCs w:val="24"/>
        </w:rPr>
        <w:t>señala:</w:t>
      </w:r>
    </w:p>
    <w:p w14:paraId="15FC565A" w14:textId="77777777" w:rsidR="002B1F97" w:rsidRPr="002B1F97" w:rsidRDefault="002B1F97" w:rsidP="002B1F97">
      <w:pPr>
        <w:spacing w:line="276" w:lineRule="auto"/>
        <w:rPr>
          <w:rFonts w:cs="Tahoma"/>
          <w:sz w:val="24"/>
          <w:szCs w:val="24"/>
        </w:rPr>
      </w:pPr>
    </w:p>
    <w:p w14:paraId="40EBBF6D" w14:textId="77777777" w:rsidR="00D635CE" w:rsidRPr="00D83C19" w:rsidRDefault="00D635CE" w:rsidP="00D83C19">
      <w:pPr>
        <w:pStyle w:val="NormalWeb"/>
        <w:spacing w:before="0" w:beforeAutospacing="0" w:after="0" w:afterAutospacing="0"/>
        <w:ind w:left="426" w:right="420"/>
        <w:jc w:val="both"/>
        <w:rPr>
          <w:rFonts w:ascii="Tahoma" w:hAnsi="Tahoma" w:cs="Tahoma"/>
          <w:sz w:val="22"/>
        </w:rPr>
      </w:pPr>
      <w:bookmarkStart w:id="3" w:name="87"/>
      <w:r w:rsidRPr="00D83C19">
        <w:rPr>
          <w:rFonts w:ascii="Tahoma" w:hAnsi="Tahoma" w:cs="Tahoma"/>
          <w:b/>
          <w:bCs/>
          <w:sz w:val="22"/>
        </w:rPr>
        <w:t>“ARTÍCULO 87. DEMANDA CONTRA HEREDEROS DETERMINADOS E INDETERMINADOS, DEMÁS ADMINISTRADORES DE LA HERENCIA Y EL CÓNYUGE.</w:t>
      </w:r>
      <w:bookmarkEnd w:id="3"/>
      <w:r w:rsidRPr="00D83C19">
        <w:rPr>
          <w:rFonts w:ascii="Tahoma" w:hAnsi="Tahoma" w:cs="Tahoma"/>
          <w:sz w:val="22"/>
        </w:rPr>
        <w:t> Cuando se pretenda demandar en proceso declarativo o de ejecución a los herederos de una persona cuyo proceso de sucesión no se haya iniciado y cuyos nombres se ignoren, la demanda deberá dirigirse indeterminadamente contra todos los que tengan dicha calidad, y el auto admisorio ordenará emplazarlos en la forma y para los fines previstos en este código. Si se conoce a alguno de los herederos, la demanda se dirigirá contra estos y los indeterminados.</w:t>
      </w:r>
    </w:p>
    <w:p w14:paraId="5882234D" w14:textId="77777777" w:rsidR="002B1F97" w:rsidRPr="00D83C19" w:rsidRDefault="002B1F97" w:rsidP="00D83C19">
      <w:pPr>
        <w:pStyle w:val="NormalWeb"/>
        <w:spacing w:before="0" w:beforeAutospacing="0" w:after="0" w:afterAutospacing="0"/>
        <w:ind w:left="426" w:right="420"/>
        <w:jc w:val="both"/>
        <w:rPr>
          <w:rFonts w:ascii="Tahoma" w:hAnsi="Tahoma" w:cs="Tahoma"/>
          <w:sz w:val="22"/>
        </w:rPr>
      </w:pPr>
    </w:p>
    <w:p w14:paraId="2F1B8CBE" w14:textId="6E0BDF4B" w:rsidR="00D635CE" w:rsidRPr="00D83C19" w:rsidRDefault="00D635CE" w:rsidP="00D83C19">
      <w:pPr>
        <w:pStyle w:val="NormalWeb"/>
        <w:spacing w:before="0" w:beforeAutospacing="0" w:after="0" w:afterAutospacing="0"/>
        <w:ind w:left="426" w:right="420"/>
        <w:jc w:val="both"/>
        <w:rPr>
          <w:rFonts w:ascii="Tahoma" w:hAnsi="Tahoma" w:cs="Tahoma"/>
          <w:sz w:val="22"/>
        </w:rPr>
      </w:pPr>
      <w:r w:rsidRPr="00D83C19">
        <w:rPr>
          <w:rFonts w:ascii="Tahoma" w:hAnsi="Tahoma" w:cs="Tahoma"/>
          <w:sz w:val="22"/>
        </w:rPr>
        <w:t>La demanda podrá formularse contra quienes figuren como herederos abintestato o testamentarios, aun cuando no hayan aceptado la herencia. En este caso, si los demandados o ejecutados a quienes se les hubiere notificado personalmente el auto admisorio de la demanda o el mandamiento ejecutivo, no manifiestan su repudio de la herencia en el término para contestar la demanda, o para proponer excepciones en el proceso ejecutivo, se considerará que para efectos procesales la aceptan.</w:t>
      </w:r>
    </w:p>
    <w:p w14:paraId="1B9DD47B" w14:textId="77777777" w:rsidR="002B1F97" w:rsidRPr="00D83C19" w:rsidRDefault="002B1F97" w:rsidP="00D83C19">
      <w:pPr>
        <w:pStyle w:val="NormalWeb"/>
        <w:spacing w:before="0" w:beforeAutospacing="0" w:after="0" w:afterAutospacing="0"/>
        <w:ind w:left="426" w:right="420"/>
        <w:jc w:val="both"/>
        <w:rPr>
          <w:rFonts w:ascii="Tahoma" w:hAnsi="Tahoma" w:cs="Tahoma"/>
          <w:sz w:val="22"/>
        </w:rPr>
      </w:pPr>
    </w:p>
    <w:p w14:paraId="4EF32E30" w14:textId="403A6768" w:rsidR="00D635CE" w:rsidRPr="00D83C19" w:rsidRDefault="00D635CE" w:rsidP="00D83C19">
      <w:pPr>
        <w:pStyle w:val="NormalWeb"/>
        <w:spacing w:before="0" w:beforeAutospacing="0" w:after="0" w:afterAutospacing="0"/>
        <w:ind w:left="426" w:right="420"/>
        <w:jc w:val="both"/>
        <w:rPr>
          <w:rFonts w:ascii="Tahoma" w:hAnsi="Tahoma" w:cs="Tahoma"/>
          <w:sz w:val="22"/>
        </w:rPr>
      </w:pPr>
      <w:r w:rsidRPr="00D83C19">
        <w:rPr>
          <w:rFonts w:ascii="Tahoma" w:hAnsi="Tahoma" w:cs="Tahoma"/>
          <w:sz w:val="22"/>
        </w:rPr>
        <w:t>Cuando haya proceso de sucesión, el demandante, en proceso declarativo o ejecutivo, deberá dirigir la demanda contra los herederos reconocidos en aquel, los demás conocidos y los indeterminados, o solo contra estos si no existieren aquellos, contra el albacea con tenencia de bienes o el administrador de la herencia yacente, si fuere el caso, y contra el cónyuge si se trata de bienes o deudas sociales.</w:t>
      </w:r>
    </w:p>
    <w:p w14:paraId="11042341" w14:textId="77777777" w:rsidR="002B1F97" w:rsidRPr="00D83C19" w:rsidRDefault="002B1F97" w:rsidP="00D83C19">
      <w:pPr>
        <w:pStyle w:val="NormalWeb"/>
        <w:spacing w:before="0" w:beforeAutospacing="0" w:after="0" w:afterAutospacing="0"/>
        <w:ind w:left="426" w:right="420"/>
        <w:jc w:val="both"/>
        <w:rPr>
          <w:rFonts w:ascii="Tahoma" w:hAnsi="Tahoma" w:cs="Tahoma"/>
          <w:sz w:val="22"/>
        </w:rPr>
      </w:pPr>
    </w:p>
    <w:p w14:paraId="623FC71F" w14:textId="5B2AB8E6" w:rsidR="00D635CE" w:rsidRPr="00D83C19" w:rsidRDefault="00D635CE" w:rsidP="00D83C19">
      <w:pPr>
        <w:pStyle w:val="NormalWeb"/>
        <w:spacing w:before="0" w:beforeAutospacing="0" w:after="0" w:afterAutospacing="0"/>
        <w:ind w:left="426" w:right="420"/>
        <w:jc w:val="both"/>
        <w:rPr>
          <w:rFonts w:ascii="Tahoma" w:hAnsi="Tahoma" w:cs="Tahoma"/>
          <w:sz w:val="22"/>
        </w:rPr>
      </w:pPr>
      <w:r w:rsidRPr="00D83C19">
        <w:rPr>
          <w:rFonts w:ascii="Tahoma" w:hAnsi="Tahoma" w:cs="Tahoma"/>
          <w:sz w:val="22"/>
        </w:rPr>
        <w:t>En los procesos de ejecución, cuando se demande solo a herederos indeterminados el juez designará un administrador provisional de bienes de la herencia.</w:t>
      </w:r>
    </w:p>
    <w:p w14:paraId="58BC627A" w14:textId="77777777" w:rsidR="002B1F97" w:rsidRPr="00D83C19" w:rsidRDefault="002B1F97" w:rsidP="00D83C19">
      <w:pPr>
        <w:pStyle w:val="NormalWeb"/>
        <w:spacing w:before="0" w:beforeAutospacing="0" w:after="0" w:afterAutospacing="0"/>
        <w:ind w:left="426" w:right="420"/>
        <w:jc w:val="both"/>
        <w:rPr>
          <w:rFonts w:ascii="Tahoma" w:hAnsi="Tahoma" w:cs="Tahoma"/>
          <w:sz w:val="22"/>
        </w:rPr>
      </w:pPr>
    </w:p>
    <w:p w14:paraId="43C6C861" w14:textId="62BF1CAF" w:rsidR="00D635CE" w:rsidRPr="00D83C19" w:rsidRDefault="00D635CE" w:rsidP="00D83C19">
      <w:pPr>
        <w:pStyle w:val="NormalWeb"/>
        <w:spacing w:before="0" w:beforeAutospacing="0" w:after="0" w:afterAutospacing="0"/>
        <w:ind w:left="426" w:right="420"/>
        <w:jc w:val="both"/>
        <w:rPr>
          <w:rFonts w:ascii="Tahoma" w:hAnsi="Tahoma" w:cs="Tahoma"/>
          <w:sz w:val="22"/>
        </w:rPr>
      </w:pPr>
      <w:r w:rsidRPr="00D83C19">
        <w:rPr>
          <w:rFonts w:ascii="Tahoma" w:hAnsi="Tahoma" w:cs="Tahoma"/>
          <w:sz w:val="22"/>
        </w:rPr>
        <w:t>Esta disposición se aplica también en los procesos de investigación de paternidad o de maternidad.”</w:t>
      </w:r>
    </w:p>
    <w:p w14:paraId="02FD9CC9" w14:textId="77777777" w:rsidR="002B1F97" w:rsidRDefault="002B1F97" w:rsidP="002B1F97">
      <w:pPr>
        <w:spacing w:line="276" w:lineRule="auto"/>
        <w:rPr>
          <w:rFonts w:cs="Tahoma"/>
          <w:sz w:val="24"/>
          <w:szCs w:val="24"/>
        </w:rPr>
      </w:pPr>
    </w:p>
    <w:p w14:paraId="3C01FC18" w14:textId="26D56E7F" w:rsidR="00D635CE" w:rsidRPr="002B1F97" w:rsidRDefault="00D635CE" w:rsidP="002B1F97">
      <w:pPr>
        <w:spacing w:line="276" w:lineRule="auto"/>
        <w:rPr>
          <w:rFonts w:cs="Tahoma"/>
          <w:sz w:val="24"/>
          <w:szCs w:val="24"/>
        </w:rPr>
      </w:pPr>
      <w:r w:rsidRPr="002B1F97">
        <w:rPr>
          <w:rFonts w:cs="Tahoma"/>
          <w:sz w:val="24"/>
          <w:szCs w:val="24"/>
        </w:rPr>
        <w:lastRenderedPageBreak/>
        <w:t xml:space="preserve">Como se advierte, en este </w:t>
      </w:r>
      <w:r w:rsidR="00C46E79" w:rsidRPr="002B1F97">
        <w:rPr>
          <w:rFonts w:cs="Tahoma"/>
          <w:sz w:val="24"/>
          <w:szCs w:val="24"/>
        </w:rPr>
        <w:t xml:space="preserve">evento </w:t>
      </w:r>
      <w:r w:rsidRPr="002B1F97">
        <w:rPr>
          <w:rFonts w:cs="Tahoma"/>
          <w:sz w:val="24"/>
          <w:szCs w:val="24"/>
        </w:rPr>
        <w:t xml:space="preserve">precisamente al haberse presentado la muerte del sentenciado, lo que </w:t>
      </w:r>
      <w:r w:rsidR="00FE1544" w:rsidRPr="002B1F97">
        <w:rPr>
          <w:rFonts w:cs="Tahoma"/>
          <w:sz w:val="24"/>
          <w:szCs w:val="24"/>
        </w:rPr>
        <w:t xml:space="preserve">ya </w:t>
      </w:r>
      <w:r w:rsidRPr="002B1F97">
        <w:rPr>
          <w:rFonts w:cs="Tahoma"/>
          <w:sz w:val="24"/>
          <w:szCs w:val="24"/>
        </w:rPr>
        <w:t xml:space="preserve">conocía la apoderada de víctimas, con antelación a la celebración de la primera audiencia de trámite, su deber, era solicitar a la funcionaria judicial </w:t>
      </w:r>
      <w:r w:rsidR="007D7E3F" w:rsidRPr="002B1F97">
        <w:rPr>
          <w:rFonts w:cs="Tahoma"/>
          <w:sz w:val="24"/>
          <w:szCs w:val="24"/>
        </w:rPr>
        <w:t xml:space="preserve">a raíz de </w:t>
      </w:r>
      <w:r w:rsidRPr="002B1F97">
        <w:rPr>
          <w:rFonts w:cs="Tahoma"/>
          <w:sz w:val="24"/>
          <w:szCs w:val="24"/>
        </w:rPr>
        <w:t xml:space="preserve">la </w:t>
      </w:r>
      <w:r w:rsidRPr="002B1F97">
        <w:rPr>
          <w:rFonts w:cs="Tahoma"/>
          <w:i/>
          <w:iCs/>
          <w:sz w:val="24"/>
          <w:szCs w:val="24"/>
        </w:rPr>
        <w:t>sucesión procesal</w:t>
      </w:r>
      <w:r w:rsidRPr="002B1F97">
        <w:rPr>
          <w:rFonts w:cs="Tahoma"/>
          <w:sz w:val="24"/>
          <w:szCs w:val="24"/>
        </w:rPr>
        <w:t>,</w:t>
      </w:r>
      <w:r w:rsidR="007D7E3F" w:rsidRPr="002B1F97">
        <w:rPr>
          <w:rFonts w:cs="Tahoma"/>
          <w:sz w:val="24"/>
          <w:szCs w:val="24"/>
        </w:rPr>
        <w:t xml:space="preserve"> que se </w:t>
      </w:r>
      <w:r w:rsidRPr="002B1F97">
        <w:rPr>
          <w:rFonts w:cs="Tahoma"/>
          <w:sz w:val="24"/>
          <w:szCs w:val="24"/>
        </w:rPr>
        <w:t xml:space="preserve"> tuvieran en cuenta como demandados los herederos determinados o indeterminados del ya occiso </w:t>
      </w:r>
      <w:r w:rsidR="00EA32FB">
        <w:rPr>
          <w:rFonts w:cs="Tahoma"/>
          <w:b/>
          <w:sz w:val="24"/>
          <w:szCs w:val="24"/>
        </w:rPr>
        <w:t>JECG</w:t>
      </w:r>
      <w:r w:rsidRPr="002B1F97">
        <w:rPr>
          <w:rFonts w:cs="Tahoma"/>
          <w:sz w:val="24"/>
          <w:szCs w:val="24"/>
        </w:rPr>
        <w:t>, para darles la oportunidad de defender los derechos patrimoniales derivados de la relación paterno-filial que ostentan con quien fue vencido en juicio penal y que por consiguiente, deb</w:t>
      </w:r>
      <w:r w:rsidR="007D7E3F" w:rsidRPr="002B1F97">
        <w:rPr>
          <w:rFonts w:cs="Tahoma"/>
          <w:sz w:val="24"/>
          <w:szCs w:val="24"/>
        </w:rPr>
        <w:t>ía</w:t>
      </w:r>
      <w:r w:rsidRPr="002B1F97">
        <w:rPr>
          <w:rFonts w:cs="Tahoma"/>
          <w:sz w:val="24"/>
          <w:szCs w:val="24"/>
        </w:rPr>
        <w:t xml:space="preserve"> responder patrimonialmente con sus bienes por los perjuicios allí ocasionados.</w:t>
      </w:r>
    </w:p>
    <w:p w14:paraId="3330E9CE" w14:textId="77777777" w:rsidR="00D635CE" w:rsidRPr="002B1F97" w:rsidRDefault="00D635CE" w:rsidP="002B1F97">
      <w:pPr>
        <w:spacing w:line="276" w:lineRule="auto"/>
        <w:rPr>
          <w:rFonts w:cs="Tahoma"/>
          <w:sz w:val="24"/>
          <w:szCs w:val="24"/>
        </w:rPr>
      </w:pPr>
    </w:p>
    <w:p w14:paraId="76864971" w14:textId="3C6132FE" w:rsidR="00D635CE" w:rsidRPr="002B1F97" w:rsidRDefault="00D635CE" w:rsidP="002B1F97">
      <w:pPr>
        <w:spacing w:line="276" w:lineRule="auto"/>
        <w:rPr>
          <w:rFonts w:cs="Tahoma"/>
          <w:sz w:val="24"/>
          <w:szCs w:val="24"/>
        </w:rPr>
      </w:pPr>
      <w:r w:rsidRPr="002B1F97">
        <w:rPr>
          <w:rFonts w:cs="Tahoma"/>
          <w:sz w:val="24"/>
          <w:szCs w:val="24"/>
        </w:rPr>
        <w:t>El que la letrada demandante, hubiera efectuado o no en debida forma su pretensión indemnizatoria, es una situación que no le compete a la Sala resolver, por cuanto ello es una función que le está asignada a la funcionaria de primer nivel, quien como viene de verse, guardó silencio respecto a la admisión, inadmisión o rechazo de la demanda, para fincar su decisión en la falta de competencia de la jurisdicción penal para dar continuidad al incidente de reparación, lo que por supuesto no es de recibo para la Corporación, por cuanto independientemente que no se haya dado inicio formal, la solicitud indemnizatoria fue presentada contra el penalmente responsable, quien se encontraba vivo para tal momento, y a raíz de haber sobrevenido tiempo después su deceso, ell</w:t>
      </w:r>
      <w:r w:rsidR="007D7E3F" w:rsidRPr="002B1F97">
        <w:rPr>
          <w:rFonts w:cs="Tahoma"/>
          <w:sz w:val="24"/>
          <w:szCs w:val="24"/>
        </w:rPr>
        <w:t>o por sí mismo considerado</w:t>
      </w:r>
      <w:r w:rsidRPr="002B1F97">
        <w:rPr>
          <w:rFonts w:cs="Tahoma"/>
          <w:sz w:val="24"/>
          <w:szCs w:val="24"/>
        </w:rPr>
        <w:t xml:space="preserve">, no truncaba la posibilidad </w:t>
      </w:r>
      <w:r w:rsidR="007D7E3F" w:rsidRPr="002B1F97">
        <w:rPr>
          <w:rFonts w:cs="Tahoma"/>
          <w:sz w:val="24"/>
          <w:szCs w:val="24"/>
        </w:rPr>
        <w:t>a</w:t>
      </w:r>
      <w:r w:rsidRPr="002B1F97">
        <w:rPr>
          <w:rFonts w:cs="Tahoma"/>
          <w:sz w:val="24"/>
          <w:szCs w:val="24"/>
        </w:rPr>
        <w:t xml:space="preserve"> la víctima de obtener el resarcimiento de sus perjuicios en el trámite </w:t>
      </w:r>
      <w:r w:rsidR="004B07CC" w:rsidRPr="002B1F97">
        <w:rPr>
          <w:rFonts w:cs="Tahoma"/>
          <w:sz w:val="24"/>
          <w:szCs w:val="24"/>
        </w:rPr>
        <w:t xml:space="preserve">incidental </w:t>
      </w:r>
      <w:r w:rsidRPr="002B1F97">
        <w:rPr>
          <w:rFonts w:cs="Tahoma"/>
          <w:sz w:val="24"/>
          <w:szCs w:val="24"/>
        </w:rPr>
        <w:t>accesorio al proceso penal, sino que por el contrario, lo que devenía, e</w:t>
      </w:r>
      <w:r w:rsidR="007D7E3F" w:rsidRPr="002B1F97">
        <w:rPr>
          <w:rFonts w:cs="Tahoma"/>
          <w:sz w:val="24"/>
          <w:szCs w:val="24"/>
        </w:rPr>
        <w:t>ra</w:t>
      </w:r>
      <w:r w:rsidRPr="002B1F97">
        <w:rPr>
          <w:rFonts w:cs="Tahoma"/>
          <w:sz w:val="24"/>
          <w:szCs w:val="24"/>
        </w:rPr>
        <w:t xml:space="preserve"> la sucesión procesal, a</w:t>
      </w:r>
      <w:r w:rsidR="007D7E3F" w:rsidRPr="002B1F97">
        <w:rPr>
          <w:rFonts w:cs="Tahoma"/>
          <w:sz w:val="24"/>
          <w:szCs w:val="24"/>
        </w:rPr>
        <w:t xml:space="preserve"> la que </w:t>
      </w:r>
      <w:r w:rsidRPr="002B1F97">
        <w:rPr>
          <w:rFonts w:cs="Tahoma"/>
          <w:sz w:val="24"/>
          <w:szCs w:val="24"/>
        </w:rPr>
        <w:t>por remisión normativa deb</w:t>
      </w:r>
      <w:r w:rsidR="004B07CC" w:rsidRPr="002B1F97">
        <w:rPr>
          <w:rFonts w:cs="Tahoma"/>
          <w:sz w:val="24"/>
          <w:szCs w:val="24"/>
        </w:rPr>
        <w:t>ió</w:t>
      </w:r>
      <w:r w:rsidRPr="002B1F97">
        <w:rPr>
          <w:rFonts w:cs="Tahoma"/>
          <w:sz w:val="24"/>
          <w:szCs w:val="24"/>
        </w:rPr>
        <w:t xml:space="preserve"> acudir la funcionaria, más no para pregonar</w:t>
      </w:r>
      <w:r w:rsidR="00E41118" w:rsidRPr="002B1F97">
        <w:rPr>
          <w:rFonts w:cs="Tahoma"/>
          <w:sz w:val="24"/>
          <w:szCs w:val="24"/>
        </w:rPr>
        <w:t xml:space="preserve"> que</w:t>
      </w:r>
      <w:r w:rsidR="007D7E3F" w:rsidRPr="002B1F97">
        <w:rPr>
          <w:rFonts w:cs="Tahoma"/>
          <w:sz w:val="24"/>
          <w:szCs w:val="24"/>
        </w:rPr>
        <w:t xml:space="preserve"> </w:t>
      </w:r>
      <w:r w:rsidRPr="002B1F97">
        <w:rPr>
          <w:rFonts w:cs="Tahoma"/>
          <w:sz w:val="24"/>
          <w:szCs w:val="24"/>
        </w:rPr>
        <w:t xml:space="preserve">era la jurisdicción civil a la que debía </w:t>
      </w:r>
      <w:r w:rsidR="0034033C" w:rsidRPr="002B1F97">
        <w:rPr>
          <w:rFonts w:cs="Tahoma"/>
          <w:sz w:val="24"/>
          <w:szCs w:val="24"/>
        </w:rPr>
        <w:t xml:space="preserve">concurrir </w:t>
      </w:r>
      <w:r w:rsidRPr="002B1F97">
        <w:rPr>
          <w:rFonts w:cs="Tahoma"/>
          <w:sz w:val="24"/>
          <w:szCs w:val="24"/>
        </w:rPr>
        <w:t>para que allí se demandaran a los herederos del causante</w:t>
      </w:r>
      <w:r w:rsidR="007D7E3F" w:rsidRPr="002B1F97">
        <w:rPr>
          <w:rFonts w:cs="Tahoma"/>
          <w:sz w:val="24"/>
          <w:szCs w:val="24"/>
        </w:rPr>
        <w:t xml:space="preserve"> y se emitiera el fallo declarativo.</w:t>
      </w:r>
    </w:p>
    <w:p w14:paraId="7716A13B" w14:textId="77777777" w:rsidR="00D635CE" w:rsidRPr="002B1F97" w:rsidRDefault="00D635CE" w:rsidP="002B1F97">
      <w:pPr>
        <w:spacing w:line="276" w:lineRule="auto"/>
        <w:rPr>
          <w:rFonts w:cs="Tahoma"/>
          <w:sz w:val="24"/>
          <w:szCs w:val="24"/>
        </w:rPr>
      </w:pPr>
    </w:p>
    <w:p w14:paraId="3A343E4F" w14:textId="77777777" w:rsidR="00D635CE" w:rsidRPr="002B1F97" w:rsidRDefault="00D635CE" w:rsidP="002B1F97">
      <w:pPr>
        <w:spacing w:line="276" w:lineRule="auto"/>
        <w:rPr>
          <w:rFonts w:cs="Tahoma"/>
          <w:sz w:val="24"/>
          <w:szCs w:val="24"/>
        </w:rPr>
      </w:pPr>
      <w:r w:rsidRPr="002B1F97">
        <w:rPr>
          <w:rFonts w:cs="Tahoma"/>
          <w:sz w:val="24"/>
          <w:szCs w:val="24"/>
        </w:rPr>
        <w:t xml:space="preserve">Un tema de tal naturaleza, y como lo indicó en su oportunidad el agente del Ministerio Público, ya fue objeto de análisis por esta misma Sala en pretérita ocasión, donde igualmente se hizo alusión a la temática ahora tratada, y que se considera prudente </w:t>
      </w:r>
      <w:r w:rsidR="003E1392" w:rsidRPr="002B1F97">
        <w:rPr>
          <w:rFonts w:cs="Tahoma"/>
          <w:sz w:val="24"/>
          <w:szCs w:val="24"/>
        </w:rPr>
        <w:t>retomar</w:t>
      </w:r>
      <w:r w:rsidRPr="002B1F97">
        <w:rPr>
          <w:rFonts w:cs="Tahoma"/>
          <w:sz w:val="24"/>
          <w:szCs w:val="24"/>
        </w:rPr>
        <w:t xml:space="preserve">, para </w:t>
      </w:r>
      <w:r w:rsidR="003E1392" w:rsidRPr="002B1F97">
        <w:rPr>
          <w:rFonts w:cs="Tahoma"/>
          <w:sz w:val="24"/>
          <w:szCs w:val="24"/>
        </w:rPr>
        <w:t xml:space="preserve">afianzar </w:t>
      </w:r>
      <w:r w:rsidRPr="002B1F97">
        <w:rPr>
          <w:rFonts w:cs="Tahoma"/>
          <w:sz w:val="24"/>
          <w:szCs w:val="24"/>
        </w:rPr>
        <w:t>la determinación que acá se adoptará, así:</w:t>
      </w:r>
    </w:p>
    <w:p w14:paraId="01472981" w14:textId="77777777" w:rsidR="00D635CE" w:rsidRPr="002B1F97" w:rsidRDefault="00D635CE" w:rsidP="002B1F97">
      <w:pPr>
        <w:spacing w:line="276" w:lineRule="auto"/>
        <w:rPr>
          <w:rFonts w:cs="Tahoma"/>
          <w:sz w:val="24"/>
          <w:szCs w:val="24"/>
        </w:rPr>
      </w:pPr>
    </w:p>
    <w:p w14:paraId="220FF44F" w14:textId="77777777" w:rsidR="00D635CE" w:rsidRPr="00D83C19" w:rsidRDefault="00D635CE" w:rsidP="00D83C19">
      <w:pPr>
        <w:spacing w:line="240" w:lineRule="auto"/>
        <w:ind w:left="426" w:right="420"/>
        <w:rPr>
          <w:rFonts w:cs="Tahoma"/>
          <w:sz w:val="22"/>
          <w:szCs w:val="24"/>
        </w:rPr>
      </w:pPr>
      <w:r w:rsidRPr="00D83C19">
        <w:rPr>
          <w:rFonts w:cs="Tahoma"/>
          <w:sz w:val="22"/>
          <w:szCs w:val="24"/>
        </w:rPr>
        <w:t>“</w:t>
      </w:r>
      <w:r w:rsidRPr="00D83C19">
        <w:rPr>
          <w:rFonts w:cs="Tahoma"/>
          <w:b/>
          <w:sz w:val="22"/>
          <w:szCs w:val="24"/>
        </w:rPr>
        <w:t>Es así que con la muerte del declarado penalmente responsable no se debe dar por terminado los mecanismos legales a efectos de conseguir el pago de los perjuicios</w:t>
      </w:r>
      <w:r w:rsidRPr="00D83C19">
        <w:rPr>
          <w:rFonts w:cs="Tahoma"/>
          <w:sz w:val="22"/>
          <w:szCs w:val="24"/>
        </w:rPr>
        <w:t>, lo que dentro de la causa penal se logra con el incidente de reparación integral, regulado en los artículos 103 y s.s. de la Ley 906 de 2004.</w:t>
      </w:r>
    </w:p>
    <w:p w14:paraId="591C4840" w14:textId="77777777" w:rsidR="00D635CE" w:rsidRPr="00D83C19" w:rsidRDefault="00D635CE" w:rsidP="00D83C19">
      <w:pPr>
        <w:spacing w:line="240" w:lineRule="auto"/>
        <w:ind w:left="426" w:right="420"/>
        <w:rPr>
          <w:rFonts w:cs="Tahoma"/>
          <w:sz w:val="22"/>
          <w:szCs w:val="24"/>
        </w:rPr>
      </w:pPr>
    </w:p>
    <w:p w14:paraId="2D0CA484" w14:textId="77777777" w:rsidR="00D635CE" w:rsidRPr="00D83C19" w:rsidRDefault="00D635CE" w:rsidP="00D83C19">
      <w:pPr>
        <w:spacing w:line="240" w:lineRule="auto"/>
        <w:ind w:left="426" w:right="420"/>
        <w:rPr>
          <w:rFonts w:cs="Tahoma"/>
          <w:sz w:val="22"/>
          <w:szCs w:val="24"/>
        </w:rPr>
      </w:pPr>
      <w:r w:rsidRPr="00D83C19">
        <w:rPr>
          <w:rFonts w:cs="Tahoma"/>
          <w:sz w:val="22"/>
          <w:szCs w:val="24"/>
        </w:rPr>
        <w:t xml:space="preserve">De allí surge la pregunta de quién entra a actuar en el lugar del fallecido, y para ello, </w:t>
      </w:r>
      <w:r w:rsidRPr="00D83C19">
        <w:rPr>
          <w:rFonts w:cs="Tahoma"/>
          <w:b/>
          <w:sz w:val="22"/>
          <w:szCs w:val="24"/>
        </w:rPr>
        <w:t xml:space="preserve">por remisión normativa debemos atenernos a  lo contemplado en el artículo </w:t>
      </w:r>
      <w:r w:rsidRPr="00D83C19">
        <w:rPr>
          <w:rFonts w:cs="Tahoma"/>
          <w:b/>
          <w:sz w:val="22"/>
          <w:szCs w:val="24"/>
          <w:lang w:eastAsia="es-CO"/>
        </w:rPr>
        <w:t>60 del código de procedimiento civil que regula el instituto de la sucesión procesal</w:t>
      </w:r>
      <w:r w:rsidRPr="00D83C19">
        <w:rPr>
          <w:rFonts w:cs="Tahoma"/>
          <w:sz w:val="22"/>
          <w:szCs w:val="24"/>
          <w:lang w:eastAsia="es-CO"/>
        </w:rPr>
        <w:t xml:space="preserve">, </w:t>
      </w:r>
      <w:r w:rsidRPr="00D83C19">
        <w:rPr>
          <w:rFonts w:cs="Tahoma"/>
          <w:b/>
          <w:sz w:val="22"/>
          <w:szCs w:val="24"/>
          <w:lang w:eastAsia="es-CO"/>
        </w:rPr>
        <w:t>ello por cuanto son las personas con vocación sucesoral</w:t>
      </w:r>
      <w:r w:rsidRPr="00D83C19">
        <w:rPr>
          <w:rFonts w:cs="Tahoma"/>
          <w:sz w:val="22"/>
          <w:szCs w:val="24"/>
          <w:lang w:eastAsia="es-CO"/>
        </w:rPr>
        <w:t xml:space="preserve"> - cónyuge, el albacea con tenencia de bienes, los herederos, o el correspondiente curador en representación de los indeterminados- </w:t>
      </w:r>
      <w:r w:rsidRPr="00D83C19">
        <w:rPr>
          <w:rFonts w:cs="Tahoma"/>
          <w:b/>
          <w:sz w:val="22"/>
          <w:szCs w:val="24"/>
          <w:lang w:eastAsia="es-CO"/>
        </w:rPr>
        <w:t>quienes tienen la legitimación para entrar a hacer parte del proceso a proteger los bienes del fallecido, y buscar así el pago de lo</w:t>
      </w:r>
      <w:r w:rsidRPr="00D83C19">
        <w:rPr>
          <w:rFonts w:cs="Tahoma"/>
          <w:sz w:val="22"/>
          <w:szCs w:val="24"/>
          <w:lang w:eastAsia="es-CO"/>
        </w:rPr>
        <w:t xml:space="preserve"> justo –acorde a la estimación realizada y soportada probatoriamente dentro del incidente-.   </w:t>
      </w:r>
      <w:r w:rsidRPr="00D83C19">
        <w:rPr>
          <w:rFonts w:cs="Tahoma"/>
          <w:sz w:val="22"/>
          <w:szCs w:val="24"/>
        </w:rPr>
        <w:t xml:space="preserve">    </w:t>
      </w:r>
    </w:p>
    <w:p w14:paraId="59103544" w14:textId="77777777" w:rsidR="00D635CE" w:rsidRPr="00D83C19" w:rsidRDefault="00D635CE" w:rsidP="00D83C19">
      <w:pPr>
        <w:suppressAutoHyphens/>
        <w:spacing w:line="240" w:lineRule="auto"/>
        <w:ind w:left="426" w:right="420"/>
        <w:rPr>
          <w:rFonts w:cs="Tahoma"/>
          <w:sz w:val="22"/>
          <w:szCs w:val="24"/>
          <w:lang w:val="es-ES_tradnl"/>
        </w:rPr>
      </w:pPr>
    </w:p>
    <w:p w14:paraId="5DD85F52" w14:textId="092D35BB" w:rsidR="00D635CE" w:rsidRPr="00D83C19" w:rsidRDefault="00D635CE" w:rsidP="00D83C19">
      <w:pPr>
        <w:suppressAutoHyphens/>
        <w:spacing w:line="240" w:lineRule="auto"/>
        <w:ind w:left="426" w:right="420"/>
        <w:rPr>
          <w:rFonts w:cs="Tahoma"/>
          <w:sz w:val="22"/>
          <w:szCs w:val="24"/>
          <w:lang w:val="es-ES_tradnl"/>
        </w:rPr>
      </w:pPr>
      <w:r w:rsidRPr="00D83C19">
        <w:rPr>
          <w:rFonts w:cs="Tahoma"/>
          <w:b/>
          <w:sz w:val="22"/>
          <w:szCs w:val="24"/>
          <w:lang w:val="es-ES_tradnl"/>
        </w:rPr>
        <w:t xml:space="preserve">Es así que en cualquier etapa del incidente se puede dar aplicación a la figura atrás comentada en la búsqueda de una efectiva y pronta solución </w:t>
      </w:r>
      <w:r w:rsidRPr="00D83C19">
        <w:rPr>
          <w:rFonts w:cs="Tahoma"/>
          <w:b/>
          <w:sz w:val="22"/>
          <w:szCs w:val="24"/>
          <w:lang w:val="es-ES_tradnl"/>
        </w:rPr>
        <w:lastRenderedPageBreak/>
        <w:t>de los conflictos, en este caso de contenido económico y derivado de la comisión de un ilícito”</w:t>
      </w:r>
      <w:r w:rsidRPr="00D83C19">
        <w:rPr>
          <w:rFonts w:cs="Tahoma"/>
          <w:b/>
          <w:color w:val="000000"/>
          <w:sz w:val="22"/>
          <w:szCs w:val="24"/>
          <w:shd w:val="clear" w:color="auto" w:fill="FFFFFF"/>
          <w:vertAlign w:val="superscript"/>
        </w:rPr>
        <w:t xml:space="preserve"> </w:t>
      </w:r>
      <w:r w:rsidRPr="00D83C19">
        <w:rPr>
          <w:rFonts w:cs="Tahoma"/>
          <w:color w:val="000000"/>
          <w:sz w:val="22"/>
          <w:szCs w:val="24"/>
          <w:shd w:val="clear" w:color="auto" w:fill="FFFFFF"/>
          <w:vertAlign w:val="superscript"/>
        </w:rPr>
        <w:footnoteReference w:id="10"/>
      </w:r>
      <w:r w:rsidR="00290C42" w:rsidRPr="00D83C19">
        <w:rPr>
          <w:rFonts w:cs="Tahoma"/>
          <w:sz w:val="22"/>
          <w:szCs w:val="24"/>
          <w:lang w:val="es-ES_tradnl"/>
        </w:rPr>
        <w:t xml:space="preserve"> -negrillas de la Sala- </w:t>
      </w:r>
    </w:p>
    <w:p w14:paraId="50CDC306" w14:textId="77777777" w:rsidR="00D635CE" w:rsidRPr="002B1F97" w:rsidRDefault="00D635CE" w:rsidP="002B1F97">
      <w:pPr>
        <w:spacing w:line="276" w:lineRule="auto"/>
        <w:rPr>
          <w:rFonts w:cs="Tahoma"/>
          <w:sz w:val="24"/>
          <w:szCs w:val="24"/>
        </w:rPr>
      </w:pPr>
    </w:p>
    <w:p w14:paraId="00BFAF26" w14:textId="77777777" w:rsidR="00D635CE" w:rsidRPr="002B1F97" w:rsidRDefault="00D635CE" w:rsidP="002B1F97">
      <w:pPr>
        <w:spacing w:line="276" w:lineRule="auto"/>
        <w:rPr>
          <w:rFonts w:cs="Tahoma"/>
          <w:sz w:val="24"/>
          <w:szCs w:val="24"/>
        </w:rPr>
      </w:pPr>
      <w:r w:rsidRPr="002B1F97">
        <w:rPr>
          <w:rFonts w:cs="Tahoma"/>
          <w:sz w:val="24"/>
          <w:szCs w:val="24"/>
        </w:rPr>
        <w:t xml:space="preserve">En ese orden, </w:t>
      </w:r>
      <w:r w:rsidR="00210770" w:rsidRPr="002B1F97">
        <w:rPr>
          <w:rFonts w:cs="Tahoma"/>
          <w:sz w:val="24"/>
          <w:szCs w:val="24"/>
        </w:rPr>
        <w:t xml:space="preserve">estima </w:t>
      </w:r>
      <w:r w:rsidRPr="002B1F97">
        <w:rPr>
          <w:rFonts w:cs="Tahoma"/>
          <w:sz w:val="24"/>
          <w:szCs w:val="24"/>
        </w:rPr>
        <w:t xml:space="preserve">la Sala, que </w:t>
      </w:r>
      <w:r w:rsidR="00FE1544" w:rsidRPr="002B1F97">
        <w:rPr>
          <w:rFonts w:cs="Tahoma"/>
          <w:sz w:val="24"/>
          <w:szCs w:val="24"/>
        </w:rPr>
        <w:t xml:space="preserve">la decisión proferida por </w:t>
      </w:r>
      <w:r w:rsidRPr="002B1F97">
        <w:rPr>
          <w:rFonts w:cs="Tahoma"/>
          <w:sz w:val="24"/>
          <w:szCs w:val="24"/>
        </w:rPr>
        <w:t xml:space="preserve">la funcionaria de primer nivel, </w:t>
      </w:r>
      <w:r w:rsidR="00FE1544" w:rsidRPr="002B1F97">
        <w:rPr>
          <w:rFonts w:cs="Tahoma"/>
          <w:sz w:val="24"/>
          <w:szCs w:val="24"/>
        </w:rPr>
        <w:t xml:space="preserve">por medio del cual se abstuvo de </w:t>
      </w:r>
      <w:r w:rsidRPr="002B1F97">
        <w:rPr>
          <w:rFonts w:cs="Tahoma"/>
          <w:sz w:val="24"/>
          <w:szCs w:val="24"/>
        </w:rPr>
        <w:t xml:space="preserve">dar </w:t>
      </w:r>
      <w:r w:rsidR="00C46E79" w:rsidRPr="002B1F97">
        <w:rPr>
          <w:rFonts w:cs="Tahoma"/>
          <w:sz w:val="24"/>
          <w:szCs w:val="24"/>
        </w:rPr>
        <w:t>curso</w:t>
      </w:r>
      <w:r w:rsidRPr="002B1F97">
        <w:rPr>
          <w:rFonts w:cs="Tahoma"/>
          <w:sz w:val="24"/>
          <w:szCs w:val="24"/>
        </w:rPr>
        <w:t xml:space="preserve"> a</w:t>
      </w:r>
      <w:r w:rsidR="00C46E79" w:rsidRPr="002B1F97">
        <w:rPr>
          <w:rFonts w:cs="Tahoma"/>
          <w:sz w:val="24"/>
          <w:szCs w:val="24"/>
        </w:rPr>
        <w:t xml:space="preserve"> este </w:t>
      </w:r>
      <w:r w:rsidRPr="002B1F97">
        <w:rPr>
          <w:rFonts w:cs="Tahoma"/>
          <w:sz w:val="24"/>
          <w:szCs w:val="24"/>
        </w:rPr>
        <w:t xml:space="preserve">incidente, al considerar que ante la muerte del proceso la actuación debía surtirse contra su herederos ante la jurisdicción civil, </w:t>
      </w:r>
      <w:r w:rsidR="00FE1544" w:rsidRPr="002B1F97">
        <w:rPr>
          <w:rFonts w:cs="Tahoma"/>
          <w:sz w:val="24"/>
          <w:szCs w:val="24"/>
        </w:rPr>
        <w:t>fue errada</w:t>
      </w:r>
      <w:r w:rsidR="000F7B87" w:rsidRPr="002B1F97">
        <w:rPr>
          <w:rFonts w:cs="Tahoma"/>
          <w:sz w:val="24"/>
          <w:szCs w:val="24"/>
        </w:rPr>
        <w:t xml:space="preserve">; por consiguiente </w:t>
      </w:r>
      <w:r w:rsidRPr="002B1F97">
        <w:rPr>
          <w:rFonts w:cs="Tahoma"/>
          <w:sz w:val="24"/>
          <w:szCs w:val="24"/>
        </w:rPr>
        <w:t xml:space="preserve">se </w:t>
      </w:r>
      <w:r w:rsidRPr="002B1F97">
        <w:rPr>
          <w:rFonts w:cs="Tahoma"/>
          <w:b/>
          <w:bCs/>
          <w:sz w:val="24"/>
          <w:szCs w:val="24"/>
        </w:rPr>
        <w:t>revocará</w:t>
      </w:r>
      <w:r w:rsidRPr="002B1F97">
        <w:rPr>
          <w:rFonts w:cs="Tahoma"/>
          <w:sz w:val="24"/>
          <w:szCs w:val="24"/>
        </w:rPr>
        <w:t xml:space="preserve"> la providencia emitida y se ordenará que </w:t>
      </w:r>
      <w:r w:rsidR="000F7B87" w:rsidRPr="002B1F97">
        <w:rPr>
          <w:rFonts w:cs="Tahoma"/>
          <w:sz w:val="24"/>
          <w:szCs w:val="24"/>
        </w:rPr>
        <w:t xml:space="preserve">se </w:t>
      </w:r>
      <w:r w:rsidRPr="002B1F97">
        <w:rPr>
          <w:rFonts w:cs="Tahoma"/>
          <w:sz w:val="24"/>
          <w:szCs w:val="24"/>
        </w:rPr>
        <w:t>continú</w:t>
      </w:r>
      <w:r w:rsidR="000F7B87" w:rsidRPr="002B1F97">
        <w:rPr>
          <w:rFonts w:cs="Tahoma"/>
          <w:sz w:val="24"/>
          <w:szCs w:val="24"/>
        </w:rPr>
        <w:t>e</w:t>
      </w:r>
      <w:r w:rsidRPr="002B1F97">
        <w:rPr>
          <w:rFonts w:cs="Tahoma"/>
          <w:sz w:val="24"/>
          <w:szCs w:val="24"/>
        </w:rPr>
        <w:t xml:space="preserve"> con el trámite de ley, que en este asunto, como se sabe, es proceder a determinar si admite, inadmite o rechaza la demanda presentada por la apoderada de víctimas, en tanto frente a tal aspecto, no ha existido pronunciamiento alguno</w:t>
      </w:r>
      <w:r w:rsidR="000F7B87" w:rsidRPr="002B1F97">
        <w:rPr>
          <w:rFonts w:cs="Tahoma"/>
          <w:sz w:val="24"/>
          <w:szCs w:val="24"/>
        </w:rPr>
        <w:t xml:space="preserve">, luego de lo cual deberá darse a este </w:t>
      </w:r>
      <w:r w:rsidR="00C46E79" w:rsidRPr="002B1F97">
        <w:rPr>
          <w:rFonts w:cs="Tahoma"/>
          <w:sz w:val="24"/>
          <w:szCs w:val="24"/>
        </w:rPr>
        <w:t xml:space="preserve">proceso </w:t>
      </w:r>
      <w:r w:rsidR="000F7B87" w:rsidRPr="002B1F97">
        <w:rPr>
          <w:rFonts w:cs="Tahoma"/>
          <w:sz w:val="24"/>
          <w:szCs w:val="24"/>
        </w:rPr>
        <w:t>el curso pertinente.</w:t>
      </w:r>
    </w:p>
    <w:p w14:paraId="54AF02D8" w14:textId="77777777" w:rsidR="00D635CE" w:rsidRPr="002B1F97" w:rsidRDefault="00D635CE" w:rsidP="002B1F97">
      <w:pPr>
        <w:spacing w:line="276" w:lineRule="auto"/>
        <w:rPr>
          <w:rFonts w:cs="Tahoma"/>
          <w:sz w:val="24"/>
          <w:szCs w:val="24"/>
        </w:rPr>
      </w:pPr>
    </w:p>
    <w:p w14:paraId="590D0198" w14:textId="77777777" w:rsidR="00D635CE" w:rsidRPr="002B1F97" w:rsidRDefault="00D635CE" w:rsidP="002B1F97">
      <w:pPr>
        <w:spacing w:line="276" w:lineRule="auto"/>
        <w:rPr>
          <w:rFonts w:cs="Tahoma"/>
          <w:sz w:val="24"/>
          <w:szCs w:val="24"/>
        </w:rPr>
      </w:pPr>
      <w:r w:rsidRPr="002B1F97">
        <w:rPr>
          <w:rFonts w:cs="Tahoma"/>
          <w:sz w:val="24"/>
          <w:szCs w:val="24"/>
        </w:rPr>
        <w:t xml:space="preserve">En mérito de lo expuesto, el Tribunal Superior del Distrito Judicial de Pereira (Rda.), Sala de Decisión Penal, </w:t>
      </w:r>
      <w:r w:rsidRPr="002B1F97">
        <w:rPr>
          <w:rFonts w:cs="Tahoma"/>
          <w:b/>
          <w:sz w:val="24"/>
          <w:szCs w:val="24"/>
        </w:rPr>
        <w:t>REVOCA</w:t>
      </w:r>
      <w:r w:rsidRPr="002B1F97">
        <w:rPr>
          <w:rFonts w:cs="Tahoma"/>
          <w:sz w:val="24"/>
          <w:szCs w:val="24"/>
        </w:rPr>
        <w:t xml:space="preserve"> la decisión proferida en febrero 07 de 2023 por el Juzgado Primero Penal del Circuito de Dosquebradas (Rda.), y en su lugar se ordena que se continúe ante tal despacho con el trámite que debe imprimírsela al incidente de reparación integral.</w:t>
      </w:r>
    </w:p>
    <w:p w14:paraId="63030373" w14:textId="77777777" w:rsidR="00D635CE" w:rsidRPr="002B1F97" w:rsidRDefault="00D635CE" w:rsidP="002B1F97">
      <w:pPr>
        <w:spacing w:line="276" w:lineRule="auto"/>
        <w:rPr>
          <w:rFonts w:cs="Tahoma"/>
          <w:sz w:val="24"/>
          <w:szCs w:val="24"/>
        </w:rPr>
      </w:pPr>
    </w:p>
    <w:p w14:paraId="05A84DD0" w14:textId="77777777" w:rsidR="00D635CE" w:rsidRPr="002B1F97" w:rsidRDefault="00D635CE" w:rsidP="002B1F97">
      <w:pPr>
        <w:pStyle w:val="Profesin"/>
        <w:spacing w:line="276" w:lineRule="auto"/>
        <w:jc w:val="both"/>
        <w:rPr>
          <w:rFonts w:ascii="Tahoma" w:hAnsi="Tahoma" w:cs="Tahoma"/>
          <w:b w:val="0"/>
          <w:spacing w:val="-6"/>
          <w:position w:val="-6"/>
          <w:sz w:val="24"/>
          <w:szCs w:val="24"/>
          <w:lang w:val="es-ES" w:eastAsia="es-MX"/>
        </w:rPr>
      </w:pPr>
      <w:r w:rsidRPr="002B1F97">
        <w:rPr>
          <w:rFonts w:ascii="Tahoma" w:hAnsi="Tahoma" w:cs="Tahoma"/>
          <w:b w:val="0"/>
          <w:spacing w:val="-6"/>
          <w:position w:val="-6"/>
          <w:sz w:val="24"/>
          <w:szCs w:val="24"/>
          <w:lang w:val="es-ES" w:eastAsia="es-MX"/>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y por ende esta providencia se notificará por la Secretaría de la Sala vía correo electrónico a las partes e intervinientes.</w:t>
      </w:r>
    </w:p>
    <w:p w14:paraId="24BDE1C8" w14:textId="77777777" w:rsidR="00D635CE" w:rsidRPr="002B1F97" w:rsidRDefault="00D635CE" w:rsidP="002B1F97">
      <w:pPr>
        <w:pStyle w:val="Profesin"/>
        <w:spacing w:line="276" w:lineRule="auto"/>
        <w:jc w:val="both"/>
        <w:rPr>
          <w:rFonts w:ascii="Tahoma" w:hAnsi="Tahoma" w:cs="Tahoma"/>
          <w:b w:val="0"/>
          <w:spacing w:val="-6"/>
          <w:position w:val="-6"/>
          <w:sz w:val="24"/>
          <w:szCs w:val="24"/>
          <w:lang w:val="es-ES" w:eastAsia="es-MX"/>
        </w:rPr>
      </w:pPr>
    </w:p>
    <w:p w14:paraId="238B787F" w14:textId="77777777" w:rsidR="00D635CE" w:rsidRPr="002B1F97" w:rsidRDefault="00D635CE" w:rsidP="002B1F97">
      <w:pPr>
        <w:pStyle w:val="Profesin"/>
        <w:spacing w:line="276" w:lineRule="auto"/>
        <w:jc w:val="both"/>
        <w:rPr>
          <w:rFonts w:ascii="Tahoma" w:hAnsi="Tahoma" w:cs="Tahoma"/>
          <w:b w:val="0"/>
          <w:spacing w:val="-6"/>
          <w:position w:val="-6"/>
          <w:sz w:val="24"/>
          <w:szCs w:val="24"/>
          <w:lang w:val="es-ES" w:eastAsia="es-MX"/>
        </w:rPr>
      </w:pPr>
      <w:r w:rsidRPr="002B1F97">
        <w:rPr>
          <w:rFonts w:ascii="Tahoma" w:hAnsi="Tahoma" w:cs="Tahoma"/>
          <w:b w:val="0"/>
          <w:spacing w:val="-6"/>
          <w:position w:val="-6"/>
          <w:sz w:val="24"/>
          <w:szCs w:val="24"/>
          <w:lang w:val="es-ES" w:eastAsia="es-MX"/>
        </w:rPr>
        <w:t>Contra esta determinación no procede recurso alguno.</w:t>
      </w:r>
    </w:p>
    <w:p w14:paraId="2EF26DBA" w14:textId="77777777" w:rsidR="002B1F97" w:rsidRPr="002B1F97" w:rsidRDefault="002B1F97" w:rsidP="002B1F97">
      <w:pPr>
        <w:spacing w:line="276" w:lineRule="auto"/>
        <w:rPr>
          <w:rFonts w:eastAsia="SimSun" w:cs="Tahoma"/>
          <w:position w:val="-6"/>
          <w:sz w:val="24"/>
          <w:szCs w:val="24"/>
        </w:rPr>
      </w:pPr>
      <w:bookmarkStart w:id="4" w:name="_Hlk139017540"/>
    </w:p>
    <w:p w14:paraId="25684500" w14:textId="77777777" w:rsidR="002B1F97" w:rsidRPr="002B1F97" w:rsidRDefault="002B1F97" w:rsidP="002B1F97">
      <w:pPr>
        <w:spacing w:line="276" w:lineRule="auto"/>
        <w:rPr>
          <w:rFonts w:ascii="Algerian" w:hAnsi="Algerian" w:cs="Tahoma"/>
          <w:sz w:val="30"/>
          <w:szCs w:val="20"/>
        </w:rPr>
      </w:pPr>
      <w:r w:rsidRPr="002B1F97">
        <w:rPr>
          <w:rFonts w:ascii="Algerian" w:hAnsi="Algerian" w:cs="Tahoma"/>
          <w:sz w:val="30"/>
          <w:szCs w:val="20"/>
        </w:rPr>
        <w:t>NOTIFÍQUESE Y CÚMPLASE</w:t>
      </w:r>
    </w:p>
    <w:p w14:paraId="2C2BCEF8" w14:textId="77777777" w:rsidR="002B1F97" w:rsidRPr="002B1F97" w:rsidRDefault="002B1F97" w:rsidP="002B1F97">
      <w:pPr>
        <w:spacing w:line="276" w:lineRule="auto"/>
        <w:rPr>
          <w:rFonts w:cs="Tahoma"/>
          <w:position w:val="-6"/>
          <w:sz w:val="24"/>
          <w:szCs w:val="24"/>
        </w:rPr>
      </w:pPr>
    </w:p>
    <w:p w14:paraId="27AFBBE3" w14:textId="77777777" w:rsidR="002B1F97" w:rsidRPr="002B1F97" w:rsidRDefault="002B1F97" w:rsidP="002B1F97">
      <w:pPr>
        <w:spacing w:line="276" w:lineRule="auto"/>
        <w:rPr>
          <w:rFonts w:cs="Tahoma"/>
          <w:position w:val="-4"/>
          <w:sz w:val="24"/>
          <w:szCs w:val="24"/>
        </w:rPr>
      </w:pPr>
    </w:p>
    <w:p w14:paraId="1BC7CB5C" w14:textId="77777777" w:rsidR="002B1F97" w:rsidRPr="002B1F97" w:rsidRDefault="002B1F97" w:rsidP="002B1F97">
      <w:pPr>
        <w:spacing w:line="276" w:lineRule="auto"/>
        <w:jc w:val="center"/>
        <w:rPr>
          <w:rFonts w:cs="Tahoma"/>
          <w:b/>
          <w:position w:val="-4"/>
          <w:sz w:val="24"/>
          <w:szCs w:val="24"/>
          <w:lang w:val="es-ES_tradnl"/>
        </w:rPr>
      </w:pPr>
      <w:r w:rsidRPr="002B1F97">
        <w:rPr>
          <w:rFonts w:cs="Tahoma"/>
          <w:b/>
          <w:position w:val="-4"/>
          <w:sz w:val="24"/>
          <w:szCs w:val="24"/>
          <w:lang w:val="es-ES_tradnl"/>
        </w:rPr>
        <w:t>CARLOS ARTURO PAZ ZÚÑIGA</w:t>
      </w:r>
    </w:p>
    <w:p w14:paraId="5AD13E5E" w14:textId="77777777" w:rsidR="002B1F97" w:rsidRPr="002B1F97" w:rsidRDefault="002B1F97" w:rsidP="002B1F97">
      <w:pPr>
        <w:spacing w:line="276" w:lineRule="auto"/>
        <w:jc w:val="center"/>
        <w:rPr>
          <w:rFonts w:cs="Tahoma"/>
          <w:position w:val="-4"/>
          <w:sz w:val="24"/>
          <w:szCs w:val="24"/>
          <w:lang w:val="es-ES_tradnl"/>
        </w:rPr>
      </w:pPr>
      <w:r w:rsidRPr="002B1F97">
        <w:rPr>
          <w:rFonts w:cs="Tahoma"/>
          <w:position w:val="-4"/>
          <w:sz w:val="24"/>
          <w:szCs w:val="24"/>
          <w:lang w:val="es-ES_tradnl"/>
        </w:rPr>
        <w:t xml:space="preserve">Magistrado </w:t>
      </w:r>
    </w:p>
    <w:p w14:paraId="285293F6" w14:textId="77777777" w:rsidR="002B1F97" w:rsidRPr="002B1F97" w:rsidRDefault="002B1F97" w:rsidP="002B1F97">
      <w:pPr>
        <w:spacing w:line="276" w:lineRule="auto"/>
        <w:rPr>
          <w:rFonts w:cs="Tahoma"/>
          <w:position w:val="-4"/>
          <w:sz w:val="24"/>
          <w:szCs w:val="24"/>
          <w:lang w:val="es-ES_tradnl"/>
        </w:rPr>
      </w:pPr>
    </w:p>
    <w:p w14:paraId="030308DB" w14:textId="77777777" w:rsidR="002B1F97" w:rsidRPr="002B1F97" w:rsidRDefault="002B1F97" w:rsidP="002B1F97">
      <w:pPr>
        <w:spacing w:line="276" w:lineRule="auto"/>
        <w:rPr>
          <w:rFonts w:cs="Tahoma"/>
          <w:position w:val="-4"/>
          <w:sz w:val="24"/>
          <w:szCs w:val="24"/>
          <w:lang w:val="es-ES_tradnl"/>
        </w:rPr>
      </w:pPr>
    </w:p>
    <w:p w14:paraId="26776DC9" w14:textId="77777777" w:rsidR="002B1F97" w:rsidRPr="002B1F97" w:rsidRDefault="002B1F97" w:rsidP="002B1F97">
      <w:pPr>
        <w:spacing w:line="276" w:lineRule="auto"/>
        <w:jc w:val="center"/>
        <w:rPr>
          <w:rFonts w:cs="Tahoma"/>
          <w:b/>
          <w:position w:val="-4"/>
          <w:sz w:val="24"/>
          <w:szCs w:val="24"/>
          <w:lang w:val="es-ES_tradnl"/>
        </w:rPr>
      </w:pPr>
      <w:r w:rsidRPr="002B1F97">
        <w:rPr>
          <w:rFonts w:cs="Tahoma"/>
          <w:b/>
          <w:position w:val="-4"/>
          <w:sz w:val="24"/>
          <w:szCs w:val="24"/>
          <w:lang w:val="es-ES_tradnl"/>
        </w:rPr>
        <w:t>JULIÁN RIVERA LOAIZA</w:t>
      </w:r>
    </w:p>
    <w:p w14:paraId="4EBB82A6" w14:textId="77777777" w:rsidR="002B1F97" w:rsidRPr="002B1F97" w:rsidRDefault="002B1F97" w:rsidP="002B1F97">
      <w:pPr>
        <w:spacing w:line="276" w:lineRule="auto"/>
        <w:jc w:val="center"/>
        <w:rPr>
          <w:rFonts w:cs="Tahoma"/>
          <w:position w:val="-4"/>
          <w:sz w:val="24"/>
          <w:szCs w:val="24"/>
          <w:lang w:val="es-ES_tradnl"/>
        </w:rPr>
      </w:pPr>
      <w:r w:rsidRPr="002B1F97">
        <w:rPr>
          <w:rFonts w:cs="Tahoma"/>
          <w:position w:val="-4"/>
          <w:sz w:val="24"/>
          <w:szCs w:val="24"/>
          <w:lang w:val="es-ES_tradnl"/>
        </w:rPr>
        <w:t xml:space="preserve">Magistrado </w:t>
      </w:r>
    </w:p>
    <w:p w14:paraId="0A9007DA" w14:textId="77777777" w:rsidR="002B1F97" w:rsidRPr="002B1F97" w:rsidRDefault="002B1F97" w:rsidP="002B1F97">
      <w:pPr>
        <w:spacing w:line="276" w:lineRule="auto"/>
        <w:rPr>
          <w:rFonts w:cs="Tahoma"/>
          <w:position w:val="-4"/>
          <w:sz w:val="24"/>
          <w:szCs w:val="24"/>
          <w:lang w:val="es-ES_tradnl"/>
        </w:rPr>
      </w:pPr>
    </w:p>
    <w:p w14:paraId="5289FF1A" w14:textId="77777777" w:rsidR="002B1F97" w:rsidRPr="002B1F97" w:rsidRDefault="002B1F97" w:rsidP="002B1F97">
      <w:pPr>
        <w:spacing w:line="276" w:lineRule="auto"/>
        <w:rPr>
          <w:rFonts w:cs="Tahoma"/>
          <w:position w:val="-4"/>
          <w:sz w:val="24"/>
          <w:szCs w:val="24"/>
          <w:lang w:val="es-ES_tradnl"/>
        </w:rPr>
      </w:pPr>
    </w:p>
    <w:p w14:paraId="130C582C" w14:textId="77777777" w:rsidR="002B1F97" w:rsidRPr="002B1F97" w:rsidRDefault="002B1F97" w:rsidP="002B1F97">
      <w:pPr>
        <w:spacing w:line="276" w:lineRule="auto"/>
        <w:jc w:val="center"/>
        <w:rPr>
          <w:rFonts w:cs="Tahoma"/>
          <w:b/>
          <w:position w:val="-4"/>
          <w:sz w:val="24"/>
          <w:szCs w:val="24"/>
          <w:lang w:val="es-ES_tradnl"/>
        </w:rPr>
      </w:pPr>
      <w:r w:rsidRPr="002B1F97">
        <w:rPr>
          <w:rFonts w:cs="Tahoma"/>
          <w:b/>
          <w:position w:val="-4"/>
          <w:sz w:val="24"/>
          <w:szCs w:val="24"/>
          <w:lang w:val="es-ES_tradnl"/>
        </w:rPr>
        <w:t>MANUEL YARZAGARAY BANDERA</w:t>
      </w:r>
    </w:p>
    <w:p w14:paraId="6D40DAD8" w14:textId="1F696B16" w:rsidR="004A26F3" w:rsidRPr="002B1F97" w:rsidRDefault="002B1F97" w:rsidP="002B1F97">
      <w:pPr>
        <w:spacing w:line="276" w:lineRule="auto"/>
        <w:jc w:val="center"/>
        <w:rPr>
          <w:rFonts w:cs="Tahoma"/>
          <w:position w:val="-4"/>
          <w:sz w:val="24"/>
          <w:szCs w:val="24"/>
          <w:lang w:val="es-ES_tradnl"/>
        </w:rPr>
      </w:pPr>
      <w:r w:rsidRPr="002B1F97">
        <w:rPr>
          <w:rFonts w:cs="Tahoma"/>
          <w:position w:val="-4"/>
          <w:sz w:val="24"/>
          <w:szCs w:val="24"/>
          <w:lang w:val="es-ES_tradnl"/>
        </w:rPr>
        <w:t>Magistrado</w:t>
      </w:r>
      <w:bookmarkEnd w:id="4"/>
    </w:p>
    <w:sectPr w:rsidR="004A26F3" w:rsidRPr="002B1F97" w:rsidSect="00DD47E6">
      <w:headerReference w:type="default" r:id="rId7"/>
      <w:footerReference w:type="default" r:id="rId8"/>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F8A2C" w14:textId="77777777" w:rsidR="00126E43" w:rsidRDefault="00126E43" w:rsidP="00D635CE">
      <w:pPr>
        <w:spacing w:line="240" w:lineRule="auto"/>
      </w:pPr>
      <w:r>
        <w:separator/>
      </w:r>
    </w:p>
  </w:endnote>
  <w:endnote w:type="continuationSeparator" w:id="0">
    <w:p w14:paraId="0EF8E0A4" w14:textId="77777777" w:rsidR="00126E43" w:rsidRDefault="00126E43" w:rsidP="00D63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6BC8" w14:textId="56B11280" w:rsidR="00701C2A" w:rsidRPr="00DD47E6" w:rsidRDefault="00701C2A" w:rsidP="00DD47E6">
    <w:pPr>
      <w:pStyle w:val="Encabezado"/>
      <w:spacing w:line="240" w:lineRule="auto"/>
      <w:jc w:val="right"/>
      <w:rPr>
        <w:rFonts w:ascii="Arial" w:hAnsi="Arial" w:cs="Arial"/>
        <w:spacing w:val="-4"/>
        <w:sz w:val="18"/>
        <w:szCs w:val="18"/>
      </w:rPr>
    </w:pPr>
    <w:r w:rsidRPr="00DD47E6">
      <w:rPr>
        <w:rFonts w:ascii="Arial" w:hAnsi="Arial" w:cs="Arial"/>
        <w:spacing w:val="-4"/>
        <w:sz w:val="18"/>
        <w:szCs w:val="18"/>
      </w:rPr>
      <w:t xml:space="preserve">Página </w:t>
    </w:r>
    <w:r w:rsidRPr="00DD47E6">
      <w:rPr>
        <w:rFonts w:ascii="Arial" w:hAnsi="Arial" w:cs="Arial"/>
        <w:spacing w:val="-4"/>
        <w:sz w:val="18"/>
        <w:szCs w:val="18"/>
      </w:rPr>
      <w:fldChar w:fldCharType="begin"/>
    </w:r>
    <w:r w:rsidRPr="00DD47E6">
      <w:rPr>
        <w:rFonts w:ascii="Arial" w:hAnsi="Arial" w:cs="Arial"/>
        <w:spacing w:val="-4"/>
        <w:sz w:val="18"/>
        <w:szCs w:val="18"/>
      </w:rPr>
      <w:instrText xml:space="preserve"> PAGE </w:instrText>
    </w:r>
    <w:r w:rsidRPr="00DD47E6">
      <w:rPr>
        <w:rFonts w:ascii="Arial" w:hAnsi="Arial" w:cs="Arial"/>
        <w:spacing w:val="-4"/>
        <w:sz w:val="18"/>
        <w:szCs w:val="18"/>
      </w:rPr>
      <w:fldChar w:fldCharType="separate"/>
    </w:r>
    <w:r w:rsidR="00643404">
      <w:rPr>
        <w:rFonts w:ascii="Arial" w:hAnsi="Arial" w:cs="Arial"/>
        <w:noProof/>
        <w:spacing w:val="-4"/>
        <w:sz w:val="18"/>
        <w:szCs w:val="18"/>
      </w:rPr>
      <w:t>2</w:t>
    </w:r>
    <w:r w:rsidRPr="00DD47E6">
      <w:rPr>
        <w:rFonts w:ascii="Arial" w:hAnsi="Arial" w:cs="Arial"/>
        <w:spacing w:val="-4"/>
        <w:sz w:val="18"/>
        <w:szCs w:val="18"/>
      </w:rPr>
      <w:fldChar w:fldCharType="end"/>
    </w:r>
    <w:r w:rsidRPr="00DD47E6">
      <w:rPr>
        <w:rFonts w:ascii="Arial" w:hAnsi="Arial" w:cs="Arial"/>
        <w:spacing w:val="-4"/>
        <w:sz w:val="18"/>
        <w:szCs w:val="18"/>
      </w:rPr>
      <w:t xml:space="preserve"> de </w:t>
    </w:r>
    <w:r w:rsidRPr="00DD47E6">
      <w:rPr>
        <w:rFonts w:ascii="Arial" w:hAnsi="Arial" w:cs="Arial"/>
        <w:spacing w:val="-4"/>
        <w:sz w:val="18"/>
        <w:szCs w:val="18"/>
      </w:rPr>
      <w:fldChar w:fldCharType="begin"/>
    </w:r>
    <w:r w:rsidRPr="00DD47E6">
      <w:rPr>
        <w:rFonts w:ascii="Arial" w:hAnsi="Arial" w:cs="Arial"/>
        <w:spacing w:val="-4"/>
        <w:sz w:val="18"/>
        <w:szCs w:val="18"/>
      </w:rPr>
      <w:instrText xml:space="preserve"> NUMPAGES </w:instrText>
    </w:r>
    <w:r w:rsidRPr="00DD47E6">
      <w:rPr>
        <w:rFonts w:ascii="Arial" w:hAnsi="Arial" w:cs="Arial"/>
        <w:spacing w:val="-4"/>
        <w:sz w:val="18"/>
        <w:szCs w:val="18"/>
      </w:rPr>
      <w:fldChar w:fldCharType="separate"/>
    </w:r>
    <w:r w:rsidR="00643404">
      <w:rPr>
        <w:rFonts w:ascii="Arial" w:hAnsi="Arial" w:cs="Arial"/>
        <w:noProof/>
        <w:spacing w:val="-4"/>
        <w:sz w:val="18"/>
        <w:szCs w:val="18"/>
      </w:rPr>
      <w:t>11</w:t>
    </w:r>
    <w:r w:rsidRPr="00DD47E6">
      <w:rPr>
        <w:rFonts w:ascii="Arial" w:hAnsi="Arial" w:cs="Arial"/>
        <w:spacing w:val="-4"/>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BE694" w14:textId="77777777" w:rsidR="00126E43" w:rsidRDefault="00126E43" w:rsidP="00D635CE">
      <w:pPr>
        <w:spacing w:line="240" w:lineRule="auto"/>
      </w:pPr>
      <w:r>
        <w:separator/>
      </w:r>
    </w:p>
  </w:footnote>
  <w:footnote w:type="continuationSeparator" w:id="0">
    <w:p w14:paraId="1F12A642" w14:textId="77777777" w:rsidR="00126E43" w:rsidRDefault="00126E43" w:rsidP="00D635CE">
      <w:pPr>
        <w:spacing w:line="240" w:lineRule="auto"/>
      </w:pPr>
      <w:r>
        <w:continuationSeparator/>
      </w:r>
    </w:p>
  </w:footnote>
  <w:footnote w:id="1">
    <w:p w14:paraId="6B90B7F6" w14:textId="77777777" w:rsidR="00701C2A" w:rsidRPr="00D83C19" w:rsidRDefault="00701C2A" w:rsidP="00D83C19">
      <w:pPr>
        <w:pStyle w:val="Textonotapie"/>
        <w:rPr>
          <w:rFonts w:ascii="Arial" w:hAnsi="Arial" w:cs="Arial"/>
          <w:sz w:val="18"/>
          <w:szCs w:val="18"/>
          <w:lang w:val="es-CO"/>
        </w:rPr>
      </w:pPr>
      <w:r w:rsidRPr="00D83C19">
        <w:rPr>
          <w:rStyle w:val="Refdenotaalpie"/>
          <w:rFonts w:ascii="Arial" w:hAnsi="Arial" w:cs="Arial"/>
          <w:sz w:val="18"/>
          <w:szCs w:val="18"/>
        </w:rPr>
        <w:footnoteRef/>
      </w:r>
      <w:r w:rsidRPr="00D83C19">
        <w:rPr>
          <w:rFonts w:ascii="Arial" w:hAnsi="Arial" w:cs="Arial"/>
          <w:sz w:val="18"/>
          <w:szCs w:val="18"/>
        </w:rPr>
        <w:t xml:space="preserve"> Cuya ejecutoria cobró firmeza en esa misma fecha, al no haberse interpuesto recurso alguno contra tal determinación, conforme al acta que se arrimó a la Sala</w:t>
      </w:r>
      <w:r w:rsidRPr="00D83C19">
        <w:rPr>
          <w:rStyle w:val="Numeracinttulo"/>
          <w:rFonts w:ascii="Arial" w:hAnsi="Arial" w:cs="Arial"/>
          <w:b w:val="0"/>
          <w:sz w:val="18"/>
          <w:szCs w:val="18"/>
        </w:rPr>
        <w:t>.</w:t>
      </w:r>
    </w:p>
  </w:footnote>
  <w:footnote w:id="2">
    <w:p w14:paraId="29EE4E9B" w14:textId="77777777" w:rsidR="00701C2A" w:rsidRPr="00D83C19" w:rsidRDefault="00701C2A" w:rsidP="00D83C19">
      <w:pPr>
        <w:pStyle w:val="Textonotapie"/>
        <w:rPr>
          <w:rFonts w:ascii="Arial" w:hAnsi="Arial" w:cs="Arial"/>
          <w:sz w:val="18"/>
          <w:szCs w:val="18"/>
          <w:lang w:val="es-CO"/>
        </w:rPr>
      </w:pPr>
      <w:r w:rsidRPr="00D83C19">
        <w:rPr>
          <w:rStyle w:val="Refdenotaalpie"/>
          <w:rFonts w:ascii="Arial" w:hAnsi="Arial" w:cs="Arial"/>
          <w:sz w:val="18"/>
          <w:szCs w:val="18"/>
        </w:rPr>
        <w:footnoteRef/>
      </w:r>
      <w:r w:rsidRPr="00D83C19">
        <w:rPr>
          <w:rFonts w:ascii="Arial" w:hAnsi="Arial" w:cs="Arial"/>
          <w:sz w:val="18"/>
          <w:szCs w:val="18"/>
        </w:rPr>
        <w:t xml:space="preserve"> </w:t>
      </w:r>
      <w:r w:rsidRPr="00D83C19">
        <w:rPr>
          <w:rFonts w:ascii="Arial" w:hAnsi="Arial" w:cs="Arial"/>
          <w:spacing w:val="-4"/>
          <w:position w:val="-4"/>
          <w:sz w:val="18"/>
          <w:szCs w:val="18"/>
          <w:lang w:val="es-CO"/>
        </w:rPr>
        <w:t>El expediente digital fue recibido por el centro de Servicios Judiciales para el Sistema Penal Acusatorio, vía correo electrónico en junio 12 de 2013, por fuera del horario laboral y repartido en junio 13 de 2023, a esta Corporación.</w:t>
      </w:r>
      <w:r w:rsidRPr="00D83C19">
        <w:rPr>
          <w:rFonts w:ascii="Arial" w:hAnsi="Arial" w:cs="Arial"/>
          <w:sz w:val="18"/>
          <w:szCs w:val="18"/>
          <w:lang w:val="es-CO"/>
        </w:rPr>
        <w:t xml:space="preserve">  </w:t>
      </w:r>
    </w:p>
  </w:footnote>
  <w:footnote w:id="3">
    <w:p w14:paraId="364A5C10" w14:textId="77777777" w:rsidR="00701C2A" w:rsidRPr="00D83C19" w:rsidRDefault="00701C2A" w:rsidP="00D83C19">
      <w:pPr>
        <w:pStyle w:val="Textonotapie"/>
        <w:rPr>
          <w:rFonts w:ascii="Arial" w:hAnsi="Arial" w:cs="Arial"/>
          <w:sz w:val="18"/>
          <w:szCs w:val="18"/>
          <w:lang w:val="es-CO"/>
        </w:rPr>
      </w:pPr>
      <w:r w:rsidRPr="00D83C19">
        <w:rPr>
          <w:rStyle w:val="Refdenotaalpie"/>
          <w:rFonts w:ascii="Arial" w:hAnsi="Arial" w:cs="Arial"/>
          <w:sz w:val="18"/>
          <w:szCs w:val="18"/>
        </w:rPr>
        <w:footnoteRef/>
      </w:r>
      <w:r w:rsidRPr="00D83C19">
        <w:rPr>
          <w:rFonts w:ascii="Arial" w:hAnsi="Arial" w:cs="Arial"/>
          <w:sz w:val="18"/>
          <w:szCs w:val="18"/>
        </w:rPr>
        <w:t xml:space="preserve"> </w:t>
      </w:r>
      <w:r w:rsidRPr="00D83C19">
        <w:rPr>
          <w:rFonts w:ascii="Arial" w:hAnsi="Arial" w:cs="Arial"/>
          <w:sz w:val="18"/>
          <w:szCs w:val="18"/>
          <w:lang w:val="es-CO"/>
        </w:rPr>
        <w:t xml:space="preserve">CSJ SP, 13 abr 2011, rad. 34145; CSJ SP, 4 mayo 2016, rad. 36784; reiterada en </w:t>
      </w:r>
      <w:bookmarkStart w:id="1" w:name="_Hlk32126572"/>
      <w:r w:rsidRPr="00D83C19">
        <w:rPr>
          <w:rFonts w:ascii="Arial" w:hAnsi="Arial" w:cs="Arial"/>
          <w:sz w:val="18"/>
          <w:szCs w:val="18"/>
          <w:lang w:val="es-CO"/>
        </w:rPr>
        <w:t>CSJ SP663-2017, rad. 49402</w:t>
      </w:r>
      <w:bookmarkEnd w:id="1"/>
      <w:r w:rsidRPr="00D83C19">
        <w:rPr>
          <w:rFonts w:ascii="Arial" w:hAnsi="Arial" w:cs="Arial"/>
          <w:sz w:val="18"/>
          <w:szCs w:val="18"/>
          <w:lang w:val="es-CO"/>
        </w:rPr>
        <w:t>.</w:t>
      </w:r>
    </w:p>
  </w:footnote>
  <w:footnote w:id="4">
    <w:p w14:paraId="5DBA9DCA" w14:textId="77777777" w:rsidR="00701C2A" w:rsidRPr="00D83C19" w:rsidRDefault="00701C2A" w:rsidP="00D83C19">
      <w:pPr>
        <w:pStyle w:val="Textonotapie"/>
        <w:rPr>
          <w:rFonts w:ascii="Arial" w:hAnsi="Arial" w:cs="Arial"/>
          <w:sz w:val="18"/>
          <w:szCs w:val="18"/>
          <w:lang w:val="es-CO"/>
        </w:rPr>
      </w:pPr>
      <w:r w:rsidRPr="00D83C19">
        <w:rPr>
          <w:rStyle w:val="Refdenotaalpie"/>
          <w:rFonts w:ascii="Arial" w:hAnsi="Arial" w:cs="Arial"/>
          <w:sz w:val="18"/>
          <w:szCs w:val="18"/>
        </w:rPr>
        <w:footnoteRef/>
      </w:r>
      <w:r w:rsidRPr="00D83C19">
        <w:rPr>
          <w:rFonts w:ascii="Arial" w:hAnsi="Arial" w:cs="Arial"/>
          <w:sz w:val="18"/>
          <w:szCs w:val="18"/>
        </w:rPr>
        <w:t xml:space="preserve"> CSJ SP216, 07 jun. 2023, rad., 56584. </w:t>
      </w:r>
    </w:p>
  </w:footnote>
  <w:footnote w:id="5">
    <w:p w14:paraId="5B442F44" w14:textId="77777777" w:rsidR="00701C2A" w:rsidRPr="00D83C19" w:rsidRDefault="00701C2A" w:rsidP="00D83C19">
      <w:pPr>
        <w:spacing w:after="120" w:line="240" w:lineRule="auto"/>
        <w:ind w:right="51"/>
        <w:contextualSpacing/>
        <w:rPr>
          <w:rFonts w:ascii="Arial" w:hAnsi="Arial" w:cs="Arial"/>
          <w:sz w:val="18"/>
          <w:szCs w:val="18"/>
        </w:rPr>
      </w:pPr>
      <w:r w:rsidRPr="00D83C19">
        <w:rPr>
          <w:rStyle w:val="Refdenotaalpie"/>
          <w:rFonts w:ascii="Arial" w:hAnsi="Arial" w:cs="Arial"/>
          <w:sz w:val="18"/>
          <w:szCs w:val="18"/>
        </w:rPr>
        <w:footnoteRef/>
      </w:r>
      <w:r w:rsidRPr="00D83C19">
        <w:rPr>
          <w:rFonts w:ascii="Arial" w:hAnsi="Arial" w:cs="Arial"/>
          <w:sz w:val="18"/>
          <w:szCs w:val="18"/>
        </w:rPr>
        <w:t xml:space="preserve"> CSJ SP, 14 jun. 2017, rad: 47446.</w:t>
      </w:r>
    </w:p>
  </w:footnote>
  <w:footnote w:id="6">
    <w:p w14:paraId="61D61838" w14:textId="2B450631" w:rsidR="00701C2A" w:rsidRPr="00D83C19" w:rsidRDefault="00701C2A" w:rsidP="00D83C19">
      <w:pPr>
        <w:pStyle w:val="Textonotapie"/>
        <w:rPr>
          <w:rFonts w:ascii="Arial" w:hAnsi="Arial" w:cs="Arial"/>
          <w:sz w:val="18"/>
          <w:szCs w:val="18"/>
          <w:lang w:val="es-CO"/>
        </w:rPr>
      </w:pPr>
      <w:r w:rsidRPr="00D83C19">
        <w:rPr>
          <w:rStyle w:val="Refdenotaalpie"/>
          <w:rFonts w:ascii="Arial" w:hAnsi="Arial" w:cs="Arial"/>
          <w:sz w:val="18"/>
          <w:szCs w:val="18"/>
        </w:rPr>
        <w:footnoteRef/>
      </w:r>
      <w:r w:rsidRPr="00D83C19">
        <w:rPr>
          <w:rFonts w:ascii="Arial" w:hAnsi="Arial" w:cs="Arial"/>
          <w:sz w:val="18"/>
          <w:szCs w:val="18"/>
        </w:rPr>
        <w:t xml:space="preserve"> Ver Registro Civil de Defunción Nº 10700633 expedida por la Notaría Quinta del Circuito de Pereira, visible en el expediente digital, documento rotulado “06CertificadoDefuncion</w:t>
      </w:r>
      <w:r w:rsidR="00EA32FB">
        <w:rPr>
          <w:rFonts w:ascii="Arial" w:hAnsi="Arial" w:cs="Arial"/>
          <w:sz w:val="18"/>
          <w:szCs w:val="18"/>
        </w:rPr>
        <w:t>…</w:t>
      </w:r>
      <w:r w:rsidRPr="00D83C19">
        <w:rPr>
          <w:rFonts w:ascii="Arial" w:hAnsi="Arial" w:cs="Arial"/>
          <w:sz w:val="18"/>
          <w:szCs w:val="18"/>
        </w:rPr>
        <w:t>”, no obstante que frente a ese particular prácticamente nada dijo la demandante, aunque el juzgado lo dio por probado amén de la información que allí les obra.</w:t>
      </w:r>
    </w:p>
  </w:footnote>
  <w:footnote w:id="7">
    <w:p w14:paraId="6D6C1859" w14:textId="77777777" w:rsidR="00701C2A" w:rsidRPr="00D83C19" w:rsidRDefault="00701C2A" w:rsidP="00D83C19">
      <w:pPr>
        <w:spacing w:line="240" w:lineRule="auto"/>
        <w:rPr>
          <w:rFonts w:ascii="Arial" w:hAnsi="Arial" w:cs="Arial"/>
          <w:sz w:val="18"/>
          <w:szCs w:val="18"/>
          <w:lang w:val="es-CO"/>
        </w:rPr>
      </w:pPr>
      <w:r w:rsidRPr="00D83C19">
        <w:rPr>
          <w:rStyle w:val="Refdenotaalpie"/>
          <w:rFonts w:ascii="Arial" w:hAnsi="Arial" w:cs="Arial"/>
          <w:sz w:val="18"/>
          <w:szCs w:val="18"/>
        </w:rPr>
        <w:footnoteRef/>
      </w:r>
      <w:r w:rsidRPr="00D83C19">
        <w:rPr>
          <w:rFonts w:ascii="Arial" w:hAnsi="Arial" w:cs="Arial"/>
          <w:sz w:val="18"/>
          <w:szCs w:val="18"/>
        </w:rPr>
        <w:t xml:space="preserve"> </w:t>
      </w:r>
      <w:bookmarkStart w:id="2" w:name="68"/>
      <w:r w:rsidRPr="00994472">
        <w:rPr>
          <w:rFonts w:ascii="Arial" w:hAnsi="Arial" w:cs="Arial"/>
          <w:bCs/>
          <w:sz w:val="18"/>
          <w:szCs w:val="18"/>
        </w:rPr>
        <w:t>ARTÍCULO 68. SUCESIÓN PROCESAL.</w:t>
      </w:r>
      <w:bookmarkEnd w:id="2"/>
      <w:r w:rsidRPr="00994472">
        <w:rPr>
          <w:rFonts w:ascii="Arial" w:hAnsi="Arial" w:cs="Arial"/>
          <w:sz w:val="18"/>
          <w:szCs w:val="18"/>
        </w:rPr>
        <w:t>  Fallecido un litigante o declarado ausente, el proceso continuará con el cónyuge, el albacea con tenencia de</w:t>
      </w:r>
      <w:r w:rsidRPr="00D83C19">
        <w:rPr>
          <w:rFonts w:ascii="Arial" w:hAnsi="Arial" w:cs="Arial"/>
          <w:sz w:val="18"/>
          <w:szCs w:val="18"/>
        </w:rPr>
        <w:t xml:space="preserve"> bienes, los herederos o el correspondiente curador. </w:t>
      </w:r>
    </w:p>
  </w:footnote>
  <w:footnote w:id="8">
    <w:p w14:paraId="66EEFFC5" w14:textId="77777777" w:rsidR="00701C2A" w:rsidRPr="00D83C19" w:rsidRDefault="00701C2A" w:rsidP="00D83C19">
      <w:pPr>
        <w:pStyle w:val="Textonotapie"/>
        <w:rPr>
          <w:rFonts w:ascii="Arial" w:hAnsi="Arial" w:cs="Arial"/>
          <w:sz w:val="18"/>
          <w:szCs w:val="18"/>
          <w:lang w:val="es-CO"/>
        </w:rPr>
      </w:pPr>
      <w:r w:rsidRPr="00D83C19">
        <w:rPr>
          <w:rStyle w:val="Refdenotaalpie"/>
          <w:rFonts w:ascii="Arial" w:hAnsi="Arial" w:cs="Arial"/>
          <w:sz w:val="18"/>
          <w:szCs w:val="18"/>
        </w:rPr>
        <w:footnoteRef/>
      </w:r>
      <w:r w:rsidRPr="00D83C19">
        <w:rPr>
          <w:rFonts w:ascii="Arial" w:hAnsi="Arial" w:cs="Arial"/>
          <w:sz w:val="18"/>
          <w:szCs w:val="18"/>
        </w:rPr>
        <w:t xml:space="preserve"> </w:t>
      </w:r>
      <w:proofErr w:type="spellStart"/>
      <w:r w:rsidRPr="00D83C19">
        <w:rPr>
          <w:rFonts w:ascii="Arial" w:hAnsi="Arial" w:cs="Arial"/>
          <w:color w:val="000000"/>
          <w:sz w:val="18"/>
          <w:szCs w:val="18"/>
          <w:shd w:val="clear" w:color="auto" w:fill="FFFFFF"/>
        </w:rPr>
        <w:t>Devis</w:t>
      </w:r>
      <w:proofErr w:type="spellEnd"/>
      <w:r w:rsidRPr="00D83C19">
        <w:rPr>
          <w:rFonts w:ascii="Arial" w:hAnsi="Arial" w:cs="Arial"/>
          <w:color w:val="000000"/>
          <w:sz w:val="18"/>
          <w:szCs w:val="18"/>
          <w:shd w:val="clear" w:color="auto" w:fill="FFFFFF"/>
        </w:rPr>
        <w:t xml:space="preserve"> </w:t>
      </w:r>
      <w:proofErr w:type="spellStart"/>
      <w:r w:rsidRPr="00D83C19">
        <w:rPr>
          <w:rFonts w:ascii="Arial" w:hAnsi="Arial" w:cs="Arial"/>
          <w:color w:val="000000"/>
          <w:sz w:val="18"/>
          <w:szCs w:val="18"/>
          <w:shd w:val="clear" w:color="auto" w:fill="FFFFFF"/>
        </w:rPr>
        <w:t>Echandia</w:t>
      </w:r>
      <w:proofErr w:type="spellEnd"/>
      <w:r w:rsidRPr="00D83C19">
        <w:rPr>
          <w:rFonts w:ascii="Arial" w:hAnsi="Arial" w:cs="Arial"/>
          <w:color w:val="000000"/>
          <w:sz w:val="18"/>
          <w:szCs w:val="18"/>
          <w:shd w:val="clear" w:color="auto" w:fill="FFFFFF"/>
        </w:rPr>
        <w:t>, Hernando. Compendio de derecho procesal, Tomo I., p. 328.</w:t>
      </w:r>
    </w:p>
  </w:footnote>
  <w:footnote w:id="9">
    <w:p w14:paraId="79D72911" w14:textId="77777777" w:rsidR="007D7E3F" w:rsidRPr="00D83C19" w:rsidRDefault="007D7E3F" w:rsidP="00D83C19">
      <w:pPr>
        <w:pStyle w:val="Textonotapie"/>
        <w:rPr>
          <w:rFonts w:ascii="Arial" w:hAnsi="Arial" w:cs="Arial"/>
          <w:sz w:val="18"/>
          <w:szCs w:val="18"/>
          <w:lang w:val="es-CO"/>
        </w:rPr>
      </w:pPr>
      <w:r w:rsidRPr="00D83C19">
        <w:rPr>
          <w:rStyle w:val="Refdenotaalpie"/>
          <w:rFonts w:ascii="Arial" w:hAnsi="Arial" w:cs="Arial"/>
          <w:sz w:val="18"/>
          <w:szCs w:val="18"/>
        </w:rPr>
        <w:footnoteRef/>
      </w:r>
      <w:r w:rsidRPr="00D83C19">
        <w:rPr>
          <w:rFonts w:ascii="Arial" w:hAnsi="Arial" w:cs="Arial"/>
          <w:sz w:val="18"/>
          <w:szCs w:val="18"/>
        </w:rPr>
        <w:t xml:space="preserve"> </w:t>
      </w:r>
      <w:r w:rsidRPr="00D83C19">
        <w:rPr>
          <w:rFonts w:ascii="Arial" w:hAnsi="Arial" w:cs="Arial"/>
          <w:color w:val="000000"/>
          <w:sz w:val="18"/>
          <w:szCs w:val="18"/>
          <w:shd w:val="clear" w:color="auto" w:fill="FFFFFF"/>
        </w:rPr>
        <w:t>Sentencia C-131 de 2003.</w:t>
      </w:r>
    </w:p>
  </w:footnote>
  <w:footnote w:id="10">
    <w:p w14:paraId="4E4F5EB8" w14:textId="77777777" w:rsidR="00701C2A" w:rsidRPr="00D83C19" w:rsidRDefault="00701C2A" w:rsidP="00D83C19">
      <w:pPr>
        <w:pStyle w:val="Textonotapie"/>
        <w:rPr>
          <w:rFonts w:ascii="Arial" w:hAnsi="Arial" w:cs="Arial"/>
          <w:sz w:val="18"/>
          <w:szCs w:val="18"/>
          <w:lang w:val="es-CO"/>
        </w:rPr>
      </w:pPr>
      <w:r w:rsidRPr="00D83C19">
        <w:rPr>
          <w:rStyle w:val="Refdenotaalpie"/>
          <w:rFonts w:ascii="Arial" w:hAnsi="Arial" w:cs="Arial"/>
          <w:sz w:val="18"/>
          <w:szCs w:val="18"/>
        </w:rPr>
        <w:footnoteRef/>
      </w:r>
      <w:r w:rsidRPr="00D83C19">
        <w:rPr>
          <w:rFonts w:ascii="Arial" w:hAnsi="Arial" w:cs="Arial"/>
          <w:sz w:val="18"/>
          <w:szCs w:val="18"/>
        </w:rPr>
        <w:t xml:space="preserve"> </w:t>
      </w:r>
      <w:r w:rsidRPr="00D83C19">
        <w:rPr>
          <w:rFonts w:ascii="Arial" w:hAnsi="Arial" w:cs="Arial"/>
          <w:color w:val="000000"/>
          <w:sz w:val="18"/>
          <w:szCs w:val="18"/>
          <w:shd w:val="clear" w:color="auto" w:fill="FFFFFF"/>
        </w:rPr>
        <w:t xml:space="preserve">TSP AP, 05 nov. 2013, rad. 66170 60 00066 2010 01001 02, aprobada por Acta 654. M.P. Manuel </w:t>
      </w:r>
      <w:proofErr w:type="spellStart"/>
      <w:r w:rsidRPr="00D83C19">
        <w:rPr>
          <w:rFonts w:ascii="Arial" w:hAnsi="Arial" w:cs="Arial"/>
          <w:color w:val="000000"/>
          <w:sz w:val="18"/>
          <w:szCs w:val="18"/>
          <w:shd w:val="clear" w:color="auto" w:fill="FFFFFF"/>
        </w:rPr>
        <w:t>Yarzagaray</w:t>
      </w:r>
      <w:proofErr w:type="spellEnd"/>
      <w:r w:rsidRPr="00D83C19">
        <w:rPr>
          <w:rFonts w:ascii="Arial" w:hAnsi="Arial" w:cs="Arial"/>
          <w:color w:val="000000"/>
          <w:sz w:val="18"/>
          <w:szCs w:val="18"/>
          <w:shd w:val="clear" w:color="auto" w:fill="FFFFFF"/>
        </w:rPr>
        <w:t xml:space="preserve"> Bandera.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489BA" w14:textId="22B4A780" w:rsidR="00701C2A" w:rsidRPr="00DD47E6" w:rsidRDefault="00DD47E6" w:rsidP="00DD47E6">
    <w:pPr>
      <w:pStyle w:val="Encabezado"/>
      <w:spacing w:line="240" w:lineRule="auto"/>
      <w:jc w:val="right"/>
      <w:rPr>
        <w:rFonts w:ascii="Arial" w:hAnsi="Arial" w:cs="Arial"/>
        <w:spacing w:val="-4"/>
        <w:sz w:val="18"/>
        <w:szCs w:val="18"/>
        <w:lang w:val="es-MX"/>
      </w:rPr>
    </w:pPr>
    <w:r w:rsidRPr="00DD47E6">
      <w:rPr>
        <w:rFonts w:ascii="Arial" w:hAnsi="Arial" w:cs="Arial"/>
        <w:spacing w:val="-4"/>
        <w:sz w:val="18"/>
        <w:szCs w:val="18"/>
      </w:rPr>
      <w:t>Actos sexuales con menor 14 años</w:t>
    </w:r>
  </w:p>
  <w:p w14:paraId="08C46370" w14:textId="5C8162BE" w:rsidR="00701C2A" w:rsidRPr="00DD47E6" w:rsidRDefault="00DD47E6" w:rsidP="00DD47E6">
    <w:pPr>
      <w:pStyle w:val="Encabezado"/>
      <w:spacing w:line="240" w:lineRule="auto"/>
      <w:jc w:val="right"/>
      <w:rPr>
        <w:rFonts w:ascii="Arial" w:hAnsi="Arial" w:cs="Arial"/>
        <w:spacing w:val="-4"/>
        <w:sz w:val="18"/>
        <w:szCs w:val="18"/>
      </w:rPr>
    </w:pPr>
    <w:r w:rsidRPr="00DD47E6">
      <w:rPr>
        <w:rFonts w:ascii="Arial" w:hAnsi="Arial" w:cs="Arial"/>
        <w:spacing w:val="-4"/>
        <w:sz w:val="18"/>
        <w:szCs w:val="18"/>
        <w:lang w:val="es-MX"/>
      </w:rPr>
      <w:t>Radicación</w:t>
    </w:r>
    <w:r w:rsidR="00701C2A" w:rsidRPr="00DD47E6">
      <w:rPr>
        <w:rFonts w:ascii="Arial" w:hAnsi="Arial" w:cs="Arial"/>
        <w:spacing w:val="-4"/>
        <w:sz w:val="18"/>
        <w:szCs w:val="18"/>
        <w:lang w:val="es-MX"/>
      </w:rPr>
      <w:t>:</w:t>
    </w:r>
    <w:r w:rsidR="00701C2A" w:rsidRPr="00DD47E6">
      <w:rPr>
        <w:rFonts w:ascii="Arial" w:hAnsi="Arial" w:cs="Arial"/>
        <w:sz w:val="18"/>
        <w:szCs w:val="18"/>
      </w:rPr>
      <w:t xml:space="preserve"> </w:t>
    </w:r>
    <w:r w:rsidR="00701C2A" w:rsidRPr="00DD47E6">
      <w:rPr>
        <w:rFonts w:ascii="Arial" w:hAnsi="Arial" w:cs="Arial"/>
        <w:spacing w:val="-4"/>
        <w:sz w:val="18"/>
        <w:szCs w:val="18"/>
      </w:rPr>
      <w:t>661706000091 2016 00504 01</w:t>
    </w:r>
  </w:p>
  <w:p w14:paraId="7127825F" w14:textId="6FEE5CA8" w:rsidR="00701C2A" w:rsidRPr="00DD47E6" w:rsidRDefault="00DD47E6" w:rsidP="00DD47E6">
    <w:pPr>
      <w:pStyle w:val="Encabezado"/>
      <w:spacing w:line="240" w:lineRule="auto"/>
      <w:jc w:val="right"/>
      <w:rPr>
        <w:rFonts w:ascii="Arial" w:hAnsi="Arial" w:cs="Arial"/>
        <w:spacing w:val="-4"/>
        <w:sz w:val="18"/>
        <w:szCs w:val="18"/>
        <w:lang w:val="es-MX"/>
      </w:rPr>
    </w:pPr>
    <w:r w:rsidRPr="00DD47E6">
      <w:rPr>
        <w:rFonts w:ascii="Arial" w:hAnsi="Arial" w:cs="Arial"/>
        <w:spacing w:val="-4"/>
        <w:sz w:val="18"/>
        <w:szCs w:val="18"/>
      </w:rPr>
      <w:t>Procesado</w:t>
    </w:r>
    <w:r w:rsidR="00701C2A" w:rsidRPr="00DD47E6">
      <w:rPr>
        <w:rFonts w:ascii="Arial" w:hAnsi="Arial" w:cs="Arial"/>
        <w:spacing w:val="-4"/>
        <w:sz w:val="18"/>
        <w:szCs w:val="18"/>
      </w:rPr>
      <w:t>: JECG</w:t>
    </w:r>
  </w:p>
  <w:p w14:paraId="13C169AE" w14:textId="49998BE3" w:rsidR="00701C2A" w:rsidRPr="00DD47E6" w:rsidRDefault="00DD47E6" w:rsidP="00DD47E6">
    <w:pPr>
      <w:pStyle w:val="Encabezado"/>
      <w:spacing w:line="240" w:lineRule="auto"/>
      <w:jc w:val="right"/>
      <w:rPr>
        <w:rFonts w:ascii="Arial" w:hAnsi="Arial" w:cs="Arial"/>
        <w:spacing w:val="-4"/>
        <w:sz w:val="18"/>
        <w:szCs w:val="18"/>
        <w:lang w:val="es-MX"/>
      </w:rPr>
    </w:pPr>
    <w:r w:rsidRPr="00DD47E6">
      <w:rPr>
        <w:rFonts w:ascii="Arial" w:hAnsi="Arial" w:cs="Arial"/>
        <w:spacing w:val="-4"/>
        <w:sz w:val="18"/>
        <w:szCs w:val="18"/>
      </w:rPr>
      <w:t>Revoca auto</w:t>
    </w:r>
  </w:p>
  <w:p w14:paraId="7DFFF2BA" w14:textId="3031C5F0" w:rsidR="00701C2A" w:rsidRPr="00DD47E6" w:rsidRDefault="00701C2A" w:rsidP="00DD47E6">
    <w:pPr>
      <w:pStyle w:val="Encabezado"/>
      <w:spacing w:line="240" w:lineRule="auto"/>
      <w:jc w:val="right"/>
      <w:rPr>
        <w:rFonts w:ascii="Arial" w:hAnsi="Arial" w:cs="Arial"/>
        <w:sz w:val="18"/>
        <w:szCs w:val="18"/>
        <w:lang w:val="es-MX"/>
      </w:rPr>
    </w:pPr>
    <w:r w:rsidRPr="00DD47E6">
      <w:rPr>
        <w:rFonts w:ascii="Arial" w:hAnsi="Arial" w:cs="Arial"/>
        <w:spacing w:val="-4"/>
        <w:sz w:val="18"/>
        <w:szCs w:val="18"/>
        <w:lang w:val="es-MX"/>
      </w:rPr>
      <w:t>A.</w:t>
    </w:r>
    <w:r w:rsidR="00DD47E6">
      <w:rPr>
        <w:rFonts w:ascii="Arial" w:hAnsi="Arial" w:cs="Arial"/>
        <w:spacing w:val="-4"/>
        <w:sz w:val="18"/>
        <w:szCs w:val="18"/>
        <w:lang w:val="es-MX"/>
      </w:rPr>
      <w:t xml:space="preserve"> </w:t>
    </w:r>
    <w:r w:rsidRPr="00DD47E6">
      <w:rPr>
        <w:rFonts w:ascii="Arial" w:hAnsi="Arial" w:cs="Arial"/>
        <w:spacing w:val="-4"/>
        <w:sz w:val="18"/>
        <w:szCs w:val="18"/>
        <w:lang w:val="es-MX"/>
      </w:rPr>
      <w:t xml:space="preserve">N° </w:t>
    </w:r>
    <w:r w:rsidR="00290C42" w:rsidRPr="00DD47E6">
      <w:rPr>
        <w:rFonts w:ascii="Arial" w:hAnsi="Arial" w:cs="Arial"/>
        <w:spacing w:val="-4"/>
        <w:sz w:val="18"/>
        <w:szCs w:val="18"/>
        <w:lang w:val="es-MX"/>
      </w:rPr>
      <w:t>058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CE"/>
    <w:rsid w:val="000F7B87"/>
    <w:rsid w:val="00113CD2"/>
    <w:rsid w:val="001209FB"/>
    <w:rsid w:val="00126E43"/>
    <w:rsid w:val="00143732"/>
    <w:rsid w:val="00174595"/>
    <w:rsid w:val="00210770"/>
    <w:rsid w:val="00240867"/>
    <w:rsid w:val="00240E89"/>
    <w:rsid w:val="00290C42"/>
    <w:rsid w:val="002B1F97"/>
    <w:rsid w:val="0034033C"/>
    <w:rsid w:val="003662B8"/>
    <w:rsid w:val="003E1392"/>
    <w:rsid w:val="00434F9C"/>
    <w:rsid w:val="00462293"/>
    <w:rsid w:val="004A26F3"/>
    <w:rsid w:val="004B07CC"/>
    <w:rsid w:val="005219F9"/>
    <w:rsid w:val="005331FC"/>
    <w:rsid w:val="0056137C"/>
    <w:rsid w:val="005B411E"/>
    <w:rsid w:val="005F5B4B"/>
    <w:rsid w:val="00612FF9"/>
    <w:rsid w:val="00643404"/>
    <w:rsid w:val="00670F4F"/>
    <w:rsid w:val="006A661D"/>
    <w:rsid w:val="00701C2A"/>
    <w:rsid w:val="007358AF"/>
    <w:rsid w:val="00747086"/>
    <w:rsid w:val="007D7E3F"/>
    <w:rsid w:val="00871A71"/>
    <w:rsid w:val="00897D4F"/>
    <w:rsid w:val="008E558A"/>
    <w:rsid w:val="00901142"/>
    <w:rsid w:val="00932231"/>
    <w:rsid w:val="00994472"/>
    <w:rsid w:val="009B7ED8"/>
    <w:rsid w:val="009F2579"/>
    <w:rsid w:val="00AC1323"/>
    <w:rsid w:val="00AF0B39"/>
    <w:rsid w:val="00B27C51"/>
    <w:rsid w:val="00B45166"/>
    <w:rsid w:val="00BB286C"/>
    <w:rsid w:val="00BE4085"/>
    <w:rsid w:val="00C46E79"/>
    <w:rsid w:val="00CB586F"/>
    <w:rsid w:val="00D635CE"/>
    <w:rsid w:val="00D83C19"/>
    <w:rsid w:val="00DD47E6"/>
    <w:rsid w:val="00E41118"/>
    <w:rsid w:val="00EA32FB"/>
    <w:rsid w:val="00F6635E"/>
    <w:rsid w:val="00F72C1E"/>
    <w:rsid w:val="00FE15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40BCA"/>
  <w15:chartTrackingRefBased/>
  <w15:docId w15:val="{B6C17816-776F-4550-81F7-A6C5F95C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5CE"/>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D635CE"/>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D635CE"/>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
    <w:basedOn w:val="Normal"/>
    <w:link w:val="TextonotapieCar1"/>
    <w:autoRedefine/>
    <w:qFormat/>
    <w:rsid w:val="00D635CE"/>
    <w:pPr>
      <w:overflowPunct w:val="0"/>
      <w:autoSpaceDE w:val="0"/>
      <w:autoSpaceDN w:val="0"/>
      <w:adjustRightInd w:val="0"/>
      <w:spacing w:line="240" w:lineRule="auto"/>
      <w:textAlignment w:val="baseline"/>
    </w:pPr>
    <w:rPr>
      <w:rFonts w:ascii="Verdana" w:hAnsi="Verdana"/>
      <w:sz w:val="20"/>
      <w:szCs w:val="20"/>
      <w:lang w:eastAsia="es-ES"/>
    </w:rPr>
  </w:style>
  <w:style w:type="character" w:customStyle="1" w:styleId="TextonotapieCar">
    <w:name w:val="Texto nota pie Car"/>
    <w:basedOn w:val="Fuentedeprrafopredeter"/>
    <w:uiPriority w:val="99"/>
    <w:semiHidden/>
    <w:rsid w:val="00D635CE"/>
    <w:rPr>
      <w:rFonts w:ascii="Tahoma" w:eastAsia="Times New Roman" w:hAnsi="Tahoma" w:cs="Times New Roman"/>
      <w:sz w:val="20"/>
      <w:szCs w:val="20"/>
      <w:lang w:val="es-ES" w:eastAsia="es-MX"/>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Z,Ref. de nota al pie 2,f,4_G"/>
    <w:uiPriority w:val="99"/>
    <w:qFormat/>
    <w:rsid w:val="00D635CE"/>
    <w:rPr>
      <w:rFonts w:ascii="Verdana" w:hAnsi="Verdana"/>
      <w:sz w:val="20"/>
      <w:vertAlign w:val="superscript"/>
    </w:rPr>
  </w:style>
  <w:style w:type="character" w:customStyle="1" w:styleId="Algerian">
    <w:name w:val="Algerian"/>
    <w:rsid w:val="00D635CE"/>
    <w:rPr>
      <w:rFonts w:ascii="Algerian" w:hAnsi="Algerian"/>
      <w:sz w:val="30"/>
    </w:rPr>
  </w:style>
  <w:style w:type="paragraph" w:styleId="Encabezado">
    <w:name w:val="header"/>
    <w:basedOn w:val="Normal"/>
    <w:link w:val="EncabezadoCar"/>
    <w:rsid w:val="00D635CE"/>
    <w:pPr>
      <w:tabs>
        <w:tab w:val="center" w:pos="4252"/>
        <w:tab w:val="right" w:pos="8504"/>
      </w:tabs>
    </w:pPr>
    <w:rPr>
      <w:rFonts w:eastAsia="Batang"/>
    </w:rPr>
  </w:style>
  <w:style w:type="character" w:customStyle="1" w:styleId="EncabezadoCar">
    <w:name w:val="Encabezado Car"/>
    <w:basedOn w:val="Fuentedeprrafopredeter"/>
    <w:link w:val="Encabezado"/>
    <w:rsid w:val="00D635CE"/>
    <w:rPr>
      <w:rFonts w:ascii="Tahoma" w:eastAsia="Batang" w:hAnsi="Tahoma" w:cs="Times New Roman"/>
      <w:sz w:val="26"/>
      <w:szCs w:val="26"/>
      <w:lang w:val="es-ES" w:eastAsia="es-MX"/>
    </w:rPr>
  </w:style>
  <w:style w:type="paragraph" w:customStyle="1" w:styleId="Tablaidentificadora">
    <w:name w:val="Tabla identificadora"/>
    <w:basedOn w:val="Normal"/>
    <w:uiPriority w:val="99"/>
    <w:rsid w:val="00D635CE"/>
    <w:pPr>
      <w:spacing w:line="240" w:lineRule="auto"/>
    </w:pPr>
    <w:rPr>
      <w:sz w:val="24"/>
    </w:rPr>
  </w:style>
  <w:style w:type="paragraph" w:styleId="Textoindependiente3">
    <w:name w:val="Body Text 3"/>
    <w:basedOn w:val="Normal"/>
    <w:link w:val="Textoindependiente3Car"/>
    <w:uiPriority w:val="99"/>
    <w:rsid w:val="00D635CE"/>
    <w:pPr>
      <w:spacing w:after="120"/>
    </w:pPr>
    <w:rPr>
      <w:sz w:val="16"/>
      <w:szCs w:val="16"/>
    </w:rPr>
  </w:style>
  <w:style w:type="character" w:customStyle="1" w:styleId="Textoindependiente3Car">
    <w:name w:val="Texto independiente 3 Car"/>
    <w:basedOn w:val="Fuentedeprrafopredeter"/>
    <w:link w:val="Textoindependiente3"/>
    <w:uiPriority w:val="99"/>
    <w:rsid w:val="00D635CE"/>
    <w:rPr>
      <w:rFonts w:ascii="Tahoma" w:eastAsia="Times New Roman" w:hAnsi="Tahoma" w:cs="Times New Roman"/>
      <w:sz w:val="16"/>
      <w:szCs w:val="16"/>
      <w:lang w:val="es-ES" w:eastAsia="es-MX"/>
    </w:rPr>
  </w:style>
  <w:style w:type="character" w:customStyle="1" w:styleId="Numeracinttulo">
    <w:name w:val="Numeración título"/>
    <w:rsid w:val="00D635CE"/>
    <w:rPr>
      <w:rFonts w:ascii="Tahoma" w:hAnsi="Tahoma"/>
      <w:b/>
      <w:sz w:val="24"/>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locked/>
    <w:rsid w:val="00D635CE"/>
    <w:rPr>
      <w:rFonts w:ascii="Verdana" w:eastAsia="Times New Roman" w:hAnsi="Verdana" w:cs="Times New Roman"/>
      <w:sz w:val="20"/>
      <w:szCs w:val="20"/>
      <w:lang w:val="es-ES" w:eastAsia="es-ES"/>
    </w:rPr>
  </w:style>
  <w:style w:type="paragraph" w:customStyle="1" w:styleId="Profesin">
    <w:name w:val="ProfesiÛn"/>
    <w:basedOn w:val="Normal"/>
    <w:rsid w:val="00D635CE"/>
    <w:pPr>
      <w:tabs>
        <w:tab w:val="left" w:pos="1134"/>
      </w:tabs>
      <w:spacing w:line="360" w:lineRule="atLeast"/>
      <w:jc w:val="center"/>
    </w:pPr>
    <w:rPr>
      <w:rFonts w:ascii="Arial" w:hAnsi="Arial"/>
      <w:b/>
      <w:sz w:val="32"/>
      <w:szCs w:val="20"/>
      <w:lang w:val="es-CO" w:eastAsia="es-ES"/>
    </w:rPr>
  </w:style>
  <w:style w:type="paragraph" w:styleId="NormalWeb">
    <w:name w:val="Normal (Web)"/>
    <w:basedOn w:val="Normal"/>
    <w:uiPriority w:val="99"/>
    <w:unhideWhenUsed/>
    <w:rsid w:val="00D635CE"/>
    <w:pPr>
      <w:spacing w:before="100" w:beforeAutospacing="1" w:after="100" w:afterAutospacing="1" w:line="240" w:lineRule="auto"/>
      <w:jc w:val="left"/>
    </w:pPr>
    <w:rPr>
      <w:rFonts w:ascii="Times New Roman" w:hAnsi="Times New Roman"/>
      <w:sz w:val="24"/>
      <w:szCs w:val="24"/>
      <w:lang w:val="es-CO" w:eastAsia="es-CO"/>
    </w:rPr>
  </w:style>
  <w:style w:type="paragraph" w:styleId="Ttulo">
    <w:name w:val="Title"/>
    <w:basedOn w:val="Normal"/>
    <w:link w:val="TtuloCar"/>
    <w:qFormat/>
    <w:rsid w:val="00D635CE"/>
    <w:pPr>
      <w:overflowPunct w:val="0"/>
      <w:autoSpaceDE w:val="0"/>
      <w:autoSpaceDN w:val="0"/>
      <w:adjustRightInd w:val="0"/>
      <w:spacing w:before="240" w:after="60" w:line="240" w:lineRule="auto"/>
      <w:jc w:val="center"/>
      <w:textAlignment w:val="baseline"/>
      <w:outlineLvl w:val="0"/>
    </w:pPr>
    <w:rPr>
      <w:rFonts w:ascii="Arial" w:hAnsi="Arial" w:cs="Arial"/>
      <w:b/>
      <w:bCs/>
      <w:kern w:val="28"/>
      <w:sz w:val="32"/>
      <w:szCs w:val="32"/>
      <w:lang w:val="es-ES_tradnl" w:eastAsia="es-ES"/>
    </w:rPr>
  </w:style>
  <w:style w:type="character" w:customStyle="1" w:styleId="TtuloCar">
    <w:name w:val="Título Car"/>
    <w:basedOn w:val="Fuentedeprrafopredeter"/>
    <w:link w:val="Ttulo"/>
    <w:rsid w:val="00D635CE"/>
    <w:rPr>
      <w:rFonts w:ascii="Arial" w:eastAsia="Times New Roman" w:hAnsi="Arial" w:cs="Arial"/>
      <w:b/>
      <w:bCs/>
      <w:kern w:val="28"/>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11</Pages>
  <Words>4805</Words>
  <Characters>27389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23</cp:revision>
  <dcterms:created xsi:type="dcterms:W3CDTF">2023-08-01T17:56:00Z</dcterms:created>
  <dcterms:modified xsi:type="dcterms:W3CDTF">2023-09-21T19:54:00Z</dcterms:modified>
</cp:coreProperties>
</file>