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B6518" w14:textId="19639CC8" w:rsidR="007D1482" w:rsidRPr="007D1482" w:rsidRDefault="007D1482" w:rsidP="007D1482">
      <w:pPr>
        <w:spacing w:line="240" w:lineRule="auto"/>
        <w:rPr>
          <w:rFonts w:ascii="Arial" w:eastAsia="Times New Roman" w:hAnsi="Arial" w:cs="Arial"/>
          <w:b/>
          <w:sz w:val="20"/>
          <w:szCs w:val="12"/>
          <w:lang w:eastAsia="es-MX"/>
        </w:rPr>
      </w:pPr>
      <w:r w:rsidRPr="007D1482">
        <w:rPr>
          <w:rFonts w:ascii="Arial" w:eastAsia="Times New Roman" w:hAnsi="Arial" w:cs="Arial"/>
          <w:b/>
          <w:sz w:val="20"/>
          <w:szCs w:val="12"/>
          <w:lang w:eastAsia="es-MX"/>
        </w:rPr>
        <w:t>SEGURIDAD SOCIAL / CALIFICACIÓN PÉRDIDA DE CAPACIDAD LABORAL / VIÁTICOS</w:t>
      </w:r>
    </w:p>
    <w:p w14:paraId="21B95496" w14:textId="2C7637E9" w:rsidR="007D1482" w:rsidRPr="007D1482" w:rsidRDefault="007D1482" w:rsidP="007D1482">
      <w:pPr>
        <w:spacing w:line="240" w:lineRule="auto"/>
        <w:rPr>
          <w:rFonts w:ascii="Arial" w:eastAsia="Times New Roman" w:hAnsi="Arial" w:cs="Arial"/>
          <w:sz w:val="20"/>
          <w:szCs w:val="12"/>
          <w:lang w:eastAsia="es-MX"/>
        </w:rPr>
      </w:pPr>
      <w:r>
        <w:rPr>
          <w:rFonts w:ascii="Arial" w:eastAsia="Times New Roman" w:hAnsi="Arial" w:cs="Arial"/>
          <w:sz w:val="20"/>
          <w:szCs w:val="12"/>
          <w:lang w:eastAsia="es-MX"/>
        </w:rPr>
        <w:t xml:space="preserve">… </w:t>
      </w:r>
      <w:r w:rsidRPr="007D1482">
        <w:rPr>
          <w:rFonts w:ascii="Arial" w:eastAsia="Times New Roman" w:hAnsi="Arial" w:cs="Arial"/>
          <w:sz w:val="20"/>
          <w:szCs w:val="12"/>
          <w:lang w:eastAsia="es-MX"/>
        </w:rPr>
        <w:t>el señor Germán Ruíz concurre ante el juez constitucional con el fin de lograr la protección de su derecho fundamental a la seguridad social, el cual estima vulnerado ante la negativa de Colpensiones de reconocer los gastos de traslado a la ciudad de Bogotá, lugar donde se encuentra la sede de la Junta Nacional de Calificación de Invalidez la cual tiene a cargo la valoración de su pérdida de capacidad laboral.</w:t>
      </w:r>
    </w:p>
    <w:p w14:paraId="594B05B5" w14:textId="77777777" w:rsidR="007D1482" w:rsidRPr="007D1482" w:rsidRDefault="007D1482" w:rsidP="007D1482">
      <w:pPr>
        <w:spacing w:line="240" w:lineRule="auto"/>
        <w:rPr>
          <w:rFonts w:ascii="Arial" w:eastAsia="Times New Roman" w:hAnsi="Arial" w:cs="Arial"/>
          <w:sz w:val="20"/>
          <w:szCs w:val="12"/>
          <w:lang w:eastAsia="es-MX"/>
        </w:rPr>
      </w:pPr>
    </w:p>
    <w:p w14:paraId="1EFAD9E8" w14:textId="06F8360F" w:rsidR="007D1482" w:rsidRPr="007D1482" w:rsidRDefault="007D1482" w:rsidP="007D1482">
      <w:pPr>
        <w:spacing w:line="240" w:lineRule="auto"/>
        <w:rPr>
          <w:rFonts w:ascii="Arial" w:eastAsia="Times New Roman" w:hAnsi="Arial" w:cs="Arial"/>
          <w:b/>
          <w:sz w:val="20"/>
          <w:szCs w:val="12"/>
          <w:lang w:eastAsia="es-MX"/>
        </w:rPr>
      </w:pPr>
      <w:r w:rsidRPr="007D1482">
        <w:rPr>
          <w:rFonts w:ascii="Arial" w:eastAsia="Times New Roman" w:hAnsi="Arial" w:cs="Arial"/>
          <w:b/>
          <w:sz w:val="20"/>
          <w:szCs w:val="12"/>
          <w:lang w:eastAsia="es-MX"/>
        </w:rPr>
        <w:t>SEGURIDAD SOCIAL / CALIFICACIÓN P</w:t>
      </w:r>
      <w:r>
        <w:rPr>
          <w:rFonts w:ascii="Arial" w:eastAsia="Times New Roman" w:hAnsi="Arial" w:cs="Arial"/>
          <w:b/>
          <w:sz w:val="20"/>
          <w:szCs w:val="12"/>
          <w:lang w:eastAsia="es-MX"/>
        </w:rPr>
        <w:t>CL</w:t>
      </w:r>
      <w:r w:rsidRPr="007D1482">
        <w:rPr>
          <w:rFonts w:ascii="Arial" w:eastAsia="Times New Roman" w:hAnsi="Arial" w:cs="Arial"/>
          <w:b/>
          <w:sz w:val="20"/>
          <w:szCs w:val="12"/>
          <w:lang w:eastAsia="es-MX"/>
        </w:rPr>
        <w:t xml:space="preserve"> / </w:t>
      </w:r>
      <w:r>
        <w:rPr>
          <w:rFonts w:ascii="Arial" w:eastAsia="Times New Roman" w:hAnsi="Arial" w:cs="Arial"/>
          <w:b/>
          <w:sz w:val="20"/>
          <w:szCs w:val="12"/>
          <w:lang w:eastAsia="es-MX"/>
        </w:rPr>
        <w:t>FINALIDAD</w:t>
      </w:r>
    </w:p>
    <w:p w14:paraId="0EC23145" w14:textId="727DA360" w:rsidR="007D1482" w:rsidRPr="007D1482" w:rsidRDefault="007D1482" w:rsidP="007D1482">
      <w:pPr>
        <w:spacing w:line="240" w:lineRule="auto"/>
        <w:rPr>
          <w:rFonts w:ascii="Arial" w:eastAsia="Times New Roman" w:hAnsi="Arial" w:cs="Arial"/>
          <w:sz w:val="20"/>
          <w:szCs w:val="12"/>
          <w:lang w:eastAsia="es-MX"/>
        </w:rPr>
      </w:pPr>
      <w:r w:rsidRPr="007D1482">
        <w:rPr>
          <w:rFonts w:ascii="Arial" w:eastAsia="Times New Roman" w:hAnsi="Arial" w:cs="Arial"/>
          <w:sz w:val="20"/>
          <w:szCs w:val="12"/>
          <w:lang w:eastAsia="es-MX"/>
        </w:rPr>
        <w:t>Debe recordarse, que el derecho a la seguridad social se consagra como una prerrogativa de rango fundamental que debe ser garantizada por el Estado Colombiano a todos los habitantes del territorio nacional, y cuyo carácter es irrenunciable. Además, en la mayoría de eventos ocurre que de su efectiva prestación depende la materialización de otro tipo de derechos como la dignidad humana y el mínimo vital, en especial, si se le mira de cara al reconocimiento de las contingencias especiales de invalidez, vejez o muerte.</w:t>
      </w:r>
    </w:p>
    <w:p w14:paraId="092C0691" w14:textId="77777777" w:rsidR="007D1482" w:rsidRPr="007D1482" w:rsidRDefault="007D1482" w:rsidP="007D1482">
      <w:pPr>
        <w:spacing w:line="240" w:lineRule="auto"/>
        <w:rPr>
          <w:rFonts w:ascii="Arial" w:eastAsia="Times New Roman" w:hAnsi="Arial" w:cs="Arial"/>
          <w:sz w:val="20"/>
          <w:szCs w:val="12"/>
          <w:lang w:eastAsia="es-MX"/>
        </w:rPr>
      </w:pPr>
    </w:p>
    <w:p w14:paraId="6983B906" w14:textId="7A45CEB8" w:rsidR="00B468AF" w:rsidRPr="007D1482" w:rsidRDefault="00B468AF" w:rsidP="00B468AF">
      <w:pPr>
        <w:spacing w:line="240" w:lineRule="auto"/>
        <w:rPr>
          <w:rFonts w:ascii="Arial" w:eastAsia="Times New Roman" w:hAnsi="Arial" w:cs="Arial"/>
          <w:b/>
          <w:sz w:val="20"/>
          <w:szCs w:val="12"/>
          <w:lang w:eastAsia="es-MX"/>
        </w:rPr>
      </w:pPr>
      <w:r w:rsidRPr="007D1482">
        <w:rPr>
          <w:rFonts w:ascii="Arial" w:eastAsia="Times New Roman" w:hAnsi="Arial" w:cs="Arial"/>
          <w:b/>
          <w:sz w:val="20"/>
          <w:szCs w:val="12"/>
          <w:lang w:eastAsia="es-MX"/>
        </w:rPr>
        <w:t xml:space="preserve">SEGURIDAD SOCIAL / </w:t>
      </w:r>
      <w:r>
        <w:rPr>
          <w:rFonts w:ascii="Arial" w:eastAsia="Times New Roman" w:hAnsi="Arial" w:cs="Arial"/>
          <w:b/>
          <w:sz w:val="20"/>
          <w:szCs w:val="12"/>
          <w:lang w:eastAsia="es-MX"/>
        </w:rPr>
        <w:t xml:space="preserve">VIÁTICOS </w:t>
      </w:r>
      <w:r w:rsidRPr="007D1482">
        <w:rPr>
          <w:rFonts w:ascii="Arial" w:eastAsia="Times New Roman" w:hAnsi="Arial" w:cs="Arial"/>
          <w:b/>
          <w:sz w:val="20"/>
          <w:szCs w:val="12"/>
          <w:lang w:eastAsia="es-MX"/>
        </w:rPr>
        <w:t>CALIFICACIÓN P</w:t>
      </w:r>
      <w:r>
        <w:rPr>
          <w:rFonts w:ascii="Arial" w:eastAsia="Times New Roman" w:hAnsi="Arial" w:cs="Arial"/>
          <w:b/>
          <w:sz w:val="20"/>
          <w:szCs w:val="12"/>
          <w:lang w:eastAsia="es-MX"/>
        </w:rPr>
        <w:t>CL</w:t>
      </w:r>
      <w:r w:rsidRPr="007D1482">
        <w:rPr>
          <w:rFonts w:ascii="Arial" w:eastAsia="Times New Roman" w:hAnsi="Arial" w:cs="Arial"/>
          <w:b/>
          <w:sz w:val="20"/>
          <w:szCs w:val="12"/>
          <w:lang w:eastAsia="es-MX"/>
        </w:rPr>
        <w:t xml:space="preserve"> / </w:t>
      </w:r>
      <w:r>
        <w:rPr>
          <w:rFonts w:ascii="Arial" w:eastAsia="Times New Roman" w:hAnsi="Arial" w:cs="Arial"/>
          <w:b/>
          <w:sz w:val="20"/>
          <w:szCs w:val="12"/>
          <w:lang w:eastAsia="es-MX"/>
        </w:rPr>
        <w:t>RESPONSABLE DEL PAGO / AFP</w:t>
      </w:r>
    </w:p>
    <w:p w14:paraId="23FDAA33" w14:textId="5E8DCE55" w:rsidR="007D1482" w:rsidRPr="00B468AF" w:rsidRDefault="001E3EB2" w:rsidP="00B468AF">
      <w:pPr>
        <w:spacing w:line="240" w:lineRule="auto"/>
        <w:rPr>
          <w:rFonts w:ascii="Arial" w:eastAsia="Times New Roman" w:hAnsi="Arial" w:cs="Arial"/>
          <w:sz w:val="20"/>
          <w:szCs w:val="12"/>
          <w:lang w:eastAsia="es-MX"/>
        </w:rPr>
      </w:pPr>
      <w:r w:rsidRPr="001E3EB2">
        <w:rPr>
          <w:rFonts w:ascii="Arial" w:eastAsia="Times New Roman" w:hAnsi="Arial" w:cs="Arial"/>
          <w:sz w:val="20"/>
          <w:szCs w:val="12"/>
          <w:lang w:eastAsia="es-MX"/>
        </w:rPr>
        <w:t xml:space="preserve">Ahora, en lo atinente al pago de gastos de traslado de los afiliados que requieren ser valorados por la </w:t>
      </w:r>
      <w:r w:rsidRPr="001E3EB2">
        <w:rPr>
          <w:rFonts w:ascii="Arial" w:eastAsia="Times New Roman" w:hAnsi="Arial" w:cs="Arial"/>
          <w:sz w:val="20"/>
          <w:szCs w:val="12"/>
          <w:lang w:eastAsia="es-MX"/>
        </w:rPr>
        <w:t>Junta Nacional</w:t>
      </w:r>
      <w:r w:rsidRPr="001E3EB2">
        <w:rPr>
          <w:rFonts w:ascii="Arial" w:eastAsia="Times New Roman" w:hAnsi="Arial" w:cs="Arial"/>
          <w:sz w:val="20"/>
          <w:szCs w:val="12"/>
          <w:lang w:eastAsia="es-MX"/>
        </w:rPr>
        <w:t xml:space="preserve"> </w:t>
      </w:r>
      <w:r w:rsidRPr="001E3EB2">
        <w:rPr>
          <w:rFonts w:ascii="Arial" w:eastAsia="Times New Roman" w:hAnsi="Arial" w:cs="Arial"/>
          <w:sz w:val="20"/>
          <w:szCs w:val="12"/>
          <w:lang w:eastAsia="es-MX"/>
        </w:rPr>
        <w:t xml:space="preserve">de Calificación de Invalidez </w:t>
      </w:r>
      <w:r w:rsidRPr="001E3EB2">
        <w:rPr>
          <w:rFonts w:ascii="Arial" w:eastAsia="Times New Roman" w:hAnsi="Arial" w:cs="Arial"/>
          <w:sz w:val="20"/>
          <w:szCs w:val="12"/>
          <w:lang w:eastAsia="es-MX"/>
        </w:rPr>
        <w:t>con sede en Bogotá, debemos remitirnos al artículo 34 del Decreto 1352/13, el cual reza:</w:t>
      </w:r>
      <w:r>
        <w:rPr>
          <w:rFonts w:ascii="Arial" w:eastAsia="Times New Roman" w:hAnsi="Arial" w:cs="Arial"/>
          <w:sz w:val="20"/>
          <w:szCs w:val="12"/>
          <w:lang w:eastAsia="es-MX"/>
        </w:rPr>
        <w:t xml:space="preserve"> </w:t>
      </w:r>
      <w:r w:rsidRPr="001E3EB2">
        <w:rPr>
          <w:rFonts w:ascii="Arial" w:eastAsia="Times New Roman" w:hAnsi="Arial" w:cs="Arial"/>
          <w:sz w:val="20"/>
          <w:szCs w:val="12"/>
          <w:lang w:eastAsia="es-MX"/>
        </w:rPr>
        <w:t>“</w:t>
      </w:r>
      <w:r w:rsidRPr="001E3EB2">
        <w:rPr>
          <w:rFonts w:ascii="Arial" w:eastAsia="Times New Roman" w:hAnsi="Arial" w:cs="Arial"/>
          <w:sz w:val="20"/>
          <w:szCs w:val="12"/>
          <w:lang w:eastAsia="es-MX"/>
        </w:rPr>
        <w:t xml:space="preserve">Artículo </w:t>
      </w:r>
      <w:r w:rsidRPr="001E3EB2">
        <w:rPr>
          <w:rFonts w:ascii="Arial" w:eastAsia="Times New Roman" w:hAnsi="Arial" w:cs="Arial"/>
          <w:sz w:val="20"/>
          <w:szCs w:val="12"/>
          <w:lang w:eastAsia="es-MX"/>
        </w:rPr>
        <w:t>34</w:t>
      </w:r>
      <w:r>
        <w:rPr>
          <w:rFonts w:ascii="Arial" w:eastAsia="Times New Roman" w:hAnsi="Arial" w:cs="Arial"/>
          <w:sz w:val="20"/>
          <w:szCs w:val="12"/>
          <w:lang w:eastAsia="es-MX"/>
        </w:rPr>
        <w:t>…</w:t>
      </w:r>
      <w:r w:rsidRPr="001E3EB2">
        <w:rPr>
          <w:rFonts w:ascii="Arial" w:eastAsia="Times New Roman" w:hAnsi="Arial" w:cs="Arial"/>
          <w:sz w:val="20"/>
          <w:szCs w:val="12"/>
          <w:lang w:eastAsia="es-MX"/>
        </w:rPr>
        <w:t xml:space="preserve"> Todos los gastos que se requieran para el traslado</w:t>
      </w:r>
      <w:r>
        <w:rPr>
          <w:rFonts w:ascii="Arial" w:eastAsia="Times New Roman" w:hAnsi="Arial" w:cs="Arial"/>
          <w:sz w:val="20"/>
          <w:szCs w:val="12"/>
          <w:lang w:eastAsia="es-MX"/>
        </w:rPr>
        <w:t>…</w:t>
      </w:r>
      <w:r w:rsidRPr="001E3EB2">
        <w:rPr>
          <w:rFonts w:ascii="Arial" w:eastAsia="Times New Roman" w:hAnsi="Arial" w:cs="Arial"/>
          <w:sz w:val="20"/>
          <w:szCs w:val="12"/>
          <w:lang w:eastAsia="es-MX"/>
        </w:rPr>
        <w:t xml:space="preserve"> del afiliado, pensionado por invalidez o beneficiario objeto de dictamen, así como de su acompañante dentro o fuera de la ciudad de conformidad con el concepto médico, estarán a cargo de la Entidad Administradora de Riesgos Laborales, Administradoras del Sistema Gen</w:t>
      </w:r>
      <w:r>
        <w:rPr>
          <w:rFonts w:ascii="Arial" w:eastAsia="Times New Roman" w:hAnsi="Arial" w:cs="Arial"/>
          <w:sz w:val="20"/>
          <w:szCs w:val="12"/>
          <w:lang w:eastAsia="es-MX"/>
        </w:rPr>
        <w:t>eral de Pensiones, el empleador</w:t>
      </w:r>
      <w:r w:rsidR="009E63C4">
        <w:rPr>
          <w:rFonts w:ascii="Arial" w:eastAsia="Times New Roman" w:hAnsi="Arial" w:cs="Arial"/>
          <w:sz w:val="20"/>
          <w:szCs w:val="12"/>
          <w:lang w:eastAsia="es-MX"/>
        </w:rPr>
        <w:t xml:space="preserve"> correspondiente…”</w:t>
      </w:r>
      <w:r w:rsidR="00B468AF">
        <w:rPr>
          <w:rFonts w:ascii="Arial" w:eastAsia="Times New Roman" w:hAnsi="Arial" w:cs="Arial"/>
          <w:sz w:val="20"/>
          <w:szCs w:val="12"/>
          <w:lang w:eastAsia="es-MX"/>
        </w:rPr>
        <w:t xml:space="preserve"> </w:t>
      </w:r>
      <w:r w:rsidR="00B468AF" w:rsidRPr="00B468AF">
        <w:rPr>
          <w:rFonts w:ascii="Arial" w:eastAsia="Times New Roman" w:hAnsi="Arial" w:cs="Arial"/>
          <w:sz w:val="20"/>
          <w:szCs w:val="12"/>
          <w:lang w:eastAsia="es-MX"/>
        </w:rPr>
        <w:t xml:space="preserve">no hay discusión alguna, Colpensiones es la entidad obligada a asumir el pago de gastos de traslado del accionante a la ciudad de Bogotá, con el fin de que sea valorado por la </w:t>
      </w:r>
      <w:r w:rsidR="00B468AF" w:rsidRPr="001E3EB2">
        <w:rPr>
          <w:rFonts w:ascii="Arial" w:eastAsia="Times New Roman" w:hAnsi="Arial" w:cs="Arial"/>
          <w:sz w:val="20"/>
          <w:szCs w:val="12"/>
          <w:lang w:eastAsia="es-MX"/>
        </w:rPr>
        <w:t>Junta Nacional de Calificación de Invalidez</w:t>
      </w:r>
      <w:r w:rsidR="00B468AF" w:rsidRPr="00B468AF">
        <w:rPr>
          <w:rFonts w:ascii="Arial" w:eastAsia="Times New Roman" w:hAnsi="Arial" w:cs="Arial"/>
          <w:sz w:val="20"/>
          <w:szCs w:val="12"/>
          <w:lang w:eastAsia="es-MX"/>
        </w:rPr>
        <w:t>,</w:t>
      </w:r>
      <w:r w:rsidR="00B468AF" w:rsidRPr="00B468AF">
        <w:rPr>
          <w:rFonts w:ascii="Arial" w:eastAsia="Times New Roman" w:hAnsi="Arial" w:cs="Arial"/>
          <w:sz w:val="20"/>
          <w:szCs w:val="12"/>
          <w:lang w:eastAsia="es-MX"/>
        </w:rPr>
        <w:t xml:space="preserve"> y así poder culminar su proceso de PCL.</w:t>
      </w:r>
    </w:p>
    <w:p w14:paraId="4A08B1C0" w14:textId="77777777" w:rsidR="007D1482" w:rsidRPr="007D1482" w:rsidRDefault="007D1482" w:rsidP="007D1482">
      <w:pPr>
        <w:spacing w:line="240" w:lineRule="auto"/>
        <w:rPr>
          <w:rFonts w:ascii="Arial" w:eastAsia="Times New Roman" w:hAnsi="Arial" w:cs="Arial"/>
          <w:sz w:val="20"/>
          <w:szCs w:val="12"/>
          <w:lang w:eastAsia="es-MX"/>
        </w:rPr>
      </w:pPr>
    </w:p>
    <w:p w14:paraId="0A8E0960" w14:textId="77777777" w:rsidR="007D1482" w:rsidRPr="007D1482" w:rsidRDefault="007D1482" w:rsidP="007D1482">
      <w:pPr>
        <w:spacing w:line="240" w:lineRule="auto"/>
        <w:rPr>
          <w:rFonts w:ascii="Arial" w:eastAsia="Times New Roman" w:hAnsi="Arial" w:cs="Arial"/>
          <w:sz w:val="20"/>
          <w:szCs w:val="12"/>
          <w:lang w:eastAsia="es-MX"/>
        </w:rPr>
      </w:pPr>
    </w:p>
    <w:p w14:paraId="668168BA" w14:textId="77777777" w:rsidR="007D1482" w:rsidRPr="007D1482" w:rsidRDefault="007D1482" w:rsidP="007D1482">
      <w:pPr>
        <w:spacing w:line="240" w:lineRule="auto"/>
        <w:rPr>
          <w:rFonts w:ascii="Arial" w:eastAsia="Times New Roman" w:hAnsi="Arial" w:cs="Arial"/>
          <w:sz w:val="20"/>
          <w:szCs w:val="12"/>
          <w:lang w:eastAsia="es-MX"/>
        </w:rPr>
      </w:pPr>
    </w:p>
    <w:p w14:paraId="61AF0A8F" w14:textId="057EA4B5" w:rsidR="0041786B" w:rsidRPr="0041786B" w:rsidRDefault="0041786B" w:rsidP="0041786B">
      <w:pPr>
        <w:spacing w:line="240" w:lineRule="auto"/>
        <w:jc w:val="center"/>
        <w:rPr>
          <w:rFonts w:eastAsia="Times New Roman" w:cs="Times New Roman"/>
          <w:b/>
          <w:sz w:val="16"/>
          <w:szCs w:val="12"/>
          <w:lang w:eastAsia="es-MX"/>
        </w:rPr>
      </w:pPr>
      <w:r w:rsidRPr="0041786B">
        <w:rPr>
          <w:rFonts w:eastAsia="Times New Roman" w:cs="Times New Roman"/>
          <w:b/>
          <w:sz w:val="16"/>
          <w:szCs w:val="12"/>
          <w:lang w:eastAsia="es-MX"/>
        </w:rPr>
        <w:t>REPÚBLICA DE COLOMBIA</w:t>
      </w:r>
    </w:p>
    <w:p w14:paraId="1334E84B" w14:textId="77777777" w:rsidR="0041786B" w:rsidRPr="0041786B" w:rsidRDefault="0041786B" w:rsidP="0041786B">
      <w:pPr>
        <w:spacing w:line="240" w:lineRule="auto"/>
        <w:jc w:val="center"/>
        <w:rPr>
          <w:rFonts w:eastAsia="Times New Roman" w:cs="Times New Roman"/>
          <w:b/>
          <w:sz w:val="16"/>
          <w:szCs w:val="12"/>
          <w:lang w:eastAsia="es-MX"/>
        </w:rPr>
      </w:pPr>
      <w:r w:rsidRPr="0041786B">
        <w:rPr>
          <w:rFonts w:eastAsia="Times New Roman" w:cs="Times New Roman"/>
          <w:b/>
          <w:sz w:val="16"/>
          <w:szCs w:val="12"/>
          <w:lang w:eastAsia="es-MX"/>
        </w:rPr>
        <w:t>PEREIRA-RISARALDA</w:t>
      </w:r>
    </w:p>
    <w:p w14:paraId="6FC03EA3" w14:textId="53A135BC" w:rsidR="0041786B" w:rsidRPr="0041786B" w:rsidRDefault="0041786B" w:rsidP="0041786B">
      <w:pPr>
        <w:spacing w:line="240" w:lineRule="auto"/>
        <w:jc w:val="center"/>
        <w:rPr>
          <w:rFonts w:eastAsia="Times New Roman" w:cs="Times New Roman"/>
          <w:sz w:val="16"/>
          <w:szCs w:val="12"/>
          <w:lang w:eastAsia="es-MX"/>
        </w:rPr>
      </w:pPr>
      <w:r w:rsidRPr="0041786B">
        <w:rPr>
          <w:rFonts w:ascii="Times New Roman" w:eastAsia="Times New Roman" w:hAnsi="Times New Roman" w:cs="Times New Roman"/>
          <w:noProof/>
          <w:sz w:val="24"/>
          <w:szCs w:val="20"/>
          <w:lang w:val="en-US" w:eastAsia="en-US"/>
        </w:rPr>
        <w:drawing>
          <wp:anchor distT="0" distB="0" distL="114300" distR="114300" simplePos="0" relativeHeight="251658240" behindDoc="1" locked="0" layoutInCell="1" allowOverlap="1" wp14:anchorId="50943B2D" wp14:editId="6ED745E4">
            <wp:simplePos x="0" y="0"/>
            <wp:positionH relativeFrom="column">
              <wp:align>center</wp:align>
            </wp:positionH>
            <wp:positionV relativeFrom="paragraph">
              <wp:posOffset>136525</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86B">
        <w:rPr>
          <w:rFonts w:eastAsia="Times New Roman" w:cs="Times New Roman"/>
          <w:b/>
          <w:sz w:val="16"/>
          <w:szCs w:val="12"/>
          <w:lang w:eastAsia="es-MX"/>
        </w:rPr>
        <w:t>RAMA JUDICIAL</w:t>
      </w:r>
    </w:p>
    <w:p w14:paraId="3D2FF8AA" w14:textId="77777777" w:rsidR="0041786B" w:rsidRPr="0041786B" w:rsidRDefault="0041786B" w:rsidP="0041786B">
      <w:pPr>
        <w:spacing w:line="276" w:lineRule="auto"/>
        <w:jc w:val="center"/>
        <w:rPr>
          <w:rFonts w:ascii="Algerian" w:eastAsia="Times New Roman" w:hAnsi="Algerian" w:cs="Times New Roman"/>
          <w:b/>
          <w:sz w:val="28"/>
          <w:szCs w:val="28"/>
          <w:lang w:eastAsia="es-MX"/>
        </w:rPr>
      </w:pPr>
      <w:r w:rsidRPr="0041786B">
        <w:rPr>
          <w:rFonts w:ascii="Algerian" w:eastAsia="Times New Roman" w:hAnsi="Algerian" w:cs="Times New Roman"/>
          <w:b/>
          <w:smallCaps/>
          <w:color w:val="000000"/>
          <w:sz w:val="28"/>
          <w:szCs w:val="28"/>
          <w:lang w:eastAsia="es-MX"/>
        </w:rPr>
        <w:t>TRIBUNAL SUPERIOR DE PEREIRA</w:t>
      </w:r>
    </w:p>
    <w:p w14:paraId="74635890" w14:textId="77777777" w:rsidR="0041786B" w:rsidRPr="0041786B" w:rsidRDefault="0041786B" w:rsidP="0041786B">
      <w:pPr>
        <w:spacing w:line="276" w:lineRule="auto"/>
        <w:jc w:val="center"/>
        <w:rPr>
          <w:rFonts w:ascii="Algerian" w:eastAsia="Times New Roman" w:hAnsi="Algerian" w:cs="Times New Roman"/>
          <w:b/>
          <w:smallCaps/>
          <w:color w:val="000000"/>
          <w:sz w:val="28"/>
          <w:szCs w:val="28"/>
          <w:lang w:eastAsia="es-MX"/>
        </w:rPr>
      </w:pPr>
      <w:r w:rsidRPr="0041786B">
        <w:rPr>
          <w:rFonts w:ascii="Algerian" w:eastAsia="Times New Roman" w:hAnsi="Algerian" w:cs="Times New Roman"/>
          <w:b/>
          <w:smallCaps/>
          <w:color w:val="000000"/>
          <w:sz w:val="28"/>
          <w:szCs w:val="28"/>
          <w:lang w:eastAsia="es-MX"/>
        </w:rPr>
        <w:t>SALA DE DECISIÓN PENAL</w:t>
      </w:r>
    </w:p>
    <w:p w14:paraId="22497F1B" w14:textId="77777777" w:rsidR="0041786B" w:rsidRPr="0041786B" w:rsidRDefault="0041786B" w:rsidP="0041786B">
      <w:pPr>
        <w:spacing w:line="276" w:lineRule="auto"/>
        <w:jc w:val="center"/>
        <w:rPr>
          <w:rFonts w:eastAsia="Times New Roman" w:cs="Times New Roman"/>
          <w:szCs w:val="20"/>
          <w:lang w:eastAsia="es-MX"/>
        </w:rPr>
      </w:pPr>
      <w:r w:rsidRPr="0041786B">
        <w:rPr>
          <w:rFonts w:eastAsia="Times New Roman" w:cs="Times New Roman"/>
          <w:szCs w:val="20"/>
          <w:lang w:eastAsia="es-MX"/>
        </w:rPr>
        <w:t>Magistrado Ponente</w:t>
      </w:r>
    </w:p>
    <w:p w14:paraId="789DECC5" w14:textId="77777777" w:rsidR="0041786B" w:rsidRPr="0041786B" w:rsidRDefault="0041786B" w:rsidP="0041786B">
      <w:pPr>
        <w:spacing w:line="276" w:lineRule="auto"/>
        <w:jc w:val="center"/>
        <w:rPr>
          <w:rFonts w:eastAsia="Times New Roman" w:cs="Times New Roman"/>
          <w:b/>
          <w:sz w:val="24"/>
          <w:szCs w:val="24"/>
          <w:lang w:eastAsia="es-MX"/>
        </w:rPr>
      </w:pPr>
      <w:r w:rsidRPr="0041786B">
        <w:rPr>
          <w:rFonts w:eastAsia="Times New Roman" w:cs="Times New Roman"/>
          <w:b/>
          <w:sz w:val="24"/>
          <w:szCs w:val="24"/>
          <w:lang w:eastAsia="es-MX"/>
        </w:rPr>
        <w:t>CARLOS ALBERTO PAZ ZÚÑIGA</w:t>
      </w:r>
    </w:p>
    <w:p w14:paraId="5D914A16" w14:textId="77777777" w:rsidR="0041786B" w:rsidRPr="0041786B" w:rsidRDefault="0041786B" w:rsidP="0041786B">
      <w:pPr>
        <w:spacing w:line="276" w:lineRule="auto"/>
        <w:rPr>
          <w:rFonts w:eastAsia="Times New Roman"/>
          <w:position w:val="-4"/>
          <w:sz w:val="24"/>
          <w:szCs w:val="24"/>
          <w:lang w:eastAsia="es-MX"/>
        </w:rPr>
      </w:pPr>
    </w:p>
    <w:p w14:paraId="013A2B0A" w14:textId="1F774A20" w:rsidR="002E0E37" w:rsidRPr="0041786B" w:rsidRDefault="002E0E37" w:rsidP="0041786B">
      <w:pPr>
        <w:spacing w:line="276" w:lineRule="auto"/>
        <w:jc w:val="center"/>
        <w:rPr>
          <w:spacing w:val="4"/>
          <w:position w:val="4"/>
          <w:sz w:val="24"/>
          <w:szCs w:val="24"/>
        </w:rPr>
      </w:pPr>
      <w:r w:rsidRPr="0041786B">
        <w:rPr>
          <w:spacing w:val="4"/>
          <w:position w:val="4"/>
          <w:sz w:val="24"/>
          <w:szCs w:val="24"/>
        </w:rPr>
        <w:t>Pereira,</w:t>
      </w:r>
      <w:r w:rsidR="006D0451" w:rsidRPr="0041786B">
        <w:rPr>
          <w:spacing w:val="4"/>
          <w:position w:val="4"/>
          <w:sz w:val="24"/>
          <w:szCs w:val="24"/>
        </w:rPr>
        <w:t xml:space="preserve"> </w:t>
      </w:r>
      <w:r w:rsidR="00B868EC" w:rsidRPr="0041786B">
        <w:rPr>
          <w:spacing w:val="4"/>
          <w:position w:val="4"/>
          <w:sz w:val="24"/>
          <w:szCs w:val="24"/>
        </w:rPr>
        <w:t xml:space="preserve">cinco </w:t>
      </w:r>
      <w:r w:rsidR="003561A3" w:rsidRPr="0041786B">
        <w:rPr>
          <w:spacing w:val="4"/>
          <w:position w:val="4"/>
          <w:sz w:val="24"/>
          <w:szCs w:val="24"/>
        </w:rPr>
        <w:t>(</w:t>
      </w:r>
      <w:r w:rsidR="006D0451" w:rsidRPr="0041786B">
        <w:rPr>
          <w:spacing w:val="4"/>
          <w:position w:val="4"/>
          <w:sz w:val="24"/>
          <w:szCs w:val="24"/>
        </w:rPr>
        <w:t>0</w:t>
      </w:r>
      <w:r w:rsidR="00B868EC" w:rsidRPr="0041786B">
        <w:rPr>
          <w:spacing w:val="4"/>
          <w:position w:val="4"/>
          <w:sz w:val="24"/>
          <w:szCs w:val="24"/>
        </w:rPr>
        <w:t>5</w:t>
      </w:r>
      <w:r w:rsidR="003561A3" w:rsidRPr="0041786B">
        <w:rPr>
          <w:spacing w:val="4"/>
          <w:position w:val="4"/>
          <w:sz w:val="24"/>
          <w:szCs w:val="24"/>
        </w:rPr>
        <w:t xml:space="preserve">) </w:t>
      </w:r>
      <w:r w:rsidR="00FB4FFD" w:rsidRPr="0041786B">
        <w:rPr>
          <w:spacing w:val="4"/>
          <w:position w:val="4"/>
          <w:sz w:val="24"/>
          <w:szCs w:val="24"/>
        </w:rPr>
        <w:t xml:space="preserve">de </w:t>
      </w:r>
      <w:r w:rsidR="006D0451" w:rsidRPr="0041786B">
        <w:rPr>
          <w:spacing w:val="4"/>
          <w:position w:val="4"/>
          <w:sz w:val="24"/>
          <w:szCs w:val="24"/>
        </w:rPr>
        <w:t xml:space="preserve">julio </w:t>
      </w:r>
      <w:r w:rsidR="003D23F1" w:rsidRPr="0041786B">
        <w:rPr>
          <w:spacing w:val="4"/>
          <w:position w:val="4"/>
          <w:sz w:val="24"/>
          <w:szCs w:val="24"/>
        </w:rPr>
        <w:t xml:space="preserve">de dos mil </w:t>
      </w:r>
      <w:r w:rsidR="008E2C57" w:rsidRPr="0041786B">
        <w:rPr>
          <w:spacing w:val="4"/>
          <w:position w:val="4"/>
          <w:sz w:val="24"/>
          <w:szCs w:val="24"/>
        </w:rPr>
        <w:t>veintitrés</w:t>
      </w:r>
      <w:r w:rsidR="00995466" w:rsidRPr="0041786B">
        <w:rPr>
          <w:spacing w:val="4"/>
          <w:position w:val="4"/>
          <w:sz w:val="24"/>
          <w:szCs w:val="24"/>
        </w:rPr>
        <w:t xml:space="preserve"> </w:t>
      </w:r>
      <w:r w:rsidR="003D23F1" w:rsidRPr="0041786B">
        <w:rPr>
          <w:spacing w:val="4"/>
          <w:position w:val="4"/>
          <w:sz w:val="24"/>
          <w:szCs w:val="24"/>
        </w:rPr>
        <w:t>(202</w:t>
      </w:r>
      <w:r w:rsidR="008E2C57" w:rsidRPr="0041786B">
        <w:rPr>
          <w:spacing w:val="4"/>
          <w:position w:val="4"/>
          <w:sz w:val="24"/>
          <w:szCs w:val="24"/>
        </w:rPr>
        <w:t>3</w:t>
      </w:r>
      <w:r w:rsidR="003D23F1" w:rsidRPr="0041786B">
        <w:rPr>
          <w:spacing w:val="4"/>
          <w:position w:val="4"/>
          <w:sz w:val="24"/>
          <w:szCs w:val="24"/>
        </w:rPr>
        <w:t>)</w:t>
      </w:r>
    </w:p>
    <w:p w14:paraId="2F91BE07" w14:textId="3F748436" w:rsidR="0075067D" w:rsidRPr="0041786B" w:rsidRDefault="0075067D" w:rsidP="0041786B">
      <w:pPr>
        <w:tabs>
          <w:tab w:val="left" w:pos="7710"/>
        </w:tabs>
        <w:spacing w:line="276" w:lineRule="auto"/>
        <w:jc w:val="center"/>
        <w:rPr>
          <w:spacing w:val="4"/>
          <w:position w:val="4"/>
          <w:sz w:val="24"/>
          <w:szCs w:val="24"/>
        </w:rPr>
      </w:pPr>
    </w:p>
    <w:p w14:paraId="0533F082" w14:textId="77777777" w:rsidR="00021A69" w:rsidRPr="0041786B" w:rsidRDefault="00021A69" w:rsidP="0041786B">
      <w:pPr>
        <w:spacing w:line="276" w:lineRule="auto"/>
        <w:jc w:val="center"/>
        <w:rPr>
          <w:spacing w:val="4"/>
          <w:position w:val="4"/>
          <w:sz w:val="24"/>
          <w:szCs w:val="24"/>
        </w:rPr>
      </w:pPr>
    </w:p>
    <w:p w14:paraId="349E61AA" w14:textId="7400D951" w:rsidR="00636A10" w:rsidRPr="0041786B" w:rsidRDefault="00636A10" w:rsidP="0041786B">
      <w:pPr>
        <w:spacing w:line="276" w:lineRule="auto"/>
        <w:jc w:val="center"/>
        <w:rPr>
          <w:spacing w:val="4"/>
          <w:position w:val="4"/>
          <w:sz w:val="24"/>
          <w:szCs w:val="24"/>
        </w:rPr>
      </w:pPr>
      <w:r w:rsidRPr="0041786B">
        <w:rPr>
          <w:spacing w:val="4"/>
          <w:position w:val="4"/>
          <w:sz w:val="24"/>
          <w:szCs w:val="24"/>
        </w:rPr>
        <w:t>Acta de Aprobación No</w:t>
      </w:r>
      <w:r w:rsidR="001D7024" w:rsidRPr="0041786B">
        <w:rPr>
          <w:spacing w:val="4"/>
          <w:position w:val="4"/>
          <w:sz w:val="24"/>
          <w:szCs w:val="24"/>
        </w:rPr>
        <w:t>.</w:t>
      </w:r>
      <w:r w:rsidR="00B868EC" w:rsidRPr="0041786B">
        <w:rPr>
          <w:spacing w:val="4"/>
          <w:position w:val="4"/>
          <w:sz w:val="24"/>
          <w:szCs w:val="24"/>
        </w:rPr>
        <w:t>668</w:t>
      </w:r>
    </w:p>
    <w:p w14:paraId="3B157BF4" w14:textId="5F9DE020" w:rsidR="0033087F" w:rsidRPr="0041786B" w:rsidRDefault="0033087F" w:rsidP="0041786B">
      <w:pPr>
        <w:spacing w:line="276" w:lineRule="auto"/>
        <w:jc w:val="center"/>
        <w:rPr>
          <w:spacing w:val="4"/>
          <w:position w:val="4"/>
          <w:sz w:val="24"/>
          <w:szCs w:val="24"/>
        </w:rPr>
      </w:pPr>
      <w:r w:rsidRPr="0041786B">
        <w:rPr>
          <w:spacing w:val="4"/>
          <w:position w:val="4"/>
          <w:sz w:val="24"/>
          <w:szCs w:val="24"/>
        </w:rPr>
        <w:t>Hora:</w:t>
      </w:r>
      <w:r w:rsidR="007A2E8F" w:rsidRPr="0041786B">
        <w:rPr>
          <w:spacing w:val="4"/>
          <w:position w:val="4"/>
          <w:sz w:val="24"/>
          <w:szCs w:val="24"/>
        </w:rPr>
        <w:t xml:space="preserve"> </w:t>
      </w:r>
      <w:r w:rsidR="00FB4FFD" w:rsidRPr="0041786B">
        <w:rPr>
          <w:spacing w:val="4"/>
          <w:position w:val="4"/>
          <w:sz w:val="24"/>
          <w:szCs w:val="24"/>
        </w:rPr>
        <w:t xml:space="preserve"> </w:t>
      </w:r>
      <w:r w:rsidR="00B868EC" w:rsidRPr="0041786B">
        <w:rPr>
          <w:spacing w:val="4"/>
          <w:position w:val="4"/>
          <w:sz w:val="24"/>
          <w:szCs w:val="24"/>
        </w:rPr>
        <w:t>8:55 a.m.</w:t>
      </w:r>
    </w:p>
    <w:p w14:paraId="424122E2" w14:textId="59244E40" w:rsidR="006F3F05" w:rsidRDefault="006F3F05" w:rsidP="0041786B">
      <w:pPr>
        <w:spacing w:line="276" w:lineRule="auto"/>
        <w:rPr>
          <w:spacing w:val="4"/>
          <w:position w:val="4"/>
          <w:sz w:val="24"/>
          <w:szCs w:val="24"/>
        </w:rPr>
      </w:pPr>
    </w:p>
    <w:p w14:paraId="60DAC537" w14:textId="77777777" w:rsidR="0041786B" w:rsidRPr="0041786B" w:rsidRDefault="0041786B" w:rsidP="0041786B">
      <w:pPr>
        <w:spacing w:line="276" w:lineRule="auto"/>
        <w:rPr>
          <w:spacing w:val="4"/>
          <w:position w:val="4"/>
          <w:sz w:val="24"/>
          <w:szCs w:val="24"/>
        </w:rPr>
      </w:pPr>
    </w:p>
    <w:p w14:paraId="57E41529" w14:textId="77777777" w:rsidR="00DB6AF4" w:rsidRPr="0041786B" w:rsidRDefault="00DB6AF4" w:rsidP="0041786B">
      <w:pPr>
        <w:spacing w:line="276" w:lineRule="auto"/>
        <w:rPr>
          <w:rFonts w:ascii="Algerian" w:eastAsia="Times New Roman" w:hAnsi="Algerian"/>
          <w:sz w:val="30"/>
          <w:szCs w:val="20"/>
          <w:lang w:eastAsia="es-MX"/>
        </w:rPr>
      </w:pPr>
      <w:r w:rsidRPr="0041786B">
        <w:rPr>
          <w:rFonts w:ascii="Algerian" w:eastAsia="Times New Roman" w:hAnsi="Algerian"/>
          <w:sz w:val="30"/>
          <w:szCs w:val="20"/>
          <w:lang w:eastAsia="es-MX"/>
        </w:rPr>
        <w:t xml:space="preserve">1.- VISTOS </w:t>
      </w:r>
    </w:p>
    <w:p w14:paraId="640CB6A9" w14:textId="77777777" w:rsidR="00DB6AF4" w:rsidRPr="0041786B" w:rsidRDefault="00DB6AF4" w:rsidP="0041786B">
      <w:pPr>
        <w:spacing w:line="276" w:lineRule="auto"/>
        <w:rPr>
          <w:spacing w:val="-6"/>
          <w:position w:val="-6"/>
          <w:sz w:val="24"/>
          <w:szCs w:val="24"/>
        </w:rPr>
      </w:pPr>
    </w:p>
    <w:p w14:paraId="56C85965" w14:textId="37770A55" w:rsidR="00DB6AF4" w:rsidRPr="0041786B" w:rsidRDefault="00DB6AF4" w:rsidP="0041786B">
      <w:pPr>
        <w:spacing w:line="276" w:lineRule="auto"/>
        <w:rPr>
          <w:spacing w:val="-6"/>
          <w:position w:val="-6"/>
          <w:sz w:val="24"/>
          <w:szCs w:val="24"/>
        </w:rPr>
      </w:pPr>
      <w:r w:rsidRPr="0041786B">
        <w:rPr>
          <w:spacing w:val="-6"/>
          <w:position w:val="-6"/>
          <w:sz w:val="24"/>
          <w:szCs w:val="24"/>
        </w:rPr>
        <w:t>Desata la Sala por medio de este proveído la impugnación interpuesta por</w:t>
      </w:r>
      <w:r w:rsidR="00995466" w:rsidRPr="0041786B">
        <w:rPr>
          <w:spacing w:val="-6"/>
          <w:position w:val="-6"/>
          <w:sz w:val="24"/>
          <w:szCs w:val="24"/>
        </w:rPr>
        <w:t xml:space="preserve"> </w:t>
      </w:r>
      <w:r w:rsidR="00456958" w:rsidRPr="0041786B">
        <w:rPr>
          <w:spacing w:val="-6"/>
          <w:position w:val="-6"/>
          <w:sz w:val="24"/>
          <w:szCs w:val="24"/>
        </w:rPr>
        <w:t xml:space="preserve">la Directora de Acciones Constitucionales de </w:t>
      </w:r>
      <w:r w:rsidR="00995466" w:rsidRPr="0041786B">
        <w:rPr>
          <w:spacing w:val="-6"/>
          <w:position w:val="-6"/>
          <w:sz w:val="24"/>
          <w:szCs w:val="24"/>
        </w:rPr>
        <w:t>COLPENSIONES</w:t>
      </w:r>
      <w:r w:rsidRPr="0041786B">
        <w:rPr>
          <w:spacing w:val="-6"/>
          <w:position w:val="-6"/>
          <w:sz w:val="24"/>
          <w:szCs w:val="24"/>
        </w:rPr>
        <w:t xml:space="preserve"> contra el fallo de tutela proferido por el Juzgado </w:t>
      </w:r>
      <w:r w:rsidR="008E2C57" w:rsidRPr="0041786B">
        <w:rPr>
          <w:spacing w:val="-6"/>
          <w:position w:val="-6"/>
          <w:sz w:val="24"/>
          <w:szCs w:val="24"/>
        </w:rPr>
        <w:t>Octavo Penal del Circuito con funciones de conocimiento</w:t>
      </w:r>
      <w:r w:rsidR="00456958" w:rsidRPr="0041786B">
        <w:rPr>
          <w:spacing w:val="-6"/>
          <w:position w:val="-6"/>
          <w:sz w:val="24"/>
          <w:szCs w:val="24"/>
        </w:rPr>
        <w:t xml:space="preserve"> de esta capital</w:t>
      </w:r>
      <w:r w:rsidRPr="0041786B">
        <w:rPr>
          <w:spacing w:val="-6"/>
          <w:position w:val="-6"/>
          <w:sz w:val="24"/>
          <w:szCs w:val="24"/>
        </w:rPr>
        <w:t xml:space="preserve">, a consecuencia de la acción de amparo promovida </w:t>
      </w:r>
      <w:r w:rsidR="008F076B" w:rsidRPr="0041786B">
        <w:rPr>
          <w:spacing w:val="-6"/>
          <w:position w:val="-6"/>
          <w:sz w:val="24"/>
          <w:szCs w:val="24"/>
        </w:rPr>
        <w:t xml:space="preserve">por </w:t>
      </w:r>
      <w:r w:rsidR="00456958" w:rsidRPr="0041786B">
        <w:rPr>
          <w:spacing w:val="-6"/>
          <w:position w:val="-6"/>
          <w:sz w:val="24"/>
          <w:szCs w:val="24"/>
        </w:rPr>
        <w:t>el señor</w:t>
      </w:r>
      <w:r w:rsidR="00995466" w:rsidRPr="0041786B">
        <w:rPr>
          <w:spacing w:val="-6"/>
          <w:position w:val="-6"/>
          <w:sz w:val="24"/>
          <w:szCs w:val="24"/>
        </w:rPr>
        <w:t xml:space="preserve"> </w:t>
      </w:r>
      <w:r w:rsidR="008E2C57" w:rsidRPr="0041786B">
        <w:rPr>
          <w:b/>
          <w:spacing w:val="-6"/>
          <w:position w:val="-6"/>
          <w:sz w:val="24"/>
          <w:szCs w:val="24"/>
        </w:rPr>
        <w:t>GERMÁN DARÍO RUÍZ GARCÍA</w:t>
      </w:r>
      <w:r w:rsidR="00E2399A" w:rsidRPr="0041786B">
        <w:rPr>
          <w:spacing w:val="-6"/>
          <w:position w:val="-6"/>
          <w:sz w:val="24"/>
          <w:szCs w:val="24"/>
        </w:rPr>
        <w:t>.</w:t>
      </w:r>
    </w:p>
    <w:p w14:paraId="5F1A5606" w14:textId="77777777" w:rsidR="00DB6AF4" w:rsidRPr="0041786B" w:rsidRDefault="00DB6AF4" w:rsidP="0041786B">
      <w:pPr>
        <w:spacing w:line="276" w:lineRule="auto"/>
        <w:rPr>
          <w:spacing w:val="-6"/>
          <w:position w:val="-6"/>
          <w:sz w:val="24"/>
          <w:szCs w:val="24"/>
        </w:rPr>
      </w:pPr>
      <w:r w:rsidRPr="0041786B">
        <w:rPr>
          <w:spacing w:val="-6"/>
          <w:position w:val="-6"/>
          <w:sz w:val="24"/>
          <w:szCs w:val="24"/>
        </w:rPr>
        <w:t xml:space="preserve">  </w:t>
      </w:r>
    </w:p>
    <w:p w14:paraId="10631852" w14:textId="77777777" w:rsidR="00DB6AF4" w:rsidRPr="0041786B" w:rsidRDefault="00DB6AF4" w:rsidP="0041786B">
      <w:pPr>
        <w:spacing w:line="276" w:lineRule="auto"/>
        <w:rPr>
          <w:rFonts w:ascii="Algerian" w:eastAsia="Times New Roman" w:hAnsi="Algerian"/>
          <w:sz w:val="30"/>
          <w:szCs w:val="20"/>
          <w:lang w:eastAsia="es-MX"/>
        </w:rPr>
      </w:pPr>
      <w:r w:rsidRPr="0041786B">
        <w:rPr>
          <w:rFonts w:ascii="Algerian" w:eastAsia="Times New Roman" w:hAnsi="Algerian"/>
          <w:sz w:val="30"/>
          <w:szCs w:val="20"/>
          <w:lang w:eastAsia="es-MX"/>
        </w:rPr>
        <w:t xml:space="preserve">2.- DEMANDA </w:t>
      </w:r>
    </w:p>
    <w:p w14:paraId="44A8CA18" w14:textId="77777777" w:rsidR="00DB6AF4" w:rsidRPr="0041786B" w:rsidRDefault="00DB6AF4" w:rsidP="0041786B">
      <w:pPr>
        <w:spacing w:line="276" w:lineRule="auto"/>
        <w:rPr>
          <w:spacing w:val="-6"/>
          <w:position w:val="-6"/>
          <w:sz w:val="24"/>
          <w:szCs w:val="24"/>
          <w:lang w:val="es-MX"/>
        </w:rPr>
      </w:pPr>
    </w:p>
    <w:p w14:paraId="1A5DDF6D" w14:textId="1A7A3FAE" w:rsidR="006013C6" w:rsidRPr="0041786B" w:rsidRDefault="00652EF0" w:rsidP="0041786B">
      <w:pPr>
        <w:spacing w:line="276" w:lineRule="auto"/>
        <w:rPr>
          <w:spacing w:val="-6"/>
          <w:position w:val="-6"/>
          <w:sz w:val="24"/>
          <w:szCs w:val="24"/>
          <w:lang w:val="es-MX"/>
        </w:rPr>
      </w:pPr>
      <w:r w:rsidRPr="0041786B">
        <w:rPr>
          <w:spacing w:val="-6"/>
          <w:position w:val="-6"/>
          <w:sz w:val="24"/>
          <w:szCs w:val="24"/>
          <w:lang w:val="es-MX"/>
        </w:rPr>
        <w:t xml:space="preserve">Lo sustancial de los hechos que plantea en el escrito de tutela </w:t>
      </w:r>
      <w:r w:rsidR="00456958" w:rsidRPr="0041786B">
        <w:rPr>
          <w:spacing w:val="-6"/>
          <w:position w:val="-6"/>
          <w:sz w:val="24"/>
          <w:szCs w:val="24"/>
          <w:lang w:val="es-MX"/>
        </w:rPr>
        <w:t>el</w:t>
      </w:r>
      <w:r w:rsidRPr="0041786B">
        <w:rPr>
          <w:spacing w:val="-6"/>
          <w:position w:val="-6"/>
          <w:sz w:val="24"/>
          <w:szCs w:val="24"/>
          <w:lang w:val="es-MX"/>
        </w:rPr>
        <w:t xml:space="preserve"> accionante</w:t>
      </w:r>
      <w:r w:rsidR="0054510A" w:rsidRPr="0041786B">
        <w:rPr>
          <w:spacing w:val="-6"/>
          <w:position w:val="-6"/>
          <w:sz w:val="24"/>
          <w:szCs w:val="24"/>
          <w:lang w:val="es-MX"/>
        </w:rPr>
        <w:t>,</w:t>
      </w:r>
      <w:r w:rsidRPr="0041786B">
        <w:rPr>
          <w:spacing w:val="-6"/>
          <w:position w:val="-6"/>
          <w:sz w:val="24"/>
          <w:szCs w:val="24"/>
          <w:lang w:val="es-MX"/>
        </w:rPr>
        <w:t xml:space="preserve"> se puede concretar así: (i)</w:t>
      </w:r>
      <w:r w:rsidR="008E2C57" w:rsidRPr="0041786B">
        <w:rPr>
          <w:spacing w:val="-6"/>
          <w:position w:val="-6"/>
          <w:sz w:val="24"/>
          <w:szCs w:val="24"/>
          <w:lang w:val="es-MX"/>
        </w:rPr>
        <w:t xml:space="preserve"> cuenta con 60 años de edad y debido a sus afectaciones de salud inició proceso de calificación de PCL; (ii) el proceso se encuentra en apelación ante la JUNTA NACIONAL DE CALIFICACIÓN DE INVALIDEZ, entidad que programó valoración para mayo 19 de 2023 a las 07:15 </w:t>
      </w:r>
      <w:r w:rsidR="00E90391" w:rsidRPr="0041786B">
        <w:rPr>
          <w:spacing w:val="-6"/>
          <w:position w:val="-6"/>
          <w:sz w:val="24"/>
          <w:szCs w:val="24"/>
          <w:lang w:val="es-MX"/>
        </w:rPr>
        <w:t>a.m.</w:t>
      </w:r>
      <w:r w:rsidR="008E2C57" w:rsidRPr="0041786B">
        <w:rPr>
          <w:spacing w:val="-6"/>
          <w:position w:val="-6"/>
          <w:sz w:val="24"/>
          <w:szCs w:val="24"/>
          <w:lang w:val="es-MX"/>
        </w:rPr>
        <w:t>; (iii) para poder asistir a la cita requiere que le sean pagados los gastos de traslado para él y un acompañante, toda vez que no cuenta con los recursos económicos para asumir por cuenta propia el costo de desplazamiento a la ciudad de Bogotá; (iv)</w:t>
      </w:r>
      <w:r w:rsidR="009B16C0" w:rsidRPr="0041786B">
        <w:rPr>
          <w:spacing w:val="-6"/>
          <w:position w:val="-6"/>
          <w:sz w:val="24"/>
          <w:szCs w:val="24"/>
          <w:lang w:val="es-MX"/>
        </w:rPr>
        <w:t xml:space="preserve"> en abril 19 le solicitó a COLPENSIONES reconocer los viáticos, pero negó la petición con el argumento que no cumplía los requisitos para ello, y que por tal motivo debía presentar nuevamente la documentación; y (v) con la finalidad de volver a aportar la documentación, le solicitó a la JUNTA NACIONAL copia de la citación, pero la entidad no ha dado respuesta</w:t>
      </w:r>
      <w:r w:rsidR="005B0677" w:rsidRPr="0041786B">
        <w:rPr>
          <w:spacing w:val="-6"/>
          <w:position w:val="-6"/>
          <w:sz w:val="24"/>
          <w:szCs w:val="24"/>
          <w:lang w:val="es-MX"/>
        </w:rPr>
        <w:t>.</w:t>
      </w:r>
    </w:p>
    <w:p w14:paraId="1E5110DF" w14:textId="77777777" w:rsidR="005B0677" w:rsidRPr="0041786B" w:rsidRDefault="005B0677" w:rsidP="0041786B">
      <w:pPr>
        <w:spacing w:line="276" w:lineRule="auto"/>
        <w:rPr>
          <w:spacing w:val="-6"/>
          <w:position w:val="-6"/>
          <w:sz w:val="24"/>
          <w:szCs w:val="24"/>
          <w:lang w:val="es-MX"/>
        </w:rPr>
      </w:pPr>
    </w:p>
    <w:p w14:paraId="2700FE4D" w14:textId="2B5D5031" w:rsidR="00521C50" w:rsidRPr="0041786B" w:rsidRDefault="009B16C0" w:rsidP="0041786B">
      <w:pPr>
        <w:spacing w:line="276" w:lineRule="auto"/>
        <w:rPr>
          <w:spacing w:val="-6"/>
          <w:position w:val="-6"/>
          <w:sz w:val="24"/>
          <w:szCs w:val="24"/>
          <w:lang w:val="es-MX"/>
        </w:rPr>
      </w:pPr>
      <w:r w:rsidRPr="0041786B">
        <w:rPr>
          <w:spacing w:val="-6"/>
          <w:position w:val="-6"/>
          <w:sz w:val="24"/>
          <w:szCs w:val="24"/>
          <w:lang w:val="es-MX"/>
        </w:rPr>
        <w:t>Pidió</w:t>
      </w:r>
      <w:r w:rsidR="006013C6" w:rsidRPr="0041786B">
        <w:rPr>
          <w:spacing w:val="-6"/>
          <w:position w:val="-6"/>
          <w:sz w:val="24"/>
          <w:szCs w:val="24"/>
          <w:lang w:val="es-MX"/>
        </w:rPr>
        <w:t xml:space="preserve"> la protección de su</w:t>
      </w:r>
      <w:r w:rsidR="00E0477D" w:rsidRPr="0041786B">
        <w:rPr>
          <w:spacing w:val="-6"/>
          <w:position w:val="-6"/>
          <w:sz w:val="24"/>
          <w:szCs w:val="24"/>
          <w:lang w:val="es-MX"/>
        </w:rPr>
        <w:t>s</w:t>
      </w:r>
      <w:r w:rsidR="00535B02" w:rsidRPr="0041786B">
        <w:rPr>
          <w:spacing w:val="-6"/>
          <w:position w:val="-6"/>
          <w:sz w:val="24"/>
          <w:szCs w:val="24"/>
          <w:lang w:val="es-MX"/>
        </w:rPr>
        <w:t xml:space="preserve"> derecho</w:t>
      </w:r>
      <w:r w:rsidR="00E0477D" w:rsidRPr="0041786B">
        <w:rPr>
          <w:spacing w:val="-6"/>
          <w:position w:val="-6"/>
          <w:sz w:val="24"/>
          <w:szCs w:val="24"/>
          <w:lang w:val="es-MX"/>
        </w:rPr>
        <w:t>s</w:t>
      </w:r>
      <w:r w:rsidR="00535B02" w:rsidRPr="0041786B">
        <w:rPr>
          <w:spacing w:val="-6"/>
          <w:position w:val="-6"/>
          <w:sz w:val="24"/>
          <w:szCs w:val="24"/>
          <w:lang w:val="es-MX"/>
        </w:rPr>
        <w:t xml:space="preserve"> fundamental</w:t>
      </w:r>
      <w:r w:rsidR="005B0677" w:rsidRPr="0041786B">
        <w:rPr>
          <w:spacing w:val="-6"/>
          <w:position w:val="-6"/>
          <w:sz w:val="24"/>
          <w:szCs w:val="24"/>
          <w:lang w:val="es-MX"/>
        </w:rPr>
        <w:t>es</w:t>
      </w:r>
      <w:r w:rsidR="00B01AA3" w:rsidRPr="0041786B">
        <w:rPr>
          <w:spacing w:val="-6"/>
          <w:position w:val="-6"/>
          <w:sz w:val="24"/>
          <w:szCs w:val="24"/>
          <w:lang w:val="es-MX"/>
        </w:rPr>
        <w:t>, y</w:t>
      </w:r>
      <w:r w:rsidR="006013C6" w:rsidRPr="0041786B">
        <w:rPr>
          <w:spacing w:val="-6"/>
          <w:position w:val="-6"/>
          <w:sz w:val="24"/>
          <w:szCs w:val="24"/>
          <w:lang w:val="es-MX"/>
        </w:rPr>
        <w:t xml:space="preserve"> en consecuencia se ordene</w:t>
      </w:r>
      <w:r w:rsidR="00052B73" w:rsidRPr="0041786B">
        <w:rPr>
          <w:spacing w:val="-6"/>
          <w:position w:val="-6"/>
          <w:sz w:val="24"/>
          <w:szCs w:val="24"/>
          <w:lang w:val="es-MX"/>
        </w:rPr>
        <w:t xml:space="preserve"> a COLPENSIONES autorizar </w:t>
      </w:r>
      <w:r w:rsidRPr="0041786B">
        <w:rPr>
          <w:spacing w:val="-6"/>
          <w:position w:val="-6"/>
          <w:sz w:val="24"/>
          <w:szCs w:val="24"/>
          <w:lang w:val="es-MX"/>
        </w:rPr>
        <w:t>los viáticos para él y un acompañante</w:t>
      </w:r>
      <w:r w:rsidR="00052B73" w:rsidRPr="0041786B">
        <w:rPr>
          <w:spacing w:val="-6"/>
          <w:position w:val="-6"/>
          <w:sz w:val="24"/>
          <w:szCs w:val="24"/>
          <w:lang w:val="es-MX"/>
        </w:rPr>
        <w:t xml:space="preserve"> para </w:t>
      </w:r>
      <w:r w:rsidRPr="0041786B">
        <w:rPr>
          <w:spacing w:val="-6"/>
          <w:position w:val="-6"/>
          <w:sz w:val="24"/>
          <w:szCs w:val="24"/>
          <w:lang w:val="es-MX"/>
        </w:rPr>
        <w:t>asistir</w:t>
      </w:r>
      <w:r w:rsidR="00052B73" w:rsidRPr="0041786B">
        <w:rPr>
          <w:spacing w:val="-6"/>
          <w:position w:val="-6"/>
          <w:sz w:val="24"/>
          <w:szCs w:val="24"/>
          <w:lang w:val="es-MX"/>
        </w:rPr>
        <w:t xml:space="preserve"> a la cita ante la Junta Nacional de Calificación</w:t>
      </w:r>
      <w:r w:rsidR="00D039CB" w:rsidRPr="0041786B">
        <w:rPr>
          <w:spacing w:val="-6"/>
          <w:position w:val="-6"/>
          <w:sz w:val="24"/>
          <w:szCs w:val="24"/>
          <w:lang w:val="es-MX"/>
        </w:rPr>
        <w:t>.</w:t>
      </w:r>
    </w:p>
    <w:p w14:paraId="70BD5514" w14:textId="77777777" w:rsidR="00EC0154" w:rsidRPr="0041786B" w:rsidRDefault="00EC0154" w:rsidP="0041786B">
      <w:pPr>
        <w:spacing w:line="276" w:lineRule="auto"/>
        <w:rPr>
          <w:spacing w:val="-6"/>
          <w:position w:val="-6"/>
          <w:sz w:val="24"/>
          <w:szCs w:val="24"/>
        </w:rPr>
      </w:pPr>
    </w:p>
    <w:p w14:paraId="69EE5CF2" w14:textId="77777777" w:rsidR="00DB6AF4" w:rsidRPr="0041786B" w:rsidRDefault="00DB6AF4" w:rsidP="0041786B">
      <w:pPr>
        <w:spacing w:line="276" w:lineRule="auto"/>
        <w:rPr>
          <w:rFonts w:ascii="Algerian" w:eastAsia="Times New Roman" w:hAnsi="Algerian"/>
          <w:sz w:val="30"/>
          <w:szCs w:val="20"/>
          <w:lang w:eastAsia="es-MX"/>
        </w:rPr>
      </w:pPr>
      <w:r w:rsidRPr="0041786B">
        <w:rPr>
          <w:rFonts w:ascii="Algerian" w:eastAsia="Times New Roman" w:hAnsi="Algerian"/>
          <w:sz w:val="30"/>
          <w:szCs w:val="20"/>
          <w:lang w:eastAsia="es-MX"/>
        </w:rPr>
        <w:t xml:space="preserve">3.- TRÁMITE Y FALLO </w:t>
      </w:r>
    </w:p>
    <w:p w14:paraId="7870A6D2" w14:textId="77777777" w:rsidR="00DB6AF4" w:rsidRPr="0041786B" w:rsidRDefault="00DB6AF4" w:rsidP="0041786B">
      <w:pPr>
        <w:spacing w:line="276" w:lineRule="auto"/>
        <w:rPr>
          <w:spacing w:val="-6"/>
          <w:position w:val="-6"/>
          <w:sz w:val="24"/>
          <w:szCs w:val="24"/>
        </w:rPr>
      </w:pPr>
    </w:p>
    <w:p w14:paraId="14BCD09C" w14:textId="51D19766" w:rsidR="007F1995" w:rsidRPr="0041786B" w:rsidRDefault="007F1995" w:rsidP="0041786B">
      <w:pPr>
        <w:spacing w:line="276" w:lineRule="auto"/>
        <w:rPr>
          <w:spacing w:val="-6"/>
          <w:position w:val="-6"/>
          <w:sz w:val="24"/>
          <w:szCs w:val="24"/>
        </w:rPr>
      </w:pPr>
      <w:r w:rsidRPr="0041786B">
        <w:rPr>
          <w:b/>
          <w:spacing w:val="-6"/>
          <w:position w:val="-6"/>
          <w:sz w:val="24"/>
          <w:szCs w:val="24"/>
        </w:rPr>
        <w:t>3.1.</w:t>
      </w:r>
      <w:r w:rsidR="009A4E26" w:rsidRPr="0041786B">
        <w:rPr>
          <w:b/>
          <w:spacing w:val="-6"/>
          <w:position w:val="-6"/>
          <w:sz w:val="24"/>
          <w:szCs w:val="24"/>
        </w:rPr>
        <w:t>-</w:t>
      </w:r>
      <w:r w:rsidRPr="0041786B">
        <w:rPr>
          <w:spacing w:val="-6"/>
          <w:position w:val="-6"/>
          <w:sz w:val="24"/>
          <w:szCs w:val="24"/>
        </w:rPr>
        <w:t xml:space="preserve"> </w:t>
      </w:r>
      <w:r w:rsidR="00DB6AF4" w:rsidRPr="0041786B">
        <w:rPr>
          <w:spacing w:val="-6"/>
          <w:position w:val="-6"/>
          <w:sz w:val="24"/>
          <w:szCs w:val="24"/>
        </w:rPr>
        <w:t>El juzgado admitió la acción constitucional</w:t>
      </w:r>
      <w:r w:rsidR="00DC0667" w:rsidRPr="0041786B">
        <w:rPr>
          <w:spacing w:val="-6"/>
          <w:position w:val="-6"/>
          <w:sz w:val="24"/>
          <w:szCs w:val="24"/>
        </w:rPr>
        <w:t xml:space="preserve"> </w:t>
      </w:r>
      <w:r w:rsidR="00E60FBD" w:rsidRPr="0041786B">
        <w:rPr>
          <w:spacing w:val="-6"/>
          <w:position w:val="-6"/>
          <w:sz w:val="24"/>
          <w:szCs w:val="24"/>
        </w:rPr>
        <w:t>-</w:t>
      </w:r>
      <w:r w:rsidR="00EC0154" w:rsidRPr="0041786B">
        <w:rPr>
          <w:spacing w:val="-6"/>
          <w:position w:val="-6"/>
          <w:sz w:val="24"/>
          <w:szCs w:val="24"/>
        </w:rPr>
        <w:t xml:space="preserve">mediante auto de </w:t>
      </w:r>
      <w:r w:rsidR="009B16C0" w:rsidRPr="0041786B">
        <w:rPr>
          <w:spacing w:val="-6"/>
          <w:position w:val="-6"/>
          <w:sz w:val="24"/>
          <w:szCs w:val="24"/>
        </w:rPr>
        <w:t>abril 25 de 2023</w:t>
      </w:r>
      <w:r w:rsidR="00DC0667" w:rsidRPr="0041786B">
        <w:rPr>
          <w:spacing w:val="-6"/>
          <w:position w:val="-6"/>
          <w:sz w:val="24"/>
          <w:szCs w:val="24"/>
        </w:rPr>
        <w:t>-</w:t>
      </w:r>
      <w:r w:rsidR="00EC0154" w:rsidRPr="0041786B">
        <w:rPr>
          <w:spacing w:val="-6"/>
          <w:position w:val="-6"/>
          <w:sz w:val="24"/>
          <w:szCs w:val="24"/>
        </w:rPr>
        <w:t>contra COLPENSIONES y vinculó oficiosamente a la JUNTA NACIONAL DE CALIFICACIÓN DE INVALIDEZ</w:t>
      </w:r>
      <w:r w:rsidR="00DD6BB0" w:rsidRPr="0041786B">
        <w:rPr>
          <w:spacing w:val="-6"/>
          <w:position w:val="-6"/>
          <w:sz w:val="24"/>
          <w:szCs w:val="24"/>
        </w:rPr>
        <w:t>. L</w:t>
      </w:r>
      <w:r w:rsidR="002E517B" w:rsidRPr="0041786B">
        <w:rPr>
          <w:spacing w:val="-6"/>
          <w:position w:val="-6"/>
          <w:sz w:val="24"/>
          <w:szCs w:val="24"/>
        </w:rPr>
        <w:t xml:space="preserve">as </w:t>
      </w:r>
      <w:r w:rsidR="00DD6BB0" w:rsidRPr="0041786B">
        <w:rPr>
          <w:spacing w:val="-6"/>
          <w:position w:val="-6"/>
          <w:sz w:val="24"/>
          <w:szCs w:val="24"/>
        </w:rPr>
        <w:t>entidades</w:t>
      </w:r>
      <w:r w:rsidR="002E517B" w:rsidRPr="0041786B">
        <w:rPr>
          <w:spacing w:val="-6"/>
          <w:position w:val="-6"/>
          <w:sz w:val="24"/>
          <w:szCs w:val="24"/>
        </w:rPr>
        <w:t xml:space="preserve"> </w:t>
      </w:r>
      <w:r w:rsidR="00270B53" w:rsidRPr="0041786B">
        <w:rPr>
          <w:spacing w:val="-6"/>
          <w:position w:val="-6"/>
          <w:sz w:val="24"/>
          <w:szCs w:val="24"/>
        </w:rPr>
        <w:t>se pronunciaron</w:t>
      </w:r>
      <w:r w:rsidR="00DC0667" w:rsidRPr="0041786B">
        <w:rPr>
          <w:spacing w:val="-6"/>
          <w:position w:val="-6"/>
          <w:sz w:val="24"/>
          <w:szCs w:val="24"/>
        </w:rPr>
        <w:t xml:space="preserve"> así</w:t>
      </w:r>
      <w:r w:rsidRPr="0041786B">
        <w:rPr>
          <w:spacing w:val="-6"/>
          <w:position w:val="-6"/>
          <w:sz w:val="24"/>
          <w:szCs w:val="24"/>
        </w:rPr>
        <w:t>:</w:t>
      </w:r>
    </w:p>
    <w:p w14:paraId="2A9BB023" w14:textId="77777777" w:rsidR="007F1995" w:rsidRPr="0041786B" w:rsidRDefault="007F1995" w:rsidP="0041786B">
      <w:pPr>
        <w:spacing w:line="276" w:lineRule="auto"/>
        <w:rPr>
          <w:spacing w:val="-6"/>
          <w:position w:val="-6"/>
          <w:sz w:val="24"/>
          <w:szCs w:val="24"/>
        </w:rPr>
      </w:pPr>
    </w:p>
    <w:p w14:paraId="5494AB37" w14:textId="7A48A9F7" w:rsidR="00BE25C9" w:rsidRPr="0041786B" w:rsidRDefault="00D34C3D" w:rsidP="0041786B">
      <w:pPr>
        <w:spacing w:line="276" w:lineRule="auto"/>
        <w:rPr>
          <w:spacing w:val="-6"/>
          <w:position w:val="-6"/>
          <w:sz w:val="24"/>
          <w:szCs w:val="24"/>
        </w:rPr>
      </w:pPr>
      <w:r w:rsidRPr="0041786B">
        <w:rPr>
          <w:i/>
          <w:spacing w:val="-6"/>
          <w:position w:val="-6"/>
          <w:sz w:val="24"/>
          <w:szCs w:val="24"/>
        </w:rPr>
        <w:t xml:space="preserve">- </w:t>
      </w:r>
      <w:r w:rsidR="00DD6BB0" w:rsidRPr="0041786B">
        <w:rPr>
          <w:i/>
          <w:spacing w:val="-6"/>
          <w:position w:val="-6"/>
          <w:sz w:val="24"/>
          <w:szCs w:val="24"/>
        </w:rPr>
        <w:t>La Directora de Acciones Constitucionales de COLPENSIONES</w:t>
      </w:r>
      <w:r w:rsidR="00BE25C9" w:rsidRPr="0041786B">
        <w:rPr>
          <w:spacing w:val="-6"/>
          <w:position w:val="-6"/>
          <w:sz w:val="24"/>
          <w:szCs w:val="24"/>
        </w:rPr>
        <w:t xml:space="preserve"> </w:t>
      </w:r>
      <w:r w:rsidR="00DD6BB0" w:rsidRPr="0041786B">
        <w:rPr>
          <w:spacing w:val="-6"/>
          <w:position w:val="-6"/>
          <w:sz w:val="24"/>
          <w:szCs w:val="24"/>
        </w:rPr>
        <w:t>solicitó se declare improcedente la acción de tutela, como quiera que no se cumplen con los presupuestos del artículo 6° del Decreto 2591/91, y no se encuentra demostrado que la entidad ha</w:t>
      </w:r>
      <w:r w:rsidR="003910E1" w:rsidRPr="0041786B">
        <w:rPr>
          <w:spacing w:val="-6"/>
          <w:position w:val="-6"/>
          <w:sz w:val="24"/>
          <w:szCs w:val="24"/>
        </w:rPr>
        <w:t>ya</w:t>
      </w:r>
      <w:r w:rsidR="00DD6BB0" w:rsidRPr="0041786B">
        <w:rPr>
          <w:spacing w:val="-6"/>
          <w:position w:val="-6"/>
          <w:sz w:val="24"/>
          <w:szCs w:val="24"/>
        </w:rPr>
        <w:t xml:space="preserve"> vulnerado derechos fundamentales</w:t>
      </w:r>
      <w:r w:rsidR="003910E1" w:rsidRPr="0041786B">
        <w:rPr>
          <w:spacing w:val="-6"/>
          <w:position w:val="-6"/>
          <w:sz w:val="24"/>
          <w:szCs w:val="24"/>
        </w:rPr>
        <w:t>. Al</w:t>
      </w:r>
      <w:r w:rsidR="00DD6BB0" w:rsidRPr="0041786B">
        <w:rPr>
          <w:spacing w:val="-6"/>
          <w:position w:val="-6"/>
          <w:sz w:val="24"/>
          <w:szCs w:val="24"/>
        </w:rPr>
        <w:t xml:space="preserve"> efecto argumentó:</w:t>
      </w:r>
    </w:p>
    <w:p w14:paraId="3197B910" w14:textId="24A37241" w:rsidR="00DD6BB0" w:rsidRPr="0041786B" w:rsidRDefault="00DD6BB0" w:rsidP="0041786B">
      <w:pPr>
        <w:spacing w:line="276" w:lineRule="auto"/>
        <w:rPr>
          <w:spacing w:val="-6"/>
          <w:position w:val="-6"/>
          <w:sz w:val="24"/>
          <w:szCs w:val="24"/>
        </w:rPr>
      </w:pPr>
    </w:p>
    <w:p w14:paraId="344F4B0E" w14:textId="4683A9E0" w:rsidR="00DD6BB0" w:rsidRPr="0041786B" w:rsidRDefault="009B16C0" w:rsidP="0041786B">
      <w:pPr>
        <w:spacing w:line="276" w:lineRule="auto"/>
        <w:rPr>
          <w:spacing w:val="-6"/>
          <w:position w:val="-6"/>
          <w:sz w:val="24"/>
          <w:szCs w:val="24"/>
        </w:rPr>
      </w:pPr>
      <w:r w:rsidRPr="0041786B">
        <w:rPr>
          <w:spacing w:val="-6"/>
          <w:position w:val="-6"/>
          <w:sz w:val="24"/>
          <w:szCs w:val="24"/>
        </w:rPr>
        <w:t>Verificada las bases de datos se encontró una petición del señor GERMÁN RUÍZ de fecha abril 19 de 2023</w:t>
      </w:r>
      <w:r w:rsidR="005617A4" w:rsidRPr="0041786B">
        <w:rPr>
          <w:spacing w:val="-6"/>
          <w:position w:val="-6"/>
          <w:sz w:val="24"/>
          <w:szCs w:val="24"/>
        </w:rPr>
        <w:t>, la cual fue estudiada y rechazada, toda vez que la “</w:t>
      </w:r>
      <w:r w:rsidR="005617A4" w:rsidRPr="000C4A48">
        <w:rPr>
          <w:spacing w:val="-6"/>
          <w:position w:val="-6"/>
          <w:sz w:val="22"/>
          <w:szCs w:val="24"/>
        </w:rPr>
        <w:t>citación para calificación ante las juntas de calificación de invalidez</w:t>
      </w:r>
      <w:r w:rsidR="005617A4" w:rsidRPr="0041786B">
        <w:rPr>
          <w:spacing w:val="-6"/>
          <w:position w:val="-6"/>
          <w:sz w:val="24"/>
          <w:szCs w:val="24"/>
        </w:rPr>
        <w:t xml:space="preserve">” no cumplía los requisitos y por ello debía presentar nuevamente la documentación. Sin embargo, se encuentra otra petición de abril 27, la cual se encuentra en término de traslado para dar respuesta. </w:t>
      </w:r>
    </w:p>
    <w:p w14:paraId="4418D7EF" w14:textId="0820B256" w:rsidR="005617A4" w:rsidRPr="0041786B" w:rsidRDefault="005617A4" w:rsidP="0041786B">
      <w:pPr>
        <w:spacing w:line="276" w:lineRule="auto"/>
        <w:rPr>
          <w:spacing w:val="-6"/>
          <w:position w:val="-6"/>
          <w:sz w:val="24"/>
          <w:szCs w:val="24"/>
        </w:rPr>
      </w:pPr>
    </w:p>
    <w:p w14:paraId="69663DCB" w14:textId="159061ED" w:rsidR="005617A4" w:rsidRPr="0041786B" w:rsidRDefault="005617A4" w:rsidP="0041786B">
      <w:pPr>
        <w:spacing w:line="276" w:lineRule="auto"/>
        <w:rPr>
          <w:spacing w:val="-6"/>
          <w:position w:val="-6"/>
          <w:sz w:val="24"/>
          <w:szCs w:val="24"/>
        </w:rPr>
      </w:pPr>
      <w:r w:rsidRPr="0041786B">
        <w:rPr>
          <w:spacing w:val="-6"/>
          <w:position w:val="-6"/>
          <w:sz w:val="24"/>
          <w:szCs w:val="24"/>
        </w:rPr>
        <w:t xml:space="preserve">La autorización de gastos de traslado, valoraciones por especialistas y exámenes complementarios, se encuentran autorizados por el artículo 34 del Decreto 1352/13; empero, para COLPENSIONES no es viable reconocer el pago de obligaciones no contraídas y no exigibles por el actor, como lo es el pago de viáticos por acompañante, que no fueron ordenados por criterio del médico tratante. </w:t>
      </w:r>
    </w:p>
    <w:p w14:paraId="229E1EC2" w14:textId="77777777" w:rsidR="009B16C0" w:rsidRPr="0041786B" w:rsidRDefault="009B16C0" w:rsidP="0041786B">
      <w:pPr>
        <w:spacing w:line="276" w:lineRule="auto"/>
        <w:rPr>
          <w:spacing w:val="-6"/>
          <w:position w:val="-6"/>
          <w:sz w:val="24"/>
          <w:szCs w:val="24"/>
        </w:rPr>
      </w:pPr>
    </w:p>
    <w:p w14:paraId="367B74A4" w14:textId="5A8BC346" w:rsidR="002E517B" w:rsidRPr="0041786B" w:rsidRDefault="00E00BEC" w:rsidP="0041786B">
      <w:pPr>
        <w:spacing w:line="276" w:lineRule="auto"/>
        <w:rPr>
          <w:spacing w:val="-6"/>
          <w:position w:val="-6"/>
          <w:sz w:val="24"/>
          <w:szCs w:val="24"/>
        </w:rPr>
      </w:pPr>
      <w:r w:rsidRPr="0041786B">
        <w:rPr>
          <w:i/>
          <w:spacing w:val="-6"/>
          <w:position w:val="-6"/>
          <w:sz w:val="24"/>
          <w:szCs w:val="24"/>
        </w:rPr>
        <w:t xml:space="preserve">- </w:t>
      </w:r>
      <w:r w:rsidR="00DC1F1D" w:rsidRPr="0041786B">
        <w:rPr>
          <w:i/>
          <w:spacing w:val="-6"/>
          <w:position w:val="-6"/>
          <w:sz w:val="24"/>
          <w:szCs w:val="24"/>
        </w:rPr>
        <w:t>El Abogado de la Sala Primera de Decisión de la JUNTA NACIONAL DE CALIFICACIÓN</w:t>
      </w:r>
      <w:r w:rsidRPr="0041786B">
        <w:rPr>
          <w:spacing w:val="-6"/>
          <w:position w:val="-6"/>
          <w:sz w:val="24"/>
          <w:szCs w:val="24"/>
        </w:rPr>
        <w:t xml:space="preserve"> solicit</w:t>
      </w:r>
      <w:r w:rsidR="00D23356" w:rsidRPr="0041786B">
        <w:rPr>
          <w:spacing w:val="-6"/>
          <w:position w:val="-6"/>
          <w:sz w:val="24"/>
          <w:szCs w:val="24"/>
        </w:rPr>
        <w:t>ó</w:t>
      </w:r>
      <w:r w:rsidRPr="0041786B">
        <w:rPr>
          <w:spacing w:val="-6"/>
          <w:position w:val="-6"/>
          <w:sz w:val="24"/>
          <w:szCs w:val="24"/>
        </w:rPr>
        <w:t xml:space="preserve"> </w:t>
      </w:r>
      <w:r w:rsidR="00D23356" w:rsidRPr="0041786B">
        <w:rPr>
          <w:spacing w:val="-6"/>
          <w:position w:val="-6"/>
          <w:sz w:val="24"/>
          <w:szCs w:val="24"/>
        </w:rPr>
        <w:t>declarar</w:t>
      </w:r>
      <w:r w:rsidRPr="0041786B">
        <w:rPr>
          <w:spacing w:val="-6"/>
          <w:position w:val="-6"/>
          <w:sz w:val="24"/>
          <w:szCs w:val="24"/>
        </w:rPr>
        <w:t xml:space="preserve"> la improcedencia de la acción constitucional</w:t>
      </w:r>
      <w:r w:rsidR="00DC1F1D" w:rsidRPr="0041786B">
        <w:rPr>
          <w:spacing w:val="-6"/>
          <w:position w:val="-6"/>
          <w:sz w:val="24"/>
          <w:szCs w:val="24"/>
        </w:rPr>
        <w:t xml:space="preserve">, toda vez que la Corporación </w:t>
      </w:r>
      <w:r w:rsidR="005617A4" w:rsidRPr="0041786B">
        <w:rPr>
          <w:spacing w:val="-6"/>
          <w:position w:val="-6"/>
          <w:sz w:val="24"/>
          <w:szCs w:val="24"/>
        </w:rPr>
        <w:t>programó la valoración para mayo 19 de 2023 a las 07:45 a.m. Por tanto, las pretensiones de la acción de tutela están dirigidas contra COLPENSIONES</w:t>
      </w:r>
      <w:r w:rsidR="004628E7">
        <w:rPr>
          <w:spacing w:val="-6"/>
          <w:position w:val="-6"/>
          <w:sz w:val="24"/>
          <w:szCs w:val="24"/>
        </w:rPr>
        <w:t>.</w:t>
      </w:r>
    </w:p>
    <w:p w14:paraId="393686B4" w14:textId="77777777" w:rsidR="00F746D4" w:rsidRPr="0041786B" w:rsidRDefault="00F746D4" w:rsidP="0041786B">
      <w:pPr>
        <w:spacing w:line="276" w:lineRule="auto"/>
        <w:rPr>
          <w:spacing w:val="-6"/>
          <w:position w:val="-6"/>
          <w:sz w:val="24"/>
          <w:szCs w:val="24"/>
        </w:rPr>
      </w:pPr>
    </w:p>
    <w:p w14:paraId="7BDA7A09" w14:textId="3B28B887" w:rsidR="00D577EF" w:rsidRPr="0041786B" w:rsidRDefault="007F1995" w:rsidP="0041786B">
      <w:pPr>
        <w:spacing w:line="276" w:lineRule="auto"/>
        <w:rPr>
          <w:spacing w:val="-6"/>
          <w:position w:val="-6"/>
          <w:sz w:val="24"/>
          <w:szCs w:val="24"/>
        </w:rPr>
      </w:pPr>
      <w:r w:rsidRPr="0041786B">
        <w:rPr>
          <w:b/>
          <w:spacing w:val="-6"/>
          <w:position w:val="-6"/>
          <w:sz w:val="24"/>
          <w:szCs w:val="24"/>
        </w:rPr>
        <w:lastRenderedPageBreak/>
        <w:t>3.2.</w:t>
      </w:r>
      <w:r w:rsidR="00E7240B" w:rsidRPr="0041786B">
        <w:rPr>
          <w:b/>
          <w:spacing w:val="-6"/>
          <w:position w:val="-6"/>
          <w:sz w:val="24"/>
          <w:szCs w:val="24"/>
        </w:rPr>
        <w:t>-</w:t>
      </w:r>
      <w:r w:rsidRPr="0041786B">
        <w:rPr>
          <w:spacing w:val="-6"/>
          <w:position w:val="-6"/>
          <w:sz w:val="24"/>
          <w:szCs w:val="24"/>
        </w:rPr>
        <w:t xml:space="preserve"> E</w:t>
      </w:r>
      <w:r w:rsidR="00DB6AF4" w:rsidRPr="0041786B">
        <w:rPr>
          <w:spacing w:val="-6"/>
          <w:position w:val="-6"/>
          <w:sz w:val="24"/>
          <w:szCs w:val="24"/>
        </w:rPr>
        <w:t xml:space="preserve">l despacho mediante providencia de </w:t>
      </w:r>
      <w:r w:rsidR="005617A4" w:rsidRPr="0041786B">
        <w:rPr>
          <w:spacing w:val="-6"/>
          <w:position w:val="-6"/>
          <w:sz w:val="24"/>
          <w:szCs w:val="24"/>
        </w:rPr>
        <w:t>mayo 08 de 2023</w:t>
      </w:r>
      <w:r w:rsidR="00DB6AF4" w:rsidRPr="0041786B">
        <w:rPr>
          <w:spacing w:val="-6"/>
          <w:position w:val="-6"/>
          <w:sz w:val="24"/>
          <w:szCs w:val="24"/>
        </w:rPr>
        <w:t xml:space="preserve"> amparó </w:t>
      </w:r>
      <w:r w:rsidR="009560F9" w:rsidRPr="0041786B">
        <w:rPr>
          <w:spacing w:val="-6"/>
          <w:position w:val="-6"/>
          <w:sz w:val="24"/>
          <w:szCs w:val="24"/>
        </w:rPr>
        <w:t>el derecho fundamental a la seguridad social del señor</w:t>
      </w:r>
      <w:r w:rsidR="00535B02" w:rsidRPr="0041786B">
        <w:rPr>
          <w:spacing w:val="-6"/>
          <w:position w:val="-6"/>
          <w:sz w:val="24"/>
          <w:szCs w:val="24"/>
        </w:rPr>
        <w:t xml:space="preserve"> </w:t>
      </w:r>
      <w:r w:rsidR="005617A4" w:rsidRPr="0041786B">
        <w:rPr>
          <w:b/>
          <w:spacing w:val="-6"/>
          <w:position w:val="-6"/>
          <w:sz w:val="24"/>
          <w:szCs w:val="24"/>
        </w:rPr>
        <w:t>GERMÁN DARÍO RUÍZ GARCÍA</w:t>
      </w:r>
      <w:r w:rsidR="00535B02" w:rsidRPr="0041786B">
        <w:rPr>
          <w:b/>
          <w:spacing w:val="-6"/>
          <w:position w:val="-6"/>
          <w:sz w:val="24"/>
          <w:szCs w:val="24"/>
        </w:rPr>
        <w:t xml:space="preserve">, </w:t>
      </w:r>
      <w:r w:rsidR="00535B02" w:rsidRPr="0041786B">
        <w:rPr>
          <w:spacing w:val="-6"/>
          <w:position w:val="-6"/>
          <w:sz w:val="24"/>
          <w:szCs w:val="24"/>
        </w:rPr>
        <w:t xml:space="preserve">y </w:t>
      </w:r>
      <w:r w:rsidR="005617A4" w:rsidRPr="0041786B">
        <w:rPr>
          <w:spacing w:val="-6"/>
          <w:position w:val="-6"/>
          <w:sz w:val="24"/>
          <w:szCs w:val="24"/>
        </w:rPr>
        <w:t xml:space="preserve">le ordenó a COLPENSIONES que dentro de las cuarenta y ocho (48) horas siguientes a la notificación de la sentencia, </w:t>
      </w:r>
      <w:r w:rsidR="002A475B" w:rsidRPr="0041786B">
        <w:rPr>
          <w:spacing w:val="-6"/>
          <w:position w:val="-6"/>
          <w:sz w:val="24"/>
          <w:szCs w:val="24"/>
        </w:rPr>
        <w:t>proceda a autorizar y realizar la entrega efectiva de los viáticos (transporte, alojamiento y alimentación) para el afiliado y un acompañante para que asista, en forma presencial, a la cita que tiene programada por la JUNTA NACIONAL DE CALIFICACIÓN en mayo 19 de 2023 en la ciudad de Bogotá. El suministro de alojamiento quedará supeditado a la permanencia del accionante y su acompañante por más de 24 horas en ciudad diferente a su domicilio principal y por motivo de la valoración que le va a ser practicada</w:t>
      </w:r>
      <w:r w:rsidR="004628E7">
        <w:rPr>
          <w:spacing w:val="-6"/>
          <w:position w:val="-6"/>
          <w:sz w:val="24"/>
          <w:szCs w:val="24"/>
        </w:rPr>
        <w:t>.</w:t>
      </w:r>
    </w:p>
    <w:p w14:paraId="07889286" w14:textId="77777777" w:rsidR="00535B02" w:rsidRPr="0041786B" w:rsidRDefault="00535B02" w:rsidP="0041786B">
      <w:pPr>
        <w:spacing w:line="276" w:lineRule="auto"/>
        <w:rPr>
          <w:spacing w:val="-6"/>
          <w:position w:val="-6"/>
          <w:sz w:val="24"/>
          <w:szCs w:val="24"/>
        </w:rPr>
      </w:pPr>
    </w:p>
    <w:p w14:paraId="5AA61A4C" w14:textId="762EE778" w:rsidR="00CF216F" w:rsidRPr="0041786B" w:rsidRDefault="00535B02" w:rsidP="0041786B">
      <w:pPr>
        <w:spacing w:line="276" w:lineRule="auto"/>
        <w:rPr>
          <w:spacing w:val="-6"/>
          <w:position w:val="-6"/>
          <w:sz w:val="24"/>
          <w:szCs w:val="24"/>
        </w:rPr>
      </w:pPr>
      <w:r w:rsidRPr="0041786B">
        <w:rPr>
          <w:spacing w:val="-6"/>
          <w:position w:val="-6"/>
          <w:sz w:val="24"/>
          <w:szCs w:val="24"/>
        </w:rPr>
        <w:t>Para llegar a la anterior determinación</w:t>
      </w:r>
      <w:r w:rsidR="002A1F89" w:rsidRPr="0041786B">
        <w:rPr>
          <w:spacing w:val="-6"/>
          <w:position w:val="-6"/>
          <w:sz w:val="24"/>
          <w:szCs w:val="24"/>
        </w:rPr>
        <w:t xml:space="preserve">, </w:t>
      </w:r>
      <w:r w:rsidR="002A475B" w:rsidRPr="0041786B">
        <w:rPr>
          <w:spacing w:val="-6"/>
          <w:position w:val="-6"/>
          <w:sz w:val="24"/>
          <w:szCs w:val="24"/>
        </w:rPr>
        <w:t>el</w:t>
      </w:r>
      <w:r w:rsidR="002A1F89" w:rsidRPr="0041786B">
        <w:rPr>
          <w:spacing w:val="-6"/>
          <w:position w:val="-6"/>
          <w:sz w:val="24"/>
          <w:szCs w:val="24"/>
        </w:rPr>
        <w:t xml:space="preserve"> funcionari</w:t>
      </w:r>
      <w:r w:rsidR="002A475B" w:rsidRPr="0041786B">
        <w:rPr>
          <w:spacing w:val="-6"/>
          <w:position w:val="-6"/>
          <w:sz w:val="24"/>
          <w:szCs w:val="24"/>
        </w:rPr>
        <w:t>o</w:t>
      </w:r>
      <w:r w:rsidR="002A1F89" w:rsidRPr="0041786B">
        <w:rPr>
          <w:spacing w:val="-6"/>
          <w:position w:val="-6"/>
          <w:sz w:val="24"/>
          <w:szCs w:val="24"/>
        </w:rPr>
        <w:t xml:space="preserve"> a</w:t>
      </w:r>
      <w:r w:rsidR="00E90391" w:rsidRPr="0041786B">
        <w:rPr>
          <w:spacing w:val="-6"/>
          <w:position w:val="-6"/>
          <w:sz w:val="24"/>
          <w:szCs w:val="24"/>
        </w:rPr>
        <w:t>-</w:t>
      </w:r>
      <w:r w:rsidR="002A1F89" w:rsidRPr="0041786B">
        <w:rPr>
          <w:spacing w:val="-6"/>
          <w:position w:val="-6"/>
          <w:sz w:val="24"/>
          <w:szCs w:val="24"/>
        </w:rPr>
        <w:t>quo</w:t>
      </w:r>
      <w:r w:rsidRPr="0041786B">
        <w:rPr>
          <w:spacing w:val="-6"/>
          <w:position w:val="-6"/>
          <w:sz w:val="24"/>
          <w:szCs w:val="24"/>
        </w:rPr>
        <w:t xml:space="preserve"> argumentó</w:t>
      </w:r>
      <w:r w:rsidR="007F1995" w:rsidRPr="0041786B">
        <w:rPr>
          <w:spacing w:val="-6"/>
          <w:position w:val="-6"/>
          <w:sz w:val="24"/>
          <w:szCs w:val="24"/>
        </w:rPr>
        <w:t xml:space="preserve"> </w:t>
      </w:r>
      <w:r w:rsidR="00CF216F" w:rsidRPr="0041786B">
        <w:rPr>
          <w:spacing w:val="-6"/>
          <w:position w:val="-6"/>
          <w:sz w:val="24"/>
          <w:szCs w:val="24"/>
        </w:rPr>
        <w:t>que</w:t>
      </w:r>
      <w:r w:rsidR="002A475B" w:rsidRPr="0041786B">
        <w:rPr>
          <w:spacing w:val="-6"/>
          <w:position w:val="-6"/>
          <w:sz w:val="24"/>
          <w:szCs w:val="24"/>
        </w:rPr>
        <w:t xml:space="preserve"> el no permitírsele al accionante y a un acompañante asistir a la valoración que programó la JNCI es una clara afectación de su derecho fundamental a la seguridad social, pues es necesario que dicho proceso de calificación culmine. Además, no existe justificación alguna para negarle los viáticos al acompañante, toda vez que la orden médica señala que el paciente requiere la asistencia de un tercero. </w:t>
      </w:r>
    </w:p>
    <w:p w14:paraId="01708608" w14:textId="77777777" w:rsidR="009560F9" w:rsidRPr="0041786B" w:rsidRDefault="009560F9" w:rsidP="0041786B">
      <w:pPr>
        <w:spacing w:line="276" w:lineRule="auto"/>
        <w:rPr>
          <w:spacing w:val="-6"/>
          <w:position w:val="-6"/>
          <w:sz w:val="24"/>
          <w:szCs w:val="24"/>
        </w:rPr>
      </w:pPr>
    </w:p>
    <w:p w14:paraId="54D29D39" w14:textId="77777777" w:rsidR="00DB6AF4" w:rsidRPr="0041786B" w:rsidRDefault="00DB6AF4" w:rsidP="0041786B">
      <w:pPr>
        <w:spacing w:line="276" w:lineRule="auto"/>
        <w:rPr>
          <w:rFonts w:ascii="Algerian" w:eastAsia="Times New Roman" w:hAnsi="Algerian"/>
          <w:sz w:val="30"/>
          <w:szCs w:val="20"/>
          <w:lang w:eastAsia="es-MX"/>
        </w:rPr>
      </w:pPr>
      <w:r w:rsidRPr="0041786B">
        <w:rPr>
          <w:rFonts w:ascii="Algerian" w:eastAsia="Times New Roman" w:hAnsi="Algerian"/>
          <w:sz w:val="30"/>
          <w:szCs w:val="20"/>
          <w:lang w:eastAsia="es-MX"/>
        </w:rPr>
        <w:t>4.- IMPUGNACIÓN</w:t>
      </w:r>
    </w:p>
    <w:p w14:paraId="2EE67604" w14:textId="77777777" w:rsidR="00DB6AF4" w:rsidRPr="0041786B" w:rsidRDefault="00DB6AF4" w:rsidP="0041786B">
      <w:pPr>
        <w:spacing w:line="276" w:lineRule="auto"/>
        <w:rPr>
          <w:spacing w:val="-6"/>
          <w:position w:val="-6"/>
          <w:sz w:val="24"/>
          <w:szCs w:val="24"/>
        </w:rPr>
      </w:pPr>
    </w:p>
    <w:p w14:paraId="0053210E" w14:textId="77290AAD" w:rsidR="002A475B" w:rsidRPr="0041786B" w:rsidRDefault="007319D9" w:rsidP="0041786B">
      <w:pPr>
        <w:spacing w:line="276" w:lineRule="auto"/>
        <w:rPr>
          <w:spacing w:val="-6"/>
          <w:position w:val="-6"/>
          <w:sz w:val="24"/>
          <w:szCs w:val="24"/>
        </w:rPr>
      </w:pPr>
      <w:r w:rsidRPr="0041786B">
        <w:rPr>
          <w:spacing w:val="-6"/>
          <w:position w:val="-6"/>
          <w:sz w:val="24"/>
          <w:szCs w:val="24"/>
        </w:rPr>
        <w:t>La Directora de Acciones Constitucionales de COLPENSIONES</w:t>
      </w:r>
      <w:r w:rsidR="002A475B" w:rsidRPr="0041786B">
        <w:rPr>
          <w:spacing w:val="-6"/>
          <w:position w:val="-6"/>
          <w:sz w:val="24"/>
          <w:szCs w:val="24"/>
        </w:rPr>
        <w:t xml:space="preserve"> impugnó la decisión, solicitó</w:t>
      </w:r>
      <w:r w:rsidRPr="0041786B">
        <w:rPr>
          <w:spacing w:val="-6"/>
          <w:position w:val="-6"/>
          <w:sz w:val="24"/>
          <w:szCs w:val="24"/>
        </w:rPr>
        <w:t xml:space="preserve"> se revoque</w:t>
      </w:r>
      <w:r w:rsidR="002A475B" w:rsidRPr="0041786B">
        <w:rPr>
          <w:spacing w:val="-6"/>
          <w:position w:val="-6"/>
          <w:sz w:val="24"/>
          <w:szCs w:val="24"/>
        </w:rPr>
        <w:t xml:space="preserve"> la misma</w:t>
      </w:r>
      <w:r w:rsidRPr="0041786B">
        <w:rPr>
          <w:spacing w:val="-6"/>
          <w:position w:val="-6"/>
          <w:sz w:val="24"/>
          <w:szCs w:val="24"/>
        </w:rPr>
        <w:t xml:space="preserve">, </w:t>
      </w:r>
      <w:r w:rsidR="000B2091" w:rsidRPr="0041786B">
        <w:rPr>
          <w:spacing w:val="-6"/>
          <w:position w:val="-6"/>
          <w:sz w:val="24"/>
          <w:szCs w:val="24"/>
        </w:rPr>
        <w:t xml:space="preserve">y </w:t>
      </w:r>
      <w:r w:rsidR="002A475B" w:rsidRPr="0041786B">
        <w:rPr>
          <w:spacing w:val="-6"/>
          <w:position w:val="-6"/>
          <w:sz w:val="24"/>
          <w:szCs w:val="24"/>
        </w:rPr>
        <w:t>en su lugar se declare la improcedencia de la acción de tutela, a cuyo efecto argumentó:</w:t>
      </w:r>
    </w:p>
    <w:p w14:paraId="63B3F0BB" w14:textId="77777777" w:rsidR="002A475B" w:rsidRPr="0041786B" w:rsidRDefault="002A475B" w:rsidP="0041786B">
      <w:pPr>
        <w:spacing w:line="276" w:lineRule="auto"/>
        <w:rPr>
          <w:spacing w:val="-6"/>
          <w:position w:val="-6"/>
          <w:sz w:val="24"/>
          <w:szCs w:val="24"/>
        </w:rPr>
      </w:pPr>
    </w:p>
    <w:p w14:paraId="6368B119" w14:textId="058B3873" w:rsidR="00514D31" w:rsidRPr="0041786B" w:rsidRDefault="00514D31" w:rsidP="0041786B">
      <w:pPr>
        <w:spacing w:line="276" w:lineRule="auto"/>
        <w:rPr>
          <w:spacing w:val="-6"/>
          <w:position w:val="-6"/>
          <w:sz w:val="24"/>
          <w:szCs w:val="24"/>
        </w:rPr>
      </w:pPr>
      <w:r w:rsidRPr="0041786B">
        <w:rPr>
          <w:spacing w:val="-6"/>
          <w:position w:val="-6"/>
          <w:sz w:val="24"/>
          <w:szCs w:val="24"/>
        </w:rPr>
        <w:t xml:space="preserve">La entidad procedió a autorizar para el señor </w:t>
      </w:r>
      <w:r w:rsidRPr="0041786B">
        <w:rPr>
          <w:b/>
          <w:spacing w:val="-6"/>
          <w:position w:val="-6"/>
          <w:sz w:val="24"/>
          <w:szCs w:val="24"/>
        </w:rPr>
        <w:t>GERMÁN RUÍZ</w:t>
      </w:r>
      <w:r w:rsidRPr="0041786B">
        <w:rPr>
          <w:spacing w:val="-6"/>
          <w:position w:val="-6"/>
          <w:sz w:val="24"/>
          <w:szCs w:val="24"/>
        </w:rPr>
        <w:t xml:space="preserve"> y su acompañante los tiquetes aéreos de ida y de regreso a la ciudad de Bogotá</w:t>
      </w:r>
      <w:r w:rsidR="000B2091" w:rsidRPr="0041786B">
        <w:rPr>
          <w:spacing w:val="-6"/>
          <w:position w:val="-6"/>
          <w:sz w:val="24"/>
          <w:szCs w:val="24"/>
        </w:rPr>
        <w:t xml:space="preserve">. </w:t>
      </w:r>
      <w:r w:rsidRPr="0041786B">
        <w:rPr>
          <w:spacing w:val="-6"/>
          <w:position w:val="-6"/>
          <w:sz w:val="24"/>
          <w:szCs w:val="24"/>
        </w:rPr>
        <w:t xml:space="preserve">Igualmente pagó los gastos de hospedaje para la noche de mayo 18 de 2023 en el hotel Andes Plaza de la misma ciudad. No obstante, se debe revocar la orden de cubrir pagos de manutención, ya que la norma solo contiene la obligación excepcional de reconocer traslado, y no otros gastos como alimentación, los cuales debe cubrir el accionante. </w:t>
      </w:r>
    </w:p>
    <w:p w14:paraId="6D71EF92" w14:textId="607B7001" w:rsidR="00514D31" w:rsidRPr="0041786B" w:rsidRDefault="00514D31" w:rsidP="0041786B">
      <w:pPr>
        <w:spacing w:line="276" w:lineRule="auto"/>
        <w:rPr>
          <w:spacing w:val="-6"/>
          <w:position w:val="-6"/>
          <w:sz w:val="24"/>
          <w:szCs w:val="24"/>
        </w:rPr>
      </w:pPr>
    </w:p>
    <w:p w14:paraId="7A84B4D9" w14:textId="51F61266" w:rsidR="00514D31" w:rsidRPr="0041786B" w:rsidRDefault="00514D31" w:rsidP="0041786B">
      <w:pPr>
        <w:spacing w:line="276" w:lineRule="auto"/>
        <w:rPr>
          <w:spacing w:val="-6"/>
          <w:position w:val="-6"/>
          <w:sz w:val="24"/>
          <w:szCs w:val="24"/>
        </w:rPr>
      </w:pPr>
      <w:r w:rsidRPr="0041786B">
        <w:rPr>
          <w:spacing w:val="-6"/>
          <w:position w:val="-6"/>
          <w:sz w:val="24"/>
          <w:szCs w:val="24"/>
        </w:rPr>
        <w:t>Adicionalmente, citó algunas decisiones de la Corte Constitucional y algunas normas en cuanto a la competencia del juez constitucional, y el carácter subsidiario de la acción de tutela</w:t>
      </w:r>
      <w:r w:rsidR="00116A19" w:rsidRPr="0041786B">
        <w:rPr>
          <w:spacing w:val="-6"/>
          <w:position w:val="-6"/>
          <w:sz w:val="24"/>
          <w:szCs w:val="24"/>
        </w:rPr>
        <w:t>;</w:t>
      </w:r>
      <w:r w:rsidRPr="0041786B">
        <w:rPr>
          <w:spacing w:val="-6"/>
          <w:position w:val="-6"/>
          <w:sz w:val="24"/>
          <w:szCs w:val="24"/>
        </w:rPr>
        <w:t xml:space="preserve"> también, sobre la protección del patrimonio público. </w:t>
      </w:r>
    </w:p>
    <w:p w14:paraId="1DA211DE" w14:textId="77777777" w:rsidR="0067254C" w:rsidRPr="0041786B" w:rsidRDefault="0067254C" w:rsidP="0041786B">
      <w:pPr>
        <w:spacing w:line="276" w:lineRule="auto"/>
        <w:rPr>
          <w:spacing w:val="-6"/>
          <w:position w:val="-6"/>
          <w:sz w:val="24"/>
          <w:szCs w:val="24"/>
        </w:rPr>
      </w:pPr>
    </w:p>
    <w:p w14:paraId="6D942F50" w14:textId="77777777" w:rsidR="00DB6AF4" w:rsidRPr="0041786B" w:rsidRDefault="00DB6AF4" w:rsidP="0041786B">
      <w:pPr>
        <w:spacing w:line="276" w:lineRule="auto"/>
        <w:rPr>
          <w:rFonts w:ascii="Algerian" w:eastAsia="Times New Roman" w:hAnsi="Algerian"/>
          <w:sz w:val="30"/>
          <w:szCs w:val="20"/>
          <w:lang w:eastAsia="es-MX"/>
        </w:rPr>
      </w:pPr>
      <w:r w:rsidRPr="0041786B">
        <w:rPr>
          <w:rFonts w:ascii="Algerian" w:eastAsia="Times New Roman" w:hAnsi="Algerian"/>
          <w:sz w:val="30"/>
          <w:szCs w:val="20"/>
          <w:lang w:eastAsia="es-MX"/>
        </w:rPr>
        <w:t>5.- POSICIÓN DE LA SALA</w:t>
      </w:r>
    </w:p>
    <w:p w14:paraId="68E7FCB5" w14:textId="77777777" w:rsidR="00DB6AF4" w:rsidRPr="0041786B" w:rsidRDefault="00DB6AF4" w:rsidP="0041786B">
      <w:pPr>
        <w:spacing w:line="276" w:lineRule="auto"/>
        <w:rPr>
          <w:spacing w:val="-6"/>
          <w:position w:val="-6"/>
          <w:sz w:val="24"/>
          <w:szCs w:val="24"/>
          <w:lang w:val="es-MX"/>
        </w:rPr>
      </w:pPr>
    </w:p>
    <w:p w14:paraId="26D69448" w14:textId="3E39A4A4" w:rsidR="00DB6AF4" w:rsidRPr="0041786B" w:rsidRDefault="00DB6AF4" w:rsidP="0041786B">
      <w:pPr>
        <w:spacing w:line="276" w:lineRule="auto"/>
        <w:rPr>
          <w:spacing w:val="-6"/>
          <w:position w:val="-6"/>
          <w:sz w:val="24"/>
          <w:szCs w:val="24"/>
        </w:rPr>
      </w:pPr>
      <w:r w:rsidRPr="0041786B">
        <w:rPr>
          <w:spacing w:val="-6"/>
          <w:position w:val="-6"/>
          <w:sz w:val="24"/>
          <w:szCs w:val="24"/>
          <w:lang w:val="es-MX"/>
        </w:rPr>
        <w:t>Se tiene</w:t>
      </w:r>
      <w:r w:rsidRPr="0041786B">
        <w:rPr>
          <w:spacing w:val="-6"/>
          <w:position w:val="-6"/>
          <w:sz w:val="24"/>
          <w:szCs w:val="24"/>
        </w:rPr>
        <w:t xml:space="preserve"> competencia para decidir la impugnación incoada contra la sentencia proferida por</w:t>
      </w:r>
      <w:r w:rsidR="000033AE" w:rsidRPr="0041786B">
        <w:rPr>
          <w:spacing w:val="-6"/>
          <w:position w:val="-6"/>
          <w:sz w:val="24"/>
          <w:szCs w:val="24"/>
        </w:rPr>
        <w:t xml:space="preserve"> el</w:t>
      </w:r>
      <w:r w:rsidRPr="0041786B">
        <w:rPr>
          <w:spacing w:val="-6"/>
          <w:position w:val="-6"/>
          <w:sz w:val="24"/>
          <w:szCs w:val="24"/>
        </w:rPr>
        <w:t xml:space="preserve"> Juzgado </w:t>
      </w:r>
      <w:r w:rsidR="00514D31" w:rsidRPr="0041786B">
        <w:rPr>
          <w:spacing w:val="-6"/>
          <w:position w:val="-6"/>
          <w:sz w:val="24"/>
          <w:szCs w:val="24"/>
        </w:rPr>
        <w:t>Octavo Penal del Circuito</w:t>
      </w:r>
      <w:r w:rsidR="00153666" w:rsidRPr="0041786B">
        <w:rPr>
          <w:spacing w:val="-6"/>
          <w:position w:val="-6"/>
          <w:sz w:val="24"/>
          <w:szCs w:val="24"/>
        </w:rPr>
        <w:t xml:space="preserve"> de esta capital</w:t>
      </w:r>
      <w:r w:rsidR="00116A19" w:rsidRPr="0041786B">
        <w:rPr>
          <w:rStyle w:val="Refdenotaalpie"/>
          <w:rFonts w:ascii="Tahoma" w:hAnsi="Tahoma"/>
          <w:spacing w:val="-6"/>
          <w:position w:val="-6"/>
          <w:sz w:val="24"/>
          <w:szCs w:val="24"/>
        </w:rPr>
        <w:footnoteReference w:id="1"/>
      </w:r>
      <w:r w:rsidRPr="0041786B">
        <w:rPr>
          <w:spacing w:val="-6"/>
          <w:position w:val="-6"/>
          <w:sz w:val="24"/>
          <w:szCs w:val="24"/>
        </w:rPr>
        <w:t>, de conformidad con las facultades conferidas en los artículos 86 y 116 de la Constitución Política</w:t>
      </w:r>
      <w:r w:rsidR="00EC4875" w:rsidRPr="0041786B">
        <w:rPr>
          <w:spacing w:val="-6"/>
          <w:position w:val="-6"/>
          <w:sz w:val="24"/>
          <w:szCs w:val="24"/>
        </w:rPr>
        <w:t xml:space="preserve"> y</w:t>
      </w:r>
      <w:r w:rsidRPr="0041786B">
        <w:rPr>
          <w:spacing w:val="-6"/>
          <w:position w:val="-6"/>
          <w:sz w:val="24"/>
          <w:szCs w:val="24"/>
        </w:rPr>
        <w:t xml:space="preserve"> 32 del Decreto 2591 de 1991.</w:t>
      </w:r>
    </w:p>
    <w:p w14:paraId="1103508C" w14:textId="77777777" w:rsidR="00DB6AF4" w:rsidRPr="0041786B" w:rsidRDefault="00DB6AF4" w:rsidP="0041786B">
      <w:pPr>
        <w:spacing w:line="276" w:lineRule="auto"/>
        <w:rPr>
          <w:spacing w:val="-6"/>
          <w:position w:val="-6"/>
          <w:sz w:val="24"/>
          <w:szCs w:val="24"/>
        </w:rPr>
      </w:pPr>
    </w:p>
    <w:p w14:paraId="4735BBCA" w14:textId="77777777" w:rsidR="00DB6AF4" w:rsidRPr="0041786B" w:rsidRDefault="00DB6AF4" w:rsidP="0041786B">
      <w:pPr>
        <w:spacing w:line="276" w:lineRule="auto"/>
        <w:rPr>
          <w:spacing w:val="-6"/>
          <w:position w:val="-6"/>
          <w:sz w:val="24"/>
          <w:szCs w:val="24"/>
        </w:rPr>
      </w:pPr>
      <w:r w:rsidRPr="0041786B">
        <w:rPr>
          <w:b/>
          <w:spacing w:val="-6"/>
          <w:position w:val="-6"/>
          <w:sz w:val="24"/>
          <w:szCs w:val="24"/>
        </w:rPr>
        <w:lastRenderedPageBreak/>
        <w:t>5.1.- Problema jurídico planteado</w:t>
      </w:r>
    </w:p>
    <w:p w14:paraId="7371FF4F" w14:textId="77777777" w:rsidR="00DB6AF4" w:rsidRPr="0041786B" w:rsidRDefault="00DB6AF4" w:rsidP="0041786B">
      <w:pPr>
        <w:spacing w:line="276" w:lineRule="auto"/>
        <w:rPr>
          <w:spacing w:val="-6"/>
          <w:position w:val="-6"/>
          <w:sz w:val="24"/>
          <w:szCs w:val="24"/>
        </w:rPr>
      </w:pPr>
    </w:p>
    <w:p w14:paraId="775C6C1D" w14:textId="321DF240" w:rsidR="00DB6AF4" w:rsidRPr="0041786B" w:rsidRDefault="00DB6AF4" w:rsidP="0041786B">
      <w:pPr>
        <w:spacing w:line="276" w:lineRule="auto"/>
        <w:rPr>
          <w:rFonts w:eastAsia="MS Mincho"/>
          <w:spacing w:val="-6"/>
          <w:position w:val="-6"/>
          <w:sz w:val="24"/>
          <w:szCs w:val="24"/>
          <w:lang w:val="es-CO" w:eastAsia="ja-JP"/>
        </w:rPr>
      </w:pPr>
      <w:r w:rsidRPr="0041786B">
        <w:rPr>
          <w:spacing w:val="-6"/>
          <w:position w:val="-6"/>
          <w:sz w:val="24"/>
          <w:szCs w:val="24"/>
        </w:rPr>
        <w:t xml:space="preserve">Corresponde al Tribunal establecer el grado de acierto o desacierto que contiene el fallo impugnado, en cuanto tuteló el amparo </w:t>
      </w:r>
      <w:r w:rsidR="00932296" w:rsidRPr="0041786B">
        <w:rPr>
          <w:spacing w:val="-6"/>
          <w:position w:val="-6"/>
          <w:sz w:val="24"/>
          <w:szCs w:val="24"/>
        </w:rPr>
        <w:t xml:space="preserve">pretendido </w:t>
      </w:r>
      <w:r w:rsidR="00F746D4" w:rsidRPr="0041786B">
        <w:rPr>
          <w:spacing w:val="-6"/>
          <w:position w:val="-6"/>
          <w:sz w:val="24"/>
          <w:szCs w:val="24"/>
        </w:rPr>
        <w:t xml:space="preserve">por </w:t>
      </w:r>
      <w:r w:rsidR="00153666" w:rsidRPr="0041786B">
        <w:rPr>
          <w:spacing w:val="-6"/>
          <w:position w:val="-6"/>
          <w:sz w:val="24"/>
          <w:szCs w:val="24"/>
        </w:rPr>
        <w:t>el señor</w:t>
      </w:r>
      <w:r w:rsidR="00E75357" w:rsidRPr="0041786B">
        <w:rPr>
          <w:b/>
          <w:spacing w:val="-6"/>
          <w:position w:val="-6"/>
          <w:sz w:val="24"/>
          <w:szCs w:val="24"/>
        </w:rPr>
        <w:t xml:space="preserve"> </w:t>
      </w:r>
      <w:r w:rsidR="00514D31" w:rsidRPr="0041786B">
        <w:rPr>
          <w:b/>
          <w:spacing w:val="-6"/>
          <w:position w:val="-6"/>
          <w:sz w:val="24"/>
          <w:szCs w:val="24"/>
        </w:rPr>
        <w:t>GERMÁN DARÍO RUÍZ GARCÍA</w:t>
      </w:r>
      <w:r w:rsidR="00292E50" w:rsidRPr="0041786B">
        <w:rPr>
          <w:b/>
          <w:spacing w:val="-6"/>
          <w:position w:val="-6"/>
          <w:sz w:val="24"/>
          <w:szCs w:val="24"/>
        </w:rPr>
        <w:t xml:space="preserve"> </w:t>
      </w:r>
      <w:r w:rsidR="0004007C" w:rsidRPr="0041786B">
        <w:rPr>
          <w:spacing w:val="-6"/>
          <w:position w:val="-6"/>
          <w:sz w:val="24"/>
          <w:szCs w:val="24"/>
        </w:rPr>
        <w:t>frente a COLPENSIONES</w:t>
      </w:r>
      <w:r w:rsidRPr="0041786B">
        <w:rPr>
          <w:spacing w:val="-6"/>
          <w:position w:val="-6"/>
          <w:sz w:val="24"/>
          <w:szCs w:val="24"/>
        </w:rPr>
        <w:t xml:space="preserve">. De acuerdo con el resultado, se adoptará la determinación pertinente, ya sea convalidando la providencia, modificándola o revocándola, en los términos que lo </w:t>
      </w:r>
      <w:r w:rsidR="004C2458" w:rsidRPr="0041786B">
        <w:rPr>
          <w:spacing w:val="-6"/>
          <w:position w:val="-6"/>
          <w:sz w:val="24"/>
          <w:szCs w:val="24"/>
        </w:rPr>
        <w:t xml:space="preserve">pide la </w:t>
      </w:r>
      <w:r w:rsidR="00120B1D" w:rsidRPr="0041786B">
        <w:rPr>
          <w:spacing w:val="-6"/>
          <w:position w:val="-6"/>
          <w:sz w:val="24"/>
          <w:szCs w:val="24"/>
        </w:rPr>
        <w:t>entidad impugna</w:t>
      </w:r>
      <w:r w:rsidR="004C2458" w:rsidRPr="0041786B">
        <w:rPr>
          <w:spacing w:val="-6"/>
          <w:position w:val="-6"/>
          <w:sz w:val="24"/>
          <w:szCs w:val="24"/>
        </w:rPr>
        <w:t>n</w:t>
      </w:r>
      <w:r w:rsidR="00120B1D" w:rsidRPr="0041786B">
        <w:rPr>
          <w:spacing w:val="-6"/>
          <w:position w:val="-6"/>
          <w:sz w:val="24"/>
          <w:szCs w:val="24"/>
        </w:rPr>
        <w:t>te</w:t>
      </w:r>
      <w:r w:rsidRPr="0041786B">
        <w:rPr>
          <w:spacing w:val="-6"/>
          <w:position w:val="-6"/>
          <w:sz w:val="24"/>
          <w:szCs w:val="24"/>
        </w:rPr>
        <w:t xml:space="preserve">. </w:t>
      </w:r>
    </w:p>
    <w:p w14:paraId="072F9250" w14:textId="77777777" w:rsidR="00D24FA9" w:rsidRPr="0041786B" w:rsidRDefault="00D24FA9" w:rsidP="0041786B">
      <w:pPr>
        <w:spacing w:line="276" w:lineRule="auto"/>
        <w:rPr>
          <w:spacing w:val="-6"/>
          <w:position w:val="-6"/>
          <w:sz w:val="24"/>
          <w:szCs w:val="24"/>
        </w:rPr>
      </w:pPr>
    </w:p>
    <w:p w14:paraId="470CB990" w14:textId="77777777" w:rsidR="00C73343" w:rsidRPr="0041786B" w:rsidRDefault="00C73343" w:rsidP="0041786B">
      <w:pPr>
        <w:spacing w:line="276" w:lineRule="auto"/>
        <w:rPr>
          <w:spacing w:val="-6"/>
          <w:position w:val="-6"/>
          <w:sz w:val="24"/>
          <w:szCs w:val="24"/>
        </w:rPr>
      </w:pPr>
      <w:r w:rsidRPr="0041786B">
        <w:rPr>
          <w:b/>
          <w:spacing w:val="-6"/>
          <w:position w:val="-6"/>
          <w:sz w:val="24"/>
          <w:szCs w:val="24"/>
        </w:rPr>
        <w:t>5.2.-</w:t>
      </w:r>
      <w:r w:rsidRPr="0041786B">
        <w:rPr>
          <w:spacing w:val="-6"/>
          <w:position w:val="-6"/>
          <w:sz w:val="24"/>
          <w:szCs w:val="24"/>
        </w:rPr>
        <w:t xml:space="preserve"> </w:t>
      </w:r>
      <w:r w:rsidRPr="0041786B">
        <w:rPr>
          <w:b/>
          <w:spacing w:val="-6"/>
          <w:position w:val="-6"/>
          <w:sz w:val="24"/>
          <w:szCs w:val="24"/>
        </w:rPr>
        <w:t>Solución a la controversia</w:t>
      </w:r>
    </w:p>
    <w:p w14:paraId="4E37B37C" w14:textId="77777777" w:rsidR="00C73343" w:rsidRPr="0041786B" w:rsidRDefault="00C73343" w:rsidP="0041786B">
      <w:pPr>
        <w:spacing w:line="276" w:lineRule="auto"/>
        <w:rPr>
          <w:spacing w:val="-6"/>
          <w:position w:val="-6"/>
          <w:sz w:val="24"/>
          <w:szCs w:val="24"/>
        </w:rPr>
      </w:pPr>
    </w:p>
    <w:p w14:paraId="49ED84A6" w14:textId="77777777" w:rsidR="000033AC" w:rsidRPr="0041786B" w:rsidRDefault="000033AC" w:rsidP="0041786B">
      <w:pPr>
        <w:spacing w:line="276" w:lineRule="auto"/>
        <w:rPr>
          <w:spacing w:val="-6"/>
          <w:position w:val="-6"/>
          <w:sz w:val="24"/>
          <w:szCs w:val="24"/>
        </w:rPr>
      </w:pPr>
      <w:r w:rsidRPr="0041786B">
        <w:rPr>
          <w:spacing w:val="-6"/>
          <w:position w:val="-6"/>
          <w:sz w:val="24"/>
          <w:szCs w:val="24"/>
        </w:rPr>
        <w:t xml:space="preserve">La acción de tutela ha sido por excelencia el mecanismo más expedito en materia de protección de derechos fundamentales, gracias a ella el Estado Colombiano logró optimizarlos y hacerlos valer a todas las personas sin discriminación alguna. </w:t>
      </w:r>
    </w:p>
    <w:p w14:paraId="38069DA9" w14:textId="77777777" w:rsidR="000033AC" w:rsidRPr="0041786B" w:rsidRDefault="000033AC" w:rsidP="0041786B">
      <w:pPr>
        <w:spacing w:line="276" w:lineRule="auto"/>
        <w:rPr>
          <w:spacing w:val="-6"/>
          <w:position w:val="-6"/>
          <w:sz w:val="24"/>
          <w:szCs w:val="24"/>
          <w:highlight w:val="yellow"/>
        </w:rPr>
      </w:pPr>
    </w:p>
    <w:p w14:paraId="70DB2F90" w14:textId="7820E3C3" w:rsidR="000033AC" w:rsidRPr="0041786B" w:rsidRDefault="000033AC" w:rsidP="0041786B">
      <w:pPr>
        <w:spacing w:line="276" w:lineRule="auto"/>
        <w:rPr>
          <w:spacing w:val="-6"/>
          <w:position w:val="-6"/>
          <w:sz w:val="24"/>
          <w:szCs w:val="24"/>
        </w:rPr>
      </w:pPr>
      <w:r w:rsidRPr="0041786B">
        <w:rPr>
          <w:spacing w:val="-6"/>
          <w:position w:val="-6"/>
          <w:sz w:val="24"/>
          <w:szCs w:val="24"/>
        </w:rPr>
        <w:t>En el presente caso</w:t>
      </w:r>
      <w:r w:rsidR="0005297E" w:rsidRPr="0041786B">
        <w:rPr>
          <w:spacing w:val="-6"/>
          <w:position w:val="-6"/>
          <w:sz w:val="24"/>
          <w:szCs w:val="24"/>
        </w:rPr>
        <w:t>,</w:t>
      </w:r>
      <w:r w:rsidRPr="0041786B">
        <w:rPr>
          <w:spacing w:val="-6"/>
          <w:position w:val="-6"/>
          <w:sz w:val="24"/>
          <w:szCs w:val="24"/>
        </w:rPr>
        <w:t xml:space="preserve"> </w:t>
      </w:r>
      <w:r w:rsidR="00D9578E" w:rsidRPr="0041786B">
        <w:rPr>
          <w:spacing w:val="-6"/>
          <w:position w:val="-6"/>
          <w:sz w:val="24"/>
          <w:szCs w:val="24"/>
        </w:rPr>
        <w:t>el señor</w:t>
      </w:r>
      <w:r w:rsidRPr="0041786B">
        <w:rPr>
          <w:spacing w:val="-6"/>
          <w:position w:val="-6"/>
          <w:sz w:val="24"/>
          <w:szCs w:val="24"/>
        </w:rPr>
        <w:t xml:space="preserve"> </w:t>
      </w:r>
      <w:r w:rsidR="00BA1889" w:rsidRPr="0041786B">
        <w:rPr>
          <w:b/>
          <w:spacing w:val="-6"/>
          <w:position w:val="-6"/>
          <w:sz w:val="24"/>
          <w:szCs w:val="24"/>
        </w:rPr>
        <w:t>GERMÁN RUÍZ</w:t>
      </w:r>
      <w:r w:rsidRPr="0041786B">
        <w:rPr>
          <w:spacing w:val="-6"/>
          <w:position w:val="-6"/>
          <w:sz w:val="24"/>
          <w:szCs w:val="24"/>
        </w:rPr>
        <w:t xml:space="preserve"> concurre ante el juez constitucional con el fin de lograr la protección de </w:t>
      </w:r>
      <w:r w:rsidR="00D9578E" w:rsidRPr="0041786B">
        <w:rPr>
          <w:spacing w:val="-6"/>
          <w:position w:val="-6"/>
          <w:sz w:val="24"/>
          <w:szCs w:val="24"/>
        </w:rPr>
        <w:t>su derecho fundamental a la seguridad social</w:t>
      </w:r>
      <w:r w:rsidRPr="0041786B">
        <w:rPr>
          <w:spacing w:val="-6"/>
          <w:position w:val="-6"/>
          <w:sz w:val="24"/>
          <w:szCs w:val="24"/>
        </w:rPr>
        <w:t xml:space="preserve">, </w:t>
      </w:r>
      <w:r w:rsidR="00D9578E" w:rsidRPr="0041786B">
        <w:rPr>
          <w:spacing w:val="-6"/>
          <w:position w:val="-6"/>
          <w:sz w:val="24"/>
          <w:szCs w:val="24"/>
        </w:rPr>
        <w:t>el cual estima vulnerado</w:t>
      </w:r>
      <w:r w:rsidRPr="0041786B">
        <w:rPr>
          <w:spacing w:val="-6"/>
          <w:position w:val="-6"/>
          <w:sz w:val="24"/>
          <w:szCs w:val="24"/>
        </w:rPr>
        <w:t xml:space="preserve"> ante la negativa de COLPENSIONES de</w:t>
      </w:r>
      <w:r w:rsidR="00D9578E" w:rsidRPr="0041786B">
        <w:rPr>
          <w:spacing w:val="-6"/>
          <w:position w:val="-6"/>
          <w:sz w:val="24"/>
          <w:szCs w:val="24"/>
        </w:rPr>
        <w:t xml:space="preserve"> reconocer los gastos de traslado a la ciudad de Bogotá, lugar donde se encuentra la sede de la JUNTA NACIONAL DE CALIFICACIÓN DE INVALIDEZ la cual tiene a cargo la valoración de su pérdida de capacidad laboral</w:t>
      </w:r>
      <w:r w:rsidR="00F87CA6" w:rsidRPr="0041786B">
        <w:rPr>
          <w:spacing w:val="-6"/>
          <w:position w:val="-6"/>
          <w:sz w:val="24"/>
          <w:szCs w:val="24"/>
        </w:rPr>
        <w:t>.</w:t>
      </w:r>
      <w:r w:rsidRPr="0041786B">
        <w:rPr>
          <w:spacing w:val="-6"/>
          <w:position w:val="-6"/>
          <w:sz w:val="24"/>
          <w:szCs w:val="24"/>
        </w:rPr>
        <w:t xml:space="preserve"> </w:t>
      </w:r>
    </w:p>
    <w:p w14:paraId="23BC98FB" w14:textId="77777777" w:rsidR="000033AC" w:rsidRPr="0041786B" w:rsidRDefault="000033AC" w:rsidP="0041786B">
      <w:pPr>
        <w:spacing w:line="276" w:lineRule="auto"/>
        <w:rPr>
          <w:spacing w:val="-6"/>
          <w:position w:val="-6"/>
          <w:sz w:val="24"/>
          <w:szCs w:val="24"/>
        </w:rPr>
      </w:pPr>
    </w:p>
    <w:p w14:paraId="15459DCB" w14:textId="73AA52DF" w:rsidR="000033AC" w:rsidRPr="0041786B" w:rsidRDefault="00BA1889" w:rsidP="0041786B">
      <w:pPr>
        <w:spacing w:line="276" w:lineRule="auto"/>
        <w:rPr>
          <w:spacing w:val="-6"/>
          <w:position w:val="-6"/>
          <w:sz w:val="24"/>
          <w:szCs w:val="24"/>
        </w:rPr>
      </w:pPr>
      <w:r w:rsidRPr="0041786B">
        <w:rPr>
          <w:spacing w:val="-6"/>
          <w:position w:val="-6"/>
          <w:sz w:val="24"/>
          <w:szCs w:val="24"/>
        </w:rPr>
        <w:t>El</w:t>
      </w:r>
      <w:r w:rsidR="000033AC" w:rsidRPr="0041786B">
        <w:rPr>
          <w:spacing w:val="-6"/>
          <w:position w:val="-6"/>
          <w:sz w:val="24"/>
          <w:szCs w:val="24"/>
        </w:rPr>
        <w:t xml:space="preserve"> </w:t>
      </w:r>
      <w:r w:rsidR="00DB6FA1" w:rsidRPr="0041786B">
        <w:rPr>
          <w:spacing w:val="-6"/>
          <w:position w:val="-6"/>
          <w:sz w:val="24"/>
          <w:szCs w:val="24"/>
        </w:rPr>
        <w:t>funcionari</w:t>
      </w:r>
      <w:r w:rsidRPr="0041786B">
        <w:rPr>
          <w:spacing w:val="-6"/>
          <w:position w:val="-6"/>
          <w:sz w:val="24"/>
          <w:szCs w:val="24"/>
        </w:rPr>
        <w:t>o</w:t>
      </w:r>
      <w:r w:rsidR="000033AC" w:rsidRPr="0041786B">
        <w:rPr>
          <w:spacing w:val="-6"/>
          <w:position w:val="-6"/>
          <w:sz w:val="24"/>
          <w:szCs w:val="24"/>
        </w:rPr>
        <w:t xml:space="preserve"> de primer nivel accedió a las pretensiones del accionante y consideró que le corresponde a COLPENSIONES </w:t>
      </w:r>
      <w:r w:rsidR="00D9578E" w:rsidRPr="0041786B">
        <w:rPr>
          <w:spacing w:val="-6"/>
          <w:position w:val="-6"/>
          <w:sz w:val="24"/>
          <w:szCs w:val="24"/>
        </w:rPr>
        <w:t xml:space="preserve">reconocer </w:t>
      </w:r>
      <w:r w:rsidRPr="0041786B">
        <w:rPr>
          <w:spacing w:val="-6"/>
          <w:position w:val="-6"/>
          <w:sz w:val="24"/>
          <w:szCs w:val="24"/>
        </w:rPr>
        <w:t>los</w:t>
      </w:r>
      <w:r w:rsidR="00D9578E" w:rsidRPr="0041786B">
        <w:rPr>
          <w:spacing w:val="-6"/>
          <w:position w:val="-6"/>
          <w:sz w:val="24"/>
          <w:szCs w:val="24"/>
        </w:rPr>
        <w:t xml:space="preserve"> </w:t>
      </w:r>
      <w:r w:rsidRPr="0041786B">
        <w:rPr>
          <w:spacing w:val="-6"/>
          <w:position w:val="-6"/>
          <w:sz w:val="24"/>
          <w:szCs w:val="24"/>
        </w:rPr>
        <w:t>viáticos (transporte, alojamiento y alimentación) para el afiliado y un acompañante</w:t>
      </w:r>
      <w:r w:rsidR="00D9578E" w:rsidRPr="0041786B">
        <w:rPr>
          <w:spacing w:val="-6"/>
          <w:position w:val="-6"/>
          <w:sz w:val="24"/>
          <w:szCs w:val="24"/>
        </w:rPr>
        <w:t xml:space="preserve">, toda vez que se trata de una persona de escasos recursos económicos, </w:t>
      </w:r>
      <w:r w:rsidRPr="0041786B">
        <w:rPr>
          <w:spacing w:val="-6"/>
          <w:position w:val="-6"/>
          <w:sz w:val="24"/>
          <w:szCs w:val="24"/>
        </w:rPr>
        <w:t>que no puede cubrir por cuenta propia esos gastos de traslado a otra ciudad, y poder así asistir a la valoración médica que realizará la JNCIR</w:t>
      </w:r>
      <w:r w:rsidR="000033AC" w:rsidRPr="0041786B">
        <w:rPr>
          <w:spacing w:val="-6"/>
          <w:position w:val="-6"/>
          <w:sz w:val="24"/>
          <w:szCs w:val="24"/>
        </w:rPr>
        <w:t xml:space="preserve">. Por su parte, </w:t>
      </w:r>
      <w:r w:rsidR="00A64742" w:rsidRPr="0041786B">
        <w:rPr>
          <w:spacing w:val="-6"/>
          <w:position w:val="-6"/>
          <w:sz w:val="24"/>
          <w:szCs w:val="24"/>
        </w:rPr>
        <w:t>COLPENSIONES se muestra inconforme con la decisión, y argumenta</w:t>
      </w:r>
      <w:r w:rsidR="00D258D7" w:rsidRPr="0041786B">
        <w:rPr>
          <w:spacing w:val="-6"/>
          <w:position w:val="-6"/>
          <w:sz w:val="24"/>
          <w:szCs w:val="24"/>
        </w:rPr>
        <w:t xml:space="preserve"> </w:t>
      </w:r>
      <w:r w:rsidRPr="0041786B">
        <w:rPr>
          <w:spacing w:val="-6"/>
          <w:position w:val="-6"/>
          <w:sz w:val="24"/>
          <w:szCs w:val="24"/>
        </w:rPr>
        <w:t>que no es viable el reconocimiento de gastos de alimentación, toda vez que le corresponde asumir al accionante</w:t>
      </w:r>
      <w:r w:rsidR="00A64742" w:rsidRPr="0041786B">
        <w:rPr>
          <w:spacing w:val="-6"/>
          <w:position w:val="-6"/>
          <w:sz w:val="24"/>
          <w:szCs w:val="24"/>
        </w:rPr>
        <w:t>.</w:t>
      </w:r>
    </w:p>
    <w:p w14:paraId="2AC32899" w14:textId="77777777" w:rsidR="000033AC" w:rsidRPr="0041786B" w:rsidRDefault="000033AC" w:rsidP="0041786B">
      <w:pPr>
        <w:spacing w:line="276" w:lineRule="auto"/>
        <w:rPr>
          <w:spacing w:val="-6"/>
          <w:position w:val="-6"/>
          <w:sz w:val="24"/>
          <w:szCs w:val="24"/>
          <w:highlight w:val="yellow"/>
        </w:rPr>
      </w:pPr>
    </w:p>
    <w:p w14:paraId="33DD1174" w14:textId="7CBEAF45" w:rsidR="00D75D6C" w:rsidRPr="0041786B" w:rsidRDefault="00D75D6C" w:rsidP="0041786B">
      <w:pPr>
        <w:spacing w:line="276" w:lineRule="auto"/>
        <w:rPr>
          <w:spacing w:val="-6"/>
          <w:position w:val="-6"/>
          <w:sz w:val="24"/>
          <w:szCs w:val="24"/>
        </w:rPr>
      </w:pPr>
      <w:r w:rsidRPr="0041786B">
        <w:rPr>
          <w:spacing w:val="-6"/>
          <w:position w:val="-6"/>
          <w:sz w:val="24"/>
          <w:szCs w:val="24"/>
        </w:rPr>
        <w:t>Debe recordarse, que el derecho a la seguridad social se consagra como una prerrogativa de rango fundamental que debe ser garantizada por el Estado Colombiano a todos los habitantes del territorio nacional, y cuyo carácter es irrenunciable. Además, en la mayoría de eventos ocurre que de su efectiva prestación depende la materialización de otro tipo de derechos como la dignidad humana y el mínimo vital, en especial, si se le mira de cara al reconocimiento de las contingencias especiales de invalidez, vejez o muerte.</w:t>
      </w:r>
    </w:p>
    <w:p w14:paraId="42F35BCB" w14:textId="77777777" w:rsidR="00D75D6C" w:rsidRPr="0041786B" w:rsidRDefault="00D75D6C" w:rsidP="0041786B">
      <w:pPr>
        <w:spacing w:line="276" w:lineRule="auto"/>
        <w:rPr>
          <w:spacing w:val="-6"/>
          <w:position w:val="-6"/>
          <w:sz w:val="24"/>
          <w:szCs w:val="24"/>
        </w:rPr>
      </w:pPr>
    </w:p>
    <w:p w14:paraId="0D154D9F" w14:textId="0BB44009" w:rsidR="00D75D6C" w:rsidRPr="0041786B" w:rsidRDefault="00D75D6C" w:rsidP="0041786B">
      <w:pPr>
        <w:spacing w:line="276" w:lineRule="auto"/>
        <w:rPr>
          <w:spacing w:val="-6"/>
          <w:position w:val="-6"/>
          <w:sz w:val="24"/>
          <w:szCs w:val="24"/>
        </w:rPr>
      </w:pPr>
      <w:r w:rsidRPr="0041786B">
        <w:rPr>
          <w:spacing w:val="-6"/>
          <w:position w:val="-6"/>
          <w:sz w:val="24"/>
          <w:szCs w:val="24"/>
        </w:rPr>
        <w:t>Por tanto, puede afirmarse que los dictámenes de pérdida de capacidad laboral se constituyen en una de las formas en que se alude al derecho fundamental a la seguridad social, toda vez que con él no se busca un mero concepto, sino verificar el eventual cumplimiento de uno</w:t>
      </w:r>
      <w:r w:rsidR="00E66F6A" w:rsidRPr="0041786B">
        <w:rPr>
          <w:spacing w:val="-6"/>
          <w:position w:val="-6"/>
          <w:sz w:val="24"/>
          <w:szCs w:val="24"/>
        </w:rPr>
        <w:t xml:space="preserve"> de</w:t>
      </w:r>
      <w:r w:rsidRPr="0041786B">
        <w:rPr>
          <w:spacing w:val="-6"/>
          <w:position w:val="-6"/>
          <w:sz w:val="24"/>
          <w:szCs w:val="24"/>
        </w:rPr>
        <w:t xml:space="preserve"> los requisitos de base para que el calificado se haga acreedor a una pensión de invalidez.  </w:t>
      </w:r>
    </w:p>
    <w:p w14:paraId="054F7C32" w14:textId="77777777" w:rsidR="00D75D6C" w:rsidRPr="0041786B" w:rsidRDefault="00D75D6C" w:rsidP="0041786B">
      <w:pPr>
        <w:spacing w:line="276" w:lineRule="auto"/>
        <w:rPr>
          <w:spacing w:val="-6"/>
          <w:position w:val="-6"/>
          <w:sz w:val="24"/>
          <w:szCs w:val="24"/>
        </w:rPr>
      </w:pPr>
    </w:p>
    <w:p w14:paraId="555C3CD1" w14:textId="3C1B4AEA" w:rsidR="00D75D6C" w:rsidRPr="0041786B" w:rsidRDefault="00D75D6C" w:rsidP="0041786B">
      <w:pPr>
        <w:spacing w:line="276" w:lineRule="auto"/>
        <w:rPr>
          <w:spacing w:val="-6"/>
          <w:position w:val="-6"/>
          <w:sz w:val="24"/>
          <w:szCs w:val="24"/>
        </w:rPr>
      </w:pPr>
      <w:r w:rsidRPr="0041786B">
        <w:rPr>
          <w:spacing w:val="-6"/>
          <w:position w:val="-6"/>
          <w:sz w:val="24"/>
          <w:szCs w:val="24"/>
        </w:rPr>
        <w:t xml:space="preserve">Ahora, </w:t>
      </w:r>
      <w:r w:rsidR="00D64A48" w:rsidRPr="0041786B">
        <w:rPr>
          <w:spacing w:val="-6"/>
          <w:position w:val="-6"/>
          <w:sz w:val="24"/>
          <w:szCs w:val="24"/>
        </w:rPr>
        <w:t xml:space="preserve">en lo atinente </w:t>
      </w:r>
      <w:r w:rsidRPr="0041786B">
        <w:rPr>
          <w:spacing w:val="-6"/>
          <w:position w:val="-6"/>
          <w:sz w:val="24"/>
          <w:szCs w:val="24"/>
        </w:rPr>
        <w:t>al pago de gastos de traslado de los afiliados que requieren ser valorados por la JUNTA NACIONAL DE CALIFICACIÓN DE INVALIDEZ con sede en Bogotá, debemos remitirnos al artículo 34 del Decreto 1352/13</w:t>
      </w:r>
      <w:r w:rsidR="00D64A48" w:rsidRPr="0041786B">
        <w:rPr>
          <w:spacing w:val="-6"/>
          <w:position w:val="-6"/>
          <w:sz w:val="24"/>
          <w:szCs w:val="24"/>
        </w:rPr>
        <w:t>, el cual reza</w:t>
      </w:r>
      <w:r w:rsidRPr="0041786B">
        <w:rPr>
          <w:spacing w:val="-6"/>
          <w:position w:val="-6"/>
          <w:sz w:val="24"/>
          <w:szCs w:val="24"/>
        </w:rPr>
        <w:t>:</w:t>
      </w:r>
    </w:p>
    <w:p w14:paraId="4E95EFAC" w14:textId="77777777" w:rsidR="00D75D6C" w:rsidRPr="0041786B" w:rsidRDefault="00D75D6C" w:rsidP="0041786B">
      <w:pPr>
        <w:spacing w:line="276" w:lineRule="auto"/>
        <w:rPr>
          <w:spacing w:val="-6"/>
          <w:position w:val="-6"/>
          <w:sz w:val="24"/>
          <w:szCs w:val="24"/>
        </w:rPr>
      </w:pPr>
    </w:p>
    <w:p w14:paraId="691879D7" w14:textId="4B8A6FA2" w:rsidR="00D75D6C" w:rsidRPr="000C4A48" w:rsidRDefault="00117FF2" w:rsidP="000C4A48">
      <w:pPr>
        <w:shd w:val="clear" w:color="auto" w:fill="FFFFFF"/>
        <w:spacing w:line="240" w:lineRule="auto"/>
        <w:ind w:left="426" w:right="420"/>
        <w:textAlignment w:val="baseline"/>
        <w:rPr>
          <w:rFonts w:eastAsia="Times New Roman"/>
          <w:spacing w:val="-6"/>
          <w:position w:val="-6"/>
          <w:sz w:val="22"/>
          <w:szCs w:val="24"/>
          <w:lang w:val="es-CO" w:eastAsia="es-CO"/>
        </w:rPr>
      </w:pPr>
      <w:r w:rsidRPr="000C4A48">
        <w:rPr>
          <w:rFonts w:eastAsia="Times New Roman"/>
          <w:i/>
          <w:iCs/>
          <w:spacing w:val="-6"/>
          <w:position w:val="-6"/>
          <w:sz w:val="22"/>
          <w:szCs w:val="24"/>
          <w:lang w:val="es-CO" w:eastAsia="es-CO"/>
        </w:rPr>
        <w:t>“</w:t>
      </w:r>
      <w:r w:rsidR="00D75D6C" w:rsidRPr="000C4A48">
        <w:rPr>
          <w:rFonts w:eastAsia="Times New Roman"/>
          <w:i/>
          <w:iCs/>
          <w:spacing w:val="-6"/>
          <w:position w:val="-6"/>
          <w:sz w:val="22"/>
          <w:szCs w:val="24"/>
          <w:lang w:val="es-CO" w:eastAsia="es-CO"/>
        </w:rPr>
        <w:t>ARTÍCULO 34. Pago de </w:t>
      </w:r>
      <w:r w:rsidR="00D75D6C" w:rsidRPr="000C4A48">
        <w:rPr>
          <w:rFonts w:eastAsia="Times New Roman"/>
          <w:spacing w:val="-6"/>
          <w:position w:val="-6"/>
          <w:sz w:val="22"/>
          <w:szCs w:val="24"/>
          <w:lang w:val="es-CO" w:eastAsia="es-CO"/>
        </w:rPr>
        <w:t>gastos </w:t>
      </w:r>
      <w:r w:rsidR="00D75D6C" w:rsidRPr="000C4A48">
        <w:rPr>
          <w:rFonts w:eastAsia="Times New Roman"/>
          <w:i/>
          <w:iCs/>
          <w:spacing w:val="-6"/>
          <w:position w:val="-6"/>
          <w:sz w:val="22"/>
          <w:szCs w:val="24"/>
          <w:lang w:val="es-CO" w:eastAsia="es-CO"/>
        </w:rPr>
        <w:t>de traslado, valoraciones por especialistas y exámenes complementarios. </w:t>
      </w:r>
      <w:r w:rsidR="00D75D6C" w:rsidRPr="000C4A48">
        <w:rPr>
          <w:rFonts w:eastAsia="Times New Roman"/>
          <w:spacing w:val="-6"/>
          <w:position w:val="-6"/>
          <w:sz w:val="22"/>
          <w:szCs w:val="24"/>
          <w:lang w:val="es-CO" w:eastAsia="es-CO"/>
        </w:rPr>
        <w:t>Todos los gastos que se requieran para el traslado de los integrantes de la junta de conformidad con el presente decreto, del afiliado, pensionado por invalidez o beneficiario objeto de dictamen, así como de su acompañante dentro o fuera de la ciudad de conformidad con el concepto médico, estarán a cargo de la Entidad Administradora de Riesgos Laborales, Administradoras del Sistema General de Pensiones, el empleador correspondiente, de esta manera: </w:t>
      </w:r>
    </w:p>
    <w:p w14:paraId="6B82158F" w14:textId="77777777" w:rsidR="000C4A48" w:rsidRDefault="000C4A48" w:rsidP="000C4A48">
      <w:pPr>
        <w:shd w:val="clear" w:color="auto" w:fill="FFFFFF"/>
        <w:spacing w:line="240" w:lineRule="auto"/>
        <w:ind w:left="426" w:right="420"/>
        <w:textAlignment w:val="baseline"/>
        <w:rPr>
          <w:rFonts w:eastAsia="Times New Roman"/>
          <w:spacing w:val="-6"/>
          <w:position w:val="-6"/>
          <w:sz w:val="22"/>
          <w:szCs w:val="24"/>
          <w:lang w:val="es-CO" w:eastAsia="es-CO"/>
        </w:rPr>
      </w:pPr>
    </w:p>
    <w:p w14:paraId="6B071D92" w14:textId="1F6E74C3" w:rsidR="00D75D6C" w:rsidRPr="000C4A48" w:rsidRDefault="00D75D6C" w:rsidP="000C4A48">
      <w:pPr>
        <w:shd w:val="clear" w:color="auto" w:fill="FFFFFF"/>
        <w:spacing w:line="240" w:lineRule="auto"/>
        <w:ind w:left="426" w:right="420"/>
        <w:textAlignment w:val="baseline"/>
        <w:rPr>
          <w:rFonts w:eastAsia="Times New Roman"/>
          <w:spacing w:val="-6"/>
          <w:position w:val="-6"/>
          <w:sz w:val="22"/>
          <w:szCs w:val="24"/>
          <w:lang w:val="es-CO" w:eastAsia="es-CO"/>
        </w:rPr>
      </w:pPr>
      <w:r w:rsidRPr="000C4A48">
        <w:rPr>
          <w:rFonts w:eastAsia="Times New Roman"/>
          <w:spacing w:val="-6"/>
          <w:position w:val="-6"/>
          <w:sz w:val="22"/>
          <w:szCs w:val="24"/>
          <w:lang w:val="es-CO" w:eastAsia="es-CO"/>
        </w:rPr>
        <w:t xml:space="preserve">a) </w:t>
      </w:r>
      <w:r w:rsidRPr="000C4A48">
        <w:rPr>
          <w:rFonts w:eastAsia="Times New Roman"/>
          <w:b/>
          <w:spacing w:val="-6"/>
          <w:position w:val="-6"/>
          <w:sz w:val="22"/>
          <w:szCs w:val="24"/>
          <w:lang w:val="es-CO" w:eastAsia="es-CO"/>
        </w:rPr>
        <w:t>Por la Administradora de Riesgos Laborales, la Administradora del Sistema General de Pensiones, de acuerdo si la calificación en primera oportunidad fue de origen común o laboral</w:t>
      </w:r>
      <w:r w:rsidRPr="000C4A48">
        <w:rPr>
          <w:rFonts w:eastAsia="Times New Roman"/>
          <w:spacing w:val="-6"/>
          <w:position w:val="-6"/>
          <w:sz w:val="22"/>
          <w:szCs w:val="24"/>
          <w:lang w:val="es-CO" w:eastAsia="es-CO"/>
        </w:rPr>
        <w:t>; -Negrilla de la Sala-</w:t>
      </w:r>
    </w:p>
    <w:p w14:paraId="6175F4C8" w14:textId="77777777" w:rsidR="000C4A48" w:rsidRDefault="000C4A48" w:rsidP="000C4A48">
      <w:pPr>
        <w:shd w:val="clear" w:color="auto" w:fill="FFFFFF"/>
        <w:spacing w:line="240" w:lineRule="auto"/>
        <w:ind w:left="426" w:right="420"/>
        <w:textAlignment w:val="baseline"/>
        <w:rPr>
          <w:rFonts w:eastAsia="Times New Roman"/>
          <w:spacing w:val="-6"/>
          <w:position w:val="-6"/>
          <w:sz w:val="22"/>
          <w:szCs w:val="24"/>
          <w:lang w:val="es-CO" w:eastAsia="es-CO"/>
        </w:rPr>
      </w:pPr>
    </w:p>
    <w:p w14:paraId="0B065C88" w14:textId="762AC289" w:rsidR="00D75D6C" w:rsidRPr="000C4A48" w:rsidRDefault="00D75D6C" w:rsidP="000C4A48">
      <w:pPr>
        <w:shd w:val="clear" w:color="auto" w:fill="FFFFFF"/>
        <w:spacing w:line="240" w:lineRule="auto"/>
        <w:ind w:left="426" w:right="420"/>
        <w:textAlignment w:val="baseline"/>
        <w:rPr>
          <w:rFonts w:eastAsia="Times New Roman"/>
          <w:spacing w:val="-6"/>
          <w:position w:val="-6"/>
          <w:sz w:val="22"/>
          <w:szCs w:val="24"/>
          <w:lang w:val="es-CO" w:eastAsia="es-CO"/>
        </w:rPr>
      </w:pPr>
      <w:r w:rsidRPr="000C4A48">
        <w:rPr>
          <w:rFonts w:eastAsia="Times New Roman"/>
          <w:spacing w:val="-6"/>
          <w:position w:val="-6"/>
          <w:sz w:val="22"/>
          <w:szCs w:val="24"/>
          <w:lang w:val="es-CO" w:eastAsia="es-CO"/>
        </w:rPr>
        <w:t>b) Por el paciente, en el evento que solicite la revisión de la pensión de invalidez cuando esta haya sido suspendida según lo previsto en el artículo 44 de la Ley 100 de 1993 o las normas que las modifique, adicionen o sustituyan; </w:t>
      </w:r>
    </w:p>
    <w:p w14:paraId="7F18B810" w14:textId="77777777" w:rsidR="000C4A48" w:rsidRDefault="000C4A48" w:rsidP="000C4A48">
      <w:pPr>
        <w:shd w:val="clear" w:color="auto" w:fill="FFFFFF"/>
        <w:spacing w:line="240" w:lineRule="auto"/>
        <w:ind w:left="426" w:right="420"/>
        <w:textAlignment w:val="baseline"/>
        <w:rPr>
          <w:rFonts w:eastAsia="Times New Roman"/>
          <w:spacing w:val="-6"/>
          <w:position w:val="-6"/>
          <w:sz w:val="22"/>
          <w:szCs w:val="24"/>
          <w:lang w:val="es-CO" w:eastAsia="es-CO"/>
        </w:rPr>
      </w:pPr>
    </w:p>
    <w:p w14:paraId="0E1895DE" w14:textId="228262E5" w:rsidR="00D75D6C" w:rsidRPr="000C4A48" w:rsidRDefault="00D75D6C" w:rsidP="000C4A48">
      <w:pPr>
        <w:shd w:val="clear" w:color="auto" w:fill="FFFFFF"/>
        <w:spacing w:line="240" w:lineRule="auto"/>
        <w:ind w:left="426" w:right="420"/>
        <w:textAlignment w:val="baseline"/>
        <w:rPr>
          <w:rFonts w:eastAsia="Times New Roman"/>
          <w:spacing w:val="-6"/>
          <w:position w:val="-6"/>
          <w:sz w:val="22"/>
          <w:szCs w:val="24"/>
          <w:lang w:val="es-CO" w:eastAsia="es-CO"/>
        </w:rPr>
      </w:pPr>
      <w:r w:rsidRPr="000C4A48">
        <w:rPr>
          <w:rFonts w:eastAsia="Times New Roman"/>
          <w:spacing w:val="-6"/>
          <w:position w:val="-6"/>
          <w:sz w:val="22"/>
          <w:szCs w:val="24"/>
          <w:lang w:val="es-CO" w:eastAsia="es-CO"/>
        </w:rPr>
        <w:t>c) El empleador cuando llegue a las Juntas de Calificación de Invalidez a través del Inspector de Trabajo. </w:t>
      </w:r>
    </w:p>
    <w:p w14:paraId="12658B59" w14:textId="77777777" w:rsidR="000C4A48" w:rsidRDefault="000C4A48" w:rsidP="000C4A48">
      <w:pPr>
        <w:shd w:val="clear" w:color="auto" w:fill="FFFFFF"/>
        <w:spacing w:line="240" w:lineRule="auto"/>
        <w:ind w:left="426" w:right="420"/>
        <w:textAlignment w:val="baseline"/>
        <w:rPr>
          <w:rFonts w:eastAsia="Times New Roman"/>
          <w:bCs/>
          <w:spacing w:val="-6"/>
          <w:position w:val="-6"/>
          <w:sz w:val="22"/>
          <w:szCs w:val="24"/>
          <w:lang w:val="es-CO" w:eastAsia="es-CO"/>
        </w:rPr>
      </w:pPr>
    </w:p>
    <w:p w14:paraId="603A0B8F" w14:textId="76E6E17E" w:rsidR="00D75D6C" w:rsidRPr="000C4A48" w:rsidRDefault="00D75D6C" w:rsidP="000C4A48">
      <w:pPr>
        <w:shd w:val="clear" w:color="auto" w:fill="FFFFFF"/>
        <w:spacing w:line="240" w:lineRule="auto"/>
        <w:ind w:left="426" w:right="420"/>
        <w:textAlignment w:val="baseline"/>
        <w:rPr>
          <w:rFonts w:eastAsia="Times New Roman"/>
          <w:spacing w:val="-6"/>
          <w:position w:val="-6"/>
          <w:sz w:val="22"/>
          <w:szCs w:val="24"/>
          <w:lang w:val="es-CO" w:eastAsia="es-CO"/>
        </w:rPr>
      </w:pPr>
      <w:r w:rsidRPr="000C4A48">
        <w:rPr>
          <w:rFonts w:eastAsia="Times New Roman"/>
          <w:bCs/>
          <w:spacing w:val="-6"/>
          <w:position w:val="-6"/>
          <w:sz w:val="22"/>
          <w:szCs w:val="24"/>
          <w:lang w:val="es-CO" w:eastAsia="es-CO"/>
        </w:rPr>
        <w:t>PARÁGRAFO 1°. </w:t>
      </w:r>
      <w:r w:rsidRPr="000C4A48">
        <w:rPr>
          <w:rFonts w:eastAsia="Times New Roman"/>
          <w:spacing w:val="-6"/>
          <w:position w:val="-6"/>
          <w:sz w:val="22"/>
          <w:szCs w:val="24"/>
          <w:lang w:val="es-CO" w:eastAsia="es-CO"/>
        </w:rPr>
        <w:t>Los medios de transporte seleccionados para el traslado deberán ser los adecuados al estado de salud de la persona a calificar y no podrán afectar la dignidad humana. </w:t>
      </w:r>
    </w:p>
    <w:p w14:paraId="7A871EF4" w14:textId="77777777" w:rsidR="000C4A48" w:rsidRDefault="000C4A48" w:rsidP="000C4A48">
      <w:pPr>
        <w:shd w:val="clear" w:color="auto" w:fill="FFFFFF"/>
        <w:spacing w:line="240" w:lineRule="auto"/>
        <w:ind w:left="426" w:right="420"/>
        <w:textAlignment w:val="baseline"/>
        <w:rPr>
          <w:rFonts w:eastAsia="Times New Roman"/>
          <w:bCs/>
          <w:spacing w:val="-6"/>
          <w:position w:val="-6"/>
          <w:sz w:val="22"/>
          <w:szCs w:val="24"/>
          <w:lang w:val="es-CO" w:eastAsia="es-CO"/>
        </w:rPr>
      </w:pPr>
    </w:p>
    <w:p w14:paraId="2DDA69B5" w14:textId="45842B8A" w:rsidR="00D75D6C" w:rsidRPr="000C4A48" w:rsidRDefault="00D75D6C" w:rsidP="000C4A48">
      <w:pPr>
        <w:shd w:val="clear" w:color="auto" w:fill="FFFFFF"/>
        <w:spacing w:line="240" w:lineRule="auto"/>
        <w:ind w:left="426" w:right="420"/>
        <w:textAlignment w:val="baseline"/>
        <w:rPr>
          <w:rFonts w:eastAsia="Times New Roman"/>
          <w:spacing w:val="-6"/>
          <w:position w:val="-6"/>
          <w:sz w:val="22"/>
          <w:szCs w:val="24"/>
          <w:lang w:val="es-CO" w:eastAsia="es-CO"/>
        </w:rPr>
      </w:pPr>
      <w:r w:rsidRPr="000C4A48">
        <w:rPr>
          <w:rFonts w:eastAsia="Times New Roman"/>
          <w:bCs/>
          <w:spacing w:val="-6"/>
          <w:position w:val="-6"/>
          <w:sz w:val="22"/>
          <w:szCs w:val="24"/>
          <w:lang w:val="es-CO" w:eastAsia="es-CO"/>
        </w:rPr>
        <w:t>PARÁGRAFO 2°.</w:t>
      </w:r>
      <w:r w:rsidRPr="000C4A48">
        <w:rPr>
          <w:rFonts w:eastAsia="Times New Roman"/>
          <w:spacing w:val="-6"/>
          <w:position w:val="-6"/>
          <w:sz w:val="22"/>
          <w:szCs w:val="24"/>
          <w:lang w:val="es-CO" w:eastAsia="es-CO"/>
        </w:rPr>
        <w:t> Cuando la persona objeto de dictamen solicite la práctica de exámenes complementarios o valoraciones por especialistas no considerados técnicamente necesarios para el dictamen, por los integrantes de juntas, el costo será asumido directamente por este solicitante. Estos gastos serán reembolsados por la Entidad Administradora de Riesgos Laborales, Entidad Administradora del Fondo de Pensiones, Entidad Administradora de Régimen Prima Media según como corresponda, cuando el dictamen en firme sea a favor frente a lo que estaba solicitando la persona objeto del dictamen. </w:t>
      </w:r>
    </w:p>
    <w:p w14:paraId="7C1706BB" w14:textId="77777777" w:rsidR="000C4A48" w:rsidRDefault="000C4A48" w:rsidP="000C4A48">
      <w:pPr>
        <w:shd w:val="clear" w:color="auto" w:fill="FFFFFF"/>
        <w:spacing w:line="240" w:lineRule="auto"/>
        <w:ind w:left="426" w:right="420"/>
        <w:textAlignment w:val="baseline"/>
        <w:rPr>
          <w:rFonts w:eastAsia="Times New Roman"/>
          <w:bCs/>
          <w:spacing w:val="-6"/>
          <w:position w:val="-6"/>
          <w:sz w:val="22"/>
          <w:szCs w:val="24"/>
          <w:lang w:val="es-CO" w:eastAsia="es-CO"/>
        </w:rPr>
      </w:pPr>
    </w:p>
    <w:p w14:paraId="2F1608CA" w14:textId="54E54F10" w:rsidR="00D75D6C" w:rsidRPr="000C4A48" w:rsidRDefault="00D75D6C" w:rsidP="000C4A48">
      <w:pPr>
        <w:shd w:val="clear" w:color="auto" w:fill="FFFFFF"/>
        <w:spacing w:line="240" w:lineRule="auto"/>
        <w:ind w:left="426" w:right="420"/>
        <w:textAlignment w:val="baseline"/>
        <w:rPr>
          <w:rFonts w:eastAsia="Times New Roman"/>
          <w:spacing w:val="-6"/>
          <w:position w:val="-6"/>
          <w:sz w:val="22"/>
          <w:szCs w:val="24"/>
          <w:lang w:val="es-CO" w:eastAsia="es-CO"/>
        </w:rPr>
      </w:pPr>
      <w:r w:rsidRPr="000C4A48">
        <w:rPr>
          <w:rFonts w:eastAsia="Times New Roman"/>
          <w:bCs/>
          <w:spacing w:val="-6"/>
          <w:position w:val="-6"/>
          <w:sz w:val="22"/>
          <w:szCs w:val="24"/>
          <w:lang w:val="es-CO" w:eastAsia="es-CO"/>
        </w:rPr>
        <w:t>PARÁGRAFO 3°.</w:t>
      </w:r>
      <w:r w:rsidRPr="000C4A48">
        <w:rPr>
          <w:rFonts w:eastAsia="Times New Roman"/>
          <w:spacing w:val="-6"/>
          <w:position w:val="-6"/>
          <w:sz w:val="22"/>
          <w:szCs w:val="24"/>
          <w:lang w:val="es-CO" w:eastAsia="es-CO"/>
        </w:rPr>
        <w:t> Las entidades de seguridad social anteriormente mencionadas realizarán los respectivos recobros una vez el dictamen quede en firme</w:t>
      </w:r>
      <w:r w:rsidR="00117FF2" w:rsidRPr="000C4A48">
        <w:rPr>
          <w:rFonts w:eastAsia="Times New Roman"/>
          <w:spacing w:val="-6"/>
          <w:position w:val="-6"/>
          <w:sz w:val="22"/>
          <w:szCs w:val="24"/>
          <w:lang w:val="es-CO" w:eastAsia="es-CO"/>
        </w:rPr>
        <w:t>”</w:t>
      </w:r>
      <w:r w:rsidRPr="000C4A48">
        <w:rPr>
          <w:rFonts w:eastAsia="Times New Roman"/>
          <w:spacing w:val="-6"/>
          <w:position w:val="-6"/>
          <w:sz w:val="22"/>
          <w:szCs w:val="24"/>
          <w:lang w:val="es-CO" w:eastAsia="es-CO"/>
        </w:rPr>
        <w:t>. </w:t>
      </w:r>
    </w:p>
    <w:p w14:paraId="7B5C0485" w14:textId="77777777" w:rsidR="00D75D6C" w:rsidRPr="0041786B" w:rsidRDefault="00D75D6C" w:rsidP="0041786B">
      <w:pPr>
        <w:spacing w:line="276" w:lineRule="auto"/>
        <w:rPr>
          <w:spacing w:val="-6"/>
          <w:position w:val="-6"/>
          <w:sz w:val="24"/>
          <w:szCs w:val="24"/>
        </w:rPr>
      </w:pPr>
    </w:p>
    <w:p w14:paraId="17D2C7F2" w14:textId="5E9BD4A6" w:rsidR="00AD076F" w:rsidRPr="0041786B" w:rsidRDefault="00D75D6C" w:rsidP="0041786B">
      <w:pPr>
        <w:spacing w:line="276" w:lineRule="auto"/>
        <w:rPr>
          <w:spacing w:val="-6"/>
          <w:position w:val="-6"/>
          <w:sz w:val="24"/>
          <w:szCs w:val="24"/>
          <w:lang w:val="es-ES_tradnl"/>
        </w:rPr>
      </w:pPr>
      <w:r w:rsidRPr="0041786B">
        <w:rPr>
          <w:spacing w:val="-6"/>
          <w:position w:val="-6"/>
          <w:sz w:val="24"/>
          <w:szCs w:val="24"/>
        </w:rPr>
        <w:t>Como se observa</w:t>
      </w:r>
      <w:r w:rsidR="00485023" w:rsidRPr="0041786B">
        <w:rPr>
          <w:spacing w:val="-6"/>
          <w:position w:val="-6"/>
          <w:sz w:val="24"/>
          <w:szCs w:val="24"/>
        </w:rPr>
        <w:t>,</w:t>
      </w:r>
      <w:r w:rsidRPr="0041786B">
        <w:rPr>
          <w:spacing w:val="-6"/>
          <w:position w:val="-6"/>
          <w:sz w:val="24"/>
          <w:szCs w:val="24"/>
        </w:rPr>
        <w:t xml:space="preserve"> y sobre ello no hay discusión alguna, COLPENSIONES es la entidad obligada </w:t>
      </w:r>
      <w:r w:rsidR="00485023" w:rsidRPr="0041786B">
        <w:rPr>
          <w:spacing w:val="-6"/>
          <w:position w:val="-6"/>
          <w:sz w:val="24"/>
          <w:szCs w:val="24"/>
        </w:rPr>
        <w:t>a</w:t>
      </w:r>
      <w:r w:rsidRPr="0041786B">
        <w:rPr>
          <w:spacing w:val="-6"/>
          <w:position w:val="-6"/>
          <w:sz w:val="24"/>
          <w:szCs w:val="24"/>
        </w:rPr>
        <w:t xml:space="preserve"> asumir el pago de </w:t>
      </w:r>
      <w:r w:rsidRPr="0041786B">
        <w:rPr>
          <w:b/>
          <w:spacing w:val="-6"/>
          <w:position w:val="-6"/>
          <w:sz w:val="24"/>
          <w:szCs w:val="24"/>
        </w:rPr>
        <w:t>gastos de traslado</w:t>
      </w:r>
      <w:r w:rsidRPr="0041786B">
        <w:rPr>
          <w:spacing w:val="-6"/>
          <w:position w:val="-6"/>
          <w:sz w:val="24"/>
          <w:szCs w:val="24"/>
        </w:rPr>
        <w:t xml:space="preserve"> del accionante a la ciudad de Bogotá, con </w:t>
      </w:r>
      <w:r w:rsidR="00485023" w:rsidRPr="0041786B">
        <w:rPr>
          <w:spacing w:val="-6"/>
          <w:position w:val="-6"/>
          <w:sz w:val="24"/>
          <w:szCs w:val="24"/>
        </w:rPr>
        <w:t>el fin de que</w:t>
      </w:r>
      <w:r w:rsidRPr="0041786B">
        <w:rPr>
          <w:spacing w:val="-6"/>
          <w:position w:val="-6"/>
          <w:sz w:val="24"/>
          <w:szCs w:val="24"/>
        </w:rPr>
        <w:t xml:space="preserve"> se</w:t>
      </w:r>
      <w:r w:rsidR="00485023" w:rsidRPr="0041786B">
        <w:rPr>
          <w:spacing w:val="-6"/>
          <w:position w:val="-6"/>
          <w:sz w:val="24"/>
          <w:szCs w:val="24"/>
        </w:rPr>
        <w:t>a</w:t>
      </w:r>
      <w:r w:rsidRPr="0041786B">
        <w:rPr>
          <w:spacing w:val="-6"/>
          <w:position w:val="-6"/>
          <w:sz w:val="24"/>
          <w:szCs w:val="24"/>
        </w:rPr>
        <w:t xml:space="preserve"> valorado por la JUNTA NACIONAL DE CALIFICACIÓN DE INVALIDEZ</w:t>
      </w:r>
      <w:r w:rsidR="00485023" w:rsidRPr="0041786B">
        <w:rPr>
          <w:spacing w:val="-6"/>
          <w:position w:val="-6"/>
          <w:sz w:val="24"/>
          <w:szCs w:val="24"/>
        </w:rPr>
        <w:t>,</w:t>
      </w:r>
      <w:r w:rsidRPr="0041786B">
        <w:rPr>
          <w:spacing w:val="-6"/>
          <w:position w:val="-6"/>
          <w:sz w:val="24"/>
          <w:szCs w:val="24"/>
        </w:rPr>
        <w:t xml:space="preserve"> y así</w:t>
      </w:r>
      <w:r w:rsidR="00485023" w:rsidRPr="0041786B">
        <w:rPr>
          <w:spacing w:val="-6"/>
          <w:position w:val="-6"/>
          <w:sz w:val="24"/>
          <w:szCs w:val="24"/>
        </w:rPr>
        <w:t xml:space="preserve"> poder</w:t>
      </w:r>
      <w:r w:rsidRPr="0041786B">
        <w:rPr>
          <w:spacing w:val="-6"/>
          <w:position w:val="-6"/>
          <w:sz w:val="24"/>
          <w:szCs w:val="24"/>
        </w:rPr>
        <w:t xml:space="preserve"> culminar su proceso de PCL. </w:t>
      </w:r>
      <w:r w:rsidR="00485023" w:rsidRPr="0041786B">
        <w:rPr>
          <w:spacing w:val="-6"/>
          <w:position w:val="-6"/>
          <w:sz w:val="24"/>
          <w:szCs w:val="24"/>
        </w:rPr>
        <w:t>De otra parte,</w:t>
      </w:r>
      <w:r w:rsidRPr="0041786B">
        <w:rPr>
          <w:spacing w:val="-6"/>
          <w:position w:val="-6"/>
          <w:sz w:val="24"/>
          <w:szCs w:val="24"/>
        </w:rPr>
        <w:t xml:space="preserve"> </w:t>
      </w:r>
      <w:r w:rsidR="00D1475C" w:rsidRPr="0041786B">
        <w:rPr>
          <w:spacing w:val="-6"/>
          <w:position w:val="-6"/>
          <w:sz w:val="24"/>
          <w:szCs w:val="24"/>
        </w:rPr>
        <w:t xml:space="preserve">la AFP asegura que no tiene la obligación de asumir los gastos de alimentación, </w:t>
      </w:r>
      <w:r w:rsidR="00116A19" w:rsidRPr="0041786B">
        <w:rPr>
          <w:spacing w:val="-6"/>
          <w:position w:val="-6"/>
          <w:sz w:val="24"/>
          <w:szCs w:val="24"/>
        </w:rPr>
        <w:t>por cuanto</w:t>
      </w:r>
      <w:r w:rsidR="00D1475C" w:rsidRPr="0041786B">
        <w:rPr>
          <w:spacing w:val="-6"/>
          <w:position w:val="-6"/>
          <w:sz w:val="24"/>
          <w:szCs w:val="24"/>
        </w:rPr>
        <w:t xml:space="preserve"> su responsabilidad recae únicamente en pagar los tiquetes y el hospedaje; sin embargo, no aprecia la Corporación que eso sea lo que disponga la norma, obsérvese que la disposición habla de </w:t>
      </w:r>
      <w:r w:rsidR="00D1475C" w:rsidRPr="0041786B">
        <w:rPr>
          <w:b/>
          <w:spacing w:val="-6"/>
          <w:position w:val="-6"/>
          <w:sz w:val="24"/>
          <w:szCs w:val="24"/>
        </w:rPr>
        <w:t>pago de gastos de traslado</w:t>
      </w:r>
      <w:r w:rsidR="00D1475C" w:rsidRPr="0041786B">
        <w:rPr>
          <w:spacing w:val="-6"/>
          <w:position w:val="-6"/>
          <w:sz w:val="24"/>
          <w:szCs w:val="24"/>
        </w:rPr>
        <w:t xml:space="preserve">, lo que implícitamente debe entenderse lleva no solo el transporte y hospedaje, sino también la alimentación. </w:t>
      </w:r>
    </w:p>
    <w:p w14:paraId="0A970C67" w14:textId="77777777" w:rsidR="00AD076F" w:rsidRPr="0041786B" w:rsidRDefault="00AD076F" w:rsidP="0041786B">
      <w:pPr>
        <w:spacing w:line="276" w:lineRule="auto"/>
        <w:rPr>
          <w:spacing w:val="-6"/>
          <w:position w:val="-6"/>
          <w:sz w:val="24"/>
          <w:szCs w:val="24"/>
          <w:lang w:val="es-ES_tradnl"/>
        </w:rPr>
      </w:pPr>
    </w:p>
    <w:p w14:paraId="6F49D347" w14:textId="3D05691F" w:rsidR="00D03DD8" w:rsidRPr="0041786B" w:rsidRDefault="00D1475C" w:rsidP="0041786B">
      <w:pPr>
        <w:spacing w:line="276" w:lineRule="auto"/>
        <w:rPr>
          <w:spacing w:val="-6"/>
          <w:position w:val="-6"/>
          <w:sz w:val="24"/>
          <w:szCs w:val="24"/>
          <w:lang w:val="es-ES_tradnl"/>
        </w:rPr>
      </w:pPr>
      <w:r w:rsidRPr="0041786B">
        <w:rPr>
          <w:spacing w:val="-6"/>
          <w:position w:val="-6"/>
          <w:sz w:val="24"/>
          <w:szCs w:val="24"/>
          <w:lang w:val="es-ES_tradnl"/>
        </w:rPr>
        <w:t>En ese orden de ideas, resulta totalmente absurdo que se pretenda cubrir una parte de los gastos de traslado y otra no, cuando es claro que se trata de una persona de escasos recursos económicos, y que ya advirtió acerca de su imposibilidad para asumir esos gastos. Por tanto</w:t>
      </w:r>
      <w:r w:rsidR="00D03DD8" w:rsidRPr="0041786B">
        <w:rPr>
          <w:spacing w:val="-6"/>
          <w:position w:val="-6"/>
          <w:sz w:val="24"/>
          <w:szCs w:val="24"/>
          <w:lang w:val="es-ES_tradnl"/>
        </w:rPr>
        <w:t>,</w:t>
      </w:r>
      <w:r w:rsidR="0045772B" w:rsidRPr="0041786B">
        <w:rPr>
          <w:spacing w:val="-6"/>
          <w:position w:val="-6"/>
          <w:sz w:val="24"/>
          <w:szCs w:val="24"/>
          <w:lang w:val="es-ES_tradnl"/>
        </w:rPr>
        <w:t xml:space="preserve"> </w:t>
      </w:r>
      <w:r w:rsidR="00D03DD8" w:rsidRPr="0041786B">
        <w:rPr>
          <w:spacing w:val="-6"/>
          <w:position w:val="-6"/>
          <w:sz w:val="24"/>
          <w:szCs w:val="24"/>
          <w:lang w:val="es-ES_tradnl"/>
        </w:rPr>
        <w:t>la situación que se present</w:t>
      </w:r>
      <w:r w:rsidRPr="0041786B">
        <w:rPr>
          <w:spacing w:val="-6"/>
          <w:position w:val="-6"/>
          <w:sz w:val="24"/>
          <w:szCs w:val="24"/>
          <w:lang w:val="es-ES_tradnl"/>
        </w:rPr>
        <w:t>ó</w:t>
      </w:r>
      <w:r w:rsidR="00D03DD8" w:rsidRPr="0041786B">
        <w:rPr>
          <w:spacing w:val="-6"/>
          <w:position w:val="-6"/>
          <w:sz w:val="24"/>
          <w:szCs w:val="24"/>
          <w:lang w:val="es-ES_tradnl"/>
        </w:rPr>
        <w:t xml:space="preserve"> con el señor </w:t>
      </w:r>
      <w:r w:rsidRPr="0041786B">
        <w:rPr>
          <w:b/>
          <w:bCs/>
          <w:spacing w:val="-6"/>
          <w:position w:val="-6"/>
          <w:sz w:val="24"/>
          <w:szCs w:val="24"/>
          <w:lang w:val="es-ES_tradnl"/>
        </w:rPr>
        <w:t>GERMÁN RUÍZ</w:t>
      </w:r>
      <w:r w:rsidR="00D03DD8" w:rsidRPr="0041786B">
        <w:rPr>
          <w:b/>
          <w:bCs/>
          <w:spacing w:val="-6"/>
          <w:position w:val="-6"/>
          <w:sz w:val="24"/>
          <w:szCs w:val="24"/>
          <w:lang w:val="es-ES_tradnl"/>
        </w:rPr>
        <w:t xml:space="preserve"> </w:t>
      </w:r>
      <w:r w:rsidRPr="0041786B">
        <w:rPr>
          <w:spacing w:val="-6"/>
          <w:position w:val="-6"/>
          <w:sz w:val="24"/>
          <w:szCs w:val="24"/>
          <w:lang w:val="es-ES_tradnl"/>
        </w:rPr>
        <w:t xml:space="preserve">claramente se había convertido </w:t>
      </w:r>
      <w:r w:rsidR="00D03DD8" w:rsidRPr="0041786B">
        <w:rPr>
          <w:spacing w:val="-6"/>
          <w:position w:val="-6"/>
          <w:sz w:val="24"/>
          <w:szCs w:val="24"/>
          <w:lang w:val="es-ES_tradnl"/>
        </w:rPr>
        <w:t>en una barrera</w:t>
      </w:r>
      <w:r w:rsidR="0045772B" w:rsidRPr="0041786B">
        <w:rPr>
          <w:spacing w:val="-6"/>
          <w:position w:val="-6"/>
          <w:sz w:val="24"/>
          <w:szCs w:val="24"/>
          <w:lang w:val="es-ES_tradnl"/>
        </w:rPr>
        <w:t xml:space="preserve"> inadmisible</w:t>
      </w:r>
      <w:r w:rsidR="00D03DD8" w:rsidRPr="0041786B">
        <w:rPr>
          <w:spacing w:val="-6"/>
          <w:position w:val="-6"/>
          <w:sz w:val="24"/>
          <w:szCs w:val="24"/>
          <w:lang w:val="es-ES_tradnl"/>
        </w:rPr>
        <w:t xml:space="preserve"> para acceder a la calificación de su PCL, la que como se indicó previamente hace parte del derecho a la seguridad social. </w:t>
      </w:r>
    </w:p>
    <w:p w14:paraId="43C18A12" w14:textId="77777777" w:rsidR="00D03DD8" w:rsidRPr="0041786B" w:rsidRDefault="00D03DD8" w:rsidP="0041786B">
      <w:pPr>
        <w:spacing w:line="276" w:lineRule="auto"/>
        <w:rPr>
          <w:spacing w:val="-6"/>
          <w:position w:val="-6"/>
          <w:sz w:val="24"/>
          <w:szCs w:val="24"/>
          <w:lang w:val="es-ES_tradnl"/>
        </w:rPr>
      </w:pPr>
    </w:p>
    <w:p w14:paraId="101ED8E8" w14:textId="7000E5E4" w:rsidR="00B62EC7" w:rsidRPr="0041786B" w:rsidRDefault="00CA1443" w:rsidP="0041786B">
      <w:pPr>
        <w:spacing w:line="276" w:lineRule="auto"/>
        <w:rPr>
          <w:spacing w:val="-6"/>
          <w:position w:val="-6"/>
          <w:sz w:val="24"/>
          <w:szCs w:val="24"/>
          <w:lang w:val="es-ES_tradnl"/>
        </w:rPr>
      </w:pPr>
      <w:r w:rsidRPr="0041786B">
        <w:rPr>
          <w:spacing w:val="-6"/>
          <w:position w:val="-6"/>
          <w:sz w:val="24"/>
          <w:szCs w:val="24"/>
          <w:lang w:val="es-ES_tradnl"/>
        </w:rPr>
        <w:lastRenderedPageBreak/>
        <w:t xml:space="preserve">Así las cosas, </w:t>
      </w:r>
      <w:r w:rsidR="00116A19" w:rsidRPr="0041786B">
        <w:rPr>
          <w:spacing w:val="-6"/>
          <w:position w:val="-6"/>
          <w:sz w:val="24"/>
          <w:szCs w:val="24"/>
          <w:lang w:val="es-ES_tradnl"/>
        </w:rPr>
        <w:t xml:space="preserve">se insiste, </w:t>
      </w:r>
      <w:r w:rsidR="00D03DD8" w:rsidRPr="0041786B">
        <w:rPr>
          <w:spacing w:val="-6"/>
          <w:position w:val="-6"/>
          <w:sz w:val="24"/>
          <w:szCs w:val="24"/>
          <w:lang w:val="es-ES_tradnl"/>
        </w:rPr>
        <w:t>como quiera que el demandante no cuenta con los recursos económicos para costear los gastos de traslado para él y un acompañante a la ciudad de Bogotá</w:t>
      </w:r>
      <w:r w:rsidRPr="0041786B">
        <w:rPr>
          <w:spacing w:val="-6"/>
          <w:position w:val="-6"/>
          <w:sz w:val="24"/>
          <w:szCs w:val="24"/>
          <w:lang w:val="es-ES_tradnl"/>
        </w:rPr>
        <w:t xml:space="preserve">, </w:t>
      </w:r>
      <w:r w:rsidR="00116A19" w:rsidRPr="0041786B">
        <w:rPr>
          <w:spacing w:val="-6"/>
          <w:position w:val="-6"/>
          <w:sz w:val="24"/>
          <w:szCs w:val="24"/>
          <w:lang w:val="es-ES_tradnl"/>
        </w:rPr>
        <w:t>y se trata de una</w:t>
      </w:r>
      <w:r w:rsidRPr="0041786B">
        <w:rPr>
          <w:spacing w:val="-6"/>
          <w:position w:val="-6"/>
          <w:sz w:val="24"/>
          <w:szCs w:val="24"/>
          <w:lang w:val="es-ES_tradnl"/>
        </w:rPr>
        <w:t xml:space="preserve"> situación que no ha sido </w:t>
      </w:r>
      <w:r w:rsidR="00D03DD8" w:rsidRPr="0041786B">
        <w:rPr>
          <w:spacing w:val="-6"/>
          <w:position w:val="-6"/>
          <w:sz w:val="24"/>
          <w:szCs w:val="24"/>
          <w:lang w:val="es-ES_tradnl"/>
        </w:rPr>
        <w:t>controvertid</w:t>
      </w:r>
      <w:r w:rsidRPr="0041786B">
        <w:rPr>
          <w:spacing w:val="-6"/>
          <w:position w:val="-6"/>
          <w:sz w:val="24"/>
          <w:szCs w:val="24"/>
          <w:lang w:val="es-ES_tradnl"/>
        </w:rPr>
        <w:t>a</w:t>
      </w:r>
      <w:r w:rsidR="00D03DD8" w:rsidRPr="0041786B">
        <w:rPr>
          <w:spacing w:val="-6"/>
          <w:position w:val="-6"/>
          <w:sz w:val="24"/>
          <w:szCs w:val="24"/>
          <w:lang w:val="es-ES_tradnl"/>
        </w:rPr>
        <w:t xml:space="preserve"> por COLPENSIONES, no queda</w:t>
      </w:r>
      <w:r w:rsidR="00E97384" w:rsidRPr="0041786B">
        <w:rPr>
          <w:spacing w:val="-6"/>
          <w:position w:val="-6"/>
          <w:sz w:val="24"/>
          <w:szCs w:val="24"/>
          <w:lang w:val="es-ES_tradnl"/>
        </w:rPr>
        <w:t>ba</w:t>
      </w:r>
      <w:r w:rsidRPr="0041786B">
        <w:rPr>
          <w:spacing w:val="-6"/>
          <w:position w:val="-6"/>
          <w:sz w:val="24"/>
          <w:szCs w:val="24"/>
          <w:lang w:val="es-ES_tradnl"/>
        </w:rPr>
        <w:t xml:space="preserve"> alternativa diferente</w:t>
      </w:r>
      <w:r w:rsidR="00D03DD8" w:rsidRPr="0041786B">
        <w:rPr>
          <w:spacing w:val="-6"/>
          <w:position w:val="-6"/>
          <w:sz w:val="24"/>
          <w:szCs w:val="24"/>
          <w:lang w:val="es-ES_tradnl"/>
        </w:rPr>
        <w:t xml:space="preserve"> que ordenar a la AFP </w:t>
      </w:r>
      <w:r w:rsidRPr="0041786B">
        <w:rPr>
          <w:spacing w:val="-6"/>
          <w:position w:val="-6"/>
          <w:sz w:val="24"/>
          <w:szCs w:val="24"/>
          <w:lang w:val="es-ES_tradnl"/>
        </w:rPr>
        <w:t xml:space="preserve">el </w:t>
      </w:r>
      <w:r w:rsidR="00D03DD8" w:rsidRPr="0041786B">
        <w:rPr>
          <w:spacing w:val="-6"/>
          <w:position w:val="-6"/>
          <w:sz w:val="24"/>
          <w:szCs w:val="24"/>
          <w:lang w:val="es-ES_tradnl"/>
        </w:rPr>
        <w:t>reconoc</w:t>
      </w:r>
      <w:r w:rsidRPr="0041786B">
        <w:rPr>
          <w:spacing w:val="-6"/>
          <w:position w:val="-6"/>
          <w:sz w:val="24"/>
          <w:szCs w:val="24"/>
          <w:lang w:val="es-ES_tradnl"/>
        </w:rPr>
        <w:t>imiento de</w:t>
      </w:r>
      <w:r w:rsidR="00D03DD8" w:rsidRPr="0041786B">
        <w:rPr>
          <w:spacing w:val="-6"/>
          <w:position w:val="-6"/>
          <w:sz w:val="24"/>
          <w:szCs w:val="24"/>
          <w:lang w:val="es-ES_tradnl"/>
        </w:rPr>
        <w:t xml:space="preserve"> </w:t>
      </w:r>
      <w:r w:rsidRPr="0041786B">
        <w:rPr>
          <w:spacing w:val="-6"/>
          <w:position w:val="-6"/>
          <w:sz w:val="24"/>
          <w:szCs w:val="24"/>
          <w:lang w:val="es-ES_tradnl"/>
        </w:rPr>
        <w:t>esos</w:t>
      </w:r>
      <w:r w:rsidR="00D03DD8" w:rsidRPr="0041786B">
        <w:rPr>
          <w:spacing w:val="-6"/>
          <w:position w:val="-6"/>
          <w:sz w:val="24"/>
          <w:szCs w:val="24"/>
          <w:lang w:val="es-ES_tradnl"/>
        </w:rPr>
        <w:t xml:space="preserve"> gastos</w:t>
      </w:r>
      <w:r w:rsidRPr="0041786B">
        <w:rPr>
          <w:spacing w:val="-6"/>
          <w:position w:val="-6"/>
          <w:sz w:val="24"/>
          <w:szCs w:val="24"/>
          <w:lang w:val="es-ES_tradnl"/>
        </w:rPr>
        <w:t xml:space="preserve"> en los términos </w:t>
      </w:r>
      <w:r w:rsidR="00E97384" w:rsidRPr="0041786B">
        <w:rPr>
          <w:spacing w:val="-6"/>
          <w:position w:val="-6"/>
          <w:sz w:val="24"/>
          <w:szCs w:val="24"/>
          <w:lang w:val="es-ES_tradnl"/>
        </w:rPr>
        <w:t>en que lo dispuso</w:t>
      </w:r>
      <w:r w:rsidRPr="0041786B">
        <w:rPr>
          <w:spacing w:val="-6"/>
          <w:position w:val="-6"/>
          <w:sz w:val="24"/>
          <w:szCs w:val="24"/>
          <w:lang w:val="es-ES_tradnl"/>
        </w:rPr>
        <w:t xml:space="preserve"> la primera instancia</w:t>
      </w:r>
      <w:r w:rsidR="00E97384" w:rsidRPr="0041786B">
        <w:rPr>
          <w:spacing w:val="-6"/>
          <w:position w:val="-6"/>
          <w:sz w:val="24"/>
          <w:szCs w:val="24"/>
          <w:lang w:val="es-ES_tradnl"/>
        </w:rPr>
        <w:t>, y por lo mismo el fallo confutado debe ser confirmado.</w:t>
      </w:r>
      <w:r w:rsidR="00B62EC7" w:rsidRPr="0041786B">
        <w:rPr>
          <w:spacing w:val="-6"/>
          <w:position w:val="-6"/>
          <w:sz w:val="24"/>
          <w:szCs w:val="24"/>
          <w:lang w:val="es-ES_tradnl"/>
        </w:rPr>
        <w:t xml:space="preserve"> </w:t>
      </w:r>
    </w:p>
    <w:p w14:paraId="11DF1DA6" w14:textId="77777777" w:rsidR="00E81CFE" w:rsidRPr="0041786B" w:rsidRDefault="00E81CFE" w:rsidP="0041786B">
      <w:pPr>
        <w:spacing w:line="276" w:lineRule="auto"/>
        <w:rPr>
          <w:spacing w:val="-6"/>
          <w:position w:val="-6"/>
          <w:sz w:val="24"/>
          <w:szCs w:val="24"/>
          <w:lang w:val="es-ES_tradnl"/>
        </w:rPr>
      </w:pPr>
    </w:p>
    <w:p w14:paraId="37813116" w14:textId="77777777" w:rsidR="003D23F1" w:rsidRPr="0041786B" w:rsidRDefault="003D23F1" w:rsidP="0041786B">
      <w:pPr>
        <w:spacing w:line="276" w:lineRule="auto"/>
        <w:rPr>
          <w:spacing w:val="-6"/>
          <w:position w:val="-6"/>
          <w:sz w:val="24"/>
          <w:szCs w:val="24"/>
        </w:rPr>
      </w:pPr>
      <w:r w:rsidRPr="0041786B">
        <w:rPr>
          <w:spacing w:val="-6"/>
          <w:position w:val="-6"/>
          <w:sz w:val="24"/>
          <w:szCs w:val="24"/>
        </w:rPr>
        <w:t xml:space="preserve">En mérito de lo expuesto, el Tribunal Superior del Distrito Judicial de Pereira, Sala de Decisión Penal, administrando justicia en nombre de la República y por mandato de la Constitución y la ley,  </w:t>
      </w:r>
    </w:p>
    <w:p w14:paraId="7244F347" w14:textId="77777777" w:rsidR="00E81CFE" w:rsidRPr="0041786B" w:rsidRDefault="00E81CFE" w:rsidP="0041786B">
      <w:pPr>
        <w:spacing w:line="276" w:lineRule="auto"/>
        <w:rPr>
          <w:spacing w:val="-6"/>
          <w:position w:val="-6"/>
          <w:sz w:val="24"/>
          <w:szCs w:val="24"/>
        </w:rPr>
      </w:pPr>
    </w:p>
    <w:p w14:paraId="5A35E646" w14:textId="77777777" w:rsidR="00E81CFE" w:rsidRPr="0041786B" w:rsidRDefault="00E81CFE" w:rsidP="0041786B">
      <w:pPr>
        <w:spacing w:line="276" w:lineRule="auto"/>
        <w:rPr>
          <w:rFonts w:ascii="Algerian" w:eastAsia="Times New Roman" w:hAnsi="Algerian"/>
          <w:sz w:val="30"/>
          <w:szCs w:val="20"/>
          <w:lang w:eastAsia="es-MX"/>
        </w:rPr>
      </w:pPr>
      <w:r w:rsidRPr="0041786B">
        <w:rPr>
          <w:rFonts w:ascii="Algerian" w:eastAsia="Times New Roman" w:hAnsi="Algerian"/>
          <w:sz w:val="30"/>
          <w:szCs w:val="20"/>
          <w:lang w:eastAsia="es-MX"/>
        </w:rPr>
        <w:t>FALLA</w:t>
      </w:r>
    </w:p>
    <w:p w14:paraId="60CFF274" w14:textId="77777777" w:rsidR="00E81CFE" w:rsidRPr="0041786B" w:rsidRDefault="00E81CFE" w:rsidP="0041786B">
      <w:pPr>
        <w:spacing w:line="276" w:lineRule="auto"/>
        <w:rPr>
          <w:b/>
          <w:spacing w:val="-6"/>
          <w:position w:val="-6"/>
          <w:sz w:val="24"/>
          <w:szCs w:val="24"/>
          <w:highlight w:val="yellow"/>
        </w:rPr>
      </w:pPr>
    </w:p>
    <w:p w14:paraId="249542FB" w14:textId="0D4F1E4A" w:rsidR="004E413B" w:rsidRPr="0041786B" w:rsidRDefault="00E81CFE" w:rsidP="0041786B">
      <w:pPr>
        <w:spacing w:line="276" w:lineRule="auto"/>
        <w:rPr>
          <w:spacing w:val="-6"/>
          <w:position w:val="-6"/>
          <w:sz w:val="24"/>
          <w:szCs w:val="24"/>
        </w:rPr>
      </w:pPr>
      <w:r w:rsidRPr="0041786B">
        <w:rPr>
          <w:b/>
          <w:spacing w:val="-6"/>
          <w:position w:val="-6"/>
          <w:sz w:val="24"/>
          <w:szCs w:val="24"/>
        </w:rPr>
        <w:t xml:space="preserve">PRIMERO: </w:t>
      </w:r>
      <w:r w:rsidR="004E413B" w:rsidRPr="0041786B">
        <w:rPr>
          <w:b/>
          <w:spacing w:val="-6"/>
          <w:position w:val="-6"/>
          <w:sz w:val="24"/>
          <w:szCs w:val="24"/>
        </w:rPr>
        <w:t xml:space="preserve">SE CONFIRMA </w:t>
      </w:r>
      <w:r w:rsidR="004E413B" w:rsidRPr="0041786B">
        <w:rPr>
          <w:spacing w:val="-6"/>
          <w:position w:val="-6"/>
          <w:sz w:val="24"/>
          <w:szCs w:val="24"/>
        </w:rPr>
        <w:t>la sentencia de tutela proferida</w:t>
      </w:r>
      <w:r w:rsidR="00D937E1" w:rsidRPr="0041786B">
        <w:rPr>
          <w:spacing w:val="-6"/>
          <w:position w:val="-6"/>
          <w:sz w:val="24"/>
          <w:szCs w:val="24"/>
        </w:rPr>
        <w:t xml:space="preserve"> en </w:t>
      </w:r>
      <w:r w:rsidR="00D1475C" w:rsidRPr="0041786B">
        <w:rPr>
          <w:spacing w:val="-6"/>
          <w:position w:val="-6"/>
          <w:sz w:val="24"/>
          <w:szCs w:val="24"/>
        </w:rPr>
        <w:t>mayo 08 de 2023</w:t>
      </w:r>
      <w:r w:rsidR="004E413B" w:rsidRPr="0041786B">
        <w:rPr>
          <w:spacing w:val="-6"/>
          <w:position w:val="-6"/>
          <w:sz w:val="24"/>
          <w:szCs w:val="24"/>
        </w:rPr>
        <w:t xml:space="preserve"> por el Juzgado </w:t>
      </w:r>
      <w:r w:rsidR="00D1475C" w:rsidRPr="0041786B">
        <w:rPr>
          <w:spacing w:val="-6"/>
          <w:position w:val="-6"/>
          <w:sz w:val="24"/>
          <w:szCs w:val="24"/>
        </w:rPr>
        <w:t>Octavo Penal del Circuito con funciones de conocimiento</w:t>
      </w:r>
      <w:r w:rsidR="00A11160" w:rsidRPr="0041786B">
        <w:rPr>
          <w:spacing w:val="-6"/>
          <w:position w:val="-6"/>
          <w:sz w:val="24"/>
          <w:szCs w:val="24"/>
        </w:rPr>
        <w:t xml:space="preserve"> de Pereira</w:t>
      </w:r>
      <w:r w:rsidR="004E413B" w:rsidRPr="0041786B">
        <w:rPr>
          <w:spacing w:val="-6"/>
          <w:position w:val="-6"/>
          <w:sz w:val="24"/>
          <w:szCs w:val="24"/>
        </w:rPr>
        <w:t xml:space="preserve"> (Rda.), </w:t>
      </w:r>
      <w:r w:rsidR="00D937E1" w:rsidRPr="0041786B">
        <w:rPr>
          <w:spacing w:val="-6"/>
          <w:position w:val="-6"/>
          <w:sz w:val="24"/>
          <w:szCs w:val="24"/>
        </w:rPr>
        <w:t xml:space="preserve">que amparó el derecho fundamental a la seguridad social del señor </w:t>
      </w:r>
      <w:r w:rsidR="00D1475C" w:rsidRPr="0041786B">
        <w:rPr>
          <w:b/>
          <w:spacing w:val="-6"/>
          <w:position w:val="-6"/>
          <w:sz w:val="24"/>
          <w:szCs w:val="24"/>
        </w:rPr>
        <w:t>GERMÁN DARÍO RUÍZ GARCÍA</w:t>
      </w:r>
      <w:r w:rsidR="00435B9C" w:rsidRPr="0041786B">
        <w:rPr>
          <w:b/>
          <w:spacing w:val="-6"/>
          <w:position w:val="-6"/>
          <w:sz w:val="24"/>
          <w:szCs w:val="24"/>
        </w:rPr>
        <w:t xml:space="preserve"> </w:t>
      </w:r>
      <w:r w:rsidR="00435B9C" w:rsidRPr="0041786B">
        <w:rPr>
          <w:spacing w:val="-6"/>
          <w:position w:val="-6"/>
          <w:sz w:val="24"/>
          <w:szCs w:val="24"/>
        </w:rPr>
        <w:t xml:space="preserve">vulnerado por COLPENSIONES. </w:t>
      </w:r>
    </w:p>
    <w:p w14:paraId="0D374DCF" w14:textId="77777777" w:rsidR="00E81CFE" w:rsidRPr="0041786B" w:rsidRDefault="00E81CFE" w:rsidP="0041786B">
      <w:pPr>
        <w:spacing w:line="276" w:lineRule="auto"/>
        <w:rPr>
          <w:spacing w:val="-6"/>
          <w:position w:val="-6"/>
          <w:sz w:val="24"/>
          <w:szCs w:val="24"/>
        </w:rPr>
      </w:pPr>
    </w:p>
    <w:p w14:paraId="1DB0C1A3" w14:textId="77777777" w:rsidR="00E81CFE" w:rsidRPr="0041786B" w:rsidRDefault="00E81CFE" w:rsidP="0041786B">
      <w:pPr>
        <w:spacing w:line="276" w:lineRule="auto"/>
        <w:rPr>
          <w:spacing w:val="-6"/>
          <w:position w:val="-6"/>
          <w:sz w:val="24"/>
          <w:szCs w:val="24"/>
        </w:rPr>
      </w:pPr>
      <w:r w:rsidRPr="0041786B">
        <w:rPr>
          <w:b/>
          <w:spacing w:val="-6"/>
          <w:position w:val="-6"/>
          <w:sz w:val="24"/>
          <w:szCs w:val="24"/>
        </w:rPr>
        <w:t xml:space="preserve">SEGUNDO: </w:t>
      </w:r>
      <w:r w:rsidRPr="0041786B">
        <w:rPr>
          <w:spacing w:val="-6"/>
          <w:position w:val="-6"/>
          <w:sz w:val="24"/>
          <w:szCs w:val="24"/>
        </w:rPr>
        <w:t>Por secretaría se remitirá el expediente a la H. Corte Constitucional para su eventual revisión.</w:t>
      </w:r>
    </w:p>
    <w:p w14:paraId="244F6A38" w14:textId="77777777" w:rsidR="0041786B" w:rsidRPr="0041786B" w:rsidRDefault="0041786B" w:rsidP="0041786B">
      <w:pPr>
        <w:spacing w:line="276" w:lineRule="auto"/>
        <w:rPr>
          <w:rFonts w:eastAsia="SimSun"/>
          <w:position w:val="-6"/>
          <w:sz w:val="24"/>
          <w:szCs w:val="24"/>
          <w:lang w:eastAsia="es-MX"/>
        </w:rPr>
      </w:pPr>
      <w:bookmarkStart w:id="0" w:name="_Hlk139017540"/>
    </w:p>
    <w:p w14:paraId="15AAB492" w14:textId="77777777" w:rsidR="0041786B" w:rsidRPr="0041786B" w:rsidRDefault="0041786B" w:rsidP="0041786B">
      <w:pPr>
        <w:spacing w:line="276" w:lineRule="auto"/>
        <w:rPr>
          <w:rFonts w:ascii="Algerian" w:eastAsia="Times New Roman" w:hAnsi="Algerian"/>
          <w:sz w:val="30"/>
          <w:szCs w:val="20"/>
          <w:lang w:eastAsia="es-MX"/>
        </w:rPr>
      </w:pPr>
      <w:r w:rsidRPr="0041786B">
        <w:rPr>
          <w:rFonts w:ascii="Algerian" w:eastAsia="Times New Roman" w:hAnsi="Algerian"/>
          <w:sz w:val="30"/>
          <w:szCs w:val="20"/>
          <w:lang w:eastAsia="es-MX"/>
        </w:rPr>
        <w:t>NOTIFÍQUESE Y CÚMPLASE</w:t>
      </w:r>
    </w:p>
    <w:p w14:paraId="50DE10CA" w14:textId="77777777" w:rsidR="0041786B" w:rsidRPr="0041786B" w:rsidRDefault="0041786B" w:rsidP="0041786B">
      <w:pPr>
        <w:spacing w:line="276" w:lineRule="auto"/>
        <w:rPr>
          <w:rFonts w:eastAsia="Times New Roman"/>
          <w:position w:val="-6"/>
          <w:sz w:val="24"/>
          <w:szCs w:val="24"/>
          <w:lang w:eastAsia="es-MX"/>
        </w:rPr>
      </w:pPr>
    </w:p>
    <w:p w14:paraId="723707B8" w14:textId="77777777" w:rsidR="0041786B" w:rsidRPr="0041786B" w:rsidRDefault="0041786B" w:rsidP="0041786B">
      <w:pPr>
        <w:spacing w:line="276" w:lineRule="auto"/>
        <w:rPr>
          <w:rFonts w:eastAsia="Times New Roman"/>
          <w:position w:val="-4"/>
          <w:sz w:val="24"/>
          <w:szCs w:val="24"/>
          <w:lang w:eastAsia="es-MX"/>
        </w:rPr>
      </w:pPr>
    </w:p>
    <w:p w14:paraId="44302517" w14:textId="77777777" w:rsidR="0041786B" w:rsidRPr="0041786B" w:rsidRDefault="0041786B" w:rsidP="0041786B">
      <w:pPr>
        <w:spacing w:line="276" w:lineRule="auto"/>
        <w:jc w:val="center"/>
        <w:rPr>
          <w:rFonts w:eastAsia="Times New Roman"/>
          <w:b/>
          <w:position w:val="-4"/>
          <w:sz w:val="24"/>
          <w:szCs w:val="24"/>
          <w:lang w:val="es-ES_tradnl" w:eastAsia="es-MX"/>
        </w:rPr>
      </w:pPr>
      <w:r w:rsidRPr="0041786B">
        <w:rPr>
          <w:rFonts w:eastAsia="Times New Roman"/>
          <w:b/>
          <w:position w:val="-4"/>
          <w:sz w:val="24"/>
          <w:szCs w:val="24"/>
          <w:lang w:val="es-ES_tradnl" w:eastAsia="es-MX"/>
        </w:rPr>
        <w:t>CARLOS ARTURO PAZ ZÚÑIGA</w:t>
      </w:r>
    </w:p>
    <w:p w14:paraId="060BB7F4" w14:textId="77777777" w:rsidR="0041786B" w:rsidRPr="0041786B" w:rsidRDefault="0041786B" w:rsidP="0041786B">
      <w:pPr>
        <w:spacing w:line="276" w:lineRule="auto"/>
        <w:jc w:val="center"/>
        <w:rPr>
          <w:rFonts w:eastAsia="Times New Roman"/>
          <w:position w:val="-4"/>
          <w:sz w:val="24"/>
          <w:szCs w:val="24"/>
          <w:lang w:val="es-ES_tradnl" w:eastAsia="es-MX"/>
        </w:rPr>
      </w:pPr>
      <w:r w:rsidRPr="0041786B">
        <w:rPr>
          <w:rFonts w:eastAsia="Times New Roman"/>
          <w:position w:val="-4"/>
          <w:sz w:val="24"/>
          <w:szCs w:val="24"/>
          <w:lang w:val="es-ES_tradnl" w:eastAsia="es-MX"/>
        </w:rPr>
        <w:t xml:space="preserve">Magistrado </w:t>
      </w:r>
    </w:p>
    <w:p w14:paraId="0A9CC1E4" w14:textId="77777777" w:rsidR="0041786B" w:rsidRPr="0041786B" w:rsidRDefault="0041786B" w:rsidP="0041786B">
      <w:pPr>
        <w:spacing w:line="276" w:lineRule="auto"/>
        <w:rPr>
          <w:rFonts w:eastAsia="Times New Roman"/>
          <w:position w:val="-4"/>
          <w:sz w:val="24"/>
          <w:szCs w:val="24"/>
          <w:lang w:val="es-ES_tradnl" w:eastAsia="es-MX"/>
        </w:rPr>
      </w:pPr>
    </w:p>
    <w:p w14:paraId="3AC70EC9" w14:textId="77777777" w:rsidR="0041786B" w:rsidRPr="0041786B" w:rsidRDefault="0041786B" w:rsidP="0041786B">
      <w:pPr>
        <w:spacing w:line="276" w:lineRule="auto"/>
        <w:rPr>
          <w:rFonts w:eastAsia="Times New Roman"/>
          <w:position w:val="-4"/>
          <w:sz w:val="24"/>
          <w:szCs w:val="24"/>
          <w:lang w:val="es-ES_tradnl" w:eastAsia="es-MX"/>
        </w:rPr>
      </w:pPr>
    </w:p>
    <w:p w14:paraId="018F0F63" w14:textId="77777777" w:rsidR="0041786B" w:rsidRPr="0041786B" w:rsidRDefault="0041786B" w:rsidP="0041786B">
      <w:pPr>
        <w:spacing w:line="276" w:lineRule="auto"/>
        <w:jc w:val="center"/>
        <w:rPr>
          <w:rFonts w:eastAsia="Times New Roman"/>
          <w:b/>
          <w:position w:val="-4"/>
          <w:sz w:val="24"/>
          <w:szCs w:val="24"/>
          <w:lang w:val="es-ES_tradnl" w:eastAsia="es-MX"/>
        </w:rPr>
      </w:pPr>
      <w:r w:rsidRPr="0041786B">
        <w:rPr>
          <w:rFonts w:eastAsia="Times New Roman"/>
          <w:b/>
          <w:position w:val="-4"/>
          <w:sz w:val="24"/>
          <w:szCs w:val="24"/>
          <w:lang w:val="es-ES_tradnl" w:eastAsia="es-MX"/>
        </w:rPr>
        <w:t>JULIÁN RIVERA LOAIZA</w:t>
      </w:r>
    </w:p>
    <w:p w14:paraId="684DFEB0" w14:textId="77777777" w:rsidR="0041786B" w:rsidRPr="0041786B" w:rsidRDefault="0041786B" w:rsidP="0041786B">
      <w:pPr>
        <w:spacing w:line="276" w:lineRule="auto"/>
        <w:jc w:val="center"/>
        <w:rPr>
          <w:rFonts w:eastAsia="Times New Roman"/>
          <w:position w:val="-4"/>
          <w:sz w:val="24"/>
          <w:szCs w:val="24"/>
          <w:lang w:val="es-ES_tradnl" w:eastAsia="es-MX"/>
        </w:rPr>
      </w:pPr>
      <w:r w:rsidRPr="0041786B">
        <w:rPr>
          <w:rFonts w:eastAsia="Times New Roman"/>
          <w:position w:val="-4"/>
          <w:sz w:val="24"/>
          <w:szCs w:val="24"/>
          <w:lang w:val="es-ES_tradnl" w:eastAsia="es-MX"/>
        </w:rPr>
        <w:t xml:space="preserve">Magistrado </w:t>
      </w:r>
    </w:p>
    <w:p w14:paraId="133088D9" w14:textId="77777777" w:rsidR="0041786B" w:rsidRPr="0041786B" w:rsidRDefault="0041786B" w:rsidP="0041786B">
      <w:pPr>
        <w:spacing w:line="276" w:lineRule="auto"/>
        <w:rPr>
          <w:rFonts w:eastAsia="Times New Roman"/>
          <w:position w:val="-4"/>
          <w:sz w:val="24"/>
          <w:szCs w:val="24"/>
          <w:lang w:val="es-ES_tradnl" w:eastAsia="es-MX"/>
        </w:rPr>
      </w:pPr>
    </w:p>
    <w:p w14:paraId="47FEA2C8" w14:textId="77777777" w:rsidR="0041786B" w:rsidRPr="0041786B" w:rsidRDefault="0041786B" w:rsidP="0041786B">
      <w:pPr>
        <w:spacing w:line="276" w:lineRule="auto"/>
        <w:rPr>
          <w:rFonts w:eastAsia="Times New Roman"/>
          <w:position w:val="-4"/>
          <w:sz w:val="24"/>
          <w:szCs w:val="24"/>
          <w:lang w:val="es-ES_tradnl" w:eastAsia="es-MX"/>
        </w:rPr>
      </w:pPr>
    </w:p>
    <w:p w14:paraId="0EB7A41B" w14:textId="77777777" w:rsidR="0041786B" w:rsidRPr="0041786B" w:rsidRDefault="0041786B" w:rsidP="0041786B">
      <w:pPr>
        <w:spacing w:line="276" w:lineRule="auto"/>
        <w:jc w:val="center"/>
        <w:rPr>
          <w:rFonts w:eastAsia="Times New Roman"/>
          <w:b/>
          <w:position w:val="-4"/>
          <w:sz w:val="24"/>
          <w:szCs w:val="24"/>
          <w:lang w:val="es-ES_tradnl" w:eastAsia="es-MX"/>
        </w:rPr>
      </w:pPr>
      <w:r w:rsidRPr="0041786B">
        <w:rPr>
          <w:rFonts w:eastAsia="Times New Roman"/>
          <w:b/>
          <w:position w:val="-4"/>
          <w:sz w:val="24"/>
          <w:szCs w:val="24"/>
          <w:lang w:val="es-ES_tradnl" w:eastAsia="es-MX"/>
        </w:rPr>
        <w:t>MANUEL YARZAGARAY BANDERA</w:t>
      </w:r>
    </w:p>
    <w:p w14:paraId="62F2D894" w14:textId="757BD5B0" w:rsidR="00F44504" w:rsidRPr="0041786B" w:rsidRDefault="0041786B" w:rsidP="0041786B">
      <w:pPr>
        <w:spacing w:line="276" w:lineRule="auto"/>
        <w:jc w:val="center"/>
        <w:rPr>
          <w:rFonts w:eastAsia="Times New Roman"/>
          <w:position w:val="-4"/>
          <w:sz w:val="24"/>
          <w:szCs w:val="24"/>
          <w:lang w:val="es-ES_tradnl" w:eastAsia="es-MX"/>
        </w:rPr>
      </w:pPr>
      <w:r w:rsidRPr="0041786B">
        <w:rPr>
          <w:rFonts w:eastAsia="Times New Roman"/>
          <w:position w:val="-4"/>
          <w:sz w:val="24"/>
          <w:szCs w:val="24"/>
          <w:lang w:val="es-ES_tradnl" w:eastAsia="es-MX"/>
        </w:rPr>
        <w:t>Magistrado</w:t>
      </w:r>
      <w:bookmarkEnd w:id="0"/>
    </w:p>
    <w:sectPr w:rsidR="00F44504" w:rsidRPr="0041786B" w:rsidSect="007D1482">
      <w:headerReference w:type="even" r:id="rId9"/>
      <w:headerReference w:type="default" r:id="rId10"/>
      <w:footerReference w:type="even" r:id="rId11"/>
      <w:footerReference w:type="default" r:id="rId12"/>
      <w:headerReference w:type="first" r:id="rId13"/>
      <w:footerReference w:type="first" r:id="rId14"/>
      <w:pgSz w:w="12242" w:h="18722" w:code="258"/>
      <w:pgMar w:top="1871" w:right="1304" w:bottom="1304"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6CF66" w14:textId="77777777" w:rsidR="001D4FA2" w:rsidRDefault="001D4FA2">
      <w:r>
        <w:separator/>
      </w:r>
    </w:p>
  </w:endnote>
  <w:endnote w:type="continuationSeparator" w:id="0">
    <w:p w14:paraId="1AE870CD" w14:textId="77777777" w:rsidR="001D4FA2" w:rsidRDefault="001D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0615C" w14:textId="77777777" w:rsidR="00B468AF" w:rsidRDefault="00B468A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39023" w14:textId="396610B6" w:rsidR="00A43080" w:rsidRPr="000C4A48" w:rsidRDefault="00A43080" w:rsidP="000C4A48">
    <w:pPr>
      <w:pStyle w:val="Encabezado"/>
      <w:jc w:val="right"/>
      <w:rPr>
        <w:rFonts w:ascii="Arial" w:hAnsi="Arial" w:cs="Arial"/>
        <w:sz w:val="18"/>
      </w:rPr>
    </w:pPr>
    <w:r w:rsidRPr="000C4A48">
      <w:rPr>
        <w:rFonts w:ascii="Arial" w:hAnsi="Arial" w:cs="Arial"/>
        <w:sz w:val="18"/>
      </w:rPr>
      <w:t xml:space="preserve">Página </w:t>
    </w:r>
    <w:r w:rsidRPr="000C4A48">
      <w:rPr>
        <w:rFonts w:ascii="Arial" w:hAnsi="Arial" w:cs="Arial"/>
        <w:sz w:val="18"/>
      </w:rPr>
      <w:fldChar w:fldCharType="begin"/>
    </w:r>
    <w:r w:rsidRPr="000C4A48">
      <w:rPr>
        <w:rFonts w:ascii="Arial" w:hAnsi="Arial" w:cs="Arial"/>
        <w:sz w:val="18"/>
      </w:rPr>
      <w:instrText xml:space="preserve"> PAGE </w:instrText>
    </w:r>
    <w:r w:rsidRPr="000C4A48">
      <w:rPr>
        <w:rFonts w:ascii="Arial" w:hAnsi="Arial" w:cs="Arial"/>
        <w:sz w:val="18"/>
      </w:rPr>
      <w:fldChar w:fldCharType="separate"/>
    </w:r>
    <w:r w:rsidR="00B468AF">
      <w:rPr>
        <w:rFonts w:ascii="Arial" w:hAnsi="Arial" w:cs="Arial"/>
        <w:noProof/>
        <w:sz w:val="18"/>
      </w:rPr>
      <w:t>2</w:t>
    </w:r>
    <w:r w:rsidRPr="000C4A48">
      <w:rPr>
        <w:rFonts w:ascii="Arial" w:hAnsi="Arial" w:cs="Arial"/>
        <w:sz w:val="18"/>
      </w:rPr>
      <w:fldChar w:fldCharType="end"/>
    </w:r>
    <w:r w:rsidRPr="000C4A48">
      <w:rPr>
        <w:rFonts w:ascii="Arial" w:hAnsi="Arial" w:cs="Arial"/>
        <w:sz w:val="18"/>
      </w:rPr>
      <w:t xml:space="preserve"> de </w:t>
    </w:r>
    <w:r w:rsidRPr="000C4A48">
      <w:rPr>
        <w:rFonts w:ascii="Arial" w:hAnsi="Arial" w:cs="Arial"/>
        <w:sz w:val="18"/>
      </w:rPr>
      <w:fldChar w:fldCharType="begin"/>
    </w:r>
    <w:r w:rsidRPr="000C4A48">
      <w:rPr>
        <w:rFonts w:ascii="Arial" w:hAnsi="Arial" w:cs="Arial"/>
        <w:sz w:val="18"/>
      </w:rPr>
      <w:instrText xml:space="preserve"> NUMPAGES </w:instrText>
    </w:r>
    <w:r w:rsidRPr="000C4A48">
      <w:rPr>
        <w:rFonts w:ascii="Arial" w:hAnsi="Arial" w:cs="Arial"/>
        <w:sz w:val="18"/>
      </w:rPr>
      <w:fldChar w:fldCharType="separate"/>
    </w:r>
    <w:r w:rsidR="00B468AF">
      <w:rPr>
        <w:rFonts w:ascii="Arial" w:hAnsi="Arial" w:cs="Arial"/>
        <w:noProof/>
        <w:sz w:val="18"/>
      </w:rPr>
      <w:t>6</w:t>
    </w:r>
    <w:r w:rsidRPr="000C4A48">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0EE58" w14:textId="77777777" w:rsidR="00B468AF" w:rsidRDefault="00B468A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4ED91" w14:textId="77777777" w:rsidR="001D4FA2" w:rsidRDefault="001D4FA2">
      <w:r>
        <w:separator/>
      </w:r>
    </w:p>
  </w:footnote>
  <w:footnote w:type="continuationSeparator" w:id="0">
    <w:p w14:paraId="29256848" w14:textId="77777777" w:rsidR="001D4FA2" w:rsidRDefault="001D4FA2">
      <w:r>
        <w:continuationSeparator/>
      </w:r>
    </w:p>
  </w:footnote>
  <w:footnote w:id="1">
    <w:p w14:paraId="446DF98D" w14:textId="74166A70" w:rsidR="00116A19" w:rsidRPr="007D1482" w:rsidRDefault="00116A19" w:rsidP="000C4A48">
      <w:pPr>
        <w:pStyle w:val="Textonotapie"/>
        <w:rPr>
          <w:rFonts w:ascii="Arial" w:hAnsi="Arial" w:cs="Arial"/>
          <w:sz w:val="18"/>
          <w:lang w:val="es-CO"/>
        </w:rPr>
      </w:pPr>
      <w:r w:rsidRPr="000C4A48">
        <w:rPr>
          <w:rStyle w:val="Refdenotaalpie"/>
          <w:rFonts w:ascii="Arial" w:hAnsi="Arial" w:cs="Arial"/>
          <w:sz w:val="18"/>
        </w:rPr>
        <w:footnoteRef/>
      </w:r>
      <w:r w:rsidRPr="000C4A48">
        <w:rPr>
          <w:rFonts w:ascii="Arial" w:hAnsi="Arial" w:cs="Arial"/>
          <w:sz w:val="18"/>
        </w:rPr>
        <w:t xml:space="preserve"> </w:t>
      </w:r>
      <w:r w:rsidRPr="000C4A48">
        <w:rPr>
          <w:rFonts w:ascii="Arial" w:hAnsi="Arial" w:cs="Arial"/>
          <w:spacing w:val="-4"/>
          <w:position w:val="-4"/>
          <w:sz w:val="18"/>
          <w:lang w:val="es-CO"/>
        </w:rPr>
        <w:t xml:space="preserve">El expediente digital fue recibido por el despacho del Magistrado Ponente en junio 08 de 2023 vía correo electrónico; sin embargo, se observa que, desde mayo 18 de este año, el Juzgado de Primera Instancia había dispuesto la remisión a esta Corporación para surtir el trámite de </w:t>
      </w:r>
      <w:r w:rsidRPr="007D1482">
        <w:rPr>
          <w:rFonts w:ascii="Arial" w:hAnsi="Arial" w:cs="Arial"/>
          <w:spacing w:val="-4"/>
          <w:position w:val="-4"/>
          <w:sz w:val="18"/>
          <w:lang w:val="es-CO"/>
        </w:rPr>
        <w:t xml:space="preserve">impugnación, </w:t>
      </w:r>
      <w:r w:rsidRPr="007D1482">
        <w:rPr>
          <w:rFonts w:ascii="Arial" w:hAnsi="Arial" w:cs="Arial"/>
          <w:bCs/>
          <w:spacing w:val="-4"/>
          <w:position w:val="-4"/>
          <w:sz w:val="18"/>
          <w:lang w:val="es-CO"/>
        </w:rPr>
        <w:t>y tan solo hasta junio 08 de 2023 la Oficina Judicial de Reparto de Administración Judicial realizó el respectivo reparto</w:t>
      </w:r>
      <w:r w:rsidRPr="007D1482">
        <w:rPr>
          <w:rFonts w:ascii="Arial" w:hAnsi="Arial" w:cs="Arial"/>
          <w:spacing w:val="-4"/>
          <w:position w:val="-4"/>
          <w:sz w:val="18"/>
          <w:lang w:val="es-CO"/>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41878" w14:textId="77777777" w:rsidR="00B468AF" w:rsidRDefault="00B468A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EE558" w14:textId="5DD1804C" w:rsidR="00A43080" w:rsidRPr="000C4A48" w:rsidRDefault="000C4A48" w:rsidP="000C4A48">
    <w:pPr>
      <w:pStyle w:val="Encabezado"/>
      <w:jc w:val="right"/>
      <w:rPr>
        <w:rFonts w:ascii="Arial" w:hAnsi="Arial" w:cs="Arial"/>
        <w:sz w:val="18"/>
      </w:rPr>
    </w:pPr>
    <w:r w:rsidRPr="000C4A48">
      <w:rPr>
        <w:rFonts w:ascii="Arial" w:hAnsi="Arial" w:cs="Arial"/>
        <w:sz w:val="18"/>
      </w:rPr>
      <w:t xml:space="preserve">Sentencia de tutela </w:t>
    </w:r>
    <w:r w:rsidR="00A43080" w:rsidRPr="000C4A48">
      <w:rPr>
        <w:rFonts w:ascii="Arial" w:hAnsi="Arial" w:cs="Arial"/>
        <w:sz w:val="18"/>
      </w:rPr>
      <w:t xml:space="preserve">2ª </w:t>
    </w:r>
    <w:r w:rsidRPr="000C4A48">
      <w:rPr>
        <w:rFonts w:ascii="Arial" w:hAnsi="Arial" w:cs="Arial"/>
        <w:sz w:val="18"/>
      </w:rPr>
      <w:t xml:space="preserve">instancia </w:t>
    </w:r>
    <w:r w:rsidR="00A43080" w:rsidRPr="000C4A48">
      <w:rPr>
        <w:rFonts w:ascii="Arial" w:hAnsi="Arial" w:cs="Arial"/>
        <w:sz w:val="18"/>
      </w:rPr>
      <w:t>N°</w:t>
    </w:r>
    <w:r>
      <w:rPr>
        <w:rFonts w:ascii="Arial" w:hAnsi="Arial" w:cs="Arial"/>
        <w:sz w:val="18"/>
      </w:rPr>
      <w:t xml:space="preserve"> </w:t>
    </w:r>
    <w:r w:rsidR="006D0451" w:rsidRPr="000C4A48">
      <w:rPr>
        <w:rFonts w:ascii="Arial" w:hAnsi="Arial" w:cs="Arial"/>
        <w:sz w:val="18"/>
      </w:rPr>
      <w:t>084</w:t>
    </w:r>
  </w:p>
  <w:p w14:paraId="59514406" w14:textId="7C695E8D" w:rsidR="00A43080" w:rsidRPr="000C4A48" w:rsidRDefault="000C4A48" w:rsidP="000C4A48">
    <w:pPr>
      <w:pStyle w:val="Encabezado"/>
      <w:jc w:val="right"/>
      <w:rPr>
        <w:rFonts w:ascii="Arial" w:hAnsi="Arial" w:cs="Arial"/>
        <w:sz w:val="18"/>
        <w:lang w:val="es-CO"/>
      </w:rPr>
    </w:pPr>
    <w:r w:rsidRPr="000C4A48">
      <w:rPr>
        <w:rFonts w:ascii="Arial" w:hAnsi="Arial" w:cs="Arial"/>
        <w:sz w:val="18"/>
      </w:rPr>
      <w:t>Radicación</w:t>
    </w:r>
    <w:r w:rsidR="00A43080" w:rsidRPr="000C4A48">
      <w:rPr>
        <w:rFonts w:ascii="Arial" w:hAnsi="Arial" w:cs="Arial"/>
        <w:sz w:val="18"/>
      </w:rPr>
      <w:t>:</w:t>
    </w:r>
    <w:r w:rsidR="003F17E7" w:rsidRPr="000C4A48">
      <w:rPr>
        <w:rFonts w:ascii="Arial" w:hAnsi="Arial" w:cs="Arial"/>
        <w:sz w:val="18"/>
      </w:rPr>
      <w:t xml:space="preserve"> </w:t>
    </w:r>
    <w:bookmarkStart w:id="1" w:name="_GoBack"/>
    <w:r w:rsidR="00F90BFE" w:rsidRPr="000C4A48">
      <w:rPr>
        <w:rFonts w:ascii="Arial" w:hAnsi="Arial" w:cs="Arial"/>
        <w:sz w:val="18"/>
      </w:rPr>
      <w:t>660013109008</w:t>
    </w:r>
    <w:r w:rsidR="00B468AF">
      <w:rPr>
        <w:rFonts w:ascii="Arial" w:hAnsi="Arial" w:cs="Arial"/>
        <w:sz w:val="18"/>
      </w:rPr>
      <w:t>2023</w:t>
    </w:r>
    <w:r w:rsidR="00F90BFE" w:rsidRPr="000C4A48">
      <w:rPr>
        <w:rFonts w:ascii="Arial" w:hAnsi="Arial" w:cs="Arial"/>
        <w:sz w:val="18"/>
      </w:rPr>
      <w:t>00065</w:t>
    </w:r>
    <w:r w:rsidR="00D83E4A" w:rsidRPr="000C4A48">
      <w:rPr>
        <w:rFonts w:ascii="Arial" w:hAnsi="Arial" w:cs="Arial"/>
        <w:sz w:val="18"/>
      </w:rPr>
      <w:t>01</w:t>
    </w:r>
    <w:bookmarkEnd w:id="1"/>
  </w:p>
  <w:p w14:paraId="1DAB78F7" w14:textId="0AF3F409" w:rsidR="00A43080" w:rsidRPr="000C4A48" w:rsidRDefault="000C4A48" w:rsidP="000C4A48">
    <w:pPr>
      <w:pStyle w:val="Encabezado"/>
      <w:jc w:val="right"/>
      <w:rPr>
        <w:rFonts w:ascii="Arial" w:hAnsi="Arial" w:cs="Arial"/>
        <w:sz w:val="18"/>
        <w:lang w:val="es-CO"/>
      </w:rPr>
    </w:pPr>
    <w:r w:rsidRPr="000C4A48">
      <w:rPr>
        <w:rFonts w:ascii="Arial" w:hAnsi="Arial" w:cs="Arial"/>
        <w:sz w:val="18"/>
      </w:rPr>
      <w:t>Accionante</w:t>
    </w:r>
    <w:r w:rsidR="00A43080" w:rsidRPr="000C4A48">
      <w:rPr>
        <w:rFonts w:ascii="Arial" w:hAnsi="Arial" w:cs="Arial"/>
        <w:sz w:val="18"/>
      </w:rPr>
      <w:t>:</w:t>
    </w:r>
    <w:r w:rsidR="0068379C" w:rsidRPr="000C4A48">
      <w:rPr>
        <w:rFonts w:ascii="Arial" w:hAnsi="Arial" w:cs="Arial"/>
        <w:sz w:val="18"/>
      </w:rPr>
      <w:t xml:space="preserve"> </w:t>
    </w:r>
    <w:r w:rsidR="00995466" w:rsidRPr="000C4A48">
      <w:rPr>
        <w:rFonts w:ascii="Arial" w:hAnsi="Arial" w:cs="Arial"/>
        <w:sz w:val="18"/>
      </w:rPr>
      <w:t xml:space="preserve">  </w:t>
    </w:r>
    <w:r w:rsidRPr="000C4A48">
      <w:rPr>
        <w:rFonts w:ascii="Arial" w:hAnsi="Arial" w:cs="Arial"/>
        <w:sz w:val="18"/>
      </w:rPr>
      <w:t>Germán Darío Ruíz García</w:t>
    </w:r>
  </w:p>
  <w:p w14:paraId="4CFCA295" w14:textId="7895C845" w:rsidR="00DA3FE5" w:rsidRPr="000C4A48" w:rsidRDefault="000C4A48" w:rsidP="000C4A48">
    <w:pPr>
      <w:pStyle w:val="Encabezado"/>
      <w:jc w:val="right"/>
      <w:rPr>
        <w:rFonts w:ascii="Arial" w:hAnsi="Arial" w:cs="Arial"/>
        <w:sz w:val="18"/>
      </w:rPr>
    </w:pPr>
    <w:r w:rsidRPr="000C4A48">
      <w:rPr>
        <w:rFonts w:ascii="Arial" w:hAnsi="Arial" w:cs="Arial"/>
        <w:sz w:val="18"/>
      </w:rPr>
      <w:t>Confirma sentencia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6E905" w14:textId="77777777" w:rsidR="00B468AF" w:rsidRDefault="00B468A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C52B12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FA7A9A"/>
    <w:multiLevelType w:val="multilevel"/>
    <w:tmpl w:val="56F0BCFC"/>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color w:val="auto"/>
        <w:sz w:val="28"/>
        <w:szCs w:val="28"/>
      </w:rPr>
    </w:lvl>
    <w:lvl w:ilvl="2">
      <w:start w:val="1"/>
      <w:numFmt w:val="decimal"/>
      <w:lvlText w:val="%1.%2.%3."/>
      <w:lvlJc w:val="left"/>
      <w:pPr>
        <w:tabs>
          <w:tab w:val="num" w:pos="720"/>
        </w:tabs>
        <w:ind w:left="720" w:hanging="720"/>
      </w:pPr>
      <w:rPr>
        <w:rFonts w:cs="Times New Roman" w:hint="default"/>
        <w:b/>
        <w:i w:val="0"/>
        <w:color w:val="auto"/>
      </w:rPr>
    </w:lvl>
    <w:lvl w:ilvl="3">
      <w:start w:val="1"/>
      <w:numFmt w:val="decimal"/>
      <w:lvlText w:val="%1.%2.%3.%4."/>
      <w:lvlJc w:val="left"/>
      <w:pPr>
        <w:tabs>
          <w:tab w:val="num" w:pos="1080"/>
        </w:tabs>
        <w:ind w:left="1080" w:hanging="1080"/>
      </w:pPr>
      <w:rPr>
        <w:rFonts w:cs="Times New Roman"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1B3168A4"/>
    <w:multiLevelType w:val="hybridMultilevel"/>
    <w:tmpl w:val="AFC6E738"/>
    <w:lvl w:ilvl="0" w:tplc="94B8CC06">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6A64937"/>
    <w:multiLevelType w:val="hybridMultilevel"/>
    <w:tmpl w:val="020C001E"/>
    <w:lvl w:ilvl="0" w:tplc="97CE2258">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158060F"/>
    <w:multiLevelType w:val="hybridMultilevel"/>
    <w:tmpl w:val="39D4C852"/>
    <w:lvl w:ilvl="0" w:tplc="50006092">
      <w:start w:val="3"/>
      <w:numFmt w:val="bullet"/>
      <w:lvlText w:val="-"/>
      <w:lvlJc w:val="left"/>
      <w:pPr>
        <w:ind w:left="435" w:hanging="360"/>
      </w:pPr>
      <w:rPr>
        <w:rFonts w:ascii="Tahoma" w:eastAsia="Tahoma" w:hAnsi="Tahoma" w:cs="Tahoma" w:hint="default"/>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5" w15:restartNumberingAfterBreak="0">
    <w:nsid w:val="74DF5B19"/>
    <w:multiLevelType w:val="hybridMultilevel"/>
    <w:tmpl w:val="DA14AB24"/>
    <w:lvl w:ilvl="0" w:tplc="852A1B0C">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F594AA2"/>
    <w:multiLevelType w:val="hybridMultilevel"/>
    <w:tmpl w:val="15048E50"/>
    <w:lvl w:ilvl="0" w:tplc="D586FE1C">
      <w:start w:val="1"/>
      <w:numFmt w:val="upp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fr-FR" w:vendorID="64" w:dllVersion="6" w:nlCheck="1" w:checkStyle="1"/>
  <w:activeWritingStyle w:appName="MSWord" w:lang="es-419"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es-CO" w:vendorID="64" w:dllVersion="4096"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CO"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4A"/>
    <w:rsid w:val="00001AEC"/>
    <w:rsid w:val="00001F33"/>
    <w:rsid w:val="00002C42"/>
    <w:rsid w:val="00002FDF"/>
    <w:rsid w:val="000033AC"/>
    <w:rsid w:val="000033AE"/>
    <w:rsid w:val="00005D93"/>
    <w:rsid w:val="00006C01"/>
    <w:rsid w:val="00012366"/>
    <w:rsid w:val="00012CA1"/>
    <w:rsid w:val="00012DB4"/>
    <w:rsid w:val="00013CDC"/>
    <w:rsid w:val="0001434A"/>
    <w:rsid w:val="00017CFC"/>
    <w:rsid w:val="00020B50"/>
    <w:rsid w:val="00021A69"/>
    <w:rsid w:val="00025670"/>
    <w:rsid w:val="00025914"/>
    <w:rsid w:val="00025990"/>
    <w:rsid w:val="00025A8F"/>
    <w:rsid w:val="00026461"/>
    <w:rsid w:val="00027059"/>
    <w:rsid w:val="00027B8D"/>
    <w:rsid w:val="000312D4"/>
    <w:rsid w:val="00032E54"/>
    <w:rsid w:val="0003380D"/>
    <w:rsid w:val="000338E2"/>
    <w:rsid w:val="00033DDE"/>
    <w:rsid w:val="000342A9"/>
    <w:rsid w:val="0003455A"/>
    <w:rsid w:val="00034C2D"/>
    <w:rsid w:val="0003505E"/>
    <w:rsid w:val="00036480"/>
    <w:rsid w:val="0004007C"/>
    <w:rsid w:val="000405EF"/>
    <w:rsid w:val="0004165E"/>
    <w:rsid w:val="000421F4"/>
    <w:rsid w:val="00044FFC"/>
    <w:rsid w:val="00045071"/>
    <w:rsid w:val="000517CB"/>
    <w:rsid w:val="00051D79"/>
    <w:rsid w:val="00052167"/>
    <w:rsid w:val="0005297E"/>
    <w:rsid w:val="00052B73"/>
    <w:rsid w:val="000545F8"/>
    <w:rsid w:val="00054AF2"/>
    <w:rsid w:val="00054DB8"/>
    <w:rsid w:val="00061844"/>
    <w:rsid w:val="00067F2D"/>
    <w:rsid w:val="00072906"/>
    <w:rsid w:val="00074273"/>
    <w:rsid w:val="00080147"/>
    <w:rsid w:val="00080CD8"/>
    <w:rsid w:val="000831DC"/>
    <w:rsid w:val="000849CA"/>
    <w:rsid w:val="00084EF2"/>
    <w:rsid w:val="000914AE"/>
    <w:rsid w:val="00091533"/>
    <w:rsid w:val="00091DF9"/>
    <w:rsid w:val="000923B8"/>
    <w:rsid w:val="0009289E"/>
    <w:rsid w:val="000928A1"/>
    <w:rsid w:val="000964CF"/>
    <w:rsid w:val="00096AAE"/>
    <w:rsid w:val="000A0841"/>
    <w:rsid w:val="000A09B5"/>
    <w:rsid w:val="000A5145"/>
    <w:rsid w:val="000A6B41"/>
    <w:rsid w:val="000A7290"/>
    <w:rsid w:val="000A72EA"/>
    <w:rsid w:val="000A7F70"/>
    <w:rsid w:val="000B1B2A"/>
    <w:rsid w:val="000B2091"/>
    <w:rsid w:val="000B2E47"/>
    <w:rsid w:val="000B3A83"/>
    <w:rsid w:val="000B48A8"/>
    <w:rsid w:val="000B68EE"/>
    <w:rsid w:val="000B6F84"/>
    <w:rsid w:val="000C454C"/>
    <w:rsid w:val="000C4A48"/>
    <w:rsid w:val="000C5CD9"/>
    <w:rsid w:val="000C79C0"/>
    <w:rsid w:val="000D4CAF"/>
    <w:rsid w:val="000D4E41"/>
    <w:rsid w:val="000D5C99"/>
    <w:rsid w:val="000D6950"/>
    <w:rsid w:val="000D742E"/>
    <w:rsid w:val="000E050A"/>
    <w:rsid w:val="000E091F"/>
    <w:rsid w:val="000E3158"/>
    <w:rsid w:val="000E41B7"/>
    <w:rsid w:val="000E52BF"/>
    <w:rsid w:val="000E592B"/>
    <w:rsid w:val="000E6376"/>
    <w:rsid w:val="000E7272"/>
    <w:rsid w:val="000E7779"/>
    <w:rsid w:val="000F0632"/>
    <w:rsid w:val="000F0690"/>
    <w:rsid w:val="000F0B83"/>
    <w:rsid w:val="000F1A7D"/>
    <w:rsid w:val="000F6080"/>
    <w:rsid w:val="000F6BDA"/>
    <w:rsid w:val="000F7141"/>
    <w:rsid w:val="00100785"/>
    <w:rsid w:val="00103529"/>
    <w:rsid w:val="00103703"/>
    <w:rsid w:val="00103D71"/>
    <w:rsid w:val="00104E63"/>
    <w:rsid w:val="0011097B"/>
    <w:rsid w:val="00111210"/>
    <w:rsid w:val="00111942"/>
    <w:rsid w:val="00112E13"/>
    <w:rsid w:val="00112E6C"/>
    <w:rsid w:val="00112EEF"/>
    <w:rsid w:val="00114886"/>
    <w:rsid w:val="00116A19"/>
    <w:rsid w:val="00116DB5"/>
    <w:rsid w:val="001173FA"/>
    <w:rsid w:val="001174DA"/>
    <w:rsid w:val="00117F9A"/>
    <w:rsid w:val="00117FF2"/>
    <w:rsid w:val="00120B1D"/>
    <w:rsid w:val="001220BD"/>
    <w:rsid w:val="00122102"/>
    <w:rsid w:val="00122E40"/>
    <w:rsid w:val="00131BE4"/>
    <w:rsid w:val="00131BF5"/>
    <w:rsid w:val="00132CE0"/>
    <w:rsid w:val="00132FDF"/>
    <w:rsid w:val="00135D8A"/>
    <w:rsid w:val="00136D7A"/>
    <w:rsid w:val="00140222"/>
    <w:rsid w:val="00142C32"/>
    <w:rsid w:val="00145A09"/>
    <w:rsid w:val="00145B12"/>
    <w:rsid w:val="00147638"/>
    <w:rsid w:val="0015112C"/>
    <w:rsid w:val="00152BE0"/>
    <w:rsid w:val="00153666"/>
    <w:rsid w:val="00154C5A"/>
    <w:rsid w:val="00155298"/>
    <w:rsid w:val="001563C8"/>
    <w:rsid w:val="00160982"/>
    <w:rsid w:val="00164BCE"/>
    <w:rsid w:val="00165E06"/>
    <w:rsid w:val="00166F56"/>
    <w:rsid w:val="00171FC9"/>
    <w:rsid w:val="00175E74"/>
    <w:rsid w:val="00176B5E"/>
    <w:rsid w:val="00180B8E"/>
    <w:rsid w:val="001835AB"/>
    <w:rsid w:val="001853F7"/>
    <w:rsid w:val="001861F0"/>
    <w:rsid w:val="00186333"/>
    <w:rsid w:val="001869C2"/>
    <w:rsid w:val="00186B64"/>
    <w:rsid w:val="00187297"/>
    <w:rsid w:val="00191FF5"/>
    <w:rsid w:val="00192BD8"/>
    <w:rsid w:val="00195629"/>
    <w:rsid w:val="00196302"/>
    <w:rsid w:val="001A0E40"/>
    <w:rsid w:val="001A12D4"/>
    <w:rsid w:val="001A1C4C"/>
    <w:rsid w:val="001A3B55"/>
    <w:rsid w:val="001A636A"/>
    <w:rsid w:val="001A718F"/>
    <w:rsid w:val="001A71A0"/>
    <w:rsid w:val="001A7234"/>
    <w:rsid w:val="001B04A7"/>
    <w:rsid w:val="001B1D5D"/>
    <w:rsid w:val="001B2D5A"/>
    <w:rsid w:val="001B380D"/>
    <w:rsid w:val="001B4A1F"/>
    <w:rsid w:val="001B58C3"/>
    <w:rsid w:val="001B75C8"/>
    <w:rsid w:val="001C1838"/>
    <w:rsid w:val="001C37DD"/>
    <w:rsid w:val="001C67BF"/>
    <w:rsid w:val="001C6A5A"/>
    <w:rsid w:val="001D01E8"/>
    <w:rsid w:val="001D06C2"/>
    <w:rsid w:val="001D4441"/>
    <w:rsid w:val="001D4FA2"/>
    <w:rsid w:val="001D5910"/>
    <w:rsid w:val="001D672A"/>
    <w:rsid w:val="001D7024"/>
    <w:rsid w:val="001D7A9B"/>
    <w:rsid w:val="001E0FEA"/>
    <w:rsid w:val="001E1E61"/>
    <w:rsid w:val="001E25D6"/>
    <w:rsid w:val="001E2B21"/>
    <w:rsid w:val="001E3EB2"/>
    <w:rsid w:val="001E69CA"/>
    <w:rsid w:val="001E7997"/>
    <w:rsid w:val="001F140B"/>
    <w:rsid w:val="001F1ABE"/>
    <w:rsid w:val="001F2951"/>
    <w:rsid w:val="001F41FF"/>
    <w:rsid w:val="001F42A2"/>
    <w:rsid w:val="001F602D"/>
    <w:rsid w:val="00204D9C"/>
    <w:rsid w:val="002104C5"/>
    <w:rsid w:val="002120C3"/>
    <w:rsid w:val="00214FDC"/>
    <w:rsid w:val="00220CC6"/>
    <w:rsid w:val="00221D48"/>
    <w:rsid w:val="00221F8D"/>
    <w:rsid w:val="0022332F"/>
    <w:rsid w:val="00223547"/>
    <w:rsid w:val="00225E2C"/>
    <w:rsid w:val="0022627A"/>
    <w:rsid w:val="00226479"/>
    <w:rsid w:val="002267D8"/>
    <w:rsid w:val="0022695A"/>
    <w:rsid w:val="00230667"/>
    <w:rsid w:val="00230CE3"/>
    <w:rsid w:val="00231447"/>
    <w:rsid w:val="00231A0C"/>
    <w:rsid w:val="002365E7"/>
    <w:rsid w:val="00237E95"/>
    <w:rsid w:val="00240491"/>
    <w:rsid w:val="00241BE2"/>
    <w:rsid w:val="0024437F"/>
    <w:rsid w:val="0024740C"/>
    <w:rsid w:val="00250609"/>
    <w:rsid w:val="00250A81"/>
    <w:rsid w:val="00251FE2"/>
    <w:rsid w:val="00256235"/>
    <w:rsid w:val="002612A0"/>
    <w:rsid w:val="00261A71"/>
    <w:rsid w:val="00261FA4"/>
    <w:rsid w:val="00263452"/>
    <w:rsid w:val="002637EF"/>
    <w:rsid w:val="00267159"/>
    <w:rsid w:val="00267FA2"/>
    <w:rsid w:val="00270B53"/>
    <w:rsid w:val="0027129F"/>
    <w:rsid w:val="0027173E"/>
    <w:rsid w:val="00274918"/>
    <w:rsid w:val="00274E63"/>
    <w:rsid w:val="00275072"/>
    <w:rsid w:val="00275329"/>
    <w:rsid w:val="002812F7"/>
    <w:rsid w:val="00281BC6"/>
    <w:rsid w:val="002823AB"/>
    <w:rsid w:val="002831DD"/>
    <w:rsid w:val="0028382C"/>
    <w:rsid w:val="00284D29"/>
    <w:rsid w:val="0028606A"/>
    <w:rsid w:val="00287604"/>
    <w:rsid w:val="002904D3"/>
    <w:rsid w:val="00291624"/>
    <w:rsid w:val="00292E50"/>
    <w:rsid w:val="0029353C"/>
    <w:rsid w:val="0029394D"/>
    <w:rsid w:val="00294AA2"/>
    <w:rsid w:val="00295842"/>
    <w:rsid w:val="0029652E"/>
    <w:rsid w:val="0029685D"/>
    <w:rsid w:val="00296CF2"/>
    <w:rsid w:val="00297289"/>
    <w:rsid w:val="00297982"/>
    <w:rsid w:val="002A02B8"/>
    <w:rsid w:val="002A1F89"/>
    <w:rsid w:val="002A3249"/>
    <w:rsid w:val="002A336E"/>
    <w:rsid w:val="002A475B"/>
    <w:rsid w:val="002A4C5D"/>
    <w:rsid w:val="002A6F6B"/>
    <w:rsid w:val="002A79F5"/>
    <w:rsid w:val="002B06BC"/>
    <w:rsid w:val="002B1D27"/>
    <w:rsid w:val="002B3374"/>
    <w:rsid w:val="002B5CA9"/>
    <w:rsid w:val="002B5F4B"/>
    <w:rsid w:val="002B66D6"/>
    <w:rsid w:val="002B6ACE"/>
    <w:rsid w:val="002B6F30"/>
    <w:rsid w:val="002C1C7F"/>
    <w:rsid w:val="002C37BD"/>
    <w:rsid w:val="002C42F5"/>
    <w:rsid w:val="002C7CAC"/>
    <w:rsid w:val="002D0FEB"/>
    <w:rsid w:val="002D11AD"/>
    <w:rsid w:val="002D1631"/>
    <w:rsid w:val="002D1BEE"/>
    <w:rsid w:val="002D53B5"/>
    <w:rsid w:val="002D6BA9"/>
    <w:rsid w:val="002D7987"/>
    <w:rsid w:val="002E0E37"/>
    <w:rsid w:val="002E1A3C"/>
    <w:rsid w:val="002E3AFD"/>
    <w:rsid w:val="002E517B"/>
    <w:rsid w:val="002E6795"/>
    <w:rsid w:val="002E6D7D"/>
    <w:rsid w:val="002F0DA5"/>
    <w:rsid w:val="002F0E7A"/>
    <w:rsid w:val="002F3E66"/>
    <w:rsid w:val="002F5407"/>
    <w:rsid w:val="00300152"/>
    <w:rsid w:val="00300D0F"/>
    <w:rsid w:val="003019C7"/>
    <w:rsid w:val="00303ED9"/>
    <w:rsid w:val="00306F6F"/>
    <w:rsid w:val="0030726B"/>
    <w:rsid w:val="00307DDF"/>
    <w:rsid w:val="0031074C"/>
    <w:rsid w:val="00312120"/>
    <w:rsid w:val="00312653"/>
    <w:rsid w:val="00312D38"/>
    <w:rsid w:val="00313304"/>
    <w:rsid w:val="00313B18"/>
    <w:rsid w:val="00315378"/>
    <w:rsid w:val="0031633F"/>
    <w:rsid w:val="00317C73"/>
    <w:rsid w:val="00321AE5"/>
    <w:rsid w:val="003230E9"/>
    <w:rsid w:val="00323318"/>
    <w:rsid w:val="00323B07"/>
    <w:rsid w:val="00323ECB"/>
    <w:rsid w:val="00325A66"/>
    <w:rsid w:val="0033087F"/>
    <w:rsid w:val="00336E88"/>
    <w:rsid w:val="003414FF"/>
    <w:rsid w:val="003416C8"/>
    <w:rsid w:val="00341E51"/>
    <w:rsid w:val="00341FFF"/>
    <w:rsid w:val="00343167"/>
    <w:rsid w:val="00343E02"/>
    <w:rsid w:val="00346253"/>
    <w:rsid w:val="0035005E"/>
    <w:rsid w:val="00351B62"/>
    <w:rsid w:val="003523AC"/>
    <w:rsid w:val="0035387E"/>
    <w:rsid w:val="0035453C"/>
    <w:rsid w:val="003548AB"/>
    <w:rsid w:val="003561A3"/>
    <w:rsid w:val="003574BA"/>
    <w:rsid w:val="00357F85"/>
    <w:rsid w:val="00361474"/>
    <w:rsid w:val="00366159"/>
    <w:rsid w:val="0036733B"/>
    <w:rsid w:val="003677C9"/>
    <w:rsid w:val="00371EE0"/>
    <w:rsid w:val="003730EC"/>
    <w:rsid w:val="00375A0F"/>
    <w:rsid w:val="00376628"/>
    <w:rsid w:val="0038055F"/>
    <w:rsid w:val="003839E3"/>
    <w:rsid w:val="00385D42"/>
    <w:rsid w:val="00386061"/>
    <w:rsid w:val="00387E2A"/>
    <w:rsid w:val="003910E1"/>
    <w:rsid w:val="003923C4"/>
    <w:rsid w:val="0039293A"/>
    <w:rsid w:val="003936DE"/>
    <w:rsid w:val="00395704"/>
    <w:rsid w:val="0039599A"/>
    <w:rsid w:val="00395BB1"/>
    <w:rsid w:val="0039606D"/>
    <w:rsid w:val="00396FFE"/>
    <w:rsid w:val="003A074B"/>
    <w:rsid w:val="003A131F"/>
    <w:rsid w:val="003A13B2"/>
    <w:rsid w:val="003A51BD"/>
    <w:rsid w:val="003A6429"/>
    <w:rsid w:val="003A6EE0"/>
    <w:rsid w:val="003B035F"/>
    <w:rsid w:val="003B2445"/>
    <w:rsid w:val="003B3471"/>
    <w:rsid w:val="003B4ABB"/>
    <w:rsid w:val="003B598A"/>
    <w:rsid w:val="003B6EE8"/>
    <w:rsid w:val="003B7F26"/>
    <w:rsid w:val="003C40CC"/>
    <w:rsid w:val="003C7687"/>
    <w:rsid w:val="003D0E93"/>
    <w:rsid w:val="003D209E"/>
    <w:rsid w:val="003D23F1"/>
    <w:rsid w:val="003D2552"/>
    <w:rsid w:val="003D4A89"/>
    <w:rsid w:val="003D4E3F"/>
    <w:rsid w:val="003D4FF8"/>
    <w:rsid w:val="003D50C6"/>
    <w:rsid w:val="003D5780"/>
    <w:rsid w:val="003D68E6"/>
    <w:rsid w:val="003E3FDB"/>
    <w:rsid w:val="003E4F71"/>
    <w:rsid w:val="003E5915"/>
    <w:rsid w:val="003E6B31"/>
    <w:rsid w:val="003F171D"/>
    <w:rsid w:val="003F17E7"/>
    <w:rsid w:val="003F1F4A"/>
    <w:rsid w:val="003F461D"/>
    <w:rsid w:val="003F5294"/>
    <w:rsid w:val="003F5483"/>
    <w:rsid w:val="003F6B77"/>
    <w:rsid w:val="003F7AC2"/>
    <w:rsid w:val="004027C9"/>
    <w:rsid w:val="004029F7"/>
    <w:rsid w:val="004030E4"/>
    <w:rsid w:val="00403244"/>
    <w:rsid w:val="0040358D"/>
    <w:rsid w:val="00403BA1"/>
    <w:rsid w:val="00403EB4"/>
    <w:rsid w:val="00404584"/>
    <w:rsid w:val="00407A82"/>
    <w:rsid w:val="00407C35"/>
    <w:rsid w:val="0041234A"/>
    <w:rsid w:val="004127E6"/>
    <w:rsid w:val="00412C0A"/>
    <w:rsid w:val="00413BDD"/>
    <w:rsid w:val="00414808"/>
    <w:rsid w:val="00415A59"/>
    <w:rsid w:val="00416583"/>
    <w:rsid w:val="0041786B"/>
    <w:rsid w:val="00420253"/>
    <w:rsid w:val="00420938"/>
    <w:rsid w:val="00420B9E"/>
    <w:rsid w:val="00420F19"/>
    <w:rsid w:val="00423A4B"/>
    <w:rsid w:val="0043053C"/>
    <w:rsid w:val="00430A01"/>
    <w:rsid w:val="00433324"/>
    <w:rsid w:val="00433877"/>
    <w:rsid w:val="004351B8"/>
    <w:rsid w:val="00435B9C"/>
    <w:rsid w:val="00437817"/>
    <w:rsid w:val="004378FF"/>
    <w:rsid w:val="00440755"/>
    <w:rsid w:val="00442B2E"/>
    <w:rsid w:val="00443BCA"/>
    <w:rsid w:val="00444223"/>
    <w:rsid w:val="0044549F"/>
    <w:rsid w:val="00446F74"/>
    <w:rsid w:val="00446FD7"/>
    <w:rsid w:val="0045004A"/>
    <w:rsid w:val="004506F6"/>
    <w:rsid w:val="00450C67"/>
    <w:rsid w:val="004521A8"/>
    <w:rsid w:val="00452C5A"/>
    <w:rsid w:val="00452CC2"/>
    <w:rsid w:val="00453279"/>
    <w:rsid w:val="0045596F"/>
    <w:rsid w:val="004561E1"/>
    <w:rsid w:val="00456958"/>
    <w:rsid w:val="0045772B"/>
    <w:rsid w:val="00460EB2"/>
    <w:rsid w:val="004612CC"/>
    <w:rsid w:val="00461A20"/>
    <w:rsid w:val="004628E7"/>
    <w:rsid w:val="004656DB"/>
    <w:rsid w:val="004657C2"/>
    <w:rsid w:val="00470638"/>
    <w:rsid w:val="00470686"/>
    <w:rsid w:val="00474B21"/>
    <w:rsid w:val="00475C46"/>
    <w:rsid w:val="00476C82"/>
    <w:rsid w:val="0048017E"/>
    <w:rsid w:val="004816D8"/>
    <w:rsid w:val="0048213A"/>
    <w:rsid w:val="0048219F"/>
    <w:rsid w:val="00482E52"/>
    <w:rsid w:val="00485023"/>
    <w:rsid w:val="00485267"/>
    <w:rsid w:val="00485EAD"/>
    <w:rsid w:val="00486FBC"/>
    <w:rsid w:val="00487AF2"/>
    <w:rsid w:val="00487B41"/>
    <w:rsid w:val="00490164"/>
    <w:rsid w:val="004924F2"/>
    <w:rsid w:val="00492814"/>
    <w:rsid w:val="00493794"/>
    <w:rsid w:val="00493C92"/>
    <w:rsid w:val="00495A7A"/>
    <w:rsid w:val="00497313"/>
    <w:rsid w:val="00497807"/>
    <w:rsid w:val="00497EA3"/>
    <w:rsid w:val="004A1736"/>
    <w:rsid w:val="004A3427"/>
    <w:rsid w:val="004A4006"/>
    <w:rsid w:val="004A55E1"/>
    <w:rsid w:val="004A7195"/>
    <w:rsid w:val="004B121D"/>
    <w:rsid w:val="004B1745"/>
    <w:rsid w:val="004B2219"/>
    <w:rsid w:val="004B24EB"/>
    <w:rsid w:val="004B2BB6"/>
    <w:rsid w:val="004B41DD"/>
    <w:rsid w:val="004C00B0"/>
    <w:rsid w:val="004C0176"/>
    <w:rsid w:val="004C0266"/>
    <w:rsid w:val="004C13C4"/>
    <w:rsid w:val="004C1A15"/>
    <w:rsid w:val="004C2458"/>
    <w:rsid w:val="004C494B"/>
    <w:rsid w:val="004C547C"/>
    <w:rsid w:val="004C7E85"/>
    <w:rsid w:val="004D0C31"/>
    <w:rsid w:val="004D112B"/>
    <w:rsid w:val="004D21B9"/>
    <w:rsid w:val="004D3032"/>
    <w:rsid w:val="004D3C1C"/>
    <w:rsid w:val="004D539D"/>
    <w:rsid w:val="004D5B1A"/>
    <w:rsid w:val="004E000D"/>
    <w:rsid w:val="004E1136"/>
    <w:rsid w:val="004E1D50"/>
    <w:rsid w:val="004E2B50"/>
    <w:rsid w:val="004E3218"/>
    <w:rsid w:val="004E413B"/>
    <w:rsid w:val="004E4D69"/>
    <w:rsid w:val="004E50C5"/>
    <w:rsid w:val="004E5724"/>
    <w:rsid w:val="004E6080"/>
    <w:rsid w:val="004E6A09"/>
    <w:rsid w:val="004E7292"/>
    <w:rsid w:val="004E7923"/>
    <w:rsid w:val="004F27E8"/>
    <w:rsid w:val="004F3B6C"/>
    <w:rsid w:val="004F3E38"/>
    <w:rsid w:val="004F7525"/>
    <w:rsid w:val="004F78F3"/>
    <w:rsid w:val="00502DBB"/>
    <w:rsid w:val="00503170"/>
    <w:rsid w:val="00505D60"/>
    <w:rsid w:val="00511668"/>
    <w:rsid w:val="00511E08"/>
    <w:rsid w:val="0051205F"/>
    <w:rsid w:val="00512DEB"/>
    <w:rsid w:val="0051382E"/>
    <w:rsid w:val="00514A50"/>
    <w:rsid w:val="00514D31"/>
    <w:rsid w:val="005172EE"/>
    <w:rsid w:val="005200EF"/>
    <w:rsid w:val="00521C50"/>
    <w:rsid w:val="00522DA4"/>
    <w:rsid w:val="00524651"/>
    <w:rsid w:val="005257B5"/>
    <w:rsid w:val="00525F8C"/>
    <w:rsid w:val="0052757C"/>
    <w:rsid w:val="005345F9"/>
    <w:rsid w:val="00535B02"/>
    <w:rsid w:val="00535EDE"/>
    <w:rsid w:val="0053744A"/>
    <w:rsid w:val="00540C87"/>
    <w:rsid w:val="0054181C"/>
    <w:rsid w:val="005449D2"/>
    <w:rsid w:val="0054510A"/>
    <w:rsid w:val="0054670E"/>
    <w:rsid w:val="00547D59"/>
    <w:rsid w:val="00551D61"/>
    <w:rsid w:val="005551B6"/>
    <w:rsid w:val="00555B60"/>
    <w:rsid w:val="005561F0"/>
    <w:rsid w:val="005617A4"/>
    <w:rsid w:val="005632B3"/>
    <w:rsid w:val="005671B4"/>
    <w:rsid w:val="00567D6D"/>
    <w:rsid w:val="00567F7E"/>
    <w:rsid w:val="005706CC"/>
    <w:rsid w:val="00570C6E"/>
    <w:rsid w:val="00571117"/>
    <w:rsid w:val="00571288"/>
    <w:rsid w:val="00571CF3"/>
    <w:rsid w:val="00573F1C"/>
    <w:rsid w:val="005747CD"/>
    <w:rsid w:val="0057525A"/>
    <w:rsid w:val="0057603D"/>
    <w:rsid w:val="005764AC"/>
    <w:rsid w:val="0058021A"/>
    <w:rsid w:val="00580283"/>
    <w:rsid w:val="00580EE7"/>
    <w:rsid w:val="005826D5"/>
    <w:rsid w:val="0058338E"/>
    <w:rsid w:val="00585143"/>
    <w:rsid w:val="00586751"/>
    <w:rsid w:val="00590C56"/>
    <w:rsid w:val="00591B07"/>
    <w:rsid w:val="005921DE"/>
    <w:rsid w:val="005944BA"/>
    <w:rsid w:val="00594EF8"/>
    <w:rsid w:val="005951EA"/>
    <w:rsid w:val="00596997"/>
    <w:rsid w:val="0059776C"/>
    <w:rsid w:val="005A3DA2"/>
    <w:rsid w:val="005A489E"/>
    <w:rsid w:val="005A72CD"/>
    <w:rsid w:val="005B0677"/>
    <w:rsid w:val="005B0DF1"/>
    <w:rsid w:val="005B110C"/>
    <w:rsid w:val="005B263B"/>
    <w:rsid w:val="005B2B8B"/>
    <w:rsid w:val="005B4F6F"/>
    <w:rsid w:val="005B67CA"/>
    <w:rsid w:val="005B7706"/>
    <w:rsid w:val="005B78C9"/>
    <w:rsid w:val="005C23D5"/>
    <w:rsid w:val="005C24FC"/>
    <w:rsid w:val="005C2679"/>
    <w:rsid w:val="005C4126"/>
    <w:rsid w:val="005C55B6"/>
    <w:rsid w:val="005D024F"/>
    <w:rsid w:val="005D341C"/>
    <w:rsid w:val="005D60E5"/>
    <w:rsid w:val="005D7CD2"/>
    <w:rsid w:val="005E7E23"/>
    <w:rsid w:val="005F1666"/>
    <w:rsid w:val="005F1B81"/>
    <w:rsid w:val="005F1C87"/>
    <w:rsid w:val="005F1EFA"/>
    <w:rsid w:val="005F5DE1"/>
    <w:rsid w:val="005F7E69"/>
    <w:rsid w:val="006013C6"/>
    <w:rsid w:val="00603768"/>
    <w:rsid w:val="00603F36"/>
    <w:rsid w:val="00604055"/>
    <w:rsid w:val="006055B8"/>
    <w:rsid w:val="006108E6"/>
    <w:rsid w:val="00610945"/>
    <w:rsid w:val="0061296C"/>
    <w:rsid w:val="00612C85"/>
    <w:rsid w:val="00614386"/>
    <w:rsid w:val="00615612"/>
    <w:rsid w:val="0062134E"/>
    <w:rsid w:val="00621D33"/>
    <w:rsid w:val="00623E32"/>
    <w:rsid w:val="006258B9"/>
    <w:rsid w:val="0062708E"/>
    <w:rsid w:val="00630F53"/>
    <w:rsid w:val="00631DF6"/>
    <w:rsid w:val="006321DF"/>
    <w:rsid w:val="0063408E"/>
    <w:rsid w:val="0063468B"/>
    <w:rsid w:val="006348A1"/>
    <w:rsid w:val="006353AF"/>
    <w:rsid w:val="00636A10"/>
    <w:rsid w:val="00637333"/>
    <w:rsid w:val="0064092C"/>
    <w:rsid w:val="00640EBF"/>
    <w:rsid w:val="00642519"/>
    <w:rsid w:val="00643B8A"/>
    <w:rsid w:val="00644196"/>
    <w:rsid w:val="00644CA4"/>
    <w:rsid w:val="006454BD"/>
    <w:rsid w:val="00646987"/>
    <w:rsid w:val="00651D38"/>
    <w:rsid w:val="00652EF0"/>
    <w:rsid w:val="00654929"/>
    <w:rsid w:val="00654F8E"/>
    <w:rsid w:val="00655709"/>
    <w:rsid w:val="0065649C"/>
    <w:rsid w:val="00657503"/>
    <w:rsid w:val="00657510"/>
    <w:rsid w:val="00657D74"/>
    <w:rsid w:val="0066141A"/>
    <w:rsid w:val="00662180"/>
    <w:rsid w:val="00665B1B"/>
    <w:rsid w:val="006662B8"/>
    <w:rsid w:val="00667BF9"/>
    <w:rsid w:val="0067061C"/>
    <w:rsid w:val="0067109C"/>
    <w:rsid w:val="006712AE"/>
    <w:rsid w:val="0067254C"/>
    <w:rsid w:val="00673FA0"/>
    <w:rsid w:val="0067402F"/>
    <w:rsid w:val="00674AFB"/>
    <w:rsid w:val="00676DA4"/>
    <w:rsid w:val="00677067"/>
    <w:rsid w:val="00677E8F"/>
    <w:rsid w:val="00680F76"/>
    <w:rsid w:val="00681DCA"/>
    <w:rsid w:val="0068379C"/>
    <w:rsid w:val="00691AF8"/>
    <w:rsid w:val="00692CCC"/>
    <w:rsid w:val="00692D3E"/>
    <w:rsid w:val="00692F8F"/>
    <w:rsid w:val="00693A60"/>
    <w:rsid w:val="006951CF"/>
    <w:rsid w:val="00696493"/>
    <w:rsid w:val="006A08CD"/>
    <w:rsid w:val="006A0CFA"/>
    <w:rsid w:val="006A2B04"/>
    <w:rsid w:val="006A3554"/>
    <w:rsid w:val="006A5D73"/>
    <w:rsid w:val="006A79CD"/>
    <w:rsid w:val="006B3B17"/>
    <w:rsid w:val="006B5831"/>
    <w:rsid w:val="006B5968"/>
    <w:rsid w:val="006C06CE"/>
    <w:rsid w:val="006C11E0"/>
    <w:rsid w:val="006C1653"/>
    <w:rsid w:val="006C4229"/>
    <w:rsid w:val="006C5B98"/>
    <w:rsid w:val="006C5C16"/>
    <w:rsid w:val="006C61C3"/>
    <w:rsid w:val="006C6C0E"/>
    <w:rsid w:val="006C7996"/>
    <w:rsid w:val="006D0451"/>
    <w:rsid w:val="006D0742"/>
    <w:rsid w:val="006D20C2"/>
    <w:rsid w:val="006D3797"/>
    <w:rsid w:val="006D51D9"/>
    <w:rsid w:val="006D56B7"/>
    <w:rsid w:val="006D7A06"/>
    <w:rsid w:val="006E1261"/>
    <w:rsid w:val="006E149B"/>
    <w:rsid w:val="006E1B7A"/>
    <w:rsid w:val="006E5063"/>
    <w:rsid w:val="006E6221"/>
    <w:rsid w:val="006E66CE"/>
    <w:rsid w:val="006F0250"/>
    <w:rsid w:val="006F16A5"/>
    <w:rsid w:val="006F331C"/>
    <w:rsid w:val="006F3F05"/>
    <w:rsid w:val="00700E2F"/>
    <w:rsid w:val="00702684"/>
    <w:rsid w:val="00703AA1"/>
    <w:rsid w:val="00705545"/>
    <w:rsid w:val="00705C53"/>
    <w:rsid w:val="00705D5D"/>
    <w:rsid w:val="0070660C"/>
    <w:rsid w:val="0071252D"/>
    <w:rsid w:val="0071406A"/>
    <w:rsid w:val="0071574B"/>
    <w:rsid w:val="00716137"/>
    <w:rsid w:val="007179D9"/>
    <w:rsid w:val="00721C80"/>
    <w:rsid w:val="00723FE0"/>
    <w:rsid w:val="00725299"/>
    <w:rsid w:val="007319D9"/>
    <w:rsid w:val="00732E97"/>
    <w:rsid w:val="00734E4E"/>
    <w:rsid w:val="0073779C"/>
    <w:rsid w:val="00737BAA"/>
    <w:rsid w:val="007410C2"/>
    <w:rsid w:val="00741F45"/>
    <w:rsid w:val="007439BB"/>
    <w:rsid w:val="00744DF3"/>
    <w:rsid w:val="00746580"/>
    <w:rsid w:val="0075064C"/>
    <w:rsid w:val="0075067D"/>
    <w:rsid w:val="00752782"/>
    <w:rsid w:val="00754FBB"/>
    <w:rsid w:val="0075727E"/>
    <w:rsid w:val="0075783B"/>
    <w:rsid w:val="00760111"/>
    <w:rsid w:val="007606C1"/>
    <w:rsid w:val="0076150A"/>
    <w:rsid w:val="0076160B"/>
    <w:rsid w:val="007643E9"/>
    <w:rsid w:val="00764948"/>
    <w:rsid w:val="00765477"/>
    <w:rsid w:val="00765729"/>
    <w:rsid w:val="00766E4A"/>
    <w:rsid w:val="00767632"/>
    <w:rsid w:val="0077081B"/>
    <w:rsid w:val="007708C8"/>
    <w:rsid w:val="00773C92"/>
    <w:rsid w:val="00774919"/>
    <w:rsid w:val="00774E87"/>
    <w:rsid w:val="007810DF"/>
    <w:rsid w:val="007814D0"/>
    <w:rsid w:val="00781D77"/>
    <w:rsid w:val="00782068"/>
    <w:rsid w:val="00783974"/>
    <w:rsid w:val="00790F94"/>
    <w:rsid w:val="00792ABD"/>
    <w:rsid w:val="00795526"/>
    <w:rsid w:val="00795E9F"/>
    <w:rsid w:val="00796CA0"/>
    <w:rsid w:val="00797A0B"/>
    <w:rsid w:val="007A0A02"/>
    <w:rsid w:val="007A2E8F"/>
    <w:rsid w:val="007A410F"/>
    <w:rsid w:val="007A4AF2"/>
    <w:rsid w:val="007A5576"/>
    <w:rsid w:val="007A666E"/>
    <w:rsid w:val="007A746C"/>
    <w:rsid w:val="007A7C4C"/>
    <w:rsid w:val="007B047F"/>
    <w:rsid w:val="007B1BD5"/>
    <w:rsid w:val="007B70CC"/>
    <w:rsid w:val="007C0A91"/>
    <w:rsid w:val="007C2330"/>
    <w:rsid w:val="007C33A9"/>
    <w:rsid w:val="007C4251"/>
    <w:rsid w:val="007C4598"/>
    <w:rsid w:val="007C462E"/>
    <w:rsid w:val="007C529D"/>
    <w:rsid w:val="007C59E7"/>
    <w:rsid w:val="007C5C97"/>
    <w:rsid w:val="007C5FDD"/>
    <w:rsid w:val="007C61DA"/>
    <w:rsid w:val="007C6BC7"/>
    <w:rsid w:val="007C7867"/>
    <w:rsid w:val="007D1482"/>
    <w:rsid w:val="007D1DE3"/>
    <w:rsid w:val="007D2D4E"/>
    <w:rsid w:val="007D49E8"/>
    <w:rsid w:val="007D4C8D"/>
    <w:rsid w:val="007D5792"/>
    <w:rsid w:val="007D7257"/>
    <w:rsid w:val="007D7AC6"/>
    <w:rsid w:val="007E129F"/>
    <w:rsid w:val="007E2ED1"/>
    <w:rsid w:val="007E6531"/>
    <w:rsid w:val="007F0B70"/>
    <w:rsid w:val="007F1995"/>
    <w:rsid w:val="007F359D"/>
    <w:rsid w:val="008000CD"/>
    <w:rsid w:val="00800275"/>
    <w:rsid w:val="008006D6"/>
    <w:rsid w:val="0080401D"/>
    <w:rsid w:val="00804AEE"/>
    <w:rsid w:val="00810729"/>
    <w:rsid w:val="00812609"/>
    <w:rsid w:val="00812C76"/>
    <w:rsid w:val="0081369B"/>
    <w:rsid w:val="00813D94"/>
    <w:rsid w:val="0081765C"/>
    <w:rsid w:val="00820F1C"/>
    <w:rsid w:val="0082122A"/>
    <w:rsid w:val="00821F66"/>
    <w:rsid w:val="00823D56"/>
    <w:rsid w:val="00825D7F"/>
    <w:rsid w:val="008277A6"/>
    <w:rsid w:val="00827AFA"/>
    <w:rsid w:val="008347A5"/>
    <w:rsid w:val="00835501"/>
    <w:rsid w:val="00835D17"/>
    <w:rsid w:val="008374BC"/>
    <w:rsid w:val="008414C0"/>
    <w:rsid w:val="008419D2"/>
    <w:rsid w:val="008435FF"/>
    <w:rsid w:val="0084377D"/>
    <w:rsid w:val="00844376"/>
    <w:rsid w:val="00846C5F"/>
    <w:rsid w:val="00846D3B"/>
    <w:rsid w:val="0084730C"/>
    <w:rsid w:val="00847D89"/>
    <w:rsid w:val="008530C0"/>
    <w:rsid w:val="00853722"/>
    <w:rsid w:val="00853D10"/>
    <w:rsid w:val="00855495"/>
    <w:rsid w:val="00855B2A"/>
    <w:rsid w:val="00855DED"/>
    <w:rsid w:val="00857535"/>
    <w:rsid w:val="008578C0"/>
    <w:rsid w:val="00860C5A"/>
    <w:rsid w:val="008614FE"/>
    <w:rsid w:val="00863150"/>
    <w:rsid w:val="00863624"/>
    <w:rsid w:val="00864499"/>
    <w:rsid w:val="0086497C"/>
    <w:rsid w:val="00864D23"/>
    <w:rsid w:val="00865AF0"/>
    <w:rsid w:val="00866135"/>
    <w:rsid w:val="0086680E"/>
    <w:rsid w:val="00871273"/>
    <w:rsid w:val="0087179B"/>
    <w:rsid w:val="008727BF"/>
    <w:rsid w:val="008731DA"/>
    <w:rsid w:val="00873247"/>
    <w:rsid w:val="008769AA"/>
    <w:rsid w:val="00885167"/>
    <w:rsid w:val="0088533A"/>
    <w:rsid w:val="008867AB"/>
    <w:rsid w:val="00890BE0"/>
    <w:rsid w:val="00892A2D"/>
    <w:rsid w:val="0089332B"/>
    <w:rsid w:val="0089377F"/>
    <w:rsid w:val="00893E3A"/>
    <w:rsid w:val="00894F61"/>
    <w:rsid w:val="00896393"/>
    <w:rsid w:val="008A194A"/>
    <w:rsid w:val="008A3C8A"/>
    <w:rsid w:val="008A42BC"/>
    <w:rsid w:val="008A6659"/>
    <w:rsid w:val="008A7956"/>
    <w:rsid w:val="008A7BAD"/>
    <w:rsid w:val="008B0707"/>
    <w:rsid w:val="008B0B84"/>
    <w:rsid w:val="008B6982"/>
    <w:rsid w:val="008B6985"/>
    <w:rsid w:val="008B6EB7"/>
    <w:rsid w:val="008C1C7D"/>
    <w:rsid w:val="008C4223"/>
    <w:rsid w:val="008C5258"/>
    <w:rsid w:val="008C5C38"/>
    <w:rsid w:val="008D0EBD"/>
    <w:rsid w:val="008D1314"/>
    <w:rsid w:val="008D1F72"/>
    <w:rsid w:val="008D2601"/>
    <w:rsid w:val="008D3731"/>
    <w:rsid w:val="008D4576"/>
    <w:rsid w:val="008D4ECB"/>
    <w:rsid w:val="008D59EE"/>
    <w:rsid w:val="008D627E"/>
    <w:rsid w:val="008D6B45"/>
    <w:rsid w:val="008E1219"/>
    <w:rsid w:val="008E2C57"/>
    <w:rsid w:val="008E5ACE"/>
    <w:rsid w:val="008F0436"/>
    <w:rsid w:val="008F076B"/>
    <w:rsid w:val="008F0C14"/>
    <w:rsid w:val="008F5170"/>
    <w:rsid w:val="008F610D"/>
    <w:rsid w:val="008F6C94"/>
    <w:rsid w:val="008F6DD7"/>
    <w:rsid w:val="008F7B9A"/>
    <w:rsid w:val="00903092"/>
    <w:rsid w:val="009036C9"/>
    <w:rsid w:val="0090418F"/>
    <w:rsid w:val="00904326"/>
    <w:rsid w:val="00906E21"/>
    <w:rsid w:val="0090751E"/>
    <w:rsid w:val="009121DF"/>
    <w:rsid w:val="00914286"/>
    <w:rsid w:val="009179AB"/>
    <w:rsid w:val="00920784"/>
    <w:rsid w:val="00921EF9"/>
    <w:rsid w:val="009234AC"/>
    <w:rsid w:val="00923DFF"/>
    <w:rsid w:val="00925A3B"/>
    <w:rsid w:val="009264D8"/>
    <w:rsid w:val="00926A82"/>
    <w:rsid w:val="00932296"/>
    <w:rsid w:val="00932E61"/>
    <w:rsid w:val="00934F8E"/>
    <w:rsid w:val="00935181"/>
    <w:rsid w:val="00935208"/>
    <w:rsid w:val="00935A81"/>
    <w:rsid w:val="009367CF"/>
    <w:rsid w:val="00937995"/>
    <w:rsid w:val="00937C00"/>
    <w:rsid w:val="009406D3"/>
    <w:rsid w:val="00943014"/>
    <w:rsid w:val="00944D6A"/>
    <w:rsid w:val="009451B8"/>
    <w:rsid w:val="00950D12"/>
    <w:rsid w:val="009516B2"/>
    <w:rsid w:val="00953CDE"/>
    <w:rsid w:val="00954C0A"/>
    <w:rsid w:val="00954C58"/>
    <w:rsid w:val="009560F9"/>
    <w:rsid w:val="0095671C"/>
    <w:rsid w:val="009603BA"/>
    <w:rsid w:val="009603F9"/>
    <w:rsid w:val="00960C9F"/>
    <w:rsid w:val="00961E96"/>
    <w:rsid w:val="0096364C"/>
    <w:rsid w:val="009638D2"/>
    <w:rsid w:val="0096710A"/>
    <w:rsid w:val="009716F1"/>
    <w:rsid w:val="009723EE"/>
    <w:rsid w:val="00974E95"/>
    <w:rsid w:val="00975AF2"/>
    <w:rsid w:val="00975EAB"/>
    <w:rsid w:val="00976414"/>
    <w:rsid w:val="009775F9"/>
    <w:rsid w:val="009826A6"/>
    <w:rsid w:val="00985A29"/>
    <w:rsid w:val="00987704"/>
    <w:rsid w:val="0099066C"/>
    <w:rsid w:val="00990995"/>
    <w:rsid w:val="00991871"/>
    <w:rsid w:val="00993F46"/>
    <w:rsid w:val="009948D4"/>
    <w:rsid w:val="00994E2A"/>
    <w:rsid w:val="00995466"/>
    <w:rsid w:val="009955EA"/>
    <w:rsid w:val="009965CE"/>
    <w:rsid w:val="00996A7B"/>
    <w:rsid w:val="00996EC2"/>
    <w:rsid w:val="00997627"/>
    <w:rsid w:val="00997715"/>
    <w:rsid w:val="009A0B4F"/>
    <w:rsid w:val="009A1124"/>
    <w:rsid w:val="009A126F"/>
    <w:rsid w:val="009A164E"/>
    <w:rsid w:val="009A24F1"/>
    <w:rsid w:val="009A457D"/>
    <w:rsid w:val="009A4E26"/>
    <w:rsid w:val="009A64AC"/>
    <w:rsid w:val="009B0208"/>
    <w:rsid w:val="009B16C0"/>
    <w:rsid w:val="009B2D4F"/>
    <w:rsid w:val="009B2D5E"/>
    <w:rsid w:val="009B31B0"/>
    <w:rsid w:val="009B32EA"/>
    <w:rsid w:val="009B5D63"/>
    <w:rsid w:val="009C4F32"/>
    <w:rsid w:val="009C57DA"/>
    <w:rsid w:val="009C5D1A"/>
    <w:rsid w:val="009C64E7"/>
    <w:rsid w:val="009C6CEC"/>
    <w:rsid w:val="009D1E3A"/>
    <w:rsid w:val="009D24DE"/>
    <w:rsid w:val="009E0720"/>
    <w:rsid w:val="009E22EE"/>
    <w:rsid w:val="009E5C7E"/>
    <w:rsid w:val="009E63C4"/>
    <w:rsid w:val="009E6406"/>
    <w:rsid w:val="009F02BB"/>
    <w:rsid w:val="009F090D"/>
    <w:rsid w:val="009F0D6D"/>
    <w:rsid w:val="009F48C7"/>
    <w:rsid w:val="009F526D"/>
    <w:rsid w:val="009F7EA0"/>
    <w:rsid w:val="00A0139E"/>
    <w:rsid w:val="00A01AC8"/>
    <w:rsid w:val="00A01F5D"/>
    <w:rsid w:val="00A021B2"/>
    <w:rsid w:val="00A03B5B"/>
    <w:rsid w:val="00A0537D"/>
    <w:rsid w:val="00A058F1"/>
    <w:rsid w:val="00A0729F"/>
    <w:rsid w:val="00A07A95"/>
    <w:rsid w:val="00A11160"/>
    <w:rsid w:val="00A13AE2"/>
    <w:rsid w:val="00A13E01"/>
    <w:rsid w:val="00A14501"/>
    <w:rsid w:val="00A14994"/>
    <w:rsid w:val="00A1535B"/>
    <w:rsid w:val="00A15697"/>
    <w:rsid w:val="00A164D5"/>
    <w:rsid w:val="00A164DF"/>
    <w:rsid w:val="00A16BE2"/>
    <w:rsid w:val="00A22D46"/>
    <w:rsid w:val="00A22FCF"/>
    <w:rsid w:val="00A233C0"/>
    <w:rsid w:val="00A243E4"/>
    <w:rsid w:val="00A24567"/>
    <w:rsid w:val="00A345AB"/>
    <w:rsid w:val="00A34D8E"/>
    <w:rsid w:val="00A3568C"/>
    <w:rsid w:val="00A40D23"/>
    <w:rsid w:val="00A43080"/>
    <w:rsid w:val="00A43156"/>
    <w:rsid w:val="00A43FE2"/>
    <w:rsid w:val="00A443CA"/>
    <w:rsid w:val="00A46B59"/>
    <w:rsid w:val="00A47C2A"/>
    <w:rsid w:val="00A509CD"/>
    <w:rsid w:val="00A51056"/>
    <w:rsid w:val="00A51086"/>
    <w:rsid w:val="00A51712"/>
    <w:rsid w:val="00A521BA"/>
    <w:rsid w:val="00A538FD"/>
    <w:rsid w:val="00A5480C"/>
    <w:rsid w:val="00A55007"/>
    <w:rsid w:val="00A57721"/>
    <w:rsid w:val="00A57AB9"/>
    <w:rsid w:val="00A61152"/>
    <w:rsid w:val="00A64331"/>
    <w:rsid w:val="00A64742"/>
    <w:rsid w:val="00A65887"/>
    <w:rsid w:val="00A673EF"/>
    <w:rsid w:val="00A7281D"/>
    <w:rsid w:val="00A72BE1"/>
    <w:rsid w:val="00A746CF"/>
    <w:rsid w:val="00A7554B"/>
    <w:rsid w:val="00A7633C"/>
    <w:rsid w:val="00A80BE4"/>
    <w:rsid w:val="00A81B61"/>
    <w:rsid w:val="00A83063"/>
    <w:rsid w:val="00A83E09"/>
    <w:rsid w:val="00A84425"/>
    <w:rsid w:val="00A85FA9"/>
    <w:rsid w:val="00A862F4"/>
    <w:rsid w:val="00A867C9"/>
    <w:rsid w:val="00A86C8F"/>
    <w:rsid w:val="00A87226"/>
    <w:rsid w:val="00A872F8"/>
    <w:rsid w:val="00A91B70"/>
    <w:rsid w:val="00A93F0C"/>
    <w:rsid w:val="00A94FDC"/>
    <w:rsid w:val="00A95D52"/>
    <w:rsid w:val="00A95EBC"/>
    <w:rsid w:val="00A97AA6"/>
    <w:rsid w:val="00AA2B01"/>
    <w:rsid w:val="00AA5C10"/>
    <w:rsid w:val="00AA6073"/>
    <w:rsid w:val="00AA6FD5"/>
    <w:rsid w:val="00AA73F7"/>
    <w:rsid w:val="00AA763B"/>
    <w:rsid w:val="00AA7DAA"/>
    <w:rsid w:val="00AB0A0C"/>
    <w:rsid w:val="00AB18F2"/>
    <w:rsid w:val="00AB293D"/>
    <w:rsid w:val="00AB32A2"/>
    <w:rsid w:val="00AB3E10"/>
    <w:rsid w:val="00AB4A14"/>
    <w:rsid w:val="00AB6072"/>
    <w:rsid w:val="00AB752E"/>
    <w:rsid w:val="00AC04D4"/>
    <w:rsid w:val="00AC05FB"/>
    <w:rsid w:val="00AC5033"/>
    <w:rsid w:val="00AC574B"/>
    <w:rsid w:val="00AC6097"/>
    <w:rsid w:val="00AC79E2"/>
    <w:rsid w:val="00AD076F"/>
    <w:rsid w:val="00AD1B70"/>
    <w:rsid w:val="00AD5BEC"/>
    <w:rsid w:val="00AE091A"/>
    <w:rsid w:val="00AE1371"/>
    <w:rsid w:val="00AE57F8"/>
    <w:rsid w:val="00AE5F7A"/>
    <w:rsid w:val="00AE64E2"/>
    <w:rsid w:val="00AE68A0"/>
    <w:rsid w:val="00AE69A5"/>
    <w:rsid w:val="00AE6D39"/>
    <w:rsid w:val="00AF028A"/>
    <w:rsid w:val="00AF1615"/>
    <w:rsid w:val="00AF410C"/>
    <w:rsid w:val="00AF4F10"/>
    <w:rsid w:val="00AF67E9"/>
    <w:rsid w:val="00AF7D0E"/>
    <w:rsid w:val="00B01AA3"/>
    <w:rsid w:val="00B02646"/>
    <w:rsid w:val="00B027D2"/>
    <w:rsid w:val="00B02CB1"/>
    <w:rsid w:val="00B03A2D"/>
    <w:rsid w:val="00B0450C"/>
    <w:rsid w:val="00B05E5A"/>
    <w:rsid w:val="00B065B8"/>
    <w:rsid w:val="00B0709E"/>
    <w:rsid w:val="00B0725D"/>
    <w:rsid w:val="00B07623"/>
    <w:rsid w:val="00B10240"/>
    <w:rsid w:val="00B103CE"/>
    <w:rsid w:val="00B112BC"/>
    <w:rsid w:val="00B13BD4"/>
    <w:rsid w:val="00B15131"/>
    <w:rsid w:val="00B1561F"/>
    <w:rsid w:val="00B17C04"/>
    <w:rsid w:val="00B22AE2"/>
    <w:rsid w:val="00B23278"/>
    <w:rsid w:val="00B266DE"/>
    <w:rsid w:val="00B2722D"/>
    <w:rsid w:val="00B27AB5"/>
    <w:rsid w:val="00B31E06"/>
    <w:rsid w:val="00B41863"/>
    <w:rsid w:val="00B42922"/>
    <w:rsid w:val="00B43E89"/>
    <w:rsid w:val="00B4552E"/>
    <w:rsid w:val="00B459E2"/>
    <w:rsid w:val="00B468AF"/>
    <w:rsid w:val="00B468E1"/>
    <w:rsid w:val="00B4764F"/>
    <w:rsid w:val="00B51539"/>
    <w:rsid w:val="00B5451C"/>
    <w:rsid w:val="00B603DE"/>
    <w:rsid w:val="00B60BCA"/>
    <w:rsid w:val="00B61710"/>
    <w:rsid w:val="00B62EC7"/>
    <w:rsid w:val="00B63F5F"/>
    <w:rsid w:val="00B66CB5"/>
    <w:rsid w:val="00B67670"/>
    <w:rsid w:val="00B714D5"/>
    <w:rsid w:val="00B71A0D"/>
    <w:rsid w:val="00B72DD0"/>
    <w:rsid w:val="00B74616"/>
    <w:rsid w:val="00B80033"/>
    <w:rsid w:val="00B8104A"/>
    <w:rsid w:val="00B81AEF"/>
    <w:rsid w:val="00B8628E"/>
    <w:rsid w:val="00B868EC"/>
    <w:rsid w:val="00B86C92"/>
    <w:rsid w:val="00B86D77"/>
    <w:rsid w:val="00B86DF2"/>
    <w:rsid w:val="00B87B69"/>
    <w:rsid w:val="00B911F7"/>
    <w:rsid w:val="00B915D2"/>
    <w:rsid w:val="00B91B31"/>
    <w:rsid w:val="00B9364C"/>
    <w:rsid w:val="00B96A4E"/>
    <w:rsid w:val="00B96B06"/>
    <w:rsid w:val="00B972D4"/>
    <w:rsid w:val="00B97850"/>
    <w:rsid w:val="00B97ACF"/>
    <w:rsid w:val="00BA1212"/>
    <w:rsid w:val="00BA1889"/>
    <w:rsid w:val="00BA3AF2"/>
    <w:rsid w:val="00BA576D"/>
    <w:rsid w:val="00BA6306"/>
    <w:rsid w:val="00BA7868"/>
    <w:rsid w:val="00BB3EAE"/>
    <w:rsid w:val="00BB5B7A"/>
    <w:rsid w:val="00BB5F75"/>
    <w:rsid w:val="00BB6725"/>
    <w:rsid w:val="00BB6C1E"/>
    <w:rsid w:val="00BC0C20"/>
    <w:rsid w:val="00BC6143"/>
    <w:rsid w:val="00BD2CF4"/>
    <w:rsid w:val="00BD3A39"/>
    <w:rsid w:val="00BD3A90"/>
    <w:rsid w:val="00BD4490"/>
    <w:rsid w:val="00BD540A"/>
    <w:rsid w:val="00BD6493"/>
    <w:rsid w:val="00BE16E0"/>
    <w:rsid w:val="00BE19A5"/>
    <w:rsid w:val="00BE25C9"/>
    <w:rsid w:val="00BE2A66"/>
    <w:rsid w:val="00BE2C4E"/>
    <w:rsid w:val="00BE6E59"/>
    <w:rsid w:val="00BE781E"/>
    <w:rsid w:val="00BF004D"/>
    <w:rsid w:val="00BF21C0"/>
    <w:rsid w:val="00BF2995"/>
    <w:rsid w:val="00BF2B15"/>
    <w:rsid w:val="00C01B02"/>
    <w:rsid w:val="00C037A5"/>
    <w:rsid w:val="00C074A9"/>
    <w:rsid w:val="00C075E1"/>
    <w:rsid w:val="00C07B98"/>
    <w:rsid w:val="00C10076"/>
    <w:rsid w:val="00C10C30"/>
    <w:rsid w:val="00C12235"/>
    <w:rsid w:val="00C12293"/>
    <w:rsid w:val="00C12E46"/>
    <w:rsid w:val="00C13352"/>
    <w:rsid w:val="00C15AFB"/>
    <w:rsid w:val="00C17435"/>
    <w:rsid w:val="00C1749F"/>
    <w:rsid w:val="00C17DD5"/>
    <w:rsid w:val="00C17EA5"/>
    <w:rsid w:val="00C20BF3"/>
    <w:rsid w:val="00C2295E"/>
    <w:rsid w:val="00C2414A"/>
    <w:rsid w:val="00C256A6"/>
    <w:rsid w:val="00C25906"/>
    <w:rsid w:val="00C26132"/>
    <w:rsid w:val="00C27BEE"/>
    <w:rsid w:val="00C31027"/>
    <w:rsid w:val="00C33702"/>
    <w:rsid w:val="00C3467C"/>
    <w:rsid w:val="00C34C7E"/>
    <w:rsid w:val="00C3563D"/>
    <w:rsid w:val="00C3652D"/>
    <w:rsid w:val="00C368E0"/>
    <w:rsid w:val="00C36924"/>
    <w:rsid w:val="00C371F1"/>
    <w:rsid w:val="00C41207"/>
    <w:rsid w:val="00C4138A"/>
    <w:rsid w:val="00C41FC4"/>
    <w:rsid w:val="00C44955"/>
    <w:rsid w:val="00C513B3"/>
    <w:rsid w:val="00C51C19"/>
    <w:rsid w:val="00C51C31"/>
    <w:rsid w:val="00C53A66"/>
    <w:rsid w:val="00C53E52"/>
    <w:rsid w:val="00C54CA3"/>
    <w:rsid w:val="00C54F9D"/>
    <w:rsid w:val="00C55C03"/>
    <w:rsid w:val="00C56E7C"/>
    <w:rsid w:val="00C57410"/>
    <w:rsid w:val="00C60F5D"/>
    <w:rsid w:val="00C663BE"/>
    <w:rsid w:val="00C66DC6"/>
    <w:rsid w:val="00C67672"/>
    <w:rsid w:val="00C714D1"/>
    <w:rsid w:val="00C71B2E"/>
    <w:rsid w:val="00C73343"/>
    <w:rsid w:val="00C7436A"/>
    <w:rsid w:val="00C77139"/>
    <w:rsid w:val="00C77F37"/>
    <w:rsid w:val="00C807E4"/>
    <w:rsid w:val="00C8098A"/>
    <w:rsid w:val="00C825C0"/>
    <w:rsid w:val="00C82DE7"/>
    <w:rsid w:val="00C83B60"/>
    <w:rsid w:val="00C84D5D"/>
    <w:rsid w:val="00C921C7"/>
    <w:rsid w:val="00C92912"/>
    <w:rsid w:val="00C9632C"/>
    <w:rsid w:val="00CA026A"/>
    <w:rsid w:val="00CA0283"/>
    <w:rsid w:val="00CA08A8"/>
    <w:rsid w:val="00CA1443"/>
    <w:rsid w:val="00CA47B9"/>
    <w:rsid w:val="00CA4A80"/>
    <w:rsid w:val="00CA4D8F"/>
    <w:rsid w:val="00CA56C3"/>
    <w:rsid w:val="00CB07D6"/>
    <w:rsid w:val="00CB204A"/>
    <w:rsid w:val="00CB2DDB"/>
    <w:rsid w:val="00CB617F"/>
    <w:rsid w:val="00CC22E0"/>
    <w:rsid w:val="00CC243A"/>
    <w:rsid w:val="00CC2590"/>
    <w:rsid w:val="00CC49A2"/>
    <w:rsid w:val="00CC51BC"/>
    <w:rsid w:val="00CC798F"/>
    <w:rsid w:val="00CD1834"/>
    <w:rsid w:val="00CD27AF"/>
    <w:rsid w:val="00CD2B70"/>
    <w:rsid w:val="00CD437C"/>
    <w:rsid w:val="00CD4680"/>
    <w:rsid w:val="00CD5207"/>
    <w:rsid w:val="00CD5ED7"/>
    <w:rsid w:val="00CD7102"/>
    <w:rsid w:val="00CE2FC2"/>
    <w:rsid w:val="00CE37F9"/>
    <w:rsid w:val="00CE40D3"/>
    <w:rsid w:val="00CE4CBA"/>
    <w:rsid w:val="00CE5916"/>
    <w:rsid w:val="00CE7A0D"/>
    <w:rsid w:val="00CE7B62"/>
    <w:rsid w:val="00CF216F"/>
    <w:rsid w:val="00CF468A"/>
    <w:rsid w:val="00CF5365"/>
    <w:rsid w:val="00D01BC6"/>
    <w:rsid w:val="00D025F0"/>
    <w:rsid w:val="00D026AE"/>
    <w:rsid w:val="00D039CB"/>
    <w:rsid w:val="00D03DD8"/>
    <w:rsid w:val="00D06264"/>
    <w:rsid w:val="00D07E48"/>
    <w:rsid w:val="00D105B6"/>
    <w:rsid w:val="00D10833"/>
    <w:rsid w:val="00D12B81"/>
    <w:rsid w:val="00D14123"/>
    <w:rsid w:val="00D1440D"/>
    <w:rsid w:val="00D1475C"/>
    <w:rsid w:val="00D14D15"/>
    <w:rsid w:val="00D17121"/>
    <w:rsid w:val="00D176A6"/>
    <w:rsid w:val="00D17933"/>
    <w:rsid w:val="00D17BDE"/>
    <w:rsid w:val="00D23356"/>
    <w:rsid w:val="00D24FA9"/>
    <w:rsid w:val="00D2515D"/>
    <w:rsid w:val="00D258D7"/>
    <w:rsid w:val="00D26905"/>
    <w:rsid w:val="00D27F86"/>
    <w:rsid w:val="00D3189B"/>
    <w:rsid w:val="00D32369"/>
    <w:rsid w:val="00D33D03"/>
    <w:rsid w:val="00D34C3D"/>
    <w:rsid w:val="00D35FA8"/>
    <w:rsid w:val="00D404AB"/>
    <w:rsid w:val="00D40F7E"/>
    <w:rsid w:val="00D412F9"/>
    <w:rsid w:val="00D45454"/>
    <w:rsid w:val="00D4689D"/>
    <w:rsid w:val="00D47B50"/>
    <w:rsid w:val="00D47EB3"/>
    <w:rsid w:val="00D52B86"/>
    <w:rsid w:val="00D53615"/>
    <w:rsid w:val="00D54595"/>
    <w:rsid w:val="00D577EF"/>
    <w:rsid w:val="00D57F72"/>
    <w:rsid w:val="00D608C0"/>
    <w:rsid w:val="00D60CC3"/>
    <w:rsid w:val="00D6321E"/>
    <w:rsid w:val="00D634A1"/>
    <w:rsid w:val="00D64034"/>
    <w:rsid w:val="00D64A48"/>
    <w:rsid w:val="00D65A66"/>
    <w:rsid w:val="00D65E12"/>
    <w:rsid w:val="00D66B77"/>
    <w:rsid w:val="00D70618"/>
    <w:rsid w:val="00D70FDF"/>
    <w:rsid w:val="00D72569"/>
    <w:rsid w:val="00D72591"/>
    <w:rsid w:val="00D725B8"/>
    <w:rsid w:val="00D750E9"/>
    <w:rsid w:val="00D75300"/>
    <w:rsid w:val="00D75D6C"/>
    <w:rsid w:val="00D75E7E"/>
    <w:rsid w:val="00D765BE"/>
    <w:rsid w:val="00D777C0"/>
    <w:rsid w:val="00D83A3D"/>
    <w:rsid w:val="00D83E4A"/>
    <w:rsid w:val="00D85844"/>
    <w:rsid w:val="00D86B60"/>
    <w:rsid w:val="00D86F17"/>
    <w:rsid w:val="00D86F24"/>
    <w:rsid w:val="00D873B8"/>
    <w:rsid w:val="00D87D8E"/>
    <w:rsid w:val="00D916F8"/>
    <w:rsid w:val="00D920DC"/>
    <w:rsid w:val="00D92670"/>
    <w:rsid w:val="00D937E1"/>
    <w:rsid w:val="00D93BDB"/>
    <w:rsid w:val="00D94407"/>
    <w:rsid w:val="00D94843"/>
    <w:rsid w:val="00D94F87"/>
    <w:rsid w:val="00D9578E"/>
    <w:rsid w:val="00D95E56"/>
    <w:rsid w:val="00DA390C"/>
    <w:rsid w:val="00DA3FE5"/>
    <w:rsid w:val="00DA6114"/>
    <w:rsid w:val="00DA6E41"/>
    <w:rsid w:val="00DA76F4"/>
    <w:rsid w:val="00DB4DA5"/>
    <w:rsid w:val="00DB5A68"/>
    <w:rsid w:val="00DB6AF4"/>
    <w:rsid w:val="00DB6FA1"/>
    <w:rsid w:val="00DC0667"/>
    <w:rsid w:val="00DC1F1D"/>
    <w:rsid w:val="00DC2C06"/>
    <w:rsid w:val="00DC53CC"/>
    <w:rsid w:val="00DC5662"/>
    <w:rsid w:val="00DC6F40"/>
    <w:rsid w:val="00DC7976"/>
    <w:rsid w:val="00DD0C17"/>
    <w:rsid w:val="00DD1316"/>
    <w:rsid w:val="00DD1BEE"/>
    <w:rsid w:val="00DD3C2A"/>
    <w:rsid w:val="00DD3C36"/>
    <w:rsid w:val="00DD5B51"/>
    <w:rsid w:val="00DD6008"/>
    <w:rsid w:val="00DD600F"/>
    <w:rsid w:val="00DD6BB0"/>
    <w:rsid w:val="00DE0E6D"/>
    <w:rsid w:val="00DE1564"/>
    <w:rsid w:val="00DE2CC4"/>
    <w:rsid w:val="00DE4B96"/>
    <w:rsid w:val="00DE502E"/>
    <w:rsid w:val="00DE5486"/>
    <w:rsid w:val="00DE796A"/>
    <w:rsid w:val="00DF0CDC"/>
    <w:rsid w:val="00DF0DFB"/>
    <w:rsid w:val="00DF15D8"/>
    <w:rsid w:val="00DF4AD9"/>
    <w:rsid w:val="00DF57AE"/>
    <w:rsid w:val="00DF71D8"/>
    <w:rsid w:val="00DF7F9E"/>
    <w:rsid w:val="00E00AA5"/>
    <w:rsid w:val="00E00BEC"/>
    <w:rsid w:val="00E00C46"/>
    <w:rsid w:val="00E01D2A"/>
    <w:rsid w:val="00E02648"/>
    <w:rsid w:val="00E03988"/>
    <w:rsid w:val="00E039D6"/>
    <w:rsid w:val="00E0477D"/>
    <w:rsid w:val="00E06494"/>
    <w:rsid w:val="00E06EC5"/>
    <w:rsid w:val="00E10A9A"/>
    <w:rsid w:val="00E10CAF"/>
    <w:rsid w:val="00E141B0"/>
    <w:rsid w:val="00E16D97"/>
    <w:rsid w:val="00E21DF1"/>
    <w:rsid w:val="00E22EBF"/>
    <w:rsid w:val="00E2399A"/>
    <w:rsid w:val="00E24186"/>
    <w:rsid w:val="00E24AA4"/>
    <w:rsid w:val="00E267C8"/>
    <w:rsid w:val="00E27CD3"/>
    <w:rsid w:val="00E27D0F"/>
    <w:rsid w:val="00E3100C"/>
    <w:rsid w:val="00E32E9C"/>
    <w:rsid w:val="00E33634"/>
    <w:rsid w:val="00E338B9"/>
    <w:rsid w:val="00E33D48"/>
    <w:rsid w:val="00E361A2"/>
    <w:rsid w:val="00E36EB2"/>
    <w:rsid w:val="00E37FD6"/>
    <w:rsid w:val="00E40CD1"/>
    <w:rsid w:val="00E41725"/>
    <w:rsid w:val="00E41BDD"/>
    <w:rsid w:val="00E45CF8"/>
    <w:rsid w:val="00E45EE5"/>
    <w:rsid w:val="00E46EF0"/>
    <w:rsid w:val="00E47A22"/>
    <w:rsid w:val="00E51085"/>
    <w:rsid w:val="00E514A7"/>
    <w:rsid w:val="00E51564"/>
    <w:rsid w:val="00E55274"/>
    <w:rsid w:val="00E55958"/>
    <w:rsid w:val="00E559C6"/>
    <w:rsid w:val="00E55A7F"/>
    <w:rsid w:val="00E55F0C"/>
    <w:rsid w:val="00E6053C"/>
    <w:rsid w:val="00E60FBD"/>
    <w:rsid w:val="00E626A1"/>
    <w:rsid w:val="00E66F6A"/>
    <w:rsid w:val="00E66F8C"/>
    <w:rsid w:val="00E679FD"/>
    <w:rsid w:val="00E67C1C"/>
    <w:rsid w:val="00E7240B"/>
    <w:rsid w:val="00E72465"/>
    <w:rsid w:val="00E75357"/>
    <w:rsid w:val="00E77483"/>
    <w:rsid w:val="00E81CFE"/>
    <w:rsid w:val="00E826E7"/>
    <w:rsid w:val="00E838A6"/>
    <w:rsid w:val="00E843C1"/>
    <w:rsid w:val="00E85130"/>
    <w:rsid w:val="00E85ED1"/>
    <w:rsid w:val="00E86198"/>
    <w:rsid w:val="00E87535"/>
    <w:rsid w:val="00E90391"/>
    <w:rsid w:val="00E911D6"/>
    <w:rsid w:val="00E91ADB"/>
    <w:rsid w:val="00E9244E"/>
    <w:rsid w:val="00E925DA"/>
    <w:rsid w:val="00E92ABD"/>
    <w:rsid w:val="00E943B7"/>
    <w:rsid w:val="00E94B74"/>
    <w:rsid w:val="00E95401"/>
    <w:rsid w:val="00E95B8D"/>
    <w:rsid w:val="00E963D8"/>
    <w:rsid w:val="00E966E9"/>
    <w:rsid w:val="00E97384"/>
    <w:rsid w:val="00E97F10"/>
    <w:rsid w:val="00EA0371"/>
    <w:rsid w:val="00EA1C14"/>
    <w:rsid w:val="00EA1F83"/>
    <w:rsid w:val="00EA2282"/>
    <w:rsid w:val="00EA3CBE"/>
    <w:rsid w:val="00EA4053"/>
    <w:rsid w:val="00EA4F2C"/>
    <w:rsid w:val="00EB2D66"/>
    <w:rsid w:val="00EB5830"/>
    <w:rsid w:val="00EB627D"/>
    <w:rsid w:val="00EB7FBB"/>
    <w:rsid w:val="00EC0154"/>
    <w:rsid w:val="00EC055B"/>
    <w:rsid w:val="00EC4318"/>
    <w:rsid w:val="00EC4875"/>
    <w:rsid w:val="00ED2143"/>
    <w:rsid w:val="00ED2C33"/>
    <w:rsid w:val="00EE00F7"/>
    <w:rsid w:val="00EE161E"/>
    <w:rsid w:val="00EE3285"/>
    <w:rsid w:val="00EE5963"/>
    <w:rsid w:val="00EE65D5"/>
    <w:rsid w:val="00EE7036"/>
    <w:rsid w:val="00EE7085"/>
    <w:rsid w:val="00EE7167"/>
    <w:rsid w:val="00EE73C9"/>
    <w:rsid w:val="00EF1139"/>
    <w:rsid w:val="00EF2435"/>
    <w:rsid w:val="00EF3755"/>
    <w:rsid w:val="00EF3DED"/>
    <w:rsid w:val="00EF6E0C"/>
    <w:rsid w:val="00F00738"/>
    <w:rsid w:val="00F018B5"/>
    <w:rsid w:val="00F02000"/>
    <w:rsid w:val="00F02BFA"/>
    <w:rsid w:val="00F11E8A"/>
    <w:rsid w:val="00F1203A"/>
    <w:rsid w:val="00F13167"/>
    <w:rsid w:val="00F147C5"/>
    <w:rsid w:val="00F15FC5"/>
    <w:rsid w:val="00F22568"/>
    <w:rsid w:val="00F23F3D"/>
    <w:rsid w:val="00F24C43"/>
    <w:rsid w:val="00F2560C"/>
    <w:rsid w:val="00F25D7A"/>
    <w:rsid w:val="00F30449"/>
    <w:rsid w:val="00F30455"/>
    <w:rsid w:val="00F31A4E"/>
    <w:rsid w:val="00F34436"/>
    <w:rsid w:val="00F3555B"/>
    <w:rsid w:val="00F3776C"/>
    <w:rsid w:val="00F37AA9"/>
    <w:rsid w:val="00F43BFD"/>
    <w:rsid w:val="00F44504"/>
    <w:rsid w:val="00F44539"/>
    <w:rsid w:val="00F447F1"/>
    <w:rsid w:val="00F45587"/>
    <w:rsid w:val="00F47469"/>
    <w:rsid w:val="00F47823"/>
    <w:rsid w:val="00F47B83"/>
    <w:rsid w:val="00F47D6C"/>
    <w:rsid w:val="00F516ED"/>
    <w:rsid w:val="00F60C46"/>
    <w:rsid w:val="00F61BC8"/>
    <w:rsid w:val="00F627DD"/>
    <w:rsid w:val="00F654F5"/>
    <w:rsid w:val="00F7036D"/>
    <w:rsid w:val="00F71E01"/>
    <w:rsid w:val="00F74265"/>
    <w:rsid w:val="00F746D4"/>
    <w:rsid w:val="00F76D66"/>
    <w:rsid w:val="00F777C8"/>
    <w:rsid w:val="00F83D75"/>
    <w:rsid w:val="00F8465B"/>
    <w:rsid w:val="00F84F05"/>
    <w:rsid w:val="00F859AA"/>
    <w:rsid w:val="00F86EB0"/>
    <w:rsid w:val="00F87C59"/>
    <w:rsid w:val="00F87CA6"/>
    <w:rsid w:val="00F90BFE"/>
    <w:rsid w:val="00F92D97"/>
    <w:rsid w:val="00F96145"/>
    <w:rsid w:val="00F97D48"/>
    <w:rsid w:val="00FA357F"/>
    <w:rsid w:val="00FA37EF"/>
    <w:rsid w:val="00FA3902"/>
    <w:rsid w:val="00FA42A4"/>
    <w:rsid w:val="00FA6823"/>
    <w:rsid w:val="00FB0AE4"/>
    <w:rsid w:val="00FB0FDB"/>
    <w:rsid w:val="00FB4159"/>
    <w:rsid w:val="00FB48BC"/>
    <w:rsid w:val="00FB4FFD"/>
    <w:rsid w:val="00FB7273"/>
    <w:rsid w:val="00FC0EB2"/>
    <w:rsid w:val="00FC14B7"/>
    <w:rsid w:val="00FC1665"/>
    <w:rsid w:val="00FC1C93"/>
    <w:rsid w:val="00FC1F3C"/>
    <w:rsid w:val="00FC40F9"/>
    <w:rsid w:val="00FC47A5"/>
    <w:rsid w:val="00FC56E9"/>
    <w:rsid w:val="00FC632C"/>
    <w:rsid w:val="00FC7307"/>
    <w:rsid w:val="00FD08C2"/>
    <w:rsid w:val="00FD1241"/>
    <w:rsid w:val="00FD2004"/>
    <w:rsid w:val="00FD2367"/>
    <w:rsid w:val="00FD25DA"/>
    <w:rsid w:val="00FD2A4C"/>
    <w:rsid w:val="00FD351E"/>
    <w:rsid w:val="00FD6669"/>
    <w:rsid w:val="00FD732B"/>
    <w:rsid w:val="00FD7BFF"/>
    <w:rsid w:val="00FE01EF"/>
    <w:rsid w:val="00FE03BE"/>
    <w:rsid w:val="00FE1FEA"/>
    <w:rsid w:val="00FE24F2"/>
    <w:rsid w:val="00FE4A68"/>
    <w:rsid w:val="00FE6917"/>
    <w:rsid w:val="00FF2551"/>
    <w:rsid w:val="00FF4D78"/>
    <w:rsid w:val="00FF5357"/>
    <w:rsid w:val="00FF5ACA"/>
    <w:rsid w:val="00FF5D29"/>
    <w:rsid w:val="00FF6650"/>
    <w:rsid w:val="00FF6676"/>
    <w:rsid w:val="00FF6A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B924B"/>
  <w15:chartTrackingRefBased/>
  <w15:docId w15:val="{2B31E9A3-CC8D-4A85-BA21-C4FD960E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lsdException w:name="Title" w:qFormat="1"/>
    <w:lsdException w:name="Subtitle" w:qFormat="1"/>
    <w:lsdException w:name="Body Text 3" w:uiPriority="99"/>
    <w:lsdException w:name="Block Text" w:uiPriority="99"/>
    <w:lsdException w:name="Hyperlink" w:uiPriority="99"/>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uiPriority w:val="99"/>
    <w:rsid w:val="001A0E40"/>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Texto nota pie Car1,Footnote Text Char Char Char Char Char Car,Footnote Text Char Char Char Char Car,Footnote reference Car,FA Fu Car,Footnote Text Char Char Char Car,texto de nota al pie Car Car,Texto nota pie Car Car Car,Ca,Pie de Págin"/>
    <w:basedOn w:val="Normal"/>
    <w:link w:val="TextonotapieCar"/>
    <w:autoRedefine/>
    <w:uiPriority w:val="99"/>
    <w:qFormat/>
    <w:rsid w:val="008414C0"/>
    <w:pPr>
      <w:overflowPunct w:val="0"/>
      <w:autoSpaceDE w:val="0"/>
      <w:autoSpaceDN w:val="0"/>
      <w:adjustRightInd w:val="0"/>
      <w:spacing w:line="240" w:lineRule="auto"/>
      <w:textAlignment w:val="baseline"/>
    </w:pPr>
    <w:rPr>
      <w:rFonts w:ascii="Verdana" w:eastAsia="Times New Roman" w:hAnsi="Verdana"/>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Footnotes refss,Appel note de bas de page,Footnote number,referencia nota al pie,BVI fnr,f,4_G,16 Point,Superscript 6 Point,Ref,de nota al pie,Ref. de nota al pie 2,Footnote symbol,Footnote,Ref. de nota al pie2"/>
    <w:uiPriority w:val="99"/>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paragraph" w:styleId="Textodeglobo">
    <w:name w:val="Balloon Text"/>
    <w:basedOn w:val="Normal"/>
    <w:link w:val="TextodegloboCar"/>
    <w:rsid w:val="00F777C8"/>
    <w:pPr>
      <w:spacing w:line="240" w:lineRule="auto"/>
    </w:pPr>
    <w:rPr>
      <w:rFonts w:ascii="Segoe UI" w:hAnsi="Segoe UI" w:cs="Segoe UI"/>
      <w:sz w:val="18"/>
      <w:szCs w:val="18"/>
    </w:rPr>
  </w:style>
  <w:style w:type="character" w:customStyle="1" w:styleId="TextodegloboCar">
    <w:name w:val="Texto de globo Car"/>
    <w:link w:val="Textodeglobo"/>
    <w:rsid w:val="00F777C8"/>
    <w:rPr>
      <w:rFonts w:ascii="Segoe UI" w:eastAsia="Tahoma" w:hAnsi="Segoe UI" w:cs="Segoe UI"/>
      <w:sz w:val="18"/>
      <w:szCs w:val="18"/>
      <w:lang w:val="es-ES" w:eastAsia="es-ES"/>
    </w:rPr>
  </w:style>
  <w:style w:type="character" w:customStyle="1" w:styleId="apple-style-span">
    <w:name w:val="apple-style-span"/>
    <w:rsid w:val="00395BB1"/>
  </w:style>
  <w:style w:type="paragraph" w:styleId="Listaconvietas">
    <w:name w:val="List Bullet"/>
    <w:basedOn w:val="Normal"/>
    <w:rsid w:val="00A24567"/>
    <w:pPr>
      <w:numPr>
        <w:numId w:val="2"/>
      </w:numPr>
      <w:contextualSpacing/>
    </w:pPr>
  </w:style>
  <w:style w:type="paragraph" w:styleId="Textoindependiente">
    <w:name w:val="Body Text"/>
    <w:basedOn w:val="Normal"/>
    <w:link w:val="TextoindependienteCar"/>
    <w:rsid w:val="00CC22E0"/>
    <w:pPr>
      <w:spacing w:after="120"/>
    </w:pPr>
  </w:style>
  <w:style w:type="character" w:customStyle="1" w:styleId="TextoindependienteCar">
    <w:name w:val="Texto independiente Car"/>
    <w:link w:val="Textoindependiente"/>
    <w:rsid w:val="00CC22E0"/>
    <w:rPr>
      <w:rFonts w:ascii="Tahoma" w:eastAsia="Tahoma" w:hAnsi="Tahoma" w:cs="Tahoma"/>
      <w:sz w:val="26"/>
      <w:szCs w:val="26"/>
      <w:lang w:val="es-ES" w:eastAsia="es-ES"/>
    </w:rPr>
  </w:style>
  <w:style w:type="paragraph" w:styleId="Textoindependiente2">
    <w:name w:val="Body Text 2"/>
    <w:basedOn w:val="Normal"/>
    <w:link w:val="Textoindependiente2Car"/>
    <w:rsid w:val="00CC22E0"/>
    <w:pPr>
      <w:spacing w:after="120" w:line="480" w:lineRule="auto"/>
    </w:pPr>
  </w:style>
  <w:style w:type="character" w:customStyle="1" w:styleId="Textoindependiente2Car">
    <w:name w:val="Texto independiente 2 Car"/>
    <w:link w:val="Textoindependiente2"/>
    <w:rsid w:val="00CC22E0"/>
    <w:rPr>
      <w:rFonts w:ascii="Tahoma" w:eastAsia="Tahoma" w:hAnsi="Tahoma" w:cs="Tahoma"/>
      <w:sz w:val="26"/>
      <w:szCs w:val="26"/>
      <w:lang w:val="es-ES" w:eastAsia="es-ES"/>
    </w:rPr>
  </w:style>
  <w:style w:type="character" w:customStyle="1" w:styleId="Citajurispruedencial">
    <w:name w:val="Cita jurispruedencial"/>
    <w:rsid w:val="00CC22E0"/>
    <w:rPr>
      <w:rFonts w:ascii="Verdana" w:hAnsi="Verdana"/>
      <w:sz w:val="20"/>
    </w:rPr>
  </w:style>
  <w:style w:type="paragraph" w:styleId="Ttulo">
    <w:name w:val="Title"/>
    <w:basedOn w:val="Normal"/>
    <w:link w:val="TtuloCar"/>
    <w:qFormat/>
    <w:rsid w:val="00192BD8"/>
    <w:pPr>
      <w:overflowPunct w:val="0"/>
      <w:autoSpaceDE w:val="0"/>
      <w:autoSpaceDN w:val="0"/>
      <w:adjustRightInd w:val="0"/>
      <w:spacing w:line="100" w:lineRule="atLeast"/>
      <w:ind w:left="1843"/>
      <w:jc w:val="center"/>
      <w:textAlignment w:val="baseline"/>
    </w:pPr>
    <w:rPr>
      <w:rFonts w:ascii="Arial" w:eastAsia="Times New Roman" w:hAnsi="Arial" w:cs="Times New Roman"/>
      <w:b/>
      <w:color w:val="000000"/>
      <w:sz w:val="56"/>
      <w:szCs w:val="20"/>
    </w:rPr>
  </w:style>
  <w:style w:type="character" w:customStyle="1" w:styleId="TtuloCar">
    <w:name w:val="Título Car"/>
    <w:link w:val="Ttulo"/>
    <w:rsid w:val="00192BD8"/>
    <w:rPr>
      <w:rFonts w:ascii="Arial" w:eastAsia="Times New Roman" w:hAnsi="Arial"/>
      <w:b/>
      <w:color w:val="000000"/>
      <w:sz w:val="56"/>
      <w:lang w:val="es-ES" w:eastAsia="es-ES"/>
    </w:rPr>
  </w:style>
  <w:style w:type="character" w:customStyle="1" w:styleId="TextonotapieCar">
    <w:name w:val="Texto nota pie Car"/>
    <w:aliases w:val="Texto nota pie Car1 Car,Footnote Text Char Char Char Char Char Car Car,Footnote Text Char Char Char Char Car Car,Footnote reference Car Car,FA Fu Car Car,Footnote Text Char Char Char Car Car,texto de nota al pie Car Car Car,Ca Car"/>
    <w:link w:val="Textonotapie"/>
    <w:uiPriority w:val="99"/>
    <w:locked/>
    <w:rsid w:val="008414C0"/>
    <w:rPr>
      <w:rFonts w:ascii="Verdana" w:eastAsia="Times New Roman" w:hAnsi="Verdana" w:cs="Tahoma"/>
      <w:lang w:val="es-ES" w:eastAsia="es-ES"/>
    </w:rPr>
  </w:style>
  <w:style w:type="paragraph" w:styleId="Prrafodelista">
    <w:name w:val="List Paragraph"/>
    <w:basedOn w:val="Normal"/>
    <w:uiPriority w:val="34"/>
    <w:qFormat/>
    <w:rsid w:val="0054670E"/>
    <w:pPr>
      <w:spacing w:after="200" w:line="276" w:lineRule="auto"/>
      <w:ind w:left="720"/>
      <w:jc w:val="left"/>
    </w:pPr>
    <w:rPr>
      <w:rFonts w:ascii="Calibri" w:eastAsia="Times New Roman" w:hAnsi="Calibri" w:cs="Calibri"/>
      <w:sz w:val="22"/>
      <w:szCs w:val="22"/>
      <w:lang w:val="es-CO" w:eastAsia="en-US"/>
    </w:rPr>
  </w:style>
  <w:style w:type="character" w:customStyle="1" w:styleId="iaj">
    <w:name w:val="i_aj"/>
    <w:rsid w:val="0054670E"/>
  </w:style>
  <w:style w:type="paragraph" w:styleId="Sinespaciado">
    <w:name w:val="No Spacing"/>
    <w:uiPriority w:val="99"/>
    <w:qFormat/>
    <w:rsid w:val="000D742E"/>
    <w:rPr>
      <w:rFonts w:eastAsia="Calibri"/>
      <w:sz w:val="24"/>
      <w:szCs w:val="24"/>
      <w:lang w:val="es-ES" w:eastAsia="es-ES"/>
    </w:rPr>
  </w:style>
  <w:style w:type="character" w:customStyle="1" w:styleId="apple-converted-space">
    <w:name w:val="apple-converted-space"/>
    <w:rsid w:val="000D742E"/>
  </w:style>
  <w:style w:type="character" w:customStyle="1" w:styleId="PiedepginaCar">
    <w:name w:val="Pie de página Car"/>
    <w:link w:val="Piedepgina"/>
    <w:uiPriority w:val="99"/>
    <w:rsid w:val="001A0E40"/>
    <w:rPr>
      <w:rFonts w:ascii="Courier New" w:eastAsia="Times New Roman" w:hAnsi="Courier New"/>
      <w:sz w:val="16"/>
    </w:rPr>
  </w:style>
  <w:style w:type="character" w:customStyle="1" w:styleId="textodenotaalpieCar">
    <w:name w:val="texto de nota al pie Car"/>
    <w:aliases w:val="Footnote Text Char Car,texto de nota al p Car,FA Fu Car1,ft Car,Car Car,Footnote Text Car,f Car"/>
    <w:locked/>
    <w:rsid w:val="004E4D69"/>
    <w:rPr>
      <w:rFonts w:ascii="Verdana" w:eastAsia="Times New Roman" w:hAnsi="Verdana" w:cs="Tahoma"/>
      <w:lang w:val="es-ES" w:eastAsia="es-ES"/>
    </w:rPr>
  </w:style>
  <w:style w:type="paragraph" w:styleId="NormalWeb">
    <w:name w:val="Normal (Web)"/>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591B07"/>
    <w:rPr>
      <w:color w:val="0000FF"/>
      <w:u w:val="single"/>
    </w:rPr>
  </w:style>
  <w:style w:type="paragraph" w:styleId="Textodebloque">
    <w:name w:val="Block Text"/>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ES_tradnl" w:eastAsia="es-ES_tradnl"/>
    </w:rPr>
  </w:style>
  <w:style w:type="character" w:customStyle="1" w:styleId="letra14pt">
    <w:name w:val="letra14pt"/>
    <w:rsid w:val="00180B8E"/>
  </w:style>
  <w:style w:type="paragraph" w:customStyle="1" w:styleId="margenizq0punto5">
    <w:name w:val="margen_izq_0punto5"/>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baj">
    <w:name w:val="b_aj"/>
    <w:rsid w:val="00180B8E"/>
  </w:style>
  <w:style w:type="paragraph" w:customStyle="1" w:styleId="margenizq1punto0">
    <w:name w:val="margen_izq_1punto0"/>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uiPriority w:val="22"/>
    <w:qFormat/>
    <w:rsid w:val="00D26905"/>
    <w:rPr>
      <w:b/>
      <w:bCs/>
    </w:rPr>
  </w:style>
  <w:style w:type="character" w:styleId="nfasis">
    <w:name w:val="Emphasis"/>
    <w:qFormat/>
    <w:rsid w:val="00D269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2967">
      <w:bodyDiv w:val="1"/>
      <w:marLeft w:val="0"/>
      <w:marRight w:val="0"/>
      <w:marTop w:val="0"/>
      <w:marBottom w:val="0"/>
      <w:divBdr>
        <w:top w:val="none" w:sz="0" w:space="0" w:color="auto"/>
        <w:left w:val="none" w:sz="0" w:space="0" w:color="auto"/>
        <w:bottom w:val="none" w:sz="0" w:space="0" w:color="auto"/>
        <w:right w:val="none" w:sz="0" w:space="0" w:color="auto"/>
      </w:divBdr>
    </w:div>
    <w:div w:id="577710025">
      <w:bodyDiv w:val="1"/>
      <w:marLeft w:val="0"/>
      <w:marRight w:val="0"/>
      <w:marTop w:val="0"/>
      <w:marBottom w:val="0"/>
      <w:divBdr>
        <w:top w:val="none" w:sz="0" w:space="0" w:color="auto"/>
        <w:left w:val="none" w:sz="0" w:space="0" w:color="auto"/>
        <w:bottom w:val="none" w:sz="0" w:space="0" w:color="auto"/>
        <w:right w:val="none" w:sz="0" w:space="0" w:color="auto"/>
      </w:divBdr>
    </w:div>
    <w:div w:id="662125428">
      <w:bodyDiv w:val="1"/>
      <w:marLeft w:val="0"/>
      <w:marRight w:val="0"/>
      <w:marTop w:val="0"/>
      <w:marBottom w:val="0"/>
      <w:divBdr>
        <w:top w:val="none" w:sz="0" w:space="0" w:color="auto"/>
        <w:left w:val="none" w:sz="0" w:space="0" w:color="auto"/>
        <w:bottom w:val="none" w:sz="0" w:space="0" w:color="auto"/>
        <w:right w:val="none" w:sz="0" w:space="0" w:color="auto"/>
      </w:divBdr>
    </w:div>
    <w:div w:id="785470264">
      <w:bodyDiv w:val="1"/>
      <w:marLeft w:val="0"/>
      <w:marRight w:val="0"/>
      <w:marTop w:val="0"/>
      <w:marBottom w:val="0"/>
      <w:divBdr>
        <w:top w:val="none" w:sz="0" w:space="0" w:color="auto"/>
        <w:left w:val="none" w:sz="0" w:space="0" w:color="auto"/>
        <w:bottom w:val="none" w:sz="0" w:space="0" w:color="auto"/>
        <w:right w:val="none" w:sz="0" w:space="0" w:color="auto"/>
      </w:divBdr>
    </w:div>
    <w:div w:id="1174690312">
      <w:bodyDiv w:val="1"/>
      <w:marLeft w:val="0"/>
      <w:marRight w:val="0"/>
      <w:marTop w:val="0"/>
      <w:marBottom w:val="0"/>
      <w:divBdr>
        <w:top w:val="none" w:sz="0" w:space="0" w:color="auto"/>
        <w:left w:val="none" w:sz="0" w:space="0" w:color="auto"/>
        <w:bottom w:val="none" w:sz="0" w:space="0" w:color="auto"/>
        <w:right w:val="none" w:sz="0" w:space="0" w:color="auto"/>
      </w:divBdr>
    </w:div>
    <w:div w:id="1287855882">
      <w:bodyDiv w:val="1"/>
      <w:marLeft w:val="0"/>
      <w:marRight w:val="0"/>
      <w:marTop w:val="0"/>
      <w:marBottom w:val="0"/>
      <w:divBdr>
        <w:top w:val="none" w:sz="0" w:space="0" w:color="auto"/>
        <w:left w:val="none" w:sz="0" w:space="0" w:color="auto"/>
        <w:bottom w:val="none" w:sz="0" w:space="0" w:color="auto"/>
        <w:right w:val="none" w:sz="0" w:space="0" w:color="auto"/>
      </w:divBdr>
    </w:div>
    <w:div w:id="1531919774">
      <w:bodyDiv w:val="1"/>
      <w:marLeft w:val="0"/>
      <w:marRight w:val="0"/>
      <w:marTop w:val="0"/>
      <w:marBottom w:val="0"/>
      <w:divBdr>
        <w:top w:val="none" w:sz="0" w:space="0" w:color="auto"/>
        <w:left w:val="none" w:sz="0" w:space="0" w:color="auto"/>
        <w:bottom w:val="none" w:sz="0" w:space="0" w:color="auto"/>
        <w:right w:val="none" w:sz="0" w:space="0" w:color="auto"/>
      </w:divBdr>
    </w:div>
    <w:div w:id="1979918440">
      <w:bodyDiv w:val="1"/>
      <w:marLeft w:val="0"/>
      <w:marRight w:val="0"/>
      <w:marTop w:val="0"/>
      <w:marBottom w:val="0"/>
      <w:divBdr>
        <w:top w:val="none" w:sz="0" w:space="0" w:color="auto"/>
        <w:left w:val="none" w:sz="0" w:space="0" w:color="auto"/>
        <w:bottom w:val="none" w:sz="0" w:space="0" w:color="auto"/>
        <w:right w:val="none" w:sz="0" w:space="0" w:color="auto"/>
      </w:divBdr>
    </w:div>
    <w:div w:id="21295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2C6A5-9692-43D3-BB9D-96EC8CD0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2293</Words>
  <Characters>13072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dc:description/>
  <cp:lastModifiedBy>samsung</cp:lastModifiedBy>
  <cp:revision>9</cp:revision>
  <cp:lastPrinted>2020-02-13T18:43:00Z</cp:lastPrinted>
  <dcterms:created xsi:type="dcterms:W3CDTF">2023-06-30T18:46:00Z</dcterms:created>
  <dcterms:modified xsi:type="dcterms:W3CDTF">2023-09-07T16:55:00Z</dcterms:modified>
</cp:coreProperties>
</file>