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795D80A" w14:textId="58F493D6" w:rsidR="00BA7B0F" w:rsidRPr="00BA7B0F" w:rsidRDefault="00815A5C" w:rsidP="00BA7B0F">
      <w:pPr>
        <w:spacing w:after="0" w:line="240" w:lineRule="auto"/>
        <w:jc w:val="both"/>
        <w:rPr>
          <w:rFonts w:ascii="Arial" w:eastAsia="Calibri" w:hAnsi="Arial" w:cs="Arial"/>
          <w:b/>
          <w:sz w:val="20"/>
          <w:szCs w:val="24"/>
        </w:rPr>
      </w:pPr>
      <w:r>
        <w:rPr>
          <w:rFonts w:ascii="Arial" w:eastAsia="Calibri" w:hAnsi="Arial" w:cs="Arial"/>
          <w:b/>
          <w:sz w:val="20"/>
          <w:szCs w:val="24"/>
        </w:rPr>
        <w:t xml:space="preserve">DERECHO A LA SALUD / CARÁCTER FUNDAMENTAL / </w:t>
      </w:r>
      <w:r w:rsidR="003D0928">
        <w:rPr>
          <w:rFonts w:ascii="Arial" w:eastAsia="Calibri" w:hAnsi="Arial" w:cs="Arial"/>
          <w:b/>
          <w:sz w:val="20"/>
          <w:szCs w:val="24"/>
        </w:rPr>
        <w:t>PRINCIPIO DE ACCESIBILIDAD</w:t>
      </w:r>
    </w:p>
    <w:p w14:paraId="6A8DC734" w14:textId="1FC0ADCA" w:rsidR="00BA7B0F" w:rsidRPr="00BA7B0F" w:rsidRDefault="007C3DEC" w:rsidP="007C3DEC">
      <w:pPr>
        <w:spacing w:after="0" w:line="240" w:lineRule="auto"/>
        <w:jc w:val="both"/>
        <w:rPr>
          <w:rFonts w:ascii="Arial" w:eastAsia="Calibri" w:hAnsi="Arial" w:cs="Arial"/>
          <w:sz w:val="20"/>
          <w:szCs w:val="24"/>
        </w:rPr>
      </w:pPr>
      <w:r w:rsidRPr="007C3DEC">
        <w:rPr>
          <w:rFonts w:ascii="Arial" w:eastAsia="Calibri" w:hAnsi="Arial" w:cs="Arial"/>
          <w:sz w:val="20"/>
          <w:szCs w:val="24"/>
        </w:rPr>
        <w:t>En reiteradas oportunidades la Corte Constitucional ha señalado, de conformidad con el Art. 49 de la Constitución Política, que la salud tiene una doble connotación, como derecho y servicio público</w:t>
      </w:r>
      <w:r>
        <w:rPr>
          <w:rFonts w:ascii="Arial" w:eastAsia="Calibri" w:hAnsi="Arial" w:cs="Arial"/>
          <w:sz w:val="20"/>
          <w:szCs w:val="24"/>
        </w:rPr>
        <w:t xml:space="preserve"> (…) </w:t>
      </w:r>
      <w:r w:rsidRPr="007C3DEC">
        <w:rPr>
          <w:rFonts w:ascii="Arial" w:eastAsia="Calibri" w:hAnsi="Arial" w:cs="Arial"/>
          <w:sz w:val="20"/>
          <w:szCs w:val="24"/>
        </w:rPr>
        <w:t>Ahora, la Ley 1751 de 2015 indica en el artículo 6, literal c, que la accesibilidad comprende que “Los servicios y tecnologías de salud deben ser accesibles a todos, en condiciones de igualdad, dentro del respeto a las especificidades de los diversos grupos vulnerables y al pluralismo cultural. La accesibilidad comprende la no discriminación, la accesibilidad física, la asequibilidad económica y el acceso a la información” y el artículo 14 prohíbe la negación de prestación de servicios</w:t>
      </w:r>
      <w:r w:rsidR="00815A5C">
        <w:rPr>
          <w:rFonts w:ascii="Arial" w:eastAsia="Calibri" w:hAnsi="Arial" w:cs="Arial"/>
          <w:sz w:val="20"/>
          <w:szCs w:val="24"/>
        </w:rPr>
        <w:t xml:space="preserve">… </w:t>
      </w:r>
      <w:r w:rsidR="00815A5C" w:rsidRPr="00815A5C">
        <w:rPr>
          <w:rFonts w:ascii="Arial" w:eastAsia="Calibri" w:hAnsi="Arial" w:cs="Arial"/>
          <w:sz w:val="20"/>
          <w:szCs w:val="24"/>
        </w:rPr>
        <w:t>La Corte Constitucional</w:t>
      </w:r>
      <w:r w:rsidR="00815A5C">
        <w:rPr>
          <w:rFonts w:ascii="Arial" w:eastAsia="Calibri" w:hAnsi="Arial" w:cs="Arial"/>
          <w:sz w:val="20"/>
          <w:szCs w:val="24"/>
        </w:rPr>
        <w:t>...</w:t>
      </w:r>
      <w:r w:rsidR="00815A5C" w:rsidRPr="00815A5C">
        <w:rPr>
          <w:rFonts w:ascii="Arial" w:eastAsia="Calibri" w:hAnsi="Arial" w:cs="Arial"/>
          <w:sz w:val="20"/>
          <w:szCs w:val="24"/>
        </w:rPr>
        <w:t xml:space="preserve"> ha reiterado que “la interrupción o negación de la prestación del servicio de salud por parte de una </w:t>
      </w:r>
      <w:proofErr w:type="spellStart"/>
      <w:r w:rsidR="00815A5C" w:rsidRPr="00815A5C">
        <w:rPr>
          <w:rFonts w:ascii="Arial" w:eastAsia="Calibri" w:hAnsi="Arial" w:cs="Arial"/>
          <w:sz w:val="20"/>
          <w:szCs w:val="24"/>
        </w:rPr>
        <w:t>E.P.S</w:t>
      </w:r>
      <w:proofErr w:type="spellEnd"/>
      <w:r w:rsidR="00815A5C" w:rsidRPr="00815A5C">
        <w:rPr>
          <w:rFonts w:ascii="Arial" w:eastAsia="Calibri" w:hAnsi="Arial" w:cs="Arial"/>
          <w:sz w:val="20"/>
          <w:szCs w:val="24"/>
        </w:rPr>
        <w:t>. como consecuencia de trámites administrativos injustificados, desproporcionados e irrazonables, no puede trasladarse a los usuarios</w:t>
      </w:r>
      <w:r w:rsidR="00815A5C">
        <w:rPr>
          <w:rFonts w:ascii="Arial" w:eastAsia="Calibri" w:hAnsi="Arial" w:cs="Arial"/>
          <w:sz w:val="20"/>
          <w:szCs w:val="24"/>
        </w:rPr>
        <w:t>…”</w:t>
      </w:r>
    </w:p>
    <w:p w14:paraId="5C201258" w14:textId="77777777" w:rsidR="00BA7B0F" w:rsidRPr="00BA7B0F" w:rsidRDefault="00BA7B0F" w:rsidP="00BA7B0F">
      <w:pPr>
        <w:spacing w:after="0" w:line="240" w:lineRule="auto"/>
        <w:jc w:val="both"/>
        <w:rPr>
          <w:rFonts w:ascii="Arial" w:eastAsia="Calibri" w:hAnsi="Arial" w:cs="Arial"/>
          <w:sz w:val="20"/>
          <w:szCs w:val="24"/>
        </w:rPr>
      </w:pPr>
    </w:p>
    <w:p w14:paraId="0B91D2B8" w14:textId="17E9A911" w:rsidR="003D0928" w:rsidRPr="00BA7B0F" w:rsidRDefault="003D0928" w:rsidP="003D0928">
      <w:pPr>
        <w:spacing w:after="0" w:line="240" w:lineRule="auto"/>
        <w:jc w:val="both"/>
        <w:rPr>
          <w:rFonts w:ascii="Arial" w:eastAsia="Calibri" w:hAnsi="Arial" w:cs="Arial"/>
          <w:b/>
          <w:sz w:val="20"/>
          <w:szCs w:val="24"/>
        </w:rPr>
      </w:pPr>
      <w:r>
        <w:rPr>
          <w:rFonts w:ascii="Arial" w:eastAsia="Calibri" w:hAnsi="Arial" w:cs="Arial"/>
          <w:b/>
          <w:sz w:val="20"/>
          <w:szCs w:val="24"/>
        </w:rPr>
        <w:t xml:space="preserve">DERECHO A LA SALUD / </w:t>
      </w:r>
      <w:r>
        <w:rPr>
          <w:rFonts w:ascii="Arial" w:eastAsia="Calibri" w:hAnsi="Arial" w:cs="Arial"/>
          <w:b/>
          <w:sz w:val="20"/>
          <w:szCs w:val="24"/>
        </w:rPr>
        <w:t xml:space="preserve">LEY ESTATUTARIA / </w:t>
      </w:r>
      <w:r w:rsidR="00894FBC">
        <w:rPr>
          <w:rFonts w:ascii="Arial" w:eastAsia="Calibri" w:hAnsi="Arial" w:cs="Arial"/>
          <w:b/>
          <w:sz w:val="20"/>
          <w:szCs w:val="24"/>
        </w:rPr>
        <w:t>SERVICIO INTEGRAL</w:t>
      </w:r>
    </w:p>
    <w:p w14:paraId="556CAEDB" w14:textId="3F31CE7E" w:rsidR="00BA7B0F" w:rsidRPr="00BA7B0F" w:rsidRDefault="003D0928" w:rsidP="00BA7B0F">
      <w:pPr>
        <w:spacing w:after="0" w:line="240" w:lineRule="auto"/>
        <w:jc w:val="both"/>
        <w:rPr>
          <w:rFonts w:ascii="Arial" w:eastAsia="Calibri" w:hAnsi="Arial" w:cs="Arial"/>
          <w:sz w:val="20"/>
          <w:szCs w:val="24"/>
        </w:rPr>
      </w:pPr>
      <w:r w:rsidRPr="003D0928">
        <w:rPr>
          <w:rFonts w:ascii="Arial" w:eastAsia="Calibri" w:hAnsi="Arial" w:cs="Arial"/>
          <w:sz w:val="20"/>
          <w:szCs w:val="24"/>
        </w:rPr>
        <w:t>Es importante señalar que la Ley Estatutaria del Derecho a la Salud -1751 de 2015-, eliminó la distinción entre servicios POS y NO POS, en virtud de asignarles mayor autonomía a los profesionales de salud, entendiendo que el servicio debe prestarse de manera integral, y suministrando a los pacientes lo que sea necesario para prevenir, atender o recuperar el estado de salud. En tal sentido la garantía del derecho fundamental a la salud se concibió bajo la nueva óptica de la Ley Estatutaria, en una concepción integral del derecho que incluye su promoción, prevención, paliación de la enfermedad y recuperación de las secuelas</w:t>
      </w:r>
      <w:r>
        <w:rPr>
          <w:rFonts w:ascii="Arial" w:eastAsia="Calibri" w:hAnsi="Arial" w:cs="Arial"/>
          <w:sz w:val="20"/>
          <w:szCs w:val="24"/>
        </w:rPr>
        <w:t>…</w:t>
      </w:r>
    </w:p>
    <w:p w14:paraId="457CEF2F" w14:textId="77777777" w:rsidR="00BA7B0F" w:rsidRPr="00BA7B0F" w:rsidRDefault="00BA7B0F" w:rsidP="00BA7B0F">
      <w:pPr>
        <w:spacing w:after="0" w:line="240" w:lineRule="auto"/>
        <w:jc w:val="both"/>
        <w:rPr>
          <w:rFonts w:ascii="Arial" w:eastAsia="Calibri" w:hAnsi="Arial" w:cs="Arial"/>
          <w:sz w:val="20"/>
          <w:szCs w:val="24"/>
        </w:rPr>
      </w:pPr>
    </w:p>
    <w:p w14:paraId="4B95F062" w14:textId="055E0A37" w:rsidR="00894FBC" w:rsidRPr="00BA7B0F" w:rsidRDefault="00894FBC" w:rsidP="00894FBC">
      <w:pPr>
        <w:spacing w:after="0" w:line="240" w:lineRule="auto"/>
        <w:jc w:val="both"/>
        <w:rPr>
          <w:rFonts w:ascii="Arial" w:eastAsia="Calibri" w:hAnsi="Arial" w:cs="Arial"/>
          <w:b/>
          <w:sz w:val="20"/>
          <w:szCs w:val="24"/>
        </w:rPr>
      </w:pPr>
      <w:r>
        <w:rPr>
          <w:rFonts w:ascii="Arial" w:eastAsia="Calibri" w:hAnsi="Arial" w:cs="Arial"/>
          <w:b/>
          <w:sz w:val="20"/>
          <w:szCs w:val="24"/>
        </w:rPr>
        <w:t xml:space="preserve">DERECHO A LA SALUD / </w:t>
      </w:r>
      <w:r>
        <w:rPr>
          <w:rFonts w:ascii="Arial" w:eastAsia="Calibri" w:hAnsi="Arial" w:cs="Arial"/>
          <w:b/>
          <w:sz w:val="20"/>
          <w:szCs w:val="24"/>
        </w:rPr>
        <w:t>TRATAMIENTO INTEGRAL</w:t>
      </w:r>
      <w:r>
        <w:rPr>
          <w:rFonts w:ascii="Arial" w:eastAsia="Calibri" w:hAnsi="Arial" w:cs="Arial"/>
          <w:b/>
          <w:sz w:val="20"/>
          <w:szCs w:val="24"/>
        </w:rPr>
        <w:t xml:space="preserve"> / </w:t>
      </w:r>
      <w:r>
        <w:rPr>
          <w:rFonts w:ascii="Arial" w:eastAsia="Calibri" w:hAnsi="Arial" w:cs="Arial"/>
          <w:b/>
          <w:sz w:val="20"/>
          <w:szCs w:val="24"/>
        </w:rPr>
        <w:t>REQUISITOS</w:t>
      </w:r>
    </w:p>
    <w:p w14:paraId="64F0BFEE" w14:textId="640B9C33" w:rsidR="00BA7B0F" w:rsidRPr="00BA7B0F" w:rsidRDefault="00894FBC" w:rsidP="00894FBC">
      <w:pPr>
        <w:spacing w:after="0" w:line="240" w:lineRule="auto"/>
        <w:jc w:val="both"/>
        <w:rPr>
          <w:rFonts w:ascii="Arial" w:eastAsia="Calibri" w:hAnsi="Arial" w:cs="Arial"/>
          <w:sz w:val="20"/>
          <w:szCs w:val="24"/>
        </w:rPr>
      </w:pPr>
      <w:r>
        <w:rPr>
          <w:rFonts w:ascii="Arial" w:eastAsia="Calibri" w:hAnsi="Arial" w:cs="Arial"/>
          <w:sz w:val="20"/>
          <w:szCs w:val="24"/>
        </w:rPr>
        <w:t xml:space="preserve">… </w:t>
      </w:r>
      <w:r w:rsidRPr="00894FBC">
        <w:rPr>
          <w:rFonts w:ascii="Arial" w:eastAsia="Calibri" w:hAnsi="Arial" w:cs="Arial"/>
          <w:sz w:val="20"/>
          <w:szCs w:val="24"/>
        </w:rPr>
        <w:t xml:space="preserve">respecto de la orden de otorgar el tratamiento integral se recuerda que en sentencia T-081 de 2019 el Máximo Tribunal Constitucional, dispuso que para ordenar esta garantía debía acreditarse lo siguiente: “(…) (i) que la </w:t>
      </w:r>
      <w:proofErr w:type="spellStart"/>
      <w:r w:rsidRPr="00894FBC">
        <w:rPr>
          <w:rFonts w:ascii="Arial" w:eastAsia="Calibri" w:hAnsi="Arial" w:cs="Arial"/>
          <w:sz w:val="20"/>
          <w:szCs w:val="24"/>
        </w:rPr>
        <w:t>EPS</w:t>
      </w:r>
      <w:proofErr w:type="spellEnd"/>
      <w:r w:rsidRPr="00894FBC">
        <w:rPr>
          <w:rFonts w:ascii="Arial" w:eastAsia="Calibri" w:hAnsi="Arial" w:cs="Arial"/>
          <w:sz w:val="20"/>
          <w:szCs w:val="24"/>
        </w:rPr>
        <w:t xml:space="preserve"> haya actuado con negligencia en la prestación del servicio como ocurre, por ejemplo, cuando demora de manera injustificada el suministro de medicamentos, la programación de procedimientos quirúrgicos</w:t>
      </w:r>
      <w:r w:rsidR="00350870">
        <w:rPr>
          <w:rFonts w:ascii="Arial" w:eastAsia="Calibri" w:hAnsi="Arial" w:cs="Arial"/>
          <w:sz w:val="20"/>
          <w:szCs w:val="24"/>
        </w:rPr>
        <w:t>…</w:t>
      </w:r>
      <w:r w:rsidRPr="00894FBC">
        <w:rPr>
          <w:rFonts w:ascii="Arial" w:eastAsia="Calibri" w:hAnsi="Arial" w:cs="Arial"/>
          <w:sz w:val="20"/>
          <w:szCs w:val="24"/>
        </w:rPr>
        <w:t>; y (ii) que existan las órdenes correspondientes, emitidas por el médico, especificando los servicios que necesita el paciente. La claridad que sobre el tratamiento debe existir es imprescindible porque el juez de tutela está impedido para decretar mandatos futuros e inciertos</w:t>
      </w:r>
      <w:r w:rsidR="00350870">
        <w:rPr>
          <w:rFonts w:ascii="Arial" w:eastAsia="Calibri" w:hAnsi="Arial" w:cs="Arial"/>
          <w:sz w:val="20"/>
          <w:szCs w:val="24"/>
        </w:rPr>
        <w:t>…</w:t>
      </w:r>
    </w:p>
    <w:p w14:paraId="02FFEFD9" w14:textId="77777777" w:rsidR="00BA7B0F" w:rsidRPr="00BA7B0F" w:rsidRDefault="00BA7B0F" w:rsidP="00BA7B0F">
      <w:pPr>
        <w:spacing w:after="0" w:line="240" w:lineRule="auto"/>
        <w:jc w:val="both"/>
        <w:rPr>
          <w:rFonts w:ascii="Arial" w:eastAsia="Calibri" w:hAnsi="Arial" w:cs="Arial"/>
          <w:sz w:val="20"/>
          <w:szCs w:val="24"/>
        </w:rPr>
      </w:pPr>
    </w:p>
    <w:p w14:paraId="48827FEC" w14:textId="77777777" w:rsidR="00BA7B0F" w:rsidRPr="00BA7B0F" w:rsidRDefault="00BA7B0F" w:rsidP="00BA7B0F">
      <w:pPr>
        <w:spacing w:after="0" w:line="240" w:lineRule="auto"/>
        <w:jc w:val="both"/>
        <w:rPr>
          <w:rFonts w:ascii="Arial" w:eastAsia="Calibri" w:hAnsi="Arial" w:cs="Arial"/>
          <w:sz w:val="20"/>
          <w:szCs w:val="24"/>
        </w:rPr>
      </w:pPr>
    </w:p>
    <w:p w14:paraId="51726B0F" w14:textId="77777777" w:rsidR="00BA7B0F" w:rsidRPr="00BA7B0F" w:rsidRDefault="00BA7B0F" w:rsidP="00BA7B0F">
      <w:pPr>
        <w:spacing w:after="0" w:line="240" w:lineRule="auto"/>
        <w:jc w:val="both"/>
        <w:rPr>
          <w:rFonts w:ascii="Arial" w:eastAsia="Calibri" w:hAnsi="Arial" w:cs="Arial"/>
          <w:sz w:val="20"/>
          <w:szCs w:val="24"/>
        </w:rPr>
      </w:pPr>
    </w:p>
    <w:p w14:paraId="2D81EEA0" w14:textId="77777777" w:rsidR="00BA7B0F" w:rsidRPr="00BA7B0F" w:rsidRDefault="00BA7B0F" w:rsidP="00BA7B0F">
      <w:pPr>
        <w:spacing w:after="0" w:line="240" w:lineRule="auto"/>
        <w:jc w:val="center"/>
        <w:rPr>
          <w:rFonts w:ascii="Bookman Old Style" w:eastAsia="Calibri" w:hAnsi="Bookman Old Style" w:cs="Arial"/>
          <w:b/>
          <w:sz w:val="24"/>
          <w:szCs w:val="24"/>
        </w:rPr>
      </w:pPr>
      <w:r w:rsidRPr="00BA7B0F">
        <w:rPr>
          <w:rFonts w:ascii="Bookman Old Style" w:eastAsia="Calibri" w:hAnsi="Bookman Old Style" w:cs="Arial"/>
          <w:b/>
          <w:sz w:val="24"/>
          <w:szCs w:val="24"/>
        </w:rPr>
        <w:t xml:space="preserve">REPUBLICA DE COLOMBIA </w:t>
      </w:r>
    </w:p>
    <w:p w14:paraId="6CAC313C" w14:textId="77777777" w:rsidR="00BA7B0F" w:rsidRPr="00BA7B0F" w:rsidRDefault="00BA7B0F" w:rsidP="00BA7B0F">
      <w:pPr>
        <w:spacing w:after="0" w:line="240" w:lineRule="auto"/>
        <w:jc w:val="center"/>
        <w:rPr>
          <w:rFonts w:ascii="Bookman Old Style" w:eastAsia="Calibri" w:hAnsi="Bookman Old Style" w:cs="Arial"/>
          <w:b/>
          <w:sz w:val="24"/>
          <w:szCs w:val="24"/>
        </w:rPr>
      </w:pPr>
      <w:r w:rsidRPr="00BA7B0F">
        <w:rPr>
          <w:rFonts w:ascii="Bookman Old Style" w:eastAsia="Calibri" w:hAnsi="Bookman Old Style" w:cs="Arial"/>
          <w:b/>
          <w:sz w:val="24"/>
          <w:szCs w:val="24"/>
        </w:rPr>
        <w:t>RAMA JUDICIAL DEL PODER PÚBLICO</w:t>
      </w:r>
    </w:p>
    <w:p w14:paraId="24E9C515" w14:textId="77777777" w:rsidR="00BA7B0F" w:rsidRPr="00BA7B0F" w:rsidRDefault="00BA7B0F" w:rsidP="00BA7B0F">
      <w:pPr>
        <w:spacing w:after="0" w:line="240" w:lineRule="auto"/>
        <w:jc w:val="center"/>
        <w:rPr>
          <w:rFonts w:ascii="Bookman Old Style" w:eastAsia="Calibri" w:hAnsi="Bookman Old Style" w:cs="Arial"/>
          <w:b/>
          <w:sz w:val="24"/>
          <w:szCs w:val="24"/>
        </w:rPr>
      </w:pPr>
      <w:r w:rsidRPr="00BA7B0F">
        <w:rPr>
          <w:rFonts w:ascii="Bookman Old Style" w:eastAsia="Calibri" w:hAnsi="Bookman Old Style" w:cs="Arial"/>
          <w:noProof/>
          <w:sz w:val="24"/>
          <w:szCs w:val="24"/>
          <w:lang w:val="en-US"/>
        </w:rPr>
        <w:drawing>
          <wp:inline distT="0" distB="0" distL="0" distR="0" wp14:anchorId="605EEFC7" wp14:editId="352181D5">
            <wp:extent cx="792480" cy="594360"/>
            <wp:effectExtent l="0" t="0" r="7620" b="0"/>
            <wp:docPr id="2" name="Imagen 2"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594360"/>
                    </a:xfrm>
                    <a:prstGeom prst="rect">
                      <a:avLst/>
                    </a:prstGeom>
                    <a:noFill/>
                    <a:ln>
                      <a:noFill/>
                    </a:ln>
                  </pic:spPr>
                </pic:pic>
              </a:graphicData>
            </a:graphic>
          </wp:inline>
        </w:drawing>
      </w:r>
    </w:p>
    <w:p w14:paraId="373A7AE4" w14:textId="77777777" w:rsidR="00BA7B0F" w:rsidRPr="00BA7B0F" w:rsidRDefault="00BA7B0F" w:rsidP="00BA7B0F">
      <w:pPr>
        <w:spacing w:after="0" w:line="240" w:lineRule="auto"/>
        <w:jc w:val="center"/>
        <w:rPr>
          <w:rFonts w:ascii="Bookman Old Style" w:eastAsia="Calibri" w:hAnsi="Bookman Old Style" w:cs="Arial"/>
          <w:b/>
          <w:sz w:val="24"/>
          <w:szCs w:val="24"/>
        </w:rPr>
      </w:pPr>
      <w:r w:rsidRPr="00BA7B0F">
        <w:rPr>
          <w:rFonts w:ascii="Bookman Old Style" w:eastAsia="Calibri" w:hAnsi="Bookman Old Style" w:cs="Arial"/>
          <w:b/>
          <w:sz w:val="24"/>
          <w:szCs w:val="24"/>
        </w:rPr>
        <w:t>TRIBUNAL SUPERIOR DEL DISTRITO JUDICIAL DE PEREIRA</w:t>
      </w:r>
    </w:p>
    <w:p w14:paraId="59894283" w14:textId="77777777" w:rsidR="00BA7B0F" w:rsidRPr="00BA7B0F" w:rsidRDefault="00BA7B0F" w:rsidP="00BA7B0F">
      <w:pPr>
        <w:spacing w:after="0" w:line="240" w:lineRule="auto"/>
        <w:jc w:val="center"/>
        <w:rPr>
          <w:rFonts w:ascii="Bookman Old Style" w:eastAsia="Calibri" w:hAnsi="Bookman Old Style" w:cs="Arial"/>
          <w:b/>
          <w:sz w:val="24"/>
          <w:szCs w:val="24"/>
        </w:rPr>
      </w:pPr>
      <w:r w:rsidRPr="00BA7B0F">
        <w:rPr>
          <w:rFonts w:ascii="Bookman Old Style" w:eastAsia="Calibri" w:hAnsi="Bookman Old Style" w:cs="Arial"/>
          <w:b/>
          <w:sz w:val="24"/>
          <w:szCs w:val="24"/>
        </w:rPr>
        <w:t>SALA DE DECISIÓN LABORAL</w:t>
      </w:r>
    </w:p>
    <w:p w14:paraId="01C97296" w14:textId="77777777" w:rsidR="00BA7B0F" w:rsidRPr="00BA7B0F" w:rsidRDefault="00BA7B0F" w:rsidP="00BA7B0F">
      <w:pPr>
        <w:spacing w:after="0" w:line="240" w:lineRule="auto"/>
        <w:jc w:val="center"/>
        <w:rPr>
          <w:rFonts w:ascii="Bookman Old Style" w:eastAsia="Calibri" w:hAnsi="Bookman Old Style" w:cs="Arial"/>
          <w:b/>
          <w:sz w:val="24"/>
          <w:szCs w:val="24"/>
        </w:rPr>
      </w:pPr>
    </w:p>
    <w:p w14:paraId="283D938D" w14:textId="77777777" w:rsidR="00BA7B0F" w:rsidRPr="00BA7B0F" w:rsidRDefault="00BA7B0F" w:rsidP="00BA7B0F">
      <w:pPr>
        <w:spacing w:after="0" w:line="240" w:lineRule="auto"/>
        <w:jc w:val="center"/>
        <w:rPr>
          <w:rFonts w:ascii="Bookman Old Style" w:eastAsia="Calibri" w:hAnsi="Bookman Old Style" w:cs="Arial"/>
          <w:b/>
          <w:sz w:val="24"/>
          <w:szCs w:val="24"/>
        </w:rPr>
      </w:pPr>
      <w:r w:rsidRPr="00BA7B0F">
        <w:rPr>
          <w:rFonts w:ascii="Bookman Old Style" w:eastAsia="Calibri" w:hAnsi="Bookman Old Style" w:cs="Arial"/>
          <w:b/>
          <w:sz w:val="24"/>
          <w:szCs w:val="24"/>
        </w:rPr>
        <w:t xml:space="preserve">GERMÁN DARÍO </w:t>
      </w:r>
      <w:proofErr w:type="spellStart"/>
      <w:r w:rsidRPr="00BA7B0F">
        <w:rPr>
          <w:rFonts w:ascii="Bookman Old Style" w:eastAsia="Calibri" w:hAnsi="Bookman Old Style" w:cs="Arial"/>
          <w:b/>
          <w:sz w:val="24"/>
          <w:szCs w:val="24"/>
        </w:rPr>
        <w:t>GÓEZ</w:t>
      </w:r>
      <w:proofErr w:type="spellEnd"/>
      <w:r w:rsidRPr="00BA7B0F">
        <w:rPr>
          <w:rFonts w:ascii="Bookman Old Style" w:eastAsia="Calibri" w:hAnsi="Bookman Old Style" w:cs="Arial"/>
          <w:b/>
          <w:sz w:val="24"/>
          <w:szCs w:val="24"/>
        </w:rPr>
        <w:t xml:space="preserve"> </w:t>
      </w:r>
      <w:proofErr w:type="spellStart"/>
      <w:r w:rsidRPr="00BA7B0F">
        <w:rPr>
          <w:rFonts w:ascii="Bookman Old Style" w:eastAsia="Calibri" w:hAnsi="Bookman Old Style" w:cs="Arial"/>
          <w:b/>
          <w:sz w:val="24"/>
          <w:szCs w:val="24"/>
        </w:rPr>
        <w:t>VINASCO</w:t>
      </w:r>
      <w:proofErr w:type="spellEnd"/>
    </w:p>
    <w:p w14:paraId="5D523E66" w14:textId="77777777" w:rsidR="00BA7B0F" w:rsidRPr="00BA7B0F" w:rsidRDefault="00BA7B0F" w:rsidP="00BA7B0F">
      <w:pPr>
        <w:spacing w:after="0" w:line="240" w:lineRule="auto"/>
        <w:jc w:val="center"/>
        <w:rPr>
          <w:rFonts w:ascii="Bookman Old Style" w:eastAsia="Calibri" w:hAnsi="Bookman Old Style" w:cs="Arial"/>
          <w:b/>
          <w:sz w:val="24"/>
          <w:szCs w:val="24"/>
        </w:rPr>
      </w:pPr>
      <w:r w:rsidRPr="00BA7B0F">
        <w:rPr>
          <w:rFonts w:ascii="Bookman Old Style" w:eastAsia="Calibri" w:hAnsi="Bookman Old Style" w:cs="Arial"/>
          <w:sz w:val="24"/>
          <w:szCs w:val="24"/>
        </w:rPr>
        <w:t>Magistrado Ponente</w:t>
      </w:r>
    </w:p>
    <w:p w14:paraId="3730A60C" w14:textId="77777777" w:rsidR="00BA7B0F" w:rsidRPr="00BA7B0F" w:rsidRDefault="00BA7B0F" w:rsidP="00BA7B0F">
      <w:pPr>
        <w:spacing w:after="0" w:line="276" w:lineRule="auto"/>
        <w:jc w:val="both"/>
        <w:rPr>
          <w:rFonts w:ascii="Bookman Old Style" w:eastAsia="Calibri" w:hAnsi="Bookman Old Style" w:cs="Arial"/>
          <w:sz w:val="24"/>
          <w:szCs w:val="24"/>
        </w:rPr>
      </w:pPr>
    </w:p>
    <w:p w14:paraId="2430FE34" w14:textId="470ED434" w:rsidR="00FB212F" w:rsidRPr="00BA7B0F" w:rsidRDefault="004C1959" w:rsidP="00BA7B0F">
      <w:pPr>
        <w:spacing w:after="0" w:line="276" w:lineRule="auto"/>
        <w:jc w:val="center"/>
        <w:rPr>
          <w:rFonts w:ascii="Bookman Old Style" w:hAnsi="Bookman Old Style" w:cs="Arial"/>
          <w:sz w:val="24"/>
          <w:szCs w:val="24"/>
        </w:rPr>
      </w:pPr>
      <w:r w:rsidRPr="00BA7B0F">
        <w:rPr>
          <w:rFonts w:ascii="Bookman Old Style" w:hAnsi="Bookman Old Style" w:cs="Arial"/>
          <w:sz w:val="24"/>
          <w:szCs w:val="24"/>
        </w:rPr>
        <w:t>Pereira,</w:t>
      </w:r>
      <w:r w:rsidR="00D61D2C" w:rsidRPr="00BA7B0F">
        <w:rPr>
          <w:rFonts w:ascii="Bookman Old Style" w:hAnsi="Bookman Old Style" w:cs="Arial"/>
          <w:sz w:val="24"/>
          <w:szCs w:val="24"/>
        </w:rPr>
        <w:t xml:space="preserve"> </w:t>
      </w:r>
      <w:r w:rsidR="00F74A83" w:rsidRPr="00BA7B0F">
        <w:rPr>
          <w:rFonts w:ascii="Bookman Old Style" w:hAnsi="Bookman Old Style" w:cs="Arial"/>
          <w:sz w:val="24"/>
          <w:szCs w:val="24"/>
        </w:rPr>
        <w:t>s</w:t>
      </w:r>
      <w:r w:rsidR="00D41956" w:rsidRPr="00BA7B0F">
        <w:rPr>
          <w:rFonts w:ascii="Bookman Old Style" w:hAnsi="Bookman Old Style" w:cs="Arial"/>
          <w:sz w:val="24"/>
          <w:szCs w:val="24"/>
        </w:rPr>
        <w:t>eis</w:t>
      </w:r>
      <w:r w:rsidR="00F74A83" w:rsidRPr="00BA7B0F">
        <w:rPr>
          <w:rFonts w:ascii="Bookman Old Style" w:hAnsi="Bookman Old Style" w:cs="Arial"/>
          <w:sz w:val="24"/>
          <w:szCs w:val="24"/>
        </w:rPr>
        <w:t xml:space="preserve"> </w:t>
      </w:r>
      <w:r w:rsidR="00FB212F" w:rsidRPr="00BA7B0F">
        <w:rPr>
          <w:rFonts w:ascii="Bookman Old Style" w:hAnsi="Bookman Old Style" w:cs="Arial"/>
          <w:sz w:val="24"/>
          <w:szCs w:val="24"/>
        </w:rPr>
        <w:t>(</w:t>
      </w:r>
      <w:r w:rsidR="00F74A83" w:rsidRPr="00BA7B0F">
        <w:rPr>
          <w:rFonts w:ascii="Bookman Old Style" w:hAnsi="Bookman Old Style" w:cs="Arial"/>
          <w:sz w:val="24"/>
          <w:szCs w:val="24"/>
        </w:rPr>
        <w:t>0</w:t>
      </w:r>
      <w:r w:rsidR="00D41956" w:rsidRPr="00BA7B0F">
        <w:rPr>
          <w:rFonts w:ascii="Bookman Old Style" w:hAnsi="Bookman Old Style" w:cs="Arial"/>
          <w:sz w:val="24"/>
          <w:szCs w:val="24"/>
        </w:rPr>
        <w:t>6</w:t>
      </w:r>
      <w:r w:rsidR="00FB212F" w:rsidRPr="00BA7B0F">
        <w:rPr>
          <w:rFonts w:ascii="Bookman Old Style" w:hAnsi="Bookman Old Style" w:cs="Arial"/>
          <w:sz w:val="24"/>
          <w:szCs w:val="24"/>
        </w:rPr>
        <w:t xml:space="preserve">) de </w:t>
      </w:r>
      <w:r w:rsidR="00F74A83" w:rsidRPr="00BA7B0F">
        <w:rPr>
          <w:rFonts w:ascii="Bookman Old Style" w:hAnsi="Bookman Old Style" w:cs="Arial"/>
          <w:sz w:val="24"/>
          <w:szCs w:val="24"/>
        </w:rPr>
        <w:t>diciembre</w:t>
      </w:r>
      <w:r w:rsidR="002E36F9" w:rsidRPr="00BA7B0F">
        <w:rPr>
          <w:rFonts w:ascii="Bookman Old Style" w:hAnsi="Bookman Old Style" w:cs="Arial"/>
          <w:sz w:val="24"/>
          <w:szCs w:val="24"/>
        </w:rPr>
        <w:t xml:space="preserve"> </w:t>
      </w:r>
      <w:r w:rsidR="00FB212F" w:rsidRPr="00BA7B0F">
        <w:rPr>
          <w:rFonts w:ascii="Bookman Old Style" w:hAnsi="Bookman Old Style" w:cs="Arial"/>
          <w:sz w:val="24"/>
          <w:szCs w:val="24"/>
        </w:rPr>
        <w:t>de dos mil veinti</w:t>
      </w:r>
      <w:r w:rsidR="00CF144F" w:rsidRPr="00BA7B0F">
        <w:rPr>
          <w:rFonts w:ascii="Bookman Old Style" w:hAnsi="Bookman Old Style" w:cs="Arial"/>
          <w:sz w:val="24"/>
          <w:szCs w:val="24"/>
        </w:rPr>
        <w:t>trés</w:t>
      </w:r>
      <w:r w:rsidR="00FB212F" w:rsidRPr="00BA7B0F">
        <w:rPr>
          <w:rFonts w:ascii="Bookman Old Style" w:hAnsi="Bookman Old Style" w:cs="Arial"/>
          <w:sz w:val="24"/>
          <w:szCs w:val="24"/>
        </w:rPr>
        <w:t xml:space="preserve"> (202</w:t>
      </w:r>
      <w:r w:rsidR="00CF144F" w:rsidRPr="00BA7B0F">
        <w:rPr>
          <w:rFonts w:ascii="Bookman Old Style" w:hAnsi="Bookman Old Style" w:cs="Arial"/>
          <w:sz w:val="24"/>
          <w:szCs w:val="24"/>
        </w:rPr>
        <w:t>3</w:t>
      </w:r>
      <w:r w:rsidR="00FB212F" w:rsidRPr="00BA7B0F">
        <w:rPr>
          <w:rFonts w:ascii="Bookman Old Style" w:hAnsi="Bookman Old Style" w:cs="Arial"/>
          <w:sz w:val="24"/>
          <w:szCs w:val="24"/>
        </w:rPr>
        <w:t>)</w:t>
      </w:r>
    </w:p>
    <w:p w14:paraId="662F56C0" w14:textId="77777777" w:rsidR="00EB3448" w:rsidRPr="00BA7B0F" w:rsidRDefault="00EB3448" w:rsidP="00BA7B0F">
      <w:pPr>
        <w:spacing w:after="0" w:line="276" w:lineRule="auto"/>
        <w:jc w:val="both"/>
        <w:rPr>
          <w:rFonts w:ascii="Bookman Old Style" w:hAnsi="Bookman Old Style" w:cs="Arial"/>
          <w:sz w:val="24"/>
          <w:szCs w:val="24"/>
        </w:rPr>
      </w:pPr>
    </w:p>
    <w:tbl>
      <w:tblPr>
        <w:tblStyle w:val="Tablaconcuadrcula"/>
        <w:tblW w:w="7933" w:type="dxa"/>
        <w:jc w:val="center"/>
        <w:tblInd w:w="0" w:type="dxa"/>
        <w:tblLook w:val="04A0" w:firstRow="1" w:lastRow="0" w:firstColumn="1" w:lastColumn="0" w:noHBand="0" w:noVBand="1"/>
      </w:tblPr>
      <w:tblGrid>
        <w:gridCol w:w="2254"/>
        <w:gridCol w:w="5679"/>
      </w:tblGrid>
      <w:tr w:rsidR="00EB3448" w:rsidRPr="00BA7B0F" w14:paraId="5C6A28A0" w14:textId="77777777" w:rsidTr="62831BB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1FEA7A" w14:textId="324B1FD4" w:rsidR="00EB3448" w:rsidRPr="00BA7B0F" w:rsidRDefault="00BA7B0F" w:rsidP="00BA7B0F">
            <w:pPr>
              <w:ind w:firstLine="0"/>
              <w:rPr>
                <w:rFonts w:ascii="Bookman Old Style" w:hAnsi="Bookman Old Style" w:cs="Arial"/>
                <w:sz w:val="22"/>
              </w:rPr>
            </w:pPr>
            <w:r w:rsidRPr="00BA7B0F">
              <w:rPr>
                <w:rFonts w:ascii="Bookman Old Style" w:hAnsi="Bookman Old Style" w:cs="Arial"/>
                <w:sz w:val="22"/>
              </w:rPr>
              <w:t>Proceso:</w:t>
            </w:r>
          </w:p>
        </w:tc>
        <w:tc>
          <w:tcPr>
            <w:tcW w:w="5679" w:type="dxa"/>
            <w:tcBorders>
              <w:top w:val="single" w:sz="4" w:space="0" w:color="auto"/>
              <w:left w:val="single" w:sz="4" w:space="0" w:color="auto"/>
              <w:bottom w:val="single" w:sz="4" w:space="0" w:color="auto"/>
              <w:right w:val="single" w:sz="4" w:space="0" w:color="auto"/>
            </w:tcBorders>
          </w:tcPr>
          <w:p w14:paraId="0073254A" w14:textId="51F0E032" w:rsidR="00EB3448" w:rsidRPr="00BA7B0F" w:rsidRDefault="00FB212F" w:rsidP="00BA7B0F">
            <w:pPr>
              <w:ind w:firstLine="0"/>
              <w:rPr>
                <w:rFonts w:ascii="Bookman Old Style" w:hAnsi="Bookman Old Style" w:cs="Arial"/>
                <w:sz w:val="22"/>
              </w:rPr>
            </w:pPr>
            <w:r w:rsidRPr="00BA7B0F">
              <w:rPr>
                <w:rFonts w:ascii="Bookman Old Style" w:hAnsi="Bookman Old Style" w:cs="Arial"/>
                <w:sz w:val="22"/>
              </w:rPr>
              <w:t>Impugnación de Acción de Tutela</w:t>
            </w:r>
          </w:p>
        </w:tc>
      </w:tr>
      <w:tr w:rsidR="00EB3448" w:rsidRPr="00BA7B0F" w14:paraId="28A5BDEC" w14:textId="77777777" w:rsidTr="62831BB1">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56A6C" w14:textId="2A87E4D5" w:rsidR="00EB3448" w:rsidRPr="00BA7B0F" w:rsidRDefault="00BA7B0F" w:rsidP="00BA7B0F">
            <w:pPr>
              <w:ind w:firstLine="0"/>
              <w:rPr>
                <w:rFonts w:ascii="Bookman Old Style" w:hAnsi="Bookman Old Style" w:cs="Arial"/>
                <w:sz w:val="22"/>
              </w:rPr>
            </w:pPr>
            <w:r w:rsidRPr="00BA7B0F">
              <w:rPr>
                <w:rFonts w:ascii="Bookman Old Style" w:hAnsi="Bookman Old Style" w:cs="Arial"/>
                <w:sz w:val="22"/>
              </w:rPr>
              <w:t>Radicado:</w:t>
            </w:r>
          </w:p>
        </w:tc>
        <w:tc>
          <w:tcPr>
            <w:tcW w:w="5679" w:type="dxa"/>
            <w:tcBorders>
              <w:top w:val="single" w:sz="4" w:space="0" w:color="auto"/>
              <w:left w:val="single" w:sz="4" w:space="0" w:color="auto"/>
              <w:bottom w:val="single" w:sz="4" w:space="0" w:color="auto"/>
              <w:right w:val="single" w:sz="4" w:space="0" w:color="auto"/>
            </w:tcBorders>
          </w:tcPr>
          <w:p w14:paraId="37F0B6E8" w14:textId="36C4FBC7" w:rsidR="00EB3448" w:rsidRPr="00BA7B0F" w:rsidRDefault="00D41CFB" w:rsidP="00350870">
            <w:pPr>
              <w:ind w:firstLine="0"/>
              <w:rPr>
                <w:rFonts w:ascii="Bookman Old Style" w:hAnsi="Bookman Old Style" w:cs="Arial"/>
                <w:sz w:val="22"/>
              </w:rPr>
            </w:pPr>
            <w:r w:rsidRPr="00BA7B0F">
              <w:rPr>
                <w:rFonts w:ascii="Bookman Old Style" w:hAnsi="Bookman Old Style" w:cs="Arial"/>
                <w:sz w:val="22"/>
              </w:rPr>
              <w:t>660013105001202310268</w:t>
            </w:r>
            <w:bookmarkStart w:id="0" w:name="_GoBack"/>
            <w:bookmarkEnd w:id="0"/>
            <w:r w:rsidRPr="00BA7B0F">
              <w:rPr>
                <w:rFonts w:ascii="Bookman Old Style" w:hAnsi="Bookman Old Style" w:cs="Arial"/>
                <w:sz w:val="22"/>
              </w:rPr>
              <w:t>01</w:t>
            </w:r>
          </w:p>
        </w:tc>
      </w:tr>
      <w:tr w:rsidR="00EB3448" w:rsidRPr="00BA7B0F" w14:paraId="6D16A525" w14:textId="77777777" w:rsidTr="62831BB1">
        <w:trPr>
          <w:trHeight w:val="7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73BFD4" w14:textId="7019137E" w:rsidR="00EB3448" w:rsidRPr="00BA7B0F" w:rsidRDefault="00BA7B0F" w:rsidP="00BA7B0F">
            <w:pPr>
              <w:ind w:firstLine="0"/>
              <w:rPr>
                <w:rFonts w:ascii="Bookman Old Style" w:hAnsi="Bookman Old Style" w:cs="Arial"/>
                <w:sz w:val="22"/>
              </w:rPr>
            </w:pPr>
            <w:r w:rsidRPr="00BA7B0F">
              <w:rPr>
                <w:rFonts w:ascii="Bookman Old Style" w:hAnsi="Bookman Old Style" w:cs="Arial"/>
                <w:sz w:val="22"/>
              </w:rPr>
              <w:t>Accionante:</w:t>
            </w:r>
          </w:p>
        </w:tc>
        <w:tc>
          <w:tcPr>
            <w:tcW w:w="5679" w:type="dxa"/>
            <w:tcBorders>
              <w:top w:val="single" w:sz="4" w:space="0" w:color="auto"/>
              <w:left w:val="single" w:sz="4" w:space="0" w:color="auto"/>
              <w:bottom w:val="single" w:sz="4" w:space="0" w:color="auto"/>
              <w:right w:val="single" w:sz="4" w:space="0" w:color="auto"/>
            </w:tcBorders>
          </w:tcPr>
          <w:p w14:paraId="68931196" w14:textId="22D907C5" w:rsidR="00EB3448" w:rsidRPr="00BA7B0F" w:rsidRDefault="00BA7B0F" w:rsidP="00BA7B0F">
            <w:pPr>
              <w:ind w:firstLine="0"/>
              <w:rPr>
                <w:rFonts w:ascii="Bookman Old Style" w:hAnsi="Bookman Old Style" w:cs="Arial"/>
                <w:sz w:val="22"/>
              </w:rPr>
            </w:pPr>
            <w:r w:rsidRPr="00BA7B0F">
              <w:rPr>
                <w:rFonts w:ascii="Bookman Old Style" w:hAnsi="Bookman Old Style" w:cs="Arial"/>
                <w:sz w:val="22"/>
              </w:rPr>
              <w:t>Arles Rodríguez Díaz</w:t>
            </w:r>
          </w:p>
        </w:tc>
      </w:tr>
      <w:tr w:rsidR="00EB3448" w:rsidRPr="00BA7B0F" w14:paraId="4A34EB2F" w14:textId="77777777" w:rsidTr="62831BB1">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CA6DBC" w14:textId="62A7EA3A" w:rsidR="00EB3448" w:rsidRPr="00BA7B0F" w:rsidRDefault="00BA7B0F" w:rsidP="00BA7B0F">
            <w:pPr>
              <w:ind w:firstLine="0"/>
              <w:rPr>
                <w:rFonts w:ascii="Bookman Old Style" w:hAnsi="Bookman Old Style" w:cs="Arial"/>
                <w:sz w:val="22"/>
              </w:rPr>
            </w:pPr>
            <w:r w:rsidRPr="00BA7B0F">
              <w:rPr>
                <w:rFonts w:ascii="Bookman Old Style" w:hAnsi="Bookman Old Style" w:cs="Arial"/>
                <w:sz w:val="22"/>
              </w:rPr>
              <w:t>Accionada:</w:t>
            </w:r>
          </w:p>
        </w:tc>
        <w:tc>
          <w:tcPr>
            <w:tcW w:w="5679" w:type="dxa"/>
            <w:tcBorders>
              <w:top w:val="single" w:sz="4" w:space="0" w:color="auto"/>
              <w:left w:val="single" w:sz="4" w:space="0" w:color="auto"/>
              <w:bottom w:val="single" w:sz="4" w:space="0" w:color="auto"/>
              <w:right w:val="single" w:sz="4" w:space="0" w:color="auto"/>
            </w:tcBorders>
          </w:tcPr>
          <w:p w14:paraId="28E0915A" w14:textId="06E5BDEB" w:rsidR="00F74A83" w:rsidRPr="00BA7B0F" w:rsidRDefault="00BA7B0F" w:rsidP="00BA7B0F">
            <w:pPr>
              <w:ind w:firstLine="0"/>
              <w:rPr>
                <w:rFonts w:ascii="Bookman Old Style" w:hAnsi="Bookman Old Style" w:cs="Arial"/>
                <w:sz w:val="22"/>
              </w:rPr>
            </w:pPr>
            <w:r w:rsidRPr="00BA7B0F">
              <w:rPr>
                <w:rFonts w:ascii="Bookman Old Style" w:hAnsi="Bookman Old Style" w:cs="Arial"/>
                <w:sz w:val="22"/>
              </w:rPr>
              <w:t>Dirección de Sanidad Policía Nacional de Risaralda</w:t>
            </w:r>
          </w:p>
        </w:tc>
      </w:tr>
      <w:tr w:rsidR="00EB3448" w:rsidRPr="00BA7B0F" w14:paraId="5A028360" w14:textId="77777777" w:rsidTr="62831BB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2F3A78" w14:textId="2A312022" w:rsidR="00EB3448" w:rsidRPr="00BA7B0F" w:rsidRDefault="00BA7B0F" w:rsidP="00BA7B0F">
            <w:pPr>
              <w:ind w:firstLine="0"/>
              <w:rPr>
                <w:rFonts w:ascii="Bookman Old Style" w:hAnsi="Bookman Old Style" w:cs="Arial"/>
                <w:sz w:val="22"/>
              </w:rPr>
            </w:pPr>
            <w:r w:rsidRPr="00BA7B0F">
              <w:rPr>
                <w:rFonts w:ascii="Bookman Old Style" w:hAnsi="Bookman Old Style" w:cs="Arial"/>
                <w:sz w:val="22"/>
              </w:rPr>
              <w:t>Tema:</w:t>
            </w:r>
          </w:p>
        </w:tc>
        <w:tc>
          <w:tcPr>
            <w:tcW w:w="5679" w:type="dxa"/>
            <w:tcBorders>
              <w:top w:val="single" w:sz="4" w:space="0" w:color="auto"/>
              <w:left w:val="single" w:sz="4" w:space="0" w:color="auto"/>
              <w:bottom w:val="single" w:sz="4" w:space="0" w:color="auto"/>
              <w:right w:val="single" w:sz="4" w:space="0" w:color="auto"/>
            </w:tcBorders>
          </w:tcPr>
          <w:p w14:paraId="0DE309FA" w14:textId="5A16026D" w:rsidR="00EB3448" w:rsidRPr="00BA7B0F" w:rsidRDefault="00BA7B0F" w:rsidP="00BA7B0F">
            <w:pPr>
              <w:ind w:firstLine="0"/>
              <w:rPr>
                <w:rFonts w:ascii="Bookman Old Style" w:hAnsi="Bookman Old Style" w:cs="Arial"/>
                <w:sz w:val="22"/>
              </w:rPr>
            </w:pPr>
            <w:r w:rsidRPr="00BA7B0F">
              <w:rPr>
                <w:rFonts w:ascii="Bookman Old Style" w:hAnsi="Bookman Old Style" w:cs="Arial"/>
                <w:sz w:val="22"/>
              </w:rPr>
              <w:t>Derecho a la salud</w:t>
            </w:r>
          </w:p>
        </w:tc>
      </w:tr>
      <w:tr w:rsidR="005F5270" w:rsidRPr="00BA7B0F" w14:paraId="42CD8EB2" w14:textId="77777777" w:rsidTr="62831BB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E41AA1A" w14:textId="5F249A11" w:rsidR="005F5270" w:rsidRPr="00BA7B0F" w:rsidRDefault="00BA7B0F" w:rsidP="00BA7B0F">
            <w:pPr>
              <w:ind w:firstLine="0"/>
              <w:rPr>
                <w:rFonts w:ascii="Bookman Old Style" w:hAnsi="Bookman Old Style" w:cs="Arial"/>
                <w:sz w:val="22"/>
              </w:rPr>
            </w:pPr>
            <w:r w:rsidRPr="00BA7B0F">
              <w:rPr>
                <w:rFonts w:ascii="Bookman Old Style" w:hAnsi="Bookman Old Style" w:cs="Arial"/>
                <w:sz w:val="22"/>
              </w:rPr>
              <w:t>Decisión:</w:t>
            </w:r>
          </w:p>
        </w:tc>
        <w:tc>
          <w:tcPr>
            <w:tcW w:w="5679" w:type="dxa"/>
            <w:tcBorders>
              <w:top w:val="single" w:sz="4" w:space="0" w:color="auto"/>
              <w:left w:val="single" w:sz="4" w:space="0" w:color="auto"/>
              <w:bottom w:val="single" w:sz="4" w:space="0" w:color="auto"/>
              <w:right w:val="single" w:sz="4" w:space="0" w:color="auto"/>
            </w:tcBorders>
          </w:tcPr>
          <w:p w14:paraId="18279D63" w14:textId="694EB322" w:rsidR="005F5270" w:rsidRPr="00BA7B0F" w:rsidRDefault="00BA7B0F" w:rsidP="00BA7B0F">
            <w:pPr>
              <w:ind w:firstLine="0"/>
              <w:rPr>
                <w:rFonts w:ascii="Bookman Old Style" w:hAnsi="Bookman Old Style" w:cs="Arial"/>
                <w:bCs/>
                <w:sz w:val="22"/>
              </w:rPr>
            </w:pPr>
            <w:r w:rsidRPr="00BA7B0F">
              <w:rPr>
                <w:rFonts w:ascii="Bookman Old Style" w:hAnsi="Bookman Old Style" w:cs="Arial"/>
                <w:bCs/>
                <w:sz w:val="22"/>
              </w:rPr>
              <w:t>Adicionar</w:t>
            </w:r>
          </w:p>
        </w:tc>
      </w:tr>
    </w:tbl>
    <w:p w14:paraId="62E4CA08" w14:textId="77777777" w:rsidR="00EB3448" w:rsidRPr="00BA7B0F" w:rsidRDefault="00EB3448" w:rsidP="00BA7B0F">
      <w:pPr>
        <w:spacing w:after="0" w:line="276" w:lineRule="auto"/>
        <w:ind w:firstLine="709"/>
        <w:jc w:val="both"/>
        <w:rPr>
          <w:rFonts w:ascii="Bookman Old Style" w:hAnsi="Bookman Old Style" w:cs="Arial"/>
          <w:sz w:val="24"/>
          <w:szCs w:val="24"/>
        </w:rPr>
      </w:pPr>
    </w:p>
    <w:p w14:paraId="7E277509" w14:textId="2E4F360B" w:rsidR="00EB3448" w:rsidRPr="00BA7B0F" w:rsidRDefault="004C1959" w:rsidP="00BA7B0F">
      <w:pPr>
        <w:spacing w:after="0" w:line="276" w:lineRule="auto"/>
        <w:jc w:val="center"/>
        <w:rPr>
          <w:rFonts w:ascii="Bookman Old Style" w:hAnsi="Bookman Old Style" w:cs="Arial"/>
          <w:b/>
          <w:sz w:val="24"/>
          <w:szCs w:val="24"/>
        </w:rPr>
      </w:pPr>
      <w:r w:rsidRPr="00BA7B0F">
        <w:rPr>
          <w:rFonts w:ascii="Bookman Old Style" w:hAnsi="Bookman Old Style" w:cs="Arial"/>
          <w:b/>
          <w:sz w:val="24"/>
          <w:szCs w:val="24"/>
        </w:rPr>
        <w:t>SENTENCIA No.</w:t>
      </w:r>
      <w:r w:rsidR="0077572D" w:rsidRPr="00BA7B0F">
        <w:rPr>
          <w:rFonts w:ascii="Bookman Old Style" w:hAnsi="Bookman Old Style" w:cs="Arial"/>
          <w:b/>
          <w:sz w:val="24"/>
          <w:szCs w:val="24"/>
        </w:rPr>
        <w:t xml:space="preserve"> </w:t>
      </w:r>
      <w:r w:rsidR="00D41956" w:rsidRPr="00BA7B0F">
        <w:rPr>
          <w:rFonts w:ascii="Bookman Old Style" w:hAnsi="Bookman Old Style" w:cs="Arial"/>
          <w:b/>
          <w:sz w:val="24"/>
          <w:szCs w:val="24"/>
        </w:rPr>
        <w:t>69</w:t>
      </w:r>
    </w:p>
    <w:p w14:paraId="72C9D8E1" w14:textId="77777777" w:rsidR="004D7B99" w:rsidRPr="00BA7B0F" w:rsidRDefault="004D7B99" w:rsidP="00BA7B0F">
      <w:pPr>
        <w:spacing w:after="0" w:line="276" w:lineRule="auto"/>
        <w:jc w:val="center"/>
        <w:rPr>
          <w:rFonts w:ascii="Bookman Old Style" w:hAnsi="Bookman Old Style" w:cs="Arial"/>
          <w:b/>
          <w:sz w:val="24"/>
          <w:szCs w:val="24"/>
        </w:rPr>
      </w:pPr>
    </w:p>
    <w:p w14:paraId="7B0B357B" w14:textId="03B29C60" w:rsidR="00B92E32" w:rsidRPr="00BA7B0F" w:rsidRDefault="00B92E32" w:rsidP="00BA7B0F">
      <w:pPr>
        <w:spacing w:after="0" w:line="276" w:lineRule="auto"/>
        <w:jc w:val="center"/>
        <w:rPr>
          <w:rFonts w:ascii="Bookman Old Style" w:hAnsi="Bookman Old Style" w:cs="Arial"/>
          <w:b/>
          <w:bCs/>
          <w:sz w:val="24"/>
          <w:szCs w:val="24"/>
        </w:rPr>
      </w:pPr>
      <w:r w:rsidRPr="00BA7B0F">
        <w:rPr>
          <w:rFonts w:ascii="Bookman Old Style" w:hAnsi="Bookman Old Style" w:cs="Arial"/>
          <w:b/>
          <w:bCs/>
          <w:sz w:val="24"/>
          <w:szCs w:val="24"/>
        </w:rPr>
        <w:t>Acta</w:t>
      </w:r>
      <w:r w:rsidR="43B76082" w:rsidRPr="00BA7B0F">
        <w:rPr>
          <w:rFonts w:ascii="Bookman Old Style" w:hAnsi="Bookman Old Style" w:cs="Arial"/>
          <w:b/>
          <w:bCs/>
          <w:sz w:val="24"/>
          <w:szCs w:val="24"/>
        </w:rPr>
        <w:t xml:space="preserve"> de Discusión</w:t>
      </w:r>
      <w:r w:rsidRPr="00BA7B0F">
        <w:rPr>
          <w:rFonts w:ascii="Bookman Old Style" w:hAnsi="Bookman Old Style" w:cs="Arial"/>
          <w:b/>
          <w:bCs/>
          <w:sz w:val="24"/>
          <w:szCs w:val="24"/>
        </w:rPr>
        <w:t xml:space="preserve"> No. </w:t>
      </w:r>
      <w:r w:rsidR="17F6D7AA" w:rsidRPr="00BA7B0F">
        <w:rPr>
          <w:rFonts w:ascii="Bookman Old Style" w:hAnsi="Bookman Old Style" w:cs="Arial"/>
          <w:b/>
          <w:bCs/>
          <w:sz w:val="24"/>
          <w:szCs w:val="24"/>
        </w:rPr>
        <w:t>144 del 05 de diciembre de 2023</w:t>
      </w:r>
    </w:p>
    <w:p w14:paraId="4AC1DC32" w14:textId="77777777" w:rsidR="00EB3448" w:rsidRPr="00BA7B0F" w:rsidRDefault="00EB3448" w:rsidP="00BA7B0F">
      <w:pPr>
        <w:spacing w:after="0" w:line="276" w:lineRule="auto"/>
        <w:ind w:firstLine="709"/>
        <w:jc w:val="both"/>
        <w:rPr>
          <w:rFonts w:ascii="Bookman Old Style" w:hAnsi="Bookman Old Style" w:cs="Arial"/>
          <w:sz w:val="24"/>
          <w:szCs w:val="24"/>
        </w:rPr>
      </w:pPr>
    </w:p>
    <w:p w14:paraId="4B1D84E7" w14:textId="3013397B" w:rsidR="00FB212F" w:rsidRPr="00BA7B0F" w:rsidRDefault="00FB212F" w:rsidP="00BA7B0F">
      <w:pPr>
        <w:spacing w:after="0" w:line="276" w:lineRule="auto"/>
        <w:ind w:firstLine="426"/>
        <w:jc w:val="both"/>
        <w:rPr>
          <w:rFonts w:ascii="Bookman Old Style" w:hAnsi="Bookman Old Style" w:cs="Times New Roman"/>
          <w:sz w:val="24"/>
          <w:szCs w:val="24"/>
        </w:rPr>
      </w:pPr>
      <w:r w:rsidRPr="00BA7B0F">
        <w:rPr>
          <w:rFonts w:ascii="Bookman Old Style" w:hAnsi="Bookman Old Style" w:cs="Times New Roman"/>
          <w:sz w:val="24"/>
          <w:szCs w:val="24"/>
        </w:rPr>
        <w:t xml:space="preserve">En la fecha y una vez cumplido el trámite de ley, se decide </w:t>
      </w:r>
      <w:r w:rsidR="00260933" w:rsidRPr="00BA7B0F">
        <w:rPr>
          <w:rFonts w:ascii="Bookman Old Style" w:hAnsi="Bookman Old Style" w:cs="Times New Roman"/>
          <w:sz w:val="24"/>
          <w:szCs w:val="24"/>
        </w:rPr>
        <w:t>el</w:t>
      </w:r>
      <w:r w:rsidRPr="00BA7B0F">
        <w:rPr>
          <w:rFonts w:ascii="Bookman Old Style" w:hAnsi="Bookman Old Style" w:cs="Times New Roman"/>
          <w:sz w:val="24"/>
          <w:szCs w:val="24"/>
        </w:rPr>
        <w:t xml:space="preserve"> recurso de impugnación </w:t>
      </w:r>
      <w:r w:rsidR="00504F72" w:rsidRPr="00BA7B0F">
        <w:rPr>
          <w:rFonts w:ascii="Bookman Old Style" w:hAnsi="Bookman Old Style" w:cs="Times New Roman"/>
          <w:sz w:val="24"/>
          <w:szCs w:val="24"/>
        </w:rPr>
        <w:t>interpuest</w:t>
      </w:r>
      <w:r w:rsidR="00BD2C83" w:rsidRPr="00BA7B0F">
        <w:rPr>
          <w:rFonts w:ascii="Bookman Old Style" w:hAnsi="Bookman Old Style" w:cs="Times New Roman"/>
          <w:sz w:val="24"/>
          <w:szCs w:val="24"/>
        </w:rPr>
        <w:t>o</w:t>
      </w:r>
      <w:r w:rsidRPr="00BA7B0F">
        <w:rPr>
          <w:rFonts w:ascii="Bookman Old Style" w:hAnsi="Bookman Old Style" w:cs="Times New Roman"/>
          <w:sz w:val="24"/>
          <w:szCs w:val="24"/>
        </w:rPr>
        <w:t xml:space="preserve"> por</w:t>
      </w:r>
      <w:r w:rsidR="002C0FB7" w:rsidRPr="00BA7B0F">
        <w:rPr>
          <w:rFonts w:ascii="Bookman Old Style" w:hAnsi="Bookman Old Style" w:cs="Times New Roman"/>
          <w:sz w:val="24"/>
          <w:szCs w:val="24"/>
        </w:rPr>
        <w:t xml:space="preserve"> </w:t>
      </w:r>
      <w:r w:rsidR="004F4B24" w:rsidRPr="00BA7B0F">
        <w:rPr>
          <w:rFonts w:ascii="Bookman Old Style" w:hAnsi="Bookman Old Style" w:cs="Times New Roman"/>
          <w:sz w:val="24"/>
          <w:szCs w:val="24"/>
        </w:rPr>
        <w:t>el demandante</w:t>
      </w:r>
      <w:r w:rsidR="004C3EEB" w:rsidRPr="00BA7B0F">
        <w:rPr>
          <w:rFonts w:ascii="Bookman Old Style" w:hAnsi="Bookman Old Style" w:cs="Times New Roman"/>
          <w:sz w:val="24"/>
          <w:szCs w:val="24"/>
        </w:rPr>
        <w:t xml:space="preserve"> </w:t>
      </w:r>
      <w:r w:rsidRPr="00BA7B0F">
        <w:rPr>
          <w:rFonts w:ascii="Bookman Old Style" w:hAnsi="Bookman Old Style" w:cs="Times New Roman"/>
          <w:sz w:val="24"/>
          <w:szCs w:val="24"/>
        </w:rPr>
        <w:t xml:space="preserve">frente al fallo de primera </w:t>
      </w:r>
      <w:r w:rsidRPr="00BA7B0F">
        <w:rPr>
          <w:rFonts w:ascii="Bookman Old Style" w:hAnsi="Bookman Old Style" w:cs="Times New Roman"/>
          <w:sz w:val="24"/>
          <w:szCs w:val="24"/>
        </w:rPr>
        <w:lastRenderedPageBreak/>
        <w:t xml:space="preserve">instancia del </w:t>
      </w:r>
      <w:r w:rsidR="004F4B24" w:rsidRPr="00BA7B0F">
        <w:rPr>
          <w:rFonts w:ascii="Bookman Old Style" w:hAnsi="Bookman Old Style" w:cs="Times New Roman"/>
          <w:sz w:val="24"/>
          <w:szCs w:val="24"/>
        </w:rPr>
        <w:t xml:space="preserve">19 </w:t>
      </w:r>
      <w:r w:rsidR="002C0FB7" w:rsidRPr="00BA7B0F">
        <w:rPr>
          <w:rFonts w:ascii="Bookman Old Style" w:hAnsi="Bookman Old Style" w:cs="Times New Roman"/>
          <w:sz w:val="24"/>
          <w:szCs w:val="24"/>
        </w:rPr>
        <w:t>de octubre</w:t>
      </w:r>
      <w:r w:rsidR="00BC3760" w:rsidRPr="00BA7B0F">
        <w:rPr>
          <w:rFonts w:ascii="Bookman Old Style" w:hAnsi="Bookman Old Style" w:cs="Times New Roman"/>
          <w:sz w:val="24"/>
          <w:szCs w:val="24"/>
        </w:rPr>
        <w:t xml:space="preserve"> de 2023</w:t>
      </w:r>
      <w:r w:rsidRPr="00BA7B0F">
        <w:rPr>
          <w:rFonts w:ascii="Bookman Old Style" w:hAnsi="Bookman Old Style" w:cs="Times New Roman"/>
          <w:sz w:val="24"/>
          <w:szCs w:val="24"/>
        </w:rPr>
        <w:t xml:space="preserve">, proferido por el Juzgado </w:t>
      </w:r>
      <w:r w:rsidR="004F4B24" w:rsidRPr="00BA7B0F">
        <w:rPr>
          <w:rFonts w:ascii="Bookman Old Style" w:hAnsi="Bookman Old Style" w:cs="Times New Roman"/>
          <w:sz w:val="24"/>
          <w:szCs w:val="24"/>
        </w:rPr>
        <w:t>Primer</w:t>
      </w:r>
      <w:r w:rsidR="002C0FB7" w:rsidRPr="00BA7B0F">
        <w:rPr>
          <w:rFonts w:ascii="Bookman Old Style" w:hAnsi="Bookman Old Style" w:cs="Times New Roman"/>
          <w:sz w:val="24"/>
          <w:szCs w:val="24"/>
        </w:rPr>
        <w:t xml:space="preserve">o </w:t>
      </w:r>
      <w:r w:rsidR="002C2285" w:rsidRPr="00BA7B0F">
        <w:rPr>
          <w:rFonts w:ascii="Bookman Old Style" w:hAnsi="Bookman Old Style" w:cs="Times New Roman"/>
          <w:sz w:val="24"/>
          <w:szCs w:val="24"/>
        </w:rPr>
        <w:t xml:space="preserve">Laboral del Circuito de </w:t>
      </w:r>
      <w:r w:rsidR="002C0FB7" w:rsidRPr="00BA7B0F">
        <w:rPr>
          <w:rFonts w:ascii="Bookman Old Style" w:hAnsi="Bookman Old Style" w:cs="Times New Roman"/>
          <w:sz w:val="24"/>
          <w:szCs w:val="24"/>
        </w:rPr>
        <w:t>Pereira</w:t>
      </w:r>
      <w:r w:rsidR="00BD2C83" w:rsidRPr="00BA7B0F">
        <w:rPr>
          <w:rFonts w:ascii="Bookman Old Style" w:hAnsi="Bookman Old Style" w:cs="Times New Roman"/>
          <w:sz w:val="24"/>
          <w:szCs w:val="24"/>
        </w:rPr>
        <w:t>, Risaralda</w:t>
      </w:r>
      <w:r w:rsidRPr="00BA7B0F">
        <w:rPr>
          <w:rFonts w:ascii="Bookman Old Style" w:hAnsi="Bookman Old Style" w:cs="Times New Roman"/>
          <w:sz w:val="24"/>
          <w:szCs w:val="24"/>
        </w:rPr>
        <w:t>.</w:t>
      </w:r>
    </w:p>
    <w:p w14:paraId="46807426" w14:textId="77777777" w:rsidR="00FB212F" w:rsidRPr="00BA7B0F" w:rsidRDefault="00FB212F" w:rsidP="00BA7B0F">
      <w:pPr>
        <w:spacing w:after="0" w:line="276" w:lineRule="auto"/>
        <w:ind w:firstLine="426"/>
        <w:jc w:val="both"/>
        <w:rPr>
          <w:rFonts w:ascii="Bookman Old Style" w:hAnsi="Bookman Old Style" w:cs="Times New Roman"/>
          <w:sz w:val="24"/>
          <w:szCs w:val="24"/>
        </w:rPr>
      </w:pPr>
    </w:p>
    <w:p w14:paraId="48F4B4AA" w14:textId="7D6D79B6" w:rsidR="00FB212F" w:rsidRPr="00BA7B0F" w:rsidRDefault="00FB212F" w:rsidP="00BA7B0F">
      <w:pPr>
        <w:pStyle w:val="Prrafodelista"/>
        <w:numPr>
          <w:ilvl w:val="0"/>
          <w:numId w:val="11"/>
        </w:numPr>
        <w:spacing w:line="276" w:lineRule="auto"/>
        <w:jc w:val="center"/>
        <w:rPr>
          <w:rFonts w:ascii="Bookman Old Style" w:hAnsi="Bookman Old Style" w:cs="Times New Roman"/>
          <w:b/>
          <w:sz w:val="24"/>
          <w:szCs w:val="24"/>
        </w:rPr>
      </w:pPr>
      <w:r w:rsidRPr="00BA7B0F">
        <w:rPr>
          <w:rFonts w:ascii="Bookman Old Style" w:hAnsi="Bookman Old Style" w:cs="Times New Roman"/>
          <w:b/>
          <w:sz w:val="24"/>
          <w:szCs w:val="24"/>
        </w:rPr>
        <w:t>ANTECEDENTES</w:t>
      </w:r>
    </w:p>
    <w:p w14:paraId="6EC3B5F2" w14:textId="77777777" w:rsidR="00FB212F" w:rsidRPr="00BA7B0F" w:rsidRDefault="00FB212F" w:rsidP="00BA7B0F">
      <w:pPr>
        <w:spacing w:after="0" w:line="276" w:lineRule="auto"/>
        <w:ind w:firstLine="426"/>
        <w:jc w:val="both"/>
        <w:rPr>
          <w:rFonts w:ascii="Bookman Old Style" w:hAnsi="Bookman Old Style" w:cs="Times New Roman"/>
          <w:sz w:val="24"/>
          <w:szCs w:val="24"/>
        </w:rPr>
      </w:pPr>
    </w:p>
    <w:p w14:paraId="6527FD19" w14:textId="3A9F5CEA" w:rsidR="00FB212F" w:rsidRPr="00BA7B0F" w:rsidRDefault="002C2285" w:rsidP="00BA7B0F">
      <w:pPr>
        <w:spacing w:after="0" w:line="276" w:lineRule="auto"/>
        <w:ind w:firstLine="426"/>
        <w:jc w:val="both"/>
        <w:rPr>
          <w:rFonts w:ascii="Bookman Old Style" w:hAnsi="Bookman Old Style" w:cs="Times New Roman"/>
          <w:sz w:val="24"/>
          <w:szCs w:val="24"/>
        </w:rPr>
      </w:pPr>
      <w:r w:rsidRPr="00BA7B0F">
        <w:rPr>
          <w:rFonts w:ascii="Bookman Old Style" w:hAnsi="Bookman Old Style" w:cs="Times New Roman"/>
          <w:sz w:val="24"/>
          <w:szCs w:val="24"/>
        </w:rPr>
        <w:t>El señor</w:t>
      </w:r>
      <w:r w:rsidR="00725557" w:rsidRPr="00BA7B0F">
        <w:rPr>
          <w:rFonts w:ascii="Bookman Old Style" w:hAnsi="Bookman Old Style" w:cs="Times New Roman"/>
          <w:sz w:val="24"/>
          <w:szCs w:val="24"/>
        </w:rPr>
        <w:t xml:space="preserve"> </w:t>
      </w:r>
      <w:r w:rsidR="004F4B24" w:rsidRPr="00BA7B0F">
        <w:rPr>
          <w:rFonts w:ascii="Bookman Old Style" w:hAnsi="Bookman Old Style" w:cs="Times New Roman"/>
          <w:b/>
          <w:sz w:val="24"/>
          <w:szCs w:val="24"/>
        </w:rPr>
        <w:t>ARLES RODRIGUEZ DÍAZ</w:t>
      </w:r>
      <w:r w:rsidR="00FB212F" w:rsidRPr="00BA7B0F">
        <w:rPr>
          <w:rFonts w:ascii="Bookman Old Style" w:hAnsi="Bookman Old Style" w:cs="Times New Roman"/>
          <w:sz w:val="24"/>
          <w:szCs w:val="24"/>
        </w:rPr>
        <w:t>, actuando</w:t>
      </w:r>
      <w:r w:rsidR="002C0FB7" w:rsidRPr="00BA7B0F">
        <w:rPr>
          <w:rFonts w:ascii="Bookman Old Style" w:hAnsi="Bookman Old Style" w:cs="Times New Roman"/>
          <w:sz w:val="24"/>
          <w:szCs w:val="24"/>
        </w:rPr>
        <w:t xml:space="preserve"> en nombre propio</w:t>
      </w:r>
      <w:r w:rsidR="00FB212F" w:rsidRPr="00BA7B0F">
        <w:rPr>
          <w:rFonts w:ascii="Bookman Old Style" w:hAnsi="Bookman Old Style" w:cs="Times New Roman"/>
          <w:sz w:val="24"/>
          <w:szCs w:val="24"/>
        </w:rPr>
        <w:t xml:space="preserve"> promovió acción de tutela contra </w:t>
      </w:r>
      <w:r w:rsidR="002C0FB7" w:rsidRPr="00BA7B0F">
        <w:rPr>
          <w:rFonts w:ascii="Bookman Old Style" w:hAnsi="Bookman Old Style" w:cs="Times New Roman"/>
          <w:sz w:val="24"/>
          <w:szCs w:val="24"/>
        </w:rPr>
        <w:t xml:space="preserve">la </w:t>
      </w:r>
      <w:r w:rsidR="004F4B24" w:rsidRPr="00BA7B0F">
        <w:rPr>
          <w:rFonts w:ascii="Bookman Old Style" w:hAnsi="Bookman Old Style" w:cs="Times New Roman"/>
          <w:sz w:val="24"/>
          <w:szCs w:val="24"/>
        </w:rPr>
        <w:t>DIRECCIÓN DE SANIDAD DE LA POLICÍA NACIONAL DE RISARALDA</w:t>
      </w:r>
      <w:r w:rsidR="006535C7" w:rsidRPr="00BA7B0F">
        <w:rPr>
          <w:rFonts w:ascii="Bookman Old Style" w:hAnsi="Bookman Old Style" w:cs="Times New Roman"/>
          <w:sz w:val="24"/>
          <w:szCs w:val="24"/>
        </w:rPr>
        <w:t>,</w:t>
      </w:r>
      <w:r w:rsidR="005202A5" w:rsidRPr="00BA7B0F">
        <w:rPr>
          <w:rFonts w:ascii="Bookman Old Style" w:hAnsi="Bookman Old Style" w:cs="Times New Roman"/>
          <w:sz w:val="24"/>
          <w:szCs w:val="24"/>
        </w:rPr>
        <w:t xml:space="preserve"> al considerar vulnerado</w:t>
      </w:r>
      <w:r w:rsidR="00260933" w:rsidRPr="00BA7B0F">
        <w:rPr>
          <w:rFonts w:ascii="Bookman Old Style" w:hAnsi="Bookman Old Style" w:cs="Times New Roman"/>
          <w:sz w:val="24"/>
          <w:szCs w:val="24"/>
        </w:rPr>
        <w:t>s</w:t>
      </w:r>
      <w:r w:rsidR="005202A5" w:rsidRPr="00BA7B0F">
        <w:rPr>
          <w:rFonts w:ascii="Bookman Old Style" w:hAnsi="Bookman Old Style" w:cs="Times New Roman"/>
          <w:sz w:val="24"/>
          <w:szCs w:val="24"/>
        </w:rPr>
        <w:t xml:space="preserve"> y amenazado</w:t>
      </w:r>
      <w:r w:rsidR="00260933" w:rsidRPr="00BA7B0F">
        <w:rPr>
          <w:rFonts w:ascii="Bookman Old Style" w:hAnsi="Bookman Old Style" w:cs="Times New Roman"/>
          <w:sz w:val="24"/>
          <w:szCs w:val="24"/>
        </w:rPr>
        <w:t>s</w:t>
      </w:r>
      <w:r w:rsidR="005202A5" w:rsidRPr="00BA7B0F">
        <w:rPr>
          <w:rFonts w:ascii="Bookman Old Style" w:hAnsi="Bookman Old Style" w:cs="Times New Roman"/>
          <w:sz w:val="24"/>
          <w:szCs w:val="24"/>
        </w:rPr>
        <w:t xml:space="preserve"> su</w:t>
      </w:r>
      <w:r w:rsidR="00260933" w:rsidRPr="00BA7B0F">
        <w:rPr>
          <w:rFonts w:ascii="Bookman Old Style" w:hAnsi="Bookman Old Style" w:cs="Times New Roman"/>
          <w:sz w:val="24"/>
          <w:szCs w:val="24"/>
        </w:rPr>
        <w:t>s</w:t>
      </w:r>
      <w:r w:rsidR="005202A5" w:rsidRPr="00BA7B0F">
        <w:rPr>
          <w:rFonts w:ascii="Bookman Old Style" w:hAnsi="Bookman Old Style" w:cs="Times New Roman"/>
          <w:sz w:val="24"/>
          <w:szCs w:val="24"/>
        </w:rPr>
        <w:t xml:space="preserve"> derecho</w:t>
      </w:r>
      <w:r w:rsidR="00260933" w:rsidRPr="00BA7B0F">
        <w:rPr>
          <w:rFonts w:ascii="Bookman Old Style" w:hAnsi="Bookman Old Style" w:cs="Times New Roman"/>
          <w:sz w:val="24"/>
          <w:szCs w:val="24"/>
        </w:rPr>
        <w:t>s</w:t>
      </w:r>
      <w:r w:rsidR="005202A5" w:rsidRPr="00BA7B0F">
        <w:rPr>
          <w:rFonts w:ascii="Bookman Old Style" w:hAnsi="Bookman Old Style" w:cs="Times New Roman"/>
          <w:sz w:val="24"/>
          <w:szCs w:val="24"/>
        </w:rPr>
        <w:t xml:space="preserve"> fundamental</w:t>
      </w:r>
      <w:r w:rsidR="00260933" w:rsidRPr="00BA7B0F">
        <w:rPr>
          <w:rFonts w:ascii="Bookman Old Style" w:hAnsi="Bookman Old Style" w:cs="Times New Roman"/>
          <w:sz w:val="24"/>
          <w:szCs w:val="24"/>
        </w:rPr>
        <w:t>es</w:t>
      </w:r>
      <w:r w:rsidR="00FB212F" w:rsidRPr="00BA7B0F">
        <w:rPr>
          <w:rFonts w:ascii="Bookman Old Style" w:hAnsi="Bookman Old Style" w:cs="Times New Roman"/>
          <w:sz w:val="24"/>
          <w:szCs w:val="24"/>
        </w:rPr>
        <w:t xml:space="preserve"> </w:t>
      </w:r>
      <w:r w:rsidR="00725557" w:rsidRPr="00BA7B0F">
        <w:rPr>
          <w:rFonts w:ascii="Bookman Old Style" w:hAnsi="Bookman Old Style" w:cs="Times New Roman"/>
          <w:sz w:val="24"/>
          <w:szCs w:val="24"/>
        </w:rPr>
        <w:t xml:space="preserve">a la salud, </w:t>
      </w:r>
      <w:r w:rsidR="004F4B24" w:rsidRPr="00BA7B0F">
        <w:rPr>
          <w:rFonts w:ascii="Bookman Old Style" w:hAnsi="Bookman Old Style" w:cs="Times New Roman"/>
          <w:sz w:val="24"/>
          <w:szCs w:val="24"/>
        </w:rPr>
        <w:t>la vida y</w:t>
      </w:r>
      <w:r w:rsidR="004C3EEB" w:rsidRPr="00BA7B0F">
        <w:rPr>
          <w:rFonts w:ascii="Bookman Old Style" w:hAnsi="Bookman Old Style" w:cs="Times New Roman"/>
          <w:sz w:val="24"/>
          <w:szCs w:val="24"/>
        </w:rPr>
        <w:t xml:space="preserve"> </w:t>
      </w:r>
      <w:r w:rsidR="004F4B24" w:rsidRPr="00BA7B0F">
        <w:rPr>
          <w:rFonts w:ascii="Bookman Old Style" w:hAnsi="Bookman Old Style" w:cs="Times New Roman"/>
          <w:sz w:val="24"/>
          <w:szCs w:val="24"/>
        </w:rPr>
        <w:t>la</w:t>
      </w:r>
      <w:r w:rsidR="004C3EEB" w:rsidRPr="00BA7B0F">
        <w:rPr>
          <w:rFonts w:ascii="Bookman Old Style" w:hAnsi="Bookman Old Style" w:cs="Times New Roman"/>
          <w:sz w:val="24"/>
          <w:szCs w:val="24"/>
        </w:rPr>
        <w:t xml:space="preserve"> </w:t>
      </w:r>
      <w:r w:rsidR="002C0FB7" w:rsidRPr="00BA7B0F">
        <w:rPr>
          <w:rFonts w:ascii="Bookman Old Style" w:hAnsi="Bookman Old Style" w:cs="Times New Roman"/>
          <w:sz w:val="24"/>
          <w:szCs w:val="24"/>
        </w:rPr>
        <w:t>dignidad humana, consagrados en la Constitución Política.</w:t>
      </w:r>
    </w:p>
    <w:p w14:paraId="3A81512B" w14:textId="0E13AF2C" w:rsidR="00545A82" w:rsidRPr="00BA7B0F" w:rsidRDefault="00545A82" w:rsidP="00BA7B0F">
      <w:pPr>
        <w:spacing w:after="0" w:line="276" w:lineRule="auto"/>
        <w:ind w:firstLine="426"/>
        <w:jc w:val="both"/>
        <w:rPr>
          <w:rFonts w:ascii="Bookman Old Style" w:hAnsi="Bookman Old Style" w:cs="Times New Roman"/>
          <w:sz w:val="24"/>
          <w:szCs w:val="24"/>
        </w:rPr>
      </w:pPr>
    </w:p>
    <w:p w14:paraId="1DFB7521" w14:textId="503096D1" w:rsidR="00FB212F" w:rsidRPr="00BA7B0F" w:rsidRDefault="00725557" w:rsidP="00BA7B0F">
      <w:pPr>
        <w:spacing w:after="0" w:line="276" w:lineRule="auto"/>
        <w:ind w:firstLine="426"/>
        <w:jc w:val="both"/>
        <w:rPr>
          <w:rFonts w:ascii="Bookman Old Style" w:hAnsi="Bookman Old Style" w:cs="Times New Roman"/>
          <w:sz w:val="24"/>
          <w:szCs w:val="24"/>
        </w:rPr>
      </w:pPr>
      <w:r w:rsidRPr="00BA7B0F">
        <w:rPr>
          <w:rFonts w:ascii="Bookman Old Style" w:hAnsi="Bookman Old Style" w:cs="Times New Roman"/>
          <w:sz w:val="24"/>
          <w:szCs w:val="24"/>
        </w:rPr>
        <w:t>El</w:t>
      </w:r>
      <w:r w:rsidR="00FB212F" w:rsidRPr="00BA7B0F">
        <w:rPr>
          <w:rFonts w:ascii="Bookman Old Style" w:hAnsi="Bookman Old Style" w:cs="Times New Roman"/>
          <w:sz w:val="24"/>
          <w:szCs w:val="24"/>
        </w:rPr>
        <w:t xml:space="preserve"> accionante justifica el amparo constitucional basado en los siguientes,</w:t>
      </w:r>
    </w:p>
    <w:p w14:paraId="52C93F7D" w14:textId="77777777" w:rsidR="00FB212F" w:rsidRPr="00BA7B0F" w:rsidRDefault="00FB212F" w:rsidP="00BA7B0F">
      <w:pPr>
        <w:spacing w:after="0" w:line="276" w:lineRule="auto"/>
        <w:ind w:firstLine="426"/>
        <w:jc w:val="both"/>
        <w:rPr>
          <w:rFonts w:ascii="Bookman Old Style" w:hAnsi="Bookman Old Style" w:cs="Times New Roman"/>
          <w:sz w:val="24"/>
          <w:szCs w:val="24"/>
        </w:rPr>
      </w:pPr>
    </w:p>
    <w:p w14:paraId="0D9589B6" w14:textId="6C0037E3" w:rsidR="00FB212F" w:rsidRPr="00BA7B0F" w:rsidRDefault="00FB212F" w:rsidP="00BA7B0F">
      <w:pPr>
        <w:pStyle w:val="Prrafodelista"/>
        <w:spacing w:line="276" w:lineRule="auto"/>
        <w:ind w:left="1146" w:firstLine="0"/>
        <w:jc w:val="center"/>
        <w:rPr>
          <w:rFonts w:ascii="Bookman Old Style" w:hAnsi="Bookman Old Style" w:cs="Times New Roman"/>
          <w:b/>
          <w:sz w:val="24"/>
          <w:szCs w:val="24"/>
        </w:rPr>
      </w:pPr>
      <w:r w:rsidRPr="00BA7B0F">
        <w:rPr>
          <w:rFonts w:ascii="Bookman Old Style" w:hAnsi="Bookman Old Style" w:cs="Times New Roman"/>
          <w:b/>
          <w:sz w:val="24"/>
          <w:szCs w:val="24"/>
        </w:rPr>
        <w:t>HECHOS</w:t>
      </w:r>
    </w:p>
    <w:p w14:paraId="3CD0C2CA" w14:textId="77777777" w:rsidR="00FB212F" w:rsidRPr="00BA7B0F" w:rsidRDefault="00FB212F" w:rsidP="00BA7B0F">
      <w:pPr>
        <w:spacing w:after="0" w:line="276" w:lineRule="auto"/>
        <w:ind w:firstLine="426"/>
        <w:jc w:val="both"/>
        <w:rPr>
          <w:rFonts w:ascii="Bookman Old Style" w:hAnsi="Bookman Old Style" w:cs="Times New Roman"/>
          <w:sz w:val="24"/>
          <w:szCs w:val="24"/>
        </w:rPr>
      </w:pPr>
    </w:p>
    <w:p w14:paraId="2A194B2B" w14:textId="7CD53EE5" w:rsidR="00565289" w:rsidRPr="00BA7B0F" w:rsidRDefault="00FB212F" w:rsidP="00BA7B0F">
      <w:pPr>
        <w:spacing w:after="0" w:line="276" w:lineRule="auto"/>
        <w:ind w:firstLine="426"/>
        <w:jc w:val="both"/>
        <w:rPr>
          <w:rFonts w:ascii="Bookman Old Style" w:hAnsi="Bookman Old Style" w:cs="Times New Roman"/>
          <w:sz w:val="24"/>
          <w:szCs w:val="24"/>
        </w:rPr>
      </w:pPr>
      <w:r w:rsidRPr="00BA7B0F">
        <w:rPr>
          <w:rFonts w:ascii="Bookman Old Style" w:hAnsi="Bookman Old Style" w:cs="Times New Roman"/>
          <w:sz w:val="24"/>
          <w:szCs w:val="24"/>
        </w:rPr>
        <w:t>Señal</w:t>
      </w:r>
      <w:r w:rsidR="009E759C" w:rsidRPr="00BA7B0F">
        <w:rPr>
          <w:rFonts w:ascii="Bookman Old Style" w:hAnsi="Bookman Old Style" w:cs="Times New Roman"/>
          <w:sz w:val="24"/>
          <w:szCs w:val="24"/>
        </w:rPr>
        <w:t>ó</w:t>
      </w:r>
      <w:r w:rsidRPr="00BA7B0F">
        <w:rPr>
          <w:rFonts w:ascii="Bookman Old Style" w:hAnsi="Bookman Old Style" w:cs="Times New Roman"/>
          <w:sz w:val="24"/>
          <w:szCs w:val="24"/>
        </w:rPr>
        <w:t xml:space="preserve"> que</w:t>
      </w:r>
      <w:r w:rsidR="0000157C" w:rsidRPr="00BA7B0F">
        <w:rPr>
          <w:rFonts w:ascii="Bookman Old Style" w:hAnsi="Bookman Old Style" w:cs="Times New Roman"/>
          <w:sz w:val="24"/>
          <w:szCs w:val="24"/>
        </w:rPr>
        <w:t xml:space="preserve"> </w:t>
      </w:r>
      <w:r w:rsidR="004F4B24" w:rsidRPr="00BA7B0F">
        <w:rPr>
          <w:rFonts w:ascii="Bookman Old Style" w:hAnsi="Bookman Old Style" w:cs="Times New Roman"/>
          <w:sz w:val="24"/>
          <w:szCs w:val="24"/>
        </w:rPr>
        <w:t xml:space="preserve">el 14 de agosto de 2023 su médico tratante adscrito al Sistema de Salud de la Policía Nacional ordenó consulta por especialista en dermatología para valoración de alteraciones cutáneas, control por especialista en otorrinolaringología para </w:t>
      </w:r>
      <w:r w:rsidR="004F4B24" w:rsidRPr="00BA7B0F">
        <w:rPr>
          <w:rFonts w:ascii="Bookman Old Style" w:hAnsi="Bookman Old Style" w:cs="Times New Roman"/>
          <w:i/>
          <w:sz w:val="24"/>
          <w:szCs w:val="24"/>
        </w:rPr>
        <w:t>valoración con antecedente de desviación tabique nasal hipertrofia cornetes</w:t>
      </w:r>
      <w:r w:rsidR="004F4B24" w:rsidRPr="00BA7B0F">
        <w:rPr>
          <w:rFonts w:ascii="Bookman Old Style" w:hAnsi="Bookman Old Style" w:cs="Times New Roman"/>
          <w:sz w:val="24"/>
          <w:szCs w:val="24"/>
        </w:rPr>
        <w:t xml:space="preserve"> y consulta por medicina laboral por el proceso </w:t>
      </w:r>
      <w:r w:rsidR="004F4B24" w:rsidRPr="00BA7B0F">
        <w:rPr>
          <w:rFonts w:ascii="Bookman Old Style" w:hAnsi="Bookman Old Style" w:cs="Times New Roman"/>
          <w:i/>
          <w:sz w:val="24"/>
          <w:szCs w:val="24"/>
        </w:rPr>
        <w:t xml:space="preserve">MELAB. </w:t>
      </w:r>
      <w:r w:rsidR="004F4B24" w:rsidRPr="00BA7B0F">
        <w:rPr>
          <w:rFonts w:ascii="Bookman Old Style" w:hAnsi="Bookman Old Style" w:cs="Times New Roman"/>
          <w:sz w:val="24"/>
          <w:szCs w:val="24"/>
        </w:rPr>
        <w:t>El 19 de septiembre a las 14:10 presentó derecho de petición</w:t>
      </w:r>
      <w:r w:rsidR="001654A7" w:rsidRPr="00BA7B0F">
        <w:rPr>
          <w:rFonts w:ascii="Bookman Old Style" w:hAnsi="Bookman Old Style" w:cs="Times New Roman"/>
          <w:sz w:val="24"/>
          <w:szCs w:val="24"/>
        </w:rPr>
        <w:t xml:space="preserve"> ante la entidad y el mismo día le indicaron por correo electrónico que ese medio no estaba habilitado para ese tipo de solicitudes, pues las citas con especialistas debían ser requeridas por el </w:t>
      </w:r>
      <w:proofErr w:type="spellStart"/>
      <w:r w:rsidR="001654A7" w:rsidRPr="00BA7B0F">
        <w:rPr>
          <w:rFonts w:ascii="Bookman Old Style" w:hAnsi="Bookman Old Style" w:cs="Times New Roman"/>
          <w:i/>
          <w:sz w:val="24"/>
          <w:szCs w:val="24"/>
        </w:rPr>
        <w:t>call</w:t>
      </w:r>
      <w:proofErr w:type="spellEnd"/>
      <w:r w:rsidR="001654A7" w:rsidRPr="00BA7B0F">
        <w:rPr>
          <w:rFonts w:ascii="Bookman Old Style" w:hAnsi="Bookman Old Style" w:cs="Times New Roman"/>
          <w:i/>
          <w:sz w:val="24"/>
          <w:szCs w:val="24"/>
        </w:rPr>
        <w:t xml:space="preserve"> center </w:t>
      </w:r>
      <w:r w:rsidR="001654A7" w:rsidRPr="00BA7B0F">
        <w:rPr>
          <w:rFonts w:ascii="Bookman Old Style" w:hAnsi="Bookman Old Style" w:cs="Times New Roman"/>
          <w:sz w:val="24"/>
          <w:szCs w:val="24"/>
        </w:rPr>
        <w:t>de la Unidad; sin embargo, ha intentado comunicarse por ese medio sin que sea posible establecer comunicación.</w:t>
      </w:r>
    </w:p>
    <w:p w14:paraId="1BDACD48" w14:textId="012D324B" w:rsidR="001654A7" w:rsidRPr="00BA7B0F" w:rsidRDefault="001654A7" w:rsidP="00BA7B0F">
      <w:pPr>
        <w:spacing w:after="0" w:line="276" w:lineRule="auto"/>
        <w:ind w:firstLine="426"/>
        <w:jc w:val="both"/>
        <w:rPr>
          <w:rFonts w:ascii="Bookman Old Style" w:hAnsi="Bookman Old Style" w:cs="Times New Roman"/>
          <w:sz w:val="24"/>
          <w:szCs w:val="24"/>
        </w:rPr>
      </w:pPr>
    </w:p>
    <w:p w14:paraId="3DEF1E65" w14:textId="0A252684" w:rsidR="001654A7" w:rsidRPr="00BA7B0F" w:rsidRDefault="001654A7" w:rsidP="00BA7B0F">
      <w:pPr>
        <w:spacing w:after="0" w:line="276" w:lineRule="auto"/>
        <w:ind w:firstLine="426"/>
        <w:jc w:val="both"/>
        <w:rPr>
          <w:rFonts w:ascii="Bookman Old Style" w:hAnsi="Bookman Old Style" w:cs="Times New Roman"/>
          <w:sz w:val="24"/>
          <w:szCs w:val="24"/>
        </w:rPr>
      </w:pPr>
      <w:r w:rsidRPr="00BA7B0F">
        <w:rPr>
          <w:rFonts w:ascii="Bookman Old Style" w:hAnsi="Bookman Old Style" w:cs="Times New Roman"/>
          <w:sz w:val="24"/>
          <w:szCs w:val="24"/>
        </w:rPr>
        <w:t>En virtud de lo anterior, solicita se salvaguarden sus derechos fundamentales vulnerados por la entidad, dado que no ha permitido la continuidad en el proceso médico que requiere menoscabando la posibilidad de tener mejoría de sus patologías.</w:t>
      </w:r>
    </w:p>
    <w:p w14:paraId="5980B096" w14:textId="74D0A37D" w:rsidR="006535C7" w:rsidRPr="00BA7B0F" w:rsidRDefault="00A1282D" w:rsidP="00BA7B0F">
      <w:pPr>
        <w:spacing w:after="0" w:line="276" w:lineRule="auto"/>
        <w:jc w:val="both"/>
        <w:rPr>
          <w:rFonts w:ascii="Bookman Old Style" w:hAnsi="Bookman Old Style" w:cs="Times New Roman"/>
          <w:sz w:val="24"/>
          <w:szCs w:val="24"/>
        </w:rPr>
      </w:pPr>
      <w:r w:rsidRPr="00BA7B0F">
        <w:rPr>
          <w:rFonts w:ascii="Bookman Old Style" w:hAnsi="Bookman Old Style" w:cs="Times New Roman"/>
          <w:sz w:val="24"/>
          <w:szCs w:val="24"/>
        </w:rPr>
        <w:tab/>
      </w:r>
    </w:p>
    <w:p w14:paraId="28AAC875" w14:textId="77777777" w:rsidR="00FB212F" w:rsidRPr="00BA7B0F" w:rsidRDefault="00FB212F" w:rsidP="00BA7B0F">
      <w:pPr>
        <w:spacing w:after="0" w:line="276" w:lineRule="auto"/>
        <w:ind w:firstLine="426"/>
        <w:jc w:val="center"/>
        <w:rPr>
          <w:rFonts w:ascii="Bookman Old Style" w:hAnsi="Bookman Old Style" w:cs="Times New Roman"/>
          <w:b/>
          <w:sz w:val="24"/>
          <w:szCs w:val="24"/>
        </w:rPr>
      </w:pPr>
      <w:r w:rsidRPr="00BA7B0F">
        <w:rPr>
          <w:rFonts w:ascii="Bookman Old Style" w:hAnsi="Bookman Old Style" w:cs="Times New Roman"/>
          <w:b/>
          <w:sz w:val="24"/>
          <w:szCs w:val="24"/>
        </w:rPr>
        <w:t>PRETENSIONES</w:t>
      </w:r>
    </w:p>
    <w:p w14:paraId="6F74718C" w14:textId="77777777" w:rsidR="001F0A23" w:rsidRPr="00BA7B0F" w:rsidRDefault="001F0A23" w:rsidP="00BA7B0F">
      <w:pPr>
        <w:spacing w:after="0" w:line="276" w:lineRule="auto"/>
        <w:ind w:firstLine="426"/>
        <w:jc w:val="both"/>
        <w:rPr>
          <w:rFonts w:ascii="Bookman Old Style" w:hAnsi="Bookman Old Style" w:cs="Times New Roman"/>
          <w:sz w:val="24"/>
          <w:szCs w:val="24"/>
        </w:rPr>
      </w:pPr>
    </w:p>
    <w:p w14:paraId="3AD8FAD5" w14:textId="52E05A18" w:rsidR="00FB212F" w:rsidRPr="00BA7B0F" w:rsidRDefault="00A1282D" w:rsidP="00BA7B0F">
      <w:pPr>
        <w:spacing w:after="0" w:line="276" w:lineRule="auto"/>
        <w:ind w:firstLine="426"/>
        <w:jc w:val="both"/>
        <w:rPr>
          <w:rFonts w:ascii="Bookman Old Style" w:hAnsi="Bookman Old Style" w:cs="Times New Roman"/>
          <w:sz w:val="24"/>
          <w:szCs w:val="24"/>
        </w:rPr>
      </w:pPr>
      <w:r w:rsidRPr="00BA7B0F">
        <w:rPr>
          <w:rFonts w:ascii="Bookman Old Style" w:hAnsi="Bookman Old Style" w:cs="Times New Roman"/>
          <w:sz w:val="24"/>
          <w:szCs w:val="24"/>
        </w:rPr>
        <w:t>El</w:t>
      </w:r>
      <w:r w:rsidR="001F0A23" w:rsidRPr="00BA7B0F">
        <w:rPr>
          <w:rFonts w:ascii="Bookman Old Style" w:hAnsi="Bookman Old Style" w:cs="Times New Roman"/>
          <w:sz w:val="24"/>
          <w:szCs w:val="24"/>
        </w:rPr>
        <w:t xml:space="preserve"> </w:t>
      </w:r>
      <w:r w:rsidR="006535C7" w:rsidRPr="00BA7B0F">
        <w:rPr>
          <w:rFonts w:ascii="Bookman Old Style" w:hAnsi="Bookman Old Style" w:cs="Times New Roman"/>
          <w:sz w:val="24"/>
          <w:szCs w:val="24"/>
        </w:rPr>
        <w:t>demandante</w:t>
      </w:r>
      <w:r w:rsidR="001F0A23" w:rsidRPr="00BA7B0F">
        <w:rPr>
          <w:rFonts w:ascii="Bookman Old Style" w:hAnsi="Bookman Old Style" w:cs="Times New Roman"/>
          <w:sz w:val="24"/>
          <w:szCs w:val="24"/>
        </w:rPr>
        <w:t xml:space="preserve"> solicita se </w:t>
      </w:r>
      <w:r w:rsidR="00414105" w:rsidRPr="00BA7B0F">
        <w:rPr>
          <w:rFonts w:ascii="Bookman Old Style" w:hAnsi="Bookman Old Style" w:cs="Times New Roman"/>
          <w:sz w:val="24"/>
          <w:szCs w:val="24"/>
        </w:rPr>
        <w:t>tutelen</w:t>
      </w:r>
      <w:r w:rsidR="00377F91" w:rsidRPr="00BA7B0F">
        <w:rPr>
          <w:rFonts w:ascii="Bookman Old Style" w:hAnsi="Bookman Old Style" w:cs="Times New Roman"/>
          <w:sz w:val="24"/>
          <w:szCs w:val="24"/>
        </w:rPr>
        <w:t xml:space="preserve"> sus derechos y se ordene a </w:t>
      </w:r>
      <w:r w:rsidR="001654A7" w:rsidRPr="00BA7B0F">
        <w:rPr>
          <w:rFonts w:ascii="Bookman Old Style" w:hAnsi="Bookman Old Style" w:cs="Times New Roman"/>
          <w:sz w:val="24"/>
          <w:szCs w:val="24"/>
        </w:rPr>
        <w:t>la DIRECCIÓN DE SANIDAD DE LA POLICÍA NACIONAL DE RISARALDA que programe y realice los apoyos diagnósticos y atenciones médicas especializadas relacionadas con: “</w:t>
      </w:r>
      <w:r w:rsidR="001654A7" w:rsidRPr="00F86CC5">
        <w:rPr>
          <w:rFonts w:ascii="Bookman Old Style" w:hAnsi="Bookman Old Style" w:cs="Times New Roman"/>
          <w:i/>
          <w:szCs w:val="24"/>
        </w:rPr>
        <w:t>i) CONSULTA POR ESPECIALISTA EN DERMATOLOGÍA ii) CONTROL POR ESPECIALISTA EN OTORRINOLARINGOLOGÍA iii) CONSULTA POR MEDICINA LABORAL</w:t>
      </w:r>
      <w:r w:rsidR="001654A7" w:rsidRPr="00BA7B0F">
        <w:rPr>
          <w:rFonts w:ascii="Bookman Old Style" w:hAnsi="Bookman Old Style" w:cs="Times New Roman"/>
          <w:i/>
          <w:sz w:val="24"/>
          <w:szCs w:val="24"/>
        </w:rPr>
        <w:t xml:space="preserve">”. </w:t>
      </w:r>
      <w:r w:rsidR="001654A7" w:rsidRPr="00BA7B0F">
        <w:rPr>
          <w:rFonts w:ascii="Bookman Old Style" w:hAnsi="Bookman Old Style" w:cs="Times New Roman"/>
          <w:sz w:val="24"/>
          <w:szCs w:val="24"/>
        </w:rPr>
        <w:t>Asimismo, se ordene que de manera integral se brinden los procedimientos, consultas médicas, medicamentos y demás que se deriven de las patologías de origen dermatológico y otorrinolaringólogo. Finalmente, que se prevenga a la entidad de vulnerar sus derechos fundamentales.</w:t>
      </w:r>
    </w:p>
    <w:p w14:paraId="1FB92CE5" w14:textId="77777777" w:rsidR="001E0B5D" w:rsidRPr="00BA7B0F" w:rsidRDefault="001E0B5D" w:rsidP="00BA7B0F">
      <w:pPr>
        <w:spacing w:after="0" w:line="276" w:lineRule="auto"/>
        <w:ind w:firstLine="426"/>
        <w:jc w:val="both"/>
        <w:rPr>
          <w:rFonts w:ascii="Bookman Old Style" w:hAnsi="Bookman Old Style" w:cs="Times New Roman"/>
          <w:sz w:val="24"/>
          <w:szCs w:val="24"/>
        </w:rPr>
      </w:pPr>
    </w:p>
    <w:p w14:paraId="3A425B8B" w14:textId="293B0608" w:rsidR="00FB212F" w:rsidRPr="00BA7B0F" w:rsidRDefault="00FB212F" w:rsidP="00BA7B0F">
      <w:pPr>
        <w:spacing w:after="0" w:line="276" w:lineRule="auto"/>
        <w:ind w:firstLine="426"/>
        <w:jc w:val="center"/>
        <w:rPr>
          <w:rFonts w:ascii="Bookman Old Style" w:hAnsi="Bookman Old Style" w:cs="Times New Roman"/>
          <w:b/>
          <w:sz w:val="24"/>
          <w:szCs w:val="24"/>
        </w:rPr>
      </w:pPr>
      <w:r w:rsidRPr="00BA7B0F">
        <w:rPr>
          <w:rFonts w:ascii="Bookman Old Style" w:hAnsi="Bookman Old Style" w:cs="Times New Roman"/>
          <w:b/>
          <w:sz w:val="24"/>
          <w:szCs w:val="24"/>
        </w:rPr>
        <w:t>POSICIÓN DE LA</w:t>
      </w:r>
      <w:r w:rsidR="00297F07" w:rsidRPr="00BA7B0F">
        <w:rPr>
          <w:rFonts w:ascii="Bookman Old Style" w:hAnsi="Bookman Old Style" w:cs="Times New Roman"/>
          <w:b/>
          <w:sz w:val="24"/>
          <w:szCs w:val="24"/>
        </w:rPr>
        <w:t>S</w:t>
      </w:r>
      <w:r w:rsidRPr="00BA7B0F">
        <w:rPr>
          <w:rFonts w:ascii="Bookman Old Style" w:hAnsi="Bookman Old Style" w:cs="Times New Roman"/>
          <w:b/>
          <w:sz w:val="24"/>
          <w:szCs w:val="24"/>
        </w:rPr>
        <w:t xml:space="preserve"> ACCIONADA</w:t>
      </w:r>
      <w:r w:rsidR="00297F07" w:rsidRPr="00BA7B0F">
        <w:rPr>
          <w:rFonts w:ascii="Bookman Old Style" w:hAnsi="Bookman Old Style" w:cs="Times New Roman"/>
          <w:b/>
          <w:sz w:val="24"/>
          <w:szCs w:val="24"/>
        </w:rPr>
        <w:t>S</w:t>
      </w:r>
    </w:p>
    <w:p w14:paraId="002BCDD8" w14:textId="77777777" w:rsidR="006535C7" w:rsidRPr="00BA7B0F" w:rsidRDefault="006535C7" w:rsidP="00BA7B0F">
      <w:pPr>
        <w:spacing w:after="0" w:line="276" w:lineRule="auto"/>
        <w:ind w:firstLine="426"/>
        <w:jc w:val="center"/>
        <w:rPr>
          <w:rFonts w:ascii="Bookman Old Style" w:hAnsi="Bookman Old Style" w:cs="Times New Roman"/>
          <w:b/>
          <w:sz w:val="24"/>
          <w:szCs w:val="24"/>
        </w:rPr>
      </w:pPr>
    </w:p>
    <w:p w14:paraId="0C50EC1D" w14:textId="3D05BBE1" w:rsidR="00F70676" w:rsidRPr="00BA7B0F" w:rsidRDefault="000D50F9" w:rsidP="00BA7B0F">
      <w:pPr>
        <w:spacing w:after="0" w:line="276" w:lineRule="auto"/>
        <w:ind w:firstLine="426"/>
        <w:jc w:val="both"/>
        <w:rPr>
          <w:rFonts w:ascii="Bookman Old Style" w:hAnsi="Bookman Old Style" w:cs="Times New Roman"/>
          <w:sz w:val="24"/>
          <w:szCs w:val="24"/>
        </w:rPr>
      </w:pPr>
      <w:r w:rsidRPr="00BA7B0F">
        <w:rPr>
          <w:rFonts w:ascii="Bookman Old Style" w:hAnsi="Bookman Old Style" w:cs="Times New Roman"/>
          <w:sz w:val="24"/>
          <w:szCs w:val="24"/>
        </w:rPr>
        <w:lastRenderedPageBreak/>
        <w:t>La accionada</w:t>
      </w:r>
      <w:r w:rsidR="001654A7" w:rsidRPr="00BA7B0F">
        <w:rPr>
          <w:rFonts w:ascii="Bookman Old Style" w:hAnsi="Bookman Old Style" w:cs="Times New Roman"/>
          <w:b/>
          <w:sz w:val="24"/>
          <w:szCs w:val="24"/>
        </w:rPr>
        <w:t xml:space="preserve"> DIRECCIÓN DE SANIDAD POLICÍA NACIONAL DE RISARALDA </w:t>
      </w:r>
      <w:r w:rsidR="001654A7" w:rsidRPr="00BA7B0F">
        <w:rPr>
          <w:rFonts w:ascii="Bookman Old Style" w:hAnsi="Bookman Old Style" w:cs="Times New Roman"/>
          <w:sz w:val="24"/>
          <w:szCs w:val="24"/>
        </w:rPr>
        <w:t>fue notificada, pero guardó silencio.</w:t>
      </w:r>
    </w:p>
    <w:p w14:paraId="676E1E30" w14:textId="77777777" w:rsidR="001654A7" w:rsidRPr="00BA7B0F" w:rsidRDefault="001654A7" w:rsidP="00BA7B0F">
      <w:pPr>
        <w:spacing w:after="0" w:line="276" w:lineRule="auto"/>
        <w:ind w:firstLine="426"/>
        <w:jc w:val="both"/>
        <w:rPr>
          <w:rFonts w:ascii="Bookman Old Style" w:hAnsi="Bookman Old Style" w:cs="Times New Roman"/>
          <w:sz w:val="24"/>
          <w:szCs w:val="24"/>
        </w:rPr>
      </w:pPr>
    </w:p>
    <w:p w14:paraId="6D1BA82F" w14:textId="0D74CC60" w:rsidR="006A3F83" w:rsidRPr="00BA7B0F" w:rsidRDefault="006A3F83" w:rsidP="00BA7B0F">
      <w:pPr>
        <w:pStyle w:val="Prrafodelista"/>
        <w:spacing w:line="276" w:lineRule="auto"/>
        <w:ind w:left="1146" w:firstLine="0"/>
        <w:jc w:val="center"/>
        <w:rPr>
          <w:rFonts w:ascii="Bookman Old Style" w:hAnsi="Bookman Old Style" w:cs="Times New Roman"/>
          <w:b/>
          <w:sz w:val="24"/>
          <w:szCs w:val="24"/>
        </w:rPr>
      </w:pPr>
      <w:r w:rsidRPr="00BA7B0F">
        <w:rPr>
          <w:rFonts w:ascii="Bookman Old Style" w:hAnsi="Bookman Old Style" w:cs="Times New Roman"/>
          <w:b/>
          <w:sz w:val="24"/>
          <w:szCs w:val="24"/>
        </w:rPr>
        <w:t>FALLO IMPUGNADO</w:t>
      </w:r>
    </w:p>
    <w:p w14:paraId="507A00C6" w14:textId="737C8C0F" w:rsidR="006A3F83" w:rsidRPr="00BA7B0F" w:rsidRDefault="006A3F83" w:rsidP="00BA7B0F">
      <w:pPr>
        <w:spacing w:after="0" w:line="276" w:lineRule="auto"/>
        <w:ind w:firstLine="426"/>
        <w:jc w:val="center"/>
        <w:rPr>
          <w:rFonts w:ascii="Bookman Old Style" w:hAnsi="Bookman Old Style" w:cs="Times New Roman"/>
          <w:b/>
          <w:sz w:val="24"/>
          <w:szCs w:val="24"/>
        </w:rPr>
      </w:pPr>
    </w:p>
    <w:p w14:paraId="22FE3BD8" w14:textId="24FBFB12" w:rsidR="00076097" w:rsidRPr="00BA7B0F" w:rsidRDefault="006A3F83" w:rsidP="00BA7B0F">
      <w:pPr>
        <w:spacing w:after="0" w:line="276" w:lineRule="auto"/>
        <w:ind w:firstLine="426"/>
        <w:jc w:val="both"/>
        <w:rPr>
          <w:rFonts w:ascii="Bookman Old Style" w:hAnsi="Bookman Old Style" w:cs="Times New Roman"/>
          <w:sz w:val="24"/>
          <w:szCs w:val="24"/>
        </w:rPr>
      </w:pPr>
      <w:r w:rsidRPr="00BA7B0F">
        <w:rPr>
          <w:rFonts w:ascii="Bookman Old Style" w:hAnsi="Bookman Old Style" w:cs="Times New Roman"/>
          <w:sz w:val="24"/>
          <w:szCs w:val="24"/>
        </w:rPr>
        <w:t xml:space="preserve">Mediante sentencia del </w:t>
      </w:r>
      <w:r w:rsidR="009D3790" w:rsidRPr="00BA7B0F">
        <w:rPr>
          <w:rFonts w:ascii="Bookman Old Style" w:hAnsi="Bookman Old Style" w:cs="Times New Roman"/>
          <w:sz w:val="24"/>
          <w:szCs w:val="24"/>
        </w:rPr>
        <w:t>19 de octubre</w:t>
      </w:r>
      <w:r w:rsidR="00EF081A" w:rsidRPr="00BA7B0F">
        <w:rPr>
          <w:rFonts w:ascii="Bookman Old Style" w:hAnsi="Bookman Old Style" w:cs="Times New Roman"/>
          <w:sz w:val="24"/>
          <w:szCs w:val="24"/>
        </w:rPr>
        <w:t xml:space="preserve"> </w:t>
      </w:r>
      <w:r w:rsidR="004953F2" w:rsidRPr="00BA7B0F">
        <w:rPr>
          <w:rFonts w:ascii="Bookman Old Style" w:hAnsi="Bookman Old Style" w:cs="Times New Roman"/>
          <w:sz w:val="24"/>
          <w:szCs w:val="24"/>
        </w:rPr>
        <w:t>de 202</w:t>
      </w:r>
      <w:r w:rsidR="00073AC0" w:rsidRPr="00BA7B0F">
        <w:rPr>
          <w:rFonts w:ascii="Bookman Old Style" w:hAnsi="Bookman Old Style" w:cs="Times New Roman"/>
          <w:sz w:val="24"/>
          <w:szCs w:val="24"/>
        </w:rPr>
        <w:t>3</w:t>
      </w:r>
      <w:r w:rsidR="00EF081A" w:rsidRPr="00BA7B0F">
        <w:rPr>
          <w:rFonts w:ascii="Bookman Old Style" w:hAnsi="Bookman Old Style" w:cs="Times New Roman"/>
          <w:sz w:val="24"/>
          <w:szCs w:val="24"/>
        </w:rPr>
        <w:t xml:space="preserve">, el Juzgado </w:t>
      </w:r>
      <w:r w:rsidR="009D3790" w:rsidRPr="00BA7B0F">
        <w:rPr>
          <w:rFonts w:ascii="Bookman Old Style" w:hAnsi="Bookman Old Style" w:cs="Times New Roman"/>
          <w:sz w:val="24"/>
          <w:szCs w:val="24"/>
        </w:rPr>
        <w:t>Primero</w:t>
      </w:r>
      <w:r w:rsidR="00F70676" w:rsidRPr="00BA7B0F">
        <w:rPr>
          <w:rFonts w:ascii="Bookman Old Style" w:hAnsi="Bookman Old Style" w:cs="Times New Roman"/>
          <w:sz w:val="24"/>
          <w:szCs w:val="24"/>
        </w:rPr>
        <w:t xml:space="preserve"> </w:t>
      </w:r>
      <w:r w:rsidR="00FD0FF5" w:rsidRPr="00BA7B0F">
        <w:rPr>
          <w:rFonts w:ascii="Bookman Old Style" w:hAnsi="Bookman Old Style" w:cs="Times New Roman"/>
          <w:sz w:val="24"/>
          <w:szCs w:val="24"/>
        </w:rPr>
        <w:t xml:space="preserve">Laboral del Circuito de </w:t>
      </w:r>
      <w:r w:rsidR="00F70676" w:rsidRPr="00BA7B0F">
        <w:rPr>
          <w:rFonts w:ascii="Bookman Old Style" w:hAnsi="Bookman Old Style" w:cs="Times New Roman"/>
          <w:sz w:val="24"/>
          <w:szCs w:val="24"/>
        </w:rPr>
        <w:t>Pereira</w:t>
      </w:r>
      <w:r w:rsidR="00D91E14" w:rsidRPr="00BA7B0F">
        <w:rPr>
          <w:rFonts w:ascii="Bookman Old Style" w:hAnsi="Bookman Old Style" w:cs="Times New Roman"/>
          <w:sz w:val="24"/>
          <w:szCs w:val="24"/>
        </w:rPr>
        <w:t xml:space="preserve">, </w:t>
      </w:r>
      <w:r w:rsidR="00EF081A" w:rsidRPr="00BA7B0F">
        <w:rPr>
          <w:rFonts w:ascii="Bookman Old Style" w:hAnsi="Bookman Old Style" w:cs="Times New Roman"/>
          <w:sz w:val="24"/>
          <w:szCs w:val="24"/>
        </w:rPr>
        <w:t xml:space="preserve">resolvió </w:t>
      </w:r>
      <w:r w:rsidR="00FA6973" w:rsidRPr="00BA7B0F">
        <w:rPr>
          <w:rFonts w:ascii="Bookman Old Style" w:hAnsi="Bookman Old Style" w:cs="Times New Roman"/>
          <w:b/>
          <w:bCs/>
          <w:sz w:val="24"/>
          <w:szCs w:val="24"/>
        </w:rPr>
        <w:t>1)</w:t>
      </w:r>
      <w:r w:rsidR="00FA6973" w:rsidRPr="00BA7B0F">
        <w:rPr>
          <w:rFonts w:ascii="Bookman Old Style" w:hAnsi="Bookman Old Style" w:cs="Times New Roman"/>
          <w:sz w:val="24"/>
          <w:szCs w:val="24"/>
        </w:rPr>
        <w:t xml:space="preserve"> </w:t>
      </w:r>
      <w:r w:rsidR="004953F2" w:rsidRPr="00BA7B0F">
        <w:rPr>
          <w:rFonts w:ascii="Bookman Old Style" w:hAnsi="Bookman Old Style" w:cs="Times New Roman"/>
          <w:sz w:val="24"/>
          <w:szCs w:val="24"/>
        </w:rPr>
        <w:t xml:space="preserve">tutelar </w:t>
      </w:r>
      <w:r w:rsidR="00DB25D6" w:rsidRPr="00BA7B0F">
        <w:rPr>
          <w:rFonts w:ascii="Bookman Old Style" w:hAnsi="Bookman Old Style" w:cs="Times New Roman"/>
          <w:sz w:val="24"/>
          <w:szCs w:val="24"/>
        </w:rPr>
        <w:t>los</w:t>
      </w:r>
      <w:r w:rsidR="00073AC0" w:rsidRPr="00BA7B0F">
        <w:rPr>
          <w:rFonts w:ascii="Bookman Old Style" w:hAnsi="Bookman Old Style" w:cs="Times New Roman"/>
          <w:sz w:val="24"/>
          <w:szCs w:val="24"/>
        </w:rPr>
        <w:t xml:space="preserve"> derecho</w:t>
      </w:r>
      <w:r w:rsidR="00DB25D6" w:rsidRPr="00BA7B0F">
        <w:rPr>
          <w:rFonts w:ascii="Bookman Old Style" w:hAnsi="Bookman Old Style" w:cs="Times New Roman"/>
          <w:sz w:val="24"/>
          <w:szCs w:val="24"/>
        </w:rPr>
        <w:t>s</w:t>
      </w:r>
      <w:r w:rsidR="00073AC0" w:rsidRPr="00BA7B0F">
        <w:rPr>
          <w:rFonts w:ascii="Bookman Old Style" w:hAnsi="Bookman Old Style" w:cs="Times New Roman"/>
          <w:sz w:val="24"/>
          <w:szCs w:val="24"/>
        </w:rPr>
        <w:t xml:space="preserve"> fundamental</w:t>
      </w:r>
      <w:r w:rsidR="00DB25D6" w:rsidRPr="00BA7B0F">
        <w:rPr>
          <w:rFonts w:ascii="Bookman Old Style" w:hAnsi="Bookman Old Style" w:cs="Times New Roman"/>
          <w:sz w:val="24"/>
          <w:szCs w:val="24"/>
        </w:rPr>
        <w:t>es</w:t>
      </w:r>
      <w:r w:rsidR="00615FCE" w:rsidRPr="00BA7B0F">
        <w:rPr>
          <w:rFonts w:ascii="Bookman Old Style" w:hAnsi="Bookman Old Style" w:cs="Times New Roman"/>
          <w:sz w:val="24"/>
          <w:szCs w:val="24"/>
        </w:rPr>
        <w:t xml:space="preserve"> </w:t>
      </w:r>
      <w:r w:rsidR="007C7BA9" w:rsidRPr="00BA7B0F">
        <w:rPr>
          <w:rFonts w:ascii="Bookman Old Style" w:hAnsi="Bookman Old Style" w:cs="Times New Roman"/>
          <w:sz w:val="24"/>
          <w:szCs w:val="24"/>
        </w:rPr>
        <w:t>a la salud</w:t>
      </w:r>
      <w:r w:rsidR="009D3790" w:rsidRPr="00BA7B0F">
        <w:rPr>
          <w:rFonts w:ascii="Bookman Old Style" w:hAnsi="Bookman Old Style" w:cs="Times New Roman"/>
          <w:sz w:val="24"/>
          <w:szCs w:val="24"/>
        </w:rPr>
        <w:t>, dignidad humana</w:t>
      </w:r>
      <w:r w:rsidR="007C7BA9" w:rsidRPr="00BA7B0F">
        <w:rPr>
          <w:rFonts w:ascii="Bookman Old Style" w:hAnsi="Bookman Old Style" w:cs="Times New Roman"/>
          <w:sz w:val="24"/>
          <w:szCs w:val="24"/>
        </w:rPr>
        <w:t xml:space="preserve"> y vida </w:t>
      </w:r>
      <w:r w:rsidR="00DB25D6" w:rsidRPr="00BA7B0F">
        <w:rPr>
          <w:rFonts w:ascii="Bookman Old Style" w:hAnsi="Bookman Old Style" w:cs="Times New Roman"/>
          <w:sz w:val="24"/>
          <w:szCs w:val="24"/>
        </w:rPr>
        <w:t>del</w:t>
      </w:r>
      <w:r w:rsidR="00073AC0" w:rsidRPr="00BA7B0F">
        <w:rPr>
          <w:rFonts w:ascii="Bookman Old Style" w:hAnsi="Bookman Old Style" w:cs="Times New Roman"/>
          <w:sz w:val="24"/>
          <w:szCs w:val="24"/>
        </w:rPr>
        <w:t xml:space="preserve"> accionante. </w:t>
      </w:r>
      <w:r w:rsidR="00615FCE" w:rsidRPr="00BA7B0F">
        <w:rPr>
          <w:rFonts w:ascii="Bookman Old Style" w:hAnsi="Bookman Old Style" w:cs="Times New Roman"/>
          <w:sz w:val="24"/>
          <w:szCs w:val="24"/>
        </w:rPr>
        <w:t xml:space="preserve">En consecuencia, </w:t>
      </w:r>
      <w:r w:rsidR="00FA6973" w:rsidRPr="00BA7B0F">
        <w:rPr>
          <w:rFonts w:ascii="Bookman Old Style" w:hAnsi="Bookman Old Style" w:cs="Times New Roman"/>
          <w:b/>
          <w:bCs/>
          <w:sz w:val="24"/>
          <w:szCs w:val="24"/>
        </w:rPr>
        <w:t>2</w:t>
      </w:r>
      <w:r w:rsidR="00E41CA8" w:rsidRPr="00BA7B0F">
        <w:rPr>
          <w:rFonts w:ascii="Bookman Old Style" w:hAnsi="Bookman Old Style" w:cs="Times New Roman"/>
          <w:b/>
          <w:bCs/>
          <w:sz w:val="24"/>
          <w:szCs w:val="24"/>
        </w:rPr>
        <w:t xml:space="preserve">) </w:t>
      </w:r>
      <w:r w:rsidR="009D3790" w:rsidRPr="00BA7B0F">
        <w:rPr>
          <w:rFonts w:ascii="Bookman Old Style" w:hAnsi="Bookman Old Style" w:cs="Times New Roman"/>
          <w:bCs/>
          <w:sz w:val="24"/>
          <w:szCs w:val="24"/>
        </w:rPr>
        <w:t xml:space="preserve">ordenó a la DIRECCIÓN DE SANIDAD DE LA POLICÍA NACIONAL que en un término de 48 horas proceda a autorizar y programar las consultas con los especialistas de dermatología y otorrinolaringología del accionante. </w:t>
      </w:r>
      <w:r w:rsidR="009D3790" w:rsidRPr="00BA7B0F">
        <w:rPr>
          <w:rFonts w:ascii="Bookman Old Style" w:hAnsi="Bookman Old Style" w:cs="Times New Roman"/>
          <w:b/>
          <w:bCs/>
          <w:sz w:val="24"/>
          <w:szCs w:val="24"/>
        </w:rPr>
        <w:t xml:space="preserve">3) </w:t>
      </w:r>
      <w:r w:rsidR="009D3790" w:rsidRPr="00BA7B0F">
        <w:rPr>
          <w:rFonts w:ascii="Bookman Old Style" w:hAnsi="Bookman Old Style" w:cs="Times New Roman"/>
          <w:bCs/>
          <w:sz w:val="24"/>
          <w:szCs w:val="24"/>
        </w:rPr>
        <w:t>Requirió a la entidad para que “</w:t>
      </w:r>
      <w:r w:rsidR="009D3790" w:rsidRPr="00F86CC5">
        <w:rPr>
          <w:rFonts w:ascii="Bookman Old Style" w:hAnsi="Bookman Old Style" w:cs="Times New Roman"/>
          <w:bCs/>
          <w:i/>
          <w:szCs w:val="24"/>
        </w:rPr>
        <w:t>revise el funcionamiento de los canales de atención y programación de consultas, e incluso, de ser necesario, habilité otros medios de acceso efectivo a la atención de sus afiliados, con fundamento en lo dicho en la parte motiva de esta decisión</w:t>
      </w:r>
      <w:r w:rsidR="009D3790" w:rsidRPr="00BA7B0F">
        <w:rPr>
          <w:rFonts w:ascii="Bookman Old Style" w:hAnsi="Bookman Old Style" w:cs="Times New Roman"/>
          <w:bCs/>
          <w:i/>
          <w:sz w:val="24"/>
          <w:szCs w:val="24"/>
        </w:rPr>
        <w:t>”.</w:t>
      </w:r>
    </w:p>
    <w:p w14:paraId="179624C4" w14:textId="77777777" w:rsidR="00EF081A" w:rsidRPr="00BA7B0F" w:rsidRDefault="00EF081A" w:rsidP="00BA7B0F">
      <w:pPr>
        <w:spacing w:after="0" w:line="276" w:lineRule="auto"/>
        <w:ind w:firstLine="426"/>
        <w:jc w:val="both"/>
        <w:rPr>
          <w:rFonts w:ascii="Bookman Old Style" w:hAnsi="Bookman Old Style" w:cs="Times New Roman"/>
          <w:sz w:val="24"/>
          <w:szCs w:val="24"/>
        </w:rPr>
      </w:pPr>
    </w:p>
    <w:p w14:paraId="06AA5F72" w14:textId="608E576D" w:rsidR="00073AC0" w:rsidRPr="00BA7B0F" w:rsidRDefault="00EF081A" w:rsidP="00BA7B0F">
      <w:pPr>
        <w:spacing w:after="0" w:line="276" w:lineRule="auto"/>
        <w:ind w:firstLine="426"/>
        <w:jc w:val="both"/>
        <w:rPr>
          <w:rFonts w:ascii="Bookman Old Style" w:hAnsi="Bookman Old Style" w:cs="Times New Roman"/>
          <w:sz w:val="24"/>
          <w:szCs w:val="24"/>
        </w:rPr>
      </w:pPr>
      <w:r w:rsidRPr="00BA7B0F">
        <w:rPr>
          <w:rFonts w:ascii="Bookman Old Style" w:hAnsi="Bookman Old Style" w:cs="Times New Roman"/>
          <w:sz w:val="24"/>
          <w:szCs w:val="24"/>
        </w:rPr>
        <w:t xml:space="preserve">Como fundamento de la decisión, </w:t>
      </w:r>
      <w:r w:rsidR="00D60F72" w:rsidRPr="00BA7B0F">
        <w:rPr>
          <w:rFonts w:ascii="Bookman Old Style" w:hAnsi="Bookman Old Style" w:cs="Times New Roman"/>
          <w:sz w:val="24"/>
          <w:szCs w:val="24"/>
        </w:rPr>
        <w:t>la</w:t>
      </w:r>
      <w:r w:rsidR="00B02DC3" w:rsidRPr="00BA7B0F">
        <w:rPr>
          <w:rFonts w:ascii="Bookman Old Style" w:hAnsi="Bookman Old Style" w:cs="Times New Roman"/>
          <w:sz w:val="24"/>
          <w:szCs w:val="24"/>
        </w:rPr>
        <w:t xml:space="preserve"> </w:t>
      </w:r>
      <w:r w:rsidR="00B02DC3" w:rsidRPr="00BA7B0F">
        <w:rPr>
          <w:rFonts w:ascii="Bookman Old Style" w:hAnsi="Bookman Old Style" w:cs="Times New Roman"/>
          <w:i/>
          <w:sz w:val="24"/>
          <w:szCs w:val="24"/>
        </w:rPr>
        <w:t xml:space="preserve">a quo </w:t>
      </w:r>
      <w:r w:rsidR="00B26365" w:rsidRPr="00BA7B0F">
        <w:rPr>
          <w:rFonts w:ascii="Bookman Old Style" w:hAnsi="Bookman Old Style" w:cs="Times New Roman"/>
          <w:sz w:val="24"/>
          <w:szCs w:val="24"/>
        </w:rPr>
        <w:t>señaló que</w:t>
      </w:r>
      <w:r w:rsidR="009D3790" w:rsidRPr="00BA7B0F">
        <w:rPr>
          <w:rFonts w:ascii="Bookman Old Style" w:hAnsi="Bookman Old Style" w:cs="Times New Roman"/>
          <w:sz w:val="24"/>
          <w:szCs w:val="24"/>
        </w:rPr>
        <w:t>, se evidenció que el accionante desplegó todas las gestiones para acceder a los servicios de salud que le fueron prescrito e incluso elevó derecho de petición, no obstante, no obtuvo la atención reclamada. Además, comoquiera que la entidad guardó silencio se toman los hechos como ciertos y decidió tutelar los derechos del accionante.</w:t>
      </w:r>
    </w:p>
    <w:p w14:paraId="37BEE813" w14:textId="77777777" w:rsidR="00D53733" w:rsidRPr="00BA7B0F" w:rsidRDefault="00D53733" w:rsidP="00BA7B0F">
      <w:pPr>
        <w:spacing w:after="0" w:line="276" w:lineRule="auto"/>
        <w:ind w:firstLine="426"/>
        <w:jc w:val="both"/>
        <w:rPr>
          <w:rFonts w:ascii="Bookman Old Style" w:hAnsi="Bookman Old Style" w:cs="Times New Roman"/>
          <w:sz w:val="24"/>
          <w:szCs w:val="24"/>
        </w:rPr>
      </w:pPr>
    </w:p>
    <w:p w14:paraId="45E639BE" w14:textId="40B40C31" w:rsidR="00143EAE" w:rsidRPr="00BA7B0F" w:rsidRDefault="00143EAE" w:rsidP="00BA7B0F">
      <w:pPr>
        <w:spacing w:after="0" w:line="276" w:lineRule="auto"/>
        <w:ind w:firstLine="426"/>
        <w:jc w:val="center"/>
        <w:rPr>
          <w:rFonts w:ascii="Bookman Old Style" w:hAnsi="Bookman Old Style" w:cs="Times New Roman"/>
          <w:b/>
          <w:sz w:val="24"/>
          <w:szCs w:val="24"/>
        </w:rPr>
      </w:pPr>
      <w:r w:rsidRPr="00BA7B0F">
        <w:rPr>
          <w:rFonts w:ascii="Bookman Old Style" w:hAnsi="Bookman Old Style" w:cs="Times New Roman"/>
          <w:b/>
          <w:sz w:val="24"/>
          <w:szCs w:val="24"/>
        </w:rPr>
        <w:t>IMPUGNACIÓN</w:t>
      </w:r>
    </w:p>
    <w:p w14:paraId="56449AE7" w14:textId="20F7675D" w:rsidR="00143EAE" w:rsidRPr="00BA7B0F" w:rsidRDefault="00143EAE" w:rsidP="00BA7B0F">
      <w:pPr>
        <w:spacing w:after="0" w:line="276" w:lineRule="auto"/>
        <w:ind w:firstLine="426"/>
        <w:jc w:val="center"/>
        <w:rPr>
          <w:rFonts w:ascii="Bookman Old Style" w:hAnsi="Bookman Old Style" w:cs="Times New Roman"/>
          <w:b/>
          <w:sz w:val="24"/>
          <w:szCs w:val="24"/>
        </w:rPr>
      </w:pPr>
    </w:p>
    <w:p w14:paraId="3AC27C10" w14:textId="01D8E936" w:rsidR="009D3790" w:rsidRPr="00BA7B0F" w:rsidRDefault="00D53733" w:rsidP="00BA7B0F">
      <w:pPr>
        <w:spacing w:after="0" w:line="276" w:lineRule="auto"/>
        <w:ind w:firstLine="426"/>
        <w:jc w:val="both"/>
        <w:rPr>
          <w:rFonts w:ascii="Bookman Old Style" w:hAnsi="Bookman Old Style" w:cs="Times New Roman"/>
          <w:i/>
          <w:sz w:val="24"/>
          <w:szCs w:val="24"/>
        </w:rPr>
      </w:pPr>
      <w:r w:rsidRPr="00BA7B0F">
        <w:rPr>
          <w:rFonts w:ascii="Bookman Old Style" w:hAnsi="Bookman Old Style" w:cs="Times New Roman"/>
          <w:sz w:val="24"/>
          <w:szCs w:val="24"/>
        </w:rPr>
        <w:t>Inconforme</w:t>
      </w:r>
      <w:r w:rsidR="00D216BE" w:rsidRPr="00BA7B0F">
        <w:rPr>
          <w:rFonts w:ascii="Bookman Old Style" w:hAnsi="Bookman Old Style" w:cs="Times New Roman"/>
          <w:sz w:val="24"/>
          <w:szCs w:val="24"/>
        </w:rPr>
        <w:t xml:space="preserve"> con la decisión </w:t>
      </w:r>
      <w:r w:rsidR="009D3790" w:rsidRPr="00BA7B0F">
        <w:rPr>
          <w:rFonts w:ascii="Bookman Old Style" w:hAnsi="Bookman Old Style" w:cs="Times New Roman"/>
          <w:sz w:val="24"/>
          <w:szCs w:val="24"/>
        </w:rPr>
        <w:t xml:space="preserve">el accionante indicó que a pesar de que la accionada le asignó citas para consultas con el especialista en otorrinolaringología para el 30 de octubre y </w:t>
      </w:r>
      <w:r w:rsidR="009D3790" w:rsidRPr="00BA7B0F">
        <w:rPr>
          <w:rFonts w:ascii="Bookman Old Style" w:hAnsi="Bookman Old Style" w:cs="Times New Roman"/>
          <w:i/>
          <w:sz w:val="24"/>
          <w:szCs w:val="24"/>
        </w:rPr>
        <w:t>dermatología</w:t>
      </w:r>
      <w:r w:rsidR="00331FF7" w:rsidRPr="00BA7B0F">
        <w:rPr>
          <w:rFonts w:ascii="Bookman Old Style" w:hAnsi="Bookman Old Style" w:cs="Times New Roman"/>
          <w:i/>
          <w:sz w:val="24"/>
          <w:szCs w:val="24"/>
        </w:rPr>
        <w:t xml:space="preserve"> </w:t>
      </w:r>
      <w:r w:rsidR="00331FF7" w:rsidRPr="00BA7B0F">
        <w:rPr>
          <w:rFonts w:ascii="Bookman Old Style" w:hAnsi="Bookman Old Style" w:cs="Times New Roman"/>
          <w:sz w:val="24"/>
          <w:szCs w:val="24"/>
        </w:rPr>
        <w:t>–sic-</w:t>
      </w:r>
      <w:r w:rsidR="009D3790" w:rsidRPr="00BA7B0F">
        <w:rPr>
          <w:rFonts w:ascii="Bookman Old Style" w:hAnsi="Bookman Old Style" w:cs="Times New Roman"/>
          <w:sz w:val="24"/>
          <w:szCs w:val="24"/>
        </w:rPr>
        <w:t xml:space="preserve"> para el 25 de octubre, considera que debe ordenarse el tratamiento integral, pues “</w:t>
      </w:r>
      <w:r w:rsidR="009D3790" w:rsidRPr="00F86CC5">
        <w:rPr>
          <w:rFonts w:ascii="Bookman Old Style" w:hAnsi="Bookman Old Style" w:cs="Times New Roman"/>
          <w:i/>
          <w:szCs w:val="24"/>
        </w:rPr>
        <w:t xml:space="preserve">va a existir el mismo obstáculo para que se </w:t>
      </w:r>
      <w:r w:rsidR="008B49E8" w:rsidRPr="00F86CC5">
        <w:rPr>
          <w:rFonts w:ascii="Bookman Old Style" w:hAnsi="Bookman Old Style" w:cs="Times New Roman"/>
          <w:szCs w:val="24"/>
        </w:rPr>
        <w:t xml:space="preserve">(…) </w:t>
      </w:r>
      <w:r w:rsidR="009D3790" w:rsidRPr="00F86CC5">
        <w:rPr>
          <w:rFonts w:ascii="Bookman Old Style" w:hAnsi="Bookman Old Style" w:cs="Times New Roman"/>
          <w:i/>
          <w:szCs w:val="24"/>
        </w:rPr>
        <w:t xml:space="preserve">presten los servicios médicos, de acuerdo a todos los trámites insuficientes que </w:t>
      </w:r>
      <w:r w:rsidR="009D3790" w:rsidRPr="00F86CC5">
        <w:rPr>
          <w:rFonts w:ascii="Bookman Old Style" w:hAnsi="Bookman Old Style" w:cs="Times New Roman"/>
          <w:szCs w:val="24"/>
        </w:rPr>
        <w:t>debió</w:t>
      </w:r>
      <w:r w:rsidR="009D3790" w:rsidRPr="00F86CC5">
        <w:rPr>
          <w:rFonts w:ascii="Bookman Old Style" w:hAnsi="Bookman Old Style" w:cs="Times New Roman"/>
          <w:i/>
          <w:szCs w:val="24"/>
        </w:rPr>
        <w:t xml:space="preserve"> agotar</w:t>
      </w:r>
      <w:r w:rsidR="009D3790" w:rsidRPr="00BA7B0F">
        <w:rPr>
          <w:rFonts w:ascii="Bookman Old Style" w:hAnsi="Bookman Old Style" w:cs="Times New Roman"/>
          <w:i/>
          <w:sz w:val="24"/>
          <w:szCs w:val="24"/>
        </w:rPr>
        <w:t>”</w:t>
      </w:r>
      <w:r w:rsidR="00F86CC5">
        <w:rPr>
          <w:rFonts w:ascii="Bookman Old Style" w:hAnsi="Bookman Old Style" w:cs="Times New Roman"/>
          <w:i/>
          <w:sz w:val="24"/>
          <w:szCs w:val="24"/>
        </w:rPr>
        <w:t>.</w:t>
      </w:r>
    </w:p>
    <w:p w14:paraId="2779E88A" w14:textId="0ADABE24" w:rsidR="00DB283F" w:rsidRPr="00BA7B0F" w:rsidRDefault="00DB283F" w:rsidP="00BA7B0F">
      <w:pPr>
        <w:spacing w:after="0" w:line="276" w:lineRule="auto"/>
        <w:ind w:firstLine="426"/>
        <w:jc w:val="both"/>
        <w:rPr>
          <w:rFonts w:ascii="Bookman Old Style" w:hAnsi="Bookman Old Style" w:cs="Times New Roman"/>
          <w:sz w:val="24"/>
          <w:szCs w:val="24"/>
        </w:rPr>
      </w:pPr>
    </w:p>
    <w:p w14:paraId="4E450D49" w14:textId="084FDC0C" w:rsidR="00143EAE" w:rsidRPr="00BA7B0F" w:rsidRDefault="002629D0" w:rsidP="00BA7B0F">
      <w:pPr>
        <w:spacing w:after="0" w:line="276" w:lineRule="auto"/>
        <w:ind w:firstLine="426"/>
        <w:jc w:val="both"/>
        <w:rPr>
          <w:rFonts w:ascii="Bookman Old Style" w:hAnsi="Bookman Old Style" w:cs="Times New Roman"/>
          <w:sz w:val="24"/>
          <w:szCs w:val="24"/>
        </w:rPr>
      </w:pPr>
      <w:r w:rsidRPr="00BA7B0F">
        <w:rPr>
          <w:rFonts w:ascii="Bookman Old Style" w:hAnsi="Bookman Old Style" w:cs="Times New Roman"/>
          <w:sz w:val="24"/>
          <w:szCs w:val="24"/>
        </w:rPr>
        <w:t>Procede la Sala a decidir previas las siguientes:</w:t>
      </w:r>
    </w:p>
    <w:p w14:paraId="5817DD62" w14:textId="77777777" w:rsidR="006A3F83" w:rsidRPr="00BA7B0F" w:rsidRDefault="006A3F83" w:rsidP="00BA7B0F">
      <w:pPr>
        <w:spacing w:after="0" w:line="276" w:lineRule="auto"/>
        <w:ind w:firstLine="426"/>
        <w:jc w:val="center"/>
        <w:rPr>
          <w:rFonts w:ascii="Bookman Old Style" w:hAnsi="Bookman Old Style" w:cs="Times New Roman"/>
          <w:b/>
          <w:sz w:val="24"/>
          <w:szCs w:val="24"/>
        </w:rPr>
      </w:pPr>
    </w:p>
    <w:p w14:paraId="026BF26A" w14:textId="03CD4318" w:rsidR="00FB212F" w:rsidRPr="00BA7B0F" w:rsidRDefault="007538B8" w:rsidP="00BA7B0F">
      <w:pPr>
        <w:pStyle w:val="Prrafodelista"/>
        <w:numPr>
          <w:ilvl w:val="0"/>
          <w:numId w:val="11"/>
        </w:numPr>
        <w:spacing w:line="276" w:lineRule="auto"/>
        <w:jc w:val="center"/>
        <w:rPr>
          <w:rFonts w:ascii="Bookman Old Style" w:hAnsi="Bookman Old Style" w:cs="Times New Roman"/>
          <w:b/>
          <w:sz w:val="24"/>
          <w:szCs w:val="24"/>
        </w:rPr>
      </w:pPr>
      <w:r w:rsidRPr="00BA7B0F">
        <w:rPr>
          <w:rFonts w:ascii="Bookman Old Style" w:hAnsi="Bookman Old Style" w:cs="Times New Roman"/>
          <w:b/>
          <w:sz w:val="24"/>
          <w:szCs w:val="24"/>
        </w:rPr>
        <w:t>CONSIDERACIONES</w:t>
      </w:r>
    </w:p>
    <w:p w14:paraId="65ECC6B9" w14:textId="77777777" w:rsidR="00AE3E72" w:rsidRPr="00BA7B0F" w:rsidRDefault="00AE3E72" w:rsidP="00BA7B0F">
      <w:pPr>
        <w:spacing w:after="0" w:line="276" w:lineRule="auto"/>
        <w:ind w:firstLine="426"/>
        <w:rPr>
          <w:rFonts w:ascii="Bookman Old Style" w:hAnsi="Bookman Old Style" w:cs="Times New Roman"/>
          <w:b/>
          <w:sz w:val="24"/>
          <w:szCs w:val="24"/>
        </w:rPr>
      </w:pPr>
    </w:p>
    <w:p w14:paraId="432F0B46" w14:textId="38F069EB" w:rsidR="007538B8" w:rsidRPr="00BA7B0F" w:rsidRDefault="00AE3E72" w:rsidP="00BA7B0F">
      <w:pPr>
        <w:spacing w:line="276" w:lineRule="auto"/>
        <w:ind w:firstLine="426"/>
        <w:rPr>
          <w:rFonts w:ascii="Bookman Old Style" w:hAnsi="Bookman Old Style" w:cs="Times New Roman"/>
          <w:b/>
          <w:sz w:val="24"/>
          <w:szCs w:val="24"/>
        </w:rPr>
      </w:pPr>
      <w:r w:rsidRPr="00BA7B0F">
        <w:rPr>
          <w:rFonts w:ascii="Bookman Old Style" w:hAnsi="Bookman Old Style" w:cs="Times New Roman"/>
          <w:b/>
          <w:sz w:val="24"/>
          <w:szCs w:val="24"/>
        </w:rPr>
        <w:t>Sobre la Acción de Tutela</w:t>
      </w:r>
    </w:p>
    <w:p w14:paraId="26FB1599" w14:textId="77777777" w:rsidR="00AE3E72" w:rsidRPr="00BA7B0F" w:rsidRDefault="00AE3E72" w:rsidP="00BA7B0F">
      <w:pPr>
        <w:spacing w:after="0" w:line="276" w:lineRule="auto"/>
        <w:ind w:firstLine="426"/>
        <w:rPr>
          <w:rFonts w:ascii="Bookman Old Style" w:hAnsi="Bookman Old Style" w:cs="Times New Roman"/>
          <w:b/>
          <w:sz w:val="24"/>
          <w:szCs w:val="24"/>
        </w:rPr>
      </w:pPr>
    </w:p>
    <w:p w14:paraId="16CD064C" w14:textId="2DE3868B" w:rsidR="007538B8" w:rsidRPr="00BA7B0F" w:rsidRDefault="007538B8" w:rsidP="00BA7B0F">
      <w:pPr>
        <w:spacing w:after="0" w:line="276" w:lineRule="auto"/>
        <w:ind w:firstLine="426"/>
        <w:jc w:val="both"/>
        <w:rPr>
          <w:rFonts w:ascii="Bookman Old Style" w:hAnsi="Bookman Old Style" w:cs="Times New Roman"/>
          <w:sz w:val="24"/>
          <w:szCs w:val="24"/>
        </w:rPr>
      </w:pPr>
      <w:r w:rsidRPr="00BA7B0F">
        <w:rPr>
          <w:rFonts w:ascii="Bookman Old Style" w:hAnsi="Bookman Old Style" w:cs="Times New Roman"/>
          <w:sz w:val="24"/>
          <w:szCs w:val="24"/>
        </w:rPr>
        <w:t xml:space="preserve">El artículo 86 de la Constitución Política consagra la </w:t>
      </w:r>
      <w:r w:rsidRPr="00BA7B0F">
        <w:rPr>
          <w:rFonts w:ascii="Bookman Old Style" w:hAnsi="Bookman Old Style" w:cs="Times New Roman"/>
          <w:b/>
          <w:sz w:val="24"/>
          <w:szCs w:val="24"/>
        </w:rPr>
        <w:t>Acción de Tutela</w:t>
      </w:r>
      <w:r w:rsidRPr="00BA7B0F">
        <w:rPr>
          <w:rFonts w:ascii="Bookman Old Style" w:hAnsi="Bookman Old Style" w:cs="Times New Roman"/>
          <w:sz w:val="24"/>
          <w:szCs w:val="24"/>
        </w:rPr>
        <w:t xml:space="preserve"> como un instrumento jurídico a través del cual los ciudadanos pueden acudir ante los Jueces Constitucionales</w:t>
      </w:r>
      <w:r w:rsidR="00AA5F99" w:rsidRPr="00BA7B0F">
        <w:rPr>
          <w:rFonts w:ascii="Bookman Old Style" w:hAnsi="Bookman Old Style" w:cs="Times New Roman"/>
          <w:sz w:val="24"/>
          <w:szCs w:val="24"/>
        </w:rPr>
        <w:t xml:space="preserve"> </w:t>
      </w:r>
      <w:r w:rsidRPr="00BA7B0F">
        <w:rPr>
          <w:rFonts w:ascii="Bookman Old Style" w:hAnsi="Bookman Old Style" w:cs="Times New Roman"/>
          <w:sz w:val="24"/>
          <w:szCs w:val="24"/>
        </w:rPr>
        <w:t>a reclamar la protección directa e inmediata de los derechos fundamentales que estén siendo vulnerados,</w:t>
      </w:r>
      <w:r w:rsidR="00AA5F99" w:rsidRPr="00BA7B0F">
        <w:rPr>
          <w:rFonts w:ascii="Bookman Old Style" w:hAnsi="Bookman Old Style" w:cs="Times New Roman"/>
          <w:sz w:val="24"/>
          <w:szCs w:val="24"/>
        </w:rPr>
        <w:t xml:space="preserve"> sin mayores requerimientos de índole formal y con la certeza de obtener oportuna resolución.</w:t>
      </w:r>
      <w:r w:rsidR="00951B5E" w:rsidRPr="00BA7B0F">
        <w:rPr>
          <w:rFonts w:ascii="Bookman Old Style" w:hAnsi="Bookman Old Style" w:cs="Times New Roman"/>
          <w:sz w:val="24"/>
          <w:szCs w:val="24"/>
        </w:rPr>
        <w:t xml:space="preserve"> Así pues, la Tutela procede</w:t>
      </w:r>
      <w:r w:rsidR="00AA5F99" w:rsidRPr="00BA7B0F">
        <w:rPr>
          <w:rFonts w:ascii="Bookman Old Style" w:hAnsi="Bookman Old Style" w:cs="Times New Roman"/>
          <w:sz w:val="24"/>
          <w:szCs w:val="24"/>
        </w:rPr>
        <w:t xml:space="preserve"> frente a situaciones de hecho que representen quebran</w:t>
      </w:r>
      <w:r w:rsidR="00951B5E" w:rsidRPr="00BA7B0F">
        <w:rPr>
          <w:rFonts w:ascii="Bookman Old Style" w:hAnsi="Bookman Old Style" w:cs="Times New Roman"/>
          <w:sz w:val="24"/>
          <w:szCs w:val="24"/>
        </w:rPr>
        <w:t>t</w:t>
      </w:r>
      <w:r w:rsidR="00AA5F99" w:rsidRPr="00BA7B0F">
        <w:rPr>
          <w:rFonts w:ascii="Bookman Old Style" w:hAnsi="Bookman Old Style" w:cs="Times New Roman"/>
          <w:sz w:val="24"/>
          <w:szCs w:val="24"/>
        </w:rPr>
        <w:t>o o amenaza de dichos derechos fundamentales, cuando el afectado no disponga de otro medio de defensa judicial, salvo que se utilice como mecanismo transitorio para evitar un perjuicio irremediable</w:t>
      </w:r>
      <w:r w:rsidR="00951B5E" w:rsidRPr="00BA7B0F">
        <w:rPr>
          <w:rFonts w:ascii="Bookman Old Style" w:hAnsi="Bookman Old Style" w:cs="Times New Roman"/>
          <w:sz w:val="24"/>
          <w:szCs w:val="24"/>
        </w:rPr>
        <w:t xml:space="preserve">; de esta </w:t>
      </w:r>
      <w:r w:rsidR="00951B5E" w:rsidRPr="00BA7B0F">
        <w:rPr>
          <w:rFonts w:ascii="Bookman Old Style" w:hAnsi="Bookman Old Style" w:cs="Times New Roman"/>
          <w:sz w:val="24"/>
          <w:szCs w:val="24"/>
        </w:rPr>
        <w:lastRenderedPageBreak/>
        <w:t>forma, se propende por cumplir uno de los fines esenciales del Estado Social de Derecho</w:t>
      </w:r>
      <w:r w:rsidR="007E54A2" w:rsidRPr="00BA7B0F">
        <w:rPr>
          <w:rFonts w:ascii="Bookman Old Style" w:hAnsi="Bookman Old Style" w:cs="Times New Roman"/>
          <w:sz w:val="24"/>
          <w:szCs w:val="24"/>
        </w:rPr>
        <w:t xml:space="preserve"> </w:t>
      </w:r>
      <w:r w:rsidR="00951B5E" w:rsidRPr="00BA7B0F">
        <w:rPr>
          <w:rFonts w:ascii="Bookman Old Style" w:hAnsi="Bookman Old Style" w:cs="Times New Roman"/>
          <w:sz w:val="24"/>
          <w:szCs w:val="24"/>
        </w:rPr>
        <w:t>de garantizar la efectividad de los principios, derechos y deberes consagrados constitucionalmente.</w:t>
      </w:r>
    </w:p>
    <w:p w14:paraId="71100EE6" w14:textId="10188704" w:rsidR="00951B5E" w:rsidRPr="00BA7B0F" w:rsidRDefault="00951B5E" w:rsidP="00BA7B0F">
      <w:pPr>
        <w:spacing w:after="0" w:line="276" w:lineRule="auto"/>
        <w:ind w:firstLine="426"/>
        <w:jc w:val="both"/>
        <w:rPr>
          <w:rFonts w:ascii="Bookman Old Style" w:hAnsi="Bookman Old Style" w:cs="Times New Roman"/>
          <w:sz w:val="24"/>
          <w:szCs w:val="24"/>
        </w:rPr>
      </w:pPr>
    </w:p>
    <w:p w14:paraId="180068DE" w14:textId="5759C94B" w:rsidR="00951B5E" w:rsidRPr="00BA7B0F" w:rsidRDefault="00951B5E" w:rsidP="00BA7B0F">
      <w:pPr>
        <w:spacing w:after="0" w:line="276" w:lineRule="auto"/>
        <w:ind w:firstLine="426"/>
        <w:jc w:val="both"/>
        <w:rPr>
          <w:rFonts w:ascii="Bookman Old Style" w:hAnsi="Bookman Old Style" w:cs="Times New Roman"/>
          <w:sz w:val="24"/>
          <w:szCs w:val="24"/>
        </w:rPr>
      </w:pPr>
      <w:r w:rsidRPr="00BA7B0F">
        <w:rPr>
          <w:rFonts w:ascii="Bookman Old Style" w:hAnsi="Bookman Old Style" w:cs="Times New Roman"/>
          <w:sz w:val="24"/>
          <w:szCs w:val="24"/>
        </w:rPr>
        <w:t>Se trata entonces de una categoría constitucional de protección que consagró la Constitución de 1991, tendiente a salvaguardar los derechos fundamentales de las personas, de lesiones o amenazas de vulneración por parte de una autoridad pública y, bajo ciertos supuestos, por parte de un particular. Es un procedimiento judicial específico, autónomo, directo y sumario, que en ningún caso puede sustituir los procesos judiciales que establece la ley; en ese sentido, la Acción de Tutela es un instrumento jurídico de carácter subsidiario</w:t>
      </w:r>
      <w:r w:rsidR="004C64F2" w:rsidRPr="00BA7B0F">
        <w:rPr>
          <w:rFonts w:ascii="Bookman Old Style" w:hAnsi="Bookman Old Style" w:cs="Times New Roman"/>
          <w:sz w:val="24"/>
          <w:szCs w:val="24"/>
        </w:rPr>
        <w:t xml:space="preserve"> que no puede ser asumida como una institución procesal alternativa, supletiva, ni sustitutiva de las competencias constitucionales y legales de las autoridades públicas.</w:t>
      </w:r>
    </w:p>
    <w:p w14:paraId="2A8C2C32" w14:textId="207615A7" w:rsidR="00C82BF1" w:rsidRPr="00BA7B0F" w:rsidRDefault="00C82BF1" w:rsidP="00BA7B0F">
      <w:pPr>
        <w:spacing w:after="0" w:line="276" w:lineRule="auto"/>
        <w:ind w:firstLine="426"/>
        <w:jc w:val="both"/>
        <w:rPr>
          <w:rFonts w:ascii="Bookman Old Style" w:hAnsi="Bookman Old Style" w:cs="Times New Roman"/>
          <w:sz w:val="24"/>
          <w:szCs w:val="24"/>
        </w:rPr>
      </w:pPr>
    </w:p>
    <w:p w14:paraId="67856DF6" w14:textId="77777777" w:rsidR="00F94D45" w:rsidRPr="00BA7B0F" w:rsidRDefault="00F94D45" w:rsidP="00BA7B0F">
      <w:pPr>
        <w:spacing w:after="0" w:line="276" w:lineRule="auto"/>
        <w:ind w:firstLine="426"/>
        <w:jc w:val="both"/>
        <w:rPr>
          <w:rFonts w:ascii="Bookman Old Style" w:hAnsi="Bookman Old Style" w:cs="Times New Roman"/>
          <w:b/>
          <w:sz w:val="24"/>
          <w:szCs w:val="24"/>
        </w:rPr>
      </w:pPr>
      <w:r w:rsidRPr="00BA7B0F">
        <w:rPr>
          <w:rFonts w:ascii="Bookman Old Style" w:hAnsi="Bookman Old Style" w:cs="Times New Roman"/>
          <w:b/>
          <w:sz w:val="24"/>
          <w:szCs w:val="24"/>
        </w:rPr>
        <w:t>Sobre el derecho a la salud</w:t>
      </w:r>
    </w:p>
    <w:p w14:paraId="04D8627E" w14:textId="77777777" w:rsidR="00F94D45" w:rsidRPr="00BA7B0F" w:rsidRDefault="00F94D45" w:rsidP="00BA7B0F">
      <w:pPr>
        <w:spacing w:after="0" w:line="276" w:lineRule="auto"/>
        <w:ind w:firstLine="426"/>
        <w:jc w:val="both"/>
        <w:rPr>
          <w:rFonts w:ascii="Bookman Old Style" w:hAnsi="Bookman Old Style" w:cs="Times New Roman"/>
          <w:b/>
          <w:sz w:val="24"/>
          <w:szCs w:val="24"/>
        </w:rPr>
      </w:pPr>
    </w:p>
    <w:p w14:paraId="7C4741C1" w14:textId="77777777" w:rsidR="00F94D45" w:rsidRPr="00BA7B0F" w:rsidRDefault="00F94D45" w:rsidP="00BA7B0F">
      <w:pPr>
        <w:spacing w:after="0" w:line="276" w:lineRule="auto"/>
        <w:ind w:firstLine="426"/>
        <w:jc w:val="both"/>
        <w:rPr>
          <w:rFonts w:ascii="Bookman Old Style" w:hAnsi="Bookman Old Style" w:cs="Times New Roman"/>
          <w:sz w:val="24"/>
          <w:szCs w:val="24"/>
        </w:rPr>
      </w:pPr>
      <w:r w:rsidRPr="00BA7B0F">
        <w:rPr>
          <w:rFonts w:ascii="Bookman Old Style" w:hAnsi="Bookman Old Style" w:cs="Times New Roman"/>
          <w:sz w:val="24"/>
          <w:szCs w:val="24"/>
        </w:rPr>
        <w:t>En reiteradas oportunidades la Corte Constitucional ha señalado, de conformidad con el Art. 49 de la Constitución Política, que la salud tiene una doble connotación, como derecho y servicio público</w:t>
      </w:r>
      <w:r w:rsidRPr="00BA7B0F">
        <w:rPr>
          <w:rStyle w:val="Refdenotaalpie"/>
          <w:rFonts w:ascii="Bookman Old Style" w:hAnsi="Bookman Old Style" w:cs="Times New Roman"/>
          <w:sz w:val="24"/>
          <w:szCs w:val="24"/>
        </w:rPr>
        <w:footnoteReference w:id="1"/>
      </w:r>
      <w:r w:rsidRPr="00BA7B0F">
        <w:rPr>
          <w:rFonts w:ascii="Bookman Old Style" w:hAnsi="Bookman Old Style" w:cs="Times New Roman"/>
          <w:sz w:val="24"/>
          <w:szCs w:val="24"/>
        </w:rPr>
        <w:t>. En tal sentido, ha precisado que todas las personas deben acceder a este último, y al Estado le corresponde organizar, dirigir, reglamentar y garantizar su prestación de conformidad con los principios de eficiencia, universalidad y solidaridad</w:t>
      </w:r>
      <w:r w:rsidRPr="00BA7B0F">
        <w:rPr>
          <w:rStyle w:val="Refdenotaalpie"/>
          <w:rFonts w:ascii="Bookman Old Style" w:hAnsi="Bookman Old Style" w:cs="Times New Roman"/>
          <w:sz w:val="24"/>
          <w:szCs w:val="24"/>
        </w:rPr>
        <w:footnoteReference w:id="2"/>
      </w:r>
      <w:r w:rsidRPr="00BA7B0F">
        <w:rPr>
          <w:rFonts w:ascii="Bookman Old Style" w:hAnsi="Bookman Old Style" w:cs="Times New Roman"/>
          <w:sz w:val="24"/>
          <w:szCs w:val="24"/>
        </w:rPr>
        <w:t>.</w:t>
      </w:r>
    </w:p>
    <w:p w14:paraId="54B27BFA" w14:textId="77777777" w:rsidR="00F94D45" w:rsidRPr="00BA7B0F" w:rsidRDefault="00F94D45" w:rsidP="00BA7B0F">
      <w:pPr>
        <w:spacing w:after="0" w:line="276" w:lineRule="auto"/>
        <w:ind w:firstLine="426"/>
        <w:jc w:val="both"/>
        <w:rPr>
          <w:rFonts w:ascii="Bookman Old Style" w:hAnsi="Bookman Old Style" w:cs="Times New Roman"/>
          <w:sz w:val="24"/>
          <w:szCs w:val="24"/>
        </w:rPr>
      </w:pPr>
    </w:p>
    <w:p w14:paraId="5E4B1131" w14:textId="0014BCA8" w:rsidR="00F94D45" w:rsidRPr="00BA7B0F" w:rsidRDefault="00F94D45" w:rsidP="00BA7B0F">
      <w:pPr>
        <w:pStyle w:val="Textoindependiente"/>
        <w:spacing w:line="276" w:lineRule="auto"/>
        <w:jc w:val="both"/>
        <w:rPr>
          <w:rFonts w:ascii="Bookman Old Style" w:eastAsiaTheme="minorHAnsi" w:hAnsi="Bookman Old Style" w:cs="Times New Roman"/>
          <w:lang w:val="es-CO"/>
        </w:rPr>
      </w:pPr>
      <w:r w:rsidRPr="00BA7B0F">
        <w:rPr>
          <w:rFonts w:ascii="Bookman Old Style" w:eastAsiaTheme="minorHAnsi" w:hAnsi="Bookman Old Style" w:cs="Times New Roman"/>
          <w:lang w:val="es-CO"/>
        </w:rPr>
        <w:t xml:space="preserve">Ahora, </w:t>
      </w:r>
      <w:r w:rsidRPr="00BA7B0F">
        <w:rPr>
          <w:rFonts w:ascii="Bookman Old Style" w:hAnsi="Bookman Old Style" w:cs="Times New Roman"/>
        </w:rPr>
        <w:t>la Ley 1751 de 2015</w:t>
      </w:r>
      <w:r w:rsidRPr="00BA7B0F">
        <w:rPr>
          <w:rStyle w:val="Refdenotaalpie"/>
          <w:rFonts w:ascii="Bookman Old Style" w:hAnsi="Bookman Old Style" w:cs="Times New Roman"/>
        </w:rPr>
        <w:footnoteReference w:id="3"/>
      </w:r>
      <w:r w:rsidRPr="00BA7B0F">
        <w:rPr>
          <w:rFonts w:ascii="Bookman Old Style" w:hAnsi="Bookman Old Style" w:cs="Times New Roman"/>
        </w:rPr>
        <w:t xml:space="preserve"> indica en el artículo 6, literal c, que la accesibilidad comprende que “</w:t>
      </w:r>
      <w:r w:rsidRPr="00F86CC5">
        <w:rPr>
          <w:rFonts w:ascii="Bookman Old Style" w:hAnsi="Bookman Old Style" w:cs="Times New Roman"/>
          <w:i/>
          <w:sz w:val="22"/>
        </w:rPr>
        <w:t>Los servicios y tecnologías de salud deben ser accesibles a todos, en condiciones de igualdad, dentro del respeto a las especificidades de los diversos grupos vulnerables y al pluralismo cultural. La accesibilidad comprende la no discriminación, la accesibilidad física, la asequibilidad económica y el acceso a la información</w:t>
      </w:r>
      <w:r w:rsidR="007C3DEC">
        <w:rPr>
          <w:rFonts w:ascii="Bookman Old Style" w:hAnsi="Bookman Old Style" w:cs="Times New Roman"/>
        </w:rPr>
        <w:t>” y el artí</w:t>
      </w:r>
      <w:r w:rsidRPr="00BA7B0F">
        <w:rPr>
          <w:rFonts w:ascii="Bookman Old Style" w:hAnsi="Bookman Old Style" w:cs="Times New Roman"/>
        </w:rPr>
        <w:t>culo 14 prohíbe la negación de prestación de servicios así: “</w:t>
      </w:r>
      <w:r w:rsidRPr="00F86CC5">
        <w:rPr>
          <w:rFonts w:ascii="Bookman Old Style" w:hAnsi="Bookman Old Style" w:cs="Times New Roman"/>
          <w:i/>
          <w:sz w:val="22"/>
        </w:rPr>
        <w:t>Parágrafo 1°. En los casos de negación de los servicios que comprenden el derecho fundamental a la salud con independencia a sus circunstancias, el Congreso de la República definirá mediante ley las sanciones penales y disciplinarias, tanto de los Representantes Legales de las entidades a cargo de la prestación del servicio como de las demás personas que contribuyeron a la misma. Parágrafo 2°. Lo anterior sin perjuicio de la tutela</w:t>
      </w:r>
      <w:r w:rsidRPr="00BA7B0F">
        <w:rPr>
          <w:rFonts w:ascii="Bookman Old Style" w:hAnsi="Bookman Old Style" w:cs="Times New Roman"/>
        </w:rPr>
        <w:t>”.</w:t>
      </w:r>
    </w:p>
    <w:p w14:paraId="00DF69CF" w14:textId="77777777" w:rsidR="00F94D45" w:rsidRPr="00BA7B0F" w:rsidRDefault="00F94D45" w:rsidP="00BA7B0F">
      <w:pPr>
        <w:pStyle w:val="Textoindependiente"/>
        <w:spacing w:line="276" w:lineRule="auto"/>
        <w:rPr>
          <w:rFonts w:ascii="Bookman Old Style" w:eastAsiaTheme="minorHAnsi" w:hAnsi="Bookman Old Style" w:cs="Times New Roman"/>
          <w:lang w:val="es-CO"/>
        </w:rPr>
      </w:pPr>
    </w:p>
    <w:p w14:paraId="15EAD7FC" w14:textId="77777777" w:rsidR="00F94D45" w:rsidRPr="00BA7B0F" w:rsidRDefault="00F94D45" w:rsidP="00BA7B0F">
      <w:pPr>
        <w:spacing w:after="0" w:line="276" w:lineRule="auto"/>
        <w:ind w:left="102" w:right="308"/>
        <w:jc w:val="both"/>
        <w:rPr>
          <w:rFonts w:ascii="Bookman Old Style" w:hAnsi="Bookman Old Style"/>
          <w:w w:val="115"/>
          <w:sz w:val="24"/>
          <w:szCs w:val="24"/>
        </w:rPr>
      </w:pPr>
      <w:r w:rsidRPr="00BA7B0F">
        <w:rPr>
          <w:rFonts w:ascii="Bookman Old Style" w:hAnsi="Bookman Old Style" w:cs="Times New Roman"/>
          <w:sz w:val="24"/>
          <w:szCs w:val="24"/>
        </w:rPr>
        <w:t>La Corte Constitucional ha enfatizado que “</w:t>
      </w:r>
      <w:r w:rsidRPr="00225C0D">
        <w:rPr>
          <w:rFonts w:ascii="Bookman Old Style" w:hAnsi="Bookman Old Style" w:cs="Times New Roman"/>
          <w:i/>
          <w:szCs w:val="24"/>
        </w:rPr>
        <w:t>El goce del derecho a la salud depende de un diagnóstico efectivo el cual implica una valoración oportuna respecto a las dolencias que afecta al paciente, la determinación de la patología y del procedimiento médico a seguir</w:t>
      </w:r>
      <w:r w:rsidRPr="00225C0D">
        <w:rPr>
          <w:rFonts w:ascii="Bookman Old Style" w:hAnsi="Bookman Old Style" w:cs="Times New Roman"/>
          <w:szCs w:val="24"/>
        </w:rPr>
        <w:t xml:space="preserve">, </w:t>
      </w:r>
      <w:r w:rsidRPr="00225C0D">
        <w:rPr>
          <w:rFonts w:ascii="Bookman Old Style" w:hAnsi="Bookman Old Style" w:cs="Times New Roman"/>
          <w:i/>
          <w:szCs w:val="24"/>
        </w:rPr>
        <w:t xml:space="preserve">el cual, una vez iniciado “no </w:t>
      </w:r>
      <w:r w:rsidRPr="00225C0D">
        <w:rPr>
          <w:rFonts w:ascii="Bookman Old Style" w:hAnsi="Bookman Old Style"/>
          <w:i/>
          <w:w w:val="115"/>
          <w:szCs w:val="24"/>
        </w:rPr>
        <w:t>podrá ser interrumpido por razones administrativas o económicas</w:t>
      </w:r>
      <w:r w:rsidRPr="00BA7B0F">
        <w:rPr>
          <w:rFonts w:ascii="Bookman Old Style" w:hAnsi="Bookman Old Style"/>
          <w:i/>
          <w:w w:val="115"/>
          <w:sz w:val="24"/>
          <w:szCs w:val="24"/>
        </w:rPr>
        <w:t>”</w:t>
      </w:r>
      <w:r w:rsidRPr="00BA7B0F">
        <w:rPr>
          <w:rStyle w:val="Refdenotaalpie"/>
          <w:rFonts w:ascii="Bookman Old Style" w:hAnsi="Bookman Old Style"/>
          <w:i/>
          <w:w w:val="115"/>
          <w:sz w:val="24"/>
          <w:szCs w:val="24"/>
        </w:rPr>
        <w:footnoteReference w:id="4"/>
      </w:r>
      <w:r w:rsidRPr="00BA7B0F">
        <w:rPr>
          <w:rFonts w:ascii="Bookman Old Style" w:hAnsi="Bookman Old Style"/>
          <w:i/>
          <w:w w:val="115"/>
          <w:sz w:val="24"/>
          <w:szCs w:val="24"/>
        </w:rPr>
        <w:t xml:space="preserve"> </w:t>
      </w:r>
      <w:r w:rsidRPr="00BA7B0F">
        <w:rPr>
          <w:rFonts w:ascii="Bookman Old Style" w:hAnsi="Bookman Old Style"/>
          <w:w w:val="115"/>
          <w:sz w:val="24"/>
          <w:szCs w:val="24"/>
        </w:rPr>
        <w:t>y ha</w:t>
      </w:r>
      <w:r w:rsidRPr="00BA7B0F">
        <w:rPr>
          <w:rFonts w:ascii="Bookman Old Style" w:hAnsi="Bookman Old Style"/>
          <w:spacing w:val="1"/>
          <w:w w:val="115"/>
          <w:sz w:val="24"/>
          <w:szCs w:val="24"/>
        </w:rPr>
        <w:t xml:space="preserve"> </w:t>
      </w:r>
      <w:r w:rsidRPr="00BA7B0F">
        <w:rPr>
          <w:rFonts w:ascii="Bookman Old Style" w:hAnsi="Bookman Old Style"/>
          <w:w w:val="115"/>
          <w:sz w:val="24"/>
          <w:szCs w:val="24"/>
        </w:rPr>
        <w:t xml:space="preserve">reiterado que </w:t>
      </w:r>
      <w:r w:rsidRPr="00BA7B0F">
        <w:rPr>
          <w:rFonts w:ascii="Bookman Old Style" w:hAnsi="Bookman Old Style"/>
          <w:i/>
          <w:w w:val="115"/>
          <w:sz w:val="24"/>
          <w:szCs w:val="24"/>
        </w:rPr>
        <w:t>“</w:t>
      </w:r>
      <w:r w:rsidRPr="00225C0D">
        <w:rPr>
          <w:rFonts w:ascii="Bookman Old Style" w:hAnsi="Bookman Old Style"/>
          <w:i/>
          <w:w w:val="115"/>
          <w:szCs w:val="24"/>
        </w:rPr>
        <w:t xml:space="preserve">la interrupción o </w:t>
      </w:r>
      <w:r w:rsidRPr="00225C0D">
        <w:rPr>
          <w:rFonts w:ascii="Bookman Old Style" w:hAnsi="Bookman Old Style"/>
          <w:b/>
          <w:i/>
          <w:w w:val="115"/>
          <w:szCs w:val="24"/>
        </w:rPr>
        <w:t>negación de la prestación del servicio</w:t>
      </w:r>
      <w:r w:rsidRPr="00225C0D">
        <w:rPr>
          <w:rFonts w:ascii="Bookman Old Style" w:hAnsi="Bookman Old Style"/>
          <w:b/>
          <w:i/>
          <w:spacing w:val="1"/>
          <w:w w:val="115"/>
          <w:szCs w:val="24"/>
        </w:rPr>
        <w:t xml:space="preserve"> </w:t>
      </w:r>
      <w:r w:rsidRPr="00225C0D">
        <w:rPr>
          <w:rFonts w:ascii="Bookman Old Style" w:hAnsi="Bookman Old Style"/>
          <w:b/>
          <w:i/>
          <w:w w:val="115"/>
          <w:szCs w:val="24"/>
        </w:rPr>
        <w:t>de</w:t>
      </w:r>
      <w:r w:rsidRPr="00225C0D">
        <w:rPr>
          <w:rFonts w:ascii="Bookman Old Style" w:hAnsi="Bookman Old Style"/>
          <w:b/>
          <w:i/>
          <w:spacing w:val="1"/>
          <w:w w:val="115"/>
          <w:szCs w:val="24"/>
        </w:rPr>
        <w:t xml:space="preserve"> </w:t>
      </w:r>
      <w:r w:rsidRPr="00225C0D">
        <w:rPr>
          <w:rFonts w:ascii="Bookman Old Style" w:hAnsi="Bookman Old Style"/>
          <w:b/>
          <w:i/>
          <w:w w:val="115"/>
          <w:szCs w:val="24"/>
        </w:rPr>
        <w:t>salud</w:t>
      </w:r>
      <w:r w:rsidRPr="00225C0D">
        <w:rPr>
          <w:rFonts w:ascii="Bookman Old Style" w:hAnsi="Bookman Old Style"/>
          <w:b/>
          <w:i/>
          <w:spacing w:val="1"/>
          <w:w w:val="115"/>
          <w:szCs w:val="24"/>
        </w:rPr>
        <w:t xml:space="preserve"> </w:t>
      </w:r>
      <w:r w:rsidRPr="00225C0D">
        <w:rPr>
          <w:rFonts w:ascii="Bookman Old Style" w:hAnsi="Bookman Old Style"/>
          <w:b/>
          <w:i/>
          <w:w w:val="115"/>
          <w:szCs w:val="24"/>
        </w:rPr>
        <w:t>por</w:t>
      </w:r>
      <w:r w:rsidRPr="00225C0D">
        <w:rPr>
          <w:rFonts w:ascii="Bookman Old Style" w:hAnsi="Bookman Old Style"/>
          <w:b/>
          <w:i/>
          <w:spacing w:val="1"/>
          <w:w w:val="115"/>
          <w:szCs w:val="24"/>
        </w:rPr>
        <w:t xml:space="preserve"> </w:t>
      </w:r>
      <w:r w:rsidRPr="00225C0D">
        <w:rPr>
          <w:rFonts w:ascii="Bookman Old Style" w:hAnsi="Bookman Old Style"/>
          <w:b/>
          <w:i/>
          <w:w w:val="115"/>
          <w:szCs w:val="24"/>
        </w:rPr>
        <w:t>parte</w:t>
      </w:r>
      <w:r w:rsidRPr="00225C0D">
        <w:rPr>
          <w:rFonts w:ascii="Bookman Old Style" w:hAnsi="Bookman Old Style"/>
          <w:b/>
          <w:i/>
          <w:spacing w:val="1"/>
          <w:w w:val="115"/>
          <w:szCs w:val="24"/>
        </w:rPr>
        <w:t xml:space="preserve"> </w:t>
      </w:r>
      <w:r w:rsidRPr="00225C0D">
        <w:rPr>
          <w:rFonts w:ascii="Bookman Old Style" w:hAnsi="Bookman Old Style"/>
          <w:b/>
          <w:i/>
          <w:w w:val="115"/>
          <w:szCs w:val="24"/>
        </w:rPr>
        <w:t>de</w:t>
      </w:r>
      <w:r w:rsidRPr="00225C0D">
        <w:rPr>
          <w:rFonts w:ascii="Bookman Old Style" w:hAnsi="Bookman Old Style"/>
          <w:b/>
          <w:i/>
          <w:spacing w:val="1"/>
          <w:w w:val="115"/>
          <w:szCs w:val="24"/>
        </w:rPr>
        <w:t xml:space="preserve"> </w:t>
      </w:r>
      <w:r w:rsidRPr="00225C0D">
        <w:rPr>
          <w:rFonts w:ascii="Bookman Old Style" w:hAnsi="Bookman Old Style"/>
          <w:b/>
          <w:i/>
          <w:w w:val="115"/>
          <w:szCs w:val="24"/>
        </w:rPr>
        <w:t>una</w:t>
      </w:r>
      <w:r w:rsidRPr="00225C0D">
        <w:rPr>
          <w:rFonts w:ascii="Bookman Old Style" w:hAnsi="Bookman Old Style"/>
          <w:b/>
          <w:i/>
          <w:spacing w:val="1"/>
          <w:w w:val="115"/>
          <w:szCs w:val="24"/>
        </w:rPr>
        <w:t xml:space="preserve"> </w:t>
      </w:r>
      <w:r w:rsidRPr="00225C0D">
        <w:rPr>
          <w:rFonts w:ascii="Bookman Old Style" w:hAnsi="Bookman Old Style"/>
          <w:b/>
          <w:i/>
          <w:w w:val="115"/>
          <w:szCs w:val="24"/>
        </w:rPr>
        <w:t>E.P.S.</w:t>
      </w:r>
      <w:r w:rsidRPr="00225C0D">
        <w:rPr>
          <w:rFonts w:ascii="Bookman Old Style" w:hAnsi="Bookman Old Style"/>
          <w:b/>
          <w:i/>
          <w:spacing w:val="1"/>
          <w:w w:val="115"/>
          <w:szCs w:val="24"/>
        </w:rPr>
        <w:t xml:space="preserve"> </w:t>
      </w:r>
      <w:r w:rsidRPr="00225C0D">
        <w:rPr>
          <w:rFonts w:ascii="Bookman Old Style" w:hAnsi="Bookman Old Style"/>
          <w:b/>
          <w:i/>
          <w:w w:val="115"/>
          <w:szCs w:val="24"/>
        </w:rPr>
        <w:t>como</w:t>
      </w:r>
      <w:r w:rsidRPr="00225C0D">
        <w:rPr>
          <w:rFonts w:ascii="Bookman Old Style" w:hAnsi="Bookman Old Style"/>
          <w:b/>
          <w:i/>
          <w:spacing w:val="1"/>
          <w:w w:val="115"/>
          <w:szCs w:val="24"/>
        </w:rPr>
        <w:t xml:space="preserve"> </w:t>
      </w:r>
      <w:r w:rsidRPr="00225C0D">
        <w:rPr>
          <w:rFonts w:ascii="Bookman Old Style" w:hAnsi="Bookman Old Style"/>
          <w:b/>
          <w:i/>
          <w:w w:val="115"/>
          <w:szCs w:val="24"/>
        </w:rPr>
        <w:t>consecuencia</w:t>
      </w:r>
      <w:r w:rsidRPr="00225C0D">
        <w:rPr>
          <w:rFonts w:ascii="Bookman Old Style" w:hAnsi="Bookman Old Style"/>
          <w:b/>
          <w:i/>
          <w:spacing w:val="1"/>
          <w:w w:val="115"/>
          <w:szCs w:val="24"/>
        </w:rPr>
        <w:t xml:space="preserve"> </w:t>
      </w:r>
      <w:r w:rsidRPr="00225C0D">
        <w:rPr>
          <w:rFonts w:ascii="Bookman Old Style" w:hAnsi="Bookman Old Style"/>
          <w:b/>
          <w:i/>
          <w:w w:val="115"/>
          <w:szCs w:val="24"/>
        </w:rPr>
        <w:t>de</w:t>
      </w:r>
      <w:r w:rsidRPr="00225C0D">
        <w:rPr>
          <w:rFonts w:ascii="Bookman Old Style" w:hAnsi="Bookman Old Style"/>
          <w:b/>
          <w:i/>
          <w:spacing w:val="1"/>
          <w:w w:val="115"/>
          <w:szCs w:val="24"/>
        </w:rPr>
        <w:t xml:space="preserve"> </w:t>
      </w:r>
      <w:r w:rsidRPr="00225C0D">
        <w:rPr>
          <w:rFonts w:ascii="Bookman Old Style" w:hAnsi="Bookman Old Style"/>
          <w:b/>
          <w:i/>
          <w:w w:val="115"/>
          <w:szCs w:val="24"/>
        </w:rPr>
        <w:lastRenderedPageBreak/>
        <w:t>trámites</w:t>
      </w:r>
      <w:r w:rsidRPr="00225C0D">
        <w:rPr>
          <w:rFonts w:ascii="Bookman Old Style" w:hAnsi="Bookman Old Style"/>
          <w:b/>
          <w:i/>
          <w:spacing w:val="1"/>
          <w:w w:val="115"/>
          <w:szCs w:val="24"/>
        </w:rPr>
        <w:t xml:space="preserve"> </w:t>
      </w:r>
      <w:r w:rsidRPr="00225C0D">
        <w:rPr>
          <w:rFonts w:ascii="Bookman Old Style" w:hAnsi="Bookman Old Style"/>
          <w:b/>
          <w:i/>
          <w:w w:val="115"/>
          <w:szCs w:val="24"/>
        </w:rPr>
        <w:t>administrativos</w:t>
      </w:r>
      <w:r w:rsidRPr="00225C0D">
        <w:rPr>
          <w:rFonts w:ascii="Bookman Old Style" w:hAnsi="Bookman Old Style"/>
          <w:b/>
          <w:i/>
          <w:spacing w:val="1"/>
          <w:w w:val="115"/>
          <w:szCs w:val="24"/>
        </w:rPr>
        <w:t xml:space="preserve"> </w:t>
      </w:r>
      <w:r w:rsidRPr="00225C0D">
        <w:rPr>
          <w:rFonts w:ascii="Bookman Old Style" w:hAnsi="Bookman Old Style"/>
          <w:b/>
          <w:i/>
          <w:w w:val="115"/>
          <w:szCs w:val="24"/>
        </w:rPr>
        <w:t>injustificados,</w:t>
      </w:r>
      <w:r w:rsidRPr="00225C0D">
        <w:rPr>
          <w:rFonts w:ascii="Bookman Old Style" w:hAnsi="Bookman Old Style"/>
          <w:b/>
          <w:i/>
          <w:spacing w:val="1"/>
          <w:w w:val="115"/>
          <w:szCs w:val="24"/>
        </w:rPr>
        <w:t xml:space="preserve"> </w:t>
      </w:r>
      <w:r w:rsidRPr="00225C0D">
        <w:rPr>
          <w:rFonts w:ascii="Bookman Old Style" w:hAnsi="Bookman Old Style"/>
          <w:b/>
          <w:i/>
          <w:w w:val="115"/>
          <w:szCs w:val="24"/>
        </w:rPr>
        <w:t>desproporcionados</w:t>
      </w:r>
      <w:r w:rsidRPr="00225C0D">
        <w:rPr>
          <w:rFonts w:ascii="Bookman Old Style" w:hAnsi="Bookman Old Style"/>
          <w:b/>
          <w:i/>
          <w:spacing w:val="1"/>
          <w:w w:val="115"/>
          <w:szCs w:val="24"/>
        </w:rPr>
        <w:t xml:space="preserve"> </w:t>
      </w:r>
      <w:r w:rsidRPr="00225C0D">
        <w:rPr>
          <w:rFonts w:ascii="Bookman Old Style" w:hAnsi="Bookman Old Style"/>
          <w:b/>
          <w:i/>
          <w:w w:val="115"/>
          <w:szCs w:val="24"/>
        </w:rPr>
        <w:t>e  irrazonables,</w:t>
      </w:r>
      <w:r w:rsidRPr="00225C0D">
        <w:rPr>
          <w:rFonts w:ascii="Bookman Old Style" w:hAnsi="Bookman Old Style"/>
          <w:b/>
          <w:i/>
          <w:spacing w:val="1"/>
          <w:w w:val="115"/>
          <w:szCs w:val="24"/>
        </w:rPr>
        <w:t xml:space="preserve"> </w:t>
      </w:r>
      <w:r w:rsidRPr="00225C0D">
        <w:rPr>
          <w:rFonts w:ascii="Bookman Old Style" w:hAnsi="Bookman Old Style"/>
          <w:b/>
          <w:i/>
          <w:w w:val="115"/>
          <w:szCs w:val="24"/>
        </w:rPr>
        <w:t>no</w:t>
      </w:r>
      <w:r w:rsidRPr="00225C0D">
        <w:rPr>
          <w:rFonts w:ascii="Bookman Old Style" w:hAnsi="Bookman Old Style"/>
          <w:b/>
          <w:i/>
          <w:spacing w:val="61"/>
          <w:w w:val="115"/>
          <w:szCs w:val="24"/>
        </w:rPr>
        <w:t xml:space="preserve"> </w:t>
      </w:r>
      <w:r w:rsidRPr="00225C0D">
        <w:rPr>
          <w:rFonts w:ascii="Bookman Old Style" w:hAnsi="Bookman Old Style"/>
          <w:b/>
          <w:i/>
          <w:w w:val="115"/>
          <w:szCs w:val="24"/>
        </w:rPr>
        <w:t>puede</w:t>
      </w:r>
      <w:r w:rsidRPr="00225C0D">
        <w:rPr>
          <w:rFonts w:ascii="Bookman Old Style" w:hAnsi="Bookman Old Style"/>
          <w:b/>
          <w:i/>
          <w:spacing w:val="61"/>
          <w:w w:val="115"/>
          <w:szCs w:val="24"/>
        </w:rPr>
        <w:t xml:space="preserve"> </w:t>
      </w:r>
      <w:r w:rsidRPr="00225C0D">
        <w:rPr>
          <w:rFonts w:ascii="Bookman Old Style" w:hAnsi="Bookman Old Style"/>
          <w:b/>
          <w:i/>
          <w:w w:val="115"/>
          <w:szCs w:val="24"/>
        </w:rPr>
        <w:t>trasladarse</w:t>
      </w:r>
      <w:r w:rsidRPr="00225C0D">
        <w:rPr>
          <w:rFonts w:ascii="Bookman Old Style" w:hAnsi="Bookman Old Style"/>
          <w:b/>
          <w:i/>
          <w:spacing w:val="61"/>
          <w:w w:val="115"/>
          <w:szCs w:val="24"/>
        </w:rPr>
        <w:t xml:space="preserve"> </w:t>
      </w:r>
      <w:r w:rsidRPr="00225C0D">
        <w:rPr>
          <w:rFonts w:ascii="Bookman Old Style" w:hAnsi="Bookman Old Style"/>
          <w:b/>
          <w:i/>
          <w:w w:val="115"/>
          <w:szCs w:val="24"/>
        </w:rPr>
        <w:t>a</w:t>
      </w:r>
      <w:r w:rsidRPr="00225C0D">
        <w:rPr>
          <w:rFonts w:ascii="Bookman Old Style" w:hAnsi="Bookman Old Style"/>
          <w:b/>
          <w:i/>
          <w:spacing w:val="61"/>
          <w:w w:val="115"/>
          <w:szCs w:val="24"/>
        </w:rPr>
        <w:t xml:space="preserve"> </w:t>
      </w:r>
      <w:r w:rsidRPr="00225C0D">
        <w:rPr>
          <w:rFonts w:ascii="Bookman Old Style" w:hAnsi="Bookman Old Style"/>
          <w:b/>
          <w:i/>
          <w:w w:val="115"/>
          <w:szCs w:val="24"/>
        </w:rPr>
        <w:t>los</w:t>
      </w:r>
      <w:r w:rsidRPr="00225C0D">
        <w:rPr>
          <w:rFonts w:ascii="Bookman Old Style" w:hAnsi="Bookman Old Style"/>
          <w:b/>
          <w:i/>
          <w:spacing w:val="61"/>
          <w:w w:val="115"/>
          <w:szCs w:val="24"/>
        </w:rPr>
        <w:t xml:space="preserve"> </w:t>
      </w:r>
      <w:r w:rsidRPr="00225C0D">
        <w:rPr>
          <w:rFonts w:ascii="Bookman Old Style" w:hAnsi="Bookman Old Style"/>
          <w:b/>
          <w:i/>
          <w:w w:val="115"/>
          <w:szCs w:val="24"/>
        </w:rPr>
        <w:t>usuarios,</w:t>
      </w:r>
      <w:r w:rsidRPr="00225C0D">
        <w:rPr>
          <w:rFonts w:ascii="Bookman Old Style" w:hAnsi="Bookman Old Style"/>
          <w:b/>
          <w:i/>
          <w:spacing w:val="61"/>
          <w:w w:val="115"/>
          <w:szCs w:val="24"/>
        </w:rPr>
        <w:t xml:space="preserve"> </w:t>
      </w:r>
      <w:r w:rsidRPr="00225C0D">
        <w:rPr>
          <w:rFonts w:ascii="Bookman Old Style" w:hAnsi="Bookman Old Style"/>
          <w:b/>
          <w:i/>
          <w:w w:val="115"/>
          <w:szCs w:val="24"/>
        </w:rPr>
        <w:t>pues</w:t>
      </w:r>
      <w:r w:rsidRPr="00225C0D">
        <w:rPr>
          <w:rFonts w:ascii="Bookman Old Style" w:hAnsi="Bookman Old Style"/>
          <w:b/>
          <w:i/>
          <w:spacing w:val="61"/>
          <w:w w:val="115"/>
          <w:szCs w:val="24"/>
        </w:rPr>
        <w:t xml:space="preserve"> </w:t>
      </w:r>
      <w:r w:rsidRPr="00225C0D">
        <w:rPr>
          <w:rFonts w:ascii="Bookman Old Style" w:hAnsi="Bookman Old Style"/>
          <w:b/>
          <w:i/>
          <w:w w:val="115"/>
          <w:szCs w:val="24"/>
        </w:rPr>
        <w:t>dicha</w:t>
      </w:r>
      <w:r w:rsidRPr="00225C0D">
        <w:rPr>
          <w:rFonts w:ascii="Bookman Old Style" w:hAnsi="Bookman Old Style"/>
          <w:b/>
          <w:i/>
          <w:spacing w:val="1"/>
          <w:w w:val="115"/>
          <w:szCs w:val="24"/>
        </w:rPr>
        <w:t xml:space="preserve"> </w:t>
      </w:r>
      <w:r w:rsidRPr="00225C0D">
        <w:rPr>
          <w:rFonts w:ascii="Bookman Old Style" w:hAnsi="Bookman Old Style"/>
          <w:b/>
          <w:i/>
          <w:w w:val="115"/>
          <w:szCs w:val="24"/>
        </w:rPr>
        <w:t>situación</w:t>
      </w:r>
      <w:r w:rsidRPr="00225C0D">
        <w:rPr>
          <w:rFonts w:ascii="Bookman Old Style" w:hAnsi="Bookman Old Style"/>
          <w:b/>
          <w:i/>
          <w:spacing w:val="1"/>
          <w:w w:val="115"/>
          <w:szCs w:val="24"/>
        </w:rPr>
        <w:t xml:space="preserve"> </w:t>
      </w:r>
      <w:r w:rsidRPr="00225C0D">
        <w:rPr>
          <w:rFonts w:ascii="Bookman Old Style" w:hAnsi="Bookman Old Style"/>
          <w:b/>
          <w:i/>
          <w:w w:val="115"/>
          <w:szCs w:val="24"/>
        </w:rPr>
        <w:t>desconoce sus derechos, bajo el entendido de que pone en riesgo su</w:t>
      </w:r>
      <w:r w:rsidRPr="00225C0D">
        <w:rPr>
          <w:rFonts w:ascii="Bookman Old Style" w:hAnsi="Bookman Old Style"/>
          <w:b/>
          <w:i/>
          <w:spacing w:val="1"/>
          <w:w w:val="115"/>
          <w:szCs w:val="24"/>
        </w:rPr>
        <w:t xml:space="preserve"> </w:t>
      </w:r>
      <w:r w:rsidRPr="00225C0D">
        <w:rPr>
          <w:rFonts w:ascii="Bookman Old Style" w:hAnsi="Bookman Old Style"/>
          <w:b/>
          <w:i/>
          <w:w w:val="115"/>
          <w:szCs w:val="24"/>
        </w:rPr>
        <w:t>condición</w:t>
      </w:r>
      <w:r w:rsidRPr="00225C0D">
        <w:rPr>
          <w:rFonts w:ascii="Bookman Old Style" w:hAnsi="Bookman Old Style"/>
          <w:b/>
          <w:i/>
          <w:spacing w:val="33"/>
          <w:w w:val="115"/>
          <w:szCs w:val="24"/>
        </w:rPr>
        <w:t xml:space="preserve"> </w:t>
      </w:r>
      <w:r w:rsidRPr="00225C0D">
        <w:rPr>
          <w:rFonts w:ascii="Bookman Old Style" w:hAnsi="Bookman Old Style"/>
          <w:b/>
          <w:i/>
          <w:w w:val="115"/>
          <w:szCs w:val="24"/>
        </w:rPr>
        <w:t>física,</w:t>
      </w:r>
      <w:r w:rsidRPr="00225C0D">
        <w:rPr>
          <w:rFonts w:ascii="Bookman Old Style" w:hAnsi="Bookman Old Style"/>
          <w:b/>
          <w:i/>
          <w:spacing w:val="33"/>
          <w:w w:val="115"/>
          <w:szCs w:val="24"/>
        </w:rPr>
        <w:t xml:space="preserve"> </w:t>
      </w:r>
      <w:r w:rsidRPr="00225C0D">
        <w:rPr>
          <w:rFonts w:ascii="Bookman Old Style" w:hAnsi="Bookman Old Style"/>
          <w:b/>
          <w:i/>
          <w:w w:val="115"/>
          <w:szCs w:val="24"/>
        </w:rPr>
        <w:t>sicológica</w:t>
      </w:r>
      <w:r w:rsidRPr="00225C0D">
        <w:rPr>
          <w:rFonts w:ascii="Bookman Old Style" w:hAnsi="Bookman Old Style"/>
          <w:b/>
          <w:i/>
          <w:spacing w:val="33"/>
          <w:w w:val="115"/>
          <w:szCs w:val="24"/>
        </w:rPr>
        <w:t xml:space="preserve"> </w:t>
      </w:r>
      <w:r w:rsidRPr="00225C0D">
        <w:rPr>
          <w:rFonts w:ascii="Bookman Old Style" w:hAnsi="Bookman Old Style"/>
          <w:b/>
          <w:i/>
          <w:w w:val="115"/>
          <w:szCs w:val="24"/>
        </w:rPr>
        <w:t>e</w:t>
      </w:r>
      <w:r w:rsidRPr="00225C0D">
        <w:rPr>
          <w:rFonts w:ascii="Bookman Old Style" w:hAnsi="Bookman Old Style"/>
          <w:b/>
          <w:i/>
          <w:spacing w:val="33"/>
          <w:w w:val="115"/>
          <w:szCs w:val="24"/>
        </w:rPr>
        <w:t xml:space="preserve"> </w:t>
      </w:r>
      <w:r w:rsidRPr="00225C0D">
        <w:rPr>
          <w:rFonts w:ascii="Bookman Old Style" w:hAnsi="Bookman Old Style"/>
          <w:b/>
          <w:i/>
          <w:w w:val="115"/>
          <w:szCs w:val="24"/>
        </w:rPr>
        <w:t>incluso</w:t>
      </w:r>
      <w:r w:rsidRPr="00225C0D">
        <w:rPr>
          <w:rFonts w:ascii="Bookman Old Style" w:hAnsi="Bookman Old Style"/>
          <w:b/>
          <w:i/>
          <w:spacing w:val="33"/>
          <w:w w:val="115"/>
          <w:szCs w:val="24"/>
        </w:rPr>
        <w:t xml:space="preserve"> </w:t>
      </w:r>
      <w:r w:rsidRPr="00225C0D">
        <w:rPr>
          <w:rFonts w:ascii="Bookman Old Style" w:hAnsi="Bookman Old Style"/>
          <w:b/>
          <w:i/>
          <w:w w:val="115"/>
          <w:szCs w:val="24"/>
        </w:rPr>
        <w:t>podría</w:t>
      </w:r>
      <w:r w:rsidRPr="00225C0D">
        <w:rPr>
          <w:rFonts w:ascii="Bookman Old Style" w:hAnsi="Bookman Old Style"/>
          <w:b/>
          <w:i/>
          <w:spacing w:val="33"/>
          <w:w w:val="115"/>
          <w:szCs w:val="24"/>
        </w:rPr>
        <w:t xml:space="preserve"> </w:t>
      </w:r>
      <w:r w:rsidRPr="00225C0D">
        <w:rPr>
          <w:rFonts w:ascii="Bookman Old Style" w:hAnsi="Bookman Old Style"/>
          <w:b/>
          <w:i/>
          <w:w w:val="115"/>
          <w:szCs w:val="24"/>
        </w:rPr>
        <w:t>afectar</w:t>
      </w:r>
      <w:r w:rsidRPr="00225C0D">
        <w:rPr>
          <w:rFonts w:ascii="Bookman Old Style" w:hAnsi="Bookman Old Style"/>
          <w:b/>
          <w:i/>
          <w:spacing w:val="34"/>
          <w:w w:val="115"/>
          <w:szCs w:val="24"/>
        </w:rPr>
        <w:t xml:space="preserve"> </w:t>
      </w:r>
      <w:r w:rsidRPr="00225C0D">
        <w:rPr>
          <w:rFonts w:ascii="Bookman Old Style" w:hAnsi="Bookman Old Style"/>
          <w:b/>
          <w:i/>
          <w:w w:val="115"/>
          <w:szCs w:val="24"/>
        </w:rPr>
        <w:t>su</w:t>
      </w:r>
      <w:r w:rsidRPr="00225C0D">
        <w:rPr>
          <w:rFonts w:ascii="Bookman Old Style" w:hAnsi="Bookman Old Style"/>
          <w:b/>
          <w:i/>
          <w:spacing w:val="33"/>
          <w:w w:val="115"/>
          <w:szCs w:val="24"/>
        </w:rPr>
        <w:t xml:space="preserve"> </w:t>
      </w:r>
      <w:r w:rsidRPr="00225C0D">
        <w:rPr>
          <w:rFonts w:ascii="Bookman Old Style" w:hAnsi="Bookman Old Style"/>
          <w:b/>
          <w:i/>
          <w:w w:val="115"/>
          <w:szCs w:val="24"/>
        </w:rPr>
        <w:t>vida</w:t>
      </w:r>
      <w:r w:rsidRPr="00BA7B0F">
        <w:rPr>
          <w:rFonts w:ascii="Bookman Old Style" w:hAnsi="Bookman Old Style"/>
          <w:i/>
          <w:w w:val="115"/>
          <w:sz w:val="24"/>
          <w:szCs w:val="24"/>
        </w:rPr>
        <w:t>”</w:t>
      </w:r>
      <w:r w:rsidRPr="00BA7B0F">
        <w:rPr>
          <w:rFonts w:ascii="Bookman Old Style" w:hAnsi="Bookman Old Style"/>
          <w:w w:val="115"/>
          <w:sz w:val="24"/>
          <w:szCs w:val="24"/>
        </w:rPr>
        <w:t>. (Negrilla fuera de texto)</w:t>
      </w:r>
    </w:p>
    <w:p w14:paraId="6D6C9159" w14:textId="77777777" w:rsidR="00F94D45" w:rsidRPr="00BA7B0F" w:rsidRDefault="00F94D45" w:rsidP="00BA7B0F">
      <w:pPr>
        <w:spacing w:after="0" w:line="276" w:lineRule="auto"/>
        <w:ind w:left="102" w:right="308"/>
        <w:jc w:val="both"/>
        <w:rPr>
          <w:rFonts w:ascii="Bookman Old Style" w:hAnsi="Bookman Old Style"/>
          <w:w w:val="115"/>
          <w:sz w:val="24"/>
          <w:szCs w:val="24"/>
        </w:rPr>
      </w:pPr>
    </w:p>
    <w:p w14:paraId="7910EE84" w14:textId="2202BF81" w:rsidR="00F94D45" w:rsidRPr="00BA7B0F" w:rsidRDefault="00F94D45" w:rsidP="00BA7B0F">
      <w:pPr>
        <w:spacing w:after="0" w:line="276" w:lineRule="auto"/>
        <w:ind w:left="102" w:right="308"/>
        <w:jc w:val="both"/>
        <w:rPr>
          <w:rFonts w:ascii="Bookman Old Style" w:hAnsi="Bookman Old Style"/>
          <w:sz w:val="24"/>
          <w:szCs w:val="24"/>
          <w:bdr w:val="none" w:sz="0" w:space="0" w:color="auto" w:frame="1"/>
          <w:lang w:val="es-ES_tradnl"/>
        </w:rPr>
      </w:pPr>
      <w:r w:rsidRPr="00BA7B0F">
        <w:rPr>
          <w:rFonts w:ascii="Bookman Old Style" w:hAnsi="Bookman Old Style"/>
          <w:sz w:val="24"/>
          <w:szCs w:val="24"/>
          <w:bdr w:val="none" w:sz="0" w:space="0" w:color="auto" w:frame="1"/>
          <w:lang w:val="es-ES_tradnl"/>
        </w:rPr>
        <w:t>Es importante señalar que la Ley Estatutaria del Derecho a la Salud</w:t>
      </w:r>
      <w:r w:rsidR="003D0928">
        <w:rPr>
          <w:rFonts w:ascii="Bookman Old Style" w:hAnsi="Bookman Old Style"/>
          <w:sz w:val="24"/>
          <w:szCs w:val="24"/>
          <w:bdr w:val="none" w:sz="0" w:space="0" w:color="auto" w:frame="1"/>
          <w:lang w:val="es-ES_tradnl"/>
        </w:rPr>
        <w:t xml:space="preserve"> -</w:t>
      </w:r>
      <w:r w:rsidRPr="00BA7B0F">
        <w:rPr>
          <w:rFonts w:ascii="Bookman Old Style" w:hAnsi="Bookman Old Style"/>
          <w:sz w:val="24"/>
          <w:szCs w:val="24"/>
          <w:bdr w:val="none" w:sz="0" w:space="0" w:color="auto" w:frame="1"/>
          <w:lang w:val="es-ES_tradnl"/>
        </w:rPr>
        <w:t>1751 de 2015-, eliminó la distinción entre servicios POS y NO POS, en virtud de asignarles mayor autonomía a los profesionales de salud, entendiendo que el servicio debe prestarse de manera integral, y suministrando a los pacientes lo que sea necesario para prevenir, atender o recuperar el estado de salud. En tal sentido la garantía del derecho fundamental a la salud se concibió bajo la nueva óptica de la Ley Estatutaria, en una concepción integral del derecho que incluye su promoción, prevención, paliación de la enfermedad y recuperación de las secuelas, salvos algunos servicios y tecnologías.</w:t>
      </w:r>
    </w:p>
    <w:p w14:paraId="199B24D5" w14:textId="77777777" w:rsidR="00F94D45" w:rsidRPr="00BA7B0F" w:rsidRDefault="00F94D45" w:rsidP="00BA7B0F">
      <w:pPr>
        <w:pStyle w:val="Textoindependiente"/>
        <w:spacing w:line="276" w:lineRule="auto"/>
        <w:rPr>
          <w:rFonts w:ascii="Bookman Old Style" w:eastAsiaTheme="minorHAnsi" w:hAnsi="Bookman Old Style" w:cstheme="minorBidi"/>
          <w:bdr w:val="none" w:sz="0" w:space="0" w:color="auto" w:frame="1"/>
          <w:lang w:val="es-ES_tradnl"/>
        </w:rPr>
      </w:pPr>
    </w:p>
    <w:p w14:paraId="6FE0C1FD" w14:textId="77777777" w:rsidR="00F94D45" w:rsidRPr="00BA7B0F" w:rsidRDefault="00F94D45" w:rsidP="00BA7B0F">
      <w:pPr>
        <w:pStyle w:val="Textoindependiente"/>
        <w:spacing w:line="276" w:lineRule="auto"/>
        <w:ind w:left="102" w:right="311"/>
        <w:jc w:val="both"/>
        <w:rPr>
          <w:rFonts w:ascii="Bookman Old Style" w:eastAsiaTheme="minorHAnsi" w:hAnsi="Bookman Old Style" w:cstheme="minorBidi"/>
          <w:bdr w:val="none" w:sz="0" w:space="0" w:color="auto" w:frame="1"/>
          <w:lang w:val="es-ES_tradnl"/>
        </w:rPr>
      </w:pPr>
      <w:r w:rsidRPr="00BA7B0F">
        <w:rPr>
          <w:rFonts w:ascii="Bookman Old Style" w:eastAsiaTheme="minorHAnsi" w:hAnsi="Bookman Old Style" w:cstheme="minorBidi"/>
          <w:bdr w:val="none" w:sz="0" w:space="0" w:color="auto" w:frame="1"/>
          <w:lang w:val="es-ES_tradnl"/>
        </w:rPr>
        <w:t>Al respecto, la Corte constitucional en sentencia T-133 de 2020 señaló que:</w:t>
      </w:r>
    </w:p>
    <w:p w14:paraId="1C7EF31C" w14:textId="77777777" w:rsidR="00F94D45" w:rsidRPr="00BA7B0F" w:rsidRDefault="00F94D45" w:rsidP="00BA7B0F">
      <w:pPr>
        <w:pStyle w:val="Textoindependiente"/>
        <w:spacing w:line="276" w:lineRule="auto"/>
        <w:ind w:left="102" w:right="311"/>
        <w:jc w:val="both"/>
        <w:rPr>
          <w:rFonts w:ascii="Bookman Old Style" w:hAnsi="Bookman Old Style"/>
        </w:rPr>
      </w:pPr>
    </w:p>
    <w:p w14:paraId="4D4137BD" w14:textId="77777777" w:rsidR="00F94D45" w:rsidRPr="00F86CC5" w:rsidRDefault="00F94D45" w:rsidP="00F86CC5">
      <w:pPr>
        <w:tabs>
          <w:tab w:val="left" w:pos="8647"/>
        </w:tabs>
        <w:spacing w:after="0" w:line="240" w:lineRule="auto"/>
        <w:ind w:left="426" w:right="420"/>
        <w:jc w:val="both"/>
        <w:rPr>
          <w:rFonts w:ascii="Bookman Old Style" w:hAnsi="Bookman Old Style"/>
          <w:i/>
          <w:szCs w:val="24"/>
        </w:rPr>
      </w:pPr>
      <w:r w:rsidRPr="00F86CC5">
        <w:rPr>
          <w:rFonts w:ascii="Bookman Old Style" w:hAnsi="Bookman Old Style"/>
          <w:i/>
          <w:w w:val="115"/>
          <w:szCs w:val="24"/>
        </w:rPr>
        <w:t>“(…) la garantía del derecho fundamental a la salud comprende el acceso</w:t>
      </w:r>
      <w:r w:rsidRPr="00F86CC5">
        <w:rPr>
          <w:rFonts w:ascii="Bookman Old Style" w:hAnsi="Bookman Old Style"/>
          <w:i/>
          <w:spacing w:val="1"/>
          <w:w w:val="115"/>
          <w:szCs w:val="24"/>
        </w:rPr>
        <w:t xml:space="preserve"> </w:t>
      </w:r>
      <w:r w:rsidRPr="00F86CC5">
        <w:rPr>
          <w:rFonts w:ascii="Bookman Old Style" w:hAnsi="Bookman Old Style"/>
          <w:i/>
          <w:w w:val="115"/>
          <w:szCs w:val="24"/>
        </w:rPr>
        <w:t>de</w:t>
      </w:r>
      <w:r w:rsidRPr="00F86CC5">
        <w:rPr>
          <w:rFonts w:ascii="Bookman Old Style" w:hAnsi="Bookman Old Style"/>
          <w:i/>
          <w:spacing w:val="4"/>
          <w:w w:val="115"/>
          <w:szCs w:val="24"/>
        </w:rPr>
        <w:t xml:space="preserve"> </w:t>
      </w:r>
      <w:r w:rsidRPr="00F86CC5">
        <w:rPr>
          <w:rFonts w:ascii="Bookman Old Style" w:hAnsi="Bookman Old Style"/>
          <w:i/>
          <w:w w:val="115"/>
          <w:szCs w:val="24"/>
        </w:rPr>
        <w:t>todos</w:t>
      </w:r>
      <w:r w:rsidRPr="00F86CC5">
        <w:rPr>
          <w:rFonts w:ascii="Bookman Old Style" w:hAnsi="Bookman Old Style"/>
          <w:i/>
          <w:spacing w:val="3"/>
          <w:w w:val="115"/>
          <w:szCs w:val="24"/>
        </w:rPr>
        <w:t xml:space="preserve"> </w:t>
      </w:r>
      <w:r w:rsidRPr="00F86CC5">
        <w:rPr>
          <w:rFonts w:ascii="Bookman Old Style" w:hAnsi="Bookman Old Style"/>
          <w:i/>
          <w:w w:val="115"/>
          <w:szCs w:val="24"/>
        </w:rPr>
        <w:t>los</w:t>
      </w:r>
      <w:r w:rsidRPr="00F86CC5">
        <w:rPr>
          <w:rFonts w:ascii="Bookman Old Style" w:hAnsi="Bookman Old Style"/>
          <w:i/>
          <w:spacing w:val="2"/>
          <w:w w:val="115"/>
          <w:szCs w:val="24"/>
        </w:rPr>
        <w:t xml:space="preserve"> </w:t>
      </w:r>
      <w:r w:rsidRPr="00F86CC5">
        <w:rPr>
          <w:rFonts w:ascii="Bookman Old Style" w:hAnsi="Bookman Old Style"/>
          <w:i/>
          <w:w w:val="115"/>
          <w:szCs w:val="24"/>
        </w:rPr>
        <w:t>colombianos</w:t>
      </w:r>
      <w:r w:rsidRPr="00F86CC5">
        <w:rPr>
          <w:rFonts w:ascii="Bookman Old Style" w:hAnsi="Bookman Old Style"/>
          <w:i/>
          <w:spacing w:val="5"/>
          <w:w w:val="115"/>
          <w:szCs w:val="24"/>
        </w:rPr>
        <w:t xml:space="preserve"> </w:t>
      </w:r>
      <w:r w:rsidRPr="00F86CC5">
        <w:rPr>
          <w:rFonts w:ascii="Bookman Old Style" w:hAnsi="Bookman Old Style"/>
          <w:i/>
          <w:w w:val="115"/>
          <w:szCs w:val="24"/>
        </w:rPr>
        <w:t>a</w:t>
      </w:r>
      <w:r w:rsidRPr="00F86CC5">
        <w:rPr>
          <w:rFonts w:ascii="Bookman Old Style" w:hAnsi="Bookman Old Style"/>
          <w:i/>
          <w:spacing w:val="-1"/>
          <w:w w:val="115"/>
          <w:szCs w:val="24"/>
        </w:rPr>
        <w:t xml:space="preserve"> </w:t>
      </w:r>
      <w:r w:rsidRPr="00F86CC5">
        <w:rPr>
          <w:rFonts w:ascii="Bookman Old Style" w:hAnsi="Bookman Old Style"/>
          <w:i/>
          <w:w w:val="115"/>
          <w:szCs w:val="24"/>
        </w:rPr>
        <w:t>unas</w:t>
      </w:r>
      <w:r w:rsidRPr="00F86CC5">
        <w:rPr>
          <w:rFonts w:ascii="Bookman Old Style" w:hAnsi="Bookman Old Style"/>
          <w:i/>
          <w:spacing w:val="2"/>
          <w:w w:val="115"/>
          <w:szCs w:val="24"/>
        </w:rPr>
        <w:t xml:space="preserve"> </w:t>
      </w:r>
      <w:r w:rsidRPr="00F86CC5">
        <w:rPr>
          <w:rFonts w:ascii="Bookman Old Style" w:hAnsi="Bookman Old Style"/>
          <w:i/>
          <w:w w:val="115"/>
          <w:szCs w:val="24"/>
        </w:rPr>
        <w:t>prestaciones</w:t>
      </w:r>
      <w:r w:rsidRPr="00F86CC5">
        <w:rPr>
          <w:rFonts w:ascii="Bookman Old Style" w:hAnsi="Bookman Old Style"/>
          <w:i/>
          <w:spacing w:val="3"/>
          <w:w w:val="115"/>
          <w:szCs w:val="24"/>
        </w:rPr>
        <w:t xml:space="preserve"> </w:t>
      </w:r>
      <w:r w:rsidRPr="00F86CC5">
        <w:rPr>
          <w:rFonts w:ascii="Bookman Old Style" w:hAnsi="Bookman Old Style"/>
          <w:i/>
          <w:w w:val="115"/>
          <w:szCs w:val="24"/>
        </w:rPr>
        <w:t>que</w:t>
      </w:r>
      <w:r w:rsidRPr="00F86CC5">
        <w:rPr>
          <w:rFonts w:ascii="Bookman Old Style" w:hAnsi="Bookman Old Style"/>
          <w:i/>
          <w:spacing w:val="2"/>
          <w:w w:val="115"/>
          <w:szCs w:val="24"/>
        </w:rPr>
        <w:t xml:space="preserve"> </w:t>
      </w:r>
      <w:r w:rsidRPr="00F86CC5">
        <w:rPr>
          <w:rFonts w:ascii="Bookman Old Style" w:hAnsi="Bookman Old Style"/>
          <w:i/>
          <w:w w:val="115"/>
          <w:szCs w:val="24"/>
        </w:rPr>
        <w:t>tienen</w:t>
      </w:r>
      <w:r w:rsidRPr="00F86CC5">
        <w:rPr>
          <w:rFonts w:ascii="Bookman Old Style" w:hAnsi="Bookman Old Style"/>
          <w:i/>
          <w:spacing w:val="2"/>
          <w:w w:val="115"/>
          <w:szCs w:val="24"/>
        </w:rPr>
        <w:t xml:space="preserve"> </w:t>
      </w:r>
      <w:r w:rsidRPr="00F86CC5">
        <w:rPr>
          <w:rFonts w:ascii="Bookman Old Style" w:hAnsi="Bookman Old Style"/>
          <w:i/>
          <w:w w:val="115"/>
          <w:szCs w:val="24"/>
        </w:rPr>
        <w:t>por</w:t>
      </w:r>
      <w:r w:rsidRPr="00F86CC5">
        <w:rPr>
          <w:rFonts w:ascii="Bookman Old Style" w:hAnsi="Bookman Old Style"/>
          <w:i/>
          <w:spacing w:val="5"/>
          <w:w w:val="115"/>
          <w:szCs w:val="24"/>
        </w:rPr>
        <w:t xml:space="preserve"> </w:t>
      </w:r>
      <w:r w:rsidRPr="00F86CC5">
        <w:rPr>
          <w:rFonts w:ascii="Bookman Old Style" w:hAnsi="Bookman Old Style"/>
          <w:i/>
          <w:w w:val="115"/>
          <w:szCs w:val="24"/>
        </w:rPr>
        <w:t>objeto</w:t>
      </w:r>
      <w:r w:rsidRPr="00F86CC5">
        <w:rPr>
          <w:rFonts w:ascii="Bookman Old Style" w:hAnsi="Bookman Old Style"/>
          <w:i/>
          <w:spacing w:val="3"/>
          <w:w w:val="115"/>
          <w:szCs w:val="24"/>
        </w:rPr>
        <w:t xml:space="preserve"> </w:t>
      </w:r>
      <w:r w:rsidRPr="00F86CC5">
        <w:rPr>
          <w:rFonts w:ascii="Bookman Old Style" w:hAnsi="Bookman Old Style"/>
          <w:i/>
          <w:w w:val="115"/>
          <w:szCs w:val="24"/>
        </w:rPr>
        <w:t>lograr</w:t>
      </w:r>
      <w:r w:rsidRPr="00F86CC5">
        <w:rPr>
          <w:rFonts w:ascii="Bookman Old Style" w:hAnsi="Bookman Old Style"/>
          <w:i/>
          <w:szCs w:val="24"/>
        </w:rPr>
        <w:t xml:space="preserve"> l</w:t>
      </w:r>
      <w:r w:rsidRPr="00F86CC5">
        <w:rPr>
          <w:rFonts w:ascii="Bookman Old Style" w:hAnsi="Bookman Old Style"/>
          <w:i/>
          <w:w w:val="115"/>
          <w:szCs w:val="24"/>
        </w:rPr>
        <w:t>a preservación, mejoramiento y promoción de la salud. Mediante la Ley</w:t>
      </w:r>
      <w:r w:rsidRPr="00F86CC5">
        <w:rPr>
          <w:rFonts w:ascii="Bookman Old Style" w:hAnsi="Bookman Old Style"/>
          <w:i/>
          <w:spacing w:val="1"/>
          <w:w w:val="115"/>
          <w:szCs w:val="24"/>
        </w:rPr>
        <w:t xml:space="preserve"> </w:t>
      </w:r>
      <w:r w:rsidRPr="00F86CC5">
        <w:rPr>
          <w:rFonts w:ascii="Bookman Old Style" w:hAnsi="Bookman Old Style"/>
          <w:i/>
          <w:w w:val="115"/>
          <w:szCs w:val="24"/>
        </w:rPr>
        <w:t>1751</w:t>
      </w:r>
      <w:r w:rsidRPr="00F86CC5">
        <w:rPr>
          <w:rFonts w:ascii="Bookman Old Style" w:hAnsi="Bookman Old Style"/>
          <w:i/>
          <w:spacing w:val="1"/>
          <w:w w:val="115"/>
          <w:szCs w:val="24"/>
        </w:rPr>
        <w:t xml:space="preserve"> </w:t>
      </w:r>
      <w:r w:rsidRPr="00F86CC5">
        <w:rPr>
          <w:rFonts w:ascii="Bookman Old Style" w:hAnsi="Bookman Old Style"/>
          <w:i/>
          <w:w w:val="115"/>
          <w:szCs w:val="24"/>
        </w:rPr>
        <w:t>de</w:t>
      </w:r>
      <w:r w:rsidRPr="00F86CC5">
        <w:rPr>
          <w:rFonts w:ascii="Bookman Old Style" w:hAnsi="Bookman Old Style"/>
          <w:i/>
          <w:spacing w:val="1"/>
          <w:w w:val="115"/>
          <w:szCs w:val="24"/>
        </w:rPr>
        <w:t xml:space="preserve"> </w:t>
      </w:r>
      <w:r w:rsidRPr="00F86CC5">
        <w:rPr>
          <w:rFonts w:ascii="Bookman Old Style" w:hAnsi="Bookman Old Style"/>
          <w:i/>
          <w:w w:val="115"/>
          <w:szCs w:val="24"/>
        </w:rPr>
        <w:t>2015,</w:t>
      </w:r>
      <w:r w:rsidRPr="00F86CC5">
        <w:rPr>
          <w:rFonts w:ascii="Bookman Old Style" w:hAnsi="Bookman Old Style"/>
          <w:i/>
          <w:spacing w:val="1"/>
          <w:w w:val="115"/>
          <w:szCs w:val="24"/>
        </w:rPr>
        <w:t xml:space="preserve"> </w:t>
      </w:r>
      <w:r w:rsidRPr="00F86CC5">
        <w:rPr>
          <w:rFonts w:ascii="Bookman Old Style" w:hAnsi="Bookman Old Style"/>
          <w:i/>
          <w:w w:val="115"/>
          <w:szCs w:val="24"/>
        </w:rPr>
        <w:t>se</w:t>
      </w:r>
      <w:r w:rsidRPr="00F86CC5">
        <w:rPr>
          <w:rFonts w:ascii="Bookman Old Style" w:hAnsi="Bookman Old Style"/>
          <w:i/>
          <w:spacing w:val="1"/>
          <w:w w:val="115"/>
          <w:szCs w:val="24"/>
        </w:rPr>
        <w:t xml:space="preserve"> </w:t>
      </w:r>
      <w:r w:rsidRPr="00F86CC5">
        <w:rPr>
          <w:rFonts w:ascii="Bookman Old Style" w:hAnsi="Bookman Old Style"/>
          <w:i/>
          <w:w w:val="115"/>
          <w:szCs w:val="24"/>
        </w:rPr>
        <w:t>creó</w:t>
      </w:r>
      <w:r w:rsidRPr="00F86CC5">
        <w:rPr>
          <w:rFonts w:ascii="Bookman Old Style" w:hAnsi="Bookman Old Style"/>
          <w:i/>
          <w:spacing w:val="1"/>
          <w:w w:val="115"/>
          <w:szCs w:val="24"/>
        </w:rPr>
        <w:t xml:space="preserve"> </w:t>
      </w:r>
      <w:r w:rsidRPr="00F86CC5">
        <w:rPr>
          <w:rFonts w:ascii="Bookman Old Style" w:hAnsi="Bookman Old Style"/>
          <w:i/>
          <w:w w:val="115"/>
          <w:szCs w:val="24"/>
        </w:rPr>
        <w:t>un</w:t>
      </w:r>
      <w:r w:rsidRPr="00F86CC5">
        <w:rPr>
          <w:rFonts w:ascii="Bookman Old Style" w:hAnsi="Bookman Old Style"/>
          <w:i/>
          <w:spacing w:val="1"/>
          <w:w w:val="115"/>
          <w:szCs w:val="24"/>
        </w:rPr>
        <w:t xml:space="preserve"> </w:t>
      </w:r>
      <w:r w:rsidRPr="00F86CC5">
        <w:rPr>
          <w:rFonts w:ascii="Bookman Old Style" w:hAnsi="Bookman Old Style"/>
          <w:i/>
          <w:w w:val="115"/>
          <w:szCs w:val="24"/>
        </w:rPr>
        <w:t>nuevo</w:t>
      </w:r>
      <w:r w:rsidRPr="00F86CC5">
        <w:rPr>
          <w:rFonts w:ascii="Bookman Old Style" w:hAnsi="Bookman Old Style"/>
          <w:i/>
          <w:spacing w:val="1"/>
          <w:w w:val="115"/>
          <w:szCs w:val="24"/>
        </w:rPr>
        <w:t xml:space="preserve"> </w:t>
      </w:r>
      <w:r w:rsidRPr="00F86CC5">
        <w:rPr>
          <w:rFonts w:ascii="Bookman Old Style" w:hAnsi="Bookman Old Style"/>
          <w:i/>
          <w:w w:val="115"/>
          <w:szCs w:val="24"/>
        </w:rPr>
        <w:t>modelo</w:t>
      </w:r>
      <w:r w:rsidRPr="00F86CC5">
        <w:rPr>
          <w:rFonts w:ascii="Bookman Old Style" w:hAnsi="Bookman Old Style"/>
          <w:i/>
          <w:spacing w:val="1"/>
          <w:w w:val="115"/>
          <w:szCs w:val="24"/>
        </w:rPr>
        <w:t xml:space="preserve"> </w:t>
      </w:r>
      <w:r w:rsidRPr="00F86CC5">
        <w:rPr>
          <w:rFonts w:ascii="Bookman Old Style" w:hAnsi="Bookman Old Style"/>
          <w:i/>
          <w:w w:val="115"/>
          <w:szCs w:val="24"/>
        </w:rPr>
        <w:t>de</w:t>
      </w:r>
      <w:r w:rsidRPr="00F86CC5">
        <w:rPr>
          <w:rFonts w:ascii="Bookman Old Style" w:hAnsi="Bookman Old Style"/>
          <w:i/>
          <w:spacing w:val="1"/>
          <w:w w:val="115"/>
          <w:szCs w:val="24"/>
        </w:rPr>
        <w:t xml:space="preserve"> </w:t>
      </w:r>
      <w:r w:rsidRPr="00F86CC5">
        <w:rPr>
          <w:rFonts w:ascii="Bookman Old Style" w:hAnsi="Bookman Old Style"/>
          <w:i/>
          <w:w w:val="115"/>
          <w:szCs w:val="24"/>
        </w:rPr>
        <w:t>aseguramiento</w:t>
      </w:r>
      <w:r w:rsidRPr="00F86CC5">
        <w:rPr>
          <w:rFonts w:ascii="Bookman Old Style" w:hAnsi="Bookman Old Style"/>
          <w:i/>
          <w:spacing w:val="1"/>
          <w:w w:val="115"/>
          <w:szCs w:val="24"/>
        </w:rPr>
        <w:t xml:space="preserve"> </w:t>
      </w:r>
      <w:r w:rsidRPr="00F86CC5">
        <w:rPr>
          <w:rFonts w:ascii="Bookman Old Style" w:hAnsi="Bookman Old Style"/>
          <w:i/>
          <w:w w:val="115"/>
          <w:szCs w:val="24"/>
        </w:rPr>
        <w:t>para</w:t>
      </w:r>
      <w:r w:rsidRPr="00F86CC5">
        <w:rPr>
          <w:rFonts w:ascii="Bookman Old Style" w:hAnsi="Bookman Old Style"/>
          <w:i/>
          <w:spacing w:val="1"/>
          <w:w w:val="115"/>
          <w:szCs w:val="24"/>
        </w:rPr>
        <w:t xml:space="preserve"> </w:t>
      </w:r>
      <w:r w:rsidRPr="00F86CC5">
        <w:rPr>
          <w:rFonts w:ascii="Bookman Old Style" w:hAnsi="Bookman Old Style"/>
          <w:i/>
          <w:w w:val="115"/>
          <w:szCs w:val="24"/>
        </w:rPr>
        <w:t>los</w:t>
      </w:r>
      <w:r w:rsidRPr="00F86CC5">
        <w:rPr>
          <w:rFonts w:ascii="Bookman Old Style" w:hAnsi="Bookman Old Style"/>
          <w:i/>
          <w:spacing w:val="1"/>
          <w:w w:val="115"/>
          <w:szCs w:val="24"/>
        </w:rPr>
        <w:t xml:space="preserve"> </w:t>
      </w:r>
      <w:r w:rsidRPr="00F86CC5">
        <w:rPr>
          <w:rFonts w:ascii="Bookman Old Style" w:hAnsi="Bookman Old Style"/>
          <w:i/>
          <w:w w:val="115"/>
          <w:szCs w:val="24"/>
        </w:rPr>
        <w:t>usuarios del sistema diferente al originalmente previsto en la Ley 100 de</w:t>
      </w:r>
      <w:r w:rsidRPr="00F86CC5">
        <w:rPr>
          <w:rFonts w:ascii="Bookman Old Style" w:hAnsi="Bookman Old Style"/>
          <w:i/>
          <w:spacing w:val="1"/>
          <w:w w:val="115"/>
          <w:szCs w:val="24"/>
        </w:rPr>
        <w:t xml:space="preserve"> </w:t>
      </w:r>
      <w:r w:rsidRPr="00F86CC5">
        <w:rPr>
          <w:rFonts w:ascii="Bookman Old Style" w:hAnsi="Bookman Old Style"/>
          <w:i/>
          <w:w w:val="115"/>
          <w:szCs w:val="24"/>
        </w:rPr>
        <w:t>1993</w:t>
      </w:r>
      <w:hyperlink r:id="rId12">
        <w:r w:rsidRPr="00F86CC5">
          <w:rPr>
            <w:rFonts w:ascii="Bookman Old Style" w:hAnsi="Bookman Old Style"/>
            <w:i/>
            <w:w w:val="115"/>
            <w:szCs w:val="24"/>
          </w:rPr>
          <w:t>[2]</w:t>
        </w:r>
      </w:hyperlink>
      <w:r w:rsidRPr="00F86CC5">
        <w:rPr>
          <w:rFonts w:ascii="Bookman Old Style" w:hAnsi="Bookman Old Style"/>
          <w:i/>
          <w:w w:val="115"/>
          <w:szCs w:val="24"/>
        </w:rPr>
        <w:t>. En efecto, el artículo 15 de la precitada ley estableció un nuevo</w:t>
      </w:r>
      <w:r w:rsidRPr="00F86CC5">
        <w:rPr>
          <w:rFonts w:ascii="Bookman Old Style" w:hAnsi="Bookman Old Style"/>
          <w:i/>
          <w:spacing w:val="1"/>
          <w:w w:val="115"/>
          <w:szCs w:val="24"/>
        </w:rPr>
        <w:t xml:space="preserve"> </w:t>
      </w:r>
      <w:r w:rsidRPr="00F86CC5">
        <w:rPr>
          <w:rFonts w:ascii="Bookman Old Style" w:hAnsi="Bookman Old Style"/>
          <w:i/>
          <w:w w:val="115"/>
          <w:szCs w:val="24"/>
        </w:rPr>
        <w:t>criterio de definición</w:t>
      </w:r>
      <w:r w:rsidRPr="00F86CC5">
        <w:rPr>
          <w:rFonts w:ascii="Bookman Old Style" w:hAnsi="Bookman Old Style"/>
          <w:i/>
          <w:spacing w:val="1"/>
          <w:w w:val="115"/>
          <w:szCs w:val="24"/>
        </w:rPr>
        <w:t xml:space="preserve"> </w:t>
      </w:r>
      <w:r w:rsidRPr="00F86CC5">
        <w:rPr>
          <w:rFonts w:ascii="Bookman Old Style" w:hAnsi="Bookman Old Style"/>
          <w:i/>
          <w:w w:val="115"/>
          <w:szCs w:val="24"/>
        </w:rPr>
        <w:t>de los servicios</w:t>
      </w:r>
      <w:r w:rsidRPr="00F86CC5">
        <w:rPr>
          <w:rFonts w:ascii="Bookman Old Style" w:hAnsi="Bookman Old Style"/>
          <w:i/>
          <w:spacing w:val="1"/>
          <w:w w:val="115"/>
          <w:szCs w:val="24"/>
        </w:rPr>
        <w:t xml:space="preserve"> </w:t>
      </w:r>
      <w:r w:rsidRPr="00F86CC5">
        <w:rPr>
          <w:rFonts w:ascii="Bookman Old Style" w:hAnsi="Bookman Old Style"/>
          <w:i/>
          <w:w w:val="115"/>
          <w:szCs w:val="24"/>
        </w:rPr>
        <w:t>y tecnologías financiados con los</w:t>
      </w:r>
      <w:r w:rsidRPr="00F86CC5">
        <w:rPr>
          <w:rFonts w:ascii="Bookman Old Style" w:hAnsi="Bookman Old Style"/>
          <w:i/>
          <w:spacing w:val="1"/>
          <w:w w:val="115"/>
          <w:szCs w:val="24"/>
        </w:rPr>
        <w:t xml:space="preserve"> </w:t>
      </w:r>
      <w:r w:rsidRPr="00F86CC5">
        <w:rPr>
          <w:rFonts w:ascii="Bookman Old Style" w:hAnsi="Bookman Old Style"/>
          <w:i/>
          <w:w w:val="115"/>
          <w:szCs w:val="24"/>
        </w:rPr>
        <w:t>recursos</w:t>
      </w:r>
      <w:r w:rsidRPr="00F86CC5">
        <w:rPr>
          <w:rFonts w:ascii="Bookman Old Style" w:hAnsi="Bookman Old Style"/>
          <w:i/>
          <w:spacing w:val="1"/>
          <w:w w:val="115"/>
          <w:szCs w:val="24"/>
        </w:rPr>
        <w:t xml:space="preserve"> </w:t>
      </w:r>
      <w:r w:rsidRPr="00F86CC5">
        <w:rPr>
          <w:rFonts w:ascii="Bookman Old Style" w:hAnsi="Bookman Old Style"/>
          <w:i/>
          <w:w w:val="115"/>
          <w:szCs w:val="24"/>
        </w:rPr>
        <w:t>públicos</w:t>
      </w:r>
      <w:r w:rsidRPr="00F86CC5">
        <w:rPr>
          <w:rFonts w:ascii="Bookman Old Style" w:hAnsi="Bookman Old Style"/>
          <w:i/>
          <w:spacing w:val="1"/>
          <w:w w:val="115"/>
          <w:szCs w:val="24"/>
        </w:rPr>
        <w:t xml:space="preserve"> </w:t>
      </w:r>
      <w:r w:rsidRPr="00F86CC5">
        <w:rPr>
          <w:rFonts w:ascii="Bookman Old Style" w:hAnsi="Bookman Old Style"/>
          <w:i/>
          <w:w w:val="115"/>
          <w:szCs w:val="24"/>
        </w:rPr>
        <w:t>asignados</w:t>
      </w:r>
      <w:r w:rsidRPr="00F86CC5">
        <w:rPr>
          <w:rFonts w:ascii="Bookman Old Style" w:hAnsi="Bookman Old Style"/>
          <w:i/>
          <w:spacing w:val="1"/>
          <w:w w:val="115"/>
          <w:szCs w:val="24"/>
        </w:rPr>
        <w:t xml:space="preserve"> </w:t>
      </w:r>
      <w:r w:rsidRPr="00F86CC5">
        <w:rPr>
          <w:rFonts w:ascii="Bookman Old Style" w:hAnsi="Bookman Old Style"/>
          <w:i/>
          <w:w w:val="115"/>
          <w:szCs w:val="24"/>
        </w:rPr>
        <w:t>a</w:t>
      </w:r>
      <w:r w:rsidRPr="00F86CC5">
        <w:rPr>
          <w:rFonts w:ascii="Bookman Old Style" w:hAnsi="Bookman Old Style"/>
          <w:i/>
          <w:spacing w:val="1"/>
          <w:w w:val="115"/>
          <w:szCs w:val="24"/>
        </w:rPr>
        <w:t xml:space="preserve"> </w:t>
      </w:r>
      <w:r w:rsidRPr="00F86CC5">
        <w:rPr>
          <w:rFonts w:ascii="Bookman Old Style" w:hAnsi="Bookman Old Style"/>
          <w:i/>
          <w:w w:val="115"/>
          <w:szCs w:val="24"/>
        </w:rPr>
        <w:t>la</w:t>
      </w:r>
      <w:r w:rsidRPr="00F86CC5">
        <w:rPr>
          <w:rFonts w:ascii="Bookman Old Style" w:hAnsi="Bookman Old Style"/>
          <w:i/>
          <w:spacing w:val="1"/>
          <w:w w:val="115"/>
          <w:szCs w:val="24"/>
        </w:rPr>
        <w:t xml:space="preserve"> </w:t>
      </w:r>
      <w:r w:rsidRPr="00F86CC5">
        <w:rPr>
          <w:rFonts w:ascii="Bookman Old Style" w:hAnsi="Bookman Old Style"/>
          <w:i/>
          <w:w w:val="115"/>
          <w:szCs w:val="24"/>
        </w:rPr>
        <w:t>salud,</w:t>
      </w:r>
      <w:r w:rsidRPr="00F86CC5">
        <w:rPr>
          <w:rFonts w:ascii="Bookman Old Style" w:hAnsi="Bookman Old Style"/>
          <w:i/>
          <w:spacing w:val="1"/>
          <w:w w:val="115"/>
          <w:szCs w:val="24"/>
        </w:rPr>
        <w:t xml:space="preserve"> </w:t>
      </w:r>
      <w:r w:rsidRPr="00F86CC5">
        <w:rPr>
          <w:rFonts w:ascii="Bookman Old Style" w:hAnsi="Bookman Old Style"/>
          <w:i/>
          <w:w w:val="115"/>
          <w:szCs w:val="24"/>
        </w:rPr>
        <w:t>según</w:t>
      </w:r>
      <w:r w:rsidRPr="00F86CC5">
        <w:rPr>
          <w:rFonts w:ascii="Bookman Old Style" w:hAnsi="Bookman Old Style"/>
          <w:i/>
          <w:spacing w:val="1"/>
          <w:w w:val="115"/>
          <w:szCs w:val="24"/>
        </w:rPr>
        <w:t xml:space="preserve"> </w:t>
      </w:r>
      <w:r w:rsidRPr="00F86CC5">
        <w:rPr>
          <w:rFonts w:ascii="Bookman Old Style" w:hAnsi="Bookman Old Style"/>
          <w:i/>
          <w:w w:val="115"/>
          <w:szCs w:val="24"/>
        </w:rPr>
        <w:t>el</w:t>
      </w:r>
      <w:r w:rsidRPr="00F86CC5">
        <w:rPr>
          <w:rFonts w:ascii="Bookman Old Style" w:hAnsi="Bookman Old Style"/>
          <w:i/>
          <w:spacing w:val="1"/>
          <w:w w:val="115"/>
          <w:szCs w:val="24"/>
        </w:rPr>
        <w:t xml:space="preserve"> </w:t>
      </w:r>
      <w:r w:rsidRPr="00F86CC5">
        <w:rPr>
          <w:rFonts w:ascii="Bookman Old Style" w:hAnsi="Bookman Old Style"/>
          <w:i/>
          <w:w w:val="115"/>
          <w:szCs w:val="24"/>
        </w:rPr>
        <w:t>cual,</w:t>
      </w:r>
      <w:r w:rsidRPr="00F86CC5">
        <w:rPr>
          <w:rFonts w:ascii="Bookman Old Style" w:hAnsi="Bookman Old Style"/>
          <w:i/>
          <w:spacing w:val="1"/>
          <w:w w:val="115"/>
          <w:szCs w:val="24"/>
        </w:rPr>
        <w:t xml:space="preserve"> </w:t>
      </w:r>
      <w:r w:rsidRPr="00F86CC5">
        <w:rPr>
          <w:rFonts w:ascii="Bookman Old Style" w:hAnsi="Bookman Old Style"/>
          <w:i/>
          <w:w w:val="115"/>
          <w:szCs w:val="24"/>
        </w:rPr>
        <w:t>la</w:t>
      </w:r>
      <w:r w:rsidRPr="00F86CC5">
        <w:rPr>
          <w:rFonts w:ascii="Bookman Old Style" w:hAnsi="Bookman Old Style"/>
          <w:i/>
          <w:spacing w:val="1"/>
          <w:w w:val="115"/>
          <w:szCs w:val="24"/>
        </w:rPr>
        <w:t xml:space="preserve"> </w:t>
      </w:r>
      <w:r w:rsidRPr="00F86CC5">
        <w:rPr>
          <w:rFonts w:ascii="Bookman Old Style" w:hAnsi="Bookman Old Style"/>
          <w:i/>
          <w:w w:val="115"/>
          <w:szCs w:val="24"/>
        </w:rPr>
        <w:t>garantía</w:t>
      </w:r>
      <w:r w:rsidRPr="00F86CC5">
        <w:rPr>
          <w:rFonts w:ascii="Bookman Old Style" w:hAnsi="Bookman Old Style"/>
          <w:i/>
          <w:spacing w:val="1"/>
          <w:w w:val="115"/>
          <w:szCs w:val="24"/>
        </w:rPr>
        <w:t xml:space="preserve"> </w:t>
      </w:r>
      <w:r w:rsidRPr="00F86CC5">
        <w:rPr>
          <w:rFonts w:ascii="Bookman Old Style" w:hAnsi="Bookman Old Style"/>
          <w:i/>
          <w:w w:val="115"/>
          <w:szCs w:val="24"/>
        </w:rPr>
        <w:t>del</w:t>
      </w:r>
      <w:r w:rsidRPr="00F86CC5">
        <w:rPr>
          <w:rFonts w:ascii="Bookman Old Style" w:hAnsi="Bookman Old Style"/>
          <w:i/>
          <w:spacing w:val="1"/>
          <w:w w:val="115"/>
          <w:szCs w:val="24"/>
        </w:rPr>
        <w:t xml:space="preserve"> </w:t>
      </w:r>
      <w:r w:rsidRPr="00F86CC5">
        <w:rPr>
          <w:rFonts w:ascii="Bookman Old Style" w:hAnsi="Bookman Old Style"/>
          <w:i/>
          <w:w w:val="115"/>
          <w:szCs w:val="24"/>
        </w:rPr>
        <w:t>derecho</w:t>
      </w:r>
      <w:r w:rsidRPr="00F86CC5">
        <w:rPr>
          <w:rFonts w:ascii="Bookman Old Style" w:hAnsi="Bookman Old Style"/>
          <w:i/>
          <w:spacing w:val="1"/>
          <w:w w:val="115"/>
          <w:szCs w:val="24"/>
        </w:rPr>
        <w:t xml:space="preserve"> </w:t>
      </w:r>
      <w:r w:rsidRPr="00F86CC5">
        <w:rPr>
          <w:rFonts w:ascii="Bookman Old Style" w:hAnsi="Bookman Old Style"/>
          <w:i/>
          <w:w w:val="115"/>
          <w:szCs w:val="24"/>
        </w:rPr>
        <w:t>se</w:t>
      </w:r>
      <w:r w:rsidRPr="00F86CC5">
        <w:rPr>
          <w:rFonts w:ascii="Bookman Old Style" w:hAnsi="Bookman Old Style"/>
          <w:i/>
          <w:spacing w:val="1"/>
          <w:w w:val="115"/>
          <w:szCs w:val="24"/>
        </w:rPr>
        <w:t xml:space="preserve"> </w:t>
      </w:r>
      <w:r w:rsidRPr="00F86CC5">
        <w:rPr>
          <w:rFonts w:ascii="Bookman Old Style" w:hAnsi="Bookman Old Style"/>
          <w:i/>
          <w:w w:val="115"/>
          <w:szCs w:val="24"/>
        </w:rPr>
        <w:t>da</w:t>
      </w:r>
      <w:r w:rsidRPr="00F86CC5">
        <w:rPr>
          <w:rFonts w:ascii="Bookman Old Style" w:hAnsi="Bookman Old Style"/>
          <w:i/>
          <w:spacing w:val="1"/>
          <w:w w:val="115"/>
          <w:szCs w:val="24"/>
        </w:rPr>
        <w:t xml:space="preserve"> </w:t>
      </w:r>
      <w:r w:rsidRPr="00F86CC5">
        <w:rPr>
          <w:rFonts w:ascii="Bookman Old Style" w:hAnsi="Bookman Old Style"/>
          <w:i/>
          <w:w w:val="115"/>
          <w:szCs w:val="24"/>
        </w:rPr>
        <w:t>a</w:t>
      </w:r>
      <w:r w:rsidRPr="00F86CC5">
        <w:rPr>
          <w:rFonts w:ascii="Bookman Old Style" w:hAnsi="Bookman Old Style"/>
          <w:i/>
          <w:spacing w:val="1"/>
          <w:w w:val="115"/>
          <w:szCs w:val="24"/>
        </w:rPr>
        <w:t xml:space="preserve"> </w:t>
      </w:r>
      <w:r w:rsidRPr="00F86CC5">
        <w:rPr>
          <w:rFonts w:ascii="Bookman Old Style" w:hAnsi="Bookman Old Style"/>
          <w:i/>
          <w:w w:val="115"/>
          <w:szCs w:val="24"/>
        </w:rPr>
        <w:t>través</w:t>
      </w:r>
      <w:r w:rsidRPr="00F86CC5">
        <w:rPr>
          <w:rFonts w:ascii="Bookman Old Style" w:hAnsi="Bookman Old Style"/>
          <w:i/>
          <w:spacing w:val="1"/>
          <w:w w:val="115"/>
          <w:szCs w:val="24"/>
        </w:rPr>
        <w:t xml:space="preserve"> </w:t>
      </w:r>
      <w:r w:rsidRPr="00F86CC5">
        <w:rPr>
          <w:rFonts w:ascii="Bookman Old Style" w:hAnsi="Bookman Old Style"/>
          <w:i/>
          <w:w w:val="115"/>
          <w:szCs w:val="24"/>
        </w:rPr>
        <w:t>de</w:t>
      </w:r>
      <w:r w:rsidRPr="00F86CC5">
        <w:rPr>
          <w:rFonts w:ascii="Bookman Old Style" w:hAnsi="Bookman Old Style"/>
          <w:i/>
          <w:spacing w:val="1"/>
          <w:w w:val="115"/>
          <w:szCs w:val="24"/>
        </w:rPr>
        <w:t xml:space="preserve"> </w:t>
      </w:r>
      <w:r w:rsidRPr="00F86CC5">
        <w:rPr>
          <w:rFonts w:ascii="Bookman Old Style" w:hAnsi="Bookman Old Style"/>
          <w:i/>
          <w:w w:val="115"/>
          <w:szCs w:val="24"/>
        </w:rPr>
        <w:t>la</w:t>
      </w:r>
      <w:r w:rsidRPr="00F86CC5">
        <w:rPr>
          <w:rFonts w:ascii="Bookman Old Style" w:hAnsi="Bookman Old Style"/>
          <w:i/>
          <w:spacing w:val="1"/>
          <w:w w:val="115"/>
          <w:szCs w:val="24"/>
        </w:rPr>
        <w:t xml:space="preserve"> </w:t>
      </w:r>
      <w:r w:rsidRPr="00F86CC5">
        <w:rPr>
          <w:rFonts w:ascii="Bookman Old Style" w:hAnsi="Bookman Old Style"/>
          <w:i/>
          <w:w w:val="115"/>
          <w:szCs w:val="24"/>
        </w:rPr>
        <w:t>prestación</w:t>
      </w:r>
      <w:r w:rsidRPr="00F86CC5">
        <w:rPr>
          <w:rFonts w:ascii="Bookman Old Style" w:hAnsi="Bookman Old Style"/>
          <w:i/>
          <w:spacing w:val="1"/>
          <w:w w:val="115"/>
          <w:szCs w:val="24"/>
        </w:rPr>
        <w:t xml:space="preserve"> </w:t>
      </w:r>
      <w:r w:rsidRPr="00F86CC5">
        <w:rPr>
          <w:rFonts w:ascii="Bookman Old Style" w:hAnsi="Bookman Old Style"/>
          <w:i/>
          <w:w w:val="115"/>
          <w:szCs w:val="24"/>
        </w:rPr>
        <w:t>de</w:t>
      </w:r>
      <w:r w:rsidRPr="00F86CC5">
        <w:rPr>
          <w:rFonts w:ascii="Bookman Old Style" w:hAnsi="Bookman Old Style"/>
          <w:i/>
          <w:spacing w:val="1"/>
          <w:w w:val="115"/>
          <w:szCs w:val="24"/>
        </w:rPr>
        <w:t xml:space="preserve"> </w:t>
      </w:r>
      <w:r w:rsidRPr="00F86CC5">
        <w:rPr>
          <w:rFonts w:ascii="Bookman Old Style" w:hAnsi="Bookman Old Style"/>
          <w:i/>
          <w:w w:val="115"/>
          <w:szCs w:val="24"/>
        </w:rPr>
        <w:t>servicios</w:t>
      </w:r>
      <w:r w:rsidRPr="00F86CC5">
        <w:rPr>
          <w:rFonts w:ascii="Bookman Old Style" w:hAnsi="Bookman Old Style"/>
          <w:i/>
          <w:spacing w:val="1"/>
          <w:w w:val="115"/>
          <w:szCs w:val="24"/>
        </w:rPr>
        <w:t xml:space="preserve"> </w:t>
      </w:r>
      <w:r w:rsidRPr="00F86CC5">
        <w:rPr>
          <w:rFonts w:ascii="Bookman Old Style" w:hAnsi="Bookman Old Style"/>
          <w:i/>
          <w:w w:val="115"/>
          <w:szCs w:val="24"/>
        </w:rPr>
        <w:t>y</w:t>
      </w:r>
      <w:r w:rsidRPr="00F86CC5">
        <w:rPr>
          <w:rFonts w:ascii="Bookman Old Style" w:hAnsi="Bookman Old Style"/>
          <w:i/>
          <w:spacing w:val="1"/>
          <w:w w:val="115"/>
          <w:szCs w:val="24"/>
        </w:rPr>
        <w:t xml:space="preserve"> </w:t>
      </w:r>
      <w:r w:rsidRPr="00F86CC5">
        <w:rPr>
          <w:rFonts w:ascii="Bookman Old Style" w:hAnsi="Bookman Old Style"/>
          <w:i/>
          <w:w w:val="115"/>
          <w:szCs w:val="24"/>
        </w:rPr>
        <w:t>tecnologías</w:t>
      </w:r>
      <w:r w:rsidRPr="00F86CC5">
        <w:rPr>
          <w:rFonts w:ascii="Bookman Old Style" w:hAnsi="Bookman Old Style"/>
          <w:i/>
          <w:spacing w:val="1"/>
          <w:w w:val="115"/>
          <w:szCs w:val="24"/>
        </w:rPr>
        <w:t xml:space="preserve"> </w:t>
      </w:r>
      <w:r w:rsidRPr="00F86CC5">
        <w:rPr>
          <w:rFonts w:ascii="Bookman Old Style" w:hAnsi="Bookman Old Style"/>
          <w:i/>
          <w:w w:val="115"/>
          <w:szCs w:val="24"/>
        </w:rPr>
        <w:t>estructurados sobre una concepción integral del derecho, que incluye su</w:t>
      </w:r>
      <w:r w:rsidRPr="00F86CC5">
        <w:rPr>
          <w:rFonts w:ascii="Bookman Old Style" w:hAnsi="Bookman Old Style"/>
          <w:i/>
          <w:spacing w:val="1"/>
          <w:w w:val="115"/>
          <w:szCs w:val="24"/>
        </w:rPr>
        <w:t xml:space="preserve"> </w:t>
      </w:r>
      <w:r w:rsidRPr="00F86CC5">
        <w:rPr>
          <w:rFonts w:ascii="Bookman Old Style" w:hAnsi="Bookman Old Style"/>
          <w:i/>
          <w:w w:val="115"/>
          <w:szCs w:val="24"/>
        </w:rPr>
        <w:t>promoción, prevención, paliación de la enfermedad y recuperación de las</w:t>
      </w:r>
      <w:r w:rsidRPr="00F86CC5">
        <w:rPr>
          <w:rFonts w:ascii="Bookman Old Style" w:hAnsi="Bookman Old Style"/>
          <w:i/>
          <w:spacing w:val="1"/>
          <w:w w:val="115"/>
          <w:szCs w:val="24"/>
        </w:rPr>
        <w:t xml:space="preserve"> </w:t>
      </w:r>
      <w:r w:rsidRPr="00F86CC5">
        <w:rPr>
          <w:rFonts w:ascii="Bookman Old Style" w:hAnsi="Bookman Old Style"/>
          <w:i/>
          <w:w w:val="115"/>
          <w:szCs w:val="24"/>
        </w:rPr>
        <w:t>secuelas, salvo los servicios y tecnologías que cumplan con alguno de los</w:t>
      </w:r>
      <w:r w:rsidRPr="00F86CC5">
        <w:rPr>
          <w:rFonts w:ascii="Bookman Old Style" w:hAnsi="Bookman Old Style"/>
          <w:i/>
          <w:spacing w:val="1"/>
          <w:w w:val="115"/>
          <w:szCs w:val="24"/>
        </w:rPr>
        <w:t xml:space="preserve"> </w:t>
      </w:r>
      <w:r w:rsidRPr="00F86CC5">
        <w:rPr>
          <w:rFonts w:ascii="Bookman Old Style" w:hAnsi="Bookman Old Style"/>
          <w:i/>
          <w:w w:val="115"/>
          <w:szCs w:val="24"/>
        </w:rPr>
        <w:t>siguientes</w:t>
      </w:r>
      <w:r w:rsidRPr="00F86CC5">
        <w:rPr>
          <w:rFonts w:ascii="Bookman Old Style" w:hAnsi="Bookman Old Style"/>
          <w:i/>
          <w:spacing w:val="10"/>
          <w:w w:val="115"/>
          <w:szCs w:val="24"/>
        </w:rPr>
        <w:t xml:space="preserve"> </w:t>
      </w:r>
      <w:r w:rsidRPr="00F86CC5">
        <w:rPr>
          <w:rFonts w:ascii="Bookman Old Style" w:hAnsi="Bookman Old Style"/>
          <w:i/>
          <w:w w:val="115"/>
          <w:szCs w:val="24"/>
        </w:rPr>
        <w:t>criterios:</w:t>
      </w:r>
    </w:p>
    <w:p w14:paraId="5A041AD6" w14:textId="77777777" w:rsidR="00F94D45" w:rsidRPr="00F86CC5" w:rsidRDefault="00F94D45" w:rsidP="00F86CC5">
      <w:pPr>
        <w:pStyle w:val="Textoindependiente"/>
        <w:tabs>
          <w:tab w:val="left" w:pos="8647"/>
        </w:tabs>
        <w:ind w:left="426" w:right="420"/>
        <w:rPr>
          <w:rFonts w:ascii="Bookman Old Style" w:hAnsi="Bookman Old Style"/>
          <w:i/>
          <w:sz w:val="22"/>
        </w:rPr>
      </w:pPr>
    </w:p>
    <w:p w14:paraId="6A866107" w14:textId="77777777" w:rsidR="00F94D45" w:rsidRPr="00F86CC5" w:rsidRDefault="00F94D45" w:rsidP="00F86CC5">
      <w:pPr>
        <w:pStyle w:val="Prrafodelista"/>
        <w:widowControl w:val="0"/>
        <w:numPr>
          <w:ilvl w:val="1"/>
          <w:numId w:val="14"/>
        </w:numPr>
        <w:tabs>
          <w:tab w:val="left" w:pos="822"/>
          <w:tab w:val="left" w:pos="8647"/>
        </w:tabs>
        <w:autoSpaceDE w:val="0"/>
        <w:autoSpaceDN w:val="0"/>
        <w:spacing w:line="240" w:lineRule="auto"/>
        <w:ind w:left="426" w:right="420"/>
        <w:contextualSpacing w:val="0"/>
        <w:rPr>
          <w:rFonts w:ascii="Bookman Old Style" w:hAnsi="Bookman Old Style"/>
          <w:i/>
          <w:szCs w:val="24"/>
        </w:rPr>
      </w:pPr>
      <w:r w:rsidRPr="00F86CC5">
        <w:rPr>
          <w:rFonts w:ascii="Bookman Old Style" w:hAnsi="Bookman Old Style"/>
          <w:i/>
          <w:w w:val="110"/>
          <w:szCs w:val="24"/>
        </w:rPr>
        <w:t>Que</w:t>
      </w:r>
      <w:r w:rsidRPr="00F86CC5">
        <w:rPr>
          <w:rFonts w:ascii="Bookman Old Style" w:hAnsi="Bookman Old Style"/>
          <w:i/>
          <w:spacing w:val="1"/>
          <w:w w:val="110"/>
          <w:szCs w:val="24"/>
        </w:rPr>
        <w:t xml:space="preserve"> </w:t>
      </w:r>
      <w:r w:rsidRPr="00F86CC5">
        <w:rPr>
          <w:rFonts w:ascii="Bookman Old Style" w:hAnsi="Bookman Old Style"/>
          <w:i/>
          <w:w w:val="110"/>
          <w:szCs w:val="24"/>
        </w:rPr>
        <w:t>tengan</w:t>
      </w:r>
      <w:r w:rsidRPr="00F86CC5">
        <w:rPr>
          <w:rFonts w:ascii="Bookman Old Style" w:hAnsi="Bookman Old Style"/>
          <w:i/>
          <w:spacing w:val="1"/>
          <w:w w:val="110"/>
          <w:szCs w:val="24"/>
        </w:rPr>
        <w:t xml:space="preserve"> </w:t>
      </w:r>
      <w:r w:rsidRPr="00F86CC5">
        <w:rPr>
          <w:rFonts w:ascii="Bookman Old Style" w:hAnsi="Bookman Old Style"/>
          <w:i/>
          <w:w w:val="110"/>
          <w:szCs w:val="24"/>
        </w:rPr>
        <w:t>como</w:t>
      </w:r>
      <w:r w:rsidRPr="00F86CC5">
        <w:rPr>
          <w:rFonts w:ascii="Bookman Old Style" w:hAnsi="Bookman Old Style"/>
          <w:i/>
          <w:spacing w:val="1"/>
          <w:w w:val="110"/>
          <w:szCs w:val="24"/>
        </w:rPr>
        <w:t xml:space="preserve"> </w:t>
      </w:r>
      <w:r w:rsidRPr="00F86CC5">
        <w:rPr>
          <w:rFonts w:ascii="Bookman Old Style" w:hAnsi="Bookman Old Style"/>
          <w:i/>
          <w:w w:val="110"/>
          <w:szCs w:val="24"/>
        </w:rPr>
        <w:t>finalidad</w:t>
      </w:r>
      <w:r w:rsidRPr="00F86CC5">
        <w:rPr>
          <w:rFonts w:ascii="Bookman Old Style" w:hAnsi="Bookman Old Style"/>
          <w:i/>
          <w:spacing w:val="1"/>
          <w:w w:val="110"/>
          <w:szCs w:val="24"/>
        </w:rPr>
        <w:t xml:space="preserve"> </w:t>
      </w:r>
      <w:r w:rsidRPr="00F86CC5">
        <w:rPr>
          <w:rFonts w:ascii="Bookman Old Style" w:hAnsi="Bookman Old Style"/>
          <w:i/>
          <w:w w:val="110"/>
          <w:szCs w:val="24"/>
        </w:rPr>
        <w:t>principal</w:t>
      </w:r>
      <w:r w:rsidRPr="00F86CC5">
        <w:rPr>
          <w:rFonts w:ascii="Bookman Old Style" w:hAnsi="Bookman Old Style"/>
          <w:i/>
          <w:spacing w:val="1"/>
          <w:w w:val="110"/>
          <w:szCs w:val="24"/>
        </w:rPr>
        <w:t xml:space="preserve"> </w:t>
      </w:r>
      <w:r w:rsidRPr="00F86CC5">
        <w:rPr>
          <w:rFonts w:ascii="Bookman Old Style" w:hAnsi="Bookman Old Style"/>
          <w:i/>
          <w:w w:val="110"/>
          <w:szCs w:val="24"/>
        </w:rPr>
        <w:t>un</w:t>
      </w:r>
      <w:r w:rsidRPr="00F86CC5">
        <w:rPr>
          <w:rFonts w:ascii="Bookman Old Style" w:hAnsi="Bookman Old Style"/>
          <w:i/>
          <w:spacing w:val="1"/>
          <w:w w:val="110"/>
          <w:szCs w:val="24"/>
        </w:rPr>
        <w:t xml:space="preserve"> </w:t>
      </w:r>
      <w:r w:rsidRPr="00F86CC5">
        <w:rPr>
          <w:rFonts w:ascii="Bookman Old Style" w:hAnsi="Bookman Old Style"/>
          <w:i/>
          <w:w w:val="110"/>
          <w:szCs w:val="24"/>
        </w:rPr>
        <w:t>propósito</w:t>
      </w:r>
      <w:r w:rsidRPr="00F86CC5">
        <w:rPr>
          <w:rFonts w:ascii="Bookman Old Style" w:hAnsi="Bookman Old Style"/>
          <w:i/>
          <w:spacing w:val="1"/>
          <w:w w:val="110"/>
          <w:szCs w:val="24"/>
        </w:rPr>
        <w:t xml:space="preserve"> </w:t>
      </w:r>
      <w:r w:rsidRPr="00F86CC5">
        <w:rPr>
          <w:rFonts w:ascii="Bookman Old Style" w:hAnsi="Bookman Old Style"/>
          <w:i/>
          <w:w w:val="110"/>
          <w:szCs w:val="24"/>
        </w:rPr>
        <w:t>cosmético</w:t>
      </w:r>
      <w:r w:rsidRPr="00F86CC5">
        <w:rPr>
          <w:rFonts w:ascii="Bookman Old Style" w:hAnsi="Bookman Old Style"/>
          <w:i/>
          <w:spacing w:val="1"/>
          <w:w w:val="110"/>
          <w:szCs w:val="24"/>
        </w:rPr>
        <w:t xml:space="preserve"> </w:t>
      </w:r>
      <w:r w:rsidRPr="00F86CC5">
        <w:rPr>
          <w:rFonts w:ascii="Bookman Old Style" w:hAnsi="Bookman Old Style"/>
          <w:i/>
          <w:w w:val="110"/>
          <w:szCs w:val="24"/>
        </w:rPr>
        <w:t>o</w:t>
      </w:r>
      <w:r w:rsidRPr="00F86CC5">
        <w:rPr>
          <w:rFonts w:ascii="Bookman Old Style" w:hAnsi="Bookman Old Style"/>
          <w:i/>
          <w:spacing w:val="1"/>
          <w:w w:val="110"/>
          <w:szCs w:val="24"/>
        </w:rPr>
        <w:t xml:space="preserve"> </w:t>
      </w:r>
      <w:r w:rsidRPr="00F86CC5">
        <w:rPr>
          <w:rFonts w:ascii="Bookman Old Style" w:hAnsi="Bookman Old Style"/>
          <w:i/>
          <w:w w:val="110"/>
          <w:szCs w:val="24"/>
        </w:rPr>
        <w:t>suntuario no relacionado con la recuperación o mantenimiento de la</w:t>
      </w:r>
      <w:r w:rsidRPr="00F86CC5">
        <w:rPr>
          <w:rFonts w:ascii="Bookman Old Style" w:hAnsi="Bookman Old Style"/>
          <w:i/>
          <w:spacing w:val="1"/>
          <w:w w:val="110"/>
          <w:szCs w:val="24"/>
        </w:rPr>
        <w:t xml:space="preserve"> </w:t>
      </w:r>
      <w:r w:rsidRPr="00F86CC5">
        <w:rPr>
          <w:rFonts w:ascii="Bookman Old Style" w:hAnsi="Bookman Old Style"/>
          <w:i/>
          <w:w w:val="110"/>
          <w:szCs w:val="24"/>
        </w:rPr>
        <w:t>capacidad</w:t>
      </w:r>
      <w:r w:rsidRPr="00F86CC5">
        <w:rPr>
          <w:rFonts w:ascii="Bookman Old Style" w:hAnsi="Bookman Old Style"/>
          <w:i/>
          <w:spacing w:val="15"/>
          <w:w w:val="110"/>
          <w:szCs w:val="24"/>
        </w:rPr>
        <w:t xml:space="preserve"> </w:t>
      </w:r>
      <w:r w:rsidRPr="00F86CC5">
        <w:rPr>
          <w:rFonts w:ascii="Bookman Old Style" w:hAnsi="Bookman Old Style"/>
          <w:i/>
          <w:w w:val="110"/>
          <w:szCs w:val="24"/>
        </w:rPr>
        <w:t>funcional</w:t>
      </w:r>
      <w:r w:rsidRPr="00F86CC5">
        <w:rPr>
          <w:rFonts w:ascii="Bookman Old Style" w:hAnsi="Bookman Old Style"/>
          <w:i/>
          <w:spacing w:val="20"/>
          <w:w w:val="110"/>
          <w:szCs w:val="24"/>
        </w:rPr>
        <w:t xml:space="preserve"> </w:t>
      </w:r>
      <w:r w:rsidRPr="00F86CC5">
        <w:rPr>
          <w:rFonts w:ascii="Bookman Old Style" w:hAnsi="Bookman Old Style"/>
          <w:i/>
          <w:w w:val="110"/>
          <w:szCs w:val="24"/>
        </w:rPr>
        <w:t>o</w:t>
      </w:r>
      <w:r w:rsidRPr="00F86CC5">
        <w:rPr>
          <w:rFonts w:ascii="Bookman Old Style" w:hAnsi="Bookman Old Style"/>
          <w:i/>
          <w:spacing w:val="18"/>
          <w:w w:val="110"/>
          <w:szCs w:val="24"/>
        </w:rPr>
        <w:t xml:space="preserve"> </w:t>
      </w:r>
      <w:r w:rsidRPr="00F86CC5">
        <w:rPr>
          <w:rFonts w:ascii="Bookman Old Style" w:hAnsi="Bookman Old Style"/>
          <w:i/>
          <w:w w:val="110"/>
          <w:szCs w:val="24"/>
        </w:rPr>
        <w:t>vital</w:t>
      </w:r>
      <w:r w:rsidRPr="00F86CC5">
        <w:rPr>
          <w:rFonts w:ascii="Bookman Old Style" w:hAnsi="Bookman Old Style"/>
          <w:i/>
          <w:spacing w:val="19"/>
          <w:w w:val="110"/>
          <w:szCs w:val="24"/>
        </w:rPr>
        <w:t xml:space="preserve"> </w:t>
      </w:r>
      <w:r w:rsidRPr="00F86CC5">
        <w:rPr>
          <w:rFonts w:ascii="Bookman Old Style" w:hAnsi="Bookman Old Style"/>
          <w:i/>
          <w:w w:val="110"/>
          <w:szCs w:val="24"/>
        </w:rPr>
        <w:t>de</w:t>
      </w:r>
      <w:r w:rsidRPr="00F86CC5">
        <w:rPr>
          <w:rFonts w:ascii="Bookman Old Style" w:hAnsi="Bookman Old Style"/>
          <w:i/>
          <w:spacing w:val="18"/>
          <w:w w:val="110"/>
          <w:szCs w:val="24"/>
        </w:rPr>
        <w:t xml:space="preserve"> </w:t>
      </w:r>
      <w:r w:rsidRPr="00F86CC5">
        <w:rPr>
          <w:rFonts w:ascii="Bookman Old Style" w:hAnsi="Bookman Old Style"/>
          <w:i/>
          <w:w w:val="110"/>
          <w:szCs w:val="24"/>
        </w:rPr>
        <w:t>las</w:t>
      </w:r>
      <w:r w:rsidRPr="00F86CC5">
        <w:rPr>
          <w:rFonts w:ascii="Bookman Old Style" w:hAnsi="Bookman Old Style"/>
          <w:i/>
          <w:spacing w:val="18"/>
          <w:w w:val="110"/>
          <w:szCs w:val="24"/>
        </w:rPr>
        <w:t xml:space="preserve"> </w:t>
      </w:r>
      <w:r w:rsidRPr="00F86CC5">
        <w:rPr>
          <w:rFonts w:ascii="Bookman Old Style" w:hAnsi="Bookman Old Style"/>
          <w:i/>
          <w:w w:val="110"/>
          <w:szCs w:val="24"/>
        </w:rPr>
        <w:t>personas;</w:t>
      </w:r>
    </w:p>
    <w:p w14:paraId="404528DA" w14:textId="77777777" w:rsidR="00F94D45" w:rsidRPr="00F86CC5" w:rsidRDefault="00F94D45" w:rsidP="00F86CC5">
      <w:pPr>
        <w:pStyle w:val="Prrafodelista"/>
        <w:widowControl w:val="0"/>
        <w:numPr>
          <w:ilvl w:val="1"/>
          <w:numId w:val="14"/>
        </w:numPr>
        <w:tabs>
          <w:tab w:val="left" w:pos="822"/>
          <w:tab w:val="left" w:pos="8647"/>
        </w:tabs>
        <w:autoSpaceDE w:val="0"/>
        <w:autoSpaceDN w:val="0"/>
        <w:spacing w:line="240" w:lineRule="auto"/>
        <w:ind w:left="426" w:right="420"/>
        <w:contextualSpacing w:val="0"/>
        <w:rPr>
          <w:rFonts w:ascii="Bookman Old Style" w:hAnsi="Bookman Old Style"/>
          <w:i/>
          <w:szCs w:val="24"/>
        </w:rPr>
      </w:pPr>
      <w:r w:rsidRPr="00F86CC5">
        <w:rPr>
          <w:rFonts w:ascii="Bookman Old Style" w:hAnsi="Bookman Old Style"/>
          <w:i/>
          <w:w w:val="115"/>
          <w:szCs w:val="24"/>
        </w:rPr>
        <w:t>Que</w:t>
      </w:r>
      <w:r w:rsidRPr="00F86CC5">
        <w:rPr>
          <w:rFonts w:ascii="Bookman Old Style" w:hAnsi="Bookman Old Style"/>
          <w:i/>
          <w:spacing w:val="1"/>
          <w:w w:val="115"/>
          <w:szCs w:val="24"/>
        </w:rPr>
        <w:t xml:space="preserve"> </w:t>
      </w:r>
      <w:r w:rsidRPr="00F86CC5">
        <w:rPr>
          <w:rFonts w:ascii="Bookman Old Style" w:hAnsi="Bookman Old Style"/>
          <w:i/>
          <w:w w:val="115"/>
          <w:szCs w:val="24"/>
        </w:rPr>
        <w:t>no</w:t>
      </w:r>
      <w:r w:rsidRPr="00F86CC5">
        <w:rPr>
          <w:rFonts w:ascii="Bookman Old Style" w:hAnsi="Bookman Old Style"/>
          <w:i/>
          <w:spacing w:val="1"/>
          <w:w w:val="115"/>
          <w:szCs w:val="24"/>
        </w:rPr>
        <w:t xml:space="preserve"> </w:t>
      </w:r>
      <w:r w:rsidRPr="00F86CC5">
        <w:rPr>
          <w:rFonts w:ascii="Bookman Old Style" w:hAnsi="Bookman Old Style"/>
          <w:i/>
          <w:w w:val="115"/>
          <w:szCs w:val="24"/>
        </w:rPr>
        <w:t>exista</w:t>
      </w:r>
      <w:r w:rsidRPr="00F86CC5">
        <w:rPr>
          <w:rFonts w:ascii="Bookman Old Style" w:hAnsi="Bookman Old Style"/>
          <w:i/>
          <w:spacing w:val="1"/>
          <w:w w:val="115"/>
          <w:szCs w:val="24"/>
        </w:rPr>
        <w:t xml:space="preserve"> </w:t>
      </w:r>
      <w:r w:rsidRPr="00F86CC5">
        <w:rPr>
          <w:rFonts w:ascii="Bookman Old Style" w:hAnsi="Bookman Old Style"/>
          <w:i/>
          <w:w w:val="115"/>
          <w:szCs w:val="24"/>
        </w:rPr>
        <w:t>evidencia</w:t>
      </w:r>
      <w:r w:rsidRPr="00F86CC5">
        <w:rPr>
          <w:rFonts w:ascii="Bookman Old Style" w:hAnsi="Bookman Old Style"/>
          <w:i/>
          <w:spacing w:val="1"/>
          <w:w w:val="115"/>
          <w:szCs w:val="24"/>
        </w:rPr>
        <w:t xml:space="preserve"> </w:t>
      </w:r>
      <w:r w:rsidRPr="00F86CC5">
        <w:rPr>
          <w:rFonts w:ascii="Bookman Old Style" w:hAnsi="Bookman Old Style"/>
          <w:i/>
          <w:w w:val="115"/>
          <w:szCs w:val="24"/>
        </w:rPr>
        <w:t>científica</w:t>
      </w:r>
      <w:r w:rsidRPr="00F86CC5">
        <w:rPr>
          <w:rFonts w:ascii="Bookman Old Style" w:hAnsi="Bookman Old Style"/>
          <w:i/>
          <w:spacing w:val="1"/>
          <w:w w:val="115"/>
          <w:szCs w:val="24"/>
        </w:rPr>
        <w:t xml:space="preserve"> </w:t>
      </w:r>
      <w:r w:rsidRPr="00F86CC5">
        <w:rPr>
          <w:rFonts w:ascii="Bookman Old Style" w:hAnsi="Bookman Old Style"/>
          <w:i/>
          <w:w w:val="115"/>
          <w:szCs w:val="24"/>
        </w:rPr>
        <w:t>sobre</w:t>
      </w:r>
      <w:r w:rsidRPr="00F86CC5">
        <w:rPr>
          <w:rFonts w:ascii="Bookman Old Style" w:hAnsi="Bookman Old Style"/>
          <w:i/>
          <w:spacing w:val="1"/>
          <w:w w:val="115"/>
          <w:szCs w:val="24"/>
        </w:rPr>
        <w:t xml:space="preserve"> </w:t>
      </w:r>
      <w:r w:rsidRPr="00F86CC5">
        <w:rPr>
          <w:rFonts w:ascii="Bookman Old Style" w:hAnsi="Bookman Old Style"/>
          <w:i/>
          <w:w w:val="115"/>
          <w:szCs w:val="24"/>
        </w:rPr>
        <w:t>su</w:t>
      </w:r>
      <w:r w:rsidRPr="00F86CC5">
        <w:rPr>
          <w:rFonts w:ascii="Bookman Old Style" w:hAnsi="Bookman Old Style"/>
          <w:i/>
          <w:spacing w:val="1"/>
          <w:w w:val="115"/>
          <w:szCs w:val="24"/>
        </w:rPr>
        <w:t xml:space="preserve"> </w:t>
      </w:r>
      <w:r w:rsidRPr="00F86CC5">
        <w:rPr>
          <w:rFonts w:ascii="Bookman Old Style" w:hAnsi="Bookman Old Style"/>
          <w:i/>
          <w:w w:val="115"/>
          <w:szCs w:val="24"/>
        </w:rPr>
        <w:t>seguridad</w:t>
      </w:r>
      <w:r w:rsidRPr="00F86CC5">
        <w:rPr>
          <w:rFonts w:ascii="Bookman Old Style" w:hAnsi="Bookman Old Style"/>
          <w:i/>
          <w:spacing w:val="1"/>
          <w:w w:val="115"/>
          <w:szCs w:val="24"/>
        </w:rPr>
        <w:t xml:space="preserve"> </w:t>
      </w:r>
      <w:r w:rsidRPr="00F86CC5">
        <w:rPr>
          <w:rFonts w:ascii="Bookman Old Style" w:hAnsi="Bookman Old Style"/>
          <w:i/>
          <w:w w:val="115"/>
          <w:szCs w:val="24"/>
        </w:rPr>
        <w:t>y</w:t>
      </w:r>
      <w:r w:rsidRPr="00F86CC5">
        <w:rPr>
          <w:rFonts w:ascii="Bookman Old Style" w:hAnsi="Bookman Old Style"/>
          <w:i/>
          <w:spacing w:val="1"/>
          <w:w w:val="115"/>
          <w:szCs w:val="24"/>
        </w:rPr>
        <w:t xml:space="preserve"> </w:t>
      </w:r>
      <w:r w:rsidRPr="00F86CC5">
        <w:rPr>
          <w:rFonts w:ascii="Bookman Old Style" w:hAnsi="Bookman Old Style"/>
          <w:i/>
          <w:w w:val="115"/>
          <w:szCs w:val="24"/>
        </w:rPr>
        <w:t>eficacia</w:t>
      </w:r>
      <w:r w:rsidRPr="00F86CC5">
        <w:rPr>
          <w:rFonts w:ascii="Bookman Old Style" w:hAnsi="Bookman Old Style"/>
          <w:i/>
          <w:spacing w:val="1"/>
          <w:w w:val="115"/>
          <w:szCs w:val="24"/>
        </w:rPr>
        <w:t xml:space="preserve"> </w:t>
      </w:r>
      <w:r w:rsidRPr="00F86CC5">
        <w:rPr>
          <w:rFonts w:ascii="Bookman Old Style" w:hAnsi="Bookman Old Style"/>
          <w:i/>
          <w:w w:val="115"/>
          <w:szCs w:val="24"/>
        </w:rPr>
        <w:t>clínica;</w:t>
      </w:r>
    </w:p>
    <w:p w14:paraId="383D0ED5" w14:textId="77777777" w:rsidR="00F94D45" w:rsidRPr="00F86CC5" w:rsidRDefault="00F94D45" w:rsidP="00F86CC5">
      <w:pPr>
        <w:pStyle w:val="Prrafodelista"/>
        <w:widowControl w:val="0"/>
        <w:numPr>
          <w:ilvl w:val="1"/>
          <w:numId w:val="14"/>
        </w:numPr>
        <w:tabs>
          <w:tab w:val="left" w:pos="822"/>
          <w:tab w:val="left" w:pos="8647"/>
        </w:tabs>
        <w:autoSpaceDE w:val="0"/>
        <w:autoSpaceDN w:val="0"/>
        <w:spacing w:line="240" w:lineRule="auto"/>
        <w:ind w:left="426" w:right="420" w:hanging="361"/>
        <w:contextualSpacing w:val="0"/>
        <w:rPr>
          <w:rFonts w:ascii="Bookman Old Style" w:hAnsi="Bookman Old Style"/>
          <w:i/>
          <w:szCs w:val="24"/>
        </w:rPr>
      </w:pPr>
      <w:r w:rsidRPr="00F86CC5">
        <w:rPr>
          <w:rFonts w:ascii="Bookman Old Style" w:hAnsi="Bookman Old Style"/>
          <w:i/>
          <w:w w:val="115"/>
          <w:szCs w:val="24"/>
        </w:rPr>
        <w:t>Que</w:t>
      </w:r>
      <w:r w:rsidRPr="00F86CC5">
        <w:rPr>
          <w:rFonts w:ascii="Bookman Old Style" w:hAnsi="Bookman Old Style"/>
          <w:i/>
          <w:spacing w:val="9"/>
          <w:w w:val="115"/>
          <w:szCs w:val="24"/>
        </w:rPr>
        <w:t xml:space="preserve"> </w:t>
      </w:r>
      <w:r w:rsidRPr="00F86CC5">
        <w:rPr>
          <w:rFonts w:ascii="Bookman Old Style" w:hAnsi="Bookman Old Style"/>
          <w:i/>
          <w:w w:val="115"/>
          <w:szCs w:val="24"/>
        </w:rPr>
        <w:t>no</w:t>
      </w:r>
      <w:r w:rsidRPr="00F86CC5">
        <w:rPr>
          <w:rFonts w:ascii="Bookman Old Style" w:hAnsi="Bookman Old Style"/>
          <w:i/>
          <w:spacing w:val="10"/>
          <w:w w:val="115"/>
          <w:szCs w:val="24"/>
        </w:rPr>
        <w:t xml:space="preserve"> </w:t>
      </w:r>
      <w:r w:rsidRPr="00F86CC5">
        <w:rPr>
          <w:rFonts w:ascii="Bookman Old Style" w:hAnsi="Bookman Old Style"/>
          <w:i/>
          <w:w w:val="115"/>
          <w:szCs w:val="24"/>
        </w:rPr>
        <w:t>haya</w:t>
      </w:r>
      <w:r w:rsidRPr="00F86CC5">
        <w:rPr>
          <w:rFonts w:ascii="Bookman Old Style" w:hAnsi="Bookman Old Style"/>
          <w:i/>
          <w:spacing w:val="7"/>
          <w:w w:val="115"/>
          <w:szCs w:val="24"/>
        </w:rPr>
        <w:t xml:space="preserve"> </w:t>
      </w:r>
      <w:r w:rsidRPr="00F86CC5">
        <w:rPr>
          <w:rFonts w:ascii="Bookman Old Style" w:hAnsi="Bookman Old Style"/>
          <w:i/>
          <w:w w:val="115"/>
          <w:szCs w:val="24"/>
        </w:rPr>
        <w:t>evidencia</w:t>
      </w:r>
      <w:r w:rsidRPr="00F86CC5">
        <w:rPr>
          <w:rFonts w:ascii="Bookman Old Style" w:hAnsi="Bookman Old Style"/>
          <w:i/>
          <w:spacing w:val="7"/>
          <w:w w:val="115"/>
          <w:szCs w:val="24"/>
        </w:rPr>
        <w:t xml:space="preserve"> </w:t>
      </w:r>
      <w:r w:rsidRPr="00F86CC5">
        <w:rPr>
          <w:rFonts w:ascii="Bookman Old Style" w:hAnsi="Bookman Old Style"/>
          <w:i/>
          <w:w w:val="115"/>
          <w:szCs w:val="24"/>
        </w:rPr>
        <w:t>científica</w:t>
      </w:r>
      <w:r w:rsidRPr="00F86CC5">
        <w:rPr>
          <w:rFonts w:ascii="Bookman Old Style" w:hAnsi="Bookman Old Style"/>
          <w:i/>
          <w:spacing w:val="7"/>
          <w:w w:val="115"/>
          <w:szCs w:val="24"/>
        </w:rPr>
        <w:t xml:space="preserve"> </w:t>
      </w:r>
      <w:r w:rsidRPr="00F86CC5">
        <w:rPr>
          <w:rFonts w:ascii="Bookman Old Style" w:hAnsi="Bookman Old Style"/>
          <w:i/>
          <w:w w:val="115"/>
          <w:szCs w:val="24"/>
        </w:rPr>
        <w:t>sobre</w:t>
      </w:r>
      <w:r w:rsidRPr="00F86CC5">
        <w:rPr>
          <w:rFonts w:ascii="Bookman Old Style" w:hAnsi="Bookman Old Style"/>
          <w:i/>
          <w:spacing w:val="10"/>
          <w:w w:val="115"/>
          <w:szCs w:val="24"/>
        </w:rPr>
        <w:t xml:space="preserve"> </w:t>
      </w:r>
      <w:r w:rsidRPr="00F86CC5">
        <w:rPr>
          <w:rFonts w:ascii="Bookman Old Style" w:hAnsi="Bookman Old Style"/>
          <w:i/>
          <w:w w:val="115"/>
          <w:szCs w:val="24"/>
        </w:rPr>
        <w:t>su</w:t>
      </w:r>
      <w:r w:rsidRPr="00F86CC5">
        <w:rPr>
          <w:rFonts w:ascii="Bookman Old Style" w:hAnsi="Bookman Old Style"/>
          <w:i/>
          <w:spacing w:val="11"/>
          <w:w w:val="115"/>
          <w:szCs w:val="24"/>
        </w:rPr>
        <w:t xml:space="preserve"> </w:t>
      </w:r>
      <w:r w:rsidRPr="00F86CC5">
        <w:rPr>
          <w:rFonts w:ascii="Bookman Old Style" w:hAnsi="Bookman Old Style"/>
          <w:i/>
          <w:w w:val="115"/>
          <w:szCs w:val="24"/>
        </w:rPr>
        <w:t>efectividad</w:t>
      </w:r>
      <w:r w:rsidRPr="00F86CC5">
        <w:rPr>
          <w:rFonts w:ascii="Bookman Old Style" w:hAnsi="Bookman Old Style"/>
          <w:i/>
          <w:spacing w:val="10"/>
          <w:w w:val="115"/>
          <w:szCs w:val="24"/>
        </w:rPr>
        <w:t xml:space="preserve"> </w:t>
      </w:r>
      <w:r w:rsidRPr="00F86CC5">
        <w:rPr>
          <w:rFonts w:ascii="Bookman Old Style" w:hAnsi="Bookman Old Style"/>
          <w:i/>
          <w:w w:val="115"/>
          <w:szCs w:val="24"/>
        </w:rPr>
        <w:t>clínica;</w:t>
      </w:r>
    </w:p>
    <w:p w14:paraId="196EE0D7" w14:textId="77777777" w:rsidR="00F94D45" w:rsidRPr="00F86CC5" w:rsidRDefault="00F94D45" w:rsidP="00F86CC5">
      <w:pPr>
        <w:pStyle w:val="Prrafodelista"/>
        <w:widowControl w:val="0"/>
        <w:numPr>
          <w:ilvl w:val="1"/>
          <w:numId w:val="14"/>
        </w:numPr>
        <w:tabs>
          <w:tab w:val="left" w:pos="822"/>
          <w:tab w:val="left" w:pos="8647"/>
        </w:tabs>
        <w:autoSpaceDE w:val="0"/>
        <w:autoSpaceDN w:val="0"/>
        <w:spacing w:line="240" w:lineRule="auto"/>
        <w:ind w:left="426" w:right="420" w:hanging="361"/>
        <w:contextualSpacing w:val="0"/>
        <w:rPr>
          <w:rFonts w:ascii="Bookman Old Style" w:hAnsi="Bookman Old Style"/>
          <w:i/>
          <w:szCs w:val="24"/>
        </w:rPr>
      </w:pPr>
      <w:r w:rsidRPr="00F86CC5">
        <w:rPr>
          <w:rFonts w:ascii="Bookman Old Style" w:hAnsi="Bookman Old Style"/>
          <w:i/>
          <w:w w:val="115"/>
          <w:szCs w:val="24"/>
        </w:rPr>
        <w:t>Que</w:t>
      </w:r>
      <w:r w:rsidRPr="00F86CC5">
        <w:rPr>
          <w:rFonts w:ascii="Bookman Old Style" w:hAnsi="Bookman Old Style"/>
          <w:i/>
          <w:spacing w:val="5"/>
          <w:w w:val="115"/>
          <w:szCs w:val="24"/>
        </w:rPr>
        <w:t xml:space="preserve"> </w:t>
      </w:r>
      <w:r w:rsidRPr="00F86CC5">
        <w:rPr>
          <w:rFonts w:ascii="Bookman Old Style" w:hAnsi="Bookman Old Style"/>
          <w:i/>
          <w:w w:val="115"/>
          <w:szCs w:val="24"/>
        </w:rPr>
        <w:t>su</w:t>
      </w:r>
      <w:r w:rsidRPr="00F86CC5">
        <w:rPr>
          <w:rFonts w:ascii="Bookman Old Style" w:hAnsi="Bookman Old Style"/>
          <w:i/>
          <w:spacing w:val="5"/>
          <w:w w:val="115"/>
          <w:szCs w:val="24"/>
        </w:rPr>
        <w:t xml:space="preserve"> </w:t>
      </w:r>
      <w:r w:rsidRPr="00F86CC5">
        <w:rPr>
          <w:rFonts w:ascii="Bookman Old Style" w:hAnsi="Bookman Old Style"/>
          <w:i/>
          <w:w w:val="115"/>
          <w:szCs w:val="24"/>
        </w:rPr>
        <w:t>uso</w:t>
      </w:r>
      <w:r w:rsidRPr="00F86CC5">
        <w:rPr>
          <w:rFonts w:ascii="Bookman Old Style" w:hAnsi="Bookman Old Style"/>
          <w:i/>
          <w:spacing w:val="5"/>
          <w:w w:val="115"/>
          <w:szCs w:val="24"/>
        </w:rPr>
        <w:t xml:space="preserve"> </w:t>
      </w:r>
      <w:r w:rsidRPr="00F86CC5">
        <w:rPr>
          <w:rFonts w:ascii="Bookman Old Style" w:hAnsi="Bookman Old Style"/>
          <w:i/>
          <w:w w:val="115"/>
          <w:szCs w:val="24"/>
        </w:rPr>
        <w:t>no</w:t>
      </w:r>
      <w:r w:rsidRPr="00F86CC5">
        <w:rPr>
          <w:rFonts w:ascii="Bookman Old Style" w:hAnsi="Bookman Old Style"/>
          <w:i/>
          <w:spacing w:val="5"/>
          <w:w w:val="115"/>
          <w:szCs w:val="24"/>
        </w:rPr>
        <w:t xml:space="preserve"> </w:t>
      </w:r>
      <w:r w:rsidRPr="00F86CC5">
        <w:rPr>
          <w:rFonts w:ascii="Bookman Old Style" w:hAnsi="Bookman Old Style"/>
          <w:i/>
          <w:w w:val="115"/>
          <w:szCs w:val="24"/>
        </w:rPr>
        <w:t>haya</w:t>
      </w:r>
      <w:r w:rsidRPr="00F86CC5">
        <w:rPr>
          <w:rFonts w:ascii="Bookman Old Style" w:hAnsi="Bookman Old Style"/>
          <w:i/>
          <w:spacing w:val="4"/>
          <w:w w:val="115"/>
          <w:szCs w:val="24"/>
        </w:rPr>
        <w:t xml:space="preserve"> </w:t>
      </w:r>
      <w:r w:rsidRPr="00F86CC5">
        <w:rPr>
          <w:rFonts w:ascii="Bookman Old Style" w:hAnsi="Bookman Old Style"/>
          <w:i/>
          <w:w w:val="115"/>
          <w:szCs w:val="24"/>
        </w:rPr>
        <w:t>sido</w:t>
      </w:r>
      <w:r w:rsidRPr="00F86CC5">
        <w:rPr>
          <w:rFonts w:ascii="Bookman Old Style" w:hAnsi="Bookman Old Style"/>
          <w:i/>
          <w:spacing w:val="7"/>
          <w:w w:val="115"/>
          <w:szCs w:val="24"/>
        </w:rPr>
        <w:t xml:space="preserve"> </w:t>
      </w:r>
      <w:r w:rsidRPr="00F86CC5">
        <w:rPr>
          <w:rFonts w:ascii="Bookman Old Style" w:hAnsi="Bookman Old Style"/>
          <w:i/>
          <w:w w:val="115"/>
          <w:szCs w:val="24"/>
        </w:rPr>
        <w:t>autorizado</w:t>
      </w:r>
      <w:r w:rsidRPr="00F86CC5">
        <w:rPr>
          <w:rFonts w:ascii="Bookman Old Style" w:hAnsi="Bookman Old Style"/>
          <w:i/>
          <w:spacing w:val="5"/>
          <w:w w:val="115"/>
          <w:szCs w:val="24"/>
        </w:rPr>
        <w:t xml:space="preserve"> </w:t>
      </w:r>
      <w:r w:rsidRPr="00F86CC5">
        <w:rPr>
          <w:rFonts w:ascii="Bookman Old Style" w:hAnsi="Bookman Old Style"/>
          <w:i/>
          <w:w w:val="115"/>
          <w:szCs w:val="24"/>
        </w:rPr>
        <w:t>por</w:t>
      </w:r>
      <w:r w:rsidRPr="00F86CC5">
        <w:rPr>
          <w:rFonts w:ascii="Bookman Old Style" w:hAnsi="Bookman Old Style"/>
          <w:i/>
          <w:spacing w:val="5"/>
          <w:w w:val="115"/>
          <w:szCs w:val="24"/>
        </w:rPr>
        <w:t xml:space="preserve"> </w:t>
      </w:r>
      <w:r w:rsidRPr="00F86CC5">
        <w:rPr>
          <w:rFonts w:ascii="Bookman Old Style" w:hAnsi="Bookman Old Style"/>
          <w:i/>
          <w:w w:val="115"/>
          <w:szCs w:val="24"/>
        </w:rPr>
        <w:t>la</w:t>
      </w:r>
      <w:r w:rsidRPr="00F86CC5">
        <w:rPr>
          <w:rFonts w:ascii="Bookman Old Style" w:hAnsi="Bookman Old Style"/>
          <w:i/>
          <w:spacing w:val="4"/>
          <w:w w:val="115"/>
          <w:szCs w:val="24"/>
        </w:rPr>
        <w:t xml:space="preserve"> </w:t>
      </w:r>
      <w:r w:rsidRPr="00F86CC5">
        <w:rPr>
          <w:rFonts w:ascii="Bookman Old Style" w:hAnsi="Bookman Old Style"/>
          <w:i/>
          <w:w w:val="115"/>
          <w:szCs w:val="24"/>
        </w:rPr>
        <w:t>autoridad</w:t>
      </w:r>
      <w:r w:rsidRPr="00F86CC5">
        <w:rPr>
          <w:rFonts w:ascii="Bookman Old Style" w:hAnsi="Bookman Old Style"/>
          <w:i/>
          <w:spacing w:val="5"/>
          <w:w w:val="115"/>
          <w:szCs w:val="24"/>
        </w:rPr>
        <w:t xml:space="preserve"> </w:t>
      </w:r>
      <w:r w:rsidRPr="00F86CC5">
        <w:rPr>
          <w:rFonts w:ascii="Bookman Old Style" w:hAnsi="Bookman Old Style"/>
          <w:i/>
          <w:w w:val="115"/>
          <w:szCs w:val="24"/>
        </w:rPr>
        <w:t>competente;</w:t>
      </w:r>
    </w:p>
    <w:p w14:paraId="4DB45B51" w14:textId="77777777" w:rsidR="00F94D45" w:rsidRPr="00F86CC5" w:rsidRDefault="00F94D45" w:rsidP="00F86CC5">
      <w:pPr>
        <w:pStyle w:val="Prrafodelista"/>
        <w:widowControl w:val="0"/>
        <w:numPr>
          <w:ilvl w:val="1"/>
          <w:numId w:val="14"/>
        </w:numPr>
        <w:tabs>
          <w:tab w:val="left" w:pos="822"/>
          <w:tab w:val="left" w:pos="8647"/>
        </w:tabs>
        <w:autoSpaceDE w:val="0"/>
        <w:autoSpaceDN w:val="0"/>
        <w:spacing w:line="240" w:lineRule="auto"/>
        <w:ind w:left="426" w:right="420" w:hanging="361"/>
        <w:contextualSpacing w:val="0"/>
        <w:rPr>
          <w:rFonts w:ascii="Bookman Old Style" w:hAnsi="Bookman Old Style"/>
          <w:i/>
          <w:szCs w:val="24"/>
        </w:rPr>
      </w:pPr>
      <w:r w:rsidRPr="00F86CC5">
        <w:rPr>
          <w:rFonts w:ascii="Bookman Old Style" w:hAnsi="Bookman Old Style"/>
          <w:i/>
          <w:w w:val="115"/>
          <w:szCs w:val="24"/>
        </w:rPr>
        <w:t>Que</w:t>
      </w:r>
      <w:r w:rsidRPr="00F86CC5">
        <w:rPr>
          <w:rFonts w:ascii="Bookman Old Style" w:hAnsi="Bookman Old Style"/>
          <w:i/>
          <w:spacing w:val="12"/>
          <w:w w:val="115"/>
          <w:szCs w:val="24"/>
        </w:rPr>
        <w:t xml:space="preserve"> </w:t>
      </w:r>
      <w:r w:rsidRPr="00F86CC5">
        <w:rPr>
          <w:rFonts w:ascii="Bookman Old Style" w:hAnsi="Bookman Old Style"/>
          <w:i/>
          <w:w w:val="115"/>
          <w:szCs w:val="24"/>
        </w:rPr>
        <w:t>se</w:t>
      </w:r>
      <w:r w:rsidRPr="00F86CC5">
        <w:rPr>
          <w:rFonts w:ascii="Bookman Old Style" w:hAnsi="Bookman Old Style"/>
          <w:i/>
          <w:spacing w:val="12"/>
          <w:w w:val="115"/>
          <w:szCs w:val="24"/>
        </w:rPr>
        <w:t xml:space="preserve"> </w:t>
      </w:r>
      <w:r w:rsidRPr="00F86CC5">
        <w:rPr>
          <w:rFonts w:ascii="Bookman Old Style" w:hAnsi="Bookman Old Style"/>
          <w:i/>
          <w:w w:val="115"/>
          <w:szCs w:val="24"/>
        </w:rPr>
        <w:t>encuentren</w:t>
      </w:r>
      <w:r w:rsidRPr="00F86CC5">
        <w:rPr>
          <w:rFonts w:ascii="Bookman Old Style" w:hAnsi="Bookman Old Style"/>
          <w:i/>
          <w:spacing w:val="12"/>
          <w:w w:val="115"/>
          <w:szCs w:val="24"/>
        </w:rPr>
        <w:t xml:space="preserve"> </w:t>
      </w:r>
      <w:r w:rsidRPr="00F86CC5">
        <w:rPr>
          <w:rFonts w:ascii="Bookman Old Style" w:hAnsi="Bookman Old Style"/>
          <w:i/>
          <w:w w:val="115"/>
          <w:szCs w:val="24"/>
        </w:rPr>
        <w:t>en</w:t>
      </w:r>
      <w:r w:rsidRPr="00F86CC5">
        <w:rPr>
          <w:rFonts w:ascii="Bookman Old Style" w:hAnsi="Bookman Old Style"/>
          <w:i/>
          <w:spacing w:val="10"/>
          <w:w w:val="115"/>
          <w:szCs w:val="24"/>
        </w:rPr>
        <w:t xml:space="preserve"> </w:t>
      </w:r>
      <w:r w:rsidRPr="00F86CC5">
        <w:rPr>
          <w:rFonts w:ascii="Bookman Old Style" w:hAnsi="Bookman Old Style"/>
          <w:i/>
          <w:w w:val="115"/>
          <w:szCs w:val="24"/>
        </w:rPr>
        <w:t>fase</w:t>
      </w:r>
      <w:r w:rsidRPr="00F86CC5">
        <w:rPr>
          <w:rFonts w:ascii="Bookman Old Style" w:hAnsi="Bookman Old Style"/>
          <w:i/>
          <w:spacing w:val="12"/>
          <w:w w:val="115"/>
          <w:szCs w:val="24"/>
        </w:rPr>
        <w:t xml:space="preserve"> </w:t>
      </w:r>
      <w:r w:rsidRPr="00F86CC5">
        <w:rPr>
          <w:rFonts w:ascii="Bookman Old Style" w:hAnsi="Bookman Old Style"/>
          <w:i/>
          <w:w w:val="115"/>
          <w:szCs w:val="24"/>
        </w:rPr>
        <w:t>de</w:t>
      </w:r>
      <w:r w:rsidRPr="00F86CC5">
        <w:rPr>
          <w:rFonts w:ascii="Bookman Old Style" w:hAnsi="Bookman Old Style"/>
          <w:i/>
          <w:spacing w:val="12"/>
          <w:w w:val="115"/>
          <w:szCs w:val="24"/>
        </w:rPr>
        <w:t xml:space="preserve"> </w:t>
      </w:r>
      <w:r w:rsidRPr="00F86CC5">
        <w:rPr>
          <w:rFonts w:ascii="Bookman Old Style" w:hAnsi="Bookman Old Style"/>
          <w:i/>
          <w:w w:val="115"/>
          <w:szCs w:val="24"/>
        </w:rPr>
        <w:t>experimentación;</w:t>
      </w:r>
      <w:r w:rsidRPr="00F86CC5">
        <w:rPr>
          <w:rFonts w:ascii="Bookman Old Style" w:hAnsi="Bookman Old Style"/>
          <w:i/>
          <w:spacing w:val="13"/>
          <w:w w:val="115"/>
          <w:szCs w:val="24"/>
        </w:rPr>
        <w:t xml:space="preserve"> </w:t>
      </w:r>
      <w:r w:rsidRPr="00F86CC5">
        <w:rPr>
          <w:rFonts w:ascii="Bookman Old Style" w:hAnsi="Bookman Old Style"/>
          <w:i/>
          <w:w w:val="115"/>
          <w:szCs w:val="24"/>
        </w:rPr>
        <w:t>o</w:t>
      </w:r>
    </w:p>
    <w:p w14:paraId="1B2009A5" w14:textId="77777777" w:rsidR="00F94D45" w:rsidRPr="00F86CC5" w:rsidRDefault="00F94D45" w:rsidP="00F86CC5">
      <w:pPr>
        <w:pStyle w:val="Prrafodelista"/>
        <w:widowControl w:val="0"/>
        <w:numPr>
          <w:ilvl w:val="1"/>
          <w:numId w:val="14"/>
        </w:numPr>
        <w:tabs>
          <w:tab w:val="left" w:pos="822"/>
          <w:tab w:val="left" w:pos="8647"/>
        </w:tabs>
        <w:autoSpaceDE w:val="0"/>
        <w:autoSpaceDN w:val="0"/>
        <w:spacing w:line="240" w:lineRule="auto"/>
        <w:ind w:left="426" w:right="420" w:hanging="361"/>
        <w:contextualSpacing w:val="0"/>
        <w:rPr>
          <w:rFonts w:ascii="Bookman Old Style" w:hAnsi="Bookman Old Style"/>
          <w:i/>
          <w:szCs w:val="24"/>
        </w:rPr>
      </w:pPr>
      <w:r w:rsidRPr="00F86CC5">
        <w:rPr>
          <w:rFonts w:ascii="Bookman Old Style" w:hAnsi="Bookman Old Style"/>
          <w:i/>
          <w:w w:val="115"/>
          <w:szCs w:val="24"/>
        </w:rPr>
        <w:t>Que</w:t>
      </w:r>
      <w:r w:rsidRPr="00F86CC5">
        <w:rPr>
          <w:rFonts w:ascii="Bookman Old Style" w:hAnsi="Bookman Old Style"/>
          <w:i/>
          <w:spacing w:val="10"/>
          <w:w w:val="115"/>
          <w:szCs w:val="24"/>
        </w:rPr>
        <w:t xml:space="preserve"> </w:t>
      </w:r>
      <w:r w:rsidRPr="00F86CC5">
        <w:rPr>
          <w:rFonts w:ascii="Bookman Old Style" w:hAnsi="Bookman Old Style"/>
          <w:i/>
          <w:w w:val="115"/>
          <w:szCs w:val="24"/>
        </w:rPr>
        <w:t>tengan</w:t>
      </w:r>
      <w:r w:rsidRPr="00F86CC5">
        <w:rPr>
          <w:rFonts w:ascii="Bookman Old Style" w:hAnsi="Bookman Old Style"/>
          <w:i/>
          <w:spacing w:val="8"/>
          <w:w w:val="115"/>
          <w:szCs w:val="24"/>
        </w:rPr>
        <w:t xml:space="preserve"> </w:t>
      </w:r>
      <w:r w:rsidRPr="00F86CC5">
        <w:rPr>
          <w:rFonts w:ascii="Bookman Old Style" w:hAnsi="Bookman Old Style"/>
          <w:i/>
          <w:w w:val="115"/>
          <w:szCs w:val="24"/>
        </w:rPr>
        <w:t>que</w:t>
      </w:r>
      <w:r w:rsidRPr="00F86CC5">
        <w:rPr>
          <w:rFonts w:ascii="Bookman Old Style" w:hAnsi="Bookman Old Style"/>
          <w:i/>
          <w:spacing w:val="8"/>
          <w:w w:val="115"/>
          <w:szCs w:val="24"/>
        </w:rPr>
        <w:t xml:space="preserve"> </w:t>
      </w:r>
      <w:r w:rsidRPr="00F86CC5">
        <w:rPr>
          <w:rFonts w:ascii="Bookman Old Style" w:hAnsi="Bookman Old Style"/>
          <w:i/>
          <w:w w:val="115"/>
          <w:szCs w:val="24"/>
        </w:rPr>
        <w:t>ser</w:t>
      </w:r>
      <w:r w:rsidRPr="00F86CC5">
        <w:rPr>
          <w:rFonts w:ascii="Bookman Old Style" w:hAnsi="Bookman Old Style"/>
          <w:i/>
          <w:spacing w:val="10"/>
          <w:w w:val="115"/>
          <w:szCs w:val="24"/>
        </w:rPr>
        <w:t xml:space="preserve"> </w:t>
      </w:r>
      <w:r w:rsidRPr="00F86CC5">
        <w:rPr>
          <w:rFonts w:ascii="Bookman Old Style" w:hAnsi="Bookman Old Style"/>
          <w:i/>
          <w:w w:val="115"/>
          <w:szCs w:val="24"/>
        </w:rPr>
        <w:t>prestados</w:t>
      </w:r>
      <w:r w:rsidRPr="00F86CC5">
        <w:rPr>
          <w:rFonts w:ascii="Bookman Old Style" w:hAnsi="Bookman Old Style"/>
          <w:i/>
          <w:spacing w:val="8"/>
          <w:w w:val="115"/>
          <w:szCs w:val="24"/>
        </w:rPr>
        <w:t xml:space="preserve"> </w:t>
      </w:r>
      <w:r w:rsidRPr="00F86CC5">
        <w:rPr>
          <w:rFonts w:ascii="Bookman Old Style" w:hAnsi="Bookman Old Style"/>
          <w:i/>
          <w:w w:val="115"/>
          <w:szCs w:val="24"/>
        </w:rPr>
        <w:t>en</w:t>
      </w:r>
      <w:r w:rsidRPr="00F86CC5">
        <w:rPr>
          <w:rFonts w:ascii="Bookman Old Style" w:hAnsi="Bookman Old Style"/>
          <w:i/>
          <w:spacing w:val="8"/>
          <w:w w:val="115"/>
          <w:szCs w:val="24"/>
        </w:rPr>
        <w:t xml:space="preserve"> </w:t>
      </w:r>
      <w:r w:rsidRPr="00F86CC5">
        <w:rPr>
          <w:rFonts w:ascii="Bookman Old Style" w:hAnsi="Bookman Old Style"/>
          <w:i/>
          <w:w w:val="115"/>
          <w:szCs w:val="24"/>
        </w:rPr>
        <w:t>el</w:t>
      </w:r>
      <w:r w:rsidRPr="00F86CC5">
        <w:rPr>
          <w:rFonts w:ascii="Bookman Old Style" w:hAnsi="Bookman Old Style"/>
          <w:i/>
          <w:spacing w:val="8"/>
          <w:w w:val="115"/>
          <w:szCs w:val="24"/>
        </w:rPr>
        <w:t xml:space="preserve"> </w:t>
      </w:r>
      <w:r w:rsidRPr="00F86CC5">
        <w:rPr>
          <w:rFonts w:ascii="Bookman Old Style" w:hAnsi="Bookman Old Style"/>
          <w:i/>
          <w:w w:val="115"/>
          <w:szCs w:val="24"/>
        </w:rPr>
        <w:t>exterior.</w:t>
      </w:r>
    </w:p>
    <w:p w14:paraId="371EC2E7" w14:textId="77777777" w:rsidR="00F94D45" w:rsidRPr="00F86CC5" w:rsidRDefault="00F94D45" w:rsidP="00F86CC5">
      <w:pPr>
        <w:pStyle w:val="Textoindependiente"/>
        <w:tabs>
          <w:tab w:val="left" w:pos="8647"/>
        </w:tabs>
        <w:ind w:left="426" w:right="420"/>
        <w:rPr>
          <w:rFonts w:ascii="Bookman Old Style" w:hAnsi="Bookman Old Style"/>
          <w:i/>
          <w:sz w:val="22"/>
        </w:rPr>
      </w:pPr>
    </w:p>
    <w:p w14:paraId="3227E818" w14:textId="77777777" w:rsidR="00F94D45" w:rsidRPr="00F86CC5" w:rsidRDefault="00F94D45" w:rsidP="00F86CC5">
      <w:pPr>
        <w:tabs>
          <w:tab w:val="left" w:pos="8647"/>
        </w:tabs>
        <w:spacing w:after="0" w:line="240" w:lineRule="auto"/>
        <w:ind w:left="426" w:right="420"/>
        <w:jc w:val="both"/>
        <w:rPr>
          <w:rFonts w:ascii="Bookman Old Style" w:hAnsi="Bookman Old Style"/>
          <w:i/>
          <w:szCs w:val="24"/>
        </w:rPr>
      </w:pPr>
      <w:r w:rsidRPr="00F86CC5">
        <w:rPr>
          <w:rFonts w:ascii="Bookman Old Style" w:hAnsi="Bookman Old Style"/>
          <w:i/>
          <w:w w:val="115"/>
          <w:szCs w:val="24"/>
        </w:rPr>
        <w:t>Para efectos de materializar la implementación de este nuevo esquema de</w:t>
      </w:r>
      <w:r w:rsidRPr="00F86CC5">
        <w:rPr>
          <w:rFonts w:ascii="Bookman Old Style" w:hAnsi="Bookman Old Style"/>
          <w:i/>
          <w:spacing w:val="-58"/>
          <w:w w:val="115"/>
          <w:szCs w:val="24"/>
        </w:rPr>
        <w:t xml:space="preserve"> </w:t>
      </w:r>
      <w:r w:rsidRPr="00F86CC5">
        <w:rPr>
          <w:rFonts w:ascii="Bookman Old Style" w:hAnsi="Bookman Old Style"/>
          <w:i/>
          <w:w w:val="115"/>
          <w:szCs w:val="24"/>
        </w:rPr>
        <w:t>aseguramiento con base en exclusiones, el mencionado artículo dispuso</w:t>
      </w:r>
      <w:r w:rsidRPr="00F86CC5">
        <w:rPr>
          <w:rFonts w:ascii="Bookman Old Style" w:hAnsi="Bookman Old Style"/>
          <w:i/>
          <w:spacing w:val="1"/>
          <w:w w:val="115"/>
          <w:szCs w:val="24"/>
        </w:rPr>
        <w:t xml:space="preserve"> </w:t>
      </w:r>
      <w:r w:rsidRPr="00F86CC5">
        <w:rPr>
          <w:rFonts w:ascii="Bookman Old Style" w:hAnsi="Bookman Old Style"/>
          <w:i/>
          <w:w w:val="115"/>
          <w:szCs w:val="24"/>
        </w:rPr>
        <w:t>que los servicios o tecnologías que cumplieran con alguno de los criterios</w:t>
      </w:r>
      <w:r w:rsidRPr="00F86CC5">
        <w:rPr>
          <w:rFonts w:ascii="Bookman Old Style" w:hAnsi="Bookman Old Style"/>
          <w:i/>
          <w:spacing w:val="1"/>
          <w:w w:val="115"/>
          <w:szCs w:val="24"/>
        </w:rPr>
        <w:t xml:space="preserve"> </w:t>
      </w:r>
      <w:r w:rsidRPr="00F86CC5">
        <w:rPr>
          <w:rFonts w:ascii="Bookman Old Style" w:hAnsi="Bookman Old Style"/>
          <w:i/>
          <w:w w:val="115"/>
          <w:szCs w:val="24"/>
        </w:rPr>
        <w:t>reseñados no estarían cubiertos con la financiación del Sistema por parte</w:t>
      </w:r>
      <w:r w:rsidRPr="00F86CC5">
        <w:rPr>
          <w:rFonts w:ascii="Bookman Old Style" w:hAnsi="Bookman Old Style"/>
          <w:i/>
          <w:spacing w:val="1"/>
          <w:w w:val="115"/>
          <w:szCs w:val="24"/>
        </w:rPr>
        <w:t xml:space="preserve"> </w:t>
      </w:r>
      <w:r w:rsidRPr="00F86CC5">
        <w:rPr>
          <w:rFonts w:ascii="Bookman Old Style" w:hAnsi="Bookman Old Style"/>
          <w:i/>
          <w:w w:val="115"/>
          <w:szCs w:val="24"/>
        </w:rPr>
        <w:t>del Ministerio de Salud y Protección Social, mediante un procedimiento</w:t>
      </w:r>
      <w:r w:rsidRPr="00F86CC5">
        <w:rPr>
          <w:rFonts w:ascii="Bookman Old Style" w:hAnsi="Bookman Old Style"/>
          <w:i/>
          <w:spacing w:val="1"/>
          <w:w w:val="115"/>
          <w:szCs w:val="24"/>
        </w:rPr>
        <w:t xml:space="preserve"> </w:t>
      </w:r>
      <w:r w:rsidRPr="00F86CC5">
        <w:rPr>
          <w:rFonts w:ascii="Bookman Old Style" w:hAnsi="Bookman Old Style"/>
          <w:i/>
          <w:w w:val="110"/>
          <w:szCs w:val="24"/>
        </w:rPr>
        <w:t>técnico científico de carácter público, colectivo, transparente y participativo,</w:t>
      </w:r>
      <w:r w:rsidRPr="00F86CC5">
        <w:rPr>
          <w:rFonts w:ascii="Bookman Old Style" w:hAnsi="Bookman Old Style"/>
          <w:i/>
          <w:spacing w:val="1"/>
          <w:w w:val="110"/>
          <w:szCs w:val="24"/>
        </w:rPr>
        <w:t xml:space="preserve"> </w:t>
      </w:r>
      <w:r w:rsidRPr="00F86CC5">
        <w:rPr>
          <w:rFonts w:ascii="Bookman Old Style" w:hAnsi="Bookman Old Style"/>
          <w:i/>
          <w:w w:val="115"/>
          <w:szCs w:val="24"/>
        </w:rPr>
        <w:t>que debe contar con el criterio de expertos independientes, asociaciones</w:t>
      </w:r>
      <w:r w:rsidRPr="00F86CC5">
        <w:rPr>
          <w:rFonts w:ascii="Bookman Old Style" w:hAnsi="Bookman Old Style"/>
          <w:i/>
          <w:spacing w:val="1"/>
          <w:w w:val="115"/>
          <w:szCs w:val="24"/>
        </w:rPr>
        <w:t xml:space="preserve"> </w:t>
      </w:r>
      <w:r w:rsidRPr="00F86CC5">
        <w:rPr>
          <w:rFonts w:ascii="Bookman Old Style" w:hAnsi="Bookman Old Style"/>
          <w:i/>
          <w:w w:val="115"/>
          <w:szCs w:val="24"/>
        </w:rPr>
        <w:t>profesionales y pacientes potencialmente afectados. Dicho procedimiento,</w:t>
      </w:r>
      <w:r w:rsidRPr="00F86CC5">
        <w:rPr>
          <w:rFonts w:ascii="Bookman Old Style" w:hAnsi="Bookman Old Style"/>
          <w:i/>
          <w:spacing w:val="1"/>
          <w:w w:val="115"/>
          <w:szCs w:val="24"/>
        </w:rPr>
        <w:t xml:space="preserve"> </w:t>
      </w:r>
      <w:r w:rsidRPr="00F86CC5">
        <w:rPr>
          <w:rFonts w:ascii="Bookman Old Style" w:hAnsi="Bookman Old Style"/>
          <w:i/>
          <w:w w:val="115"/>
          <w:szCs w:val="24"/>
        </w:rPr>
        <w:t xml:space="preserve">culminó con la expedición de la Resolución No. 5267 </w:t>
      </w:r>
      <w:r w:rsidRPr="00F86CC5">
        <w:rPr>
          <w:rFonts w:ascii="Bookman Old Style" w:hAnsi="Bookman Old Style"/>
          <w:i/>
          <w:w w:val="115"/>
          <w:szCs w:val="24"/>
        </w:rPr>
        <w:lastRenderedPageBreak/>
        <w:t>de 2017, en la cual se</w:t>
      </w:r>
      <w:r w:rsidRPr="00F86CC5">
        <w:rPr>
          <w:rFonts w:ascii="Bookman Old Style" w:hAnsi="Bookman Old Style"/>
          <w:i/>
          <w:spacing w:val="1"/>
          <w:w w:val="115"/>
          <w:szCs w:val="24"/>
        </w:rPr>
        <w:t xml:space="preserve"> </w:t>
      </w:r>
      <w:r w:rsidRPr="00F86CC5">
        <w:rPr>
          <w:rFonts w:ascii="Bookman Old Style" w:hAnsi="Bookman Old Style"/>
          <w:i/>
          <w:w w:val="115"/>
          <w:szCs w:val="24"/>
        </w:rPr>
        <w:t>adoptó el listado de servicios y tecnologías excluidos expresamente de la</w:t>
      </w:r>
      <w:r w:rsidRPr="00F86CC5">
        <w:rPr>
          <w:rFonts w:ascii="Bookman Old Style" w:hAnsi="Bookman Old Style"/>
          <w:i/>
          <w:spacing w:val="1"/>
          <w:w w:val="115"/>
          <w:szCs w:val="24"/>
        </w:rPr>
        <w:t xml:space="preserve"> </w:t>
      </w:r>
      <w:r w:rsidRPr="00F86CC5">
        <w:rPr>
          <w:rFonts w:ascii="Bookman Old Style" w:hAnsi="Bookman Old Style"/>
          <w:i/>
          <w:w w:val="115"/>
          <w:szCs w:val="24"/>
        </w:rPr>
        <w:t>financiación con los recursos públicos destinados a la salud para el año</w:t>
      </w:r>
      <w:r w:rsidRPr="00F86CC5">
        <w:rPr>
          <w:rFonts w:ascii="Bookman Old Style" w:hAnsi="Bookman Old Style"/>
          <w:i/>
          <w:spacing w:val="1"/>
          <w:w w:val="115"/>
          <w:szCs w:val="24"/>
        </w:rPr>
        <w:t xml:space="preserve"> </w:t>
      </w:r>
      <w:r w:rsidRPr="00F86CC5">
        <w:rPr>
          <w:rFonts w:ascii="Bookman Old Style" w:hAnsi="Bookman Old Style"/>
          <w:i/>
          <w:w w:val="115"/>
          <w:szCs w:val="24"/>
        </w:rPr>
        <w:t>2018. Así mismo, dicho Ministerio actualizó el Plan de Beneficios en Salud</w:t>
      </w:r>
      <w:r w:rsidRPr="00F86CC5">
        <w:rPr>
          <w:rFonts w:ascii="Bookman Old Style" w:hAnsi="Bookman Old Style"/>
          <w:i/>
          <w:spacing w:val="1"/>
          <w:w w:val="115"/>
          <w:szCs w:val="24"/>
        </w:rPr>
        <w:t xml:space="preserve"> </w:t>
      </w:r>
      <w:r w:rsidRPr="00F86CC5">
        <w:rPr>
          <w:rFonts w:ascii="Bookman Old Style" w:hAnsi="Bookman Old Style"/>
          <w:i/>
          <w:w w:val="115"/>
          <w:szCs w:val="24"/>
        </w:rPr>
        <w:t>con cargo a la UPC para esa vigencia, mediante Resolución No. 5269 de</w:t>
      </w:r>
      <w:r w:rsidRPr="00F86CC5">
        <w:rPr>
          <w:rFonts w:ascii="Bookman Old Style" w:hAnsi="Bookman Old Style"/>
          <w:i/>
          <w:spacing w:val="1"/>
          <w:w w:val="115"/>
          <w:szCs w:val="24"/>
        </w:rPr>
        <w:t xml:space="preserve"> </w:t>
      </w:r>
      <w:r w:rsidRPr="00F86CC5">
        <w:rPr>
          <w:rFonts w:ascii="Bookman Old Style" w:hAnsi="Bookman Old Style"/>
          <w:i/>
          <w:w w:val="115"/>
          <w:szCs w:val="24"/>
        </w:rPr>
        <w:t>2017.”</w:t>
      </w:r>
    </w:p>
    <w:p w14:paraId="3FFFA1D5" w14:textId="77777777" w:rsidR="00F94D45" w:rsidRPr="00BA7B0F" w:rsidRDefault="00F94D45" w:rsidP="00BA7B0F">
      <w:pPr>
        <w:pStyle w:val="Textoindependiente"/>
        <w:spacing w:line="276" w:lineRule="auto"/>
        <w:rPr>
          <w:rFonts w:ascii="Bookman Old Style" w:hAnsi="Bookman Old Style"/>
          <w:i/>
        </w:rPr>
      </w:pPr>
    </w:p>
    <w:p w14:paraId="4CF03C4C" w14:textId="77777777" w:rsidR="00F94D45" w:rsidRPr="00BA7B0F" w:rsidRDefault="00F94D45" w:rsidP="00BA7B0F">
      <w:pPr>
        <w:pStyle w:val="Textoindependiente"/>
        <w:spacing w:line="276" w:lineRule="auto"/>
        <w:ind w:left="102" w:right="306"/>
        <w:jc w:val="both"/>
        <w:rPr>
          <w:rFonts w:ascii="Bookman Old Style" w:eastAsiaTheme="minorHAnsi" w:hAnsi="Bookman Old Style" w:cstheme="minorBidi"/>
          <w:bdr w:val="none" w:sz="0" w:space="0" w:color="auto" w:frame="1"/>
          <w:lang w:val="es-ES_tradnl"/>
        </w:rPr>
      </w:pPr>
      <w:r w:rsidRPr="00BA7B0F">
        <w:rPr>
          <w:rFonts w:ascii="Bookman Old Style" w:eastAsiaTheme="minorHAnsi" w:hAnsi="Bookman Old Style" w:cstheme="minorBidi"/>
          <w:bdr w:val="none" w:sz="0" w:space="0" w:color="auto" w:frame="1"/>
          <w:lang w:val="es-ES_tradnl"/>
        </w:rPr>
        <w:t>Lo anterior lleva claramente a observar que desde la concepción misma del derecho a la salud y bajo la nueva ley estatutaria, le asiste a la población en general el criterio de integralidad en la prestación de servicio de salud, y que las exclusiones propias del plan de beneficios en salud se deben a unos criterios determinados previamente bajo unas condiciones específicas.</w:t>
      </w:r>
    </w:p>
    <w:p w14:paraId="4263F5BD" w14:textId="77777777" w:rsidR="00C82BF1" w:rsidRPr="00BA7B0F" w:rsidRDefault="00C82BF1" w:rsidP="00BA7B0F">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C59A8CF" w14:textId="2F557965" w:rsidR="00AE3E72" w:rsidRPr="00BA7B0F" w:rsidRDefault="004D7B99" w:rsidP="00BA7B0F">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r w:rsidRPr="00BA7B0F">
        <w:rPr>
          <w:rFonts w:ascii="Bookman Old Style" w:hAnsi="Bookman Old Style"/>
          <w:b/>
          <w:sz w:val="24"/>
          <w:szCs w:val="24"/>
          <w:bdr w:val="none" w:sz="0" w:space="0" w:color="auto" w:frame="1"/>
          <w:lang w:val="es-ES_tradnl"/>
        </w:rPr>
        <w:t>Caso Concreto</w:t>
      </w:r>
    </w:p>
    <w:p w14:paraId="7D1EEDDB" w14:textId="34F9ABBC" w:rsidR="004D7B99" w:rsidRPr="00BA7B0F" w:rsidRDefault="004D7B99" w:rsidP="00BA7B0F">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p>
    <w:p w14:paraId="1851F95C" w14:textId="1AED4D66" w:rsidR="008B49E8" w:rsidRPr="00BA7B0F" w:rsidRDefault="000A49DD" w:rsidP="00BA7B0F">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r w:rsidRPr="00BA7B0F">
        <w:rPr>
          <w:rFonts w:ascii="Bookman Old Style" w:hAnsi="Bookman Old Style"/>
          <w:sz w:val="24"/>
          <w:szCs w:val="24"/>
          <w:bdr w:val="none" w:sz="0" w:space="0" w:color="auto" w:frame="1"/>
          <w:lang w:val="es-ES_tradnl"/>
        </w:rPr>
        <w:t xml:space="preserve">Descendiendo al caso bajo estudio, </w:t>
      </w:r>
      <w:r w:rsidR="004F1A6E" w:rsidRPr="00BA7B0F">
        <w:rPr>
          <w:rFonts w:ascii="Bookman Old Style" w:hAnsi="Bookman Old Style"/>
          <w:sz w:val="24"/>
          <w:szCs w:val="24"/>
          <w:bdr w:val="none" w:sz="0" w:space="0" w:color="auto" w:frame="1"/>
          <w:lang w:val="es-ES_tradnl"/>
        </w:rPr>
        <w:t xml:space="preserve">se observa que </w:t>
      </w:r>
      <w:r w:rsidR="00F94D45" w:rsidRPr="00BA7B0F">
        <w:rPr>
          <w:rFonts w:ascii="Bookman Old Style" w:hAnsi="Bookman Old Style"/>
          <w:sz w:val="24"/>
          <w:szCs w:val="24"/>
          <w:bdr w:val="none" w:sz="0" w:space="0" w:color="auto" w:frame="1"/>
          <w:lang w:val="es-ES_tradnl"/>
        </w:rPr>
        <w:t>el accionante</w:t>
      </w:r>
      <w:r w:rsidR="00F748C6" w:rsidRPr="00BA7B0F">
        <w:rPr>
          <w:rFonts w:ascii="Bookman Old Style" w:hAnsi="Bookman Old Style"/>
          <w:sz w:val="24"/>
          <w:szCs w:val="24"/>
          <w:bdr w:val="none" w:sz="0" w:space="0" w:color="auto" w:frame="1"/>
          <w:lang w:val="es-ES_tradnl"/>
        </w:rPr>
        <w:t xml:space="preserve"> solicita la protección de su derecho fundamental a la salud</w:t>
      </w:r>
      <w:r w:rsidR="008B49E8" w:rsidRPr="00BA7B0F">
        <w:rPr>
          <w:rFonts w:ascii="Bookman Old Style" w:hAnsi="Bookman Old Style"/>
          <w:sz w:val="24"/>
          <w:szCs w:val="24"/>
          <w:bdr w:val="none" w:sz="0" w:space="0" w:color="auto" w:frame="1"/>
          <w:lang w:val="es-ES_tradnl"/>
        </w:rPr>
        <w:t>, dignidad humana</w:t>
      </w:r>
      <w:r w:rsidR="00F748C6" w:rsidRPr="00BA7B0F">
        <w:rPr>
          <w:rFonts w:ascii="Bookman Old Style" w:hAnsi="Bookman Old Style"/>
          <w:sz w:val="24"/>
          <w:szCs w:val="24"/>
          <w:bdr w:val="none" w:sz="0" w:space="0" w:color="auto" w:frame="1"/>
          <w:lang w:val="es-ES_tradnl"/>
        </w:rPr>
        <w:t xml:space="preserve"> y la vida ante la omisión de </w:t>
      </w:r>
      <w:r w:rsidR="008B49E8" w:rsidRPr="00BA7B0F">
        <w:rPr>
          <w:rFonts w:ascii="Bookman Old Style" w:hAnsi="Bookman Old Style"/>
          <w:sz w:val="24"/>
          <w:szCs w:val="24"/>
          <w:bdr w:val="none" w:sz="0" w:space="0" w:color="auto" w:frame="1"/>
          <w:lang w:val="es-ES_tradnl"/>
        </w:rPr>
        <w:t xml:space="preserve">la DIRECCIÓN DE SANIDAD POLICÍA NACIONAL DE RISARALDA en programar las citas médicas para </w:t>
      </w:r>
      <w:r w:rsidR="008B49E8" w:rsidRPr="00BA7B0F">
        <w:rPr>
          <w:rFonts w:ascii="Bookman Old Style" w:hAnsi="Bookman Old Style" w:cs="Times New Roman"/>
          <w:sz w:val="24"/>
          <w:szCs w:val="24"/>
        </w:rPr>
        <w:t>“</w:t>
      </w:r>
      <w:r w:rsidR="008B49E8" w:rsidRPr="00225C0D">
        <w:rPr>
          <w:rFonts w:ascii="Bookman Old Style" w:hAnsi="Bookman Old Style" w:cs="Times New Roman"/>
          <w:i/>
          <w:szCs w:val="24"/>
        </w:rPr>
        <w:t>i) CONSULTA POR ESPECIALISTA EN DERMATOLOGÍA ii) CONTROL POR ESPECIALISTA EN OTORRINOLARINGOLOGÍA iii) CONSULTA POR MEDICINA LABORAL</w:t>
      </w:r>
      <w:r w:rsidR="008B49E8" w:rsidRPr="00BA7B0F">
        <w:rPr>
          <w:rFonts w:ascii="Bookman Old Style" w:hAnsi="Bookman Old Style" w:cs="Times New Roman"/>
          <w:i/>
          <w:sz w:val="24"/>
          <w:szCs w:val="24"/>
        </w:rPr>
        <w:t xml:space="preserve">”, </w:t>
      </w:r>
      <w:r w:rsidR="008B49E8" w:rsidRPr="00BA7B0F">
        <w:rPr>
          <w:rFonts w:ascii="Bookman Old Style" w:hAnsi="Bookman Old Style" w:cs="Times New Roman"/>
          <w:sz w:val="24"/>
          <w:szCs w:val="24"/>
        </w:rPr>
        <w:t>ya que, a pesar de los múltiples requerimientos no ha dado trámite a su solicitud.</w:t>
      </w:r>
    </w:p>
    <w:p w14:paraId="206252DF" w14:textId="56143C20" w:rsidR="008B49E8" w:rsidRPr="00BA7B0F" w:rsidRDefault="008B49E8" w:rsidP="00BA7B0F">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p>
    <w:p w14:paraId="6153834C" w14:textId="004316CC" w:rsidR="008B49E8" w:rsidRPr="00BA7B0F" w:rsidRDefault="008B49E8" w:rsidP="00BA7B0F">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r w:rsidRPr="00BA7B0F">
        <w:rPr>
          <w:rFonts w:ascii="Bookman Old Style" w:hAnsi="Bookman Old Style" w:cs="Times New Roman"/>
          <w:sz w:val="24"/>
          <w:szCs w:val="24"/>
        </w:rPr>
        <w:t xml:space="preserve">Pues bien, se evidencia que el 14 de agosto de 2023 la DIRECCIÓN DE SANIDAD DE LA POLICÍA NACIONAL le ordenó al accionante la valoración médica por </w:t>
      </w:r>
      <w:r w:rsidRPr="00BA7B0F">
        <w:rPr>
          <w:rFonts w:ascii="Bookman Old Style" w:hAnsi="Bookman Old Style" w:cs="Times New Roman"/>
          <w:i/>
          <w:sz w:val="24"/>
          <w:szCs w:val="24"/>
        </w:rPr>
        <w:t xml:space="preserve">OTORRINOLARINGOLOGÍA </w:t>
      </w:r>
      <w:r w:rsidRPr="00BA7B0F">
        <w:rPr>
          <w:rFonts w:ascii="Bookman Old Style" w:hAnsi="Bookman Old Style" w:cs="Times New Roman"/>
          <w:sz w:val="24"/>
          <w:szCs w:val="24"/>
        </w:rPr>
        <w:t xml:space="preserve">y </w:t>
      </w:r>
      <w:r w:rsidRPr="00BA7B0F">
        <w:rPr>
          <w:rFonts w:ascii="Bookman Old Style" w:hAnsi="Bookman Old Style" w:cs="Times New Roman"/>
          <w:i/>
          <w:sz w:val="24"/>
          <w:szCs w:val="24"/>
        </w:rPr>
        <w:t xml:space="preserve">DERMATOLOGÍA </w:t>
      </w:r>
      <w:r w:rsidRPr="00BA7B0F">
        <w:rPr>
          <w:rFonts w:ascii="Bookman Old Style" w:hAnsi="Bookman Old Style" w:cs="Times New Roman"/>
          <w:sz w:val="24"/>
          <w:szCs w:val="24"/>
        </w:rPr>
        <w:t>para tratar sus patologías de “</w:t>
      </w:r>
      <w:r w:rsidRPr="00225C0D">
        <w:rPr>
          <w:rFonts w:ascii="Bookman Old Style" w:hAnsi="Bookman Old Style" w:cs="Times New Roman"/>
          <w:i/>
          <w:szCs w:val="24"/>
        </w:rPr>
        <w:t>alteraciones de piel y alteraciones nasales con desviación de tabique e hipertrofia cornetes</w:t>
      </w:r>
      <w:r w:rsidRPr="00BA7B0F">
        <w:rPr>
          <w:rFonts w:ascii="Bookman Old Style" w:hAnsi="Bookman Old Style" w:cs="Times New Roman"/>
          <w:sz w:val="24"/>
          <w:szCs w:val="24"/>
        </w:rPr>
        <w:t>” (fl.5, anexo2)</w:t>
      </w:r>
    </w:p>
    <w:p w14:paraId="28CE3E31" w14:textId="58E9D677" w:rsidR="008B49E8" w:rsidRPr="00BA7B0F" w:rsidRDefault="008B49E8" w:rsidP="00BA7B0F">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p>
    <w:p w14:paraId="1DD576F6" w14:textId="4662CF70" w:rsidR="008B49E8" w:rsidRPr="00BA7B0F" w:rsidRDefault="008B49E8" w:rsidP="00BA7B0F">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r w:rsidRPr="00BA7B0F">
        <w:rPr>
          <w:rFonts w:ascii="Bookman Old Style" w:hAnsi="Bookman Old Style" w:cs="Times New Roman"/>
          <w:sz w:val="24"/>
          <w:szCs w:val="24"/>
        </w:rPr>
        <w:t xml:space="preserve">Posteriormente, elevó derecho de petición el 19 de septiembre solicitando los servicios médicos, pero ese mismo día le informaron que el correo </w:t>
      </w:r>
      <w:hyperlink r:id="rId13" w:history="1">
        <w:r w:rsidRPr="00BA7B0F">
          <w:rPr>
            <w:rStyle w:val="Hipervnculo"/>
            <w:rFonts w:ascii="Bookman Old Style" w:hAnsi="Bookman Old Style"/>
            <w:sz w:val="24"/>
            <w:szCs w:val="24"/>
          </w:rPr>
          <w:t>deris.rase3-aut@policia.gov.co</w:t>
        </w:r>
      </w:hyperlink>
      <w:r w:rsidRPr="00BA7B0F">
        <w:rPr>
          <w:rFonts w:ascii="Bookman Old Style" w:hAnsi="Bookman Old Style"/>
          <w:sz w:val="24"/>
          <w:szCs w:val="24"/>
        </w:rPr>
        <w:t xml:space="preserve"> </w:t>
      </w:r>
      <w:r w:rsidRPr="00BA7B0F">
        <w:rPr>
          <w:rFonts w:ascii="Bookman Old Style" w:hAnsi="Bookman Old Style" w:cs="Times New Roman"/>
          <w:sz w:val="24"/>
          <w:szCs w:val="24"/>
        </w:rPr>
        <w:t>no estaba habilitado para ese tipo de solicitudes, razón por la cual debía comunicarse al número 6063401575; sin embargo,</w:t>
      </w:r>
      <w:r w:rsidR="00D363A4" w:rsidRPr="00BA7B0F">
        <w:rPr>
          <w:rFonts w:ascii="Bookman Old Style" w:hAnsi="Bookman Old Style" w:cs="Times New Roman"/>
          <w:sz w:val="24"/>
          <w:szCs w:val="24"/>
        </w:rPr>
        <w:t xml:space="preserve"> no obtuvo</w:t>
      </w:r>
      <w:r w:rsidRPr="00BA7B0F">
        <w:rPr>
          <w:rFonts w:ascii="Bookman Old Style" w:hAnsi="Bookman Old Style" w:cs="Times New Roman"/>
          <w:sz w:val="24"/>
          <w:szCs w:val="24"/>
        </w:rPr>
        <w:t xml:space="preserve"> respuesta por medio telefónico</w:t>
      </w:r>
      <w:r w:rsidR="00D363A4" w:rsidRPr="00BA7B0F">
        <w:rPr>
          <w:rFonts w:ascii="Bookman Old Style" w:hAnsi="Bookman Old Style" w:cs="Times New Roman"/>
          <w:sz w:val="24"/>
          <w:szCs w:val="24"/>
        </w:rPr>
        <w:t>.</w:t>
      </w:r>
    </w:p>
    <w:p w14:paraId="57BCC365" w14:textId="791C978C" w:rsidR="00D363A4" w:rsidRPr="00BA7B0F" w:rsidRDefault="00D363A4" w:rsidP="00BA7B0F">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p>
    <w:p w14:paraId="0DA203F1" w14:textId="36633789" w:rsidR="003B26B0" w:rsidRPr="00BA7B0F" w:rsidRDefault="0DEEF628" w:rsidP="00BA7B0F">
      <w:pPr>
        <w:shd w:val="clear" w:color="auto" w:fill="FFFFFF" w:themeFill="background1"/>
        <w:spacing w:after="0" w:line="276" w:lineRule="auto"/>
        <w:ind w:firstLine="426"/>
        <w:contextualSpacing/>
        <w:mirrorIndents/>
        <w:jc w:val="both"/>
        <w:textAlignment w:val="baseline"/>
        <w:rPr>
          <w:rFonts w:ascii="Bookman Old Style" w:hAnsi="Bookman Old Style" w:cs="Times New Roman"/>
          <w:sz w:val="24"/>
          <w:szCs w:val="24"/>
        </w:rPr>
      </w:pPr>
      <w:r w:rsidRPr="00BA7B0F">
        <w:rPr>
          <w:rFonts w:ascii="Bookman Old Style" w:hAnsi="Bookman Old Style" w:cs="Times New Roman"/>
          <w:sz w:val="24"/>
          <w:szCs w:val="24"/>
        </w:rPr>
        <w:t xml:space="preserve">Ahora, teniendo en cuenta </w:t>
      </w:r>
      <w:r w:rsidR="3D1B2DB0" w:rsidRPr="00BA7B0F">
        <w:rPr>
          <w:rFonts w:ascii="Bookman Old Style" w:hAnsi="Bookman Old Style" w:cs="Times New Roman"/>
          <w:sz w:val="24"/>
          <w:szCs w:val="24"/>
        </w:rPr>
        <w:t xml:space="preserve">en </w:t>
      </w:r>
      <w:r w:rsidR="5B12857A" w:rsidRPr="00BA7B0F">
        <w:rPr>
          <w:rFonts w:ascii="Bookman Old Style" w:hAnsi="Bookman Old Style" w:cs="Times New Roman"/>
          <w:sz w:val="24"/>
          <w:szCs w:val="24"/>
        </w:rPr>
        <w:t xml:space="preserve">el escrito de </w:t>
      </w:r>
      <w:r w:rsidR="3D1B2DB0" w:rsidRPr="00BA7B0F">
        <w:rPr>
          <w:rFonts w:ascii="Bookman Old Style" w:hAnsi="Bookman Old Style" w:cs="Times New Roman"/>
          <w:sz w:val="24"/>
          <w:szCs w:val="24"/>
        </w:rPr>
        <w:t>tutela se hicieron negaciones indefinidas</w:t>
      </w:r>
      <w:r w:rsidR="2BE2C994" w:rsidRPr="00BA7B0F">
        <w:rPr>
          <w:rFonts w:ascii="Bookman Old Style" w:hAnsi="Bookman Old Style" w:cs="Times New Roman"/>
          <w:sz w:val="24"/>
          <w:szCs w:val="24"/>
        </w:rPr>
        <w:t xml:space="preserve"> que no fueron desvirtuadas por</w:t>
      </w:r>
      <w:r w:rsidR="3D1B2DB0" w:rsidRPr="00BA7B0F">
        <w:rPr>
          <w:rFonts w:ascii="Bookman Old Style" w:hAnsi="Bookman Old Style" w:cs="Times New Roman"/>
          <w:sz w:val="24"/>
          <w:szCs w:val="24"/>
        </w:rPr>
        <w:t xml:space="preserve"> la entidad</w:t>
      </w:r>
      <w:r w:rsidR="3F388D90" w:rsidRPr="00BA7B0F">
        <w:rPr>
          <w:rFonts w:ascii="Bookman Old Style" w:hAnsi="Bookman Old Style" w:cs="Times New Roman"/>
          <w:sz w:val="24"/>
          <w:szCs w:val="24"/>
        </w:rPr>
        <w:t xml:space="preserve">, ya que </w:t>
      </w:r>
      <w:r w:rsidR="7BC012E1" w:rsidRPr="00BA7B0F">
        <w:rPr>
          <w:rFonts w:ascii="Bookman Old Style" w:hAnsi="Bookman Old Style" w:cs="Times New Roman"/>
          <w:sz w:val="24"/>
          <w:szCs w:val="24"/>
        </w:rPr>
        <w:t xml:space="preserve">no hizo uso del derecho a la defensa y </w:t>
      </w:r>
      <w:r w:rsidR="3D1B2DB0" w:rsidRPr="00BA7B0F">
        <w:rPr>
          <w:rFonts w:ascii="Bookman Old Style" w:hAnsi="Bookman Old Style" w:cs="Times New Roman"/>
          <w:sz w:val="24"/>
          <w:szCs w:val="24"/>
        </w:rPr>
        <w:t xml:space="preserve">guardó </w:t>
      </w:r>
      <w:r w:rsidRPr="00BA7B0F">
        <w:rPr>
          <w:rFonts w:ascii="Bookman Old Style" w:hAnsi="Bookman Old Style" w:cs="Times New Roman"/>
          <w:sz w:val="24"/>
          <w:szCs w:val="24"/>
        </w:rPr>
        <w:t>silencio,</w:t>
      </w:r>
      <w:r w:rsidR="3A037930" w:rsidRPr="00BA7B0F">
        <w:rPr>
          <w:rFonts w:ascii="Bookman Old Style" w:hAnsi="Bookman Old Style" w:cs="Times New Roman"/>
          <w:sz w:val="24"/>
          <w:szCs w:val="24"/>
        </w:rPr>
        <w:t xml:space="preserve"> se </w:t>
      </w:r>
      <w:r w:rsidR="74FF5F76" w:rsidRPr="00BA7B0F">
        <w:rPr>
          <w:rFonts w:ascii="Bookman Old Style" w:hAnsi="Bookman Old Style" w:cs="Times New Roman"/>
          <w:sz w:val="24"/>
          <w:szCs w:val="24"/>
        </w:rPr>
        <w:t xml:space="preserve">tienen por probadas las aseveraciones </w:t>
      </w:r>
      <w:r w:rsidR="6A87AEC5" w:rsidRPr="00BA7B0F">
        <w:rPr>
          <w:rFonts w:ascii="Bookman Old Style" w:hAnsi="Bookman Old Style" w:cs="Times New Roman"/>
          <w:sz w:val="24"/>
          <w:szCs w:val="24"/>
        </w:rPr>
        <w:t>expuestas por el accionante.</w:t>
      </w:r>
      <w:r w:rsidR="3A037930" w:rsidRPr="00BA7B0F">
        <w:rPr>
          <w:rFonts w:ascii="Bookman Old Style" w:hAnsi="Bookman Old Style" w:cs="Times New Roman"/>
          <w:sz w:val="24"/>
          <w:szCs w:val="24"/>
        </w:rPr>
        <w:t xml:space="preserve"> </w:t>
      </w:r>
      <w:r w:rsidR="1F75AD0F" w:rsidRPr="00BA7B0F">
        <w:rPr>
          <w:rFonts w:ascii="Bookman Old Style" w:hAnsi="Bookman Old Style" w:cs="Times New Roman"/>
          <w:sz w:val="24"/>
          <w:szCs w:val="24"/>
        </w:rPr>
        <w:t xml:space="preserve">Por lo anterior, resultó acertada la decisión de la </w:t>
      </w:r>
      <w:r w:rsidR="1F75AD0F" w:rsidRPr="00BA7B0F">
        <w:rPr>
          <w:rFonts w:ascii="Bookman Old Style" w:hAnsi="Bookman Old Style" w:cs="Times New Roman"/>
          <w:i/>
          <w:iCs/>
          <w:sz w:val="24"/>
          <w:szCs w:val="24"/>
        </w:rPr>
        <w:t xml:space="preserve">a quo </w:t>
      </w:r>
      <w:r w:rsidRPr="00BA7B0F">
        <w:rPr>
          <w:rFonts w:ascii="Bookman Old Style" w:hAnsi="Bookman Old Style" w:cs="Times New Roman"/>
          <w:sz w:val="24"/>
          <w:szCs w:val="24"/>
        </w:rPr>
        <w:t>al</w:t>
      </w:r>
      <w:r w:rsidR="1F75AD0F" w:rsidRPr="00BA7B0F">
        <w:rPr>
          <w:rFonts w:ascii="Bookman Old Style" w:hAnsi="Bookman Old Style" w:cs="Times New Roman"/>
          <w:sz w:val="24"/>
          <w:szCs w:val="24"/>
        </w:rPr>
        <w:t xml:space="preserve"> ordenar </w:t>
      </w:r>
      <w:r w:rsidRPr="00BA7B0F">
        <w:rPr>
          <w:rFonts w:ascii="Bookman Old Style" w:hAnsi="Bookman Old Style" w:cs="Times New Roman"/>
          <w:sz w:val="24"/>
          <w:szCs w:val="24"/>
        </w:rPr>
        <w:t xml:space="preserve">a la DIRECCIÓN DE SANIDAD autorizar y programar las citas médicas con los especialistas requeridos por el accionante. </w:t>
      </w:r>
      <w:r w:rsidR="1F75AD0F" w:rsidRPr="00BA7B0F">
        <w:rPr>
          <w:rFonts w:ascii="Bookman Old Style" w:hAnsi="Bookman Old Style" w:cs="Times New Roman"/>
          <w:sz w:val="24"/>
          <w:szCs w:val="24"/>
        </w:rPr>
        <w:t>De modo que, se confirmará la sentencia en ese sentido.</w:t>
      </w:r>
    </w:p>
    <w:p w14:paraId="3FCB8ED0" w14:textId="1735BF72" w:rsidR="00331FF7" w:rsidRPr="00BA7B0F" w:rsidRDefault="00331FF7" w:rsidP="00BA7B0F">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p>
    <w:p w14:paraId="03FE266D" w14:textId="09ED590F" w:rsidR="00331FF7" w:rsidRPr="00BA7B0F" w:rsidRDefault="00331FF7" w:rsidP="00BA7B0F">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r w:rsidRPr="00BA7B0F">
        <w:rPr>
          <w:rFonts w:ascii="Bookman Old Style" w:hAnsi="Bookman Old Style"/>
          <w:sz w:val="24"/>
          <w:szCs w:val="24"/>
          <w:bdr w:val="none" w:sz="0" w:space="0" w:color="auto" w:frame="1"/>
        </w:rPr>
        <w:t xml:space="preserve">En este punto se aclara que la Sala no declarará la carencia actual de objeto por hecho superado, teniendo en cuenta que en oficio del 20 de octubre de 2023 la UNIDAD DE DIRECCIÓN DE SANIDAD DE LA POLICÍA NACIONAL si bien programó las consultas por otorrinolaringología para el 30 de octubre y consulta por gastroenterología para el 26 de octubre (fl.2, anexo8), en llamada telefónica del 05 de diciembre de 2023 a las 2:24pm, </w:t>
      </w:r>
      <w:r w:rsidRPr="00BA7B0F">
        <w:rPr>
          <w:rFonts w:ascii="Bookman Old Style" w:hAnsi="Bookman Old Style"/>
          <w:sz w:val="24"/>
          <w:szCs w:val="24"/>
          <w:bdr w:val="none" w:sz="0" w:space="0" w:color="auto" w:frame="1"/>
        </w:rPr>
        <w:lastRenderedPageBreak/>
        <w:t>sostenida con el accionante aclaró que las únicas citas que le han programado y realizado fueron con por otorrinolaringología y gastroenterología, quedando pendiente la consulta con el especialista en dermatología.</w:t>
      </w:r>
    </w:p>
    <w:p w14:paraId="0184B5D5" w14:textId="6912531D" w:rsidR="003B26B0" w:rsidRPr="00BA7B0F" w:rsidRDefault="003B26B0" w:rsidP="00BA7B0F">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p>
    <w:p w14:paraId="76A246AB" w14:textId="07660CF0" w:rsidR="003B26B0" w:rsidRPr="00BA7B0F" w:rsidRDefault="00331FF7" w:rsidP="00BA7B0F">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BA7B0F">
        <w:rPr>
          <w:rFonts w:ascii="Bookman Old Style" w:hAnsi="Bookman Old Style" w:cs="Times New Roman"/>
          <w:sz w:val="24"/>
          <w:szCs w:val="24"/>
        </w:rPr>
        <w:t>Finalmente</w:t>
      </w:r>
      <w:r w:rsidR="003B26B0" w:rsidRPr="00BA7B0F">
        <w:rPr>
          <w:rFonts w:ascii="Bookman Old Style" w:hAnsi="Bookman Old Style" w:cs="Times New Roman"/>
          <w:sz w:val="24"/>
          <w:szCs w:val="24"/>
        </w:rPr>
        <w:t xml:space="preserve">, respecto de la orden de </w:t>
      </w:r>
      <w:r w:rsidR="0043513F" w:rsidRPr="00BA7B0F">
        <w:rPr>
          <w:rFonts w:ascii="Bookman Old Style" w:hAnsi="Bookman Old Style" w:cs="Times New Roman"/>
          <w:sz w:val="24"/>
          <w:szCs w:val="24"/>
        </w:rPr>
        <w:t xml:space="preserve">otorgar el </w:t>
      </w:r>
      <w:r w:rsidR="0043513F" w:rsidRPr="00BA7B0F">
        <w:rPr>
          <w:rFonts w:ascii="Bookman Old Style" w:hAnsi="Bookman Old Style" w:cs="Times New Roman"/>
          <w:b/>
          <w:sz w:val="24"/>
          <w:szCs w:val="24"/>
        </w:rPr>
        <w:t>tratamiento integral</w:t>
      </w:r>
      <w:r w:rsidR="008A556D" w:rsidRPr="00BA7B0F">
        <w:rPr>
          <w:rFonts w:ascii="Bookman Old Style" w:hAnsi="Bookman Old Style" w:cs="Times New Roman"/>
          <w:sz w:val="24"/>
          <w:szCs w:val="24"/>
        </w:rPr>
        <w:t xml:space="preserve"> se recuerda que </w:t>
      </w:r>
      <w:r w:rsidR="003B26B0" w:rsidRPr="00BA7B0F">
        <w:rPr>
          <w:rFonts w:ascii="Bookman Old Style" w:hAnsi="Bookman Old Style"/>
          <w:sz w:val="24"/>
          <w:szCs w:val="24"/>
          <w:bdr w:val="none" w:sz="0" w:space="0" w:color="auto" w:frame="1"/>
          <w:lang w:val="es-ES_tradnl"/>
        </w:rPr>
        <w:t xml:space="preserve">en sentencia T-081 de 2019 el Máximo Tribunal Constitucional, dispuso que para ordenar </w:t>
      </w:r>
      <w:r w:rsidR="008A556D" w:rsidRPr="00BA7B0F">
        <w:rPr>
          <w:rFonts w:ascii="Bookman Old Style" w:hAnsi="Bookman Old Style"/>
          <w:sz w:val="24"/>
          <w:szCs w:val="24"/>
          <w:bdr w:val="none" w:sz="0" w:space="0" w:color="auto" w:frame="1"/>
          <w:lang w:val="es-ES_tradnl"/>
        </w:rPr>
        <w:t xml:space="preserve">esta garantía </w:t>
      </w:r>
      <w:r w:rsidR="003B26B0" w:rsidRPr="00BA7B0F">
        <w:rPr>
          <w:rFonts w:ascii="Bookman Old Style" w:hAnsi="Bookman Old Style"/>
          <w:sz w:val="24"/>
          <w:szCs w:val="24"/>
          <w:bdr w:val="none" w:sz="0" w:space="0" w:color="auto" w:frame="1"/>
          <w:lang w:val="es-ES_tradnl"/>
        </w:rPr>
        <w:t xml:space="preserve">debía acreditarse lo siguiente: </w:t>
      </w:r>
    </w:p>
    <w:p w14:paraId="4A7DF49F" w14:textId="77777777" w:rsidR="003B26B0" w:rsidRPr="00BA7B0F" w:rsidRDefault="003B26B0" w:rsidP="00BA7B0F">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5D1E642E" w14:textId="6C924C62" w:rsidR="003B26B0" w:rsidRPr="00F86CC5" w:rsidRDefault="003B26B0" w:rsidP="00F86CC5">
      <w:pPr>
        <w:shd w:val="clear" w:color="auto" w:fill="FFFFFF"/>
        <w:spacing w:after="0" w:line="240" w:lineRule="auto"/>
        <w:ind w:left="426" w:right="420" w:firstLine="426"/>
        <w:contextualSpacing/>
        <w:mirrorIndents/>
        <w:jc w:val="both"/>
        <w:textAlignment w:val="baseline"/>
        <w:rPr>
          <w:rFonts w:ascii="Bookman Old Style" w:hAnsi="Bookman Old Style"/>
          <w:szCs w:val="24"/>
          <w:bdr w:val="none" w:sz="0" w:space="0" w:color="auto" w:frame="1"/>
          <w:lang w:val="es-ES_tradnl"/>
        </w:rPr>
      </w:pPr>
      <w:r w:rsidRPr="00F86CC5">
        <w:rPr>
          <w:rFonts w:ascii="Bookman Old Style" w:hAnsi="Bookman Old Style"/>
          <w:i/>
          <w:szCs w:val="24"/>
          <w:bdr w:val="none" w:sz="0" w:space="0" w:color="auto" w:frame="1"/>
          <w:lang w:val="es-ES_tradnl"/>
        </w:rPr>
        <w:t xml:space="preserve">“(…) </w:t>
      </w:r>
      <w:r w:rsidRPr="00F86CC5">
        <w:rPr>
          <w:rFonts w:ascii="Bookman Old Style" w:hAnsi="Bookman Old Style"/>
          <w:b/>
          <w:i/>
          <w:szCs w:val="24"/>
          <w:bdr w:val="none" w:sz="0" w:space="0" w:color="auto" w:frame="1"/>
          <w:lang w:val="es-ES_tradnl"/>
        </w:rPr>
        <w:t>para que un juez de tutela ordene el tratamiento integral a un paciente, debe verificarse</w:t>
      </w:r>
      <w:r w:rsidRPr="00F86CC5">
        <w:rPr>
          <w:rFonts w:ascii="Bookman Old Style" w:hAnsi="Bookman Old Style"/>
          <w:i/>
          <w:szCs w:val="24"/>
          <w:bdr w:val="none" w:sz="0" w:space="0" w:color="auto" w:frame="1"/>
          <w:lang w:val="es-ES_tradnl"/>
        </w:rPr>
        <w:t xml:space="preserve"> (i) que la EPS haya actuado con negligencia en la prestación del servicio como ocurre, por ejemplo, cuando demora de manera injustificada el suministro de medicamentos, la programación de procedimientos quirúrgicos o la realización de tratamientos dirigidos a obtener su rehabilitación, poniendo así en riesgo la salud de la persona, prolongando su sufrimiento físico o emocional, y generando complicaciones, daños permanentes e incluso su muerte; y (ii) que existan las órdenes correspondientes, emitidas por el médico, especificando los servicios que necesita el paciente</w:t>
      </w:r>
      <w:r w:rsidRPr="00F86CC5">
        <w:rPr>
          <w:rFonts w:ascii="Bookman Old Style" w:hAnsi="Bookman Old Style"/>
          <w:b/>
          <w:i/>
          <w:szCs w:val="24"/>
          <w:bdr w:val="none" w:sz="0" w:space="0" w:color="auto" w:frame="1"/>
          <w:lang w:val="es-ES_tradnl"/>
        </w:rPr>
        <w:t>. La claridad que sobre el tratamiento debe existir es imprescindible porque el juez de tutela está impedido para decretar mandatos futuros e inciertos y al mismo le está vedado presumir la mala fe de la entidad promotora de salud en el cumplimiento de sus deberes</w:t>
      </w:r>
      <w:r w:rsidRPr="00F86CC5">
        <w:rPr>
          <w:rFonts w:ascii="Bookman Old Style" w:hAnsi="Bookman Old Style"/>
          <w:i/>
          <w:szCs w:val="24"/>
          <w:bdr w:val="none" w:sz="0" w:space="0" w:color="auto" w:frame="1"/>
          <w:lang w:val="es-ES_tradnl"/>
        </w:rPr>
        <w:t xml:space="preserve">”. </w:t>
      </w:r>
      <w:r w:rsidRPr="00F86CC5">
        <w:rPr>
          <w:rFonts w:ascii="Bookman Old Style" w:hAnsi="Bookman Old Style"/>
          <w:szCs w:val="24"/>
          <w:bdr w:val="none" w:sz="0" w:space="0" w:color="auto" w:frame="1"/>
          <w:lang w:val="es-ES_tradnl"/>
        </w:rPr>
        <w:t>(Negrilla fuera del texto original)</w:t>
      </w:r>
    </w:p>
    <w:p w14:paraId="43894117" w14:textId="4D2FC104" w:rsidR="008A556D" w:rsidRPr="00BA7B0F" w:rsidRDefault="008A556D" w:rsidP="00BA7B0F">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3C0CA413" w14:textId="094CC281" w:rsidR="008A556D" w:rsidRPr="00BA7B0F" w:rsidRDefault="008A556D" w:rsidP="00BA7B0F">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BA7B0F">
        <w:rPr>
          <w:rFonts w:ascii="Bookman Old Style" w:hAnsi="Bookman Old Style"/>
          <w:sz w:val="24"/>
          <w:szCs w:val="24"/>
          <w:bdr w:val="none" w:sz="0" w:space="0" w:color="auto" w:frame="1"/>
          <w:lang w:val="es-ES_tradnl"/>
        </w:rPr>
        <w:t>Más adelante, en sentencia T-394 de 2021, agregó el requisito de ser sujeto de especial protección y dijo:</w:t>
      </w:r>
    </w:p>
    <w:p w14:paraId="0A30FD95" w14:textId="66920F03" w:rsidR="008A556D" w:rsidRPr="00BA7B0F" w:rsidRDefault="008A556D" w:rsidP="00BA7B0F">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0C56D37D" w14:textId="2CE36270" w:rsidR="008A556D" w:rsidRPr="00F86CC5" w:rsidRDefault="008A556D" w:rsidP="00F86CC5">
      <w:pPr>
        <w:shd w:val="clear" w:color="auto" w:fill="FFFFFF"/>
        <w:spacing w:after="0" w:line="240" w:lineRule="auto"/>
        <w:ind w:left="426" w:right="420" w:firstLine="426"/>
        <w:contextualSpacing/>
        <w:mirrorIndents/>
        <w:jc w:val="both"/>
        <w:textAlignment w:val="baseline"/>
        <w:rPr>
          <w:rFonts w:ascii="Bookman Old Style" w:hAnsi="Bookman Old Style"/>
          <w:szCs w:val="24"/>
          <w:bdr w:val="none" w:sz="0" w:space="0" w:color="auto" w:frame="1"/>
          <w:lang w:val="es-ES_tradnl"/>
        </w:rPr>
      </w:pPr>
      <w:r w:rsidRPr="00F86CC5">
        <w:rPr>
          <w:rFonts w:ascii="Bookman Old Style" w:hAnsi="Bookman Old Style"/>
          <w:szCs w:val="24"/>
          <w:bdr w:val="none" w:sz="0" w:space="0" w:color="auto" w:frame="1"/>
          <w:lang w:val="es-ES_tradnl"/>
        </w:rPr>
        <w:t>“</w:t>
      </w:r>
      <w:r w:rsidRPr="00F86CC5">
        <w:rPr>
          <w:rFonts w:ascii="Bookman Old Style" w:hAnsi="Bookman Old Style"/>
          <w:i/>
          <w:szCs w:val="24"/>
          <w:bdr w:val="none" w:sz="0" w:space="0" w:color="auto" w:frame="1"/>
          <w:lang w:val="es-ES_tradnl"/>
        </w:rPr>
        <w:t xml:space="preserve">Para ordenar el tratamiento integral, el juez de tutela debe verificar que: </w:t>
      </w:r>
      <w:r w:rsidRPr="00F86CC5">
        <w:rPr>
          <w:rFonts w:ascii="Bookman Old Style" w:hAnsi="Bookman Old Style"/>
          <w:b/>
          <w:i/>
          <w:szCs w:val="24"/>
          <w:bdr w:val="none" w:sz="0" w:space="0" w:color="auto" w:frame="1"/>
          <w:lang w:val="es-ES_tradnl"/>
        </w:rPr>
        <w:t xml:space="preserve">(i) </w:t>
      </w:r>
      <w:r w:rsidRPr="00F86CC5">
        <w:rPr>
          <w:rFonts w:ascii="Bookman Old Style" w:hAnsi="Bookman Old Style"/>
          <w:i/>
          <w:szCs w:val="24"/>
          <w:bdr w:val="none" w:sz="0" w:space="0" w:color="auto" w:frame="1"/>
          <w:lang w:val="es-ES_tradnl"/>
        </w:rPr>
        <w:t xml:space="preserve">la EPS fue negligente en el cumplimiento de sus deberes; </w:t>
      </w:r>
      <w:r w:rsidRPr="00F86CC5">
        <w:rPr>
          <w:rFonts w:ascii="Bookman Old Style" w:hAnsi="Bookman Old Style"/>
          <w:b/>
          <w:i/>
          <w:szCs w:val="24"/>
          <w:bdr w:val="none" w:sz="0" w:space="0" w:color="auto" w:frame="1"/>
          <w:lang w:val="es-ES_tradnl"/>
        </w:rPr>
        <w:t>(ii)</w:t>
      </w:r>
      <w:r w:rsidRPr="00F86CC5">
        <w:rPr>
          <w:rFonts w:ascii="Bookman Old Style" w:hAnsi="Bookman Old Style"/>
          <w:i/>
          <w:szCs w:val="24"/>
          <w:bdr w:val="none" w:sz="0" w:space="0" w:color="auto" w:frame="1"/>
          <w:lang w:val="es-ES_tradnl"/>
        </w:rPr>
        <w:t xml:space="preserve"> existen prescripciones médicas que especifiquen tanto el diagnóstico del paciente, como los servicios o insumos que requiere; y, </w:t>
      </w:r>
      <w:r w:rsidRPr="00F86CC5">
        <w:rPr>
          <w:rFonts w:ascii="Bookman Old Style" w:hAnsi="Bookman Old Style"/>
          <w:b/>
          <w:i/>
          <w:szCs w:val="24"/>
          <w:bdr w:val="none" w:sz="0" w:space="0" w:color="auto" w:frame="1"/>
          <w:lang w:val="es-ES_tradnl"/>
        </w:rPr>
        <w:t xml:space="preserve">(iii) </w:t>
      </w:r>
      <w:r w:rsidRPr="00F86CC5">
        <w:rPr>
          <w:rFonts w:ascii="Bookman Old Style" w:hAnsi="Bookman Old Style"/>
          <w:i/>
          <w:szCs w:val="24"/>
          <w:bdr w:val="none" w:sz="0" w:space="0" w:color="auto" w:frame="1"/>
          <w:lang w:val="es-ES_tradnl"/>
        </w:rPr>
        <w:t xml:space="preserve">el demandante es sujeto de especial protección constitucional o está en condiciones extremadamente precarias de salud. En estos casos, el tratamiento del paciente debe estar claro, en tanto que la autoridad judicial no puede pronunciarse respecto de asuntos futuros e inciertos ni presumir la mala fe de la </w:t>
      </w:r>
      <w:proofErr w:type="spellStart"/>
      <w:r w:rsidRPr="00F86CC5">
        <w:rPr>
          <w:rFonts w:ascii="Bookman Old Style" w:hAnsi="Bookman Old Style"/>
          <w:i/>
          <w:szCs w:val="24"/>
          <w:bdr w:val="none" w:sz="0" w:space="0" w:color="auto" w:frame="1"/>
          <w:lang w:val="es-ES_tradnl"/>
        </w:rPr>
        <w:t>EPS</w:t>
      </w:r>
      <w:bookmarkStart w:id="1" w:name="_ftnref145"/>
      <w:proofErr w:type="spellEnd"/>
      <w:r w:rsidRPr="00F86CC5">
        <w:rPr>
          <w:rFonts w:ascii="Bookman Old Style" w:hAnsi="Bookman Old Style"/>
          <w:i/>
          <w:szCs w:val="24"/>
          <w:bdr w:val="none" w:sz="0" w:space="0" w:color="auto" w:frame="1"/>
          <w:lang w:val="es-ES_tradnl"/>
        </w:rPr>
        <w:fldChar w:fldCharType="begin"/>
      </w:r>
      <w:r w:rsidRPr="00F86CC5">
        <w:rPr>
          <w:rFonts w:ascii="Bookman Old Style" w:hAnsi="Bookman Old Style"/>
          <w:i/>
          <w:szCs w:val="24"/>
          <w:bdr w:val="none" w:sz="0" w:space="0" w:color="auto" w:frame="1"/>
          <w:lang w:val="es-ES_tradnl"/>
        </w:rPr>
        <w:instrText xml:space="preserve"> HYPERLINK "https://www.corteconstitucional.gov.co/relatoria/2021/T-394-21.htm" \l "_ftn145" \o "" </w:instrText>
      </w:r>
      <w:r w:rsidRPr="00F86CC5">
        <w:rPr>
          <w:rFonts w:ascii="Bookman Old Style" w:hAnsi="Bookman Old Style"/>
          <w:i/>
          <w:szCs w:val="24"/>
          <w:bdr w:val="none" w:sz="0" w:space="0" w:color="auto" w:frame="1"/>
          <w:lang w:val="es-ES_tradnl"/>
        </w:rPr>
        <w:fldChar w:fldCharType="separate"/>
      </w:r>
      <w:r w:rsidRPr="00F86CC5">
        <w:rPr>
          <w:rFonts w:ascii="Bookman Old Style" w:hAnsi="Bookman Old Style"/>
          <w:i/>
          <w:szCs w:val="24"/>
          <w:bdr w:val="none" w:sz="0" w:space="0" w:color="auto" w:frame="1"/>
          <w:lang w:val="es-ES_tradnl"/>
        </w:rPr>
        <w:t>”</w:t>
      </w:r>
      <w:r w:rsidRPr="00F86CC5">
        <w:rPr>
          <w:rFonts w:ascii="Bookman Old Style" w:hAnsi="Bookman Old Style"/>
          <w:i/>
          <w:szCs w:val="24"/>
          <w:bdr w:val="none" w:sz="0" w:space="0" w:color="auto" w:frame="1"/>
          <w:lang w:val="es-ES_tradnl"/>
        </w:rPr>
        <w:fldChar w:fldCharType="end"/>
      </w:r>
      <w:bookmarkEnd w:id="1"/>
    </w:p>
    <w:p w14:paraId="71F6328B" w14:textId="77777777" w:rsidR="003B26B0" w:rsidRPr="00BA7B0F" w:rsidRDefault="003B26B0" w:rsidP="00BA7B0F">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36D6F820" w14:textId="1324BC69" w:rsidR="00D363A4" w:rsidRPr="00BA7B0F" w:rsidRDefault="008A556D" w:rsidP="00BA7B0F">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r w:rsidRPr="00BA7B0F">
        <w:rPr>
          <w:rFonts w:ascii="Bookman Old Style" w:hAnsi="Bookman Old Style"/>
          <w:sz w:val="24"/>
          <w:szCs w:val="24"/>
          <w:bdr w:val="none" w:sz="0" w:space="0" w:color="auto" w:frame="1"/>
          <w:lang w:val="es-ES"/>
        </w:rPr>
        <w:t xml:space="preserve">Conforme con lo anterior, en el caso que se analiza </w:t>
      </w:r>
      <w:r w:rsidR="00D363A4" w:rsidRPr="00BA7B0F">
        <w:rPr>
          <w:rFonts w:ascii="Bookman Old Style" w:hAnsi="Bookman Old Style"/>
          <w:sz w:val="24"/>
          <w:szCs w:val="24"/>
          <w:bdr w:val="none" w:sz="0" w:space="0" w:color="auto" w:frame="1"/>
          <w:lang w:val="es-ES"/>
        </w:rPr>
        <w:t>no se cumplen los presupuestos demarcados por la jurisprudencia, pues</w:t>
      </w:r>
      <w:r w:rsidRPr="00BA7B0F">
        <w:rPr>
          <w:rFonts w:ascii="Bookman Old Style" w:hAnsi="Bookman Old Style"/>
          <w:sz w:val="24"/>
          <w:szCs w:val="24"/>
          <w:bdr w:val="none" w:sz="0" w:space="0" w:color="auto" w:frame="1"/>
          <w:lang w:val="es-ES"/>
        </w:rPr>
        <w:t xml:space="preserve"> el accionante </w:t>
      </w:r>
      <w:r w:rsidR="00D363A4" w:rsidRPr="00BA7B0F">
        <w:rPr>
          <w:rFonts w:ascii="Bookman Old Style" w:hAnsi="Bookman Old Style"/>
          <w:sz w:val="24"/>
          <w:szCs w:val="24"/>
          <w:bdr w:val="none" w:sz="0" w:space="0" w:color="auto" w:frame="1"/>
          <w:lang w:val="es-ES"/>
        </w:rPr>
        <w:t>no tiene</w:t>
      </w:r>
      <w:r w:rsidRPr="00BA7B0F">
        <w:rPr>
          <w:rFonts w:ascii="Bookman Old Style" w:hAnsi="Bookman Old Style"/>
          <w:sz w:val="24"/>
          <w:szCs w:val="24"/>
          <w:bdr w:val="none" w:sz="0" w:space="0" w:color="auto" w:frame="1"/>
          <w:lang w:val="es-ES"/>
        </w:rPr>
        <w:t xml:space="preserve"> la calidad de ser sujeto de espe</w:t>
      </w:r>
      <w:r w:rsidR="00D363A4" w:rsidRPr="00BA7B0F">
        <w:rPr>
          <w:rFonts w:ascii="Bookman Old Style" w:hAnsi="Bookman Old Style"/>
          <w:sz w:val="24"/>
          <w:szCs w:val="24"/>
          <w:bdr w:val="none" w:sz="0" w:space="0" w:color="auto" w:frame="1"/>
          <w:lang w:val="es-ES"/>
        </w:rPr>
        <w:t xml:space="preserve">cial protección constitucional y no existe </w:t>
      </w:r>
      <w:r w:rsidR="00192967" w:rsidRPr="00BA7B0F">
        <w:rPr>
          <w:rFonts w:ascii="Bookman Old Style" w:hAnsi="Bookman Old Style" w:cs="Times New Roman"/>
          <w:sz w:val="24"/>
          <w:szCs w:val="24"/>
        </w:rPr>
        <w:t>claridad sobre el tratamiento que amerita la</w:t>
      </w:r>
      <w:r w:rsidR="00D363A4" w:rsidRPr="00BA7B0F">
        <w:rPr>
          <w:rFonts w:ascii="Bookman Old Style" w:hAnsi="Bookman Old Style" w:cs="Times New Roman"/>
          <w:sz w:val="24"/>
          <w:szCs w:val="24"/>
        </w:rPr>
        <w:t>s</w:t>
      </w:r>
      <w:r w:rsidR="00192967" w:rsidRPr="00BA7B0F">
        <w:rPr>
          <w:rFonts w:ascii="Bookman Old Style" w:hAnsi="Bookman Old Style" w:cs="Times New Roman"/>
          <w:sz w:val="24"/>
          <w:szCs w:val="24"/>
        </w:rPr>
        <w:t xml:space="preserve"> patología</w:t>
      </w:r>
      <w:r w:rsidR="00D363A4" w:rsidRPr="00BA7B0F">
        <w:rPr>
          <w:rFonts w:ascii="Bookman Old Style" w:hAnsi="Bookman Old Style" w:cs="Times New Roman"/>
          <w:sz w:val="24"/>
          <w:szCs w:val="24"/>
        </w:rPr>
        <w:t>s que padece,</w:t>
      </w:r>
      <w:r w:rsidR="00192967" w:rsidRPr="00BA7B0F">
        <w:rPr>
          <w:rFonts w:ascii="Bookman Old Style" w:hAnsi="Bookman Old Style" w:cs="Times New Roman"/>
          <w:sz w:val="24"/>
          <w:szCs w:val="24"/>
        </w:rPr>
        <w:t xml:space="preserve"> </w:t>
      </w:r>
      <w:r w:rsidR="00D363A4" w:rsidRPr="00BA7B0F">
        <w:rPr>
          <w:rFonts w:ascii="Bookman Old Style" w:hAnsi="Bookman Old Style" w:cs="Times New Roman"/>
          <w:sz w:val="24"/>
          <w:szCs w:val="24"/>
        </w:rPr>
        <w:t>ni siquiera se evidencia un diagnóstico</w:t>
      </w:r>
      <w:r w:rsidR="00331FF7" w:rsidRPr="00BA7B0F">
        <w:rPr>
          <w:rFonts w:ascii="Bookman Old Style" w:hAnsi="Bookman Old Style" w:cs="Times New Roman"/>
          <w:sz w:val="24"/>
          <w:szCs w:val="24"/>
        </w:rPr>
        <w:t xml:space="preserve"> definido, ya que, al</w:t>
      </w:r>
      <w:r w:rsidR="00D363A4" w:rsidRPr="00BA7B0F">
        <w:rPr>
          <w:rFonts w:ascii="Bookman Old Style" w:hAnsi="Bookman Old Style" w:cs="Times New Roman"/>
          <w:sz w:val="24"/>
          <w:szCs w:val="24"/>
        </w:rPr>
        <w:t xml:space="preserve"> tratarse de citas de valoración con especialistas</w:t>
      </w:r>
      <w:r w:rsidR="00331FF7" w:rsidRPr="00BA7B0F">
        <w:rPr>
          <w:rFonts w:ascii="Bookman Old Style" w:hAnsi="Bookman Old Style" w:cs="Times New Roman"/>
          <w:sz w:val="24"/>
          <w:szCs w:val="24"/>
        </w:rPr>
        <w:t xml:space="preserve"> son el paso inicial que se requiere para </w:t>
      </w:r>
      <w:r w:rsidR="00D363A4" w:rsidRPr="00BA7B0F">
        <w:rPr>
          <w:rFonts w:ascii="Bookman Old Style" w:hAnsi="Bookman Old Style" w:cs="Times New Roman"/>
          <w:sz w:val="24"/>
          <w:szCs w:val="24"/>
        </w:rPr>
        <w:t>conocer a ciencia cierta las enfermedades</w:t>
      </w:r>
      <w:r w:rsidR="00331FF7" w:rsidRPr="00BA7B0F">
        <w:rPr>
          <w:rFonts w:ascii="Bookman Old Style" w:hAnsi="Bookman Old Style" w:cs="Times New Roman"/>
          <w:sz w:val="24"/>
          <w:szCs w:val="24"/>
        </w:rPr>
        <w:t xml:space="preserve"> existentes en el paciente</w:t>
      </w:r>
      <w:r w:rsidR="00D363A4" w:rsidRPr="00BA7B0F">
        <w:rPr>
          <w:rFonts w:ascii="Bookman Old Style" w:hAnsi="Bookman Old Style" w:cs="Times New Roman"/>
          <w:sz w:val="24"/>
          <w:szCs w:val="24"/>
        </w:rPr>
        <w:t xml:space="preserve">, analizar la gravedad </w:t>
      </w:r>
      <w:r w:rsidR="00331FF7" w:rsidRPr="00BA7B0F">
        <w:rPr>
          <w:rFonts w:ascii="Bookman Old Style" w:hAnsi="Bookman Old Style" w:cs="Times New Roman"/>
          <w:sz w:val="24"/>
          <w:szCs w:val="24"/>
        </w:rPr>
        <w:t xml:space="preserve">y avance de las mismas </w:t>
      </w:r>
      <w:r w:rsidR="00D363A4" w:rsidRPr="00BA7B0F">
        <w:rPr>
          <w:rFonts w:ascii="Bookman Old Style" w:hAnsi="Bookman Old Style" w:cs="Times New Roman"/>
          <w:sz w:val="24"/>
          <w:szCs w:val="24"/>
        </w:rPr>
        <w:t xml:space="preserve">y trazar una serie de tratamientos y servicios que se requieran para tratarlas. </w:t>
      </w:r>
    </w:p>
    <w:p w14:paraId="1885CA31" w14:textId="54C82082" w:rsidR="00D363A4" w:rsidRPr="00BA7B0F" w:rsidRDefault="00D363A4" w:rsidP="00BA7B0F">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p>
    <w:p w14:paraId="0E736386" w14:textId="37806FA1" w:rsidR="007771A7" w:rsidRPr="00BA7B0F" w:rsidRDefault="00D363A4" w:rsidP="00BA7B0F">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r w:rsidRPr="00BA7B0F">
        <w:rPr>
          <w:rFonts w:ascii="Bookman Old Style" w:hAnsi="Bookman Old Style" w:cs="Times New Roman"/>
          <w:sz w:val="24"/>
          <w:szCs w:val="24"/>
        </w:rPr>
        <w:t xml:space="preserve">Así las cosas, </w:t>
      </w:r>
      <w:r w:rsidRPr="00BA7B0F">
        <w:rPr>
          <w:rFonts w:ascii="Bookman Old Style" w:hAnsi="Bookman Old Style"/>
          <w:sz w:val="24"/>
          <w:szCs w:val="24"/>
          <w:bdr w:val="none" w:sz="0" w:space="0" w:color="auto" w:frame="1"/>
        </w:rPr>
        <w:t>se ADICIONARÁ la sentencia para negar el tratamiento integral s</w:t>
      </w:r>
      <w:r w:rsidR="00331FF7" w:rsidRPr="00BA7B0F">
        <w:rPr>
          <w:rFonts w:ascii="Bookman Old Style" w:hAnsi="Bookman Old Style"/>
          <w:sz w:val="24"/>
          <w:szCs w:val="24"/>
          <w:bdr w:val="none" w:sz="0" w:space="0" w:color="auto" w:frame="1"/>
        </w:rPr>
        <w:t>olicitado por el actor y se confirmará en todo lo demás.</w:t>
      </w:r>
    </w:p>
    <w:p w14:paraId="1C5775AC" w14:textId="38ED0039" w:rsidR="00D363A4" w:rsidRPr="00BA7B0F" w:rsidRDefault="00D363A4" w:rsidP="00BA7B0F">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p>
    <w:p w14:paraId="739B01A7" w14:textId="3298F065" w:rsidR="00D3723E" w:rsidRPr="00BA7B0F" w:rsidRDefault="003221E0" w:rsidP="00BA7B0F">
      <w:pPr>
        <w:spacing w:after="0" w:line="276" w:lineRule="auto"/>
        <w:ind w:firstLine="426"/>
        <w:jc w:val="both"/>
        <w:rPr>
          <w:rFonts w:ascii="Bookman Old Style" w:hAnsi="Bookman Old Style" w:cs="Times New Roman"/>
          <w:sz w:val="24"/>
          <w:szCs w:val="24"/>
        </w:rPr>
      </w:pPr>
      <w:r w:rsidRPr="00BA7B0F">
        <w:rPr>
          <w:rFonts w:ascii="Bookman Old Style" w:hAnsi="Bookman Old Style" w:cs="Times New Roman"/>
          <w:sz w:val="24"/>
          <w:szCs w:val="24"/>
        </w:rPr>
        <w:lastRenderedPageBreak/>
        <w:t xml:space="preserve">En mérito de lo expuesto, </w:t>
      </w:r>
      <w:r w:rsidR="00D3723E" w:rsidRPr="00BA7B0F">
        <w:rPr>
          <w:rFonts w:ascii="Bookman Old Style" w:hAnsi="Bookman Old Style" w:cs="Times New Roman"/>
          <w:sz w:val="24"/>
          <w:szCs w:val="24"/>
        </w:rPr>
        <w:t xml:space="preserve">la </w:t>
      </w:r>
      <w:r w:rsidR="00D3723E" w:rsidRPr="00BA7B0F">
        <w:rPr>
          <w:rFonts w:ascii="Bookman Old Style" w:hAnsi="Bookman Old Style" w:cs="Times New Roman"/>
          <w:b/>
          <w:sz w:val="24"/>
          <w:szCs w:val="24"/>
        </w:rPr>
        <w:t>Sala de Decisión Laboral del Tribunal Superior del Distrito Judicial de Pereira</w:t>
      </w:r>
      <w:r w:rsidR="00D3723E" w:rsidRPr="00BA7B0F">
        <w:rPr>
          <w:rFonts w:ascii="Bookman Old Style" w:hAnsi="Bookman Old Style" w:cs="Times New Roman"/>
          <w:sz w:val="24"/>
          <w:szCs w:val="24"/>
        </w:rPr>
        <w:t>, administrando justicia en nombre de la República y por autoridad de la ley</w:t>
      </w:r>
      <w:r w:rsidRPr="00BA7B0F">
        <w:rPr>
          <w:rFonts w:ascii="Bookman Old Style" w:hAnsi="Bookman Old Style" w:cs="Times New Roman"/>
          <w:sz w:val="24"/>
          <w:szCs w:val="24"/>
        </w:rPr>
        <w:t>,</w:t>
      </w:r>
    </w:p>
    <w:p w14:paraId="1C9B655F" w14:textId="77777777" w:rsidR="00D3723E" w:rsidRPr="00BA7B0F" w:rsidRDefault="00D3723E" w:rsidP="00BA7B0F">
      <w:pPr>
        <w:spacing w:after="0" w:line="276" w:lineRule="auto"/>
        <w:ind w:firstLine="426"/>
        <w:jc w:val="both"/>
        <w:rPr>
          <w:rFonts w:ascii="Bookman Old Style" w:hAnsi="Bookman Old Style" w:cs="Times New Roman"/>
          <w:sz w:val="24"/>
          <w:szCs w:val="24"/>
        </w:rPr>
      </w:pPr>
    </w:p>
    <w:p w14:paraId="108CB12D" w14:textId="77777777" w:rsidR="00D3723E" w:rsidRPr="00BA7B0F" w:rsidRDefault="00D3723E" w:rsidP="00BA7B0F">
      <w:pPr>
        <w:spacing w:after="0" w:line="276" w:lineRule="auto"/>
        <w:jc w:val="center"/>
        <w:rPr>
          <w:rFonts w:ascii="Bookman Old Style" w:hAnsi="Bookman Old Style" w:cs="Times New Roman"/>
          <w:b/>
          <w:bCs/>
          <w:sz w:val="24"/>
          <w:szCs w:val="24"/>
        </w:rPr>
      </w:pPr>
      <w:r w:rsidRPr="00BA7B0F">
        <w:rPr>
          <w:rFonts w:ascii="Bookman Old Style" w:hAnsi="Bookman Old Style" w:cs="Times New Roman"/>
          <w:b/>
          <w:bCs/>
          <w:sz w:val="24"/>
          <w:szCs w:val="24"/>
        </w:rPr>
        <w:t>RESUELVE</w:t>
      </w:r>
    </w:p>
    <w:p w14:paraId="0075BFA7" w14:textId="77777777" w:rsidR="00D3723E" w:rsidRPr="00BA7B0F" w:rsidRDefault="00D3723E" w:rsidP="00BA7B0F">
      <w:pPr>
        <w:spacing w:after="0" w:line="276" w:lineRule="auto"/>
        <w:ind w:firstLine="426"/>
        <w:jc w:val="both"/>
        <w:rPr>
          <w:rFonts w:ascii="Bookman Old Style" w:hAnsi="Bookman Old Style" w:cs="Times New Roman"/>
          <w:sz w:val="24"/>
          <w:szCs w:val="24"/>
        </w:rPr>
      </w:pPr>
    </w:p>
    <w:p w14:paraId="5F079F80" w14:textId="45438CB0" w:rsidR="009C593E" w:rsidRPr="00BA7B0F" w:rsidRDefault="00D3723E" w:rsidP="00BA7B0F">
      <w:pPr>
        <w:spacing w:after="0" w:line="276" w:lineRule="auto"/>
        <w:ind w:firstLine="426"/>
        <w:contextualSpacing/>
        <w:jc w:val="both"/>
        <w:rPr>
          <w:rFonts w:ascii="Bookman Old Style" w:hAnsi="Bookman Old Style" w:cs="Times New Roman"/>
          <w:sz w:val="24"/>
          <w:szCs w:val="24"/>
        </w:rPr>
      </w:pPr>
      <w:r w:rsidRPr="00BA7B0F">
        <w:rPr>
          <w:rFonts w:ascii="Bookman Old Style" w:hAnsi="Bookman Old Style" w:cs="Times New Roman"/>
          <w:b/>
          <w:bCs/>
          <w:sz w:val="24"/>
          <w:szCs w:val="24"/>
        </w:rPr>
        <w:t>PRIMERO</w:t>
      </w:r>
      <w:r w:rsidRPr="00BA7B0F">
        <w:rPr>
          <w:rFonts w:ascii="Bookman Old Style" w:hAnsi="Bookman Old Style" w:cs="Times New Roman"/>
          <w:sz w:val="24"/>
          <w:szCs w:val="24"/>
        </w:rPr>
        <w:t>:</w:t>
      </w:r>
      <w:r w:rsidR="0F93122E" w:rsidRPr="00BA7B0F">
        <w:rPr>
          <w:rFonts w:ascii="Bookman Old Style" w:hAnsi="Bookman Old Style" w:cs="Times New Roman"/>
          <w:sz w:val="24"/>
          <w:szCs w:val="24"/>
        </w:rPr>
        <w:t xml:space="preserve"> </w:t>
      </w:r>
      <w:r w:rsidR="00D363A4" w:rsidRPr="00BA7B0F">
        <w:rPr>
          <w:rFonts w:ascii="Bookman Old Style" w:hAnsi="Bookman Old Style" w:cs="Times New Roman"/>
          <w:b/>
          <w:sz w:val="24"/>
          <w:szCs w:val="24"/>
        </w:rPr>
        <w:t>ADICIONAR</w:t>
      </w:r>
      <w:r w:rsidR="009C593E" w:rsidRPr="00BA7B0F">
        <w:rPr>
          <w:rFonts w:ascii="Bookman Old Style" w:hAnsi="Bookman Old Style" w:cs="Times New Roman"/>
          <w:b/>
          <w:sz w:val="24"/>
          <w:szCs w:val="24"/>
        </w:rPr>
        <w:t xml:space="preserve"> </w:t>
      </w:r>
      <w:r w:rsidR="009C593E" w:rsidRPr="00BA7B0F">
        <w:rPr>
          <w:rFonts w:ascii="Bookman Old Style" w:hAnsi="Bookman Old Style" w:cs="Times New Roman"/>
          <w:sz w:val="24"/>
          <w:szCs w:val="24"/>
        </w:rPr>
        <w:t xml:space="preserve">la sentencia impugnada, </w:t>
      </w:r>
      <w:r w:rsidR="00D363A4" w:rsidRPr="00BA7B0F">
        <w:rPr>
          <w:rFonts w:ascii="Bookman Old Style" w:hAnsi="Bookman Old Style" w:cs="Times New Roman"/>
          <w:sz w:val="24"/>
          <w:szCs w:val="24"/>
        </w:rPr>
        <w:t xml:space="preserve">para </w:t>
      </w:r>
      <w:r w:rsidR="00D363A4" w:rsidRPr="00BA7B0F">
        <w:rPr>
          <w:rFonts w:ascii="Bookman Old Style" w:hAnsi="Bookman Old Style" w:cs="Times New Roman"/>
          <w:b/>
          <w:sz w:val="24"/>
          <w:szCs w:val="24"/>
        </w:rPr>
        <w:t xml:space="preserve">NEGAR </w:t>
      </w:r>
      <w:r w:rsidR="00D363A4" w:rsidRPr="00BA7B0F">
        <w:rPr>
          <w:rFonts w:ascii="Bookman Old Style" w:hAnsi="Bookman Old Style" w:cs="Times New Roman"/>
          <w:sz w:val="24"/>
          <w:szCs w:val="24"/>
        </w:rPr>
        <w:t>el tratamiento integral solicitado por el accionante</w:t>
      </w:r>
      <w:r w:rsidR="009C593E" w:rsidRPr="00BA7B0F">
        <w:rPr>
          <w:rFonts w:ascii="Bookman Old Style" w:hAnsi="Bookman Old Style" w:cs="Times New Roman"/>
          <w:sz w:val="24"/>
          <w:szCs w:val="24"/>
        </w:rPr>
        <w:t>, por las razones expuestas en la parte motiva de esta providencia.</w:t>
      </w:r>
    </w:p>
    <w:p w14:paraId="474C0618" w14:textId="77777777" w:rsidR="009C593E" w:rsidRPr="00BA7B0F" w:rsidRDefault="009C593E" w:rsidP="00BA7B0F">
      <w:pPr>
        <w:spacing w:after="0" w:line="276" w:lineRule="auto"/>
        <w:ind w:firstLine="426"/>
        <w:contextualSpacing/>
        <w:jc w:val="both"/>
        <w:rPr>
          <w:rFonts w:ascii="Bookman Old Style" w:hAnsi="Bookman Old Style" w:cs="Times New Roman"/>
          <w:sz w:val="24"/>
          <w:szCs w:val="24"/>
        </w:rPr>
      </w:pPr>
    </w:p>
    <w:p w14:paraId="6727CB89" w14:textId="3787B688" w:rsidR="00085744" w:rsidRPr="00BA7B0F" w:rsidRDefault="009C593E" w:rsidP="00BA7B0F">
      <w:pPr>
        <w:spacing w:after="0" w:line="276" w:lineRule="auto"/>
        <w:ind w:firstLine="426"/>
        <w:contextualSpacing/>
        <w:jc w:val="both"/>
        <w:rPr>
          <w:rFonts w:ascii="Bookman Old Style" w:hAnsi="Bookman Old Style" w:cs="Times New Roman"/>
          <w:sz w:val="24"/>
          <w:szCs w:val="24"/>
        </w:rPr>
      </w:pPr>
      <w:r w:rsidRPr="00BA7B0F">
        <w:rPr>
          <w:rFonts w:ascii="Bookman Old Style" w:hAnsi="Bookman Old Style" w:cs="Times New Roman"/>
          <w:b/>
          <w:bCs/>
          <w:sz w:val="24"/>
          <w:szCs w:val="24"/>
        </w:rPr>
        <w:t xml:space="preserve">SEGUNDO: </w:t>
      </w:r>
      <w:r w:rsidR="005807C9" w:rsidRPr="00BA7B0F">
        <w:rPr>
          <w:rFonts w:ascii="Bookman Old Style" w:hAnsi="Bookman Old Style" w:cs="Times New Roman"/>
          <w:b/>
          <w:bCs/>
          <w:sz w:val="24"/>
          <w:szCs w:val="24"/>
        </w:rPr>
        <w:t xml:space="preserve">CONFIRMAR </w:t>
      </w:r>
      <w:r w:rsidRPr="00BA7B0F">
        <w:rPr>
          <w:rFonts w:ascii="Bookman Old Style" w:hAnsi="Bookman Old Style" w:cs="Times New Roman"/>
          <w:bCs/>
          <w:sz w:val="24"/>
          <w:szCs w:val="24"/>
        </w:rPr>
        <w:t xml:space="preserve">en todo lo demás, la </w:t>
      </w:r>
      <w:r w:rsidR="005807C9" w:rsidRPr="00BA7B0F">
        <w:rPr>
          <w:rFonts w:ascii="Bookman Old Style" w:hAnsi="Bookman Old Style" w:cs="Times New Roman"/>
          <w:bCs/>
          <w:sz w:val="24"/>
          <w:szCs w:val="24"/>
        </w:rPr>
        <w:t>sentencia impugnada</w:t>
      </w:r>
      <w:r w:rsidRPr="00BA7B0F">
        <w:rPr>
          <w:rFonts w:ascii="Bookman Old Style" w:hAnsi="Bookman Old Style" w:cs="Times New Roman"/>
          <w:sz w:val="24"/>
          <w:szCs w:val="24"/>
        </w:rPr>
        <w:t>.</w:t>
      </w:r>
    </w:p>
    <w:p w14:paraId="1230F7ED" w14:textId="414C0F2F" w:rsidR="00085744" w:rsidRPr="00BA7B0F" w:rsidRDefault="00085744" w:rsidP="00BA7B0F">
      <w:pPr>
        <w:spacing w:after="0" w:line="276" w:lineRule="auto"/>
        <w:ind w:firstLine="426"/>
        <w:contextualSpacing/>
        <w:jc w:val="both"/>
        <w:rPr>
          <w:rFonts w:ascii="Bookman Old Style" w:hAnsi="Bookman Old Style" w:cs="Times New Roman"/>
          <w:b/>
          <w:bCs/>
          <w:sz w:val="24"/>
          <w:szCs w:val="24"/>
        </w:rPr>
      </w:pPr>
    </w:p>
    <w:p w14:paraId="4139E648" w14:textId="074CB2B1" w:rsidR="00A163B8" w:rsidRPr="00BA7B0F" w:rsidRDefault="76029B6A" w:rsidP="00BA7B0F">
      <w:pPr>
        <w:spacing w:after="0" w:line="276" w:lineRule="auto"/>
        <w:ind w:firstLine="426"/>
        <w:contextualSpacing/>
        <w:jc w:val="both"/>
        <w:rPr>
          <w:rFonts w:ascii="Bookman Old Style" w:hAnsi="Bookman Old Style" w:cs="Times New Roman"/>
          <w:sz w:val="24"/>
          <w:szCs w:val="24"/>
        </w:rPr>
      </w:pPr>
      <w:r w:rsidRPr="00BA7B0F">
        <w:rPr>
          <w:rFonts w:ascii="Bookman Old Style" w:hAnsi="Bookman Old Style" w:cs="Times New Roman"/>
          <w:b/>
          <w:bCs/>
          <w:sz w:val="24"/>
          <w:szCs w:val="24"/>
        </w:rPr>
        <w:t>TERCERO</w:t>
      </w:r>
      <w:r w:rsidR="00085744" w:rsidRPr="00BA7B0F">
        <w:rPr>
          <w:rFonts w:ascii="Bookman Old Style" w:hAnsi="Bookman Old Style" w:cs="Times New Roman"/>
          <w:b/>
          <w:bCs/>
          <w:sz w:val="24"/>
          <w:szCs w:val="24"/>
        </w:rPr>
        <w:t xml:space="preserve">: </w:t>
      </w:r>
      <w:r w:rsidR="00A163B8" w:rsidRPr="00BA7B0F">
        <w:rPr>
          <w:rFonts w:ascii="Bookman Old Style" w:hAnsi="Bookman Old Style" w:cs="Times New Roman"/>
          <w:b/>
          <w:bCs/>
          <w:sz w:val="24"/>
          <w:szCs w:val="24"/>
        </w:rPr>
        <w:t xml:space="preserve">NOTIFÍQUESE </w:t>
      </w:r>
      <w:r w:rsidR="00A163B8" w:rsidRPr="00BA7B0F">
        <w:rPr>
          <w:rFonts w:ascii="Bookman Old Style" w:hAnsi="Bookman Old Style" w:cs="Times New Roman"/>
          <w:sz w:val="24"/>
          <w:szCs w:val="24"/>
        </w:rPr>
        <w:t>esta providencia a las partes en la forma y términos consagrados en el artículo 30 del Decreto 2591 de 1991.</w:t>
      </w:r>
    </w:p>
    <w:p w14:paraId="7E9BA00A" w14:textId="77777777" w:rsidR="00EE763C" w:rsidRPr="00BA7B0F" w:rsidRDefault="00EE763C" w:rsidP="00BA7B0F">
      <w:pPr>
        <w:spacing w:after="0" w:line="276" w:lineRule="auto"/>
        <w:ind w:firstLine="426"/>
        <w:jc w:val="both"/>
        <w:rPr>
          <w:rFonts w:ascii="Bookman Old Style" w:hAnsi="Bookman Old Style" w:cs="Times New Roman"/>
          <w:b/>
          <w:bCs/>
          <w:sz w:val="24"/>
          <w:szCs w:val="24"/>
        </w:rPr>
      </w:pPr>
    </w:p>
    <w:p w14:paraId="1BA800F2" w14:textId="3C422D8D" w:rsidR="003221E0" w:rsidRPr="00BA7B0F" w:rsidRDefault="009C593E" w:rsidP="00BA7B0F">
      <w:pPr>
        <w:spacing w:after="0" w:line="276" w:lineRule="auto"/>
        <w:ind w:firstLine="426"/>
        <w:jc w:val="both"/>
        <w:rPr>
          <w:rFonts w:ascii="Bookman Old Style" w:hAnsi="Bookman Old Style" w:cs="Times New Roman"/>
          <w:b/>
          <w:bCs/>
          <w:sz w:val="24"/>
          <w:szCs w:val="24"/>
        </w:rPr>
      </w:pPr>
      <w:r w:rsidRPr="00BA7B0F">
        <w:rPr>
          <w:rFonts w:ascii="Bookman Old Style" w:hAnsi="Bookman Old Style" w:cs="Times New Roman"/>
          <w:b/>
          <w:bCs/>
          <w:sz w:val="24"/>
          <w:szCs w:val="24"/>
        </w:rPr>
        <w:t>CUARTO</w:t>
      </w:r>
      <w:r w:rsidR="00EE763C" w:rsidRPr="00BA7B0F">
        <w:rPr>
          <w:rFonts w:ascii="Bookman Old Style" w:hAnsi="Bookman Old Style" w:cs="Times New Roman"/>
          <w:b/>
          <w:bCs/>
          <w:sz w:val="24"/>
          <w:szCs w:val="24"/>
        </w:rPr>
        <w:t xml:space="preserve">: </w:t>
      </w:r>
      <w:r w:rsidR="003221E0" w:rsidRPr="00BA7B0F">
        <w:rPr>
          <w:rFonts w:ascii="Bookman Old Style" w:hAnsi="Bookman Old Style" w:cs="Times New Roman"/>
          <w:b/>
          <w:bCs/>
          <w:sz w:val="24"/>
          <w:szCs w:val="24"/>
        </w:rPr>
        <w:t xml:space="preserve">DENTRO </w:t>
      </w:r>
      <w:r w:rsidR="003221E0" w:rsidRPr="00BA7B0F">
        <w:rPr>
          <w:rFonts w:ascii="Bookman Old Style" w:hAnsi="Bookman Old Style" w:cs="Times New Roman"/>
          <w:sz w:val="24"/>
          <w:szCs w:val="24"/>
        </w:rPr>
        <w:t xml:space="preserve">de los diez (10) días siguientes a la ejecutoria del presente fallo, </w:t>
      </w:r>
      <w:r w:rsidR="003221E0" w:rsidRPr="00BA7B0F">
        <w:rPr>
          <w:rFonts w:ascii="Bookman Old Style" w:hAnsi="Bookman Old Style" w:cs="Times New Roman"/>
          <w:b/>
          <w:bCs/>
          <w:sz w:val="24"/>
          <w:szCs w:val="24"/>
        </w:rPr>
        <w:t xml:space="preserve">REMÍTASE </w:t>
      </w:r>
      <w:r w:rsidR="003221E0" w:rsidRPr="00BA7B0F">
        <w:rPr>
          <w:rFonts w:ascii="Bookman Old Style" w:hAnsi="Bookman Old Style" w:cs="Times New Roman"/>
          <w:sz w:val="24"/>
          <w:szCs w:val="24"/>
        </w:rPr>
        <w:t xml:space="preserve">de forma electrónica y en los términos del Acuerdo PCSJA20-11594 del 13 de julio de 2020, la presente Acción de Tutela ante la Honorable Corte Constitucional para su eventual </w:t>
      </w:r>
      <w:r w:rsidR="003221E0" w:rsidRPr="00BA7B0F">
        <w:rPr>
          <w:rFonts w:ascii="Bookman Old Style" w:hAnsi="Bookman Old Style" w:cs="Times New Roman"/>
          <w:b/>
          <w:bCs/>
          <w:sz w:val="24"/>
          <w:szCs w:val="24"/>
        </w:rPr>
        <w:t xml:space="preserve">REVISIÓN. </w:t>
      </w:r>
    </w:p>
    <w:p w14:paraId="6F3F031C" w14:textId="77777777" w:rsidR="00DC624A" w:rsidRPr="00BA7B0F" w:rsidRDefault="00DC624A" w:rsidP="00BA7B0F">
      <w:pPr>
        <w:spacing w:after="0" w:line="276" w:lineRule="auto"/>
        <w:ind w:firstLine="426"/>
        <w:jc w:val="both"/>
        <w:rPr>
          <w:rFonts w:ascii="Bookman Old Style" w:hAnsi="Bookman Old Style" w:cs="Times New Roman"/>
          <w:sz w:val="24"/>
          <w:szCs w:val="24"/>
        </w:rPr>
      </w:pPr>
    </w:p>
    <w:p w14:paraId="3C83D8A4" w14:textId="6BC0B740" w:rsidR="003221E0" w:rsidRPr="00BA7B0F" w:rsidRDefault="003221E0" w:rsidP="00BA7B0F">
      <w:pPr>
        <w:spacing w:after="0" w:line="276" w:lineRule="auto"/>
        <w:ind w:firstLine="426"/>
        <w:jc w:val="center"/>
        <w:rPr>
          <w:rFonts w:ascii="Bookman Old Style" w:hAnsi="Bookman Old Style" w:cs="Times New Roman"/>
          <w:b/>
          <w:sz w:val="24"/>
          <w:szCs w:val="24"/>
        </w:rPr>
      </w:pPr>
      <w:r w:rsidRPr="00BA7B0F">
        <w:rPr>
          <w:rFonts w:ascii="Bookman Old Style" w:hAnsi="Bookman Old Style" w:cs="Times New Roman"/>
          <w:b/>
          <w:sz w:val="24"/>
          <w:szCs w:val="24"/>
        </w:rPr>
        <w:t>NOTIFÍQUESE Y CÚMPLASE</w:t>
      </w:r>
    </w:p>
    <w:p w14:paraId="2DD63B1A" w14:textId="77777777" w:rsidR="00BA7B0F" w:rsidRPr="00BA7B0F" w:rsidRDefault="00BA7B0F" w:rsidP="00BA7B0F">
      <w:pPr>
        <w:spacing w:after="0" w:line="276" w:lineRule="auto"/>
        <w:jc w:val="both"/>
        <w:rPr>
          <w:rFonts w:ascii="Bookman Old Style" w:eastAsia="Arial Unicode MS" w:hAnsi="Bookman Old Style" w:cs="Arial"/>
          <w:color w:val="000000"/>
          <w:kern w:val="2"/>
          <w:sz w:val="24"/>
          <w:szCs w:val="24"/>
        </w:rPr>
      </w:pPr>
      <w:r w:rsidRPr="00BA7B0F">
        <w:rPr>
          <w:rFonts w:ascii="Bookman Old Style" w:eastAsia="Century Gothic" w:hAnsi="Bookman Old Style" w:cs="Arial"/>
          <w:color w:val="000000"/>
          <w:kern w:val="2"/>
          <w:sz w:val="24"/>
          <w:szCs w:val="24"/>
        </w:rPr>
        <w:t>Los Magistrados</w:t>
      </w:r>
      <w:r w:rsidRPr="00BA7B0F">
        <w:rPr>
          <w:rFonts w:ascii="Bookman Old Style" w:eastAsia="Arial Unicode MS" w:hAnsi="Bookman Old Style" w:cs="Arial"/>
          <w:color w:val="000000"/>
          <w:kern w:val="2"/>
          <w:sz w:val="24"/>
          <w:szCs w:val="24"/>
        </w:rPr>
        <w:t>,</w:t>
      </w:r>
    </w:p>
    <w:p w14:paraId="0EA617BC" w14:textId="77777777" w:rsidR="00BA7B0F" w:rsidRPr="00BA7B0F" w:rsidRDefault="00BA7B0F" w:rsidP="00BA7B0F">
      <w:pPr>
        <w:spacing w:after="0" w:line="276" w:lineRule="auto"/>
        <w:jc w:val="both"/>
        <w:rPr>
          <w:rFonts w:ascii="Bookman Old Style" w:eastAsia="Arial Unicode MS" w:hAnsi="Bookman Old Style" w:cs="Arial"/>
          <w:color w:val="000000"/>
          <w:kern w:val="2"/>
          <w:sz w:val="24"/>
          <w:szCs w:val="24"/>
        </w:rPr>
      </w:pPr>
    </w:p>
    <w:p w14:paraId="14E93F1F" w14:textId="411C70D7" w:rsidR="00BA7B0F" w:rsidRDefault="00BA7B0F" w:rsidP="00BA7B0F">
      <w:pPr>
        <w:spacing w:after="0" w:line="276" w:lineRule="auto"/>
        <w:jc w:val="both"/>
        <w:rPr>
          <w:rFonts w:ascii="Bookman Old Style" w:eastAsia="Arial Unicode MS" w:hAnsi="Bookman Old Style" w:cs="Arial"/>
          <w:color w:val="000000"/>
          <w:kern w:val="2"/>
          <w:sz w:val="24"/>
          <w:szCs w:val="24"/>
        </w:rPr>
      </w:pPr>
    </w:p>
    <w:p w14:paraId="7B21CBC2" w14:textId="77777777" w:rsidR="00350870" w:rsidRPr="00BA7B0F" w:rsidRDefault="00350870" w:rsidP="00BA7B0F">
      <w:pPr>
        <w:spacing w:after="0" w:line="276" w:lineRule="auto"/>
        <w:jc w:val="both"/>
        <w:rPr>
          <w:rFonts w:ascii="Bookman Old Style" w:eastAsia="Arial Unicode MS" w:hAnsi="Bookman Old Style" w:cs="Arial"/>
          <w:color w:val="000000"/>
          <w:kern w:val="2"/>
          <w:sz w:val="24"/>
          <w:szCs w:val="24"/>
        </w:rPr>
      </w:pPr>
    </w:p>
    <w:p w14:paraId="5327481A" w14:textId="77777777" w:rsidR="00BA7B0F" w:rsidRPr="00BA7B0F" w:rsidRDefault="00BA7B0F" w:rsidP="00BA7B0F">
      <w:pPr>
        <w:spacing w:after="0" w:line="276" w:lineRule="auto"/>
        <w:jc w:val="center"/>
        <w:rPr>
          <w:rFonts w:ascii="Bookman Old Style" w:eastAsia="Arial Unicode MS" w:hAnsi="Bookman Old Style" w:cs="Arial"/>
          <w:b/>
          <w:bCs/>
          <w:color w:val="000000"/>
          <w:kern w:val="2"/>
          <w:sz w:val="24"/>
          <w:szCs w:val="24"/>
        </w:rPr>
      </w:pPr>
      <w:r w:rsidRPr="00BA7B0F">
        <w:rPr>
          <w:rFonts w:ascii="Bookman Old Style" w:eastAsia="Arial Unicode MS" w:hAnsi="Bookman Old Style" w:cs="Arial"/>
          <w:b/>
          <w:bCs/>
          <w:color w:val="000000"/>
          <w:kern w:val="2"/>
          <w:sz w:val="24"/>
          <w:szCs w:val="24"/>
        </w:rPr>
        <w:t xml:space="preserve">GERMÁN DARÍO </w:t>
      </w:r>
      <w:proofErr w:type="spellStart"/>
      <w:r w:rsidRPr="00BA7B0F">
        <w:rPr>
          <w:rFonts w:ascii="Bookman Old Style" w:eastAsia="Arial Unicode MS" w:hAnsi="Bookman Old Style" w:cs="Arial"/>
          <w:b/>
          <w:bCs/>
          <w:color w:val="000000"/>
          <w:kern w:val="2"/>
          <w:sz w:val="24"/>
          <w:szCs w:val="24"/>
        </w:rPr>
        <w:t>GÓEZ</w:t>
      </w:r>
      <w:proofErr w:type="spellEnd"/>
      <w:r w:rsidRPr="00BA7B0F">
        <w:rPr>
          <w:rFonts w:ascii="Bookman Old Style" w:eastAsia="Arial Unicode MS" w:hAnsi="Bookman Old Style" w:cs="Arial"/>
          <w:b/>
          <w:bCs/>
          <w:color w:val="000000"/>
          <w:kern w:val="2"/>
          <w:sz w:val="24"/>
          <w:szCs w:val="24"/>
        </w:rPr>
        <w:t xml:space="preserve"> </w:t>
      </w:r>
      <w:proofErr w:type="spellStart"/>
      <w:r w:rsidRPr="00BA7B0F">
        <w:rPr>
          <w:rFonts w:ascii="Bookman Old Style" w:eastAsia="Arial Unicode MS" w:hAnsi="Bookman Old Style" w:cs="Arial"/>
          <w:b/>
          <w:bCs/>
          <w:color w:val="000000"/>
          <w:kern w:val="2"/>
          <w:sz w:val="24"/>
          <w:szCs w:val="24"/>
        </w:rPr>
        <w:t>VINASCO</w:t>
      </w:r>
      <w:proofErr w:type="spellEnd"/>
    </w:p>
    <w:p w14:paraId="2505DDFF" w14:textId="77777777" w:rsidR="00BA7B0F" w:rsidRPr="00BA7B0F" w:rsidRDefault="00BA7B0F" w:rsidP="00BA7B0F">
      <w:pPr>
        <w:spacing w:after="0" w:line="276" w:lineRule="auto"/>
        <w:jc w:val="center"/>
        <w:rPr>
          <w:rFonts w:ascii="Bookman Old Style" w:eastAsia="Arial Unicode MS" w:hAnsi="Bookman Old Style" w:cs="Arial"/>
          <w:color w:val="000000"/>
          <w:kern w:val="2"/>
          <w:sz w:val="24"/>
          <w:szCs w:val="24"/>
        </w:rPr>
      </w:pPr>
      <w:r w:rsidRPr="00BA7B0F">
        <w:rPr>
          <w:rFonts w:ascii="Bookman Old Style" w:eastAsia="Arial Unicode MS" w:hAnsi="Bookman Old Style" w:cs="Arial"/>
          <w:color w:val="000000"/>
          <w:kern w:val="2"/>
          <w:sz w:val="24"/>
          <w:szCs w:val="24"/>
        </w:rPr>
        <w:t>Magistrado ponente</w:t>
      </w:r>
    </w:p>
    <w:p w14:paraId="6D223D3A" w14:textId="638FF61B" w:rsidR="00BA7B0F" w:rsidRDefault="00BA7B0F" w:rsidP="00BA7B0F">
      <w:pPr>
        <w:spacing w:after="0" w:line="276" w:lineRule="auto"/>
        <w:jc w:val="both"/>
        <w:rPr>
          <w:rFonts w:ascii="Bookman Old Style" w:eastAsia="Arial Unicode MS" w:hAnsi="Bookman Old Style" w:cs="Arial"/>
          <w:color w:val="000000"/>
          <w:kern w:val="2"/>
          <w:sz w:val="24"/>
          <w:szCs w:val="24"/>
        </w:rPr>
      </w:pPr>
    </w:p>
    <w:p w14:paraId="24E15C27" w14:textId="77777777" w:rsidR="00350870" w:rsidRPr="00BA7B0F" w:rsidRDefault="00350870" w:rsidP="00BA7B0F">
      <w:pPr>
        <w:spacing w:after="0" w:line="276" w:lineRule="auto"/>
        <w:jc w:val="both"/>
        <w:rPr>
          <w:rFonts w:ascii="Bookman Old Style" w:eastAsia="Arial Unicode MS" w:hAnsi="Bookman Old Style" w:cs="Arial"/>
          <w:color w:val="000000"/>
          <w:kern w:val="2"/>
          <w:sz w:val="24"/>
          <w:szCs w:val="24"/>
        </w:rPr>
      </w:pPr>
    </w:p>
    <w:p w14:paraId="5593BFBF" w14:textId="77777777" w:rsidR="00BA7B0F" w:rsidRPr="00BA7B0F" w:rsidRDefault="00BA7B0F" w:rsidP="00BA7B0F">
      <w:pPr>
        <w:spacing w:after="0" w:line="276" w:lineRule="auto"/>
        <w:jc w:val="both"/>
        <w:rPr>
          <w:rFonts w:ascii="Bookman Old Style" w:eastAsia="Arial Unicode MS" w:hAnsi="Bookman Old Style" w:cs="Arial"/>
          <w:color w:val="000000"/>
          <w:kern w:val="2"/>
          <w:sz w:val="24"/>
          <w:szCs w:val="24"/>
        </w:rPr>
      </w:pPr>
    </w:p>
    <w:p w14:paraId="202FEEF6" w14:textId="77777777" w:rsidR="00BA7B0F" w:rsidRPr="00BA7B0F" w:rsidRDefault="00BA7B0F" w:rsidP="00BA7B0F">
      <w:pPr>
        <w:spacing w:after="0" w:line="276" w:lineRule="auto"/>
        <w:jc w:val="center"/>
        <w:rPr>
          <w:rFonts w:ascii="Bookman Old Style" w:eastAsia="Arial Unicode MS" w:hAnsi="Bookman Old Style" w:cs="Arial"/>
          <w:b/>
          <w:bCs/>
          <w:color w:val="000000"/>
          <w:kern w:val="2"/>
          <w:sz w:val="24"/>
          <w:szCs w:val="24"/>
        </w:rPr>
      </w:pPr>
      <w:r w:rsidRPr="00BA7B0F">
        <w:rPr>
          <w:rFonts w:ascii="Bookman Old Style" w:eastAsia="Arial Unicode MS" w:hAnsi="Bookman Old Style" w:cs="Arial"/>
          <w:b/>
          <w:bCs/>
          <w:color w:val="000000"/>
          <w:kern w:val="2"/>
          <w:sz w:val="24"/>
          <w:szCs w:val="24"/>
        </w:rPr>
        <w:t>OLGA LUCIA HOYOS SEPÚLVEDA</w:t>
      </w:r>
    </w:p>
    <w:p w14:paraId="69EF0E69" w14:textId="77777777" w:rsidR="00BA7B0F" w:rsidRPr="00BA7B0F" w:rsidRDefault="00BA7B0F" w:rsidP="00BA7B0F">
      <w:pPr>
        <w:spacing w:after="0" w:line="276" w:lineRule="auto"/>
        <w:jc w:val="center"/>
        <w:rPr>
          <w:rFonts w:ascii="Bookman Old Style" w:eastAsia="Arial Unicode MS" w:hAnsi="Bookman Old Style" w:cs="Arial"/>
          <w:color w:val="000000"/>
          <w:kern w:val="2"/>
          <w:sz w:val="24"/>
          <w:szCs w:val="24"/>
        </w:rPr>
      </w:pPr>
      <w:r w:rsidRPr="00BA7B0F">
        <w:rPr>
          <w:rFonts w:ascii="Bookman Old Style" w:eastAsia="Arial Unicode MS" w:hAnsi="Bookman Old Style" w:cs="Arial"/>
          <w:color w:val="000000"/>
          <w:kern w:val="2"/>
          <w:sz w:val="24"/>
          <w:szCs w:val="24"/>
        </w:rPr>
        <w:t xml:space="preserve">Magistrada </w:t>
      </w:r>
    </w:p>
    <w:p w14:paraId="1308B115" w14:textId="581D1C08" w:rsidR="00BA7B0F" w:rsidRPr="00350870" w:rsidRDefault="00BA7B0F" w:rsidP="00350870">
      <w:pPr>
        <w:spacing w:after="0" w:line="276" w:lineRule="auto"/>
        <w:jc w:val="both"/>
        <w:rPr>
          <w:rFonts w:ascii="Bookman Old Style" w:eastAsia="Arial Unicode MS" w:hAnsi="Bookman Old Style" w:cs="Arial"/>
          <w:bCs/>
          <w:color w:val="000000"/>
          <w:kern w:val="2"/>
          <w:sz w:val="24"/>
          <w:szCs w:val="24"/>
        </w:rPr>
      </w:pPr>
    </w:p>
    <w:p w14:paraId="6FC94854" w14:textId="77777777" w:rsidR="00350870" w:rsidRPr="00BA7B0F" w:rsidRDefault="00350870" w:rsidP="00350870">
      <w:pPr>
        <w:spacing w:after="0" w:line="276" w:lineRule="auto"/>
        <w:jc w:val="both"/>
        <w:rPr>
          <w:rFonts w:ascii="Bookman Old Style" w:eastAsia="Arial Unicode MS" w:hAnsi="Bookman Old Style" w:cs="Arial"/>
          <w:bCs/>
          <w:color w:val="000000"/>
          <w:kern w:val="2"/>
          <w:sz w:val="24"/>
          <w:szCs w:val="24"/>
        </w:rPr>
      </w:pPr>
    </w:p>
    <w:p w14:paraId="4F7E2B6D" w14:textId="77777777" w:rsidR="00BA7B0F" w:rsidRPr="00BA7B0F" w:rsidRDefault="00BA7B0F" w:rsidP="00350870">
      <w:pPr>
        <w:spacing w:after="0" w:line="276" w:lineRule="auto"/>
        <w:jc w:val="both"/>
        <w:rPr>
          <w:rFonts w:ascii="Bookman Old Style" w:eastAsia="Arial Unicode MS" w:hAnsi="Bookman Old Style" w:cs="Arial"/>
          <w:bCs/>
          <w:color w:val="000000"/>
          <w:kern w:val="2"/>
          <w:sz w:val="24"/>
          <w:szCs w:val="24"/>
        </w:rPr>
      </w:pPr>
    </w:p>
    <w:p w14:paraId="3654C24D" w14:textId="77777777" w:rsidR="00BA7B0F" w:rsidRPr="00BA7B0F" w:rsidRDefault="00BA7B0F" w:rsidP="00BA7B0F">
      <w:pPr>
        <w:spacing w:after="0" w:line="276" w:lineRule="auto"/>
        <w:jc w:val="center"/>
        <w:rPr>
          <w:rFonts w:ascii="Bookman Old Style" w:eastAsia="Arial Unicode MS" w:hAnsi="Bookman Old Style" w:cs="Arial"/>
          <w:b/>
          <w:bCs/>
          <w:color w:val="000000"/>
          <w:kern w:val="2"/>
          <w:sz w:val="24"/>
          <w:szCs w:val="24"/>
        </w:rPr>
      </w:pPr>
      <w:r w:rsidRPr="00BA7B0F">
        <w:rPr>
          <w:rFonts w:ascii="Bookman Old Style" w:eastAsia="Arial Unicode MS" w:hAnsi="Bookman Old Style" w:cs="Arial"/>
          <w:b/>
          <w:bCs/>
          <w:color w:val="000000"/>
          <w:kern w:val="2"/>
          <w:sz w:val="24"/>
          <w:szCs w:val="24"/>
        </w:rPr>
        <w:t>JULIO CÉSAR SALAZAR MUÑOZ</w:t>
      </w:r>
    </w:p>
    <w:p w14:paraId="756437DE" w14:textId="0AE137D4" w:rsidR="3454333C" w:rsidRPr="00BA7B0F" w:rsidRDefault="00BA7B0F" w:rsidP="00BA7B0F">
      <w:pPr>
        <w:spacing w:after="0" w:line="276" w:lineRule="auto"/>
        <w:jc w:val="center"/>
        <w:rPr>
          <w:rFonts w:ascii="Bookman Old Style" w:eastAsia="Century Gothic" w:hAnsi="Bookman Old Style" w:cs="Arial"/>
          <w:b/>
          <w:bCs/>
          <w:color w:val="000000"/>
          <w:kern w:val="2"/>
          <w:sz w:val="24"/>
          <w:szCs w:val="24"/>
        </w:rPr>
      </w:pPr>
      <w:r w:rsidRPr="00BA7B0F">
        <w:rPr>
          <w:rFonts w:ascii="Bookman Old Style" w:eastAsia="Arial Unicode MS" w:hAnsi="Bookman Old Style" w:cs="Arial"/>
          <w:color w:val="000000"/>
          <w:kern w:val="2"/>
          <w:sz w:val="24"/>
          <w:szCs w:val="24"/>
        </w:rPr>
        <w:t>Magistrado</w:t>
      </w:r>
    </w:p>
    <w:sectPr w:rsidR="3454333C" w:rsidRPr="00BA7B0F" w:rsidSect="00E379F6">
      <w:headerReference w:type="default" r:id="rId14"/>
      <w:footerReference w:type="default" r:id="rId15"/>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F9CE36" w16cex:dateUtc="2022-03-30T19:36:32.037Z"/>
  <w16cex:commentExtensible w16cex:durableId="767501BA" w16cex:dateUtc="2022-03-30T19:37:12.998Z"/>
  <w16cex:commentExtensible w16cex:durableId="278EC2B1" w16cex:dateUtc="2022-03-30T19:37:53.727Z"/>
  <w16cex:commentExtensible w16cex:durableId="1A50F843" w16cex:dateUtc="2022-03-30T19:39:13.286Z"/>
  <w16cex:commentExtensible w16cex:durableId="278A9B5D" w16cex:dateUtc="2022-03-31T13:46:53.296Z"/>
  <w16cex:commentExtensible w16cex:durableId="247DD894" w16cex:dateUtc="2022-04-28T19:27:04.703Z"/>
  <w16cex:commentExtensible w16cex:durableId="622D584E" w16cex:dateUtc="2022-04-28T19:27:18.974Z"/>
  <w16cex:commentExtensible w16cex:durableId="111EEE95" w16cex:dateUtc="2022-04-29T16:38:11.287Z"/>
  <w16cex:commentExtensible w16cex:durableId="501A8E3D" w16cex:dateUtc="2022-04-29T16:39:22.627Z"/>
  <w16cex:commentExtensible w16cex:durableId="40A435C2" w16cex:dateUtc="2022-11-04T14:50:47.508Z"/>
  <w16cex:commentExtensible w16cex:durableId="35F9570E" w16cex:dateUtc="2022-11-04T16:11:18.277Z"/>
  <w16cex:commentExtensible w16cex:durableId="5B3F8902" w16cex:dateUtc="2023-05-03T13:01:53.331Z"/>
  <w16cex:commentExtensible w16cex:durableId="7F730669" w16cex:dateUtc="2023-05-03T13:04:26.381Z"/>
  <w16cex:commentExtensible w16cex:durableId="10016878" w16cex:dateUtc="2023-05-03T13:43:18.362Z"/>
  <w16cex:commentExtensible w16cex:durableId="79ADAB35" w16cex:dateUtc="2023-05-03T13:43:42.266Z"/>
  <w16cex:commentExtensible w16cex:durableId="1DB69429" w16cex:dateUtc="2023-05-03T13:47:43.296Z"/>
  <w16cex:commentExtensible w16cex:durableId="61E5D968" w16cex:dateUtc="2023-11-20T15:57:46.336Z"/>
  <w16cex:commentExtensible w16cex:durableId="4F276F98" w16cex:dateUtc="2023-11-20T16:00:54.895Z"/>
  <w16cex:commentExtensible w16cex:durableId="21E0A60E" w16cex:dateUtc="2023-11-20T16:30:21.312Z"/>
  <w16cex:commentExtensible w16cex:durableId="01CFBFDF" w16cex:dateUtc="2023-12-06T14:26:24.488Z"/>
  <w16cex:commentExtensible w16cex:durableId="3F73D7AC" w16cex:dateUtc="2023-12-06T14:45:15.775Z"/>
  <w16cex:commentExtensible w16cex:durableId="48427268" w16cex:dateUtc="2023-12-06T14:52:02.119Z"/>
  <w16cex:commentExtensible w16cex:durableId="75B915D0" w16cex:dateUtc="2023-12-06T19:24:51.19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2CCC8" w14:textId="77777777" w:rsidR="00BF1C45" w:rsidRDefault="00BF1C45" w:rsidP="00EB3448">
      <w:pPr>
        <w:spacing w:after="0" w:line="240" w:lineRule="auto"/>
      </w:pPr>
      <w:r>
        <w:separator/>
      </w:r>
    </w:p>
  </w:endnote>
  <w:endnote w:type="continuationSeparator" w:id="0">
    <w:p w14:paraId="405F445F" w14:textId="77777777" w:rsidR="00BF1C45" w:rsidRDefault="00BF1C45" w:rsidP="00EB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02685"/>
      <w:docPartObj>
        <w:docPartGallery w:val="Page Numbers (Bottom of Page)"/>
        <w:docPartUnique/>
      </w:docPartObj>
    </w:sdtPr>
    <w:sdtEndPr>
      <w:rPr>
        <w:rFonts w:ascii="Arial" w:hAnsi="Arial" w:cs="Arial"/>
        <w:sz w:val="18"/>
      </w:rPr>
    </w:sdtEndPr>
    <w:sdtContent>
      <w:p w14:paraId="05C9AD66" w14:textId="3921DA37" w:rsidR="003B26B0" w:rsidRPr="00E379F6" w:rsidRDefault="003B26B0">
        <w:pPr>
          <w:pStyle w:val="Piedepgina"/>
          <w:jc w:val="right"/>
          <w:rPr>
            <w:rFonts w:ascii="Arial" w:hAnsi="Arial" w:cs="Arial"/>
            <w:sz w:val="18"/>
          </w:rPr>
        </w:pPr>
        <w:r w:rsidRPr="00E379F6">
          <w:rPr>
            <w:rFonts w:ascii="Arial" w:hAnsi="Arial" w:cs="Arial"/>
            <w:sz w:val="18"/>
          </w:rPr>
          <w:fldChar w:fldCharType="begin"/>
        </w:r>
        <w:r w:rsidRPr="00E379F6">
          <w:rPr>
            <w:rFonts w:ascii="Arial" w:hAnsi="Arial" w:cs="Arial"/>
            <w:sz w:val="18"/>
          </w:rPr>
          <w:instrText>PAGE   \* MERGEFORMAT</w:instrText>
        </w:r>
        <w:r w:rsidRPr="00E379F6">
          <w:rPr>
            <w:rFonts w:ascii="Arial" w:hAnsi="Arial" w:cs="Arial"/>
            <w:sz w:val="18"/>
          </w:rPr>
          <w:fldChar w:fldCharType="separate"/>
        </w:r>
        <w:r w:rsidR="00350870" w:rsidRPr="00350870">
          <w:rPr>
            <w:rFonts w:ascii="Arial" w:hAnsi="Arial" w:cs="Arial"/>
            <w:noProof/>
            <w:sz w:val="18"/>
            <w:lang w:val="es-ES"/>
          </w:rPr>
          <w:t>8</w:t>
        </w:r>
        <w:r w:rsidRPr="00E379F6">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6F224" w14:textId="77777777" w:rsidR="00BF1C45" w:rsidRDefault="00BF1C45" w:rsidP="00EB3448">
      <w:pPr>
        <w:spacing w:after="0" w:line="240" w:lineRule="auto"/>
      </w:pPr>
      <w:r>
        <w:separator/>
      </w:r>
    </w:p>
  </w:footnote>
  <w:footnote w:type="continuationSeparator" w:id="0">
    <w:p w14:paraId="6547DECE" w14:textId="77777777" w:rsidR="00BF1C45" w:rsidRDefault="00BF1C45" w:rsidP="00EB3448">
      <w:pPr>
        <w:spacing w:after="0" w:line="240" w:lineRule="auto"/>
      </w:pPr>
      <w:r>
        <w:continuationSeparator/>
      </w:r>
    </w:p>
  </w:footnote>
  <w:footnote w:id="1">
    <w:p w14:paraId="37461A3C" w14:textId="77777777" w:rsidR="003B26B0" w:rsidRPr="00225C0D" w:rsidRDefault="003B26B0" w:rsidP="00225C0D">
      <w:pPr>
        <w:pStyle w:val="Textonotapie"/>
        <w:jc w:val="both"/>
        <w:rPr>
          <w:rFonts w:ascii="Arial" w:hAnsi="Arial" w:cs="Arial"/>
          <w:sz w:val="18"/>
          <w:lang w:val="es-MX"/>
        </w:rPr>
      </w:pPr>
      <w:r w:rsidRPr="00225C0D">
        <w:rPr>
          <w:rStyle w:val="Refdenotaalpie"/>
          <w:rFonts w:ascii="Arial" w:hAnsi="Arial" w:cs="Arial"/>
          <w:sz w:val="18"/>
        </w:rPr>
        <w:footnoteRef/>
      </w:r>
      <w:r w:rsidRPr="00225C0D">
        <w:rPr>
          <w:rFonts w:ascii="Arial" w:hAnsi="Arial" w:cs="Arial"/>
          <w:sz w:val="18"/>
        </w:rPr>
        <w:t xml:space="preserve"> En relación con el derecho a la salud, la Corte Constitucional ha señalado que este es un derecho asistencial, porque requiere para su efectividad de normas presupuestales, procedimentales y de organización que hagan viable le eficacia del servicio público. Ver sentencia T-544 de 2002 y T-304 de 2005, entre otras.</w:t>
      </w:r>
    </w:p>
  </w:footnote>
  <w:footnote w:id="2">
    <w:p w14:paraId="1769357C" w14:textId="77777777" w:rsidR="003B26B0" w:rsidRPr="00225C0D" w:rsidRDefault="003B26B0" w:rsidP="00225C0D">
      <w:pPr>
        <w:pStyle w:val="Textonotapie"/>
        <w:jc w:val="both"/>
        <w:rPr>
          <w:rFonts w:ascii="Arial" w:hAnsi="Arial" w:cs="Arial"/>
          <w:sz w:val="18"/>
          <w:lang w:val="es-MX"/>
        </w:rPr>
      </w:pPr>
      <w:r w:rsidRPr="00225C0D">
        <w:rPr>
          <w:rStyle w:val="Refdenotaalpie"/>
          <w:rFonts w:ascii="Arial" w:hAnsi="Arial" w:cs="Arial"/>
          <w:sz w:val="18"/>
        </w:rPr>
        <w:footnoteRef/>
      </w:r>
      <w:r w:rsidRPr="00225C0D">
        <w:rPr>
          <w:rFonts w:ascii="Arial" w:hAnsi="Arial" w:cs="Arial"/>
          <w:sz w:val="18"/>
        </w:rPr>
        <w:t xml:space="preserve"> Al respecto, consultar sentencias C-577 de 1995 y C-1204 de 2000.</w:t>
      </w:r>
    </w:p>
  </w:footnote>
  <w:footnote w:id="3">
    <w:p w14:paraId="3A3586AD" w14:textId="77777777" w:rsidR="003B26B0" w:rsidRPr="00225C0D" w:rsidRDefault="003B26B0" w:rsidP="00225C0D">
      <w:pPr>
        <w:pStyle w:val="Textonotapie"/>
        <w:jc w:val="both"/>
        <w:rPr>
          <w:rFonts w:ascii="Arial" w:hAnsi="Arial" w:cs="Arial"/>
          <w:sz w:val="18"/>
          <w:lang w:val="es-MX"/>
        </w:rPr>
      </w:pPr>
      <w:r w:rsidRPr="00225C0D">
        <w:rPr>
          <w:rStyle w:val="Refdenotaalpie"/>
          <w:rFonts w:ascii="Arial" w:hAnsi="Arial" w:cs="Arial"/>
          <w:sz w:val="18"/>
        </w:rPr>
        <w:footnoteRef/>
      </w:r>
      <w:r w:rsidRPr="00225C0D">
        <w:rPr>
          <w:rFonts w:ascii="Arial" w:hAnsi="Arial" w:cs="Arial"/>
          <w:sz w:val="18"/>
        </w:rPr>
        <w:t xml:space="preserve"> Por medio de la cual se regula el derecho fundamental a la salud y se dictan otras disposiciones.</w:t>
      </w:r>
    </w:p>
  </w:footnote>
  <w:footnote w:id="4">
    <w:p w14:paraId="327C7044" w14:textId="77777777" w:rsidR="003B26B0" w:rsidRPr="006A1B97" w:rsidRDefault="003B26B0" w:rsidP="00225C0D">
      <w:pPr>
        <w:pStyle w:val="Textonotapie"/>
        <w:jc w:val="both"/>
        <w:rPr>
          <w:lang w:val="es-MX"/>
        </w:rPr>
      </w:pPr>
      <w:r w:rsidRPr="00225C0D">
        <w:rPr>
          <w:rStyle w:val="Refdenotaalpie"/>
          <w:rFonts w:ascii="Arial" w:hAnsi="Arial" w:cs="Arial"/>
          <w:sz w:val="18"/>
        </w:rPr>
        <w:footnoteRef/>
      </w:r>
      <w:r w:rsidRPr="00225C0D">
        <w:rPr>
          <w:rFonts w:ascii="Arial" w:hAnsi="Arial" w:cs="Arial"/>
          <w:sz w:val="18"/>
        </w:rPr>
        <w:t xml:space="preserve"> Sentencia T-259 de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16654" w14:textId="77777777" w:rsidR="003B26B0" w:rsidRPr="00E379F6" w:rsidRDefault="003B26B0" w:rsidP="00E379F6">
    <w:pPr>
      <w:spacing w:after="0" w:line="240" w:lineRule="auto"/>
      <w:jc w:val="both"/>
      <w:rPr>
        <w:rFonts w:ascii="Arial" w:hAnsi="Arial" w:cs="Arial"/>
        <w:sz w:val="18"/>
        <w:szCs w:val="16"/>
      </w:rPr>
    </w:pPr>
    <w:r w:rsidRPr="00E379F6">
      <w:rPr>
        <w:rFonts w:ascii="Arial" w:hAnsi="Arial" w:cs="Arial"/>
        <w:sz w:val="18"/>
        <w:szCs w:val="16"/>
      </w:rPr>
      <w:t>660013105005202310273-01</w:t>
    </w:r>
  </w:p>
  <w:p w14:paraId="514A0BC9" w14:textId="520CB84B" w:rsidR="003B26B0" w:rsidRPr="00E379F6" w:rsidRDefault="00E379F6" w:rsidP="00E379F6">
    <w:pPr>
      <w:spacing w:after="0" w:line="240" w:lineRule="auto"/>
      <w:jc w:val="both"/>
      <w:rPr>
        <w:rFonts w:ascii="Arial" w:hAnsi="Arial" w:cs="Arial"/>
        <w:sz w:val="18"/>
        <w:szCs w:val="16"/>
      </w:rPr>
    </w:pPr>
    <w:r w:rsidRPr="00E379F6">
      <w:rPr>
        <w:rFonts w:ascii="Arial" w:hAnsi="Arial" w:cs="Arial"/>
        <w:sz w:val="18"/>
        <w:szCs w:val="16"/>
      </w:rPr>
      <w:t xml:space="preserve">Arles Rodríguez Díaz Vs </w:t>
    </w:r>
    <w:r>
      <w:rPr>
        <w:rFonts w:ascii="Arial" w:hAnsi="Arial" w:cs="Arial"/>
        <w:sz w:val="18"/>
        <w:szCs w:val="16"/>
      </w:rPr>
      <w:t>Sanidad Policía Nacional Risaralda</w:t>
    </w:r>
    <w:r w:rsidR="003B26B0" w:rsidRPr="00E379F6">
      <w:rPr>
        <w:rFonts w:ascii="Arial" w:hAnsi="Arial" w:cs="Arial"/>
        <w:sz w:val="18"/>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1AB"/>
    <w:multiLevelType w:val="hybridMultilevel"/>
    <w:tmpl w:val="7186A498"/>
    <w:lvl w:ilvl="0" w:tplc="6E46FAB4">
      <w:numFmt w:val="bullet"/>
      <w:lvlText w:val="-"/>
      <w:lvlJc w:val="left"/>
      <w:pPr>
        <w:ind w:left="259" w:hanging="360"/>
      </w:pPr>
      <w:rPr>
        <w:rFonts w:ascii="Bookman Old Style" w:eastAsiaTheme="minorHAnsi" w:hAnsi="Bookman Old Style" w:cs="Arial" w:hint="default"/>
      </w:rPr>
    </w:lvl>
    <w:lvl w:ilvl="1" w:tplc="240A0003" w:tentative="1">
      <w:start w:val="1"/>
      <w:numFmt w:val="bullet"/>
      <w:lvlText w:val="o"/>
      <w:lvlJc w:val="left"/>
      <w:pPr>
        <w:ind w:left="979" w:hanging="360"/>
      </w:pPr>
      <w:rPr>
        <w:rFonts w:ascii="Courier New" w:hAnsi="Courier New" w:cs="Courier New" w:hint="default"/>
      </w:rPr>
    </w:lvl>
    <w:lvl w:ilvl="2" w:tplc="240A0005" w:tentative="1">
      <w:start w:val="1"/>
      <w:numFmt w:val="bullet"/>
      <w:lvlText w:val=""/>
      <w:lvlJc w:val="left"/>
      <w:pPr>
        <w:ind w:left="1699" w:hanging="360"/>
      </w:pPr>
      <w:rPr>
        <w:rFonts w:ascii="Wingdings" w:hAnsi="Wingdings" w:hint="default"/>
      </w:rPr>
    </w:lvl>
    <w:lvl w:ilvl="3" w:tplc="240A0001" w:tentative="1">
      <w:start w:val="1"/>
      <w:numFmt w:val="bullet"/>
      <w:lvlText w:val=""/>
      <w:lvlJc w:val="left"/>
      <w:pPr>
        <w:ind w:left="2419" w:hanging="360"/>
      </w:pPr>
      <w:rPr>
        <w:rFonts w:ascii="Symbol" w:hAnsi="Symbol" w:hint="default"/>
      </w:rPr>
    </w:lvl>
    <w:lvl w:ilvl="4" w:tplc="240A0003" w:tentative="1">
      <w:start w:val="1"/>
      <w:numFmt w:val="bullet"/>
      <w:lvlText w:val="o"/>
      <w:lvlJc w:val="left"/>
      <w:pPr>
        <w:ind w:left="3139" w:hanging="360"/>
      </w:pPr>
      <w:rPr>
        <w:rFonts w:ascii="Courier New" w:hAnsi="Courier New" w:cs="Courier New" w:hint="default"/>
      </w:rPr>
    </w:lvl>
    <w:lvl w:ilvl="5" w:tplc="240A0005" w:tentative="1">
      <w:start w:val="1"/>
      <w:numFmt w:val="bullet"/>
      <w:lvlText w:val=""/>
      <w:lvlJc w:val="left"/>
      <w:pPr>
        <w:ind w:left="3859" w:hanging="360"/>
      </w:pPr>
      <w:rPr>
        <w:rFonts w:ascii="Wingdings" w:hAnsi="Wingdings" w:hint="default"/>
      </w:rPr>
    </w:lvl>
    <w:lvl w:ilvl="6" w:tplc="240A0001" w:tentative="1">
      <w:start w:val="1"/>
      <w:numFmt w:val="bullet"/>
      <w:lvlText w:val=""/>
      <w:lvlJc w:val="left"/>
      <w:pPr>
        <w:ind w:left="4579" w:hanging="360"/>
      </w:pPr>
      <w:rPr>
        <w:rFonts w:ascii="Symbol" w:hAnsi="Symbol" w:hint="default"/>
      </w:rPr>
    </w:lvl>
    <w:lvl w:ilvl="7" w:tplc="240A0003" w:tentative="1">
      <w:start w:val="1"/>
      <w:numFmt w:val="bullet"/>
      <w:lvlText w:val="o"/>
      <w:lvlJc w:val="left"/>
      <w:pPr>
        <w:ind w:left="5299" w:hanging="360"/>
      </w:pPr>
      <w:rPr>
        <w:rFonts w:ascii="Courier New" w:hAnsi="Courier New" w:cs="Courier New" w:hint="default"/>
      </w:rPr>
    </w:lvl>
    <w:lvl w:ilvl="8" w:tplc="240A0005" w:tentative="1">
      <w:start w:val="1"/>
      <w:numFmt w:val="bullet"/>
      <w:lvlText w:val=""/>
      <w:lvlJc w:val="left"/>
      <w:pPr>
        <w:ind w:left="6019" w:hanging="360"/>
      </w:pPr>
      <w:rPr>
        <w:rFonts w:ascii="Wingdings" w:hAnsi="Wingdings" w:hint="default"/>
      </w:rPr>
    </w:lvl>
  </w:abstractNum>
  <w:abstractNum w:abstractNumId="1" w15:restartNumberingAfterBreak="0">
    <w:nsid w:val="04D21C4E"/>
    <w:multiLevelType w:val="hybridMultilevel"/>
    <w:tmpl w:val="36385C06"/>
    <w:lvl w:ilvl="0" w:tplc="240A0013">
      <w:start w:val="1"/>
      <w:numFmt w:val="upp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89F744D"/>
    <w:multiLevelType w:val="hybridMultilevel"/>
    <w:tmpl w:val="DBD8A502"/>
    <w:lvl w:ilvl="0" w:tplc="8084EB3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8EE33E7"/>
    <w:multiLevelType w:val="hybridMultilevel"/>
    <w:tmpl w:val="44503CBE"/>
    <w:lvl w:ilvl="0" w:tplc="6572260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0D7035EC"/>
    <w:multiLevelType w:val="hybridMultilevel"/>
    <w:tmpl w:val="5F42BC74"/>
    <w:lvl w:ilvl="0" w:tplc="5BFC627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27192B04"/>
    <w:multiLevelType w:val="hybridMultilevel"/>
    <w:tmpl w:val="AFFCCA04"/>
    <w:lvl w:ilvl="0" w:tplc="E80A5EA0">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9626F2"/>
    <w:multiLevelType w:val="hybridMultilevel"/>
    <w:tmpl w:val="7508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7F75EB"/>
    <w:multiLevelType w:val="hybridMultilevel"/>
    <w:tmpl w:val="D318FD78"/>
    <w:lvl w:ilvl="0" w:tplc="0E40F99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 w15:restartNumberingAfterBreak="0">
    <w:nsid w:val="484709A9"/>
    <w:multiLevelType w:val="hybridMultilevel"/>
    <w:tmpl w:val="12386CA6"/>
    <w:lvl w:ilvl="0" w:tplc="0D9C99F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15:restartNumberingAfterBreak="0">
    <w:nsid w:val="597B7C7B"/>
    <w:multiLevelType w:val="hybridMultilevel"/>
    <w:tmpl w:val="88C674F4"/>
    <w:lvl w:ilvl="0" w:tplc="47A040AA">
      <w:start w:val="2"/>
      <w:numFmt w:val="decimal"/>
      <w:lvlText w:val="%1"/>
      <w:lvlJc w:val="left"/>
      <w:pPr>
        <w:ind w:left="272" w:hanging="171"/>
      </w:pPr>
      <w:rPr>
        <w:rFonts w:hint="default"/>
        <w:w w:val="111"/>
        <w:position w:val="6"/>
        <w:lang w:val="es-ES" w:eastAsia="en-US" w:bidi="ar-SA"/>
      </w:rPr>
    </w:lvl>
    <w:lvl w:ilvl="1" w:tplc="08388F5E">
      <w:start w:val="1"/>
      <w:numFmt w:val="lowerRoman"/>
      <w:lvlText w:val="(%2)"/>
      <w:lvlJc w:val="left"/>
      <w:pPr>
        <w:ind w:left="822" w:hanging="360"/>
      </w:pPr>
      <w:rPr>
        <w:rFonts w:hint="default"/>
        <w:i/>
        <w:iCs/>
        <w:spacing w:val="-1"/>
        <w:w w:val="100"/>
        <w:lang w:val="es-ES" w:eastAsia="en-US" w:bidi="ar-SA"/>
      </w:rPr>
    </w:lvl>
    <w:lvl w:ilvl="2" w:tplc="8F509A6C">
      <w:numFmt w:val="bullet"/>
      <w:lvlText w:val="•"/>
      <w:lvlJc w:val="left"/>
      <w:pPr>
        <w:ind w:left="1720" w:hanging="360"/>
      </w:pPr>
      <w:rPr>
        <w:rFonts w:hint="default"/>
        <w:lang w:val="es-ES" w:eastAsia="en-US" w:bidi="ar-SA"/>
      </w:rPr>
    </w:lvl>
    <w:lvl w:ilvl="3" w:tplc="AD728F1A">
      <w:numFmt w:val="bullet"/>
      <w:lvlText w:val="•"/>
      <w:lvlJc w:val="left"/>
      <w:pPr>
        <w:ind w:left="2620" w:hanging="360"/>
      </w:pPr>
      <w:rPr>
        <w:rFonts w:hint="default"/>
        <w:lang w:val="es-ES" w:eastAsia="en-US" w:bidi="ar-SA"/>
      </w:rPr>
    </w:lvl>
    <w:lvl w:ilvl="4" w:tplc="684808B4">
      <w:numFmt w:val="bullet"/>
      <w:lvlText w:val="•"/>
      <w:lvlJc w:val="left"/>
      <w:pPr>
        <w:ind w:left="3520" w:hanging="360"/>
      </w:pPr>
      <w:rPr>
        <w:rFonts w:hint="default"/>
        <w:lang w:val="es-ES" w:eastAsia="en-US" w:bidi="ar-SA"/>
      </w:rPr>
    </w:lvl>
    <w:lvl w:ilvl="5" w:tplc="64A8FB86">
      <w:numFmt w:val="bullet"/>
      <w:lvlText w:val="•"/>
      <w:lvlJc w:val="left"/>
      <w:pPr>
        <w:ind w:left="4420" w:hanging="360"/>
      </w:pPr>
      <w:rPr>
        <w:rFonts w:hint="default"/>
        <w:lang w:val="es-ES" w:eastAsia="en-US" w:bidi="ar-SA"/>
      </w:rPr>
    </w:lvl>
    <w:lvl w:ilvl="6" w:tplc="0360E230">
      <w:numFmt w:val="bullet"/>
      <w:lvlText w:val="•"/>
      <w:lvlJc w:val="left"/>
      <w:pPr>
        <w:ind w:left="5320" w:hanging="360"/>
      </w:pPr>
      <w:rPr>
        <w:rFonts w:hint="default"/>
        <w:lang w:val="es-ES" w:eastAsia="en-US" w:bidi="ar-SA"/>
      </w:rPr>
    </w:lvl>
    <w:lvl w:ilvl="7" w:tplc="EB5A7280">
      <w:numFmt w:val="bullet"/>
      <w:lvlText w:val="•"/>
      <w:lvlJc w:val="left"/>
      <w:pPr>
        <w:ind w:left="6220" w:hanging="360"/>
      </w:pPr>
      <w:rPr>
        <w:rFonts w:hint="default"/>
        <w:lang w:val="es-ES" w:eastAsia="en-US" w:bidi="ar-SA"/>
      </w:rPr>
    </w:lvl>
    <w:lvl w:ilvl="8" w:tplc="3030EE62">
      <w:numFmt w:val="bullet"/>
      <w:lvlText w:val="•"/>
      <w:lvlJc w:val="left"/>
      <w:pPr>
        <w:ind w:left="7120" w:hanging="360"/>
      </w:pPr>
      <w:rPr>
        <w:rFonts w:hint="default"/>
        <w:lang w:val="es-ES" w:eastAsia="en-US" w:bidi="ar-SA"/>
      </w:rPr>
    </w:lvl>
  </w:abstractNum>
  <w:abstractNum w:abstractNumId="10" w15:restartNumberingAfterBreak="0">
    <w:nsid w:val="59EA362F"/>
    <w:multiLevelType w:val="hybridMultilevel"/>
    <w:tmpl w:val="EA2C430E"/>
    <w:lvl w:ilvl="0" w:tplc="240A0011">
      <w:start w:val="1"/>
      <w:numFmt w:val="decimal"/>
      <w:lvlText w:val="%1)"/>
      <w:lvlJc w:val="left"/>
      <w:pPr>
        <w:ind w:left="426" w:hanging="360"/>
      </w:p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1" w15:restartNumberingAfterBreak="0">
    <w:nsid w:val="5BBE467E"/>
    <w:multiLevelType w:val="hybridMultilevel"/>
    <w:tmpl w:val="5FFEFC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BE20772"/>
    <w:multiLevelType w:val="multilevel"/>
    <w:tmpl w:val="F4364E1A"/>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10"/>
  </w:num>
  <w:num w:numId="6">
    <w:abstractNumId w:val="3"/>
  </w:num>
  <w:num w:numId="7">
    <w:abstractNumId w:val="6"/>
  </w:num>
  <w:num w:numId="8">
    <w:abstractNumId w:val="8"/>
  </w:num>
  <w:num w:numId="9">
    <w:abstractNumId w:val="7"/>
  </w:num>
  <w:num w:numId="10">
    <w:abstractNumId w:val="0"/>
  </w:num>
  <w:num w:numId="11">
    <w:abstractNumId w:val="12"/>
  </w:num>
  <w:num w:numId="12">
    <w:abstractNumId w:val="4"/>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43"/>
    <w:rsid w:val="0000157C"/>
    <w:rsid w:val="00010195"/>
    <w:rsid w:val="00013AAD"/>
    <w:rsid w:val="00021F1B"/>
    <w:rsid w:val="00022B91"/>
    <w:rsid w:val="0002304E"/>
    <w:rsid w:val="00023978"/>
    <w:rsid w:val="0002433E"/>
    <w:rsid w:val="00025C71"/>
    <w:rsid w:val="000323A1"/>
    <w:rsid w:val="00036AAB"/>
    <w:rsid w:val="00036D82"/>
    <w:rsid w:val="0003728E"/>
    <w:rsid w:val="0004667D"/>
    <w:rsid w:val="00060B94"/>
    <w:rsid w:val="0006396B"/>
    <w:rsid w:val="0007032F"/>
    <w:rsid w:val="00070C1A"/>
    <w:rsid w:val="00073AC0"/>
    <w:rsid w:val="000752FE"/>
    <w:rsid w:val="00076097"/>
    <w:rsid w:val="000761D9"/>
    <w:rsid w:val="00076D4B"/>
    <w:rsid w:val="00081B5D"/>
    <w:rsid w:val="00085744"/>
    <w:rsid w:val="00091183"/>
    <w:rsid w:val="000A40F1"/>
    <w:rsid w:val="000A49DD"/>
    <w:rsid w:val="000B610A"/>
    <w:rsid w:val="000C3E40"/>
    <w:rsid w:val="000C7366"/>
    <w:rsid w:val="000D3F14"/>
    <w:rsid w:val="000D50F9"/>
    <w:rsid w:val="000D58EC"/>
    <w:rsid w:val="000D73CE"/>
    <w:rsid w:val="000D740C"/>
    <w:rsid w:val="000E0220"/>
    <w:rsid w:val="000E18A8"/>
    <w:rsid w:val="000E2710"/>
    <w:rsid w:val="000E3875"/>
    <w:rsid w:val="000F6696"/>
    <w:rsid w:val="00100A50"/>
    <w:rsid w:val="00101A2B"/>
    <w:rsid w:val="00103FC4"/>
    <w:rsid w:val="001123B2"/>
    <w:rsid w:val="00114C75"/>
    <w:rsid w:val="00117CDF"/>
    <w:rsid w:val="001260BA"/>
    <w:rsid w:val="00130678"/>
    <w:rsid w:val="00134985"/>
    <w:rsid w:val="00134E5B"/>
    <w:rsid w:val="001360E5"/>
    <w:rsid w:val="001417C6"/>
    <w:rsid w:val="00142075"/>
    <w:rsid w:val="00143A1C"/>
    <w:rsid w:val="00143EAE"/>
    <w:rsid w:val="00144CC0"/>
    <w:rsid w:val="0015178B"/>
    <w:rsid w:val="0015348B"/>
    <w:rsid w:val="00160555"/>
    <w:rsid w:val="001637CE"/>
    <w:rsid w:val="001654A7"/>
    <w:rsid w:val="00176ADF"/>
    <w:rsid w:val="00177E43"/>
    <w:rsid w:val="00177EF2"/>
    <w:rsid w:val="0018201B"/>
    <w:rsid w:val="00186F27"/>
    <w:rsid w:val="00192967"/>
    <w:rsid w:val="00192D9E"/>
    <w:rsid w:val="001940F2"/>
    <w:rsid w:val="001974B9"/>
    <w:rsid w:val="001B3C08"/>
    <w:rsid w:val="001B400C"/>
    <w:rsid w:val="001C0D86"/>
    <w:rsid w:val="001C3DFF"/>
    <w:rsid w:val="001C5717"/>
    <w:rsid w:val="001D0ACC"/>
    <w:rsid w:val="001D0B8A"/>
    <w:rsid w:val="001D1D48"/>
    <w:rsid w:val="001D1DDD"/>
    <w:rsid w:val="001E0B5D"/>
    <w:rsid w:val="001E1630"/>
    <w:rsid w:val="001E5A49"/>
    <w:rsid w:val="001F0A23"/>
    <w:rsid w:val="001F538A"/>
    <w:rsid w:val="001F599E"/>
    <w:rsid w:val="001F6E65"/>
    <w:rsid w:val="001F73FF"/>
    <w:rsid w:val="00202646"/>
    <w:rsid w:val="00207699"/>
    <w:rsid w:val="00211350"/>
    <w:rsid w:val="00222145"/>
    <w:rsid w:val="00225122"/>
    <w:rsid w:val="00225C0D"/>
    <w:rsid w:val="00233CDA"/>
    <w:rsid w:val="00241A63"/>
    <w:rsid w:val="002438BF"/>
    <w:rsid w:val="00244A07"/>
    <w:rsid w:val="00247A1F"/>
    <w:rsid w:val="002517DF"/>
    <w:rsid w:val="00251FDF"/>
    <w:rsid w:val="00252268"/>
    <w:rsid w:val="0026013E"/>
    <w:rsid w:val="00260933"/>
    <w:rsid w:val="00260F59"/>
    <w:rsid w:val="0026251D"/>
    <w:rsid w:val="002629D0"/>
    <w:rsid w:val="00272B7F"/>
    <w:rsid w:val="00272DD1"/>
    <w:rsid w:val="00273CD3"/>
    <w:rsid w:val="002844BB"/>
    <w:rsid w:val="00291969"/>
    <w:rsid w:val="00297F07"/>
    <w:rsid w:val="002A04D0"/>
    <w:rsid w:val="002A07BF"/>
    <w:rsid w:val="002A3F53"/>
    <w:rsid w:val="002B0C21"/>
    <w:rsid w:val="002B25F4"/>
    <w:rsid w:val="002B4236"/>
    <w:rsid w:val="002C0FB7"/>
    <w:rsid w:val="002C2285"/>
    <w:rsid w:val="002C3AC6"/>
    <w:rsid w:val="002C7A6B"/>
    <w:rsid w:val="002D345A"/>
    <w:rsid w:val="002D6C53"/>
    <w:rsid w:val="002D6D0A"/>
    <w:rsid w:val="002D6F14"/>
    <w:rsid w:val="002E2A53"/>
    <w:rsid w:val="002E2C2B"/>
    <w:rsid w:val="002E36F9"/>
    <w:rsid w:val="002F2B2C"/>
    <w:rsid w:val="002F55B7"/>
    <w:rsid w:val="002F720E"/>
    <w:rsid w:val="00300DFC"/>
    <w:rsid w:val="00302074"/>
    <w:rsid w:val="003077EE"/>
    <w:rsid w:val="00310257"/>
    <w:rsid w:val="00312799"/>
    <w:rsid w:val="00312869"/>
    <w:rsid w:val="003165E7"/>
    <w:rsid w:val="003179D1"/>
    <w:rsid w:val="00317A4D"/>
    <w:rsid w:val="00317B6D"/>
    <w:rsid w:val="003221E0"/>
    <w:rsid w:val="00323B31"/>
    <w:rsid w:val="00330790"/>
    <w:rsid w:val="00331F41"/>
    <w:rsid w:val="00331FF7"/>
    <w:rsid w:val="00347412"/>
    <w:rsid w:val="003479D1"/>
    <w:rsid w:val="00350870"/>
    <w:rsid w:val="003523F5"/>
    <w:rsid w:val="003544FA"/>
    <w:rsid w:val="00355060"/>
    <w:rsid w:val="0035637C"/>
    <w:rsid w:val="00356581"/>
    <w:rsid w:val="003567D8"/>
    <w:rsid w:val="00372363"/>
    <w:rsid w:val="0037399F"/>
    <w:rsid w:val="00377F91"/>
    <w:rsid w:val="003843B9"/>
    <w:rsid w:val="0038664E"/>
    <w:rsid w:val="00386B76"/>
    <w:rsid w:val="0039005D"/>
    <w:rsid w:val="00391336"/>
    <w:rsid w:val="0039593F"/>
    <w:rsid w:val="003A0726"/>
    <w:rsid w:val="003A3EE7"/>
    <w:rsid w:val="003B149D"/>
    <w:rsid w:val="003B26B0"/>
    <w:rsid w:val="003B7E5E"/>
    <w:rsid w:val="003C31AE"/>
    <w:rsid w:val="003C411F"/>
    <w:rsid w:val="003D0928"/>
    <w:rsid w:val="003D2465"/>
    <w:rsid w:val="003D558B"/>
    <w:rsid w:val="003D561C"/>
    <w:rsid w:val="003D588E"/>
    <w:rsid w:val="003D6D7A"/>
    <w:rsid w:val="003E0571"/>
    <w:rsid w:val="003E1154"/>
    <w:rsid w:val="003E354F"/>
    <w:rsid w:val="003E3C54"/>
    <w:rsid w:val="003E5BA4"/>
    <w:rsid w:val="003F3912"/>
    <w:rsid w:val="003F4F32"/>
    <w:rsid w:val="004009A3"/>
    <w:rsid w:val="0040374A"/>
    <w:rsid w:val="004057D7"/>
    <w:rsid w:val="004062A3"/>
    <w:rsid w:val="00407A02"/>
    <w:rsid w:val="00410CB9"/>
    <w:rsid w:val="00411EEF"/>
    <w:rsid w:val="00414105"/>
    <w:rsid w:val="00420F09"/>
    <w:rsid w:val="00422F36"/>
    <w:rsid w:val="004239CC"/>
    <w:rsid w:val="00432C15"/>
    <w:rsid w:val="0043476F"/>
    <w:rsid w:val="0043513F"/>
    <w:rsid w:val="004361E1"/>
    <w:rsid w:val="00443334"/>
    <w:rsid w:val="00447A13"/>
    <w:rsid w:val="00447D77"/>
    <w:rsid w:val="00453112"/>
    <w:rsid w:val="004534BE"/>
    <w:rsid w:val="004736E1"/>
    <w:rsid w:val="004874A5"/>
    <w:rsid w:val="00487910"/>
    <w:rsid w:val="00490735"/>
    <w:rsid w:val="00491B86"/>
    <w:rsid w:val="004953F2"/>
    <w:rsid w:val="004A24B0"/>
    <w:rsid w:val="004A528C"/>
    <w:rsid w:val="004B00D7"/>
    <w:rsid w:val="004B53AA"/>
    <w:rsid w:val="004B549F"/>
    <w:rsid w:val="004C1959"/>
    <w:rsid w:val="004C37A2"/>
    <w:rsid w:val="004C3CEB"/>
    <w:rsid w:val="004C3EEB"/>
    <w:rsid w:val="004C64F2"/>
    <w:rsid w:val="004D14A3"/>
    <w:rsid w:val="004D42DE"/>
    <w:rsid w:val="004D5AAC"/>
    <w:rsid w:val="004D6F27"/>
    <w:rsid w:val="004D7B99"/>
    <w:rsid w:val="004E2A6B"/>
    <w:rsid w:val="004E3C06"/>
    <w:rsid w:val="004E4009"/>
    <w:rsid w:val="004E417E"/>
    <w:rsid w:val="004E4436"/>
    <w:rsid w:val="004E6038"/>
    <w:rsid w:val="004F1116"/>
    <w:rsid w:val="004F1A6E"/>
    <w:rsid w:val="004F266C"/>
    <w:rsid w:val="004F39B2"/>
    <w:rsid w:val="004F4B24"/>
    <w:rsid w:val="004F4C2E"/>
    <w:rsid w:val="0050336E"/>
    <w:rsid w:val="00503457"/>
    <w:rsid w:val="00504F72"/>
    <w:rsid w:val="005059E3"/>
    <w:rsid w:val="005075D0"/>
    <w:rsid w:val="005075E0"/>
    <w:rsid w:val="00515460"/>
    <w:rsid w:val="005202A5"/>
    <w:rsid w:val="005213F6"/>
    <w:rsid w:val="00521D07"/>
    <w:rsid w:val="005300C1"/>
    <w:rsid w:val="00532793"/>
    <w:rsid w:val="0053490D"/>
    <w:rsid w:val="005356CA"/>
    <w:rsid w:val="0054359D"/>
    <w:rsid w:val="00543D09"/>
    <w:rsid w:val="00545A82"/>
    <w:rsid w:val="00546DFD"/>
    <w:rsid w:val="0056484A"/>
    <w:rsid w:val="00565289"/>
    <w:rsid w:val="00566C1A"/>
    <w:rsid w:val="005734CE"/>
    <w:rsid w:val="00576D5A"/>
    <w:rsid w:val="005807C9"/>
    <w:rsid w:val="00582AFE"/>
    <w:rsid w:val="00583B1C"/>
    <w:rsid w:val="0058469A"/>
    <w:rsid w:val="00584DDE"/>
    <w:rsid w:val="00587BF7"/>
    <w:rsid w:val="00592347"/>
    <w:rsid w:val="00592E14"/>
    <w:rsid w:val="0059607A"/>
    <w:rsid w:val="005A537D"/>
    <w:rsid w:val="005A7665"/>
    <w:rsid w:val="005B0FB2"/>
    <w:rsid w:val="005B6B81"/>
    <w:rsid w:val="005C308D"/>
    <w:rsid w:val="005C4D78"/>
    <w:rsid w:val="005D0E52"/>
    <w:rsid w:val="005D1C43"/>
    <w:rsid w:val="005D4CE3"/>
    <w:rsid w:val="005D51CB"/>
    <w:rsid w:val="005D5416"/>
    <w:rsid w:val="005E0E43"/>
    <w:rsid w:val="005E6F79"/>
    <w:rsid w:val="005E701B"/>
    <w:rsid w:val="005F1AEF"/>
    <w:rsid w:val="005F20E4"/>
    <w:rsid w:val="005F30B9"/>
    <w:rsid w:val="005F5270"/>
    <w:rsid w:val="00602E91"/>
    <w:rsid w:val="00603577"/>
    <w:rsid w:val="00615FCE"/>
    <w:rsid w:val="00624DCD"/>
    <w:rsid w:val="00631CEA"/>
    <w:rsid w:val="00631FE5"/>
    <w:rsid w:val="0064021E"/>
    <w:rsid w:val="00642005"/>
    <w:rsid w:val="0064331D"/>
    <w:rsid w:val="00643D5F"/>
    <w:rsid w:val="00645631"/>
    <w:rsid w:val="00652B00"/>
    <w:rsid w:val="006534B2"/>
    <w:rsid w:val="006535C7"/>
    <w:rsid w:val="00661DAD"/>
    <w:rsid w:val="00663101"/>
    <w:rsid w:val="00664D83"/>
    <w:rsid w:val="0066568F"/>
    <w:rsid w:val="00666C1F"/>
    <w:rsid w:val="0067020C"/>
    <w:rsid w:val="00671A23"/>
    <w:rsid w:val="0067422C"/>
    <w:rsid w:val="006776B9"/>
    <w:rsid w:val="00682AC1"/>
    <w:rsid w:val="00682ECC"/>
    <w:rsid w:val="0068374A"/>
    <w:rsid w:val="00695AB5"/>
    <w:rsid w:val="00695C64"/>
    <w:rsid w:val="006970E0"/>
    <w:rsid w:val="006A0879"/>
    <w:rsid w:val="006A3F83"/>
    <w:rsid w:val="006C6DDD"/>
    <w:rsid w:val="006D5B8C"/>
    <w:rsid w:val="006D63D2"/>
    <w:rsid w:val="006E21C2"/>
    <w:rsid w:val="006E311A"/>
    <w:rsid w:val="006F19F1"/>
    <w:rsid w:val="006F4E8A"/>
    <w:rsid w:val="007127AD"/>
    <w:rsid w:val="00715D8E"/>
    <w:rsid w:val="00725557"/>
    <w:rsid w:val="00725834"/>
    <w:rsid w:val="00727D15"/>
    <w:rsid w:val="00731236"/>
    <w:rsid w:val="00735B99"/>
    <w:rsid w:val="00736283"/>
    <w:rsid w:val="00740540"/>
    <w:rsid w:val="0075097C"/>
    <w:rsid w:val="007538B8"/>
    <w:rsid w:val="00753B15"/>
    <w:rsid w:val="00753DC3"/>
    <w:rsid w:val="007541B7"/>
    <w:rsid w:val="007550B2"/>
    <w:rsid w:val="00757021"/>
    <w:rsid w:val="00760DF6"/>
    <w:rsid w:val="00764701"/>
    <w:rsid w:val="0077062A"/>
    <w:rsid w:val="00770814"/>
    <w:rsid w:val="0077097D"/>
    <w:rsid w:val="00773D7D"/>
    <w:rsid w:val="0077572D"/>
    <w:rsid w:val="007771A7"/>
    <w:rsid w:val="00777709"/>
    <w:rsid w:val="00792A77"/>
    <w:rsid w:val="00792D1E"/>
    <w:rsid w:val="007A20BE"/>
    <w:rsid w:val="007A253A"/>
    <w:rsid w:val="007B12CB"/>
    <w:rsid w:val="007B311A"/>
    <w:rsid w:val="007B66FC"/>
    <w:rsid w:val="007C0964"/>
    <w:rsid w:val="007C1CBF"/>
    <w:rsid w:val="007C3364"/>
    <w:rsid w:val="007C3DEC"/>
    <w:rsid w:val="007C7BA9"/>
    <w:rsid w:val="007D0856"/>
    <w:rsid w:val="007D50D6"/>
    <w:rsid w:val="007D652F"/>
    <w:rsid w:val="007D7E35"/>
    <w:rsid w:val="007E003C"/>
    <w:rsid w:val="007E54A2"/>
    <w:rsid w:val="007F5C13"/>
    <w:rsid w:val="007F73C3"/>
    <w:rsid w:val="00812F9D"/>
    <w:rsid w:val="00815820"/>
    <w:rsid w:val="00815A5C"/>
    <w:rsid w:val="00822CAA"/>
    <w:rsid w:val="00823728"/>
    <w:rsid w:val="0082399B"/>
    <w:rsid w:val="008243CD"/>
    <w:rsid w:val="00826C4C"/>
    <w:rsid w:val="00836E5A"/>
    <w:rsid w:val="00844064"/>
    <w:rsid w:val="0085CE23"/>
    <w:rsid w:val="00866875"/>
    <w:rsid w:val="00877782"/>
    <w:rsid w:val="00880082"/>
    <w:rsid w:val="00880C1C"/>
    <w:rsid w:val="0088100B"/>
    <w:rsid w:val="00882E9A"/>
    <w:rsid w:val="00887259"/>
    <w:rsid w:val="00887334"/>
    <w:rsid w:val="00892A8C"/>
    <w:rsid w:val="00894FBC"/>
    <w:rsid w:val="008971B6"/>
    <w:rsid w:val="008A2E9E"/>
    <w:rsid w:val="008A556D"/>
    <w:rsid w:val="008A6536"/>
    <w:rsid w:val="008A65B0"/>
    <w:rsid w:val="008B1543"/>
    <w:rsid w:val="008B3C15"/>
    <w:rsid w:val="008B4236"/>
    <w:rsid w:val="008B49E8"/>
    <w:rsid w:val="008C5A61"/>
    <w:rsid w:val="008D4523"/>
    <w:rsid w:val="008D5749"/>
    <w:rsid w:val="008E5B73"/>
    <w:rsid w:val="008F12CE"/>
    <w:rsid w:val="008F443A"/>
    <w:rsid w:val="009039DC"/>
    <w:rsid w:val="009170DE"/>
    <w:rsid w:val="00920437"/>
    <w:rsid w:val="009321B3"/>
    <w:rsid w:val="00941BC8"/>
    <w:rsid w:val="00942DBE"/>
    <w:rsid w:val="00946600"/>
    <w:rsid w:val="00951B5E"/>
    <w:rsid w:val="009531F0"/>
    <w:rsid w:val="00954FE9"/>
    <w:rsid w:val="0095691F"/>
    <w:rsid w:val="00974080"/>
    <w:rsid w:val="00974762"/>
    <w:rsid w:val="00977095"/>
    <w:rsid w:val="009778D1"/>
    <w:rsid w:val="00981608"/>
    <w:rsid w:val="0099390B"/>
    <w:rsid w:val="00993DDB"/>
    <w:rsid w:val="00996BE9"/>
    <w:rsid w:val="009A10AD"/>
    <w:rsid w:val="009A1FA8"/>
    <w:rsid w:val="009A21E7"/>
    <w:rsid w:val="009A3C9C"/>
    <w:rsid w:val="009A55E7"/>
    <w:rsid w:val="009A6E4B"/>
    <w:rsid w:val="009A7F0A"/>
    <w:rsid w:val="009B08FA"/>
    <w:rsid w:val="009B40B2"/>
    <w:rsid w:val="009C1D23"/>
    <w:rsid w:val="009C2F32"/>
    <w:rsid w:val="009C593E"/>
    <w:rsid w:val="009D0F76"/>
    <w:rsid w:val="009D3790"/>
    <w:rsid w:val="009D3821"/>
    <w:rsid w:val="009D4423"/>
    <w:rsid w:val="009D52E5"/>
    <w:rsid w:val="009E759C"/>
    <w:rsid w:val="009E77E7"/>
    <w:rsid w:val="009F10A0"/>
    <w:rsid w:val="009F1E85"/>
    <w:rsid w:val="009F267D"/>
    <w:rsid w:val="009F391B"/>
    <w:rsid w:val="009F3DCB"/>
    <w:rsid w:val="009F8159"/>
    <w:rsid w:val="00A01439"/>
    <w:rsid w:val="00A03251"/>
    <w:rsid w:val="00A11C58"/>
    <w:rsid w:val="00A1282D"/>
    <w:rsid w:val="00A14CD5"/>
    <w:rsid w:val="00A163B8"/>
    <w:rsid w:val="00A32D0F"/>
    <w:rsid w:val="00A3309A"/>
    <w:rsid w:val="00A37D2A"/>
    <w:rsid w:val="00A37D54"/>
    <w:rsid w:val="00A40707"/>
    <w:rsid w:val="00A42628"/>
    <w:rsid w:val="00A42EF8"/>
    <w:rsid w:val="00A462D8"/>
    <w:rsid w:val="00A5335F"/>
    <w:rsid w:val="00A60DB5"/>
    <w:rsid w:val="00A62755"/>
    <w:rsid w:val="00A745F4"/>
    <w:rsid w:val="00A824E9"/>
    <w:rsid w:val="00A94288"/>
    <w:rsid w:val="00AA3579"/>
    <w:rsid w:val="00AA5F99"/>
    <w:rsid w:val="00AA7BAC"/>
    <w:rsid w:val="00AB338B"/>
    <w:rsid w:val="00AC44B4"/>
    <w:rsid w:val="00AC6875"/>
    <w:rsid w:val="00AD2D18"/>
    <w:rsid w:val="00AD4128"/>
    <w:rsid w:val="00AD4775"/>
    <w:rsid w:val="00AD5FE6"/>
    <w:rsid w:val="00AD748B"/>
    <w:rsid w:val="00AE28C6"/>
    <w:rsid w:val="00AE3E72"/>
    <w:rsid w:val="00AE433D"/>
    <w:rsid w:val="00AE467F"/>
    <w:rsid w:val="00AF0D47"/>
    <w:rsid w:val="00AF1116"/>
    <w:rsid w:val="00AF1249"/>
    <w:rsid w:val="00AF2F3B"/>
    <w:rsid w:val="00AF6401"/>
    <w:rsid w:val="00B02DC3"/>
    <w:rsid w:val="00B05F52"/>
    <w:rsid w:val="00B118D3"/>
    <w:rsid w:val="00B12B73"/>
    <w:rsid w:val="00B16B65"/>
    <w:rsid w:val="00B221FE"/>
    <w:rsid w:val="00B26365"/>
    <w:rsid w:val="00B35D4B"/>
    <w:rsid w:val="00B35F5C"/>
    <w:rsid w:val="00B37D26"/>
    <w:rsid w:val="00B4114C"/>
    <w:rsid w:val="00B413B3"/>
    <w:rsid w:val="00B41DCB"/>
    <w:rsid w:val="00B436F1"/>
    <w:rsid w:val="00B44423"/>
    <w:rsid w:val="00B4739E"/>
    <w:rsid w:val="00B5259A"/>
    <w:rsid w:val="00B54553"/>
    <w:rsid w:val="00B556D2"/>
    <w:rsid w:val="00B656A0"/>
    <w:rsid w:val="00B7022C"/>
    <w:rsid w:val="00B702BD"/>
    <w:rsid w:val="00B72F42"/>
    <w:rsid w:val="00B862D0"/>
    <w:rsid w:val="00B92201"/>
    <w:rsid w:val="00B92E32"/>
    <w:rsid w:val="00B9787F"/>
    <w:rsid w:val="00BA6B03"/>
    <w:rsid w:val="00BA7B0F"/>
    <w:rsid w:val="00BB1403"/>
    <w:rsid w:val="00BB5FFC"/>
    <w:rsid w:val="00BC1999"/>
    <w:rsid w:val="00BC1FEA"/>
    <w:rsid w:val="00BC3760"/>
    <w:rsid w:val="00BD0791"/>
    <w:rsid w:val="00BD2071"/>
    <w:rsid w:val="00BD2C83"/>
    <w:rsid w:val="00BD4A86"/>
    <w:rsid w:val="00BD5C9D"/>
    <w:rsid w:val="00BE115C"/>
    <w:rsid w:val="00BE140E"/>
    <w:rsid w:val="00BE16A2"/>
    <w:rsid w:val="00BE25C7"/>
    <w:rsid w:val="00BE7D25"/>
    <w:rsid w:val="00BF1C45"/>
    <w:rsid w:val="00BF39BB"/>
    <w:rsid w:val="00C01D99"/>
    <w:rsid w:val="00C0578F"/>
    <w:rsid w:val="00C05DDF"/>
    <w:rsid w:val="00C06A93"/>
    <w:rsid w:val="00C23F3D"/>
    <w:rsid w:val="00C24407"/>
    <w:rsid w:val="00C262AC"/>
    <w:rsid w:val="00C30E85"/>
    <w:rsid w:val="00C34636"/>
    <w:rsid w:val="00C4366B"/>
    <w:rsid w:val="00C50471"/>
    <w:rsid w:val="00C5463B"/>
    <w:rsid w:val="00C56A54"/>
    <w:rsid w:val="00C61089"/>
    <w:rsid w:val="00C62797"/>
    <w:rsid w:val="00C66293"/>
    <w:rsid w:val="00C73122"/>
    <w:rsid w:val="00C75358"/>
    <w:rsid w:val="00C75FCF"/>
    <w:rsid w:val="00C82BF1"/>
    <w:rsid w:val="00C87C76"/>
    <w:rsid w:val="00C91538"/>
    <w:rsid w:val="00CA04EC"/>
    <w:rsid w:val="00CA0C9E"/>
    <w:rsid w:val="00CA2389"/>
    <w:rsid w:val="00CA4817"/>
    <w:rsid w:val="00CA5EE0"/>
    <w:rsid w:val="00CB2EBB"/>
    <w:rsid w:val="00CC1B61"/>
    <w:rsid w:val="00CD2F24"/>
    <w:rsid w:val="00CD3D6F"/>
    <w:rsid w:val="00CE04C8"/>
    <w:rsid w:val="00CE0CE8"/>
    <w:rsid w:val="00CE1F4B"/>
    <w:rsid w:val="00CF144F"/>
    <w:rsid w:val="00CF324C"/>
    <w:rsid w:val="00CF7944"/>
    <w:rsid w:val="00D0717F"/>
    <w:rsid w:val="00D15E0B"/>
    <w:rsid w:val="00D203E0"/>
    <w:rsid w:val="00D216BE"/>
    <w:rsid w:val="00D2307E"/>
    <w:rsid w:val="00D24BB5"/>
    <w:rsid w:val="00D35109"/>
    <w:rsid w:val="00D363A4"/>
    <w:rsid w:val="00D3723E"/>
    <w:rsid w:val="00D41956"/>
    <w:rsid w:val="00D41CFB"/>
    <w:rsid w:val="00D5359C"/>
    <w:rsid w:val="00D53733"/>
    <w:rsid w:val="00D5409D"/>
    <w:rsid w:val="00D543C6"/>
    <w:rsid w:val="00D54D95"/>
    <w:rsid w:val="00D5742E"/>
    <w:rsid w:val="00D60F72"/>
    <w:rsid w:val="00D61D2C"/>
    <w:rsid w:val="00D6206F"/>
    <w:rsid w:val="00D629FB"/>
    <w:rsid w:val="00D715E0"/>
    <w:rsid w:val="00D72F1A"/>
    <w:rsid w:val="00D72F37"/>
    <w:rsid w:val="00D74517"/>
    <w:rsid w:val="00D77D25"/>
    <w:rsid w:val="00D813F9"/>
    <w:rsid w:val="00D878E2"/>
    <w:rsid w:val="00D9168D"/>
    <w:rsid w:val="00D91E14"/>
    <w:rsid w:val="00D92903"/>
    <w:rsid w:val="00D964BF"/>
    <w:rsid w:val="00DA3E44"/>
    <w:rsid w:val="00DA6506"/>
    <w:rsid w:val="00DB1FE3"/>
    <w:rsid w:val="00DB25D6"/>
    <w:rsid w:val="00DB277F"/>
    <w:rsid w:val="00DB283F"/>
    <w:rsid w:val="00DB47F8"/>
    <w:rsid w:val="00DB6E1F"/>
    <w:rsid w:val="00DC430D"/>
    <w:rsid w:val="00DC624A"/>
    <w:rsid w:val="00DD01C9"/>
    <w:rsid w:val="00DE5871"/>
    <w:rsid w:val="00DE700D"/>
    <w:rsid w:val="00DF5AFC"/>
    <w:rsid w:val="00E079B4"/>
    <w:rsid w:val="00E134E9"/>
    <w:rsid w:val="00E159C1"/>
    <w:rsid w:val="00E2140B"/>
    <w:rsid w:val="00E309D2"/>
    <w:rsid w:val="00E30ED9"/>
    <w:rsid w:val="00E379F6"/>
    <w:rsid w:val="00E41CA8"/>
    <w:rsid w:val="00E440DC"/>
    <w:rsid w:val="00E50A81"/>
    <w:rsid w:val="00E5360C"/>
    <w:rsid w:val="00E53ECE"/>
    <w:rsid w:val="00E540B3"/>
    <w:rsid w:val="00E57A16"/>
    <w:rsid w:val="00E7117D"/>
    <w:rsid w:val="00E7343D"/>
    <w:rsid w:val="00E91EED"/>
    <w:rsid w:val="00EA5ACD"/>
    <w:rsid w:val="00EA7E1E"/>
    <w:rsid w:val="00EB0140"/>
    <w:rsid w:val="00EB024F"/>
    <w:rsid w:val="00EB2961"/>
    <w:rsid w:val="00EB3448"/>
    <w:rsid w:val="00EB519D"/>
    <w:rsid w:val="00EB5C4C"/>
    <w:rsid w:val="00EC3FD9"/>
    <w:rsid w:val="00EC7695"/>
    <w:rsid w:val="00ED1C80"/>
    <w:rsid w:val="00ED2511"/>
    <w:rsid w:val="00ED7DDB"/>
    <w:rsid w:val="00EE06AB"/>
    <w:rsid w:val="00EE763C"/>
    <w:rsid w:val="00EF081A"/>
    <w:rsid w:val="00F040D0"/>
    <w:rsid w:val="00F40604"/>
    <w:rsid w:val="00F42159"/>
    <w:rsid w:val="00F43FC3"/>
    <w:rsid w:val="00F451F1"/>
    <w:rsid w:val="00F56F80"/>
    <w:rsid w:val="00F60296"/>
    <w:rsid w:val="00F65673"/>
    <w:rsid w:val="00F7002D"/>
    <w:rsid w:val="00F70676"/>
    <w:rsid w:val="00F748C6"/>
    <w:rsid w:val="00F74A83"/>
    <w:rsid w:val="00F76A2A"/>
    <w:rsid w:val="00F86CC5"/>
    <w:rsid w:val="00F9455D"/>
    <w:rsid w:val="00F94D45"/>
    <w:rsid w:val="00F964B6"/>
    <w:rsid w:val="00F97BF8"/>
    <w:rsid w:val="00F97E19"/>
    <w:rsid w:val="00FA6973"/>
    <w:rsid w:val="00FB212F"/>
    <w:rsid w:val="00FB2639"/>
    <w:rsid w:val="00FB3B01"/>
    <w:rsid w:val="00FB66C1"/>
    <w:rsid w:val="00FC0B85"/>
    <w:rsid w:val="00FC2921"/>
    <w:rsid w:val="00FC4610"/>
    <w:rsid w:val="00FC6E74"/>
    <w:rsid w:val="00FC7F83"/>
    <w:rsid w:val="00FD0FF5"/>
    <w:rsid w:val="00FD2E26"/>
    <w:rsid w:val="00FE0E10"/>
    <w:rsid w:val="00FE1CED"/>
    <w:rsid w:val="00FF1E27"/>
    <w:rsid w:val="013A88D3"/>
    <w:rsid w:val="01CE070C"/>
    <w:rsid w:val="020DAFDE"/>
    <w:rsid w:val="023ED73E"/>
    <w:rsid w:val="02514DCE"/>
    <w:rsid w:val="0251B13F"/>
    <w:rsid w:val="028B3FFF"/>
    <w:rsid w:val="02B0C0FE"/>
    <w:rsid w:val="02DB273C"/>
    <w:rsid w:val="0398F566"/>
    <w:rsid w:val="0412D8D6"/>
    <w:rsid w:val="05D29BA4"/>
    <w:rsid w:val="05F18F7F"/>
    <w:rsid w:val="060D984C"/>
    <w:rsid w:val="0688FD8E"/>
    <w:rsid w:val="073C9149"/>
    <w:rsid w:val="074F2252"/>
    <w:rsid w:val="075EB122"/>
    <w:rsid w:val="077CF488"/>
    <w:rsid w:val="07843221"/>
    <w:rsid w:val="07D3C04E"/>
    <w:rsid w:val="08286AF0"/>
    <w:rsid w:val="084FD7B1"/>
    <w:rsid w:val="0896A383"/>
    <w:rsid w:val="08D6C568"/>
    <w:rsid w:val="0906A868"/>
    <w:rsid w:val="091E2446"/>
    <w:rsid w:val="0981CFB5"/>
    <w:rsid w:val="09B9EAEE"/>
    <w:rsid w:val="0A13C575"/>
    <w:rsid w:val="0A4CF864"/>
    <w:rsid w:val="0A64999D"/>
    <w:rsid w:val="0A8DB353"/>
    <w:rsid w:val="0AA278C9"/>
    <w:rsid w:val="0AD8F39F"/>
    <w:rsid w:val="0AFF9A05"/>
    <w:rsid w:val="0B112004"/>
    <w:rsid w:val="0B11A71C"/>
    <w:rsid w:val="0C1E5D94"/>
    <w:rsid w:val="0CBE611E"/>
    <w:rsid w:val="0CE2B3B6"/>
    <w:rsid w:val="0DEEF628"/>
    <w:rsid w:val="0DF0F0D1"/>
    <w:rsid w:val="0DFB612B"/>
    <w:rsid w:val="0E22EDFC"/>
    <w:rsid w:val="0E730C80"/>
    <w:rsid w:val="0F7E068B"/>
    <w:rsid w:val="0F93122E"/>
    <w:rsid w:val="0FFDC58A"/>
    <w:rsid w:val="101A5478"/>
    <w:rsid w:val="10505237"/>
    <w:rsid w:val="1082C990"/>
    <w:rsid w:val="108AA657"/>
    <w:rsid w:val="10D92399"/>
    <w:rsid w:val="11059368"/>
    <w:rsid w:val="114F1CA1"/>
    <w:rsid w:val="11E02DFE"/>
    <w:rsid w:val="124E493B"/>
    <w:rsid w:val="1250B4D6"/>
    <w:rsid w:val="12A163C9"/>
    <w:rsid w:val="134F967A"/>
    <w:rsid w:val="1365020C"/>
    <w:rsid w:val="13657488"/>
    <w:rsid w:val="136E5AD7"/>
    <w:rsid w:val="138DFC66"/>
    <w:rsid w:val="1405523E"/>
    <w:rsid w:val="1429031B"/>
    <w:rsid w:val="14CE7540"/>
    <w:rsid w:val="15C26EDE"/>
    <w:rsid w:val="1602C7AE"/>
    <w:rsid w:val="1663B0DC"/>
    <w:rsid w:val="16811A6A"/>
    <w:rsid w:val="16ADE91F"/>
    <w:rsid w:val="16BB8CA7"/>
    <w:rsid w:val="16CFBBDB"/>
    <w:rsid w:val="17C64E2F"/>
    <w:rsid w:val="17F6D7AA"/>
    <w:rsid w:val="180306C1"/>
    <w:rsid w:val="182697F7"/>
    <w:rsid w:val="185083E4"/>
    <w:rsid w:val="187506C5"/>
    <w:rsid w:val="18BD8ABF"/>
    <w:rsid w:val="19A1E663"/>
    <w:rsid w:val="19B14DB2"/>
    <w:rsid w:val="19F32D69"/>
    <w:rsid w:val="1A72837D"/>
    <w:rsid w:val="1B0CE65A"/>
    <w:rsid w:val="1B22A288"/>
    <w:rsid w:val="1BAFF384"/>
    <w:rsid w:val="1C2C777A"/>
    <w:rsid w:val="1C50CA12"/>
    <w:rsid w:val="1C5725C0"/>
    <w:rsid w:val="1C7B9D4E"/>
    <w:rsid w:val="1CD98725"/>
    <w:rsid w:val="1D4877E8"/>
    <w:rsid w:val="1D4EA6FD"/>
    <w:rsid w:val="1E1C4969"/>
    <w:rsid w:val="1E755786"/>
    <w:rsid w:val="1EB8FB04"/>
    <w:rsid w:val="1EC5550E"/>
    <w:rsid w:val="1EC69E8C"/>
    <w:rsid w:val="1EE79446"/>
    <w:rsid w:val="1EFFC6FA"/>
    <w:rsid w:val="1F2BD6FB"/>
    <w:rsid w:val="1F543056"/>
    <w:rsid w:val="1F75AD0F"/>
    <w:rsid w:val="1F928C26"/>
    <w:rsid w:val="1FB33E10"/>
    <w:rsid w:val="20626EED"/>
    <w:rsid w:val="20B7AD51"/>
    <w:rsid w:val="20C89CA4"/>
    <w:rsid w:val="20E4E048"/>
    <w:rsid w:val="2147477B"/>
    <w:rsid w:val="215EE23D"/>
    <w:rsid w:val="217387F0"/>
    <w:rsid w:val="2242C77C"/>
    <w:rsid w:val="22646D05"/>
    <w:rsid w:val="22D3B89D"/>
    <w:rsid w:val="22E317DC"/>
    <w:rsid w:val="22EADED2"/>
    <w:rsid w:val="23E0E21D"/>
    <w:rsid w:val="23F5B45C"/>
    <w:rsid w:val="23F7A4EF"/>
    <w:rsid w:val="2448C125"/>
    <w:rsid w:val="248A9C4D"/>
    <w:rsid w:val="24FA5817"/>
    <w:rsid w:val="25004E95"/>
    <w:rsid w:val="2500B886"/>
    <w:rsid w:val="254DEAD0"/>
    <w:rsid w:val="26195F73"/>
    <w:rsid w:val="2647367C"/>
    <w:rsid w:val="266C1F53"/>
    <w:rsid w:val="26F061A5"/>
    <w:rsid w:val="27433B97"/>
    <w:rsid w:val="278B50EA"/>
    <w:rsid w:val="2796B9F9"/>
    <w:rsid w:val="27A805B6"/>
    <w:rsid w:val="28BE9566"/>
    <w:rsid w:val="29D9336B"/>
    <w:rsid w:val="29DCE94E"/>
    <w:rsid w:val="29ED329E"/>
    <w:rsid w:val="2A8DC603"/>
    <w:rsid w:val="2AD4345B"/>
    <w:rsid w:val="2B6B2F63"/>
    <w:rsid w:val="2B977E0C"/>
    <w:rsid w:val="2B98A71A"/>
    <w:rsid w:val="2BE2C994"/>
    <w:rsid w:val="2C17604B"/>
    <w:rsid w:val="2D9FFF13"/>
    <w:rsid w:val="2DA6964F"/>
    <w:rsid w:val="2DA73B03"/>
    <w:rsid w:val="2E336B6A"/>
    <w:rsid w:val="2E4BEC00"/>
    <w:rsid w:val="2E67EE9F"/>
    <w:rsid w:val="2E773138"/>
    <w:rsid w:val="2E777EED"/>
    <w:rsid w:val="2ECF8E93"/>
    <w:rsid w:val="2EE69824"/>
    <w:rsid w:val="2F4ADD93"/>
    <w:rsid w:val="2FD506A9"/>
    <w:rsid w:val="2FEE18C2"/>
    <w:rsid w:val="30130199"/>
    <w:rsid w:val="302F3937"/>
    <w:rsid w:val="305C7422"/>
    <w:rsid w:val="305E1713"/>
    <w:rsid w:val="307EF78E"/>
    <w:rsid w:val="317C86F4"/>
    <w:rsid w:val="3191D6A9"/>
    <w:rsid w:val="31B0CD62"/>
    <w:rsid w:val="31F84483"/>
    <w:rsid w:val="32072F55"/>
    <w:rsid w:val="336964F6"/>
    <w:rsid w:val="33BC4C62"/>
    <w:rsid w:val="33C95ED8"/>
    <w:rsid w:val="33F253B8"/>
    <w:rsid w:val="3454333C"/>
    <w:rsid w:val="34A1B0CF"/>
    <w:rsid w:val="3502AA5A"/>
    <w:rsid w:val="3512239E"/>
    <w:rsid w:val="3512A6D7"/>
    <w:rsid w:val="355BBEBD"/>
    <w:rsid w:val="35B8C6B8"/>
    <w:rsid w:val="35BA76F5"/>
    <w:rsid w:val="36227F4B"/>
    <w:rsid w:val="3682431D"/>
    <w:rsid w:val="369E7ABB"/>
    <w:rsid w:val="3736942F"/>
    <w:rsid w:val="379BA2EC"/>
    <w:rsid w:val="37E2E864"/>
    <w:rsid w:val="37F47325"/>
    <w:rsid w:val="381A8DFA"/>
    <w:rsid w:val="38308A0E"/>
    <w:rsid w:val="38935F7F"/>
    <w:rsid w:val="3897133F"/>
    <w:rsid w:val="38A7475F"/>
    <w:rsid w:val="3937734D"/>
    <w:rsid w:val="3939B487"/>
    <w:rsid w:val="3946438C"/>
    <w:rsid w:val="39B9E3DF"/>
    <w:rsid w:val="39FBB8E2"/>
    <w:rsid w:val="3A037930"/>
    <w:rsid w:val="3A2F2FE0"/>
    <w:rsid w:val="3A9A28FF"/>
    <w:rsid w:val="3AC82937"/>
    <w:rsid w:val="3AE4D014"/>
    <w:rsid w:val="3AEC6C0B"/>
    <w:rsid w:val="3B06042D"/>
    <w:rsid w:val="3B7476DB"/>
    <w:rsid w:val="3C04E38D"/>
    <w:rsid w:val="3C07BB12"/>
    <w:rsid w:val="3C5BEDC3"/>
    <w:rsid w:val="3C7CB797"/>
    <w:rsid w:val="3CA84F11"/>
    <w:rsid w:val="3CD44BE7"/>
    <w:rsid w:val="3CF97227"/>
    <w:rsid w:val="3D139AAA"/>
    <w:rsid w:val="3D1B2DB0"/>
    <w:rsid w:val="3D612B7E"/>
    <w:rsid w:val="3D66D0A2"/>
    <w:rsid w:val="3DAB1357"/>
    <w:rsid w:val="3DAD4EB6"/>
    <w:rsid w:val="3DC2F0BB"/>
    <w:rsid w:val="3E0AE470"/>
    <w:rsid w:val="3E240CCD"/>
    <w:rsid w:val="3E29C2CF"/>
    <w:rsid w:val="3E954288"/>
    <w:rsid w:val="3E9FCB92"/>
    <w:rsid w:val="3EAF6B0B"/>
    <w:rsid w:val="3EBD9F2E"/>
    <w:rsid w:val="3EC9D6D0"/>
    <w:rsid w:val="3EEB50CE"/>
    <w:rsid w:val="3F388D90"/>
    <w:rsid w:val="3FA6B4D1"/>
    <w:rsid w:val="3FF58D6E"/>
    <w:rsid w:val="400BECA9"/>
    <w:rsid w:val="4013C970"/>
    <w:rsid w:val="40145D92"/>
    <w:rsid w:val="408E280C"/>
    <w:rsid w:val="40CC52C6"/>
    <w:rsid w:val="411CD68E"/>
    <w:rsid w:val="41428532"/>
    <w:rsid w:val="418ED216"/>
    <w:rsid w:val="41EEFCB9"/>
    <w:rsid w:val="41F60575"/>
    <w:rsid w:val="42211968"/>
    <w:rsid w:val="4229F86D"/>
    <w:rsid w:val="4264F5C1"/>
    <w:rsid w:val="426FF06E"/>
    <w:rsid w:val="42F77DF0"/>
    <w:rsid w:val="42F7EDB5"/>
    <w:rsid w:val="43078709"/>
    <w:rsid w:val="43733CB5"/>
    <w:rsid w:val="43B76082"/>
    <w:rsid w:val="43C65743"/>
    <w:rsid w:val="445A2356"/>
    <w:rsid w:val="448B3BD6"/>
    <w:rsid w:val="44B6D03E"/>
    <w:rsid w:val="4552EE0E"/>
    <w:rsid w:val="456162A0"/>
    <w:rsid w:val="45AE45ED"/>
    <w:rsid w:val="45B9E7A3"/>
    <w:rsid w:val="45F368BA"/>
    <w:rsid w:val="461C5F44"/>
    <w:rsid w:val="462399DD"/>
    <w:rsid w:val="46B72BB3"/>
    <w:rsid w:val="46E4CFA8"/>
    <w:rsid w:val="4734BE8C"/>
    <w:rsid w:val="47BF6A3E"/>
    <w:rsid w:val="47C4CEF6"/>
    <w:rsid w:val="47D869B7"/>
    <w:rsid w:val="47FE139A"/>
    <w:rsid w:val="48390259"/>
    <w:rsid w:val="48CA4D5A"/>
    <w:rsid w:val="48CECA03"/>
    <w:rsid w:val="492D9479"/>
    <w:rsid w:val="49609F57"/>
    <w:rsid w:val="49ECA909"/>
    <w:rsid w:val="4A483E1C"/>
    <w:rsid w:val="4B23A200"/>
    <w:rsid w:val="4B79F79F"/>
    <w:rsid w:val="4B81C1C2"/>
    <w:rsid w:val="4BECC551"/>
    <w:rsid w:val="4BFE0028"/>
    <w:rsid w:val="4C3DFDDD"/>
    <w:rsid w:val="4C5F9AFD"/>
    <w:rsid w:val="4C83BED9"/>
    <w:rsid w:val="4CBF7261"/>
    <w:rsid w:val="4D175031"/>
    <w:rsid w:val="4E01059C"/>
    <w:rsid w:val="4E369948"/>
    <w:rsid w:val="4E74F47C"/>
    <w:rsid w:val="4E7C7BF6"/>
    <w:rsid w:val="4F395175"/>
    <w:rsid w:val="4F3C6129"/>
    <w:rsid w:val="4F3F611C"/>
    <w:rsid w:val="4F7C43E3"/>
    <w:rsid w:val="4F8600E8"/>
    <w:rsid w:val="4FCA7C23"/>
    <w:rsid w:val="50111305"/>
    <w:rsid w:val="50F91C92"/>
    <w:rsid w:val="51609682"/>
    <w:rsid w:val="51664C84"/>
    <w:rsid w:val="5176D501"/>
    <w:rsid w:val="518618E9"/>
    <w:rsid w:val="51ED901E"/>
    <w:rsid w:val="52206457"/>
    <w:rsid w:val="52300652"/>
    <w:rsid w:val="524102E0"/>
    <w:rsid w:val="527401EB"/>
    <w:rsid w:val="528C13CB"/>
    <w:rsid w:val="5367BAF6"/>
    <w:rsid w:val="53F4965A"/>
    <w:rsid w:val="540FD24C"/>
    <w:rsid w:val="54476F1C"/>
    <w:rsid w:val="54A5DACC"/>
    <w:rsid w:val="54A7C314"/>
    <w:rsid w:val="5506260F"/>
    <w:rsid w:val="551AA7D6"/>
    <w:rsid w:val="554091F2"/>
    <w:rsid w:val="55FFCB76"/>
    <w:rsid w:val="5641AB2D"/>
    <w:rsid w:val="5673608D"/>
    <w:rsid w:val="569E3C1C"/>
    <w:rsid w:val="56E47C70"/>
    <w:rsid w:val="570AD3B8"/>
    <w:rsid w:val="57185515"/>
    <w:rsid w:val="57232EDA"/>
    <w:rsid w:val="572D809A"/>
    <w:rsid w:val="5747730E"/>
    <w:rsid w:val="5774EDD9"/>
    <w:rsid w:val="57919258"/>
    <w:rsid w:val="57B4C434"/>
    <w:rsid w:val="58804CD1"/>
    <w:rsid w:val="58C35AD3"/>
    <w:rsid w:val="592CE32E"/>
    <w:rsid w:val="59301725"/>
    <w:rsid w:val="595E1AC4"/>
    <w:rsid w:val="59B7F54B"/>
    <w:rsid w:val="5A0AF8FD"/>
    <w:rsid w:val="5A54BB4D"/>
    <w:rsid w:val="5AA38D4F"/>
    <w:rsid w:val="5AC8B38F"/>
    <w:rsid w:val="5AFFCB09"/>
    <w:rsid w:val="5B12857A"/>
    <w:rsid w:val="5B92D706"/>
    <w:rsid w:val="5C83468B"/>
    <w:rsid w:val="5CB2EDF2"/>
    <w:rsid w:val="5D595976"/>
    <w:rsid w:val="5E131745"/>
    <w:rsid w:val="5E5DF7E9"/>
    <w:rsid w:val="5E65E4F7"/>
    <w:rsid w:val="5EA1CA15"/>
    <w:rsid w:val="5EA9B562"/>
    <w:rsid w:val="5EB4BA93"/>
    <w:rsid w:val="5EF41744"/>
    <w:rsid w:val="5F0D6468"/>
    <w:rsid w:val="5F516E76"/>
    <w:rsid w:val="5F5DD615"/>
    <w:rsid w:val="5F9C24B2"/>
    <w:rsid w:val="5FD82764"/>
    <w:rsid w:val="5FDE9F99"/>
    <w:rsid w:val="602736CF"/>
    <w:rsid w:val="60927249"/>
    <w:rsid w:val="60A0F031"/>
    <w:rsid w:val="60B97E21"/>
    <w:rsid w:val="6139F07B"/>
    <w:rsid w:val="61845DD4"/>
    <w:rsid w:val="6196D09E"/>
    <w:rsid w:val="61C30730"/>
    <w:rsid w:val="6215D595"/>
    <w:rsid w:val="622EFDF2"/>
    <w:rsid w:val="627D0861"/>
    <w:rsid w:val="62831BB1"/>
    <w:rsid w:val="62D3C574"/>
    <w:rsid w:val="631AF20A"/>
    <w:rsid w:val="6381595E"/>
    <w:rsid w:val="63FAC8CB"/>
    <w:rsid w:val="641656B9"/>
    <w:rsid w:val="6430A5FB"/>
    <w:rsid w:val="648E5870"/>
    <w:rsid w:val="650090AC"/>
    <w:rsid w:val="65439A0E"/>
    <w:rsid w:val="6577ADBE"/>
    <w:rsid w:val="659A9604"/>
    <w:rsid w:val="65B414D1"/>
    <w:rsid w:val="65DEDA24"/>
    <w:rsid w:val="6615EF40"/>
    <w:rsid w:val="662A28D1"/>
    <w:rsid w:val="664A2B6F"/>
    <w:rsid w:val="664FE171"/>
    <w:rsid w:val="66D63384"/>
    <w:rsid w:val="66E600CC"/>
    <w:rsid w:val="66FF5890"/>
    <w:rsid w:val="6711EC1D"/>
    <w:rsid w:val="67366665"/>
    <w:rsid w:val="674F2B68"/>
    <w:rsid w:val="6750134A"/>
    <w:rsid w:val="6768E7FA"/>
    <w:rsid w:val="67AB930E"/>
    <w:rsid w:val="67C5F932"/>
    <w:rsid w:val="67D923B4"/>
    <w:rsid w:val="67F39F58"/>
    <w:rsid w:val="68376F4B"/>
    <w:rsid w:val="68C760CA"/>
    <w:rsid w:val="68E55207"/>
    <w:rsid w:val="690C9522"/>
    <w:rsid w:val="69162885"/>
    <w:rsid w:val="6968A95C"/>
    <w:rsid w:val="69F5AB8B"/>
    <w:rsid w:val="6A6E0727"/>
    <w:rsid w:val="6A87AEC5"/>
    <w:rsid w:val="6AC7BADA"/>
    <w:rsid w:val="6B35BF55"/>
    <w:rsid w:val="6BB58980"/>
    <w:rsid w:val="6BB971EF"/>
    <w:rsid w:val="6C1DB98F"/>
    <w:rsid w:val="6C23846D"/>
    <w:rsid w:val="6C54F3D1"/>
    <w:rsid w:val="6CC7107B"/>
    <w:rsid w:val="6D1C1D04"/>
    <w:rsid w:val="6D90CA49"/>
    <w:rsid w:val="6D99FB18"/>
    <w:rsid w:val="6DA410A2"/>
    <w:rsid w:val="6DBF54CE"/>
    <w:rsid w:val="6E557D1B"/>
    <w:rsid w:val="6E950ABA"/>
    <w:rsid w:val="6EBF84D2"/>
    <w:rsid w:val="6FC4BF0C"/>
    <w:rsid w:val="6FCCF8F6"/>
    <w:rsid w:val="6FFEB13D"/>
    <w:rsid w:val="7009690C"/>
    <w:rsid w:val="700D8D54"/>
    <w:rsid w:val="7069FDB0"/>
    <w:rsid w:val="70ABA5AD"/>
    <w:rsid w:val="7176C583"/>
    <w:rsid w:val="718B2F0F"/>
    <w:rsid w:val="718D1DDD"/>
    <w:rsid w:val="719A819E"/>
    <w:rsid w:val="71B1F4F4"/>
    <w:rsid w:val="71CA85F8"/>
    <w:rsid w:val="71D10B9E"/>
    <w:rsid w:val="71DF13B4"/>
    <w:rsid w:val="7205CE11"/>
    <w:rsid w:val="720F90CA"/>
    <w:rsid w:val="726778AC"/>
    <w:rsid w:val="727AD649"/>
    <w:rsid w:val="729FBD07"/>
    <w:rsid w:val="72B3FA9C"/>
    <w:rsid w:val="72CFC6F3"/>
    <w:rsid w:val="72FC5FCE"/>
    <w:rsid w:val="736884C3"/>
    <w:rsid w:val="73BE980C"/>
    <w:rsid w:val="73E3466F"/>
    <w:rsid w:val="743F890F"/>
    <w:rsid w:val="7451F000"/>
    <w:rsid w:val="74C7647C"/>
    <w:rsid w:val="74D74345"/>
    <w:rsid w:val="74DE01D3"/>
    <w:rsid w:val="74FDD664"/>
    <w:rsid w:val="74FF5F76"/>
    <w:rsid w:val="75F305B0"/>
    <w:rsid w:val="76029B6A"/>
    <w:rsid w:val="7614BA77"/>
    <w:rsid w:val="762B89AD"/>
    <w:rsid w:val="7633F64F"/>
    <w:rsid w:val="763C3D8B"/>
    <w:rsid w:val="766DF2C1"/>
    <w:rsid w:val="76E4EADA"/>
    <w:rsid w:val="7762A465"/>
    <w:rsid w:val="77C75A0E"/>
    <w:rsid w:val="78915320"/>
    <w:rsid w:val="78D6BA30"/>
    <w:rsid w:val="7902CB00"/>
    <w:rsid w:val="793B251B"/>
    <w:rsid w:val="79C549A4"/>
    <w:rsid w:val="7A4CB389"/>
    <w:rsid w:val="7A843110"/>
    <w:rsid w:val="7B061954"/>
    <w:rsid w:val="7B7E7007"/>
    <w:rsid w:val="7B9D4AB3"/>
    <w:rsid w:val="7BC012E1"/>
    <w:rsid w:val="7C1BFE7A"/>
    <w:rsid w:val="7C48957A"/>
    <w:rsid w:val="7CE04CCF"/>
    <w:rsid w:val="7CE8F588"/>
    <w:rsid w:val="7D3653D4"/>
    <w:rsid w:val="7D43A2E8"/>
    <w:rsid w:val="7D6E755B"/>
    <w:rsid w:val="7D74089B"/>
    <w:rsid w:val="7D9BB046"/>
    <w:rsid w:val="7E870723"/>
    <w:rsid w:val="7E926971"/>
    <w:rsid w:val="7EA526B3"/>
    <w:rsid w:val="7EE9FD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E19C"/>
  <w15:chartTrackingRefBased/>
  <w15:docId w15:val="{8A9D5C5E-A128-4D76-BD92-92CD239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BF"/>
  </w:style>
  <w:style w:type="paragraph" w:styleId="Ttulo2">
    <w:name w:val="heading 2"/>
    <w:basedOn w:val="Normal"/>
    <w:next w:val="Normal"/>
    <w:link w:val="Ttulo2Car"/>
    <w:uiPriority w:val="9"/>
    <w:unhideWhenUsed/>
    <w:qFormat/>
    <w:rsid w:val="004433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B3448"/>
    <w:pPr>
      <w:overflowPunct w:val="0"/>
      <w:autoSpaceDE w:val="0"/>
      <w:autoSpaceDN w:val="0"/>
      <w:adjustRightInd w:val="0"/>
      <w:spacing w:after="0" w:line="360" w:lineRule="auto"/>
      <w:jc w:val="center"/>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EB3448"/>
    <w:rPr>
      <w:rFonts w:ascii="Tahoma" w:eastAsia="Times New Roman" w:hAnsi="Tahoma" w:cs="Tahoma"/>
      <w:b/>
      <w:bCs/>
      <w:sz w:val="24"/>
      <w:szCs w:val="24"/>
      <w:lang w:val="es-ES_tradnl" w:eastAsia="es-ES"/>
    </w:rPr>
  </w:style>
  <w:style w:type="table" w:styleId="Tablaconcuadrcula">
    <w:name w:val="Table Grid"/>
    <w:basedOn w:val="Tablanormal"/>
    <w:uiPriority w:val="59"/>
    <w:rsid w:val="00EB3448"/>
    <w:pPr>
      <w:spacing w:after="0" w:line="240" w:lineRule="auto"/>
      <w:ind w:firstLine="709"/>
      <w:jc w:val="both"/>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3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448"/>
  </w:style>
  <w:style w:type="paragraph" w:styleId="Piedepgina">
    <w:name w:val="footer"/>
    <w:basedOn w:val="Normal"/>
    <w:link w:val="PiedepginaCar"/>
    <w:uiPriority w:val="99"/>
    <w:unhideWhenUsed/>
    <w:rsid w:val="00EB3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448"/>
  </w:style>
  <w:style w:type="character" w:customStyle="1" w:styleId="PrrafodelistaCar">
    <w:name w:val="Párrafo de lista Car"/>
    <w:link w:val="Prrafodelista"/>
    <w:uiPriority w:val="34"/>
    <w:locked/>
    <w:rsid w:val="00A03251"/>
  </w:style>
  <w:style w:type="paragraph" w:styleId="Prrafodelista">
    <w:name w:val="List Paragraph"/>
    <w:basedOn w:val="Normal"/>
    <w:link w:val="PrrafodelistaCar"/>
    <w:uiPriority w:val="1"/>
    <w:qFormat/>
    <w:rsid w:val="00A03251"/>
    <w:pPr>
      <w:spacing w:after="0" w:line="360" w:lineRule="auto"/>
      <w:ind w:left="720" w:firstLine="709"/>
      <w:contextualSpacing/>
      <w:jc w:val="both"/>
    </w:pPr>
  </w:style>
  <w:style w:type="character" w:customStyle="1" w:styleId="normaltextrun">
    <w:name w:val="normaltextrun"/>
    <w:basedOn w:val="Fuentedeprrafopredeter"/>
    <w:rsid w:val="00CF324C"/>
  </w:style>
  <w:style w:type="character" w:customStyle="1" w:styleId="eop">
    <w:name w:val="eop"/>
    <w:basedOn w:val="Fuentedeprrafopredeter"/>
    <w:rsid w:val="00CF324C"/>
  </w:style>
  <w:style w:type="paragraph" w:styleId="NormalWeb">
    <w:name w:val="Normal (Web)"/>
    <w:basedOn w:val="Normal"/>
    <w:uiPriority w:val="99"/>
    <w:unhideWhenUsed/>
    <w:rsid w:val="00B862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862D0"/>
    <w:rPr>
      <w:i/>
      <w:iC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 Char Char Char Char Car,texto de nota al pie"/>
    <w:basedOn w:val="Normal"/>
    <w:link w:val="TextonotapieCar"/>
    <w:unhideWhenUsed/>
    <w:qFormat/>
    <w:rsid w:val="00877782"/>
    <w:pPr>
      <w:spacing w:after="0" w:line="240" w:lineRule="auto"/>
    </w:pPr>
    <w:rPr>
      <w:sz w:val="20"/>
      <w:szCs w:val="20"/>
    </w:rPr>
  </w:style>
  <w:style w:type="character" w:customStyle="1" w:styleId="TextonotapieCar">
    <w:name w:val="Texto nota pie Car"/>
    <w:aliases w:val="Footnote Text Char Char Char Char Char Car1,Footnote Text Char Char Char Char Car,Footnote reference Car,FA Fu Car,Footnote Text Char Char Char Car,texto de nota al pie Car Car,Texto nota pie Car Car Car,texto de nota al pie Car1"/>
    <w:basedOn w:val="Fuentedeprrafopredeter"/>
    <w:link w:val="Textonotapie"/>
    <w:rsid w:val="00877782"/>
    <w:rPr>
      <w:sz w:val="20"/>
      <w:szCs w:val="20"/>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
    <w:basedOn w:val="Fuentedeprrafopredeter"/>
    <w:link w:val="Piedepagina"/>
    <w:uiPriority w:val="99"/>
    <w:unhideWhenUsed/>
    <w:qFormat/>
    <w:rsid w:val="00877782"/>
    <w:rPr>
      <w:vertAlign w:val="superscript"/>
    </w:rPr>
  </w:style>
  <w:style w:type="character" w:styleId="Hipervnculo">
    <w:name w:val="Hyperlink"/>
    <w:basedOn w:val="Fuentedeprrafopredeter"/>
    <w:uiPriority w:val="99"/>
    <w:unhideWhenUsed/>
    <w:rsid w:val="00877782"/>
    <w:rPr>
      <w:color w:val="0563C1" w:themeColor="hyperlink"/>
      <w:u w:val="single"/>
    </w:rPr>
  </w:style>
  <w:style w:type="character" w:customStyle="1" w:styleId="Mencinsinresolver1">
    <w:name w:val="Mención sin resolver1"/>
    <w:basedOn w:val="Fuentedeprrafopredeter"/>
    <w:uiPriority w:val="99"/>
    <w:semiHidden/>
    <w:unhideWhenUsed/>
    <w:rsid w:val="00877782"/>
    <w:rPr>
      <w:color w:val="605E5C"/>
      <w:shd w:val="clear" w:color="auto" w:fill="E1DFDD"/>
    </w:rPr>
  </w:style>
  <w:style w:type="character" w:customStyle="1" w:styleId="baj">
    <w:name w:val="b_aj"/>
    <w:basedOn w:val="Fuentedeprrafopredeter"/>
    <w:rsid w:val="0053279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4D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DCD"/>
    <w:rPr>
      <w:rFonts w:ascii="Segoe UI" w:hAnsi="Segoe UI" w:cs="Segoe UI"/>
      <w:sz w:val="18"/>
      <w:szCs w:val="18"/>
    </w:rPr>
  </w:style>
  <w:style w:type="paragraph" w:styleId="Revisin">
    <w:name w:val="Revision"/>
    <w:hidden/>
    <w:uiPriority w:val="99"/>
    <w:semiHidden/>
    <w:rsid w:val="00624DCD"/>
    <w:pPr>
      <w:spacing w:after="0" w:line="240" w:lineRule="auto"/>
    </w:pPr>
  </w:style>
  <w:style w:type="character" w:customStyle="1" w:styleId="ninguno">
    <w:name w:val="ninguno"/>
    <w:basedOn w:val="Fuentedeprrafopredeter"/>
    <w:rsid w:val="00160555"/>
  </w:style>
  <w:style w:type="paragraph" w:customStyle="1" w:styleId="Piedepagina">
    <w:name w:val="Pie de pagina"/>
    <w:basedOn w:val="Normal"/>
    <w:link w:val="Refdenotaalpie"/>
    <w:uiPriority w:val="99"/>
    <w:rsid w:val="009531F0"/>
    <w:pPr>
      <w:spacing w:line="240" w:lineRule="exact"/>
    </w:pPr>
    <w:rPr>
      <w:vertAlign w:val="superscript"/>
    </w:rPr>
  </w:style>
  <w:style w:type="character" w:customStyle="1" w:styleId="Ttulo2Car">
    <w:name w:val="Título 2 Car"/>
    <w:basedOn w:val="Fuentedeprrafopredeter"/>
    <w:link w:val="Ttulo2"/>
    <w:uiPriority w:val="9"/>
    <w:rsid w:val="00443334"/>
    <w:rPr>
      <w:rFonts w:asciiTheme="majorHAnsi" w:eastAsiaTheme="majorEastAsia" w:hAnsiTheme="majorHAnsi" w:cstheme="majorBidi"/>
      <w:color w:val="2F5496" w:themeColor="accent1" w:themeShade="BF"/>
      <w:sz w:val="26"/>
      <w:szCs w:val="26"/>
    </w:rPr>
  </w:style>
  <w:style w:type="paragraph" w:styleId="Textoindependiente">
    <w:name w:val="Body Text"/>
    <w:basedOn w:val="Normal"/>
    <w:link w:val="TextoindependienteCar"/>
    <w:uiPriority w:val="1"/>
    <w:qFormat/>
    <w:rsid w:val="00F94D45"/>
    <w:pPr>
      <w:widowControl w:val="0"/>
      <w:autoSpaceDE w:val="0"/>
      <w:autoSpaceDN w:val="0"/>
      <w:spacing w:after="0" w:line="240" w:lineRule="auto"/>
    </w:pPr>
    <w:rPr>
      <w:rFonts w:ascii="Cambria" w:eastAsia="Cambria" w:hAnsi="Cambria" w:cs="Cambria"/>
      <w:sz w:val="24"/>
      <w:szCs w:val="24"/>
      <w:lang w:val="es-ES"/>
    </w:rPr>
  </w:style>
  <w:style w:type="character" w:customStyle="1" w:styleId="TextoindependienteCar">
    <w:name w:val="Texto independiente Car"/>
    <w:basedOn w:val="Fuentedeprrafopredeter"/>
    <w:link w:val="Textoindependiente"/>
    <w:uiPriority w:val="1"/>
    <w:rsid w:val="00F94D45"/>
    <w:rPr>
      <w:rFonts w:ascii="Cambria" w:eastAsia="Cambria" w:hAnsi="Cambria" w:cs="Cambria"/>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4661">
      <w:bodyDiv w:val="1"/>
      <w:marLeft w:val="0"/>
      <w:marRight w:val="0"/>
      <w:marTop w:val="0"/>
      <w:marBottom w:val="0"/>
      <w:divBdr>
        <w:top w:val="none" w:sz="0" w:space="0" w:color="auto"/>
        <w:left w:val="none" w:sz="0" w:space="0" w:color="auto"/>
        <w:bottom w:val="none" w:sz="0" w:space="0" w:color="auto"/>
        <w:right w:val="none" w:sz="0" w:space="0" w:color="auto"/>
      </w:divBdr>
    </w:div>
    <w:div w:id="500970850">
      <w:bodyDiv w:val="1"/>
      <w:marLeft w:val="0"/>
      <w:marRight w:val="0"/>
      <w:marTop w:val="0"/>
      <w:marBottom w:val="0"/>
      <w:divBdr>
        <w:top w:val="none" w:sz="0" w:space="0" w:color="auto"/>
        <w:left w:val="none" w:sz="0" w:space="0" w:color="auto"/>
        <w:bottom w:val="none" w:sz="0" w:space="0" w:color="auto"/>
        <w:right w:val="none" w:sz="0" w:space="0" w:color="auto"/>
      </w:divBdr>
    </w:div>
    <w:div w:id="847718837">
      <w:bodyDiv w:val="1"/>
      <w:marLeft w:val="0"/>
      <w:marRight w:val="0"/>
      <w:marTop w:val="0"/>
      <w:marBottom w:val="0"/>
      <w:divBdr>
        <w:top w:val="none" w:sz="0" w:space="0" w:color="auto"/>
        <w:left w:val="none" w:sz="0" w:space="0" w:color="auto"/>
        <w:bottom w:val="none" w:sz="0" w:space="0" w:color="auto"/>
        <w:right w:val="none" w:sz="0" w:space="0" w:color="auto"/>
      </w:divBdr>
      <w:divsChild>
        <w:div w:id="5972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436751">
      <w:bodyDiv w:val="1"/>
      <w:marLeft w:val="0"/>
      <w:marRight w:val="0"/>
      <w:marTop w:val="0"/>
      <w:marBottom w:val="0"/>
      <w:divBdr>
        <w:top w:val="none" w:sz="0" w:space="0" w:color="auto"/>
        <w:left w:val="none" w:sz="0" w:space="0" w:color="auto"/>
        <w:bottom w:val="none" w:sz="0" w:space="0" w:color="auto"/>
        <w:right w:val="none" w:sz="0" w:space="0" w:color="auto"/>
      </w:divBdr>
      <w:divsChild>
        <w:div w:id="336343559">
          <w:marLeft w:val="0"/>
          <w:marRight w:val="0"/>
          <w:marTop w:val="0"/>
          <w:marBottom w:val="0"/>
          <w:divBdr>
            <w:top w:val="none" w:sz="0" w:space="0" w:color="auto"/>
            <w:left w:val="none" w:sz="0" w:space="0" w:color="auto"/>
            <w:bottom w:val="none" w:sz="0" w:space="0" w:color="auto"/>
            <w:right w:val="none" w:sz="0" w:space="0" w:color="auto"/>
          </w:divBdr>
        </w:div>
      </w:divsChild>
    </w:div>
    <w:div w:id="1184199938">
      <w:bodyDiv w:val="1"/>
      <w:marLeft w:val="0"/>
      <w:marRight w:val="0"/>
      <w:marTop w:val="0"/>
      <w:marBottom w:val="0"/>
      <w:divBdr>
        <w:top w:val="none" w:sz="0" w:space="0" w:color="auto"/>
        <w:left w:val="none" w:sz="0" w:space="0" w:color="auto"/>
        <w:bottom w:val="none" w:sz="0" w:space="0" w:color="auto"/>
        <w:right w:val="none" w:sz="0" w:space="0" w:color="auto"/>
      </w:divBdr>
    </w:div>
    <w:div w:id="1288509096">
      <w:bodyDiv w:val="1"/>
      <w:marLeft w:val="0"/>
      <w:marRight w:val="0"/>
      <w:marTop w:val="0"/>
      <w:marBottom w:val="0"/>
      <w:divBdr>
        <w:top w:val="none" w:sz="0" w:space="0" w:color="auto"/>
        <w:left w:val="none" w:sz="0" w:space="0" w:color="auto"/>
        <w:bottom w:val="none" w:sz="0" w:space="0" w:color="auto"/>
        <w:right w:val="none" w:sz="0" w:space="0" w:color="auto"/>
      </w:divBdr>
      <w:divsChild>
        <w:div w:id="1276206136">
          <w:marLeft w:val="0"/>
          <w:marRight w:val="0"/>
          <w:marTop w:val="0"/>
          <w:marBottom w:val="120"/>
          <w:divBdr>
            <w:top w:val="none" w:sz="0" w:space="0" w:color="auto"/>
            <w:left w:val="none" w:sz="0" w:space="0" w:color="auto"/>
            <w:bottom w:val="none" w:sz="0" w:space="0" w:color="auto"/>
            <w:right w:val="none" w:sz="0" w:space="0" w:color="auto"/>
          </w:divBdr>
          <w:divsChild>
            <w:div w:id="1512378731">
              <w:marLeft w:val="0"/>
              <w:marRight w:val="0"/>
              <w:marTop w:val="0"/>
              <w:marBottom w:val="0"/>
              <w:divBdr>
                <w:top w:val="none" w:sz="0" w:space="0" w:color="auto"/>
                <w:left w:val="none" w:sz="0" w:space="0" w:color="auto"/>
                <w:bottom w:val="none" w:sz="0" w:space="0" w:color="auto"/>
                <w:right w:val="none" w:sz="0" w:space="0" w:color="auto"/>
              </w:divBdr>
            </w:div>
          </w:divsChild>
        </w:div>
        <w:div w:id="1672683050">
          <w:marLeft w:val="0"/>
          <w:marRight w:val="0"/>
          <w:marTop w:val="0"/>
          <w:marBottom w:val="120"/>
          <w:divBdr>
            <w:top w:val="none" w:sz="0" w:space="0" w:color="auto"/>
            <w:left w:val="none" w:sz="0" w:space="0" w:color="auto"/>
            <w:bottom w:val="none" w:sz="0" w:space="0" w:color="auto"/>
            <w:right w:val="none" w:sz="0" w:space="0" w:color="auto"/>
          </w:divBdr>
          <w:divsChild>
            <w:div w:id="19790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1560">
      <w:bodyDiv w:val="1"/>
      <w:marLeft w:val="0"/>
      <w:marRight w:val="0"/>
      <w:marTop w:val="0"/>
      <w:marBottom w:val="0"/>
      <w:divBdr>
        <w:top w:val="none" w:sz="0" w:space="0" w:color="auto"/>
        <w:left w:val="none" w:sz="0" w:space="0" w:color="auto"/>
        <w:bottom w:val="none" w:sz="0" w:space="0" w:color="auto"/>
        <w:right w:val="none" w:sz="0" w:space="0" w:color="auto"/>
      </w:divBdr>
    </w:div>
    <w:div w:id="1485050374">
      <w:bodyDiv w:val="1"/>
      <w:marLeft w:val="0"/>
      <w:marRight w:val="0"/>
      <w:marTop w:val="0"/>
      <w:marBottom w:val="0"/>
      <w:divBdr>
        <w:top w:val="none" w:sz="0" w:space="0" w:color="auto"/>
        <w:left w:val="none" w:sz="0" w:space="0" w:color="auto"/>
        <w:bottom w:val="none" w:sz="0" w:space="0" w:color="auto"/>
        <w:right w:val="none" w:sz="0" w:space="0" w:color="auto"/>
      </w:divBdr>
    </w:div>
    <w:div w:id="1736707220">
      <w:bodyDiv w:val="1"/>
      <w:marLeft w:val="0"/>
      <w:marRight w:val="0"/>
      <w:marTop w:val="0"/>
      <w:marBottom w:val="0"/>
      <w:divBdr>
        <w:top w:val="none" w:sz="0" w:space="0" w:color="auto"/>
        <w:left w:val="none" w:sz="0" w:space="0" w:color="auto"/>
        <w:bottom w:val="none" w:sz="0" w:space="0" w:color="auto"/>
        <w:right w:val="none" w:sz="0" w:space="0" w:color="auto"/>
      </w:divBdr>
    </w:div>
    <w:div w:id="19230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ris.rase3-aut@policia.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c-word-edit.officeapps.live.com/we/wordeditorframe.aspx?ui=es-es&amp;rs=es-es&amp;wopisrc=https%3A%2F%2Fetbcsj.sharepoint.com%2Fteams%2FSalaLaboralPereira455-Sala4adeDecisinLaboralPereira%2F_vti_bin%2Fwopi.ashx%2Ffiles%2F0ec10eeeae064983af32ccffea0f475c&amp;wdenableroaming=1&amp;mscc=1&amp;hid=a8871f87-512a-a45a-b7a7-3648eca2517e-2870&amp;uiembed=1&amp;uih=teams&amp;uihit=files&amp;hhdr=1&amp;dchat=1&amp;sc=%7B%22pmo%22%3A%22https%3A%2F%2Fteams.microsoft.com%22%2C%22pmshare%22%3Atrue%2C%22surl%22%3A%22%22%2C%22curl%22%3A%22%22%2C%22vurl%22%3A%22%22%2C%22eurl%22%3A%22https%3A%2F%2Fteams.microsoft.com%2Ffiles%2Fapps%2Fcom.microsoft.teams.files%2Ffiles%2F306014253%2Fopen%3Fagent%3Dpostmessage%26objectUrl%3Dhttps%253A%252F%252Fetbcsj.sharepoint.com%252Fteams%252FSalaLaboralPereira455-Sala4adeDecisinLaboralPereira%252FDocumentos%2520compartidos%252FSala%25204a%2520de%2520Decisi%25C3%25B3n%2520Laboral%2520Pereira%252FPROYECTOS%2520DE%2520TUTELA%252F66170310500120210022601%2520TUTELA%2520-CONFIRMA%2520DERECHO%2520A%2520LA%2520SALUD.docx%26fileId%3D0EC10EEE-AE06-4983-AF32-CCFFEA0F475C%26fileType%3Ddocx%26messageId%3D1634045134995%26ctx%3Dchiclet%26scenarioId%3D2870%26locale%3Des-es%26theme%3Ddefault%26version%3D21072105700%26setting%3Dring.id%3Ageneral%26setting%3DcreatedTime%3A1634069608535%22%7D&amp;wdorigin=TEAMS-ELECTRON.teams.chiclet&amp;wdhostclicktime=1634069608399&amp;jsapi=1&amp;jsapiver=v1&amp;newsession=1&amp;corrid=f4d3b6be-6e99-45bd-87b8-03d833304520&amp;usid=f4d3b6be-6e99-45bd-87b8-03d833304520&amp;sftc=1&amp;sams=1&amp;accloop=1&amp;sdr=6&amp;scnd=1&amp;hbcv=1&amp;htv=1&amp;hodflp=1&amp;instantedit=1&amp;wopicomplete=1&amp;wdredirectionreason=Unified_SingleFlush&amp;rct=Medium&amp;ctp=LeastProtected&amp;_ftn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136739e2d5ec417a"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67547-42D4-4AA1-899D-DFBA8D460BD6}">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2.xml><?xml version="1.0" encoding="utf-8"?>
<ds:datastoreItem xmlns:ds="http://schemas.openxmlformats.org/officeDocument/2006/customXml" ds:itemID="{B4365AE7-6026-4D69-BE1B-84E57D8B2492}">
  <ds:schemaRefs>
    <ds:schemaRef ds:uri="http://schemas.microsoft.com/sharepoint/v3/contenttype/forms"/>
  </ds:schemaRefs>
</ds:datastoreItem>
</file>

<file path=customXml/itemProps3.xml><?xml version="1.0" encoding="utf-8"?>
<ds:datastoreItem xmlns:ds="http://schemas.openxmlformats.org/officeDocument/2006/customXml" ds:itemID="{86A8FA3E-74C4-4B02-BD97-B142C2831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C75E5-7C5E-4E40-AD23-EB6FCB8F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3299</Words>
  <Characters>18810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samsung</cp:lastModifiedBy>
  <cp:revision>5</cp:revision>
  <dcterms:created xsi:type="dcterms:W3CDTF">2023-12-06T20:20:00Z</dcterms:created>
  <dcterms:modified xsi:type="dcterms:W3CDTF">2024-02-15T13:36:00Z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