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7946" w14:textId="77777777" w:rsidR="00E314B2" w:rsidRPr="00BC56AE" w:rsidRDefault="005C1878" w:rsidP="00E314B2">
      <w:pPr>
        <w:spacing w:line="240" w:lineRule="auto"/>
        <w:ind w:firstLine="0"/>
        <w:contextualSpacing/>
        <w:rPr>
          <w:rFonts w:eastAsia="Calibri" w:cs="Arial"/>
          <w:b/>
          <w:sz w:val="20"/>
          <w:szCs w:val="22"/>
          <w:lang w:val="es-ES"/>
        </w:rPr>
      </w:pPr>
      <w:hyperlink r:id="rId11" w:history="1">
        <w:r w:rsidR="00E314B2" w:rsidRPr="00BC56AE">
          <w:rPr>
            <w:rFonts w:eastAsia="Calibri" w:cs="Arial"/>
            <w:b/>
            <w:sz w:val="20"/>
            <w:szCs w:val="22"/>
          </w:rPr>
          <w:t>INEFICACIA TRASLADO DE RÉGIMEN / DEBERES DE LAS AFP / GESTIONAR LOS INTERESES DE SUS AFILIADOS</w:t>
        </w:r>
      </w:hyperlink>
    </w:p>
    <w:p w14:paraId="45B73FC1" w14:textId="77777777" w:rsidR="00E314B2" w:rsidRPr="00BC56AE" w:rsidRDefault="00E314B2" w:rsidP="00E314B2">
      <w:pPr>
        <w:spacing w:line="240" w:lineRule="auto"/>
        <w:ind w:firstLine="0"/>
        <w:contextualSpacing/>
        <w:rPr>
          <w:rFonts w:eastAsia="Calibri" w:cs="Arial"/>
          <w:color w:val="000000"/>
          <w:sz w:val="20"/>
          <w:szCs w:val="22"/>
        </w:rPr>
      </w:pPr>
      <w:r w:rsidRPr="00BC56AE">
        <w:rPr>
          <w:rFonts w:eastAsia="Calibri" w:cs="Arial"/>
          <w:color w:val="000000"/>
          <w:sz w:val="20"/>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2215BA56" w14:textId="77777777" w:rsidR="00E314B2" w:rsidRPr="00BC56AE" w:rsidRDefault="00E314B2" w:rsidP="00E314B2">
      <w:pPr>
        <w:spacing w:line="240" w:lineRule="auto"/>
        <w:ind w:firstLine="0"/>
        <w:contextualSpacing/>
        <w:rPr>
          <w:rFonts w:eastAsia="Calibri" w:cs="Arial"/>
          <w:color w:val="000000"/>
          <w:sz w:val="20"/>
          <w:szCs w:val="22"/>
        </w:rPr>
      </w:pPr>
    </w:p>
    <w:p w14:paraId="369A4C4F" w14:textId="77777777" w:rsidR="00E314B2" w:rsidRPr="00BC56AE" w:rsidRDefault="005C1878" w:rsidP="00E314B2">
      <w:pPr>
        <w:spacing w:line="240" w:lineRule="auto"/>
        <w:ind w:firstLine="0"/>
        <w:contextualSpacing/>
        <w:rPr>
          <w:rFonts w:eastAsia="Calibri" w:cs="Arial"/>
          <w:b/>
          <w:sz w:val="20"/>
          <w:szCs w:val="22"/>
        </w:rPr>
      </w:pPr>
      <w:hyperlink r:id="rId12" w:history="1">
        <w:r w:rsidR="00E314B2" w:rsidRPr="00BC56AE">
          <w:rPr>
            <w:rFonts w:eastAsia="Calibri" w:cs="Arial"/>
            <w:b/>
            <w:sz w:val="20"/>
            <w:szCs w:val="22"/>
          </w:rPr>
          <w:t>INEFICACIA TRASLADO DE RÉGIMEN / OBLIGACIÓN AFP / SUMINISTRAR INFORMACIÓN COMPLETA Y COMPRENSIBLE</w:t>
        </w:r>
      </w:hyperlink>
    </w:p>
    <w:p w14:paraId="586E4F16" w14:textId="77777777" w:rsidR="00E314B2" w:rsidRPr="00BC56AE" w:rsidRDefault="00E314B2" w:rsidP="00E314B2">
      <w:pPr>
        <w:spacing w:line="240" w:lineRule="auto"/>
        <w:ind w:firstLine="0"/>
        <w:contextualSpacing/>
        <w:rPr>
          <w:rFonts w:eastAsia="Calibri" w:cs="Arial"/>
          <w:color w:val="000000"/>
          <w:sz w:val="20"/>
          <w:szCs w:val="22"/>
        </w:rPr>
      </w:pPr>
      <w:r w:rsidRPr="00BC56AE">
        <w:rPr>
          <w:rFonts w:eastAsia="Calibri" w:cs="Arial"/>
          <w:color w:val="000000"/>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1ADCD769" w14:textId="77777777" w:rsidR="00E314B2" w:rsidRPr="00BC56AE" w:rsidRDefault="00E314B2" w:rsidP="00E314B2">
      <w:pPr>
        <w:spacing w:line="240" w:lineRule="auto"/>
        <w:ind w:firstLine="0"/>
        <w:contextualSpacing/>
        <w:rPr>
          <w:rFonts w:eastAsia="Calibri" w:cs="Arial"/>
          <w:color w:val="000000"/>
          <w:sz w:val="20"/>
          <w:szCs w:val="22"/>
        </w:rPr>
      </w:pPr>
    </w:p>
    <w:p w14:paraId="25409783" w14:textId="77777777" w:rsidR="00E314B2" w:rsidRPr="00BC56AE" w:rsidRDefault="005C1878" w:rsidP="00E314B2">
      <w:pPr>
        <w:spacing w:line="240" w:lineRule="auto"/>
        <w:ind w:firstLine="0"/>
        <w:contextualSpacing/>
        <w:rPr>
          <w:rFonts w:eastAsia="Calibri" w:cs="Arial"/>
          <w:b/>
          <w:sz w:val="20"/>
          <w:szCs w:val="22"/>
          <w:lang w:val="es-ES"/>
        </w:rPr>
      </w:pPr>
      <w:hyperlink r:id="rId13" w:history="1">
        <w:r w:rsidR="00E314B2" w:rsidRPr="00BC56AE">
          <w:rPr>
            <w:rFonts w:eastAsia="Calibri" w:cs="Arial"/>
            <w:b/>
            <w:sz w:val="20"/>
            <w:szCs w:val="22"/>
          </w:rPr>
          <w:t>INEFICACIA TRASLADO DE RÉGIMEN / CARGA PROBATORIA DE LAS AFP / DEMOSTRAR QUE CUMPLIERON DEBER</w:t>
        </w:r>
      </w:hyperlink>
      <w:r w:rsidR="00E314B2" w:rsidRPr="00BC56AE">
        <w:rPr>
          <w:rFonts w:eastAsia="Calibri" w:cs="Arial"/>
          <w:b/>
          <w:sz w:val="20"/>
          <w:szCs w:val="22"/>
        </w:rPr>
        <w:t xml:space="preserve"> EL DEBER DE INFORMACIÓN</w:t>
      </w:r>
    </w:p>
    <w:p w14:paraId="3A013131" w14:textId="77777777" w:rsidR="00E314B2" w:rsidRPr="003F051D" w:rsidRDefault="00E314B2" w:rsidP="00E314B2">
      <w:pPr>
        <w:spacing w:line="240" w:lineRule="auto"/>
        <w:ind w:firstLine="0"/>
        <w:contextualSpacing/>
        <w:rPr>
          <w:rFonts w:eastAsia="Calibri" w:cs="Arial"/>
          <w:color w:val="000000"/>
          <w:sz w:val="22"/>
          <w:szCs w:val="22"/>
        </w:rPr>
      </w:pPr>
      <w:r w:rsidRPr="00BC56AE">
        <w:rPr>
          <w:rFonts w:eastAsia="Calibri" w:cs="Arial"/>
          <w:color w:val="000000"/>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5AC8EBE8" w14:textId="77777777" w:rsidR="00E314B2" w:rsidRPr="00FB29B9" w:rsidRDefault="00E314B2" w:rsidP="00E314B2">
      <w:pPr>
        <w:spacing w:line="240" w:lineRule="auto"/>
        <w:ind w:firstLine="0"/>
        <w:rPr>
          <w:rFonts w:cs="Arial"/>
          <w:sz w:val="20"/>
        </w:rPr>
      </w:pPr>
    </w:p>
    <w:p w14:paraId="690F0B94" w14:textId="77777777" w:rsidR="00E314B2" w:rsidRPr="00FB29B9" w:rsidRDefault="00E314B2" w:rsidP="00E314B2">
      <w:pPr>
        <w:spacing w:line="240" w:lineRule="auto"/>
        <w:ind w:firstLine="0"/>
        <w:rPr>
          <w:rFonts w:cs="Arial"/>
          <w:sz w:val="20"/>
        </w:rPr>
      </w:pPr>
    </w:p>
    <w:p w14:paraId="013C26FA" w14:textId="77777777" w:rsidR="00E314B2" w:rsidRPr="00FB29B9" w:rsidRDefault="00E314B2" w:rsidP="00E314B2">
      <w:pPr>
        <w:spacing w:line="240" w:lineRule="auto"/>
        <w:ind w:firstLine="0"/>
        <w:rPr>
          <w:rFonts w:cs="Arial"/>
          <w:sz w:val="20"/>
        </w:rPr>
      </w:pPr>
    </w:p>
    <w:p w14:paraId="17B356C1" w14:textId="77777777" w:rsidR="003073FB" w:rsidRPr="00A242A8" w:rsidRDefault="003073FB" w:rsidP="00F33495">
      <w:pPr>
        <w:spacing w:line="276" w:lineRule="auto"/>
        <w:jc w:val="center"/>
        <w:rPr>
          <w:rFonts w:ascii="Bookman Old Style" w:hAnsi="Bookman Old Style" w:cs="Arial"/>
          <w:b/>
          <w:bCs/>
        </w:rPr>
      </w:pPr>
      <w:r w:rsidRPr="00A242A8">
        <w:rPr>
          <w:rFonts w:ascii="Bookman Old Style" w:hAnsi="Bookman Old Style" w:cs="Arial"/>
          <w:b/>
          <w:bCs/>
        </w:rPr>
        <w:t>REPÚBLICA DE COLOMBIA</w:t>
      </w:r>
    </w:p>
    <w:p w14:paraId="5613DBDD" w14:textId="77777777" w:rsidR="003073FB" w:rsidRPr="00A242A8" w:rsidRDefault="003073FB" w:rsidP="00F33495">
      <w:pPr>
        <w:spacing w:line="276" w:lineRule="auto"/>
        <w:jc w:val="center"/>
        <w:rPr>
          <w:rFonts w:ascii="Bookman Old Style" w:hAnsi="Bookman Old Style" w:cs="Arial"/>
          <w:b/>
          <w:bCs/>
        </w:rPr>
      </w:pPr>
      <w:r w:rsidRPr="00A242A8">
        <w:rPr>
          <w:rFonts w:ascii="Bookman Old Style" w:hAnsi="Bookman Old Style" w:cs="Arial"/>
          <w:b/>
          <w:bCs/>
        </w:rPr>
        <w:t>RAMA JUDICIAL DEL PODER PÚBLICO</w:t>
      </w:r>
    </w:p>
    <w:p w14:paraId="52E69E80" w14:textId="77777777" w:rsidR="003073FB" w:rsidRPr="00A242A8" w:rsidRDefault="003073FB" w:rsidP="00F33495">
      <w:pPr>
        <w:spacing w:line="276" w:lineRule="auto"/>
        <w:jc w:val="center"/>
        <w:rPr>
          <w:rFonts w:ascii="Bookman Old Style" w:hAnsi="Bookman Old Style" w:cs="Arial"/>
          <w:b/>
          <w:bCs/>
        </w:rPr>
      </w:pPr>
      <w:r w:rsidRPr="00A242A8">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242A8">
        <w:rPr>
          <w:rFonts w:ascii="Bookman Old Style" w:hAnsi="Bookman Old Style" w:cs="Arial"/>
          <w:b/>
          <w:bCs/>
        </w:rPr>
        <w:br w:type="textWrapping" w:clear="all"/>
        <w:t>TRIBUNAL SUPERIOR DEL DISTRITO JUDICIAL DE PEREIRA</w:t>
      </w:r>
    </w:p>
    <w:p w14:paraId="745B7FF2" w14:textId="77777777" w:rsidR="003073FB" w:rsidRPr="00A242A8" w:rsidRDefault="003073FB" w:rsidP="00F33495">
      <w:pPr>
        <w:spacing w:line="276" w:lineRule="auto"/>
        <w:jc w:val="center"/>
        <w:rPr>
          <w:rFonts w:ascii="Bookman Old Style" w:hAnsi="Bookman Old Style" w:cs="Arial"/>
          <w:b/>
          <w:bCs/>
        </w:rPr>
      </w:pPr>
      <w:r w:rsidRPr="00A242A8">
        <w:rPr>
          <w:rFonts w:ascii="Bookman Old Style" w:hAnsi="Bookman Old Style" w:cs="Arial"/>
          <w:b/>
          <w:bCs/>
        </w:rPr>
        <w:t>SALA DE DECISIÓN LABORAL</w:t>
      </w:r>
    </w:p>
    <w:p w14:paraId="754852E2" w14:textId="77777777" w:rsidR="003073FB" w:rsidRPr="00A242A8" w:rsidRDefault="003073FB" w:rsidP="00F33495">
      <w:pPr>
        <w:spacing w:line="276" w:lineRule="auto"/>
        <w:rPr>
          <w:rFonts w:ascii="Bookman Old Style" w:hAnsi="Bookman Old Style" w:cs="Arial"/>
        </w:rPr>
      </w:pPr>
    </w:p>
    <w:p w14:paraId="72A09E8F" w14:textId="77777777" w:rsidR="003073FB" w:rsidRPr="00A242A8" w:rsidRDefault="003073FB" w:rsidP="00F33495">
      <w:pPr>
        <w:spacing w:line="276" w:lineRule="auto"/>
        <w:ind w:firstLine="0"/>
        <w:jc w:val="center"/>
        <w:rPr>
          <w:rFonts w:ascii="Bookman Old Style" w:hAnsi="Bookman Old Style" w:cs="Arial"/>
        </w:rPr>
      </w:pPr>
      <w:r w:rsidRPr="00A242A8">
        <w:rPr>
          <w:rFonts w:ascii="Bookman Old Style" w:hAnsi="Bookman Old Style" w:cs="Arial"/>
          <w:b/>
          <w:bCs/>
        </w:rPr>
        <w:t>Dr. GERMÁN DARÍO GÓEZ VINASCO</w:t>
      </w:r>
    </w:p>
    <w:p w14:paraId="16EFDAE6" w14:textId="77777777" w:rsidR="003073FB" w:rsidRPr="00A242A8" w:rsidRDefault="003073FB" w:rsidP="00F33495">
      <w:pPr>
        <w:spacing w:line="276" w:lineRule="auto"/>
        <w:ind w:firstLine="0"/>
        <w:jc w:val="center"/>
        <w:rPr>
          <w:rFonts w:ascii="Bookman Old Style" w:hAnsi="Bookman Old Style" w:cs="Arial"/>
        </w:rPr>
      </w:pPr>
      <w:r w:rsidRPr="00A242A8">
        <w:rPr>
          <w:rFonts w:ascii="Bookman Old Style" w:hAnsi="Bookman Old Style" w:cs="Arial"/>
        </w:rPr>
        <w:t>Magistrado Ponente</w:t>
      </w:r>
    </w:p>
    <w:p w14:paraId="0AAD6247" w14:textId="77777777" w:rsidR="003073FB" w:rsidRPr="003C4432" w:rsidRDefault="003073FB" w:rsidP="003C4432">
      <w:pPr>
        <w:spacing w:line="276" w:lineRule="auto"/>
        <w:ind w:firstLine="0"/>
        <w:jc w:val="center"/>
        <w:rPr>
          <w:rFonts w:ascii="Bookman Old Style"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1"/>
        <w:gridCol w:w="7028"/>
      </w:tblGrid>
      <w:tr w:rsidR="003073FB" w:rsidRPr="003C4432" w14:paraId="70B43AF3" w14:textId="77777777" w:rsidTr="00141646">
        <w:tc>
          <w:tcPr>
            <w:tcW w:w="1121" w:type="pct"/>
            <w:shd w:val="clear" w:color="000000" w:fill="FFFFFF"/>
          </w:tcPr>
          <w:p w14:paraId="38A00487"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bCs/>
                <w:sz w:val="22"/>
                <w:lang w:eastAsia="es-ES"/>
              </w:rPr>
              <w:t>Proceso:</w:t>
            </w:r>
          </w:p>
        </w:tc>
        <w:tc>
          <w:tcPr>
            <w:tcW w:w="3879" w:type="pct"/>
            <w:shd w:val="clear" w:color="000000" w:fill="FFFFFF"/>
            <w:vAlign w:val="center"/>
            <w:hideMark/>
          </w:tcPr>
          <w:p w14:paraId="6DDA7480"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eastAsia="Times New Roman" w:hAnsi="Bookman Old Style" w:cs="Arial"/>
                <w:color w:val="000000"/>
                <w:sz w:val="22"/>
                <w:lang w:val="es-ES_tradnl" w:eastAsia="es-CO"/>
              </w:rPr>
              <w:t>Ordinario Laboral</w:t>
            </w:r>
          </w:p>
        </w:tc>
      </w:tr>
      <w:tr w:rsidR="003073FB" w:rsidRPr="003C4432" w14:paraId="4BBBDC7E" w14:textId="77777777" w:rsidTr="00141646">
        <w:tc>
          <w:tcPr>
            <w:tcW w:w="1121" w:type="pct"/>
            <w:shd w:val="clear" w:color="000000" w:fill="FFFFFF"/>
          </w:tcPr>
          <w:p w14:paraId="4D465E35"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bCs/>
                <w:sz w:val="22"/>
                <w:lang w:eastAsia="es-ES"/>
              </w:rPr>
              <w:t>Radicado:</w:t>
            </w:r>
          </w:p>
        </w:tc>
        <w:tc>
          <w:tcPr>
            <w:tcW w:w="3879" w:type="pct"/>
            <w:shd w:val="clear" w:color="000000" w:fill="FFFFFF"/>
            <w:vAlign w:val="center"/>
          </w:tcPr>
          <w:p w14:paraId="1F9900AE" w14:textId="795B3F4A" w:rsidR="003073FB" w:rsidRPr="003C4432" w:rsidRDefault="006323AA" w:rsidP="003C4432">
            <w:pPr>
              <w:spacing w:line="240" w:lineRule="auto"/>
              <w:ind w:firstLine="0"/>
              <w:jc w:val="left"/>
              <w:rPr>
                <w:rFonts w:ascii="Bookman Old Style" w:eastAsia="Times New Roman" w:hAnsi="Bookman Old Style" w:cs="Arial"/>
                <w:sz w:val="22"/>
                <w:lang w:eastAsia="es-CO"/>
              </w:rPr>
            </w:pPr>
            <w:r w:rsidRPr="003C4432">
              <w:rPr>
                <w:rFonts w:ascii="Bookman Old Style" w:eastAsia="Times New Roman" w:hAnsi="Bookman Old Style" w:cs="Arial"/>
                <w:sz w:val="22"/>
                <w:lang w:eastAsia="es-CO"/>
              </w:rPr>
              <w:t>66001310500320190017101</w:t>
            </w:r>
          </w:p>
        </w:tc>
      </w:tr>
      <w:tr w:rsidR="003073FB" w:rsidRPr="003C4432" w14:paraId="46E0C80B" w14:textId="77777777" w:rsidTr="00141646">
        <w:tc>
          <w:tcPr>
            <w:tcW w:w="1121" w:type="pct"/>
            <w:shd w:val="clear" w:color="000000" w:fill="FFFFFF"/>
          </w:tcPr>
          <w:p w14:paraId="010699FB"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bCs/>
                <w:sz w:val="22"/>
                <w:lang w:eastAsia="es-ES"/>
              </w:rPr>
              <w:t>Demandante:</w:t>
            </w:r>
          </w:p>
        </w:tc>
        <w:tc>
          <w:tcPr>
            <w:tcW w:w="3879" w:type="pct"/>
            <w:shd w:val="clear" w:color="000000" w:fill="FFFFFF"/>
            <w:vAlign w:val="center"/>
          </w:tcPr>
          <w:p w14:paraId="754DDB3E" w14:textId="19E8A099" w:rsidR="003073FB" w:rsidRPr="003C4432" w:rsidRDefault="003C4432" w:rsidP="003C4432">
            <w:pPr>
              <w:spacing w:line="240" w:lineRule="auto"/>
              <w:ind w:firstLine="0"/>
              <w:jc w:val="left"/>
              <w:rPr>
                <w:rFonts w:ascii="Bookman Old Style" w:eastAsia="Times New Roman" w:hAnsi="Bookman Old Style" w:cs="Arial"/>
                <w:sz w:val="22"/>
                <w:lang w:eastAsia="es-CO"/>
              </w:rPr>
            </w:pPr>
            <w:r w:rsidRPr="003C4432">
              <w:rPr>
                <w:rFonts w:ascii="Bookman Old Style" w:eastAsia="Times New Roman" w:hAnsi="Bookman Old Style" w:cs="Arial"/>
                <w:noProof/>
                <w:sz w:val="22"/>
                <w:lang w:eastAsia="es-CO"/>
              </w:rPr>
              <w:t>Mauricio Sánchez Cárdenas</w:t>
            </w:r>
          </w:p>
        </w:tc>
      </w:tr>
      <w:tr w:rsidR="003073FB" w:rsidRPr="003C4432" w14:paraId="4940F96F" w14:textId="77777777" w:rsidTr="00141646">
        <w:tc>
          <w:tcPr>
            <w:tcW w:w="1121" w:type="pct"/>
            <w:shd w:val="clear" w:color="000000" w:fill="FFFFFF"/>
          </w:tcPr>
          <w:p w14:paraId="38673061"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bCs/>
                <w:sz w:val="22"/>
                <w:lang w:eastAsia="es-ES"/>
              </w:rPr>
              <w:t>Demandado:</w:t>
            </w:r>
          </w:p>
        </w:tc>
        <w:tc>
          <w:tcPr>
            <w:tcW w:w="3879" w:type="pct"/>
            <w:shd w:val="clear" w:color="000000" w:fill="FFFFFF"/>
            <w:vAlign w:val="center"/>
          </w:tcPr>
          <w:p w14:paraId="69B7BFAB" w14:textId="6F8AD738" w:rsidR="003073FB" w:rsidRPr="003C4432" w:rsidRDefault="003C4432" w:rsidP="003C4432">
            <w:pPr>
              <w:spacing w:line="240" w:lineRule="auto"/>
              <w:ind w:firstLine="0"/>
              <w:jc w:val="left"/>
              <w:rPr>
                <w:rFonts w:ascii="Bookman Old Style" w:eastAsia="Times New Roman" w:hAnsi="Bookman Old Style" w:cs="Arial"/>
                <w:sz w:val="22"/>
                <w:lang w:eastAsia="es-CO"/>
              </w:rPr>
            </w:pPr>
            <w:r w:rsidRPr="003C4432">
              <w:rPr>
                <w:rFonts w:ascii="Bookman Old Style" w:eastAsia="Times New Roman" w:hAnsi="Bookman Old Style" w:cs="Arial"/>
                <w:noProof/>
                <w:sz w:val="22"/>
                <w:lang w:eastAsia="es-CO"/>
              </w:rPr>
              <w:t>Colpensiones</w:t>
            </w:r>
            <w:r w:rsidR="006323AA" w:rsidRPr="003C4432">
              <w:rPr>
                <w:rFonts w:ascii="Bookman Old Style" w:eastAsia="Times New Roman" w:hAnsi="Bookman Old Style" w:cs="Arial"/>
                <w:noProof/>
                <w:sz w:val="22"/>
                <w:lang w:eastAsia="es-CO"/>
              </w:rPr>
              <w:t xml:space="preserve">, </w:t>
            </w:r>
            <w:r w:rsidRPr="003C4432">
              <w:rPr>
                <w:rFonts w:ascii="Bookman Old Style" w:eastAsia="Times New Roman" w:hAnsi="Bookman Old Style" w:cs="Arial"/>
                <w:noProof/>
                <w:sz w:val="22"/>
                <w:lang w:eastAsia="es-CO"/>
              </w:rPr>
              <w:t xml:space="preserve">Colfondos </w:t>
            </w:r>
            <w:r w:rsidR="006323AA" w:rsidRPr="003C4432">
              <w:rPr>
                <w:rFonts w:ascii="Bookman Old Style" w:eastAsia="Times New Roman" w:hAnsi="Bookman Old Style" w:cs="Arial"/>
                <w:noProof/>
                <w:sz w:val="22"/>
                <w:lang w:eastAsia="es-CO"/>
              </w:rPr>
              <w:t xml:space="preserve">S.A., </w:t>
            </w:r>
            <w:r w:rsidRPr="003C4432">
              <w:rPr>
                <w:rFonts w:ascii="Bookman Old Style" w:eastAsia="Times New Roman" w:hAnsi="Bookman Old Style" w:cs="Arial"/>
                <w:noProof/>
                <w:sz w:val="22"/>
                <w:lang w:eastAsia="es-CO"/>
              </w:rPr>
              <w:t xml:space="preserve">Porvenir </w:t>
            </w:r>
            <w:r w:rsidR="006323AA" w:rsidRPr="003C4432">
              <w:rPr>
                <w:rFonts w:ascii="Bookman Old Style" w:eastAsia="Times New Roman" w:hAnsi="Bookman Old Style" w:cs="Arial"/>
                <w:noProof/>
                <w:sz w:val="22"/>
                <w:lang w:eastAsia="es-CO"/>
              </w:rPr>
              <w:t>S.A.</w:t>
            </w:r>
            <w:r w:rsidR="00D01B34" w:rsidRPr="003C4432">
              <w:rPr>
                <w:rFonts w:ascii="Bookman Old Style" w:eastAsia="Times New Roman" w:hAnsi="Bookman Old Style" w:cs="Arial"/>
                <w:noProof/>
                <w:sz w:val="22"/>
                <w:lang w:eastAsia="es-CO"/>
              </w:rPr>
              <w:t xml:space="preserve"> </w:t>
            </w:r>
            <w:r w:rsidRPr="003C4432">
              <w:rPr>
                <w:rFonts w:ascii="Bookman Old Style" w:eastAsia="Times New Roman" w:hAnsi="Bookman Old Style" w:cs="Arial"/>
                <w:noProof/>
                <w:sz w:val="22"/>
                <w:lang w:eastAsia="es-CO"/>
              </w:rPr>
              <w:t xml:space="preserve">y Protección </w:t>
            </w:r>
            <w:r w:rsidR="003073FB" w:rsidRPr="003C4432">
              <w:rPr>
                <w:rFonts w:ascii="Bookman Old Style" w:eastAsia="Times New Roman" w:hAnsi="Bookman Old Style" w:cs="Arial"/>
                <w:noProof/>
                <w:sz w:val="22"/>
                <w:lang w:eastAsia="es-CO"/>
              </w:rPr>
              <w:t>S.A.</w:t>
            </w:r>
          </w:p>
        </w:tc>
      </w:tr>
      <w:tr w:rsidR="003073FB" w:rsidRPr="003C4432" w14:paraId="7D1AC974" w14:textId="77777777" w:rsidTr="00141646">
        <w:tc>
          <w:tcPr>
            <w:tcW w:w="1121" w:type="pct"/>
            <w:shd w:val="clear" w:color="000000" w:fill="FFFFFF"/>
          </w:tcPr>
          <w:p w14:paraId="5CADE9E5"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bCs/>
                <w:sz w:val="22"/>
                <w:lang w:eastAsia="es-ES"/>
              </w:rPr>
              <w:t>Asunto:</w:t>
            </w:r>
          </w:p>
        </w:tc>
        <w:tc>
          <w:tcPr>
            <w:tcW w:w="3879" w:type="pct"/>
            <w:shd w:val="clear" w:color="000000" w:fill="FFFFFF"/>
            <w:hideMark/>
          </w:tcPr>
          <w:p w14:paraId="16F2D67A" w14:textId="3A7AF1FF"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sz w:val="22"/>
                <w:lang w:eastAsia="es-CO"/>
              </w:rPr>
              <w:t>Apelación y Consulta Sentencia (</w:t>
            </w:r>
            <w:r w:rsidR="006323AA" w:rsidRPr="003C4432">
              <w:rPr>
                <w:rFonts w:ascii="Bookman Old Style" w:hAnsi="Bookman Old Style" w:cs="Arial"/>
                <w:sz w:val="22"/>
                <w:lang w:eastAsia="es-CO"/>
              </w:rPr>
              <w:t>29 de junio</w:t>
            </w:r>
            <w:r w:rsidR="00C84DD1" w:rsidRPr="003C4432">
              <w:rPr>
                <w:rFonts w:ascii="Bookman Old Style" w:hAnsi="Bookman Old Style" w:cs="Arial"/>
                <w:sz w:val="22"/>
                <w:lang w:eastAsia="es-CO"/>
              </w:rPr>
              <w:t xml:space="preserve"> de 202</w:t>
            </w:r>
            <w:r w:rsidR="006323AA" w:rsidRPr="003C4432">
              <w:rPr>
                <w:rFonts w:ascii="Bookman Old Style" w:hAnsi="Bookman Old Style" w:cs="Arial"/>
                <w:sz w:val="22"/>
                <w:lang w:eastAsia="es-CO"/>
              </w:rPr>
              <w:t>3</w:t>
            </w:r>
            <w:r w:rsidRPr="003C4432">
              <w:rPr>
                <w:rFonts w:ascii="Bookman Old Style" w:hAnsi="Bookman Old Style" w:cs="Arial"/>
                <w:sz w:val="22"/>
                <w:lang w:eastAsia="es-CO"/>
              </w:rPr>
              <w:t>)</w:t>
            </w:r>
          </w:p>
        </w:tc>
      </w:tr>
      <w:tr w:rsidR="003073FB" w:rsidRPr="003C4432" w14:paraId="0D4E96D6" w14:textId="77777777" w:rsidTr="00141646">
        <w:tc>
          <w:tcPr>
            <w:tcW w:w="1121" w:type="pct"/>
            <w:shd w:val="clear" w:color="000000" w:fill="FFFFFF"/>
          </w:tcPr>
          <w:p w14:paraId="07AF5DC2"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bCs/>
                <w:sz w:val="22"/>
                <w:lang w:eastAsia="es-ES"/>
              </w:rPr>
              <w:t>Juzgado:</w:t>
            </w:r>
          </w:p>
        </w:tc>
        <w:tc>
          <w:tcPr>
            <w:tcW w:w="3879" w:type="pct"/>
            <w:shd w:val="clear" w:color="000000" w:fill="FFFFFF"/>
            <w:hideMark/>
          </w:tcPr>
          <w:p w14:paraId="6DAC7D44" w14:textId="3F57C62C" w:rsidR="003073FB" w:rsidRPr="003C4432" w:rsidRDefault="00C84DD1"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noProof/>
                <w:sz w:val="22"/>
                <w:lang w:eastAsia="es-CO"/>
              </w:rPr>
              <w:t>Tercero</w:t>
            </w:r>
            <w:r w:rsidR="00315036" w:rsidRPr="003C4432">
              <w:rPr>
                <w:rFonts w:ascii="Bookman Old Style" w:hAnsi="Bookman Old Style" w:cs="Arial"/>
                <w:noProof/>
                <w:sz w:val="22"/>
                <w:lang w:eastAsia="es-CO"/>
              </w:rPr>
              <w:t xml:space="preserve"> </w:t>
            </w:r>
            <w:r w:rsidR="003D7454" w:rsidRPr="003C4432">
              <w:rPr>
                <w:rFonts w:ascii="Bookman Old Style" w:hAnsi="Bookman Old Style" w:cs="Arial"/>
                <w:sz w:val="22"/>
                <w:lang w:eastAsia="es-CO"/>
              </w:rPr>
              <w:t>Laboral d</w:t>
            </w:r>
            <w:r w:rsidR="00315036" w:rsidRPr="003C4432">
              <w:rPr>
                <w:rFonts w:ascii="Bookman Old Style" w:hAnsi="Bookman Old Style" w:cs="Arial"/>
                <w:sz w:val="22"/>
                <w:lang w:eastAsia="es-CO"/>
              </w:rPr>
              <w:t xml:space="preserve">el Circuito </w:t>
            </w:r>
            <w:r w:rsidR="003D7454" w:rsidRPr="003C4432">
              <w:rPr>
                <w:rFonts w:ascii="Bookman Old Style" w:hAnsi="Bookman Old Style" w:cs="Arial"/>
                <w:sz w:val="22"/>
                <w:lang w:eastAsia="es-CO"/>
              </w:rPr>
              <w:t>d</w:t>
            </w:r>
            <w:r w:rsidR="00315036" w:rsidRPr="003C4432">
              <w:rPr>
                <w:rFonts w:ascii="Bookman Old Style" w:hAnsi="Bookman Old Style" w:cs="Arial"/>
                <w:sz w:val="22"/>
                <w:lang w:eastAsia="es-CO"/>
              </w:rPr>
              <w:t>e Pereira</w:t>
            </w:r>
          </w:p>
        </w:tc>
      </w:tr>
      <w:tr w:rsidR="003073FB" w:rsidRPr="003C4432" w14:paraId="107F789A" w14:textId="77777777" w:rsidTr="00141646">
        <w:tc>
          <w:tcPr>
            <w:tcW w:w="1121" w:type="pct"/>
            <w:shd w:val="clear" w:color="000000" w:fill="FFFFFF"/>
          </w:tcPr>
          <w:p w14:paraId="1AFD5068" w14:textId="77777777" w:rsidR="003073FB" w:rsidRPr="003C4432" w:rsidRDefault="003073FB" w:rsidP="003C4432">
            <w:pPr>
              <w:spacing w:line="240" w:lineRule="auto"/>
              <w:ind w:firstLine="0"/>
              <w:jc w:val="left"/>
              <w:rPr>
                <w:rFonts w:ascii="Bookman Old Style" w:hAnsi="Bookman Old Style" w:cs="Arial"/>
                <w:bCs/>
                <w:sz w:val="22"/>
                <w:lang w:eastAsia="es-ES"/>
              </w:rPr>
            </w:pPr>
            <w:r w:rsidRPr="003C4432">
              <w:rPr>
                <w:rFonts w:ascii="Bookman Old Style" w:hAnsi="Bookman Old Style" w:cs="Arial"/>
                <w:bCs/>
                <w:sz w:val="22"/>
                <w:lang w:eastAsia="es-ES"/>
              </w:rPr>
              <w:t>Tema:</w:t>
            </w:r>
          </w:p>
        </w:tc>
        <w:tc>
          <w:tcPr>
            <w:tcW w:w="3879" w:type="pct"/>
            <w:shd w:val="clear" w:color="000000" w:fill="FFFFFF"/>
          </w:tcPr>
          <w:p w14:paraId="03027642" w14:textId="77777777" w:rsidR="003073FB" w:rsidRPr="003C4432" w:rsidRDefault="003073FB" w:rsidP="003C4432">
            <w:pPr>
              <w:spacing w:line="240" w:lineRule="auto"/>
              <w:ind w:firstLine="0"/>
              <w:jc w:val="left"/>
              <w:rPr>
                <w:rFonts w:ascii="Bookman Old Style" w:eastAsia="Times New Roman" w:hAnsi="Bookman Old Style" w:cs="Arial"/>
                <w:color w:val="000000"/>
                <w:sz w:val="22"/>
                <w:lang w:val="es-ES_tradnl" w:eastAsia="es-CO"/>
              </w:rPr>
            </w:pPr>
            <w:r w:rsidRPr="003C4432">
              <w:rPr>
                <w:rFonts w:ascii="Bookman Old Style" w:hAnsi="Bookman Old Style" w:cs="Arial"/>
                <w:sz w:val="22"/>
                <w:lang w:eastAsia="es-CO"/>
              </w:rPr>
              <w:t>Ineficacia de traslado</w:t>
            </w:r>
          </w:p>
        </w:tc>
      </w:tr>
    </w:tbl>
    <w:p w14:paraId="05426F63" w14:textId="77777777" w:rsidR="003073FB" w:rsidRPr="003C4432" w:rsidRDefault="003073FB" w:rsidP="003C4432">
      <w:pPr>
        <w:spacing w:line="276" w:lineRule="auto"/>
        <w:ind w:firstLine="0"/>
        <w:rPr>
          <w:rFonts w:ascii="Bookman Old Style" w:hAnsi="Bookman Old Style" w:cs="Arial"/>
        </w:rPr>
      </w:pPr>
    </w:p>
    <w:p w14:paraId="3C3ED7A9" w14:textId="2A088489" w:rsidR="003F2659" w:rsidRPr="003C4432" w:rsidRDefault="003F2659" w:rsidP="003C4432">
      <w:pPr>
        <w:autoSpaceDE w:val="0"/>
        <w:autoSpaceDN w:val="0"/>
        <w:adjustRightInd w:val="0"/>
        <w:spacing w:line="276" w:lineRule="auto"/>
        <w:ind w:firstLine="0"/>
        <w:jc w:val="center"/>
        <w:rPr>
          <w:rFonts w:ascii="Bookman Old Style" w:hAnsi="Bookman Old Style" w:cs="Arial"/>
          <w:b/>
          <w:bCs/>
          <w:lang w:eastAsia="es-ES"/>
        </w:rPr>
      </w:pPr>
      <w:r w:rsidRPr="003C4432">
        <w:rPr>
          <w:rFonts w:ascii="Bookman Old Style" w:hAnsi="Bookman Old Style" w:cs="Arial"/>
          <w:b/>
          <w:bCs/>
          <w:lang w:eastAsia="es-ES"/>
        </w:rPr>
        <w:t xml:space="preserve">APROBADO POR ACTA No. </w:t>
      </w:r>
      <w:r w:rsidR="005F0F30" w:rsidRPr="003C4432">
        <w:rPr>
          <w:rFonts w:ascii="Bookman Old Style" w:hAnsi="Bookman Old Style" w:cs="Arial"/>
          <w:b/>
          <w:bCs/>
          <w:lang w:eastAsia="es-ES"/>
        </w:rPr>
        <w:t>161 DEL 10 DE OCTUBRE DE 2023</w:t>
      </w:r>
    </w:p>
    <w:p w14:paraId="71418D6A" w14:textId="77777777" w:rsidR="003073FB" w:rsidRPr="003C4432" w:rsidRDefault="003073FB" w:rsidP="003C4432">
      <w:pPr>
        <w:spacing w:line="276" w:lineRule="auto"/>
        <w:ind w:firstLine="0"/>
        <w:rPr>
          <w:rFonts w:ascii="Bookman Old Style" w:hAnsi="Bookman Old Style" w:cs="Arial"/>
        </w:rPr>
      </w:pPr>
    </w:p>
    <w:p w14:paraId="7ADB16D6" w14:textId="1AEFCA80"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Hoy, </w:t>
      </w:r>
      <w:r w:rsidR="005F0F30" w:rsidRPr="003C4432">
        <w:rPr>
          <w:rFonts w:ascii="Bookman Old Style" w:hAnsi="Bookman Old Style" w:cs="Arial"/>
        </w:rPr>
        <w:t xml:space="preserve">trece </w:t>
      </w:r>
      <w:r w:rsidRPr="003C4432">
        <w:rPr>
          <w:rFonts w:ascii="Bookman Old Style" w:hAnsi="Bookman Old Style" w:cs="Arial"/>
        </w:rPr>
        <w:t>(</w:t>
      </w:r>
      <w:r w:rsidR="005F0F30" w:rsidRPr="003C4432">
        <w:rPr>
          <w:rFonts w:ascii="Bookman Old Style" w:hAnsi="Bookman Old Style" w:cs="Arial"/>
        </w:rPr>
        <w:t>13</w:t>
      </w:r>
      <w:r w:rsidRPr="003C4432">
        <w:rPr>
          <w:rFonts w:ascii="Bookman Old Style" w:hAnsi="Bookman Old Style" w:cs="Arial"/>
        </w:rPr>
        <w:t xml:space="preserve">) de </w:t>
      </w:r>
      <w:r w:rsidR="006323AA" w:rsidRPr="003C4432">
        <w:rPr>
          <w:rFonts w:ascii="Bookman Old Style" w:hAnsi="Bookman Old Style" w:cs="Arial"/>
        </w:rPr>
        <w:t>octubre</w:t>
      </w:r>
      <w:r w:rsidRPr="003C4432">
        <w:rPr>
          <w:rFonts w:ascii="Bookman Old Style" w:hAnsi="Bookman Old Style" w:cs="Arial"/>
        </w:rPr>
        <w:t xml:space="preserve"> de dos mil veinti</w:t>
      </w:r>
      <w:r w:rsidR="006323AA" w:rsidRPr="003C4432">
        <w:rPr>
          <w:rFonts w:ascii="Bookman Old Style" w:hAnsi="Bookman Old Style" w:cs="Arial"/>
        </w:rPr>
        <w:t>trés</w:t>
      </w:r>
      <w:r w:rsidRPr="003C4432">
        <w:rPr>
          <w:rFonts w:ascii="Bookman Old Style" w:hAnsi="Bookman Old Style" w:cs="Arial"/>
        </w:rPr>
        <w:t xml:space="preserve"> (202</w:t>
      </w:r>
      <w:r w:rsidR="006323AA" w:rsidRPr="003C4432">
        <w:rPr>
          <w:rFonts w:ascii="Bookman Old Style" w:hAnsi="Bookman Old Style" w:cs="Arial"/>
        </w:rPr>
        <w:t>3</w:t>
      </w:r>
      <w:r w:rsidRPr="003C4432">
        <w:rPr>
          <w:rFonts w:ascii="Bookman Old Style" w:hAnsi="Bookman Old Style" w:cs="Arial"/>
        </w:rPr>
        <w:t xml:space="preserve">), el Tribunal Superior de Distrito Judicial de Pereira, Sala de Decisión Laboral integrada por los magistrados Dra. </w:t>
      </w:r>
      <w:r w:rsidRPr="003C4432">
        <w:rPr>
          <w:rFonts w:ascii="Bookman Old Style" w:hAnsi="Bookman Old Style" w:cs="Arial"/>
          <w:b/>
        </w:rPr>
        <w:t>OLGA LUCIA HOYOS SEPÚLVEDA</w:t>
      </w:r>
      <w:r w:rsidRPr="003C4432">
        <w:rPr>
          <w:rFonts w:ascii="Bookman Old Style" w:hAnsi="Bookman Old Style" w:cs="Arial"/>
        </w:rPr>
        <w:t xml:space="preserve">, Dr. </w:t>
      </w:r>
      <w:r w:rsidRPr="003C4432">
        <w:rPr>
          <w:rFonts w:ascii="Bookman Old Style" w:hAnsi="Bookman Old Style" w:cs="Arial"/>
          <w:b/>
        </w:rPr>
        <w:t>JULIO CÉSAR SALAZAR MUÑOZ</w:t>
      </w:r>
      <w:r w:rsidRPr="003C4432">
        <w:rPr>
          <w:rFonts w:ascii="Bookman Old Style" w:hAnsi="Bookman Old Style" w:cs="Arial"/>
        </w:rPr>
        <w:t xml:space="preserve"> y como ponente Dr. </w:t>
      </w:r>
      <w:r w:rsidRPr="003C4432">
        <w:rPr>
          <w:rFonts w:ascii="Bookman Old Style" w:hAnsi="Bookman Old Style" w:cs="Arial"/>
          <w:b/>
        </w:rPr>
        <w:t>GERMÁN DARÍO GÓEZ VINASCO</w:t>
      </w:r>
      <w:r w:rsidR="00C84DD1" w:rsidRPr="003C4432">
        <w:rPr>
          <w:rFonts w:ascii="Bookman Old Style" w:hAnsi="Bookman Old Style" w:cs="Arial"/>
        </w:rPr>
        <w:t xml:space="preserve">, procede a resolver el recurso de apelación interpuesto por la demandada </w:t>
      </w:r>
      <w:r w:rsidR="0045781C" w:rsidRPr="003C4432">
        <w:rPr>
          <w:rFonts w:ascii="Bookman Old Style" w:hAnsi="Bookman Old Style" w:cs="Arial"/>
        </w:rPr>
        <w:t>Colpensiones</w:t>
      </w:r>
      <w:r w:rsidR="00E005B3" w:rsidRPr="003C4432">
        <w:rPr>
          <w:rFonts w:ascii="Bookman Old Style" w:hAnsi="Bookman Old Style" w:cs="Arial"/>
        </w:rPr>
        <w:t>, Porvenir y Colfondos</w:t>
      </w:r>
      <w:r w:rsidRPr="003C4432">
        <w:rPr>
          <w:rFonts w:ascii="Bookman Old Style" w:hAnsi="Bookman Old Style" w:cs="Arial"/>
        </w:rPr>
        <w:t xml:space="preserve"> contra la sentencia de primera instancia, </w:t>
      </w:r>
      <w:r w:rsidRPr="003C4432">
        <w:rPr>
          <w:rFonts w:ascii="Bookman Old Style" w:hAnsi="Bookman Old Style" w:cs="Arial"/>
        </w:rPr>
        <w:lastRenderedPageBreak/>
        <w:t>así como el grado jurisdiccional de consulta ordenado a favor de Colpensiones en la misma providencia, proferida por el Juzgado</w:t>
      </w:r>
      <w:r w:rsidR="00C90928" w:rsidRPr="003C4432">
        <w:rPr>
          <w:rFonts w:ascii="Bookman Old Style" w:hAnsi="Bookman Old Style" w:cs="Arial"/>
        </w:rPr>
        <w:t xml:space="preserve"> </w:t>
      </w:r>
      <w:r w:rsidR="00C84DD1" w:rsidRPr="003C4432">
        <w:rPr>
          <w:rFonts w:ascii="Bookman Old Style" w:hAnsi="Bookman Old Style" w:cs="Arial"/>
        </w:rPr>
        <w:t>Tercero</w:t>
      </w:r>
      <w:r w:rsidR="00315036" w:rsidRPr="003C4432">
        <w:rPr>
          <w:rFonts w:ascii="Bookman Old Style" w:hAnsi="Bookman Old Style" w:cs="Arial"/>
          <w:noProof/>
        </w:rPr>
        <w:t xml:space="preserve"> Laboral Circuito</w:t>
      </w:r>
      <w:r w:rsidR="00315036" w:rsidRPr="003C4432">
        <w:rPr>
          <w:rFonts w:ascii="Bookman Old Style" w:hAnsi="Bookman Old Style" w:cs="Arial"/>
        </w:rPr>
        <w:t xml:space="preserve"> </w:t>
      </w:r>
      <w:r w:rsidRPr="003C4432">
        <w:rPr>
          <w:rFonts w:ascii="Bookman Old Style" w:hAnsi="Bookman Old Style" w:cs="Arial"/>
        </w:rPr>
        <w:t xml:space="preserve">de esta ciudad dentro del proceso </w:t>
      </w:r>
      <w:r w:rsidRPr="00452E75">
        <w:rPr>
          <w:rFonts w:ascii="Bookman Old Style" w:hAnsi="Bookman Old Style" w:cs="Arial"/>
          <w:b/>
        </w:rPr>
        <w:t>ordinario</w:t>
      </w:r>
      <w:r w:rsidR="00452E75">
        <w:rPr>
          <w:rFonts w:ascii="Bookman Old Style" w:hAnsi="Bookman Old Style" w:cs="Arial"/>
          <w:b/>
        </w:rPr>
        <w:t xml:space="preserve"> laboral</w:t>
      </w:r>
      <w:r w:rsidRPr="003C4432">
        <w:rPr>
          <w:rFonts w:ascii="Bookman Old Style" w:hAnsi="Bookman Old Style" w:cs="Arial"/>
        </w:rPr>
        <w:t xml:space="preserve"> promovido por </w:t>
      </w:r>
      <w:bookmarkStart w:id="0" w:name="_Hlk105532493"/>
      <w:r w:rsidR="006323AA" w:rsidRPr="003C4432">
        <w:rPr>
          <w:rFonts w:ascii="Bookman Old Style" w:hAnsi="Bookman Old Style" w:cs="Arial"/>
          <w:b/>
          <w:bCs/>
          <w:noProof/>
        </w:rPr>
        <w:t>MAURICIO SÁNCHEZ CÁRDENAS</w:t>
      </w:r>
      <w:r w:rsidR="00C84DD1" w:rsidRPr="003C4432">
        <w:rPr>
          <w:rFonts w:ascii="Bookman Old Style" w:hAnsi="Bookman Old Style" w:cs="Arial"/>
          <w:b/>
          <w:bCs/>
          <w:noProof/>
        </w:rPr>
        <w:t xml:space="preserve"> </w:t>
      </w:r>
      <w:r w:rsidRPr="003C4432">
        <w:rPr>
          <w:rFonts w:ascii="Bookman Old Style" w:hAnsi="Bookman Old Style" w:cs="Arial"/>
        </w:rPr>
        <w:t xml:space="preserve">contra la </w:t>
      </w:r>
      <w:r w:rsidR="0045781C" w:rsidRPr="003C4432">
        <w:rPr>
          <w:rFonts w:ascii="Bookman Old Style" w:hAnsi="Bookman Old Style" w:cs="Arial"/>
          <w:b/>
          <w:noProof/>
        </w:rPr>
        <w:t>COLPENSIONES</w:t>
      </w:r>
      <w:r w:rsidR="006323AA" w:rsidRPr="003C4432">
        <w:rPr>
          <w:rFonts w:ascii="Bookman Old Style" w:hAnsi="Bookman Old Style" w:cs="Arial"/>
          <w:b/>
          <w:noProof/>
        </w:rPr>
        <w:t>, PORVENIR S.A.</w:t>
      </w:r>
      <w:r w:rsidR="00E005B3" w:rsidRPr="003C4432">
        <w:rPr>
          <w:rFonts w:ascii="Bookman Old Style" w:hAnsi="Bookman Old Style" w:cs="Arial"/>
          <w:b/>
          <w:noProof/>
        </w:rPr>
        <w:t>, PROTECCIÓN S.A.</w:t>
      </w:r>
      <w:r w:rsidR="0045781C" w:rsidRPr="003C4432">
        <w:rPr>
          <w:rFonts w:ascii="Bookman Old Style" w:hAnsi="Bookman Old Style" w:cs="Arial"/>
          <w:b/>
          <w:noProof/>
        </w:rPr>
        <w:t xml:space="preserve"> </w:t>
      </w:r>
      <w:r w:rsidR="0045781C" w:rsidRPr="003C4432">
        <w:rPr>
          <w:rFonts w:ascii="Bookman Old Style" w:hAnsi="Bookman Old Style" w:cs="Arial"/>
          <w:noProof/>
        </w:rPr>
        <w:t xml:space="preserve">y </w:t>
      </w:r>
      <w:r w:rsidR="006323AA" w:rsidRPr="003C4432">
        <w:rPr>
          <w:rFonts w:ascii="Bookman Old Style" w:hAnsi="Bookman Old Style" w:cs="Arial"/>
          <w:b/>
          <w:noProof/>
        </w:rPr>
        <w:t>COLFONDOS</w:t>
      </w:r>
      <w:r w:rsidR="0045781C" w:rsidRPr="003C4432">
        <w:rPr>
          <w:rFonts w:ascii="Bookman Old Style" w:hAnsi="Bookman Old Style" w:cs="Arial"/>
          <w:b/>
          <w:noProof/>
        </w:rPr>
        <w:t xml:space="preserve"> S.A.</w:t>
      </w:r>
      <w:r w:rsidRPr="003C4432">
        <w:rPr>
          <w:rFonts w:ascii="Bookman Old Style" w:hAnsi="Bookman Old Style" w:cs="Arial"/>
          <w:b/>
        </w:rPr>
        <w:t>,</w:t>
      </w:r>
      <w:r w:rsidRPr="003C4432">
        <w:rPr>
          <w:rFonts w:ascii="Bookman Old Style" w:hAnsi="Bookman Old Style" w:cs="Arial"/>
        </w:rPr>
        <w:t xml:space="preserve"> radicado </w:t>
      </w:r>
      <w:r w:rsidR="006323AA" w:rsidRPr="003C4432">
        <w:rPr>
          <w:rFonts w:ascii="Bookman Old Style" w:hAnsi="Bookman Old Style" w:cs="Arial"/>
          <w:b/>
          <w:noProof/>
        </w:rPr>
        <w:t>66001310500320190017101</w:t>
      </w:r>
      <w:r w:rsidRPr="003C4432">
        <w:rPr>
          <w:rFonts w:ascii="Bookman Old Style" w:hAnsi="Bookman Old Style" w:cs="Arial"/>
        </w:rPr>
        <w:t>.</w:t>
      </w:r>
    </w:p>
    <w:bookmarkEnd w:id="0"/>
    <w:p w14:paraId="42080F58" w14:textId="77777777" w:rsidR="003073FB" w:rsidRPr="003C4432" w:rsidRDefault="003073FB" w:rsidP="003C4432">
      <w:pPr>
        <w:spacing w:line="276" w:lineRule="auto"/>
        <w:ind w:firstLine="0"/>
        <w:rPr>
          <w:rFonts w:ascii="Bookman Old Style" w:hAnsi="Bookman Old Style" w:cs="Arial"/>
        </w:rPr>
      </w:pPr>
    </w:p>
    <w:p w14:paraId="74B3665D" w14:textId="77777777" w:rsidR="0005234B" w:rsidRPr="003C4432" w:rsidRDefault="0005234B" w:rsidP="003C4432">
      <w:pPr>
        <w:spacing w:line="276" w:lineRule="auto"/>
        <w:ind w:firstLine="0"/>
        <w:rPr>
          <w:rFonts w:ascii="Bookman Old Style" w:hAnsi="Bookman Old Style" w:cs="Arial"/>
        </w:rPr>
      </w:pPr>
      <w:r w:rsidRPr="003C4432">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3C4432" w:rsidRDefault="003073FB" w:rsidP="003C4432">
      <w:pPr>
        <w:spacing w:line="276" w:lineRule="auto"/>
        <w:ind w:firstLine="0"/>
        <w:rPr>
          <w:rFonts w:ascii="Bookman Old Style" w:hAnsi="Bookman Old Style" w:cs="Arial"/>
        </w:rPr>
      </w:pPr>
    </w:p>
    <w:p w14:paraId="1277239E" w14:textId="6E2DBC2E" w:rsidR="003073FB" w:rsidRPr="003C4432" w:rsidRDefault="003073FB" w:rsidP="003C4432">
      <w:pPr>
        <w:suppressAutoHyphens/>
        <w:spacing w:line="276" w:lineRule="auto"/>
        <w:ind w:firstLine="480"/>
        <w:jc w:val="center"/>
        <w:rPr>
          <w:rFonts w:ascii="Bookman Old Style" w:hAnsi="Bookman Old Style" w:cs="Arial"/>
          <w:b/>
          <w:bCs/>
          <w:spacing w:val="-3"/>
          <w:lang w:eastAsia="es-ES"/>
        </w:rPr>
      </w:pPr>
      <w:r w:rsidRPr="003C4432">
        <w:rPr>
          <w:rFonts w:ascii="Bookman Old Style" w:hAnsi="Bookman Old Style" w:cs="Arial"/>
          <w:b/>
          <w:bCs/>
          <w:spacing w:val="-3"/>
          <w:lang w:eastAsia="es-ES"/>
        </w:rPr>
        <w:t xml:space="preserve">SENTENCIA No. </w:t>
      </w:r>
      <w:r w:rsidR="005F0F30" w:rsidRPr="003C4432">
        <w:rPr>
          <w:rFonts w:ascii="Bookman Old Style" w:hAnsi="Bookman Old Style" w:cs="Arial"/>
          <w:b/>
          <w:bCs/>
          <w:spacing w:val="-3"/>
          <w:lang w:eastAsia="es-ES"/>
        </w:rPr>
        <w:t>171</w:t>
      </w:r>
    </w:p>
    <w:p w14:paraId="42AF91E9" w14:textId="77777777" w:rsidR="00B86E32" w:rsidRPr="003C4432" w:rsidRDefault="00B86E32" w:rsidP="003C4432">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3C4432" w:rsidRDefault="003073FB" w:rsidP="003C4432">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3C4432">
        <w:rPr>
          <w:rFonts w:ascii="Bookman Old Style" w:hAnsi="Bookman Old Style" w:cs="Arial"/>
          <w:b/>
          <w:bCs/>
        </w:rPr>
        <w:t>ANTECEDENTES</w:t>
      </w:r>
    </w:p>
    <w:p w14:paraId="370072BA" w14:textId="77777777" w:rsidR="003073FB" w:rsidRPr="003C4432" w:rsidRDefault="003073FB" w:rsidP="003C4432">
      <w:pPr>
        <w:spacing w:line="276" w:lineRule="auto"/>
        <w:ind w:firstLine="0"/>
        <w:rPr>
          <w:rFonts w:ascii="Bookman Old Style" w:hAnsi="Bookman Old Style" w:cs="Arial"/>
          <w:color w:val="FF0000"/>
        </w:rPr>
      </w:pPr>
    </w:p>
    <w:p w14:paraId="273E2403" w14:textId="77777777" w:rsidR="003073FB" w:rsidRPr="003C4432" w:rsidRDefault="003073FB" w:rsidP="003C4432">
      <w:pPr>
        <w:pStyle w:val="Prrafodelista"/>
        <w:numPr>
          <w:ilvl w:val="0"/>
          <w:numId w:val="2"/>
        </w:numPr>
        <w:spacing w:line="276" w:lineRule="auto"/>
        <w:ind w:left="284"/>
        <w:rPr>
          <w:rFonts w:ascii="Bookman Old Style" w:hAnsi="Bookman Old Style" w:cs="Arial"/>
        </w:rPr>
      </w:pPr>
      <w:r w:rsidRPr="003C4432">
        <w:rPr>
          <w:rFonts w:ascii="Bookman Old Style" w:hAnsi="Bookman Old Style" w:cs="Arial"/>
          <w:b/>
          <w:bCs/>
        </w:rPr>
        <w:t>Pretensiones</w:t>
      </w:r>
    </w:p>
    <w:p w14:paraId="15F843C9" w14:textId="77777777" w:rsidR="003073FB" w:rsidRPr="003C4432" w:rsidRDefault="003073FB" w:rsidP="003C4432">
      <w:pPr>
        <w:spacing w:line="276" w:lineRule="auto"/>
        <w:ind w:firstLine="0"/>
        <w:rPr>
          <w:rFonts w:ascii="Bookman Old Style" w:hAnsi="Bookman Old Style" w:cs="Arial"/>
        </w:rPr>
      </w:pPr>
    </w:p>
    <w:p w14:paraId="704D2E70" w14:textId="24AE30AE" w:rsidR="003073FB" w:rsidRPr="003C4432" w:rsidRDefault="006323AA" w:rsidP="003C4432">
      <w:pPr>
        <w:spacing w:line="276" w:lineRule="auto"/>
        <w:ind w:firstLine="0"/>
        <w:rPr>
          <w:rFonts w:ascii="Bookman Old Style" w:hAnsi="Bookman Old Style" w:cs="Arial"/>
        </w:rPr>
      </w:pPr>
      <w:r w:rsidRPr="003C4432">
        <w:rPr>
          <w:rFonts w:ascii="Bookman Old Style" w:hAnsi="Bookman Old Style" w:cs="Arial"/>
          <w:b/>
          <w:bCs/>
          <w:noProof/>
        </w:rPr>
        <w:t>MAURICIO SÁNCHEZ CÁRDENAS</w:t>
      </w:r>
      <w:r w:rsidR="003073FB" w:rsidRPr="003C4432">
        <w:rPr>
          <w:rFonts w:ascii="Bookman Old Style" w:hAnsi="Bookman Old Style" w:cs="Arial"/>
          <w:noProof/>
        </w:rPr>
        <w:t xml:space="preserve">, </w:t>
      </w:r>
      <w:r w:rsidR="00C90928" w:rsidRPr="003C4432">
        <w:rPr>
          <w:rFonts w:ascii="Bookman Old Style" w:hAnsi="Bookman Old Style" w:cs="Arial"/>
          <w:noProof/>
        </w:rPr>
        <w:t>pretende</w:t>
      </w:r>
      <w:r w:rsidR="003073FB" w:rsidRPr="003C4432">
        <w:rPr>
          <w:rFonts w:ascii="Bookman Old Style" w:hAnsi="Bookman Old Style" w:cs="Arial"/>
          <w:noProof/>
        </w:rPr>
        <w:t xml:space="preserve"> se declare la nulidad de la afiliación que hizo </w:t>
      </w:r>
      <w:r w:rsidR="0045781C" w:rsidRPr="003C4432">
        <w:rPr>
          <w:rFonts w:ascii="Bookman Old Style" w:hAnsi="Bookman Old Style" w:cs="Arial"/>
          <w:noProof/>
        </w:rPr>
        <w:t>a</w:t>
      </w:r>
      <w:r w:rsidR="003073FB" w:rsidRPr="003C4432">
        <w:rPr>
          <w:rFonts w:ascii="Bookman Old Style" w:hAnsi="Bookman Old Style" w:cs="Arial"/>
          <w:noProof/>
        </w:rPr>
        <w:t xml:space="preserve"> </w:t>
      </w:r>
      <w:r w:rsidR="00D01B34" w:rsidRPr="003C4432">
        <w:rPr>
          <w:rFonts w:ascii="Bookman Old Style" w:hAnsi="Bookman Old Style" w:cs="Arial"/>
          <w:noProof/>
        </w:rPr>
        <w:t>la AFP</w:t>
      </w:r>
      <w:r w:rsidR="004F2F73" w:rsidRPr="003C4432">
        <w:rPr>
          <w:rFonts w:ascii="Bookman Old Style" w:hAnsi="Bookman Old Style" w:cs="Arial"/>
          <w:noProof/>
        </w:rPr>
        <w:t xml:space="preserve"> </w:t>
      </w:r>
      <w:r w:rsidR="00D01B34" w:rsidRPr="003C4432">
        <w:rPr>
          <w:rFonts w:ascii="Bookman Old Style" w:hAnsi="Bookman Old Style" w:cs="Arial"/>
          <w:noProof/>
        </w:rPr>
        <w:t>P</w:t>
      </w:r>
      <w:r w:rsidRPr="003C4432">
        <w:rPr>
          <w:rFonts w:ascii="Bookman Old Style" w:hAnsi="Bookman Old Style" w:cs="Arial"/>
          <w:noProof/>
        </w:rPr>
        <w:t>ORVENIR</w:t>
      </w:r>
      <w:r w:rsidR="00D01B34" w:rsidRPr="003C4432">
        <w:rPr>
          <w:rFonts w:ascii="Bookman Old Style" w:hAnsi="Bookman Old Style" w:cs="Arial"/>
          <w:noProof/>
        </w:rPr>
        <w:t xml:space="preserve"> S.A.</w:t>
      </w:r>
      <w:r w:rsidR="00793226" w:rsidRPr="003C4432">
        <w:rPr>
          <w:rFonts w:ascii="Bookman Old Style" w:hAnsi="Bookman Old Style" w:cs="Arial"/>
          <w:noProof/>
        </w:rPr>
        <w:t xml:space="preserve"> </w:t>
      </w:r>
      <w:r w:rsidR="009F7745" w:rsidRPr="003C4432">
        <w:rPr>
          <w:rFonts w:ascii="Bookman Old Style" w:hAnsi="Bookman Old Style" w:cs="Arial"/>
          <w:noProof/>
        </w:rPr>
        <w:t>de l</w:t>
      </w:r>
      <w:r w:rsidR="003073FB" w:rsidRPr="003C4432">
        <w:rPr>
          <w:rFonts w:ascii="Bookman Old Style" w:hAnsi="Bookman Old Style" w:cs="Arial"/>
          <w:noProof/>
        </w:rPr>
        <w:t>a cual se produjo el traslado de régimen desde el Régimen de Prima Media con Prestación Definida</w:t>
      </w:r>
      <w:r w:rsidRPr="003C4432">
        <w:rPr>
          <w:rFonts w:ascii="Bookman Old Style" w:hAnsi="Bookman Old Style" w:cs="Arial"/>
          <w:noProof/>
        </w:rPr>
        <w:t xml:space="preserve"> y los posteriores traslados a PROTECCIÓN S.A. y COLFONDOS S.A</w:t>
      </w:r>
      <w:r w:rsidR="003073FB" w:rsidRPr="003C4432">
        <w:rPr>
          <w:rFonts w:ascii="Bookman Old Style" w:hAnsi="Bookman Old Style" w:cs="Arial"/>
          <w:noProof/>
        </w:rPr>
        <w:t>.</w:t>
      </w:r>
      <w:r w:rsidR="00793226" w:rsidRPr="003C4432">
        <w:rPr>
          <w:rFonts w:ascii="Bookman Old Style" w:hAnsi="Bookman Old Style" w:cs="Arial"/>
          <w:noProof/>
        </w:rPr>
        <w:t xml:space="preserve"> </w:t>
      </w:r>
      <w:r w:rsidR="003073FB" w:rsidRPr="003C4432">
        <w:rPr>
          <w:rFonts w:ascii="Bookman Old Style" w:hAnsi="Bookman Old Style" w:cs="Arial"/>
          <w:noProof/>
        </w:rPr>
        <w:t xml:space="preserve">En consecuencia, solicita que se condene a </w:t>
      </w:r>
      <w:r w:rsidR="00315036" w:rsidRPr="003C4432">
        <w:rPr>
          <w:rFonts w:ascii="Bookman Old Style" w:hAnsi="Bookman Old Style" w:cs="Arial"/>
          <w:noProof/>
        </w:rPr>
        <w:t>C</w:t>
      </w:r>
      <w:r w:rsidR="00C90928" w:rsidRPr="003C4432">
        <w:rPr>
          <w:rFonts w:ascii="Bookman Old Style" w:hAnsi="Bookman Old Style" w:cs="Arial"/>
          <w:noProof/>
        </w:rPr>
        <w:t>OLPENSIONES</w:t>
      </w:r>
      <w:r w:rsidR="00315036" w:rsidRPr="003C4432">
        <w:rPr>
          <w:rFonts w:ascii="Bookman Old Style" w:hAnsi="Bookman Old Style" w:cs="Arial"/>
          <w:noProof/>
        </w:rPr>
        <w:t xml:space="preserve"> </w:t>
      </w:r>
      <w:r w:rsidR="003073FB" w:rsidRPr="003C4432">
        <w:rPr>
          <w:rFonts w:ascii="Bookman Old Style" w:hAnsi="Bookman Old Style" w:cs="Arial"/>
          <w:noProof/>
        </w:rPr>
        <w:t>a recibirl</w:t>
      </w:r>
      <w:r w:rsidR="004F2F73" w:rsidRPr="003C4432">
        <w:rPr>
          <w:rFonts w:ascii="Bookman Old Style" w:hAnsi="Bookman Old Style" w:cs="Arial"/>
          <w:noProof/>
        </w:rPr>
        <w:t>o</w:t>
      </w:r>
      <w:r w:rsidR="003073FB" w:rsidRPr="003C4432">
        <w:rPr>
          <w:rFonts w:ascii="Bookman Old Style" w:hAnsi="Bookman Old Style" w:cs="Arial"/>
          <w:noProof/>
        </w:rPr>
        <w:t xml:space="preserve"> nuevamente como afiliad</w:t>
      </w:r>
      <w:r w:rsidR="004F2F73" w:rsidRPr="003C4432">
        <w:rPr>
          <w:rFonts w:ascii="Bookman Old Style" w:hAnsi="Bookman Old Style" w:cs="Arial"/>
          <w:noProof/>
        </w:rPr>
        <w:t>o</w:t>
      </w:r>
      <w:r w:rsidR="003073FB" w:rsidRPr="003C4432">
        <w:rPr>
          <w:rFonts w:ascii="Bookman Old Style" w:hAnsi="Bookman Old Style" w:cs="Arial"/>
          <w:noProof/>
        </w:rPr>
        <w:t xml:space="preserve"> cotizante y a</w:t>
      </w:r>
      <w:r w:rsidR="00D01B34" w:rsidRPr="003C4432">
        <w:rPr>
          <w:rFonts w:ascii="Bookman Old Style" w:hAnsi="Bookman Old Style" w:cs="Arial"/>
          <w:noProof/>
        </w:rPr>
        <w:t xml:space="preserve"> la</w:t>
      </w:r>
      <w:r w:rsidRPr="003C4432">
        <w:rPr>
          <w:rFonts w:ascii="Bookman Old Style" w:hAnsi="Bookman Old Style" w:cs="Arial"/>
          <w:noProof/>
        </w:rPr>
        <w:t>s</w:t>
      </w:r>
      <w:r w:rsidR="00D01B34" w:rsidRPr="003C4432">
        <w:rPr>
          <w:rFonts w:ascii="Bookman Old Style" w:hAnsi="Bookman Old Style" w:cs="Arial"/>
          <w:noProof/>
        </w:rPr>
        <w:t xml:space="preserve"> </w:t>
      </w:r>
      <w:r w:rsidR="00793226" w:rsidRPr="003C4432">
        <w:rPr>
          <w:rFonts w:ascii="Bookman Old Style" w:hAnsi="Bookman Old Style" w:cs="Arial"/>
          <w:noProof/>
        </w:rPr>
        <w:t>AFP</w:t>
      </w:r>
      <w:r w:rsidRPr="003C4432">
        <w:rPr>
          <w:rFonts w:ascii="Bookman Old Style" w:hAnsi="Bookman Old Style" w:cs="Arial"/>
          <w:noProof/>
        </w:rPr>
        <w:t xml:space="preserve"> </w:t>
      </w:r>
      <w:r w:rsidR="00D01B34" w:rsidRPr="003C4432">
        <w:rPr>
          <w:rFonts w:ascii="Bookman Old Style" w:hAnsi="Bookman Old Style" w:cs="Arial"/>
          <w:noProof/>
        </w:rPr>
        <w:t>a liberar de su</w:t>
      </w:r>
      <w:r w:rsidRPr="003C4432">
        <w:rPr>
          <w:rFonts w:ascii="Bookman Old Style" w:hAnsi="Bookman Old Style" w:cs="Arial"/>
          <w:noProof/>
        </w:rPr>
        <w:t>s</w:t>
      </w:r>
      <w:r w:rsidR="00D01B34" w:rsidRPr="003C4432">
        <w:rPr>
          <w:rFonts w:ascii="Bookman Old Style" w:hAnsi="Bookman Old Style" w:cs="Arial"/>
          <w:noProof/>
        </w:rPr>
        <w:t xml:space="preserve"> base</w:t>
      </w:r>
      <w:r w:rsidRPr="003C4432">
        <w:rPr>
          <w:rFonts w:ascii="Bookman Old Style" w:hAnsi="Bookman Old Style" w:cs="Arial"/>
          <w:noProof/>
        </w:rPr>
        <w:t>s</w:t>
      </w:r>
      <w:r w:rsidR="003073FB" w:rsidRPr="003C4432">
        <w:rPr>
          <w:rFonts w:ascii="Bookman Old Style" w:hAnsi="Bookman Old Style" w:cs="Arial"/>
          <w:noProof/>
        </w:rPr>
        <w:t xml:space="preserve"> de datos a la </w:t>
      </w:r>
      <w:r w:rsidR="00315036" w:rsidRPr="003C4432">
        <w:rPr>
          <w:rFonts w:ascii="Bookman Old Style" w:hAnsi="Bookman Old Style" w:cs="Arial"/>
          <w:noProof/>
        </w:rPr>
        <w:t xml:space="preserve">parte </w:t>
      </w:r>
      <w:r w:rsidR="003073FB" w:rsidRPr="003C4432">
        <w:rPr>
          <w:rFonts w:ascii="Bookman Old Style" w:hAnsi="Bookman Old Style" w:cs="Arial"/>
          <w:noProof/>
        </w:rPr>
        <w:t xml:space="preserve">actora </w:t>
      </w:r>
      <w:r w:rsidR="00793226" w:rsidRPr="003C4432">
        <w:rPr>
          <w:rFonts w:ascii="Bookman Old Style" w:hAnsi="Bookman Old Style" w:cs="Arial"/>
          <w:noProof/>
        </w:rPr>
        <w:t>haciendo</w:t>
      </w:r>
      <w:r w:rsidR="003073FB" w:rsidRPr="003C4432">
        <w:rPr>
          <w:rFonts w:ascii="Bookman Old Style" w:hAnsi="Bookman Old Style" w:cs="Arial"/>
          <w:noProof/>
        </w:rPr>
        <w:t xml:space="preserve"> el respectivo traslado de sus cotizaciones</w:t>
      </w:r>
      <w:r w:rsidR="00D01B34" w:rsidRPr="003C4432">
        <w:rPr>
          <w:rFonts w:ascii="Bookman Old Style" w:hAnsi="Bookman Old Style" w:cs="Arial"/>
          <w:noProof/>
        </w:rPr>
        <w:t xml:space="preserve"> y rendimientos</w:t>
      </w:r>
      <w:r w:rsidR="003073FB" w:rsidRPr="003C4432">
        <w:rPr>
          <w:rFonts w:ascii="Bookman Old Style" w:hAnsi="Bookman Old Style" w:cs="Arial"/>
          <w:noProof/>
        </w:rPr>
        <w:t>. Además, solicita se condene en costas</w:t>
      </w:r>
      <w:r w:rsidR="00711ACF" w:rsidRPr="003C4432">
        <w:rPr>
          <w:rFonts w:ascii="Bookman Old Style" w:hAnsi="Bookman Old Style" w:cs="Arial"/>
          <w:noProof/>
        </w:rPr>
        <w:t xml:space="preserve"> y lo ultra y extra petita</w:t>
      </w:r>
      <w:r w:rsidRPr="003C4432">
        <w:rPr>
          <w:rFonts w:ascii="Bookman Old Style" w:hAnsi="Bookman Old Style" w:cs="Arial"/>
          <w:noProof/>
        </w:rPr>
        <w:t>.</w:t>
      </w:r>
    </w:p>
    <w:p w14:paraId="5BFB7646" w14:textId="77777777" w:rsidR="003073FB" w:rsidRPr="003C4432" w:rsidRDefault="003073FB" w:rsidP="003C4432">
      <w:pPr>
        <w:spacing w:line="276" w:lineRule="auto"/>
        <w:ind w:firstLine="0"/>
        <w:rPr>
          <w:rFonts w:ascii="Bookman Old Style" w:hAnsi="Bookman Old Style" w:cs="Arial"/>
          <w:color w:val="FF0000"/>
        </w:rPr>
      </w:pPr>
    </w:p>
    <w:p w14:paraId="58F5315F" w14:textId="77777777" w:rsidR="003073FB" w:rsidRPr="003C4432" w:rsidRDefault="003073FB" w:rsidP="003C4432">
      <w:pPr>
        <w:pStyle w:val="Prrafodelista"/>
        <w:numPr>
          <w:ilvl w:val="0"/>
          <w:numId w:val="2"/>
        </w:numPr>
        <w:spacing w:line="276" w:lineRule="auto"/>
        <w:ind w:left="284"/>
        <w:rPr>
          <w:rFonts w:ascii="Bookman Old Style" w:hAnsi="Bookman Old Style" w:cs="Arial"/>
        </w:rPr>
      </w:pPr>
      <w:r w:rsidRPr="003C4432">
        <w:rPr>
          <w:rFonts w:ascii="Bookman Old Style" w:hAnsi="Bookman Old Style" w:cs="Arial"/>
          <w:b/>
          <w:bCs/>
        </w:rPr>
        <w:t>Hechos</w:t>
      </w:r>
    </w:p>
    <w:p w14:paraId="5173F076" w14:textId="77777777" w:rsidR="003073FB" w:rsidRPr="003C4432" w:rsidRDefault="003073FB" w:rsidP="003C4432">
      <w:pPr>
        <w:spacing w:line="276" w:lineRule="auto"/>
        <w:ind w:firstLine="0"/>
        <w:rPr>
          <w:rFonts w:ascii="Bookman Old Style" w:hAnsi="Bookman Old Style" w:cs="Arial"/>
        </w:rPr>
      </w:pPr>
    </w:p>
    <w:p w14:paraId="66CB9F19" w14:textId="6BF826B0" w:rsidR="00BC3046" w:rsidRPr="003C4432" w:rsidRDefault="003073FB" w:rsidP="003C4432">
      <w:pPr>
        <w:spacing w:line="276" w:lineRule="auto"/>
        <w:ind w:firstLine="0"/>
        <w:rPr>
          <w:rFonts w:ascii="Bookman Old Style" w:hAnsi="Bookman Old Style" w:cs="Arial"/>
          <w:noProof/>
        </w:rPr>
      </w:pPr>
      <w:r w:rsidRPr="003C4432">
        <w:rPr>
          <w:rFonts w:ascii="Bookman Old Style" w:hAnsi="Bookman Old Style" w:cs="Arial"/>
          <w:noProof/>
        </w:rPr>
        <w:t>En sustento de lo pretendido, relata que</w:t>
      </w:r>
      <w:r w:rsidR="009F7745" w:rsidRPr="003C4432">
        <w:rPr>
          <w:rFonts w:ascii="Bookman Old Style" w:hAnsi="Bookman Old Style" w:cs="Arial"/>
          <w:noProof/>
        </w:rPr>
        <w:t xml:space="preserve"> </w:t>
      </w:r>
      <w:r w:rsidR="006323AA" w:rsidRPr="003C4432">
        <w:rPr>
          <w:rFonts w:ascii="Bookman Old Style" w:hAnsi="Bookman Old Style" w:cs="Arial"/>
          <w:noProof/>
        </w:rPr>
        <w:t xml:space="preserve">nació el 06 de enero de 1964, que se afilió al ISS para el 16 de marzo de 1995 y continuó cotizando hasta agosto de 1998. </w:t>
      </w:r>
      <w:r w:rsidR="00D036D5" w:rsidRPr="003C4432">
        <w:rPr>
          <w:rFonts w:ascii="Bookman Old Style" w:hAnsi="Bookman Old Style" w:cs="Arial"/>
          <w:noProof/>
        </w:rPr>
        <w:t>Luego, suscribió formulario de afiliación con PORVENIR S.A. el 04 de agosto de 1998, se cambió a COLFONDOS el 26 de abril de 2004 y a PROTECCIÓN en el mes de julio de 2007. Sin embargo, advirtió que ninguna de las AFP le brindaron la información completa, veraz y pertinente para efectuar el cambio de régimen pensional. Debido a ello, solicitó a COLPENSIONES el traslado, pero el 22 de febrero de 2019 le fue negado por encontrarse a diez años o menos para cumplir el requisito de la edad para pensión.</w:t>
      </w:r>
    </w:p>
    <w:p w14:paraId="131A98DF" w14:textId="14EA0E40" w:rsidR="00315036" w:rsidRPr="003C4432" w:rsidRDefault="00315036" w:rsidP="003C4432">
      <w:pPr>
        <w:spacing w:line="276" w:lineRule="auto"/>
        <w:ind w:firstLine="0"/>
        <w:rPr>
          <w:rFonts w:ascii="Bookman Old Style" w:hAnsi="Bookman Old Style" w:cs="Arial"/>
          <w:noProof/>
        </w:rPr>
      </w:pPr>
    </w:p>
    <w:p w14:paraId="5367CFD7" w14:textId="77777777" w:rsidR="003073FB" w:rsidRPr="003C4432" w:rsidRDefault="003073FB" w:rsidP="003C4432">
      <w:pPr>
        <w:pStyle w:val="Prrafodelista"/>
        <w:numPr>
          <w:ilvl w:val="0"/>
          <w:numId w:val="2"/>
        </w:numPr>
        <w:spacing w:line="276" w:lineRule="auto"/>
        <w:ind w:left="284"/>
        <w:rPr>
          <w:rFonts w:ascii="Bookman Old Style" w:hAnsi="Bookman Old Style" w:cs="Arial"/>
          <w:b/>
          <w:bCs/>
        </w:rPr>
      </w:pPr>
      <w:r w:rsidRPr="003C4432">
        <w:rPr>
          <w:rFonts w:ascii="Bookman Old Style" w:hAnsi="Bookman Old Style" w:cs="Arial"/>
          <w:b/>
          <w:bCs/>
        </w:rPr>
        <w:t>Posición de las demandadas.</w:t>
      </w:r>
    </w:p>
    <w:p w14:paraId="509D5ABF" w14:textId="77777777" w:rsidR="003073FB" w:rsidRPr="003C4432" w:rsidRDefault="003073FB" w:rsidP="003C4432">
      <w:pPr>
        <w:spacing w:line="276" w:lineRule="auto"/>
        <w:ind w:firstLine="0"/>
        <w:rPr>
          <w:rFonts w:ascii="Bookman Old Style" w:hAnsi="Bookman Old Style" w:cs="Arial"/>
        </w:rPr>
      </w:pPr>
    </w:p>
    <w:p w14:paraId="078BC6A6" w14:textId="1B3AA95E" w:rsidR="003073FB" w:rsidRPr="003C4432" w:rsidRDefault="00C81B30" w:rsidP="003C4432">
      <w:pPr>
        <w:spacing w:line="276" w:lineRule="auto"/>
        <w:ind w:firstLine="0"/>
        <w:rPr>
          <w:rFonts w:ascii="Bookman Old Style" w:hAnsi="Bookman Old Style" w:cs="Arial"/>
          <w:bCs/>
        </w:rPr>
      </w:pPr>
      <w:r w:rsidRPr="003C4432">
        <w:rPr>
          <w:rFonts w:ascii="Bookman Old Style" w:hAnsi="Bookman Old Style" w:cs="Arial"/>
          <w:b/>
          <w:bCs/>
          <w:noProof/>
        </w:rPr>
        <w:t>COLPENSIONES</w:t>
      </w:r>
      <w:r w:rsidR="003073FB" w:rsidRPr="003C4432">
        <w:rPr>
          <w:rFonts w:ascii="Bookman Old Style" w:hAnsi="Bookman Old Style" w:cs="Arial"/>
          <w:noProof/>
        </w:rPr>
        <w:t>, al contestar la demanda se opuso a las pretensiones al considerar que el traslado se hizo conforme a derecho</w:t>
      </w:r>
      <w:r w:rsidR="00D036D5" w:rsidRPr="003C4432">
        <w:rPr>
          <w:rFonts w:ascii="Bookman Old Style" w:hAnsi="Bookman Old Style" w:cs="Arial"/>
          <w:noProof/>
        </w:rPr>
        <w:t xml:space="preserve">. Agregó que el demandante no arrimó </w:t>
      </w:r>
      <w:r w:rsidR="008F0A28" w:rsidRPr="003C4432">
        <w:rPr>
          <w:rFonts w:ascii="Bookman Old Style" w:hAnsi="Bookman Old Style" w:cs="Arial"/>
          <w:noProof/>
        </w:rPr>
        <w:t>elementos</w:t>
      </w:r>
      <w:r w:rsidR="00D036D5" w:rsidRPr="003C4432">
        <w:rPr>
          <w:rFonts w:ascii="Bookman Old Style" w:hAnsi="Bookman Old Style" w:cs="Arial"/>
          <w:noProof/>
        </w:rPr>
        <w:t xml:space="preserve"> probatorios suficientes</w:t>
      </w:r>
      <w:r w:rsidR="008F0A28" w:rsidRPr="003C4432">
        <w:rPr>
          <w:rFonts w:ascii="Bookman Old Style" w:hAnsi="Bookman Old Style" w:cs="Arial"/>
          <w:noProof/>
        </w:rPr>
        <w:t xml:space="preserve"> que conlleven a que se declare la ineficacia del acto jurídico de traslado de fondo pensional</w:t>
      </w:r>
      <w:r w:rsidR="00D036D5" w:rsidRPr="003C4432">
        <w:rPr>
          <w:rFonts w:ascii="Bookman Old Style" w:hAnsi="Bookman Old Style" w:cs="Arial"/>
          <w:noProof/>
        </w:rPr>
        <w:t xml:space="preserve"> </w:t>
      </w:r>
      <w:r w:rsidR="008F0A28" w:rsidRPr="003C4432">
        <w:rPr>
          <w:rFonts w:ascii="Bookman Old Style" w:hAnsi="Bookman Old Style" w:cs="Arial"/>
          <w:noProof/>
        </w:rPr>
        <w:t>al RAIS</w:t>
      </w:r>
      <w:r w:rsidR="00D036D5" w:rsidRPr="003C4432">
        <w:rPr>
          <w:rFonts w:ascii="Bookman Old Style" w:hAnsi="Bookman Old Style" w:cs="Arial"/>
          <w:noProof/>
        </w:rPr>
        <w:t>. Finalmente, advirtió que</w:t>
      </w:r>
      <w:r w:rsidR="008F0A28" w:rsidRPr="003C4432">
        <w:rPr>
          <w:rFonts w:ascii="Bookman Old Style" w:hAnsi="Bookman Old Style" w:cs="Arial"/>
          <w:noProof/>
        </w:rPr>
        <w:t xml:space="preserve"> el demandante no cumple con los requisitos para </w:t>
      </w:r>
      <w:r w:rsidR="008F0A28" w:rsidRPr="003C4432">
        <w:rPr>
          <w:rFonts w:ascii="Bookman Old Style" w:hAnsi="Bookman Old Style" w:cs="Arial"/>
          <w:noProof/>
        </w:rPr>
        <w:lastRenderedPageBreak/>
        <w:t>retornar al RPM.</w:t>
      </w:r>
      <w:r w:rsidR="007C3826" w:rsidRPr="003C4432">
        <w:rPr>
          <w:rFonts w:ascii="Bookman Old Style" w:hAnsi="Bookman Old Style" w:cs="Arial"/>
          <w:noProof/>
        </w:rPr>
        <w:t xml:space="preserve"> </w:t>
      </w:r>
      <w:r w:rsidR="00D84351" w:rsidRPr="003C4432">
        <w:rPr>
          <w:rFonts w:ascii="Bookman Old Style" w:hAnsi="Bookman Old Style" w:cs="Arial"/>
          <w:noProof/>
        </w:rPr>
        <w:t>Como excepciones propuso</w:t>
      </w:r>
      <w:r w:rsidR="006D4809" w:rsidRPr="003C4432">
        <w:rPr>
          <w:rFonts w:ascii="Bookman Old Style" w:hAnsi="Bookman Old Style" w:cs="Arial"/>
          <w:noProof/>
        </w:rPr>
        <w:t>:</w:t>
      </w:r>
      <w:r w:rsidR="003073FB" w:rsidRPr="003C4432">
        <w:rPr>
          <w:rFonts w:ascii="Bookman Old Style" w:hAnsi="Bookman Old Style" w:cs="Arial"/>
          <w:noProof/>
        </w:rPr>
        <w:t xml:space="preserve"> </w:t>
      </w:r>
      <w:r w:rsidR="00D036D5" w:rsidRPr="003C4432">
        <w:rPr>
          <w:rFonts w:ascii="Bookman Old Style" w:hAnsi="Bookman Old Style" w:cs="Arial"/>
          <w:b/>
          <w:bCs/>
          <w:noProof/>
        </w:rPr>
        <w:t xml:space="preserve">caducidad, inexistencia de la obligación de traslado, prescripción </w:t>
      </w:r>
      <w:r w:rsidR="00D036D5" w:rsidRPr="003C4432">
        <w:rPr>
          <w:rFonts w:ascii="Bookman Old Style" w:hAnsi="Bookman Old Style" w:cs="Arial"/>
          <w:bCs/>
          <w:noProof/>
        </w:rPr>
        <w:t xml:space="preserve">y </w:t>
      </w:r>
      <w:r w:rsidR="00D036D5" w:rsidRPr="003C4432">
        <w:rPr>
          <w:rFonts w:ascii="Bookman Old Style" w:hAnsi="Bookman Old Style" w:cs="Arial"/>
          <w:b/>
          <w:bCs/>
          <w:noProof/>
        </w:rPr>
        <w:t xml:space="preserve">falta de legitimación. </w:t>
      </w:r>
    </w:p>
    <w:p w14:paraId="18508ED2" w14:textId="77777777" w:rsidR="003073FB" w:rsidRPr="003C4432" w:rsidRDefault="003073FB" w:rsidP="003C4432">
      <w:pPr>
        <w:spacing w:line="276" w:lineRule="auto"/>
        <w:ind w:firstLine="0"/>
        <w:rPr>
          <w:rFonts w:ascii="Bookman Old Style" w:hAnsi="Bookman Old Style" w:cs="Arial"/>
          <w:i/>
          <w:iCs/>
        </w:rPr>
      </w:pPr>
    </w:p>
    <w:p w14:paraId="3152A076" w14:textId="6AEA35C1" w:rsidR="00082AF6" w:rsidRPr="003C4432" w:rsidRDefault="00711ACF" w:rsidP="003C4432">
      <w:pPr>
        <w:spacing w:line="276" w:lineRule="auto"/>
        <w:ind w:firstLine="0"/>
        <w:rPr>
          <w:rFonts w:ascii="Bookman Old Style" w:hAnsi="Bookman Old Style" w:cs="Arial"/>
          <w:b/>
          <w:bCs/>
          <w:noProof/>
        </w:rPr>
      </w:pPr>
      <w:r w:rsidRPr="003C4432">
        <w:rPr>
          <w:rFonts w:ascii="Bookman Old Style" w:hAnsi="Bookman Old Style" w:cs="Arial"/>
          <w:b/>
          <w:bCs/>
          <w:noProof/>
        </w:rPr>
        <w:t>PROTECCIÓN</w:t>
      </w:r>
      <w:r w:rsidR="00082AF6" w:rsidRPr="003C4432">
        <w:rPr>
          <w:rFonts w:ascii="Bookman Old Style" w:hAnsi="Bookman Old Style" w:cs="Arial"/>
          <w:b/>
          <w:bCs/>
          <w:noProof/>
        </w:rPr>
        <w:t xml:space="preserve"> S.A. </w:t>
      </w:r>
      <w:r w:rsidR="00082AF6" w:rsidRPr="003C4432">
        <w:rPr>
          <w:rFonts w:ascii="Bookman Old Style" w:hAnsi="Bookman Old Style" w:cs="Arial"/>
          <w:bCs/>
          <w:noProof/>
        </w:rPr>
        <w:t xml:space="preserve">señaló que </w:t>
      </w:r>
      <w:r w:rsidR="007D4216" w:rsidRPr="003C4432">
        <w:rPr>
          <w:rFonts w:ascii="Bookman Old Style" w:hAnsi="Bookman Old Style" w:cs="Arial"/>
          <w:bCs/>
          <w:noProof/>
        </w:rPr>
        <w:t>se opone a la declaración de nulidad por omisión en la información y/o por inducción a error por parte de la Administradora, t</w:t>
      </w:r>
      <w:r w:rsidR="00FA018F" w:rsidRPr="003C4432">
        <w:rPr>
          <w:rFonts w:ascii="Bookman Old Style" w:hAnsi="Bookman Old Style" w:cs="Arial"/>
          <w:bCs/>
          <w:noProof/>
        </w:rPr>
        <w:t>eniendo en cuenta que no existieron</w:t>
      </w:r>
      <w:r w:rsidR="007D4216" w:rsidRPr="003C4432">
        <w:rPr>
          <w:rFonts w:ascii="Bookman Old Style" w:hAnsi="Bookman Old Style" w:cs="Arial"/>
          <w:bCs/>
          <w:noProof/>
        </w:rPr>
        <w:t xml:space="preserve"> vicios en el consentimiento que deban recaer sobre la voluntad del actor porque no </w:t>
      </w:r>
      <w:r w:rsidR="00D036D5" w:rsidRPr="003C4432">
        <w:rPr>
          <w:rFonts w:ascii="Bookman Old Style" w:hAnsi="Bookman Old Style" w:cs="Arial"/>
          <w:bCs/>
          <w:noProof/>
        </w:rPr>
        <w:t xml:space="preserve">se configuraron </w:t>
      </w:r>
      <w:r w:rsidR="007D4216" w:rsidRPr="003C4432">
        <w:rPr>
          <w:rFonts w:ascii="Bookman Old Style" w:hAnsi="Bookman Old Style" w:cs="Arial"/>
          <w:bCs/>
          <w:noProof/>
        </w:rPr>
        <w:t>las mani</w:t>
      </w:r>
      <w:r w:rsidR="00FA018F" w:rsidRPr="003C4432">
        <w:rPr>
          <w:rFonts w:ascii="Bookman Old Style" w:hAnsi="Bookman Old Style" w:cs="Arial"/>
          <w:bCs/>
          <w:noProof/>
        </w:rPr>
        <w:t>obras preterintencionales que</w:t>
      </w:r>
      <w:r w:rsidR="007D4216" w:rsidRPr="003C4432">
        <w:rPr>
          <w:rFonts w:ascii="Bookman Old Style" w:hAnsi="Bookman Old Style" w:cs="Arial"/>
          <w:bCs/>
          <w:noProof/>
        </w:rPr>
        <w:t xml:space="preserve"> le endilgan</w:t>
      </w:r>
      <w:r w:rsidR="00FA018F" w:rsidRPr="003C4432">
        <w:rPr>
          <w:rFonts w:ascii="Bookman Old Style" w:hAnsi="Bookman Old Style" w:cs="Arial"/>
          <w:bCs/>
          <w:noProof/>
        </w:rPr>
        <w:t xml:space="preserve"> a la AFP</w:t>
      </w:r>
      <w:r w:rsidR="007D4216" w:rsidRPr="003C4432">
        <w:rPr>
          <w:rFonts w:ascii="Bookman Old Style" w:hAnsi="Bookman Old Style" w:cs="Arial"/>
          <w:bCs/>
          <w:noProof/>
        </w:rPr>
        <w:t xml:space="preserve">. </w:t>
      </w:r>
      <w:r w:rsidR="00EE3DF8" w:rsidRPr="003C4432">
        <w:rPr>
          <w:rFonts w:ascii="Bookman Old Style" w:hAnsi="Bookman Old Style" w:cs="Arial"/>
          <w:bCs/>
          <w:noProof/>
        </w:rPr>
        <w:t xml:space="preserve">Como excepciones propuso: </w:t>
      </w:r>
      <w:r w:rsidR="00142B50" w:rsidRPr="003C4432">
        <w:rPr>
          <w:rFonts w:ascii="Bookman Old Style" w:hAnsi="Bookman Old Style" w:cs="Arial"/>
          <w:b/>
          <w:bCs/>
          <w:noProof/>
        </w:rPr>
        <w:t>Genérica o innominada, prescripción, buena fe, compensación, exoneración de condena en costas, inexistencia de la obligación, falta de legitimación en la causa y/o ausencia de personería sustantiva por pasiva de mi representada, inexistencia de la fuente de la obligación,</w:t>
      </w:r>
      <w:r w:rsidR="007D4216" w:rsidRPr="003C4432">
        <w:rPr>
          <w:rFonts w:ascii="Bookman Old Style" w:hAnsi="Bookman Old Style" w:cs="Arial"/>
          <w:b/>
          <w:bCs/>
          <w:noProof/>
        </w:rPr>
        <w:t xml:space="preserve"> </w:t>
      </w:r>
      <w:r w:rsidR="00142B50" w:rsidRPr="003C4432">
        <w:rPr>
          <w:rFonts w:ascii="Bookman Old Style" w:hAnsi="Bookman Old Style" w:cs="Arial"/>
          <w:b/>
          <w:bCs/>
          <w:noProof/>
        </w:rPr>
        <w:t>inexistencia de la causa por inexistencia de la oportunidad, ausencia de perjucios morales y materiales irrogados por parte de esta entidad llamada a juicio, afectación de la estabilidad financiera del sistema en caso de acceder al traslado.</w:t>
      </w:r>
    </w:p>
    <w:p w14:paraId="361D29CB" w14:textId="17D9342E" w:rsidR="003E0B2A" w:rsidRPr="003C4432" w:rsidRDefault="003E0B2A" w:rsidP="003C4432">
      <w:pPr>
        <w:spacing w:line="276" w:lineRule="auto"/>
        <w:ind w:firstLine="0"/>
        <w:rPr>
          <w:rFonts w:ascii="Bookman Old Style" w:hAnsi="Bookman Old Style" w:cs="Arial"/>
          <w:b/>
          <w:bCs/>
          <w:noProof/>
        </w:rPr>
      </w:pPr>
    </w:p>
    <w:p w14:paraId="02B37D9D" w14:textId="03691843" w:rsidR="003E0B2A" w:rsidRPr="003C4432" w:rsidRDefault="003E0B2A" w:rsidP="003C4432">
      <w:pPr>
        <w:spacing w:line="276" w:lineRule="auto"/>
        <w:ind w:firstLine="0"/>
        <w:rPr>
          <w:rFonts w:ascii="Bookman Old Style" w:hAnsi="Bookman Old Style" w:cs="Arial"/>
          <w:b/>
          <w:bCs/>
          <w:noProof/>
        </w:rPr>
      </w:pPr>
      <w:r w:rsidRPr="003C4432">
        <w:rPr>
          <w:rFonts w:ascii="Bookman Old Style" w:hAnsi="Bookman Old Style" w:cs="Arial"/>
          <w:b/>
          <w:bCs/>
          <w:noProof/>
        </w:rPr>
        <w:t xml:space="preserve">PORVENIR S.A. </w:t>
      </w:r>
      <w:r w:rsidRPr="003C4432">
        <w:rPr>
          <w:rFonts w:ascii="Bookman Old Style" w:hAnsi="Bookman Old Style" w:cs="Arial"/>
          <w:bCs/>
          <w:noProof/>
        </w:rPr>
        <w:t xml:space="preserve">manifestó que </w:t>
      </w:r>
      <w:r w:rsidR="001F58BA" w:rsidRPr="003C4432">
        <w:rPr>
          <w:rFonts w:ascii="Bookman Old Style" w:hAnsi="Bookman Old Style" w:cs="Arial"/>
          <w:bCs/>
          <w:noProof/>
        </w:rPr>
        <w:t>el traslado del actor al fondo es un acto jurídico válido, en la medida en que aquel suscribió la correspondiente solicitud de vinculación a dicha AFP, de manera libre, espontánea y sin presiones</w:t>
      </w:r>
      <w:r w:rsidR="005978DA" w:rsidRPr="003C4432">
        <w:rPr>
          <w:rFonts w:ascii="Bookman Old Style" w:hAnsi="Bookman Old Style" w:cs="Arial"/>
          <w:bCs/>
          <w:noProof/>
        </w:rPr>
        <w:t xml:space="preserve">, luego de haber recibido asesoría respecto a todas las implicaciones de su decisión, tal y como lo hace constar el demandante, al imponer su firma en la casilla correspondiente dentro del formulario de afiliación. Como excepciones presentó: </w:t>
      </w:r>
      <w:r w:rsidR="005978DA" w:rsidRPr="003C4432">
        <w:rPr>
          <w:rFonts w:ascii="Bookman Old Style" w:hAnsi="Bookman Old Style" w:cs="Arial"/>
          <w:b/>
          <w:bCs/>
          <w:noProof/>
        </w:rPr>
        <w:t xml:space="preserve">validez y eficacia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pago, </w:t>
      </w:r>
      <w:r w:rsidR="008438AA" w:rsidRPr="003C4432">
        <w:rPr>
          <w:rFonts w:ascii="Bookman Old Style" w:hAnsi="Bookman Old Style" w:cs="Arial"/>
          <w:b/>
          <w:bCs/>
          <w:noProof/>
        </w:rPr>
        <w:t>compensación, prescripción, buena fe, innominada o genérica.</w:t>
      </w:r>
    </w:p>
    <w:p w14:paraId="71D47C1B" w14:textId="7FAA19BB" w:rsidR="008438AA" w:rsidRPr="003C4432" w:rsidRDefault="008438AA" w:rsidP="003C4432">
      <w:pPr>
        <w:spacing w:line="276" w:lineRule="auto"/>
        <w:ind w:firstLine="0"/>
        <w:rPr>
          <w:rFonts w:ascii="Bookman Old Style" w:hAnsi="Bookman Old Style" w:cs="Arial"/>
          <w:b/>
          <w:bCs/>
          <w:noProof/>
        </w:rPr>
      </w:pPr>
    </w:p>
    <w:p w14:paraId="439D2232" w14:textId="6C914A6C" w:rsidR="008438AA" w:rsidRPr="003C4432" w:rsidRDefault="008438AA" w:rsidP="003C4432">
      <w:pPr>
        <w:spacing w:line="276" w:lineRule="auto"/>
        <w:ind w:firstLine="0"/>
        <w:rPr>
          <w:rFonts w:ascii="Bookman Old Style" w:hAnsi="Bookman Old Style" w:cs="Arial"/>
          <w:b/>
          <w:bCs/>
          <w:noProof/>
        </w:rPr>
      </w:pPr>
      <w:r w:rsidRPr="003C4432">
        <w:rPr>
          <w:rFonts w:ascii="Bookman Old Style" w:hAnsi="Bookman Old Style" w:cs="Arial"/>
          <w:b/>
          <w:bCs/>
          <w:noProof/>
        </w:rPr>
        <w:t xml:space="preserve">COLFONDOS S.A. </w:t>
      </w:r>
      <w:r w:rsidRPr="003C4432">
        <w:rPr>
          <w:rFonts w:ascii="Bookman Old Style" w:hAnsi="Bookman Old Style" w:cs="Arial"/>
          <w:bCs/>
          <w:noProof/>
        </w:rPr>
        <w:t>indicó que el traslado realizado por el actor obedeció a que se le brindó una asesoría de manera integral y completa, sobre el régimen general de pensiones, decisión que depende exclusivamente del cliente, pues es quien determina la conveniencia del mismo, luego de examinar los beneficios y desventajas de los diferentes regímenes pensionales o administradoras de pensiones, tal como ocurrió en el caso del demandante</w:t>
      </w:r>
      <w:r w:rsidR="005D3DCE" w:rsidRPr="003C4432">
        <w:rPr>
          <w:rFonts w:ascii="Bookman Old Style" w:hAnsi="Bookman Old Style" w:cs="Arial"/>
          <w:bCs/>
          <w:noProof/>
        </w:rPr>
        <w:t xml:space="preserve">, quien luego de haber recibido la asesoría pertinente optó por trasladarse de manera, informada, libre y espontánea y sin presión alguna, como quedó consignado en la solicitud de vinculación. Como excepciones formuló: </w:t>
      </w:r>
      <w:r w:rsidR="005D3DCE" w:rsidRPr="003C4432">
        <w:rPr>
          <w:rFonts w:ascii="Bookman Old Style" w:hAnsi="Bookman Old Style" w:cs="Arial"/>
          <w:b/>
          <w:bCs/>
          <w:noProof/>
        </w:rPr>
        <w:t>inexistencia de la obligación, falta de legitimación en la causa por pasiva, buena fe, innominada o genérica, ausencia de vicios del consentimiento, ratificación de la afiliación del actor al fondo de pensiones obligatorias administrado por COLFONDOS S.A., prescripción de la acción para solicitar la nulidad de la afiliación, compensación y pago.</w:t>
      </w:r>
    </w:p>
    <w:p w14:paraId="6EA9CEA2" w14:textId="77777777" w:rsidR="008438AA" w:rsidRPr="003C4432" w:rsidRDefault="008438AA" w:rsidP="003C4432">
      <w:pPr>
        <w:spacing w:line="276" w:lineRule="auto"/>
        <w:ind w:firstLine="0"/>
        <w:rPr>
          <w:rFonts w:ascii="Bookman Old Style" w:hAnsi="Bookman Old Style" w:cs="Arial"/>
          <w:b/>
          <w:bCs/>
          <w:noProof/>
        </w:rPr>
      </w:pPr>
    </w:p>
    <w:p w14:paraId="3C981D2F" w14:textId="77777777" w:rsidR="003073FB" w:rsidRPr="003C4432" w:rsidRDefault="003073FB" w:rsidP="003C4432">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3C4432">
        <w:rPr>
          <w:rFonts w:ascii="Bookman Old Style" w:hAnsi="Bookman Old Style" w:cs="Arial"/>
          <w:b/>
          <w:bCs/>
        </w:rPr>
        <w:t>SENTENCIA DE PRIMERA INSTANCIA</w:t>
      </w:r>
    </w:p>
    <w:p w14:paraId="32A474E2" w14:textId="77777777" w:rsidR="003073FB" w:rsidRPr="003C4432" w:rsidRDefault="003073FB" w:rsidP="003C4432">
      <w:pPr>
        <w:spacing w:line="276" w:lineRule="auto"/>
        <w:ind w:firstLine="0"/>
        <w:rPr>
          <w:rFonts w:ascii="Bookman Old Style" w:hAnsi="Bookman Old Style" w:cs="Arial"/>
        </w:rPr>
      </w:pPr>
    </w:p>
    <w:p w14:paraId="41185681" w14:textId="114D3A15" w:rsidR="00C96475" w:rsidRDefault="003073FB" w:rsidP="003C4432">
      <w:pPr>
        <w:spacing w:line="276" w:lineRule="auto"/>
        <w:ind w:firstLine="0"/>
        <w:rPr>
          <w:rFonts w:ascii="Bookman Old Style" w:hAnsi="Bookman Old Style" w:cs="Arial"/>
        </w:rPr>
      </w:pPr>
      <w:r w:rsidRPr="003C4432">
        <w:rPr>
          <w:rFonts w:ascii="Bookman Old Style" w:hAnsi="Bookman Old Style" w:cs="Arial"/>
        </w:rPr>
        <w:lastRenderedPageBreak/>
        <w:t xml:space="preserve">La Jueza </w:t>
      </w:r>
      <w:r w:rsidR="00FA018F" w:rsidRPr="003C4432">
        <w:rPr>
          <w:rFonts w:ascii="Bookman Old Style" w:hAnsi="Bookman Old Style" w:cs="Arial"/>
          <w:noProof/>
        </w:rPr>
        <w:t>Tercero</w:t>
      </w:r>
      <w:r w:rsidR="006D4809" w:rsidRPr="003C4432">
        <w:rPr>
          <w:rFonts w:ascii="Bookman Old Style" w:hAnsi="Bookman Old Style" w:cs="Arial"/>
          <w:noProof/>
        </w:rPr>
        <w:t xml:space="preserve"> Laboral Circuito</w:t>
      </w:r>
      <w:r w:rsidR="006D4809" w:rsidRPr="003C4432">
        <w:rPr>
          <w:rFonts w:ascii="Bookman Old Style" w:hAnsi="Bookman Old Style" w:cs="Arial"/>
        </w:rPr>
        <w:t xml:space="preserve"> </w:t>
      </w:r>
      <w:r w:rsidR="00EE3DF8" w:rsidRPr="003C4432">
        <w:rPr>
          <w:rFonts w:ascii="Bookman Old Style" w:hAnsi="Bookman Old Style" w:cs="Arial"/>
        </w:rPr>
        <w:t>de Pereira</w:t>
      </w:r>
      <w:r w:rsidRPr="003C4432">
        <w:rPr>
          <w:rFonts w:ascii="Bookman Old Style" w:hAnsi="Bookman Old Style" w:cs="Arial"/>
        </w:rPr>
        <w:t>, resolvió</w:t>
      </w:r>
      <w:r w:rsidR="00C96475" w:rsidRPr="003C4432">
        <w:rPr>
          <w:rFonts w:ascii="Bookman Old Style" w:hAnsi="Bookman Old Style" w:cs="Arial"/>
        </w:rPr>
        <w:t>:</w:t>
      </w:r>
      <w:r w:rsidR="00DF20CF" w:rsidRPr="003C4432">
        <w:rPr>
          <w:rFonts w:ascii="Bookman Old Style" w:hAnsi="Bookman Old Style" w:cs="Arial"/>
        </w:rPr>
        <w:t xml:space="preserve"> </w:t>
      </w:r>
    </w:p>
    <w:p w14:paraId="5AB9EB67" w14:textId="77777777" w:rsidR="00452E75" w:rsidRPr="003C4432" w:rsidRDefault="00452E75" w:rsidP="003C4432">
      <w:pPr>
        <w:spacing w:line="276" w:lineRule="auto"/>
        <w:ind w:firstLine="0"/>
        <w:rPr>
          <w:rFonts w:ascii="Bookman Old Style" w:hAnsi="Bookman Old Style" w:cs="Arial"/>
        </w:rPr>
      </w:pPr>
    </w:p>
    <w:p w14:paraId="773B0A1B" w14:textId="77777777" w:rsidR="00C96475" w:rsidRPr="00452E75" w:rsidRDefault="00C96475" w:rsidP="00452E75">
      <w:pPr>
        <w:spacing w:line="240" w:lineRule="auto"/>
        <w:ind w:left="426" w:right="420" w:firstLine="0"/>
        <w:rPr>
          <w:rFonts w:ascii="Bookman Old Style" w:hAnsi="Bookman Old Style" w:cs="Arial"/>
          <w:i/>
          <w:iCs/>
          <w:noProof/>
          <w:sz w:val="22"/>
        </w:rPr>
      </w:pPr>
      <w:r w:rsidRPr="00452E75">
        <w:rPr>
          <w:rFonts w:ascii="Bookman Old Style" w:hAnsi="Bookman Old Style" w:cs="Arial"/>
          <w:sz w:val="22"/>
        </w:rPr>
        <w:t>“</w:t>
      </w:r>
      <w:r w:rsidRPr="00452E75">
        <w:rPr>
          <w:rFonts w:ascii="Bookman Old Style" w:hAnsi="Bookman Old Style" w:cs="Arial"/>
          <w:i/>
          <w:iCs/>
          <w:noProof/>
          <w:sz w:val="22"/>
        </w:rPr>
        <w:t xml:space="preserve">PRIMERO: Declarar ineficaz el traslado de régimen pensional que se efectuó por cuenta del señor MAURICIO SÁNCHEZ CÁRDENAS, el 4 de agosto de 1998 tal como quedó explicado en las consideraciones anteriores. </w:t>
      </w:r>
    </w:p>
    <w:p w14:paraId="7D9FBBA2" w14:textId="77777777" w:rsidR="00452E75" w:rsidRDefault="00452E75" w:rsidP="00452E75">
      <w:pPr>
        <w:spacing w:line="240" w:lineRule="auto"/>
        <w:ind w:left="426" w:right="420" w:firstLine="0"/>
        <w:rPr>
          <w:rFonts w:ascii="Bookman Old Style" w:hAnsi="Bookman Old Style" w:cs="Arial"/>
          <w:i/>
          <w:noProof/>
          <w:sz w:val="22"/>
        </w:rPr>
      </w:pPr>
    </w:p>
    <w:p w14:paraId="22561451" w14:textId="2988BBF7" w:rsidR="00C96475" w:rsidRPr="00452E75" w:rsidRDefault="00C96475"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SEGUNDO: Declarar que el señor MAURICIO SÁNCHEZ CÁRDENAS se encuentra debidamente afiliado en el régimen de prima media con prestación definida administrada actualmente por COLPENSIONES. </w:t>
      </w:r>
    </w:p>
    <w:p w14:paraId="13187A38" w14:textId="77777777" w:rsidR="00452E75" w:rsidRDefault="00452E75" w:rsidP="00452E75">
      <w:pPr>
        <w:spacing w:line="240" w:lineRule="auto"/>
        <w:ind w:left="426" w:right="420" w:firstLine="0"/>
        <w:rPr>
          <w:rFonts w:ascii="Bookman Old Style" w:hAnsi="Bookman Old Style" w:cs="Arial"/>
          <w:i/>
          <w:iCs/>
          <w:noProof/>
          <w:sz w:val="22"/>
        </w:rPr>
      </w:pPr>
    </w:p>
    <w:p w14:paraId="1657C7C9" w14:textId="73EE2BF0" w:rsidR="00C96475" w:rsidRPr="00452E75" w:rsidRDefault="00C96475" w:rsidP="00452E75">
      <w:pPr>
        <w:spacing w:line="240" w:lineRule="auto"/>
        <w:ind w:left="426" w:right="420" w:firstLine="0"/>
        <w:rPr>
          <w:rFonts w:ascii="Bookman Old Style" w:hAnsi="Bookman Old Style" w:cs="Arial"/>
          <w:i/>
          <w:iCs/>
          <w:noProof/>
          <w:sz w:val="22"/>
        </w:rPr>
      </w:pPr>
      <w:r w:rsidRPr="00452E75">
        <w:rPr>
          <w:rFonts w:ascii="Bookman Old Style" w:hAnsi="Bookman Old Style" w:cs="Arial"/>
          <w:i/>
          <w:iCs/>
          <w:noProof/>
          <w:sz w:val="22"/>
        </w:rPr>
        <w:t xml:space="preserve">TERCERO: Ordenarle a la entidad PROTECCIÓN S.A. que actualmente tiene los aportes del demandante, que proceda a trasladar absolutamente todo lo que existe en la cuenta individual a su nombre ante COLPENSIONES en la forma que fue descrita. </w:t>
      </w:r>
    </w:p>
    <w:p w14:paraId="2C5DCE5F" w14:textId="77777777" w:rsidR="00452E75" w:rsidRDefault="00452E75" w:rsidP="00452E75">
      <w:pPr>
        <w:spacing w:line="240" w:lineRule="auto"/>
        <w:ind w:left="426" w:right="420" w:firstLine="0"/>
        <w:rPr>
          <w:rFonts w:ascii="Bookman Old Style" w:hAnsi="Bookman Old Style" w:cs="Arial"/>
          <w:i/>
          <w:noProof/>
          <w:sz w:val="22"/>
        </w:rPr>
      </w:pPr>
    </w:p>
    <w:p w14:paraId="268544C0" w14:textId="2D157CB4" w:rsidR="00C96475" w:rsidRPr="00452E75" w:rsidRDefault="00C96475"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CUARTO: Ordenarle a COLPENSIONES que proceda a habilitar la afiliación del señor MAURICIO SÁNCHEZ CÁRDENAS como su nuevo afiliado. </w:t>
      </w:r>
    </w:p>
    <w:p w14:paraId="41794FCD" w14:textId="77777777" w:rsidR="00452E75" w:rsidRDefault="00452E75" w:rsidP="00452E75">
      <w:pPr>
        <w:spacing w:line="240" w:lineRule="auto"/>
        <w:ind w:left="426" w:right="420" w:firstLine="0"/>
        <w:rPr>
          <w:rFonts w:ascii="Bookman Old Style" w:hAnsi="Bookman Old Style" w:cs="Arial"/>
          <w:i/>
          <w:iCs/>
          <w:noProof/>
          <w:sz w:val="22"/>
        </w:rPr>
      </w:pPr>
    </w:p>
    <w:p w14:paraId="0265540B" w14:textId="25C2E935" w:rsidR="00C96475" w:rsidRPr="00452E75" w:rsidRDefault="00C96475" w:rsidP="00452E75">
      <w:pPr>
        <w:spacing w:line="240" w:lineRule="auto"/>
        <w:ind w:left="426" w:right="420" w:firstLine="0"/>
        <w:rPr>
          <w:rFonts w:ascii="Bookman Old Style" w:hAnsi="Bookman Old Style" w:cs="Arial"/>
          <w:i/>
          <w:iCs/>
          <w:noProof/>
          <w:sz w:val="22"/>
        </w:rPr>
      </w:pPr>
      <w:r w:rsidRPr="00452E75">
        <w:rPr>
          <w:rFonts w:ascii="Bookman Old Style" w:hAnsi="Bookman Old Style" w:cs="Arial"/>
          <w:i/>
          <w:iCs/>
          <w:noProof/>
          <w:sz w:val="22"/>
        </w:rPr>
        <w:t xml:space="preserve">QUINTO: Autorizar a la AFP PROTECCIÓN S.A. para repetir respecto de las entidades AFP PORVENIR y AFP COLFONDOS de ser necesario, lo correspondiente al dinero que se debe trasladar en las condiciones ordenadas precedentemente. </w:t>
      </w:r>
    </w:p>
    <w:p w14:paraId="574B00D7" w14:textId="77777777" w:rsidR="00452E75" w:rsidRDefault="00452E75" w:rsidP="00452E75">
      <w:pPr>
        <w:spacing w:line="240" w:lineRule="auto"/>
        <w:ind w:left="426" w:right="420" w:firstLine="0"/>
        <w:rPr>
          <w:rFonts w:ascii="Bookman Old Style" w:hAnsi="Bookman Old Style" w:cs="Arial"/>
          <w:i/>
          <w:noProof/>
          <w:sz w:val="22"/>
        </w:rPr>
      </w:pPr>
    </w:p>
    <w:p w14:paraId="6D2C9BFB" w14:textId="65F73221" w:rsidR="00C96475" w:rsidRPr="00452E75" w:rsidRDefault="00C96475"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SEXTO: Declarar no probadas las excepciones de mérito que fueron planteadas por las entidades que integran la parte pasiva de la acción con excepción de COLPENSIONES como se explicó. </w:t>
      </w:r>
    </w:p>
    <w:p w14:paraId="16C7E242" w14:textId="77777777" w:rsidR="00452E75" w:rsidRDefault="00452E75" w:rsidP="00452E75">
      <w:pPr>
        <w:spacing w:line="240" w:lineRule="auto"/>
        <w:ind w:left="426" w:right="420" w:firstLine="0"/>
        <w:rPr>
          <w:rFonts w:ascii="Bookman Old Style" w:hAnsi="Bookman Old Style" w:cs="Arial"/>
          <w:i/>
          <w:noProof/>
          <w:sz w:val="22"/>
        </w:rPr>
      </w:pPr>
    </w:p>
    <w:p w14:paraId="4B8BC456" w14:textId="736C24AC" w:rsidR="00C96475" w:rsidRPr="00452E75" w:rsidRDefault="00C96475"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SEPTIMO: Enviar a la SUPERINTENCENCIA FINANCIERA DE COLOMBIA la actuación aquí surtida, de manera puntual, el interrogatorio de parte que fue absuelto por el señor MAURICIO SÁNCHEZ CÁRDENAS para que se inicien las acciones administrativas pertinentes a efectos de determinar la responsabilidad en que incurrieron la entidad Caja Promotora de Vivienda Militar, el Hospital de Meissen 2 nivel S, frente a la decisión de incorporar como afiliado a su trabajador en la AFP que ellas escogieron, para lo cual la secretaría del Juzgado remitirá las piezas procesales pertinentes. </w:t>
      </w:r>
    </w:p>
    <w:p w14:paraId="604AF804" w14:textId="77777777" w:rsidR="00452E75" w:rsidRDefault="00452E75" w:rsidP="00452E75">
      <w:pPr>
        <w:spacing w:line="240" w:lineRule="auto"/>
        <w:ind w:left="426" w:right="420" w:firstLine="0"/>
        <w:rPr>
          <w:rFonts w:ascii="Bookman Old Style" w:hAnsi="Bookman Old Style" w:cs="Arial"/>
          <w:i/>
          <w:noProof/>
          <w:sz w:val="22"/>
        </w:rPr>
      </w:pPr>
    </w:p>
    <w:p w14:paraId="41DE2723" w14:textId="0D3FB68D" w:rsidR="00C96475" w:rsidRPr="00452E75" w:rsidRDefault="00C96475" w:rsidP="00452E75">
      <w:pPr>
        <w:spacing w:line="240" w:lineRule="auto"/>
        <w:ind w:left="426" w:right="420" w:firstLine="0"/>
        <w:rPr>
          <w:rFonts w:ascii="Bookman Old Style" w:hAnsi="Bookman Old Style" w:cs="Arial"/>
          <w:sz w:val="22"/>
        </w:rPr>
      </w:pPr>
      <w:r w:rsidRPr="00452E75">
        <w:rPr>
          <w:rFonts w:ascii="Bookman Old Style" w:hAnsi="Bookman Old Style" w:cs="Arial"/>
          <w:i/>
          <w:noProof/>
          <w:sz w:val="22"/>
        </w:rPr>
        <w:t>OCTAVO: Requerir a la SUPERINTENCENCIA FINANCIERA DE COLOMBIA para que informe los resultados de dicha investigación a este Juzgado remitiendo la Resolución que para el efecto se emita, como consecuencia de la misma</w:t>
      </w:r>
      <w:r w:rsidRPr="00452E75">
        <w:rPr>
          <w:rFonts w:ascii="Bookman Old Style" w:hAnsi="Bookman Old Style"/>
          <w:sz w:val="22"/>
        </w:rPr>
        <w:t>.”</w:t>
      </w:r>
    </w:p>
    <w:p w14:paraId="70BC2FF1" w14:textId="77777777" w:rsidR="00C96475" w:rsidRPr="003C4432" w:rsidRDefault="00C96475" w:rsidP="003C4432">
      <w:pPr>
        <w:spacing w:line="276" w:lineRule="auto"/>
        <w:ind w:firstLine="0"/>
        <w:rPr>
          <w:rFonts w:ascii="Bookman Old Style" w:hAnsi="Bookman Old Style" w:cs="Arial"/>
        </w:rPr>
      </w:pPr>
    </w:p>
    <w:p w14:paraId="607080B6" w14:textId="6426B5CB" w:rsidR="00C21BAD" w:rsidRPr="003C4432" w:rsidRDefault="00C21BAD" w:rsidP="003C4432">
      <w:pPr>
        <w:spacing w:line="276" w:lineRule="auto"/>
        <w:ind w:firstLine="0"/>
        <w:rPr>
          <w:rFonts w:ascii="Bookman Old Style" w:hAnsi="Bookman Old Style" w:cs="Arial"/>
          <w:noProof/>
        </w:rPr>
      </w:pPr>
      <w:r w:rsidRPr="003C4432">
        <w:rPr>
          <w:rFonts w:ascii="Bookman Old Style" w:hAnsi="Bookman Old Style" w:cs="Arial"/>
        </w:rPr>
        <w:t xml:space="preserve">En síntesis, </w:t>
      </w:r>
      <w:r w:rsidR="0072357F" w:rsidRPr="003C4432">
        <w:rPr>
          <w:rFonts w:ascii="Bookman Old Style" w:hAnsi="Bookman Old Style" w:cs="Arial"/>
        </w:rPr>
        <w:t>el juez</w:t>
      </w:r>
      <w:r w:rsidRPr="003C4432">
        <w:rPr>
          <w:rFonts w:ascii="Bookman Old Style" w:hAnsi="Bookman Old Style" w:cs="Arial"/>
        </w:rPr>
        <w:t xml:space="preserve"> de instancia dedujo </w:t>
      </w:r>
      <w:r w:rsidRPr="003C4432">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w:t>
      </w:r>
      <w:r w:rsidR="00F61E94" w:rsidRPr="003C4432">
        <w:rPr>
          <w:rFonts w:ascii="Bookman Old Style" w:hAnsi="Bookman Old Style" w:cs="Arial"/>
          <w:noProof/>
        </w:rPr>
        <w:t>ndo la AFP a quien</w:t>
      </w:r>
      <w:r w:rsidRPr="003C4432">
        <w:rPr>
          <w:rFonts w:ascii="Bookman Old Style" w:hAnsi="Bookman Old Style" w:cs="Arial"/>
          <w:noProof/>
        </w:rPr>
        <w:t xml:space="preserve"> le incumbe la carga de probar que, de acuerdo al momento histórico en que se formó el acto, cump</w:t>
      </w:r>
      <w:r w:rsidR="00F61E94" w:rsidRPr="003C4432">
        <w:rPr>
          <w:rFonts w:ascii="Bookman Old Style" w:hAnsi="Bookman Old Style" w:cs="Arial"/>
          <w:noProof/>
        </w:rPr>
        <w:t>lió con el deber de información;</w:t>
      </w:r>
      <w:r w:rsidRPr="003C4432">
        <w:rPr>
          <w:rFonts w:ascii="Bookman Old Style" w:hAnsi="Bookman Old Style" w:cs="Arial"/>
          <w:noProof/>
        </w:rPr>
        <w:t xml:space="preserve">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3C191B1E" w14:textId="2A3216BB" w:rsidR="00941884" w:rsidRPr="003C4432" w:rsidRDefault="00941884" w:rsidP="003C4432">
      <w:pPr>
        <w:spacing w:line="276" w:lineRule="auto"/>
        <w:ind w:firstLine="0"/>
        <w:rPr>
          <w:rFonts w:ascii="Bookman Old Style" w:hAnsi="Bookman Old Style" w:cs="Arial"/>
          <w:noProof/>
        </w:rPr>
      </w:pPr>
    </w:p>
    <w:p w14:paraId="5E9ECCB0" w14:textId="410FEB8B" w:rsidR="00941884" w:rsidRPr="003C4432" w:rsidRDefault="00941884" w:rsidP="003C4432">
      <w:pPr>
        <w:spacing w:line="276" w:lineRule="auto"/>
        <w:ind w:firstLine="0"/>
        <w:rPr>
          <w:rFonts w:ascii="Bookman Old Style" w:hAnsi="Bookman Old Style" w:cs="Arial"/>
          <w:noProof/>
        </w:rPr>
      </w:pPr>
      <w:r w:rsidRPr="003C4432">
        <w:rPr>
          <w:rFonts w:ascii="Bookman Old Style" w:hAnsi="Bookman Old Style" w:cs="Arial"/>
          <w:noProof/>
        </w:rPr>
        <w:lastRenderedPageBreak/>
        <w:t>Indicó que los empleadores Caja Promotora de Vivienda Militar y el Hospital de Meissen 2 nivel S, le indicaron al trabajador el deber diligenciar los formularios de afiliación sin darle ninguna asesoría sobre el traslado de régimen pensional, vulnerando de esta manera la normativa que rige el tema de afiliación y el derecho de escogencia del afiliado.</w:t>
      </w:r>
    </w:p>
    <w:p w14:paraId="5706AEDE" w14:textId="77777777" w:rsidR="00C21BAD" w:rsidRPr="003C4432" w:rsidRDefault="00C21BAD" w:rsidP="003C4432">
      <w:pPr>
        <w:spacing w:line="276" w:lineRule="auto"/>
        <w:ind w:firstLine="0"/>
        <w:rPr>
          <w:rFonts w:ascii="Bookman Old Style" w:hAnsi="Bookman Old Style" w:cs="Arial"/>
          <w:noProof/>
        </w:rPr>
      </w:pPr>
    </w:p>
    <w:p w14:paraId="366F51F1" w14:textId="07322868" w:rsidR="00C21BAD" w:rsidRPr="003C4432" w:rsidRDefault="00941884" w:rsidP="003C4432">
      <w:pPr>
        <w:spacing w:line="276" w:lineRule="auto"/>
        <w:ind w:firstLine="0"/>
        <w:rPr>
          <w:rFonts w:ascii="Bookman Old Style" w:hAnsi="Bookman Old Style" w:cs="Arial"/>
        </w:rPr>
      </w:pPr>
      <w:r w:rsidRPr="003C4432">
        <w:rPr>
          <w:rFonts w:ascii="Bookman Old Style" w:hAnsi="Bookman Old Style" w:cs="Arial"/>
          <w:noProof/>
        </w:rPr>
        <w:t>En  todo caso</w:t>
      </w:r>
      <w:r w:rsidR="00C21BAD" w:rsidRPr="003C4432">
        <w:rPr>
          <w:rFonts w:ascii="Bookman Old Style" w:hAnsi="Bookman Old Style" w:cs="Arial"/>
          <w:noProof/>
        </w:rPr>
        <w:t xml:space="preserve">, </w:t>
      </w:r>
      <w:r w:rsidRPr="003C4432">
        <w:rPr>
          <w:rFonts w:ascii="Bookman Old Style" w:hAnsi="Bookman Old Style" w:cs="Arial"/>
          <w:noProof/>
        </w:rPr>
        <w:t xml:space="preserve">señaló que los fondos también fueron negligentes porque no le brindaron información adicional al trabajador; por ende, </w:t>
      </w:r>
      <w:r w:rsidR="00C21BAD" w:rsidRPr="003C4432">
        <w:rPr>
          <w:rFonts w:ascii="Bookman Old Style" w:hAnsi="Bookman Old Style" w:cs="Arial"/>
          <w:noProof/>
        </w:rPr>
        <w:t>no encontró que la</w:t>
      </w:r>
      <w:r w:rsidRPr="003C4432">
        <w:rPr>
          <w:rFonts w:ascii="Bookman Old Style" w:hAnsi="Bookman Old Style" w:cs="Arial"/>
          <w:noProof/>
        </w:rPr>
        <w:t>s</w:t>
      </w:r>
      <w:r w:rsidR="00F61E94" w:rsidRPr="003C4432">
        <w:rPr>
          <w:rFonts w:ascii="Bookman Old Style" w:hAnsi="Bookman Old Style" w:cs="Arial"/>
          <w:noProof/>
        </w:rPr>
        <w:t xml:space="preserve"> AFP hubiese</w:t>
      </w:r>
      <w:r w:rsidR="00C21BAD" w:rsidRPr="003C4432">
        <w:rPr>
          <w:rFonts w:ascii="Bookman Old Style" w:hAnsi="Bookman Old Style" w:cs="Arial"/>
          <w:noProof/>
        </w:rPr>
        <w:t xml:space="preserve"> acreditado que inform</w:t>
      </w:r>
      <w:r w:rsidR="00F61E94" w:rsidRPr="003C4432">
        <w:rPr>
          <w:rFonts w:ascii="Bookman Old Style" w:hAnsi="Bookman Old Style" w:cs="Arial"/>
          <w:noProof/>
        </w:rPr>
        <w:t>ó</w:t>
      </w:r>
      <w:r w:rsidR="00C21BAD" w:rsidRPr="003C4432">
        <w:rPr>
          <w:rFonts w:ascii="Bookman Old Style" w:hAnsi="Bookman Old Style" w:cs="Arial"/>
          <w:noProof/>
        </w:rPr>
        <w:t xml:space="preserve"> debidamente a</w:t>
      </w:r>
      <w:r w:rsidR="00C01564" w:rsidRPr="003C4432">
        <w:rPr>
          <w:rFonts w:ascii="Bookman Old Style" w:hAnsi="Bookman Old Style" w:cs="Arial"/>
          <w:noProof/>
        </w:rPr>
        <w:t>l</w:t>
      </w:r>
      <w:r w:rsidR="00C21BAD" w:rsidRPr="003C4432">
        <w:rPr>
          <w:rFonts w:ascii="Bookman Old Style" w:hAnsi="Bookman Old Style" w:cs="Arial"/>
          <w:noProof/>
        </w:rPr>
        <w:t xml:space="preserve"> afiliad</w:t>
      </w:r>
      <w:r w:rsidR="00C01564" w:rsidRPr="003C4432">
        <w:rPr>
          <w:rFonts w:ascii="Bookman Old Style" w:hAnsi="Bookman Old Style" w:cs="Arial"/>
          <w:noProof/>
        </w:rPr>
        <w:t>o</w:t>
      </w:r>
      <w:r w:rsidR="00630716" w:rsidRPr="003C4432">
        <w:rPr>
          <w:rFonts w:ascii="Bookman Old Style" w:hAnsi="Bookman Old Style" w:cs="Arial"/>
          <w:noProof/>
        </w:rPr>
        <w:t xml:space="preserve"> al momento del traslado</w:t>
      </w:r>
      <w:r w:rsidR="00C21BAD" w:rsidRPr="003C4432">
        <w:rPr>
          <w:rFonts w:ascii="Bookman Old Style" w:hAnsi="Bookman Old Style" w:cs="Arial"/>
          <w:noProof/>
        </w:rPr>
        <w:t>; que solo arrim</w:t>
      </w:r>
      <w:r w:rsidR="00F61E94" w:rsidRPr="003C4432">
        <w:rPr>
          <w:rFonts w:ascii="Bookman Old Style" w:hAnsi="Bookman Old Style" w:cs="Arial"/>
          <w:noProof/>
        </w:rPr>
        <w:t>ó</w:t>
      </w:r>
      <w:r w:rsidR="00AD1AD0" w:rsidRPr="003C4432">
        <w:rPr>
          <w:rFonts w:ascii="Bookman Old Style" w:hAnsi="Bookman Old Style" w:cs="Arial"/>
          <w:noProof/>
        </w:rPr>
        <w:t xml:space="preserve"> </w:t>
      </w:r>
      <w:r w:rsidR="00C21BAD" w:rsidRPr="003C4432">
        <w:rPr>
          <w:rFonts w:ascii="Bookman Old Style" w:hAnsi="Bookman Old Style" w:cs="Arial"/>
          <w:noProof/>
        </w:rPr>
        <w:t>el formulario e historiales que</w:t>
      </w:r>
      <w:r w:rsidR="00AD1AD0" w:rsidRPr="003C4432">
        <w:rPr>
          <w:rFonts w:ascii="Bookman Old Style" w:hAnsi="Bookman Old Style" w:cs="Arial"/>
          <w:noProof/>
        </w:rPr>
        <w:t xml:space="preserve"> resultaron ser ins</w:t>
      </w:r>
      <w:r w:rsidR="00C21BAD" w:rsidRPr="003C4432">
        <w:rPr>
          <w:rFonts w:ascii="Bookman Old Style" w:hAnsi="Bookman Old Style" w:cs="Arial"/>
          <w:noProof/>
        </w:rPr>
        <w:t>uficientes para acreditar que cumpli</w:t>
      </w:r>
      <w:r w:rsidR="00630716" w:rsidRPr="003C4432">
        <w:rPr>
          <w:rFonts w:ascii="Bookman Old Style" w:hAnsi="Bookman Old Style" w:cs="Arial"/>
          <w:noProof/>
        </w:rPr>
        <w:t>eron</w:t>
      </w:r>
      <w:r w:rsidR="00C21BAD" w:rsidRPr="003C4432">
        <w:rPr>
          <w:rFonts w:ascii="Bookman Old Style" w:hAnsi="Bookman Old Style" w:cs="Arial"/>
          <w:noProof/>
        </w:rPr>
        <w:t xml:space="preserve"> con el deber de información</w:t>
      </w:r>
      <w:r w:rsidR="00AD1AD0" w:rsidRPr="003C4432">
        <w:rPr>
          <w:rFonts w:ascii="Bookman Old Style" w:hAnsi="Bookman Old Style" w:cs="Arial"/>
          <w:noProof/>
        </w:rPr>
        <w:t>.</w:t>
      </w:r>
    </w:p>
    <w:p w14:paraId="6A508F87" w14:textId="77777777" w:rsidR="003073FB" w:rsidRPr="003C4432" w:rsidRDefault="003073FB" w:rsidP="003C4432">
      <w:pPr>
        <w:spacing w:line="276" w:lineRule="auto"/>
        <w:ind w:firstLine="0"/>
        <w:rPr>
          <w:rFonts w:ascii="Bookman Old Style" w:hAnsi="Bookman Old Style" w:cs="Arial"/>
          <w:noProof/>
        </w:rPr>
      </w:pPr>
    </w:p>
    <w:p w14:paraId="65CB586C" w14:textId="77777777" w:rsidR="003073FB" w:rsidRPr="003C4432" w:rsidRDefault="003073FB" w:rsidP="003C4432">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3C4432">
        <w:rPr>
          <w:rFonts w:ascii="Bookman Old Style" w:hAnsi="Bookman Old Style" w:cs="Arial"/>
          <w:b/>
          <w:bCs/>
        </w:rPr>
        <w:t>RECURSOS DE APELACIÓN Y CONSULTA</w:t>
      </w:r>
    </w:p>
    <w:p w14:paraId="450C04E5" w14:textId="77777777" w:rsidR="003073FB" w:rsidRPr="003C4432" w:rsidRDefault="003073FB" w:rsidP="003C4432">
      <w:pPr>
        <w:spacing w:line="276" w:lineRule="auto"/>
        <w:ind w:left="708" w:firstLine="0"/>
        <w:rPr>
          <w:rFonts w:ascii="Bookman Old Style" w:hAnsi="Bookman Old Style" w:cs="Arial"/>
        </w:rPr>
      </w:pPr>
    </w:p>
    <w:p w14:paraId="4FCD4D02" w14:textId="2C235BCD" w:rsidR="00BE5117" w:rsidRPr="003C4432" w:rsidRDefault="00FA018F" w:rsidP="003C4432">
      <w:pPr>
        <w:spacing w:line="276" w:lineRule="auto"/>
        <w:ind w:firstLine="0"/>
        <w:rPr>
          <w:rFonts w:ascii="Bookman Old Style" w:hAnsi="Bookman Old Style" w:cs="Arial"/>
        </w:rPr>
      </w:pPr>
      <w:r w:rsidRPr="003C4432">
        <w:rPr>
          <w:rFonts w:ascii="Bookman Old Style" w:hAnsi="Bookman Old Style" w:cs="Arial"/>
        </w:rPr>
        <w:t>Inconforme</w:t>
      </w:r>
      <w:r w:rsidR="00DD25B7" w:rsidRPr="003C4432">
        <w:rPr>
          <w:rFonts w:ascii="Bookman Old Style" w:hAnsi="Bookman Old Style" w:cs="Arial"/>
        </w:rPr>
        <w:t xml:space="preserve"> con la decisión</w:t>
      </w:r>
    </w:p>
    <w:p w14:paraId="63858224" w14:textId="13DE8189" w:rsidR="00BE5117" w:rsidRPr="003C4432" w:rsidRDefault="00BE5117" w:rsidP="003C4432">
      <w:pPr>
        <w:spacing w:line="276" w:lineRule="auto"/>
        <w:ind w:firstLine="0"/>
        <w:rPr>
          <w:rFonts w:ascii="Bookman Old Style" w:hAnsi="Bookman Old Style" w:cs="Arial"/>
        </w:rPr>
      </w:pPr>
    </w:p>
    <w:p w14:paraId="5A1C322B" w14:textId="141575D6" w:rsidR="00BE5117" w:rsidRPr="003C4432" w:rsidRDefault="00BE5117" w:rsidP="003C4432">
      <w:pPr>
        <w:spacing w:line="276" w:lineRule="auto"/>
        <w:ind w:firstLine="0"/>
        <w:rPr>
          <w:rFonts w:ascii="Bookman Old Style" w:hAnsi="Bookman Old Style" w:cs="Arial"/>
        </w:rPr>
      </w:pPr>
      <w:r w:rsidRPr="003C4432">
        <w:rPr>
          <w:rFonts w:ascii="Bookman Old Style" w:hAnsi="Bookman Old Style" w:cs="Arial"/>
        </w:rPr>
        <w:t xml:space="preserve">El apoderado de </w:t>
      </w:r>
      <w:r w:rsidR="000C14E6" w:rsidRPr="003C4432">
        <w:rPr>
          <w:rFonts w:ascii="Bookman Old Style" w:hAnsi="Bookman Old Style" w:cs="Arial"/>
          <w:b/>
        </w:rPr>
        <w:t>COLFONDOS</w:t>
      </w:r>
      <w:r w:rsidRPr="003C4432">
        <w:rPr>
          <w:rFonts w:ascii="Bookman Old Style" w:hAnsi="Bookman Old Style" w:cs="Arial"/>
        </w:rPr>
        <w:t xml:space="preserve"> indicó que en este caso no se debía aplicar el precedente de la Corte Suprema de Justicia porque en el interrogatorio de parte el demandante indicó que ningún asesor de la AFP asesoró al trabajador al momento del traslado, pues el actor afirmó que fue el empleador quien le entregó los formularios de afiliación y sin ningún tipo de asesoría le indicó que se debía efectua</w:t>
      </w:r>
      <w:r w:rsidR="000C14E6" w:rsidRPr="003C4432">
        <w:rPr>
          <w:rFonts w:ascii="Bookman Old Style" w:hAnsi="Bookman Old Style" w:cs="Arial"/>
        </w:rPr>
        <w:t>r el traslado de régimen. Esta situación es diferente de la que se puso de presente en la demanda, donde se indicó que los asesores de los fondos faltaron a su deber de información y asesoría que les correspondía, lo cual quedó desvirtuado por el demandante en el interrogatorio. En ese sentido, manifestó que debe ser revocada la sentencia y absolver a la AFP que no tuvo injerencia en el proceso del traslado de régimen pensional.</w:t>
      </w:r>
      <w:r w:rsidR="00AC0957" w:rsidRPr="003C4432">
        <w:rPr>
          <w:rFonts w:ascii="Bookman Old Style" w:hAnsi="Bookman Old Style" w:cs="Arial"/>
        </w:rPr>
        <w:t xml:space="preserve"> Asimismo, advirtió que en caso de mantener la decisión, se absuelva a la AFP del pago de los gastos de administración, primas de seguros y demás sumas de dinero ordenadas por la juez de primera instancia.</w:t>
      </w:r>
    </w:p>
    <w:p w14:paraId="16565BF3" w14:textId="0A123E84" w:rsidR="00AC0957" w:rsidRPr="003C4432" w:rsidRDefault="00AC0957" w:rsidP="003C4432">
      <w:pPr>
        <w:spacing w:line="276" w:lineRule="auto"/>
        <w:ind w:firstLine="0"/>
        <w:rPr>
          <w:rFonts w:ascii="Bookman Old Style" w:hAnsi="Bookman Old Style" w:cs="Arial"/>
        </w:rPr>
      </w:pPr>
    </w:p>
    <w:p w14:paraId="09DABF98" w14:textId="743FD04A" w:rsidR="005A0A36" w:rsidRPr="003C4432" w:rsidRDefault="00AC0957" w:rsidP="003C4432">
      <w:pPr>
        <w:spacing w:line="276" w:lineRule="auto"/>
        <w:ind w:firstLine="0"/>
        <w:rPr>
          <w:rFonts w:ascii="Bookman Old Style" w:hAnsi="Bookman Old Style" w:cs="Arial"/>
          <w:bCs/>
          <w:noProof/>
        </w:rPr>
      </w:pPr>
      <w:r w:rsidRPr="003C4432">
        <w:rPr>
          <w:rFonts w:ascii="Bookman Old Style" w:hAnsi="Bookman Old Style" w:cs="Arial"/>
        </w:rPr>
        <w:t>Por su parte, el</w:t>
      </w:r>
      <w:r w:rsidR="00DD25B7" w:rsidRPr="003C4432">
        <w:rPr>
          <w:rFonts w:ascii="Bookman Old Style" w:hAnsi="Bookman Old Style" w:cs="Arial"/>
        </w:rPr>
        <w:t xml:space="preserve"> apoderad</w:t>
      </w:r>
      <w:r w:rsidRPr="003C4432">
        <w:rPr>
          <w:rFonts w:ascii="Bookman Old Style" w:hAnsi="Bookman Old Style" w:cs="Arial"/>
        </w:rPr>
        <w:t>o</w:t>
      </w:r>
      <w:r w:rsidR="003073FB" w:rsidRPr="003C4432">
        <w:rPr>
          <w:rFonts w:ascii="Bookman Old Style" w:hAnsi="Bookman Old Style" w:cs="Arial"/>
        </w:rPr>
        <w:t xml:space="preserve"> de</w:t>
      </w:r>
      <w:bookmarkStart w:id="1" w:name="_Hlk105529623"/>
      <w:r w:rsidR="00DD25B7" w:rsidRPr="003C4432">
        <w:rPr>
          <w:rFonts w:ascii="Bookman Old Style" w:hAnsi="Bookman Old Style" w:cs="Arial"/>
        </w:rPr>
        <w:t xml:space="preserve"> </w:t>
      </w:r>
      <w:r w:rsidR="00E53FCB" w:rsidRPr="003C4432">
        <w:rPr>
          <w:rFonts w:ascii="Bookman Old Style" w:hAnsi="Bookman Old Style" w:cs="Arial"/>
          <w:b/>
          <w:bCs/>
          <w:noProof/>
        </w:rPr>
        <w:t>PORVENIR</w:t>
      </w:r>
      <w:r w:rsidR="00BB3E0E" w:rsidRPr="003C4432">
        <w:rPr>
          <w:rFonts w:ascii="Bookman Old Style" w:hAnsi="Bookman Old Style" w:cs="Arial"/>
          <w:b/>
          <w:bCs/>
          <w:noProof/>
        </w:rPr>
        <w:t xml:space="preserve"> </w:t>
      </w:r>
      <w:r w:rsidR="00DD25B7" w:rsidRPr="003C4432">
        <w:rPr>
          <w:rFonts w:ascii="Bookman Old Style" w:hAnsi="Bookman Old Style" w:cs="Arial"/>
          <w:bCs/>
          <w:noProof/>
        </w:rPr>
        <w:t>i</w:t>
      </w:r>
      <w:r w:rsidR="00C306F3" w:rsidRPr="003C4432">
        <w:rPr>
          <w:rFonts w:ascii="Bookman Old Style" w:hAnsi="Bookman Old Style" w:cs="Arial"/>
          <w:bCs/>
          <w:noProof/>
        </w:rPr>
        <w:t xml:space="preserve">ndicó que </w:t>
      </w:r>
      <w:r w:rsidRPr="003C4432">
        <w:rPr>
          <w:rFonts w:ascii="Bookman Old Style" w:hAnsi="Bookman Old Style" w:cs="Arial"/>
          <w:bCs/>
          <w:noProof/>
        </w:rPr>
        <w:t xml:space="preserve">en este caso no se puede hablar de una ineficacia de traslado porque se evidenció que ninguno de los fondos intervino en el proceso de traslado de régimen del demandante, ya que, en su interrogatorio aseguró que las empleadoras donde laboró fueron las encargadas de entregar y diligenciar los formularios de afiliación. Advirtió que la Administradora no puede recibir al demandante en el RPM porque se encuentra dentro de la prohibición legal para ello, debido a su edad. Por lo anterior, solicita al Tribunal revocar la sentencia de primera instancia y en su lugar, absuelva a </w:t>
      </w:r>
      <w:r w:rsidR="00E53FCB" w:rsidRPr="003C4432">
        <w:rPr>
          <w:rFonts w:ascii="Bookman Old Style" w:hAnsi="Bookman Old Style" w:cs="Arial"/>
          <w:bCs/>
          <w:noProof/>
        </w:rPr>
        <w:t>PORVENIR</w:t>
      </w:r>
      <w:r w:rsidRPr="003C4432">
        <w:rPr>
          <w:rFonts w:ascii="Bookman Old Style" w:hAnsi="Bookman Old Style" w:cs="Arial"/>
          <w:bCs/>
          <w:noProof/>
        </w:rPr>
        <w:t xml:space="preserve"> de las condenas impuestas.</w:t>
      </w:r>
    </w:p>
    <w:p w14:paraId="759F61B7" w14:textId="77777777" w:rsidR="005A0A36" w:rsidRPr="003C4432" w:rsidRDefault="005A0A36" w:rsidP="003C4432">
      <w:pPr>
        <w:spacing w:line="276" w:lineRule="auto"/>
        <w:ind w:firstLine="0"/>
        <w:rPr>
          <w:rFonts w:ascii="Bookman Old Style" w:hAnsi="Bookman Old Style" w:cs="Arial"/>
          <w:bCs/>
          <w:noProof/>
        </w:rPr>
      </w:pPr>
    </w:p>
    <w:p w14:paraId="4580DDE6" w14:textId="2DCC5E0B" w:rsidR="00B87B98" w:rsidRPr="003C4432" w:rsidRDefault="005A0A36" w:rsidP="003C4432">
      <w:pPr>
        <w:spacing w:line="276" w:lineRule="auto"/>
        <w:ind w:firstLine="0"/>
        <w:rPr>
          <w:rFonts w:ascii="Bookman Old Style" w:hAnsi="Bookman Old Style" w:cs="Arial"/>
          <w:bCs/>
          <w:noProof/>
        </w:rPr>
      </w:pPr>
      <w:r w:rsidRPr="003C4432">
        <w:rPr>
          <w:rFonts w:ascii="Bookman Old Style" w:hAnsi="Bookman Old Style" w:cs="Arial"/>
          <w:bCs/>
          <w:noProof/>
        </w:rPr>
        <w:t xml:space="preserve">La apoderada de </w:t>
      </w:r>
      <w:r w:rsidRPr="003C4432">
        <w:rPr>
          <w:rFonts w:ascii="Bookman Old Style" w:hAnsi="Bookman Old Style" w:cs="Arial"/>
          <w:b/>
          <w:bCs/>
          <w:noProof/>
        </w:rPr>
        <w:t xml:space="preserve">COLPENSIONES </w:t>
      </w:r>
      <w:r w:rsidRPr="003C4432">
        <w:rPr>
          <w:rFonts w:ascii="Bookman Old Style" w:hAnsi="Bookman Old Style" w:cs="Arial"/>
          <w:bCs/>
          <w:noProof/>
        </w:rPr>
        <w:t>advirtió que la administradora no hizo parte del traslado de régimen y le exigen resarcir perjuicios que no causó</w:t>
      </w:r>
      <w:r w:rsidR="00F6341C" w:rsidRPr="003C4432">
        <w:rPr>
          <w:rFonts w:ascii="Bookman Old Style" w:hAnsi="Bookman Old Style" w:cs="Arial"/>
          <w:bCs/>
          <w:noProof/>
        </w:rPr>
        <w:t>, máxime cuando las AFP no efectuaron las proyeccione</w:t>
      </w:r>
      <w:r w:rsidR="00E53FCB" w:rsidRPr="003C4432">
        <w:rPr>
          <w:rFonts w:ascii="Bookman Old Style" w:hAnsi="Bookman Old Style" w:cs="Arial"/>
          <w:bCs/>
          <w:noProof/>
        </w:rPr>
        <w:t xml:space="preserve">s a las que estaban obligados. En todo caso, el actor no demostró un vicio en el consentimiento que generara la nulidad del traslado o la ineficacia, por lo que, ordenar su retorno a COLPENSONES atenta contra la sostenibilidad financiera del régimen. Lo que debía hacer el demandante es adelantar un proceso de resarcimiento de </w:t>
      </w:r>
      <w:r w:rsidR="00E53FCB" w:rsidRPr="003C4432">
        <w:rPr>
          <w:rFonts w:ascii="Bookman Old Style" w:hAnsi="Bookman Old Style" w:cs="Arial"/>
          <w:bCs/>
          <w:noProof/>
        </w:rPr>
        <w:lastRenderedPageBreak/>
        <w:t>perjuicios y no una ineficacia de traslado. De esta manera, solicita la revocatoria de la sentencia.</w:t>
      </w:r>
    </w:p>
    <w:p w14:paraId="026CF8F8" w14:textId="77777777" w:rsidR="00780C27" w:rsidRPr="003C4432" w:rsidRDefault="00780C27" w:rsidP="003C4432">
      <w:pPr>
        <w:spacing w:line="276" w:lineRule="auto"/>
        <w:ind w:firstLine="0"/>
        <w:rPr>
          <w:rFonts w:ascii="Bookman Old Style" w:hAnsi="Bookman Old Style" w:cs="Arial"/>
          <w:bCs/>
          <w:noProof/>
        </w:rPr>
      </w:pPr>
    </w:p>
    <w:bookmarkEnd w:id="1"/>
    <w:p w14:paraId="0934E179" w14:textId="427256B4"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De otro lado, conforme a lo consagrado en el art. 69 del Código Procesal del Trabajo y de la Seguridad Social (CPTSS) la Sala estudiará el fallo del a quo, en grado jurisdiccional de consulta, en lo que no fue objeto de la apelación por Colpensiones.</w:t>
      </w:r>
    </w:p>
    <w:p w14:paraId="4CBA8DF0" w14:textId="77777777" w:rsidR="003073FB" w:rsidRPr="003C4432" w:rsidRDefault="003073FB" w:rsidP="003C4432">
      <w:pPr>
        <w:spacing w:line="276" w:lineRule="auto"/>
        <w:ind w:firstLine="0"/>
        <w:rPr>
          <w:rFonts w:ascii="Bookman Old Style" w:hAnsi="Bookman Old Style" w:cs="Arial"/>
        </w:rPr>
      </w:pPr>
    </w:p>
    <w:p w14:paraId="2BE405C2" w14:textId="77777777" w:rsidR="003073FB" w:rsidRPr="003C4432" w:rsidRDefault="003073FB" w:rsidP="003C4432">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3C4432">
        <w:rPr>
          <w:rFonts w:ascii="Bookman Old Style" w:hAnsi="Bookman Old Style" w:cs="Arial"/>
          <w:b/>
          <w:bCs/>
        </w:rPr>
        <w:t>ALEGATOS</w:t>
      </w:r>
    </w:p>
    <w:p w14:paraId="65BDA796" w14:textId="77777777" w:rsidR="003073FB" w:rsidRPr="003C4432" w:rsidRDefault="003073FB" w:rsidP="003C4432">
      <w:pPr>
        <w:spacing w:line="276" w:lineRule="auto"/>
        <w:ind w:left="708" w:firstLine="0"/>
        <w:rPr>
          <w:rFonts w:ascii="Bookman Old Style" w:hAnsi="Bookman Old Style" w:cs="Arial"/>
        </w:rPr>
      </w:pPr>
    </w:p>
    <w:p w14:paraId="37D3039A"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Atendiendo 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3C4432" w:rsidRDefault="003073FB" w:rsidP="003C4432">
      <w:pPr>
        <w:spacing w:line="276" w:lineRule="auto"/>
        <w:ind w:firstLine="0"/>
        <w:rPr>
          <w:rFonts w:ascii="Bookman Old Style" w:hAnsi="Bookman Old Style" w:cs="Arial"/>
        </w:rPr>
      </w:pPr>
    </w:p>
    <w:p w14:paraId="1F41EA21"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3C4432" w:rsidRDefault="003073FB" w:rsidP="003C4432">
      <w:pPr>
        <w:spacing w:line="276" w:lineRule="auto"/>
        <w:ind w:firstLine="0"/>
        <w:rPr>
          <w:rFonts w:ascii="Bookman Old Style" w:hAnsi="Bookman Old Style" w:cs="Arial"/>
        </w:rPr>
      </w:pPr>
    </w:p>
    <w:p w14:paraId="0907DB00" w14:textId="77777777" w:rsidR="003073FB" w:rsidRPr="003C4432" w:rsidRDefault="003073FB" w:rsidP="003C4432">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3C4432">
        <w:rPr>
          <w:rFonts w:ascii="Bookman Old Style" w:hAnsi="Bookman Old Style" w:cs="Arial"/>
          <w:b/>
          <w:bCs/>
        </w:rPr>
        <w:t>CONSIDERACIONES</w:t>
      </w:r>
    </w:p>
    <w:p w14:paraId="0D693B5C" w14:textId="77777777" w:rsidR="003073FB" w:rsidRPr="003C4432" w:rsidRDefault="003073FB" w:rsidP="003C4432">
      <w:pPr>
        <w:spacing w:line="276" w:lineRule="auto"/>
        <w:ind w:firstLine="0"/>
        <w:rPr>
          <w:rFonts w:ascii="Bookman Old Style" w:hAnsi="Bookman Old Style" w:cs="Arial"/>
          <w:b/>
        </w:rPr>
      </w:pPr>
    </w:p>
    <w:p w14:paraId="65545C56" w14:textId="77777777" w:rsidR="00CA7B8C"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De acuerdo con los recursos y alegatos presentados por las partes, los (el) problema(s) jurídico(s) a ser abordado(s) consiste(n) en:</w:t>
      </w:r>
      <w:r w:rsidR="00CA7B8C" w:rsidRPr="003C4432">
        <w:rPr>
          <w:rFonts w:ascii="Bookman Old Style" w:hAnsi="Bookman Old Style" w:cs="Arial"/>
        </w:rPr>
        <w:t xml:space="preserve"> </w:t>
      </w:r>
    </w:p>
    <w:p w14:paraId="41C7EEFB" w14:textId="77777777" w:rsidR="00CA7B8C" w:rsidRPr="003C4432" w:rsidRDefault="00CA7B8C" w:rsidP="003C4432">
      <w:pPr>
        <w:spacing w:line="276" w:lineRule="auto"/>
        <w:ind w:firstLine="0"/>
        <w:rPr>
          <w:rFonts w:ascii="Bookman Old Style" w:hAnsi="Bookman Old Style" w:cs="Arial"/>
        </w:rPr>
      </w:pPr>
    </w:p>
    <w:p w14:paraId="1E6714B9" w14:textId="3A034260" w:rsidR="003073FB" w:rsidRPr="003C4432" w:rsidRDefault="00CA7B8C" w:rsidP="003C4432">
      <w:pPr>
        <w:pStyle w:val="Prrafodelista"/>
        <w:numPr>
          <w:ilvl w:val="0"/>
          <w:numId w:val="3"/>
        </w:numPr>
        <w:spacing w:line="276" w:lineRule="auto"/>
        <w:rPr>
          <w:rFonts w:ascii="Bookman Old Style" w:hAnsi="Bookman Old Style" w:cs="Arial"/>
        </w:rPr>
      </w:pPr>
      <w:r w:rsidRPr="003C4432">
        <w:rPr>
          <w:rFonts w:ascii="Bookman Old Style" w:hAnsi="Bookman Old Style" w:cs="Arial"/>
        </w:rPr>
        <w:t>E</w:t>
      </w:r>
      <w:r w:rsidR="003073FB" w:rsidRPr="003C4432">
        <w:rPr>
          <w:rFonts w:ascii="Bookman Old Style" w:hAnsi="Bookman Old Style" w:cs="Arial"/>
        </w:rPr>
        <w:t xml:space="preserve">stablecer si </w:t>
      </w:r>
      <w:r w:rsidR="0085206F" w:rsidRPr="003C4432">
        <w:rPr>
          <w:rFonts w:ascii="Bookman Old Style" w:hAnsi="Bookman Old Style" w:cs="Arial"/>
        </w:rPr>
        <w:t>había lugar a declarar la ineficacia del traslado de régimen pensional.</w:t>
      </w:r>
    </w:p>
    <w:p w14:paraId="0D172810" w14:textId="68841D13" w:rsidR="00CA7B8C" w:rsidRPr="003C4432" w:rsidRDefault="00CA7B8C" w:rsidP="003C4432">
      <w:pPr>
        <w:pStyle w:val="Prrafodelista"/>
        <w:spacing w:line="276" w:lineRule="auto"/>
        <w:ind w:left="1080" w:firstLine="0"/>
        <w:rPr>
          <w:rFonts w:ascii="Bookman Old Style" w:hAnsi="Bookman Old Style" w:cs="Arial"/>
        </w:rPr>
      </w:pPr>
      <w:r w:rsidRPr="003C4432">
        <w:rPr>
          <w:rFonts w:ascii="Bookman Old Style" w:hAnsi="Bookman Old Style" w:cs="Arial"/>
        </w:rPr>
        <w:t xml:space="preserve"> </w:t>
      </w:r>
    </w:p>
    <w:p w14:paraId="6D1CBF46" w14:textId="436BA0EB" w:rsidR="0085206F" w:rsidRPr="003C4432" w:rsidRDefault="0085206F" w:rsidP="003C4432">
      <w:pPr>
        <w:pStyle w:val="Prrafodelista"/>
        <w:numPr>
          <w:ilvl w:val="0"/>
          <w:numId w:val="3"/>
        </w:numPr>
        <w:spacing w:line="276" w:lineRule="auto"/>
        <w:rPr>
          <w:rFonts w:ascii="Bookman Old Style" w:hAnsi="Bookman Old Style" w:cs="Arial"/>
        </w:rPr>
      </w:pPr>
      <w:r w:rsidRPr="003C4432">
        <w:rPr>
          <w:rFonts w:ascii="Bookman Old Style" w:hAnsi="Bookman Old Style" w:cs="Arial"/>
        </w:rPr>
        <w:t>Había lugar a ordenar a la</w:t>
      </w:r>
      <w:r w:rsidR="008939F9" w:rsidRPr="003C4432">
        <w:rPr>
          <w:rFonts w:ascii="Bookman Old Style" w:hAnsi="Bookman Old Style" w:cs="Arial"/>
        </w:rPr>
        <w:t xml:space="preserve"> AFP demandada</w:t>
      </w:r>
      <w:r w:rsidRPr="003C4432">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3C4432" w:rsidRDefault="00B86E32" w:rsidP="003C4432">
      <w:pPr>
        <w:pStyle w:val="Prrafodelista"/>
        <w:spacing w:line="276" w:lineRule="auto"/>
        <w:ind w:left="1080" w:firstLine="0"/>
        <w:rPr>
          <w:rFonts w:ascii="Bookman Old Style" w:hAnsi="Bookman Old Style" w:cs="Arial"/>
        </w:rPr>
      </w:pPr>
    </w:p>
    <w:p w14:paraId="5F9943D6" w14:textId="3426429B" w:rsidR="003073FB" w:rsidRPr="003C4432" w:rsidRDefault="0085206F" w:rsidP="003C4432">
      <w:pPr>
        <w:pStyle w:val="Prrafodelista"/>
        <w:numPr>
          <w:ilvl w:val="0"/>
          <w:numId w:val="3"/>
        </w:numPr>
        <w:spacing w:line="276" w:lineRule="auto"/>
        <w:rPr>
          <w:rFonts w:ascii="Bookman Old Style" w:hAnsi="Bookman Old Style" w:cs="Arial"/>
        </w:rPr>
      </w:pPr>
      <w:r w:rsidRPr="003C4432">
        <w:rPr>
          <w:rFonts w:ascii="Bookman Old Style" w:hAnsi="Bookman Old Style" w:cs="Arial"/>
        </w:rPr>
        <w:t>S</w:t>
      </w:r>
      <w:r w:rsidR="003073FB" w:rsidRPr="003C4432">
        <w:rPr>
          <w:rFonts w:ascii="Bookman Old Style" w:hAnsi="Bookman Old Style" w:cs="Arial"/>
        </w:rPr>
        <w:t>e deberán analizar las órdenes impartidas en la sentencia y el grado jurisdiccional de consulta en favor de Colpensiones.</w:t>
      </w:r>
    </w:p>
    <w:p w14:paraId="15CC5790" w14:textId="77777777" w:rsidR="003073FB" w:rsidRPr="003C4432" w:rsidRDefault="003073FB" w:rsidP="003C4432">
      <w:pPr>
        <w:spacing w:line="276" w:lineRule="auto"/>
        <w:ind w:firstLine="0"/>
        <w:rPr>
          <w:rFonts w:ascii="Bookman Old Style" w:hAnsi="Bookman Old Style" w:cs="Arial"/>
        </w:rPr>
      </w:pPr>
    </w:p>
    <w:p w14:paraId="738BA63F" w14:textId="178FA3A5" w:rsidR="003073FB" w:rsidRPr="003C4432" w:rsidRDefault="00D01A10" w:rsidP="003C4432">
      <w:pPr>
        <w:spacing w:line="276" w:lineRule="auto"/>
        <w:ind w:firstLine="0"/>
        <w:rPr>
          <w:rFonts w:ascii="Bookman Old Style" w:hAnsi="Bookman Old Style" w:cs="Arial"/>
        </w:rPr>
      </w:pPr>
      <w:r w:rsidRPr="003C4432">
        <w:rPr>
          <w:rFonts w:ascii="Bookman Old Style" w:hAnsi="Bookman Old Style" w:cs="Arial"/>
        </w:rPr>
        <w:t>Para iniciar</w:t>
      </w:r>
      <w:r w:rsidR="003073FB" w:rsidRPr="003C4432">
        <w:rPr>
          <w:rFonts w:ascii="Bookman Old Style" w:hAnsi="Bookman Old Style" w:cs="Arial"/>
        </w:rPr>
        <w:t xml:space="preserve">, </w:t>
      </w:r>
      <w:r w:rsidRPr="003C4432">
        <w:rPr>
          <w:rFonts w:ascii="Bookman Old Style" w:hAnsi="Bookman Old Style" w:cs="Arial"/>
        </w:rPr>
        <w:t xml:space="preserve">es de tener en cuenta </w:t>
      </w:r>
      <w:r w:rsidR="003073FB" w:rsidRPr="003C4432">
        <w:rPr>
          <w:rFonts w:ascii="Bookman Old Style" w:hAnsi="Bookman Old Style" w:cs="Arial"/>
        </w:rPr>
        <w:t>que los siguientes hechos no presentan discusión</w:t>
      </w:r>
      <w:r w:rsidR="00DC68A5" w:rsidRPr="003C4432">
        <w:rPr>
          <w:rFonts w:ascii="Bookman Old Style" w:hAnsi="Bookman Old Style" w:cs="Arial"/>
        </w:rPr>
        <w:t xml:space="preserve">: </w:t>
      </w:r>
      <w:r w:rsidR="003073FB" w:rsidRPr="003C4432">
        <w:rPr>
          <w:rFonts w:ascii="Bookman Old Style" w:hAnsi="Bookman Old Style" w:cs="Arial"/>
          <w:b/>
          <w:bCs/>
        </w:rPr>
        <w:t>i)</w:t>
      </w:r>
      <w:r w:rsidR="00952B9A" w:rsidRPr="003C4432">
        <w:rPr>
          <w:rFonts w:ascii="Bookman Old Style" w:hAnsi="Bookman Old Style" w:cs="Arial"/>
        </w:rPr>
        <w:t xml:space="preserve"> </w:t>
      </w:r>
      <w:r w:rsidR="00DF4640" w:rsidRPr="003C4432">
        <w:rPr>
          <w:rFonts w:ascii="Bookman Old Style" w:hAnsi="Bookman Old Style" w:cs="Arial"/>
        </w:rPr>
        <w:t>el</w:t>
      </w:r>
      <w:r w:rsidR="0069307F" w:rsidRPr="003C4432">
        <w:rPr>
          <w:rFonts w:ascii="Bookman Old Style" w:hAnsi="Bookman Old Style" w:cs="Arial"/>
        </w:rPr>
        <w:t xml:space="preserve"> demandante nació </w:t>
      </w:r>
      <w:r w:rsidR="00B81E69" w:rsidRPr="003C4432">
        <w:rPr>
          <w:rFonts w:ascii="Bookman Old Style" w:hAnsi="Bookman Old Style" w:cs="Arial"/>
        </w:rPr>
        <w:t>el 06 de enero de 1964</w:t>
      </w:r>
      <w:r w:rsidR="00DF4640" w:rsidRPr="003C4432">
        <w:rPr>
          <w:rFonts w:ascii="Bookman Old Style" w:hAnsi="Bookman Old Style" w:cs="Arial"/>
        </w:rPr>
        <w:t xml:space="preserve"> (fl1</w:t>
      </w:r>
      <w:r w:rsidR="00076DF1" w:rsidRPr="003C4432">
        <w:rPr>
          <w:rFonts w:ascii="Bookman Old Style" w:hAnsi="Bookman Old Style" w:cs="Arial"/>
        </w:rPr>
        <w:t>, anexo0</w:t>
      </w:r>
      <w:r w:rsidR="00B81E69" w:rsidRPr="003C4432">
        <w:rPr>
          <w:rFonts w:ascii="Bookman Old Style" w:hAnsi="Bookman Old Style" w:cs="Arial"/>
        </w:rPr>
        <w:t>3</w:t>
      </w:r>
      <w:r w:rsidR="00076DF1" w:rsidRPr="003C4432">
        <w:rPr>
          <w:rFonts w:ascii="Bookman Old Style" w:hAnsi="Bookman Old Style" w:cs="Arial"/>
        </w:rPr>
        <w:t>)</w:t>
      </w:r>
      <w:r w:rsidR="00BB3E0E" w:rsidRPr="003C4432">
        <w:rPr>
          <w:rFonts w:ascii="Bookman Old Style" w:hAnsi="Bookman Old Style" w:cs="Arial"/>
        </w:rPr>
        <w:t>.</w:t>
      </w:r>
      <w:r w:rsidR="003073FB" w:rsidRPr="003C4432">
        <w:rPr>
          <w:rFonts w:ascii="Bookman Old Style" w:hAnsi="Bookman Old Style" w:cs="Arial"/>
        </w:rPr>
        <w:t xml:space="preserve"> </w:t>
      </w:r>
      <w:r w:rsidR="003073FB" w:rsidRPr="003C4432">
        <w:rPr>
          <w:rFonts w:ascii="Bookman Old Style" w:hAnsi="Bookman Old Style" w:cs="Arial"/>
          <w:b/>
          <w:bCs/>
        </w:rPr>
        <w:t>ii)</w:t>
      </w:r>
      <w:r w:rsidR="003073FB" w:rsidRPr="003C4432">
        <w:rPr>
          <w:rFonts w:ascii="Bookman Old Style" w:hAnsi="Bookman Old Style" w:cs="Arial"/>
        </w:rPr>
        <w:t xml:space="preserve"> </w:t>
      </w:r>
      <w:r w:rsidR="008939F9" w:rsidRPr="003C4432">
        <w:rPr>
          <w:rFonts w:ascii="Bookman Old Style" w:hAnsi="Bookman Old Style" w:cs="Arial"/>
        </w:rPr>
        <w:t xml:space="preserve">El </w:t>
      </w:r>
      <w:r w:rsidR="00107A35" w:rsidRPr="003C4432">
        <w:rPr>
          <w:rFonts w:ascii="Bookman Old Style" w:hAnsi="Bookman Old Style" w:cs="Arial"/>
        </w:rPr>
        <w:t>04-08-1998 se trasladó de COLPENSIONES a PORVENIR, luego el 26-04-2004 se cambió a COLFONDOS, después el 31-05-2007 se trasladó a ING y por una cesión por fusión quedó afiliado a PROTECCIÓN</w:t>
      </w:r>
      <w:r w:rsidR="00AA0E34" w:rsidRPr="003C4432">
        <w:rPr>
          <w:rFonts w:ascii="Bookman Old Style" w:hAnsi="Bookman Old Style" w:cs="Arial"/>
        </w:rPr>
        <w:t xml:space="preserve"> </w:t>
      </w:r>
      <w:r w:rsidR="300C5A53" w:rsidRPr="003C4432">
        <w:rPr>
          <w:rFonts w:ascii="Bookman Old Style" w:hAnsi="Bookman Old Style" w:cs="Arial"/>
        </w:rPr>
        <w:t xml:space="preserve">el 31-12-2012. </w:t>
      </w:r>
      <w:r w:rsidR="00952B9A" w:rsidRPr="003C4432">
        <w:rPr>
          <w:rFonts w:ascii="Bookman Old Style" w:hAnsi="Bookman Old Style" w:cs="Arial"/>
        </w:rPr>
        <w:t xml:space="preserve">(fl. </w:t>
      </w:r>
      <w:r w:rsidR="00107A35" w:rsidRPr="003C4432">
        <w:rPr>
          <w:rFonts w:ascii="Bookman Old Style" w:hAnsi="Bookman Old Style" w:cs="Arial"/>
        </w:rPr>
        <w:t>46</w:t>
      </w:r>
      <w:r w:rsidR="00952B9A" w:rsidRPr="003C4432">
        <w:rPr>
          <w:rFonts w:ascii="Bookman Old Style" w:hAnsi="Bookman Old Style" w:cs="Arial"/>
        </w:rPr>
        <w:t xml:space="preserve"> anexo</w:t>
      </w:r>
      <w:r w:rsidR="00FC1431" w:rsidRPr="003C4432">
        <w:rPr>
          <w:rFonts w:ascii="Bookman Old Style" w:hAnsi="Bookman Old Style" w:cs="Arial"/>
        </w:rPr>
        <w:t>1</w:t>
      </w:r>
      <w:r w:rsidR="00107A35" w:rsidRPr="003C4432">
        <w:rPr>
          <w:rFonts w:ascii="Bookman Old Style" w:hAnsi="Bookman Old Style" w:cs="Arial"/>
        </w:rPr>
        <w:t>5</w:t>
      </w:r>
      <w:r w:rsidR="006601E7" w:rsidRPr="003C4432">
        <w:rPr>
          <w:rFonts w:ascii="Bookman Old Style" w:hAnsi="Bookman Old Style" w:cs="Arial"/>
        </w:rPr>
        <w:t>).</w:t>
      </w:r>
      <w:r w:rsidR="00FC1431" w:rsidRPr="003C4432">
        <w:rPr>
          <w:rFonts w:ascii="Bookman Old Style" w:hAnsi="Bookman Old Style" w:cs="Arial"/>
        </w:rPr>
        <w:t xml:space="preserve"> </w:t>
      </w:r>
      <w:r w:rsidR="00FC1431" w:rsidRPr="003C4432">
        <w:rPr>
          <w:rFonts w:ascii="Bookman Old Style" w:hAnsi="Bookman Old Style" w:cs="Arial"/>
          <w:b/>
          <w:bCs/>
        </w:rPr>
        <w:t xml:space="preserve">Iii) </w:t>
      </w:r>
      <w:r w:rsidR="00FC1431" w:rsidRPr="003C4432">
        <w:rPr>
          <w:rFonts w:ascii="Bookman Old Style" w:hAnsi="Bookman Old Style" w:cs="Arial"/>
        </w:rPr>
        <w:t xml:space="preserve">Que la fecha de redención del bono pensional es del </w:t>
      </w:r>
      <w:r w:rsidR="00107A35" w:rsidRPr="003C4432">
        <w:rPr>
          <w:rFonts w:ascii="Bookman Old Style" w:hAnsi="Bookman Old Style" w:cs="Arial"/>
        </w:rPr>
        <w:t>06-01-2026</w:t>
      </w:r>
      <w:r w:rsidR="00FA018F" w:rsidRPr="003C4432">
        <w:rPr>
          <w:rFonts w:ascii="Bookman Old Style" w:hAnsi="Bookman Old Style" w:cs="Arial"/>
        </w:rPr>
        <w:t>. (fl.</w:t>
      </w:r>
      <w:r w:rsidR="00107A35" w:rsidRPr="003C4432">
        <w:rPr>
          <w:rFonts w:ascii="Bookman Old Style" w:hAnsi="Bookman Old Style" w:cs="Arial"/>
        </w:rPr>
        <w:t>64</w:t>
      </w:r>
      <w:r w:rsidR="00FA018F" w:rsidRPr="003C4432">
        <w:rPr>
          <w:rFonts w:ascii="Bookman Old Style" w:hAnsi="Bookman Old Style" w:cs="Arial"/>
        </w:rPr>
        <w:t>, anexo1</w:t>
      </w:r>
      <w:r w:rsidR="00107A35" w:rsidRPr="003C4432">
        <w:rPr>
          <w:rFonts w:ascii="Bookman Old Style" w:hAnsi="Bookman Old Style" w:cs="Arial"/>
        </w:rPr>
        <w:t>5</w:t>
      </w:r>
      <w:r w:rsidR="00FC1431" w:rsidRPr="003C4432">
        <w:rPr>
          <w:rFonts w:ascii="Bookman Old Style" w:hAnsi="Bookman Old Style" w:cs="Arial"/>
        </w:rPr>
        <w:t>)</w:t>
      </w:r>
    </w:p>
    <w:p w14:paraId="4F75A949" w14:textId="77777777" w:rsidR="003073FB" w:rsidRPr="003C4432" w:rsidRDefault="003073FB" w:rsidP="003C4432">
      <w:pPr>
        <w:spacing w:line="276" w:lineRule="auto"/>
        <w:ind w:firstLine="0"/>
        <w:rPr>
          <w:rFonts w:ascii="Bookman Old Style" w:hAnsi="Bookman Old Style" w:cs="Arial"/>
        </w:rPr>
      </w:pPr>
    </w:p>
    <w:p w14:paraId="34F9C432"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Conforme a los anteriores referentes, pasa la Sala a desatar la alzada, en los siguientes términos:</w:t>
      </w:r>
    </w:p>
    <w:p w14:paraId="6CE880D6" w14:textId="77777777" w:rsidR="003073FB" w:rsidRPr="003C4432" w:rsidRDefault="003073FB" w:rsidP="003C4432">
      <w:pPr>
        <w:spacing w:line="276" w:lineRule="auto"/>
        <w:ind w:firstLine="0"/>
        <w:rPr>
          <w:rFonts w:ascii="Bookman Old Style" w:hAnsi="Bookman Old Style" w:cs="Arial"/>
        </w:rPr>
      </w:pPr>
    </w:p>
    <w:p w14:paraId="2EA3874E" w14:textId="77777777" w:rsidR="003073FB" w:rsidRPr="003C4432" w:rsidRDefault="003073FB" w:rsidP="003C4432">
      <w:pPr>
        <w:spacing w:line="276" w:lineRule="auto"/>
        <w:ind w:firstLine="0"/>
        <w:rPr>
          <w:rFonts w:ascii="Bookman Old Style" w:hAnsi="Bookman Old Style" w:cs="Arial"/>
          <w:b/>
        </w:rPr>
      </w:pPr>
      <w:r w:rsidRPr="003C4432">
        <w:rPr>
          <w:rFonts w:ascii="Bookman Old Style" w:hAnsi="Bookman Old Style" w:cs="Arial"/>
          <w:b/>
        </w:rPr>
        <w:t>DE LA INEFICACIA DEL TRASLADO DE RÉGIMEN.</w:t>
      </w:r>
    </w:p>
    <w:p w14:paraId="528A9506" w14:textId="77777777" w:rsidR="003073FB" w:rsidRPr="003C4432" w:rsidRDefault="003073FB" w:rsidP="003C4432">
      <w:pPr>
        <w:spacing w:line="276" w:lineRule="auto"/>
        <w:ind w:firstLine="0"/>
        <w:rPr>
          <w:rFonts w:ascii="Bookman Old Style" w:hAnsi="Bookman Old Style" w:cs="Arial"/>
        </w:rPr>
      </w:pPr>
    </w:p>
    <w:p w14:paraId="2983F148"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Para iniciar, es de advertir que, cuando se pretende por vía judicial la ineficacia del traslado de un afiliado del RPM al RAIS, es necesario tener en </w:t>
      </w:r>
      <w:r w:rsidRPr="003C4432">
        <w:rPr>
          <w:rFonts w:ascii="Bookman Old Style" w:hAnsi="Bookman Old Style" w:cs="Arial"/>
        </w:rPr>
        <w:lastRenderedPageBreak/>
        <w:t xml:space="preserve">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3C4432" w:rsidRDefault="003073FB" w:rsidP="003C4432">
      <w:pPr>
        <w:spacing w:line="276" w:lineRule="auto"/>
        <w:ind w:firstLine="0"/>
        <w:rPr>
          <w:rFonts w:ascii="Bookman Old Style" w:hAnsi="Bookman Old Style" w:cs="Arial"/>
        </w:rPr>
      </w:pPr>
    </w:p>
    <w:p w14:paraId="40EBAD13"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3C4432" w:rsidRDefault="003073FB" w:rsidP="003C4432">
      <w:pPr>
        <w:spacing w:line="276" w:lineRule="auto"/>
        <w:ind w:firstLine="0"/>
        <w:rPr>
          <w:rFonts w:ascii="Bookman Old Style" w:hAnsi="Bookman Old Style" w:cs="Arial"/>
        </w:rPr>
      </w:pPr>
    </w:p>
    <w:p w14:paraId="4DFE95DA"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3C4432" w:rsidRDefault="003073FB" w:rsidP="003C4432">
      <w:pPr>
        <w:spacing w:line="276" w:lineRule="auto"/>
        <w:ind w:firstLine="0"/>
        <w:rPr>
          <w:rFonts w:ascii="Bookman Old Style" w:hAnsi="Bookman Old Style" w:cs="Arial"/>
        </w:rPr>
      </w:pPr>
    </w:p>
    <w:p w14:paraId="18B7F341"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3C4432">
        <w:rPr>
          <w:rFonts w:ascii="Bookman Old Style" w:hAnsi="Bookman Old Style" w:cs="Arial"/>
          <w:i/>
          <w:iCs/>
          <w:u w:val="single"/>
        </w:rPr>
        <w:t xml:space="preserve">el acto de afiliación o traslado de régimen pensional debe estar acompañado de la decisión libre y voluntaria del afiliado, la cual no se limita a la simple </w:t>
      </w:r>
      <w:r w:rsidRPr="003C4432">
        <w:rPr>
          <w:rFonts w:ascii="Bookman Old Style" w:hAnsi="Bookman Old Style" w:cs="Arial"/>
          <w:i/>
          <w:iCs/>
          <w:u w:val="single"/>
        </w:rPr>
        <w:lastRenderedPageBreak/>
        <w:t>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3C4432">
        <w:rPr>
          <w:rFonts w:ascii="Bookman Old Style" w:hAnsi="Bookman Old Style" w:cs="Arial"/>
          <w:i/>
          <w:iCs/>
        </w:rPr>
        <w:t xml:space="preserve">» </w:t>
      </w:r>
      <w:r w:rsidRPr="003C4432">
        <w:rPr>
          <w:rFonts w:ascii="Bookman Old Style" w:hAnsi="Bookman Old Style" w:cs="Arial"/>
        </w:rPr>
        <w:t xml:space="preserve">(CSJ3719-2021), todo ello por cuanto </w:t>
      </w:r>
      <w:r w:rsidRPr="003C4432">
        <w:rPr>
          <w:rFonts w:ascii="Bookman Old Style" w:hAnsi="Bookman Old Style" w:cs="Arial"/>
          <w:i/>
          <w:iCs/>
          <w:spacing w:val="-4"/>
        </w:rPr>
        <w:t>«</w:t>
      </w:r>
      <w:r w:rsidRPr="003C4432">
        <w:rPr>
          <w:rFonts w:ascii="Bookman Old Style" w:hAnsi="Bookman Old Style" w:cs="Arial"/>
          <w:i/>
          <w:iCs/>
          <w:spacing w:val="-4"/>
          <w:u w:val="single"/>
        </w:rPr>
        <w:t>la violación del deber de información se predica frente a la validez del acto jurídico de traslado, considerado en sí mismo</w:t>
      </w:r>
      <w:r w:rsidRPr="003C4432">
        <w:rPr>
          <w:rFonts w:ascii="Bookman Old Style" w:hAnsi="Bookman Old Style" w:cs="Arial"/>
          <w:i/>
          <w:iCs/>
          <w:spacing w:val="-4"/>
        </w:rPr>
        <w:t xml:space="preserve">» </w:t>
      </w:r>
      <w:r w:rsidRPr="003C4432">
        <w:rPr>
          <w:rFonts w:ascii="Bookman Old Style" w:hAnsi="Bookman Old Style" w:cs="Arial"/>
          <w:spacing w:val="-4"/>
        </w:rPr>
        <w:t xml:space="preserve">(CSJ SL1452-2019, SL1688-2019, SL1689-2019, SL4025-2021). </w:t>
      </w:r>
    </w:p>
    <w:p w14:paraId="63FBC221" w14:textId="77777777" w:rsidR="003073FB" w:rsidRPr="003C4432" w:rsidRDefault="003073FB" w:rsidP="003C4432">
      <w:pPr>
        <w:spacing w:line="276" w:lineRule="auto"/>
        <w:ind w:firstLine="0"/>
        <w:rPr>
          <w:rFonts w:ascii="Bookman Old Style" w:hAnsi="Bookman Old Style" w:cs="Arial"/>
        </w:rPr>
      </w:pPr>
    </w:p>
    <w:p w14:paraId="4C534AB2" w14:textId="0B2206A3"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3C4432" w:rsidRDefault="003073FB" w:rsidP="003C4432">
      <w:pPr>
        <w:spacing w:line="276" w:lineRule="auto"/>
        <w:ind w:firstLine="0"/>
        <w:rPr>
          <w:rFonts w:ascii="Bookman Old Style" w:hAnsi="Bookman Old Style" w:cs="Arial"/>
        </w:rPr>
      </w:pPr>
    </w:p>
    <w:p w14:paraId="7AD0C737" w14:textId="2A4DDC58"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3C4432">
        <w:rPr>
          <w:rFonts w:ascii="Bookman Old Style" w:hAnsi="Bookman Old Style" w:cs="Arial"/>
        </w:rPr>
        <w:t xml:space="preserve">pues no puede pretenderse que </w:t>
      </w:r>
      <w:r w:rsidR="00E314B2">
        <w:rPr>
          <w:rFonts w:ascii="Bookman Old Style" w:hAnsi="Bookman Old Style" w:cs="Arial"/>
        </w:rPr>
        <w:t>e</w:t>
      </w:r>
      <w:r w:rsidR="00952B9A" w:rsidRPr="003C4432">
        <w:rPr>
          <w:rFonts w:ascii="Bookman Old Style" w:hAnsi="Bookman Old Style" w:cs="Arial"/>
        </w:rPr>
        <w:t>l</w:t>
      </w:r>
      <w:r w:rsidRPr="003C4432">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3C4432" w:rsidRDefault="003073FB" w:rsidP="003C4432">
      <w:pPr>
        <w:spacing w:line="276" w:lineRule="auto"/>
        <w:ind w:firstLine="0"/>
        <w:rPr>
          <w:rFonts w:ascii="Bookman Old Style" w:hAnsi="Bookman Old Style" w:cs="Arial"/>
        </w:rPr>
      </w:pPr>
    </w:p>
    <w:p w14:paraId="24BF4BD6"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59CD270F" w14:textId="77777777" w:rsidR="003073FB" w:rsidRPr="003C4432" w:rsidRDefault="003073FB" w:rsidP="003C4432">
      <w:pPr>
        <w:spacing w:line="276" w:lineRule="auto"/>
        <w:ind w:firstLine="0"/>
        <w:rPr>
          <w:rFonts w:ascii="Bookman Old Style" w:hAnsi="Bookman Old Style" w:cs="Arial"/>
        </w:rPr>
      </w:pPr>
    </w:p>
    <w:p w14:paraId="2E604DE1" w14:textId="5F0F256B" w:rsidR="003073FB" w:rsidRPr="003C4432" w:rsidRDefault="003073FB" w:rsidP="003C4432">
      <w:pPr>
        <w:spacing w:line="276" w:lineRule="auto"/>
        <w:ind w:firstLine="0"/>
        <w:rPr>
          <w:rFonts w:ascii="Bookman Old Style" w:hAnsi="Bookman Old Style" w:cs="Arial"/>
          <w:b/>
          <w:bCs/>
          <w:u w:val="single"/>
        </w:rPr>
      </w:pPr>
      <w:r w:rsidRPr="003C4432">
        <w:rPr>
          <w:rFonts w:ascii="Bookman Old Style" w:hAnsi="Bookman Old Style" w:cs="Arial"/>
          <w:u w:val="single"/>
        </w:rPr>
        <w:t>¿</w:t>
      </w:r>
      <w:r w:rsidRPr="003C4432">
        <w:rPr>
          <w:rFonts w:ascii="Bookman Old Style" w:hAnsi="Bookman Old Style" w:cs="Arial"/>
          <w:b/>
          <w:bCs/>
          <w:u w:val="single"/>
        </w:rPr>
        <w:t>Se acreditó el cumplimiento del deber de información por parte de la</w:t>
      </w:r>
      <w:r w:rsidR="00952B9A" w:rsidRPr="003C4432">
        <w:rPr>
          <w:rFonts w:ascii="Bookman Old Style" w:hAnsi="Bookman Old Style" w:cs="Arial"/>
          <w:b/>
          <w:bCs/>
          <w:u w:val="single"/>
        </w:rPr>
        <w:t>s</w:t>
      </w:r>
      <w:r w:rsidRPr="003C4432">
        <w:rPr>
          <w:rFonts w:ascii="Bookman Old Style" w:hAnsi="Bookman Old Style" w:cs="Arial"/>
          <w:b/>
          <w:bCs/>
          <w:u w:val="single"/>
        </w:rPr>
        <w:t xml:space="preserve"> accionada</w:t>
      </w:r>
      <w:r w:rsidR="00952B9A" w:rsidRPr="003C4432">
        <w:rPr>
          <w:rFonts w:ascii="Bookman Old Style" w:hAnsi="Bookman Old Style" w:cs="Arial"/>
          <w:b/>
          <w:bCs/>
          <w:u w:val="single"/>
        </w:rPr>
        <w:t>s</w:t>
      </w:r>
      <w:r w:rsidRPr="003C4432">
        <w:rPr>
          <w:rFonts w:ascii="Bookman Old Style" w:hAnsi="Bookman Old Style" w:cs="Arial"/>
          <w:b/>
          <w:bCs/>
          <w:u w:val="single"/>
        </w:rPr>
        <w:t>?</w:t>
      </w:r>
    </w:p>
    <w:p w14:paraId="3F988C00" w14:textId="77777777" w:rsidR="003073FB" w:rsidRPr="003C4432" w:rsidRDefault="003073FB" w:rsidP="003C4432">
      <w:pPr>
        <w:spacing w:line="276" w:lineRule="auto"/>
        <w:ind w:firstLine="0"/>
        <w:rPr>
          <w:rFonts w:ascii="Bookman Old Style" w:hAnsi="Bookman Old Style" w:cs="Arial"/>
        </w:rPr>
      </w:pPr>
    </w:p>
    <w:p w14:paraId="5A3FBEFB" w14:textId="27DACF0A"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Aplicando los anteriores criterios al caso que nos ocupa, debe decirse que de la documental adosada por la AFP que estuvo a c</w:t>
      </w:r>
      <w:r w:rsidR="00617A19" w:rsidRPr="003C4432">
        <w:rPr>
          <w:rFonts w:ascii="Bookman Old Style" w:hAnsi="Bookman Old Style" w:cs="Arial"/>
        </w:rPr>
        <w:t>argo del traslado de régimen de</w:t>
      </w:r>
      <w:r w:rsidR="00FC1431" w:rsidRPr="003C4432">
        <w:rPr>
          <w:rFonts w:ascii="Bookman Old Style" w:hAnsi="Bookman Old Style" w:cs="Arial"/>
        </w:rPr>
        <w:t>l</w:t>
      </w:r>
      <w:r w:rsidRPr="003C4432">
        <w:rPr>
          <w:rFonts w:ascii="Bookman Old Style" w:hAnsi="Bookman Old Style" w:cs="Arial"/>
        </w:rPr>
        <w:t xml:space="preserve"> demandante, ninguna prueba idónea presentó para demostrar que en la antesala de </w:t>
      </w:r>
      <w:r w:rsidR="00617A19" w:rsidRPr="003C4432">
        <w:rPr>
          <w:rFonts w:ascii="Bookman Old Style" w:hAnsi="Bookman Old Style" w:cs="Arial"/>
        </w:rPr>
        <w:t xml:space="preserve">la decisión que tuvo </w:t>
      </w:r>
      <w:r w:rsidR="00FC1431" w:rsidRPr="003C4432">
        <w:rPr>
          <w:rFonts w:ascii="Bookman Old Style" w:hAnsi="Bookman Old Style" w:cs="Arial"/>
        </w:rPr>
        <w:t xml:space="preserve">el </w:t>
      </w:r>
      <w:r w:rsidR="00617A19" w:rsidRPr="003C4432">
        <w:rPr>
          <w:rFonts w:ascii="Bookman Old Style" w:hAnsi="Bookman Old Style" w:cs="Arial"/>
        </w:rPr>
        <w:t>afiliad</w:t>
      </w:r>
      <w:r w:rsidR="00FC1431" w:rsidRPr="003C4432">
        <w:rPr>
          <w:rFonts w:ascii="Bookman Old Style" w:hAnsi="Bookman Old Style" w:cs="Arial"/>
        </w:rPr>
        <w:t>o</w:t>
      </w:r>
      <w:r w:rsidRPr="003C4432">
        <w:rPr>
          <w:rFonts w:ascii="Bookman Old Style" w:hAnsi="Bookman Old Style" w:cs="Arial"/>
        </w:rPr>
        <w:t xml:space="preserve"> para migrar del RPM con PD, la AFP cumplió con su deber de información, esto es, dotando </w:t>
      </w:r>
      <w:r w:rsidR="00617A19" w:rsidRPr="003C4432">
        <w:rPr>
          <w:rFonts w:ascii="Bookman Old Style" w:hAnsi="Bookman Old Style" w:cs="Arial"/>
        </w:rPr>
        <w:t>a</w:t>
      </w:r>
      <w:r w:rsidR="00FC1431" w:rsidRPr="003C4432">
        <w:rPr>
          <w:rFonts w:ascii="Bookman Old Style" w:hAnsi="Bookman Old Style" w:cs="Arial"/>
        </w:rPr>
        <w:t>l</w:t>
      </w:r>
      <w:r w:rsidRPr="003C4432">
        <w:rPr>
          <w:rFonts w:ascii="Bookman Old Style" w:hAnsi="Bookman Old Style" w:cs="Arial"/>
        </w:rPr>
        <w:t xml:space="preserve"> reclamante de todo el conocimiento que requería para adoptar una decisión consciente, racional y ajustada a sus expectativas pensionales.</w:t>
      </w:r>
    </w:p>
    <w:p w14:paraId="5A8E7B00" w14:textId="77777777" w:rsidR="003073FB" w:rsidRPr="003C4432" w:rsidRDefault="003073FB" w:rsidP="003C4432">
      <w:pPr>
        <w:spacing w:line="276" w:lineRule="auto"/>
        <w:ind w:firstLine="0"/>
        <w:rPr>
          <w:rFonts w:ascii="Bookman Old Style" w:hAnsi="Bookman Old Style" w:cs="Arial"/>
        </w:rPr>
      </w:pPr>
    </w:p>
    <w:p w14:paraId="27118458" w14:textId="7BF35E50"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Ahora, a pesar de que la parte demandante signó el formulario del traslado, lo cual aceptó haberlo realizado de manera “</w:t>
      </w:r>
      <w:r w:rsidRPr="0030168E">
        <w:rPr>
          <w:rFonts w:ascii="Bookman Old Style" w:hAnsi="Bookman Old Style" w:cs="Arial"/>
          <w:i/>
          <w:iCs/>
          <w:sz w:val="22"/>
        </w:rPr>
        <w:t>libre, voluntaria y sin presiones</w:t>
      </w:r>
      <w:r w:rsidRPr="003C4432">
        <w:rPr>
          <w:rFonts w:ascii="Bookman Old Style" w:hAnsi="Bookman Old Style" w:cs="Arial"/>
          <w:i/>
          <w:iCs/>
        </w:rPr>
        <w:t>”,</w:t>
      </w:r>
      <w:r w:rsidRPr="003C4432">
        <w:rPr>
          <w:rFonts w:ascii="Bookman Old Style" w:hAnsi="Bookman Old Style" w:cs="Arial"/>
        </w:rPr>
        <w:t xml:space="preserve"> de </w:t>
      </w:r>
      <w:r w:rsidRPr="003C4432">
        <w:rPr>
          <w:rFonts w:ascii="Bookman Old Style" w:hAnsi="Bookman Old Style" w:cs="Arial"/>
        </w:rPr>
        <w:lastRenderedPageBreak/>
        <w:t xml:space="preserve">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 AFP realizar un proyecto pensional, en donde se informara sobre las posibilidades de contar con un </w:t>
      </w:r>
      <w:r w:rsidRPr="003C4432">
        <w:rPr>
          <w:rFonts w:ascii="Bookman Old Style" w:hAnsi="Bookman Old Style" w:cs="Arial"/>
          <w:i/>
        </w:rPr>
        <w:t>quantum</w:t>
      </w:r>
      <w:r w:rsidRPr="003C4432">
        <w:rPr>
          <w:rFonts w:ascii="Bookman Old Style" w:hAnsi="Bookman Old Style" w:cs="Arial"/>
        </w:rPr>
        <w:t xml:space="preserve"> ajustado a las expectativas en el régimen al cual se va a trasladar, la diferencia de pagos de aportes y como se ha reiterado, las posibles implicaciones o favorabilidades, permitiendo para el Juzgador, identificar que el traslado se efectuó con total transparencia y bajo una decisión claramente racional. </w:t>
      </w:r>
    </w:p>
    <w:p w14:paraId="42760E83" w14:textId="46177D59" w:rsidR="00BB60BF" w:rsidRPr="003C4432" w:rsidRDefault="00BB60BF" w:rsidP="003C4432">
      <w:pPr>
        <w:spacing w:line="276" w:lineRule="auto"/>
        <w:ind w:firstLine="0"/>
        <w:rPr>
          <w:rFonts w:ascii="Bookman Old Style" w:hAnsi="Bookman Old Style" w:cs="Arial"/>
        </w:rPr>
      </w:pPr>
    </w:p>
    <w:p w14:paraId="7A0F178A" w14:textId="22501AC2" w:rsidR="00BB60BF" w:rsidRPr="003C4432" w:rsidRDefault="00BB60BF" w:rsidP="003C4432">
      <w:pPr>
        <w:spacing w:line="276" w:lineRule="auto"/>
        <w:ind w:firstLine="0"/>
        <w:rPr>
          <w:rFonts w:ascii="Bookman Old Style" w:hAnsi="Bookman Old Style" w:cs="Arial"/>
        </w:rPr>
      </w:pPr>
      <w:r w:rsidRPr="003C4432">
        <w:rPr>
          <w:rFonts w:ascii="Bookman Old Style" w:hAnsi="Bookman Old Style" w:cs="Arial"/>
        </w:rPr>
        <w:t xml:space="preserve">Para auscultar si se cumplió con ese propósito, se escuchó </w:t>
      </w:r>
      <w:r w:rsidRPr="003C4432">
        <w:rPr>
          <w:rFonts w:ascii="Bookman Old Style" w:hAnsi="Bookman Old Style" w:cs="Arial"/>
          <w:b/>
          <w:bCs/>
        </w:rPr>
        <w:t>en interrogatorio a la parte demandante</w:t>
      </w:r>
      <w:r w:rsidRPr="003C4432">
        <w:rPr>
          <w:rFonts w:ascii="Bookman Old Style" w:hAnsi="Bookman Old Style" w:cs="Arial"/>
        </w:rPr>
        <w:t xml:space="preserve"> en lo que respecta a la información que le antecedió a la decisión de trasladarse de régimen, refirió que </w:t>
      </w:r>
      <w:r w:rsidR="00C96475" w:rsidRPr="003C4432">
        <w:rPr>
          <w:rFonts w:ascii="Bookman Old Style" w:hAnsi="Bookman Old Style" w:cs="Arial"/>
        </w:rPr>
        <w:t>ingeniero en sistemas y trabaja como independiente me vinculo a la empresa y talento humano me presenta los formatos que debo firmar, el de PORVENIR, sin ninguna asesoría. En talento humano presentaron los formularios como requisitos para poder ingresar a laborar, en ningún momento recibí asesoría</w:t>
      </w:r>
      <w:r w:rsidR="00461AF4" w:rsidRPr="003C4432">
        <w:rPr>
          <w:rFonts w:ascii="Bookman Old Style" w:hAnsi="Bookman Old Style" w:cs="Arial"/>
        </w:rPr>
        <w:t>. Cuando se afilió a COLFONDOS surgió por orden del Hospital donde laboraba porque todos los trabajadores se afiliaron, firmó de manera libre y voluntaria, pero no existió ninguna asesoría o información sobre las ventajas o desventajas del cambio de fondo pensional. Cuando se trasladó a ING hoy PROTECCIÓN el empleador le entregó los formatos de afiliación a ese fondo y decidió firmarlos.</w:t>
      </w:r>
      <w:r w:rsidR="00B106A7" w:rsidRPr="003C4432">
        <w:rPr>
          <w:rFonts w:ascii="Bookman Old Style" w:hAnsi="Bookman Old Style" w:cs="Arial"/>
        </w:rPr>
        <w:t xml:space="preserve"> Manifestó que no tuvo ninguna doble </w:t>
      </w:r>
      <w:r w:rsidR="049FEFCE" w:rsidRPr="003C4432">
        <w:rPr>
          <w:rFonts w:ascii="Bookman Old Style" w:hAnsi="Bookman Old Style" w:cs="Arial"/>
        </w:rPr>
        <w:t>asesoría</w:t>
      </w:r>
    </w:p>
    <w:p w14:paraId="05437AA0" w14:textId="08C40F1D" w:rsidR="006D0204" w:rsidRPr="003C4432" w:rsidRDefault="006D0204" w:rsidP="003C4432">
      <w:pPr>
        <w:spacing w:line="276" w:lineRule="auto"/>
        <w:ind w:firstLine="0"/>
        <w:rPr>
          <w:rFonts w:ascii="Bookman Old Style" w:hAnsi="Bookman Old Style" w:cs="Arial"/>
        </w:rPr>
      </w:pPr>
    </w:p>
    <w:p w14:paraId="1973D49D" w14:textId="302AA129" w:rsidR="00BB60BF" w:rsidRPr="003C4432" w:rsidRDefault="006D0204" w:rsidP="003C4432">
      <w:pPr>
        <w:spacing w:line="276" w:lineRule="auto"/>
        <w:ind w:firstLine="0"/>
        <w:rPr>
          <w:rFonts w:ascii="Bookman Old Style" w:hAnsi="Bookman Old Style" w:cs="Arial"/>
        </w:rPr>
      </w:pPr>
      <w:r w:rsidRPr="003C4432">
        <w:rPr>
          <w:rFonts w:ascii="Bookman Old Style" w:hAnsi="Bookman Old Style" w:cs="Arial"/>
        </w:rPr>
        <w:t xml:space="preserve">Pues bien, de </w:t>
      </w:r>
      <w:r w:rsidR="00BB60BF" w:rsidRPr="003C4432">
        <w:rPr>
          <w:rFonts w:ascii="Bookman Old Style" w:hAnsi="Bookman Old Style" w:cs="Arial"/>
        </w:rPr>
        <w:t xml:space="preserve">dicho instrumento de prueba </w:t>
      </w:r>
      <w:r w:rsidR="00FC1431" w:rsidRPr="003C4432">
        <w:rPr>
          <w:rFonts w:ascii="Bookman Old Style" w:hAnsi="Bookman Old Style" w:cs="Arial"/>
        </w:rPr>
        <w:t xml:space="preserve">se advierte </w:t>
      </w:r>
      <w:r w:rsidR="00BB60BF" w:rsidRPr="003C4432">
        <w:rPr>
          <w:rFonts w:ascii="Bookman Old Style" w:hAnsi="Bookman Old Style" w:cs="Arial"/>
        </w:rPr>
        <w:t>que no se encontraron manifestaciones que, conjunta o individualmente, puedan calificarse como una confesión de haber recibido la información a que estaba obligada la AFP en la antesala del traslado de régimen pensional, lo que implica que la AFP solo prob</w:t>
      </w:r>
      <w:r w:rsidRPr="003C4432">
        <w:rPr>
          <w:rFonts w:ascii="Bookman Old Style" w:hAnsi="Bookman Old Style" w:cs="Arial"/>
        </w:rPr>
        <w:t>ó</w:t>
      </w:r>
      <w:r w:rsidR="00BB60BF" w:rsidRPr="003C4432">
        <w:rPr>
          <w:rFonts w:ascii="Bookman Old Style" w:hAnsi="Bookman Old Style" w:cs="Arial"/>
        </w:rPr>
        <w:t xml:space="preserve"> que el formulario se suscribió de manera libre, voluntaria y sin presiones, pero no que cumpli</w:t>
      </w:r>
      <w:r w:rsidRPr="003C4432">
        <w:rPr>
          <w:rFonts w:ascii="Bookman Old Style" w:hAnsi="Bookman Old Style" w:cs="Arial"/>
        </w:rPr>
        <w:t>ó</w:t>
      </w:r>
      <w:r w:rsidR="00BB60BF" w:rsidRPr="003C4432">
        <w:rPr>
          <w:rFonts w:ascii="Bookman Old Style" w:hAnsi="Bookman Old Style" w:cs="Arial"/>
        </w:rPr>
        <w:t xml:space="preserve"> con el deber de información.</w:t>
      </w:r>
    </w:p>
    <w:p w14:paraId="6E7563AE" w14:textId="287DF67C" w:rsidR="00107A35" w:rsidRPr="003C4432" w:rsidRDefault="00107A35" w:rsidP="003C4432">
      <w:pPr>
        <w:spacing w:line="276" w:lineRule="auto"/>
        <w:ind w:firstLine="0"/>
        <w:rPr>
          <w:rFonts w:ascii="Bookman Old Style" w:hAnsi="Bookman Old Style" w:cs="Arial"/>
        </w:rPr>
      </w:pPr>
    </w:p>
    <w:p w14:paraId="0365B8A9" w14:textId="5ABD9DEB" w:rsidR="00107A35" w:rsidRPr="003C4432" w:rsidRDefault="00107A35" w:rsidP="003C4432">
      <w:pPr>
        <w:spacing w:line="276" w:lineRule="auto"/>
        <w:ind w:firstLine="0"/>
        <w:rPr>
          <w:rFonts w:ascii="Bookman Old Style" w:hAnsi="Bookman Old Style" w:cs="Arial"/>
        </w:rPr>
      </w:pPr>
      <w:r w:rsidRPr="003C4432">
        <w:rPr>
          <w:rFonts w:ascii="Bookman Old Style" w:hAnsi="Bookman Old Style" w:cs="Arial"/>
        </w:rPr>
        <w:t xml:space="preserve">Ahora, aunque el demandante hubiese afirmado que existió una participación de los empleadores Caja Promotora de Vivienda Militar y el Hospital de Meissen 2 nivel S, que lo llevó a firmar los formularios de afiliación a las AFP demandadas,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las AFP realizar un proyecto pensional, en donde se informara sobre las posibilidades de contar con un </w:t>
      </w:r>
      <w:r w:rsidRPr="003C4432">
        <w:rPr>
          <w:rFonts w:ascii="Bookman Old Style" w:hAnsi="Bookman Old Style" w:cs="Arial"/>
          <w:i/>
        </w:rPr>
        <w:t>quantum</w:t>
      </w:r>
      <w:r w:rsidRPr="003C4432">
        <w:rPr>
          <w:rFonts w:ascii="Bookman Old Style" w:hAnsi="Bookman Old Style" w:cs="Arial"/>
        </w:rPr>
        <w:t xml:space="preserve"> ajustado a las expectativas en el régimen al cual se va a trasladar, la diferencia de pagos de aportes y, como se ha reiterado, las </w:t>
      </w:r>
      <w:r w:rsidRPr="003C4432">
        <w:rPr>
          <w:rFonts w:ascii="Bookman Old Style" w:hAnsi="Bookman Old Style" w:cs="Arial"/>
        </w:rPr>
        <w:lastRenderedPageBreak/>
        <w:t xml:space="preserve">posibles implicaciones o favorabilidades, permitiendo para el Juzgador, identificar que el traslado se efectuó con total transparencia y bajo una decisión claramente racional. </w:t>
      </w:r>
    </w:p>
    <w:p w14:paraId="660EF989" w14:textId="77777777" w:rsidR="003073FB" w:rsidRPr="003C4432" w:rsidRDefault="003073FB" w:rsidP="003C4432">
      <w:pPr>
        <w:spacing w:line="276" w:lineRule="auto"/>
        <w:ind w:firstLine="0"/>
        <w:rPr>
          <w:rFonts w:ascii="Bookman Old Style" w:hAnsi="Bookman Old Style" w:cs="Arial"/>
        </w:rPr>
      </w:pPr>
    </w:p>
    <w:p w14:paraId="00BE98CA" w14:textId="6997E790" w:rsidR="00107A35" w:rsidRPr="003C4432" w:rsidRDefault="00107A35" w:rsidP="003C4432">
      <w:pPr>
        <w:spacing w:line="276" w:lineRule="auto"/>
        <w:ind w:firstLine="0"/>
        <w:rPr>
          <w:rFonts w:ascii="Bookman Old Style" w:hAnsi="Bookman Old Style" w:cs="Arial"/>
        </w:rPr>
      </w:pPr>
      <w:r w:rsidRPr="003C4432">
        <w:rPr>
          <w:rFonts w:ascii="Bookman Old Style" w:hAnsi="Bookman Old Style" w:cs="Arial"/>
        </w:rPr>
        <w:t>Y es que, al analizar la totalidad del caudal probatorio bajo los parámetros ya traídos a colación, se tiene que no existen elementos que permitan concluir que, durante el traslado de la parte actora, las AFP hubiere</w:t>
      </w:r>
      <w:r w:rsidR="28B95506" w:rsidRPr="003C4432">
        <w:rPr>
          <w:rFonts w:ascii="Bookman Old Style" w:hAnsi="Bookman Old Style" w:cs="Arial"/>
        </w:rPr>
        <w:t xml:space="preserve">n </w:t>
      </w:r>
      <w:r w:rsidRPr="003C4432">
        <w:rPr>
          <w:rFonts w:ascii="Bookman Old Style" w:hAnsi="Bookman Old Style" w:cs="Arial"/>
        </w:rPr>
        <w:t>cumplido con el deber de información que les correspondía,</w:t>
      </w:r>
      <w:r w:rsidRPr="003C4432">
        <w:rPr>
          <w:rStyle w:val="normaltextrun"/>
          <w:rFonts w:ascii="Bookman Old Style" w:hAnsi="Bookman Old Style"/>
          <w:color w:val="000000" w:themeColor="text1"/>
        </w:rPr>
        <w:t xml:space="preserve"> máxime cuando </w:t>
      </w:r>
      <w:r w:rsidRPr="003C4432">
        <w:rPr>
          <w:rStyle w:val="normaltextrun"/>
          <w:rFonts w:ascii="Bookman Old Style" w:hAnsi="Bookman Old Style"/>
          <w:b/>
          <w:bCs/>
          <w:color w:val="000000" w:themeColor="text1"/>
        </w:rPr>
        <w:t>no tuvo ninguna reasesoría por parte de asesores de los fondos con posterioridad al traslado de régimen y antes de que le faltaran 10 años para cumplir la edad pensional;</w:t>
      </w:r>
      <w:r w:rsidRPr="003C4432">
        <w:rPr>
          <w:rStyle w:val="normaltextrun"/>
          <w:rFonts w:ascii="Bookman Old Style" w:hAnsi="Bookman Old Style"/>
          <w:color w:val="000000" w:themeColor="text1"/>
        </w:rPr>
        <w:t xml:space="preserve"> en todo caso, resulta </w:t>
      </w:r>
      <w:r w:rsidRPr="003C4432">
        <w:rPr>
          <w:rFonts w:ascii="Bookman Old Style" w:hAnsi="Bookman Old Style" w:cs="Arial"/>
        </w:rPr>
        <w:t>notorio que las demandadas faltaron a su deber de «</w:t>
      </w:r>
      <w:r w:rsidRPr="003C4432">
        <w:rPr>
          <w:rFonts w:ascii="Bookman Old Style" w:hAnsi="Bookman Old Style" w:cs="Arial"/>
          <w:i/>
          <w:iCs/>
        </w:rPr>
        <w:t>información y buen consejo</w:t>
      </w:r>
      <w:r w:rsidRPr="003C4432">
        <w:rPr>
          <w:rFonts w:ascii="Bookman Old Style" w:hAnsi="Bookman Old Style" w:cs="Arial"/>
        </w:rPr>
        <w:t>», y no demostró que la asesoría inicial se hubiese efectuado en las condiciones descritas anteriormente.</w:t>
      </w:r>
    </w:p>
    <w:p w14:paraId="763CB054" w14:textId="77777777" w:rsidR="003073FB" w:rsidRPr="003C4432" w:rsidRDefault="003073FB" w:rsidP="003C4432">
      <w:pPr>
        <w:spacing w:line="276" w:lineRule="auto"/>
        <w:ind w:firstLine="0"/>
        <w:rPr>
          <w:rFonts w:ascii="Bookman Old Style" w:hAnsi="Bookman Old Style" w:cs="Arial"/>
        </w:rPr>
      </w:pPr>
    </w:p>
    <w:p w14:paraId="11457DE1" w14:textId="1EB2E53A"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 lo anterior se suma, que las obligaciones que debía observar el fondo de pensiones durante el traslado de la parte accionante eran las contenidas en las normas del sistema vigentes a esa época. De modo q</w:t>
      </w:r>
      <w:r w:rsidR="00ED6949" w:rsidRPr="003C4432">
        <w:rPr>
          <w:rFonts w:ascii="Bookman Old Style" w:hAnsi="Bookman Old Style" w:cs="Arial"/>
        </w:rPr>
        <w:t xml:space="preserve">ue, </w:t>
      </w:r>
      <w:r w:rsidR="00952B9A" w:rsidRPr="003C4432">
        <w:rPr>
          <w:rFonts w:ascii="Bookman Old Style" w:hAnsi="Bookman Old Style" w:cs="Arial"/>
        </w:rPr>
        <w:t>al ser la solicitud del año 199</w:t>
      </w:r>
      <w:r w:rsidR="003D4AEE" w:rsidRPr="003C4432">
        <w:rPr>
          <w:rFonts w:ascii="Bookman Old Style" w:hAnsi="Bookman Old Style" w:cs="Arial"/>
        </w:rPr>
        <w:t>5</w:t>
      </w:r>
      <w:r w:rsidRPr="003C4432">
        <w:rPr>
          <w:rFonts w:ascii="Bookman Old Style" w:hAnsi="Bookman Old Style" w:cs="Arial"/>
        </w:rPr>
        <w:t xml:space="preserve"> es factible pr</w:t>
      </w:r>
      <w:r w:rsidR="006D0204" w:rsidRPr="003C4432">
        <w:rPr>
          <w:rFonts w:ascii="Bookman Old Style" w:hAnsi="Bookman Old Style" w:cs="Arial"/>
        </w:rPr>
        <w:t>egonar sin vacilación que a la</w:t>
      </w:r>
      <w:r w:rsidR="00952B9A" w:rsidRPr="003C4432">
        <w:rPr>
          <w:rFonts w:ascii="Bookman Old Style" w:hAnsi="Bookman Old Style" w:cs="Arial"/>
        </w:rPr>
        <w:t xml:space="preserve"> </w:t>
      </w:r>
      <w:r w:rsidRPr="003C4432">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3C4432">
        <w:rPr>
          <w:rFonts w:ascii="Bookman Old Style" w:hAnsi="Bookman Old Style" w:cs="Arial"/>
        </w:rPr>
        <w:t xml:space="preserve"> la</w:t>
      </w:r>
      <w:r w:rsidRPr="003C4432">
        <w:rPr>
          <w:rFonts w:ascii="Bookman Old Style" w:hAnsi="Bookman Old Style" w:cs="Arial"/>
        </w:rPr>
        <w:t xml:space="preserve"> potencial afiliad</w:t>
      </w:r>
      <w:r w:rsidR="00821E0C" w:rsidRPr="003C4432">
        <w:rPr>
          <w:rFonts w:ascii="Bookman Old Style" w:hAnsi="Bookman Old Style" w:cs="Arial"/>
        </w:rPr>
        <w:t>a</w:t>
      </w:r>
      <w:r w:rsidRPr="003C4432">
        <w:rPr>
          <w:rFonts w:ascii="Bookman Old Style" w:hAnsi="Bookman Old Style" w:cs="Arial"/>
        </w:rPr>
        <w:t xml:space="preserve"> sobre las características, condiciones de acceso, efectos y riesgos de cada uno de los regímenes pensionales.</w:t>
      </w:r>
    </w:p>
    <w:p w14:paraId="5010AC79" w14:textId="2AB585F6" w:rsidR="00107A35" w:rsidRPr="003C4432" w:rsidRDefault="00107A35" w:rsidP="003C4432">
      <w:pPr>
        <w:spacing w:line="276" w:lineRule="auto"/>
        <w:ind w:firstLine="0"/>
        <w:rPr>
          <w:rFonts w:ascii="Bookman Old Style" w:hAnsi="Bookman Old Style" w:cs="Arial"/>
        </w:rPr>
      </w:pPr>
    </w:p>
    <w:p w14:paraId="575D9F9B" w14:textId="43DC6EF8" w:rsidR="00107A35" w:rsidRPr="003C4432" w:rsidRDefault="00107A35" w:rsidP="003C4432">
      <w:pPr>
        <w:spacing w:line="276" w:lineRule="auto"/>
        <w:ind w:firstLine="0"/>
        <w:rPr>
          <w:rFonts w:ascii="Bookman Old Style" w:hAnsi="Bookman Old Style" w:cs="Arial"/>
        </w:rPr>
      </w:pPr>
      <w:r w:rsidRPr="003C4432">
        <w:rPr>
          <w:rFonts w:ascii="Bookman Old Style" w:hAnsi="Bookman Old Style" w:cs="Arial"/>
        </w:rPr>
        <w:t xml:space="preserve">Teniendo en cuenta lo anterior, se </w:t>
      </w:r>
      <w:r w:rsidRPr="003C4432">
        <w:rPr>
          <w:rFonts w:ascii="Bookman Old Style" w:hAnsi="Bookman Old Style" w:cs="Arial"/>
          <w:b/>
          <w:bCs/>
        </w:rPr>
        <w:t>REVOCARÁN</w:t>
      </w:r>
      <w:r w:rsidRPr="003C4432">
        <w:rPr>
          <w:rFonts w:ascii="Bookman Old Style" w:hAnsi="Bookman Old Style" w:cs="Arial"/>
        </w:rPr>
        <w:t xml:space="preserve"> los numerales </w:t>
      </w:r>
      <w:r w:rsidR="00701CDC" w:rsidRPr="003C4432">
        <w:rPr>
          <w:rFonts w:ascii="Bookman Old Style" w:hAnsi="Bookman Old Style" w:cs="Arial"/>
        </w:rPr>
        <w:t xml:space="preserve">SÉPTIMO y OCTAVO </w:t>
      </w:r>
      <w:r w:rsidRPr="003C4432">
        <w:rPr>
          <w:rFonts w:ascii="Bookman Old Style" w:hAnsi="Bookman Old Style" w:cs="Arial"/>
        </w:rPr>
        <w:t xml:space="preserve">de la sentencia, pues dichas órdenes no resultan procedentes en el trámite de ineficacia de traslado y, como quiera que </w:t>
      </w:r>
      <w:r w:rsidR="00701CDC" w:rsidRPr="003C4432">
        <w:rPr>
          <w:rFonts w:ascii="Bookman Old Style" w:hAnsi="Bookman Old Style" w:cs="Arial"/>
        </w:rPr>
        <w:t>las empleadoras</w:t>
      </w:r>
      <w:r w:rsidRPr="003C4432">
        <w:rPr>
          <w:rFonts w:ascii="Bookman Old Style" w:hAnsi="Bookman Old Style" w:cs="Arial"/>
        </w:rPr>
        <w:t xml:space="preserve"> no fue</w:t>
      </w:r>
      <w:r w:rsidR="00701CDC" w:rsidRPr="003C4432">
        <w:rPr>
          <w:rFonts w:ascii="Bookman Old Style" w:hAnsi="Bookman Old Style" w:cs="Arial"/>
        </w:rPr>
        <w:t>ron</w:t>
      </w:r>
      <w:r w:rsidRPr="003C4432">
        <w:rPr>
          <w:rFonts w:ascii="Bookman Old Style" w:hAnsi="Bookman Old Style" w:cs="Arial"/>
        </w:rPr>
        <w:t xml:space="preserve"> vinculada</w:t>
      </w:r>
      <w:r w:rsidR="00701CDC" w:rsidRPr="003C4432">
        <w:rPr>
          <w:rFonts w:ascii="Bookman Old Style" w:hAnsi="Bookman Old Style" w:cs="Arial"/>
        </w:rPr>
        <w:t>s</w:t>
      </w:r>
      <w:r w:rsidRPr="003C4432">
        <w:rPr>
          <w:rFonts w:ascii="Bookman Old Style" w:hAnsi="Bookman Old Style" w:cs="Arial"/>
        </w:rPr>
        <w:t xml:space="preserve"> como parte del proceso, dichas condenas vulnerarían el derecho al debido proceso de la</w:t>
      </w:r>
      <w:r w:rsidR="00701CDC" w:rsidRPr="003C4432">
        <w:rPr>
          <w:rFonts w:ascii="Bookman Old Style" w:hAnsi="Bookman Old Style" w:cs="Arial"/>
        </w:rPr>
        <w:t>s</w:t>
      </w:r>
      <w:r w:rsidRPr="003C4432">
        <w:rPr>
          <w:rFonts w:ascii="Bookman Old Style" w:hAnsi="Bookman Old Style" w:cs="Arial"/>
        </w:rPr>
        <w:t xml:space="preserve"> entidad</w:t>
      </w:r>
      <w:r w:rsidR="00701CDC" w:rsidRPr="003C4432">
        <w:rPr>
          <w:rFonts w:ascii="Bookman Old Style" w:hAnsi="Bookman Old Style" w:cs="Arial"/>
        </w:rPr>
        <w:t>es</w:t>
      </w:r>
      <w:r w:rsidRPr="003C4432">
        <w:rPr>
          <w:rFonts w:ascii="Bookman Old Style" w:hAnsi="Bookman Old Style" w:cs="Arial"/>
        </w:rPr>
        <w:t>, pues no tuv</w:t>
      </w:r>
      <w:r w:rsidR="00701CDC" w:rsidRPr="003C4432">
        <w:rPr>
          <w:rFonts w:ascii="Bookman Old Style" w:hAnsi="Bookman Old Style" w:cs="Arial"/>
        </w:rPr>
        <w:t>ieron la</w:t>
      </w:r>
      <w:r w:rsidRPr="003C4432">
        <w:rPr>
          <w:rFonts w:ascii="Bookman Old Style" w:hAnsi="Bookman Old Style" w:cs="Arial"/>
        </w:rPr>
        <w:t xml:space="preserve"> oportunidad de ejercer su derecho de defensa y contradecir los dichos de</w:t>
      </w:r>
      <w:r w:rsidR="00701CDC" w:rsidRPr="003C4432">
        <w:rPr>
          <w:rFonts w:ascii="Bookman Old Style" w:hAnsi="Bookman Old Style" w:cs="Arial"/>
        </w:rPr>
        <w:t>l</w:t>
      </w:r>
      <w:r w:rsidRPr="003C4432">
        <w:rPr>
          <w:rFonts w:ascii="Bookman Old Style" w:hAnsi="Bookman Old Style" w:cs="Arial"/>
        </w:rPr>
        <w:t xml:space="preserve"> actor y el fondo privado. En cualquier caso, de considerar necesario adelantar un proceso en su contra las partes deberán iniciarlo </w:t>
      </w:r>
      <w:r w:rsidR="00701CDC" w:rsidRPr="003C4432">
        <w:rPr>
          <w:rFonts w:ascii="Bookman Old Style" w:hAnsi="Bookman Old Style" w:cs="Arial"/>
        </w:rPr>
        <w:t xml:space="preserve">en un proceso diferente y </w:t>
      </w:r>
      <w:r w:rsidRPr="003C4432">
        <w:rPr>
          <w:rFonts w:ascii="Bookman Old Style" w:hAnsi="Bookman Old Style" w:cs="Arial"/>
        </w:rPr>
        <w:t xml:space="preserve">ante la jurisdicción correspondiente. </w:t>
      </w:r>
    </w:p>
    <w:p w14:paraId="0DB085E9" w14:textId="437CBC31" w:rsidR="05BC8163" w:rsidRPr="003C4432" w:rsidRDefault="05BC8163" w:rsidP="003C4432">
      <w:pPr>
        <w:spacing w:line="276" w:lineRule="auto"/>
        <w:ind w:firstLine="0"/>
        <w:rPr>
          <w:rFonts w:ascii="Bookman Old Style" w:hAnsi="Bookman Old Style" w:cs="Arial"/>
        </w:rPr>
      </w:pPr>
    </w:p>
    <w:p w14:paraId="502A1A73" w14:textId="787AEC6C" w:rsidR="6A76C827" w:rsidRPr="003C4432" w:rsidRDefault="6A76C827" w:rsidP="003C4432">
      <w:pPr>
        <w:spacing w:line="276" w:lineRule="auto"/>
        <w:ind w:firstLine="0"/>
        <w:rPr>
          <w:rFonts w:ascii="Bookman Old Style" w:hAnsi="Bookman Old Style" w:cs="Arial"/>
        </w:rPr>
      </w:pPr>
      <w:r w:rsidRPr="003C4432">
        <w:rPr>
          <w:rFonts w:ascii="Bookman Old Style" w:hAnsi="Bookman Old Style" w:cs="Arial"/>
        </w:rPr>
        <w:t xml:space="preserve">Del mismo modo, se </w:t>
      </w:r>
      <w:r w:rsidRPr="003C4432">
        <w:rPr>
          <w:rFonts w:ascii="Bookman Old Style" w:hAnsi="Bookman Old Style" w:cs="Arial"/>
          <w:b/>
          <w:bCs/>
        </w:rPr>
        <w:t>REVOCARÁ</w:t>
      </w:r>
      <w:r w:rsidRPr="003C4432">
        <w:rPr>
          <w:rFonts w:ascii="Bookman Old Style" w:hAnsi="Bookman Old Style" w:cs="Arial"/>
        </w:rPr>
        <w:t xml:space="preserve"> el numeral QUINTO que autorizó a PROTECCIÓN repetir en contra de las otras AFP, </w:t>
      </w:r>
      <w:r w:rsidR="1ED32347" w:rsidRPr="003C4432">
        <w:rPr>
          <w:rFonts w:ascii="Bookman Old Style" w:hAnsi="Bookman Old Style" w:cs="Arial"/>
        </w:rPr>
        <w:t>teniendo en cuenta que</w:t>
      </w:r>
      <w:r w:rsidR="1DF5E80A" w:rsidRPr="003C4432">
        <w:rPr>
          <w:rFonts w:ascii="Bookman Old Style" w:hAnsi="Bookman Old Style" w:cs="Arial"/>
        </w:rPr>
        <w:t xml:space="preserve"> todos los fondos privados fueron vinculados al proceso</w:t>
      </w:r>
      <w:r w:rsidR="73A512E3" w:rsidRPr="003C4432">
        <w:rPr>
          <w:rFonts w:ascii="Bookman Old Style" w:hAnsi="Bookman Old Style" w:cs="Arial"/>
        </w:rPr>
        <w:t xml:space="preserve"> ordinario laboral</w:t>
      </w:r>
      <w:r w:rsidR="1DF5E80A" w:rsidRPr="003C4432">
        <w:rPr>
          <w:rFonts w:ascii="Bookman Old Style" w:hAnsi="Bookman Old Style" w:cs="Arial"/>
        </w:rPr>
        <w:t xml:space="preserve"> de ineficacia y como resultado de las pruebas </w:t>
      </w:r>
      <w:r w:rsidR="7A069347" w:rsidRPr="003C4432">
        <w:rPr>
          <w:rFonts w:ascii="Bookman Old Style" w:hAnsi="Bookman Old Style" w:cs="Arial"/>
        </w:rPr>
        <w:t xml:space="preserve">decretadas y </w:t>
      </w:r>
      <w:r w:rsidR="1DF5E80A" w:rsidRPr="003C4432">
        <w:rPr>
          <w:rFonts w:ascii="Bookman Old Style" w:hAnsi="Bookman Old Style" w:cs="Arial"/>
        </w:rPr>
        <w:t>practicadas</w:t>
      </w:r>
      <w:r w:rsidR="09662C42" w:rsidRPr="003C4432">
        <w:rPr>
          <w:rFonts w:ascii="Bookman Old Style" w:hAnsi="Bookman Old Style" w:cs="Arial"/>
        </w:rPr>
        <w:t xml:space="preserve"> se verificó que ninguna</w:t>
      </w:r>
      <w:r w:rsidR="0D10CF7F" w:rsidRPr="003C4432">
        <w:rPr>
          <w:rFonts w:ascii="Bookman Old Style" w:hAnsi="Bookman Old Style" w:cs="Arial"/>
        </w:rPr>
        <w:t xml:space="preserve"> de las entidades</w:t>
      </w:r>
      <w:r w:rsidR="09662C42" w:rsidRPr="003C4432">
        <w:rPr>
          <w:rFonts w:ascii="Bookman Old Style" w:hAnsi="Bookman Old Style" w:cs="Arial"/>
        </w:rPr>
        <w:t xml:space="preserve"> cumplió </w:t>
      </w:r>
      <w:r w:rsidR="71DC9B39" w:rsidRPr="003C4432">
        <w:rPr>
          <w:rFonts w:ascii="Bookman Old Style" w:hAnsi="Bookman Old Style" w:cs="Arial"/>
        </w:rPr>
        <w:t xml:space="preserve">el </w:t>
      </w:r>
      <w:r w:rsidR="09662C42" w:rsidRPr="003C4432">
        <w:rPr>
          <w:rFonts w:ascii="Bookman Old Style" w:hAnsi="Bookman Old Style" w:cs="Arial"/>
        </w:rPr>
        <w:t>deber de información</w:t>
      </w:r>
      <w:r w:rsidR="60925C24" w:rsidRPr="003C4432">
        <w:rPr>
          <w:rFonts w:ascii="Bookman Old Style" w:hAnsi="Bookman Old Style" w:cs="Arial"/>
        </w:rPr>
        <w:t xml:space="preserve"> que les correspondía; por ello</w:t>
      </w:r>
      <w:r w:rsidR="09662C42" w:rsidRPr="003C4432">
        <w:rPr>
          <w:rFonts w:ascii="Bookman Old Style" w:hAnsi="Bookman Old Style" w:cs="Arial"/>
        </w:rPr>
        <w:t>, se declaró la ineficacia del traslado y se ordenó</w:t>
      </w:r>
      <w:r w:rsidR="06E3840E" w:rsidRPr="003C4432">
        <w:rPr>
          <w:rFonts w:ascii="Bookman Old Style" w:hAnsi="Bookman Old Style" w:cs="Arial"/>
        </w:rPr>
        <w:t xml:space="preserve"> a cada una de las AFP, devolver </w:t>
      </w:r>
      <w:r w:rsidR="2E484C92" w:rsidRPr="003C4432">
        <w:rPr>
          <w:rFonts w:ascii="Bookman Old Style" w:hAnsi="Bookman Old Style" w:cs="Arial"/>
        </w:rPr>
        <w:t xml:space="preserve">directamente </w:t>
      </w:r>
      <w:r w:rsidR="06E3840E" w:rsidRPr="003C4432">
        <w:rPr>
          <w:rFonts w:ascii="Bookman Old Style" w:hAnsi="Bookman Old Style" w:cs="Arial"/>
        </w:rPr>
        <w:t xml:space="preserve">a COLPENSIONES </w:t>
      </w:r>
      <w:r w:rsidR="09662C42" w:rsidRPr="003C4432">
        <w:rPr>
          <w:rFonts w:ascii="Bookman Old Style" w:hAnsi="Bookman Old Style" w:cs="Arial"/>
        </w:rPr>
        <w:t>los emolumentos recibido</w:t>
      </w:r>
      <w:r w:rsidR="36E0E671" w:rsidRPr="003C4432">
        <w:rPr>
          <w:rFonts w:ascii="Bookman Old Style" w:hAnsi="Bookman Old Style" w:cs="Arial"/>
        </w:rPr>
        <w:t>s</w:t>
      </w:r>
      <w:r w:rsidR="09662C42" w:rsidRPr="003C4432">
        <w:rPr>
          <w:rFonts w:ascii="Bookman Old Style" w:hAnsi="Bookman Old Style" w:cs="Arial"/>
        </w:rPr>
        <w:t xml:space="preserve"> como fruto de la vinculación del demandante</w:t>
      </w:r>
      <w:r w:rsidR="1E6E200F" w:rsidRPr="003C4432">
        <w:rPr>
          <w:rFonts w:ascii="Bookman Old Style" w:hAnsi="Bookman Old Style" w:cs="Arial"/>
        </w:rPr>
        <w:t xml:space="preserve"> y por el tiempo en que permaneció afiliado</w:t>
      </w:r>
      <w:r w:rsidR="76624D89" w:rsidRPr="003C4432">
        <w:rPr>
          <w:rFonts w:ascii="Bookman Old Style" w:hAnsi="Bookman Old Style" w:cs="Arial"/>
        </w:rPr>
        <w:t xml:space="preserve"> a ellas. En ese sentido, ningún deber de repetición recae en favor de PROTECCIÓN.</w:t>
      </w:r>
    </w:p>
    <w:p w14:paraId="31FAE1DA" w14:textId="77777777" w:rsidR="003073FB" w:rsidRPr="003C4432" w:rsidRDefault="003073FB" w:rsidP="003C4432">
      <w:pPr>
        <w:spacing w:line="276" w:lineRule="auto"/>
        <w:ind w:firstLine="0"/>
        <w:rPr>
          <w:rFonts w:ascii="Bookman Old Style" w:hAnsi="Bookman Old Style" w:cs="Arial"/>
        </w:rPr>
      </w:pPr>
    </w:p>
    <w:p w14:paraId="00B73C1F" w14:textId="77777777" w:rsidR="003073FB" w:rsidRPr="003C4432" w:rsidRDefault="003073FB" w:rsidP="003C4432">
      <w:pPr>
        <w:spacing w:line="276" w:lineRule="auto"/>
        <w:ind w:firstLine="0"/>
        <w:rPr>
          <w:rFonts w:ascii="Bookman Old Style" w:hAnsi="Bookman Old Style" w:cs="Arial"/>
          <w:b/>
          <w:bCs/>
          <w:u w:val="single"/>
        </w:rPr>
      </w:pPr>
      <w:r w:rsidRPr="003C4432">
        <w:rPr>
          <w:rFonts w:ascii="Bookman Old Style" w:hAnsi="Bookman Old Style" w:cs="Arial"/>
          <w:u w:val="single"/>
        </w:rPr>
        <w:t>¿</w:t>
      </w:r>
      <w:r w:rsidRPr="003C4432">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3C4432" w:rsidRDefault="003073FB" w:rsidP="003C4432">
      <w:pPr>
        <w:spacing w:line="276" w:lineRule="auto"/>
        <w:ind w:firstLine="0"/>
        <w:rPr>
          <w:rFonts w:ascii="Bookman Old Style" w:hAnsi="Bookman Old Style" w:cs="Arial"/>
          <w:highlight w:val="yellow"/>
        </w:rPr>
      </w:pPr>
    </w:p>
    <w:p w14:paraId="1B745D95" w14:textId="07D37D1E"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Frente al tema, no se puede pretender que se tenga como </w:t>
      </w:r>
      <w:r w:rsidR="00ED6949" w:rsidRPr="003C4432">
        <w:rPr>
          <w:rFonts w:ascii="Bookman Old Style" w:hAnsi="Bookman Old Style" w:cs="Arial"/>
        </w:rPr>
        <w:t>ratificación</w:t>
      </w:r>
      <w:r w:rsidR="00952B9A" w:rsidRPr="003C4432">
        <w:rPr>
          <w:rFonts w:ascii="Bookman Old Style" w:hAnsi="Bookman Old Style" w:cs="Arial"/>
        </w:rPr>
        <w:t xml:space="preserve"> </w:t>
      </w:r>
      <w:r w:rsidR="00ED6949" w:rsidRPr="003C4432">
        <w:rPr>
          <w:rFonts w:ascii="Bookman Old Style" w:hAnsi="Bookman Old Style" w:cs="Arial"/>
        </w:rPr>
        <w:t xml:space="preserve">el tiempo en que </w:t>
      </w:r>
      <w:r w:rsidR="0038198A" w:rsidRPr="003C4432">
        <w:rPr>
          <w:rFonts w:ascii="Bookman Old Style" w:hAnsi="Bookman Old Style" w:cs="Arial"/>
        </w:rPr>
        <w:t>el</w:t>
      </w:r>
      <w:r w:rsidRPr="003C4432">
        <w:rPr>
          <w:rFonts w:ascii="Bookman Old Style" w:hAnsi="Bookman Old Style" w:cs="Arial"/>
        </w:rPr>
        <w:t xml:space="preserve"> demandante permaneció en el RAIS</w:t>
      </w:r>
      <w:r w:rsidR="0038198A" w:rsidRPr="003C4432">
        <w:rPr>
          <w:rFonts w:ascii="Bookman Old Style" w:hAnsi="Bookman Old Style" w:cs="Arial"/>
        </w:rPr>
        <w:t xml:space="preserve"> administrado por PROTECCIÓN</w:t>
      </w:r>
      <w:r w:rsidR="00701CDC" w:rsidRPr="003C4432">
        <w:rPr>
          <w:rFonts w:ascii="Bookman Old Style" w:hAnsi="Bookman Old Style" w:cs="Arial"/>
        </w:rPr>
        <w:t>, PORVENIR y COLFONDOS</w:t>
      </w:r>
      <w:r w:rsidRPr="003C4432">
        <w:rPr>
          <w:rFonts w:ascii="Bookman Old Style" w:hAnsi="Bookman Old Style" w:cs="Arial"/>
        </w:rPr>
        <w:t>, el hecho que no se hubiese retractado de su decisión o que no hubiese manifestado la intención de regresar al régimen de prima media, antes de encontrarse inmers</w:t>
      </w:r>
      <w:r w:rsidR="00BB60BF" w:rsidRPr="003C4432">
        <w:rPr>
          <w:rFonts w:ascii="Bookman Old Style" w:hAnsi="Bookman Old Style" w:cs="Arial"/>
        </w:rPr>
        <w:t>o</w:t>
      </w:r>
      <w:r w:rsidRPr="003C4432">
        <w:rPr>
          <w:rFonts w:ascii="Bookman Old Style" w:hAnsi="Bookman Old Style" w:cs="Arial"/>
        </w:rPr>
        <w:t xml:space="preserve"> en la prohibición de cambiarse de régimen, es decir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convenía, amén que si bien al momento del traslado se le hizo mención de algunas de las características del RAIS, nunca se le expusieron las diferencias con el RPM con PD y menos aún de los riesgos, consecuencias, requisitos de las diferentes modalidades de pensión y demás ca</w:t>
      </w:r>
      <w:r w:rsidR="00ED6949" w:rsidRPr="003C4432">
        <w:rPr>
          <w:rFonts w:ascii="Bookman Old Style" w:hAnsi="Bookman Old Style" w:cs="Arial"/>
        </w:rPr>
        <w:t xml:space="preserve">racterísticas que finalmente </w:t>
      </w:r>
      <w:r w:rsidR="00022FE4" w:rsidRPr="003C4432">
        <w:rPr>
          <w:rFonts w:ascii="Bookman Old Style" w:hAnsi="Bookman Old Style" w:cs="Arial"/>
        </w:rPr>
        <w:t>el</w:t>
      </w:r>
      <w:r w:rsidRPr="003C4432">
        <w:rPr>
          <w:rFonts w:ascii="Bookman Old Style" w:hAnsi="Bookman Old Style" w:cs="Arial"/>
        </w:rPr>
        <w:t xml:space="preserve"> demandante desconocía para adoptar una decisión debida y completamente informada.</w:t>
      </w:r>
    </w:p>
    <w:p w14:paraId="5A36D942" w14:textId="77777777" w:rsidR="003073FB" w:rsidRPr="003C4432" w:rsidRDefault="003073FB" w:rsidP="003C4432">
      <w:pPr>
        <w:spacing w:line="276" w:lineRule="auto"/>
        <w:ind w:firstLine="0"/>
        <w:rPr>
          <w:rFonts w:ascii="Bookman Old Style" w:hAnsi="Bookman Old Style" w:cs="Arial"/>
          <w:highlight w:val="yellow"/>
        </w:rPr>
      </w:pPr>
    </w:p>
    <w:p w14:paraId="05399D0C" w14:textId="5C9ABC42"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Aquí, se ha de precisar que la permanencia de</w:t>
      </w:r>
      <w:r w:rsidR="0038198A" w:rsidRPr="003C4432">
        <w:rPr>
          <w:rFonts w:ascii="Bookman Old Style" w:hAnsi="Bookman Old Style" w:cs="Arial"/>
        </w:rPr>
        <w:t>l</w:t>
      </w:r>
      <w:r w:rsidR="00A57DF7" w:rsidRPr="003C4432">
        <w:rPr>
          <w:rFonts w:ascii="Bookman Old Style" w:hAnsi="Bookman Old Style" w:cs="Arial"/>
        </w:rPr>
        <w:t xml:space="preserve"> </w:t>
      </w:r>
      <w:r w:rsidRPr="003C4432">
        <w:rPr>
          <w:rFonts w:ascii="Bookman Old Style" w:hAnsi="Bookman Old Style" w:cs="Arial"/>
        </w:rPr>
        <w:t>afiliad</w:t>
      </w:r>
      <w:r w:rsidR="0038198A" w:rsidRPr="003C4432">
        <w:rPr>
          <w:rFonts w:ascii="Bookman Old Style" w:hAnsi="Bookman Old Style" w:cs="Arial"/>
        </w:rPr>
        <w:t>o</w:t>
      </w:r>
      <w:r w:rsidRPr="003C4432">
        <w:rPr>
          <w:rFonts w:ascii="Bookman Old Style" w:hAnsi="Bookman Old Style" w:cs="Arial"/>
        </w:rPr>
        <w:t xml:space="preserve"> por varios años, no son aspectos que derruyan las </w:t>
      </w:r>
      <w:r w:rsidR="00705E27" w:rsidRPr="003C4432">
        <w:rPr>
          <w:rFonts w:ascii="Bookman Old Style" w:hAnsi="Bookman Old Style" w:cs="Arial"/>
        </w:rPr>
        <w:t xml:space="preserve">conclusiones a las que arribó </w:t>
      </w:r>
      <w:r w:rsidR="00BB60BF" w:rsidRPr="003C4432">
        <w:rPr>
          <w:rFonts w:ascii="Bookman Old Style" w:hAnsi="Bookman Old Style" w:cs="Arial"/>
        </w:rPr>
        <w:t>la</w:t>
      </w:r>
      <w:r w:rsidRPr="003C4432">
        <w:rPr>
          <w:rFonts w:ascii="Bookman Old Style" w:hAnsi="Bookman Old Style" w:cs="Arial"/>
        </w:rPr>
        <w:t xml:space="preserve"> </w:t>
      </w:r>
      <w:r w:rsidR="00705E27" w:rsidRPr="003C4432">
        <w:rPr>
          <w:rFonts w:ascii="Bookman Old Style" w:hAnsi="Bookman Old Style" w:cs="Arial"/>
          <w:i/>
        </w:rPr>
        <w:t>a quo</w:t>
      </w:r>
      <w:r w:rsidRPr="003C4432">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3C4432" w:rsidRDefault="003073FB" w:rsidP="003C4432">
      <w:pPr>
        <w:spacing w:line="276" w:lineRule="auto"/>
        <w:ind w:firstLine="0"/>
        <w:rPr>
          <w:rFonts w:ascii="Bookman Old Style" w:hAnsi="Bookman Old Style" w:cs="Arial"/>
        </w:rPr>
      </w:pPr>
    </w:p>
    <w:p w14:paraId="5CE6261C" w14:textId="37350924" w:rsidR="003073FB" w:rsidRPr="003C4432" w:rsidRDefault="00CC0BF9" w:rsidP="003C4432">
      <w:pPr>
        <w:spacing w:line="276" w:lineRule="auto"/>
        <w:ind w:firstLine="0"/>
        <w:rPr>
          <w:rFonts w:ascii="Bookman Old Style" w:hAnsi="Bookman Old Style" w:cs="Arial"/>
        </w:rPr>
      </w:pPr>
      <w:r w:rsidRPr="003C4432">
        <w:rPr>
          <w:rFonts w:ascii="Bookman Old Style" w:hAnsi="Bookman Old Style" w:cs="Arial"/>
        </w:rPr>
        <w:t>Tampoco podría afirmarse</w:t>
      </w:r>
      <w:r w:rsidR="00D234AB" w:rsidRPr="003C4432">
        <w:rPr>
          <w:rFonts w:ascii="Bookman Old Style" w:hAnsi="Bookman Old Style" w:cs="Arial"/>
        </w:rPr>
        <w:t xml:space="preserve"> </w:t>
      </w:r>
      <w:r w:rsidR="00705E27" w:rsidRPr="003C4432">
        <w:rPr>
          <w:rFonts w:ascii="Bookman Old Style" w:hAnsi="Bookman Old Style" w:cs="Arial"/>
        </w:rPr>
        <w:t xml:space="preserve">que </w:t>
      </w:r>
      <w:r w:rsidR="00022FE4" w:rsidRPr="003C4432">
        <w:rPr>
          <w:rFonts w:ascii="Bookman Old Style" w:hAnsi="Bookman Old Style" w:cs="Arial"/>
        </w:rPr>
        <w:t>el</w:t>
      </w:r>
      <w:r w:rsidR="00A57DF7" w:rsidRPr="003C4432">
        <w:rPr>
          <w:rFonts w:ascii="Bookman Old Style" w:hAnsi="Bookman Old Style" w:cs="Arial"/>
        </w:rPr>
        <w:t xml:space="preserve"> </w:t>
      </w:r>
      <w:r w:rsidR="003073FB" w:rsidRPr="003C4432">
        <w:rPr>
          <w:rFonts w:ascii="Bookman Old Style" w:hAnsi="Bookman Old Style" w:cs="Arial"/>
        </w:rPr>
        <w:t xml:space="preserve">actor hizo </w:t>
      </w:r>
      <w:r w:rsidR="003073FB" w:rsidRPr="003C4432">
        <w:rPr>
          <w:rFonts w:ascii="Bookman Old Style" w:hAnsi="Bookman Old Style" w:cs="Arial"/>
          <w:b/>
          <w:i/>
          <w:iCs/>
        </w:rPr>
        <w:t>actos de relacionamiento que convalidaron su voluntad de pertenecer al RAIS</w:t>
      </w:r>
      <w:r w:rsidR="00D234AB" w:rsidRPr="003C4432">
        <w:rPr>
          <w:rFonts w:ascii="Bookman Old Style" w:hAnsi="Bookman Old Style" w:cs="Arial"/>
          <w:b/>
        </w:rPr>
        <w:t xml:space="preserve"> </w:t>
      </w:r>
      <w:r w:rsidR="00952B9A" w:rsidRPr="003C4432">
        <w:rPr>
          <w:rFonts w:ascii="Bookman Old Style" w:hAnsi="Bookman Old Style" w:cs="Arial"/>
        </w:rPr>
        <w:t xml:space="preserve">por </w:t>
      </w:r>
      <w:r w:rsidR="00D234AB" w:rsidRPr="003C4432">
        <w:rPr>
          <w:rFonts w:ascii="Bookman Old Style" w:hAnsi="Bookman Old Style" w:cs="Arial"/>
        </w:rPr>
        <w:t>permanecer por más de 20</w:t>
      </w:r>
      <w:r w:rsidRPr="003C4432">
        <w:rPr>
          <w:rFonts w:ascii="Bookman Old Style" w:hAnsi="Bookman Old Style" w:cs="Arial"/>
        </w:rPr>
        <w:t xml:space="preserve"> años en </w:t>
      </w:r>
      <w:r w:rsidR="00D234AB" w:rsidRPr="003C4432">
        <w:rPr>
          <w:rFonts w:ascii="Bookman Old Style" w:hAnsi="Bookman Old Style" w:cs="Arial"/>
        </w:rPr>
        <w:t xml:space="preserve">dicha AFP. A </w:t>
      </w:r>
      <w:r w:rsidR="003073FB" w:rsidRPr="003C4432">
        <w:rPr>
          <w:rFonts w:ascii="Bookman Old Style" w:hAnsi="Bookman Old Style" w:cs="Arial"/>
        </w:rPr>
        <w:t>propósito de ello, es del caso traer a colación la sentencia SL1055-2022 (2-03-2022)</w:t>
      </w:r>
      <w:r w:rsidR="003073FB" w:rsidRPr="003C4432">
        <w:rPr>
          <w:rFonts w:ascii="Bookman Old Style" w:hAnsi="Bookman Old Style" w:cs="Arial"/>
          <w:vertAlign w:val="superscript"/>
        </w:rPr>
        <w:footnoteReference w:id="1"/>
      </w:r>
      <w:r w:rsidR="003073FB" w:rsidRPr="003C4432">
        <w:rPr>
          <w:rFonts w:ascii="Bookman Old Style" w:hAnsi="Bookman Old Style" w:cs="Arial"/>
        </w:rPr>
        <w:t>, que en lo pertinente recalcó:</w:t>
      </w:r>
    </w:p>
    <w:p w14:paraId="0450F06B" w14:textId="77777777" w:rsidR="003073FB" w:rsidRPr="003C4432" w:rsidRDefault="003073FB" w:rsidP="003C4432">
      <w:pPr>
        <w:spacing w:line="276" w:lineRule="auto"/>
        <w:ind w:firstLine="0"/>
        <w:rPr>
          <w:rFonts w:ascii="Bookman Old Style" w:hAnsi="Bookman Old Style" w:cs="Arial"/>
        </w:rPr>
      </w:pPr>
    </w:p>
    <w:p w14:paraId="3023F018" w14:textId="77777777" w:rsidR="003073FB" w:rsidRPr="00452E75" w:rsidRDefault="003073FB"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452E75" w:rsidRDefault="003073FB" w:rsidP="00452E75">
      <w:pPr>
        <w:spacing w:line="240" w:lineRule="auto"/>
        <w:ind w:left="426" w:right="420" w:firstLine="0"/>
        <w:rPr>
          <w:rFonts w:ascii="Bookman Old Style" w:hAnsi="Bookman Old Style" w:cs="Arial"/>
          <w:i/>
          <w:noProof/>
          <w:sz w:val="22"/>
        </w:rPr>
      </w:pPr>
    </w:p>
    <w:p w14:paraId="44AE8249" w14:textId="77777777" w:rsidR="003073FB" w:rsidRPr="00452E75" w:rsidRDefault="003073FB"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452E75" w:rsidRDefault="003073FB" w:rsidP="00452E75">
      <w:pPr>
        <w:spacing w:line="240" w:lineRule="auto"/>
        <w:ind w:left="426" w:right="420" w:firstLine="0"/>
        <w:rPr>
          <w:rFonts w:ascii="Bookman Old Style" w:hAnsi="Bookman Old Style" w:cs="Arial"/>
          <w:i/>
          <w:noProof/>
          <w:sz w:val="22"/>
        </w:rPr>
      </w:pPr>
    </w:p>
    <w:p w14:paraId="3CCD02AE" w14:textId="77777777" w:rsidR="003073FB" w:rsidRPr="00452E75" w:rsidRDefault="003073FB"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Pues bien, como se explicó en las sentencias CSJ SL5686-2021 y SL5688-2021, los argumentos de esta índole son inadmisibles pues desatienden que </w:t>
      </w:r>
      <w:r w:rsidRPr="00452E75">
        <w:rPr>
          <w:rFonts w:ascii="Bookman Old Style" w:hAnsi="Bookman Old Style" w:cs="Arial"/>
          <w:i/>
          <w:noProof/>
          <w:sz w:val="22"/>
        </w:rPr>
        <w:lastRenderedPageBreak/>
        <w:t>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452E75" w:rsidRDefault="003073FB" w:rsidP="00452E75">
      <w:pPr>
        <w:spacing w:line="240" w:lineRule="auto"/>
        <w:ind w:left="426" w:right="420" w:firstLine="0"/>
        <w:rPr>
          <w:rFonts w:ascii="Bookman Old Style" w:hAnsi="Bookman Old Style" w:cs="Arial"/>
          <w:i/>
          <w:noProof/>
          <w:sz w:val="22"/>
        </w:rPr>
      </w:pPr>
    </w:p>
    <w:p w14:paraId="52FA049A" w14:textId="77777777" w:rsidR="003073FB" w:rsidRPr="00452E75" w:rsidRDefault="003073FB"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452E75" w:rsidRDefault="003073FB" w:rsidP="00452E75">
      <w:pPr>
        <w:spacing w:line="240" w:lineRule="auto"/>
        <w:ind w:left="426" w:right="420" w:firstLine="0"/>
        <w:rPr>
          <w:rFonts w:ascii="Bookman Old Style" w:hAnsi="Bookman Old Style" w:cs="Arial"/>
          <w:i/>
          <w:noProof/>
          <w:sz w:val="22"/>
        </w:rPr>
      </w:pPr>
    </w:p>
    <w:p w14:paraId="0722459B" w14:textId="77777777" w:rsidR="003073FB" w:rsidRPr="00452E75" w:rsidRDefault="003073FB"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3C4432" w:rsidRDefault="003073FB" w:rsidP="003C4432">
      <w:pPr>
        <w:spacing w:line="276" w:lineRule="auto"/>
        <w:ind w:firstLine="0"/>
        <w:rPr>
          <w:rFonts w:ascii="Bookman Old Style" w:hAnsi="Bookman Old Style" w:cs="Arial"/>
          <w:highlight w:val="yellow"/>
        </w:rPr>
      </w:pPr>
    </w:p>
    <w:p w14:paraId="2C734B63" w14:textId="01005393" w:rsidR="003073FB" w:rsidRPr="003C4432" w:rsidRDefault="00927BA0" w:rsidP="003C4432">
      <w:pPr>
        <w:spacing w:line="276" w:lineRule="auto"/>
        <w:ind w:firstLine="0"/>
        <w:rPr>
          <w:rFonts w:ascii="Bookman Old Style" w:hAnsi="Bookman Old Style" w:cs="Arial"/>
        </w:rPr>
      </w:pPr>
      <w:r w:rsidRPr="003C4432">
        <w:rPr>
          <w:rFonts w:ascii="Bookman Old Style" w:hAnsi="Bookman Old Style" w:cs="Arial"/>
        </w:rPr>
        <w:t>Además, e</w:t>
      </w:r>
      <w:r w:rsidR="003073FB" w:rsidRPr="003C4432">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 de cambio de régimen pensional, por transgresión del deber de información, debe abordarse desde la institución de la ineficacia</w:t>
      </w:r>
      <w:r w:rsidR="003073FB" w:rsidRPr="003C4432">
        <w:rPr>
          <w:rFonts w:ascii="Bookman Old Style" w:hAnsi="Bookman Old Style" w:cs="Arial"/>
          <w:vertAlign w:val="superscript"/>
        </w:rPr>
        <w:footnoteReference w:id="2"/>
      </w:r>
      <w:r w:rsidR="003073FB" w:rsidRPr="003C4432">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3D4AEE" w:rsidRPr="003C4432">
        <w:rPr>
          <w:rFonts w:ascii="Bookman Old Style" w:hAnsi="Bookman Old Style" w:cs="Arial"/>
        </w:rPr>
        <w:t>o</w:t>
      </w:r>
      <w:r w:rsidR="003073FB" w:rsidRPr="003C4432">
        <w:rPr>
          <w:rFonts w:ascii="Bookman Old Style" w:hAnsi="Bookman Old Style" w:cs="Arial"/>
        </w:rPr>
        <w:t xml:space="preserve"> es una situación jurídica consolidada, un hecho consumado, un estatus</w:t>
      </w:r>
      <w:r w:rsidR="00705E27" w:rsidRPr="003C4432">
        <w:rPr>
          <w:rFonts w:ascii="Bookman Old Style" w:hAnsi="Bookman Old Style" w:cs="Arial"/>
        </w:rPr>
        <w:t xml:space="preserve"> que no es razonable retrotraer</w:t>
      </w:r>
      <w:r w:rsidR="00CC0BF9" w:rsidRPr="003C4432">
        <w:rPr>
          <w:rFonts w:ascii="Bookman Old Style" w:hAnsi="Bookman Old Style" w:cs="Arial"/>
        </w:rPr>
        <w:t>. Dicha situación</w:t>
      </w:r>
      <w:r w:rsidR="003073FB" w:rsidRPr="003C4432">
        <w:rPr>
          <w:rFonts w:ascii="Bookman Old Style" w:hAnsi="Bookman Old Style" w:cs="Arial"/>
        </w:rPr>
        <w:t xml:space="preserve"> aquí no ocurre</w:t>
      </w:r>
      <w:r w:rsidR="00CC0BF9" w:rsidRPr="003C4432">
        <w:rPr>
          <w:rFonts w:ascii="Bookman Old Style" w:hAnsi="Bookman Old Style" w:cs="Arial"/>
        </w:rPr>
        <w:t xml:space="preserve">, por cuanto </w:t>
      </w:r>
      <w:r w:rsidR="0038198A" w:rsidRPr="003C4432">
        <w:rPr>
          <w:rFonts w:ascii="Bookman Old Style" w:hAnsi="Bookman Old Style" w:cs="Arial"/>
        </w:rPr>
        <w:t>el</w:t>
      </w:r>
      <w:r w:rsidR="003073FB" w:rsidRPr="003C4432">
        <w:rPr>
          <w:rFonts w:ascii="Bookman Old Style" w:hAnsi="Bookman Old Style" w:cs="Arial"/>
        </w:rPr>
        <w:t xml:space="preserve"> demandante en la actualidad no </w:t>
      </w:r>
      <w:r w:rsidR="00CC0BF9" w:rsidRPr="003C4432">
        <w:rPr>
          <w:rFonts w:ascii="Bookman Old Style" w:hAnsi="Bookman Old Style" w:cs="Arial"/>
        </w:rPr>
        <w:t>tiene la condición de pensionad</w:t>
      </w:r>
      <w:r w:rsidR="00022FE4" w:rsidRPr="003C4432">
        <w:rPr>
          <w:rFonts w:ascii="Bookman Old Style" w:hAnsi="Bookman Old Style" w:cs="Arial"/>
        </w:rPr>
        <w:t>o</w:t>
      </w:r>
      <w:r w:rsidR="005D61AD" w:rsidRPr="003C4432">
        <w:rPr>
          <w:rFonts w:ascii="Bookman Old Style" w:hAnsi="Bookman Old Style" w:cs="Arial"/>
        </w:rPr>
        <w:t>.</w:t>
      </w:r>
    </w:p>
    <w:p w14:paraId="5E1FCF2F" w14:textId="77777777" w:rsidR="003073FB" w:rsidRPr="003C4432" w:rsidRDefault="003073FB" w:rsidP="003C4432">
      <w:pPr>
        <w:spacing w:line="276" w:lineRule="auto"/>
        <w:ind w:firstLine="0"/>
        <w:rPr>
          <w:rFonts w:ascii="Bookman Old Style" w:hAnsi="Bookman Old Style" w:cs="Arial"/>
        </w:rPr>
      </w:pPr>
    </w:p>
    <w:p w14:paraId="2B5BA00F" w14:textId="3AF608F0"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Conforme a lo expuesto, la ineficacia del traslado que fue decretada por </w:t>
      </w:r>
      <w:r w:rsidR="005D61AD" w:rsidRPr="003C4432">
        <w:rPr>
          <w:rFonts w:ascii="Bookman Old Style" w:hAnsi="Bookman Old Style" w:cs="Arial"/>
        </w:rPr>
        <w:t>la</w:t>
      </w:r>
      <w:r w:rsidRPr="003C4432">
        <w:rPr>
          <w:rFonts w:ascii="Bookman Old Style" w:hAnsi="Bookman Old Style" w:cs="Arial"/>
        </w:rPr>
        <w:t xml:space="preserve"> </w:t>
      </w:r>
      <w:r w:rsidRPr="003C4432">
        <w:rPr>
          <w:rFonts w:ascii="Bookman Old Style" w:hAnsi="Bookman Old Style" w:cs="Arial"/>
          <w:i/>
        </w:rPr>
        <w:t>a-quo</w:t>
      </w:r>
      <w:r w:rsidRPr="003C4432">
        <w:rPr>
          <w:rFonts w:ascii="Bookman Old Style" w:hAnsi="Bookman Old Style" w:cs="Arial"/>
        </w:rPr>
        <w:t xml:space="preserve"> se generó por l</w:t>
      </w:r>
      <w:r w:rsidR="00CC0BF9" w:rsidRPr="003C4432">
        <w:rPr>
          <w:rFonts w:ascii="Bookman Old Style" w:hAnsi="Bookman Old Style" w:cs="Arial"/>
        </w:rPr>
        <w:t>a falta de asesoría de</w:t>
      </w:r>
      <w:r w:rsidR="00BB60BF" w:rsidRPr="003C4432">
        <w:rPr>
          <w:rFonts w:ascii="Bookman Old Style" w:hAnsi="Bookman Old Style" w:cs="Arial"/>
        </w:rPr>
        <w:t>l</w:t>
      </w:r>
      <w:r w:rsidR="00CC0BF9" w:rsidRPr="003C4432">
        <w:rPr>
          <w:rFonts w:ascii="Bookman Old Style" w:hAnsi="Bookman Old Style" w:cs="Arial"/>
        </w:rPr>
        <w:t xml:space="preserve"> afiliad</w:t>
      </w:r>
      <w:r w:rsidR="00BB60BF" w:rsidRPr="003C4432">
        <w:rPr>
          <w:rFonts w:ascii="Bookman Old Style" w:hAnsi="Bookman Old Style" w:cs="Arial"/>
        </w:rPr>
        <w:t>o</w:t>
      </w:r>
      <w:r w:rsidRPr="003C4432">
        <w:rPr>
          <w:rFonts w:ascii="Bookman Old Style" w:hAnsi="Bookman Old Style" w:cs="Arial"/>
        </w:rPr>
        <w:t xml:space="preserve"> al mo</w:t>
      </w:r>
      <w:r w:rsidR="00705E27" w:rsidRPr="003C4432">
        <w:rPr>
          <w:rFonts w:ascii="Bookman Old Style" w:hAnsi="Bookman Old Style" w:cs="Arial"/>
        </w:rPr>
        <w:t>mento de realizar su traslado a</w:t>
      </w:r>
      <w:r w:rsidRPr="003C4432">
        <w:rPr>
          <w:rFonts w:ascii="Bookman Old Style" w:hAnsi="Bookman Old Style" w:cs="Arial"/>
        </w:rPr>
        <w:t xml:space="preserve"> </w:t>
      </w:r>
      <w:r w:rsidR="00705E27" w:rsidRPr="003C4432">
        <w:rPr>
          <w:rFonts w:ascii="Bookman Old Style" w:hAnsi="Bookman Old Style" w:cs="Arial"/>
        </w:rPr>
        <w:t>l</w:t>
      </w:r>
      <w:r w:rsidRPr="003C4432">
        <w:rPr>
          <w:rFonts w:ascii="Bookman Old Style" w:hAnsi="Bookman Old Style" w:cs="Arial"/>
        </w:rPr>
        <w:t>a AFP</w:t>
      </w:r>
      <w:r w:rsidR="005D61AD" w:rsidRPr="003C4432">
        <w:rPr>
          <w:rFonts w:ascii="Bookman Old Style" w:hAnsi="Bookman Old Style" w:cs="Arial"/>
        </w:rPr>
        <w:t xml:space="preserve"> </w:t>
      </w:r>
      <w:r w:rsidR="00701CDC" w:rsidRPr="003C4432">
        <w:rPr>
          <w:rFonts w:ascii="Bookman Old Style" w:hAnsi="Bookman Old Style" w:cs="Arial"/>
        </w:rPr>
        <w:t xml:space="preserve">PORVENIR, COLFONDOS y </w:t>
      </w:r>
      <w:r w:rsidR="00711ACF" w:rsidRPr="003C4432">
        <w:rPr>
          <w:rFonts w:ascii="Bookman Old Style" w:hAnsi="Bookman Old Style" w:cs="Arial"/>
        </w:rPr>
        <w:t>PROTECCIÓN</w:t>
      </w:r>
      <w:r w:rsidRPr="003C4432">
        <w:rPr>
          <w:rFonts w:ascii="Bookman Old Style" w:hAnsi="Bookman Old Style" w:cs="Arial"/>
        </w:rPr>
        <w:t>, situación que permite su retorno al RPM</w:t>
      </w:r>
      <w:r w:rsidR="00705E27" w:rsidRPr="003C4432">
        <w:rPr>
          <w:rFonts w:ascii="Bookman Old Style" w:hAnsi="Bookman Old Style" w:cs="Arial"/>
        </w:rPr>
        <w:t>,</w:t>
      </w:r>
      <w:r w:rsidRPr="003C4432">
        <w:rPr>
          <w:rFonts w:ascii="Bookman Old Style" w:hAnsi="Bookman Old Style" w:cs="Arial"/>
        </w:rPr>
        <w:t xml:space="preserve"> independientemente que se encuentre a menos de 10 años de cumplir la edad pensional, pu</w:t>
      </w:r>
      <w:r w:rsidR="00022FE4" w:rsidRPr="003C4432">
        <w:rPr>
          <w:rFonts w:ascii="Bookman Old Style" w:hAnsi="Bookman Old Style" w:cs="Arial"/>
        </w:rPr>
        <w:t xml:space="preserve">es ello no impide el retorno </w:t>
      </w:r>
      <w:r w:rsidRPr="003C4432">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3C4432" w:rsidRDefault="003073FB" w:rsidP="003C4432">
      <w:pPr>
        <w:spacing w:line="276" w:lineRule="auto"/>
        <w:ind w:firstLine="0"/>
        <w:rPr>
          <w:rFonts w:ascii="Bookman Old Style" w:hAnsi="Bookman Old Style" w:cs="Arial"/>
        </w:rPr>
      </w:pPr>
    </w:p>
    <w:p w14:paraId="39BD0733" w14:textId="01DBCF98"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Con todo, se deberá confirma</w:t>
      </w:r>
      <w:r w:rsidR="00D76CA2" w:rsidRPr="003C4432">
        <w:rPr>
          <w:rFonts w:ascii="Bookman Old Style" w:hAnsi="Bookman Old Style" w:cs="Arial"/>
        </w:rPr>
        <w:t>r la ineficacia declarada por la</w:t>
      </w:r>
      <w:r w:rsidRPr="003C4432">
        <w:rPr>
          <w:rFonts w:ascii="Bookman Old Style" w:hAnsi="Bookman Old Style" w:cs="Arial"/>
        </w:rPr>
        <w:t xml:space="preserve"> </w:t>
      </w:r>
      <w:r w:rsidR="00705E27" w:rsidRPr="003C4432">
        <w:rPr>
          <w:rFonts w:ascii="Bookman Old Style" w:hAnsi="Bookman Old Style" w:cs="Arial"/>
          <w:i/>
          <w:iCs/>
        </w:rPr>
        <w:t>a quo</w:t>
      </w:r>
      <w:r w:rsidRPr="003C4432">
        <w:rPr>
          <w:rFonts w:ascii="Bookman Old Style" w:hAnsi="Bookman Old Style" w:cs="Arial"/>
        </w:rPr>
        <w:t xml:space="preserve"> al no tener vocación de prosperidad los argumentos esbozados </w:t>
      </w:r>
      <w:r w:rsidR="00701CDC" w:rsidRPr="003C4432">
        <w:rPr>
          <w:rFonts w:ascii="Bookman Old Style" w:hAnsi="Bookman Old Style" w:cs="Arial"/>
        </w:rPr>
        <w:t>por las demandadas</w:t>
      </w:r>
      <w:r w:rsidRPr="003C4432">
        <w:rPr>
          <w:rFonts w:ascii="Bookman Old Style" w:hAnsi="Bookman Old Style" w:cs="Arial"/>
        </w:rPr>
        <w:t>.</w:t>
      </w:r>
      <w:r w:rsidR="07B04993" w:rsidRPr="003C4432">
        <w:rPr>
          <w:rFonts w:ascii="Bookman Old Style" w:hAnsi="Bookman Old Style" w:cs="Arial"/>
        </w:rPr>
        <w:t xml:space="preserve"> </w:t>
      </w:r>
      <w:r w:rsidR="07B04993" w:rsidRPr="003C4432">
        <w:rPr>
          <w:rFonts w:ascii="Bookman Old Style" w:eastAsia="Bookman Old Style" w:hAnsi="Bookman Old Style" w:cs="Bookman Old Style"/>
          <w:color w:val="000000" w:themeColor="text1"/>
        </w:rPr>
        <w:t xml:space="preserve">Sin embargo, se deberá </w:t>
      </w:r>
      <w:r w:rsidR="07B04993" w:rsidRPr="003C4432">
        <w:rPr>
          <w:rFonts w:ascii="Bookman Old Style" w:eastAsia="Bookman Old Style" w:hAnsi="Bookman Old Style" w:cs="Bookman Old Style"/>
          <w:b/>
          <w:bCs/>
          <w:color w:val="000000" w:themeColor="text1"/>
        </w:rPr>
        <w:t>ADICIONAR</w:t>
      </w:r>
      <w:r w:rsidR="07B04993" w:rsidRPr="003C4432">
        <w:rPr>
          <w:rFonts w:ascii="Bookman Old Style" w:eastAsia="Bookman Old Style" w:hAnsi="Bookman Old Style" w:cs="Bookman Old Style"/>
          <w:color w:val="000000" w:themeColor="text1"/>
        </w:rPr>
        <w:t xml:space="preserve"> la sentencia en el sentido de indicar que, también se declara la ineficacia de traslado efectuado </w:t>
      </w:r>
      <w:r w:rsidR="07B04993" w:rsidRPr="003C4432">
        <w:rPr>
          <w:rFonts w:ascii="Bookman Old Style" w:hAnsi="Bookman Old Style" w:cs="Arial"/>
        </w:rPr>
        <w:t xml:space="preserve">el 26-04-2004 a la AFP </w:t>
      </w:r>
      <w:r w:rsidR="07B04993" w:rsidRPr="003C4432">
        <w:rPr>
          <w:rFonts w:ascii="Bookman Old Style" w:hAnsi="Bookman Old Style" w:cs="Arial"/>
        </w:rPr>
        <w:lastRenderedPageBreak/>
        <w:t>COLFONDOS S.A., el 31-05-2007 a ING y el 31-12-2012 a la AFP PROTECCIÓN S.A.</w:t>
      </w:r>
    </w:p>
    <w:p w14:paraId="23C9F92F" w14:textId="77777777" w:rsidR="003073FB" w:rsidRPr="003C4432" w:rsidRDefault="003073FB" w:rsidP="003C4432">
      <w:pPr>
        <w:spacing w:line="276" w:lineRule="auto"/>
        <w:ind w:firstLine="0"/>
        <w:rPr>
          <w:rFonts w:ascii="Bookman Old Style" w:hAnsi="Bookman Old Style" w:cs="Arial"/>
        </w:rPr>
      </w:pPr>
    </w:p>
    <w:p w14:paraId="166948C2" w14:textId="77777777" w:rsidR="003073FB" w:rsidRPr="003C4432" w:rsidRDefault="003073FB" w:rsidP="003C4432">
      <w:pPr>
        <w:spacing w:line="276" w:lineRule="auto"/>
        <w:ind w:firstLine="0"/>
        <w:rPr>
          <w:rFonts w:ascii="Bookman Old Style" w:hAnsi="Bookman Old Style" w:cs="Arial"/>
          <w:b/>
        </w:rPr>
      </w:pPr>
      <w:r w:rsidRPr="003C4432">
        <w:rPr>
          <w:rFonts w:ascii="Bookman Old Style" w:hAnsi="Bookman Old Style" w:cs="Arial"/>
          <w:b/>
        </w:rPr>
        <w:t>De las condenas impuestas en la sentencia y grado de consulta en lo no recurrido.</w:t>
      </w:r>
    </w:p>
    <w:p w14:paraId="6018F54B" w14:textId="77777777" w:rsidR="003073FB" w:rsidRPr="003C4432" w:rsidRDefault="003073FB" w:rsidP="003C4432">
      <w:pPr>
        <w:spacing w:line="276" w:lineRule="auto"/>
        <w:ind w:firstLine="0"/>
        <w:rPr>
          <w:rFonts w:ascii="Bookman Old Style" w:hAnsi="Bookman Old Style" w:cs="Arial"/>
          <w:highlight w:val="yellow"/>
        </w:rPr>
      </w:pPr>
    </w:p>
    <w:p w14:paraId="38872EA4" w14:textId="33512048" w:rsidR="003073FB" w:rsidRPr="003C4432" w:rsidRDefault="003D4AEE" w:rsidP="003C4432">
      <w:pPr>
        <w:spacing w:line="276" w:lineRule="auto"/>
        <w:ind w:firstLine="0"/>
        <w:rPr>
          <w:rFonts w:ascii="Bookman Old Style" w:hAnsi="Bookman Old Style" w:cs="Arial"/>
        </w:rPr>
      </w:pPr>
      <w:r w:rsidRPr="003C4432">
        <w:rPr>
          <w:rFonts w:ascii="Bookman Old Style" w:hAnsi="Bookman Old Style" w:cs="Arial"/>
        </w:rPr>
        <w:t xml:space="preserve">Se percata la Sala que la juez de primera instancia omitió la orden a </w:t>
      </w:r>
      <w:r w:rsidR="00701CDC" w:rsidRPr="003C4432">
        <w:rPr>
          <w:rFonts w:ascii="Bookman Old Style" w:hAnsi="Bookman Old Style" w:cs="Arial"/>
        </w:rPr>
        <w:t>PORVENIR, COLFONDOS y PROTECCIÓN</w:t>
      </w:r>
      <w:r w:rsidRPr="003C4432">
        <w:rPr>
          <w:rFonts w:ascii="Bookman Old Style" w:hAnsi="Bookman Old Style" w:cs="Arial"/>
        </w:rPr>
        <w:t xml:space="preserve"> d</w:t>
      </w:r>
      <w:r w:rsidR="003073FB" w:rsidRPr="003C4432">
        <w:rPr>
          <w:rFonts w:ascii="Bookman Old Style" w:hAnsi="Bookman Old Style" w:cs="Arial"/>
        </w:rPr>
        <w:t xml:space="preserve">e </w:t>
      </w:r>
      <w:r w:rsidR="00701CDC" w:rsidRPr="003C4432">
        <w:rPr>
          <w:rFonts w:ascii="Bookman Old Style" w:hAnsi="Bookman Old Style" w:cs="Arial"/>
        </w:rPr>
        <w:t>devolver</w:t>
      </w:r>
      <w:r w:rsidR="003073FB" w:rsidRPr="003C4432">
        <w:rPr>
          <w:rFonts w:ascii="Bookman Old Style" w:hAnsi="Bookman Old Style" w:cs="Arial"/>
        </w:rPr>
        <w:t xml:space="preserve"> los gastos de administración y demás emolumentos,</w:t>
      </w:r>
      <w:r w:rsidR="00D76CA2" w:rsidRPr="003C4432">
        <w:rPr>
          <w:rFonts w:ascii="Bookman Old Style" w:hAnsi="Bookman Old Style" w:cs="Arial"/>
        </w:rPr>
        <w:t xml:space="preserve"> </w:t>
      </w:r>
      <w:r w:rsidRPr="003C4432">
        <w:rPr>
          <w:rFonts w:ascii="Bookman Old Style" w:hAnsi="Bookman Old Style" w:cs="Arial"/>
        </w:rPr>
        <w:t>puesto que</w:t>
      </w:r>
      <w:r w:rsidR="00D76CA2" w:rsidRPr="003C4432">
        <w:rPr>
          <w:rFonts w:ascii="Bookman Old Style" w:hAnsi="Bookman Old Style" w:cs="Arial"/>
        </w:rPr>
        <w:t>,</w:t>
      </w:r>
      <w:r w:rsidR="003073FB" w:rsidRPr="003C4432">
        <w:rPr>
          <w:rFonts w:ascii="Bookman Old Style" w:hAnsi="Bookman Old Style" w:cs="Arial"/>
        </w:rPr>
        <w:t xml:space="preserve"> la consecuencia de la declaración de ineficacia del traslado es que la afiliación se retrotrae al estado en que se en</w:t>
      </w:r>
      <w:r w:rsidR="00CC0BF9" w:rsidRPr="003C4432">
        <w:rPr>
          <w:rFonts w:ascii="Bookman Old Style" w:hAnsi="Bookman Old Style" w:cs="Arial"/>
        </w:rPr>
        <w:t>contraba, lo que implica que la</w:t>
      </w:r>
      <w:r w:rsidR="00701CDC" w:rsidRPr="003C4432">
        <w:rPr>
          <w:rFonts w:ascii="Bookman Old Style" w:hAnsi="Bookman Old Style" w:cs="Arial"/>
        </w:rPr>
        <w:t>s</w:t>
      </w:r>
      <w:r w:rsidR="00CC0BF9" w:rsidRPr="003C4432">
        <w:rPr>
          <w:rFonts w:ascii="Bookman Old Style" w:hAnsi="Bookman Old Style" w:cs="Arial"/>
        </w:rPr>
        <w:t xml:space="preserve"> AFP del RAIS debe</w:t>
      </w:r>
      <w:r w:rsidR="00701CDC" w:rsidRPr="003C4432">
        <w:rPr>
          <w:rFonts w:ascii="Bookman Old Style" w:hAnsi="Bookman Old Style" w:cs="Arial"/>
        </w:rPr>
        <w:t>n</w:t>
      </w:r>
      <w:r w:rsidR="003073FB" w:rsidRPr="003C4432">
        <w:rPr>
          <w:rFonts w:ascii="Bookman Old Style" w:hAnsi="Bookman Old Style" w:cs="Arial"/>
        </w:rPr>
        <w:t xml:space="preserve"> devolver todos los valores recibidos con motivo de la afiliación</w:t>
      </w:r>
      <w:r w:rsidR="00701CDC" w:rsidRPr="003C4432">
        <w:rPr>
          <w:rFonts w:ascii="Bookman Old Style" w:hAnsi="Bookman Old Style" w:cs="Arial"/>
        </w:rPr>
        <w:t>, tal</w:t>
      </w:r>
      <w:r w:rsidR="003073FB" w:rsidRPr="003C4432">
        <w:rPr>
          <w:rFonts w:ascii="Bookman Old Style" w:hAnsi="Bookman Old Style" w:cs="Arial"/>
        </w:rPr>
        <w:t xml:space="preserve"> como lo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3C4432" w:rsidRDefault="003073FB" w:rsidP="003C4432">
      <w:pPr>
        <w:spacing w:line="276" w:lineRule="auto"/>
        <w:ind w:firstLine="0"/>
        <w:rPr>
          <w:rFonts w:ascii="Bookman Old Style" w:hAnsi="Bookman Old Style" w:cs="Arial"/>
        </w:rPr>
      </w:pPr>
    </w:p>
    <w:p w14:paraId="03E3353E" w14:textId="77777777" w:rsidR="003073FB" w:rsidRPr="00452E75" w:rsidRDefault="003073FB" w:rsidP="00452E75">
      <w:pPr>
        <w:spacing w:line="240" w:lineRule="auto"/>
        <w:ind w:left="426" w:right="420" w:firstLine="0"/>
        <w:rPr>
          <w:rFonts w:ascii="Bookman Old Style" w:hAnsi="Bookman Old Style" w:cs="Arial"/>
          <w:i/>
          <w:noProof/>
          <w:sz w:val="22"/>
        </w:rPr>
      </w:pPr>
      <w:r w:rsidRPr="00452E75">
        <w:rPr>
          <w:rFonts w:ascii="Bookman Old Style" w:hAnsi="Bookman Old Style" w:cs="Arial"/>
          <w:i/>
          <w:noProof/>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3C4432" w:rsidRDefault="003073FB" w:rsidP="003C4432">
      <w:pPr>
        <w:spacing w:line="276" w:lineRule="auto"/>
        <w:ind w:firstLine="0"/>
        <w:rPr>
          <w:rFonts w:ascii="Bookman Old Style" w:hAnsi="Bookman Old Style" w:cs="Arial"/>
        </w:rPr>
      </w:pPr>
    </w:p>
    <w:p w14:paraId="0A2D0CBB" w14:textId="67CF25E2"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Lo anterior implica que </w:t>
      </w:r>
      <w:r w:rsidR="00711ACF" w:rsidRPr="003C4432">
        <w:rPr>
          <w:rFonts w:ascii="Bookman Old Style" w:hAnsi="Bookman Old Style" w:cs="Arial"/>
        </w:rPr>
        <w:t>PROTECCIÓN</w:t>
      </w:r>
      <w:r w:rsidRPr="003C4432">
        <w:rPr>
          <w:rFonts w:ascii="Bookman Old Style" w:hAnsi="Bookman Old Style" w:cs="Arial"/>
        </w:rPr>
        <w:t xml:space="preserve"> tiene el deber de trasladar todos los dineros que por concepto de aportes y rendimientos se hubieren producido y que hacen parte de la</w:t>
      </w:r>
      <w:r w:rsidR="00ED6949" w:rsidRPr="003C4432">
        <w:rPr>
          <w:rFonts w:ascii="Bookman Old Style" w:hAnsi="Bookman Old Style" w:cs="Arial"/>
        </w:rPr>
        <w:t xml:space="preserve"> c</w:t>
      </w:r>
      <w:r w:rsidR="00022FE4" w:rsidRPr="003C4432">
        <w:rPr>
          <w:rFonts w:ascii="Bookman Old Style" w:hAnsi="Bookman Old Style" w:cs="Arial"/>
        </w:rPr>
        <w:t>uenta de ahorro individual del</w:t>
      </w:r>
      <w:r w:rsidR="00701CDC" w:rsidRPr="003C4432">
        <w:rPr>
          <w:rFonts w:ascii="Bookman Old Style" w:hAnsi="Bookman Old Style" w:cs="Arial"/>
        </w:rPr>
        <w:t xml:space="preserve"> accionante.</w:t>
      </w:r>
      <w:r w:rsidRPr="003C4432">
        <w:rPr>
          <w:rFonts w:ascii="Bookman Old Style" w:hAnsi="Bookman Old Style" w:cs="Arial"/>
        </w:rPr>
        <w:t xml:space="preserve"> </w:t>
      </w:r>
      <w:r w:rsidR="00701CDC" w:rsidRPr="003C4432">
        <w:rPr>
          <w:rFonts w:ascii="Bookman Old Style" w:hAnsi="Bookman Old Style" w:cs="Arial"/>
        </w:rPr>
        <w:t>A</w:t>
      </w:r>
      <w:r w:rsidRPr="003C4432">
        <w:rPr>
          <w:rFonts w:ascii="Bookman Old Style" w:hAnsi="Bookman Old Style" w:cs="Arial"/>
        </w:rPr>
        <w:t>demás</w:t>
      </w:r>
      <w:r w:rsidR="00701CDC" w:rsidRPr="003C4432">
        <w:rPr>
          <w:rFonts w:ascii="Bookman Old Style" w:hAnsi="Bookman Old Style" w:cs="Arial"/>
        </w:rPr>
        <w:t xml:space="preserve">, PORVENIR, COLFONDOS y PROTECCIÓN deben retornar </w:t>
      </w:r>
      <w:r w:rsidRPr="003C4432">
        <w:rPr>
          <w:rFonts w:ascii="Bookman Old Style" w:hAnsi="Bookman Old Style" w:cs="Arial"/>
        </w:rPr>
        <w:t xml:space="preserve">los valores que </w:t>
      </w:r>
      <w:r w:rsidR="00701CDC" w:rsidRPr="003C4432">
        <w:rPr>
          <w:rFonts w:ascii="Bookman Old Style" w:hAnsi="Bookman Old Style" w:cs="Arial"/>
        </w:rPr>
        <w:t>cobraron</w:t>
      </w:r>
      <w:r w:rsidRPr="003C4432">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debidamente indexados, con cargo a sus propios recursos, pues todos estos deberán ser abonados en el fondo común que administra </w:t>
      </w:r>
      <w:r w:rsidR="005E0D01" w:rsidRPr="003C4432">
        <w:rPr>
          <w:rFonts w:ascii="Bookman Old Style" w:hAnsi="Bookman Old Style" w:cs="Arial"/>
        </w:rPr>
        <w:t>COLPENSIONES</w:t>
      </w:r>
      <w:r w:rsidRPr="003C4432">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3C4432" w:rsidRDefault="003073FB" w:rsidP="003C4432">
      <w:pPr>
        <w:spacing w:line="276" w:lineRule="auto"/>
        <w:ind w:firstLine="0"/>
        <w:rPr>
          <w:rFonts w:ascii="Bookman Old Style" w:hAnsi="Bookman Old Style" w:cs="Arial"/>
        </w:rPr>
      </w:pPr>
    </w:p>
    <w:p w14:paraId="376A30E3" w14:textId="1C025393"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 xml:space="preserve">Acorde con lo dicho la orden de devolver dichos emolumentos </w:t>
      </w:r>
      <w:r w:rsidR="003D4AEE" w:rsidRPr="003C4432">
        <w:rPr>
          <w:rFonts w:ascii="Bookman Old Style" w:hAnsi="Bookman Old Style" w:cs="Arial"/>
        </w:rPr>
        <w:t>en</w:t>
      </w:r>
      <w:r w:rsidRPr="003C4432">
        <w:rPr>
          <w:rFonts w:ascii="Bookman Old Style" w:hAnsi="Bookman Old Style" w:cs="Arial"/>
        </w:rPr>
        <w:t xml:space="preserve"> reciente pronunciamiento de la Sala de Casación Laboral, sentencia SL1017-2022 M.P. Dr. Gerardo Botero Zuluaga, </w:t>
      </w:r>
      <w:r w:rsidR="003D4AEE" w:rsidRPr="003C4432">
        <w:rPr>
          <w:rFonts w:ascii="Bookman Old Style" w:hAnsi="Bookman Old Style" w:cs="Arial"/>
        </w:rPr>
        <w:t>expuso</w:t>
      </w:r>
      <w:r w:rsidRPr="003C4432">
        <w:rPr>
          <w:rFonts w:ascii="Bookman Old Style" w:hAnsi="Bookman Old Style" w:cs="Arial"/>
        </w:rPr>
        <w:t>:</w:t>
      </w:r>
    </w:p>
    <w:p w14:paraId="7FE24336" w14:textId="77777777" w:rsidR="003073FB" w:rsidRPr="003C4432" w:rsidRDefault="003073FB" w:rsidP="003C4432">
      <w:pPr>
        <w:spacing w:line="276" w:lineRule="auto"/>
        <w:jc w:val="center"/>
        <w:rPr>
          <w:rFonts w:ascii="Bookman Old Style" w:eastAsia="Bookman Old Style" w:hAnsi="Bookman Old Style" w:cs="Arial"/>
          <w:b/>
          <w:bCs/>
          <w:color w:val="FF0000"/>
          <w:lang w:val="es-ES"/>
        </w:rPr>
      </w:pPr>
    </w:p>
    <w:p w14:paraId="26396B26" w14:textId="77777777" w:rsidR="003073FB" w:rsidRPr="0030168E" w:rsidRDefault="003073FB" w:rsidP="0030168E">
      <w:pPr>
        <w:spacing w:line="240" w:lineRule="auto"/>
        <w:ind w:left="426" w:right="420" w:firstLine="0"/>
        <w:rPr>
          <w:rFonts w:ascii="Bookman Old Style" w:hAnsi="Bookman Old Style" w:cs="Arial"/>
          <w:i/>
          <w:noProof/>
          <w:sz w:val="22"/>
        </w:rPr>
      </w:pPr>
      <w:r w:rsidRPr="0030168E">
        <w:rPr>
          <w:rFonts w:ascii="Bookman Old Style" w:hAnsi="Bookman Old Style" w:cs="Arial"/>
          <w:i/>
          <w:noProof/>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w:t>
      </w:r>
      <w:r w:rsidRPr="0030168E">
        <w:rPr>
          <w:rFonts w:ascii="Bookman Old Style" w:hAnsi="Bookman Old Style" w:cs="Arial"/>
          <w:i/>
          <w:noProof/>
          <w:sz w:val="22"/>
        </w:rPr>
        <w:lastRenderedPageBreak/>
        <w:t xml:space="preserve">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30168E" w:rsidRDefault="003073FB" w:rsidP="0030168E">
      <w:pPr>
        <w:spacing w:line="240" w:lineRule="auto"/>
        <w:ind w:left="426" w:right="420" w:firstLine="0"/>
        <w:rPr>
          <w:rFonts w:ascii="Bookman Old Style" w:hAnsi="Bookman Old Style" w:cs="Arial"/>
          <w:i/>
          <w:noProof/>
          <w:sz w:val="22"/>
        </w:rPr>
      </w:pPr>
      <w:r w:rsidRPr="0030168E">
        <w:rPr>
          <w:rFonts w:ascii="Bookman Old Style" w:hAnsi="Bookman Old Style" w:cs="Arial"/>
          <w:i/>
          <w:noProof/>
          <w:sz w:val="22"/>
        </w:rPr>
        <w:t xml:space="preserve">   </w:t>
      </w:r>
    </w:p>
    <w:p w14:paraId="6CF714DA" w14:textId="77777777" w:rsidR="003073FB" w:rsidRPr="0030168E" w:rsidRDefault="003073FB" w:rsidP="0030168E">
      <w:pPr>
        <w:spacing w:line="240" w:lineRule="auto"/>
        <w:ind w:left="426" w:right="420" w:firstLine="0"/>
        <w:rPr>
          <w:rFonts w:ascii="Bookman Old Style" w:hAnsi="Bookman Old Style" w:cs="Arial"/>
          <w:i/>
          <w:noProof/>
          <w:sz w:val="22"/>
        </w:rPr>
      </w:pPr>
      <w:r w:rsidRPr="0030168E">
        <w:rPr>
          <w:rFonts w:ascii="Bookman Old Style" w:hAnsi="Bookman Old Style" w:cs="Arial"/>
          <w:i/>
          <w:noProof/>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3C4432" w:rsidRDefault="003073FB" w:rsidP="003C4432">
      <w:pPr>
        <w:spacing w:line="276" w:lineRule="auto"/>
        <w:ind w:firstLine="0"/>
        <w:rPr>
          <w:rFonts w:ascii="Bookman Old Style" w:hAnsi="Bookman Old Style" w:cs="Arial"/>
        </w:rPr>
      </w:pPr>
    </w:p>
    <w:p w14:paraId="661C8522" w14:textId="49779678" w:rsidR="00701CDC" w:rsidRPr="003C4432" w:rsidRDefault="00701CDC" w:rsidP="003C4432">
      <w:pPr>
        <w:pStyle w:val="paragraph"/>
        <w:spacing w:before="0" w:beforeAutospacing="0" w:after="0" w:afterAutospacing="0" w:line="276" w:lineRule="auto"/>
        <w:jc w:val="both"/>
        <w:textAlignment w:val="baseline"/>
        <w:rPr>
          <w:rFonts w:ascii="Bookman Old Style" w:hAnsi="Bookman Old Style" w:cs="Arial"/>
        </w:rPr>
      </w:pPr>
      <w:r w:rsidRPr="003C4432">
        <w:rPr>
          <w:rFonts w:ascii="Bookman Old Style" w:hAnsi="Bookman Old Style" w:cs="Arial"/>
        </w:rPr>
        <w:t xml:space="preserve">Así las cosas, se </w:t>
      </w:r>
      <w:r w:rsidRPr="003C4432">
        <w:rPr>
          <w:rFonts w:ascii="Bookman Old Style" w:hAnsi="Bookman Old Style" w:cs="Arial"/>
          <w:b/>
        </w:rPr>
        <w:t xml:space="preserve">ADICIONARÁ </w:t>
      </w:r>
      <w:r w:rsidRPr="003C4432">
        <w:rPr>
          <w:rFonts w:ascii="Bookman Old Style" w:hAnsi="Bookman Old Style" w:cs="Arial"/>
        </w:rPr>
        <w:t xml:space="preserve">el fallo a fin de ordenarle a PROTECCIÓN S.A. la devolución de </w:t>
      </w:r>
      <w:r w:rsidRPr="003C4432">
        <w:rPr>
          <w:rFonts w:ascii="Bookman Old Style" w:hAnsi="Bookman Old Style"/>
        </w:rPr>
        <w:t xml:space="preserve">la totalidad de los </w:t>
      </w:r>
      <w:r w:rsidRPr="003C4432">
        <w:rPr>
          <w:rFonts w:ascii="Bookman Old Style" w:hAnsi="Bookman Old Style" w:cs="Arial"/>
        </w:rPr>
        <w:t xml:space="preserve">rendimientos que se hubieren producido mientras administró la cuenta de ahorro individual del señor </w:t>
      </w:r>
      <w:r w:rsidRPr="003C4432">
        <w:rPr>
          <w:rFonts w:ascii="Bookman Old Style" w:eastAsia="Bookman Old Style" w:hAnsi="Bookman Old Style" w:cs="Bookman Old Style"/>
          <w:b/>
          <w:lang w:val="es"/>
        </w:rPr>
        <w:t xml:space="preserve">MAURICIO SÁNCHEZ CÁRDENAS </w:t>
      </w:r>
      <w:r w:rsidRPr="003C4432">
        <w:rPr>
          <w:rFonts w:ascii="Bookman Old Style" w:hAnsi="Bookman Old Style" w:cs="Arial"/>
        </w:rPr>
        <w:t>y que corresponden a todo el tiempo en que ha permanecido en el RAIS. Además, PORVENIR, COLFONDOS y PROTECCIÓN deberán devolver con cargo a sus propios recursos y debidamente indexados, los gastos de administración, las cuotas de garantía de pensión mínima y seguros previsionales, sumas de dinero que corresponden al tiempo en que el demandante ha permanecido vinculado al RAIS.</w:t>
      </w:r>
    </w:p>
    <w:p w14:paraId="04F33BD8" w14:textId="024B7975" w:rsidR="00DE6E92" w:rsidRPr="003C4432" w:rsidRDefault="00DE6E92" w:rsidP="003C4432">
      <w:pPr>
        <w:spacing w:line="276" w:lineRule="auto"/>
        <w:ind w:firstLine="0"/>
        <w:rPr>
          <w:rFonts w:ascii="Bookman Old Style" w:hAnsi="Bookman Old Style" w:cs="Arial"/>
        </w:rPr>
      </w:pPr>
    </w:p>
    <w:p w14:paraId="3C5C17D1" w14:textId="77777777" w:rsidR="00DE6E92" w:rsidRPr="003C4432" w:rsidRDefault="00DE6E92" w:rsidP="003C4432">
      <w:pPr>
        <w:spacing w:line="276" w:lineRule="auto"/>
        <w:ind w:firstLine="0"/>
        <w:rPr>
          <w:rFonts w:ascii="Bookman Old Style" w:hAnsi="Bookman Old Style" w:cs="Arial"/>
          <w:b/>
          <w:bCs/>
        </w:rPr>
      </w:pPr>
      <w:r w:rsidRPr="003C4432">
        <w:rPr>
          <w:rFonts w:ascii="Bookman Old Style" w:hAnsi="Bookman Old Style" w:cs="Arial"/>
          <w:b/>
          <w:bCs/>
        </w:rPr>
        <w:t xml:space="preserve">Del bono pensional </w:t>
      </w:r>
    </w:p>
    <w:p w14:paraId="32D3FE6E" w14:textId="77777777" w:rsidR="003D4AEE" w:rsidRPr="003C4432" w:rsidRDefault="003D4AEE" w:rsidP="003C4432">
      <w:pPr>
        <w:spacing w:line="276" w:lineRule="auto"/>
        <w:ind w:firstLine="0"/>
        <w:rPr>
          <w:rFonts w:ascii="Bookman Old Style" w:hAnsi="Bookman Old Style" w:cs="Arial"/>
        </w:rPr>
      </w:pPr>
    </w:p>
    <w:p w14:paraId="6E4264C9" w14:textId="44CB5723" w:rsidR="00701CDC" w:rsidRPr="003C4432" w:rsidRDefault="00701CDC" w:rsidP="003C4432">
      <w:pPr>
        <w:spacing w:line="276" w:lineRule="auto"/>
        <w:ind w:firstLine="0"/>
        <w:rPr>
          <w:rFonts w:ascii="Bookman Old Style" w:hAnsi="Bookman Old Style" w:cs="Arial"/>
          <w:iCs/>
        </w:rPr>
      </w:pPr>
      <w:r w:rsidRPr="003C4432">
        <w:rPr>
          <w:rFonts w:ascii="Bookman Old Style" w:hAnsi="Bookman Old Style" w:cs="Arial"/>
        </w:rPr>
        <w:t xml:space="preserve">Respecto del bono, como quiera que la fecha estimada de redención normal de dicho instrumento data del 06-01-2026, se deberá </w:t>
      </w:r>
      <w:r w:rsidRPr="003C4432">
        <w:rPr>
          <w:rFonts w:ascii="Bookman Old Style" w:hAnsi="Bookman Old Style" w:cs="Arial"/>
          <w:b/>
        </w:rPr>
        <w:t>ADICIONAR</w:t>
      </w:r>
      <w:r w:rsidRPr="003C4432">
        <w:rPr>
          <w:rFonts w:ascii="Bookman Old Style" w:hAnsi="Bookman Old Style" w:cs="Arial"/>
        </w:rPr>
        <w:t xml:space="preserve"> la providencia, a fin de ordenar comunicar a la Oficina de Bonos Pensionales del Ministerio de Hacienda y Crédito Público de la decisión aquí adoptada, además, la orden que</w:t>
      </w:r>
      <w:r w:rsidRPr="003C4432">
        <w:rPr>
          <w:rFonts w:ascii="Bookman Old Style" w:hAnsi="Bookman Old Style" w:cs="Arial"/>
          <w:iCs/>
        </w:rPr>
        <w:t xml:space="preserve"> en el evento de haberse pagado el bono anticipadamente a favor de la </w:t>
      </w:r>
      <w:r w:rsidRPr="003C4432">
        <w:rPr>
          <w:rFonts w:ascii="Bookman Old Style" w:hAnsi="Bookman Old Style" w:cs="Arial"/>
        </w:rPr>
        <w:t>cuenta de ahorro individual, la AFP PROTECCIÓN S.A. deberá Restituir la suma que</w:t>
      </w:r>
      <w:r w:rsidRPr="003C4432">
        <w:rPr>
          <w:rFonts w:ascii="Bookman Old Style" w:hAnsi="Bookman Old Style" w:cs="Arial"/>
          <w:iCs/>
        </w:rPr>
        <w:t xml:space="preserve"> hubiese sido pagada por la OBP del Ministerio de Hacienda y Crédito Público, debidamente actualizada a valor presente, debiendo cancelarse dicha indexación, con los recursos propios de dicha AFP. </w:t>
      </w:r>
    </w:p>
    <w:p w14:paraId="2130F12B" w14:textId="77777777" w:rsidR="00C9431C" w:rsidRPr="003C4432" w:rsidRDefault="00C9431C" w:rsidP="003C4432">
      <w:pPr>
        <w:spacing w:line="276" w:lineRule="auto"/>
        <w:rPr>
          <w:rFonts w:ascii="Bookman Old Style" w:hAnsi="Bookman Old Style" w:cs="Arial"/>
        </w:rPr>
      </w:pPr>
    </w:p>
    <w:p w14:paraId="7F12B2C1" w14:textId="3C5A54F2" w:rsidR="00C41494" w:rsidRPr="003C4432" w:rsidRDefault="003D4AEE" w:rsidP="003C4432">
      <w:pPr>
        <w:spacing w:line="276" w:lineRule="auto"/>
        <w:ind w:firstLine="0"/>
        <w:rPr>
          <w:rFonts w:ascii="Bookman Old Style" w:hAnsi="Bookman Old Style" w:cs="Arial"/>
          <w:b/>
          <w:bCs/>
        </w:rPr>
      </w:pPr>
      <w:r w:rsidRPr="003C4432">
        <w:rPr>
          <w:rFonts w:ascii="Bookman Old Style" w:hAnsi="Bookman Old Style" w:cs="Arial"/>
          <w:b/>
          <w:bCs/>
        </w:rPr>
        <w:t>C</w:t>
      </w:r>
      <w:r w:rsidR="00C41494" w:rsidRPr="003C4432">
        <w:rPr>
          <w:rFonts w:ascii="Bookman Old Style" w:hAnsi="Bookman Old Style" w:cs="Arial"/>
          <w:b/>
          <w:bCs/>
        </w:rPr>
        <w:t xml:space="preserve">ostas </w:t>
      </w:r>
    </w:p>
    <w:p w14:paraId="0B609E69" w14:textId="77777777" w:rsidR="00C41494" w:rsidRPr="003C4432" w:rsidRDefault="00C41494" w:rsidP="003C4432">
      <w:pPr>
        <w:spacing w:line="276" w:lineRule="auto"/>
        <w:ind w:firstLine="0"/>
        <w:rPr>
          <w:rFonts w:ascii="Bookman Old Style" w:hAnsi="Bookman Old Style" w:cs="Arial"/>
          <w:b/>
          <w:bCs/>
        </w:rPr>
      </w:pPr>
    </w:p>
    <w:p w14:paraId="70CEF732" w14:textId="16D54662" w:rsidR="003073FB" w:rsidRPr="003C4432" w:rsidRDefault="00C9431C" w:rsidP="003C4432">
      <w:pPr>
        <w:spacing w:line="276" w:lineRule="auto"/>
        <w:ind w:firstLine="0"/>
        <w:rPr>
          <w:rFonts w:ascii="Bookman Old Style" w:hAnsi="Bookman Old Style" w:cs="Arial"/>
        </w:rPr>
      </w:pPr>
      <w:r w:rsidRPr="003C4432">
        <w:rPr>
          <w:rFonts w:ascii="Bookman Old Style" w:hAnsi="Bookman Old Style" w:cs="Arial"/>
        </w:rPr>
        <w:t xml:space="preserve">Finalmente, </w:t>
      </w:r>
      <w:r w:rsidR="003073FB" w:rsidRPr="003C4432">
        <w:rPr>
          <w:rFonts w:ascii="Bookman Old Style" w:hAnsi="Bookman Old Style" w:cs="Arial"/>
        </w:rPr>
        <w:t xml:space="preserve">habrá de confirmarse la sentencia apelada y consultada </w:t>
      </w:r>
      <w:r w:rsidR="005E0D01" w:rsidRPr="003C4432">
        <w:rPr>
          <w:rFonts w:ascii="Bookman Old Style" w:hAnsi="Bookman Old Style" w:cs="Arial"/>
        </w:rPr>
        <w:t>que</w:t>
      </w:r>
      <w:r w:rsidR="003073FB" w:rsidRPr="003C4432">
        <w:rPr>
          <w:rFonts w:ascii="Bookman Old Style" w:hAnsi="Bookman Old Style" w:cs="Arial"/>
        </w:rPr>
        <w:t xml:space="preserve"> declaró la ineficacia del traslado </w:t>
      </w:r>
      <w:r w:rsidR="003D4AEE" w:rsidRPr="003C4432">
        <w:rPr>
          <w:rFonts w:ascii="Bookman Old Style" w:hAnsi="Bookman Old Style" w:cs="Arial"/>
        </w:rPr>
        <w:t>de régimen y como se resolvió de forma desfavorable el recurso de apelación interpuesto</w:t>
      </w:r>
      <w:r w:rsidR="003073FB" w:rsidRPr="003C4432">
        <w:rPr>
          <w:rFonts w:ascii="Bookman Old Style" w:hAnsi="Bookman Old Style" w:cs="Arial"/>
        </w:rPr>
        <w:t xml:space="preserve"> p</w:t>
      </w:r>
      <w:r w:rsidR="00CA4E21" w:rsidRPr="003C4432">
        <w:rPr>
          <w:rFonts w:ascii="Bookman Old Style" w:hAnsi="Bookman Old Style" w:cs="Arial"/>
        </w:rPr>
        <w:t xml:space="preserve">or </w:t>
      </w:r>
      <w:r w:rsidR="00C41494" w:rsidRPr="003C4432">
        <w:rPr>
          <w:rFonts w:ascii="Bookman Old Style" w:hAnsi="Bookman Old Style" w:cs="Arial"/>
          <w:b/>
          <w:bCs/>
        </w:rPr>
        <w:t>COLPENSIONES</w:t>
      </w:r>
      <w:r w:rsidR="00701CDC" w:rsidRPr="003C4432">
        <w:rPr>
          <w:rFonts w:ascii="Bookman Old Style" w:hAnsi="Bookman Old Style" w:cs="Arial"/>
          <w:b/>
          <w:bCs/>
        </w:rPr>
        <w:t xml:space="preserve">, COLFONDOS S.A. </w:t>
      </w:r>
      <w:r w:rsidR="00701CDC" w:rsidRPr="003C4432">
        <w:rPr>
          <w:rFonts w:ascii="Bookman Old Style" w:hAnsi="Bookman Old Style" w:cs="Arial"/>
          <w:bCs/>
        </w:rPr>
        <w:t>y</w:t>
      </w:r>
      <w:r w:rsidR="00701CDC" w:rsidRPr="003C4432">
        <w:rPr>
          <w:rFonts w:ascii="Bookman Old Style" w:hAnsi="Bookman Old Style" w:cs="Arial"/>
          <w:b/>
          <w:bCs/>
        </w:rPr>
        <w:t xml:space="preserve"> PORVENIR S.A.</w:t>
      </w:r>
      <w:r w:rsidR="003D4AEE" w:rsidRPr="003C4432">
        <w:rPr>
          <w:rFonts w:ascii="Bookman Old Style" w:hAnsi="Bookman Old Style" w:cs="Arial"/>
        </w:rPr>
        <w:t xml:space="preserve">, se le </w:t>
      </w:r>
      <w:r w:rsidR="003073FB" w:rsidRPr="003C4432">
        <w:rPr>
          <w:rFonts w:ascii="Bookman Old Style" w:hAnsi="Bookman Old Style" w:cs="Arial"/>
        </w:rPr>
        <w:t>impondrá costas en esta instancia.</w:t>
      </w:r>
    </w:p>
    <w:p w14:paraId="4EEE3206" w14:textId="77777777" w:rsidR="003073FB" w:rsidRPr="003C4432" w:rsidRDefault="003073FB" w:rsidP="003C4432">
      <w:pPr>
        <w:spacing w:line="276" w:lineRule="auto"/>
        <w:ind w:firstLine="0"/>
        <w:rPr>
          <w:rFonts w:ascii="Bookman Old Style" w:hAnsi="Bookman Old Style" w:cs="Arial"/>
        </w:rPr>
      </w:pPr>
    </w:p>
    <w:p w14:paraId="2301E992" w14:textId="42772302" w:rsidR="003073FB" w:rsidRPr="003C4432" w:rsidRDefault="003073FB" w:rsidP="003C4432">
      <w:pPr>
        <w:spacing w:line="276" w:lineRule="auto"/>
        <w:ind w:firstLine="0"/>
        <w:rPr>
          <w:rFonts w:ascii="Bookman Old Style" w:hAnsi="Bookman Old Style" w:cs="Arial"/>
          <w:b/>
        </w:rPr>
      </w:pPr>
      <w:r w:rsidRPr="003C4432">
        <w:rPr>
          <w:rFonts w:ascii="Bookman Old Style" w:hAnsi="Bookman Old Style" w:cs="Arial"/>
        </w:rPr>
        <w:t>Por lo expuesto</w:t>
      </w:r>
      <w:r w:rsidR="00AF0141" w:rsidRPr="003C4432">
        <w:rPr>
          <w:rFonts w:ascii="Bookman Old Style" w:hAnsi="Bookman Old Style" w:cs="Arial"/>
          <w:b/>
        </w:rPr>
        <w:t>,</w:t>
      </w:r>
      <w:r w:rsidRPr="003C4432">
        <w:rPr>
          <w:rFonts w:ascii="Bookman Old Style" w:hAnsi="Bookman Old Style" w:cs="Arial"/>
          <w:b/>
        </w:rPr>
        <w:t xml:space="preserve"> la Sala de Decisión Laboral del Tribunal Superior del Distrito Judicial de Pereira, </w:t>
      </w:r>
      <w:r w:rsidRPr="003C4432">
        <w:rPr>
          <w:rFonts w:ascii="Bookman Old Style" w:hAnsi="Bookman Old Style" w:cs="Arial"/>
        </w:rPr>
        <w:t>administrando justicia en nombre de la República y por autoridad de la ley</w:t>
      </w:r>
      <w:r w:rsidRPr="003C4432">
        <w:rPr>
          <w:rFonts w:ascii="Bookman Old Style" w:hAnsi="Bookman Old Style" w:cs="Arial"/>
          <w:b/>
        </w:rPr>
        <w:t>.</w:t>
      </w:r>
    </w:p>
    <w:p w14:paraId="1B6A5444" w14:textId="77777777" w:rsidR="003073FB" w:rsidRPr="003C4432" w:rsidRDefault="003073FB" w:rsidP="003C4432">
      <w:pPr>
        <w:spacing w:line="276" w:lineRule="auto"/>
        <w:ind w:firstLine="0"/>
        <w:rPr>
          <w:rFonts w:ascii="Bookman Old Style" w:hAnsi="Bookman Old Style" w:cs="Arial"/>
        </w:rPr>
      </w:pPr>
    </w:p>
    <w:p w14:paraId="592F8074" w14:textId="77777777" w:rsidR="003073FB" w:rsidRPr="003C4432" w:rsidRDefault="003073FB" w:rsidP="003C4432">
      <w:pPr>
        <w:spacing w:line="276" w:lineRule="auto"/>
        <w:ind w:firstLine="0"/>
        <w:jc w:val="center"/>
        <w:rPr>
          <w:rFonts w:ascii="Bookman Old Style" w:hAnsi="Bookman Old Style" w:cs="Arial"/>
        </w:rPr>
      </w:pPr>
      <w:r w:rsidRPr="003C4432">
        <w:rPr>
          <w:rFonts w:ascii="Bookman Old Style" w:hAnsi="Bookman Old Style" w:cs="Arial"/>
          <w:b/>
        </w:rPr>
        <w:t>RESUELVE:</w:t>
      </w:r>
    </w:p>
    <w:p w14:paraId="0D09B413" w14:textId="77777777" w:rsidR="00A8283C" w:rsidRPr="003C4432" w:rsidRDefault="00A8283C" w:rsidP="003C4432">
      <w:pPr>
        <w:spacing w:line="276" w:lineRule="auto"/>
        <w:ind w:right="284" w:firstLine="0"/>
        <w:rPr>
          <w:rFonts w:ascii="Bookman Old Style" w:hAnsi="Bookman Old Style" w:cs="Arial"/>
        </w:rPr>
      </w:pPr>
    </w:p>
    <w:p w14:paraId="28862B04" w14:textId="0E4414AD" w:rsidR="00701CDC" w:rsidRPr="003C4432" w:rsidRDefault="00A8283C" w:rsidP="003C4432">
      <w:pPr>
        <w:pStyle w:val="paragraph"/>
        <w:spacing w:before="0" w:beforeAutospacing="0" w:after="0" w:afterAutospacing="0" w:line="276" w:lineRule="auto"/>
        <w:jc w:val="both"/>
        <w:textAlignment w:val="baseline"/>
        <w:rPr>
          <w:rFonts w:ascii="Bookman Old Style" w:hAnsi="Bookman Old Style" w:cs="Arial"/>
        </w:rPr>
      </w:pPr>
      <w:r w:rsidRPr="003C4432">
        <w:rPr>
          <w:rFonts w:ascii="Bookman Old Style" w:eastAsia="Bookman Old Style" w:hAnsi="Bookman Old Style" w:cs="Bookman Old Style"/>
          <w:b/>
          <w:bCs/>
        </w:rPr>
        <w:t>PRIMERO</w:t>
      </w:r>
      <w:r w:rsidR="007F6CA1" w:rsidRPr="003C4432">
        <w:rPr>
          <w:rFonts w:ascii="Bookman Old Style" w:eastAsia="Bookman Old Style" w:hAnsi="Bookman Old Style" w:cs="Bookman Old Style"/>
          <w:b/>
          <w:bCs/>
        </w:rPr>
        <w:t xml:space="preserve">: </w:t>
      </w:r>
      <w:r w:rsidR="315A7CF1" w:rsidRPr="003C4432">
        <w:rPr>
          <w:rFonts w:ascii="Bookman Old Style" w:eastAsia="Bookman Old Style" w:hAnsi="Bookman Old Style" w:cs="Bookman Old Style"/>
          <w:b/>
          <w:bCs/>
          <w:color w:val="000000" w:themeColor="text1"/>
        </w:rPr>
        <w:t xml:space="preserve">ADICIONAR </w:t>
      </w:r>
      <w:r w:rsidR="315A7CF1" w:rsidRPr="003C4432">
        <w:rPr>
          <w:rFonts w:ascii="Bookman Old Style" w:eastAsia="Bookman Old Style" w:hAnsi="Bookman Old Style" w:cs="Bookman Old Style"/>
          <w:color w:val="000000" w:themeColor="text1"/>
        </w:rPr>
        <w:t xml:space="preserve">la sentencia apelada y consultada, para </w:t>
      </w:r>
      <w:r w:rsidR="315A7CF1" w:rsidRPr="003C4432">
        <w:rPr>
          <w:rFonts w:ascii="Bookman Old Style" w:eastAsia="Bookman Old Style" w:hAnsi="Bookman Old Style" w:cs="Bookman Old Style"/>
          <w:b/>
          <w:bCs/>
          <w:color w:val="000000" w:themeColor="text1"/>
        </w:rPr>
        <w:t>DECLARAR</w:t>
      </w:r>
      <w:r w:rsidR="315A7CF1" w:rsidRPr="003C4432">
        <w:rPr>
          <w:rFonts w:ascii="Bookman Old Style" w:eastAsia="Bookman Old Style" w:hAnsi="Bookman Old Style" w:cs="Bookman Old Style"/>
          <w:color w:val="000000" w:themeColor="text1"/>
        </w:rPr>
        <w:t xml:space="preserve"> la ineficacia del traslado efectuado</w:t>
      </w:r>
      <w:r w:rsidR="315A7CF1" w:rsidRPr="003C4432">
        <w:rPr>
          <w:rFonts w:ascii="Bookman Old Style" w:hAnsi="Bookman Old Style" w:cs="Arial"/>
        </w:rPr>
        <w:t xml:space="preserve"> el 26-04-2004</w:t>
      </w:r>
      <w:r w:rsidR="3C1AFC6F" w:rsidRPr="003C4432">
        <w:rPr>
          <w:rFonts w:ascii="Bookman Old Style" w:hAnsi="Bookman Old Style" w:cs="Arial"/>
        </w:rPr>
        <w:t xml:space="preserve"> </w:t>
      </w:r>
      <w:r w:rsidR="315A7CF1" w:rsidRPr="003C4432">
        <w:rPr>
          <w:rFonts w:ascii="Bookman Old Style" w:hAnsi="Bookman Old Style" w:cs="Arial"/>
        </w:rPr>
        <w:t>a</w:t>
      </w:r>
      <w:r w:rsidR="3C1AFC6F" w:rsidRPr="003C4432">
        <w:rPr>
          <w:rFonts w:ascii="Bookman Old Style" w:hAnsi="Bookman Old Style" w:cs="Arial"/>
        </w:rPr>
        <w:t xml:space="preserve"> la AFP </w:t>
      </w:r>
      <w:r w:rsidR="315A7CF1" w:rsidRPr="003C4432">
        <w:rPr>
          <w:rFonts w:ascii="Bookman Old Style" w:hAnsi="Bookman Old Style" w:cs="Arial"/>
        </w:rPr>
        <w:t>COLFONDOS</w:t>
      </w:r>
      <w:r w:rsidR="18D781EB" w:rsidRPr="003C4432">
        <w:rPr>
          <w:rFonts w:ascii="Bookman Old Style" w:hAnsi="Bookman Old Style" w:cs="Arial"/>
        </w:rPr>
        <w:t xml:space="preserve"> S.A.</w:t>
      </w:r>
      <w:r w:rsidR="315A7CF1" w:rsidRPr="003C4432">
        <w:rPr>
          <w:rFonts w:ascii="Bookman Old Style" w:hAnsi="Bookman Old Style" w:cs="Arial"/>
        </w:rPr>
        <w:t xml:space="preserve">, </w:t>
      </w:r>
      <w:r w:rsidR="2839AE8B" w:rsidRPr="003C4432">
        <w:rPr>
          <w:rFonts w:ascii="Bookman Old Style" w:hAnsi="Bookman Old Style" w:cs="Arial"/>
        </w:rPr>
        <w:t>el</w:t>
      </w:r>
      <w:r w:rsidR="315A7CF1" w:rsidRPr="003C4432">
        <w:rPr>
          <w:rFonts w:ascii="Bookman Old Style" w:hAnsi="Bookman Old Style" w:cs="Arial"/>
        </w:rPr>
        <w:t xml:space="preserve"> 31-05-2007 a ING y </w:t>
      </w:r>
      <w:r w:rsidR="391A0DDA" w:rsidRPr="003C4432">
        <w:rPr>
          <w:rFonts w:ascii="Bookman Old Style" w:hAnsi="Bookman Old Style" w:cs="Arial"/>
        </w:rPr>
        <w:t xml:space="preserve">el </w:t>
      </w:r>
      <w:r w:rsidR="5654E7CA" w:rsidRPr="003C4432">
        <w:rPr>
          <w:rFonts w:ascii="Bookman Old Style" w:hAnsi="Bookman Old Style" w:cs="Arial"/>
        </w:rPr>
        <w:t>31-12-2012</w:t>
      </w:r>
      <w:r w:rsidR="315A7CF1" w:rsidRPr="003C4432">
        <w:rPr>
          <w:rFonts w:ascii="Bookman Old Style" w:hAnsi="Bookman Old Style" w:cs="Arial"/>
        </w:rPr>
        <w:t xml:space="preserve"> </w:t>
      </w:r>
      <w:r w:rsidR="4B4FD275" w:rsidRPr="003C4432">
        <w:rPr>
          <w:rFonts w:ascii="Bookman Old Style" w:hAnsi="Bookman Old Style" w:cs="Arial"/>
        </w:rPr>
        <w:t xml:space="preserve">a la AFP </w:t>
      </w:r>
      <w:r w:rsidR="315A7CF1" w:rsidRPr="003C4432">
        <w:rPr>
          <w:rFonts w:ascii="Bookman Old Style" w:hAnsi="Bookman Old Style" w:cs="Arial"/>
        </w:rPr>
        <w:t>PROTECCIÓN</w:t>
      </w:r>
      <w:r w:rsidR="61D21234" w:rsidRPr="003C4432">
        <w:rPr>
          <w:rFonts w:ascii="Bookman Old Style" w:hAnsi="Bookman Old Style" w:cs="Arial"/>
        </w:rPr>
        <w:t xml:space="preserve"> S.A.</w:t>
      </w:r>
    </w:p>
    <w:p w14:paraId="3CF265C1" w14:textId="04F95747" w:rsidR="00701CDC" w:rsidRPr="003C4432" w:rsidRDefault="00701CDC" w:rsidP="003C4432">
      <w:pPr>
        <w:pStyle w:val="paragraph"/>
        <w:spacing w:before="0" w:beforeAutospacing="0" w:after="0" w:afterAutospacing="0" w:line="276" w:lineRule="auto"/>
        <w:jc w:val="both"/>
        <w:textAlignment w:val="baseline"/>
        <w:rPr>
          <w:rFonts w:ascii="Bookman Old Style" w:hAnsi="Bookman Old Style" w:cs="Arial"/>
          <w:b/>
          <w:bCs/>
        </w:rPr>
      </w:pPr>
    </w:p>
    <w:p w14:paraId="45901325" w14:textId="695744ED" w:rsidR="00701CDC" w:rsidRPr="003C4432" w:rsidRDefault="73A734DD" w:rsidP="003C4432">
      <w:pPr>
        <w:pStyle w:val="paragraph"/>
        <w:spacing w:before="0" w:beforeAutospacing="0" w:after="0" w:afterAutospacing="0" w:line="276" w:lineRule="auto"/>
        <w:jc w:val="both"/>
        <w:textAlignment w:val="baseline"/>
        <w:rPr>
          <w:rFonts w:ascii="Bookman Old Style" w:hAnsi="Bookman Old Style" w:cs="Arial"/>
        </w:rPr>
      </w:pPr>
      <w:r w:rsidRPr="003C4432">
        <w:rPr>
          <w:rFonts w:ascii="Bookman Old Style" w:hAnsi="Bookman Old Style" w:cs="Arial"/>
          <w:b/>
          <w:bCs/>
        </w:rPr>
        <w:t xml:space="preserve">SEGUNDO: </w:t>
      </w:r>
      <w:r w:rsidR="00701CDC" w:rsidRPr="003C4432">
        <w:rPr>
          <w:rFonts w:ascii="Bookman Old Style" w:hAnsi="Bookman Old Style" w:cs="Arial"/>
          <w:b/>
          <w:bCs/>
        </w:rPr>
        <w:t xml:space="preserve">ADICIONAR </w:t>
      </w:r>
      <w:r w:rsidR="00701CDC" w:rsidRPr="003C4432">
        <w:rPr>
          <w:rFonts w:ascii="Bookman Old Style" w:hAnsi="Bookman Old Style" w:cs="Arial"/>
        </w:rPr>
        <w:t xml:space="preserve">la sentencia apelada y consultada, para ordenarle a </w:t>
      </w:r>
      <w:r w:rsidR="00701CDC" w:rsidRPr="003C4432">
        <w:rPr>
          <w:rFonts w:ascii="Bookman Old Style" w:hAnsi="Bookman Old Style" w:cs="Arial"/>
          <w:b/>
          <w:bCs/>
        </w:rPr>
        <w:t>PROTECCIÓN S.A.</w:t>
      </w:r>
      <w:r w:rsidR="00701CDC" w:rsidRPr="003C4432">
        <w:rPr>
          <w:rFonts w:ascii="Bookman Old Style" w:hAnsi="Bookman Old Style" w:cs="Arial"/>
        </w:rPr>
        <w:t xml:space="preserve"> la devolución de </w:t>
      </w:r>
      <w:r w:rsidR="00701CDC" w:rsidRPr="003C4432">
        <w:rPr>
          <w:rFonts w:ascii="Bookman Old Style" w:hAnsi="Bookman Old Style"/>
        </w:rPr>
        <w:t xml:space="preserve">la totalidad de los </w:t>
      </w:r>
      <w:r w:rsidR="00701CDC" w:rsidRPr="003C4432">
        <w:rPr>
          <w:rFonts w:ascii="Bookman Old Style" w:hAnsi="Bookman Old Style" w:cs="Arial"/>
        </w:rPr>
        <w:t xml:space="preserve">rendimientos que se hubieren producido mientras administró la cuenta de ahorro individual del señor </w:t>
      </w:r>
      <w:r w:rsidR="00701CDC" w:rsidRPr="003C4432">
        <w:rPr>
          <w:rFonts w:ascii="Bookman Old Style" w:eastAsia="Bookman Old Style" w:hAnsi="Bookman Old Style" w:cs="Bookman Old Style"/>
          <w:b/>
          <w:bCs/>
          <w:lang w:val="es"/>
        </w:rPr>
        <w:t xml:space="preserve">MAURICIO SÁNCHEZ CÁRDENAS </w:t>
      </w:r>
      <w:r w:rsidR="00701CDC" w:rsidRPr="003C4432">
        <w:rPr>
          <w:rFonts w:ascii="Bookman Old Style" w:hAnsi="Bookman Old Style" w:cs="Arial"/>
        </w:rPr>
        <w:t xml:space="preserve">y que corresponden a todo el tiempo en que ha permanecido en el RAIS. Además, </w:t>
      </w:r>
      <w:r w:rsidR="00701CDC" w:rsidRPr="003C4432">
        <w:rPr>
          <w:rFonts w:ascii="Bookman Old Style" w:hAnsi="Bookman Old Style" w:cs="Arial"/>
          <w:b/>
          <w:bCs/>
        </w:rPr>
        <w:t>PORVENIR, COLFONDOS y PROTECCIÓN</w:t>
      </w:r>
      <w:r w:rsidR="00701CDC" w:rsidRPr="003C4432">
        <w:rPr>
          <w:rFonts w:ascii="Bookman Old Style" w:hAnsi="Bookman Old Style" w:cs="Arial"/>
        </w:rPr>
        <w:t xml:space="preserve"> deberán devolver </w:t>
      </w:r>
      <w:r w:rsidR="6B8A8D55" w:rsidRPr="003C4432">
        <w:rPr>
          <w:rFonts w:ascii="Bookman Old Style" w:hAnsi="Bookman Old Style" w:cs="Arial"/>
        </w:rPr>
        <w:t xml:space="preserve">a COLPENSIONES, </w:t>
      </w:r>
      <w:r w:rsidR="00701CDC" w:rsidRPr="003C4432">
        <w:rPr>
          <w:rFonts w:ascii="Bookman Old Style" w:hAnsi="Bookman Old Style" w:cs="Arial"/>
        </w:rPr>
        <w:t>con cargo a sus propios recursos y debidamente indexados, los gastos de administración, las cuotas de garantía de pensión mínima y seguros previsionales, sumas de dinero que corresponden al tiempo en que el demandante ha permanecido vinculado al RAIS.</w:t>
      </w:r>
    </w:p>
    <w:p w14:paraId="3E62F5EE" w14:textId="77777777" w:rsidR="003D4AEE" w:rsidRPr="003C4432" w:rsidRDefault="003D4AEE" w:rsidP="003C4432">
      <w:pPr>
        <w:spacing w:line="276" w:lineRule="auto"/>
        <w:ind w:firstLine="0"/>
        <w:rPr>
          <w:rFonts w:ascii="Bookman Old Style" w:eastAsia="Bookman Old Style" w:hAnsi="Bookman Old Style" w:cs="Bookman Old Style"/>
          <w:b/>
          <w:bCs/>
        </w:rPr>
      </w:pPr>
    </w:p>
    <w:p w14:paraId="2430BA15" w14:textId="69323912" w:rsidR="00701CDC" w:rsidRPr="003C4432" w:rsidRDefault="4D9B7556" w:rsidP="003C4432">
      <w:pPr>
        <w:spacing w:line="276" w:lineRule="auto"/>
        <w:ind w:firstLine="0"/>
        <w:rPr>
          <w:rFonts w:ascii="Bookman Old Style" w:hAnsi="Bookman Old Style" w:cs="Arial"/>
        </w:rPr>
      </w:pPr>
      <w:r w:rsidRPr="003C4432">
        <w:rPr>
          <w:rFonts w:ascii="Bookman Old Style" w:eastAsia="Bookman Old Style" w:hAnsi="Bookman Old Style" w:cs="Bookman Old Style"/>
          <w:b/>
          <w:bCs/>
        </w:rPr>
        <w:t>TERCERO</w:t>
      </w:r>
      <w:r w:rsidR="00C9431C" w:rsidRPr="003C4432">
        <w:rPr>
          <w:rFonts w:ascii="Bookman Old Style" w:eastAsia="Bookman Old Style" w:hAnsi="Bookman Old Style" w:cs="Bookman Old Style"/>
          <w:b/>
          <w:bCs/>
        </w:rPr>
        <w:t xml:space="preserve">: </w:t>
      </w:r>
      <w:r w:rsidR="00701CDC" w:rsidRPr="003C4432">
        <w:rPr>
          <w:rFonts w:ascii="Bookman Old Style" w:hAnsi="Bookman Old Style" w:cs="Arial"/>
          <w:b/>
          <w:bCs/>
        </w:rPr>
        <w:t>ADICIONAR</w:t>
      </w:r>
      <w:r w:rsidR="00701CDC" w:rsidRPr="003C4432">
        <w:rPr>
          <w:rFonts w:ascii="Bookman Old Style" w:hAnsi="Bookman Old Style" w:cs="Arial"/>
        </w:rPr>
        <w:t xml:space="preserve"> la providencia, </w:t>
      </w:r>
      <w:r w:rsidR="00D4577B" w:rsidRPr="003C4432">
        <w:rPr>
          <w:rFonts w:ascii="Bookman Old Style" w:hAnsi="Bookman Old Style" w:cs="Arial"/>
        </w:rPr>
        <w:t>para</w:t>
      </w:r>
      <w:r w:rsidR="00701CDC" w:rsidRPr="003C4432">
        <w:rPr>
          <w:rFonts w:ascii="Bookman Old Style" w:hAnsi="Bookman Old Style" w:cs="Arial"/>
        </w:rPr>
        <w:t xml:space="preserve"> ordenar </w:t>
      </w:r>
      <w:r w:rsidR="00D4577B" w:rsidRPr="003C4432">
        <w:rPr>
          <w:rFonts w:ascii="Bookman Old Style" w:hAnsi="Bookman Old Style" w:cs="Arial"/>
        </w:rPr>
        <w:t xml:space="preserve">que se comunique a la Oficina de Bonos Pensionales del Ministerio de Hacienda y Crédito Público de la decisión aquí adoptada, a fin de retrotraer las cosas al estado en el que se encontraban al momento en que el demandante se cambió de régimen y en el evento de haberse pagado anticipadamente el bono, la </w:t>
      </w:r>
      <w:r w:rsidR="00D4577B" w:rsidRPr="003C4432">
        <w:rPr>
          <w:rFonts w:ascii="Bookman Old Style" w:hAnsi="Bookman Old Style" w:cs="Arial"/>
          <w:b/>
          <w:bCs/>
        </w:rPr>
        <w:t>PROTECCIÓN S.A.</w:t>
      </w:r>
      <w:r w:rsidR="00D4577B" w:rsidRPr="003C4432">
        <w:rPr>
          <w:rFonts w:ascii="Bookman Old Style" w:hAnsi="Bookman Old Style" w:cs="Arial"/>
        </w:rPr>
        <w:t xml:space="preserve"> deberá restituir la suma pagada por la OBP, debidamente indexada y con cargo a sus propios recursos.</w:t>
      </w:r>
    </w:p>
    <w:p w14:paraId="49866830" w14:textId="274A534B" w:rsidR="003073FB" w:rsidRPr="003C4432" w:rsidRDefault="003073FB" w:rsidP="003C4432">
      <w:pPr>
        <w:spacing w:line="276" w:lineRule="auto"/>
        <w:ind w:firstLine="0"/>
        <w:rPr>
          <w:rFonts w:ascii="Bookman Old Style" w:hAnsi="Bookman Old Style" w:cs="Arial"/>
          <w:b/>
          <w:bCs/>
        </w:rPr>
      </w:pPr>
    </w:p>
    <w:p w14:paraId="04CEB595" w14:textId="2BA75424" w:rsidR="00D4577B" w:rsidRPr="003C4432" w:rsidRDefault="23456EE2" w:rsidP="003C4432">
      <w:pPr>
        <w:spacing w:line="276" w:lineRule="auto"/>
        <w:ind w:firstLine="0"/>
        <w:rPr>
          <w:rFonts w:ascii="Bookman Old Style" w:hAnsi="Bookman Old Style" w:cs="Arial"/>
          <w:b/>
          <w:bCs/>
        </w:rPr>
      </w:pPr>
      <w:r w:rsidRPr="003C4432">
        <w:rPr>
          <w:rFonts w:ascii="Bookman Old Style" w:hAnsi="Bookman Old Style" w:cs="Arial"/>
          <w:b/>
          <w:bCs/>
        </w:rPr>
        <w:t>CUART</w:t>
      </w:r>
      <w:r w:rsidR="00C9431C" w:rsidRPr="003C4432">
        <w:rPr>
          <w:rFonts w:ascii="Bookman Old Style" w:hAnsi="Bookman Old Style" w:cs="Arial"/>
          <w:b/>
          <w:bCs/>
        </w:rPr>
        <w:t>O</w:t>
      </w:r>
      <w:r w:rsidR="7B66885C" w:rsidRPr="003C4432">
        <w:rPr>
          <w:rFonts w:ascii="Bookman Old Style" w:hAnsi="Bookman Old Style" w:cs="Arial"/>
          <w:b/>
          <w:bCs/>
        </w:rPr>
        <w:t xml:space="preserve">: </w:t>
      </w:r>
      <w:r w:rsidR="00D4577B" w:rsidRPr="003C4432">
        <w:rPr>
          <w:rFonts w:ascii="Bookman Old Style" w:hAnsi="Bookman Old Style" w:cs="Arial"/>
          <w:b/>
          <w:bCs/>
        </w:rPr>
        <w:t xml:space="preserve">REVOCAR </w:t>
      </w:r>
      <w:r w:rsidR="00D4577B" w:rsidRPr="003C4432">
        <w:rPr>
          <w:rFonts w:ascii="Bookman Old Style" w:hAnsi="Bookman Old Style" w:cs="Arial"/>
        </w:rPr>
        <w:t xml:space="preserve">los numerales </w:t>
      </w:r>
      <w:r w:rsidR="4734DEF2" w:rsidRPr="003C4432">
        <w:rPr>
          <w:rFonts w:ascii="Bookman Old Style" w:hAnsi="Bookman Old Style" w:cs="Arial"/>
        </w:rPr>
        <w:t xml:space="preserve">Quinto, </w:t>
      </w:r>
      <w:r w:rsidR="00D4577B" w:rsidRPr="003C4432">
        <w:rPr>
          <w:rFonts w:ascii="Bookman Old Style" w:hAnsi="Bookman Old Style" w:cs="Arial"/>
        </w:rPr>
        <w:t>Séptimo y Octavo de la sentencia, por las razones expuestas en la parte motiva de esta providencia.</w:t>
      </w:r>
    </w:p>
    <w:p w14:paraId="1505E8CE" w14:textId="77777777" w:rsidR="00D4577B" w:rsidRPr="003C4432" w:rsidRDefault="00D4577B" w:rsidP="003C4432">
      <w:pPr>
        <w:spacing w:line="276" w:lineRule="auto"/>
        <w:ind w:firstLine="0"/>
        <w:rPr>
          <w:rFonts w:ascii="Bookman Old Style" w:hAnsi="Bookman Old Style" w:cs="Arial"/>
          <w:b/>
          <w:bCs/>
        </w:rPr>
      </w:pPr>
    </w:p>
    <w:p w14:paraId="40AE2BE7" w14:textId="39CB2C20" w:rsidR="003073FB" w:rsidRPr="003C4432" w:rsidRDefault="14BD7D6F" w:rsidP="003C4432">
      <w:pPr>
        <w:spacing w:line="276" w:lineRule="auto"/>
        <w:ind w:firstLine="0"/>
        <w:rPr>
          <w:rFonts w:ascii="Bookman Old Style" w:hAnsi="Bookman Old Style" w:cs="Arial"/>
        </w:rPr>
      </w:pPr>
      <w:r w:rsidRPr="003C4432">
        <w:rPr>
          <w:rFonts w:ascii="Bookman Old Style" w:hAnsi="Bookman Old Style" w:cs="Arial"/>
          <w:b/>
          <w:bCs/>
        </w:rPr>
        <w:t>QUINTO</w:t>
      </w:r>
      <w:r w:rsidR="00D4577B" w:rsidRPr="003C4432">
        <w:rPr>
          <w:rFonts w:ascii="Bookman Old Style" w:hAnsi="Bookman Old Style" w:cs="Arial"/>
          <w:b/>
          <w:bCs/>
        </w:rPr>
        <w:t xml:space="preserve">: </w:t>
      </w:r>
      <w:r w:rsidR="003073FB" w:rsidRPr="003C4432">
        <w:rPr>
          <w:rFonts w:ascii="Bookman Old Style" w:hAnsi="Bookman Old Style" w:cs="Arial"/>
          <w:b/>
          <w:bCs/>
        </w:rPr>
        <w:t>CONFIRMAR</w:t>
      </w:r>
      <w:r w:rsidR="3058F59B" w:rsidRPr="003C4432">
        <w:rPr>
          <w:rFonts w:ascii="Bookman Old Style" w:hAnsi="Bookman Old Style" w:cs="Arial"/>
          <w:b/>
          <w:bCs/>
        </w:rPr>
        <w:t xml:space="preserve"> </w:t>
      </w:r>
      <w:r w:rsidR="3058F59B" w:rsidRPr="003C4432">
        <w:rPr>
          <w:rFonts w:ascii="Bookman Old Style" w:hAnsi="Bookman Old Style" w:cs="Arial"/>
        </w:rPr>
        <w:t>en todo lo demás,</w:t>
      </w:r>
      <w:r w:rsidR="003073FB" w:rsidRPr="003C4432">
        <w:rPr>
          <w:rFonts w:ascii="Bookman Old Style" w:hAnsi="Bookman Old Style" w:cs="Arial"/>
          <w:b/>
          <w:bCs/>
        </w:rPr>
        <w:t xml:space="preserve"> </w:t>
      </w:r>
      <w:r w:rsidR="003073FB" w:rsidRPr="003C4432">
        <w:rPr>
          <w:rFonts w:ascii="Bookman Old Style" w:hAnsi="Bookman Old Style" w:cs="Arial"/>
        </w:rPr>
        <w:t>la</w:t>
      </w:r>
      <w:r w:rsidR="00705E27" w:rsidRPr="003C4432">
        <w:rPr>
          <w:rFonts w:ascii="Bookman Old Style" w:hAnsi="Bookman Old Style" w:cs="Arial"/>
        </w:rPr>
        <w:t xml:space="preserve"> sentencia apelada y consultada, proferida por el Juzgado </w:t>
      </w:r>
      <w:r w:rsidR="00B27201" w:rsidRPr="003C4432">
        <w:rPr>
          <w:rFonts w:ascii="Bookman Old Style" w:hAnsi="Bookman Old Style" w:cs="Arial"/>
        </w:rPr>
        <w:t>Tercero</w:t>
      </w:r>
      <w:r w:rsidR="00705E27" w:rsidRPr="003C4432">
        <w:rPr>
          <w:rFonts w:ascii="Bookman Old Style" w:hAnsi="Bookman Old Style" w:cs="Arial"/>
        </w:rPr>
        <w:t xml:space="preserve"> Laboral del Circuito de Pereira.</w:t>
      </w:r>
    </w:p>
    <w:p w14:paraId="74D71ABA" w14:textId="77777777" w:rsidR="003073FB" w:rsidRPr="003C4432" w:rsidRDefault="003073FB" w:rsidP="003C4432">
      <w:pPr>
        <w:spacing w:line="276" w:lineRule="auto"/>
        <w:ind w:firstLine="0"/>
        <w:rPr>
          <w:rFonts w:ascii="Bookman Old Style" w:hAnsi="Bookman Old Style" w:cs="Arial"/>
        </w:rPr>
      </w:pPr>
    </w:p>
    <w:p w14:paraId="7B293B4A" w14:textId="4119FECC" w:rsidR="003073FB" w:rsidRPr="003C4432" w:rsidRDefault="29F3E94B" w:rsidP="003C4432">
      <w:pPr>
        <w:spacing w:line="276" w:lineRule="auto"/>
        <w:ind w:firstLine="0"/>
        <w:rPr>
          <w:rFonts w:ascii="Bookman Old Style" w:hAnsi="Bookman Old Style" w:cs="Arial"/>
        </w:rPr>
      </w:pPr>
      <w:r w:rsidRPr="003C4432">
        <w:rPr>
          <w:rFonts w:ascii="Bookman Old Style" w:hAnsi="Bookman Old Style" w:cs="Arial"/>
          <w:b/>
          <w:bCs/>
        </w:rPr>
        <w:t>SEXTO</w:t>
      </w:r>
      <w:r w:rsidR="003073FB" w:rsidRPr="003C4432">
        <w:rPr>
          <w:rFonts w:ascii="Bookman Old Style" w:hAnsi="Bookman Old Style" w:cs="Arial"/>
        </w:rPr>
        <w:t xml:space="preserve">: </w:t>
      </w:r>
      <w:r w:rsidR="003073FB" w:rsidRPr="003C4432">
        <w:rPr>
          <w:rFonts w:ascii="Bookman Old Style" w:hAnsi="Bookman Old Style" w:cs="Arial"/>
          <w:b/>
          <w:bCs/>
        </w:rPr>
        <w:t>COSTAS</w:t>
      </w:r>
      <w:r w:rsidR="003073FB" w:rsidRPr="003C4432">
        <w:rPr>
          <w:rFonts w:ascii="Bookman Old Style" w:hAnsi="Bookman Old Style" w:cs="Arial"/>
        </w:rPr>
        <w:t xml:space="preserve"> en esta instancia a cargo de </w:t>
      </w:r>
      <w:r w:rsidR="00927F48" w:rsidRPr="003C4432">
        <w:rPr>
          <w:rFonts w:ascii="Bookman Old Style" w:hAnsi="Bookman Old Style" w:cs="Arial"/>
          <w:b/>
          <w:bCs/>
        </w:rPr>
        <w:t>COLPENSIONES</w:t>
      </w:r>
      <w:r w:rsidR="00D4577B" w:rsidRPr="003C4432">
        <w:rPr>
          <w:rFonts w:ascii="Bookman Old Style" w:hAnsi="Bookman Old Style" w:cs="Arial"/>
          <w:b/>
          <w:bCs/>
        </w:rPr>
        <w:t xml:space="preserve">, COLFONDOS S.A. </w:t>
      </w:r>
      <w:r w:rsidR="00D4577B" w:rsidRPr="003C4432">
        <w:rPr>
          <w:rFonts w:ascii="Bookman Old Style" w:hAnsi="Bookman Old Style" w:cs="Arial"/>
        </w:rPr>
        <w:t>y</w:t>
      </w:r>
      <w:r w:rsidR="00D4577B" w:rsidRPr="003C4432">
        <w:rPr>
          <w:rFonts w:ascii="Bookman Old Style" w:hAnsi="Bookman Old Style" w:cs="Arial"/>
          <w:b/>
          <w:bCs/>
        </w:rPr>
        <w:t xml:space="preserve"> PORVENIR S.A.</w:t>
      </w:r>
      <w:r w:rsidR="003073FB" w:rsidRPr="003C4432">
        <w:rPr>
          <w:rFonts w:ascii="Bookman Old Style" w:hAnsi="Bookman Old Style" w:cs="Arial"/>
        </w:rPr>
        <w:t>, a favor de la parte demandante.</w:t>
      </w:r>
    </w:p>
    <w:p w14:paraId="77D49179" w14:textId="013CEC1C" w:rsidR="003073FB" w:rsidRPr="003C4432" w:rsidRDefault="003073FB" w:rsidP="003C4432">
      <w:pPr>
        <w:spacing w:line="276" w:lineRule="auto"/>
        <w:ind w:firstLine="0"/>
        <w:rPr>
          <w:rFonts w:ascii="Bookman Old Style" w:hAnsi="Bookman Old Style" w:cs="Arial"/>
        </w:rPr>
      </w:pPr>
    </w:p>
    <w:p w14:paraId="193AA878" w14:textId="699D9E6F" w:rsidR="00725E4D" w:rsidRPr="003C4432" w:rsidRDefault="00725E4D" w:rsidP="003C4432">
      <w:pPr>
        <w:spacing w:line="276" w:lineRule="auto"/>
        <w:ind w:firstLine="0"/>
        <w:jc w:val="center"/>
        <w:rPr>
          <w:rFonts w:ascii="Bookman Old Style" w:hAnsi="Bookman Old Style" w:cs="Arial"/>
        </w:rPr>
      </w:pPr>
      <w:r w:rsidRPr="003C4432">
        <w:rPr>
          <w:rStyle w:val="normaltextrun"/>
          <w:rFonts w:ascii="Bookman Old Style" w:hAnsi="Bookman Old Style"/>
          <w:b/>
          <w:bCs/>
          <w:color w:val="000000"/>
          <w:shd w:val="clear" w:color="auto" w:fill="FFFFFF"/>
        </w:rPr>
        <w:t>NOTIFÍQUESE Y CÚMPLASE</w:t>
      </w:r>
    </w:p>
    <w:p w14:paraId="7A16B5C2" w14:textId="77777777" w:rsidR="00725E4D" w:rsidRPr="003C4432" w:rsidRDefault="00725E4D" w:rsidP="003C4432">
      <w:pPr>
        <w:spacing w:line="276" w:lineRule="auto"/>
        <w:ind w:firstLine="0"/>
        <w:rPr>
          <w:rFonts w:ascii="Bookman Old Style" w:hAnsi="Bookman Old Style" w:cs="Arial"/>
        </w:rPr>
      </w:pPr>
    </w:p>
    <w:p w14:paraId="30DDB815" w14:textId="77777777" w:rsidR="003073FB" w:rsidRPr="003C4432" w:rsidRDefault="003073FB" w:rsidP="003C4432">
      <w:pPr>
        <w:spacing w:line="276" w:lineRule="auto"/>
        <w:ind w:firstLine="0"/>
        <w:rPr>
          <w:rFonts w:ascii="Bookman Old Style" w:hAnsi="Bookman Old Style" w:cs="Arial"/>
        </w:rPr>
      </w:pPr>
      <w:r w:rsidRPr="003C4432">
        <w:rPr>
          <w:rFonts w:ascii="Bookman Old Style" w:hAnsi="Bookman Old Style" w:cs="Arial"/>
        </w:rPr>
        <w:t>Los Magistrados,</w:t>
      </w:r>
    </w:p>
    <w:p w14:paraId="44EBD179" w14:textId="77777777" w:rsidR="003073FB" w:rsidRPr="003C4432" w:rsidRDefault="003073FB" w:rsidP="003C4432">
      <w:pPr>
        <w:spacing w:line="276" w:lineRule="auto"/>
        <w:ind w:firstLine="0"/>
        <w:rPr>
          <w:rFonts w:ascii="Bookman Old Style" w:hAnsi="Bookman Old Style" w:cs="Arial"/>
        </w:rPr>
      </w:pPr>
    </w:p>
    <w:p w14:paraId="359B3AD7" w14:textId="77777777" w:rsidR="003073FB" w:rsidRPr="003C4432" w:rsidRDefault="003073FB" w:rsidP="003C4432">
      <w:pPr>
        <w:spacing w:line="276" w:lineRule="auto"/>
        <w:ind w:firstLine="0"/>
        <w:rPr>
          <w:rFonts w:ascii="Bookman Old Style" w:hAnsi="Bookman Old Style" w:cs="Arial"/>
        </w:rPr>
      </w:pPr>
    </w:p>
    <w:p w14:paraId="1F2D20BA" w14:textId="77777777" w:rsidR="003073FB" w:rsidRPr="003C4432" w:rsidRDefault="003073FB" w:rsidP="003C4432">
      <w:pPr>
        <w:spacing w:line="276" w:lineRule="auto"/>
        <w:ind w:firstLine="0"/>
        <w:jc w:val="center"/>
        <w:rPr>
          <w:rFonts w:ascii="Bookman Old Style" w:hAnsi="Bookman Old Style" w:cs="Arial"/>
          <w:b/>
        </w:rPr>
      </w:pPr>
      <w:r w:rsidRPr="003C4432">
        <w:rPr>
          <w:rFonts w:ascii="Bookman Old Style" w:hAnsi="Bookman Old Style" w:cs="Arial"/>
          <w:b/>
        </w:rPr>
        <w:t>GERMÁN DARÍO GÓEZ VINASCO</w:t>
      </w:r>
    </w:p>
    <w:p w14:paraId="214D3226" w14:textId="77777777" w:rsidR="003073FB" w:rsidRPr="003C4432" w:rsidRDefault="003073FB" w:rsidP="003C4432">
      <w:pPr>
        <w:spacing w:line="276" w:lineRule="auto"/>
        <w:ind w:firstLine="0"/>
        <w:rPr>
          <w:rFonts w:ascii="Bookman Old Style" w:hAnsi="Bookman Old Style" w:cs="Arial"/>
        </w:rPr>
      </w:pPr>
    </w:p>
    <w:p w14:paraId="2989A696" w14:textId="77777777" w:rsidR="003073FB" w:rsidRPr="003C4432" w:rsidRDefault="003073FB" w:rsidP="003C4432">
      <w:pPr>
        <w:spacing w:line="276" w:lineRule="auto"/>
        <w:ind w:firstLine="0"/>
        <w:rPr>
          <w:rFonts w:ascii="Bookman Old Style" w:hAnsi="Bookman Old Style" w:cs="Arial"/>
        </w:rPr>
      </w:pPr>
    </w:p>
    <w:p w14:paraId="20C8869C" w14:textId="77777777" w:rsidR="003073FB" w:rsidRPr="003C4432" w:rsidRDefault="003073FB" w:rsidP="003C4432">
      <w:pPr>
        <w:spacing w:line="276" w:lineRule="auto"/>
        <w:ind w:firstLine="0"/>
        <w:jc w:val="center"/>
        <w:rPr>
          <w:rFonts w:ascii="Bookman Old Style" w:hAnsi="Bookman Old Style" w:cs="Arial"/>
          <w:b/>
          <w:bCs/>
        </w:rPr>
      </w:pPr>
      <w:r w:rsidRPr="003C4432">
        <w:rPr>
          <w:rFonts w:ascii="Bookman Old Style" w:hAnsi="Bookman Old Style" w:cs="Arial"/>
          <w:b/>
          <w:bCs/>
        </w:rPr>
        <w:t>OLGA LUCIA HOYOS SEPÚLVEDA</w:t>
      </w:r>
    </w:p>
    <w:p w14:paraId="47E0D867" w14:textId="2D5E92D9" w:rsidR="003073FB" w:rsidRPr="003C4432" w:rsidRDefault="2CF94062" w:rsidP="003C4432">
      <w:pPr>
        <w:spacing w:line="276" w:lineRule="auto"/>
        <w:ind w:firstLine="0"/>
        <w:jc w:val="center"/>
        <w:rPr>
          <w:rFonts w:ascii="Bookman Old Style" w:hAnsi="Bookman Old Style" w:cs="Arial"/>
          <w:bCs/>
        </w:rPr>
      </w:pPr>
      <w:r w:rsidRPr="003C4432">
        <w:rPr>
          <w:rFonts w:ascii="Bookman Old Style" w:hAnsi="Bookman Old Style" w:cs="Arial"/>
          <w:bCs/>
        </w:rPr>
        <w:t>Aclar</w:t>
      </w:r>
      <w:r w:rsidR="00250645">
        <w:rPr>
          <w:rFonts w:ascii="Bookman Old Style" w:hAnsi="Bookman Old Style" w:cs="Arial"/>
          <w:bCs/>
        </w:rPr>
        <w:t>ación de</w:t>
      </w:r>
      <w:r w:rsidRPr="003C4432">
        <w:rPr>
          <w:rFonts w:ascii="Bookman Old Style" w:hAnsi="Bookman Old Style" w:cs="Arial"/>
          <w:bCs/>
        </w:rPr>
        <w:t xml:space="preserve"> voto</w:t>
      </w:r>
    </w:p>
    <w:p w14:paraId="17DAB712" w14:textId="2CEE3F00" w:rsidR="003073FB" w:rsidRPr="003C4432" w:rsidRDefault="003073FB" w:rsidP="003C4432">
      <w:pPr>
        <w:spacing w:line="276" w:lineRule="auto"/>
        <w:ind w:firstLine="0"/>
        <w:rPr>
          <w:rFonts w:ascii="Bookman Old Style" w:hAnsi="Bookman Old Style" w:cs="Arial"/>
        </w:rPr>
      </w:pPr>
    </w:p>
    <w:p w14:paraId="4AF3B5F2" w14:textId="77777777" w:rsidR="003C4432" w:rsidRPr="003C4432" w:rsidRDefault="003C4432" w:rsidP="003C4432">
      <w:pPr>
        <w:spacing w:line="276" w:lineRule="auto"/>
        <w:ind w:firstLine="0"/>
        <w:rPr>
          <w:rFonts w:ascii="Bookman Old Style" w:hAnsi="Bookman Old Style" w:cs="Arial"/>
        </w:rPr>
      </w:pPr>
    </w:p>
    <w:p w14:paraId="3CADE43D" w14:textId="77777777" w:rsidR="003073FB" w:rsidRPr="003C4432" w:rsidRDefault="003073FB" w:rsidP="003C4432">
      <w:pPr>
        <w:spacing w:line="276" w:lineRule="auto"/>
        <w:ind w:firstLine="0"/>
        <w:jc w:val="center"/>
        <w:rPr>
          <w:rFonts w:ascii="Bookman Old Style" w:hAnsi="Bookman Old Style" w:cs="Arial"/>
          <w:b/>
          <w:bCs/>
        </w:rPr>
      </w:pPr>
      <w:r w:rsidRPr="003C4432">
        <w:rPr>
          <w:rFonts w:ascii="Bookman Old Style" w:hAnsi="Bookman Old Style" w:cs="Arial"/>
          <w:b/>
          <w:bCs/>
        </w:rPr>
        <w:t>JULIO CÉSAR SALAZAR MUÑOZ</w:t>
      </w:r>
    </w:p>
    <w:p w14:paraId="12CA1CFC" w14:textId="20346C6B" w:rsidR="58B3FA1E" w:rsidRDefault="00C96631" w:rsidP="003C4432">
      <w:pPr>
        <w:spacing w:line="276" w:lineRule="auto"/>
        <w:ind w:firstLine="0"/>
        <w:jc w:val="center"/>
        <w:rPr>
          <w:rFonts w:ascii="Bookman Old Style" w:hAnsi="Bookman Old Style" w:cs="Arial"/>
          <w:bCs/>
        </w:rPr>
      </w:pPr>
      <w:r w:rsidRPr="003C4432">
        <w:rPr>
          <w:rFonts w:ascii="Bookman Old Style" w:hAnsi="Bookman Old Style" w:cs="Arial"/>
          <w:bCs/>
        </w:rPr>
        <w:t>Aclar</w:t>
      </w:r>
      <w:r w:rsidR="00250645">
        <w:rPr>
          <w:rFonts w:ascii="Bookman Old Style" w:hAnsi="Bookman Old Style" w:cs="Arial"/>
          <w:bCs/>
        </w:rPr>
        <w:t>ación de</w:t>
      </w:r>
      <w:r w:rsidRPr="003C4432">
        <w:rPr>
          <w:rFonts w:ascii="Bookman Old Style" w:hAnsi="Bookman Old Style" w:cs="Arial"/>
          <w:bCs/>
        </w:rPr>
        <w:t xml:space="preserve"> voto</w:t>
      </w:r>
    </w:p>
    <w:p w14:paraId="163019B1" w14:textId="4E566674" w:rsidR="00250645" w:rsidRDefault="00250645">
      <w:pPr>
        <w:rPr>
          <w:rFonts w:ascii="Bookman Old Style" w:hAnsi="Bookman Old Style" w:cs="Arial"/>
          <w:bCs/>
        </w:rPr>
      </w:pPr>
      <w:r>
        <w:rPr>
          <w:rFonts w:ascii="Bookman Old Style" w:hAnsi="Bookman Old Style" w:cs="Arial"/>
          <w:bCs/>
        </w:rPr>
        <w:br w:type="page"/>
      </w:r>
    </w:p>
    <w:p w14:paraId="6E1A7A67" w14:textId="03459B16"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lastRenderedPageBreak/>
        <w:t>Radicación No: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382784" w:rsidRPr="00382784">
        <w:rPr>
          <w:rFonts w:eastAsia="Times New Roman" w:cs="Arial"/>
          <w:bCs/>
          <w:spacing w:val="2"/>
          <w:sz w:val="20"/>
          <w:szCs w:val="20"/>
          <w:lang w:val="es-ES" w:eastAsia="es-ES"/>
        </w:rPr>
        <w:t>66001310500320190017101</w:t>
      </w:r>
    </w:p>
    <w:p w14:paraId="08D6B0D7" w14:textId="18B2528E"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Demandante:</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C91A3A" w:rsidRPr="00C91A3A">
        <w:rPr>
          <w:rFonts w:eastAsia="Times New Roman" w:cs="Arial"/>
          <w:bCs/>
          <w:spacing w:val="2"/>
          <w:sz w:val="20"/>
          <w:szCs w:val="20"/>
          <w:lang w:val="es-ES" w:eastAsia="es-ES"/>
        </w:rPr>
        <w:t>Mauricio Sánchez Cárdenas</w:t>
      </w:r>
    </w:p>
    <w:p w14:paraId="2F4ADF7B" w14:textId="77777777"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Demandado: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 xml:space="preserve">Colpensiones y otros </w:t>
      </w:r>
    </w:p>
    <w:p w14:paraId="666C2E13" w14:textId="77777777"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5F30782D" w14:textId="77777777"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p>
    <w:p w14:paraId="617F380D" w14:textId="77777777"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p>
    <w:p w14:paraId="68964587" w14:textId="77777777" w:rsidR="00250645" w:rsidRPr="00E42BEA" w:rsidRDefault="00250645" w:rsidP="00250645">
      <w:pPr>
        <w:autoSpaceDE w:val="0"/>
        <w:autoSpaceDN w:val="0"/>
        <w:adjustRightInd w:val="0"/>
        <w:spacing w:line="240" w:lineRule="auto"/>
        <w:ind w:firstLine="0"/>
        <w:rPr>
          <w:rFonts w:eastAsia="Times New Roman" w:cs="Arial"/>
          <w:bCs/>
          <w:spacing w:val="2"/>
          <w:sz w:val="20"/>
          <w:szCs w:val="20"/>
          <w:lang w:val="es-ES" w:eastAsia="es-ES"/>
        </w:rPr>
      </w:pPr>
    </w:p>
    <w:p w14:paraId="67F64114" w14:textId="77777777" w:rsidR="00250645" w:rsidRPr="00E42BEA" w:rsidRDefault="00250645" w:rsidP="00250645">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6D2B91D3" w14:textId="77777777" w:rsidR="00250645" w:rsidRPr="00E42BEA" w:rsidRDefault="00250645" w:rsidP="00250645">
      <w:pPr>
        <w:spacing w:line="240" w:lineRule="auto"/>
        <w:ind w:firstLine="0"/>
        <w:jc w:val="center"/>
        <w:rPr>
          <w:rFonts w:eastAsia="Calibri" w:cs="Arial"/>
          <w:b/>
        </w:rPr>
      </w:pPr>
    </w:p>
    <w:p w14:paraId="3B864BA1" w14:textId="77777777" w:rsidR="00250645" w:rsidRPr="00E42BEA" w:rsidRDefault="00250645" w:rsidP="00250645">
      <w:pPr>
        <w:spacing w:line="240" w:lineRule="auto"/>
        <w:ind w:firstLine="0"/>
        <w:jc w:val="center"/>
        <w:rPr>
          <w:rFonts w:eastAsia="Calibri" w:cs="Arial"/>
          <w:b/>
        </w:rPr>
      </w:pPr>
      <w:r w:rsidRPr="00E42BEA">
        <w:rPr>
          <w:rFonts w:eastAsia="Calibri" w:cs="Arial"/>
          <w:b/>
        </w:rPr>
        <w:t>SALA LABORAL</w:t>
      </w:r>
    </w:p>
    <w:p w14:paraId="2A10429F" w14:textId="77777777" w:rsidR="00250645" w:rsidRPr="00E42BEA" w:rsidRDefault="00250645" w:rsidP="00250645">
      <w:pPr>
        <w:spacing w:line="240" w:lineRule="auto"/>
        <w:ind w:firstLine="0"/>
        <w:jc w:val="center"/>
        <w:rPr>
          <w:rFonts w:eastAsia="Times New Roman" w:cs="Arial"/>
          <w:b/>
          <w:lang w:val="es-ES_tradnl" w:eastAsia="es-ES"/>
        </w:rPr>
      </w:pPr>
    </w:p>
    <w:p w14:paraId="4CD88D27" w14:textId="77777777" w:rsidR="00250645" w:rsidRPr="00E42BEA" w:rsidRDefault="00250645" w:rsidP="00250645">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2AABDE45" w14:textId="77777777" w:rsidR="00250645" w:rsidRPr="00E42BEA" w:rsidRDefault="00250645" w:rsidP="00250645">
      <w:pPr>
        <w:spacing w:line="240" w:lineRule="auto"/>
        <w:ind w:firstLine="0"/>
        <w:jc w:val="center"/>
        <w:rPr>
          <w:rFonts w:eastAsia="Times New Roman" w:cs="Arial"/>
          <w:b/>
          <w:lang w:val="es-ES_tradnl" w:eastAsia="es-ES"/>
        </w:rPr>
      </w:pPr>
    </w:p>
    <w:p w14:paraId="1E7AD363" w14:textId="77777777" w:rsidR="00250645" w:rsidRPr="00E42BEA" w:rsidRDefault="00250645" w:rsidP="00250645">
      <w:pPr>
        <w:spacing w:line="240" w:lineRule="auto"/>
        <w:ind w:firstLine="0"/>
        <w:jc w:val="center"/>
        <w:rPr>
          <w:rFonts w:eastAsia="Times New Roman" w:cs="Arial"/>
          <w:b/>
          <w:lang w:val="es-ES_tradnl" w:eastAsia="es-ES"/>
        </w:rPr>
      </w:pPr>
    </w:p>
    <w:p w14:paraId="690C3A07" w14:textId="77777777" w:rsidR="00250645" w:rsidRPr="00E42BEA" w:rsidRDefault="00250645" w:rsidP="00250645">
      <w:pPr>
        <w:spacing w:line="240" w:lineRule="auto"/>
        <w:ind w:firstLine="0"/>
        <w:jc w:val="center"/>
        <w:rPr>
          <w:rFonts w:eastAsia="Times New Roman" w:cs="Arial"/>
          <w:lang w:val="es-ES_tradnl" w:eastAsia="es-ES"/>
        </w:rPr>
      </w:pPr>
      <w:r>
        <w:rPr>
          <w:rFonts w:eastAsia="Times New Roman" w:cs="Arial"/>
          <w:lang w:val="es-ES_tradnl" w:eastAsia="es-ES"/>
        </w:rPr>
        <w:t>Octubre 12</w:t>
      </w:r>
      <w:r w:rsidRPr="00084D61">
        <w:rPr>
          <w:rFonts w:eastAsia="Times New Roman" w:cs="Arial"/>
          <w:lang w:val="es-ES_tradnl" w:eastAsia="es-ES"/>
        </w:rPr>
        <w:t xml:space="preserve"> de 2023</w:t>
      </w:r>
    </w:p>
    <w:p w14:paraId="151B202C" w14:textId="77777777" w:rsidR="00250645" w:rsidRPr="00E42BEA" w:rsidRDefault="00250645" w:rsidP="00250645">
      <w:pPr>
        <w:spacing w:line="240" w:lineRule="auto"/>
        <w:ind w:firstLine="0"/>
        <w:jc w:val="center"/>
        <w:rPr>
          <w:rFonts w:eastAsia="Times New Roman" w:cs="Arial"/>
          <w:b/>
          <w:lang w:val="es-ES_tradnl" w:eastAsia="es-ES"/>
        </w:rPr>
      </w:pPr>
    </w:p>
    <w:p w14:paraId="4CADF49A" w14:textId="77777777" w:rsidR="00250645" w:rsidRPr="00E42BEA" w:rsidRDefault="00250645" w:rsidP="00250645">
      <w:pPr>
        <w:spacing w:line="240" w:lineRule="auto"/>
        <w:ind w:firstLine="0"/>
        <w:jc w:val="center"/>
        <w:rPr>
          <w:rFonts w:eastAsia="Times New Roman" w:cs="Arial"/>
          <w:b/>
          <w:lang w:val="es-ES_tradnl" w:eastAsia="es-ES"/>
        </w:rPr>
      </w:pPr>
    </w:p>
    <w:p w14:paraId="488D8FC3" w14:textId="77777777" w:rsidR="00250645" w:rsidRPr="00E42BEA" w:rsidRDefault="00250645" w:rsidP="00250645">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79D1012E" w14:textId="77777777" w:rsidR="00250645" w:rsidRPr="00E42BEA" w:rsidRDefault="00250645" w:rsidP="00250645">
      <w:pPr>
        <w:spacing w:line="276" w:lineRule="auto"/>
        <w:ind w:firstLine="0"/>
        <w:rPr>
          <w:rFonts w:eastAsia="Times New Roman" w:cs="Arial"/>
          <w:lang w:val="es-ES" w:eastAsia="es-ES"/>
        </w:rPr>
      </w:pPr>
    </w:p>
    <w:p w14:paraId="62273DA4" w14:textId="77777777" w:rsidR="00250645" w:rsidRPr="00E42BEA" w:rsidRDefault="00250645" w:rsidP="00250645">
      <w:pPr>
        <w:spacing w:line="276" w:lineRule="auto"/>
        <w:ind w:firstLine="0"/>
        <w:rPr>
          <w:rFonts w:eastAsia="Times New Roman" w:cs="Arial"/>
          <w:lang w:val="es-ES" w:eastAsia="es-ES"/>
        </w:rPr>
      </w:pPr>
    </w:p>
    <w:p w14:paraId="1674A734" w14:textId="77777777" w:rsidR="00250645" w:rsidRPr="00E42BEA" w:rsidRDefault="00250645" w:rsidP="00250645">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E42BEA">
        <w:rPr>
          <w:rFonts w:eastAsia="Times New Roman" w:cs="Arial"/>
          <w:b/>
          <w:lang w:val="es-ES" w:eastAsia="es-ES"/>
        </w:rPr>
        <w:t>EXORTAR</w:t>
      </w:r>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143F3B94" w14:textId="77777777" w:rsidR="00250645" w:rsidRPr="00E42BEA" w:rsidRDefault="00250645" w:rsidP="00250645">
      <w:pPr>
        <w:spacing w:line="276" w:lineRule="auto"/>
        <w:ind w:firstLine="0"/>
        <w:rPr>
          <w:rFonts w:eastAsia="Times New Roman" w:cs="Arial"/>
          <w:lang w:val="es-ES" w:eastAsia="es-ES"/>
        </w:rPr>
      </w:pPr>
    </w:p>
    <w:p w14:paraId="58DD4D65" w14:textId="77777777" w:rsidR="00250645" w:rsidRPr="00E42BEA" w:rsidRDefault="00250645" w:rsidP="00250645">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3CEEF11C" w14:textId="77777777" w:rsidR="00250645" w:rsidRPr="00E42BEA" w:rsidRDefault="00250645" w:rsidP="00250645">
      <w:pPr>
        <w:spacing w:line="276" w:lineRule="auto"/>
        <w:ind w:firstLine="0"/>
        <w:rPr>
          <w:rFonts w:eastAsia="Times New Roman" w:cs="Arial"/>
          <w:lang w:val="es-ES" w:eastAsia="es-ES"/>
        </w:rPr>
      </w:pPr>
    </w:p>
    <w:p w14:paraId="35A49BB6" w14:textId="77777777" w:rsidR="00250645" w:rsidRPr="00E42BEA" w:rsidRDefault="00250645" w:rsidP="00250645">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06F6551C" w14:textId="77777777" w:rsidR="00250645" w:rsidRPr="00E42BEA" w:rsidRDefault="00250645" w:rsidP="00250645">
      <w:pPr>
        <w:spacing w:line="276" w:lineRule="auto"/>
        <w:ind w:firstLine="0"/>
        <w:rPr>
          <w:rFonts w:eastAsia="Times New Roman" w:cs="Arial"/>
          <w:lang w:val="es-ES" w:eastAsia="es-ES"/>
        </w:rPr>
      </w:pPr>
    </w:p>
    <w:p w14:paraId="332BCB4B"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w:t>
      </w:r>
      <w:r w:rsidRPr="00E42BEA">
        <w:rPr>
          <w:rFonts w:eastAsia="Times New Roman" w:cs="Arial"/>
          <w:lang w:val="es-ES_tradnl" w:eastAsia="es-ES"/>
        </w:rPr>
        <w:lastRenderedPageBreak/>
        <w:t>que, si en efecto hubo un engaño u omisión en la información para lograr el traslado por parte de la AFP privada, es ésta quien debe proceder al resarcimiento del eventual daño o perjuicio que con ello haya generado.</w:t>
      </w:r>
    </w:p>
    <w:p w14:paraId="3222D7F6" w14:textId="77777777" w:rsidR="00250645" w:rsidRPr="00E42BEA" w:rsidRDefault="00250645" w:rsidP="00250645">
      <w:pPr>
        <w:suppressAutoHyphens/>
        <w:spacing w:line="276" w:lineRule="auto"/>
        <w:ind w:firstLine="0"/>
        <w:rPr>
          <w:rFonts w:eastAsia="Times New Roman" w:cs="Arial"/>
          <w:lang w:val="es-ES_tradnl" w:eastAsia="es-ES"/>
        </w:rPr>
      </w:pPr>
    </w:p>
    <w:p w14:paraId="7DC3B86D"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5887396A" w14:textId="77777777" w:rsidR="00250645" w:rsidRPr="00E42BEA" w:rsidRDefault="00250645" w:rsidP="00250645">
      <w:pPr>
        <w:suppressAutoHyphens/>
        <w:spacing w:line="276" w:lineRule="auto"/>
        <w:ind w:firstLine="0"/>
        <w:rPr>
          <w:rFonts w:eastAsia="Times New Roman" w:cs="Arial"/>
          <w:lang w:val="es-ES_tradnl" w:eastAsia="es-ES"/>
        </w:rPr>
      </w:pPr>
    </w:p>
    <w:p w14:paraId="56B26F3F"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1662B8A1" w14:textId="77777777" w:rsidR="00250645" w:rsidRPr="00E42BEA" w:rsidRDefault="00250645" w:rsidP="00250645">
      <w:pPr>
        <w:suppressAutoHyphens/>
        <w:spacing w:line="276" w:lineRule="auto"/>
        <w:ind w:firstLine="0"/>
        <w:rPr>
          <w:rFonts w:eastAsia="Times New Roman" w:cs="Arial"/>
          <w:lang w:val="es-ES_tradnl" w:eastAsia="es-ES"/>
        </w:rPr>
      </w:pPr>
    </w:p>
    <w:p w14:paraId="6451ABD0" w14:textId="77777777" w:rsidR="00250645" w:rsidRPr="00E42BEA" w:rsidRDefault="00250645" w:rsidP="00250645">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2C3934AA" w14:textId="77777777" w:rsidR="00250645" w:rsidRPr="00E42BEA" w:rsidRDefault="00250645" w:rsidP="00250645">
      <w:pPr>
        <w:suppressAutoHyphens/>
        <w:spacing w:line="276" w:lineRule="auto"/>
        <w:ind w:firstLine="0"/>
        <w:rPr>
          <w:rFonts w:eastAsia="Times New Roman" w:cs="Arial"/>
          <w:lang w:val="es-ES_tradnl" w:eastAsia="es-ES"/>
        </w:rPr>
      </w:pPr>
    </w:p>
    <w:p w14:paraId="29A61907" w14:textId="77777777" w:rsidR="00250645" w:rsidRPr="00E42BEA" w:rsidRDefault="00250645" w:rsidP="00250645">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641AEF04" w14:textId="77777777" w:rsidR="00250645" w:rsidRPr="00E42BEA" w:rsidRDefault="00250645" w:rsidP="00250645">
      <w:pPr>
        <w:suppressAutoHyphens/>
        <w:spacing w:line="276" w:lineRule="auto"/>
        <w:ind w:firstLine="0"/>
        <w:rPr>
          <w:rFonts w:eastAsia="Times New Roman" w:cs="Arial"/>
          <w:lang w:val="es-ES_tradnl" w:eastAsia="es-ES"/>
        </w:rPr>
      </w:pPr>
    </w:p>
    <w:p w14:paraId="7850659C" w14:textId="77777777" w:rsidR="00250645" w:rsidRPr="00E42BEA" w:rsidRDefault="00250645" w:rsidP="00250645">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2" w:name="_ftnref33"/>
      <w:r w:rsidRPr="00E42BEA">
        <w:rPr>
          <w:rFonts w:eastAsia="Times New Roman" w:cs="Arial"/>
          <w:sz w:val="22"/>
          <w:lang w:val="es-ES" w:eastAsia="es-ES"/>
        </w:rPr>
        <w:t>”</w:t>
      </w:r>
      <w:bookmarkEnd w:id="2"/>
    </w:p>
    <w:p w14:paraId="3F5706DC" w14:textId="77777777" w:rsidR="00250645" w:rsidRPr="00E42BEA" w:rsidRDefault="00250645" w:rsidP="00250645">
      <w:pPr>
        <w:suppressAutoHyphens/>
        <w:spacing w:line="240" w:lineRule="auto"/>
        <w:ind w:left="426" w:right="420" w:firstLine="0"/>
        <w:rPr>
          <w:rFonts w:eastAsia="Times New Roman" w:cs="Arial"/>
          <w:sz w:val="22"/>
          <w:lang w:val="es-ES" w:eastAsia="es-ES"/>
        </w:rPr>
      </w:pPr>
    </w:p>
    <w:p w14:paraId="08AF0310" w14:textId="77777777" w:rsidR="00250645" w:rsidRPr="00E42BEA" w:rsidRDefault="00250645" w:rsidP="00250645">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3D1527D2" w14:textId="77777777" w:rsidR="00250645" w:rsidRPr="00E42BEA" w:rsidRDefault="00250645" w:rsidP="00250645">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6FA5872A" w14:textId="77777777" w:rsidR="00250645" w:rsidRPr="00E42BEA" w:rsidRDefault="00250645" w:rsidP="00250645">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3C3F5B55" w14:textId="77777777" w:rsidR="00250645" w:rsidRPr="00E42BEA" w:rsidRDefault="00250645" w:rsidP="00250645">
      <w:pPr>
        <w:suppressAutoHyphens/>
        <w:spacing w:line="276" w:lineRule="auto"/>
        <w:ind w:firstLine="0"/>
        <w:rPr>
          <w:rFonts w:eastAsia="Times New Roman" w:cs="Arial"/>
          <w:b/>
          <w:lang w:val="es-ES_tradnl" w:eastAsia="es-ES"/>
        </w:rPr>
      </w:pPr>
    </w:p>
    <w:p w14:paraId="659F9622" w14:textId="77777777" w:rsidR="00250645" w:rsidRPr="00E42BEA" w:rsidRDefault="00250645" w:rsidP="00250645">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364F706B" w14:textId="77777777" w:rsidR="00250645" w:rsidRPr="00E42BEA" w:rsidRDefault="00250645" w:rsidP="00250645">
      <w:pPr>
        <w:suppressAutoHyphens/>
        <w:spacing w:line="276" w:lineRule="auto"/>
        <w:ind w:firstLine="0"/>
        <w:rPr>
          <w:rFonts w:eastAsia="Times New Roman" w:cs="Arial"/>
          <w:lang w:val="es-ES_tradnl" w:eastAsia="es-ES"/>
        </w:rPr>
      </w:pPr>
    </w:p>
    <w:p w14:paraId="20987916"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lastRenderedPageBreak/>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Sala de Casación Laboral contenida en las sentencias SL1421-2019, SL1452-2019, SL1688-2019 y SL1689-2019 que se concreta en los siguientes razonamientos:</w:t>
      </w:r>
    </w:p>
    <w:p w14:paraId="146A0E05" w14:textId="77777777" w:rsidR="00250645" w:rsidRPr="00E42BEA" w:rsidRDefault="00250645" w:rsidP="00250645">
      <w:pPr>
        <w:suppressAutoHyphens/>
        <w:spacing w:line="276" w:lineRule="auto"/>
        <w:ind w:firstLine="0"/>
        <w:rPr>
          <w:rFonts w:eastAsia="Times New Roman" w:cs="Arial"/>
          <w:iCs/>
          <w:lang w:val="es-ES_tradnl" w:eastAsia="es-ES"/>
        </w:rPr>
      </w:pPr>
    </w:p>
    <w:p w14:paraId="43A8A52A" w14:textId="77777777" w:rsidR="00250645" w:rsidRPr="00E42BEA" w:rsidRDefault="00250645" w:rsidP="00250645">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37D523CF" w14:textId="77777777" w:rsidR="00250645" w:rsidRPr="00E42BEA" w:rsidRDefault="00250645" w:rsidP="00250645">
      <w:pPr>
        <w:suppressAutoHyphens/>
        <w:spacing w:line="276" w:lineRule="auto"/>
        <w:ind w:left="720" w:firstLine="0"/>
        <w:rPr>
          <w:rFonts w:eastAsia="Times New Roman" w:cs="Arial"/>
          <w:iCs/>
          <w:lang w:val="es-ES_tradnl" w:eastAsia="es-ES"/>
        </w:rPr>
      </w:pPr>
    </w:p>
    <w:p w14:paraId="06CB9717" w14:textId="77777777" w:rsidR="00250645" w:rsidRPr="00E42BEA" w:rsidRDefault="00250645" w:rsidP="00250645">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4B700D7E" w14:textId="77777777" w:rsidR="00250645" w:rsidRPr="00E42BEA" w:rsidRDefault="00250645" w:rsidP="00250645">
      <w:pPr>
        <w:suppressAutoHyphens/>
        <w:spacing w:line="276" w:lineRule="auto"/>
        <w:ind w:firstLine="0"/>
        <w:rPr>
          <w:rFonts w:eastAsia="Times New Roman" w:cs="Arial"/>
          <w:i/>
          <w:iCs/>
          <w:lang w:val="es-ES_tradnl" w:eastAsia="es-ES"/>
        </w:rPr>
      </w:pPr>
    </w:p>
    <w:p w14:paraId="24C28732" w14:textId="77777777" w:rsidR="00250645" w:rsidRPr="00E42BEA" w:rsidRDefault="00250645" w:rsidP="00250645">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55C95CA2" w14:textId="77777777" w:rsidR="00250645" w:rsidRPr="00E42BEA" w:rsidRDefault="00250645" w:rsidP="00250645">
      <w:pPr>
        <w:suppressAutoHyphens/>
        <w:spacing w:line="276" w:lineRule="auto"/>
        <w:ind w:firstLine="0"/>
        <w:rPr>
          <w:rFonts w:eastAsia="Times New Roman" w:cs="Arial"/>
          <w:i/>
          <w:iCs/>
          <w:lang w:val="es-ES_tradnl" w:eastAsia="es-ES"/>
        </w:rPr>
      </w:pPr>
    </w:p>
    <w:p w14:paraId="28F39A08" w14:textId="77777777" w:rsidR="00250645" w:rsidRPr="00E42BEA" w:rsidRDefault="00250645" w:rsidP="00250645">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2468DCF4" w14:textId="77777777" w:rsidR="00250645" w:rsidRPr="00E42BEA" w:rsidRDefault="00250645" w:rsidP="00250645">
      <w:pPr>
        <w:suppressAutoHyphens/>
        <w:spacing w:line="276" w:lineRule="auto"/>
        <w:ind w:firstLine="0"/>
        <w:rPr>
          <w:rFonts w:eastAsia="Times New Roman" w:cs="Arial"/>
          <w:i/>
          <w:iCs/>
          <w:lang w:val="es-ES_tradnl" w:eastAsia="es-ES"/>
        </w:rPr>
      </w:pPr>
    </w:p>
    <w:p w14:paraId="65F15162" w14:textId="77777777" w:rsidR="00250645" w:rsidRPr="00E42BEA" w:rsidRDefault="00250645" w:rsidP="00250645">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75CC0726" w14:textId="77777777" w:rsidR="00250645" w:rsidRPr="00E42BEA" w:rsidRDefault="00250645" w:rsidP="00250645">
      <w:pPr>
        <w:suppressAutoHyphens/>
        <w:spacing w:line="276" w:lineRule="auto"/>
        <w:ind w:firstLine="0"/>
        <w:rPr>
          <w:rFonts w:eastAsia="Times New Roman" w:cs="Arial"/>
          <w:lang w:val="es-ES" w:eastAsia="es-ES"/>
        </w:rPr>
      </w:pPr>
    </w:p>
    <w:p w14:paraId="2F3B21E2" w14:textId="77777777" w:rsidR="00250645" w:rsidRPr="00E42BEA" w:rsidRDefault="00250645" w:rsidP="00250645">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0A8FB64B" w14:textId="77777777" w:rsidR="00250645" w:rsidRPr="00E42BEA" w:rsidRDefault="00250645" w:rsidP="00250645">
      <w:pPr>
        <w:suppressAutoHyphens/>
        <w:spacing w:line="276" w:lineRule="auto"/>
        <w:ind w:firstLine="0"/>
        <w:rPr>
          <w:rFonts w:eastAsia="Times New Roman" w:cs="Arial"/>
          <w:b/>
          <w:lang w:val="es-ES" w:eastAsia="es-ES"/>
        </w:rPr>
      </w:pPr>
    </w:p>
    <w:p w14:paraId="465110E5" w14:textId="77777777" w:rsidR="00250645" w:rsidRPr="00E42BEA" w:rsidRDefault="00250645" w:rsidP="00250645">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2F01FD21" w14:textId="77777777" w:rsidR="00250645" w:rsidRPr="00E42BEA" w:rsidRDefault="00250645" w:rsidP="00250645">
      <w:pPr>
        <w:suppressAutoHyphens/>
        <w:spacing w:line="276" w:lineRule="auto"/>
        <w:ind w:firstLine="0"/>
        <w:rPr>
          <w:rFonts w:eastAsia="Times New Roman" w:cs="Arial"/>
          <w:lang w:val="es-ES" w:eastAsia="es-ES"/>
        </w:rPr>
      </w:pPr>
    </w:p>
    <w:p w14:paraId="7A58AFF4" w14:textId="77777777" w:rsidR="00250645" w:rsidRPr="00E42BEA" w:rsidRDefault="00250645" w:rsidP="00250645">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37632318" w14:textId="77777777" w:rsidR="00250645" w:rsidRPr="00E42BEA" w:rsidRDefault="00250645" w:rsidP="00250645">
      <w:pPr>
        <w:suppressAutoHyphens/>
        <w:spacing w:line="276" w:lineRule="auto"/>
        <w:ind w:left="360" w:firstLine="0"/>
        <w:rPr>
          <w:rFonts w:eastAsia="Times New Roman" w:cs="Arial"/>
          <w:lang w:val="es-ES_tradnl" w:eastAsia="es-ES"/>
        </w:rPr>
      </w:pPr>
    </w:p>
    <w:p w14:paraId="71462882" w14:textId="77777777" w:rsidR="00250645" w:rsidRPr="00E42BEA" w:rsidRDefault="00250645" w:rsidP="00250645">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2B8CE66F" w14:textId="77777777" w:rsidR="00250645" w:rsidRPr="00E42BEA" w:rsidRDefault="00250645" w:rsidP="00250645">
      <w:pPr>
        <w:suppressAutoHyphens/>
        <w:spacing w:line="276" w:lineRule="auto"/>
        <w:ind w:left="360" w:firstLine="0"/>
        <w:rPr>
          <w:rFonts w:eastAsia="Times New Roman" w:cs="Arial"/>
          <w:b/>
          <w:bCs/>
          <w:lang w:val="es-ES" w:eastAsia="es-ES"/>
        </w:rPr>
      </w:pPr>
    </w:p>
    <w:p w14:paraId="5770F6AE" w14:textId="77777777" w:rsidR="00250645" w:rsidRPr="00E42BEA" w:rsidRDefault="00250645" w:rsidP="00250645">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La sanción es una multa por un valor entre uno y 50 SMLMV.</w:t>
      </w:r>
    </w:p>
    <w:p w14:paraId="23B4608E" w14:textId="77777777" w:rsidR="00250645" w:rsidRPr="00E42BEA" w:rsidRDefault="00250645" w:rsidP="00250645">
      <w:pPr>
        <w:suppressAutoHyphens/>
        <w:spacing w:line="276" w:lineRule="auto"/>
        <w:ind w:left="360" w:firstLine="0"/>
        <w:rPr>
          <w:rFonts w:eastAsia="Times New Roman" w:cs="Arial"/>
          <w:b/>
          <w:bCs/>
          <w:lang w:val="es-ES" w:eastAsia="es-ES"/>
        </w:rPr>
      </w:pPr>
    </w:p>
    <w:p w14:paraId="59E8FE47" w14:textId="77777777" w:rsidR="00250645" w:rsidRPr="00E42BEA" w:rsidRDefault="00250645" w:rsidP="00250645">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5A6FC9B3" w14:textId="77777777" w:rsidR="00250645" w:rsidRPr="00E42BEA" w:rsidRDefault="00250645" w:rsidP="00250645">
      <w:pPr>
        <w:suppressAutoHyphens/>
        <w:spacing w:line="276" w:lineRule="auto"/>
        <w:ind w:left="360" w:firstLine="0"/>
        <w:rPr>
          <w:rFonts w:eastAsia="Times New Roman" w:cs="Arial"/>
          <w:b/>
          <w:bCs/>
          <w:lang w:val="es-ES" w:eastAsia="es-ES"/>
        </w:rPr>
      </w:pPr>
    </w:p>
    <w:p w14:paraId="0D99C50D" w14:textId="77777777" w:rsidR="00250645" w:rsidRPr="00E42BEA" w:rsidRDefault="00250645" w:rsidP="00250645">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5F294236" w14:textId="77777777" w:rsidR="00250645" w:rsidRPr="00E42BEA" w:rsidRDefault="00250645" w:rsidP="00250645">
      <w:pPr>
        <w:suppressAutoHyphens/>
        <w:spacing w:line="276" w:lineRule="auto"/>
        <w:ind w:firstLine="0"/>
        <w:rPr>
          <w:rFonts w:eastAsia="Times New Roman" w:cs="Arial"/>
          <w:lang w:val="es-ES" w:eastAsia="es-ES"/>
        </w:rPr>
      </w:pPr>
    </w:p>
    <w:p w14:paraId="4CDDFE30" w14:textId="77777777" w:rsidR="00250645" w:rsidRPr="00E42BEA" w:rsidRDefault="00250645" w:rsidP="00250645">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7B6D58D7" w14:textId="77777777" w:rsidR="00250645" w:rsidRPr="00E42BEA" w:rsidRDefault="00250645" w:rsidP="00250645">
      <w:pPr>
        <w:suppressAutoHyphens/>
        <w:spacing w:line="276" w:lineRule="auto"/>
        <w:ind w:firstLine="0"/>
        <w:rPr>
          <w:rFonts w:eastAsia="Times New Roman" w:cs="Arial"/>
          <w:lang w:val="es-ES_tradnl" w:eastAsia="es-ES"/>
        </w:rPr>
      </w:pPr>
    </w:p>
    <w:p w14:paraId="2CF63568"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7C6B8FA6" w14:textId="77777777" w:rsidR="00250645" w:rsidRPr="00E42BEA" w:rsidRDefault="00250645" w:rsidP="00250645">
      <w:pPr>
        <w:suppressAutoHyphens/>
        <w:spacing w:line="276" w:lineRule="auto"/>
        <w:ind w:firstLine="0"/>
        <w:rPr>
          <w:rFonts w:eastAsia="Times New Roman" w:cs="Arial"/>
          <w:lang w:val="es-ES_tradnl" w:eastAsia="es-ES"/>
        </w:rPr>
      </w:pPr>
    </w:p>
    <w:p w14:paraId="4572CE56"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60629CF8" w14:textId="77777777" w:rsidR="00250645" w:rsidRPr="00E42BEA" w:rsidRDefault="00250645" w:rsidP="00250645">
      <w:pPr>
        <w:suppressAutoHyphens/>
        <w:spacing w:line="276" w:lineRule="auto"/>
        <w:ind w:firstLine="0"/>
        <w:rPr>
          <w:rFonts w:eastAsia="Times New Roman" w:cs="Arial"/>
          <w:lang w:val="es-ES_tradnl" w:eastAsia="es-ES"/>
        </w:rPr>
      </w:pPr>
    </w:p>
    <w:p w14:paraId="422CCD3B" w14:textId="77777777" w:rsidR="00250645" w:rsidRPr="00E42BEA" w:rsidRDefault="00250645" w:rsidP="00250645">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E42BEA">
        <w:rPr>
          <w:rFonts w:eastAsia="Times New Roman" w:cs="Arial"/>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4BCA22EE" w14:textId="77777777" w:rsidR="00250645" w:rsidRPr="00E42BEA" w:rsidRDefault="00250645" w:rsidP="00250645">
      <w:pPr>
        <w:suppressAutoHyphens/>
        <w:spacing w:line="276" w:lineRule="auto"/>
        <w:ind w:firstLine="0"/>
        <w:rPr>
          <w:rFonts w:eastAsia="Times New Roman" w:cs="Arial"/>
          <w:b/>
          <w:lang w:val="es-ES_tradnl" w:eastAsia="es-ES"/>
        </w:rPr>
      </w:pPr>
    </w:p>
    <w:p w14:paraId="24AADDC7" w14:textId="77777777" w:rsidR="00250645" w:rsidRPr="00E42BEA" w:rsidRDefault="00250645" w:rsidP="00250645">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4A0AE28D" w14:textId="77777777" w:rsidR="00250645" w:rsidRPr="00E42BEA" w:rsidRDefault="00250645" w:rsidP="00250645">
      <w:pPr>
        <w:suppressAutoHyphens/>
        <w:spacing w:line="276" w:lineRule="auto"/>
        <w:ind w:firstLine="0"/>
        <w:rPr>
          <w:rFonts w:eastAsia="Times New Roman" w:cs="Arial"/>
          <w:lang w:val="es-ES_tradnl" w:eastAsia="es-ES"/>
        </w:rPr>
      </w:pPr>
    </w:p>
    <w:p w14:paraId="1EA20B19" w14:textId="77777777" w:rsidR="00250645" w:rsidRPr="00E42BEA" w:rsidRDefault="00250645" w:rsidP="00250645">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499089AF" w14:textId="77777777" w:rsidR="00250645" w:rsidRPr="00E42BEA" w:rsidRDefault="00250645" w:rsidP="00250645">
      <w:pPr>
        <w:suppressAutoHyphens/>
        <w:spacing w:line="276" w:lineRule="auto"/>
        <w:ind w:firstLine="0"/>
        <w:rPr>
          <w:rFonts w:eastAsia="Times New Roman" w:cs="Arial"/>
          <w:b/>
          <w:bCs/>
          <w:lang w:val="es-ES" w:eastAsia="es-ES"/>
        </w:rPr>
      </w:pPr>
    </w:p>
    <w:p w14:paraId="48FEE2FA" w14:textId="77777777" w:rsidR="00250645" w:rsidRPr="00E42BEA" w:rsidRDefault="00250645" w:rsidP="00250645">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755679F1" w14:textId="77777777" w:rsidR="00250645" w:rsidRPr="00E42BEA" w:rsidRDefault="00250645" w:rsidP="00250645">
      <w:pPr>
        <w:suppressAutoHyphens/>
        <w:spacing w:line="276" w:lineRule="auto"/>
        <w:ind w:firstLine="0"/>
        <w:rPr>
          <w:rFonts w:eastAsia="Times New Roman" w:cs="Arial"/>
          <w:b/>
          <w:bCs/>
          <w:lang w:val="es-ES" w:eastAsia="es-ES"/>
        </w:rPr>
      </w:pPr>
    </w:p>
    <w:p w14:paraId="11910CB0" w14:textId="77777777" w:rsidR="00250645" w:rsidRPr="00E42BEA" w:rsidRDefault="00250645" w:rsidP="00250645">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04A0726A" w14:textId="77777777" w:rsidR="00250645" w:rsidRPr="00E42BEA" w:rsidRDefault="00250645" w:rsidP="00250645">
      <w:pPr>
        <w:suppressAutoHyphens/>
        <w:spacing w:line="276" w:lineRule="auto"/>
        <w:ind w:firstLine="0"/>
        <w:rPr>
          <w:rFonts w:eastAsia="Times New Roman" w:cs="Arial"/>
          <w:lang w:val="es-ES_tradnl" w:eastAsia="es-ES"/>
        </w:rPr>
      </w:pPr>
    </w:p>
    <w:p w14:paraId="1A520202" w14:textId="77777777" w:rsidR="00250645" w:rsidRPr="00E42BEA" w:rsidRDefault="00250645" w:rsidP="00250645">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5723D4BA" w14:textId="77777777" w:rsidR="00250645" w:rsidRPr="00E42BEA" w:rsidRDefault="00250645" w:rsidP="00250645">
      <w:pPr>
        <w:suppressAutoHyphens/>
        <w:spacing w:line="240" w:lineRule="auto"/>
        <w:ind w:left="426" w:right="420" w:firstLine="0"/>
        <w:rPr>
          <w:rFonts w:eastAsia="Times New Roman" w:cs="Arial"/>
          <w:sz w:val="22"/>
          <w:lang w:val="es-ES_tradnl" w:eastAsia="es-ES"/>
        </w:rPr>
      </w:pPr>
    </w:p>
    <w:p w14:paraId="14A4C0C9" w14:textId="77777777" w:rsidR="00250645" w:rsidRPr="00E42BEA" w:rsidRDefault="00250645" w:rsidP="00250645">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0F849100"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6BBB6665"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lastRenderedPageBreak/>
        <w:t xml:space="preserve">Y la tercera y más importante, </w:t>
      </w:r>
      <w:r w:rsidRPr="00E42BEA">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E42BEA">
        <w:rPr>
          <w:rFonts w:eastAsia="Times New Roman" w:cs="Arial"/>
          <w:lang w:val="es-ES_tradnl" w:eastAsia="es-ES"/>
        </w:rPr>
        <w:t>.</w:t>
      </w:r>
    </w:p>
    <w:p w14:paraId="0F540FC7" w14:textId="77777777" w:rsidR="00250645" w:rsidRPr="00E42BEA" w:rsidRDefault="00250645" w:rsidP="00250645">
      <w:pPr>
        <w:suppressAutoHyphens/>
        <w:spacing w:line="276" w:lineRule="auto"/>
        <w:ind w:firstLine="0"/>
        <w:rPr>
          <w:rFonts w:eastAsia="Times New Roman" w:cs="Arial"/>
          <w:lang w:val="es-ES_tradnl" w:eastAsia="es-ES"/>
        </w:rPr>
      </w:pPr>
    </w:p>
    <w:p w14:paraId="26EE0C1A" w14:textId="77777777" w:rsidR="00250645" w:rsidRPr="00E42BEA" w:rsidRDefault="00250645" w:rsidP="00250645">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15530DE0" w14:textId="77777777" w:rsidR="00250645" w:rsidRPr="00E42BEA" w:rsidRDefault="00250645" w:rsidP="00250645">
      <w:pPr>
        <w:suppressAutoHyphens/>
        <w:spacing w:line="276" w:lineRule="auto"/>
        <w:ind w:firstLine="0"/>
        <w:rPr>
          <w:rFonts w:eastAsia="Times New Roman" w:cs="Arial"/>
          <w:lang w:val="es-ES_tradnl" w:eastAsia="es-ES"/>
        </w:rPr>
      </w:pPr>
    </w:p>
    <w:p w14:paraId="2E480858" w14:textId="77777777" w:rsidR="00250645" w:rsidRPr="00E42BEA" w:rsidRDefault="00250645" w:rsidP="00250645">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1C74D3C4" w14:textId="77777777" w:rsidR="00250645" w:rsidRPr="00E42BEA" w:rsidRDefault="00250645" w:rsidP="00250645">
      <w:pPr>
        <w:suppressAutoHyphens/>
        <w:spacing w:line="276" w:lineRule="auto"/>
        <w:ind w:firstLine="0"/>
        <w:rPr>
          <w:rFonts w:eastAsia="Times New Roman" w:cs="Arial"/>
          <w:b/>
          <w:bCs/>
          <w:lang w:val="es-ES" w:eastAsia="es-ES"/>
        </w:rPr>
      </w:pPr>
    </w:p>
    <w:p w14:paraId="48ECB7BB" w14:textId="77777777" w:rsidR="00250645" w:rsidRPr="00E42BEA" w:rsidRDefault="00250645" w:rsidP="00250645">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3C515D3F" w14:textId="77777777" w:rsidR="00250645" w:rsidRPr="00E42BEA" w:rsidRDefault="00250645" w:rsidP="00250645">
      <w:pPr>
        <w:suppressAutoHyphens/>
        <w:spacing w:line="276" w:lineRule="auto"/>
        <w:ind w:firstLine="0"/>
        <w:rPr>
          <w:rFonts w:eastAsia="Times New Roman" w:cs="Arial"/>
          <w:iCs/>
          <w:lang w:val="es-ES_tradnl" w:eastAsia="es-ES"/>
        </w:rPr>
      </w:pPr>
    </w:p>
    <w:p w14:paraId="18730B56"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1086A6BB" w14:textId="77777777" w:rsidR="00250645" w:rsidRPr="00E42BEA" w:rsidRDefault="00250645" w:rsidP="00250645">
      <w:pPr>
        <w:suppressAutoHyphens/>
        <w:spacing w:line="276" w:lineRule="auto"/>
        <w:ind w:firstLine="0"/>
        <w:rPr>
          <w:rFonts w:eastAsia="Times New Roman" w:cs="Arial"/>
          <w:iCs/>
          <w:lang w:val="es-ES_tradnl" w:eastAsia="es-ES"/>
        </w:rPr>
      </w:pPr>
    </w:p>
    <w:p w14:paraId="18B70829"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40C0D786" w14:textId="77777777" w:rsidR="00250645" w:rsidRPr="00E42BEA" w:rsidRDefault="00250645" w:rsidP="00250645">
      <w:pPr>
        <w:suppressAutoHyphens/>
        <w:spacing w:line="276" w:lineRule="auto"/>
        <w:ind w:firstLine="0"/>
        <w:rPr>
          <w:rFonts w:eastAsia="Times New Roman" w:cs="Arial"/>
          <w:iCs/>
          <w:lang w:val="es-ES_tradnl" w:eastAsia="es-ES"/>
        </w:rPr>
      </w:pPr>
    </w:p>
    <w:p w14:paraId="41190639" w14:textId="77777777" w:rsidR="00250645" w:rsidRPr="00E42BEA" w:rsidRDefault="00250645" w:rsidP="00250645">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78108AAD" w14:textId="77777777" w:rsidR="00250645" w:rsidRPr="00E42BEA" w:rsidRDefault="00250645" w:rsidP="00250645">
      <w:pPr>
        <w:suppressAutoHyphens/>
        <w:spacing w:line="276" w:lineRule="auto"/>
        <w:ind w:firstLine="0"/>
        <w:rPr>
          <w:rFonts w:eastAsia="Times New Roman" w:cs="Arial"/>
          <w:iCs/>
          <w:lang w:val="es-ES_tradnl" w:eastAsia="es-ES"/>
        </w:rPr>
      </w:pPr>
    </w:p>
    <w:p w14:paraId="2DA5041D" w14:textId="77777777" w:rsidR="00250645" w:rsidRPr="00E42BEA" w:rsidRDefault="00250645" w:rsidP="00250645">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SEGUNDO: De manera consciente, sin justificación alguna, inaplica la solución jurídica que el sistema tiene prevista de manera específica para los actos de las AFP que por omisión o falsa información causen perjuicio a los afiliados.</w:t>
      </w:r>
    </w:p>
    <w:p w14:paraId="2E9B8A5A" w14:textId="77777777" w:rsidR="00250645" w:rsidRPr="00E42BEA" w:rsidRDefault="00250645" w:rsidP="00250645">
      <w:pPr>
        <w:suppressAutoHyphens/>
        <w:spacing w:line="276" w:lineRule="auto"/>
        <w:ind w:firstLine="0"/>
        <w:rPr>
          <w:rFonts w:eastAsia="Times New Roman" w:cs="Arial"/>
          <w:iCs/>
          <w:lang w:val="es-ES_tradnl" w:eastAsia="es-ES"/>
        </w:rPr>
      </w:pPr>
    </w:p>
    <w:p w14:paraId="201772EB"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A continuación se analizan aspectos de estas dos afirmaciones.</w:t>
      </w:r>
    </w:p>
    <w:p w14:paraId="3EA05B24" w14:textId="77777777" w:rsidR="00250645" w:rsidRPr="00E42BEA" w:rsidRDefault="00250645" w:rsidP="00250645">
      <w:pPr>
        <w:suppressAutoHyphens/>
        <w:spacing w:line="276" w:lineRule="auto"/>
        <w:ind w:firstLine="0"/>
        <w:rPr>
          <w:rFonts w:eastAsia="Times New Roman" w:cs="Arial"/>
          <w:lang w:val="es-ES_tradnl" w:eastAsia="es-ES"/>
        </w:rPr>
      </w:pPr>
    </w:p>
    <w:p w14:paraId="28D54FA4" w14:textId="77777777" w:rsidR="00250645" w:rsidRPr="00E42BEA" w:rsidRDefault="00250645" w:rsidP="00250645">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1A5D1F12" w14:textId="77777777" w:rsidR="00250645" w:rsidRPr="00E42BEA" w:rsidRDefault="00250645" w:rsidP="00250645">
      <w:pPr>
        <w:suppressAutoHyphens/>
        <w:spacing w:line="276" w:lineRule="auto"/>
        <w:ind w:firstLine="0"/>
        <w:rPr>
          <w:rFonts w:eastAsia="Times New Roman" w:cs="Arial"/>
          <w:b/>
          <w:iCs/>
          <w:lang w:val="es-ES_tradnl" w:eastAsia="es-ES"/>
        </w:rPr>
      </w:pPr>
    </w:p>
    <w:p w14:paraId="017DBCE0"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4FC38DDA" w14:textId="77777777" w:rsidR="00250645" w:rsidRPr="00E42BEA" w:rsidRDefault="00250645" w:rsidP="00250645">
      <w:pPr>
        <w:suppressAutoHyphens/>
        <w:spacing w:line="276" w:lineRule="auto"/>
        <w:ind w:firstLine="0"/>
        <w:rPr>
          <w:rFonts w:eastAsia="Times New Roman" w:cs="Arial"/>
          <w:iCs/>
          <w:lang w:val="es-ES_tradnl" w:eastAsia="es-ES"/>
        </w:rPr>
      </w:pPr>
    </w:p>
    <w:p w14:paraId="1C25D20B"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71F7B9DF" w14:textId="77777777" w:rsidR="00250645" w:rsidRPr="00E42BEA" w:rsidRDefault="00250645" w:rsidP="00250645">
      <w:pPr>
        <w:suppressAutoHyphens/>
        <w:spacing w:line="276" w:lineRule="auto"/>
        <w:ind w:firstLine="0"/>
        <w:rPr>
          <w:rFonts w:eastAsia="Times New Roman" w:cs="Arial"/>
          <w:b/>
          <w:iCs/>
          <w:lang w:val="es-ES_tradnl" w:eastAsia="es-ES"/>
        </w:rPr>
      </w:pPr>
    </w:p>
    <w:p w14:paraId="47A2A3F6" w14:textId="77777777" w:rsidR="00250645" w:rsidRPr="00E42BEA" w:rsidRDefault="00250645" w:rsidP="00250645">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4578E943" w14:textId="77777777" w:rsidR="00250645" w:rsidRPr="00E42BEA" w:rsidRDefault="00250645" w:rsidP="00250645">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4A998176" w14:textId="77777777" w:rsidR="00250645" w:rsidRPr="00E42BEA" w:rsidRDefault="00250645" w:rsidP="00250645">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7E0868B3" w14:textId="77777777" w:rsidR="00250645" w:rsidRPr="00E42BEA" w:rsidRDefault="00250645" w:rsidP="00250645">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23A59D41" w14:textId="77777777" w:rsidR="00250645" w:rsidRPr="00E42BEA" w:rsidRDefault="00250645" w:rsidP="00250645">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238E94C4" w14:textId="77777777" w:rsidR="00250645" w:rsidRPr="00E42BEA" w:rsidRDefault="00250645" w:rsidP="00250645">
      <w:pPr>
        <w:suppressAutoHyphens/>
        <w:spacing w:line="276" w:lineRule="auto"/>
        <w:ind w:firstLine="0"/>
        <w:rPr>
          <w:rFonts w:eastAsia="Times New Roman" w:cs="Arial"/>
          <w:b/>
          <w:iCs/>
          <w:lang w:val="es-ES_tradnl" w:eastAsia="es-ES"/>
        </w:rPr>
      </w:pPr>
    </w:p>
    <w:p w14:paraId="2FEDE7FD" w14:textId="77777777" w:rsidR="00250645" w:rsidRPr="00E42BEA" w:rsidRDefault="00250645" w:rsidP="00250645">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E42BEA">
        <w:rPr>
          <w:rFonts w:eastAsia="Times New Roman" w:cs="Arial"/>
          <w:iCs/>
          <w:lang w:val="es-ES_tradnl" w:eastAsia="es-ES"/>
        </w:rPr>
        <w:lastRenderedPageBreak/>
        <w:t xml:space="preserve">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54E9A502" w14:textId="77777777" w:rsidR="00250645" w:rsidRPr="00E42BEA" w:rsidRDefault="00250645" w:rsidP="00250645">
      <w:pPr>
        <w:suppressAutoHyphens/>
        <w:spacing w:line="276" w:lineRule="auto"/>
        <w:ind w:firstLine="0"/>
        <w:rPr>
          <w:rFonts w:eastAsia="Times New Roman" w:cs="Arial"/>
          <w:b/>
          <w:iCs/>
          <w:lang w:eastAsia="es-ES"/>
        </w:rPr>
      </w:pPr>
    </w:p>
    <w:p w14:paraId="226C1E3D" w14:textId="77777777" w:rsidR="00250645" w:rsidRPr="00E42BEA" w:rsidRDefault="00250645" w:rsidP="00250645">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28D0BBD7" w14:textId="77777777" w:rsidR="00250645" w:rsidRPr="00E42BEA" w:rsidRDefault="00250645" w:rsidP="00250645">
      <w:pPr>
        <w:suppressAutoHyphens/>
        <w:spacing w:line="276" w:lineRule="auto"/>
        <w:ind w:firstLine="0"/>
        <w:rPr>
          <w:rFonts w:eastAsia="Times New Roman" w:cs="Arial"/>
          <w:lang w:val="es-ES_tradnl" w:eastAsia="es-ES"/>
        </w:rPr>
      </w:pPr>
    </w:p>
    <w:p w14:paraId="6AC2EAFD" w14:textId="77777777" w:rsidR="00250645" w:rsidRPr="00E42BEA" w:rsidRDefault="00250645" w:rsidP="00250645">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52BDDB7A" w14:textId="77777777" w:rsidR="00250645" w:rsidRPr="00E42BEA" w:rsidRDefault="00250645" w:rsidP="00250645">
      <w:pPr>
        <w:suppressAutoHyphens/>
        <w:spacing w:line="276" w:lineRule="auto"/>
        <w:ind w:firstLine="0"/>
        <w:rPr>
          <w:rFonts w:eastAsia="Times New Roman" w:cs="Arial"/>
          <w:lang w:val="es-ES_tradnl" w:eastAsia="es-ES"/>
        </w:rPr>
      </w:pPr>
    </w:p>
    <w:p w14:paraId="5899C2EB"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1DD784EB" w14:textId="77777777" w:rsidR="00250645" w:rsidRPr="00E42BEA" w:rsidRDefault="00250645" w:rsidP="00250645">
      <w:pPr>
        <w:suppressAutoHyphens/>
        <w:spacing w:line="276" w:lineRule="auto"/>
        <w:ind w:firstLine="0"/>
        <w:rPr>
          <w:rFonts w:eastAsia="Times New Roman" w:cs="Arial"/>
          <w:lang w:val="es-ES_tradnl" w:eastAsia="es-ES"/>
        </w:rPr>
      </w:pPr>
    </w:p>
    <w:p w14:paraId="7012F326" w14:textId="77777777" w:rsidR="00250645" w:rsidRPr="00E42BEA" w:rsidRDefault="00250645" w:rsidP="00250645">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 xml:space="preserve">Esas consecuencias patrimoniales a cargo de Colpensiones dejan en evidencia que la solución jurídica de declaración de ineficacia en estos eventos transgrede, no solo </w:t>
      </w:r>
      <w:r w:rsidRPr="00E42BEA">
        <w:rPr>
          <w:rFonts w:eastAsia="Times New Roman" w:cs="Arial"/>
          <w:lang w:val="es-ES_tradnl" w:eastAsia="es-ES"/>
        </w:rPr>
        <w:lastRenderedPageBreak/>
        <w:t>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2206F975" w14:textId="77777777" w:rsidR="00250645" w:rsidRPr="00E42BEA" w:rsidRDefault="00250645" w:rsidP="00250645">
      <w:pPr>
        <w:suppressAutoHyphens/>
        <w:spacing w:line="276" w:lineRule="auto"/>
        <w:ind w:firstLine="0"/>
        <w:rPr>
          <w:rFonts w:eastAsia="Times New Roman" w:cs="Arial"/>
          <w:lang w:val="es-ES_tradnl" w:eastAsia="es-ES"/>
        </w:rPr>
      </w:pPr>
    </w:p>
    <w:p w14:paraId="009CD2B4" w14:textId="77777777" w:rsidR="00250645" w:rsidRPr="00E42BEA" w:rsidRDefault="00250645" w:rsidP="00250645">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1B4BE4A9" w14:textId="77777777" w:rsidR="00250645" w:rsidRPr="00E42BEA" w:rsidRDefault="00250645" w:rsidP="00250645">
      <w:pPr>
        <w:suppressAutoHyphens/>
        <w:spacing w:line="276" w:lineRule="auto"/>
        <w:ind w:firstLine="0"/>
        <w:rPr>
          <w:rFonts w:eastAsia="Times New Roman" w:cs="Arial"/>
          <w:lang w:val="es-ES_tradnl" w:eastAsia="es-ES"/>
        </w:rPr>
      </w:pPr>
    </w:p>
    <w:p w14:paraId="498FF3BF" w14:textId="77777777" w:rsidR="00250645" w:rsidRPr="00E42BEA" w:rsidRDefault="00250645" w:rsidP="00250645">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3286CF40" w14:textId="77777777" w:rsidR="00250645" w:rsidRPr="00E42BEA" w:rsidRDefault="00250645" w:rsidP="00250645">
      <w:pPr>
        <w:suppressAutoHyphens/>
        <w:spacing w:line="276" w:lineRule="auto"/>
        <w:ind w:firstLine="0"/>
        <w:rPr>
          <w:rFonts w:eastAsia="Times New Roman" w:cs="Arial"/>
          <w:lang w:val="es-ES_tradnl" w:eastAsia="es-ES"/>
        </w:rPr>
      </w:pPr>
    </w:p>
    <w:p w14:paraId="78C998C6"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8F6CB8E" w14:textId="77777777" w:rsidR="00250645" w:rsidRPr="00E42BEA" w:rsidRDefault="00250645" w:rsidP="00250645">
      <w:pPr>
        <w:suppressAutoHyphens/>
        <w:spacing w:line="276" w:lineRule="auto"/>
        <w:ind w:firstLine="0"/>
        <w:rPr>
          <w:rFonts w:eastAsia="Times New Roman" w:cs="Arial"/>
          <w:lang w:val="es-ES_tradnl" w:eastAsia="es-ES"/>
        </w:rPr>
      </w:pPr>
    </w:p>
    <w:p w14:paraId="5EEBE884" w14:textId="77777777" w:rsidR="00250645" w:rsidRPr="00E42BEA" w:rsidRDefault="00250645" w:rsidP="00250645">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1B43F94E" w14:textId="77777777" w:rsidR="00250645" w:rsidRPr="00E42BEA" w:rsidRDefault="00250645" w:rsidP="00250645">
      <w:pPr>
        <w:suppressAutoHyphens/>
        <w:spacing w:line="276" w:lineRule="auto"/>
        <w:ind w:firstLine="0"/>
        <w:rPr>
          <w:rFonts w:eastAsia="Times New Roman" w:cs="Arial"/>
          <w:lang w:val="es-ES_tradnl" w:eastAsia="es-ES"/>
        </w:rPr>
      </w:pPr>
    </w:p>
    <w:p w14:paraId="19BFE7A6"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72269BA0" w14:textId="77777777" w:rsidR="00250645" w:rsidRPr="00E42BEA" w:rsidRDefault="00250645" w:rsidP="00250645">
      <w:pPr>
        <w:suppressAutoHyphens/>
        <w:spacing w:line="276" w:lineRule="auto"/>
        <w:ind w:firstLine="0"/>
        <w:rPr>
          <w:rFonts w:eastAsia="Times New Roman" w:cs="Arial"/>
          <w:lang w:val="es-ES_tradnl" w:eastAsia="es-ES"/>
        </w:rPr>
      </w:pPr>
    </w:p>
    <w:p w14:paraId="4E2D3E89"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E42BEA">
        <w:rPr>
          <w:rFonts w:eastAsia="Times New Roman" w:cs="Arial"/>
          <w:lang w:val="es-ES_tradnl" w:eastAsia="es-ES"/>
        </w:rPr>
        <w:lastRenderedPageBreak/>
        <w:t xml:space="preserve">este, prácticamente sirve solo para pagar el retroactivo pensional que la concesión de la pensión genera. </w:t>
      </w:r>
    </w:p>
    <w:p w14:paraId="38C4FFE3" w14:textId="77777777" w:rsidR="00250645" w:rsidRPr="00E42BEA" w:rsidRDefault="00250645" w:rsidP="00250645">
      <w:pPr>
        <w:suppressAutoHyphens/>
        <w:spacing w:line="276" w:lineRule="auto"/>
        <w:ind w:firstLine="0"/>
        <w:rPr>
          <w:rFonts w:eastAsia="Times New Roman" w:cs="Arial"/>
          <w:lang w:val="es-ES_tradnl" w:eastAsia="es-ES"/>
        </w:rPr>
      </w:pPr>
    </w:p>
    <w:p w14:paraId="78997370" w14:textId="77777777" w:rsidR="00250645"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31EE96EF" w14:textId="77777777" w:rsidR="00250645" w:rsidRDefault="00250645" w:rsidP="00250645">
      <w:pPr>
        <w:suppressAutoHyphens/>
        <w:spacing w:line="276" w:lineRule="auto"/>
        <w:ind w:firstLine="0"/>
        <w:rPr>
          <w:rFonts w:eastAsia="Times New Roman" w:cs="Arial"/>
          <w:lang w:val="es-ES_tradnl" w:eastAsia="es-ES"/>
        </w:rPr>
      </w:pPr>
    </w:p>
    <w:p w14:paraId="2921236C" w14:textId="77777777" w:rsidR="00250645" w:rsidRPr="00C7392F" w:rsidRDefault="00250645" w:rsidP="00250645">
      <w:pPr>
        <w:suppressAutoHyphens/>
        <w:spacing w:line="276" w:lineRule="auto"/>
        <w:ind w:firstLine="0"/>
        <w:rPr>
          <w:rFonts w:eastAsia="Times New Roman" w:cs="Arial"/>
          <w:lang w:val="es-ES_tradnl" w:eastAsia="es-ES"/>
        </w:rPr>
      </w:pPr>
      <w:r w:rsidRPr="00C7392F">
        <w:rPr>
          <w:rFonts w:eastAsia="Times New Roman" w:cs="Arial"/>
          <w:lang w:val="es-ES_tradnl" w:eastAsia="es-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77589C7B" w14:textId="77777777" w:rsidR="00250645" w:rsidRPr="00E42BEA" w:rsidRDefault="00250645" w:rsidP="00250645">
      <w:pPr>
        <w:suppressAutoHyphens/>
        <w:spacing w:line="276" w:lineRule="auto"/>
        <w:ind w:firstLine="0"/>
        <w:rPr>
          <w:rFonts w:eastAsia="Times New Roman" w:cs="Arial"/>
          <w:lang w:val="es-ES_tradnl" w:eastAsia="es-ES"/>
        </w:rPr>
      </w:pPr>
    </w:p>
    <w:p w14:paraId="1D780802"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20D7E8CE" w14:textId="77777777" w:rsidR="00250645" w:rsidRPr="00E42BEA" w:rsidRDefault="00250645" w:rsidP="00250645">
      <w:pPr>
        <w:suppressAutoHyphens/>
        <w:spacing w:line="276" w:lineRule="auto"/>
        <w:ind w:firstLine="0"/>
        <w:rPr>
          <w:rFonts w:eastAsia="Times New Roman" w:cs="Arial"/>
          <w:lang w:val="es-ES_tradnl" w:eastAsia="es-ES"/>
        </w:rPr>
      </w:pPr>
    </w:p>
    <w:p w14:paraId="160AE388" w14:textId="77777777" w:rsidR="00250645" w:rsidRPr="00E42BEA" w:rsidRDefault="00250645" w:rsidP="00250645">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3AC790D4" w14:textId="77777777" w:rsidR="00250645" w:rsidRPr="00E42BEA" w:rsidRDefault="00250645" w:rsidP="00250645">
      <w:pPr>
        <w:suppressAutoHyphens/>
        <w:spacing w:line="276" w:lineRule="auto"/>
        <w:ind w:firstLine="0"/>
        <w:rPr>
          <w:rFonts w:eastAsia="Times New Roman" w:cs="Arial"/>
          <w:lang w:val="es-ES_tradnl" w:eastAsia="es-ES"/>
        </w:rPr>
      </w:pPr>
    </w:p>
    <w:p w14:paraId="150BE63E" w14:textId="77777777" w:rsidR="00250645" w:rsidRPr="00E42BEA" w:rsidRDefault="00250645" w:rsidP="00250645">
      <w:pPr>
        <w:suppressAutoHyphens/>
        <w:spacing w:line="276" w:lineRule="auto"/>
        <w:ind w:firstLine="0"/>
        <w:rPr>
          <w:rFonts w:eastAsia="Times New Roman" w:cs="Arial"/>
          <w:lang w:val="es-ES_tradnl" w:eastAsia="es-ES"/>
        </w:rPr>
      </w:pPr>
    </w:p>
    <w:p w14:paraId="048C881B" w14:textId="77777777" w:rsidR="00250645" w:rsidRPr="00E42BEA" w:rsidRDefault="00250645" w:rsidP="00250645">
      <w:pPr>
        <w:suppressAutoHyphens/>
        <w:spacing w:line="276" w:lineRule="auto"/>
        <w:ind w:firstLine="0"/>
        <w:rPr>
          <w:rFonts w:eastAsia="Times New Roman" w:cs="Arial"/>
          <w:sz w:val="28"/>
          <w:lang w:val="es-ES_tradnl" w:eastAsia="es-ES"/>
        </w:rPr>
      </w:pPr>
    </w:p>
    <w:p w14:paraId="1E4E3466" w14:textId="77777777" w:rsidR="00250645" w:rsidRPr="00E42BEA" w:rsidRDefault="00250645" w:rsidP="00250645">
      <w:pPr>
        <w:suppressAutoHyphens/>
        <w:spacing w:line="276" w:lineRule="auto"/>
        <w:ind w:firstLine="0"/>
        <w:rPr>
          <w:rFonts w:eastAsia="Times New Roman" w:cs="Arial"/>
          <w:sz w:val="28"/>
          <w:lang w:val="es-ES_tradnl" w:eastAsia="es-ES"/>
        </w:rPr>
      </w:pPr>
    </w:p>
    <w:p w14:paraId="393CF68F" w14:textId="77777777" w:rsidR="00250645" w:rsidRPr="00E42BEA" w:rsidRDefault="00250645" w:rsidP="00250645">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63A55119" w14:textId="49813B02" w:rsidR="00250645" w:rsidRDefault="00250645" w:rsidP="00250645">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7DC18501" w14:textId="041869EF" w:rsidR="00382784" w:rsidRDefault="00382784" w:rsidP="00382784">
      <w:pPr>
        <w:widowControl w:val="0"/>
        <w:autoSpaceDE w:val="0"/>
        <w:autoSpaceDN w:val="0"/>
        <w:adjustRightInd w:val="0"/>
        <w:spacing w:line="240" w:lineRule="auto"/>
        <w:ind w:firstLine="0"/>
        <w:rPr>
          <w:rFonts w:eastAsia="Calibri" w:cs="Arial"/>
          <w:szCs w:val="22"/>
        </w:rPr>
      </w:pPr>
    </w:p>
    <w:p w14:paraId="37A49EF6" w14:textId="4173127E" w:rsidR="00382784" w:rsidRDefault="00382784">
      <w:pPr>
        <w:rPr>
          <w:rFonts w:eastAsia="Calibri" w:cs="Arial"/>
          <w:szCs w:val="22"/>
        </w:rPr>
      </w:pPr>
      <w:r>
        <w:rPr>
          <w:rFonts w:eastAsia="Calibri" w:cs="Arial"/>
          <w:szCs w:val="22"/>
        </w:rPr>
        <w:br w:type="page"/>
      </w:r>
    </w:p>
    <w:p w14:paraId="0D45D803" w14:textId="243503EC" w:rsidR="00382784" w:rsidRPr="00382784" w:rsidRDefault="00382784" w:rsidP="00382784">
      <w:pPr>
        <w:spacing w:line="240" w:lineRule="auto"/>
        <w:ind w:firstLine="0"/>
        <w:textAlignment w:val="baseline"/>
        <w:rPr>
          <w:rFonts w:eastAsia="Times New Roman" w:cs="Arial"/>
          <w:bCs/>
          <w:sz w:val="20"/>
          <w:lang w:eastAsia="es-CO"/>
        </w:rPr>
      </w:pPr>
      <w:r w:rsidRPr="00382784">
        <w:rPr>
          <w:rFonts w:eastAsia="Times New Roman" w:cs="Arial"/>
          <w:bCs/>
          <w:sz w:val="20"/>
          <w:lang w:val="es-ES" w:eastAsia="es-CO"/>
        </w:rPr>
        <w:lastRenderedPageBreak/>
        <w:t>Providencia:</w:t>
      </w:r>
      <w:r w:rsidRPr="00382784">
        <w:rPr>
          <w:rFonts w:eastAsia="Times New Roman" w:cs="Arial"/>
          <w:sz w:val="20"/>
          <w:lang w:val="es-ES" w:eastAsia="es-CO"/>
        </w:rPr>
        <w:t xml:space="preserve"> </w:t>
      </w:r>
      <w:r w:rsidRPr="00382784">
        <w:rPr>
          <w:rFonts w:eastAsia="Times New Roman" w:cs="Arial"/>
          <w:sz w:val="20"/>
          <w:lang w:eastAsia="es-CO"/>
        </w:rPr>
        <w:tab/>
      </w:r>
      <w:r w:rsidRPr="00382784">
        <w:rPr>
          <w:rFonts w:eastAsia="Times New Roman" w:cs="Arial"/>
          <w:sz w:val="20"/>
          <w:lang w:eastAsia="es-CO"/>
        </w:rPr>
        <w:tab/>
      </w:r>
      <w:r w:rsidRPr="00382784">
        <w:rPr>
          <w:rFonts w:eastAsia="Times New Roman" w:cs="Arial"/>
          <w:sz w:val="20"/>
          <w:lang w:val="es-ES" w:eastAsia="es-CO"/>
        </w:rPr>
        <w:t xml:space="preserve">Sentencia del </w:t>
      </w:r>
      <w:r w:rsidR="002C124E">
        <w:rPr>
          <w:rFonts w:eastAsia="Times New Roman" w:cs="Arial"/>
          <w:sz w:val="20"/>
          <w:lang w:val="es-ES" w:eastAsia="es-CO"/>
        </w:rPr>
        <w:t>13</w:t>
      </w:r>
      <w:r w:rsidRPr="00382784">
        <w:rPr>
          <w:rFonts w:eastAsia="Times New Roman" w:cs="Arial"/>
          <w:sz w:val="20"/>
          <w:lang w:val="es-ES" w:eastAsia="es-CO"/>
        </w:rPr>
        <w:t>/</w:t>
      </w:r>
      <w:r w:rsidR="002C124E">
        <w:rPr>
          <w:rFonts w:eastAsia="Times New Roman" w:cs="Arial"/>
          <w:sz w:val="20"/>
          <w:lang w:val="es-ES" w:eastAsia="es-CO"/>
        </w:rPr>
        <w:t>1</w:t>
      </w:r>
      <w:r w:rsidRPr="00382784">
        <w:rPr>
          <w:rFonts w:eastAsia="Times New Roman" w:cs="Arial"/>
          <w:sz w:val="20"/>
          <w:lang w:val="es-ES" w:eastAsia="es-CO"/>
        </w:rPr>
        <w:t>0</w:t>
      </w:r>
      <w:bookmarkStart w:id="3" w:name="_GoBack"/>
      <w:bookmarkEnd w:id="3"/>
      <w:r w:rsidRPr="00382784">
        <w:rPr>
          <w:rFonts w:eastAsia="Times New Roman" w:cs="Arial"/>
          <w:sz w:val="20"/>
          <w:lang w:val="es-ES" w:eastAsia="es-CO"/>
        </w:rPr>
        <w:t>/2023</w:t>
      </w:r>
      <w:r w:rsidRPr="00382784">
        <w:rPr>
          <w:rFonts w:eastAsia="Times New Roman" w:cs="Arial"/>
          <w:bCs/>
          <w:sz w:val="20"/>
          <w:lang w:eastAsia="es-CO"/>
        </w:rPr>
        <w:t> </w:t>
      </w:r>
    </w:p>
    <w:p w14:paraId="4B7CA635" w14:textId="74ADF5A0" w:rsidR="00382784" w:rsidRPr="00382784" w:rsidRDefault="00382784" w:rsidP="00382784">
      <w:pPr>
        <w:spacing w:line="240" w:lineRule="auto"/>
        <w:ind w:firstLine="0"/>
        <w:textAlignment w:val="baseline"/>
        <w:rPr>
          <w:rFonts w:eastAsia="Times New Roman" w:cs="Arial"/>
          <w:bCs/>
          <w:sz w:val="20"/>
          <w:lang w:eastAsia="es-CO"/>
        </w:rPr>
      </w:pPr>
      <w:r w:rsidRPr="00382784">
        <w:rPr>
          <w:rFonts w:eastAsia="Times New Roman" w:cs="Arial"/>
          <w:bCs/>
          <w:sz w:val="20"/>
          <w:lang w:val="es-ES" w:eastAsia="es-CO"/>
        </w:rPr>
        <w:t>Radicación No.:</w:t>
      </w:r>
      <w:r w:rsidRPr="00382784">
        <w:rPr>
          <w:rFonts w:eastAsia="Times New Roman" w:cs="Arial"/>
          <w:sz w:val="20"/>
          <w:lang w:eastAsia="es-CO"/>
        </w:rPr>
        <w:tab/>
      </w:r>
      <w:r w:rsidRPr="00382784">
        <w:rPr>
          <w:rFonts w:eastAsia="Times New Roman" w:cs="Arial"/>
          <w:sz w:val="20"/>
          <w:lang w:eastAsia="es-CO"/>
        </w:rPr>
        <w:tab/>
      </w:r>
      <w:r w:rsidRPr="00382784">
        <w:rPr>
          <w:rFonts w:eastAsia="Times New Roman" w:cs="Arial"/>
          <w:sz w:val="20"/>
          <w:lang w:val="es-ES" w:eastAsia="es-CO"/>
        </w:rPr>
        <w:t>66001310500320190017101</w:t>
      </w:r>
    </w:p>
    <w:p w14:paraId="08012529" w14:textId="77777777" w:rsidR="00382784" w:rsidRPr="00382784" w:rsidRDefault="00382784" w:rsidP="00382784">
      <w:pPr>
        <w:spacing w:line="240" w:lineRule="auto"/>
        <w:ind w:firstLine="0"/>
        <w:textAlignment w:val="baseline"/>
        <w:rPr>
          <w:rFonts w:eastAsia="Times New Roman" w:cs="Arial"/>
          <w:bCs/>
          <w:sz w:val="20"/>
          <w:lang w:eastAsia="es-CO"/>
        </w:rPr>
      </w:pPr>
      <w:r w:rsidRPr="00382784">
        <w:rPr>
          <w:rFonts w:eastAsia="Times New Roman" w:cs="Arial"/>
          <w:bCs/>
          <w:sz w:val="20"/>
          <w:lang w:val="es-ES" w:eastAsia="es-CO"/>
        </w:rPr>
        <w:t>Proceso:</w:t>
      </w:r>
      <w:r w:rsidRPr="00382784">
        <w:rPr>
          <w:rFonts w:eastAsia="Times New Roman" w:cs="Arial"/>
          <w:sz w:val="20"/>
          <w:lang w:eastAsia="es-CO"/>
        </w:rPr>
        <w:tab/>
      </w:r>
      <w:r w:rsidRPr="00382784">
        <w:rPr>
          <w:rFonts w:eastAsia="Times New Roman" w:cs="Arial"/>
          <w:sz w:val="20"/>
          <w:lang w:eastAsia="es-CO"/>
        </w:rPr>
        <w:tab/>
      </w:r>
      <w:r w:rsidRPr="00382784">
        <w:rPr>
          <w:rFonts w:eastAsia="Times New Roman" w:cs="Arial"/>
          <w:sz w:val="20"/>
          <w:lang w:val="es-ES" w:eastAsia="es-CO"/>
        </w:rPr>
        <w:t>Ordinario laboral </w:t>
      </w:r>
      <w:r w:rsidRPr="00382784">
        <w:rPr>
          <w:rFonts w:eastAsia="Times New Roman" w:cs="Arial"/>
          <w:bCs/>
          <w:sz w:val="20"/>
          <w:lang w:eastAsia="es-CO"/>
        </w:rPr>
        <w:t> </w:t>
      </w:r>
    </w:p>
    <w:p w14:paraId="2EFB4A92" w14:textId="160A7640" w:rsidR="00382784" w:rsidRPr="00382784" w:rsidRDefault="00382784" w:rsidP="00382784">
      <w:pPr>
        <w:spacing w:line="240" w:lineRule="auto"/>
        <w:ind w:firstLine="0"/>
        <w:textAlignment w:val="baseline"/>
        <w:rPr>
          <w:rFonts w:eastAsia="Times New Roman" w:cs="Arial"/>
          <w:sz w:val="20"/>
          <w:lang w:val="es-ES" w:eastAsia="es-CO"/>
        </w:rPr>
      </w:pPr>
      <w:r w:rsidRPr="00382784">
        <w:rPr>
          <w:rFonts w:eastAsia="Times New Roman" w:cs="Arial"/>
          <w:bCs/>
          <w:sz w:val="20"/>
          <w:lang w:val="es-ES" w:eastAsia="es-CO"/>
        </w:rPr>
        <w:t>Demandante:</w:t>
      </w:r>
      <w:r w:rsidRPr="00382784">
        <w:rPr>
          <w:rFonts w:eastAsia="Times New Roman" w:cs="Arial"/>
          <w:sz w:val="20"/>
          <w:lang w:eastAsia="es-CO"/>
        </w:rPr>
        <w:tab/>
      </w:r>
      <w:r w:rsidRPr="00382784">
        <w:rPr>
          <w:rFonts w:eastAsia="Times New Roman" w:cs="Arial"/>
          <w:sz w:val="20"/>
          <w:lang w:eastAsia="es-CO"/>
        </w:rPr>
        <w:tab/>
      </w:r>
      <w:r>
        <w:rPr>
          <w:rFonts w:eastAsia="Times New Roman" w:cs="Arial"/>
          <w:sz w:val="20"/>
          <w:lang w:eastAsia="es-CO"/>
        </w:rPr>
        <w:t>Mauricio Sánchez Cárdenas</w:t>
      </w:r>
    </w:p>
    <w:p w14:paraId="7968911C" w14:textId="77777777" w:rsidR="00382784" w:rsidRPr="00382784" w:rsidRDefault="00382784" w:rsidP="00382784">
      <w:pPr>
        <w:spacing w:line="240" w:lineRule="auto"/>
        <w:ind w:firstLine="0"/>
        <w:textAlignment w:val="baseline"/>
        <w:rPr>
          <w:rFonts w:eastAsia="Times New Roman" w:cs="Arial"/>
          <w:bCs/>
          <w:sz w:val="20"/>
          <w:lang w:val="es-ES" w:eastAsia="es-CO"/>
        </w:rPr>
      </w:pPr>
      <w:r w:rsidRPr="00382784">
        <w:rPr>
          <w:rFonts w:eastAsia="Times New Roman" w:cs="Arial"/>
          <w:bCs/>
          <w:sz w:val="20"/>
          <w:lang w:val="es-ES" w:eastAsia="es-CO"/>
        </w:rPr>
        <w:t>Demandado:</w:t>
      </w:r>
      <w:r w:rsidRPr="00382784">
        <w:rPr>
          <w:rFonts w:eastAsia="Times New Roman" w:cs="Arial"/>
          <w:bCs/>
          <w:sz w:val="20"/>
          <w:lang w:val="es-ES" w:eastAsia="es-CO"/>
        </w:rPr>
        <w:tab/>
      </w:r>
      <w:r w:rsidRPr="00382784">
        <w:rPr>
          <w:rFonts w:eastAsia="Times New Roman" w:cs="Arial"/>
          <w:bCs/>
          <w:lang w:val="es-ES" w:eastAsia="es-CO"/>
        </w:rPr>
        <w:tab/>
      </w:r>
      <w:r w:rsidRPr="00382784">
        <w:rPr>
          <w:rFonts w:eastAsia="Times New Roman" w:cs="Arial"/>
          <w:bCs/>
          <w:sz w:val="20"/>
          <w:lang w:val="es-ES" w:eastAsia="es-CO"/>
        </w:rPr>
        <w:t>Colpensiones y otros</w:t>
      </w:r>
    </w:p>
    <w:p w14:paraId="3B93E9B7" w14:textId="77777777" w:rsidR="00382784" w:rsidRPr="00382784" w:rsidRDefault="00382784" w:rsidP="00382784">
      <w:pPr>
        <w:spacing w:line="240" w:lineRule="auto"/>
        <w:ind w:firstLine="0"/>
        <w:textAlignment w:val="baseline"/>
        <w:rPr>
          <w:rFonts w:eastAsia="Times New Roman" w:cs="Arial"/>
          <w:lang w:val="es-ES" w:eastAsia="es-CO"/>
        </w:rPr>
      </w:pPr>
      <w:r w:rsidRPr="00382784">
        <w:rPr>
          <w:rFonts w:eastAsia="Times New Roman" w:cs="Arial"/>
          <w:bCs/>
          <w:sz w:val="20"/>
          <w:lang w:val="es-ES" w:eastAsia="es-CO"/>
        </w:rPr>
        <w:t>Magistrado ponente:</w:t>
      </w:r>
      <w:r w:rsidRPr="00382784">
        <w:rPr>
          <w:rFonts w:eastAsia="Times New Roman" w:cs="Arial"/>
          <w:bCs/>
          <w:sz w:val="20"/>
          <w:lang w:val="es-ES" w:eastAsia="es-CO"/>
        </w:rPr>
        <w:tab/>
        <w:t>Dr. German Darío Góez Vinasco</w:t>
      </w:r>
      <w:r w:rsidRPr="00382784">
        <w:rPr>
          <w:rFonts w:eastAsia="Times New Roman" w:cs="Arial"/>
          <w:lang w:val="es-ES" w:eastAsia="es-CO"/>
        </w:rPr>
        <w:t> </w:t>
      </w:r>
    </w:p>
    <w:p w14:paraId="3479E5C7" w14:textId="77777777" w:rsidR="00382784" w:rsidRPr="00382784" w:rsidRDefault="00382784" w:rsidP="00382784">
      <w:pPr>
        <w:spacing w:line="240" w:lineRule="auto"/>
        <w:ind w:firstLine="0"/>
        <w:textAlignment w:val="baseline"/>
        <w:rPr>
          <w:rFonts w:eastAsia="Times New Roman" w:cs="Arial"/>
          <w:lang w:val="es-ES" w:eastAsia="es-CO"/>
        </w:rPr>
      </w:pPr>
      <w:r w:rsidRPr="00382784">
        <w:rPr>
          <w:rFonts w:eastAsia="Times New Roman" w:cs="Arial"/>
          <w:bCs/>
          <w:sz w:val="20"/>
          <w:lang w:val="es-ES" w:eastAsia="es-CO"/>
        </w:rPr>
        <w:t>Tema:</w:t>
      </w:r>
      <w:r w:rsidRPr="00382784">
        <w:rPr>
          <w:rFonts w:eastAsia="Times New Roman" w:cs="Arial"/>
          <w:bCs/>
          <w:sz w:val="20"/>
          <w:lang w:val="es-ES" w:eastAsia="es-CO"/>
        </w:rPr>
        <w:tab/>
      </w:r>
      <w:r w:rsidRPr="00382784">
        <w:rPr>
          <w:rFonts w:eastAsia="Times New Roman" w:cs="Arial"/>
          <w:bCs/>
          <w:sz w:val="20"/>
          <w:lang w:val="es-ES" w:eastAsia="es-CO"/>
        </w:rPr>
        <w:tab/>
      </w:r>
      <w:r w:rsidRPr="00382784">
        <w:rPr>
          <w:rFonts w:eastAsia="Times New Roman" w:cs="Arial"/>
          <w:bCs/>
          <w:sz w:val="20"/>
          <w:lang w:val="es-ES" w:eastAsia="es-CO"/>
        </w:rPr>
        <w:tab/>
        <w:t>Ineficacia de afiliación </w:t>
      </w:r>
      <w:r w:rsidRPr="00382784">
        <w:rPr>
          <w:rFonts w:eastAsia="Times New Roman" w:cs="Arial"/>
          <w:lang w:val="es-ES" w:eastAsia="es-CO"/>
        </w:rPr>
        <w:t> </w:t>
      </w:r>
    </w:p>
    <w:p w14:paraId="4370C408" w14:textId="77777777" w:rsidR="00382784" w:rsidRPr="00382784" w:rsidRDefault="00382784" w:rsidP="00382784">
      <w:pPr>
        <w:spacing w:line="240" w:lineRule="auto"/>
        <w:ind w:firstLine="0"/>
        <w:textAlignment w:val="baseline"/>
        <w:rPr>
          <w:rFonts w:eastAsia="Times New Roman" w:cs="Arial"/>
          <w:bCs/>
          <w:lang w:val="es-ES" w:eastAsia="es-CO"/>
        </w:rPr>
      </w:pPr>
    </w:p>
    <w:p w14:paraId="581D3E59" w14:textId="77777777" w:rsidR="00382784" w:rsidRPr="00382784" w:rsidRDefault="00382784" w:rsidP="00382784">
      <w:pPr>
        <w:spacing w:line="240" w:lineRule="auto"/>
        <w:ind w:firstLine="0"/>
        <w:textAlignment w:val="baseline"/>
        <w:rPr>
          <w:rFonts w:eastAsia="Times New Roman" w:cs="Arial"/>
          <w:sz w:val="20"/>
          <w:lang w:eastAsia="es-CO"/>
        </w:rPr>
      </w:pPr>
    </w:p>
    <w:p w14:paraId="74EDB532" w14:textId="77777777" w:rsidR="00382784" w:rsidRPr="00382784" w:rsidRDefault="00382784" w:rsidP="00382784">
      <w:pPr>
        <w:spacing w:line="240" w:lineRule="auto"/>
        <w:ind w:firstLine="0"/>
        <w:textAlignment w:val="baseline"/>
        <w:rPr>
          <w:rFonts w:eastAsia="Times New Roman" w:cs="Arial"/>
          <w:sz w:val="20"/>
          <w:lang w:eastAsia="es-CO"/>
        </w:rPr>
      </w:pPr>
    </w:p>
    <w:p w14:paraId="5E4D2956" w14:textId="77777777" w:rsidR="00382784" w:rsidRPr="004A4BC3" w:rsidRDefault="00382784" w:rsidP="00382784">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5137B0EB" w14:textId="77777777" w:rsidR="00382784" w:rsidRPr="004A4BC3" w:rsidRDefault="00382784" w:rsidP="00382784">
      <w:pPr>
        <w:spacing w:line="312" w:lineRule="auto"/>
        <w:ind w:firstLine="0"/>
        <w:jc w:val="center"/>
        <w:rPr>
          <w:rFonts w:eastAsia="Calibri" w:cs="Arial"/>
          <w:b/>
        </w:rPr>
      </w:pPr>
      <w:r w:rsidRPr="004A4BC3">
        <w:rPr>
          <w:rFonts w:eastAsia="Calibri" w:cs="Arial"/>
          <w:b/>
        </w:rPr>
        <w:t>SALA LABORAL</w:t>
      </w:r>
    </w:p>
    <w:p w14:paraId="608AF7B1" w14:textId="77777777" w:rsidR="00382784" w:rsidRPr="004A4BC3" w:rsidRDefault="00382784" w:rsidP="00382784">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4E4D36B6" w14:textId="77777777" w:rsidR="00382784" w:rsidRPr="004A4BC3" w:rsidRDefault="00382784" w:rsidP="00382784">
      <w:pPr>
        <w:spacing w:line="312" w:lineRule="auto"/>
        <w:ind w:firstLine="0"/>
        <w:jc w:val="left"/>
        <w:rPr>
          <w:rFonts w:eastAsia="Times New Roman" w:cs="Arial"/>
          <w:b/>
          <w:lang w:val="es-ES_tradnl" w:eastAsia="es-ES"/>
        </w:rPr>
      </w:pPr>
    </w:p>
    <w:p w14:paraId="0338D629" w14:textId="77777777" w:rsidR="00382784" w:rsidRPr="004A4BC3" w:rsidRDefault="00382784" w:rsidP="00382784">
      <w:pPr>
        <w:spacing w:line="312" w:lineRule="auto"/>
        <w:ind w:firstLine="0"/>
        <w:jc w:val="left"/>
        <w:textAlignment w:val="baseline"/>
        <w:rPr>
          <w:rFonts w:eastAsia="Times New Roman" w:cs="Arial"/>
          <w:lang w:val="es-ES_tradnl" w:eastAsia="es-CO"/>
        </w:rPr>
      </w:pPr>
    </w:p>
    <w:p w14:paraId="367CA7E8" w14:textId="77777777" w:rsidR="00382784" w:rsidRPr="004A4BC3" w:rsidRDefault="00382784" w:rsidP="00382784">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67422DEC" w14:textId="77777777" w:rsidR="00382784" w:rsidRPr="004A4BC3" w:rsidRDefault="00382784" w:rsidP="00382784">
      <w:pPr>
        <w:shd w:val="clear" w:color="auto" w:fill="FFFFFF"/>
        <w:spacing w:line="312" w:lineRule="auto"/>
        <w:ind w:firstLine="0"/>
        <w:jc w:val="left"/>
        <w:textAlignment w:val="baseline"/>
        <w:rPr>
          <w:rFonts w:eastAsia="Times New Roman" w:cs="Arial"/>
          <w:color w:val="000000"/>
          <w:lang w:eastAsia="es-CO"/>
        </w:rPr>
      </w:pPr>
    </w:p>
    <w:p w14:paraId="70E8A1E1" w14:textId="77777777" w:rsidR="00382784" w:rsidRPr="004A4BC3" w:rsidRDefault="00382784" w:rsidP="00382784">
      <w:pPr>
        <w:shd w:val="clear" w:color="auto" w:fill="FFFFFF"/>
        <w:spacing w:line="312" w:lineRule="auto"/>
        <w:ind w:firstLine="0"/>
        <w:jc w:val="left"/>
        <w:textAlignment w:val="baseline"/>
        <w:rPr>
          <w:rFonts w:eastAsia="Times New Roman" w:cs="Arial"/>
          <w:lang w:eastAsia="es-CO"/>
        </w:rPr>
      </w:pPr>
    </w:p>
    <w:p w14:paraId="27972B34" w14:textId="77777777" w:rsidR="00382784" w:rsidRPr="004A4BC3" w:rsidRDefault="00382784" w:rsidP="00382784">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p>
    <w:p w14:paraId="6D61241C" w14:textId="77777777" w:rsidR="00382784" w:rsidRPr="004A4BC3" w:rsidRDefault="00382784" w:rsidP="00382784">
      <w:pPr>
        <w:spacing w:line="312" w:lineRule="auto"/>
        <w:ind w:firstLine="0"/>
        <w:textAlignment w:val="baseline"/>
        <w:rPr>
          <w:rFonts w:eastAsia="Times New Roman" w:cs="Arial"/>
          <w:szCs w:val="23"/>
          <w:lang w:eastAsia="es-CO"/>
        </w:rPr>
      </w:pPr>
    </w:p>
    <w:p w14:paraId="42B3252E" w14:textId="77777777" w:rsidR="00382784" w:rsidRPr="004A4BC3" w:rsidRDefault="00382784" w:rsidP="00382784">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6DA63BD6" w14:textId="77777777" w:rsidR="00382784" w:rsidRPr="004A4BC3" w:rsidRDefault="00382784" w:rsidP="00382784">
      <w:pPr>
        <w:spacing w:line="312" w:lineRule="auto"/>
        <w:ind w:firstLine="0"/>
        <w:jc w:val="left"/>
        <w:textAlignment w:val="baseline"/>
        <w:rPr>
          <w:rFonts w:eastAsia="Times New Roman" w:cs="Arial"/>
          <w:szCs w:val="23"/>
          <w:lang w:eastAsia="es-CO"/>
        </w:rPr>
      </w:pPr>
    </w:p>
    <w:p w14:paraId="1D5270B0" w14:textId="77777777" w:rsidR="00382784" w:rsidRPr="004A4BC3" w:rsidRDefault="00382784" w:rsidP="00382784">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w:t>
      </w:r>
      <w:r w:rsidRPr="004A4BC3">
        <w:rPr>
          <w:rFonts w:eastAsia="Times New Roman" w:cs="Arial"/>
          <w:szCs w:val="23"/>
          <w:lang w:val="es-ES" w:eastAsia="es-CO"/>
        </w:rPr>
        <w:lastRenderedPageBreak/>
        <w:t>allí únicamente se contempló al empleador o cualquier otra persona afín a dicha calidad, como la única persona que puede infringir o coartar los derechos de libre escogencia del trabajador afiliado.</w:t>
      </w:r>
    </w:p>
    <w:p w14:paraId="7EB9D1CC" w14:textId="77777777" w:rsidR="00382784" w:rsidRPr="004A4BC3" w:rsidRDefault="00382784" w:rsidP="00382784">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39B2725A"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0DD9A843"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p>
    <w:p w14:paraId="7218C357"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3B0AD8DE" w14:textId="77777777" w:rsidR="00382784" w:rsidRPr="004A4BC3" w:rsidRDefault="00382784" w:rsidP="00382784">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2A2E84A8" w14:textId="77777777" w:rsidR="00382784" w:rsidRPr="004A4BC3" w:rsidRDefault="00382784" w:rsidP="00382784">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55A3E9DC" w14:textId="77777777" w:rsidR="00382784" w:rsidRPr="004A4BC3" w:rsidRDefault="00382784" w:rsidP="00382784">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0C4F8C0B"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62BC43C8"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p>
    <w:p w14:paraId="6B813BED" w14:textId="77777777" w:rsidR="00382784" w:rsidRPr="004A4BC3" w:rsidRDefault="00382784" w:rsidP="00382784">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57E4DEFE"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lastRenderedPageBreak/>
        <w:t> </w:t>
      </w:r>
    </w:p>
    <w:p w14:paraId="024BA5B2"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2B2054F6"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p>
    <w:p w14:paraId="12683D29" w14:textId="77777777" w:rsidR="00382784" w:rsidRPr="004A4BC3" w:rsidRDefault="00382784" w:rsidP="00382784">
      <w:pPr>
        <w:shd w:val="clear" w:color="auto" w:fill="FFFFFF"/>
        <w:spacing w:line="312" w:lineRule="auto"/>
        <w:ind w:firstLine="0"/>
        <w:textAlignment w:val="baseline"/>
        <w:rPr>
          <w:rFonts w:eastAsia="Times New Roman" w:cs="Arial"/>
          <w:szCs w:val="23"/>
          <w:lang w:eastAsia="es-CO"/>
        </w:rPr>
      </w:pPr>
    </w:p>
    <w:p w14:paraId="43FF0591" w14:textId="77777777" w:rsidR="00382784" w:rsidRPr="004A4BC3" w:rsidRDefault="00382784" w:rsidP="00382784">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sidRPr="004A4BC3">
        <w:rPr>
          <w:rFonts w:eastAsia="Times New Roman" w:cs="Arial"/>
          <w:szCs w:val="23"/>
          <w:lang w:eastAsia="es-CO"/>
        </w:rPr>
        <w:t>   </w:t>
      </w:r>
    </w:p>
    <w:p w14:paraId="298563F1" w14:textId="77777777" w:rsidR="00382784" w:rsidRPr="004A4BC3" w:rsidRDefault="00382784" w:rsidP="00382784">
      <w:pPr>
        <w:spacing w:line="312" w:lineRule="auto"/>
        <w:ind w:firstLine="0"/>
        <w:textAlignment w:val="baseline"/>
        <w:rPr>
          <w:rFonts w:eastAsia="Times New Roman" w:cs="Arial"/>
          <w:szCs w:val="23"/>
          <w:lang w:eastAsia="es-CO"/>
        </w:rPr>
      </w:pPr>
    </w:p>
    <w:p w14:paraId="7D57ED56" w14:textId="77777777" w:rsidR="00382784" w:rsidRPr="004A4BC3" w:rsidRDefault="00382784" w:rsidP="00382784">
      <w:pPr>
        <w:spacing w:line="312" w:lineRule="auto"/>
        <w:ind w:firstLine="0"/>
        <w:textAlignment w:val="baseline"/>
        <w:rPr>
          <w:rFonts w:eastAsia="Times New Roman" w:cs="Arial"/>
          <w:szCs w:val="23"/>
          <w:lang w:eastAsia="es-CO"/>
        </w:rPr>
      </w:pPr>
    </w:p>
    <w:p w14:paraId="313905D0" w14:textId="77777777" w:rsidR="00382784" w:rsidRPr="004A4BC3" w:rsidRDefault="00382784" w:rsidP="00382784">
      <w:pPr>
        <w:spacing w:line="312" w:lineRule="auto"/>
        <w:ind w:firstLine="0"/>
        <w:textAlignment w:val="baseline"/>
        <w:rPr>
          <w:rFonts w:eastAsia="Times New Roman" w:cs="Arial"/>
          <w:szCs w:val="23"/>
          <w:lang w:eastAsia="es-CO"/>
        </w:rPr>
      </w:pPr>
    </w:p>
    <w:p w14:paraId="73A0C2EB" w14:textId="77777777" w:rsidR="00382784" w:rsidRPr="004A4BC3" w:rsidRDefault="00382784" w:rsidP="00382784">
      <w:pPr>
        <w:spacing w:line="312" w:lineRule="auto"/>
        <w:ind w:firstLine="0"/>
        <w:textAlignment w:val="baseline"/>
        <w:rPr>
          <w:rFonts w:eastAsia="Times New Roman" w:cs="Arial"/>
          <w:szCs w:val="23"/>
          <w:lang w:eastAsia="es-CO"/>
        </w:rPr>
      </w:pPr>
    </w:p>
    <w:p w14:paraId="7962A0B6" w14:textId="77777777" w:rsidR="00382784" w:rsidRPr="004A4BC3" w:rsidRDefault="00382784" w:rsidP="00382784">
      <w:pPr>
        <w:spacing w:line="312" w:lineRule="auto"/>
        <w:ind w:firstLine="0"/>
        <w:textAlignment w:val="baseline"/>
        <w:rPr>
          <w:rFonts w:eastAsia="Times New Roman" w:cs="Arial"/>
          <w:szCs w:val="23"/>
          <w:lang w:eastAsia="es-CO"/>
        </w:rPr>
      </w:pPr>
    </w:p>
    <w:p w14:paraId="57BC6352" w14:textId="77777777" w:rsidR="00382784" w:rsidRPr="004A4BC3" w:rsidRDefault="00382784" w:rsidP="00382784">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76993E6B" w14:textId="54BB2D21" w:rsidR="00382784" w:rsidRPr="00382784" w:rsidRDefault="00382784" w:rsidP="00382784">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382784" w:rsidRPr="00382784" w:rsidSect="003C4432">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63B657" w16cex:dateUtc="2023-10-06T15:04:35.226Z"/>
  <w16cex:commentExtensible w16cex:durableId="7F3F3E82" w16cex:dateUtc="2023-10-09T13:48:45.399Z"/>
  <w16cex:commentExtensible w16cex:durableId="2FEAF79C" w16cex:dateUtc="2023-10-09T13:49:02.477Z"/>
  <w16cex:commentExtensible w16cex:durableId="4FF71101" w16cex:dateUtc="2023-10-09T14:21:43.989Z"/>
  <w16cex:commentExtensible w16cex:durableId="4B347DCC" w16cex:dateUtc="2023-10-09T14:23:30.024Z"/>
  <w16cex:commentExtensible w16cex:durableId="23AF4583" w16cex:dateUtc="2023-10-09T14:39:03.424Z"/>
  <w16cex:commentExtensible w16cex:durableId="4BC249DD" w16cex:dateUtc="2023-10-09T15:52:12.999Z"/>
</w16cex:commentsExtensible>
</file>

<file path=word/commentsIds.xml><?xml version="1.0" encoding="utf-8"?>
<w16cid:commentsIds xmlns:mc="http://schemas.openxmlformats.org/markup-compatibility/2006" xmlns:w16cid="http://schemas.microsoft.com/office/word/2016/wordml/cid" mc:Ignorable="w16cid">
  <w16cid:commentId w16cid:paraId="557BD6A3" w16cid:durableId="6463B657"/>
  <w16cid:commentId w16cid:paraId="25D09116" w16cid:durableId="7F3F3E82"/>
  <w16cid:commentId w16cid:paraId="7D04F09B" w16cid:durableId="2FEAF79C"/>
  <w16cid:commentId w16cid:paraId="5D103CA4" w16cid:durableId="4FF71101"/>
  <w16cid:commentId w16cid:paraId="5C70C926" w16cid:durableId="4B347DCC"/>
  <w16cid:commentId w16cid:paraId="172006C5" w16cid:durableId="23AF4583"/>
  <w16cid:commentId w16cid:paraId="5B43BF5A" w16cid:durableId="4BC249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D989" w14:textId="77777777" w:rsidR="005C1878" w:rsidRDefault="005C1878" w:rsidP="00F33495">
      <w:pPr>
        <w:spacing w:line="240" w:lineRule="auto"/>
      </w:pPr>
      <w:r>
        <w:separator/>
      </w:r>
    </w:p>
  </w:endnote>
  <w:endnote w:type="continuationSeparator" w:id="0">
    <w:p w14:paraId="1A9364B1" w14:textId="77777777" w:rsidR="005C1878" w:rsidRDefault="005C1878"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6432" w14:textId="77777777" w:rsidR="005C1878" w:rsidRDefault="005C1878" w:rsidP="00F33495">
      <w:pPr>
        <w:spacing w:line="240" w:lineRule="auto"/>
      </w:pPr>
      <w:r>
        <w:separator/>
      </w:r>
    </w:p>
  </w:footnote>
  <w:footnote w:type="continuationSeparator" w:id="0">
    <w:p w14:paraId="4D82F1A8" w14:textId="77777777" w:rsidR="005C1878" w:rsidRDefault="005C1878"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7F2A"/>
    <w:rsid w:val="00022FE4"/>
    <w:rsid w:val="00027431"/>
    <w:rsid w:val="0005234B"/>
    <w:rsid w:val="0005433D"/>
    <w:rsid w:val="000712BA"/>
    <w:rsid w:val="00071E1C"/>
    <w:rsid w:val="00076DF1"/>
    <w:rsid w:val="00082AF6"/>
    <w:rsid w:val="00085746"/>
    <w:rsid w:val="000861DD"/>
    <w:rsid w:val="00092B58"/>
    <w:rsid w:val="000957E0"/>
    <w:rsid w:val="000A21BE"/>
    <w:rsid w:val="000A3C05"/>
    <w:rsid w:val="000B15C7"/>
    <w:rsid w:val="000B1A5C"/>
    <w:rsid w:val="000C14E6"/>
    <w:rsid w:val="000D42EA"/>
    <w:rsid w:val="000E246F"/>
    <w:rsid w:val="000F448C"/>
    <w:rsid w:val="00107A35"/>
    <w:rsid w:val="00112420"/>
    <w:rsid w:val="00117457"/>
    <w:rsid w:val="001230E0"/>
    <w:rsid w:val="001363CA"/>
    <w:rsid w:val="00141646"/>
    <w:rsid w:val="00142B50"/>
    <w:rsid w:val="0015434B"/>
    <w:rsid w:val="0016082A"/>
    <w:rsid w:val="00190886"/>
    <w:rsid w:val="001B2D43"/>
    <w:rsid w:val="001B5DD5"/>
    <w:rsid w:val="001B606C"/>
    <w:rsid w:val="001B7B5E"/>
    <w:rsid w:val="001C0FBC"/>
    <w:rsid w:val="001C23BE"/>
    <w:rsid w:val="001D6565"/>
    <w:rsid w:val="001D7B64"/>
    <w:rsid w:val="001E5B8A"/>
    <w:rsid w:val="001F1802"/>
    <w:rsid w:val="001F58BA"/>
    <w:rsid w:val="001F6292"/>
    <w:rsid w:val="002354BD"/>
    <w:rsid w:val="00236DBB"/>
    <w:rsid w:val="00250645"/>
    <w:rsid w:val="00267F84"/>
    <w:rsid w:val="002735E7"/>
    <w:rsid w:val="00287F53"/>
    <w:rsid w:val="00295BBB"/>
    <w:rsid w:val="002A7326"/>
    <w:rsid w:val="002ACFCD"/>
    <w:rsid w:val="002C124E"/>
    <w:rsid w:val="002C26C1"/>
    <w:rsid w:val="002C58D6"/>
    <w:rsid w:val="002D3912"/>
    <w:rsid w:val="002D4DEF"/>
    <w:rsid w:val="002E0B67"/>
    <w:rsid w:val="002E354F"/>
    <w:rsid w:val="002F4E91"/>
    <w:rsid w:val="00301377"/>
    <w:rsid w:val="0030168E"/>
    <w:rsid w:val="00302F28"/>
    <w:rsid w:val="00303C6A"/>
    <w:rsid w:val="003073FB"/>
    <w:rsid w:val="0030756B"/>
    <w:rsid w:val="00313A93"/>
    <w:rsid w:val="00315036"/>
    <w:rsid w:val="00334487"/>
    <w:rsid w:val="00342C2C"/>
    <w:rsid w:val="00350DC6"/>
    <w:rsid w:val="003625E2"/>
    <w:rsid w:val="003716D5"/>
    <w:rsid w:val="00376FD6"/>
    <w:rsid w:val="0038198A"/>
    <w:rsid w:val="00382784"/>
    <w:rsid w:val="00394BC3"/>
    <w:rsid w:val="003A404B"/>
    <w:rsid w:val="003A5E42"/>
    <w:rsid w:val="003C3060"/>
    <w:rsid w:val="003C4432"/>
    <w:rsid w:val="003C4BD0"/>
    <w:rsid w:val="003C5DEE"/>
    <w:rsid w:val="003D4AEE"/>
    <w:rsid w:val="003D55C7"/>
    <w:rsid w:val="003D7454"/>
    <w:rsid w:val="003E0122"/>
    <w:rsid w:val="003E0B2A"/>
    <w:rsid w:val="003E1839"/>
    <w:rsid w:val="003F2659"/>
    <w:rsid w:val="00417944"/>
    <w:rsid w:val="0043720D"/>
    <w:rsid w:val="00445979"/>
    <w:rsid w:val="00452E75"/>
    <w:rsid w:val="0045781C"/>
    <w:rsid w:val="00461AF4"/>
    <w:rsid w:val="00476023"/>
    <w:rsid w:val="00490B9C"/>
    <w:rsid w:val="0049479C"/>
    <w:rsid w:val="004A1DFF"/>
    <w:rsid w:val="004B7C1D"/>
    <w:rsid w:val="004C1EB4"/>
    <w:rsid w:val="004C7512"/>
    <w:rsid w:val="004E41B6"/>
    <w:rsid w:val="004E6792"/>
    <w:rsid w:val="004F2F73"/>
    <w:rsid w:val="00506E81"/>
    <w:rsid w:val="00506F10"/>
    <w:rsid w:val="00521DCD"/>
    <w:rsid w:val="00537696"/>
    <w:rsid w:val="00541F78"/>
    <w:rsid w:val="00543414"/>
    <w:rsid w:val="005655B4"/>
    <w:rsid w:val="0057532E"/>
    <w:rsid w:val="005978DA"/>
    <w:rsid w:val="005A0A36"/>
    <w:rsid w:val="005B5103"/>
    <w:rsid w:val="005C1878"/>
    <w:rsid w:val="005C7D4C"/>
    <w:rsid w:val="005D3DCE"/>
    <w:rsid w:val="005D61AD"/>
    <w:rsid w:val="005E0D01"/>
    <w:rsid w:val="005E1A33"/>
    <w:rsid w:val="005E5792"/>
    <w:rsid w:val="005E7553"/>
    <w:rsid w:val="005F0F30"/>
    <w:rsid w:val="006046D4"/>
    <w:rsid w:val="00617A19"/>
    <w:rsid w:val="006207BF"/>
    <w:rsid w:val="006212C9"/>
    <w:rsid w:val="0062645D"/>
    <w:rsid w:val="00630716"/>
    <w:rsid w:val="006323AA"/>
    <w:rsid w:val="006426E7"/>
    <w:rsid w:val="00651A12"/>
    <w:rsid w:val="00654F0A"/>
    <w:rsid w:val="006601E7"/>
    <w:rsid w:val="00690656"/>
    <w:rsid w:val="0069307F"/>
    <w:rsid w:val="0069334D"/>
    <w:rsid w:val="00694ABB"/>
    <w:rsid w:val="006C0A92"/>
    <w:rsid w:val="006D0204"/>
    <w:rsid w:val="006D16A6"/>
    <w:rsid w:val="006D4809"/>
    <w:rsid w:val="006D7317"/>
    <w:rsid w:val="00701CDC"/>
    <w:rsid w:val="007039F8"/>
    <w:rsid w:val="00705E27"/>
    <w:rsid w:val="00711ACF"/>
    <w:rsid w:val="007163FF"/>
    <w:rsid w:val="00723359"/>
    <w:rsid w:val="0072357F"/>
    <w:rsid w:val="00725E4D"/>
    <w:rsid w:val="00735854"/>
    <w:rsid w:val="00735FA2"/>
    <w:rsid w:val="0074011B"/>
    <w:rsid w:val="00740C33"/>
    <w:rsid w:val="007428D6"/>
    <w:rsid w:val="00750CFE"/>
    <w:rsid w:val="00762B33"/>
    <w:rsid w:val="0077128B"/>
    <w:rsid w:val="007803D9"/>
    <w:rsid w:val="00780C27"/>
    <w:rsid w:val="00793226"/>
    <w:rsid w:val="007A7FC9"/>
    <w:rsid w:val="007C3826"/>
    <w:rsid w:val="007D365E"/>
    <w:rsid w:val="007D4216"/>
    <w:rsid w:val="007D5A6E"/>
    <w:rsid w:val="007D5F99"/>
    <w:rsid w:val="007E27C9"/>
    <w:rsid w:val="007E5ED5"/>
    <w:rsid w:val="007E7878"/>
    <w:rsid w:val="007F5297"/>
    <w:rsid w:val="007F6CA1"/>
    <w:rsid w:val="007F6F66"/>
    <w:rsid w:val="00800E46"/>
    <w:rsid w:val="00811554"/>
    <w:rsid w:val="00821E0C"/>
    <w:rsid w:val="008438AA"/>
    <w:rsid w:val="0085206F"/>
    <w:rsid w:val="008548ED"/>
    <w:rsid w:val="008771F7"/>
    <w:rsid w:val="008861A6"/>
    <w:rsid w:val="00887DE2"/>
    <w:rsid w:val="00892F6F"/>
    <w:rsid w:val="008939F9"/>
    <w:rsid w:val="008A7078"/>
    <w:rsid w:val="008B4CFF"/>
    <w:rsid w:val="008C7AB6"/>
    <w:rsid w:val="008D0808"/>
    <w:rsid w:val="008E01EE"/>
    <w:rsid w:val="008E7069"/>
    <w:rsid w:val="008F0A28"/>
    <w:rsid w:val="008F66DC"/>
    <w:rsid w:val="009034B4"/>
    <w:rsid w:val="009048C4"/>
    <w:rsid w:val="00923CAF"/>
    <w:rsid w:val="00925FB3"/>
    <w:rsid w:val="00927BA0"/>
    <w:rsid w:val="00927F48"/>
    <w:rsid w:val="00941884"/>
    <w:rsid w:val="00952B9A"/>
    <w:rsid w:val="0095599D"/>
    <w:rsid w:val="00960D1E"/>
    <w:rsid w:val="00986953"/>
    <w:rsid w:val="009A2758"/>
    <w:rsid w:val="009C55AA"/>
    <w:rsid w:val="009E17E0"/>
    <w:rsid w:val="009E5224"/>
    <w:rsid w:val="009E57AA"/>
    <w:rsid w:val="009F6995"/>
    <w:rsid w:val="009F7745"/>
    <w:rsid w:val="00A0229D"/>
    <w:rsid w:val="00A06ABD"/>
    <w:rsid w:val="00A130E8"/>
    <w:rsid w:val="00A13A55"/>
    <w:rsid w:val="00A178C1"/>
    <w:rsid w:val="00A242A8"/>
    <w:rsid w:val="00A53DD1"/>
    <w:rsid w:val="00A57DF7"/>
    <w:rsid w:val="00A63404"/>
    <w:rsid w:val="00A640E8"/>
    <w:rsid w:val="00A6657F"/>
    <w:rsid w:val="00A7310B"/>
    <w:rsid w:val="00A8232E"/>
    <w:rsid w:val="00A8283C"/>
    <w:rsid w:val="00AA0E34"/>
    <w:rsid w:val="00AA3658"/>
    <w:rsid w:val="00AA402C"/>
    <w:rsid w:val="00AB3516"/>
    <w:rsid w:val="00AB619D"/>
    <w:rsid w:val="00AB7303"/>
    <w:rsid w:val="00AC0957"/>
    <w:rsid w:val="00AC1BCC"/>
    <w:rsid w:val="00AD1AD0"/>
    <w:rsid w:val="00AD506E"/>
    <w:rsid w:val="00AF0141"/>
    <w:rsid w:val="00B10442"/>
    <w:rsid w:val="00B106A7"/>
    <w:rsid w:val="00B11AB5"/>
    <w:rsid w:val="00B17F4E"/>
    <w:rsid w:val="00B27201"/>
    <w:rsid w:val="00B411AE"/>
    <w:rsid w:val="00B65806"/>
    <w:rsid w:val="00B75018"/>
    <w:rsid w:val="00B81E69"/>
    <w:rsid w:val="00B8370D"/>
    <w:rsid w:val="00B86E32"/>
    <w:rsid w:val="00B87B98"/>
    <w:rsid w:val="00B95355"/>
    <w:rsid w:val="00BA73DC"/>
    <w:rsid w:val="00BB3E0E"/>
    <w:rsid w:val="00BB60BF"/>
    <w:rsid w:val="00BB615E"/>
    <w:rsid w:val="00BC3046"/>
    <w:rsid w:val="00BE2F2E"/>
    <w:rsid w:val="00BE5117"/>
    <w:rsid w:val="00C01564"/>
    <w:rsid w:val="00C13E12"/>
    <w:rsid w:val="00C14659"/>
    <w:rsid w:val="00C21BAD"/>
    <w:rsid w:val="00C306F3"/>
    <w:rsid w:val="00C320A2"/>
    <w:rsid w:val="00C41494"/>
    <w:rsid w:val="00C45E94"/>
    <w:rsid w:val="00C53AD7"/>
    <w:rsid w:val="00C63694"/>
    <w:rsid w:val="00C6512C"/>
    <w:rsid w:val="00C72484"/>
    <w:rsid w:val="00C81B30"/>
    <w:rsid w:val="00C838E0"/>
    <w:rsid w:val="00C84DD1"/>
    <w:rsid w:val="00C90928"/>
    <w:rsid w:val="00C91A3A"/>
    <w:rsid w:val="00C9431C"/>
    <w:rsid w:val="00C96475"/>
    <w:rsid w:val="00C96631"/>
    <w:rsid w:val="00CA4E21"/>
    <w:rsid w:val="00CA649F"/>
    <w:rsid w:val="00CA7B8C"/>
    <w:rsid w:val="00CB41EE"/>
    <w:rsid w:val="00CB441B"/>
    <w:rsid w:val="00CC0BF9"/>
    <w:rsid w:val="00CC2ED5"/>
    <w:rsid w:val="00CC4036"/>
    <w:rsid w:val="00CE0B33"/>
    <w:rsid w:val="00CF28F4"/>
    <w:rsid w:val="00D00290"/>
    <w:rsid w:val="00D01A10"/>
    <w:rsid w:val="00D01B34"/>
    <w:rsid w:val="00D036D5"/>
    <w:rsid w:val="00D07EC8"/>
    <w:rsid w:val="00D234AB"/>
    <w:rsid w:val="00D31703"/>
    <w:rsid w:val="00D34B5C"/>
    <w:rsid w:val="00D4577B"/>
    <w:rsid w:val="00D61232"/>
    <w:rsid w:val="00D75F0C"/>
    <w:rsid w:val="00D76CA2"/>
    <w:rsid w:val="00D84351"/>
    <w:rsid w:val="00D85421"/>
    <w:rsid w:val="00D868E3"/>
    <w:rsid w:val="00D94020"/>
    <w:rsid w:val="00D94836"/>
    <w:rsid w:val="00DA4108"/>
    <w:rsid w:val="00DB3683"/>
    <w:rsid w:val="00DB4D44"/>
    <w:rsid w:val="00DC40AE"/>
    <w:rsid w:val="00DC68A5"/>
    <w:rsid w:val="00DD1375"/>
    <w:rsid w:val="00DD25B7"/>
    <w:rsid w:val="00DE6E92"/>
    <w:rsid w:val="00DF20CF"/>
    <w:rsid w:val="00DF4640"/>
    <w:rsid w:val="00E005B3"/>
    <w:rsid w:val="00E05FD5"/>
    <w:rsid w:val="00E0616E"/>
    <w:rsid w:val="00E06DD2"/>
    <w:rsid w:val="00E26D64"/>
    <w:rsid w:val="00E314B2"/>
    <w:rsid w:val="00E33859"/>
    <w:rsid w:val="00E35B39"/>
    <w:rsid w:val="00E36D9B"/>
    <w:rsid w:val="00E44599"/>
    <w:rsid w:val="00E53FCB"/>
    <w:rsid w:val="00E95E14"/>
    <w:rsid w:val="00EA0DE3"/>
    <w:rsid w:val="00EA53E7"/>
    <w:rsid w:val="00EB72D3"/>
    <w:rsid w:val="00ED6949"/>
    <w:rsid w:val="00EE0B76"/>
    <w:rsid w:val="00EE15C5"/>
    <w:rsid w:val="00EE3DF8"/>
    <w:rsid w:val="00EE4A92"/>
    <w:rsid w:val="00EF62B0"/>
    <w:rsid w:val="00F01230"/>
    <w:rsid w:val="00F1327E"/>
    <w:rsid w:val="00F22767"/>
    <w:rsid w:val="00F242FD"/>
    <w:rsid w:val="00F31157"/>
    <w:rsid w:val="00F33495"/>
    <w:rsid w:val="00F3756C"/>
    <w:rsid w:val="00F43716"/>
    <w:rsid w:val="00F61E94"/>
    <w:rsid w:val="00F6341C"/>
    <w:rsid w:val="00F64EEF"/>
    <w:rsid w:val="00F67A32"/>
    <w:rsid w:val="00F703CE"/>
    <w:rsid w:val="00F83F42"/>
    <w:rsid w:val="00F92136"/>
    <w:rsid w:val="00FA018F"/>
    <w:rsid w:val="00FC1431"/>
    <w:rsid w:val="00FC1F77"/>
    <w:rsid w:val="00FD1875"/>
    <w:rsid w:val="00FD1ED5"/>
    <w:rsid w:val="00FE21C5"/>
    <w:rsid w:val="00FF7916"/>
    <w:rsid w:val="021B8C3E"/>
    <w:rsid w:val="02D6B947"/>
    <w:rsid w:val="049FEFCE"/>
    <w:rsid w:val="05BC8163"/>
    <w:rsid w:val="06E3840E"/>
    <w:rsid w:val="07B04993"/>
    <w:rsid w:val="09662C42"/>
    <w:rsid w:val="09A41D19"/>
    <w:rsid w:val="0BA00F9C"/>
    <w:rsid w:val="0BE19961"/>
    <w:rsid w:val="0D10CF7F"/>
    <w:rsid w:val="128EE776"/>
    <w:rsid w:val="14BD7D6F"/>
    <w:rsid w:val="1729E6E5"/>
    <w:rsid w:val="18D781EB"/>
    <w:rsid w:val="1980DD76"/>
    <w:rsid w:val="1A556105"/>
    <w:rsid w:val="1AAF5C09"/>
    <w:rsid w:val="1B3B8AC5"/>
    <w:rsid w:val="1DF5E80A"/>
    <w:rsid w:val="1E6E200F"/>
    <w:rsid w:val="1ED32347"/>
    <w:rsid w:val="1ED9678B"/>
    <w:rsid w:val="207AB9B7"/>
    <w:rsid w:val="21041CFD"/>
    <w:rsid w:val="214B2128"/>
    <w:rsid w:val="23456EE2"/>
    <w:rsid w:val="24D7A82A"/>
    <w:rsid w:val="2839AE8B"/>
    <w:rsid w:val="28B95506"/>
    <w:rsid w:val="29F3E94B"/>
    <w:rsid w:val="2B4D5871"/>
    <w:rsid w:val="2CEE1668"/>
    <w:rsid w:val="2CF94062"/>
    <w:rsid w:val="2E484C92"/>
    <w:rsid w:val="300C5A53"/>
    <w:rsid w:val="3037DF68"/>
    <w:rsid w:val="3058F59B"/>
    <w:rsid w:val="30F305BC"/>
    <w:rsid w:val="315A7CF1"/>
    <w:rsid w:val="32ED0C65"/>
    <w:rsid w:val="36E0E671"/>
    <w:rsid w:val="36FD0F01"/>
    <w:rsid w:val="38E3A76B"/>
    <w:rsid w:val="391A0DDA"/>
    <w:rsid w:val="39B37113"/>
    <w:rsid w:val="3C1AFC6F"/>
    <w:rsid w:val="41452961"/>
    <w:rsid w:val="4340F682"/>
    <w:rsid w:val="444E164C"/>
    <w:rsid w:val="446B69EA"/>
    <w:rsid w:val="449A927B"/>
    <w:rsid w:val="458A89E0"/>
    <w:rsid w:val="45D043DA"/>
    <w:rsid w:val="46789744"/>
    <w:rsid w:val="4734DEF2"/>
    <w:rsid w:val="4B4FD275"/>
    <w:rsid w:val="4BFC54D7"/>
    <w:rsid w:val="4CB2989C"/>
    <w:rsid w:val="4D866DD9"/>
    <w:rsid w:val="4D9B7556"/>
    <w:rsid w:val="514F5264"/>
    <w:rsid w:val="517781EC"/>
    <w:rsid w:val="5549B6A5"/>
    <w:rsid w:val="55CE3C61"/>
    <w:rsid w:val="5654E7CA"/>
    <w:rsid w:val="56B4B4E2"/>
    <w:rsid w:val="58B3FA1E"/>
    <w:rsid w:val="5AC0DFFD"/>
    <w:rsid w:val="5D5ECB5E"/>
    <w:rsid w:val="5EED0D00"/>
    <w:rsid w:val="5F6692AE"/>
    <w:rsid w:val="5F957D6C"/>
    <w:rsid w:val="60925C24"/>
    <w:rsid w:val="60EA9EA8"/>
    <w:rsid w:val="614D424E"/>
    <w:rsid w:val="616EBBDD"/>
    <w:rsid w:val="61D21234"/>
    <w:rsid w:val="6589BD8C"/>
    <w:rsid w:val="662E3246"/>
    <w:rsid w:val="66DEF688"/>
    <w:rsid w:val="67CA02A7"/>
    <w:rsid w:val="68C21AD3"/>
    <w:rsid w:val="6965D308"/>
    <w:rsid w:val="6A76C827"/>
    <w:rsid w:val="6B8A8D55"/>
    <w:rsid w:val="6E33FB40"/>
    <w:rsid w:val="707B0638"/>
    <w:rsid w:val="70852B87"/>
    <w:rsid w:val="71DC9B39"/>
    <w:rsid w:val="7220DFE1"/>
    <w:rsid w:val="72CA199B"/>
    <w:rsid w:val="739F575C"/>
    <w:rsid w:val="73A512E3"/>
    <w:rsid w:val="73A734DD"/>
    <w:rsid w:val="73B841F7"/>
    <w:rsid w:val="764D0CE4"/>
    <w:rsid w:val="76624D89"/>
    <w:rsid w:val="788D8473"/>
    <w:rsid w:val="7984ADA6"/>
    <w:rsid w:val="7A069347"/>
    <w:rsid w:val="7B66885C"/>
    <w:rsid w:val="7BC8EE73"/>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C40EB5D9-463D-4798-BB39-FBFAFCF9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character" w:styleId="Referenciasutil">
    <w:name w:val="Subtle Reference"/>
    <w:basedOn w:val="Fuentedeprrafopredeter"/>
    <w:uiPriority w:val="31"/>
    <w:qFormat/>
    <w:rsid w:val="003C443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93b1e068e10c4aa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5b7a1bd737454b6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CF72-CC69-4321-A8EB-3BEAC7C5E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3.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1B6EB71A-5A2D-4B2E-BC43-9ADB4C98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12157</Words>
  <Characters>69298</Characters>
  <Application>Microsoft Office Word</Application>
  <DocSecurity>0</DocSecurity>
  <Lines>577</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2023-10-12T15:10:00Z</dcterms:created>
  <dcterms:modified xsi:type="dcterms:W3CDTF">2023-11-22T18:44:00Z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