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125C" w14:textId="77777777" w:rsidR="00455113" w:rsidRPr="00BC56AE" w:rsidRDefault="00113663" w:rsidP="00455113">
      <w:pPr>
        <w:spacing w:line="240" w:lineRule="auto"/>
        <w:ind w:firstLine="0"/>
        <w:contextualSpacing/>
        <w:rPr>
          <w:rFonts w:eastAsia="Calibri" w:cs="Arial"/>
          <w:b/>
          <w:sz w:val="20"/>
          <w:szCs w:val="22"/>
          <w:lang w:val="es-ES"/>
        </w:rPr>
      </w:pPr>
      <w:hyperlink r:id="rId11" w:history="1">
        <w:r w:rsidR="00455113" w:rsidRPr="00BC56AE">
          <w:rPr>
            <w:rFonts w:eastAsia="Calibri" w:cs="Arial"/>
            <w:b/>
            <w:sz w:val="20"/>
            <w:szCs w:val="22"/>
          </w:rPr>
          <w:t>INEFICACIA TRASLADO DE RÉGIMEN / DEBERES DE LAS AFP / GESTIONAR LOS INTERESES DE SUS AFILIADOS</w:t>
        </w:r>
      </w:hyperlink>
    </w:p>
    <w:p w14:paraId="4B293341" w14:textId="77777777" w:rsidR="00455113" w:rsidRPr="00BC56AE" w:rsidRDefault="00455113" w:rsidP="00455113">
      <w:pPr>
        <w:spacing w:line="240" w:lineRule="auto"/>
        <w:ind w:firstLine="0"/>
        <w:contextualSpacing/>
        <w:rPr>
          <w:rFonts w:eastAsia="Calibri" w:cs="Arial"/>
          <w:color w:val="000000"/>
          <w:sz w:val="20"/>
          <w:szCs w:val="22"/>
        </w:rPr>
      </w:pPr>
      <w:r w:rsidRPr="00BC56AE">
        <w:rPr>
          <w:rFonts w:eastAsia="Calibri" w:cs="Arial"/>
          <w:color w:val="000000"/>
          <w:sz w:val="20"/>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06A02AAB" w14:textId="77777777" w:rsidR="00455113" w:rsidRPr="00BC56AE" w:rsidRDefault="00455113" w:rsidP="00455113">
      <w:pPr>
        <w:spacing w:line="240" w:lineRule="auto"/>
        <w:ind w:firstLine="0"/>
        <w:contextualSpacing/>
        <w:rPr>
          <w:rFonts w:eastAsia="Calibri" w:cs="Arial"/>
          <w:color w:val="000000"/>
          <w:sz w:val="20"/>
          <w:szCs w:val="22"/>
        </w:rPr>
      </w:pPr>
    </w:p>
    <w:p w14:paraId="4991A4BB" w14:textId="77777777" w:rsidR="00455113" w:rsidRPr="00BC56AE" w:rsidRDefault="00113663" w:rsidP="00455113">
      <w:pPr>
        <w:spacing w:line="240" w:lineRule="auto"/>
        <w:ind w:firstLine="0"/>
        <w:contextualSpacing/>
        <w:rPr>
          <w:rFonts w:eastAsia="Calibri" w:cs="Arial"/>
          <w:b/>
          <w:sz w:val="20"/>
          <w:szCs w:val="22"/>
        </w:rPr>
      </w:pPr>
      <w:hyperlink r:id="rId12" w:history="1">
        <w:r w:rsidR="00455113" w:rsidRPr="00BC56AE">
          <w:rPr>
            <w:rFonts w:eastAsia="Calibri" w:cs="Arial"/>
            <w:b/>
            <w:sz w:val="20"/>
            <w:szCs w:val="22"/>
          </w:rPr>
          <w:t>INEFICACIA TRASLADO DE RÉGIMEN / OBLIGACIÓN AFP / SUMINISTRAR INFORMACIÓN COMPLETA Y COMPRENSIBLE</w:t>
        </w:r>
      </w:hyperlink>
    </w:p>
    <w:p w14:paraId="73698621" w14:textId="77777777" w:rsidR="00455113" w:rsidRPr="00BC56AE" w:rsidRDefault="00455113" w:rsidP="00455113">
      <w:pPr>
        <w:spacing w:line="240" w:lineRule="auto"/>
        <w:ind w:firstLine="0"/>
        <w:contextualSpacing/>
        <w:rPr>
          <w:rFonts w:eastAsia="Calibri" w:cs="Arial"/>
          <w:color w:val="000000"/>
          <w:sz w:val="20"/>
          <w:szCs w:val="22"/>
        </w:rPr>
      </w:pPr>
      <w:r w:rsidRPr="00BC56AE">
        <w:rPr>
          <w:rFonts w:eastAsia="Calibri" w:cs="Arial"/>
          <w:color w:val="000000"/>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324B84EB" w14:textId="77777777" w:rsidR="00455113" w:rsidRPr="00BC56AE" w:rsidRDefault="00455113" w:rsidP="00455113">
      <w:pPr>
        <w:spacing w:line="240" w:lineRule="auto"/>
        <w:ind w:firstLine="0"/>
        <w:contextualSpacing/>
        <w:rPr>
          <w:rFonts w:eastAsia="Calibri" w:cs="Arial"/>
          <w:color w:val="000000"/>
          <w:sz w:val="20"/>
          <w:szCs w:val="22"/>
        </w:rPr>
      </w:pPr>
    </w:p>
    <w:p w14:paraId="1636F8A0" w14:textId="77777777" w:rsidR="00455113" w:rsidRPr="00BC56AE" w:rsidRDefault="00113663" w:rsidP="00455113">
      <w:pPr>
        <w:spacing w:line="240" w:lineRule="auto"/>
        <w:ind w:firstLine="0"/>
        <w:contextualSpacing/>
        <w:rPr>
          <w:rFonts w:eastAsia="Calibri" w:cs="Arial"/>
          <w:b/>
          <w:sz w:val="20"/>
          <w:szCs w:val="22"/>
          <w:lang w:val="es-ES"/>
        </w:rPr>
      </w:pPr>
      <w:hyperlink r:id="rId13" w:history="1">
        <w:r w:rsidR="00455113" w:rsidRPr="00BC56AE">
          <w:rPr>
            <w:rFonts w:eastAsia="Calibri" w:cs="Arial"/>
            <w:b/>
            <w:sz w:val="20"/>
            <w:szCs w:val="22"/>
          </w:rPr>
          <w:t>INEFICACIA TRASLADO DE RÉGIMEN / CARGA PROBATORIA DE LAS AFP / DEMOSTRAR QUE CUMPLIERON DEBER</w:t>
        </w:r>
      </w:hyperlink>
      <w:r w:rsidR="00455113" w:rsidRPr="00BC56AE">
        <w:rPr>
          <w:rFonts w:eastAsia="Calibri" w:cs="Arial"/>
          <w:b/>
          <w:sz w:val="20"/>
          <w:szCs w:val="22"/>
        </w:rPr>
        <w:t xml:space="preserve"> EL DEBER DE INFORMACIÓN</w:t>
      </w:r>
    </w:p>
    <w:p w14:paraId="55ECD004" w14:textId="77777777" w:rsidR="00455113" w:rsidRPr="003F051D" w:rsidRDefault="00455113" w:rsidP="00455113">
      <w:pPr>
        <w:spacing w:line="240" w:lineRule="auto"/>
        <w:ind w:firstLine="0"/>
        <w:contextualSpacing/>
        <w:rPr>
          <w:rFonts w:eastAsia="Calibri" w:cs="Arial"/>
          <w:color w:val="000000"/>
          <w:sz w:val="22"/>
          <w:szCs w:val="22"/>
        </w:rPr>
      </w:pPr>
      <w:r w:rsidRPr="00BC56AE">
        <w:rPr>
          <w:rFonts w:eastAsia="Calibri" w:cs="Arial"/>
          <w:color w:val="000000"/>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p w14:paraId="78F504A3" w14:textId="77777777" w:rsidR="00455113" w:rsidRPr="00FB29B9" w:rsidRDefault="00455113" w:rsidP="00455113">
      <w:pPr>
        <w:spacing w:line="240" w:lineRule="auto"/>
        <w:ind w:firstLine="0"/>
        <w:rPr>
          <w:rFonts w:cs="Arial"/>
          <w:sz w:val="20"/>
        </w:rPr>
      </w:pPr>
    </w:p>
    <w:p w14:paraId="6ABFE396" w14:textId="77777777" w:rsidR="00455113" w:rsidRPr="00FB29B9" w:rsidRDefault="00455113" w:rsidP="00455113">
      <w:pPr>
        <w:spacing w:line="240" w:lineRule="auto"/>
        <w:ind w:firstLine="0"/>
        <w:rPr>
          <w:rFonts w:cs="Arial"/>
          <w:sz w:val="20"/>
        </w:rPr>
      </w:pPr>
    </w:p>
    <w:p w14:paraId="5E8AF3CA" w14:textId="77777777" w:rsidR="00455113" w:rsidRPr="00FB29B9" w:rsidRDefault="00455113" w:rsidP="00455113">
      <w:pPr>
        <w:spacing w:line="240" w:lineRule="auto"/>
        <w:ind w:firstLine="0"/>
        <w:rPr>
          <w:rFonts w:cs="Arial"/>
          <w:sz w:val="20"/>
        </w:rPr>
      </w:pPr>
    </w:p>
    <w:p w14:paraId="094D1D41" w14:textId="77777777" w:rsidR="00D82A7F" w:rsidRPr="00D82A7F" w:rsidRDefault="00D82A7F" w:rsidP="00D82A7F">
      <w:pPr>
        <w:spacing w:line="240" w:lineRule="auto"/>
        <w:ind w:firstLine="0"/>
        <w:jc w:val="center"/>
        <w:rPr>
          <w:rFonts w:ascii="Bookman Old Style" w:hAnsi="Bookman Old Style" w:cs="Open Sans"/>
          <w:b/>
          <w:bCs/>
        </w:rPr>
      </w:pPr>
      <w:r w:rsidRPr="00D82A7F">
        <w:rPr>
          <w:rFonts w:ascii="Bookman Old Style" w:hAnsi="Bookman Old Style" w:cs="Open Sans"/>
          <w:b/>
          <w:bCs/>
        </w:rPr>
        <w:t>REPÚBLICA DE COLOMBIA</w:t>
      </w:r>
    </w:p>
    <w:p w14:paraId="6E680D31" w14:textId="77777777" w:rsidR="00D82A7F" w:rsidRPr="00D82A7F" w:rsidRDefault="00D82A7F" w:rsidP="00D82A7F">
      <w:pPr>
        <w:spacing w:line="240" w:lineRule="auto"/>
        <w:ind w:firstLine="0"/>
        <w:jc w:val="center"/>
        <w:rPr>
          <w:rFonts w:ascii="Bookman Old Style" w:hAnsi="Bookman Old Style" w:cs="Open Sans"/>
          <w:b/>
          <w:bCs/>
        </w:rPr>
      </w:pPr>
      <w:r w:rsidRPr="00D82A7F">
        <w:rPr>
          <w:rFonts w:ascii="Bookman Old Style" w:hAnsi="Bookman Old Style" w:cs="Open Sans"/>
          <w:b/>
          <w:bCs/>
        </w:rPr>
        <w:t>RAMA JUDICIAL DEL PODER PÚBLICO</w:t>
      </w:r>
    </w:p>
    <w:p w14:paraId="28CF150D" w14:textId="77777777" w:rsidR="00D82A7F" w:rsidRPr="00D82A7F" w:rsidRDefault="00D82A7F" w:rsidP="00D82A7F">
      <w:pPr>
        <w:spacing w:line="240" w:lineRule="auto"/>
        <w:ind w:firstLine="0"/>
        <w:jc w:val="center"/>
        <w:rPr>
          <w:rFonts w:ascii="Bookman Old Style" w:hAnsi="Bookman Old Style" w:cs="Open Sans"/>
          <w:b/>
          <w:bCs/>
        </w:rPr>
      </w:pPr>
      <w:r w:rsidRPr="00D82A7F">
        <w:rPr>
          <w:rFonts w:ascii="Bookman Old Style" w:hAnsi="Bookman Old Style" w:cs="Open Sans"/>
          <w:noProof/>
          <w:lang w:val="en-US"/>
        </w:rPr>
        <w:drawing>
          <wp:anchor distT="0" distB="0" distL="114300" distR="114300" simplePos="0" relativeHeight="251659264" behindDoc="0" locked="0" layoutInCell="1" allowOverlap="1" wp14:anchorId="516C633F" wp14:editId="46284C97">
            <wp:simplePos x="0" y="0"/>
            <wp:positionH relativeFrom="page">
              <wp:align>center</wp:align>
            </wp:positionH>
            <wp:positionV relativeFrom="paragraph">
              <wp:posOffset>17145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r w:rsidRPr="00D82A7F">
        <w:rPr>
          <w:rFonts w:ascii="Bookman Old Style" w:hAnsi="Bookman Old Style" w:cs="Open Sans"/>
          <w:b/>
          <w:bCs/>
        </w:rPr>
        <w:br w:type="textWrapping" w:clear="all"/>
        <w:t>TRIBUNAL SUPERIOR DEL DISTRITO JUDICIAL DE PEREIRA</w:t>
      </w:r>
    </w:p>
    <w:p w14:paraId="2B675E21" w14:textId="77777777" w:rsidR="00D82A7F" w:rsidRPr="00D82A7F" w:rsidRDefault="00D82A7F" w:rsidP="00D82A7F">
      <w:pPr>
        <w:spacing w:line="240" w:lineRule="auto"/>
        <w:ind w:firstLine="0"/>
        <w:jc w:val="center"/>
        <w:rPr>
          <w:rFonts w:ascii="Bookman Old Style" w:hAnsi="Bookman Old Style" w:cs="Open Sans"/>
          <w:b/>
          <w:bCs/>
        </w:rPr>
      </w:pPr>
      <w:r w:rsidRPr="00D82A7F">
        <w:rPr>
          <w:rFonts w:ascii="Bookman Old Style" w:hAnsi="Bookman Old Style" w:cs="Open Sans"/>
          <w:b/>
          <w:bCs/>
        </w:rPr>
        <w:t>SALA DE DECISIÓN LABORAL</w:t>
      </w:r>
    </w:p>
    <w:p w14:paraId="3792D9A0" w14:textId="77777777" w:rsidR="00D82A7F" w:rsidRPr="00D82A7F" w:rsidRDefault="00D82A7F" w:rsidP="00D82A7F">
      <w:pPr>
        <w:spacing w:line="240" w:lineRule="auto"/>
        <w:ind w:firstLine="0"/>
        <w:rPr>
          <w:rFonts w:ascii="Bookman Old Style" w:hAnsi="Bookman Old Style" w:cs="Open Sans"/>
        </w:rPr>
      </w:pPr>
    </w:p>
    <w:p w14:paraId="17B3AD76" w14:textId="77777777" w:rsidR="00D82A7F" w:rsidRPr="00D82A7F" w:rsidRDefault="00D82A7F" w:rsidP="00D82A7F">
      <w:pPr>
        <w:spacing w:line="240" w:lineRule="auto"/>
        <w:ind w:firstLine="0"/>
        <w:jc w:val="center"/>
        <w:rPr>
          <w:rFonts w:ascii="Bookman Old Style" w:hAnsi="Bookman Old Style" w:cs="Open Sans"/>
        </w:rPr>
      </w:pPr>
      <w:r w:rsidRPr="00D82A7F">
        <w:rPr>
          <w:rFonts w:ascii="Bookman Old Style" w:hAnsi="Bookman Old Style" w:cs="Open Sans"/>
          <w:b/>
          <w:bCs/>
        </w:rPr>
        <w:t>Dr. GERMÁN DARÍO GÓEZ VINASCO</w:t>
      </w:r>
    </w:p>
    <w:p w14:paraId="631255A4" w14:textId="77777777" w:rsidR="00D82A7F" w:rsidRPr="00D82A7F" w:rsidRDefault="00D82A7F" w:rsidP="00D82A7F">
      <w:pPr>
        <w:spacing w:line="240" w:lineRule="auto"/>
        <w:ind w:firstLine="0"/>
        <w:jc w:val="center"/>
        <w:rPr>
          <w:rFonts w:ascii="Bookman Old Style" w:hAnsi="Bookman Old Style" w:cs="Open Sans"/>
        </w:rPr>
      </w:pPr>
      <w:r w:rsidRPr="00D82A7F">
        <w:rPr>
          <w:rFonts w:ascii="Bookman Old Style" w:hAnsi="Bookman Old Style" w:cs="Open Sans"/>
        </w:rPr>
        <w:t>Magistrado Ponente</w:t>
      </w:r>
    </w:p>
    <w:p w14:paraId="0AAD6247" w14:textId="77777777" w:rsidR="003073FB" w:rsidRPr="00F76D9F" w:rsidRDefault="003073FB" w:rsidP="00F76D9F">
      <w:pPr>
        <w:spacing w:line="276" w:lineRule="auto"/>
        <w:ind w:firstLine="0"/>
        <w:jc w:val="center"/>
        <w:rPr>
          <w:rFonts w:ascii="Bookman Old Style" w:hAnsi="Bookman Old Style" w:cs="Arial"/>
        </w:rPr>
      </w:pPr>
    </w:p>
    <w:tbl>
      <w:tblPr>
        <w:tblW w:w="4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1"/>
        <w:gridCol w:w="5334"/>
      </w:tblGrid>
      <w:tr w:rsidR="003073FB" w:rsidRPr="00F76D9F" w14:paraId="70B43AF3" w14:textId="77777777" w:rsidTr="00F76D9F">
        <w:tc>
          <w:tcPr>
            <w:tcW w:w="1379" w:type="pct"/>
            <w:shd w:val="clear" w:color="000000" w:fill="FFFFFF"/>
          </w:tcPr>
          <w:p w14:paraId="38A00487"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bCs/>
                <w:sz w:val="22"/>
                <w:lang w:eastAsia="es-ES"/>
              </w:rPr>
              <w:t>Proceso:</w:t>
            </w:r>
          </w:p>
        </w:tc>
        <w:tc>
          <w:tcPr>
            <w:tcW w:w="3621" w:type="pct"/>
            <w:shd w:val="clear" w:color="000000" w:fill="FFFFFF"/>
            <w:vAlign w:val="center"/>
            <w:hideMark/>
          </w:tcPr>
          <w:p w14:paraId="6DDA7480"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eastAsia="Times New Roman" w:hAnsi="Bookman Old Style" w:cs="Arial"/>
                <w:color w:val="000000"/>
                <w:sz w:val="22"/>
                <w:lang w:val="es-ES_tradnl" w:eastAsia="es-CO"/>
              </w:rPr>
              <w:t>Ordinario Laboral</w:t>
            </w:r>
          </w:p>
        </w:tc>
      </w:tr>
      <w:tr w:rsidR="003073FB" w:rsidRPr="00F76D9F" w14:paraId="4BBBDC7E" w14:textId="77777777" w:rsidTr="00F76D9F">
        <w:tc>
          <w:tcPr>
            <w:tcW w:w="1379" w:type="pct"/>
            <w:shd w:val="clear" w:color="000000" w:fill="FFFFFF"/>
          </w:tcPr>
          <w:p w14:paraId="4D465E35"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bCs/>
                <w:sz w:val="22"/>
                <w:lang w:eastAsia="es-ES"/>
              </w:rPr>
              <w:t>Radicado:</w:t>
            </w:r>
          </w:p>
        </w:tc>
        <w:tc>
          <w:tcPr>
            <w:tcW w:w="3621" w:type="pct"/>
            <w:shd w:val="clear" w:color="000000" w:fill="FFFFFF"/>
            <w:vAlign w:val="center"/>
          </w:tcPr>
          <w:p w14:paraId="1F9900AE" w14:textId="199D3E18" w:rsidR="003073FB" w:rsidRPr="00F76D9F" w:rsidRDefault="00870F4F" w:rsidP="00F76D9F">
            <w:pPr>
              <w:spacing w:line="240" w:lineRule="auto"/>
              <w:ind w:firstLine="0"/>
              <w:jc w:val="left"/>
              <w:rPr>
                <w:rFonts w:ascii="Bookman Old Style" w:eastAsia="Times New Roman" w:hAnsi="Bookman Old Style" w:cs="Arial"/>
                <w:sz w:val="22"/>
                <w:lang w:eastAsia="es-CO"/>
              </w:rPr>
            </w:pPr>
            <w:r w:rsidRPr="00F76D9F">
              <w:rPr>
                <w:rFonts w:ascii="Bookman Old Style" w:eastAsia="Times New Roman" w:hAnsi="Bookman Old Style" w:cs="Arial"/>
                <w:sz w:val="22"/>
                <w:lang w:eastAsia="es-CO"/>
              </w:rPr>
              <w:t>66001310500320210004201</w:t>
            </w:r>
          </w:p>
        </w:tc>
      </w:tr>
      <w:tr w:rsidR="003073FB" w:rsidRPr="00F76D9F" w14:paraId="46E0C80B" w14:textId="77777777" w:rsidTr="00F76D9F">
        <w:tc>
          <w:tcPr>
            <w:tcW w:w="1379" w:type="pct"/>
            <w:shd w:val="clear" w:color="000000" w:fill="FFFFFF"/>
          </w:tcPr>
          <w:p w14:paraId="010699FB"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bCs/>
                <w:sz w:val="22"/>
                <w:lang w:eastAsia="es-ES"/>
              </w:rPr>
              <w:t>Demandante:</w:t>
            </w:r>
          </w:p>
        </w:tc>
        <w:tc>
          <w:tcPr>
            <w:tcW w:w="3621" w:type="pct"/>
            <w:shd w:val="clear" w:color="000000" w:fill="FFFFFF"/>
            <w:vAlign w:val="center"/>
          </w:tcPr>
          <w:p w14:paraId="754DDB3E" w14:textId="7920CC28" w:rsidR="003073FB" w:rsidRPr="00F76D9F" w:rsidRDefault="00F76D9F" w:rsidP="00F76D9F">
            <w:pPr>
              <w:spacing w:line="240" w:lineRule="auto"/>
              <w:ind w:firstLine="0"/>
              <w:jc w:val="left"/>
              <w:rPr>
                <w:rFonts w:ascii="Bookman Old Style" w:eastAsia="Times New Roman" w:hAnsi="Bookman Old Style" w:cs="Arial"/>
                <w:sz w:val="22"/>
                <w:lang w:eastAsia="es-CO"/>
              </w:rPr>
            </w:pPr>
            <w:r w:rsidRPr="00F76D9F">
              <w:rPr>
                <w:rFonts w:ascii="Bookman Old Style" w:eastAsia="Times New Roman" w:hAnsi="Bookman Old Style" w:cs="Arial"/>
                <w:sz w:val="22"/>
                <w:lang w:eastAsia="es-CO"/>
              </w:rPr>
              <w:t>Ana Edilia Gutiérrez Moncada</w:t>
            </w:r>
          </w:p>
        </w:tc>
      </w:tr>
      <w:tr w:rsidR="003073FB" w:rsidRPr="00F76D9F" w14:paraId="4940F96F" w14:textId="77777777" w:rsidTr="00F76D9F">
        <w:tc>
          <w:tcPr>
            <w:tcW w:w="1379" w:type="pct"/>
            <w:shd w:val="clear" w:color="000000" w:fill="FFFFFF"/>
          </w:tcPr>
          <w:p w14:paraId="38673061"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bCs/>
                <w:sz w:val="22"/>
                <w:lang w:eastAsia="es-ES"/>
              </w:rPr>
              <w:t>Demandado:</w:t>
            </w:r>
          </w:p>
        </w:tc>
        <w:tc>
          <w:tcPr>
            <w:tcW w:w="3621" w:type="pct"/>
            <w:shd w:val="clear" w:color="000000" w:fill="FFFFFF"/>
            <w:vAlign w:val="center"/>
          </w:tcPr>
          <w:p w14:paraId="69B7BFAB" w14:textId="6E20D864" w:rsidR="003073FB" w:rsidRPr="00F76D9F" w:rsidRDefault="00F76D9F" w:rsidP="00F76D9F">
            <w:pPr>
              <w:spacing w:line="240" w:lineRule="auto"/>
              <w:ind w:firstLine="0"/>
              <w:jc w:val="left"/>
              <w:rPr>
                <w:rFonts w:ascii="Bookman Old Style" w:eastAsia="Times New Roman" w:hAnsi="Bookman Old Style" w:cs="Arial"/>
                <w:sz w:val="22"/>
                <w:lang w:eastAsia="es-CO"/>
              </w:rPr>
            </w:pPr>
            <w:r w:rsidRPr="00F76D9F">
              <w:rPr>
                <w:rFonts w:ascii="Bookman Old Style" w:eastAsia="Times New Roman" w:hAnsi="Bookman Old Style" w:cs="Arial"/>
                <w:noProof/>
                <w:sz w:val="22"/>
                <w:lang w:eastAsia="es-CO"/>
              </w:rPr>
              <w:t xml:space="preserve">Colpensiones y Porvenir  </w:t>
            </w:r>
            <w:r w:rsidR="002E6268" w:rsidRPr="00F76D9F">
              <w:rPr>
                <w:rFonts w:ascii="Bookman Old Style" w:eastAsia="Times New Roman" w:hAnsi="Bookman Old Style" w:cs="Arial"/>
                <w:noProof/>
                <w:sz w:val="22"/>
                <w:lang w:eastAsia="es-CO"/>
              </w:rPr>
              <w:t>S.A.</w:t>
            </w:r>
          </w:p>
        </w:tc>
      </w:tr>
      <w:tr w:rsidR="003073FB" w:rsidRPr="00F76D9F" w14:paraId="7D1AC974" w14:textId="77777777" w:rsidTr="00F76D9F">
        <w:tc>
          <w:tcPr>
            <w:tcW w:w="1379" w:type="pct"/>
            <w:shd w:val="clear" w:color="000000" w:fill="FFFFFF"/>
          </w:tcPr>
          <w:p w14:paraId="5CADE9E5"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bCs/>
                <w:sz w:val="22"/>
                <w:lang w:eastAsia="es-ES"/>
              </w:rPr>
              <w:t>Asunto:</w:t>
            </w:r>
          </w:p>
        </w:tc>
        <w:tc>
          <w:tcPr>
            <w:tcW w:w="3621" w:type="pct"/>
            <w:shd w:val="clear" w:color="000000" w:fill="FFFFFF"/>
            <w:hideMark/>
          </w:tcPr>
          <w:p w14:paraId="16F2D67A" w14:textId="7C8E1285"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sz w:val="22"/>
                <w:lang w:eastAsia="es-CO"/>
              </w:rPr>
              <w:t>Consulta Sentencia (</w:t>
            </w:r>
            <w:r w:rsidR="00A82A8E" w:rsidRPr="00F76D9F">
              <w:rPr>
                <w:rFonts w:ascii="Bookman Old Style" w:hAnsi="Bookman Old Style" w:cs="Arial"/>
                <w:sz w:val="22"/>
                <w:lang w:eastAsia="es-CO"/>
              </w:rPr>
              <w:t>15</w:t>
            </w:r>
            <w:r w:rsidR="00E2785C" w:rsidRPr="00F76D9F">
              <w:rPr>
                <w:rFonts w:ascii="Bookman Old Style" w:hAnsi="Bookman Old Style" w:cs="Arial"/>
                <w:sz w:val="22"/>
                <w:lang w:eastAsia="es-CO"/>
              </w:rPr>
              <w:t xml:space="preserve"> de </w:t>
            </w:r>
            <w:r w:rsidR="00D1045D" w:rsidRPr="00F76D9F">
              <w:rPr>
                <w:rFonts w:ascii="Bookman Old Style" w:hAnsi="Bookman Old Style" w:cs="Arial"/>
                <w:sz w:val="22"/>
                <w:lang w:eastAsia="es-CO"/>
              </w:rPr>
              <w:t>ju</w:t>
            </w:r>
            <w:r w:rsidR="00A82A8E" w:rsidRPr="00F76D9F">
              <w:rPr>
                <w:rFonts w:ascii="Bookman Old Style" w:hAnsi="Bookman Old Style" w:cs="Arial"/>
                <w:sz w:val="22"/>
                <w:lang w:eastAsia="es-CO"/>
              </w:rPr>
              <w:t>n</w:t>
            </w:r>
            <w:r w:rsidR="00D1045D" w:rsidRPr="00F76D9F">
              <w:rPr>
                <w:rFonts w:ascii="Bookman Old Style" w:hAnsi="Bookman Old Style" w:cs="Arial"/>
                <w:sz w:val="22"/>
                <w:lang w:eastAsia="es-CO"/>
              </w:rPr>
              <w:t>io</w:t>
            </w:r>
            <w:r w:rsidR="004D37CD" w:rsidRPr="00F76D9F">
              <w:rPr>
                <w:rFonts w:ascii="Bookman Old Style" w:hAnsi="Bookman Old Style" w:cs="Arial"/>
                <w:sz w:val="22"/>
                <w:lang w:eastAsia="es-CO"/>
              </w:rPr>
              <w:t xml:space="preserve"> de 202</w:t>
            </w:r>
            <w:r w:rsidR="00D1045D" w:rsidRPr="00F76D9F">
              <w:rPr>
                <w:rFonts w:ascii="Bookman Old Style" w:hAnsi="Bookman Old Style" w:cs="Arial"/>
                <w:sz w:val="22"/>
                <w:lang w:eastAsia="es-CO"/>
              </w:rPr>
              <w:t>3</w:t>
            </w:r>
            <w:r w:rsidRPr="00F76D9F">
              <w:rPr>
                <w:rFonts w:ascii="Bookman Old Style" w:hAnsi="Bookman Old Style" w:cs="Arial"/>
                <w:sz w:val="22"/>
                <w:lang w:eastAsia="es-CO"/>
              </w:rPr>
              <w:t>)</w:t>
            </w:r>
          </w:p>
        </w:tc>
      </w:tr>
      <w:tr w:rsidR="003073FB" w:rsidRPr="00F76D9F" w14:paraId="0D4E96D6" w14:textId="77777777" w:rsidTr="00F76D9F">
        <w:tc>
          <w:tcPr>
            <w:tcW w:w="1379" w:type="pct"/>
            <w:shd w:val="clear" w:color="000000" w:fill="FFFFFF"/>
          </w:tcPr>
          <w:p w14:paraId="07AF5DC2"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bCs/>
                <w:sz w:val="22"/>
                <w:lang w:eastAsia="es-ES"/>
              </w:rPr>
              <w:t>Juzgado:</w:t>
            </w:r>
          </w:p>
        </w:tc>
        <w:tc>
          <w:tcPr>
            <w:tcW w:w="3621" w:type="pct"/>
            <w:shd w:val="clear" w:color="000000" w:fill="FFFFFF"/>
            <w:hideMark/>
          </w:tcPr>
          <w:p w14:paraId="6DAC7D44" w14:textId="09B9FE0C" w:rsidR="003073FB" w:rsidRPr="00F76D9F" w:rsidRDefault="00E2785C"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noProof/>
                <w:sz w:val="22"/>
                <w:lang w:eastAsia="es-CO"/>
              </w:rPr>
              <w:t>Tercero</w:t>
            </w:r>
            <w:r w:rsidR="00315036" w:rsidRPr="00F76D9F">
              <w:rPr>
                <w:rFonts w:ascii="Bookman Old Style" w:hAnsi="Bookman Old Style" w:cs="Arial"/>
                <w:noProof/>
                <w:sz w:val="22"/>
                <w:lang w:eastAsia="es-CO"/>
              </w:rPr>
              <w:t xml:space="preserve"> </w:t>
            </w:r>
            <w:r w:rsidR="003D7454" w:rsidRPr="00F76D9F">
              <w:rPr>
                <w:rFonts w:ascii="Bookman Old Style" w:hAnsi="Bookman Old Style" w:cs="Arial"/>
                <w:sz w:val="22"/>
                <w:lang w:eastAsia="es-CO"/>
              </w:rPr>
              <w:t>Laboral d</w:t>
            </w:r>
            <w:r w:rsidR="00315036" w:rsidRPr="00F76D9F">
              <w:rPr>
                <w:rFonts w:ascii="Bookman Old Style" w:hAnsi="Bookman Old Style" w:cs="Arial"/>
                <w:sz w:val="22"/>
                <w:lang w:eastAsia="es-CO"/>
              </w:rPr>
              <w:t xml:space="preserve">el Circuito </w:t>
            </w:r>
            <w:r w:rsidR="003D7454" w:rsidRPr="00F76D9F">
              <w:rPr>
                <w:rFonts w:ascii="Bookman Old Style" w:hAnsi="Bookman Old Style" w:cs="Arial"/>
                <w:sz w:val="22"/>
                <w:lang w:eastAsia="es-CO"/>
              </w:rPr>
              <w:t>d</w:t>
            </w:r>
            <w:r w:rsidR="00315036" w:rsidRPr="00F76D9F">
              <w:rPr>
                <w:rFonts w:ascii="Bookman Old Style" w:hAnsi="Bookman Old Style" w:cs="Arial"/>
                <w:sz w:val="22"/>
                <w:lang w:eastAsia="es-CO"/>
              </w:rPr>
              <w:t>e Pereira</w:t>
            </w:r>
          </w:p>
        </w:tc>
      </w:tr>
      <w:tr w:rsidR="003073FB" w:rsidRPr="00F76D9F" w14:paraId="107F789A" w14:textId="77777777" w:rsidTr="00F76D9F">
        <w:tc>
          <w:tcPr>
            <w:tcW w:w="1379" w:type="pct"/>
            <w:shd w:val="clear" w:color="000000" w:fill="FFFFFF"/>
          </w:tcPr>
          <w:p w14:paraId="1AFD5068" w14:textId="77777777" w:rsidR="003073FB" w:rsidRPr="00F76D9F" w:rsidRDefault="003073FB" w:rsidP="00F76D9F">
            <w:pPr>
              <w:spacing w:line="240" w:lineRule="auto"/>
              <w:ind w:firstLine="0"/>
              <w:jc w:val="left"/>
              <w:rPr>
                <w:rFonts w:ascii="Bookman Old Style" w:hAnsi="Bookman Old Style" w:cs="Arial"/>
                <w:bCs/>
                <w:sz w:val="22"/>
                <w:lang w:eastAsia="es-ES"/>
              </w:rPr>
            </w:pPr>
            <w:r w:rsidRPr="00F76D9F">
              <w:rPr>
                <w:rFonts w:ascii="Bookman Old Style" w:hAnsi="Bookman Old Style" w:cs="Arial"/>
                <w:bCs/>
                <w:sz w:val="22"/>
                <w:lang w:eastAsia="es-ES"/>
              </w:rPr>
              <w:t>Tema:</w:t>
            </w:r>
          </w:p>
        </w:tc>
        <w:tc>
          <w:tcPr>
            <w:tcW w:w="3621" w:type="pct"/>
            <w:shd w:val="clear" w:color="000000" w:fill="FFFFFF"/>
          </w:tcPr>
          <w:p w14:paraId="03027642" w14:textId="77777777" w:rsidR="003073FB" w:rsidRPr="00F76D9F" w:rsidRDefault="003073FB" w:rsidP="00F76D9F">
            <w:pPr>
              <w:spacing w:line="240" w:lineRule="auto"/>
              <w:ind w:firstLine="0"/>
              <w:jc w:val="left"/>
              <w:rPr>
                <w:rFonts w:ascii="Bookman Old Style" w:eastAsia="Times New Roman" w:hAnsi="Bookman Old Style" w:cs="Arial"/>
                <w:color w:val="000000"/>
                <w:sz w:val="22"/>
                <w:lang w:val="es-ES_tradnl" w:eastAsia="es-CO"/>
              </w:rPr>
            </w:pPr>
            <w:r w:rsidRPr="00F76D9F">
              <w:rPr>
                <w:rFonts w:ascii="Bookman Old Style" w:hAnsi="Bookman Old Style" w:cs="Arial"/>
                <w:sz w:val="22"/>
                <w:lang w:eastAsia="es-CO"/>
              </w:rPr>
              <w:t>Ineficacia de traslado</w:t>
            </w:r>
          </w:p>
        </w:tc>
      </w:tr>
      <w:tr w:rsidR="00A254AC" w:rsidRPr="00F76D9F" w14:paraId="5E614B08" w14:textId="77777777" w:rsidTr="00F76D9F">
        <w:tc>
          <w:tcPr>
            <w:tcW w:w="1379" w:type="pct"/>
            <w:shd w:val="clear" w:color="000000" w:fill="FFFFFF"/>
          </w:tcPr>
          <w:p w14:paraId="78D452FE" w14:textId="575DE9CE" w:rsidR="00A254AC" w:rsidRPr="00F76D9F" w:rsidRDefault="00A254AC" w:rsidP="00F76D9F">
            <w:pPr>
              <w:spacing w:line="240" w:lineRule="auto"/>
              <w:ind w:firstLine="0"/>
              <w:jc w:val="left"/>
              <w:rPr>
                <w:rFonts w:ascii="Bookman Old Style" w:hAnsi="Bookman Old Style" w:cs="Arial"/>
                <w:bCs/>
                <w:sz w:val="22"/>
                <w:lang w:eastAsia="es-ES"/>
              </w:rPr>
            </w:pPr>
            <w:r w:rsidRPr="00F76D9F">
              <w:rPr>
                <w:rFonts w:ascii="Bookman Old Style" w:hAnsi="Bookman Old Style" w:cs="Arial"/>
                <w:bCs/>
                <w:sz w:val="22"/>
                <w:lang w:eastAsia="es-ES"/>
              </w:rPr>
              <w:t>Decisión:</w:t>
            </w:r>
          </w:p>
        </w:tc>
        <w:tc>
          <w:tcPr>
            <w:tcW w:w="3621" w:type="pct"/>
            <w:shd w:val="clear" w:color="000000" w:fill="FFFFFF"/>
          </w:tcPr>
          <w:p w14:paraId="0480DB14" w14:textId="11E735C0" w:rsidR="00A254AC" w:rsidRPr="00F76D9F" w:rsidRDefault="00A254AC" w:rsidP="00F76D9F">
            <w:pPr>
              <w:spacing w:line="240" w:lineRule="auto"/>
              <w:ind w:firstLine="0"/>
              <w:jc w:val="left"/>
              <w:rPr>
                <w:rFonts w:ascii="Bookman Old Style" w:hAnsi="Bookman Old Style" w:cs="Arial"/>
                <w:sz w:val="22"/>
                <w:lang w:eastAsia="es-CO"/>
              </w:rPr>
            </w:pPr>
            <w:r w:rsidRPr="00F76D9F">
              <w:rPr>
                <w:rFonts w:ascii="Bookman Old Style" w:hAnsi="Bookman Old Style" w:cs="Arial"/>
                <w:sz w:val="22"/>
                <w:lang w:eastAsia="es-CO"/>
              </w:rPr>
              <w:t>REVOCA</w:t>
            </w:r>
          </w:p>
        </w:tc>
      </w:tr>
    </w:tbl>
    <w:p w14:paraId="05426F63" w14:textId="77777777" w:rsidR="003073FB" w:rsidRPr="00F76D9F" w:rsidRDefault="003073FB" w:rsidP="00F76D9F">
      <w:pPr>
        <w:spacing w:line="240" w:lineRule="auto"/>
        <w:ind w:firstLine="0"/>
        <w:rPr>
          <w:rFonts w:ascii="Bookman Old Style" w:hAnsi="Bookman Old Style" w:cs="Arial"/>
          <w:sz w:val="22"/>
        </w:rPr>
      </w:pPr>
    </w:p>
    <w:p w14:paraId="3C3ED7A9" w14:textId="7E045D51" w:rsidR="003F2659" w:rsidRPr="00F76D9F" w:rsidRDefault="003F2659" w:rsidP="00F76D9F">
      <w:pPr>
        <w:autoSpaceDE w:val="0"/>
        <w:autoSpaceDN w:val="0"/>
        <w:adjustRightInd w:val="0"/>
        <w:spacing w:line="276" w:lineRule="auto"/>
        <w:ind w:firstLine="0"/>
        <w:jc w:val="center"/>
        <w:rPr>
          <w:rFonts w:ascii="Bookman Old Style" w:hAnsi="Bookman Old Style" w:cs="Arial"/>
          <w:b/>
          <w:bCs/>
          <w:lang w:eastAsia="es-ES"/>
        </w:rPr>
      </w:pPr>
      <w:r w:rsidRPr="00F76D9F">
        <w:rPr>
          <w:rFonts w:ascii="Bookman Old Style" w:hAnsi="Bookman Old Style" w:cs="Arial"/>
          <w:b/>
          <w:bCs/>
          <w:lang w:eastAsia="es-ES"/>
        </w:rPr>
        <w:t xml:space="preserve">APROBADO POR ACTA No. </w:t>
      </w:r>
      <w:r w:rsidR="00980673" w:rsidRPr="00F76D9F">
        <w:rPr>
          <w:rFonts w:ascii="Bookman Old Style" w:hAnsi="Bookman Old Style" w:cs="Arial"/>
          <w:b/>
          <w:bCs/>
          <w:lang w:eastAsia="es-ES"/>
        </w:rPr>
        <w:t>169 DEL 24 DE OCTUBRE DE 2023</w:t>
      </w:r>
    </w:p>
    <w:p w14:paraId="71418D6A" w14:textId="77777777" w:rsidR="003073FB" w:rsidRPr="00F76D9F" w:rsidRDefault="003073FB" w:rsidP="00F76D9F">
      <w:pPr>
        <w:spacing w:line="276" w:lineRule="auto"/>
        <w:ind w:firstLine="0"/>
        <w:rPr>
          <w:rFonts w:ascii="Bookman Old Style" w:hAnsi="Bookman Old Style" w:cs="Arial"/>
        </w:rPr>
      </w:pPr>
    </w:p>
    <w:p w14:paraId="7ADB16D6" w14:textId="6A471B31"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Hoy, </w:t>
      </w:r>
      <w:r w:rsidR="00980673" w:rsidRPr="00F76D9F">
        <w:rPr>
          <w:rFonts w:ascii="Bookman Old Style" w:hAnsi="Bookman Old Style" w:cs="Arial"/>
        </w:rPr>
        <w:t xml:space="preserve">treinta </w:t>
      </w:r>
      <w:r w:rsidRPr="00F76D9F">
        <w:rPr>
          <w:rFonts w:ascii="Bookman Old Style" w:hAnsi="Bookman Old Style" w:cs="Arial"/>
        </w:rPr>
        <w:t>(</w:t>
      </w:r>
      <w:r w:rsidR="00980673" w:rsidRPr="00F76D9F">
        <w:rPr>
          <w:rFonts w:ascii="Bookman Old Style" w:hAnsi="Bookman Old Style" w:cs="Arial"/>
        </w:rPr>
        <w:t>30</w:t>
      </w:r>
      <w:r w:rsidRPr="00F76D9F">
        <w:rPr>
          <w:rFonts w:ascii="Bookman Old Style" w:hAnsi="Bookman Old Style" w:cs="Arial"/>
        </w:rPr>
        <w:t>) de</w:t>
      </w:r>
      <w:r w:rsidR="00D1045D" w:rsidRPr="00F76D9F">
        <w:rPr>
          <w:rFonts w:ascii="Bookman Old Style" w:hAnsi="Bookman Old Style" w:cs="Arial"/>
        </w:rPr>
        <w:t xml:space="preserve"> octubre</w:t>
      </w:r>
      <w:r w:rsidRPr="00F76D9F">
        <w:rPr>
          <w:rFonts w:ascii="Bookman Old Style" w:hAnsi="Bookman Old Style" w:cs="Arial"/>
        </w:rPr>
        <w:t xml:space="preserve"> de dos mil veinti</w:t>
      </w:r>
      <w:r w:rsidR="00AA3AC4" w:rsidRPr="00F76D9F">
        <w:rPr>
          <w:rFonts w:ascii="Bookman Old Style" w:hAnsi="Bookman Old Style" w:cs="Arial"/>
        </w:rPr>
        <w:t>trés</w:t>
      </w:r>
      <w:r w:rsidRPr="00F76D9F">
        <w:rPr>
          <w:rFonts w:ascii="Bookman Old Style" w:hAnsi="Bookman Old Style" w:cs="Arial"/>
        </w:rPr>
        <w:t xml:space="preserve"> (202</w:t>
      </w:r>
      <w:r w:rsidR="00AA3AC4" w:rsidRPr="00F76D9F">
        <w:rPr>
          <w:rFonts w:ascii="Bookman Old Style" w:hAnsi="Bookman Old Style" w:cs="Arial"/>
        </w:rPr>
        <w:t>3</w:t>
      </w:r>
      <w:r w:rsidRPr="00F76D9F">
        <w:rPr>
          <w:rFonts w:ascii="Bookman Old Style" w:hAnsi="Bookman Old Style" w:cs="Arial"/>
        </w:rPr>
        <w:t xml:space="preserve">), el Tribunal Superior de Distrito Judicial de Pereira, Sala de Decisión Laboral integrada por los magistrados Dra. </w:t>
      </w:r>
      <w:r w:rsidRPr="00F76D9F">
        <w:rPr>
          <w:rFonts w:ascii="Bookman Old Style" w:hAnsi="Bookman Old Style" w:cs="Arial"/>
          <w:b/>
        </w:rPr>
        <w:t>OLGA LUCIA HOYOS SEPÚLVEDA</w:t>
      </w:r>
      <w:r w:rsidRPr="00F76D9F">
        <w:rPr>
          <w:rFonts w:ascii="Bookman Old Style" w:hAnsi="Bookman Old Style" w:cs="Arial"/>
        </w:rPr>
        <w:t xml:space="preserve">, Dr. </w:t>
      </w:r>
      <w:r w:rsidRPr="00F76D9F">
        <w:rPr>
          <w:rFonts w:ascii="Bookman Old Style" w:hAnsi="Bookman Old Style" w:cs="Arial"/>
          <w:b/>
        </w:rPr>
        <w:t>JULIO CÉSAR SALAZAR MUÑOZ</w:t>
      </w:r>
      <w:r w:rsidRPr="00F76D9F">
        <w:rPr>
          <w:rFonts w:ascii="Bookman Old Style" w:hAnsi="Bookman Old Style" w:cs="Arial"/>
        </w:rPr>
        <w:t xml:space="preserve"> y como ponente Dr. </w:t>
      </w:r>
      <w:r w:rsidRPr="00F76D9F">
        <w:rPr>
          <w:rFonts w:ascii="Bookman Old Style" w:hAnsi="Bookman Old Style" w:cs="Arial"/>
          <w:b/>
        </w:rPr>
        <w:t>GERMÁN DARÍO GÓEZ VINASCO</w:t>
      </w:r>
      <w:r w:rsidRPr="00F76D9F">
        <w:rPr>
          <w:rFonts w:ascii="Bookman Old Style" w:hAnsi="Bookman Old Style" w:cs="Arial"/>
        </w:rPr>
        <w:t xml:space="preserve">, procede a resolver el grado jurisdiccional de consulta ordenado a favor de </w:t>
      </w:r>
      <w:r w:rsidR="00EA6332" w:rsidRPr="00F76D9F">
        <w:rPr>
          <w:rFonts w:ascii="Bookman Old Style" w:hAnsi="Bookman Old Style" w:cs="Arial"/>
        </w:rPr>
        <w:t xml:space="preserve">la parte demandante </w:t>
      </w:r>
      <w:r w:rsidRPr="00F76D9F">
        <w:rPr>
          <w:rFonts w:ascii="Bookman Old Style" w:hAnsi="Bookman Old Style" w:cs="Arial"/>
        </w:rPr>
        <w:t>en la providencia, proferida por el Juzgado</w:t>
      </w:r>
      <w:r w:rsidR="00C90928" w:rsidRPr="00F76D9F">
        <w:rPr>
          <w:rFonts w:ascii="Bookman Old Style" w:hAnsi="Bookman Old Style" w:cs="Arial"/>
        </w:rPr>
        <w:t xml:space="preserve"> </w:t>
      </w:r>
      <w:r w:rsidR="006A6D22" w:rsidRPr="00F76D9F">
        <w:rPr>
          <w:rFonts w:ascii="Bookman Old Style" w:hAnsi="Bookman Old Style" w:cs="Arial"/>
        </w:rPr>
        <w:t>Tercero</w:t>
      </w:r>
      <w:r w:rsidR="00D34568" w:rsidRPr="00F76D9F">
        <w:rPr>
          <w:rFonts w:ascii="Bookman Old Style" w:hAnsi="Bookman Old Style" w:cs="Arial"/>
        </w:rPr>
        <w:t xml:space="preserve"> </w:t>
      </w:r>
      <w:r w:rsidR="00315036" w:rsidRPr="00F76D9F">
        <w:rPr>
          <w:rFonts w:ascii="Bookman Old Style" w:hAnsi="Bookman Old Style" w:cs="Arial"/>
          <w:noProof/>
        </w:rPr>
        <w:t xml:space="preserve">Laboral </w:t>
      </w:r>
      <w:r w:rsidR="00315036" w:rsidRPr="00F76D9F">
        <w:rPr>
          <w:rFonts w:ascii="Bookman Old Style" w:hAnsi="Bookman Old Style" w:cs="Arial"/>
          <w:noProof/>
        </w:rPr>
        <w:lastRenderedPageBreak/>
        <w:t>Circuito</w:t>
      </w:r>
      <w:r w:rsidR="00315036" w:rsidRPr="00F76D9F">
        <w:rPr>
          <w:rFonts w:ascii="Bookman Old Style" w:hAnsi="Bookman Old Style" w:cs="Arial"/>
        </w:rPr>
        <w:t xml:space="preserve"> </w:t>
      </w:r>
      <w:r w:rsidRPr="00F76D9F">
        <w:rPr>
          <w:rFonts w:ascii="Bookman Old Style" w:hAnsi="Bookman Old Style" w:cs="Arial"/>
        </w:rPr>
        <w:t xml:space="preserve">de esta ciudad dentro del proceso </w:t>
      </w:r>
      <w:r w:rsidRPr="00761924">
        <w:rPr>
          <w:rFonts w:ascii="Bookman Old Style" w:hAnsi="Bookman Old Style" w:cs="Arial"/>
          <w:b/>
        </w:rPr>
        <w:t>ordinario</w:t>
      </w:r>
      <w:r w:rsidR="00761924">
        <w:rPr>
          <w:rFonts w:ascii="Bookman Old Style" w:hAnsi="Bookman Old Style" w:cs="Arial"/>
          <w:b/>
        </w:rPr>
        <w:t xml:space="preserve"> laboral</w:t>
      </w:r>
      <w:r w:rsidRPr="00F76D9F">
        <w:rPr>
          <w:rFonts w:ascii="Bookman Old Style" w:hAnsi="Bookman Old Style" w:cs="Arial"/>
        </w:rPr>
        <w:t xml:space="preserve"> promovido por </w:t>
      </w:r>
      <w:bookmarkStart w:id="0" w:name="_Hlk105532493"/>
      <w:r w:rsidR="00A82A8E" w:rsidRPr="00F76D9F">
        <w:rPr>
          <w:rFonts w:ascii="Bookman Old Style" w:hAnsi="Bookman Old Style" w:cs="Arial"/>
          <w:b/>
          <w:bCs/>
          <w:noProof/>
        </w:rPr>
        <w:t>ANA EDILIA GUTIÉRREZ MONCADA</w:t>
      </w:r>
      <w:r w:rsidR="00D1045D" w:rsidRPr="00F76D9F">
        <w:rPr>
          <w:rFonts w:ascii="Bookman Old Style" w:hAnsi="Bookman Old Style" w:cs="Arial"/>
          <w:b/>
          <w:bCs/>
          <w:noProof/>
        </w:rPr>
        <w:t xml:space="preserve"> </w:t>
      </w:r>
      <w:r w:rsidRPr="00F76D9F">
        <w:rPr>
          <w:rFonts w:ascii="Bookman Old Style" w:hAnsi="Bookman Old Style" w:cs="Arial"/>
        </w:rPr>
        <w:t xml:space="preserve">contra la </w:t>
      </w:r>
      <w:r w:rsidR="0064475C" w:rsidRPr="00F76D9F">
        <w:rPr>
          <w:rFonts w:ascii="Bookman Old Style" w:hAnsi="Bookman Old Style" w:cs="Arial"/>
          <w:b/>
          <w:noProof/>
        </w:rPr>
        <w:t xml:space="preserve">COLPENSIONES Y </w:t>
      </w:r>
      <w:r w:rsidR="00A82A8E" w:rsidRPr="00F76D9F">
        <w:rPr>
          <w:rFonts w:ascii="Bookman Old Style" w:hAnsi="Bookman Old Style" w:cs="Arial"/>
          <w:b/>
          <w:noProof/>
        </w:rPr>
        <w:t xml:space="preserve">PORVENIR </w:t>
      </w:r>
      <w:r w:rsidR="0064475C" w:rsidRPr="00F76D9F">
        <w:rPr>
          <w:rFonts w:ascii="Bookman Old Style" w:hAnsi="Bookman Old Style" w:cs="Arial"/>
          <w:b/>
          <w:noProof/>
        </w:rPr>
        <w:t xml:space="preserve"> S.A., </w:t>
      </w:r>
      <w:r w:rsidRPr="00F76D9F">
        <w:rPr>
          <w:rFonts w:ascii="Bookman Old Style" w:hAnsi="Bookman Old Style" w:cs="Arial"/>
        </w:rPr>
        <w:t xml:space="preserve">radicado </w:t>
      </w:r>
      <w:r w:rsidR="00870F4F" w:rsidRPr="00F76D9F">
        <w:rPr>
          <w:rFonts w:ascii="Bookman Old Style" w:hAnsi="Bookman Old Style" w:cs="Arial"/>
          <w:b/>
          <w:noProof/>
        </w:rPr>
        <w:t xml:space="preserve"> 66001310500320210004201</w:t>
      </w:r>
      <w:r w:rsidR="0064475C" w:rsidRPr="00F76D9F">
        <w:rPr>
          <w:rFonts w:ascii="Bookman Old Style" w:hAnsi="Bookman Old Style" w:cs="Arial"/>
          <w:b/>
          <w:noProof/>
        </w:rPr>
        <w:t>.</w:t>
      </w:r>
    </w:p>
    <w:bookmarkEnd w:id="0"/>
    <w:p w14:paraId="42080F58" w14:textId="77777777" w:rsidR="003073FB" w:rsidRPr="00F76D9F" w:rsidRDefault="003073FB" w:rsidP="00F76D9F">
      <w:pPr>
        <w:spacing w:line="276" w:lineRule="auto"/>
        <w:ind w:firstLine="0"/>
        <w:rPr>
          <w:rFonts w:ascii="Bookman Old Style" w:hAnsi="Bookman Old Style" w:cs="Arial"/>
        </w:rPr>
      </w:pPr>
    </w:p>
    <w:p w14:paraId="74B3665D" w14:textId="4E678C34" w:rsidR="0005234B" w:rsidRPr="00F76D9F" w:rsidRDefault="0005234B" w:rsidP="00F76D9F">
      <w:pPr>
        <w:spacing w:line="276" w:lineRule="auto"/>
        <w:ind w:firstLine="0"/>
        <w:rPr>
          <w:rFonts w:ascii="Bookman Old Style" w:hAnsi="Bookman Old Style" w:cs="Arial"/>
        </w:rPr>
      </w:pPr>
      <w:r w:rsidRPr="00F76D9F">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F76D9F" w:rsidRDefault="003073FB" w:rsidP="00F76D9F">
      <w:pPr>
        <w:spacing w:line="276" w:lineRule="auto"/>
        <w:ind w:firstLine="0"/>
        <w:rPr>
          <w:rFonts w:ascii="Bookman Old Style" w:hAnsi="Bookman Old Style" w:cs="Arial"/>
        </w:rPr>
      </w:pPr>
    </w:p>
    <w:p w14:paraId="1277239E" w14:textId="2EA25B36" w:rsidR="003073FB" w:rsidRPr="00F76D9F" w:rsidRDefault="003073FB" w:rsidP="00F76D9F">
      <w:pPr>
        <w:suppressAutoHyphens/>
        <w:spacing w:line="276" w:lineRule="auto"/>
        <w:ind w:firstLine="480"/>
        <w:jc w:val="center"/>
        <w:rPr>
          <w:rFonts w:ascii="Bookman Old Style" w:hAnsi="Bookman Old Style" w:cs="Arial"/>
          <w:b/>
          <w:bCs/>
          <w:spacing w:val="-3"/>
          <w:lang w:eastAsia="es-ES"/>
        </w:rPr>
      </w:pPr>
      <w:r w:rsidRPr="00F76D9F">
        <w:rPr>
          <w:rFonts w:ascii="Bookman Old Style" w:hAnsi="Bookman Old Style" w:cs="Arial"/>
          <w:b/>
          <w:bCs/>
          <w:spacing w:val="-3"/>
          <w:lang w:eastAsia="es-ES"/>
        </w:rPr>
        <w:t xml:space="preserve">SENTENCIA No. </w:t>
      </w:r>
      <w:r w:rsidR="00980673" w:rsidRPr="00F76D9F">
        <w:rPr>
          <w:rFonts w:ascii="Bookman Old Style" w:hAnsi="Bookman Old Style" w:cs="Arial"/>
          <w:b/>
          <w:bCs/>
          <w:spacing w:val="-3"/>
          <w:lang w:eastAsia="es-ES"/>
        </w:rPr>
        <w:t>181</w:t>
      </w:r>
    </w:p>
    <w:p w14:paraId="42AF91E9" w14:textId="77777777" w:rsidR="00B86E32" w:rsidRPr="00F76D9F" w:rsidRDefault="00B86E32" w:rsidP="00F76D9F">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F76D9F" w:rsidRDefault="003073FB" w:rsidP="00F76D9F">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F76D9F">
        <w:rPr>
          <w:rFonts w:ascii="Bookman Old Style" w:hAnsi="Bookman Old Style" w:cs="Arial"/>
          <w:b/>
          <w:bCs/>
        </w:rPr>
        <w:t>ANTECEDENTES</w:t>
      </w:r>
    </w:p>
    <w:p w14:paraId="370072BA" w14:textId="77777777" w:rsidR="003073FB" w:rsidRPr="00F76D9F" w:rsidRDefault="003073FB" w:rsidP="00F76D9F">
      <w:pPr>
        <w:spacing w:line="276" w:lineRule="auto"/>
        <w:ind w:firstLine="0"/>
        <w:rPr>
          <w:rFonts w:ascii="Bookman Old Style" w:hAnsi="Bookman Old Style" w:cs="Arial"/>
          <w:color w:val="FF0000"/>
        </w:rPr>
      </w:pPr>
    </w:p>
    <w:p w14:paraId="273E2403" w14:textId="77777777" w:rsidR="003073FB" w:rsidRPr="00F76D9F" w:rsidRDefault="003073FB" w:rsidP="00F76D9F">
      <w:pPr>
        <w:pStyle w:val="Prrafodelista"/>
        <w:numPr>
          <w:ilvl w:val="0"/>
          <w:numId w:val="2"/>
        </w:numPr>
        <w:spacing w:line="276" w:lineRule="auto"/>
        <w:ind w:left="284"/>
        <w:rPr>
          <w:rFonts w:ascii="Bookman Old Style" w:hAnsi="Bookman Old Style" w:cs="Arial"/>
        </w:rPr>
      </w:pPr>
      <w:r w:rsidRPr="00F76D9F">
        <w:rPr>
          <w:rFonts w:ascii="Bookman Old Style" w:hAnsi="Bookman Old Style" w:cs="Arial"/>
          <w:b/>
          <w:bCs/>
        </w:rPr>
        <w:t>Pretensiones</w:t>
      </w:r>
    </w:p>
    <w:p w14:paraId="15F843C9" w14:textId="77777777" w:rsidR="003073FB" w:rsidRPr="00F76D9F" w:rsidRDefault="003073FB" w:rsidP="00F76D9F">
      <w:pPr>
        <w:spacing w:line="276" w:lineRule="auto"/>
        <w:ind w:firstLine="0"/>
        <w:rPr>
          <w:rFonts w:ascii="Bookman Old Style" w:hAnsi="Bookman Old Style" w:cs="Arial"/>
        </w:rPr>
      </w:pPr>
    </w:p>
    <w:p w14:paraId="704D2E70" w14:textId="5467AB07" w:rsidR="003073FB" w:rsidRPr="00F76D9F" w:rsidRDefault="00A82A8E" w:rsidP="00F76D9F">
      <w:pPr>
        <w:spacing w:line="276" w:lineRule="auto"/>
        <w:ind w:firstLine="0"/>
        <w:rPr>
          <w:rFonts w:ascii="Bookman Old Style" w:hAnsi="Bookman Old Style" w:cs="Arial"/>
        </w:rPr>
      </w:pPr>
      <w:r w:rsidRPr="00F76D9F">
        <w:rPr>
          <w:rFonts w:ascii="Bookman Old Style" w:eastAsia="Times New Roman" w:hAnsi="Bookman Old Style" w:cs="Arial"/>
          <w:lang w:eastAsia="es-CO"/>
        </w:rPr>
        <w:t>ANA EDILIA GUTIÉRREZ MONCADA</w:t>
      </w:r>
      <w:r w:rsidR="003073FB" w:rsidRPr="00F76D9F">
        <w:rPr>
          <w:rFonts w:ascii="Bookman Old Style" w:hAnsi="Bookman Old Style" w:cs="Arial"/>
          <w:noProof/>
        </w:rPr>
        <w:t xml:space="preserve">, </w:t>
      </w:r>
      <w:r w:rsidR="00C90928" w:rsidRPr="00F76D9F">
        <w:rPr>
          <w:rFonts w:ascii="Bookman Old Style" w:hAnsi="Bookman Old Style" w:cs="Arial"/>
          <w:noProof/>
        </w:rPr>
        <w:t>pretende</w:t>
      </w:r>
      <w:r w:rsidR="003073FB" w:rsidRPr="00F76D9F">
        <w:rPr>
          <w:rFonts w:ascii="Bookman Old Style" w:hAnsi="Bookman Old Style" w:cs="Arial"/>
          <w:noProof/>
        </w:rPr>
        <w:t xml:space="preserve"> se declare la </w:t>
      </w:r>
      <w:r w:rsidR="00E2785C" w:rsidRPr="00F76D9F">
        <w:rPr>
          <w:rFonts w:ascii="Bookman Old Style" w:hAnsi="Bookman Old Style" w:cs="Arial"/>
          <w:noProof/>
        </w:rPr>
        <w:t>ineficacia</w:t>
      </w:r>
      <w:r w:rsidR="003073FB" w:rsidRPr="00F76D9F">
        <w:rPr>
          <w:rFonts w:ascii="Bookman Old Style" w:hAnsi="Bookman Old Style" w:cs="Arial"/>
          <w:noProof/>
        </w:rPr>
        <w:t xml:space="preserve"> de</w:t>
      </w:r>
      <w:r w:rsidR="00D34568" w:rsidRPr="00F76D9F">
        <w:rPr>
          <w:rFonts w:ascii="Bookman Old Style" w:hAnsi="Bookman Old Style" w:cs="Arial"/>
          <w:noProof/>
        </w:rPr>
        <w:t xml:space="preserve"> </w:t>
      </w:r>
      <w:r w:rsidR="003073FB" w:rsidRPr="00F76D9F">
        <w:rPr>
          <w:rFonts w:ascii="Bookman Old Style" w:hAnsi="Bookman Old Style" w:cs="Arial"/>
          <w:noProof/>
        </w:rPr>
        <w:t xml:space="preserve">la afiliación que hizo </w:t>
      </w:r>
      <w:r w:rsidR="0045781C" w:rsidRPr="00F76D9F">
        <w:rPr>
          <w:rFonts w:ascii="Bookman Old Style" w:hAnsi="Bookman Old Style" w:cs="Arial"/>
          <w:noProof/>
        </w:rPr>
        <w:t>a</w:t>
      </w:r>
      <w:r w:rsidR="003073FB" w:rsidRPr="00F76D9F">
        <w:rPr>
          <w:rFonts w:ascii="Bookman Old Style" w:hAnsi="Bookman Old Style" w:cs="Arial"/>
          <w:noProof/>
        </w:rPr>
        <w:t xml:space="preserve"> </w:t>
      </w:r>
      <w:r w:rsidR="00D01B34" w:rsidRPr="00F76D9F">
        <w:rPr>
          <w:rFonts w:ascii="Bookman Old Style" w:hAnsi="Bookman Old Style" w:cs="Arial"/>
          <w:noProof/>
        </w:rPr>
        <w:t>la AFP</w:t>
      </w:r>
      <w:r w:rsidR="002E0786" w:rsidRPr="00F76D9F">
        <w:rPr>
          <w:rFonts w:ascii="Bookman Old Style" w:hAnsi="Bookman Old Style" w:cs="Arial"/>
          <w:noProof/>
        </w:rPr>
        <w:t xml:space="preserve"> </w:t>
      </w:r>
      <w:r w:rsidRPr="00F76D9F">
        <w:rPr>
          <w:rFonts w:ascii="Bookman Old Style" w:hAnsi="Bookman Old Style" w:cs="Arial"/>
          <w:noProof/>
        </w:rPr>
        <w:t xml:space="preserve">PORVENIR </w:t>
      </w:r>
      <w:r w:rsidR="004D37CD" w:rsidRPr="00F76D9F">
        <w:rPr>
          <w:rFonts w:ascii="Bookman Old Style" w:hAnsi="Bookman Old Style" w:cs="Arial"/>
          <w:noProof/>
        </w:rPr>
        <w:t xml:space="preserve"> S.A.</w:t>
      </w:r>
      <w:r w:rsidR="00793226" w:rsidRPr="00F76D9F">
        <w:rPr>
          <w:rFonts w:ascii="Bookman Old Style" w:hAnsi="Bookman Old Style" w:cs="Arial"/>
          <w:noProof/>
        </w:rPr>
        <w:t xml:space="preserve"> </w:t>
      </w:r>
      <w:r w:rsidR="009F7745" w:rsidRPr="00F76D9F">
        <w:rPr>
          <w:rFonts w:ascii="Bookman Old Style" w:hAnsi="Bookman Old Style" w:cs="Arial"/>
          <w:noProof/>
        </w:rPr>
        <w:t>de l</w:t>
      </w:r>
      <w:r w:rsidR="003073FB" w:rsidRPr="00F76D9F">
        <w:rPr>
          <w:rFonts w:ascii="Bookman Old Style" w:hAnsi="Bookman Old Style" w:cs="Arial"/>
          <w:noProof/>
        </w:rPr>
        <w:t>a cual se produjo el traslado de régimen desde el Régimen de Prima Media con Prestación Definida</w:t>
      </w:r>
      <w:r w:rsidR="00E720F9" w:rsidRPr="00F76D9F">
        <w:rPr>
          <w:rFonts w:ascii="Bookman Old Style" w:hAnsi="Bookman Old Style" w:cs="Arial"/>
          <w:noProof/>
        </w:rPr>
        <w:t>. En</w:t>
      </w:r>
      <w:r w:rsidR="003073FB" w:rsidRPr="00F76D9F">
        <w:rPr>
          <w:rFonts w:ascii="Bookman Old Style" w:hAnsi="Bookman Old Style" w:cs="Arial"/>
          <w:noProof/>
        </w:rPr>
        <w:t xml:space="preserve"> consecuencia, solicita que se condene a </w:t>
      </w:r>
      <w:r w:rsidR="00315036" w:rsidRPr="00F76D9F">
        <w:rPr>
          <w:rFonts w:ascii="Bookman Old Style" w:hAnsi="Bookman Old Style" w:cs="Arial"/>
          <w:noProof/>
        </w:rPr>
        <w:t>C</w:t>
      </w:r>
      <w:r w:rsidR="00C90928" w:rsidRPr="00F76D9F">
        <w:rPr>
          <w:rFonts w:ascii="Bookman Old Style" w:hAnsi="Bookman Old Style" w:cs="Arial"/>
          <w:noProof/>
        </w:rPr>
        <w:t>OLPENSIONES</w:t>
      </w:r>
      <w:r w:rsidR="00315036" w:rsidRPr="00F76D9F">
        <w:rPr>
          <w:rFonts w:ascii="Bookman Old Style" w:hAnsi="Bookman Old Style" w:cs="Arial"/>
          <w:noProof/>
        </w:rPr>
        <w:t xml:space="preserve"> </w:t>
      </w:r>
      <w:r w:rsidR="003073FB" w:rsidRPr="00F76D9F">
        <w:rPr>
          <w:rFonts w:ascii="Bookman Old Style" w:hAnsi="Bookman Old Style" w:cs="Arial"/>
          <w:noProof/>
        </w:rPr>
        <w:t>a recibirl</w:t>
      </w:r>
      <w:r w:rsidR="00003BB8" w:rsidRPr="00F76D9F">
        <w:rPr>
          <w:rFonts w:ascii="Bookman Old Style" w:hAnsi="Bookman Old Style" w:cs="Arial"/>
          <w:noProof/>
        </w:rPr>
        <w:t>a</w:t>
      </w:r>
      <w:r w:rsidR="003073FB" w:rsidRPr="00F76D9F">
        <w:rPr>
          <w:rFonts w:ascii="Bookman Old Style" w:hAnsi="Bookman Old Style" w:cs="Arial"/>
          <w:noProof/>
        </w:rPr>
        <w:t xml:space="preserve"> nuevamente como afiliad</w:t>
      </w:r>
      <w:r w:rsidR="00003BB8" w:rsidRPr="00F76D9F">
        <w:rPr>
          <w:rFonts w:ascii="Bookman Old Style" w:hAnsi="Bookman Old Style" w:cs="Arial"/>
          <w:noProof/>
        </w:rPr>
        <w:t>a</w:t>
      </w:r>
      <w:r w:rsidR="003073FB" w:rsidRPr="00F76D9F">
        <w:rPr>
          <w:rFonts w:ascii="Bookman Old Style" w:hAnsi="Bookman Old Style" w:cs="Arial"/>
          <w:noProof/>
        </w:rPr>
        <w:t xml:space="preserve"> cotizante y a</w:t>
      </w:r>
      <w:r w:rsidR="00D01B34" w:rsidRPr="00F76D9F">
        <w:rPr>
          <w:rFonts w:ascii="Bookman Old Style" w:hAnsi="Bookman Old Style" w:cs="Arial"/>
          <w:noProof/>
        </w:rPr>
        <w:t xml:space="preserve"> la</w:t>
      </w:r>
      <w:r w:rsidR="004D37CD" w:rsidRPr="00F76D9F">
        <w:rPr>
          <w:rFonts w:ascii="Bookman Old Style" w:hAnsi="Bookman Old Style" w:cs="Arial"/>
          <w:noProof/>
        </w:rPr>
        <w:t>s</w:t>
      </w:r>
      <w:r w:rsidR="00D01B34" w:rsidRPr="00F76D9F">
        <w:rPr>
          <w:rFonts w:ascii="Bookman Old Style" w:hAnsi="Bookman Old Style" w:cs="Arial"/>
          <w:noProof/>
        </w:rPr>
        <w:t xml:space="preserve"> </w:t>
      </w:r>
      <w:r w:rsidR="00793226" w:rsidRPr="00F76D9F">
        <w:rPr>
          <w:rFonts w:ascii="Bookman Old Style" w:hAnsi="Bookman Old Style" w:cs="Arial"/>
          <w:noProof/>
        </w:rPr>
        <w:t>AFP</w:t>
      </w:r>
      <w:r w:rsidR="00D01B34" w:rsidRPr="00F76D9F">
        <w:rPr>
          <w:rFonts w:ascii="Bookman Old Style" w:hAnsi="Bookman Old Style" w:cs="Arial"/>
          <w:noProof/>
        </w:rPr>
        <w:t xml:space="preserve"> a liberar de su</w:t>
      </w:r>
      <w:r w:rsidR="00003BB8" w:rsidRPr="00F76D9F">
        <w:rPr>
          <w:rFonts w:ascii="Bookman Old Style" w:hAnsi="Bookman Old Style" w:cs="Arial"/>
          <w:noProof/>
        </w:rPr>
        <w:t>s</w:t>
      </w:r>
      <w:r w:rsidR="00D01B34" w:rsidRPr="00F76D9F">
        <w:rPr>
          <w:rFonts w:ascii="Bookman Old Style" w:hAnsi="Bookman Old Style" w:cs="Arial"/>
          <w:noProof/>
        </w:rPr>
        <w:t xml:space="preserve"> base</w:t>
      </w:r>
      <w:r w:rsidR="00003BB8" w:rsidRPr="00F76D9F">
        <w:rPr>
          <w:rFonts w:ascii="Bookman Old Style" w:hAnsi="Bookman Old Style" w:cs="Arial"/>
          <w:noProof/>
        </w:rPr>
        <w:t>s</w:t>
      </w:r>
      <w:r w:rsidR="003073FB" w:rsidRPr="00F76D9F">
        <w:rPr>
          <w:rFonts w:ascii="Bookman Old Style" w:hAnsi="Bookman Old Style" w:cs="Arial"/>
          <w:noProof/>
        </w:rPr>
        <w:t xml:space="preserve"> de datos a la </w:t>
      </w:r>
      <w:r w:rsidR="00315036" w:rsidRPr="00F76D9F">
        <w:rPr>
          <w:rFonts w:ascii="Bookman Old Style" w:hAnsi="Bookman Old Style" w:cs="Arial"/>
          <w:noProof/>
        </w:rPr>
        <w:t xml:space="preserve">parte </w:t>
      </w:r>
      <w:r w:rsidR="003073FB" w:rsidRPr="00F76D9F">
        <w:rPr>
          <w:rFonts w:ascii="Bookman Old Style" w:hAnsi="Bookman Old Style" w:cs="Arial"/>
          <w:noProof/>
        </w:rPr>
        <w:t xml:space="preserve">actora </w:t>
      </w:r>
      <w:r w:rsidR="00793226" w:rsidRPr="00F76D9F">
        <w:rPr>
          <w:rFonts w:ascii="Bookman Old Style" w:hAnsi="Bookman Old Style" w:cs="Arial"/>
          <w:noProof/>
        </w:rPr>
        <w:t>haciendo</w:t>
      </w:r>
      <w:r w:rsidR="003073FB" w:rsidRPr="00F76D9F">
        <w:rPr>
          <w:rFonts w:ascii="Bookman Old Style" w:hAnsi="Bookman Old Style" w:cs="Arial"/>
          <w:noProof/>
        </w:rPr>
        <w:t xml:space="preserve"> el respectivo traslado de sus cotizaciones</w:t>
      </w:r>
      <w:r w:rsidR="00D01B34" w:rsidRPr="00F76D9F">
        <w:rPr>
          <w:rFonts w:ascii="Bookman Old Style" w:hAnsi="Bookman Old Style" w:cs="Arial"/>
          <w:noProof/>
        </w:rPr>
        <w:t xml:space="preserve"> y rendimientos</w:t>
      </w:r>
      <w:r w:rsidR="003073FB" w:rsidRPr="00F76D9F">
        <w:rPr>
          <w:rFonts w:ascii="Bookman Old Style" w:hAnsi="Bookman Old Style" w:cs="Arial"/>
          <w:noProof/>
        </w:rPr>
        <w:t>. Además, solicita se condene en costas</w:t>
      </w:r>
      <w:r w:rsidR="00711ACF" w:rsidRPr="00F76D9F">
        <w:rPr>
          <w:rFonts w:ascii="Bookman Old Style" w:hAnsi="Bookman Old Style" w:cs="Arial"/>
          <w:noProof/>
        </w:rPr>
        <w:t xml:space="preserve"> y lo ultra y extra petita</w:t>
      </w:r>
    </w:p>
    <w:p w14:paraId="5BFB7646" w14:textId="77777777" w:rsidR="003073FB" w:rsidRPr="00F76D9F" w:rsidRDefault="003073FB" w:rsidP="00F76D9F">
      <w:pPr>
        <w:spacing w:line="276" w:lineRule="auto"/>
        <w:ind w:firstLine="0"/>
        <w:rPr>
          <w:rFonts w:ascii="Bookman Old Style" w:hAnsi="Bookman Old Style" w:cs="Arial"/>
          <w:color w:val="FF0000"/>
        </w:rPr>
      </w:pPr>
    </w:p>
    <w:p w14:paraId="58F5315F" w14:textId="77777777" w:rsidR="003073FB" w:rsidRPr="00F76D9F" w:rsidRDefault="003073FB" w:rsidP="00F76D9F">
      <w:pPr>
        <w:pStyle w:val="Prrafodelista"/>
        <w:numPr>
          <w:ilvl w:val="0"/>
          <w:numId w:val="2"/>
        </w:numPr>
        <w:spacing w:line="276" w:lineRule="auto"/>
        <w:ind w:left="284"/>
        <w:rPr>
          <w:rFonts w:ascii="Bookman Old Style" w:hAnsi="Bookman Old Style" w:cs="Arial"/>
        </w:rPr>
      </w:pPr>
      <w:r w:rsidRPr="00F76D9F">
        <w:rPr>
          <w:rFonts w:ascii="Bookman Old Style" w:hAnsi="Bookman Old Style" w:cs="Arial"/>
          <w:b/>
          <w:bCs/>
        </w:rPr>
        <w:t>Hechos</w:t>
      </w:r>
    </w:p>
    <w:p w14:paraId="5173F076" w14:textId="77777777" w:rsidR="003073FB" w:rsidRPr="00F76D9F" w:rsidRDefault="003073FB" w:rsidP="00F76D9F">
      <w:pPr>
        <w:spacing w:line="276" w:lineRule="auto"/>
        <w:ind w:firstLine="0"/>
        <w:rPr>
          <w:rFonts w:ascii="Bookman Old Style" w:hAnsi="Bookman Old Style" w:cs="Arial"/>
        </w:rPr>
      </w:pPr>
    </w:p>
    <w:p w14:paraId="66CB9F19" w14:textId="190E81BC" w:rsidR="00BC3046" w:rsidRPr="00F76D9F" w:rsidRDefault="003073FB" w:rsidP="00F76D9F">
      <w:pPr>
        <w:spacing w:line="276" w:lineRule="auto"/>
        <w:ind w:firstLine="0"/>
        <w:rPr>
          <w:rFonts w:ascii="Bookman Old Style" w:hAnsi="Bookman Old Style" w:cs="Arial"/>
          <w:noProof/>
        </w:rPr>
      </w:pPr>
      <w:r w:rsidRPr="00F76D9F">
        <w:rPr>
          <w:rFonts w:ascii="Bookman Old Style" w:hAnsi="Bookman Old Style" w:cs="Arial"/>
          <w:noProof/>
        </w:rPr>
        <w:t>En sustento de lo pretendido, relata que</w:t>
      </w:r>
      <w:r w:rsidR="00321B0D" w:rsidRPr="00F76D9F">
        <w:rPr>
          <w:rFonts w:ascii="Bookman Old Style" w:hAnsi="Bookman Old Style" w:cs="Arial"/>
          <w:noProof/>
        </w:rPr>
        <w:t xml:space="preserve"> </w:t>
      </w:r>
      <w:r w:rsidR="00A82A8E" w:rsidRPr="00F76D9F">
        <w:rPr>
          <w:rFonts w:ascii="Bookman Old Style" w:hAnsi="Bookman Old Style" w:cs="Arial"/>
          <w:noProof/>
        </w:rPr>
        <w:t>se vinculó por primera vez a la seguridad social el día 01 de enero de 1989 y permaneció afiliada hasta el 31 de marzo de 2004. Comenta que en el mes de abril de 2004 los asesores del fondo PORVENIR la afilió de fomra masiva a los empleados donde laboraba para la época, sin brin</w:t>
      </w:r>
      <w:r w:rsidR="00DD2AF2" w:rsidRPr="00F76D9F">
        <w:rPr>
          <w:rFonts w:ascii="Bookman Old Style" w:hAnsi="Bookman Old Style" w:cs="Arial"/>
          <w:noProof/>
        </w:rPr>
        <w:t>darle ninguna información sobre las consecuencias del traslado, tampoco le informó sobre las ventajas y desventajas de</w:t>
      </w:r>
      <w:r w:rsidR="008534A9" w:rsidRPr="00F76D9F">
        <w:rPr>
          <w:rFonts w:ascii="Bookman Old Style" w:hAnsi="Bookman Old Style" w:cs="Arial"/>
          <w:noProof/>
        </w:rPr>
        <w:t xml:space="preserve"> cambiarse de régimen pensional, pero se trasladó al fondo el 31 de marzo de 2004. Luego de considerar que la AFP no cumplió con su deber de información previo al traslado, solicitó el traslado ante COLPENSIONES que por medio de un oficio le negó el cambio bajo el argumento de que, debido a su edad, se encontraba dentro de la prohibición legal para retornar al RPM.</w:t>
      </w:r>
    </w:p>
    <w:p w14:paraId="52BAD7CD" w14:textId="5567A7E0" w:rsidR="00345A51" w:rsidRPr="00F76D9F" w:rsidRDefault="00345A51" w:rsidP="00F76D9F">
      <w:pPr>
        <w:spacing w:line="276" w:lineRule="auto"/>
        <w:ind w:firstLine="0"/>
        <w:rPr>
          <w:rFonts w:ascii="Bookman Old Style" w:hAnsi="Bookman Old Style" w:cs="Arial"/>
          <w:noProof/>
        </w:rPr>
      </w:pPr>
    </w:p>
    <w:p w14:paraId="5367CFD7" w14:textId="77777777" w:rsidR="003073FB" w:rsidRPr="00F76D9F" w:rsidRDefault="003073FB" w:rsidP="00F76D9F">
      <w:pPr>
        <w:pStyle w:val="Prrafodelista"/>
        <w:numPr>
          <w:ilvl w:val="0"/>
          <w:numId w:val="2"/>
        </w:numPr>
        <w:spacing w:line="276" w:lineRule="auto"/>
        <w:ind w:left="284"/>
        <w:rPr>
          <w:rFonts w:ascii="Bookman Old Style" w:hAnsi="Bookman Old Style" w:cs="Arial"/>
          <w:b/>
          <w:bCs/>
        </w:rPr>
      </w:pPr>
      <w:r w:rsidRPr="00F76D9F">
        <w:rPr>
          <w:rFonts w:ascii="Bookman Old Style" w:hAnsi="Bookman Old Style" w:cs="Arial"/>
          <w:b/>
          <w:bCs/>
        </w:rPr>
        <w:t>Posición de las demandadas.</w:t>
      </w:r>
    </w:p>
    <w:p w14:paraId="509D5ABF" w14:textId="77777777" w:rsidR="003073FB" w:rsidRPr="00F76D9F" w:rsidRDefault="003073FB" w:rsidP="00F76D9F">
      <w:pPr>
        <w:spacing w:line="276" w:lineRule="auto"/>
        <w:ind w:firstLine="0"/>
        <w:rPr>
          <w:rFonts w:ascii="Bookman Old Style" w:hAnsi="Bookman Old Style" w:cs="Arial"/>
        </w:rPr>
      </w:pPr>
    </w:p>
    <w:p w14:paraId="5BED189A" w14:textId="4DFB7CF9" w:rsidR="00AC4782" w:rsidRPr="00F76D9F" w:rsidRDefault="00AC4782" w:rsidP="00F76D9F">
      <w:pPr>
        <w:spacing w:line="276" w:lineRule="auto"/>
        <w:ind w:firstLine="0"/>
        <w:rPr>
          <w:rFonts w:ascii="Bookman Old Style" w:hAnsi="Bookman Old Style" w:cs="Arial"/>
          <w:noProof/>
        </w:rPr>
      </w:pPr>
      <w:r w:rsidRPr="00F76D9F">
        <w:rPr>
          <w:rFonts w:ascii="Bookman Old Style" w:hAnsi="Bookman Old Style" w:cs="Arial"/>
          <w:b/>
          <w:bCs/>
          <w:noProof/>
        </w:rPr>
        <w:t>COLPENSIONES</w:t>
      </w:r>
      <w:r w:rsidRPr="00F76D9F">
        <w:rPr>
          <w:rFonts w:ascii="Bookman Old Style" w:hAnsi="Bookman Old Style" w:cs="Arial"/>
          <w:noProof/>
        </w:rPr>
        <w:t xml:space="preserve">, al contestar la demanda </w:t>
      </w:r>
      <w:r w:rsidR="008534A9" w:rsidRPr="00F76D9F">
        <w:rPr>
          <w:rFonts w:ascii="Bookman Old Style" w:hAnsi="Bookman Old Style" w:cs="Arial"/>
          <w:noProof/>
        </w:rPr>
        <w:t xml:space="preserve">señaló que se opone a las pretensiones de la demanda, toda vez que el traslado de régimen de la actora se encuentra ajustado a derecho. </w:t>
      </w:r>
      <w:r w:rsidR="00487981" w:rsidRPr="00F76D9F">
        <w:rPr>
          <w:rFonts w:ascii="Bookman Old Style" w:hAnsi="Bookman Old Style" w:cs="Arial"/>
          <w:noProof/>
        </w:rPr>
        <w:t>C</w:t>
      </w:r>
      <w:r w:rsidRPr="00F76D9F">
        <w:rPr>
          <w:rFonts w:ascii="Bookman Old Style" w:hAnsi="Bookman Old Style" w:cs="Arial"/>
          <w:noProof/>
        </w:rPr>
        <w:t xml:space="preserve">omo excepciones propuso: </w:t>
      </w:r>
      <w:r w:rsidR="008534A9" w:rsidRPr="00F76D9F">
        <w:rPr>
          <w:rFonts w:ascii="Bookman Old Style" w:hAnsi="Bookman Old Style" w:cs="Arial"/>
          <w:b/>
          <w:bCs/>
          <w:noProof/>
        </w:rPr>
        <w:t xml:space="preserve">Caducidad, inexistencia de la obligación de traslado, imposibilidad de retornar al </w:t>
      </w:r>
      <w:r w:rsidR="008534A9" w:rsidRPr="00F76D9F">
        <w:rPr>
          <w:rFonts w:ascii="Bookman Old Style" w:hAnsi="Bookman Old Style" w:cs="Arial"/>
          <w:b/>
          <w:bCs/>
          <w:i/>
          <w:noProof/>
        </w:rPr>
        <w:t>Estatu Quo</w:t>
      </w:r>
      <w:r w:rsidR="008534A9" w:rsidRPr="00F76D9F">
        <w:rPr>
          <w:rFonts w:ascii="Bookman Old Style" w:hAnsi="Bookman Old Style" w:cs="Arial"/>
          <w:b/>
          <w:bCs/>
          <w:noProof/>
        </w:rPr>
        <w:t>, prescripción, falta de legitimación y declaratoria de otras excepciones</w:t>
      </w:r>
      <w:r w:rsidR="00951ACF" w:rsidRPr="00F76D9F">
        <w:rPr>
          <w:rFonts w:ascii="Bookman Old Style" w:hAnsi="Bookman Old Style" w:cs="Arial"/>
          <w:b/>
          <w:bCs/>
          <w:noProof/>
        </w:rPr>
        <w:t xml:space="preserve">. </w:t>
      </w:r>
      <w:r w:rsidR="00951ACF" w:rsidRPr="00F76D9F">
        <w:rPr>
          <w:rFonts w:ascii="Bookman Old Style" w:hAnsi="Bookman Old Style" w:cs="Arial"/>
          <w:bCs/>
          <w:noProof/>
        </w:rPr>
        <w:t>(Anexo1</w:t>
      </w:r>
      <w:r w:rsidR="008534A9" w:rsidRPr="00F76D9F">
        <w:rPr>
          <w:rFonts w:ascii="Bookman Old Style" w:hAnsi="Bookman Old Style" w:cs="Arial"/>
          <w:bCs/>
          <w:noProof/>
        </w:rPr>
        <w:t>4</w:t>
      </w:r>
      <w:r w:rsidR="00951ACF" w:rsidRPr="00F76D9F">
        <w:rPr>
          <w:rFonts w:ascii="Bookman Old Style" w:hAnsi="Bookman Old Style" w:cs="Arial"/>
          <w:bCs/>
          <w:noProof/>
        </w:rPr>
        <w:t>)</w:t>
      </w:r>
      <w:r w:rsidR="00951ACF" w:rsidRPr="00F76D9F">
        <w:rPr>
          <w:rFonts w:ascii="Bookman Old Style" w:hAnsi="Bookman Old Style" w:cs="Arial"/>
          <w:b/>
          <w:bCs/>
          <w:noProof/>
        </w:rPr>
        <w:t xml:space="preserve"> </w:t>
      </w:r>
    </w:p>
    <w:p w14:paraId="6F8A6785" w14:textId="77777777" w:rsidR="00AC4782" w:rsidRPr="00F76D9F" w:rsidRDefault="00AC4782" w:rsidP="00F76D9F">
      <w:pPr>
        <w:spacing w:line="276" w:lineRule="auto"/>
        <w:ind w:firstLine="0"/>
        <w:rPr>
          <w:rFonts w:ascii="Bookman Old Style" w:hAnsi="Bookman Old Style" w:cs="Arial"/>
          <w:b/>
          <w:bCs/>
          <w:noProof/>
        </w:rPr>
      </w:pPr>
    </w:p>
    <w:p w14:paraId="42B6A61B" w14:textId="4F4212D9" w:rsidR="00180F4E" w:rsidRPr="00F76D9F" w:rsidRDefault="00A82A8E" w:rsidP="00F76D9F">
      <w:pPr>
        <w:spacing w:line="276" w:lineRule="auto"/>
        <w:ind w:firstLine="0"/>
        <w:rPr>
          <w:rFonts w:ascii="Bookman Old Style" w:hAnsi="Bookman Old Style" w:cs="Arial"/>
          <w:bCs/>
          <w:noProof/>
        </w:rPr>
      </w:pPr>
      <w:r w:rsidRPr="00F76D9F">
        <w:rPr>
          <w:rFonts w:ascii="Bookman Old Style" w:hAnsi="Bookman Old Style" w:cs="Arial"/>
          <w:b/>
          <w:bCs/>
          <w:noProof/>
        </w:rPr>
        <w:t xml:space="preserve">PORVENIR </w:t>
      </w:r>
      <w:r w:rsidR="00560095" w:rsidRPr="00F76D9F">
        <w:rPr>
          <w:rFonts w:ascii="Bookman Old Style" w:hAnsi="Bookman Old Style" w:cs="Arial"/>
          <w:b/>
          <w:bCs/>
          <w:noProof/>
        </w:rPr>
        <w:t xml:space="preserve"> S.A. </w:t>
      </w:r>
      <w:r w:rsidR="00AA44CC" w:rsidRPr="00F76D9F">
        <w:rPr>
          <w:rFonts w:ascii="Bookman Old Style" w:hAnsi="Bookman Old Style" w:cs="Arial"/>
          <w:bCs/>
          <w:noProof/>
        </w:rPr>
        <w:t xml:space="preserve">Se opuso a las pretensiones de la demanda y </w:t>
      </w:r>
      <w:r w:rsidR="00560095" w:rsidRPr="00F76D9F">
        <w:rPr>
          <w:rFonts w:ascii="Bookman Old Style" w:hAnsi="Bookman Old Style" w:cs="Arial"/>
          <w:bCs/>
          <w:noProof/>
        </w:rPr>
        <w:t>señaló que</w:t>
      </w:r>
      <w:r w:rsidR="00A43E21" w:rsidRPr="00F76D9F">
        <w:rPr>
          <w:rFonts w:ascii="Bookman Old Style" w:hAnsi="Bookman Old Style" w:cs="Arial"/>
          <w:bCs/>
          <w:noProof/>
        </w:rPr>
        <w:t xml:space="preserve"> </w:t>
      </w:r>
      <w:r w:rsidR="00087FA7" w:rsidRPr="00F76D9F">
        <w:rPr>
          <w:rFonts w:ascii="Bookman Old Style" w:hAnsi="Bookman Old Style" w:cs="Arial"/>
          <w:bCs/>
          <w:noProof/>
        </w:rPr>
        <w:t xml:space="preserve">el fondo cumplió con el deber de información y el traslado se encuentra </w:t>
      </w:r>
      <w:r w:rsidR="00087FA7" w:rsidRPr="00F76D9F">
        <w:rPr>
          <w:rFonts w:ascii="Bookman Old Style" w:hAnsi="Bookman Old Style" w:cs="Arial"/>
          <w:bCs/>
          <w:noProof/>
        </w:rPr>
        <w:lastRenderedPageBreak/>
        <w:t xml:space="preserve">válidamente vigente, ya que, la actora firmó el formulario de forma libre, voluntaria y sin ningún tipo de presiones, luego de recibir una información clara, completa y oportuna, acerca de las características propias de ambos regímenes. Reprochó el actuar pasivo de la actora quien no ejecutó ninguna acción durante el tiempo en que ha permanecido vinculada al RAIS, tampoco hizo uso de su derecho al retracto ni solicitó una reasesoría en caso. En virtud de ello, considera se deben negar las pretensiones de la demanda. </w:t>
      </w:r>
      <w:r w:rsidR="00DE707F" w:rsidRPr="00F76D9F">
        <w:rPr>
          <w:rFonts w:ascii="Bookman Old Style" w:hAnsi="Bookman Old Style" w:cs="Arial"/>
          <w:bCs/>
          <w:noProof/>
        </w:rPr>
        <w:t>Como expcepciones propuso:</w:t>
      </w:r>
      <w:r w:rsidR="00087FA7" w:rsidRPr="00F76D9F">
        <w:rPr>
          <w:rFonts w:ascii="Bookman Old Style" w:hAnsi="Bookman Old Style" w:cs="Arial"/>
          <w:bCs/>
          <w:noProof/>
        </w:rPr>
        <w:t xml:space="preserve"> </w:t>
      </w:r>
      <w:r w:rsidR="00087FA7" w:rsidRPr="00F76D9F">
        <w:rPr>
          <w:rFonts w:ascii="Bookman Old Style" w:hAnsi="Bookman Old Style" w:cs="Arial"/>
          <w:b/>
          <w:bCs/>
          <w:noProof/>
        </w:rPr>
        <w:t xml:space="preserve">validez y eficiacia de la afiliación al RAIS e inexistencia de vicios en el consentimiento, inexistencia de la obligación de devolver la comisión de administración, en caso de que se declarare la ineficacia, inexistencia de la obligación de devolver el pago al seguro previsional cuando se declara la nulidad o ineficacia de la afiliación al RAIS, prescripción, buena fe, innominada o genérica. </w:t>
      </w:r>
      <w:r w:rsidR="00951ACF" w:rsidRPr="00F76D9F">
        <w:rPr>
          <w:rFonts w:ascii="Bookman Old Style" w:hAnsi="Bookman Old Style" w:cs="Arial"/>
          <w:bCs/>
          <w:noProof/>
        </w:rPr>
        <w:t>(Anexo1</w:t>
      </w:r>
      <w:r w:rsidR="00A43E21" w:rsidRPr="00F76D9F">
        <w:rPr>
          <w:rFonts w:ascii="Bookman Old Style" w:hAnsi="Bookman Old Style" w:cs="Arial"/>
          <w:bCs/>
          <w:noProof/>
        </w:rPr>
        <w:t>3</w:t>
      </w:r>
      <w:r w:rsidR="00951ACF" w:rsidRPr="00F76D9F">
        <w:rPr>
          <w:rFonts w:ascii="Bookman Old Style" w:hAnsi="Bookman Old Style" w:cs="Arial"/>
          <w:bCs/>
          <w:noProof/>
        </w:rPr>
        <w:t>)</w:t>
      </w:r>
    </w:p>
    <w:p w14:paraId="02DE37EC" w14:textId="77777777" w:rsidR="00180F4E" w:rsidRPr="00F76D9F" w:rsidRDefault="00180F4E" w:rsidP="00F76D9F">
      <w:pPr>
        <w:spacing w:line="276" w:lineRule="auto"/>
        <w:ind w:firstLine="0"/>
        <w:rPr>
          <w:rFonts w:ascii="Bookman Old Style" w:hAnsi="Bookman Old Style" w:cs="Arial"/>
          <w:b/>
          <w:bCs/>
          <w:noProof/>
        </w:rPr>
      </w:pPr>
    </w:p>
    <w:p w14:paraId="3C981D2F" w14:textId="77777777" w:rsidR="003073FB" w:rsidRPr="00F76D9F" w:rsidRDefault="003073FB" w:rsidP="00F76D9F">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F76D9F">
        <w:rPr>
          <w:rFonts w:ascii="Bookman Old Style" w:hAnsi="Bookman Old Style" w:cs="Arial"/>
          <w:b/>
          <w:bCs/>
        </w:rPr>
        <w:t>SENTENCIA DE PRIMERA INSTANCIA</w:t>
      </w:r>
    </w:p>
    <w:p w14:paraId="32A474E2" w14:textId="77777777" w:rsidR="003073FB" w:rsidRPr="00F76D9F" w:rsidRDefault="003073FB" w:rsidP="00F76D9F">
      <w:pPr>
        <w:spacing w:line="276" w:lineRule="auto"/>
        <w:ind w:firstLine="0"/>
        <w:rPr>
          <w:rFonts w:ascii="Bookman Old Style" w:hAnsi="Bookman Old Style" w:cs="Arial"/>
        </w:rPr>
      </w:pPr>
    </w:p>
    <w:p w14:paraId="0026F36E" w14:textId="0ADF99C6" w:rsidR="004157AE"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La Jueza </w:t>
      </w:r>
      <w:r w:rsidR="00CA3608" w:rsidRPr="00F76D9F">
        <w:rPr>
          <w:rFonts w:ascii="Bookman Old Style" w:hAnsi="Bookman Old Style" w:cs="Arial"/>
          <w:noProof/>
        </w:rPr>
        <w:t xml:space="preserve">Tercero </w:t>
      </w:r>
      <w:r w:rsidR="006D4809" w:rsidRPr="00F76D9F">
        <w:rPr>
          <w:rFonts w:ascii="Bookman Old Style" w:hAnsi="Bookman Old Style" w:cs="Arial"/>
          <w:noProof/>
        </w:rPr>
        <w:t>Laboral Circuito</w:t>
      </w:r>
      <w:r w:rsidR="006D4809" w:rsidRPr="00F76D9F">
        <w:rPr>
          <w:rFonts w:ascii="Bookman Old Style" w:hAnsi="Bookman Old Style" w:cs="Arial"/>
        </w:rPr>
        <w:t xml:space="preserve"> </w:t>
      </w:r>
      <w:r w:rsidR="00EE3DF8" w:rsidRPr="00F76D9F">
        <w:rPr>
          <w:rFonts w:ascii="Bookman Old Style" w:hAnsi="Bookman Old Style" w:cs="Arial"/>
        </w:rPr>
        <w:t>de Pereira</w:t>
      </w:r>
      <w:r w:rsidRPr="00F76D9F">
        <w:rPr>
          <w:rFonts w:ascii="Bookman Old Style" w:hAnsi="Bookman Old Style" w:cs="Arial"/>
        </w:rPr>
        <w:t>, resolvió</w:t>
      </w:r>
      <w:r w:rsidR="004157AE" w:rsidRPr="00F76D9F">
        <w:rPr>
          <w:rFonts w:ascii="Bookman Old Style" w:hAnsi="Bookman Old Style" w:cs="Arial"/>
        </w:rPr>
        <w:t>:</w:t>
      </w:r>
    </w:p>
    <w:p w14:paraId="5BA6C74D" w14:textId="2838AB84" w:rsidR="00162BA7" w:rsidRPr="00F76D9F" w:rsidRDefault="00162BA7" w:rsidP="00F76D9F">
      <w:pPr>
        <w:spacing w:line="276" w:lineRule="auto"/>
        <w:ind w:firstLine="0"/>
        <w:rPr>
          <w:rFonts w:ascii="Bookman Old Style" w:hAnsi="Bookman Old Style" w:cs="Arial"/>
          <w:noProof/>
        </w:rPr>
      </w:pPr>
    </w:p>
    <w:p w14:paraId="26556B82" w14:textId="77777777" w:rsidR="00087FA7" w:rsidRPr="00761924" w:rsidRDefault="00162BA7"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sz w:val="22"/>
        </w:rPr>
        <w:t>“</w:t>
      </w:r>
      <w:r w:rsidR="00087FA7" w:rsidRPr="00761924">
        <w:rPr>
          <w:rFonts w:ascii="Bookman Old Style" w:hAnsi="Bookman Old Style" w:cs="Arial"/>
          <w:i/>
          <w:noProof/>
          <w:sz w:val="22"/>
        </w:rPr>
        <w:t>PRIMERO: Declarar que el traslado de régimen pensional que se efectuó por cuenta de la señora ANA EDILIA GUTIÉRREZ MONCADA, el 19 de abril de 2004 es eficaz, toda vez que se le brindó la información que para ese momento resultaba procedente conforme a las disposiciones legales y teniendo en cuenta los parámetros de interpretación dados por la jurisprudencia nacional.</w:t>
      </w:r>
    </w:p>
    <w:p w14:paraId="1B9B5EF4" w14:textId="77777777" w:rsidR="00761924" w:rsidRDefault="00761924" w:rsidP="00761924">
      <w:pPr>
        <w:spacing w:line="240" w:lineRule="auto"/>
        <w:ind w:left="426" w:right="420" w:firstLine="0"/>
        <w:rPr>
          <w:rFonts w:ascii="Bookman Old Style" w:hAnsi="Bookman Old Style" w:cs="Arial"/>
          <w:i/>
          <w:noProof/>
          <w:sz w:val="22"/>
        </w:rPr>
      </w:pPr>
    </w:p>
    <w:p w14:paraId="4059C366" w14:textId="0543F85B" w:rsidR="00087FA7" w:rsidRPr="00761924" w:rsidRDefault="00087FA7"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SEGUNDO: Como consecuencia de la anterior declaración negar la totalidad de las pretensiones que fueron presentadas por la señora ANA EDILIA GUTIÉRREZ MONCADA frente a la AFP PORVENIR S.A. y la Administradora Colombiana de Pensiones COLPENSIONES. </w:t>
      </w:r>
    </w:p>
    <w:p w14:paraId="4F7A722F" w14:textId="77777777" w:rsidR="00761924" w:rsidRDefault="00761924" w:rsidP="00761924">
      <w:pPr>
        <w:spacing w:line="240" w:lineRule="auto"/>
        <w:ind w:left="426" w:right="420" w:firstLine="0"/>
        <w:rPr>
          <w:rFonts w:ascii="Bookman Old Style" w:hAnsi="Bookman Old Style" w:cs="Arial"/>
          <w:i/>
          <w:noProof/>
          <w:sz w:val="22"/>
        </w:rPr>
      </w:pPr>
    </w:p>
    <w:p w14:paraId="6B7CC57F" w14:textId="32966A58" w:rsidR="00087FA7" w:rsidRPr="00761924" w:rsidRDefault="00087FA7"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TERCERO: Declarar probada la excepción de mérito que fue propuesta por la Administradora Colombiana de Pensiones COLPENSIONES y que denominó imposibilidad de retornar al statu quo ante. </w:t>
      </w:r>
    </w:p>
    <w:p w14:paraId="3EA3AECB" w14:textId="77777777" w:rsidR="00761924" w:rsidRDefault="00761924" w:rsidP="00761924">
      <w:pPr>
        <w:spacing w:line="240" w:lineRule="auto"/>
        <w:ind w:left="426" w:right="420" w:firstLine="0"/>
        <w:rPr>
          <w:rFonts w:ascii="Bookman Old Style" w:hAnsi="Bookman Old Style" w:cs="Arial"/>
          <w:i/>
          <w:noProof/>
          <w:sz w:val="22"/>
        </w:rPr>
      </w:pPr>
    </w:p>
    <w:p w14:paraId="32CD81F1" w14:textId="277B421A" w:rsidR="00087FA7" w:rsidRPr="00761924" w:rsidRDefault="00087FA7"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CUARTO: Declarar no probadas las demás excepciones de mérito que fueron planteadas tanto por la entidad COLPENSIONES como por la AFP PORVENIR S.A. </w:t>
      </w:r>
    </w:p>
    <w:p w14:paraId="4021037F" w14:textId="77777777" w:rsidR="00761924" w:rsidRDefault="00761924" w:rsidP="00761924">
      <w:pPr>
        <w:spacing w:line="240" w:lineRule="auto"/>
        <w:ind w:left="426" w:right="420" w:firstLine="0"/>
        <w:rPr>
          <w:rFonts w:ascii="Bookman Old Style" w:hAnsi="Bookman Old Style" w:cs="Arial"/>
          <w:i/>
          <w:noProof/>
          <w:sz w:val="22"/>
        </w:rPr>
      </w:pPr>
    </w:p>
    <w:p w14:paraId="2118B8ED" w14:textId="2875894C" w:rsidR="00162BA7" w:rsidRPr="00761924" w:rsidRDefault="00087FA7" w:rsidP="00761924">
      <w:pPr>
        <w:spacing w:line="240" w:lineRule="auto"/>
        <w:ind w:left="426" w:right="420" w:firstLine="0"/>
        <w:rPr>
          <w:rFonts w:ascii="Bookman Old Style" w:hAnsi="Bookman Old Style" w:cs="Arial"/>
          <w:i/>
          <w:sz w:val="22"/>
        </w:rPr>
      </w:pPr>
      <w:r w:rsidRPr="00761924">
        <w:rPr>
          <w:rFonts w:ascii="Bookman Old Style" w:hAnsi="Bookman Old Style" w:cs="Arial"/>
          <w:i/>
          <w:noProof/>
          <w:sz w:val="22"/>
        </w:rPr>
        <w:t>QUINTO: Condenar en costas procesales a la demandante a favor de las demandadas en cuantía equivalente al 100% de las causadas.</w:t>
      </w:r>
      <w:r w:rsidR="00162BA7" w:rsidRPr="00761924">
        <w:rPr>
          <w:rFonts w:ascii="Bookman Old Style" w:hAnsi="Bookman Old Style" w:cs="Arial"/>
          <w:i/>
          <w:noProof/>
          <w:sz w:val="22"/>
        </w:rPr>
        <w:t>”</w:t>
      </w:r>
    </w:p>
    <w:p w14:paraId="18B01872" w14:textId="77777777" w:rsidR="00651ED8" w:rsidRPr="00F76D9F" w:rsidRDefault="00651ED8" w:rsidP="00F76D9F">
      <w:pPr>
        <w:spacing w:line="276" w:lineRule="auto"/>
        <w:ind w:firstLine="0"/>
        <w:rPr>
          <w:rFonts w:ascii="Bookman Old Style" w:hAnsi="Bookman Old Style" w:cs="Arial"/>
        </w:rPr>
      </w:pPr>
    </w:p>
    <w:p w14:paraId="36190B07" w14:textId="77777777" w:rsidR="00B3504A" w:rsidRPr="00F76D9F" w:rsidRDefault="00A43E21" w:rsidP="00F76D9F">
      <w:pPr>
        <w:spacing w:line="276" w:lineRule="auto"/>
        <w:ind w:firstLine="0"/>
        <w:rPr>
          <w:rFonts w:ascii="Bookman Old Style" w:hAnsi="Bookman Old Style" w:cs="Arial"/>
        </w:rPr>
      </w:pPr>
      <w:r w:rsidRPr="00F76D9F">
        <w:rPr>
          <w:rFonts w:ascii="Bookman Old Style" w:hAnsi="Bookman Old Style" w:cs="Arial"/>
        </w:rPr>
        <w:t>En síntesis, la</w:t>
      </w:r>
      <w:r w:rsidR="00EA6332" w:rsidRPr="00F76D9F">
        <w:rPr>
          <w:rFonts w:ascii="Bookman Old Style" w:hAnsi="Bookman Old Style" w:cs="Arial"/>
        </w:rPr>
        <w:t xml:space="preserve"> juez de instancia indicó que el interrogatorio rendido por la demandante no ofrece seguridad de que el fondo hubiese faltado a su deber de información, ya que, la actora señaló que cuando laboró en Confecciones Sur fueron sorprendidos por asesores que llegaron a informarle sobre el cambio de régimen pensional y que le habían dicho que firmara el formulario sin ninguna asesoría; sin embargo, la testigo desmintió lo dicho. </w:t>
      </w:r>
    </w:p>
    <w:p w14:paraId="2A84F8BE" w14:textId="77777777" w:rsidR="00B3504A" w:rsidRPr="00F76D9F" w:rsidRDefault="00B3504A" w:rsidP="00F76D9F">
      <w:pPr>
        <w:spacing w:line="276" w:lineRule="auto"/>
        <w:ind w:firstLine="0"/>
        <w:rPr>
          <w:rFonts w:ascii="Bookman Old Style" w:hAnsi="Bookman Old Style" w:cs="Arial"/>
        </w:rPr>
      </w:pPr>
    </w:p>
    <w:p w14:paraId="1189A717" w14:textId="50B404EE" w:rsidR="00031535" w:rsidRPr="00F76D9F" w:rsidRDefault="00EA6332" w:rsidP="00F76D9F">
      <w:pPr>
        <w:spacing w:line="276" w:lineRule="auto"/>
        <w:ind w:firstLine="0"/>
        <w:rPr>
          <w:rFonts w:ascii="Bookman Old Style" w:hAnsi="Bookman Old Style" w:cs="Arial"/>
        </w:rPr>
      </w:pPr>
      <w:r w:rsidRPr="00F76D9F">
        <w:rPr>
          <w:rFonts w:ascii="Bookman Old Style" w:hAnsi="Bookman Old Style" w:cs="Arial"/>
        </w:rPr>
        <w:t>En la audiencia, durante el testimonio rendido por la señora Leonila Restrepo Sampedro aseguró que era compañera de trabajo de la actora y que, al momento del traslado, los asesores reunieron a todo el personal en un salón y tuvieron la oportunidad de escuchar clara, pausada y tranquilamente la informació</w:t>
      </w:r>
      <w:r w:rsidR="00B3504A" w:rsidRPr="00F76D9F">
        <w:rPr>
          <w:rFonts w:ascii="Bookman Old Style" w:hAnsi="Bookman Old Style" w:cs="Arial"/>
        </w:rPr>
        <w:t xml:space="preserve">n que les estaban transmitiendo. Dicha información consistió en </w:t>
      </w:r>
      <w:r w:rsidR="00B3504A" w:rsidRPr="00F76D9F">
        <w:rPr>
          <w:rFonts w:ascii="Bookman Old Style" w:hAnsi="Bookman Old Style" w:cs="Arial"/>
        </w:rPr>
        <w:lastRenderedPageBreak/>
        <w:t xml:space="preserve">indicarles que el Seguro Social se iba a acabar, que en el fondo privado se generarían mayores rendimientos, sobre algunas de las diferencias entre los regímenes, los requisitos para pensionarse en el RAIS, la devolución de saldos, que el capital ahorrado se podría heredar al momento del fallecimiento del afiliado y que, incluso, a los trabajadores que no les convenía </w:t>
      </w:r>
      <w:r w:rsidR="009B7882" w:rsidRPr="00F76D9F">
        <w:rPr>
          <w:rFonts w:ascii="Bookman Old Style" w:hAnsi="Bookman Old Style" w:cs="Arial"/>
        </w:rPr>
        <w:t>el traslado, les impidieron firmar el formulario de afiliación.</w:t>
      </w:r>
    </w:p>
    <w:p w14:paraId="252DF288" w14:textId="6EBE1D9A" w:rsidR="009B7882" w:rsidRPr="00F76D9F" w:rsidRDefault="009B7882" w:rsidP="00F76D9F">
      <w:pPr>
        <w:spacing w:line="276" w:lineRule="auto"/>
        <w:ind w:firstLine="0"/>
        <w:rPr>
          <w:rFonts w:ascii="Bookman Old Style" w:hAnsi="Bookman Old Style" w:cs="Arial"/>
        </w:rPr>
      </w:pPr>
    </w:p>
    <w:p w14:paraId="0E8280C1" w14:textId="6BBF2C08" w:rsidR="009B7882" w:rsidRPr="00F76D9F" w:rsidRDefault="009B7882" w:rsidP="00F76D9F">
      <w:pPr>
        <w:spacing w:line="276" w:lineRule="auto"/>
        <w:ind w:firstLine="0"/>
        <w:rPr>
          <w:rFonts w:ascii="Bookman Old Style" w:hAnsi="Bookman Old Style" w:cs="Arial"/>
        </w:rPr>
      </w:pPr>
      <w:r w:rsidRPr="00F76D9F">
        <w:rPr>
          <w:rFonts w:ascii="Bookman Old Style" w:hAnsi="Bookman Old Style" w:cs="Arial"/>
        </w:rPr>
        <w:t xml:space="preserve">De lo anterior, concluyó la jueza, que la demandante omitió la información que le habían brindado al momento del traslado, no solo en la demanda sino en el interrogatorio de parte, pues </w:t>
      </w:r>
      <w:r w:rsidR="009D7E72" w:rsidRPr="00F76D9F">
        <w:rPr>
          <w:rFonts w:ascii="Bookman Old Style" w:hAnsi="Bookman Old Style" w:cs="Arial"/>
        </w:rPr>
        <w:t>“</w:t>
      </w:r>
      <w:r w:rsidRPr="00D82A7F">
        <w:rPr>
          <w:rFonts w:ascii="Bookman Old Style" w:hAnsi="Bookman Old Style" w:cs="Arial"/>
          <w:i/>
          <w:sz w:val="22"/>
        </w:rPr>
        <w:t>tomó la actitud de guardar silencio o aducir que se encontraba indispuesta para no generar las respuestas correspondientes que ayudarían a esclarecer lo que verdaderamente había acontecido</w:t>
      </w:r>
      <w:r w:rsidR="009D7E72" w:rsidRPr="00F76D9F">
        <w:rPr>
          <w:rFonts w:ascii="Bookman Old Style" w:hAnsi="Bookman Old Style" w:cs="Arial"/>
          <w:i/>
        </w:rPr>
        <w:t>”</w:t>
      </w:r>
      <w:r w:rsidRPr="00F76D9F">
        <w:rPr>
          <w:rFonts w:ascii="Bookman Old Style" w:hAnsi="Bookman Old Style" w:cs="Arial"/>
        </w:rPr>
        <w:t xml:space="preserve">. Máxime cuando la testigo aseguró que la actora sí estuvo presente durante la asesoría y que los propios trabajadores eran quienes diligenciaban el formulario. Aunado a ello, advirtió </w:t>
      </w:r>
      <w:r w:rsidR="00D82A7F" w:rsidRPr="00F76D9F">
        <w:rPr>
          <w:rFonts w:ascii="Bookman Old Style" w:hAnsi="Bookman Old Style" w:cs="Arial"/>
        </w:rPr>
        <w:t>que,</w:t>
      </w:r>
      <w:r w:rsidRPr="00F76D9F">
        <w:rPr>
          <w:rFonts w:ascii="Bookman Old Style" w:hAnsi="Bookman Old Style" w:cs="Arial"/>
        </w:rPr>
        <w:t xml:space="preserve"> aunque la actora dijo no recordar las fechas en que laboró y comenzó a cotizar en el RPM y el RAIS, con la testigo se evidenció que sí hubo tiempo de preguntar y ofrecer respuestas</w:t>
      </w:r>
      <w:r w:rsidR="009D7E72" w:rsidRPr="00F76D9F">
        <w:rPr>
          <w:rFonts w:ascii="Bookman Old Style" w:hAnsi="Bookman Old Style" w:cs="Arial"/>
        </w:rPr>
        <w:t>, lo cual dan cuenta de lo que es una “</w:t>
      </w:r>
      <w:r w:rsidR="009D7E72" w:rsidRPr="00D82A7F">
        <w:rPr>
          <w:rFonts w:ascii="Bookman Old Style" w:hAnsi="Bookman Old Style" w:cs="Arial"/>
          <w:i/>
          <w:sz w:val="22"/>
        </w:rPr>
        <w:t>verdadera asesoría</w:t>
      </w:r>
      <w:r w:rsidR="009D7E72" w:rsidRPr="00F76D9F">
        <w:rPr>
          <w:rFonts w:ascii="Bookman Old Style" w:hAnsi="Bookman Old Style" w:cs="Arial"/>
        </w:rPr>
        <w:t>”.</w:t>
      </w:r>
    </w:p>
    <w:p w14:paraId="1D81E8A2" w14:textId="1BC64002" w:rsidR="009D7E72" w:rsidRPr="00F76D9F" w:rsidRDefault="009D7E72" w:rsidP="00F76D9F">
      <w:pPr>
        <w:spacing w:line="276" w:lineRule="auto"/>
        <w:ind w:firstLine="0"/>
        <w:rPr>
          <w:rFonts w:ascii="Bookman Old Style" w:hAnsi="Bookman Old Style" w:cs="Arial"/>
        </w:rPr>
      </w:pPr>
    </w:p>
    <w:p w14:paraId="1F924633" w14:textId="5223F141" w:rsidR="009D7E72" w:rsidRPr="00F76D9F" w:rsidRDefault="009D7E72" w:rsidP="00F76D9F">
      <w:pPr>
        <w:spacing w:line="276" w:lineRule="auto"/>
        <w:ind w:firstLine="0"/>
        <w:rPr>
          <w:rFonts w:ascii="Bookman Old Style" w:hAnsi="Bookman Old Style" w:cs="Arial"/>
        </w:rPr>
      </w:pPr>
      <w:r w:rsidRPr="00F76D9F">
        <w:rPr>
          <w:rFonts w:ascii="Bookman Old Style" w:hAnsi="Bookman Old Style" w:cs="Arial"/>
        </w:rPr>
        <w:t>Conforme a lo concluido, la jueza aseguró que en el presente asunto no se puede partir del supuesto incierto que la AFP PORVENIR S.A. omitió su deber de información ni que fuera negligente a la hora de transmitir las expectativas del usuario, puesto que, lo que “</w:t>
      </w:r>
      <w:r w:rsidRPr="00D82A7F">
        <w:rPr>
          <w:rFonts w:ascii="Bookman Old Style" w:hAnsi="Bookman Old Style" w:cs="Arial"/>
          <w:i/>
          <w:sz w:val="22"/>
        </w:rPr>
        <w:t>surge claramente</w:t>
      </w:r>
      <w:r w:rsidRPr="00F76D9F">
        <w:rPr>
          <w:rFonts w:ascii="Bookman Old Style" w:hAnsi="Bookman Old Style" w:cs="Arial"/>
          <w:i/>
        </w:rPr>
        <w:t xml:space="preserve">” </w:t>
      </w:r>
      <w:r w:rsidRPr="00F76D9F">
        <w:rPr>
          <w:rFonts w:ascii="Bookman Old Style" w:hAnsi="Bookman Old Style" w:cs="Arial"/>
        </w:rPr>
        <w:t xml:space="preserve">es que el fondo sí se preocupó por brindar información que tuvo tiempo de conversación de los interesados hasta el punto de indicarle a cada trabajador si le convenía o no trasladarse al RAIS; en ese sentido, no se puede acceder a las pretensiones de declarar la ineficacia de traslado por falta de información.  </w:t>
      </w:r>
    </w:p>
    <w:p w14:paraId="6A508F87" w14:textId="77777777" w:rsidR="003073FB" w:rsidRPr="00F76D9F" w:rsidRDefault="003073FB" w:rsidP="00F76D9F">
      <w:pPr>
        <w:spacing w:line="276" w:lineRule="auto"/>
        <w:ind w:firstLine="0"/>
        <w:rPr>
          <w:rFonts w:ascii="Bookman Old Style" w:hAnsi="Bookman Old Style" w:cs="Arial"/>
          <w:noProof/>
        </w:rPr>
      </w:pPr>
    </w:p>
    <w:p w14:paraId="65CB586C" w14:textId="0F4D4196" w:rsidR="003073FB" w:rsidRPr="00F76D9F" w:rsidRDefault="00D918CD" w:rsidP="00F76D9F">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F76D9F">
        <w:rPr>
          <w:rFonts w:ascii="Bookman Old Style" w:hAnsi="Bookman Old Style" w:cs="Arial"/>
          <w:b/>
          <w:bCs/>
        </w:rPr>
        <w:t>GRADO JURISDICCIONAL DE</w:t>
      </w:r>
      <w:r w:rsidR="003073FB" w:rsidRPr="00F76D9F">
        <w:rPr>
          <w:rFonts w:ascii="Bookman Old Style" w:hAnsi="Bookman Old Style" w:cs="Arial"/>
          <w:b/>
          <w:bCs/>
        </w:rPr>
        <w:t xml:space="preserve"> CONSULTA</w:t>
      </w:r>
    </w:p>
    <w:p w14:paraId="450C04E5" w14:textId="77777777" w:rsidR="003073FB" w:rsidRPr="00F76D9F" w:rsidRDefault="003073FB" w:rsidP="00F76D9F">
      <w:pPr>
        <w:spacing w:line="276" w:lineRule="auto"/>
        <w:ind w:left="708" w:firstLine="0"/>
        <w:rPr>
          <w:rFonts w:ascii="Bookman Old Style" w:hAnsi="Bookman Old Style" w:cs="Arial"/>
        </w:rPr>
      </w:pPr>
    </w:p>
    <w:p w14:paraId="0934E179" w14:textId="5FC655F2"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De otro lado, conforme a lo consagrado en el art. 69 del Código Procesal del Trabajo y de la Seguridad Social (CPTSS) la Sala estudiará el fallo del a quo, en gr</w:t>
      </w:r>
      <w:r w:rsidR="00D918CD" w:rsidRPr="00F76D9F">
        <w:rPr>
          <w:rFonts w:ascii="Bookman Old Style" w:hAnsi="Bookman Old Style" w:cs="Arial"/>
        </w:rPr>
        <w:t xml:space="preserve">ado jurisdiccional de consulta en favor de </w:t>
      </w:r>
      <w:r w:rsidR="00EA6332" w:rsidRPr="00F76D9F">
        <w:rPr>
          <w:rFonts w:ascii="Bookman Old Style" w:hAnsi="Bookman Old Style" w:cs="Arial"/>
        </w:rPr>
        <w:t>la parte demandante</w:t>
      </w:r>
      <w:r w:rsidRPr="00F76D9F">
        <w:rPr>
          <w:rFonts w:ascii="Bookman Old Style" w:hAnsi="Bookman Old Style" w:cs="Arial"/>
        </w:rPr>
        <w:t>.</w:t>
      </w:r>
    </w:p>
    <w:p w14:paraId="4CBA8DF0" w14:textId="77777777" w:rsidR="003073FB" w:rsidRPr="00F76D9F" w:rsidRDefault="003073FB" w:rsidP="00F76D9F">
      <w:pPr>
        <w:spacing w:line="276" w:lineRule="auto"/>
        <w:ind w:firstLine="0"/>
        <w:rPr>
          <w:rFonts w:ascii="Bookman Old Style" w:hAnsi="Bookman Old Style" w:cs="Arial"/>
        </w:rPr>
      </w:pPr>
    </w:p>
    <w:p w14:paraId="2BE405C2" w14:textId="77777777" w:rsidR="003073FB" w:rsidRPr="00F76D9F" w:rsidRDefault="003073FB" w:rsidP="00F76D9F">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F76D9F">
        <w:rPr>
          <w:rFonts w:ascii="Bookman Old Style" w:hAnsi="Bookman Old Style" w:cs="Arial"/>
          <w:b/>
          <w:bCs/>
        </w:rPr>
        <w:t>ALEGATOS</w:t>
      </w:r>
    </w:p>
    <w:p w14:paraId="65BDA796" w14:textId="77777777" w:rsidR="003073FB" w:rsidRPr="00F76D9F" w:rsidRDefault="003073FB" w:rsidP="00F76D9F">
      <w:pPr>
        <w:spacing w:line="276" w:lineRule="auto"/>
        <w:ind w:left="708" w:firstLine="0"/>
        <w:rPr>
          <w:rFonts w:ascii="Bookman Old Style" w:hAnsi="Bookman Old Style" w:cs="Arial"/>
        </w:rPr>
      </w:pPr>
    </w:p>
    <w:p w14:paraId="37D3039A"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Atendiendo 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F76D9F" w:rsidRDefault="003073FB" w:rsidP="00F76D9F">
      <w:pPr>
        <w:spacing w:line="276" w:lineRule="auto"/>
        <w:ind w:firstLine="0"/>
        <w:rPr>
          <w:rFonts w:ascii="Bookman Old Style" w:hAnsi="Bookman Old Style" w:cs="Arial"/>
        </w:rPr>
      </w:pPr>
    </w:p>
    <w:p w14:paraId="1F41EA21"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F76D9F" w:rsidRDefault="003073FB" w:rsidP="00F76D9F">
      <w:pPr>
        <w:spacing w:line="276" w:lineRule="auto"/>
        <w:ind w:firstLine="0"/>
        <w:rPr>
          <w:rFonts w:ascii="Bookman Old Style" w:hAnsi="Bookman Old Style" w:cs="Arial"/>
        </w:rPr>
      </w:pPr>
    </w:p>
    <w:p w14:paraId="0907DB00" w14:textId="77777777" w:rsidR="003073FB" w:rsidRPr="00F76D9F" w:rsidRDefault="003073FB" w:rsidP="00F76D9F">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F76D9F">
        <w:rPr>
          <w:rFonts w:ascii="Bookman Old Style" w:hAnsi="Bookman Old Style" w:cs="Arial"/>
          <w:b/>
          <w:bCs/>
        </w:rPr>
        <w:t>CONSIDERACIONES</w:t>
      </w:r>
    </w:p>
    <w:p w14:paraId="0D693B5C" w14:textId="77777777" w:rsidR="003073FB" w:rsidRPr="00F76D9F" w:rsidRDefault="003073FB" w:rsidP="00F76D9F">
      <w:pPr>
        <w:spacing w:line="276" w:lineRule="auto"/>
        <w:ind w:firstLine="0"/>
        <w:rPr>
          <w:rFonts w:ascii="Bookman Old Style" w:hAnsi="Bookman Old Style" w:cs="Arial"/>
          <w:b/>
        </w:rPr>
      </w:pPr>
    </w:p>
    <w:p w14:paraId="65545C56" w14:textId="6EC43495" w:rsidR="00CA7B8C" w:rsidRPr="00F76D9F" w:rsidRDefault="00D213A2" w:rsidP="00F76D9F">
      <w:pPr>
        <w:spacing w:line="276" w:lineRule="auto"/>
        <w:ind w:firstLine="0"/>
        <w:rPr>
          <w:rFonts w:ascii="Bookman Old Style" w:hAnsi="Bookman Old Style" w:cs="Arial"/>
        </w:rPr>
      </w:pPr>
      <w:r w:rsidRPr="00F76D9F">
        <w:rPr>
          <w:rFonts w:ascii="Bookman Old Style" w:hAnsi="Bookman Old Style" w:cs="Arial"/>
        </w:rPr>
        <w:t xml:space="preserve">De acuerdo con </w:t>
      </w:r>
      <w:r w:rsidR="009D7E72" w:rsidRPr="00F76D9F">
        <w:rPr>
          <w:rFonts w:ascii="Bookman Old Style" w:hAnsi="Bookman Old Style" w:cs="Arial"/>
        </w:rPr>
        <w:t xml:space="preserve">el grado jurisdiccional de consulta y </w:t>
      </w:r>
      <w:r w:rsidRPr="00F76D9F">
        <w:rPr>
          <w:rFonts w:ascii="Bookman Old Style" w:hAnsi="Bookman Old Style" w:cs="Arial"/>
        </w:rPr>
        <w:t>los</w:t>
      </w:r>
      <w:r w:rsidR="003073FB" w:rsidRPr="00F76D9F">
        <w:rPr>
          <w:rFonts w:ascii="Bookman Old Style" w:hAnsi="Bookman Old Style" w:cs="Arial"/>
        </w:rPr>
        <w:t xml:space="preserve"> alegatos presentados por las partes, los (el) problema(s) jurídico(s) a ser abordado(s) consiste(n) en:</w:t>
      </w:r>
      <w:r w:rsidR="00CA7B8C" w:rsidRPr="00F76D9F">
        <w:rPr>
          <w:rFonts w:ascii="Bookman Old Style" w:hAnsi="Bookman Old Style" w:cs="Arial"/>
        </w:rPr>
        <w:t xml:space="preserve"> </w:t>
      </w:r>
    </w:p>
    <w:p w14:paraId="41C7EEFB" w14:textId="77777777" w:rsidR="00CA7B8C" w:rsidRPr="00F76D9F" w:rsidRDefault="00CA7B8C" w:rsidP="00F76D9F">
      <w:pPr>
        <w:spacing w:line="276" w:lineRule="auto"/>
        <w:ind w:firstLine="0"/>
        <w:rPr>
          <w:rFonts w:ascii="Bookman Old Style" w:hAnsi="Bookman Old Style" w:cs="Arial"/>
        </w:rPr>
      </w:pPr>
    </w:p>
    <w:p w14:paraId="1E6714B9" w14:textId="3A034260" w:rsidR="003073FB" w:rsidRPr="00F76D9F" w:rsidRDefault="00CA7B8C" w:rsidP="00F76D9F">
      <w:pPr>
        <w:pStyle w:val="Prrafodelista"/>
        <w:numPr>
          <w:ilvl w:val="0"/>
          <w:numId w:val="3"/>
        </w:numPr>
        <w:spacing w:line="276" w:lineRule="auto"/>
        <w:rPr>
          <w:rFonts w:ascii="Bookman Old Style" w:hAnsi="Bookman Old Style" w:cs="Arial"/>
        </w:rPr>
      </w:pPr>
      <w:r w:rsidRPr="00F76D9F">
        <w:rPr>
          <w:rFonts w:ascii="Bookman Old Style" w:hAnsi="Bookman Old Style" w:cs="Arial"/>
        </w:rPr>
        <w:lastRenderedPageBreak/>
        <w:t>E</w:t>
      </w:r>
      <w:r w:rsidR="003073FB" w:rsidRPr="00F76D9F">
        <w:rPr>
          <w:rFonts w:ascii="Bookman Old Style" w:hAnsi="Bookman Old Style" w:cs="Arial"/>
        </w:rPr>
        <w:t xml:space="preserve">stablecer si </w:t>
      </w:r>
      <w:r w:rsidR="0085206F" w:rsidRPr="00F76D9F">
        <w:rPr>
          <w:rFonts w:ascii="Bookman Old Style" w:hAnsi="Bookman Old Style" w:cs="Arial"/>
        </w:rPr>
        <w:t>había lugar a declarar la ineficacia del traslado de régimen pensional.</w:t>
      </w:r>
    </w:p>
    <w:p w14:paraId="0D172810" w14:textId="68841D13" w:rsidR="00CA7B8C" w:rsidRPr="00F76D9F" w:rsidRDefault="00CA7B8C" w:rsidP="00F76D9F">
      <w:pPr>
        <w:pStyle w:val="Prrafodelista"/>
        <w:spacing w:line="276" w:lineRule="auto"/>
        <w:ind w:left="1080" w:firstLine="0"/>
        <w:rPr>
          <w:rFonts w:ascii="Bookman Old Style" w:hAnsi="Bookman Old Style" w:cs="Arial"/>
        </w:rPr>
      </w:pPr>
      <w:r w:rsidRPr="00F76D9F">
        <w:rPr>
          <w:rFonts w:ascii="Bookman Old Style" w:hAnsi="Bookman Old Style" w:cs="Arial"/>
        </w:rPr>
        <w:t xml:space="preserve"> </w:t>
      </w:r>
    </w:p>
    <w:p w14:paraId="6D1CBF46" w14:textId="3FDC80EA" w:rsidR="0085206F" w:rsidRPr="00F76D9F" w:rsidRDefault="0085206F" w:rsidP="00F76D9F">
      <w:pPr>
        <w:pStyle w:val="Prrafodelista"/>
        <w:numPr>
          <w:ilvl w:val="0"/>
          <w:numId w:val="3"/>
        </w:numPr>
        <w:spacing w:line="276" w:lineRule="auto"/>
        <w:rPr>
          <w:rFonts w:ascii="Bookman Old Style" w:hAnsi="Bookman Old Style" w:cs="Arial"/>
        </w:rPr>
      </w:pPr>
      <w:r w:rsidRPr="00F76D9F">
        <w:rPr>
          <w:rFonts w:ascii="Bookman Old Style" w:hAnsi="Bookman Old Style" w:cs="Arial"/>
        </w:rPr>
        <w:t>Había lugar a ordenar a la</w:t>
      </w:r>
      <w:r w:rsidR="00A31ADD" w:rsidRPr="00F76D9F">
        <w:rPr>
          <w:rFonts w:ascii="Bookman Old Style" w:hAnsi="Bookman Old Style" w:cs="Arial"/>
        </w:rPr>
        <w:t>s</w:t>
      </w:r>
      <w:r w:rsidR="008939F9" w:rsidRPr="00F76D9F">
        <w:rPr>
          <w:rFonts w:ascii="Bookman Old Style" w:hAnsi="Bookman Old Style" w:cs="Arial"/>
        </w:rPr>
        <w:t xml:space="preserve"> AFP demandada</w:t>
      </w:r>
      <w:r w:rsidRPr="00F76D9F">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F76D9F" w:rsidRDefault="00B86E32" w:rsidP="00F76D9F">
      <w:pPr>
        <w:pStyle w:val="Prrafodelista"/>
        <w:spacing w:line="276" w:lineRule="auto"/>
        <w:ind w:left="1080" w:firstLine="0"/>
        <w:rPr>
          <w:rFonts w:ascii="Bookman Old Style" w:hAnsi="Bookman Old Style" w:cs="Arial"/>
        </w:rPr>
      </w:pPr>
    </w:p>
    <w:p w14:paraId="5F9943D6" w14:textId="3426429B" w:rsidR="003073FB" w:rsidRPr="00F76D9F" w:rsidRDefault="0085206F" w:rsidP="00F76D9F">
      <w:pPr>
        <w:pStyle w:val="Prrafodelista"/>
        <w:numPr>
          <w:ilvl w:val="0"/>
          <w:numId w:val="3"/>
        </w:numPr>
        <w:spacing w:line="276" w:lineRule="auto"/>
        <w:rPr>
          <w:rFonts w:ascii="Bookman Old Style" w:hAnsi="Bookman Old Style" w:cs="Arial"/>
        </w:rPr>
      </w:pPr>
      <w:r w:rsidRPr="00F76D9F">
        <w:rPr>
          <w:rFonts w:ascii="Bookman Old Style" w:hAnsi="Bookman Old Style" w:cs="Arial"/>
        </w:rPr>
        <w:t>S</w:t>
      </w:r>
      <w:r w:rsidR="003073FB" w:rsidRPr="00F76D9F">
        <w:rPr>
          <w:rFonts w:ascii="Bookman Old Style" w:hAnsi="Bookman Old Style" w:cs="Arial"/>
        </w:rPr>
        <w:t>e deberán analizar las órdenes impartidas en la sentencia y el grado jurisdiccional de consulta en favor de Colpensiones.</w:t>
      </w:r>
    </w:p>
    <w:p w14:paraId="15CC5790" w14:textId="77777777" w:rsidR="003073FB" w:rsidRPr="00F76D9F" w:rsidRDefault="003073FB" w:rsidP="00F76D9F">
      <w:pPr>
        <w:spacing w:line="276" w:lineRule="auto"/>
        <w:ind w:firstLine="0"/>
        <w:rPr>
          <w:rFonts w:ascii="Bookman Old Style" w:hAnsi="Bookman Old Style" w:cs="Arial"/>
        </w:rPr>
      </w:pPr>
    </w:p>
    <w:p w14:paraId="738BA63F" w14:textId="0A041F09" w:rsidR="003073FB" w:rsidRPr="00F76D9F" w:rsidRDefault="00D01A10" w:rsidP="00F76D9F">
      <w:pPr>
        <w:spacing w:line="276" w:lineRule="auto"/>
        <w:ind w:firstLine="0"/>
        <w:rPr>
          <w:rFonts w:ascii="Bookman Old Style" w:hAnsi="Bookman Old Style" w:cs="Arial"/>
        </w:rPr>
      </w:pPr>
      <w:r w:rsidRPr="00F76D9F">
        <w:rPr>
          <w:rFonts w:ascii="Bookman Old Style" w:hAnsi="Bookman Old Style" w:cs="Arial"/>
        </w:rPr>
        <w:t>Para iniciar</w:t>
      </w:r>
      <w:r w:rsidR="003073FB" w:rsidRPr="00F76D9F">
        <w:rPr>
          <w:rFonts w:ascii="Bookman Old Style" w:hAnsi="Bookman Old Style" w:cs="Arial"/>
        </w:rPr>
        <w:t xml:space="preserve">, </w:t>
      </w:r>
      <w:r w:rsidRPr="00F76D9F">
        <w:rPr>
          <w:rFonts w:ascii="Bookman Old Style" w:hAnsi="Bookman Old Style" w:cs="Arial"/>
        </w:rPr>
        <w:t xml:space="preserve">es de tener en cuenta </w:t>
      </w:r>
      <w:r w:rsidR="003073FB" w:rsidRPr="00F76D9F">
        <w:rPr>
          <w:rFonts w:ascii="Bookman Old Style" w:hAnsi="Bookman Old Style" w:cs="Arial"/>
        </w:rPr>
        <w:t>que los siguientes hechos no presentan discusión</w:t>
      </w:r>
      <w:r w:rsidR="00DC68A5" w:rsidRPr="00F76D9F">
        <w:rPr>
          <w:rFonts w:ascii="Bookman Old Style" w:hAnsi="Bookman Old Style" w:cs="Arial"/>
        </w:rPr>
        <w:t xml:space="preserve">: </w:t>
      </w:r>
      <w:r w:rsidR="003073FB" w:rsidRPr="00F76D9F">
        <w:rPr>
          <w:rFonts w:ascii="Bookman Old Style" w:hAnsi="Bookman Old Style" w:cs="Arial"/>
          <w:b/>
          <w:bCs/>
        </w:rPr>
        <w:t>i)</w:t>
      </w:r>
      <w:r w:rsidR="00952B9A" w:rsidRPr="00F76D9F">
        <w:rPr>
          <w:rFonts w:ascii="Bookman Old Style" w:hAnsi="Bookman Old Style" w:cs="Arial"/>
        </w:rPr>
        <w:t xml:space="preserve"> </w:t>
      </w:r>
      <w:r w:rsidR="00D213A2" w:rsidRPr="00F76D9F">
        <w:rPr>
          <w:rFonts w:ascii="Bookman Old Style" w:hAnsi="Bookman Old Style" w:cs="Arial"/>
        </w:rPr>
        <w:t xml:space="preserve">la demandante nació el 01 de febrero de 1967 (fl.20, anexo5) </w:t>
      </w:r>
      <w:r w:rsidR="00D213A2" w:rsidRPr="00F76D9F">
        <w:rPr>
          <w:rFonts w:ascii="Bookman Old Style" w:hAnsi="Bookman Old Style" w:cs="Arial"/>
          <w:b/>
        </w:rPr>
        <w:t xml:space="preserve">ii) </w:t>
      </w:r>
      <w:r w:rsidR="00D213A2" w:rsidRPr="00F76D9F">
        <w:rPr>
          <w:rFonts w:ascii="Bookman Old Style" w:hAnsi="Bookman Old Style" w:cs="Arial"/>
        </w:rPr>
        <w:t xml:space="preserve">la demandante se trasladó el 19 de abril de 2004 de COLPENSIONES </w:t>
      </w:r>
      <w:r w:rsidR="006233B4" w:rsidRPr="00F76D9F">
        <w:rPr>
          <w:rFonts w:ascii="Bookman Old Style" w:hAnsi="Bookman Old Style" w:cs="Arial"/>
        </w:rPr>
        <w:t xml:space="preserve">a </w:t>
      </w:r>
      <w:r w:rsidR="00A82A8E" w:rsidRPr="00F76D9F">
        <w:rPr>
          <w:rFonts w:ascii="Bookman Old Style" w:hAnsi="Bookman Old Style" w:cs="Arial"/>
        </w:rPr>
        <w:t>PORVENIR</w:t>
      </w:r>
      <w:r w:rsidR="00D213A2" w:rsidRPr="00F76D9F">
        <w:rPr>
          <w:rFonts w:ascii="Bookman Old Style" w:hAnsi="Bookman Old Style" w:cs="Arial"/>
        </w:rPr>
        <w:t>, fondo actual donde continúa cotizando</w:t>
      </w:r>
      <w:r w:rsidR="006233B4" w:rsidRPr="00F76D9F">
        <w:rPr>
          <w:rFonts w:ascii="Bookman Old Style" w:hAnsi="Bookman Old Style" w:cs="Arial"/>
        </w:rPr>
        <w:t>. (fl.</w:t>
      </w:r>
      <w:r w:rsidR="00D213A2" w:rsidRPr="00F76D9F">
        <w:rPr>
          <w:rFonts w:ascii="Bookman Old Style" w:hAnsi="Bookman Old Style" w:cs="Arial"/>
        </w:rPr>
        <w:t>27</w:t>
      </w:r>
      <w:r w:rsidR="006233B4" w:rsidRPr="00F76D9F">
        <w:rPr>
          <w:rFonts w:ascii="Bookman Old Style" w:hAnsi="Bookman Old Style" w:cs="Arial"/>
        </w:rPr>
        <w:t>, anexo</w:t>
      </w:r>
      <w:r w:rsidR="00D213A2" w:rsidRPr="00F76D9F">
        <w:rPr>
          <w:rFonts w:ascii="Bookman Old Style" w:hAnsi="Bookman Old Style" w:cs="Arial"/>
        </w:rPr>
        <w:t>05</w:t>
      </w:r>
      <w:r w:rsidR="006639E2" w:rsidRPr="00F76D9F">
        <w:rPr>
          <w:rFonts w:ascii="Bookman Old Style" w:hAnsi="Bookman Old Style" w:cs="Arial"/>
        </w:rPr>
        <w:t>ou</w:t>
      </w:r>
      <w:r w:rsidR="006233B4" w:rsidRPr="00F76D9F">
        <w:rPr>
          <w:rFonts w:ascii="Bookman Old Style" w:hAnsi="Bookman Old Style" w:cs="Arial"/>
        </w:rPr>
        <w:t xml:space="preserve">) </w:t>
      </w:r>
      <w:r w:rsidR="006233B4" w:rsidRPr="00F76D9F">
        <w:rPr>
          <w:rFonts w:ascii="Bookman Old Style" w:hAnsi="Bookman Old Style" w:cs="Arial"/>
          <w:b/>
        </w:rPr>
        <w:t xml:space="preserve">ii) </w:t>
      </w:r>
      <w:r w:rsidR="006233B4" w:rsidRPr="00F76D9F">
        <w:rPr>
          <w:rFonts w:ascii="Bookman Old Style" w:hAnsi="Bookman Old Style" w:cs="Arial"/>
        </w:rPr>
        <w:t xml:space="preserve">La fecha de redención del bono pensional es del </w:t>
      </w:r>
      <w:r w:rsidR="006639E2" w:rsidRPr="00F76D9F">
        <w:rPr>
          <w:rFonts w:ascii="Bookman Old Style" w:hAnsi="Bookman Old Style" w:cs="Arial"/>
        </w:rPr>
        <w:t>01/02/2027</w:t>
      </w:r>
      <w:r w:rsidR="006233B4" w:rsidRPr="00F76D9F">
        <w:rPr>
          <w:rFonts w:ascii="Bookman Old Style" w:hAnsi="Bookman Old Style" w:cs="Arial"/>
        </w:rPr>
        <w:t>. (fl.</w:t>
      </w:r>
      <w:r w:rsidR="006639E2" w:rsidRPr="00F76D9F">
        <w:rPr>
          <w:rFonts w:ascii="Bookman Old Style" w:hAnsi="Bookman Old Style" w:cs="Arial"/>
        </w:rPr>
        <w:t>62</w:t>
      </w:r>
      <w:r w:rsidR="006233B4" w:rsidRPr="00F76D9F">
        <w:rPr>
          <w:rFonts w:ascii="Bookman Old Style" w:hAnsi="Bookman Old Style" w:cs="Arial"/>
        </w:rPr>
        <w:t>, anexo13)</w:t>
      </w:r>
    </w:p>
    <w:p w14:paraId="4F75A949" w14:textId="77777777" w:rsidR="003073FB" w:rsidRPr="00F76D9F" w:rsidRDefault="003073FB" w:rsidP="00F76D9F">
      <w:pPr>
        <w:spacing w:line="276" w:lineRule="auto"/>
        <w:ind w:firstLine="0"/>
        <w:rPr>
          <w:rFonts w:ascii="Bookman Old Style" w:hAnsi="Bookman Old Style" w:cs="Arial"/>
        </w:rPr>
      </w:pPr>
    </w:p>
    <w:p w14:paraId="34F9C432" w14:textId="5757387C"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Conforme a los anteriores referentes, pasa la Sala a desatar la </w:t>
      </w:r>
      <w:r w:rsidR="006639E2" w:rsidRPr="00F76D9F">
        <w:rPr>
          <w:rFonts w:ascii="Bookman Old Style" w:hAnsi="Bookman Old Style" w:cs="Arial"/>
        </w:rPr>
        <w:t>litis</w:t>
      </w:r>
      <w:r w:rsidRPr="00F76D9F">
        <w:rPr>
          <w:rFonts w:ascii="Bookman Old Style" w:hAnsi="Bookman Old Style" w:cs="Arial"/>
        </w:rPr>
        <w:t>, en los siguientes términos:</w:t>
      </w:r>
    </w:p>
    <w:p w14:paraId="6CE880D6" w14:textId="77777777" w:rsidR="003073FB" w:rsidRPr="00F76D9F" w:rsidRDefault="003073FB" w:rsidP="00F76D9F">
      <w:pPr>
        <w:spacing w:line="276" w:lineRule="auto"/>
        <w:ind w:firstLine="0"/>
        <w:rPr>
          <w:rFonts w:ascii="Bookman Old Style" w:hAnsi="Bookman Old Style" w:cs="Arial"/>
        </w:rPr>
      </w:pPr>
    </w:p>
    <w:p w14:paraId="2EA3874E" w14:textId="77777777" w:rsidR="003073FB" w:rsidRPr="00F76D9F" w:rsidRDefault="003073FB" w:rsidP="00F76D9F">
      <w:pPr>
        <w:spacing w:line="276" w:lineRule="auto"/>
        <w:ind w:firstLine="0"/>
        <w:rPr>
          <w:rFonts w:ascii="Bookman Old Style" w:hAnsi="Bookman Old Style" w:cs="Arial"/>
          <w:b/>
        </w:rPr>
      </w:pPr>
      <w:r w:rsidRPr="00F76D9F">
        <w:rPr>
          <w:rFonts w:ascii="Bookman Old Style" w:hAnsi="Bookman Old Style" w:cs="Arial"/>
          <w:b/>
        </w:rPr>
        <w:t>DE LA INEFICACIA DEL TRASLADO DE RÉGIMEN.</w:t>
      </w:r>
    </w:p>
    <w:p w14:paraId="528A9506" w14:textId="77777777" w:rsidR="003073FB" w:rsidRPr="00F76D9F" w:rsidRDefault="003073FB" w:rsidP="00F76D9F">
      <w:pPr>
        <w:spacing w:line="276" w:lineRule="auto"/>
        <w:ind w:firstLine="0"/>
        <w:rPr>
          <w:rFonts w:ascii="Bookman Old Style" w:hAnsi="Bookman Old Style" w:cs="Arial"/>
        </w:rPr>
      </w:pPr>
    </w:p>
    <w:p w14:paraId="2983F148"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F76D9F" w:rsidRDefault="003073FB" w:rsidP="00F76D9F">
      <w:pPr>
        <w:spacing w:line="276" w:lineRule="auto"/>
        <w:ind w:firstLine="0"/>
        <w:rPr>
          <w:rFonts w:ascii="Bookman Old Style" w:hAnsi="Bookman Old Style" w:cs="Arial"/>
        </w:rPr>
      </w:pPr>
    </w:p>
    <w:p w14:paraId="40EBAD13"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w:t>
      </w:r>
      <w:r w:rsidRPr="00F76D9F">
        <w:rPr>
          <w:rFonts w:ascii="Bookman Old Style" w:hAnsi="Bookman Old Style" w:cs="Arial"/>
        </w:rPr>
        <w:lastRenderedPageBreak/>
        <w:t>inconvenientes, y aún, si ese fuere el caso, a desanimar al interesado de tomar una opción que claramente le perjudica.</w:t>
      </w:r>
    </w:p>
    <w:p w14:paraId="2C5B84B3" w14:textId="77777777" w:rsidR="003073FB" w:rsidRPr="00F76D9F" w:rsidRDefault="003073FB" w:rsidP="00F76D9F">
      <w:pPr>
        <w:spacing w:line="276" w:lineRule="auto"/>
        <w:ind w:firstLine="0"/>
        <w:rPr>
          <w:rFonts w:ascii="Bookman Old Style" w:hAnsi="Bookman Old Style" w:cs="Arial"/>
        </w:rPr>
      </w:pPr>
    </w:p>
    <w:p w14:paraId="4DFE95DA"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F76D9F" w:rsidRDefault="003073FB" w:rsidP="00F76D9F">
      <w:pPr>
        <w:spacing w:line="276" w:lineRule="auto"/>
        <w:ind w:firstLine="0"/>
        <w:rPr>
          <w:rFonts w:ascii="Bookman Old Style" w:hAnsi="Bookman Old Style" w:cs="Arial"/>
        </w:rPr>
      </w:pPr>
    </w:p>
    <w:p w14:paraId="18B7F341"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F76D9F">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F76D9F">
        <w:rPr>
          <w:rFonts w:ascii="Bookman Old Style" w:hAnsi="Bookman Old Style" w:cs="Arial"/>
          <w:i/>
          <w:iCs/>
        </w:rPr>
        <w:t xml:space="preserve">» </w:t>
      </w:r>
      <w:r w:rsidRPr="00F76D9F">
        <w:rPr>
          <w:rFonts w:ascii="Bookman Old Style" w:hAnsi="Bookman Old Style" w:cs="Arial"/>
        </w:rPr>
        <w:t xml:space="preserve">(CSJ3719-2021), todo ello por cuanto </w:t>
      </w:r>
      <w:r w:rsidRPr="00F76D9F">
        <w:rPr>
          <w:rFonts w:ascii="Bookman Old Style" w:hAnsi="Bookman Old Style" w:cs="Arial"/>
          <w:i/>
          <w:iCs/>
          <w:spacing w:val="-4"/>
        </w:rPr>
        <w:t>«</w:t>
      </w:r>
      <w:r w:rsidRPr="00F76D9F">
        <w:rPr>
          <w:rFonts w:ascii="Bookman Old Style" w:hAnsi="Bookman Old Style" w:cs="Arial"/>
          <w:i/>
          <w:iCs/>
          <w:spacing w:val="-4"/>
          <w:u w:val="single"/>
        </w:rPr>
        <w:t>la violación del deber de información se predica frente a la validez del acto jurídico de traslado, considerado en sí mismo</w:t>
      </w:r>
      <w:r w:rsidRPr="00F76D9F">
        <w:rPr>
          <w:rFonts w:ascii="Bookman Old Style" w:hAnsi="Bookman Old Style" w:cs="Arial"/>
          <w:i/>
          <w:iCs/>
          <w:spacing w:val="-4"/>
        </w:rPr>
        <w:t xml:space="preserve">» </w:t>
      </w:r>
      <w:r w:rsidRPr="00F76D9F">
        <w:rPr>
          <w:rFonts w:ascii="Bookman Old Style" w:hAnsi="Bookman Old Style" w:cs="Arial"/>
          <w:spacing w:val="-4"/>
        </w:rPr>
        <w:t xml:space="preserve">(CSJ SL1452-2019, SL1688-2019, SL1689-2019, SL4025-2021). </w:t>
      </w:r>
    </w:p>
    <w:p w14:paraId="63FBC221" w14:textId="77777777" w:rsidR="003073FB" w:rsidRPr="00F76D9F" w:rsidRDefault="003073FB" w:rsidP="00F76D9F">
      <w:pPr>
        <w:spacing w:line="276" w:lineRule="auto"/>
        <w:ind w:firstLine="0"/>
        <w:rPr>
          <w:rFonts w:ascii="Bookman Old Style" w:hAnsi="Bookman Old Style" w:cs="Arial"/>
        </w:rPr>
      </w:pPr>
    </w:p>
    <w:p w14:paraId="4C534AB2" w14:textId="0B2206A3"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F76D9F" w:rsidRDefault="003073FB" w:rsidP="00F76D9F">
      <w:pPr>
        <w:spacing w:line="276" w:lineRule="auto"/>
        <w:ind w:firstLine="0"/>
        <w:rPr>
          <w:rFonts w:ascii="Bookman Old Style" w:hAnsi="Bookman Old Style" w:cs="Arial"/>
        </w:rPr>
      </w:pPr>
    </w:p>
    <w:p w14:paraId="7AD0C737" w14:textId="295A6E3C"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F76D9F">
        <w:rPr>
          <w:rFonts w:ascii="Bookman Old Style" w:hAnsi="Bookman Old Style" w:cs="Arial"/>
        </w:rPr>
        <w:t xml:space="preserve">pues no puede pretenderse que </w:t>
      </w:r>
      <w:r w:rsidR="00620136">
        <w:rPr>
          <w:rFonts w:ascii="Bookman Old Style" w:hAnsi="Bookman Old Style" w:cs="Arial"/>
        </w:rPr>
        <w:t>e</w:t>
      </w:r>
      <w:r w:rsidR="00952B9A" w:rsidRPr="00F76D9F">
        <w:rPr>
          <w:rFonts w:ascii="Bookman Old Style" w:hAnsi="Bookman Old Style" w:cs="Arial"/>
        </w:rPr>
        <w:t>l</w:t>
      </w:r>
      <w:r w:rsidRPr="00F76D9F">
        <w:rPr>
          <w:rFonts w:ascii="Bookman Old Style" w:hAnsi="Bookman Old Style" w:cs="Arial"/>
        </w:rPr>
        <w:t xml:space="preserve"> afiliado acredite tales aspectos, puesto que, las normas que rigen a los fondos privados </w:t>
      </w:r>
      <w:r w:rsidRPr="00F76D9F">
        <w:rPr>
          <w:rFonts w:ascii="Bookman Old Style" w:hAnsi="Bookman Old Style" w:cs="Arial"/>
        </w:rPr>
        <w:lastRenderedPageBreak/>
        <w:t>imponen el deber de información, razón suficiente para que estos precisen las pruebas que acrediten la calidad de la asesoría brindada.</w:t>
      </w:r>
    </w:p>
    <w:p w14:paraId="367795EC" w14:textId="77777777" w:rsidR="003073FB" w:rsidRPr="00F76D9F" w:rsidRDefault="003073FB" w:rsidP="00F76D9F">
      <w:pPr>
        <w:spacing w:line="276" w:lineRule="auto"/>
        <w:ind w:firstLine="0"/>
        <w:rPr>
          <w:rFonts w:ascii="Bookman Old Style" w:hAnsi="Bookman Old Style" w:cs="Arial"/>
        </w:rPr>
      </w:pPr>
    </w:p>
    <w:p w14:paraId="24BF4BD6" w14:textId="16679555"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1ED89148" w14:textId="754A41DB" w:rsidR="00607BF6" w:rsidRPr="00F76D9F" w:rsidRDefault="00607BF6" w:rsidP="00F76D9F">
      <w:pPr>
        <w:spacing w:line="276" w:lineRule="auto"/>
        <w:ind w:firstLine="0"/>
        <w:rPr>
          <w:rFonts w:ascii="Bookman Old Style" w:hAnsi="Bookman Old Style" w:cs="Arial"/>
        </w:rPr>
      </w:pPr>
    </w:p>
    <w:p w14:paraId="2E604DE1" w14:textId="5F0F256B" w:rsidR="003073FB" w:rsidRPr="00F76D9F" w:rsidRDefault="003073FB" w:rsidP="00F76D9F">
      <w:pPr>
        <w:spacing w:line="276" w:lineRule="auto"/>
        <w:ind w:firstLine="0"/>
        <w:rPr>
          <w:rFonts w:ascii="Bookman Old Style" w:hAnsi="Bookman Old Style" w:cs="Arial"/>
          <w:b/>
          <w:bCs/>
          <w:u w:val="single"/>
        </w:rPr>
      </w:pPr>
      <w:r w:rsidRPr="00F76D9F">
        <w:rPr>
          <w:rFonts w:ascii="Bookman Old Style" w:hAnsi="Bookman Old Style" w:cs="Arial"/>
          <w:u w:val="single"/>
        </w:rPr>
        <w:t>¿</w:t>
      </w:r>
      <w:r w:rsidRPr="00F76D9F">
        <w:rPr>
          <w:rFonts w:ascii="Bookman Old Style" w:hAnsi="Bookman Old Style" w:cs="Arial"/>
          <w:b/>
          <w:bCs/>
          <w:u w:val="single"/>
        </w:rPr>
        <w:t>Se acreditó el cumplimiento del deber de información por parte de la</w:t>
      </w:r>
      <w:r w:rsidR="00952B9A" w:rsidRPr="00F76D9F">
        <w:rPr>
          <w:rFonts w:ascii="Bookman Old Style" w:hAnsi="Bookman Old Style" w:cs="Arial"/>
          <w:b/>
          <w:bCs/>
          <w:u w:val="single"/>
        </w:rPr>
        <w:t>s</w:t>
      </w:r>
      <w:r w:rsidRPr="00F76D9F">
        <w:rPr>
          <w:rFonts w:ascii="Bookman Old Style" w:hAnsi="Bookman Old Style" w:cs="Arial"/>
          <w:b/>
          <w:bCs/>
          <w:u w:val="single"/>
        </w:rPr>
        <w:t xml:space="preserve"> accionada</w:t>
      </w:r>
      <w:r w:rsidR="00952B9A" w:rsidRPr="00F76D9F">
        <w:rPr>
          <w:rFonts w:ascii="Bookman Old Style" w:hAnsi="Bookman Old Style" w:cs="Arial"/>
          <w:b/>
          <w:bCs/>
          <w:u w:val="single"/>
        </w:rPr>
        <w:t>s</w:t>
      </w:r>
      <w:r w:rsidRPr="00F76D9F">
        <w:rPr>
          <w:rFonts w:ascii="Bookman Old Style" w:hAnsi="Bookman Old Style" w:cs="Arial"/>
          <w:b/>
          <w:bCs/>
          <w:u w:val="single"/>
        </w:rPr>
        <w:t>?</w:t>
      </w:r>
    </w:p>
    <w:p w14:paraId="3F988C00" w14:textId="77777777" w:rsidR="003073FB" w:rsidRPr="00F76D9F" w:rsidRDefault="003073FB" w:rsidP="00F76D9F">
      <w:pPr>
        <w:spacing w:line="276" w:lineRule="auto"/>
        <w:ind w:firstLine="0"/>
        <w:rPr>
          <w:rFonts w:ascii="Bookman Old Style" w:hAnsi="Bookman Old Style" w:cs="Arial"/>
        </w:rPr>
      </w:pPr>
    </w:p>
    <w:p w14:paraId="5A3FBEFB" w14:textId="74FC0CFA"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Aplicando los anteriores criterios al caso que nos ocupa, </w:t>
      </w:r>
      <w:r w:rsidR="000B45E3" w:rsidRPr="00F76D9F">
        <w:rPr>
          <w:rFonts w:ascii="Bookman Old Style" w:hAnsi="Bookman Old Style" w:cs="Arial"/>
        </w:rPr>
        <w:t>desde ya considera esta Sala de Decisión, que d</w:t>
      </w:r>
      <w:r w:rsidRPr="00F76D9F">
        <w:rPr>
          <w:rFonts w:ascii="Bookman Old Style" w:hAnsi="Bookman Old Style" w:cs="Arial"/>
        </w:rPr>
        <w:t>e la documental adosada por la</w:t>
      </w:r>
      <w:r w:rsidR="007619B8" w:rsidRPr="00F76D9F">
        <w:rPr>
          <w:rFonts w:ascii="Bookman Old Style" w:hAnsi="Bookman Old Style" w:cs="Arial"/>
        </w:rPr>
        <w:t xml:space="preserve"> AFP que estuvo</w:t>
      </w:r>
      <w:r w:rsidR="00A31ADD" w:rsidRPr="00F76D9F">
        <w:rPr>
          <w:rFonts w:ascii="Bookman Old Style" w:hAnsi="Bookman Old Style" w:cs="Arial"/>
        </w:rPr>
        <w:t xml:space="preserve"> </w:t>
      </w:r>
      <w:r w:rsidRPr="00F76D9F">
        <w:rPr>
          <w:rFonts w:ascii="Bookman Old Style" w:hAnsi="Bookman Old Style" w:cs="Arial"/>
        </w:rPr>
        <w:t>a c</w:t>
      </w:r>
      <w:r w:rsidR="00617A19" w:rsidRPr="00F76D9F">
        <w:rPr>
          <w:rFonts w:ascii="Bookman Old Style" w:hAnsi="Bookman Old Style" w:cs="Arial"/>
        </w:rPr>
        <w:t>argo del traslado de régimen de</w:t>
      </w:r>
      <w:r w:rsidR="00A31ADD" w:rsidRPr="00F76D9F">
        <w:rPr>
          <w:rFonts w:ascii="Bookman Old Style" w:hAnsi="Bookman Old Style" w:cs="Arial"/>
        </w:rPr>
        <w:t xml:space="preserve"> la</w:t>
      </w:r>
      <w:r w:rsidRPr="00F76D9F">
        <w:rPr>
          <w:rFonts w:ascii="Bookman Old Style" w:hAnsi="Bookman Old Style" w:cs="Arial"/>
        </w:rPr>
        <w:t xml:space="preserve"> demandante</w:t>
      </w:r>
      <w:r w:rsidR="00A31ADD" w:rsidRPr="00F76D9F">
        <w:rPr>
          <w:rFonts w:ascii="Bookman Old Style" w:hAnsi="Bookman Old Style" w:cs="Arial"/>
        </w:rPr>
        <w:t>, n</w:t>
      </w:r>
      <w:r w:rsidR="000B45E3" w:rsidRPr="00F76D9F">
        <w:rPr>
          <w:rFonts w:ascii="Bookman Old Style" w:hAnsi="Bookman Old Style" w:cs="Arial"/>
        </w:rPr>
        <w:t>inguna prueba idónea presentó</w:t>
      </w:r>
      <w:r w:rsidRPr="00F76D9F">
        <w:rPr>
          <w:rFonts w:ascii="Bookman Old Style" w:hAnsi="Bookman Old Style" w:cs="Arial"/>
        </w:rPr>
        <w:t xml:space="preserve"> para demostrar que en la antesala de </w:t>
      </w:r>
      <w:r w:rsidR="00617A19" w:rsidRPr="00F76D9F">
        <w:rPr>
          <w:rFonts w:ascii="Bookman Old Style" w:hAnsi="Bookman Old Style" w:cs="Arial"/>
        </w:rPr>
        <w:t xml:space="preserve">la decisión que tuvo </w:t>
      </w:r>
      <w:r w:rsidR="00A31ADD" w:rsidRPr="00F76D9F">
        <w:rPr>
          <w:rFonts w:ascii="Bookman Old Style" w:hAnsi="Bookman Old Style" w:cs="Arial"/>
        </w:rPr>
        <w:t xml:space="preserve">la </w:t>
      </w:r>
      <w:r w:rsidR="00617A19" w:rsidRPr="00F76D9F">
        <w:rPr>
          <w:rFonts w:ascii="Bookman Old Style" w:hAnsi="Bookman Old Style" w:cs="Arial"/>
        </w:rPr>
        <w:t>afiliad</w:t>
      </w:r>
      <w:r w:rsidR="00A31ADD" w:rsidRPr="00F76D9F">
        <w:rPr>
          <w:rFonts w:ascii="Bookman Old Style" w:hAnsi="Bookman Old Style" w:cs="Arial"/>
        </w:rPr>
        <w:t>a</w:t>
      </w:r>
      <w:r w:rsidRPr="00F76D9F">
        <w:rPr>
          <w:rFonts w:ascii="Bookman Old Style" w:hAnsi="Bookman Old Style" w:cs="Arial"/>
        </w:rPr>
        <w:t xml:space="preserve"> para migrar del RPM con PD, la</w:t>
      </w:r>
      <w:r w:rsidR="00CE7452" w:rsidRPr="00F76D9F">
        <w:rPr>
          <w:rFonts w:ascii="Bookman Old Style" w:hAnsi="Bookman Old Style" w:cs="Arial"/>
        </w:rPr>
        <w:t xml:space="preserve"> AFP cumplió</w:t>
      </w:r>
      <w:r w:rsidRPr="00F76D9F">
        <w:rPr>
          <w:rFonts w:ascii="Bookman Old Style" w:hAnsi="Bookman Old Style" w:cs="Arial"/>
        </w:rPr>
        <w:t xml:space="preserve"> con su deber de información, esto es, dotando </w:t>
      </w:r>
      <w:r w:rsidR="00617A19" w:rsidRPr="00F76D9F">
        <w:rPr>
          <w:rFonts w:ascii="Bookman Old Style" w:hAnsi="Bookman Old Style" w:cs="Arial"/>
        </w:rPr>
        <w:t>a</w:t>
      </w:r>
      <w:r w:rsidR="00A31ADD" w:rsidRPr="00F76D9F">
        <w:rPr>
          <w:rFonts w:ascii="Bookman Old Style" w:hAnsi="Bookman Old Style" w:cs="Arial"/>
        </w:rPr>
        <w:t xml:space="preserve"> la </w:t>
      </w:r>
      <w:r w:rsidRPr="00F76D9F">
        <w:rPr>
          <w:rFonts w:ascii="Bookman Old Style" w:hAnsi="Bookman Old Style" w:cs="Arial"/>
        </w:rPr>
        <w:t>reclamante de todo el conocimiento que requería para adoptar una decisión consciente, racional y ajustada a sus expectativas pensionales.</w:t>
      </w:r>
    </w:p>
    <w:p w14:paraId="048ADA12" w14:textId="5DDC92C5" w:rsidR="000B45E3" w:rsidRPr="00F76D9F" w:rsidRDefault="000B45E3" w:rsidP="00F76D9F">
      <w:pPr>
        <w:spacing w:line="276" w:lineRule="auto"/>
        <w:ind w:firstLine="0"/>
        <w:rPr>
          <w:rFonts w:ascii="Bookman Old Style" w:hAnsi="Bookman Old Style" w:cs="Arial"/>
        </w:rPr>
      </w:pPr>
    </w:p>
    <w:p w14:paraId="762E350D" w14:textId="63BC61CE" w:rsidR="000B45E3" w:rsidRPr="00F76D9F" w:rsidRDefault="000B45E3" w:rsidP="00F76D9F">
      <w:pPr>
        <w:spacing w:line="276" w:lineRule="auto"/>
        <w:ind w:firstLine="0"/>
        <w:rPr>
          <w:rFonts w:ascii="Bookman Old Style" w:hAnsi="Bookman Old Style" w:cs="Arial"/>
        </w:rPr>
      </w:pPr>
      <w:r w:rsidRPr="00F76D9F">
        <w:rPr>
          <w:rFonts w:ascii="Bookman Old Style" w:hAnsi="Bookman Old Style" w:cs="Arial"/>
        </w:rPr>
        <w:t xml:space="preserve">Ahora, los argumentos de la jueza para negar las pretensiones de la demanda y asegurar que el fondo privado cumplió con el deber de información que le correspondía, se centraron en las divergencias entre el interrogatorio rendido en juicio y la declaración testimonial de la señora LEONILA RESTREPO SAMPEDRO. </w:t>
      </w:r>
    </w:p>
    <w:p w14:paraId="1AA7F4C6" w14:textId="77777777" w:rsidR="000B45E3" w:rsidRPr="00F76D9F" w:rsidRDefault="000B45E3" w:rsidP="00F76D9F">
      <w:pPr>
        <w:spacing w:line="276" w:lineRule="auto"/>
        <w:ind w:firstLine="0"/>
        <w:rPr>
          <w:rFonts w:ascii="Bookman Old Style" w:hAnsi="Bookman Old Style" w:cs="Arial"/>
        </w:rPr>
      </w:pPr>
    </w:p>
    <w:p w14:paraId="3BFDE7AB" w14:textId="26477C26" w:rsidR="000B45E3" w:rsidRPr="00F76D9F" w:rsidRDefault="000B45E3" w:rsidP="00F76D9F">
      <w:pPr>
        <w:spacing w:line="276" w:lineRule="auto"/>
        <w:ind w:firstLine="0"/>
        <w:rPr>
          <w:rFonts w:ascii="Bookman Old Style" w:hAnsi="Bookman Old Style" w:cs="Arial"/>
        </w:rPr>
      </w:pPr>
      <w:r w:rsidRPr="00F76D9F">
        <w:rPr>
          <w:rFonts w:ascii="Bookman Old Style" w:hAnsi="Bookman Old Style" w:cs="Arial"/>
        </w:rPr>
        <w:t xml:space="preserve">Pues bien, para determinar si PORVENIR brindó la asesoría a la actora antes del traslado y en los términos que ha demarcado con insistencia la jurisprudencia de las Altas Cortes, se escuchó </w:t>
      </w:r>
      <w:r w:rsidRPr="00F76D9F">
        <w:rPr>
          <w:rFonts w:ascii="Bookman Old Style" w:hAnsi="Bookman Old Style" w:cs="Arial"/>
          <w:b/>
        </w:rPr>
        <w:t>en interrogatorio a la parte demandante</w:t>
      </w:r>
      <w:r w:rsidRPr="00F76D9F">
        <w:rPr>
          <w:rFonts w:ascii="Bookman Old Style" w:hAnsi="Bookman Old Style" w:cs="Arial"/>
        </w:rPr>
        <w:t xml:space="preserve"> quien refirió que estudió hasta bachillerato y terminó varios cursos en el SENA en temas de producción y supervisión de personal. Informó que en la actualidad está viviendo en España desempeñando labores de empleada doméstica. Agregó que, en el momento del traslado, los asesores del fondo asistieron a su lugar de trabajo en horario laboral y le entregaron unos papeles que firmó sin leer y sin obtener la asesoría sobre las consecuencias del cambio de régimen pensional. Aclaró que como estaba trabajando y tenía a cargo a toda una planta completa de confecciones y al momento de suscribir el formulario, solo firmó y regresó a sus labores. Manifestó que quiere regresar a COLPENSIONES porque no desea pensionarse con menos del salario mínimo, máxime cuando cotizó mucho más que eso y el fondo privado no le explicó los requisitos y el monto aproximado en que podría ser la pensión. Advirtió que cuando se fue a España y llamó a PORVENIR S.A. donde le dijeron que podría dejar de cotizar porque estaba cerca de cumplir la edad pensional y tenía más de 1200 semanas para pensionarse. Finalmente, aclaró que no </w:t>
      </w:r>
      <w:r w:rsidRPr="00F76D9F">
        <w:rPr>
          <w:rFonts w:ascii="Bookman Old Style" w:hAnsi="Bookman Old Style" w:cs="Arial"/>
        </w:rPr>
        <w:lastRenderedPageBreak/>
        <w:t>cotiza a pensión en España y aunque no recuerda con exactitud el tiempo y las empresas donde laboró, da fe de que no recibió asesoría por parte del fondo privado.</w:t>
      </w:r>
    </w:p>
    <w:p w14:paraId="16AD6590" w14:textId="77777777" w:rsidR="000B45E3" w:rsidRPr="00F76D9F" w:rsidRDefault="000B45E3" w:rsidP="00F76D9F">
      <w:pPr>
        <w:spacing w:line="276" w:lineRule="auto"/>
        <w:ind w:firstLine="0"/>
        <w:rPr>
          <w:rFonts w:ascii="Bookman Old Style" w:hAnsi="Bookman Old Style" w:cs="Arial"/>
        </w:rPr>
      </w:pPr>
    </w:p>
    <w:p w14:paraId="151E0202" w14:textId="2BFE8384" w:rsidR="000B45E3" w:rsidRPr="00F76D9F" w:rsidRDefault="000B45E3" w:rsidP="00F76D9F">
      <w:pPr>
        <w:spacing w:line="276" w:lineRule="auto"/>
        <w:ind w:firstLine="0"/>
        <w:rPr>
          <w:rFonts w:ascii="Bookman Old Style" w:hAnsi="Bookman Old Style" w:cs="Arial"/>
          <w:b/>
        </w:rPr>
      </w:pPr>
      <w:r w:rsidRPr="00F76D9F">
        <w:rPr>
          <w:rFonts w:ascii="Bookman Old Style" w:hAnsi="Bookman Old Style" w:cs="Arial"/>
        </w:rPr>
        <w:t xml:space="preserve">También se rindió el informe a la testigo LEONILA RESTREPO SAMPEDRO, quien indicó que fue compañera de trabajo de la demandante, pues era su jefe inmediato y supervisora en una empresa de confección. Señaló que en el tiempo en que estaba laborando, </w:t>
      </w:r>
      <w:r w:rsidR="005348AC" w:rsidRPr="00F76D9F">
        <w:rPr>
          <w:rFonts w:ascii="Bookman Old Style" w:hAnsi="Bookman Old Style" w:cs="Arial"/>
        </w:rPr>
        <w:t>los a</w:t>
      </w:r>
      <w:r w:rsidRPr="00F76D9F">
        <w:rPr>
          <w:rFonts w:ascii="Bookman Old Style" w:hAnsi="Bookman Old Style" w:cs="Arial"/>
        </w:rPr>
        <w:t>sesores del fondo privado</w:t>
      </w:r>
      <w:r w:rsidR="005348AC" w:rsidRPr="00F76D9F">
        <w:rPr>
          <w:rFonts w:ascii="Bookman Old Style" w:hAnsi="Bookman Old Style" w:cs="Arial"/>
        </w:rPr>
        <w:t xml:space="preserve"> PORVENIR</w:t>
      </w:r>
      <w:r w:rsidRPr="00F76D9F">
        <w:rPr>
          <w:rFonts w:ascii="Bookman Old Style" w:hAnsi="Bookman Old Style" w:cs="Arial"/>
        </w:rPr>
        <w:t>,</w:t>
      </w:r>
      <w:r w:rsidR="005348AC" w:rsidRPr="00F76D9F">
        <w:rPr>
          <w:rFonts w:ascii="Bookman Old Style" w:hAnsi="Bookman Old Style" w:cs="Arial"/>
        </w:rPr>
        <w:t xml:space="preserve"> en medio de una reunión grupal de más de 30 personas, que duró aproximadamente 20 minutos, le informaron que el Seguro Social se iba a acabar, que era mejor pasarse al RAIS porque podrían pensionarse más rápido, con un monto de pensión más alto, que podría acceder a la pensión de garantía mínima, sobre la devolución de saldos y la posibilidad que tenían sus beneficiarios para ingresar el capital ahorrado como herencia. Sin embargo, advirtió que no le explicaron sobre la posibilidad de realizar aportes voluntarios, ni las diferencias entre el RAIS y el RPM, únicamente le</w:t>
      </w:r>
      <w:r w:rsidR="00FB63ED" w:rsidRPr="00F76D9F">
        <w:rPr>
          <w:rFonts w:ascii="Bookman Old Style" w:hAnsi="Bookman Old Style" w:cs="Arial"/>
        </w:rPr>
        <w:t xml:space="preserve"> indicaron que en el RPM necesitaría más tiempo para pensionarse por el número de semanas.</w:t>
      </w:r>
    </w:p>
    <w:p w14:paraId="295C7893" w14:textId="5B8A6EFA" w:rsidR="000B45E3" w:rsidRPr="00F76D9F" w:rsidRDefault="000B45E3" w:rsidP="00F76D9F">
      <w:pPr>
        <w:spacing w:line="276" w:lineRule="auto"/>
        <w:ind w:firstLine="0"/>
        <w:rPr>
          <w:rFonts w:ascii="Bookman Old Style" w:hAnsi="Bookman Old Style" w:cs="Arial"/>
        </w:rPr>
      </w:pPr>
    </w:p>
    <w:p w14:paraId="15C0A9E3" w14:textId="25BF3278" w:rsidR="0047387E" w:rsidRPr="00F76D9F" w:rsidRDefault="00FB63ED" w:rsidP="00F76D9F">
      <w:pPr>
        <w:spacing w:line="276" w:lineRule="auto"/>
        <w:ind w:firstLine="0"/>
        <w:rPr>
          <w:rFonts w:ascii="Bookman Old Style" w:hAnsi="Bookman Old Style" w:cs="Arial"/>
        </w:rPr>
      </w:pPr>
      <w:r w:rsidRPr="00F76D9F">
        <w:rPr>
          <w:rFonts w:ascii="Bookman Old Style" w:hAnsi="Bookman Old Style" w:cs="Arial"/>
        </w:rPr>
        <w:t xml:space="preserve">Para esta Sala, no existen prueba de que el fondo privado hubiese cumplido con su deber de información y mucho menos que tal circunstancia se hubiese demostrado con el interrogatorio de parte absuelto por la demandante y el informe de la testigo. </w:t>
      </w:r>
      <w:r w:rsidR="0047387E" w:rsidRPr="00F76D9F">
        <w:rPr>
          <w:rFonts w:ascii="Bookman Old Style" w:hAnsi="Bookman Old Style" w:cs="Arial"/>
        </w:rPr>
        <w:t xml:space="preserve">Y es que, se evidencia que la </w:t>
      </w:r>
      <w:r w:rsidR="0047387E" w:rsidRPr="00F76D9F">
        <w:rPr>
          <w:rFonts w:ascii="Bookman Old Style" w:hAnsi="Bookman Old Style" w:cs="Arial"/>
          <w:i/>
        </w:rPr>
        <w:t xml:space="preserve">a quo </w:t>
      </w:r>
      <w:r w:rsidR="0047387E" w:rsidRPr="00F76D9F">
        <w:rPr>
          <w:rFonts w:ascii="Bookman Old Style" w:hAnsi="Bookman Old Style" w:cs="Arial"/>
        </w:rPr>
        <w:t xml:space="preserve">emitió conclusiones que no se derivan de los expresado por las llamadas a juicio, ello por cuanto, omitió el hecho de que la testigo aseguró que los asesores del fondo hicieron una asesoría grupal y solo mencionaron las ventajas del RAIS, sin explicar las desventajas de ese cambio, </w:t>
      </w:r>
      <w:r w:rsidR="003073FB" w:rsidRPr="00F76D9F">
        <w:rPr>
          <w:rFonts w:ascii="Bookman Old Style" w:hAnsi="Bookman Old Style" w:cs="Arial"/>
        </w:rPr>
        <w:t>el funcionamiento diferenciado de los sistemas pensionales y de las consecuencias que podría acarrear su decisión, bajo la perspect</w:t>
      </w:r>
      <w:r w:rsidR="0047387E" w:rsidRPr="00F76D9F">
        <w:rPr>
          <w:rFonts w:ascii="Bookman Old Style" w:hAnsi="Bookman Old Style" w:cs="Arial"/>
        </w:rPr>
        <w:t>iva de los derechos pensionales de la demandante. Tampoco quedó demostrado que por el hecho de que la actora informó que no recibió ninguna asesoría y la testigo la contradijo manifestando que todos los trabajadores de Industrias Sur, incluida la demandante, asistieron a la reunión con el fondo, PORVENIR S.A. cumplió con el deber de informar.</w:t>
      </w:r>
    </w:p>
    <w:p w14:paraId="32FFE044" w14:textId="1D4B4CCC" w:rsidR="0047387E" w:rsidRPr="00F76D9F" w:rsidRDefault="0047387E" w:rsidP="00F76D9F">
      <w:pPr>
        <w:spacing w:line="276" w:lineRule="auto"/>
        <w:ind w:firstLine="0"/>
        <w:rPr>
          <w:rFonts w:ascii="Bookman Old Style" w:hAnsi="Bookman Old Style" w:cs="Arial"/>
        </w:rPr>
      </w:pPr>
    </w:p>
    <w:p w14:paraId="6CCDFB82" w14:textId="19AF42C5" w:rsidR="0047387E" w:rsidRPr="00F76D9F" w:rsidRDefault="0047387E" w:rsidP="00F76D9F">
      <w:pPr>
        <w:spacing w:line="276" w:lineRule="auto"/>
        <w:ind w:firstLine="0"/>
        <w:rPr>
          <w:rFonts w:ascii="Bookman Old Style" w:hAnsi="Bookman Old Style" w:cs="Arial"/>
        </w:rPr>
      </w:pPr>
      <w:r w:rsidRPr="00F76D9F">
        <w:rPr>
          <w:rFonts w:ascii="Bookman Old Style" w:hAnsi="Bookman Old Style" w:cs="Arial"/>
        </w:rPr>
        <w:t>Y es que llama la atención que la juez no le dio ningún valor probatorio al hecho de que la testigo indicó que no sabía quién hab</w:t>
      </w:r>
      <w:r w:rsidR="00217E22" w:rsidRPr="00F76D9F">
        <w:rPr>
          <w:rFonts w:ascii="Bookman Old Style" w:hAnsi="Bookman Old Style" w:cs="Arial"/>
        </w:rPr>
        <w:t>ía diligenciado los formularios y que no le permitieron trasladarse al RAIS debido a que contaba con casi 50 años y no porque le hubiesen brindado la asesoría pertinente para entender la conveniencia o no del traslado. Lo que se evidencia en el presente caso, es que la juzgadora emitió las valoraciones incorrectas a las pruebas testimoniales practicadas.</w:t>
      </w:r>
    </w:p>
    <w:p w14:paraId="5499217C" w14:textId="77777777" w:rsidR="0047387E" w:rsidRPr="00F76D9F" w:rsidRDefault="0047387E" w:rsidP="00F76D9F">
      <w:pPr>
        <w:spacing w:line="276" w:lineRule="auto"/>
        <w:ind w:firstLine="0"/>
        <w:rPr>
          <w:rFonts w:ascii="Bookman Old Style" w:hAnsi="Bookman Old Style" w:cs="Arial"/>
        </w:rPr>
      </w:pPr>
    </w:p>
    <w:p w14:paraId="3337942F" w14:textId="2488D37C" w:rsidR="003073FB" w:rsidRPr="00F76D9F" w:rsidRDefault="00217E22" w:rsidP="00F76D9F">
      <w:pPr>
        <w:spacing w:line="276" w:lineRule="auto"/>
        <w:ind w:firstLine="0"/>
        <w:rPr>
          <w:rFonts w:ascii="Bookman Old Style" w:hAnsi="Bookman Old Style" w:cs="Arial"/>
        </w:rPr>
      </w:pPr>
      <w:r w:rsidRPr="00F76D9F">
        <w:rPr>
          <w:rFonts w:ascii="Bookman Old Style" w:hAnsi="Bookman Old Style" w:cs="Arial"/>
        </w:rPr>
        <w:t xml:space="preserve">Así pues, para esta Sala </w:t>
      </w:r>
      <w:r w:rsidR="00FC1431" w:rsidRPr="00F76D9F">
        <w:rPr>
          <w:rFonts w:ascii="Bookman Old Style" w:hAnsi="Bookman Old Style" w:cs="Arial"/>
        </w:rPr>
        <w:t xml:space="preserve">se advierte </w:t>
      </w:r>
      <w:r w:rsidR="00BB60BF" w:rsidRPr="00F76D9F">
        <w:rPr>
          <w:rFonts w:ascii="Bookman Old Style" w:hAnsi="Bookman Old Style" w:cs="Arial"/>
        </w:rPr>
        <w:t>que no se encontraron manifestaciones que, conjunta o individualmente, puedan calificarse como una confesión de haber recibido la información a que estaba</w:t>
      </w:r>
      <w:r w:rsidR="00713D41" w:rsidRPr="00F76D9F">
        <w:rPr>
          <w:rFonts w:ascii="Bookman Old Style" w:hAnsi="Bookman Old Style" w:cs="Arial"/>
        </w:rPr>
        <w:t>n</w:t>
      </w:r>
      <w:r w:rsidR="00BB60BF" w:rsidRPr="00F76D9F">
        <w:rPr>
          <w:rFonts w:ascii="Bookman Old Style" w:hAnsi="Bookman Old Style" w:cs="Arial"/>
        </w:rPr>
        <w:t xml:space="preserve"> obligada</w:t>
      </w:r>
      <w:r w:rsidR="00713D41" w:rsidRPr="00F76D9F">
        <w:rPr>
          <w:rFonts w:ascii="Bookman Old Style" w:hAnsi="Bookman Old Style" w:cs="Arial"/>
        </w:rPr>
        <w:t>s</w:t>
      </w:r>
      <w:r w:rsidR="00BB60BF" w:rsidRPr="00F76D9F">
        <w:rPr>
          <w:rFonts w:ascii="Bookman Old Style" w:hAnsi="Bookman Old Style" w:cs="Arial"/>
        </w:rPr>
        <w:t xml:space="preserve"> la</w:t>
      </w:r>
      <w:r w:rsidR="00713D41" w:rsidRPr="00F76D9F">
        <w:rPr>
          <w:rFonts w:ascii="Bookman Old Style" w:hAnsi="Bookman Old Style" w:cs="Arial"/>
        </w:rPr>
        <w:t>s</w:t>
      </w:r>
      <w:r w:rsidR="00BB60BF" w:rsidRPr="00F76D9F">
        <w:rPr>
          <w:rFonts w:ascii="Bookman Old Style" w:hAnsi="Bookman Old Style" w:cs="Arial"/>
        </w:rPr>
        <w:t xml:space="preserve"> AFP en la antesala del traslado de régimen pensional</w:t>
      </w:r>
      <w:r w:rsidR="00713D41" w:rsidRPr="00F76D9F">
        <w:rPr>
          <w:rFonts w:ascii="Bookman Old Style" w:hAnsi="Bookman Old Style" w:cs="Arial"/>
        </w:rPr>
        <w:t xml:space="preserve">. </w:t>
      </w:r>
      <w:r w:rsidRPr="00F76D9F">
        <w:rPr>
          <w:rFonts w:ascii="Bookman Old Style" w:hAnsi="Bookman Old Style" w:cs="Arial"/>
        </w:rPr>
        <w:t xml:space="preserve">Máxime cuando </w:t>
      </w:r>
      <w:r w:rsidR="003073FB" w:rsidRPr="00F76D9F">
        <w:rPr>
          <w:rFonts w:ascii="Bookman Old Style" w:hAnsi="Bookman Old Style" w:cs="Arial"/>
        </w:rPr>
        <w:t>al analizar</w:t>
      </w:r>
      <w:r w:rsidR="00D95BEB" w:rsidRPr="00F76D9F">
        <w:rPr>
          <w:rFonts w:ascii="Bookman Old Style" w:hAnsi="Bookman Old Style" w:cs="Arial"/>
        </w:rPr>
        <w:t xml:space="preserve"> la totalidad</w:t>
      </w:r>
      <w:r w:rsidR="003073FB" w:rsidRPr="00F76D9F">
        <w:rPr>
          <w:rFonts w:ascii="Bookman Old Style" w:hAnsi="Bookman Old Style" w:cs="Arial"/>
        </w:rPr>
        <w:t xml:space="preserve"> </w:t>
      </w:r>
      <w:r w:rsidR="00D95BEB" w:rsidRPr="00F76D9F">
        <w:rPr>
          <w:rFonts w:ascii="Bookman Old Style" w:hAnsi="Bookman Old Style" w:cs="Arial"/>
        </w:rPr>
        <w:t>d</w:t>
      </w:r>
      <w:r w:rsidR="003073FB" w:rsidRPr="00F76D9F">
        <w:rPr>
          <w:rFonts w:ascii="Bookman Old Style" w:hAnsi="Bookman Old Style" w:cs="Arial"/>
        </w:rPr>
        <w:t xml:space="preserve">el caudal probatorio </w:t>
      </w:r>
      <w:r w:rsidRPr="00F76D9F">
        <w:rPr>
          <w:rFonts w:ascii="Bookman Old Style" w:hAnsi="Bookman Old Style" w:cs="Arial"/>
        </w:rPr>
        <w:t xml:space="preserve">documental tampoco se encontró que la AFP hubiese demostrado que realizó </w:t>
      </w:r>
      <w:r w:rsidR="000E587E" w:rsidRPr="00F76D9F">
        <w:rPr>
          <w:rStyle w:val="normaltextrun"/>
          <w:rFonts w:ascii="Bookman Old Style" w:hAnsi="Bookman Old Style"/>
          <w:b/>
          <w:bCs/>
          <w:color w:val="000000"/>
        </w:rPr>
        <w:t xml:space="preserve">una reasesoría antes de que </w:t>
      </w:r>
      <w:r w:rsidRPr="00F76D9F">
        <w:rPr>
          <w:rStyle w:val="normaltextrun"/>
          <w:rFonts w:ascii="Bookman Old Style" w:hAnsi="Bookman Old Style"/>
          <w:b/>
          <w:bCs/>
          <w:color w:val="000000"/>
        </w:rPr>
        <w:t xml:space="preserve">a la accionante </w:t>
      </w:r>
      <w:r w:rsidR="000E587E" w:rsidRPr="00F76D9F">
        <w:rPr>
          <w:rStyle w:val="normaltextrun"/>
          <w:rFonts w:ascii="Bookman Old Style" w:hAnsi="Bookman Old Style"/>
          <w:b/>
          <w:bCs/>
          <w:color w:val="000000"/>
        </w:rPr>
        <w:t xml:space="preserve">le </w:t>
      </w:r>
      <w:r w:rsidR="000E587E" w:rsidRPr="00F76D9F">
        <w:rPr>
          <w:rStyle w:val="normaltextrun"/>
          <w:rFonts w:ascii="Bookman Old Style" w:hAnsi="Bookman Old Style"/>
          <w:b/>
          <w:bCs/>
          <w:color w:val="000000"/>
        </w:rPr>
        <w:lastRenderedPageBreak/>
        <w:t xml:space="preserve">faltaran 10 años para cumplir la edad pensional </w:t>
      </w:r>
      <w:r w:rsidR="000E587E" w:rsidRPr="00F76D9F">
        <w:rPr>
          <w:rStyle w:val="normaltextrun"/>
          <w:rFonts w:ascii="Bookman Old Style" w:hAnsi="Bookman Old Style"/>
          <w:color w:val="000000"/>
        </w:rPr>
        <w:t>y, en todo caso,</w:t>
      </w:r>
      <w:r w:rsidR="00044B73" w:rsidRPr="00F76D9F">
        <w:rPr>
          <w:rStyle w:val="normaltextrun"/>
          <w:rFonts w:ascii="Bookman Old Style" w:hAnsi="Bookman Old Style"/>
          <w:color w:val="000000"/>
        </w:rPr>
        <w:t xml:space="preserve"> resulta</w:t>
      </w:r>
      <w:r w:rsidR="000E587E" w:rsidRPr="00F76D9F">
        <w:rPr>
          <w:rStyle w:val="normaltextrun"/>
          <w:rFonts w:ascii="Bookman Old Style" w:hAnsi="Bookman Old Style"/>
          <w:color w:val="000000"/>
        </w:rPr>
        <w:t xml:space="preserve"> </w:t>
      </w:r>
      <w:r w:rsidR="003073FB" w:rsidRPr="00F76D9F">
        <w:rPr>
          <w:rFonts w:ascii="Bookman Old Style" w:hAnsi="Bookman Old Style" w:cs="Arial"/>
        </w:rPr>
        <w:t>notorio que la demandada</w:t>
      </w:r>
      <w:r w:rsidRPr="00F76D9F">
        <w:rPr>
          <w:rFonts w:ascii="Bookman Old Style" w:hAnsi="Bookman Old Style" w:cs="Arial"/>
        </w:rPr>
        <w:t xml:space="preserve"> </w:t>
      </w:r>
      <w:r w:rsidR="003073FB" w:rsidRPr="00F76D9F">
        <w:rPr>
          <w:rFonts w:ascii="Bookman Old Style" w:hAnsi="Bookman Old Style" w:cs="Arial"/>
        </w:rPr>
        <w:t>falt</w:t>
      </w:r>
      <w:r w:rsidRPr="00F76D9F">
        <w:rPr>
          <w:rFonts w:ascii="Bookman Old Style" w:hAnsi="Bookman Old Style" w:cs="Arial"/>
        </w:rPr>
        <w:t>ó</w:t>
      </w:r>
      <w:r w:rsidR="003073FB" w:rsidRPr="00F76D9F">
        <w:rPr>
          <w:rFonts w:ascii="Bookman Old Style" w:hAnsi="Bookman Old Style" w:cs="Arial"/>
        </w:rPr>
        <w:t xml:space="preserve"> a su deber de «</w:t>
      </w:r>
      <w:r w:rsidR="003073FB" w:rsidRPr="00F76D9F">
        <w:rPr>
          <w:rFonts w:ascii="Bookman Old Style" w:hAnsi="Bookman Old Style" w:cs="Arial"/>
          <w:i/>
          <w:iCs/>
        </w:rPr>
        <w:t>información y buen consejo</w:t>
      </w:r>
      <w:r w:rsidR="003073FB" w:rsidRPr="00F76D9F">
        <w:rPr>
          <w:rFonts w:ascii="Bookman Old Style" w:hAnsi="Bookman Old Style" w:cs="Arial"/>
        </w:rPr>
        <w:t xml:space="preserve">», pues </w:t>
      </w:r>
      <w:r w:rsidR="00234859" w:rsidRPr="00F76D9F">
        <w:rPr>
          <w:rFonts w:ascii="Bookman Old Style" w:hAnsi="Bookman Old Style" w:cs="Arial"/>
        </w:rPr>
        <w:t>omitió</w:t>
      </w:r>
      <w:r w:rsidR="003073FB" w:rsidRPr="00F76D9F">
        <w:rPr>
          <w:rFonts w:ascii="Bookman Old Style" w:hAnsi="Bookman Old Style" w:cs="Arial"/>
        </w:rPr>
        <w:t xml:space="preserve"> informar a la parte demandante sobre las ventajas, desventajas, características, riesgos, posibilidades de pensión en cada régimen y demás aspectos que le permitiesen comprender claramente la conveniencia o inconveniencia de su decisión, condi</w:t>
      </w:r>
      <w:r w:rsidR="006D0204" w:rsidRPr="00F76D9F">
        <w:rPr>
          <w:rFonts w:ascii="Bookman Old Style" w:hAnsi="Bookman Old Style" w:cs="Arial"/>
        </w:rPr>
        <w:t>ciones que debía</w:t>
      </w:r>
      <w:r w:rsidR="003073FB" w:rsidRPr="00F76D9F">
        <w:rPr>
          <w:rFonts w:ascii="Bookman Old Style" w:hAnsi="Bookman Old Style" w:cs="Arial"/>
        </w:rPr>
        <w:t xml:space="preserve"> probar la AFP</w:t>
      </w:r>
      <w:r w:rsidR="00BB60BF" w:rsidRPr="00F76D9F">
        <w:rPr>
          <w:rFonts w:ascii="Bookman Old Style" w:hAnsi="Bookman Old Style" w:cs="Arial"/>
        </w:rPr>
        <w:t xml:space="preserve"> </w:t>
      </w:r>
      <w:r w:rsidR="003073FB" w:rsidRPr="00F76D9F">
        <w:rPr>
          <w:rFonts w:ascii="Bookman Old Style" w:hAnsi="Bookman Old Style" w:cs="Arial"/>
        </w:rPr>
        <w:t>pero no lo hi</w:t>
      </w:r>
      <w:r w:rsidR="00234859" w:rsidRPr="00F76D9F">
        <w:rPr>
          <w:rFonts w:ascii="Bookman Old Style" w:hAnsi="Bookman Old Style" w:cs="Arial"/>
        </w:rPr>
        <w:t>zo</w:t>
      </w:r>
      <w:r w:rsidR="003073FB" w:rsidRPr="00F76D9F">
        <w:rPr>
          <w:rFonts w:ascii="Bookman Old Style" w:hAnsi="Bookman Old Style" w:cs="Arial"/>
        </w:rPr>
        <w:t>, situación que se acompasa con lo lineado en las sentencias SL12136-2014 y SL4373-2020, entre otras.</w:t>
      </w:r>
    </w:p>
    <w:p w14:paraId="763CB054" w14:textId="77777777" w:rsidR="003073FB" w:rsidRPr="00F76D9F" w:rsidRDefault="003073FB" w:rsidP="00F76D9F">
      <w:pPr>
        <w:spacing w:line="276" w:lineRule="auto"/>
        <w:ind w:firstLine="0"/>
        <w:rPr>
          <w:rFonts w:ascii="Bookman Old Style" w:hAnsi="Bookman Old Style" w:cs="Arial"/>
        </w:rPr>
      </w:pPr>
    </w:p>
    <w:p w14:paraId="11457DE1" w14:textId="4EBBBF42"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A lo anterior se suma, que las ob</w:t>
      </w:r>
      <w:r w:rsidR="00234859" w:rsidRPr="00F76D9F">
        <w:rPr>
          <w:rFonts w:ascii="Bookman Old Style" w:hAnsi="Bookman Old Style" w:cs="Arial"/>
        </w:rPr>
        <w:t>ligaciones que debía</w:t>
      </w:r>
      <w:r w:rsidR="003B61B8" w:rsidRPr="00F76D9F">
        <w:rPr>
          <w:rFonts w:ascii="Bookman Old Style" w:hAnsi="Bookman Old Style" w:cs="Arial"/>
        </w:rPr>
        <w:t xml:space="preserve"> observar </w:t>
      </w:r>
      <w:r w:rsidR="00234859" w:rsidRPr="00F76D9F">
        <w:rPr>
          <w:rFonts w:ascii="Bookman Old Style" w:hAnsi="Bookman Old Style" w:cs="Arial"/>
        </w:rPr>
        <w:t>el fondo de pensiones</w:t>
      </w:r>
      <w:r w:rsidRPr="00F76D9F">
        <w:rPr>
          <w:rFonts w:ascii="Bookman Old Style" w:hAnsi="Bookman Old Style" w:cs="Arial"/>
        </w:rPr>
        <w:t xml:space="preserve"> durante el tras</w:t>
      </w:r>
      <w:r w:rsidR="00234859" w:rsidRPr="00F76D9F">
        <w:rPr>
          <w:rFonts w:ascii="Bookman Old Style" w:hAnsi="Bookman Old Style" w:cs="Arial"/>
        </w:rPr>
        <w:t>lado de la parte accionante eran las</w:t>
      </w:r>
      <w:r w:rsidRPr="00F76D9F">
        <w:rPr>
          <w:rFonts w:ascii="Bookman Old Style" w:hAnsi="Bookman Old Style" w:cs="Arial"/>
        </w:rPr>
        <w:t xml:space="preserve"> contenidas en las normas del sistema vigentes a esa época. De modo q</w:t>
      </w:r>
      <w:r w:rsidR="00ED6949" w:rsidRPr="00F76D9F">
        <w:rPr>
          <w:rFonts w:ascii="Bookman Old Style" w:hAnsi="Bookman Old Style" w:cs="Arial"/>
        </w:rPr>
        <w:t xml:space="preserve">ue, </w:t>
      </w:r>
      <w:r w:rsidR="00952B9A" w:rsidRPr="00F76D9F">
        <w:rPr>
          <w:rFonts w:ascii="Bookman Old Style" w:hAnsi="Bookman Old Style" w:cs="Arial"/>
        </w:rPr>
        <w:t>a</w:t>
      </w:r>
      <w:r w:rsidR="00217E22" w:rsidRPr="00F76D9F">
        <w:rPr>
          <w:rFonts w:ascii="Bookman Old Style" w:hAnsi="Bookman Old Style" w:cs="Arial"/>
        </w:rPr>
        <w:t>l ser la solicitud del año 2004</w:t>
      </w:r>
      <w:r w:rsidRPr="00F76D9F">
        <w:rPr>
          <w:rFonts w:ascii="Bookman Old Style" w:hAnsi="Bookman Old Style" w:cs="Arial"/>
        </w:rPr>
        <w:t>, es factible pr</w:t>
      </w:r>
      <w:r w:rsidR="006D0204" w:rsidRPr="00F76D9F">
        <w:rPr>
          <w:rFonts w:ascii="Bookman Old Style" w:hAnsi="Bookman Old Style" w:cs="Arial"/>
        </w:rPr>
        <w:t>egonar sin vacilación que a la</w:t>
      </w:r>
      <w:r w:rsidR="00217E22" w:rsidRPr="00F76D9F">
        <w:rPr>
          <w:rFonts w:ascii="Bookman Old Style" w:hAnsi="Bookman Old Style" w:cs="Arial"/>
        </w:rPr>
        <w:t xml:space="preserve"> </w:t>
      </w:r>
      <w:r w:rsidRPr="00F76D9F">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F76D9F">
        <w:rPr>
          <w:rFonts w:ascii="Bookman Old Style" w:hAnsi="Bookman Old Style" w:cs="Arial"/>
        </w:rPr>
        <w:t xml:space="preserve"> la</w:t>
      </w:r>
      <w:r w:rsidRPr="00F76D9F">
        <w:rPr>
          <w:rFonts w:ascii="Bookman Old Style" w:hAnsi="Bookman Old Style" w:cs="Arial"/>
        </w:rPr>
        <w:t xml:space="preserve"> potencial afiliad</w:t>
      </w:r>
      <w:r w:rsidR="00821E0C" w:rsidRPr="00F76D9F">
        <w:rPr>
          <w:rFonts w:ascii="Bookman Old Style" w:hAnsi="Bookman Old Style" w:cs="Arial"/>
        </w:rPr>
        <w:t>a</w:t>
      </w:r>
      <w:r w:rsidRPr="00F76D9F">
        <w:rPr>
          <w:rFonts w:ascii="Bookman Old Style" w:hAnsi="Bookman Old Style" w:cs="Arial"/>
        </w:rPr>
        <w:t xml:space="preserve"> sobre las características, condiciones de acceso, efectos y riesgos de cada uno de los regímenes pensionales.</w:t>
      </w:r>
    </w:p>
    <w:p w14:paraId="72AD29C0" w14:textId="7827AC73" w:rsidR="00E56665" w:rsidRPr="00F76D9F" w:rsidRDefault="00E56665" w:rsidP="00F76D9F">
      <w:pPr>
        <w:spacing w:line="276" w:lineRule="auto"/>
        <w:ind w:firstLine="0"/>
        <w:rPr>
          <w:rFonts w:ascii="Bookman Old Style" w:hAnsi="Bookman Old Style" w:cs="Arial"/>
        </w:rPr>
      </w:pPr>
    </w:p>
    <w:p w14:paraId="00B73C1F" w14:textId="77777777" w:rsidR="003073FB" w:rsidRPr="00F76D9F" w:rsidRDefault="003073FB" w:rsidP="00F76D9F">
      <w:pPr>
        <w:spacing w:line="276" w:lineRule="auto"/>
        <w:ind w:firstLine="0"/>
        <w:rPr>
          <w:rFonts w:ascii="Bookman Old Style" w:hAnsi="Bookman Old Style" w:cs="Arial"/>
          <w:b/>
          <w:bCs/>
          <w:u w:val="single"/>
        </w:rPr>
      </w:pPr>
      <w:r w:rsidRPr="00F76D9F">
        <w:rPr>
          <w:rFonts w:ascii="Bookman Old Style" w:hAnsi="Bookman Old Style" w:cs="Arial"/>
          <w:u w:val="single"/>
        </w:rPr>
        <w:t>¿</w:t>
      </w:r>
      <w:r w:rsidRPr="00F76D9F">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F76D9F" w:rsidRDefault="003073FB" w:rsidP="00F76D9F">
      <w:pPr>
        <w:spacing w:line="276" w:lineRule="auto"/>
        <w:ind w:firstLine="0"/>
        <w:rPr>
          <w:rFonts w:ascii="Bookman Old Style" w:hAnsi="Bookman Old Style" w:cs="Arial"/>
          <w:highlight w:val="yellow"/>
        </w:rPr>
      </w:pPr>
    </w:p>
    <w:p w14:paraId="1B745D95" w14:textId="5E4473BB"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 xml:space="preserve">Frente al tema, no se puede pretender que se tenga como </w:t>
      </w:r>
      <w:r w:rsidR="00ED6949" w:rsidRPr="00F76D9F">
        <w:rPr>
          <w:rFonts w:ascii="Bookman Old Style" w:hAnsi="Bookman Old Style" w:cs="Arial"/>
        </w:rPr>
        <w:t>ratificación</w:t>
      </w:r>
      <w:r w:rsidR="00952B9A" w:rsidRPr="00F76D9F">
        <w:rPr>
          <w:rFonts w:ascii="Bookman Old Style" w:hAnsi="Bookman Old Style" w:cs="Arial"/>
        </w:rPr>
        <w:t xml:space="preserve"> </w:t>
      </w:r>
      <w:r w:rsidR="00ED6949" w:rsidRPr="00F76D9F">
        <w:rPr>
          <w:rFonts w:ascii="Bookman Old Style" w:hAnsi="Bookman Old Style" w:cs="Arial"/>
        </w:rPr>
        <w:t xml:space="preserve">el tiempo en que </w:t>
      </w:r>
      <w:r w:rsidR="003B61B8" w:rsidRPr="00F76D9F">
        <w:rPr>
          <w:rFonts w:ascii="Bookman Old Style" w:hAnsi="Bookman Old Style" w:cs="Arial"/>
        </w:rPr>
        <w:t xml:space="preserve">la </w:t>
      </w:r>
      <w:r w:rsidRPr="00F76D9F">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F76D9F">
        <w:rPr>
          <w:rFonts w:ascii="Bookman Old Style" w:hAnsi="Bookman Old Style" w:cs="Arial"/>
        </w:rPr>
        <w:t>a</w:t>
      </w:r>
      <w:r w:rsidRPr="00F76D9F">
        <w:rPr>
          <w:rFonts w:ascii="Bookman Old Style" w:hAnsi="Bookman Old Style" w:cs="Arial"/>
        </w:rPr>
        <w:t xml:space="preserve"> en la prohi</w:t>
      </w:r>
      <w:r w:rsidR="00217E22" w:rsidRPr="00F76D9F">
        <w:rPr>
          <w:rFonts w:ascii="Bookman Old Style" w:hAnsi="Bookman Old Style" w:cs="Arial"/>
        </w:rPr>
        <w:t xml:space="preserve">bición de cambiarse de régimen; </w:t>
      </w:r>
      <w:r w:rsidRPr="00F76D9F">
        <w:rPr>
          <w:rFonts w:ascii="Bookman Old Style" w:hAnsi="Bookman Old Style" w:cs="Arial"/>
        </w:rPr>
        <w:t>es decir</w:t>
      </w:r>
      <w:r w:rsidR="003B61B8" w:rsidRPr="00F76D9F">
        <w:rPr>
          <w:rFonts w:ascii="Bookman Old Style" w:hAnsi="Bookman Old Style" w:cs="Arial"/>
        </w:rPr>
        <w:t>,</w:t>
      </w:r>
      <w:r w:rsidRPr="00F76D9F">
        <w:rPr>
          <w:rFonts w:ascii="Bookman Old Style" w:hAnsi="Bookman Old Style" w:cs="Arial"/>
        </w:rPr>
        <w:t xml:space="preserve"> cuando faltaren menos de 10 años para acceder a la edad pensional, pues lo q</w:t>
      </w:r>
      <w:r w:rsidR="00217E22" w:rsidRPr="00F76D9F">
        <w:rPr>
          <w:rFonts w:ascii="Bookman Old Style" w:hAnsi="Bookman Old Style" w:cs="Arial"/>
        </w:rPr>
        <w:t>ue se evidencia aquí es la ausencia</w:t>
      </w:r>
      <w:r w:rsidRPr="00F76D9F">
        <w:rPr>
          <w:rFonts w:ascii="Bookman Old Style" w:hAnsi="Bookman Old Style" w:cs="Arial"/>
        </w:rPr>
        <w:t xml:space="preserve"> de acompañamiento, y aún, ante el supuesto que esta tuviera presente dicha disposición, debe tenerse en cuenta que la falta de asesoramiento de la que fue objeto, no le permitía distinguir cual régimen era el que más le </w:t>
      </w:r>
      <w:r w:rsidR="00234859" w:rsidRPr="00F76D9F">
        <w:rPr>
          <w:rFonts w:ascii="Bookman Old Style" w:hAnsi="Bookman Old Style" w:cs="Arial"/>
        </w:rPr>
        <w:t>convenía, pues nunca presentó una solicitud de afiliación</w:t>
      </w:r>
      <w:r w:rsidR="00044B73" w:rsidRPr="00F76D9F">
        <w:rPr>
          <w:rFonts w:ascii="Bookman Old Style" w:hAnsi="Bookman Old Style" w:cs="Arial"/>
        </w:rPr>
        <w:t>.</w:t>
      </w:r>
      <w:r w:rsidR="00234859" w:rsidRPr="00F76D9F">
        <w:rPr>
          <w:rFonts w:ascii="Bookman Old Style" w:hAnsi="Bookman Old Style" w:cs="Arial"/>
        </w:rPr>
        <w:t xml:space="preserve"> </w:t>
      </w:r>
    </w:p>
    <w:p w14:paraId="5A36D942" w14:textId="77777777" w:rsidR="003073FB" w:rsidRPr="00F76D9F" w:rsidRDefault="003073FB" w:rsidP="00F76D9F">
      <w:pPr>
        <w:spacing w:line="276" w:lineRule="auto"/>
        <w:ind w:firstLine="0"/>
        <w:rPr>
          <w:rFonts w:ascii="Bookman Old Style" w:hAnsi="Bookman Old Style" w:cs="Arial"/>
          <w:highlight w:val="yellow"/>
        </w:rPr>
      </w:pPr>
    </w:p>
    <w:p w14:paraId="5CE6261C" w14:textId="06D5EED9" w:rsidR="003073FB" w:rsidRPr="00F76D9F" w:rsidRDefault="00CC0BF9" w:rsidP="00F76D9F">
      <w:pPr>
        <w:spacing w:line="276" w:lineRule="auto"/>
        <w:ind w:firstLine="0"/>
        <w:rPr>
          <w:rFonts w:ascii="Bookman Old Style" w:hAnsi="Bookman Old Style" w:cs="Arial"/>
        </w:rPr>
      </w:pPr>
      <w:r w:rsidRPr="00F76D9F">
        <w:rPr>
          <w:rFonts w:ascii="Bookman Old Style" w:hAnsi="Bookman Old Style" w:cs="Arial"/>
        </w:rPr>
        <w:t>Tampoco podría afirmarse</w:t>
      </w:r>
      <w:r w:rsidR="00D234AB" w:rsidRPr="00F76D9F">
        <w:rPr>
          <w:rFonts w:ascii="Bookman Old Style" w:hAnsi="Bookman Old Style" w:cs="Arial"/>
        </w:rPr>
        <w:t xml:space="preserve"> </w:t>
      </w:r>
      <w:r w:rsidR="00705E27" w:rsidRPr="00F76D9F">
        <w:rPr>
          <w:rFonts w:ascii="Bookman Old Style" w:hAnsi="Bookman Old Style" w:cs="Arial"/>
        </w:rPr>
        <w:t xml:space="preserve">que </w:t>
      </w:r>
      <w:r w:rsidR="003B61B8" w:rsidRPr="00F76D9F">
        <w:rPr>
          <w:rFonts w:ascii="Bookman Old Style" w:hAnsi="Bookman Old Style" w:cs="Arial"/>
        </w:rPr>
        <w:t>la</w:t>
      </w:r>
      <w:r w:rsidR="00A57DF7" w:rsidRPr="00F76D9F">
        <w:rPr>
          <w:rFonts w:ascii="Bookman Old Style" w:hAnsi="Bookman Old Style" w:cs="Arial"/>
        </w:rPr>
        <w:t xml:space="preserve"> </w:t>
      </w:r>
      <w:r w:rsidR="003073FB" w:rsidRPr="00F76D9F">
        <w:rPr>
          <w:rFonts w:ascii="Bookman Old Style" w:hAnsi="Bookman Old Style" w:cs="Arial"/>
        </w:rPr>
        <w:t>actor</w:t>
      </w:r>
      <w:r w:rsidR="003B61B8" w:rsidRPr="00F76D9F">
        <w:rPr>
          <w:rFonts w:ascii="Bookman Old Style" w:hAnsi="Bookman Old Style" w:cs="Arial"/>
        </w:rPr>
        <w:t>a</w:t>
      </w:r>
      <w:r w:rsidR="003073FB" w:rsidRPr="00F76D9F">
        <w:rPr>
          <w:rFonts w:ascii="Bookman Old Style" w:hAnsi="Bookman Old Style" w:cs="Arial"/>
        </w:rPr>
        <w:t xml:space="preserve"> hizo </w:t>
      </w:r>
      <w:r w:rsidR="003073FB" w:rsidRPr="00F76D9F">
        <w:rPr>
          <w:rFonts w:ascii="Bookman Old Style" w:hAnsi="Bookman Old Style" w:cs="Arial"/>
          <w:b/>
          <w:i/>
          <w:iCs/>
        </w:rPr>
        <w:t>actos de relacionamiento que convalidaron su voluntad de pertenecer al RAIS</w:t>
      </w:r>
      <w:r w:rsidR="00D234AB" w:rsidRPr="00F76D9F">
        <w:rPr>
          <w:rFonts w:ascii="Bookman Old Style" w:hAnsi="Bookman Old Style" w:cs="Arial"/>
          <w:b/>
        </w:rPr>
        <w:t xml:space="preserve"> </w:t>
      </w:r>
      <w:r w:rsidR="00952B9A" w:rsidRPr="00F76D9F">
        <w:rPr>
          <w:rFonts w:ascii="Bookman Old Style" w:hAnsi="Bookman Old Style" w:cs="Arial"/>
        </w:rPr>
        <w:t xml:space="preserve">por </w:t>
      </w:r>
      <w:r w:rsidR="00D234AB" w:rsidRPr="00F76D9F">
        <w:rPr>
          <w:rFonts w:ascii="Bookman Old Style" w:hAnsi="Bookman Old Style" w:cs="Arial"/>
        </w:rPr>
        <w:t>permanecer por más de 20</w:t>
      </w:r>
      <w:r w:rsidRPr="00F76D9F">
        <w:rPr>
          <w:rFonts w:ascii="Bookman Old Style" w:hAnsi="Bookman Old Style" w:cs="Arial"/>
        </w:rPr>
        <w:t xml:space="preserve"> años en </w:t>
      </w:r>
      <w:r w:rsidR="00D234AB" w:rsidRPr="00F76D9F">
        <w:rPr>
          <w:rFonts w:ascii="Bookman Old Style" w:hAnsi="Bookman Old Style" w:cs="Arial"/>
        </w:rPr>
        <w:t>dicha AFP</w:t>
      </w:r>
      <w:r w:rsidR="00E5780B" w:rsidRPr="00F76D9F">
        <w:rPr>
          <w:rFonts w:ascii="Bookman Old Style" w:hAnsi="Bookman Old Style" w:cs="Arial"/>
        </w:rPr>
        <w:t xml:space="preserve"> y no retractarse</w:t>
      </w:r>
      <w:r w:rsidR="00D234AB" w:rsidRPr="00F76D9F">
        <w:rPr>
          <w:rFonts w:ascii="Bookman Old Style" w:hAnsi="Bookman Old Style" w:cs="Arial"/>
        </w:rPr>
        <w:t xml:space="preserve">. A </w:t>
      </w:r>
      <w:r w:rsidR="003073FB" w:rsidRPr="00F76D9F">
        <w:rPr>
          <w:rFonts w:ascii="Bookman Old Style" w:hAnsi="Bookman Old Style" w:cs="Arial"/>
        </w:rPr>
        <w:t>propósito de ello, es del caso traer a colación la sentencia SL1055-2022 (2-03-2022)</w:t>
      </w:r>
      <w:r w:rsidR="003073FB" w:rsidRPr="00F76D9F">
        <w:rPr>
          <w:rFonts w:ascii="Bookman Old Style" w:hAnsi="Bookman Old Style" w:cs="Arial"/>
          <w:vertAlign w:val="superscript"/>
        </w:rPr>
        <w:footnoteReference w:id="1"/>
      </w:r>
      <w:r w:rsidR="003073FB" w:rsidRPr="00F76D9F">
        <w:rPr>
          <w:rFonts w:ascii="Bookman Old Style" w:hAnsi="Bookman Old Style" w:cs="Arial"/>
        </w:rPr>
        <w:t>, que en lo pertinente recalcó:</w:t>
      </w:r>
    </w:p>
    <w:p w14:paraId="0450F06B" w14:textId="77777777" w:rsidR="003073FB" w:rsidRPr="00F76D9F" w:rsidRDefault="003073FB" w:rsidP="00F76D9F">
      <w:pPr>
        <w:spacing w:line="276" w:lineRule="auto"/>
        <w:ind w:firstLine="0"/>
        <w:rPr>
          <w:rFonts w:ascii="Bookman Old Style" w:hAnsi="Bookman Old Style" w:cs="Arial"/>
        </w:rPr>
      </w:pPr>
    </w:p>
    <w:p w14:paraId="3023F018"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w:t>
      </w:r>
      <w:r w:rsidRPr="00761924">
        <w:rPr>
          <w:rFonts w:ascii="Bookman Old Style" w:hAnsi="Bookman Old Style" w:cs="Arial"/>
          <w:i/>
          <w:noProof/>
          <w:sz w:val="22"/>
        </w:rPr>
        <w:lastRenderedPageBreak/>
        <w:t>el obedecimiento de dicho deber legal de información, independientemente de que la persona tenga o no aquella posibilidad legal de retorno.</w:t>
      </w:r>
    </w:p>
    <w:p w14:paraId="6DBE9D89" w14:textId="77777777" w:rsidR="003073FB" w:rsidRPr="00761924" w:rsidRDefault="003073FB" w:rsidP="00761924">
      <w:pPr>
        <w:spacing w:line="240" w:lineRule="auto"/>
        <w:ind w:left="426" w:right="420" w:firstLine="0"/>
        <w:rPr>
          <w:rFonts w:ascii="Bookman Old Style" w:hAnsi="Bookman Old Style" w:cs="Arial"/>
          <w:i/>
          <w:noProof/>
          <w:sz w:val="22"/>
        </w:rPr>
      </w:pPr>
    </w:p>
    <w:p w14:paraId="44AE8249"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761924" w:rsidRDefault="003073FB" w:rsidP="00761924">
      <w:pPr>
        <w:spacing w:line="240" w:lineRule="auto"/>
        <w:ind w:left="426" w:right="420" w:firstLine="0"/>
        <w:rPr>
          <w:rFonts w:ascii="Bookman Old Style" w:hAnsi="Bookman Old Style" w:cs="Arial"/>
          <w:i/>
          <w:noProof/>
          <w:sz w:val="22"/>
        </w:rPr>
      </w:pPr>
    </w:p>
    <w:p w14:paraId="3CCD02AE"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761924" w:rsidRDefault="003073FB" w:rsidP="00761924">
      <w:pPr>
        <w:spacing w:line="240" w:lineRule="auto"/>
        <w:ind w:left="426" w:right="420" w:firstLine="0"/>
        <w:rPr>
          <w:rFonts w:ascii="Bookman Old Style" w:hAnsi="Bookman Old Style" w:cs="Arial"/>
          <w:i/>
          <w:noProof/>
          <w:sz w:val="22"/>
        </w:rPr>
      </w:pPr>
    </w:p>
    <w:p w14:paraId="52FA049A"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761924" w:rsidRDefault="003073FB" w:rsidP="00761924">
      <w:pPr>
        <w:spacing w:line="240" w:lineRule="auto"/>
        <w:ind w:left="426" w:right="420" w:firstLine="0"/>
        <w:rPr>
          <w:rFonts w:ascii="Bookman Old Style" w:hAnsi="Bookman Old Style" w:cs="Arial"/>
          <w:i/>
          <w:noProof/>
          <w:sz w:val="22"/>
        </w:rPr>
      </w:pPr>
    </w:p>
    <w:p w14:paraId="0722459B"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F76D9F" w:rsidRDefault="003073FB" w:rsidP="00F76D9F">
      <w:pPr>
        <w:spacing w:line="276" w:lineRule="auto"/>
        <w:ind w:firstLine="0"/>
        <w:rPr>
          <w:rFonts w:ascii="Bookman Old Style" w:hAnsi="Bookman Old Style" w:cs="Arial"/>
          <w:highlight w:val="yellow"/>
        </w:rPr>
      </w:pPr>
    </w:p>
    <w:p w14:paraId="2C734B63" w14:textId="3FB63AAB" w:rsidR="003073FB" w:rsidRPr="00F76D9F" w:rsidRDefault="00927BA0" w:rsidP="00F76D9F">
      <w:pPr>
        <w:spacing w:line="276" w:lineRule="auto"/>
        <w:ind w:firstLine="0"/>
        <w:rPr>
          <w:rFonts w:ascii="Bookman Old Style" w:hAnsi="Bookman Old Style" w:cs="Arial"/>
        </w:rPr>
      </w:pPr>
      <w:r w:rsidRPr="00F76D9F">
        <w:rPr>
          <w:rFonts w:ascii="Bookman Old Style" w:hAnsi="Bookman Old Style" w:cs="Arial"/>
        </w:rPr>
        <w:t>Además, e</w:t>
      </w:r>
      <w:r w:rsidR="003073FB" w:rsidRPr="00F76D9F">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 de cambio de régimen pensional, por transgresión del deber de información, debe abordarse desde la institución de la ineficacia</w:t>
      </w:r>
      <w:r w:rsidR="003073FB" w:rsidRPr="00F76D9F">
        <w:rPr>
          <w:rFonts w:ascii="Bookman Old Style" w:hAnsi="Bookman Old Style" w:cs="Arial"/>
          <w:vertAlign w:val="superscript"/>
        </w:rPr>
        <w:footnoteReference w:id="2"/>
      </w:r>
      <w:r w:rsidR="003073FB" w:rsidRPr="00F76D9F">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F76D9F">
        <w:rPr>
          <w:rFonts w:ascii="Bookman Old Style" w:hAnsi="Bookman Old Style" w:cs="Arial"/>
        </w:rPr>
        <w:t>a</w:t>
      </w:r>
      <w:r w:rsidR="003073FB" w:rsidRPr="00F76D9F">
        <w:rPr>
          <w:rFonts w:ascii="Bookman Old Style" w:hAnsi="Bookman Old Style" w:cs="Arial"/>
        </w:rPr>
        <w:t xml:space="preserve"> es una situación jurídica consolidada, un hecho consumado, un estatus</w:t>
      </w:r>
      <w:r w:rsidR="00705E27" w:rsidRPr="00F76D9F">
        <w:rPr>
          <w:rFonts w:ascii="Bookman Old Style" w:hAnsi="Bookman Old Style" w:cs="Arial"/>
        </w:rPr>
        <w:t xml:space="preserve"> que no es razonable retrotraer</w:t>
      </w:r>
      <w:r w:rsidR="00CC0BF9" w:rsidRPr="00F76D9F">
        <w:rPr>
          <w:rFonts w:ascii="Bookman Old Style" w:hAnsi="Bookman Old Style" w:cs="Arial"/>
        </w:rPr>
        <w:t>. Dicha situación</w:t>
      </w:r>
      <w:r w:rsidR="003073FB" w:rsidRPr="00F76D9F">
        <w:rPr>
          <w:rFonts w:ascii="Bookman Old Style" w:hAnsi="Bookman Old Style" w:cs="Arial"/>
        </w:rPr>
        <w:t xml:space="preserve"> aquí no ocurre</w:t>
      </w:r>
      <w:r w:rsidR="00CC0BF9" w:rsidRPr="00F76D9F">
        <w:rPr>
          <w:rFonts w:ascii="Bookman Old Style" w:hAnsi="Bookman Old Style" w:cs="Arial"/>
        </w:rPr>
        <w:t xml:space="preserve">, por cuanto </w:t>
      </w:r>
      <w:r w:rsidR="003B61B8" w:rsidRPr="00F76D9F">
        <w:rPr>
          <w:rFonts w:ascii="Bookman Old Style" w:hAnsi="Bookman Old Style" w:cs="Arial"/>
        </w:rPr>
        <w:t>la</w:t>
      </w:r>
      <w:r w:rsidR="003073FB" w:rsidRPr="00F76D9F">
        <w:rPr>
          <w:rFonts w:ascii="Bookman Old Style" w:hAnsi="Bookman Old Style" w:cs="Arial"/>
        </w:rPr>
        <w:t xml:space="preserve"> demandante en la actualidad no </w:t>
      </w:r>
      <w:r w:rsidR="00CC0BF9" w:rsidRPr="00F76D9F">
        <w:rPr>
          <w:rFonts w:ascii="Bookman Old Style" w:hAnsi="Bookman Old Style" w:cs="Arial"/>
        </w:rPr>
        <w:t>tiene la condición de pensionad</w:t>
      </w:r>
      <w:r w:rsidR="003B61B8" w:rsidRPr="00F76D9F">
        <w:rPr>
          <w:rFonts w:ascii="Bookman Old Style" w:hAnsi="Bookman Old Style" w:cs="Arial"/>
        </w:rPr>
        <w:t>a</w:t>
      </w:r>
      <w:r w:rsidR="005D61AD" w:rsidRPr="00F76D9F">
        <w:rPr>
          <w:rFonts w:ascii="Bookman Old Style" w:hAnsi="Bookman Old Style" w:cs="Arial"/>
        </w:rPr>
        <w:t>.</w:t>
      </w:r>
    </w:p>
    <w:p w14:paraId="5E1FCF2F" w14:textId="77777777" w:rsidR="003073FB" w:rsidRPr="00F76D9F" w:rsidRDefault="003073FB" w:rsidP="00F76D9F">
      <w:pPr>
        <w:spacing w:line="276" w:lineRule="auto"/>
        <w:ind w:firstLine="0"/>
        <w:rPr>
          <w:rFonts w:ascii="Bookman Old Style" w:hAnsi="Bookman Old Style" w:cs="Arial"/>
        </w:rPr>
      </w:pPr>
    </w:p>
    <w:p w14:paraId="2C6EE11B" w14:textId="28F1DC60" w:rsidR="00E5780B" w:rsidRPr="00F76D9F" w:rsidRDefault="00E5780B" w:rsidP="00F76D9F">
      <w:pPr>
        <w:spacing w:line="276" w:lineRule="auto"/>
        <w:ind w:firstLine="0"/>
        <w:rPr>
          <w:rFonts w:ascii="Bookman Old Style" w:hAnsi="Bookman Old Style" w:cs="Arial"/>
        </w:rPr>
      </w:pPr>
      <w:r w:rsidRPr="00F76D9F">
        <w:rPr>
          <w:rFonts w:ascii="Bookman Old Style" w:hAnsi="Bookman Old Style" w:cs="Arial"/>
        </w:rPr>
        <w:t xml:space="preserve">De manera que, al no obrar en el expediente prueba alguna que conlleve a afirmar que se está en presencia de una pensionada del RAIS y se demostró </w:t>
      </w:r>
      <w:r w:rsidRPr="00F76D9F">
        <w:rPr>
          <w:rFonts w:ascii="Bookman Old Style" w:hAnsi="Bookman Old Style" w:cs="Arial"/>
        </w:rPr>
        <w:lastRenderedPageBreak/>
        <w:t xml:space="preserve">el incumplimiento al deber de información de PORVENIR S.A., nada impide declarar la ineficacia, razón por la cual, se deberá </w:t>
      </w:r>
      <w:r w:rsidRPr="00F76D9F">
        <w:rPr>
          <w:rFonts w:ascii="Bookman Old Style" w:hAnsi="Bookman Old Style" w:cs="Arial"/>
          <w:b/>
        </w:rPr>
        <w:t xml:space="preserve">REVOCAR </w:t>
      </w:r>
      <w:r w:rsidRPr="00F76D9F">
        <w:rPr>
          <w:rFonts w:ascii="Bookman Old Style" w:hAnsi="Bookman Old Style" w:cs="Arial"/>
        </w:rPr>
        <w:t xml:space="preserve">la decisión de primera instancia, para en su lugar </w:t>
      </w:r>
      <w:r w:rsidRPr="00F76D9F">
        <w:rPr>
          <w:rFonts w:ascii="Bookman Old Style" w:hAnsi="Bookman Old Style" w:cs="Arial"/>
          <w:b/>
        </w:rPr>
        <w:t>DECLARAR LA INEFICACIA DEL TRASLADO</w:t>
      </w:r>
      <w:r w:rsidRPr="00F76D9F">
        <w:rPr>
          <w:rFonts w:ascii="Bookman Old Style" w:hAnsi="Bookman Old Style" w:cs="Arial"/>
        </w:rPr>
        <w:t xml:space="preserve"> que se efectuó el 19 de abril de 2004 del ISS hoy COLPENSIONES a PORVENIR S.A. </w:t>
      </w:r>
    </w:p>
    <w:p w14:paraId="23C9F92F" w14:textId="77777777" w:rsidR="003073FB" w:rsidRPr="00F76D9F" w:rsidRDefault="003073FB" w:rsidP="00F76D9F">
      <w:pPr>
        <w:spacing w:line="276" w:lineRule="auto"/>
        <w:ind w:firstLine="0"/>
        <w:rPr>
          <w:rFonts w:ascii="Bookman Old Style" w:hAnsi="Bookman Old Style" w:cs="Arial"/>
        </w:rPr>
      </w:pPr>
    </w:p>
    <w:p w14:paraId="166948C2" w14:textId="77777777" w:rsidR="003073FB" w:rsidRPr="00F76D9F" w:rsidRDefault="003073FB" w:rsidP="00F76D9F">
      <w:pPr>
        <w:spacing w:line="276" w:lineRule="auto"/>
        <w:ind w:firstLine="0"/>
        <w:rPr>
          <w:rFonts w:ascii="Bookman Old Style" w:hAnsi="Bookman Old Style" w:cs="Arial"/>
          <w:b/>
        </w:rPr>
      </w:pPr>
      <w:r w:rsidRPr="00F76D9F">
        <w:rPr>
          <w:rFonts w:ascii="Bookman Old Style" w:hAnsi="Bookman Old Style" w:cs="Arial"/>
          <w:b/>
        </w:rPr>
        <w:t>De las condenas impuestas en la sentencia y grado de consulta en lo no recurrido.</w:t>
      </w:r>
    </w:p>
    <w:p w14:paraId="6018F54B" w14:textId="77777777" w:rsidR="003073FB" w:rsidRPr="00F76D9F" w:rsidRDefault="003073FB" w:rsidP="00F76D9F">
      <w:pPr>
        <w:spacing w:line="276" w:lineRule="auto"/>
        <w:ind w:firstLine="0"/>
        <w:rPr>
          <w:rFonts w:ascii="Bookman Old Style" w:hAnsi="Bookman Old Style" w:cs="Arial"/>
          <w:highlight w:val="yellow"/>
        </w:rPr>
      </w:pPr>
    </w:p>
    <w:p w14:paraId="3DE8E2D6" w14:textId="60B604F8" w:rsidR="00E5780B" w:rsidRPr="00F76D9F" w:rsidRDefault="00E5780B" w:rsidP="00F76D9F">
      <w:pPr>
        <w:spacing w:line="276" w:lineRule="auto"/>
        <w:ind w:firstLine="0"/>
        <w:rPr>
          <w:rFonts w:ascii="Bookman Old Style" w:hAnsi="Bookman Old Style" w:cs="Arial"/>
        </w:rPr>
      </w:pPr>
      <w:r w:rsidRPr="00F76D9F">
        <w:rPr>
          <w:rFonts w:ascii="Bookman Old Style" w:hAnsi="Bookman Old Style" w:cs="Arial"/>
        </w:rPr>
        <w:t>Como consecuencia de la declaración de ineficacia del traslado, se ordenará a PORVENIR S.A. remitir a COLPENSIONES la totalidad de los aportes y rendimientos financieros de la cuenta de ahorro individual de la demandante. Del mismo modo, se ordenará a PORVENIR S.A. para que con cargo a sus propios recursos y debidamente indexados, retorne los gastos de administración, las cuotas de garantía de pensión mínima y seguros previsionales, sumas de dinero que corresponden al tiempo en que la demandante ha permanecido vinculada al RAIS. Lo anterior,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F76D9F" w:rsidRDefault="003073FB" w:rsidP="00F76D9F">
      <w:pPr>
        <w:spacing w:line="276" w:lineRule="auto"/>
        <w:ind w:firstLine="0"/>
        <w:rPr>
          <w:rFonts w:ascii="Bookman Old Style" w:hAnsi="Bookman Old Style" w:cs="Arial"/>
        </w:rPr>
      </w:pPr>
    </w:p>
    <w:p w14:paraId="03E3353E"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F76D9F" w:rsidRDefault="003073FB" w:rsidP="00F76D9F">
      <w:pPr>
        <w:spacing w:line="276" w:lineRule="auto"/>
        <w:ind w:firstLine="0"/>
        <w:rPr>
          <w:rFonts w:ascii="Bookman Old Style" w:hAnsi="Bookman Old Style" w:cs="Arial"/>
        </w:rPr>
      </w:pPr>
    </w:p>
    <w:p w14:paraId="376A30E3" w14:textId="56C82D46" w:rsidR="003073FB" w:rsidRPr="00F76D9F" w:rsidRDefault="006D33E5" w:rsidP="00F76D9F">
      <w:pPr>
        <w:spacing w:line="276" w:lineRule="auto"/>
        <w:ind w:firstLine="0"/>
        <w:rPr>
          <w:rFonts w:ascii="Bookman Old Style" w:hAnsi="Bookman Old Style" w:cs="Arial"/>
        </w:rPr>
      </w:pPr>
      <w:r w:rsidRPr="00F76D9F">
        <w:rPr>
          <w:rFonts w:ascii="Bookman Old Style" w:hAnsi="Bookman Old Style" w:cs="Arial"/>
        </w:rPr>
        <w:t xml:space="preserve">Acorde con lo dicho, resulta pertinente </w:t>
      </w:r>
      <w:r w:rsidR="003073FB" w:rsidRPr="00F76D9F">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F76D9F" w:rsidRDefault="003073FB" w:rsidP="00F76D9F">
      <w:pPr>
        <w:spacing w:line="276" w:lineRule="auto"/>
        <w:jc w:val="center"/>
        <w:rPr>
          <w:rFonts w:ascii="Bookman Old Style" w:eastAsia="Bookman Old Style" w:hAnsi="Bookman Old Style" w:cs="Arial"/>
          <w:b/>
          <w:bCs/>
          <w:color w:val="FF0000"/>
          <w:lang w:val="es-ES"/>
        </w:rPr>
      </w:pPr>
    </w:p>
    <w:p w14:paraId="26396B26"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   </w:t>
      </w:r>
    </w:p>
    <w:p w14:paraId="6CF714DA" w14:textId="77777777" w:rsidR="003073FB" w:rsidRPr="00761924" w:rsidRDefault="003073FB" w:rsidP="00761924">
      <w:pPr>
        <w:spacing w:line="240" w:lineRule="auto"/>
        <w:ind w:left="426" w:right="420" w:firstLine="0"/>
        <w:rPr>
          <w:rFonts w:ascii="Bookman Old Style" w:hAnsi="Bookman Old Style" w:cs="Arial"/>
          <w:i/>
          <w:noProof/>
          <w:sz w:val="22"/>
        </w:rPr>
      </w:pPr>
      <w:r w:rsidRPr="00761924">
        <w:rPr>
          <w:rFonts w:ascii="Bookman Old Style" w:hAnsi="Bookman Old Style" w:cs="Arial"/>
          <w:i/>
          <w:noProof/>
          <w:sz w:val="22"/>
        </w:rPr>
        <w:t xml:space="preserve">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w:t>
      </w:r>
      <w:r w:rsidRPr="00761924">
        <w:rPr>
          <w:rFonts w:ascii="Bookman Old Style" w:hAnsi="Bookman Old Style" w:cs="Arial"/>
          <w:i/>
          <w:noProof/>
          <w:sz w:val="22"/>
        </w:rPr>
        <w:lastRenderedPageBreak/>
        <w:t>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F76D9F" w:rsidRDefault="003073FB" w:rsidP="00F76D9F">
      <w:pPr>
        <w:spacing w:line="276" w:lineRule="auto"/>
        <w:ind w:firstLine="0"/>
        <w:rPr>
          <w:rFonts w:ascii="Bookman Old Style" w:hAnsi="Bookman Old Style" w:cs="Arial"/>
        </w:rPr>
      </w:pPr>
    </w:p>
    <w:p w14:paraId="3C5C17D1" w14:textId="77777777" w:rsidR="00DE6E92" w:rsidRPr="00F76D9F" w:rsidRDefault="00DE6E92" w:rsidP="00F76D9F">
      <w:pPr>
        <w:spacing w:line="276" w:lineRule="auto"/>
        <w:ind w:firstLine="0"/>
        <w:rPr>
          <w:rFonts w:ascii="Bookman Old Style" w:hAnsi="Bookman Old Style" w:cs="Arial"/>
          <w:b/>
          <w:bCs/>
        </w:rPr>
      </w:pPr>
      <w:r w:rsidRPr="00F76D9F">
        <w:rPr>
          <w:rFonts w:ascii="Bookman Old Style" w:hAnsi="Bookman Old Style" w:cs="Arial"/>
          <w:b/>
          <w:bCs/>
        </w:rPr>
        <w:t xml:space="preserve">Del bono pensional </w:t>
      </w:r>
    </w:p>
    <w:p w14:paraId="4457859D" w14:textId="77777777" w:rsidR="003073FB" w:rsidRPr="00F76D9F" w:rsidRDefault="003073FB" w:rsidP="00F76D9F">
      <w:pPr>
        <w:spacing w:line="276" w:lineRule="auto"/>
        <w:ind w:firstLine="0"/>
        <w:rPr>
          <w:rFonts w:ascii="Bookman Old Style" w:hAnsi="Bookman Old Style" w:cs="Arial"/>
        </w:rPr>
      </w:pPr>
    </w:p>
    <w:p w14:paraId="09D238DB" w14:textId="5BA5B7F6" w:rsidR="00806BB8" w:rsidRPr="00F76D9F" w:rsidRDefault="00AD5BA9" w:rsidP="00F76D9F">
      <w:pPr>
        <w:spacing w:line="276" w:lineRule="auto"/>
        <w:ind w:firstLine="0"/>
        <w:rPr>
          <w:rFonts w:ascii="Bookman Old Style" w:hAnsi="Bookman Old Style" w:cs="Arial"/>
        </w:rPr>
      </w:pPr>
      <w:r w:rsidRPr="00F76D9F">
        <w:rPr>
          <w:rFonts w:ascii="Bookman Old Style" w:hAnsi="Bookman Old Style" w:cs="Arial"/>
        </w:rPr>
        <w:t xml:space="preserve">Con relación al </w:t>
      </w:r>
      <w:r w:rsidRPr="00F76D9F">
        <w:rPr>
          <w:rFonts w:ascii="Bookman Old Style" w:hAnsi="Bookman Old Style" w:cs="Arial"/>
          <w:b/>
        </w:rPr>
        <w:t>bono pensional</w:t>
      </w:r>
      <w:r w:rsidRPr="00F76D9F">
        <w:rPr>
          <w:rFonts w:ascii="Bookman Old Style" w:hAnsi="Bookman Old Style" w:cs="Arial"/>
        </w:rPr>
        <w:t xml:space="preserve">, como quiera que la fecha estimada de redención normal data </w:t>
      </w:r>
      <w:r w:rsidR="00E5780B" w:rsidRPr="00F76D9F">
        <w:rPr>
          <w:rFonts w:ascii="Bookman Old Style" w:hAnsi="Bookman Old Style" w:cs="Arial"/>
        </w:rPr>
        <w:t>del 01/02/2027 (fl.62, anexo13)</w:t>
      </w:r>
      <w:r w:rsidRPr="00F76D9F">
        <w:rPr>
          <w:rFonts w:ascii="Bookman Old Style" w:hAnsi="Bookman Old Style" w:cs="Arial"/>
        </w:rPr>
        <w:t xml:space="preserve">, </w:t>
      </w:r>
      <w:r w:rsidR="00E5780B" w:rsidRPr="00F76D9F">
        <w:rPr>
          <w:rFonts w:ascii="Bookman Old Style" w:hAnsi="Bookman Old Style" w:cs="Arial"/>
        </w:rPr>
        <w:t xml:space="preserve">se ORDENARÁ </w:t>
      </w:r>
      <w:r w:rsidRPr="00F76D9F">
        <w:rPr>
          <w:rFonts w:ascii="Bookman Old Style" w:hAnsi="Bookman Old Style" w:cs="Arial"/>
        </w:rPr>
        <w:t xml:space="preserve">comunicar a la Oficina de Bonos Pensionales del Ministerio de Hacienda y Crédito Público de la decisión aquí adoptada, </w:t>
      </w:r>
      <w:r w:rsidR="00EB069F" w:rsidRPr="00F76D9F">
        <w:rPr>
          <w:rFonts w:ascii="Bookman Old Style" w:hAnsi="Bookman Old Style" w:cs="Arial"/>
        </w:rPr>
        <w:t>y ordena</w:t>
      </w:r>
      <w:r w:rsidR="00806BB8" w:rsidRPr="00F76D9F">
        <w:rPr>
          <w:rFonts w:ascii="Bookman Old Style" w:hAnsi="Bookman Old Style" w:cs="Arial"/>
        </w:rPr>
        <w:t>rle</w:t>
      </w:r>
      <w:r w:rsidR="00EB069F" w:rsidRPr="00F76D9F">
        <w:rPr>
          <w:rFonts w:ascii="Bookman Old Style" w:hAnsi="Bookman Old Style" w:cs="Arial"/>
        </w:rPr>
        <w:t xml:space="preserve"> retrotraer las cosas al estado en el que se encontraban al momento en que la demandante se cambió de régimen y en el evento de haberse pagado </w:t>
      </w:r>
      <w:r w:rsidR="00180EFD" w:rsidRPr="00F76D9F">
        <w:rPr>
          <w:rFonts w:ascii="Bookman Old Style" w:hAnsi="Bookman Old Style" w:cs="Arial"/>
        </w:rPr>
        <w:t xml:space="preserve">anticipadamente </w:t>
      </w:r>
      <w:r w:rsidR="00EB069F" w:rsidRPr="00F76D9F">
        <w:rPr>
          <w:rFonts w:ascii="Bookman Old Style" w:hAnsi="Bookman Old Style" w:cs="Arial"/>
        </w:rPr>
        <w:t xml:space="preserve">el bono, la AFP </w:t>
      </w:r>
      <w:r w:rsidR="00A82A8E" w:rsidRPr="00F76D9F">
        <w:rPr>
          <w:rFonts w:ascii="Bookman Old Style" w:hAnsi="Bookman Old Style" w:cs="Arial"/>
        </w:rPr>
        <w:t xml:space="preserve">PORVENIR </w:t>
      </w:r>
      <w:r w:rsidR="00EB069F" w:rsidRPr="00F76D9F">
        <w:rPr>
          <w:rFonts w:ascii="Bookman Old Style" w:hAnsi="Bookman Old Style" w:cs="Arial"/>
        </w:rPr>
        <w:t xml:space="preserve"> debe restituir la suma pagada por la OBP debidamente indexada y co</w:t>
      </w:r>
      <w:r w:rsidR="00806BB8" w:rsidRPr="00F76D9F">
        <w:rPr>
          <w:rFonts w:ascii="Bookman Old Style" w:hAnsi="Bookman Old Style" w:cs="Arial"/>
        </w:rPr>
        <w:t>n cargo a sus propios recursos.</w:t>
      </w:r>
    </w:p>
    <w:p w14:paraId="30144E49" w14:textId="160C0550" w:rsidR="00806BB8" w:rsidRPr="00F76D9F" w:rsidRDefault="00806BB8" w:rsidP="00F76D9F">
      <w:pPr>
        <w:spacing w:line="276" w:lineRule="auto"/>
        <w:ind w:firstLine="0"/>
        <w:rPr>
          <w:rFonts w:ascii="Bookman Old Style" w:hAnsi="Bookman Old Style" w:cs="Arial"/>
        </w:rPr>
      </w:pPr>
    </w:p>
    <w:p w14:paraId="7F12B2C1" w14:textId="7E5F2B91" w:rsidR="00C41494" w:rsidRPr="00F76D9F" w:rsidRDefault="00C41494" w:rsidP="00F76D9F">
      <w:pPr>
        <w:spacing w:line="276" w:lineRule="auto"/>
        <w:ind w:firstLine="0"/>
        <w:rPr>
          <w:rFonts w:ascii="Bookman Old Style" w:hAnsi="Bookman Old Style" w:cs="Arial"/>
          <w:b/>
          <w:bCs/>
        </w:rPr>
      </w:pPr>
      <w:r w:rsidRPr="00F76D9F">
        <w:rPr>
          <w:rFonts w:ascii="Bookman Old Style" w:hAnsi="Bookman Old Style" w:cs="Arial"/>
          <w:b/>
          <w:bCs/>
        </w:rPr>
        <w:t>De la imposición de costas.</w:t>
      </w:r>
    </w:p>
    <w:p w14:paraId="01492C88" w14:textId="77777777" w:rsidR="00D95BEB" w:rsidRPr="00F76D9F" w:rsidRDefault="00D95BEB" w:rsidP="00F76D9F">
      <w:pPr>
        <w:spacing w:line="276" w:lineRule="auto"/>
        <w:ind w:firstLine="0"/>
        <w:rPr>
          <w:rFonts w:ascii="Bookman Old Style" w:hAnsi="Bookman Old Style" w:cs="Arial"/>
        </w:rPr>
      </w:pPr>
    </w:p>
    <w:p w14:paraId="27F4CBD1" w14:textId="09ABC8EA" w:rsidR="00E5780B" w:rsidRPr="00F76D9F" w:rsidRDefault="00E5780B" w:rsidP="00F76D9F">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r w:rsidRPr="00F76D9F">
        <w:rPr>
          <w:rFonts w:ascii="Bookman Old Style" w:hAnsi="Bookman Old Style" w:cs="Arial"/>
        </w:rPr>
        <w:t>Ahora, como producto de la revocatoria de la decisión de primera instancia,</w:t>
      </w:r>
      <w:r w:rsidRPr="00F76D9F">
        <w:rPr>
          <w:rFonts w:ascii="Bookman Old Style" w:eastAsia="Microsoft GothicNeo Light" w:hAnsi="Bookman Old Style" w:cs="Biome"/>
          <w:color w:val="000000" w:themeColor="text1"/>
        </w:rPr>
        <w:t xml:space="preserve"> </w:t>
      </w:r>
      <w:r w:rsidRPr="00F76D9F">
        <w:rPr>
          <w:rFonts w:ascii="Bookman Old Style" w:hAnsi="Bookman Old Style"/>
        </w:rPr>
        <w:t xml:space="preserve">al tenor del artículo 365 del C.G.P., </w:t>
      </w:r>
      <w:r w:rsidRPr="00F76D9F">
        <w:rPr>
          <w:rFonts w:ascii="Bookman Old Style" w:eastAsia="Microsoft GothicNeo Light" w:hAnsi="Bookman Old Style" w:cs="Biome"/>
          <w:color w:val="000000" w:themeColor="text1"/>
        </w:rPr>
        <w:t xml:space="preserve">procederá la </w:t>
      </w:r>
      <w:r w:rsidRPr="00F76D9F">
        <w:rPr>
          <w:rFonts w:ascii="Bookman Old Style" w:hAnsi="Bookman Old Style"/>
        </w:rPr>
        <w:t xml:space="preserve">imposición de costas </w:t>
      </w:r>
      <w:r w:rsidRPr="00F76D9F">
        <w:rPr>
          <w:rFonts w:ascii="Bookman Old Style" w:eastAsia="Microsoft GothicNeo Light" w:hAnsi="Bookman Old Style" w:cs="Biome"/>
          <w:color w:val="000000" w:themeColor="text1"/>
        </w:rPr>
        <w:t>procesales en ambas instancias a cargo de la AFP PORVENIR S.A. en favor del demandante, en consideración a que la demandada resultó vencida en juicio. Dado que COLPENSIONES no tuvo participación en ello, se le absolverá de las mismas.</w:t>
      </w:r>
    </w:p>
    <w:p w14:paraId="753BDDCD" w14:textId="77777777" w:rsidR="00E5780B" w:rsidRPr="00F76D9F" w:rsidRDefault="00E5780B" w:rsidP="00F76D9F">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p>
    <w:p w14:paraId="14B8E940" w14:textId="111264A5" w:rsidR="00E5780B" w:rsidRPr="00F76D9F" w:rsidRDefault="00E5780B" w:rsidP="00F76D9F">
      <w:pPr>
        <w:pStyle w:val="paragraph"/>
        <w:spacing w:before="0" w:beforeAutospacing="0" w:after="0" w:afterAutospacing="0" w:line="276" w:lineRule="auto"/>
        <w:jc w:val="both"/>
        <w:rPr>
          <w:rFonts w:ascii="Bookman Old Style" w:eastAsia="Microsoft GothicNeo Light" w:hAnsi="Bookman Old Style" w:cs="Biome"/>
          <w:color w:val="000000" w:themeColor="text1"/>
        </w:rPr>
      </w:pPr>
      <w:r w:rsidRPr="00F76D9F">
        <w:rPr>
          <w:rFonts w:ascii="Bookman Old Style" w:eastAsia="Microsoft GothicNeo Light" w:hAnsi="Bookman Old Style" w:cs="Biome"/>
          <w:color w:val="000000" w:themeColor="text1"/>
        </w:rPr>
        <w:t xml:space="preserve">Finalmente, ante el grado jurisdiccional de consulta en favor de la demandante y la decisión de ineficacia de traslado, se declararán no probadas las demás excepciones propuestas por las demandadas. </w:t>
      </w:r>
    </w:p>
    <w:p w14:paraId="39089F14" w14:textId="77777777" w:rsidR="00AD5BA9" w:rsidRPr="00F76D9F" w:rsidRDefault="00AD5BA9" w:rsidP="00F76D9F">
      <w:pPr>
        <w:spacing w:line="276" w:lineRule="auto"/>
        <w:ind w:firstLine="0"/>
        <w:rPr>
          <w:rFonts w:ascii="Bookman Old Style" w:hAnsi="Bookman Old Style" w:cs="Arial"/>
        </w:rPr>
      </w:pPr>
    </w:p>
    <w:p w14:paraId="2301E992" w14:textId="5B35C663" w:rsidR="003073FB" w:rsidRPr="00F76D9F" w:rsidRDefault="00AD5BA9" w:rsidP="00F76D9F">
      <w:pPr>
        <w:spacing w:line="276" w:lineRule="auto"/>
        <w:ind w:firstLine="0"/>
        <w:rPr>
          <w:rFonts w:ascii="Bookman Old Style" w:hAnsi="Bookman Old Style" w:cs="Arial"/>
          <w:b/>
        </w:rPr>
      </w:pPr>
      <w:r w:rsidRPr="00F76D9F">
        <w:rPr>
          <w:rFonts w:ascii="Bookman Old Style" w:hAnsi="Bookman Old Style" w:cs="Arial"/>
        </w:rPr>
        <w:t>P</w:t>
      </w:r>
      <w:r w:rsidR="003073FB" w:rsidRPr="00F76D9F">
        <w:rPr>
          <w:rFonts w:ascii="Bookman Old Style" w:hAnsi="Bookman Old Style" w:cs="Arial"/>
        </w:rPr>
        <w:t>or lo expuesto</w:t>
      </w:r>
      <w:r w:rsidR="00AF0141" w:rsidRPr="00F76D9F">
        <w:rPr>
          <w:rFonts w:ascii="Bookman Old Style" w:hAnsi="Bookman Old Style" w:cs="Arial"/>
          <w:b/>
        </w:rPr>
        <w:t>,</w:t>
      </w:r>
      <w:r w:rsidR="003073FB" w:rsidRPr="00F76D9F">
        <w:rPr>
          <w:rFonts w:ascii="Bookman Old Style" w:hAnsi="Bookman Old Style" w:cs="Arial"/>
          <w:b/>
        </w:rPr>
        <w:t xml:space="preserve"> la Sala de Decisión Laboral del Tribunal Superior del Distrito Judicial de Pereira, </w:t>
      </w:r>
      <w:r w:rsidR="003073FB" w:rsidRPr="00F76D9F">
        <w:rPr>
          <w:rFonts w:ascii="Bookman Old Style" w:hAnsi="Bookman Old Style" w:cs="Arial"/>
        </w:rPr>
        <w:t>administrando justicia en nombre de la República y por autoridad de la ley</w:t>
      </w:r>
      <w:r w:rsidR="003073FB" w:rsidRPr="00F76D9F">
        <w:rPr>
          <w:rFonts w:ascii="Bookman Old Style" w:hAnsi="Bookman Old Style" w:cs="Arial"/>
          <w:b/>
        </w:rPr>
        <w:t>.</w:t>
      </w:r>
    </w:p>
    <w:p w14:paraId="1B6A5444" w14:textId="77777777" w:rsidR="003073FB" w:rsidRPr="00F76D9F" w:rsidRDefault="003073FB" w:rsidP="00F76D9F">
      <w:pPr>
        <w:spacing w:line="276" w:lineRule="auto"/>
        <w:ind w:firstLine="0"/>
        <w:rPr>
          <w:rFonts w:ascii="Bookman Old Style" w:hAnsi="Bookman Old Style" w:cs="Arial"/>
        </w:rPr>
      </w:pPr>
    </w:p>
    <w:p w14:paraId="592F8074" w14:textId="77777777" w:rsidR="003073FB" w:rsidRPr="00F76D9F" w:rsidRDefault="003073FB" w:rsidP="00F76D9F">
      <w:pPr>
        <w:spacing w:line="276" w:lineRule="auto"/>
        <w:ind w:firstLine="0"/>
        <w:jc w:val="center"/>
        <w:rPr>
          <w:rFonts w:ascii="Bookman Old Style" w:hAnsi="Bookman Old Style" w:cs="Arial"/>
        </w:rPr>
      </w:pPr>
      <w:r w:rsidRPr="00F76D9F">
        <w:rPr>
          <w:rFonts w:ascii="Bookman Old Style" w:hAnsi="Bookman Old Style" w:cs="Arial"/>
          <w:b/>
        </w:rPr>
        <w:t>RESUELVE:</w:t>
      </w:r>
    </w:p>
    <w:p w14:paraId="0D09B413" w14:textId="77777777" w:rsidR="00A8283C" w:rsidRPr="00F76D9F" w:rsidRDefault="00A8283C" w:rsidP="00F76D9F">
      <w:pPr>
        <w:spacing w:line="276" w:lineRule="auto"/>
        <w:ind w:right="284" w:firstLine="0"/>
        <w:rPr>
          <w:rFonts w:ascii="Bookman Old Style" w:hAnsi="Bookman Old Style" w:cs="Arial"/>
        </w:rPr>
      </w:pPr>
    </w:p>
    <w:p w14:paraId="1B5F8741" w14:textId="2D149CD9" w:rsidR="00E73E68" w:rsidRPr="00F76D9F" w:rsidRDefault="00A8283C" w:rsidP="00F76D9F">
      <w:pPr>
        <w:spacing w:line="276" w:lineRule="auto"/>
        <w:ind w:firstLine="0"/>
        <w:rPr>
          <w:rFonts w:ascii="Bookman Old Style" w:hAnsi="Bookman Old Style" w:cs="Arial"/>
        </w:rPr>
      </w:pPr>
      <w:r w:rsidRPr="00F76D9F">
        <w:rPr>
          <w:rFonts w:ascii="Bookman Old Style" w:eastAsia="Bookman Old Style" w:hAnsi="Bookman Old Style" w:cs="Bookman Old Style"/>
          <w:b/>
          <w:bCs/>
        </w:rPr>
        <w:t>PRIMERO</w:t>
      </w:r>
      <w:r w:rsidR="007F6CA1" w:rsidRPr="00F76D9F">
        <w:rPr>
          <w:rFonts w:ascii="Bookman Old Style" w:eastAsia="Bookman Old Style" w:hAnsi="Bookman Old Style" w:cs="Bookman Old Style"/>
          <w:b/>
          <w:bCs/>
        </w:rPr>
        <w:t xml:space="preserve">: </w:t>
      </w:r>
      <w:r w:rsidR="00E5780B" w:rsidRPr="00F76D9F">
        <w:rPr>
          <w:rFonts w:ascii="Bookman Old Style" w:hAnsi="Bookman Old Style" w:cs="Arial"/>
          <w:b/>
        </w:rPr>
        <w:t xml:space="preserve">REVOCAR </w:t>
      </w:r>
      <w:r w:rsidR="00E5780B" w:rsidRPr="00F76D9F">
        <w:rPr>
          <w:rFonts w:ascii="Bookman Old Style" w:hAnsi="Bookman Old Style" w:cs="Arial"/>
        </w:rPr>
        <w:t>l</w:t>
      </w:r>
      <w:r w:rsidR="00E73E68" w:rsidRPr="00F76D9F">
        <w:rPr>
          <w:rFonts w:ascii="Bookman Old Style" w:hAnsi="Bookman Old Style" w:cs="Arial"/>
        </w:rPr>
        <w:t>a sentencia proferida por el Juzgado Tercero Laboral del Circuito de Pereira.</w:t>
      </w:r>
    </w:p>
    <w:p w14:paraId="0AD20D5F" w14:textId="3757B580" w:rsidR="00E73E68" w:rsidRPr="00F76D9F" w:rsidRDefault="00E73E68" w:rsidP="00F76D9F">
      <w:pPr>
        <w:spacing w:line="276" w:lineRule="auto"/>
        <w:ind w:firstLine="0"/>
        <w:rPr>
          <w:rFonts w:ascii="Bookman Old Style" w:hAnsi="Bookman Old Style" w:cs="Arial"/>
        </w:rPr>
      </w:pPr>
    </w:p>
    <w:p w14:paraId="2672930E" w14:textId="09A296AF" w:rsidR="00A217B8" w:rsidRPr="00F76D9F" w:rsidRDefault="00E73E68" w:rsidP="00F76D9F">
      <w:pPr>
        <w:spacing w:line="276" w:lineRule="auto"/>
        <w:ind w:firstLine="0"/>
        <w:rPr>
          <w:rFonts w:ascii="Bookman Old Style" w:hAnsi="Bookman Old Style" w:cs="Arial"/>
        </w:rPr>
      </w:pPr>
      <w:r w:rsidRPr="00F76D9F">
        <w:rPr>
          <w:rFonts w:ascii="Bookman Old Style" w:hAnsi="Bookman Old Style" w:cs="Arial"/>
          <w:b/>
        </w:rPr>
        <w:t>SEGUNDO: DECLARAR</w:t>
      </w:r>
      <w:r w:rsidR="00E5780B" w:rsidRPr="00F76D9F">
        <w:rPr>
          <w:rFonts w:ascii="Bookman Old Style" w:hAnsi="Bookman Old Style" w:cs="Arial"/>
          <w:b/>
        </w:rPr>
        <w:t xml:space="preserve"> LA INEFICACIA DEL TRASLADO</w:t>
      </w:r>
      <w:r w:rsidR="00E5780B" w:rsidRPr="00F76D9F">
        <w:rPr>
          <w:rFonts w:ascii="Bookman Old Style" w:hAnsi="Bookman Old Style" w:cs="Arial"/>
        </w:rPr>
        <w:t xml:space="preserve"> que se efectuó </w:t>
      </w:r>
      <w:r w:rsidRPr="00F76D9F">
        <w:rPr>
          <w:rFonts w:ascii="Bookman Old Style" w:hAnsi="Bookman Old Style" w:cs="Arial"/>
        </w:rPr>
        <w:t xml:space="preserve">la señora </w:t>
      </w:r>
      <w:r w:rsidRPr="00F76D9F">
        <w:rPr>
          <w:rFonts w:ascii="Bookman Old Style" w:hAnsi="Bookman Old Style" w:cs="Arial"/>
          <w:b/>
        </w:rPr>
        <w:t xml:space="preserve">ANA EDILIA GUTIERREZ MONCADA </w:t>
      </w:r>
      <w:r w:rsidRPr="00F76D9F">
        <w:rPr>
          <w:rFonts w:ascii="Bookman Old Style" w:hAnsi="Bookman Old Style" w:cs="Arial"/>
        </w:rPr>
        <w:t>el</w:t>
      </w:r>
      <w:r w:rsidR="00E5780B" w:rsidRPr="00F76D9F">
        <w:rPr>
          <w:rFonts w:ascii="Bookman Old Style" w:hAnsi="Bookman Old Style" w:cs="Arial"/>
        </w:rPr>
        <w:t xml:space="preserve"> 19 de abril de 2004 del ISS hoy COLPENSIONES a PORVENIR S.A. </w:t>
      </w:r>
    </w:p>
    <w:p w14:paraId="3D7B6FC5" w14:textId="437BBB3F" w:rsidR="00E73E68" w:rsidRPr="00F76D9F" w:rsidRDefault="00E73E68" w:rsidP="00F76D9F">
      <w:pPr>
        <w:spacing w:line="276" w:lineRule="auto"/>
        <w:ind w:firstLine="0"/>
        <w:rPr>
          <w:rFonts w:ascii="Bookman Old Style" w:hAnsi="Bookman Old Style" w:cs="Arial"/>
        </w:rPr>
      </w:pPr>
    </w:p>
    <w:p w14:paraId="7CCB4230" w14:textId="28B1CF9F" w:rsidR="00E73E68" w:rsidRPr="00F76D9F" w:rsidRDefault="00E73E68" w:rsidP="00F76D9F">
      <w:pPr>
        <w:pStyle w:val="paragraph"/>
        <w:spacing w:before="0" w:beforeAutospacing="0" w:after="0" w:afterAutospacing="0" w:line="276" w:lineRule="auto"/>
        <w:jc w:val="both"/>
        <w:textAlignment w:val="baseline"/>
        <w:rPr>
          <w:rFonts w:ascii="Bookman Old Style" w:hAnsi="Bookman Old Style" w:cs="Arial"/>
          <w:b/>
        </w:rPr>
      </w:pPr>
      <w:r w:rsidRPr="00F76D9F">
        <w:rPr>
          <w:rFonts w:ascii="Bookman Old Style" w:hAnsi="Bookman Old Style" w:cs="Arial"/>
          <w:b/>
        </w:rPr>
        <w:t xml:space="preserve">TERCERO: </w:t>
      </w:r>
      <w:r w:rsidRPr="00F76D9F">
        <w:rPr>
          <w:rFonts w:ascii="Bookman Old Style" w:hAnsi="Bookman Old Style"/>
          <w:b/>
          <w:bCs/>
        </w:rPr>
        <w:t>DECLARAR</w:t>
      </w:r>
      <w:r w:rsidRPr="00F76D9F">
        <w:rPr>
          <w:rFonts w:ascii="Bookman Old Style" w:hAnsi="Bookman Old Style"/>
        </w:rPr>
        <w:t xml:space="preserve"> que </w:t>
      </w:r>
      <w:r w:rsidRPr="00F76D9F">
        <w:rPr>
          <w:rFonts w:ascii="Bookman Old Style" w:hAnsi="Bookman Old Style" w:cs="Arial"/>
          <w:b/>
        </w:rPr>
        <w:t>ANA EDILIA GUTIERREZ MONCADA</w:t>
      </w:r>
      <w:r w:rsidRPr="00F76D9F">
        <w:rPr>
          <w:rFonts w:ascii="Bookman Old Style" w:hAnsi="Bookman Old Style"/>
        </w:rPr>
        <w:br/>
        <w:t>se encuentra afiliada al régimen solidario de prima media con prestación</w:t>
      </w:r>
      <w:r w:rsidRPr="00F76D9F">
        <w:rPr>
          <w:rFonts w:ascii="Bookman Old Style" w:hAnsi="Bookman Old Style"/>
        </w:rPr>
        <w:br/>
        <w:t>definida, a través de la ADMINISTRADORA COLOMBIANA DE PENSIONES</w:t>
      </w:r>
      <w:r w:rsidRPr="00F76D9F">
        <w:rPr>
          <w:rFonts w:ascii="Bookman Old Style" w:hAnsi="Bookman Old Style"/>
        </w:rPr>
        <w:br/>
        <w:t>“COLPENSIONES”, sin solución de continuidad, como si nunca hubiere</w:t>
      </w:r>
      <w:r w:rsidRPr="00F76D9F">
        <w:rPr>
          <w:rFonts w:ascii="Bookman Old Style" w:hAnsi="Bookman Old Style"/>
        </w:rPr>
        <w:br/>
        <w:t xml:space="preserve">pertenecido al régimen de ahorro individual. En consecuencia, </w:t>
      </w:r>
      <w:r w:rsidRPr="00F76D9F">
        <w:rPr>
          <w:rFonts w:ascii="Bookman Old Style" w:hAnsi="Bookman Old Style"/>
        </w:rPr>
        <w:lastRenderedPageBreak/>
        <w:t>COLPENSIONES deberá activar la afiliación de la actora y deberá recibir las sumas que le sean trasladadas por la AFP PORVENIR S.A.</w:t>
      </w:r>
    </w:p>
    <w:p w14:paraId="736FA417" w14:textId="1CF70643" w:rsidR="00A217B8" w:rsidRPr="00F76D9F" w:rsidRDefault="00A217B8" w:rsidP="00F76D9F">
      <w:pPr>
        <w:spacing w:line="276" w:lineRule="auto"/>
        <w:ind w:firstLine="0"/>
        <w:rPr>
          <w:rFonts w:ascii="Bookman Old Style" w:eastAsia="Bookman Old Style" w:hAnsi="Bookman Old Style" w:cs="Bookman Old Style"/>
          <w:b/>
          <w:bCs/>
        </w:rPr>
      </w:pPr>
    </w:p>
    <w:p w14:paraId="18016D90" w14:textId="6192834F" w:rsidR="00A217B8" w:rsidRPr="00F76D9F" w:rsidRDefault="00E73E68" w:rsidP="00F76D9F">
      <w:pPr>
        <w:spacing w:line="276" w:lineRule="auto"/>
        <w:ind w:firstLine="0"/>
        <w:rPr>
          <w:rFonts w:ascii="Bookman Old Style" w:hAnsi="Bookman Old Style" w:cs="Arial"/>
        </w:rPr>
      </w:pPr>
      <w:r w:rsidRPr="00F76D9F">
        <w:rPr>
          <w:rFonts w:ascii="Bookman Old Style" w:eastAsia="Bookman Old Style" w:hAnsi="Bookman Old Style" w:cs="Bookman Old Style"/>
          <w:b/>
          <w:bCs/>
        </w:rPr>
        <w:t>CUARTO</w:t>
      </w:r>
      <w:r w:rsidR="00A217B8" w:rsidRPr="00F76D9F">
        <w:rPr>
          <w:rFonts w:ascii="Bookman Old Style" w:eastAsia="Bookman Old Style" w:hAnsi="Bookman Old Style" w:cs="Bookman Old Style"/>
          <w:b/>
          <w:bCs/>
        </w:rPr>
        <w:t xml:space="preserve">: </w:t>
      </w:r>
      <w:r w:rsidR="00E5780B" w:rsidRPr="00F76D9F">
        <w:rPr>
          <w:rFonts w:ascii="Bookman Old Style" w:hAnsi="Bookman Old Style" w:cs="Arial"/>
          <w:b/>
        </w:rPr>
        <w:t xml:space="preserve">ORDENAR </w:t>
      </w:r>
      <w:r w:rsidR="00E5780B" w:rsidRPr="00F76D9F">
        <w:rPr>
          <w:rFonts w:ascii="Bookman Old Style" w:hAnsi="Bookman Old Style" w:cs="Arial"/>
        </w:rPr>
        <w:t>a PORVENIR S.A. remitir a COLPENSIONES la totalidad de los aportes y rendimientos financieros de la cuenta de ahorro individual de la demandante. Además, debe retornar, con cargo a sus propios recursos y debidamente indexados, los gastos de administración, las cuotas de garantía de pensión mínima y seguros previsionales, sumas de dinero que corresponden al tiempo en que la demandante ha permanecido vinculada al RAIS.</w:t>
      </w:r>
    </w:p>
    <w:p w14:paraId="57CB1C8D" w14:textId="77777777" w:rsidR="00E73E68" w:rsidRPr="00F76D9F" w:rsidRDefault="00E73E68" w:rsidP="00F76D9F">
      <w:pPr>
        <w:spacing w:line="276" w:lineRule="auto"/>
        <w:ind w:firstLine="0"/>
        <w:rPr>
          <w:rFonts w:ascii="Bookman Old Style" w:hAnsi="Bookman Old Style" w:cs="Arial"/>
          <w:iCs/>
        </w:rPr>
      </w:pPr>
    </w:p>
    <w:p w14:paraId="7CCCE0D8" w14:textId="779BEBCE" w:rsidR="00E73E68" w:rsidRPr="00F76D9F" w:rsidRDefault="00E73E68" w:rsidP="00F76D9F">
      <w:pPr>
        <w:spacing w:line="276" w:lineRule="auto"/>
        <w:ind w:firstLine="0"/>
        <w:rPr>
          <w:rFonts w:ascii="Bookman Old Style" w:eastAsia="Microsoft GothicNeo Light" w:hAnsi="Bookman Old Style" w:cs="Biome"/>
          <w:color w:val="000000" w:themeColor="text1"/>
        </w:rPr>
      </w:pPr>
      <w:r w:rsidRPr="00F76D9F">
        <w:rPr>
          <w:rFonts w:ascii="Bookman Old Style" w:eastAsia="Microsoft GothicNeo Light" w:hAnsi="Bookman Old Style" w:cs="Biome"/>
          <w:b/>
          <w:bCs/>
          <w:color w:val="000000" w:themeColor="text1"/>
        </w:rPr>
        <w:t>QUINTO:</w:t>
      </w:r>
      <w:r w:rsidRPr="00F76D9F">
        <w:rPr>
          <w:rFonts w:ascii="Bookman Old Style" w:eastAsia="Microsoft GothicNeo Light" w:hAnsi="Bookman Old Style" w:cs="Biome"/>
          <w:color w:val="000000" w:themeColor="text1"/>
        </w:rPr>
        <w:t xml:space="preserve"> </w:t>
      </w:r>
      <w:r w:rsidRPr="00F76D9F">
        <w:rPr>
          <w:rFonts w:ascii="Bookman Old Style" w:hAnsi="Bookman Old Style" w:cs="Arial"/>
          <w:b/>
        </w:rPr>
        <w:t>COMUNICAR</w:t>
      </w:r>
      <w:r w:rsidRPr="00F76D9F">
        <w:rPr>
          <w:rFonts w:ascii="Bookman Old Style" w:hAnsi="Bookman Old Style" w:cs="Arial"/>
        </w:rPr>
        <w:t xml:space="preserve"> a la Oficina de Bonos Pensionales del Ministerio de Hacienda y Crédito Público de la decisión aquí adoptada, y ordenarle retrotraer las cosas al estado en el que se encontraban al momento en que la demandante se cambió de régimen y en el evento de haberse pagado anticipadamente el bono, la AFP PORVENIR debe restituir la suma pagada por la OBP debidamente indexada y con cargo a sus propios recursos.</w:t>
      </w:r>
    </w:p>
    <w:p w14:paraId="1347D007" w14:textId="77777777" w:rsidR="00E73E68" w:rsidRPr="00F76D9F" w:rsidRDefault="00E73E68" w:rsidP="00F76D9F">
      <w:pPr>
        <w:spacing w:line="276" w:lineRule="auto"/>
        <w:ind w:firstLine="0"/>
        <w:rPr>
          <w:rFonts w:ascii="Bookman Old Style" w:eastAsia="Microsoft GothicNeo Light" w:hAnsi="Bookman Old Style" w:cs="Biome"/>
          <w:color w:val="000000" w:themeColor="text1"/>
        </w:rPr>
      </w:pPr>
    </w:p>
    <w:p w14:paraId="26132F02" w14:textId="4A3CD7D7" w:rsidR="00E73E68" w:rsidRPr="00F76D9F" w:rsidRDefault="00E73E68" w:rsidP="00F76D9F">
      <w:pPr>
        <w:spacing w:line="276" w:lineRule="auto"/>
        <w:ind w:firstLine="0"/>
        <w:rPr>
          <w:rFonts w:ascii="Bookman Old Style" w:eastAsia="Microsoft GothicNeo Light" w:hAnsi="Bookman Old Style" w:cs="Biome"/>
          <w:color w:val="000000" w:themeColor="text1"/>
        </w:rPr>
      </w:pPr>
      <w:r w:rsidRPr="00F76D9F">
        <w:rPr>
          <w:rFonts w:ascii="Bookman Old Style" w:eastAsia="Microsoft GothicNeo Light" w:hAnsi="Bookman Old Style" w:cs="Biome"/>
          <w:b/>
          <w:color w:val="000000" w:themeColor="text1"/>
        </w:rPr>
        <w:t>SEXTO: DECLARAR</w:t>
      </w:r>
      <w:r w:rsidRPr="00F76D9F">
        <w:rPr>
          <w:rFonts w:ascii="Bookman Old Style" w:eastAsia="Microsoft GothicNeo Light" w:hAnsi="Bookman Old Style" w:cs="Biome"/>
          <w:color w:val="000000" w:themeColor="text1"/>
        </w:rPr>
        <w:t xml:space="preserve"> no probadas las excepciones propuestas por las demandadas.</w:t>
      </w:r>
    </w:p>
    <w:p w14:paraId="74D71ABA" w14:textId="77777777" w:rsidR="003073FB" w:rsidRPr="00F76D9F" w:rsidRDefault="003073FB" w:rsidP="00F76D9F">
      <w:pPr>
        <w:spacing w:line="276" w:lineRule="auto"/>
        <w:ind w:firstLine="0"/>
        <w:rPr>
          <w:rFonts w:ascii="Bookman Old Style" w:hAnsi="Bookman Old Style" w:cs="Arial"/>
        </w:rPr>
      </w:pPr>
    </w:p>
    <w:p w14:paraId="7B293B4A" w14:textId="09BD6F3B" w:rsidR="003073FB" w:rsidRPr="00F76D9F" w:rsidRDefault="00E73E68" w:rsidP="00F76D9F">
      <w:pPr>
        <w:spacing w:line="276" w:lineRule="auto"/>
        <w:ind w:firstLine="0"/>
        <w:rPr>
          <w:rFonts w:ascii="Bookman Old Style" w:hAnsi="Bookman Old Style" w:cs="Arial"/>
        </w:rPr>
      </w:pPr>
      <w:r w:rsidRPr="00F76D9F">
        <w:rPr>
          <w:rFonts w:ascii="Bookman Old Style" w:hAnsi="Bookman Old Style" w:cs="Arial"/>
          <w:b/>
          <w:bCs/>
        </w:rPr>
        <w:t>SÉPTIMO</w:t>
      </w:r>
      <w:r w:rsidR="003073FB" w:rsidRPr="00F76D9F">
        <w:rPr>
          <w:rFonts w:ascii="Bookman Old Style" w:hAnsi="Bookman Old Style" w:cs="Arial"/>
        </w:rPr>
        <w:t xml:space="preserve">: </w:t>
      </w:r>
      <w:r w:rsidR="003073FB" w:rsidRPr="00F76D9F">
        <w:rPr>
          <w:rFonts w:ascii="Bookman Old Style" w:hAnsi="Bookman Old Style" w:cs="Arial"/>
          <w:b/>
          <w:bCs/>
        </w:rPr>
        <w:t>COSTAS</w:t>
      </w:r>
      <w:r w:rsidRPr="00F76D9F">
        <w:rPr>
          <w:rFonts w:ascii="Bookman Old Style" w:hAnsi="Bookman Old Style" w:cs="Arial"/>
        </w:rPr>
        <w:t xml:space="preserve"> en de primera y segunda</w:t>
      </w:r>
      <w:r w:rsidR="003073FB" w:rsidRPr="00F76D9F">
        <w:rPr>
          <w:rFonts w:ascii="Bookman Old Style" w:hAnsi="Bookman Old Style" w:cs="Arial"/>
        </w:rPr>
        <w:t xml:space="preserve"> instancia a cargo </w:t>
      </w:r>
      <w:r w:rsidR="007E05C4" w:rsidRPr="00F76D9F">
        <w:rPr>
          <w:rFonts w:ascii="Bookman Old Style" w:hAnsi="Bookman Old Style" w:cs="Arial"/>
        </w:rPr>
        <w:t>de</w:t>
      </w:r>
      <w:r w:rsidR="003073FB" w:rsidRPr="00F76D9F">
        <w:rPr>
          <w:rFonts w:ascii="Bookman Old Style" w:hAnsi="Bookman Old Style" w:cs="Arial"/>
        </w:rPr>
        <w:t xml:space="preserve"> </w:t>
      </w:r>
      <w:r w:rsidRPr="00F76D9F">
        <w:rPr>
          <w:rFonts w:ascii="Bookman Old Style" w:hAnsi="Bookman Old Style" w:cs="Arial"/>
          <w:b/>
          <w:bCs/>
        </w:rPr>
        <w:t>PORVENIR S.A</w:t>
      </w:r>
      <w:r w:rsidR="00806BB8" w:rsidRPr="00F76D9F">
        <w:rPr>
          <w:rFonts w:ascii="Bookman Old Style" w:hAnsi="Bookman Old Style" w:cs="Arial"/>
          <w:b/>
          <w:bCs/>
        </w:rPr>
        <w:t>.</w:t>
      </w:r>
      <w:r w:rsidRPr="00F76D9F">
        <w:rPr>
          <w:rFonts w:ascii="Bookman Old Style" w:hAnsi="Bookman Old Style" w:cs="Arial"/>
          <w:b/>
          <w:bCs/>
        </w:rPr>
        <w:t xml:space="preserve"> </w:t>
      </w:r>
      <w:r w:rsidRPr="00F76D9F">
        <w:rPr>
          <w:rFonts w:ascii="Bookman Old Style" w:hAnsi="Bookman Old Style" w:cs="Arial"/>
          <w:bCs/>
        </w:rPr>
        <w:t>en favor de la accionante.</w:t>
      </w:r>
    </w:p>
    <w:p w14:paraId="77D49179" w14:textId="013CEC1C" w:rsidR="003073FB" w:rsidRPr="00F76D9F" w:rsidRDefault="003073FB" w:rsidP="00F76D9F">
      <w:pPr>
        <w:spacing w:line="276" w:lineRule="auto"/>
        <w:ind w:firstLine="0"/>
        <w:rPr>
          <w:rFonts w:ascii="Bookman Old Style" w:hAnsi="Bookman Old Style" w:cs="Arial"/>
        </w:rPr>
      </w:pPr>
    </w:p>
    <w:p w14:paraId="193AA878" w14:textId="699D9E6F" w:rsidR="00725E4D" w:rsidRPr="00F76D9F" w:rsidRDefault="00725E4D" w:rsidP="00F76D9F">
      <w:pPr>
        <w:spacing w:line="276" w:lineRule="auto"/>
        <w:ind w:firstLine="0"/>
        <w:jc w:val="center"/>
        <w:rPr>
          <w:rFonts w:ascii="Bookman Old Style" w:hAnsi="Bookman Old Style" w:cs="Arial"/>
        </w:rPr>
      </w:pPr>
      <w:r w:rsidRPr="00F76D9F">
        <w:rPr>
          <w:rStyle w:val="normaltextrun"/>
          <w:rFonts w:ascii="Bookman Old Style" w:hAnsi="Bookman Old Style"/>
          <w:b/>
          <w:bCs/>
          <w:color w:val="000000"/>
          <w:shd w:val="clear" w:color="auto" w:fill="FFFFFF"/>
        </w:rPr>
        <w:t>NOTIFÍQUESE Y CÚMPLASE</w:t>
      </w:r>
    </w:p>
    <w:p w14:paraId="7A16B5C2" w14:textId="77777777" w:rsidR="00725E4D" w:rsidRPr="00F76D9F" w:rsidRDefault="00725E4D" w:rsidP="00F76D9F">
      <w:pPr>
        <w:spacing w:line="276" w:lineRule="auto"/>
        <w:ind w:firstLine="0"/>
        <w:rPr>
          <w:rFonts w:ascii="Bookman Old Style" w:hAnsi="Bookman Old Style" w:cs="Arial"/>
        </w:rPr>
      </w:pPr>
    </w:p>
    <w:p w14:paraId="30DDB815" w14:textId="77777777" w:rsidR="003073FB" w:rsidRPr="00F76D9F" w:rsidRDefault="003073FB" w:rsidP="00F76D9F">
      <w:pPr>
        <w:spacing w:line="276" w:lineRule="auto"/>
        <w:ind w:firstLine="0"/>
        <w:rPr>
          <w:rFonts w:ascii="Bookman Old Style" w:hAnsi="Bookman Old Style" w:cs="Arial"/>
        </w:rPr>
      </w:pPr>
      <w:r w:rsidRPr="00F76D9F">
        <w:rPr>
          <w:rFonts w:ascii="Bookman Old Style" w:hAnsi="Bookman Old Style" w:cs="Arial"/>
        </w:rPr>
        <w:t>Los Magistrados,</w:t>
      </w:r>
    </w:p>
    <w:p w14:paraId="44EBD179" w14:textId="77777777" w:rsidR="003073FB" w:rsidRPr="00F76D9F" w:rsidRDefault="003073FB" w:rsidP="00F76D9F">
      <w:pPr>
        <w:spacing w:line="276" w:lineRule="auto"/>
        <w:ind w:firstLine="0"/>
        <w:rPr>
          <w:rFonts w:ascii="Bookman Old Style" w:hAnsi="Bookman Old Style" w:cs="Arial"/>
        </w:rPr>
      </w:pPr>
    </w:p>
    <w:p w14:paraId="359B3AD7" w14:textId="77777777" w:rsidR="003073FB" w:rsidRPr="00F76D9F" w:rsidRDefault="003073FB" w:rsidP="00F76D9F">
      <w:pPr>
        <w:spacing w:line="276" w:lineRule="auto"/>
        <w:ind w:firstLine="0"/>
        <w:rPr>
          <w:rFonts w:ascii="Bookman Old Style" w:hAnsi="Bookman Old Style" w:cs="Arial"/>
        </w:rPr>
      </w:pPr>
    </w:p>
    <w:p w14:paraId="1F2D20BA" w14:textId="77777777" w:rsidR="003073FB" w:rsidRPr="00F76D9F" w:rsidRDefault="003073FB" w:rsidP="00F76D9F">
      <w:pPr>
        <w:spacing w:line="276" w:lineRule="auto"/>
        <w:ind w:firstLine="0"/>
        <w:jc w:val="center"/>
        <w:rPr>
          <w:rFonts w:ascii="Bookman Old Style" w:hAnsi="Bookman Old Style" w:cs="Arial"/>
          <w:b/>
        </w:rPr>
      </w:pPr>
      <w:r w:rsidRPr="00F76D9F">
        <w:rPr>
          <w:rFonts w:ascii="Bookman Old Style" w:hAnsi="Bookman Old Style" w:cs="Arial"/>
          <w:b/>
        </w:rPr>
        <w:t>GERMÁN DARÍO GÓEZ VINASCO</w:t>
      </w:r>
    </w:p>
    <w:p w14:paraId="214D3226" w14:textId="77777777" w:rsidR="003073FB" w:rsidRPr="00F76D9F" w:rsidRDefault="003073FB" w:rsidP="00F76D9F">
      <w:pPr>
        <w:spacing w:line="276" w:lineRule="auto"/>
        <w:ind w:firstLine="0"/>
        <w:rPr>
          <w:rFonts w:ascii="Bookman Old Style" w:hAnsi="Bookman Old Style" w:cs="Arial"/>
        </w:rPr>
      </w:pPr>
    </w:p>
    <w:p w14:paraId="2989A696" w14:textId="77777777" w:rsidR="003073FB" w:rsidRPr="00F76D9F" w:rsidRDefault="003073FB" w:rsidP="00F76D9F">
      <w:pPr>
        <w:spacing w:line="276" w:lineRule="auto"/>
        <w:ind w:firstLine="0"/>
        <w:rPr>
          <w:rFonts w:ascii="Bookman Old Style" w:hAnsi="Bookman Old Style" w:cs="Arial"/>
        </w:rPr>
      </w:pPr>
    </w:p>
    <w:p w14:paraId="20C8869C" w14:textId="77777777" w:rsidR="003073FB" w:rsidRPr="00F76D9F" w:rsidRDefault="003073FB" w:rsidP="00F76D9F">
      <w:pPr>
        <w:spacing w:line="276" w:lineRule="auto"/>
        <w:ind w:firstLine="0"/>
        <w:jc w:val="center"/>
        <w:rPr>
          <w:rFonts w:ascii="Bookman Old Style" w:hAnsi="Bookman Old Style" w:cs="Arial"/>
          <w:b/>
          <w:bCs/>
        </w:rPr>
      </w:pPr>
      <w:r w:rsidRPr="00F76D9F">
        <w:rPr>
          <w:rFonts w:ascii="Bookman Old Style" w:hAnsi="Bookman Old Style" w:cs="Arial"/>
          <w:b/>
          <w:bCs/>
        </w:rPr>
        <w:t>OLGA LUCIA HOYOS SEPÚLVEDA</w:t>
      </w:r>
    </w:p>
    <w:p w14:paraId="4408DA0D" w14:textId="77777777" w:rsidR="004F06EB" w:rsidRPr="00F76D9F" w:rsidRDefault="004F06EB" w:rsidP="00F76D9F">
      <w:pPr>
        <w:spacing w:line="276" w:lineRule="auto"/>
        <w:ind w:firstLine="0"/>
        <w:jc w:val="center"/>
        <w:rPr>
          <w:rFonts w:ascii="Bookman Old Style" w:hAnsi="Bookman Old Style" w:cs="Arial"/>
          <w:bCs/>
        </w:rPr>
      </w:pPr>
      <w:r w:rsidRPr="00F76D9F">
        <w:rPr>
          <w:rFonts w:ascii="Bookman Old Style" w:hAnsi="Bookman Old Style" w:cs="Arial"/>
          <w:bCs/>
        </w:rPr>
        <w:t>Aclaración de Voto</w:t>
      </w:r>
    </w:p>
    <w:p w14:paraId="17DAB712" w14:textId="22A206F5" w:rsidR="003073FB" w:rsidRPr="00F76D9F" w:rsidRDefault="003073FB" w:rsidP="00F76D9F">
      <w:pPr>
        <w:spacing w:line="276" w:lineRule="auto"/>
        <w:ind w:firstLine="0"/>
        <w:rPr>
          <w:rFonts w:ascii="Bookman Old Style" w:hAnsi="Bookman Old Style" w:cs="Arial"/>
        </w:rPr>
      </w:pPr>
    </w:p>
    <w:p w14:paraId="3CF19D80" w14:textId="77777777" w:rsidR="004F06EB" w:rsidRPr="00F76D9F" w:rsidRDefault="004F06EB" w:rsidP="00F76D9F">
      <w:pPr>
        <w:spacing w:line="276" w:lineRule="auto"/>
        <w:ind w:firstLine="0"/>
        <w:rPr>
          <w:rFonts w:ascii="Bookman Old Style" w:hAnsi="Bookman Old Style" w:cs="Arial"/>
        </w:rPr>
      </w:pPr>
    </w:p>
    <w:p w14:paraId="3CADE43D" w14:textId="77777777" w:rsidR="003073FB" w:rsidRPr="00F76D9F" w:rsidRDefault="003073FB" w:rsidP="00F76D9F">
      <w:pPr>
        <w:spacing w:line="276" w:lineRule="auto"/>
        <w:ind w:firstLine="0"/>
        <w:jc w:val="center"/>
        <w:rPr>
          <w:rFonts w:ascii="Bookman Old Style" w:hAnsi="Bookman Old Style" w:cs="Arial"/>
          <w:b/>
          <w:bCs/>
        </w:rPr>
      </w:pPr>
      <w:r w:rsidRPr="00F76D9F">
        <w:rPr>
          <w:rFonts w:ascii="Bookman Old Style" w:hAnsi="Bookman Old Style" w:cs="Arial"/>
          <w:b/>
          <w:bCs/>
        </w:rPr>
        <w:t>JULIO CÉSAR SALAZAR MUÑOZ</w:t>
      </w:r>
    </w:p>
    <w:p w14:paraId="12CA1CFC" w14:textId="48937331" w:rsidR="58B3FA1E" w:rsidRDefault="004F06EB" w:rsidP="00F76D9F">
      <w:pPr>
        <w:spacing w:line="276" w:lineRule="auto"/>
        <w:ind w:firstLine="0"/>
        <w:jc w:val="center"/>
        <w:rPr>
          <w:rFonts w:ascii="Bookman Old Style" w:hAnsi="Bookman Old Style" w:cs="Arial"/>
          <w:bCs/>
        </w:rPr>
      </w:pPr>
      <w:r w:rsidRPr="00F76D9F">
        <w:rPr>
          <w:rFonts w:ascii="Bookman Old Style" w:hAnsi="Bookman Old Style" w:cs="Arial"/>
          <w:bCs/>
        </w:rPr>
        <w:t>Aclaración de Voto</w:t>
      </w:r>
    </w:p>
    <w:p w14:paraId="5BB70D05" w14:textId="187B5A13" w:rsidR="008207A4" w:rsidRDefault="008207A4" w:rsidP="008207A4">
      <w:pPr>
        <w:spacing w:line="276" w:lineRule="auto"/>
        <w:ind w:firstLine="0"/>
        <w:rPr>
          <w:rFonts w:ascii="Bookman Old Style" w:hAnsi="Bookman Old Style" w:cs="Arial"/>
          <w:bCs/>
        </w:rPr>
      </w:pPr>
    </w:p>
    <w:p w14:paraId="4F3B5BE6" w14:textId="33416DF5" w:rsidR="008207A4" w:rsidRDefault="008207A4">
      <w:pPr>
        <w:rPr>
          <w:rFonts w:ascii="Bookman Old Style" w:hAnsi="Bookman Old Style" w:cs="Arial"/>
          <w:bCs/>
        </w:rPr>
      </w:pPr>
      <w:r>
        <w:rPr>
          <w:rFonts w:ascii="Bookman Old Style" w:hAnsi="Bookman Old Style" w:cs="Arial"/>
          <w:bCs/>
        </w:rPr>
        <w:br w:type="page"/>
      </w:r>
    </w:p>
    <w:p w14:paraId="5102469C" w14:textId="60789754"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lastRenderedPageBreak/>
        <w:t>Radicación No: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C21234" w:rsidRPr="00C21234">
        <w:rPr>
          <w:rFonts w:eastAsia="Times New Roman" w:cs="Arial"/>
          <w:bCs/>
          <w:spacing w:val="2"/>
          <w:sz w:val="20"/>
          <w:szCs w:val="20"/>
          <w:lang w:val="es-ES" w:eastAsia="es-ES"/>
        </w:rPr>
        <w:t>66001310500320210004201</w:t>
      </w:r>
    </w:p>
    <w:p w14:paraId="5F5BBA91" w14:textId="77777777"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Demandante:</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9D422C">
        <w:rPr>
          <w:rFonts w:eastAsia="Times New Roman" w:cs="Arial"/>
          <w:bCs/>
          <w:spacing w:val="2"/>
          <w:sz w:val="20"/>
          <w:szCs w:val="20"/>
          <w:lang w:val="es-ES" w:eastAsia="es-ES"/>
        </w:rPr>
        <w:t>Irma Lucila Núñez Barrera</w:t>
      </w:r>
    </w:p>
    <w:p w14:paraId="5D113C18" w14:textId="77777777"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Demandado: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 xml:space="preserve">Colpensiones y otros </w:t>
      </w:r>
    </w:p>
    <w:p w14:paraId="793B4260" w14:textId="77777777"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716E5F06" w14:textId="77777777"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p>
    <w:p w14:paraId="324056A7" w14:textId="77777777"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p>
    <w:p w14:paraId="694906AD" w14:textId="77777777" w:rsidR="008207A4" w:rsidRPr="00E42BEA" w:rsidRDefault="008207A4" w:rsidP="008207A4">
      <w:pPr>
        <w:autoSpaceDE w:val="0"/>
        <w:autoSpaceDN w:val="0"/>
        <w:adjustRightInd w:val="0"/>
        <w:spacing w:line="240" w:lineRule="auto"/>
        <w:ind w:firstLine="0"/>
        <w:rPr>
          <w:rFonts w:eastAsia="Times New Roman" w:cs="Arial"/>
          <w:bCs/>
          <w:spacing w:val="2"/>
          <w:sz w:val="20"/>
          <w:szCs w:val="20"/>
          <w:lang w:val="es-ES" w:eastAsia="es-ES"/>
        </w:rPr>
      </w:pPr>
    </w:p>
    <w:p w14:paraId="31921C06" w14:textId="77777777" w:rsidR="008207A4" w:rsidRPr="00E42BEA" w:rsidRDefault="008207A4" w:rsidP="008207A4">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4D49F1B6" w14:textId="77777777" w:rsidR="008207A4" w:rsidRPr="00E42BEA" w:rsidRDefault="008207A4" w:rsidP="008207A4">
      <w:pPr>
        <w:spacing w:line="240" w:lineRule="auto"/>
        <w:ind w:firstLine="0"/>
        <w:jc w:val="center"/>
        <w:rPr>
          <w:rFonts w:eastAsia="Calibri" w:cs="Arial"/>
          <w:b/>
        </w:rPr>
      </w:pPr>
    </w:p>
    <w:p w14:paraId="28CAC3A9" w14:textId="77777777" w:rsidR="008207A4" w:rsidRPr="00E42BEA" w:rsidRDefault="008207A4" w:rsidP="008207A4">
      <w:pPr>
        <w:spacing w:line="240" w:lineRule="auto"/>
        <w:ind w:firstLine="0"/>
        <w:jc w:val="center"/>
        <w:rPr>
          <w:rFonts w:eastAsia="Calibri" w:cs="Arial"/>
          <w:b/>
        </w:rPr>
      </w:pPr>
      <w:r w:rsidRPr="00E42BEA">
        <w:rPr>
          <w:rFonts w:eastAsia="Calibri" w:cs="Arial"/>
          <w:b/>
        </w:rPr>
        <w:t>SALA LABORAL</w:t>
      </w:r>
    </w:p>
    <w:p w14:paraId="05C0FD7E" w14:textId="77777777" w:rsidR="008207A4" w:rsidRPr="00E42BEA" w:rsidRDefault="008207A4" w:rsidP="008207A4">
      <w:pPr>
        <w:spacing w:line="240" w:lineRule="auto"/>
        <w:ind w:firstLine="0"/>
        <w:jc w:val="center"/>
        <w:rPr>
          <w:rFonts w:eastAsia="Times New Roman" w:cs="Arial"/>
          <w:b/>
          <w:lang w:val="es-ES_tradnl" w:eastAsia="es-ES"/>
        </w:rPr>
      </w:pPr>
    </w:p>
    <w:p w14:paraId="57C98F1B" w14:textId="77777777" w:rsidR="008207A4" w:rsidRPr="00E42BEA" w:rsidRDefault="008207A4" w:rsidP="008207A4">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6A83F1D2" w14:textId="77777777" w:rsidR="008207A4" w:rsidRPr="00E42BEA" w:rsidRDefault="008207A4" w:rsidP="008207A4">
      <w:pPr>
        <w:spacing w:line="240" w:lineRule="auto"/>
        <w:ind w:firstLine="0"/>
        <w:jc w:val="center"/>
        <w:rPr>
          <w:rFonts w:eastAsia="Times New Roman" w:cs="Arial"/>
          <w:b/>
          <w:lang w:val="es-ES_tradnl" w:eastAsia="es-ES"/>
        </w:rPr>
      </w:pPr>
    </w:p>
    <w:p w14:paraId="62E0FE85" w14:textId="77777777" w:rsidR="008207A4" w:rsidRPr="00E42BEA" w:rsidRDefault="008207A4" w:rsidP="008207A4">
      <w:pPr>
        <w:spacing w:line="240" w:lineRule="auto"/>
        <w:ind w:firstLine="0"/>
        <w:jc w:val="center"/>
        <w:rPr>
          <w:rFonts w:eastAsia="Times New Roman" w:cs="Arial"/>
          <w:b/>
          <w:lang w:val="es-ES_tradnl" w:eastAsia="es-ES"/>
        </w:rPr>
      </w:pPr>
    </w:p>
    <w:p w14:paraId="6C913078" w14:textId="2D469047" w:rsidR="008207A4" w:rsidRPr="00E42BEA" w:rsidRDefault="00B912AB" w:rsidP="008207A4">
      <w:pPr>
        <w:spacing w:line="240" w:lineRule="auto"/>
        <w:ind w:firstLine="0"/>
        <w:jc w:val="center"/>
        <w:rPr>
          <w:rFonts w:eastAsia="Times New Roman" w:cs="Arial"/>
          <w:lang w:val="es-ES_tradnl" w:eastAsia="es-ES"/>
        </w:rPr>
      </w:pPr>
      <w:r>
        <w:rPr>
          <w:rFonts w:eastAsia="Times New Roman" w:cs="Arial"/>
          <w:lang w:val="es-ES_tradnl" w:eastAsia="es-ES"/>
        </w:rPr>
        <w:t>Noviembre 2</w:t>
      </w:r>
      <w:r w:rsidR="008207A4" w:rsidRPr="00084D61">
        <w:rPr>
          <w:rFonts w:eastAsia="Times New Roman" w:cs="Arial"/>
          <w:lang w:val="es-ES_tradnl" w:eastAsia="es-ES"/>
        </w:rPr>
        <w:t xml:space="preserve"> de 2023</w:t>
      </w:r>
    </w:p>
    <w:p w14:paraId="18FD6AF9" w14:textId="77777777" w:rsidR="008207A4" w:rsidRPr="00E42BEA" w:rsidRDefault="008207A4" w:rsidP="008207A4">
      <w:pPr>
        <w:spacing w:line="240" w:lineRule="auto"/>
        <w:ind w:firstLine="0"/>
        <w:jc w:val="center"/>
        <w:rPr>
          <w:rFonts w:eastAsia="Times New Roman" w:cs="Arial"/>
          <w:b/>
          <w:lang w:val="es-ES_tradnl" w:eastAsia="es-ES"/>
        </w:rPr>
      </w:pPr>
    </w:p>
    <w:p w14:paraId="4CFDA434" w14:textId="77777777" w:rsidR="008207A4" w:rsidRPr="00E42BEA" w:rsidRDefault="008207A4" w:rsidP="008207A4">
      <w:pPr>
        <w:spacing w:line="240" w:lineRule="auto"/>
        <w:ind w:firstLine="0"/>
        <w:jc w:val="center"/>
        <w:rPr>
          <w:rFonts w:eastAsia="Times New Roman" w:cs="Arial"/>
          <w:b/>
          <w:lang w:val="es-ES_tradnl" w:eastAsia="es-ES"/>
        </w:rPr>
      </w:pPr>
    </w:p>
    <w:p w14:paraId="501D5AA7" w14:textId="77777777" w:rsidR="008207A4" w:rsidRPr="00E42BEA" w:rsidRDefault="008207A4" w:rsidP="008207A4">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112B9595" w14:textId="77777777" w:rsidR="008207A4" w:rsidRPr="00E42BEA" w:rsidRDefault="008207A4" w:rsidP="008207A4">
      <w:pPr>
        <w:spacing w:line="276" w:lineRule="auto"/>
        <w:ind w:firstLine="0"/>
        <w:rPr>
          <w:rFonts w:eastAsia="Times New Roman" w:cs="Arial"/>
          <w:lang w:val="es-ES" w:eastAsia="es-ES"/>
        </w:rPr>
      </w:pPr>
    </w:p>
    <w:p w14:paraId="50163198" w14:textId="77777777" w:rsidR="008207A4" w:rsidRPr="00E42BEA" w:rsidRDefault="008207A4" w:rsidP="008207A4">
      <w:pPr>
        <w:spacing w:line="276" w:lineRule="auto"/>
        <w:ind w:firstLine="0"/>
        <w:rPr>
          <w:rFonts w:eastAsia="Times New Roman" w:cs="Arial"/>
          <w:lang w:val="es-ES" w:eastAsia="es-ES"/>
        </w:rPr>
      </w:pPr>
    </w:p>
    <w:p w14:paraId="7E798475" w14:textId="77777777" w:rsidR="008207A4" w:rsidRPr="00E42BEA" w:rsidRDefault="008207A4" w:rsidP="008207A4">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E42BEA">
        <w:rPr>
          <w:rFonts w:eastAsia="Times New Roman" w:cs="Arial"/>
          <w:b/>
          <w:lang w:val="es-ES" w:eastAsia="es-ES"/>
        </w:rPr>
        <w:t>EXORTAR</w:t>
      </w:r>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16DB8075" w14:textId="77777777" w:rsidR="008207A4" w:rsidRPr="00E42BEA" w:rsidRDefault="008207A4" w:rsidP="008207A4">
      <w:pPr>
        <w:spacing w:line="276" w:lineRule="auto"/>
        <w:ind w:firstLine="0"/>
        <w:rPr>
          <w:rFonts w:eastAsia="Times New Roman" w:cs="Arial"/>
          <w:lang w:val="es-ES" w:eastAsia="es-ES"/>
        </w:rPr>
      </w:pPr>
    </w:p>
    <w:p w14:paraId="7DDBB708" w14:textId="77777777" w:rsidR="008207A4" w:rsidRPr="00E42BEA" w:rsidRDefault="008207A4" w:rsidP="008207A4">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7109A663" w14:textId="77777777" w:rsidR="008207A4" w:rsidRPr="00E42BEA" w:rsidRDefault="008207A4" w:rsidP="008207A4">
      <w:pPr>
        <w:spacing w:line="276" w:lineRule="auto"/>
        <w:ind w:firstLine="0"/>
        <w:rPr>
          <w:rFonts w:eastAsia="Times New Roman" w:cs="Arial"/>
          <w:lang w:val="es-ES" w:eastAsia="es-ES"/>
        </w:rPr>
      </w:pPr>
    </w:p>
    <w:p w14:paraId="1A41272B" w14:textId="77777777" w:rsidR="008207A4" w:rsidRPr="00E42BEA" w:rsidRDefault="008207A4" w:rsidP="008207A4">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50885232" w14:textId="77777777" w:rsidR="008207A4" w:rsidRPr="00E42BEA" w:rsidRDefault="008207A4" w:rsidP="008207A4">
      <w:pPr>
        <w:spacing w:line="276" w:lineRule="auto"/>
        <w:ind w:firstLine="0"/>
        <w:rPr>
          <w:rFonts w:eastAsia="Times New Roman" w:cs="Arial"/>
          <w:lang w:val="es-ES" w:eastAsia="es-ES"/>
        </w:rPr>
      </w:pPr>
    </w:p>
    <w:p w14:paraId="18C61D23"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w:t>
      </w:r>
      <w:r w:rsidRPr="00E42BEA">
        <w:rPr>
          <w:rFonts w:eastAsia="Times New Roman" w:cs="Arial"/>
          <w:lang w:val="es-ES_tradnl" w:eastAsia="es-ES"/>
        </w:rPr>
        <w:lastRenderedPageBreak/>
        <w:t>que, si en efecto hubo un engaño u omisión en la información para lograr el traslado por parte de la AFP privada, es ésta quien debe proceder al resarcimiento del eventual daño o perjuicio que con ello haya generado.</w:t>
      </w:r>
    </w:p>
    <w:p w14:paraId="03587A72" w14:textId="77777777" w:rsidR="008207A4" w:rsidRPr="00E42BEA" w:rsidRDefault="008207A4" w:rsidP="008207A4">
      <w:pPr>
        <w:suppressAutoHyphens/>
        <w:spacing w:line="276" w:lineRule="auto"/>
        <w:ind w:firstLine="0"/>
        <w:rPr>
          <w:rFonts w:eastAsia="Times New Roman" w:cs="Arial"/>
          <w:lang w:val="es-ES_tradnl" w:eastAsia="es-ES"/>
        </w:rPr>
      </w:pPr>
    </w:p>
    <w:p w14:paraId="745E19C3"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590F5070" w14:textId="77777777" w:rsidR="008207A4" w:rsidRPr="00E42BEA" w:rsidRDefault="008207A4" w:rsidP="008207A4">
      <w:pPr>
        <w:suppressAutoHyphens/>
        <w:spacing w:line="276" w:lineRule="auto"/>
        <w:ind w:firstLine="0"/>
        <w:rPr>
          <w:rFonts w:eastAsia="Times New Roman" w:cs="Arial"/>
          <w:lang w:val="es-ES_tradnl" w:eastAsia="es-ES"/>
        </w:rPr>
      </w:pPr>
    </w:p>
    <w:p w14:paraId="3B8DC99B"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497C0EE2" w14:textId="77777777" w:rsidR="008207A4" w:rsidRPr="00E42BEA" w:rsidRDefault="008207A4" w:rsidP="008207A4">
      <w:pPr>
        <w:suppressAutoHyphens/>
        <w:spacing w:line="276" w:lineRule="auto"/>
        <w:ind w:firstLine="0"/>
        <w:rPr>
          <w:rFonts w:eastAsia="Times New Roman" w:cs="Arial"/>
          <w:lang w:val="es-ES_tradnl" w:eastAsia="es-ES"/>
        </w:rPr>
      </w:pPr>
    </w:p>
    <w:p w14:paraId="3753CA32" w14:textId="77777777" w:rsidR="008207A4" w:rsidRPr="00E42BEA" w:rsidRDefault="008207A4" w:rsidP="008207A4">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2480AEB1" w14:textId="77777777" w:rsidR="008207A4" w:rsidRPr="00E42BEA" w:rsidRDefault="008207A4" w:rsidP="008207A4">
      <w:pPr>
        <w:suppressAutoHyphens/>
        <w:spacing w:line="276" w:lineRule="auto"/>
        <w:ind w:firstLine="0"/>
        <w:rPr>
          <w:rFonts w:eastAsia="Times New Roman" w:cs="Arial"/>
          <w:lang w:val="es-ES_tradnl" w:eastAsia="es-ES"/>
        </w:rPr>
      </w:pPr>
    </w:p>
    <w:p w14:paraId="77BA7D8F" w14:textId="77777777" w:rsidR="008207A4" w:rsidRPr="00E42BEA" w:rsidRDefault="008207A4" w:rsidP="008207A4">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486FDF2B" w14:textId="77777777" w:rsidR="008207A4" w:rsidRPr="00E42BEA" w:rsidRDefault="008207A4" w:rsidP="008207A4">
      <w:pPr>
        <w:suppressAutoHyphens/>
        <w:spacing w:line="276" w:lineRule="auto"/>
        <w:ind w:firstLine="0"/>
        <w:rPr>
          <w:rFonts w:eastAsia="Times New Roman" w:cs="Arial"/>
          <w:lang w:val="es-ES_tradnl" w:eastAsia="es-ES"/>
        </w:rPr>
      </w:pPr>
    </w:p>
    <w:p w14:paraId="06D15728" w14:textId="77777777" w:rsidR="008207A4" w:rsidRPr="00E42BEA" w:rsidRDefault="008207A4" w:rsidP="008207A4">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1" w:name="_ftnref33"/>
      <w:r w:rsidRPr="00E42BEA">
        <w:rPr>
          <w:rFonts w:eastAsia="Times New Roman" w:cs="Arial"/>
          <w:sz w:val="22"/>
          <w:lang w:val="es-ES" w:eastAsia="es-ES"/>
        </w:rPr>
        <w:t>”</w:t>
      </w:r>
      <w:bookmarkEnd w:id="1"/>
    </w:p>
    <w:p w14:paraId="2809478A" w14:textId="77777777" w:rsidR="008207A4" w:rsidRPr="00E42BEA" w:rsidRDefault="008207A4" w:rsidP="008207A4">
      <w:pPr>
        <w:suppressAutoHyphens/>
        <w:spacing w:line="240" w:lineRule="auto"/>
        <w:ind w:left="426" w:right="420" w:firstLine="0"/>
        <w:rPr>
          <w:rFonts w:eastAsia="Times New Roman" w:cs="Arial"/>
          <w:sz w:val="22"/>
          <w:lang w:val="es-ES" w:eastAsia="es-ES"/>
        </w:rPr>
      </w:pPr>
    </w:p>
    <w:p w14:paraId="070A40D8" w14:textId="77777777" w:rsidR="008207A4" w:rsidRPr="00E42BEA" w:rsidRDefault="008207A4" w:rsidP="008207A4">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2F664B6D" w14:textId="77777777" w:rsidR="008207A4" w:rsidRPr="00E42BEA" w:rsidRDefault="008207A4" w:rsidP="008207A4">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02686DD7" w14:textId="77777777" w:rsidR="008207A4" w:rsidRPr="00E42BEA" w:rsidRDefault="008207A4" w:rsidP="008207A4">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7B4A9164" w14:textId="77777777" w:rsidR="008207A4" w:rsidRPr="00E42BEA" w:rsidRDefault="008207A4" w:rsidP="008207A4">
      <w:pPr>
        <w:suppressAutoHyphens/>
        <w:spacing w:line="276" w:lineRule="auto"/>
        <w:ind w:firstLine="0"/>
        <w:rPr>
          <w:rFonts w:eastAsia="Times New Roman" w:cs="Arial"/>
          <w:b/>
          <w:lang w:val="es-ES_tradnl" w:eastAsia="es-ES"/>
        </w:rPr>
      </w:pPr>
    </w:p>
    <w:p w14:paraId="76B8A3AF" w14:textId="77777777" w:rsidR="008207A4" w:rsidRPr="00E42BEA" w:rsidRDefault="008207A4" w:rsidP="008207A4">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246C792C" w14:textId="77777777" w:rsidR="008207A4" w:rsidRPr="00E42BEA" w:rsidRDefault="008207A4" w:rsidP="008207A4">
      <w:pPr>
        <w:suppressAutoHyphens/>
        <w:spacing w:line="276" w:lineRule="auto"/>
        <w:ind w:firstLine="0"/>
        <w:rPr>
          <w:rFonts w:eastAsia="Times New Roman" w:cs="Arial"/>
          <w:lang w:val="es-ES_tradnl" w:eastAsia="es-ES"/>
        </w:rPr>
      </w:pPr>
    </w:p>
    <w:p w14:paraId="7071458D"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lastRenderedPageBreak/>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Sala de Casación Laboral contenida en las sentencias SL1421-2019, SL1452-2019, SL1688-2019 y SL1689-2019 que se concreta en los siguientes razonamientos:</w:t>
      </w:r>
    </w:p>
    <w:p w14:paraId="448637BF" w14:textId="77777777" w:rsidR="008207A4" w:rsidRPr="00E42BEA" w:rsidRDefault="008207A4" w:rsidP="008207A4">
      <w:pPr>
        <w:suppressAutoHyphens/>
        <w:spacing w:line="276" w:lineRule="auto"/>
        <w:ind w:firstLine="0"/>
        <w:rPr>
          <w:rFonts w:eastAsia="Times New Roman" w:cs="Arial"/>
          <w:iCs/>
          <w:lang w:val="es-ES_tradnl" w:eastAsia="es-ES"/>
        </w:rPr>
      </w:pPr>
    </w:p>
    <w:p w14:paraId="6C15683C" w14:textId="77777777" w:rsidR="008207A4" w:rsidRPr="00E42BEA" w:rsidRDefault="008207A4" w:rsidP="008207A4">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0C4CBB70" w14:textId="77777777" w:rsidR="008207A4" w:rsidRPr="00E42BEA" w:rsidRDefault="008207A4" w:rsidP="008207A4">
      <w:pPr>
        <w:suppressAutoHyphens/>
        <w:spacing w:line="276" w:lineRule="auto"/>
        <w:ind w:left="720" w:firstLine="0"/>
        <w:rPr>
          <w:rFonts w:eastAsia="Times New Roman" w:cs="Arial"/>
          <w:iCs/>
          <w:lang w:val="es-ES_tradnl" w:eastAsia="es-ES"/>
        </w:rPr>
      </w:pPr>
    </w:p>
    <w:p w14:paraId="76BF720E" w14:textId="77777777" w:rsidR="008207A4" w:rsidRPr="00E42BEA" w:rsidRDefault="008207A4" w:rsidP="008207A4">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29877009" w14:textId="77777777" w:rsidR="008207A4" w:rsidRPr="00E42BEA" w:rsidRDefault="008207A4" w:rsidP="008207A4">
      <w:pPr>
        <w:suppressAutoHyphens/>
        <w:spacing w:line="276" w:lineRule="auto"/>
        <w:ind w:firstLine="0"/>
        <w:rPr>
          <w:rFonts w:eastAsia="Times New Roman" w:cs="Arial"/>
          <w:i/>
          <w:iCs/>
          <w:lang w:val="es-ES_tradnl" w:eastAsia="es-ES"/>
        </w:rPr>
      </w:pPr>
    </w:p>
    <w:p w14:paraId="4BE1C0F1" w14:textId="77777777" w:rsidR="008207A4" w:rsidRPr="00E42BEA" w:rsidRDefault="008207A4" w:rsidP="008207A4">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2EB3B5D1" w14:textId="77777777" w:rsidR="008207A4" w:rsidRPr="00E42BEA" w:rsidRDefault="008207A4" w:rsidP="008207A4">
      <w:pPr>
        <w:suppressAutoHyphens/>
        <w:spacing w:line="276" w:lineRule="auto"/>
        <w:ind w:firstLine="0"/>
        <w:rPr>
          <w:rFonts w:eastAsia="Times New Roman" w:cs="Arial"/>
          <w:i/>
          <w:iCs/>
          <w:lang w:val="es-ES_tradnl" w:eastAsia="es-ES"/>
        </w:rPr>
      </w:pPr>
    </w:p>
    <w:p w14:paraId="3F52EBB7" w14:textId="77777777" w:rsidR="008207A4" w:rsidRPr="00E42BEA" w:rsidRDefault="008207A4" w:rsidP="008207A4">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6B29AEAF" w14:textId="77777777" w:rsidR="008207A4" w:rsidRPr="00E42BEA" w:rsidRDefault="008207A4" w:rsidP="008207A4">
      <w:pPr>
        <w:suppressAutoHyphens/>
        <w:spacing w:line="276" w:lineRule="auto"/>
        <w:ind w:firstLine="0"/>
        <w:rPr>
          <w:rFonts w:eastAsia="Times New Roman" w:cs="Arial"/>
          <w:i/>
          <w:iCs/>
          <w:lang w:val="es-ES_tradnl" w:eastAsia="es-ES"/>
        </w:rPr>
      </w:pPr>
    </w:p>
    <w:p w14:paraId="391F5C4C" w14:textId="77777777" w:rsidR="008207A4" w:rsidRPr="00E42BEA" w:rsidRDefault="008207A4" w:rsidP="008207A4">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032498AB" w14:textId="77777777" w:rsidR="008207A4" w:rsidRPr="00E42BEA" w:rsidRDefault="008207A4" w:rsidP="008207A4">
      <w:pPr>
        <w:suppressAutoHyphens/>
        <w:spacing w:line="276" w:lineRule="auto"/>
        <w:ind w:firstLine="0"/>
        <w:rPr>
          <w:rFonts w:eastAsia="Times New Roman" w:cs="Arial"/>
          <w:lang w:val="es-ES" w:eastAsia="es-ES"/>
        </w:rPr>
      </w:pPr>
    </w:p>
    <w:p w14:paraId="2E018F6B" w14:textId="77777777" w:rsidR="008207A4" w:rsidRPr="00E42BEA" w:rsidRDefault="008207A4" w:rsidP="008207A4">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0CE7D7AA" w14:textId="77777777" w:rsidR="008207A4" w:rsidRPr="00E42BEA" w:rsidRDefault="008207A4" w:rsidP="008207A4">
      <w:pPr>
        <w:suppressAutoHyphens/>
        <w:spacing w:line="276" w:lineRule="auto"/>
        <w:ind w:firstLine="0"/>
        <w:rPr>
          <w:rFonts w:eastAsia="Times New Roman" w:cs="Arial"/>
          <w:b/>
          <w:lang w:val="es-ES" w:eastAsia="es-ES"/>
        </w:rPr>
      </w:pPr>
    </w:p>
    <w:p w14:paraId="35494C6E" w14:textId="77777777" w:rsidR="008207A4" w:rsidRPr="00E42BEA" w:rsidRDefault="008207A4" w:rsidP="008207A4">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5805F03A" w14:textId="77777777" w:rsidR="008207A4" w:rsidRPr="00E42BEA" w:rsidRDefault="008207A4" w:rsidP="008207A4">
      <w:pPr>
        <w:suppressAutoHyphens/>
        <w:spacing w:line="276" w:lineRule="auto"/>
        <w:ind w:firstLine="0"/>
        <w:rPr>
          <w:rFonts w:eastAsia="Times New Roman" w:cs="Arial"/>
          <w:lang w:val="es-ES" w:eastAsia="es-ES"/>
        </w:rPr>
      </w:pPr>
    </w:p>
    <w:p w14:paraId="76DDB9DB" w14:textId="77777777" w:rsidR="008207A4" w:rsidRPr="00E42BEA" w:rsidRDefault="008207A4" w:rsidP="008207A4">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33301021" w14:textId="77777777" w:rsidR="008207A4" w:rsidRPr="00E42BEA" w:rsidRDefault="008207A4" w:rsidP="008207A4">
      <w:pPr>
        <w:suppressAutoHyphens/>
        <w:spacing w:line="276" w:lineRule="auto"/>
        <w:ind w:left="360" w:firstLine="0"/>
        <w:rPr>
          <w:rFonts w:eastAsia="Times New Roman" w:cs="Arial"/>
          <w:lang w:val="es-ES_tradnl" w:eastAsia="es-ES"/>
        </w:rPr>
      </w:pPr>
    </w:p>
    <w:p w14:paraId="55E78858" w14:textId="77777777" w:rsidR="008207A4" w:rsidRPr="00E42BEA" w:rsidRDefault="008207A4" w:rsidP="008207A4">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2E668750" w14:textId="77777777" w:rsidR="008207A4" w:rsidRPr="00E42BEA" w:rsidRDefault="008207A4" w:rsidP="008207A4">
      <w:pPr>
        <w:suppressAutoHyphens/>
        <w:spacing w:line="276" w:lineRule="auto"/>
        <w:ind w:left="360" w:firstLine="0"/>
        <w:rPr>
          <w:rFonts w:eastAsia="Times New Roman" w:cs="Arial"/>
          <w:b/>
          <w:bCs/>
          <w:lang w:val="es-ES" w:eastAsia="es-ES"/>
        </w:rPr>
      </w:pPr>
    </w:p>
    <w:p w14:paraId="2E61DEC2" w14:textId="77777777" w:rsidR="008207A4" w:rsidRPr="00E42BEA" w:rsidRDefault="008207A4" w:rsidP="008207A4">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La sanción es una multa por un valor entre uno y 50 SMLMV.</w:t>
      </w:r>
    </w:p>
    <w:p w14:paraId="7BAB7205" w14:textId="77777777" w:rsidR="008207A4" w:rsidRPr="00E42BEA" w:rsidRDefault="008207A4" w:rsidP="008207A4">
      <w:pPr>
        <w:suppressAutoHyphens/>
        <w:spacing w:line="276" w:lineRule="auto"/>
        <w:ind w:left="360" w:firstLine="0"/>
        <w:rPr>
          <w:rFonts w:eastAsia="Times New Roman" w:cs="Arial"/>
          <w:b/>
          <w:bCs/>
          <w:lang w:val="es-ES" w:eastAsia="es-ES"/>
        </w:rPr>
      </w:pPr>
    </w:p>
    <w:p w14:paraId="7B4216D5" w14:textId="77777777" w:rsidR="008207A4" w:rsidRPr="00E42BEA" w:rsidRDefault="008207A4" w:rsidP="008207A4">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3172F4AC" w14:textId="77777777" w:rsidR="008207A4" w:rsidRPr="00E42BEA" w:rsidRDefault="008207A4" w:rsidP="008207A4">
      <w:pPr>
        <w:suppressAutoHyphens/>
        <w:spacing w:line="276" w:lineRule="auto"/>
        <w:ind w:left="360" w:firstLine="0"/>
        <w:rPr>
          <w:rFonts w:eastAsia="Times New Roman" w:cs="Arial"/>
          <w:b/>
          <w:bCs/>
          <w:lang w:val="es-ES" w:eastAsia="es-ES"/>
        </w:rPr>
      </w:pPr>
    </w:p>
    <w:p w14:paraId="222137BD" w14:textId="77777777" w:rsidR="008207A4" w:rsidRPr="00E42BEA" w:rsidRDefault="008207A4" w:rsidP="008207A4">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6F640B8C" w14:textId="77777777" w:rsidR="008207A4" w:rsidRPr="00E42BEA" w:rsidRDefault="008207A4" w:rsidP="008207A4">
      <w:pPr>
        <w:suppressAutoHyphens/>
        <w:spacing w:line="276" w:lineRule="auto"/>
        <w:ind w:firstLine="0"/>
        <w:rPr>
          <w:rFonts w:eastAsia="Times New Roman" w:cs="Arial"/>
          <w:lang w:val="es-ES" w:eastAsia="es-ES"/>
        </w:rPr>
      </w:pPr>
    </w:p>
    <w:p w14:paraId="6C1BFB68" w14:textId="77777777" w:rsidR="008207A4" w:rsidRPr="00E42BEA" w:rsidRDefault="008207A4" w:rsidP="008207A4">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0888C73C" w14:textId="77777777" w:rsidR="008207A4" w:rsidRPr="00E42BEA" w:rsidRDefault="008207A4" w:rsidP="008207A4">
      <w:pPr>
        <w:suppressAutoHyphens/>
        <w:spacing w:line="276" w:lineRule="auto"/>
        <w:ind w:firstLine="0"/>
        <w:rPr>
          <w:rFonts w:eastAsia="Times New Roman" w:cs="Arial"/>
          <w:lang w:val="es-ES_tradnl" w:eastAsia="es-ES"/>
        </w:rPr>
      </w:pPr>
    </w:p>
    <w:p w14:paraId="0250056B"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52EC8B53" w14:textId="77777777" w:rsidR="008207A4" w:rsidRPr="00E42BEA" w:rsidRDefault="008207A4" w:rsidP="008207A4">
      <w:pPr>
        <w:suppressAutoHyphens/>
        <w:spacing w:line="276" w:lineRule="auto"/>
        <w:ind w:firstLine="0"/>
        <w:rPr>
          <w:rFonts w:eastAsia="Times New Roman" w:cs="Arial"/>
          <w:lang w:val="es-ES_tradnl" w:eastAsia="es-ES"/>
        </w:rPr>
      </w:pPr>
    </w:p>
    <w:p w14:paraId="57A9C47F"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26E428B6" w14:textId="77777777" w:rsidR="008207A4" w:rsidRPr="00E42BEA" w:rsidRDefault="008207A4" w:rsidP="008207A4">
      <w:pPr>
        <w:suppressAutoHyphens/>
        <w:spacing w:line="276" w:lineRule="auto"/>
        <w:ind w:firstLine="0"/>
        <w:rPr>
          <w:rFonts w:eastAsia="Times New Roman" w:cs="Arial"/>
          <w:lang w:val="es-ES_tradnl" w:eastAsia="es-ES"/>
        </w:rPr>
      </w:pPr>
    </w:p>
    <w:p w14:paraId="19FA892A" w14:textId="77777777" w:rsidR="008207A4" w:rsidRPr="00E42BEA" w:rsidRDefault="008207A4" w:rsidP="008207A4">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E42BEA">
        <w:rPr>
          <w:rFonts w:eastAsia="Times New Roman" w:cs="Arial"/>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3B6CC8D4" w14:textId="77777777" w:rsidR="008207A4" w:rsidRPr="00E42BEA" w:rsidRDefault="008207A4" w:rsidP="008207A4">
      <w:pPr>
        <w:suppressAutoHyphens/>
        <w:spacing w:line="276" w:lineRule="auto"/>
        <w:ind w:firstLine="0"/>
        <w:rPr>
          <w:rFonts w:eastAsia="Times New Roman" w:cs="Arial"/>
          <w:b/>
          <w:lang w:val="es-ES_tradnl" w:eastAsia="es-ES"/>
        </w:rPr>
      </w:pPr>
    </w:p>
    <w:p w14:paraId="57614C2C" w14:textId="77777777" w:rsidR="008207A4" w:rsidRPr="00E42BEA" w:rsidRDefault="008207A4" w:rsidP="008207A4">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4AB4280C" w14:textId="77777777" w:rsidR="008207A4" w:rsidRPr="00E42BEA" w:rsidRDefault="008207A4" w:rsidP="008207A4">
      <w:pPr>
        <w:suppressAutoHyphens/>
        <w:spacing w:line="276" w:lineRule="auto"/>
        <w:ind w:firstLine="0"/>
        <w:rPr>
          <w:rFonts w:eastAsia="Times New Roman" w:cs="Arial"/>
          <w:lang w:val="es-ES_tradnl" w:eastAsia="es-ES"/>
        </w:rPr>
      </w:pPr>
    </w:p>
    <w:p w14:paraId="7C713C0F" w14:textId="77777777" w:rsidR="008207A4" w:rsidRPr="00E42BEA" w:rsidRDefault="008207A4" w:rsidP="008207A4">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1F19F447" w14:textId="77777777" w:rsidR="008207A4" w:rsidRPr="00E42BEA" w:rsidRDefault="008207A4" w:rsidP="008207A4">
      <w:pPr>
        <w:suppressAutoHyphens/>
        <w:spacing w:line="276" w:lineRule="auto"/>
        <w:ind w:firstLine="0"/>
        <w:rPr>
          <w:rFonts w:eastAsia="Times New Roman" w:cs="Arial"/>
          <w:b/>
          <w:bCs/>
          <w:lang w:val="es-ES" w:eastAsia="es-ES"/>
        </w:rPr>
      </w:pPr>
    </w:p>
    <w:p w14:paraId="41BCFFC4" w14:textId="77777777" w:rsidR="008207A4" w:rsidRPr="00E42BEA" w:rsidRDefault="008207A4" w:rsidP="008207A4">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0AACCFFB" w14:textId="77777777" w:rsidR="008207A4" w:rsidRPr="00E42BEA" w:rsidRDefault="008207A4" w:rsidP="008207A4">
      <w:pPr>
        <w:suppressAutoHyphens/>
        <w:spacing w:line="276" w:lineRule="auto"/>
        <w:ind w:firstLine="0"/>
        <w:rPr>
          <w:rFonts w:eastAsia="Times New Roman" w:cs="Arial"/>
          <w:b/>
          <w:bCs/>
          <w:lang w:val="es-ES" w:eastAsia="es-ES"/>
        </w:rPr>
      </w:pPr>
    </w:p>
    <w:p w14:paraId="22B3987E" w14:textId="77777777" w:rsidR="008207A4" w:rsidRPr="00E42BEA" w:rsidRDefault="008207A4" w:rsidP="008207A4">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5EEDD81D" w14:textId="77777777" w:rsidR="008207A4" w:rsidRPr="00E42BEA" w:rsidRDefault="008207A4" w:rsidP="008207A4">
      <w:pPr>
        <w:suppressAutoHyphens/>
        <w:spacing w:line="276" w:lineRule="auto"/>
        <w:ind w:firstLine="0"/>
        <w:rPr>
          <w:rFonts w:eastAsia="Times New Roman" w:cs="Arial"/>
          <w:lang w:val="es-ES_tradnl" w:eastAsia="es-ES"/>
        </w:rPr>
      </w:pPr>
    </w:p>
    <w:p w14:paraId="6588AF2B" w14:textId="77777777" w:rsidR="008207A4" w:rsidRPr="00E42BEA" w:rsidRDefault="008207A4" w:rsidP="008207A4">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47B4EE45" w14:textId="77777777" w:rsidR="008207A4" w:rsidRPr="00E42BEA" w:rsidRDefault="008207A4" w:rsidP="008207A4">
      <w:pPr>
        <w:suppressAutoHyphens/>
        <w:spacing w:line="240" w:lineRule="auto"/>
        <w:ind w:left="426" w:right="420" w:firstLine="0"/>
        <w:rPr>
          <w:rFonts w:eastAsia="Times New Roman" w:cs="Arial"/>
          <w:sz w:val="22"/>
          <w:lang w:val="es-ES_tradnl" w:eastAsia="es-ES"/>
        </w:rPr>
      </w:pPr>
    </w:p>
    <w:p w14:paraId="0325AB41" w14:textId="77777777" w:rsidR="008207A4" w:rsidRPr="00E42BEA" w:rsidRDefault="008207A4" w:rsidP="008207A4">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57279C73"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25A9DEB1"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lastRenderedPageBreak/>
        <w:t xml:space="preserve">Y la tercera y más importante, </w:t>
      </w:r>
      <w:r w:rsidRPr="00E42BEA">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E42BEA">
        <w:rPr>
          <w:rFonts w:eastAsia="Times New Roman" w:cs="Arial"/>
          <w:lang w:val="es-ES_tradnl" w:eastAsia="es-ES"/>
        </w:rPr>
        <w:t>.</w:t>
      </w:r>
    </w:p>
    <w:p w14:paraId="00D100E6" w14:textId="77777777" w:rsidR="008207A4" w:rsidRPr="00E42BEA" w:rsidRDefault="008207A4" w:rsidP="008207A4">
      <w:pPr>
        <w:suppressAutoHyphens/>
        <w:spacing w:line="276" w:lineRule="auto"/>
        <w:ind w:firstLine="0"/>
        <w:rPr>
          <w:rFonts w:eastAsia="Times New Roman" w:cs="Arial"/>
          <w:lang w:val="es-ES_tradnl" w:eastAsia="es-ES"/>
        </w:rPr>
      </w:pPr>
    </w:p>
    <w:p w14:paraId="6D1C2DCD" w14:textId="77777777" w:rsidR="008207A4" w:rsidRPr="00E42BEA" w:rsidRDefault="008207A4" w:rsidP="008207A4">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6D15FECB" w14:textId="77777777" w:rsidR="008207A4" w:rsidRPr="00E42BEA" w:rsidRDefault="008207A4" w:rsidP="008207A4">
      <w:pPr>
        <w:suppressAutoHyphens/>
        <w:spacing w:line="276" w:lineRule="auto"/>
        <w:ind w:firstLine="0"/>
        <w:rPr>
          <w:rFonts w:eastAsia="Times New Roman" w:cs="Arial"/>
          <w:lang w:val="es-ES_tradnl" w:eastAsia="es-ES"/>
        </w:rPr>
      </w:pPr>
    </w:p>
    <w:p w14:paraId="7FDC97B8" w14:textId="77777777" w:rsidR="008207A4" w:rsidRPr="00E42BEA" w:rsidRDefault="008207A4" w:rsidP="008207A4">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4CB5764A" w14:textId="77777777" w:rsidR="008207A4" w:rsidRPr="00E42BEA" w:rsidRDefault="008207A4" w:rsidP="008207A4">
      <w:pPr>
        <w:suppressAutoHyphens/>
        <w:spacing w:line="276" w:lineRule="auto"/>
        <w:ind w:firstLine="0"/>
        <w:rPr>
          <w:rFonts w:eastAsia="Times New Roman" w:cs="Arial"/>
          <w:b/>
          <w:bCs/>
          <w:lang w:val="es-ES" w:eastAsia="es-ES"/>
        </w:rPr>
      </w:pPr>
    </w:p>
    <w:p w14:paraId="6887C5E1" w14:textId="77777777" w:rsidR="008207A4" w:rsidRPr="00E42BEA" w:rsidRDefault="008207A4" w:rsidP="008207A4">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3BBF3024" w14:textId="77777777" w:rsidR="008207A4" w:rsidRPr="00E42BEA" w:rsidRDefault="008207A4" w:rsidP="008207A4">
      <w:pPr>
        <w:suppressAutoHyphens/>
        <w:spacing w:line="276" w:lineRule="auto"/>
        <w:ind w:firstLine="0"/>
        <w:rPr>
          <w:rFonts w:eastAsia="Times New Roman" w:cs="Arial"/>
          <w:iCs/>
          <w:lang w:val="es-ES_tradnl" w:eastAsia="es-ES"/>
        </w:rPr>
      </w:pPr>
    </w:p>
    <w:p w14:paraId="30A6A208"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03A2D54A" w14:textId="77777777" w:rsidR="008207A4" w:rsidRPr="00E42BEA" w:rsidRDefault="008207A4" w:rsidP="008207A4">
      <w:pPr>
        <w:suppressAutoHyphens/>
        <w:spacing w:line="276" w:lineRule="auto"/>
        <w:ind w:firstLine="0"/>
        <w:rPr>
          <w:rFonts w:eastAsia="Times New Roman" w:cs="Arial"/>
          <w:iCs/>
          <w:lang w:val="es-ES_tradnl" w:eastAsia="es-ES"/>
        </w:rPr>
      </w:pPr>
    </w:p>
    <w:p w14:paraId="18DD3D32"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7A815B50" w14:textId="77777777" w:rsidR="008207A4" w:rsidRPr="00E42BEA" w:rsidRDefault="008207A4" w:rsidP="008207A4">
      <w:pPr>
        <w:suppressAutoHyphens/>
        <w:spacing w:line="276" w:lineRule="auto"/>
        <w:ind w:firstLine="0"/>
        <w:rPr>
          <w:rFonts w:eastAsia="Times New Roman" w:cs="Arial"/>
          <w:iCs/>
          <w:lang w:val="es-ES_tradnl" w:eastAsia="es-ES"/>
        </w:rPr>
      </w:pPr>
    </w:p>
    <w:p w14:paraId="4F98F616" w14:textId="77777777" w:rsidR="008207A4" w:rsidRPr="00E42BEA" w:rsidRDefault="008207A4" w:rsidP="008207A4">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3A2584BB" w14:textId="77777777" w:rsidR="008207A4" w:rsidRPr="00E42BEA" w:rsidRDefault="008207A4" w:rsidP="008207A4">
      <w:pPr>
        <w:suppressAutoHyphens/>
        <w:spacing w:line="276" w:lineRule="auto"/>
        <w:ind w:firstLine="0"/>
        <w:rPr>
          <w:rFonts w:eastAsia="Times New Roman" w:cs="Arial"/>
          <w:iCs/>
          <w:lang w:val="es-ES_tradnl" w:eastAsia="es-ES"/>
        </w:rPr>
      </w:pPr>
    </w:p>
    <w:p w14:paraId="4C61D280" w14:textId="77777777" w:rsidR="008207A4" w:rsidRPr="00E42BEA" w:rsidRDefault="008207A4" w:rsidP="008207A4">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SEGUNDO: De manera consciente, sin justificación alguna, inaplica la solución jurídica que el sistema tiene prevista de manera específica para los actos de las AFP que por omisión o falsa información causen perjuicio a los afiliados.</w:t>
      </w:r>
    </w:p>
    <w:p w14:paraId="5FD546CC" w14:textId="77777777" w:rsidR="008207A4" w:rsidRPr="00E42BEA" w:rsidRDefault="008207A4" w:rsidP="008207A4">
      <w:pPr>
        <w:suppressAutoHyphens/>
        <w:spacing w:line="276" w:lineRule="auto"/>
        <w:ind w:firstLine="0"/>
        <w:rPr>
          <w:rFonts w:eastAsia="Times New Roman" w:cs="Arial"/>
          <w:iCs/>
          <w:lang w:val="es-ES_tradnl" w:eastAsia="es-ES"/>
        </w:rPr>
      </w:pPr>
    </w:p>
    <w:p w14:paraId="1409F932"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A continuación se analizan aspectos de estas dos afirmaciones.</w:t>
      </w:r>
    </w:p>
    <w:p w14:paraId="5DA9BB05" w14:textId="77777777" w:rsidR="008207A4" w:rsidRPr="00E42BEA" w:rsidRDefault="008207A4" w:rsidP="008207A4">
      <w:pPr>
        <w:suppressAutoHyphens/>
        <w:spacing w:line="276" w:lineRule="auto"/>
        <w:ind w:firstLine="0"/>
        <w:rPr>
          <w:rFonts w:eastAsia="Times New Roman" w:cs="Arial"/>
          <w:lang w:val="es-ES_tradnl" w:eastAsia="es-ES"/>
        </w:rPr>
      </w:pPr>
    </w:p>
    <w:p w14:paraId="53789013" w14:textId="77777777" w:rsidR="008207A4" w:rsidRPr="00E42BEA" w:rsidRDefault="008207A4" w:rsidP="008207A4">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533BF9E6" w14:textId="77777777" w:rsidR="008207A4" w:rsidRPr="00E42BEA" w:rsidRDefault="008207A4" w:rsidP="008207A4">
      <w:pPr>
        <w:suppressAutoHyphens/>
        <w:spacing w:line="276" w:lineRule="auto"/>
        <w:ind w:firstLine="0"/>
        <w:rPr>
          <w:rFonts w:eastAsia="Times New Roman" w:cs="Arial"/>
          <w:b/>
          <w:iCs/>
          <w:lang w:val="es-ES_tradnl" w:eastAsia="es-ES"/>
        </w:rPr>
      </w:pPr>
    </w:p>
    <w:p w14:paraId="3EEED3F5"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6B462AF4" w14:textId="77777777" w:rsidR="008207A4" w:rsidRPr="00E42BEA" w:rsidRDefault="008207A4" w:rsidP="008207A4">
      <w:pPr>
        <w:suppressAutoHyphens/>
        <w:spacing w:line="276" w:lineRule="auto"/>
        <w:ind w:firstLine="0"/>
        <w:rPr>
          <w:rFonts w:eastAsia="Times New Roman" w:cs="Arial"/>
          <w:iCs/>
          <w:lang w:val="es-ES_tradnl" w:eastAsia="es-ES"/>
        </w:rPr>
      </w:pPr>
    </w:p>
    <w:p w14:paraId="7DEAC162"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3209B86D" w14:textId="77777777" w:rsidR="008207A4" w:rsidRPr="00E42BEA" w:rsidRDefault="008207A4" w:rsidP="008207A4">
      <w:pPr>
        <w:suppressAutoHyphens/>
        <w:spacing w:line="276" w:lineRule="auto"/>
        <w:ind w:firstLine="0"/>
        <w:rPr>
          <w:rFonts w:eastAsia="Times New Roman" w:cs="Arial"/>
          <w:b/>
          <w:iCs/>
          <w:lang w:val="es-ES_tradnl" w:eastAsia="es-ES"/>
        </w:rPr>
      </w:pPr>
    </w:p>
    <w:p w14:paraId="39F4EFC3" w14:textId="77777777" w:rsidR="008207A4" w:rsidRPr="00E42BEA" w:rsidRDefault="008207A4" w:rsidP="008207A4">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049ECE3B" w14:textId="77777777" w:rsidR="008207A4" w:rsidRPr="00E42BEA" w:rsidRDefault="008207A4" w:rsidP="008207A4">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5B5A5E5C" w14:textId="77777777" w:rsidR="008207A4" w:rsidRPr="00E42BEA" w:rsidRDefault="008207A4" w:rsidP="008207A4">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34E2E0B7" w14:textId="77777777" w:rsidR="008207A4" w:rsidRPr="00E42BEA" w:rsidRDefault="008207A4" w:rsidP="008207A4">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7ED39887" w14:textId="77777777" w:rsidR="008207A4" w:rsidRPr="00E42BEA" w:rsidRDefault="008207A4" w:rsidP="008207A4">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168F8142" w14:textId="77777777" w:rsidR="008207A4" w:rsidRPr="00E42BEA" w:rsidRDefault="008207A4" w:rsidP="008207A4">
      <w:pPr>
        <w:suppressAutoHyphens/>
        <w:spacing w:line="276" w:lineRule="auto"/>
        <w:ind w:firstLine="0"/>
        <w:rPr>
          <w:rFonts w:eastAsia="Times New Roman" w:cs="Arial"/>
          <w:b/>
          <w:iCs/>
          <w:lang w:val="es-ES_tradnl" w:eastAsia="es-ES"/>
        </w:rPr>
      </w:pPr>
    </w:p>
    <w:p w14:paraId="1A5E9187" w14:textId="77777777" w:rsidR="008207A4" w:rsidRPr="00E42BEA" w:rsidRDefault="008207A4" w:rsidP="008207A4">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E42BEA">
        <w:rPr>
          <w:rFonts w:eastAsia="Times New Roman" w:cs="Arial"/>
          <w:iCs/>
          <w:lang w:val="es-ES_tradnl" w:eastAsia="es-ES"/>
        </w:rPr>
        <w:lastRenderedPageBreak/>
        <w:t xml:space="preserve">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3901A5A3" w14:textId="77777777" w:rsidR="008207A4" w:rsidRPr="00E42BEA" w:rsidRDefault="008207A4" w:rsidP="008207A4">
      <w:pPr>
        <w:suppressAutoHyphens/>
        <w:spacing w:line="276" w:lineRule="auto"/>
        <w:ind w:firstLine="0"/>
        <w:rPr>
          <w:rFonts w:eastAsia="Times New Roman" w:cs="Arial"/>
          <w:b/>
          <w:iCs/>
          <w:lang w:eastAsia="es-ES"/>
        </w:rPr>
      </w:pPr>
    </w:p>
    <w:p w14:paraId="0F3C1D88" w14:textId="77777777" w:rsidR="008207A4" w:rsidRPr="00E42BEA" w:rsidRDefault="008207A4" w:rsidP="008207A4">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1045B08B" w14:textId="77777777" w:rsidR="008207A4" w:rsidRPr="00E42BEA" w:rsidRDefault="008207A4" w:rsidP="008207A4">
      <w:pPr>
        <w:suppressAutoHyphens/>
        <w:spacing w:line="276" w:lineRule="auto"/>
        <w:ind w:firstLine="0"/>
        <w:rPr>
          <w:rFonts w:eastAsia="Times New Roman" w:cs="Arial"/>
          <w:lang w:val="es-ES_tradnl" w:eastAsia="es-ES"/>
        </w:rPr>
      </w:pPr>
    </w:p>
    <w:p w14:paraId="5C927892" w14:textId="77777777" w:rsidR="008207A4" w:rsidRPr="00E42BEA" w:rsidRDefault="008207A4" w:rsidP="008207A4">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7A285C17" w14:textId="77777777" w:rsidR="008207A4" w:rsidRPr="00E42BEA" w:rsidRDefault="008207A4" w:rsidP="008207A4">
      <w:pPr>
        <w:suppressAutoHyphens/>
        <w:spacing w:line="276" w:lineRule="auto"/>
        <w:ind w:firstLine="0"/>
        <w:rPr>
          <w:rFonts w:eastAsia="Times New Roman" w:cs="Arial"/>
          <w:lang w:val="es-ES_tradnl" w:eastAsia="es-ES"/>
        </w:rPr>
      </w:pPr>
    </w:p>
    <w:p w14:paraId="7961E380"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3B619D29" w14:textId="77777777" w:rsidR="008207A4" w:rsidRPr="00E42BEA" w:rsidRDefault="008207A4" w:rsidP="008207A4">
      <w:pPr>
        <w:suppressAutoHyphens/>
        <w:spacing w:line="276" w:lineRule="auto"/>
        <w:ind w:firstLine="0"/>
        <w:rPr>
          <w:rFonts w:eastAsia="Times New Roman" w:cs="Arial"/>
          <w:lang w:val="es-ES_tradnl" w:eastAsia="es-ES"/>
        </w:rPr>
      </w:pPr>
    </w:p>
    <w:p w14:paraId="2AD70AE2" w14:textId="77777777" w:rsidR="008207A4" w:rsidRPr="00E42BEA" w:rsidRDefault="008207A4" w:rsidP="008207A4">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 xml:space="preserve">Esas consecuencias patrimoniales a cargo de Colpensiones dejan en evidencia que la solución jurídica de declaración de ineficacia en estos eventos transgrede, no solo </w:t>
      </w:r>
      <w:r w:rsidRPr="00E42BEA">
        <w:rPr>
          <w:rFonts w:eastAsia="Times New Roman" w:cs="Arial"/>
          <w:lang w:val="es-ES_tradnl" w:eastAsia="es-ES"/>
        </w:rPr>
        <w:lastRenderedPageBreak/>
        <w:t>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16C9438A" w14:textId="77777777" w:rsidR="008207A4" w:rsidRPr="00E42BEA" w:rsidRDefault="008207A4" w:rsidP="008207A4">
      <w:pPr>
        <w:suppressAutoHyphens/>
        <w:spacing w:line="276" w:lineRule="auto"/>
        <w:ind w:firstLine="0"/>
        <w:rPr>
          <w:rFonts w:eastAsia="Times New Roman" w:cs="Arial"/>
          <w:lang w:val="es-ES_tradnl" w:eastAsia="es-ES"/>
        </w:rPr>
      </w:pPr>
    </w:p>
    <w:p w14:paraId="4230CAE4" w14:textId="77777777" w:rsidR="008207A4" w:rsidRPr="00E42BEA" w:rsidRDefault="008207A4" w:rsidP="008207A4">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64E46AC9" w14:textId="77777777" w:rsidR="008207A4" w:rsidRPr="00E42BEA" w:rsidRDefault="008207A4" w:rsidP="008207A4">
      <w:pPr>
        <w:suppressAutoHyphens/>
        <w:spacing w:line="276" w:lineRule="auto"/>
        <w:ind w:firstLine="0"/>
        <w:rPr>
          <w:rFonts w:eastAsia="Times New Roman" w:cs="Arial"/>
          <w:lang w:val="es-ES_tradnl" w:eastAsia="es-ES"/>
        </w:rPr>
      </w:pPr>
    </w:p>
    <w:p w14:paraId="29E198AF" w14:textId="77777777" w:rsidR="008207A4" w:rsidRPr="00E42BEA" w:rsidRDefault="008207A4" w:rsidP="008207A4">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4EAB281F" w14:textId="77777777" w:rsidR="008207A4" w:rsidRPr="00E42BEA" w:rsidRDefault="008207A4" w:rsidP="008207A4">
      <w:pPr>
        <w:suppressAutoHyphens/>
        <w:spacing w:line="276" w:lineRule="auto"/>
        <w:ind w:firstLine="0"/>
        <w:rPr>
          <w:rFonts w:eastAsia="Times New Roman" w:cs="Arial"/>
          <w:lang w:val="es-ES_tradnl" w:eastAsia="es-ES"/>
        </w:rPr>
      </w:pPr>
    </w:p>
    <w:p w14:paraId="172F1018"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0389329A" w14:textId="77777777" w:rsidR="008207A4" w:rsidRPr="00E42BEA" w:rsidRDefault="008207A4" w:rsidP="008207A4">
      <w:pPr>
        <w:suppressAutoHyphens/>
        <w:spacing w:line="276" w:lineRule="auto"/>
        <w:ind w:firstLine="0"/>
        <w:rPr>
          <w:rFonts w:eastAsia="Times New Roman" w:cs="Arial"/>
          <w:lang w:val="es-ES_tradnl" w:eastAsia="es-ES"/>
        </w:rPr>
      </w:pPr>
    </w:p>
    <w:p w14:paraId="4166F52B" w14:textId="77777777" w:rsidR="008207A4" w:rsidRPr="00E42BEA" w:rsidRDefault="008207A4" w:rsidP="008207A4">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25D84771" w14:textId="77777777" w:rsidR="008207A4" w:rsidRPr="00E42BEA" w:rsidRDefault="008207A4" w:rsidP="008207A4">
      <w:pPr>
        <w:suppressAutoHyphens/>
        <w:spacing w:line="276" w:lineRule="auto"/>
        <w:ind w:firstLine="0"/>
        <w:rPr>
          <w:rFonts w:eastAsia="Times New Roman" w:cs="Arial"/>
          <w:lang w:val="es-ES_tradnl" w:eastAsia="es-ES"/>
        </w:rPr>
      </w:pPr>
    </w:p>
    <w:p w14:paraId="75398533"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3AB7FCD9" w14:textId="77777777" w:rsidR="008207A4" w:rsidRPr="00E42BEA" w:rsidRDefault="008207A4" w:rsidP="008207A4">
      <w:pPr>
        <w:suppressAutoHyphens/>
        <w:spacing w:line="276" w:lineRule="auto"/>
        <w:ind w:firstLine="0"/>
        <w:rPr>
          <w:rFonts w:eastAsia="Times New Roman" w:cs="Arial"/>
          <w:lang w:val="es-ES_tradnl" w:eastAsia="es-ES"/>
        </w:rPr>
      </w:pPr>
    </w:p>
    <w:p w14:paraId="3F6BEC78"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E42BEA">
        <w:rPr>
          <w:rFonts w:eastAsia="Times New Roman" w:cs="Arial"/>
          <w:lang w:val="es-ES_tradnl" w:eastAsia="es-ES"/>
        </w:rPr>
        <w:lastRenderedPageBreak/>
        <w:t xml:space="preserve">este, prácticamente sirve solo para pagar el retroactivo pensional que la concesión de la pensión genera. </w:t>
      </w:r>
    </w:p>
    <w:p w14:paraId="2A5B970E" w14:textId="77777777" w:rsidR="008207A4" w:rsidRPr="00E42BEA" w:rsidRDefault="008207A4" w:rsidP="008207A4">
      <w:pPr>
        <w:suppressAutoHyphens/>
        <w:spacing w:line="276" w:lineRule="auto"/>
        <w:ind w:firstLine="0"/>
        <w:rPr>
          <w:rFonts w:eastAsia="Times New Roman" w:cs="Arial"/>
          <w:lang w:val="es-ES_tradnl" w:eastAsia="es-ES"/>
        </w:rPr>
      </w:pPr>
    </w:p>
    <w:p w14:paraId="16BEB74D" w14:textId="77777777" w:rsidR="008207A4"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2D8AB5D4" w14:textId="77777777" w:rsidR="008207A4" w:rsidRDefault="008207A4" w:rsidP="008207A4">
      <w:pPr>
        <w:suppressAutoHyphens/>
        <w:spacing w:line="276" w:lineRule="auto"/>
        <w:ind w:firstLine="0"/>
        <w:rPr>
          <w:rFonts w:eastAsia="Times New Roman" w:cs="Arial"/>
          <w:lang w:val="es-ES_tradnl" w:eastAsia="es-ES"/>
        </w:rPr>
      </w:pPr>
    </w:p>
    <w:p w14:paraId="3D6E49FA" w14:textId="77777777" w:rsidR="008207A4" w:rsidRPr="00C7392F" w:rsidRDefault="008207A4" w:rsidP="008207A4">
      <w:pPr>
        <w:suppressAutoHyphens/>
        <w:spacing w:line="276" w:lineRule="auto"/>
        <w:ind w:firstLine="0"/>
        <w:rPr>
          <w:rFonts w:eastAsia="Times New Roman" w:cs="Arial"/>
          <w:lang w:val="es-ES_tradnl" w:eastAsia="es-ES"/>
        </w:rPr>
      </w:pPr>
      <w:r w:rsidRPr="00C7392F">
        <w:rPr>
          <w:rFonts w:eastAsia="Times New Roman" w:cs="Arial"/>
          <w:lang w:val="es-ES_tradnl" w:eastAsia="es-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4B18CBFE" w14:textId="77777777" w:rsidR="008207A4" w:rsidRPr="00E42BEA" w:rsidRDefault="008207A4" w:rsidP="008207A4">
      <w:pPr>
        <w:suppressAutoHyphens/>
        <w:spacing w:line="276" w:lineRule="auto"/>
        <w:ind w:firstLine="0"/>
        <w:rPr>
          <w:rFonts w:eastAsia="Times New Roman" w:cs="Arial"/>
          <w:lang w:val="es-ES_tradnl" w:eastAsia="es-ES"/>
        </w:rPr>
      </w:pPr>
    </w:p>
    <w:p w14:paraId="1156B6C1"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46ADB7AB" w14:textId="77777777" w:rsidR="008207A4" w:rsidRPr="00E42BEA" w:rsidRDefault="008207A4" w:rsidP="008207A4">
      <w:pPr>
        <w:suppressAutoHyphens/>
        <w:spacing w:line="276" w:lineRule="auto"/>
        <w:ind w:firstLine="0"/>
        <w:rPr>
          <w:rFonts w:eastAsia="Times New Roman" w:cs="Arial"/>
          <w:lang w:val="es-ES_tradnl" w:eastAsia="es-ES"/>
        </w:rPr>
      </w:pPr>
    </w:p>
    <w:p w14:paraId="116C05BF" w14:textId="77777777" w:rsidR="008207A4" w:rsidRPr="00E42BEA" w:rsidRDefault="008207A4" w:rsidP="008207A4">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78253611" w14:textId="77777777" w:rsidR="008207A4" w:rsidRPr="00E42BEA" w:rsidRDefault="008207A4" w:rsidP="008207A4">
      <w:pPr>
        <w:suppressAutoHyphens/>
        <w:spacing w:line="276" w:lineRule="auto"/>
        <w:ind w:firstLine="0"/>
        <w:rPr>
          <w:rFonts w:eastAsia="Times New Roman" w:cs="Arial"/>
          <w:lang w:val="es-ES_tradnl" w:eastAsia="es-ES"/>
        </w:rPr>
      </w:pPr>
    </w:p>
    <w:p w14:paraId="46982788" w14:textId="77777777" w:rsidR="008207A4" w:rsidRPr="00E42BEA" w:rsidRDefault="008207A4" w:rsidP="008207A4">
      <w:pPr>
        <w:suppressAutoHyphens/>
        <w:spacing w:line="276" w:lineRule="auto"/>
        <w:ind w:firstLine="0"/>
        <w:rPr>
          <w:rFonts w:eastAsia="Times New Roman" w:cs="Arial"/>
          <w:lang w:val="es-ES_tradnl" w:eastAsia="es-ES"/>
        </w:rPr>
      </w:pPr>
    </w:p>
    <w:p w14:paraId="563161E6" w14:textId="77777777" w:rsidR="008207A4" w:rsidRPr="00E42BEA" w:rsidRDefault="008207A4" w:rsidP="008207A4">
      <w:pPr>
        <w:suppressAutoHyphens/>
        <w:spacing w:line="276" w:lineRule="auto"/>
        <w:ind w:firstLine="0"/>
        <w:rPr>
          <w:rFonts w:eastAsia="Times New Roman" w:cs="Arial"/>
          <w:sz w:val="28"/>
          <w:lang w:val="es-ES_tradnl" w:eastAsia="es-ES"/>
        </w:rPr>
      </w:pPr>
    </w:p>
    <w:p w14:paraId="3F85980F" w14:textId="77777777" w:rsidR="008207A4" w:rsidRPr="00E42BEA" w:rsidRDefault="008207A4" w:rsidP="008207A4">
      <w:pPr>
        <w:suppressAutoHyphens/>
        <w:spacing w:line="276" w:lineRule="auto"/>
        <w:ind w:firstLine="0"/>
        <w:rPr>
          <w:rFonts w:eastAsia="Times New Roman" w:cs="Arial"/>
          <w:sz w:val="28"/>
          <w:lang w:val="es-ES_tradnl" w:eastAsia="es-ES"/>
        </w:rPr>
      </w:pPr>
    </w:p>
    <w:p w14:paraId="032759AF" w14:textId="77777777" w:rsidR="008207A4" w:rsidRPr="00E42BEA" w:rsidRDefault="008207A4" w:rsidP="008207A4">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70241CF4" w14:textId="350491D4" w:rsidR="008207A4" w:rsidRDefault="008207A4" w:rsidP="008207A4">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0B5B3262" w14:textId="44A88E34" w:rsidR="008D4BEE" w:rsidRDefault="008D4BEE" w:rsidP="008D4BEE">
      <w:pPr>
        <w:widowControl w:val="0"/>
        <w:autoSpaceDE w:val="0"/>
        <w:autoSpaceDN w:val="0"/>
        <w:adjustRightInd w:val="0"/>
        <w:spacing w:line="240" w:lineRule="auto"/>
        <w:ind w:firstLine="0"/>
        <w:rPr>
          <w:rFonts w:eastAsia="Calibri" w:cs="Arial"/>
          <w:szCs w:val="22"/>
        </w:rPr>
      </w:pPr>
    </w:p>
    <w:p w14:paraId="11642800" w14:textId="4A5F49F0" w:rsidR="008D4BEE" w:rsidRDefault="008D4BEE">
      <w:pPr>
        <w:rPr>
          <w:rFonts w:eastAsia="Calibri" w:cs="Arial"/>
          <w:szCs w:val="22"/>
        </w:rPr>
      </w:pPr>
      <w:r>
        <w:rPr>
          <w:rFonts w:eastAsia="Calibri" w:cs="Arial"/>
          <w:szCs w:val="22"/>
        </w:rPr>
        <w:br w:type="page"/>
      </w:r>
    </w:p>
    <w:p w14:paraId="51C8D6C6" w14:textId="451CE846" w:rsidR="00772E97" w:rsidRPr="00772E97" w:rsidRDefault="00772E97" w:rsidP="00772E97">
      <w:pPr>
        <w:spacing w:line="240" w:lineRule="auto"/>
        <w:ind w:firstLine="0"/>
        <w:textAlignment w:val="baseline"/>
        <w:rPr>
          <w:rFonts w:eastAsia="Times New Roman" w:cs="Arial"/>
          <w:bCs/>
          <w:sz w:val="20"/>
          <w:lang w:val="es-ES" w:eastAsia="es-CO"/>
        </w:rPr>
      </w:pPr>
      <w:r w:rsidRPr="00772E97">
        <w:rPr>
          <w:rFonts w:eastAsia="Times New Roman" w:cs="Arial"/>
          <w:bCs/>
          <w:sz w:val="20"/>
          <w:lang w:val="es-ES" w:eastAsia="es-CO"/>
        </w:rPr>
        <w:lastRenderedPageBreak/>
        <w:t xml:space="preserve">Providencia: </w:t>
      </w:r>
      <w:r w:rsidRPr="00772E97">
        <w:rPr>
          <w:rFonts w:eastAsia="Times New Roman" w:cs="Arial"/>
          <w:bCs/>
          <w:sz w:val="20"/>
          <w:lang w:val="es-ES" w:eastAsia="es-CO"/>
        </w:rPr>
        <w:tab/>
      </w:r>
      <w:r w:rsidRPr="00772E97">
        <w:rPr>
          <w:rFonts w:eastAsia="Times New Roman" w:cs="Arial"/>
          <w:bCs/>
          <w:sz w:val="20"/>
          <w:lang w:val="es-ES" w:eastAsia="es-CO"/>
        </w:rPr>
        <w:tab/>
        <w:t xml:space="preserve">Sentencia del 30/10/2023 </w:t>
      </w:r>
    </w:p>
    <w:p w14:paraId="20E4541B" w14:textId="77777777" w:rsidR="00772E97" w:rsidRPr="00772E97" w:rsidRDefault="00772E97" w:rsidP="00772E97">
      <w:pPr>
        <w:spacing w:line="240" w:lineRule="auto"/>
        <w:ind w:firstLine="0"/>
        <w:textAlignment w:val="baseline"/>
        <w:rPr>
          <w:rFonts w:eastAsia="Times New Roman" w:cs="Arial"/>
          <w:bCs/>
          <w:sz w:val="20"/>
          <w:lang w:val="es-ES" w:eastAsia="es-CO"/>
        </w:rPr>
      </w:pPr>
      <w:r w:rsidRPr="00772E97">
        <w:rPr>
          <w:rFonts w:eastAsia="Times New Roman" w:cs="Arial"/>
          <w:bCs/>
          <w:sz w:val="20"/>
          <w:lang w:val="es-ES" w:eastAsia="es-CO"/>
        </w:rPr>
        <w:t>Radicación No.:</w:t>
      </w:r>
      <w:r w:rsidRPr="00772E97">
        <w:rPr>
          <w:rFonts w:eastAsia="Times New Roman" w:cs="Arial"/>
          <w:bCs/>
          <w:sz w:val="20"/>
          <w:lang w:val="es-ES" w:eastAsia="es-CO"/>
        </w:rPr>
        <w:tab/>
      </w:r>
      <w:r w:rsidRPr="00772E97">
        <w:rPr>
          <w:rFonts w:eastAsia="Times New Roman" w:cs="Arial"/>
          <w:bCs/>
          <w:sz w:val="20"/>
          <w:lang w:val="es-ES" w:eastAsia="es-CO"/>
        </w:rPr>
        <w:tab/>
        <w:t>66001-31-05-003-2021-00042-01</w:t>
      </w:r>
    </w:p>
    <w:p w14:paraId="727B520B" w14:textId="5F89D0D2" w:rsidR="00772E97" w:rsidRPr="00772E97" w:rsidRDefault="00772E97" w:rsidP="00772E97">
      <w:pPr>
        <w:spacing w:line="240" w:lineRule="auto"/>
        <w:ind w:firstLine="0"/>
        <w:textAlignment w:val="baseline"/>
        <w:rPr>
          <w:rFonts w:eastAsia="Times New Roman" w:cs="Arial"/>
          <w:bCs/>
          <w:sz w:val="20"/>
          <w:lang w:val="es-ES" w:eastAsia="es-CO"/>
        </w:rPr>
      </w:pPr>
      <w:r w:rsidRPr="00772E97">
        <w:rPr>
          <w:rFonts w:eastAsia="Times New Roman" w:cs="Arial"/>
          <w:bCs/>
          <w:sz w:val="20"/>
          <w:lang w:val="es-ES" w:eastAsia="es-CO"/>
        </w:rPr>
        <w:t>Proceso:</w:t>
      </w:r>
      <w:r w:rsidRPr="00772E97">
        <w:rPr>
          <w:rFonts w:eastAsia="Times New Roman" w:cs="Arial"/>
          <w:bCs/>
          <w:sz w:val="20"/>
          <w:lang w:val="es-ES" w:eastAsia="es-CO"/>
        </w:rPr>
        <w:tab/>
      </w:r>
      <w:r w:rsidRPr="00772E97">
        <w:rPr>
          <w:rFonts w:eastAsia="Times New Roman" w:cs="Arial"/>
          <w:bCs/>
          <w:sz w:val="20"/>
          <w:lang w:val="es-ES" w:eastAsia="es-CO"/>
        </w:rPr>
        <w:tab/>
        <w:t xml:space="preserve">Ordinario laboral  </w:t>
      </w:r>
    </w:p>
    <w:p w14:paraId="4A0E2BD8" w14:textId="1CB4CF85" w:rsidR="00772E97" w:rsidRDefault="00772E97" w:rsidP="00772E97">
      <w:pPr>
        <w:spacing w:line="240" w:lineRule="auto"/>
        <w:ind w:firstLine="0"/>
        <w:textAlignment w:val="baseline"/>
        <w:rPr>
          <w:rFonts w:eastAsia="Times New Roman" w:cs="Arial"/>
          <w:bCs/>
          <w:sz w:val="20"/>
          <w:lang w:val="es-ES" w:eastAsia="es-CO"/>
        </w:rPr>
      </w:pPr>
      <w:r w:rsidRPr="00772E97">
        <w:rPr>
          <w:rFonts w:eastAsia="Times New Roman" w:cs="Arial"/>
          <w:bCs/>
          <w:sz w:val="20"/>
          <w:lang w:val="es-ES" w:eastAsia="es-CO"/>
        </w:rPr>
        <w:t>Demandante:</w:t>
      </w:r>
      <w:r w:rsidRPr="00772E97">
        <w:rPr>
          <w:rFonts w:eastAsia="Times New Roman" w:cs="Arial"/>
          <w:bCs/>
          <w:sz w:val="20"/>
          <w:lang w:val="es-ES" w:eastAsia="es-CO"/>
        </w:rPr>
        <w:tab/>
      </w:r>
      <w:r w:rsidRPr="00772E97">
        <w:rPr>
          <w:rFonts w:eastAsia="Times New Roman" w:cs="Arial"/>
          <w:bCs/>
          <w:sz w:val="20"/>
          <w:lang w:val="es-ES" w:eastAsia="es-CO"/>
        </w:rPr>
        <w:tab/>
        <w:t>Ana Edilia Gutiérrez Moncada</w:t>
      </w:r>
    </w:p>
    <w:p w14:paraId="151EE14D" w14:textId="35EFC2BA" w:rsidR="008D4BEE" w:rsidRPr="004A4BC3" w:rsidRDefault="008D4BEE" w:rsidP="00772E97">
      <w:pPr>
        <w:spacing w:line="240" w:lineRule="auto"/>
        <w:ind w:firstLine="0"/>
        <w:textAlignment w:val="baseline"/>
        <w:rPr>
          <w:rFonts w:eastAsia="Times New Roman" w:cs="Arial"/>
          <w:bCs/>
          <w:sz w:val="20"/>
          <w:lang w:val="es-ES" w:eastAsia="es-CO"/>
        </w:rPr>
      </w:pPr>
      <w:r w:rsidRPr="004A4BC3">
        <w:rPr>
          <w:rFonts w:eastAsia="Times New Roman" w:cs="Arial"/>
          <w:bCs/>
          <w:sz w:val="20"/>
          <w:lang w:val="es-ES" w:eastAsia="es-CO"/>
        </w:rPr>
        <w:t>Demandado:</w:t>
      </w:r>
      <w:r w:rsidRPr="004A4BC3">
        <w:rPr>
          <w:rFonts w:eastAsia="Times New Roman" w:cs="Arial"/>
          <w:bCs/>
          <w:sz w:val="20"/>
          <w:lang w:val="es-ES" w:eastAsia="es-CO"/>
        </w:rPr>
        <w:tab/>
      </w:r>
      <w:r w:rsidRPr="004A4BC3">
        <w:rPr>
          <w:rFonts w:eastAsia="Times New Roman" w:cs="Arial"/>
          <w:bCs/>
          <w:lang w:val="es-ES" w:eastAsia="es-CO"/>
        </w:rPr>
        <w:tab/>
      </w:r>
      <w:r w:rsidRPr="004A4BC3">
        <w:rPr>
          <w:rFonts w:eastAsia="Times New Roman" w:cs="Arial"/>
          <w:bCs/>
          <w:sz w:val="20"/>
          <w:lang w:val="es-ES" w:eastAsia="es-CO"/>
        </w:rPr>
        <w:t>Colpensiones y otros</w:t>
      </w:r>
    </w:p>
    <w:p w14:paraId="5CB60503" w14:textId="77777777" w:rsidR="008D4BEE" w:rsidRPr="004A4BC3" w:rsidRDefault="008D4BEE" w:rsidP="008D4BEE">
      <w:pPr>
        <w:spacing w:line="240" w:lineRule="auto"/>
        <w:ind w:firstLine="0"/>
        <w:textAlignment w:val="baseline"/>
        <w:rPr>
          <w:rFonts w:eastAsia="Times New Roman" w:cs="Arial"/>
          <w:lang w:val="es-ES" w:eastAsia="es-CO"/>
        </w:rPr>
      </w:pPr>
      <w:r w:rsidRPr="004A4BC3">
        <w:rPr>
          <w:rFonts w:eastAsia="Times New Roman" w:cs="Arial"/>
          <w:bCs/>
          <w:sz w:val="20"/>
          <w:lang w:val="es-ES" w:eastAsia="es-CO"/>
        </w:rPr>
        <w:t>Magistrado ponente:</w:t>
      </w:r>
      <w:r w:rsidRPr="004A4BC3">
        <w:rPr>
          <w:rFonts w:eastAsia="Times New Roman" w:cs="Arial"/>
          <w:bCs/>
          <w:sz w:val="20"/>
          <w:lang w:val="es-ES" w:eastAsia="es-CO"/>
        </w:rPr>
        <w:tab/>
        <w:t>Dr. German Darío Góez Vinasco</w:t>
      </w:r>
      <w:r w:rsidRPr="004A4BC3">
        <w:rPr>
          <w:rFonts w:ascii="Times New Roman" w:eastAsia="Times New Roman" w:hAnsi="Times New Roman" w:cs="Times New Roman"/>
          <w:lang w:val="es-ES" w:eastAsia="es-CO"/>
        </w:rPr>
        <w:t> </w:t>
      </w:r>
    </w:p>
    <w:p w14:paraId="4DEB2D37" w14:textId="77777777" w:rsidR="008D4BEE" w:rsidRPr="004A4BC3" w:rsidRDefault="008D4BEE" w:rsidP="008D4BEE">
      <w:pPr>
        <w:spacing w:line="240" w:lineRule="auto"/>
        <w:ind w:firstLine="0"/>
        <w:textAlignment w:val="baseline"/>
        <w:rPr>
          <w:rFonts w:eastAsia="Times New Roman" w:cs="Arial"/>
          <w:lang w:val="es-ES" w:eastAsia="es-CO"/>
        </w:rPr>
      </w:pPr>
      <w:r w:rsidRPr="004A4BC3">
        <w:rPr>
          <w:rFonts w:eastAsia="Times New Roman" w:cs="Arial"/>
          <w:bCs/>
          <w:sz w:val="20"/>
          <w:lang w:val="es-ES" w:eastAsia="es-CO"/>
        </w:rPr>
        <w:t>Tema:</w:t>
      </w:r>
      <w:r w:rsidRPr="004A4BC3">
        <w:rPr>
          <w:rFonts w:eastAsia="Times New Roman" w:cs="Arial"/>
          <w:bCs/>
          <w:sz w:val="20"/>
          <w:lang w:val="es-ES" w:eastAsia="es-CO"/>
        </w:rPr>
        <w:tab/>
      </w:r>
      <w:r w:rsidRPr="004A4BC3">
        <w:rPr>
          <w:rFonts w:eastAsia="Times New Roman" w:cs="Arial"/>
          <w:bCs/>
          <w:sz w:val="20"/>
          <w:lang w:val="es-ES" w:eastAsia="es-CO"/>
        </w:rPr>
        <w:tab/>
      </w:r>
      <w:r w:rsidRPr="004A4BC3">
        <w:rPr>
          <w:rFonts w:eastAsia="Times New Roman" w:cs="Arial"/>
          <w:bCs/>
          <w:sz w:val="20"/>
          <w:lang w:val="es-ES" w:eastAsia="es-CO"/>
        </w:rPr>
        <w:tab/>
        <w:t>Ineficacia de afiliación </w:t>
      </w:r>
      <w:r w:rsidRPr="004A4BC3">
        <w:rPr>
          <w:rFonts w:ascii="Times New Roman" w:eastAsia="Times New Roman" w:hAnsi="Times New Roman" w:cs="Times New Roman"/>
          <w:lang w:val="es-ES" w:eastAsia="es-CO"/>
        </w:rPr>
        <w:t> </w:t>
      </w:r>
    </w:p>
    <w:p w14:paraId="52326AC0" w14:textId="77777777" w:rsidR="008D4BEE" w:rsidRPr="004A4BC3" w:rsidRDefault="008D4BEE" w:rsidP="008D4BEE">
      <w:pPr>
        <w:spacing w:line="240" w:lineRule="auto"/>
        <w:ind w:firstLine="0"/>
        <w:textAlignment w:val="baseline"/>
        <w:rPr>
          <w:rFonts w:ascii="Times New Roman" w:eastAsia="Times New Roman" w:hAnsi="Times New Roman" w:cs="Times New Roman"/>
          <w:bCs/>
          <w:lang w:val="es-ES" w:eastAsia="es-CO"/>
        </w:rPr>
      </w:pPr>
    </w:p>
    <w:p w14:paraId="7336246F" w14:textId="77777777" w:rsidR="008D4BEE" w:rsidRPr="004A4BC3" w:rsidRDefault="008D4BEE" w:rsidP="008D4BEE">
      <w:pPr>
        <w:spacing w:line="240" w:lineRule="auto"/>
        <w:ind w:firstLine="0"/>
        <w:textAlignment w:val="baseline"/>
        <w:rPr>
          <w:rFonts w:eastAsia="Times New Roman" w:cs="Arial"/>
          <w:sz w:val="20"/>
          <w:lang w:eastAsia="es-CO"/>
        </w:rPr>
      </w:pPr>
    </w:p>
    <w:p w14:paraId="7F20AA9C" w14:textId="77777777" w:rsidR="008D4BEE" w:rsidRPr="004A4BC3" w:rsidRDefault="008D4BEE" w:rsidP="008D4BEE">
      <w:pPr>
        <w:spacing w:line="240" w:lineRule="auto"/>
        <w:ind w:firstLine="0"/>
        <w:textAlignment w:val="baseline"/>
        <w:rPr>
          <w:rFonts w:eastAsia="Times New Roman" w:cs="Arial"/>
          <w:sz w:val="20"/>
          <w:lang w:eastAsia="es-CO"/>
        </w:rPr>
      </w:pPr>
    </w:p>
    <w:p w14:paraId="233E1F48" w14:textId="77777777" w:rsidR="008D4BEE" w:rsidRPr="004A4BC3" w:rsidRDefault="008D4BEE" w:rsidP="008D4BEE">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2142C355" w14:textId="77777777" w:rsidR="008D4BEE" w:rsidRPr="004A4BC3" w:rsidRDefault="008D4BEE" w:rsidP="008D4BEE">
      <w:pPr>
        <w:spacing w:line="312" w:lineRule="auto"/>
        <w:ind w:firstLine="0"/>
        <w:jc w:val="center"/>
        <w:rPr>
          <w:rFonts w:eastAsia="Calibri" w:cs="Arial"/>
          <w:b/>
        </w:rPr>
      </w:pPr>
      <w:r w:rsidRPr="004A4BC3">
        <w:rPr>
          <w:rFonts w:eastAsia="Calibri" w:cs="Arial"/>
          <w:b/>
        </w:rPr>
        <w:t>SALA LABORAL</w:t>
      </w:r>
    </w:p>
    <w:p w14:paraId="194C53DF" w14:textId="77777777" w:rsidR="008D4BEE" w:rsidRPr="004A4BC3" w:rsidRDefault="008D4BEE" w:rsidP="008D4BEE">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203A4A23" w14:textId="77777777" w:rsidR="008D4BEE" w:rsidRPr="004A4BC3" w:rsidRDefault="008D4BEE" w:rsidP="008D4BEE">
      <w:pPr>
        <w:spacing w:line="312" w:lineRule="auto"/>
        <w:ind w:firstLine="0"/>
        <w:jc w:val="left"/>
        <w:rPr>
          <w:rFonts w:eastAsia="Times New Roman" w:cs="Arial"/>
          <w:b/>
          <w:lang w:val="es-ES_tradnl" w:eastAsia="es-ES"/>
        </w:rPr>
      </w:pPr>
    </w:p>
    <w:p w14:paraId="773AD610" w14:textId="77777777" w:rsidR="008D4BEE" w:rsidRPr="004A4BC3" w:rsidRDefault="008D4BEE" w:rsidP="008D4BEE">
      <w:pPr>
        <w:spacing w:line="312" w:lineRule="auto"/>
        <w:ind w:firstLine="0"/>
        <w:jc w:val="left"/>
        <w:textAlignment w:val="baseline"/>
        <w:rPr>
          <w:rFonts w:eastAsia="Times New Roman" w:cs="Arial"/>
          <w:lang w:val="es-ES_tradnl" w:eastAsia="es-CO"/>
        </w:rPr>
      </w:pPr>
    </w:p>
    <w:p w14:paraId="27330A3E" w14:textId="77777777" w:rsidR="008D4BEE" w:rsidRPr="004A4BC3" w:rsidRDefault="008D4BEE" w:rsidP="008D4BEE">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6C1CABB0" w14:textId="77777777" w:rsidR="008D4BEE" w:rsidRPr="004A4BC3" w:rsidRDefault="008D4BEE" w:rsidP="008D4BEE">
      <w:pPr>
        <w:shd w:val="clear" w:color="auto" w:fill="FFFFFF"/>
        <w:spacing w:line="312" w:lineRule="auto"/>
        <w:ind w:firstLine="0"/>
        <w:jc w:val="left"/>
        <w:textAlignment w:val="baseline"/>
        <w:rPr>
          <w:rFonts w:eastAsia="Times New Roman" w:cs="Arial"/>
          <w:color w:val="000000"/>
          <w:lang w:eastAsia="es-CO"/>
        </w:rPr>
      </w:pPr>
    </w:p>
    <w:p w14:paraId="22F35D80" w14:textId="77777777" w:rsidR="008D4BEE" w:rsidRPr="004A4BC3" w:rsidRDefault="008D4BEE" w:rsidP="008D4BEE">
      <w:pPr>
        <w:shd w:val="clear" w:color="auto" w:fill="FFFFFF"/>
        <w:spacing w:line="312" w:lineRule="auto"/>
        <w:ind w:firstLine="0"/>
        <w:jc w:val="left"/>
        <w:textAlignment w:val="baseline"/>
        <w:rPr>
          <w:rFonts w:eastAsia="Times New Roman" w:cs="Arial"/>
          <w:lang w:eastAsia="es-CO"/>
        </w:rPr>
      </w:pPr>
    </w:p>
    <w:p w14:paraId="6D56B3F7" w14:textId="77777777" w:rsidR="008D4BEE" w:rsidRPr="004A4BC3" w:rsidRDefault="008D4BEE" w:rsidP="008D4BEE">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p>
    <w:p w14:paraId="3242FAF9" w14:textId="77777777" w:rsidR="008D4BEE" w:rsidRPr="004A4BC3" w:rsidRDefault="008D4BEE" w:rsidP="008D4BEE">
      <w:pPr>
        <w:spacing w:line="312" w:lineRule="auto"/>
        <w:ind w:firstLine="0"/>
        <w:textAlignment w:val="baseline"/>
        <w:rPr>
          <w:rFonts w:eastAsia="Times New Roman" w:cs="Arial"/>
          <w:szCs w:val="23"/>
          <w:lang w:eastAsia="es-CO"/>
        </w:rPr>
      </w:pPr>
    </w:p>
    <w:p w14:paraId="4EA30031" w14:textId="77777777" w:rsidR="008D4BEE" w:rsidRPr="004A4BC3" w:rsidRDefault="008D4BEE" w:rsidP="008D4BEE">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5E4B3A8E" w14:textId="77777777" w:rsidR="008D4BEE" w:rsidRPr="004A4BC3" w:rsidRDefault="008D4BEE" w:rsidP="008D4BEE">
      <w:pPr>
        <w:spacing w:line="312" w:lineRule="auto"/>
        <w:ind w:firstLine="0"/>
        <w:jc w:val="left"/>
        <w:textAlignment w:val="baseline"/>
        <w:rPr>
          <w:rFonts w:eastAsia="Times New Roman" w:cs="Arial"/>
          <w:szCs w:val="23"/>
          <w:lang w:eastAsia="es-CO"/>
        </w:rPr>
      </w:pPr>
    </w:p>
    <w:p w14:paraId="071242DD" w14:textId="77777777" w:rsidR="008D4BEE" w:rsidRPr="004A4BC3" w:rsidRDefault="008D4BEE" w:rsidP="008D4BEE">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w:t>
      </w:r>
      <w:r w:rsidRPr="004A4BC3">
        <w:rPr>
          <w:rFonts w:eastAsia="Times New Roman" w:cs="Arial"/>
          <w:szCs w:val="23"/>
          <w:lang w:val="es-ES" w:eastAsia="es-CO"/>
        </w:rPr>
        <w:lastRenderedPageBreak/>
        <w:t>allí únicamente se contempló al empleador o cualquier otra persona afín a dicha calidad, como la única persona que puede infringir o coartar los derechos de libre escogencia del trabajador afiliado.</w:t>
      </w:r>
    </w:p>
    <w:p w14:paraId="629BD3A0" w14:textId="77777777" w:rsidR="008D4BEE" w:rsidRPr="004A4BC3" w:rsidRDefault="008D4BEE" w:rsidP="008D4BEE">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0F129BF0"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57F4EE7F"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p>
    <w:p w14:paraId="6A6E73B2"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2A5973A5" w14:textId="77777777" w:rsidR="008D4BEE" w:rsidRPr="004A4BC3" w:rsidRDefault="008D4BEE" w:rsidP="008D4BEE">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44B63DB5" w14:textId="77777777" w:rsidR="008D4BEE" w:rsidRPr="004A4BC3" w:rsidRDefault="008D4BEE" w:rsidP="008D4BEE">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1E6A2E82" w14:textId="77777777" w:rsidR="008D4BEE" w:rsidRPr="004A4BC3" w:rsidRDefault="008D4BEE" w:rsidP="008D4BEE">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6A86FE53"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57D7B2D5"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p>
    <w:p w14:paraId="08F478D0" w14:textId="77777777" w:rsidR="008D4BEE" w:rsidRPr="004A4BC3" w:rsidRDefault="008D4BEE" w:rsidP="008D4BEE">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25CB7877"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lastRenderedPageBreak/>
        <w:t> </w:t>
      </w:r>
    </w:p>
    <w:p w14:paraId="09D929DA"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conclusión, considero que otro es el camino que debe abrirse para efectos de resolver los</w:t>
      </w:r>
      <w:bookmarkStart w:id="2" w:name="_GoBack"/>
      <w:bookmarkEnd w:id="2"/>
      <w:r w:rsidRPr="004A4BC3">
        <w:rPr>
          <w:rFonts w:eastAsia="Times New Roman" w:cs="Arial"/>
          <w:szCs w:val="23"/>
          <w:lang w:val="es-ES" w:eastAsia="es-CO"/>
        </w:rPr>
        <w:t xml:space="preserve"> procesos tendientes a obtener la ineficacia de afiliación al RAIS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6B2741A5"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p>
    <w:p w14:paraId="5C0E52A6" w14:textId="77777777" w:rsidR="008D4BEE" w:rsidRPr="004A4BC3" w:rsidRDefault="008D4BEE" w:rsidP="008D4BEE">
      <w:pPr>
        <w:shd w:val="clear" w:color="auto" w:fill="FFFFFF"/>
        <w:spacing w:line="312" w:lineRule="auto"/>
        <w:ind w:firstLine="0"/>
        <w:textAlignment w:val="baseline"/>
        <w:rPr>
          <w:rFonts w:eastAsia="Times New Roman" w:cs="Arial"/>
          <w:szCs w:val="23"/>
          <w:lang w:eastAsia="es-CO"/>
        </w:rPr>
      </w:pPr>
    </w:p>
    <w:p w14:paraId="2C857FF3" w14:textId="77777777" w:rsidR="008D4BEE" w:rsidRPr="004A4BC3" w:rsidRDefault="008D4BEE" w:rsidP="008D4BEE">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sidRPr="004A4BC3">
        <w:rPr>
          <w:rFonts w:eastAsia="Times New Roman" w:cs="Arial"/>
          <w:szCs w:val="23"/>
          <w:lang w:eastAsia="es-CO"/>
        </w:rPr>
        <w:t>   </w:t>
      </w:r>
    </w:p>
    <w:p w14:paraId="188A585C" w14:textId="77777777" w:rsidR="008D4BEE" w:rsidRPr="004A4BC3" w:rsidRDefault="008D4BEE" w:rsidP="008D4BEE">
      <w:pPr>
        <w:spacing w:line="312" w:lineRule="auto"/>
        <w:ind w:firstLine="0"/>
        <w:textAlignment w:val="baseline"/>
        <w:rPr>
          <w:rFonts w:eastAsia="Times New Roman" w:cs="Arial"/>
          <w:szCs w:val="23"/>
          <w:lang w:eastAsia="es-CO"/>
        </w:rPr>
      </w:pPr>
    </w:p>
    <w:p w14:paraId="0E6C750D" w14:textId="77777777" w:rsidR="008D4BEE" w:rsidRPr="004A4BC3" w:rsidRDefault="008D4BEE" w:rsidP="008D4BEE">
      <w:pPr>
        <w:spacing w:line="312" w:lineRule="auto"/>
        <w:ind w:firstLine="0"/>
        <w:textAlignment w:val="baseline"/>
        <w:rPr>
          <w:rFonts w:eastAsia="Times New Roman" w:cs="Arial"/>
          <w:szCs w:val="23"/>
          <w:lang w:eastAsia="es-CO"/>
        </w:rPr>
      </w:pPr>
    </w:p>
    <w:p w14:paraId="71D32CF7" w14:textId="77777777" w:rsidR="008D4BEE" w:rsidRPr="004A4BC3" w:rsidRDefault="008D4BEE" w:rsidP="008D4BEE">
      <w:pPr>
        <w:spacing w:line="312" w:lineRule="auto"/>
        <w:ind w:firstLine="0"/>
        <w:textAlignment w:val="baseline"/>
        <w:rPr>
          <w:rFonts w:eastAsia="Times New Roman" w:cs="Arial"/>
          <w:szCs w:val="23"/>
          <w:lang w:eastAsia="es-CO"/>
        </w:rPr>
      </w:pPr>
    </w:p>
    <w:p w14:paraId="4D70F73E" w14:textId="77777777" w:rsidR="008D4BEE" w:rsidRPr="004A4BC3" w:rsidRDefault="008D4BEE" w:rsidP="008D4BEE">
      <w:pPr>
        <w:spacing w:line="312" w:lineRule="auto"/>
        <w:ind w:firstLine="0"/>
        <w:textAlignment w:val="baseline"/>
        <w:rPr>
          <w:rFonts w:eastAsia="Times New Roman" w:cs="Arial"/>
          <w:szCs w:val="23"/>
          <w:lang w:eastAsia="es-CO"/>
        </w:rPr>
      </w:pPr>
    </w:p>
    <w:p w14:paraId="01C9D494" w14:textId="77777777" w:rsidR="008D4BEE" w:rsidRPr="004A4BC3" w:rsidRDefault="008D4BEE" w:rsidP="008D4BEE">
      <w:pPr>
        <w:spacing w:line="312" w:lineRule="auto"/>
        <w:ind w:firstLine="0"/>
        <w:textAlignment w:val="baseline"/>
        <w:rPr>
          <w:rFonts w:eastAsia="Times New Roman" w:cs="Arial"/>
          <w:szCs w:val="23"/>
          <w:lang w:eastAsia="es-CO"/>
        </w:rPr>
      </w:pPr>
    </w:p>
    <w:p w14:paraId="36ECD715" w14:textId="77777777" w:rsidR="008D4BEE" w:rsidRPr="004A4BC3" w:rsidRDefault="008D4BEE" w:rsidP="008D4BEE">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44A45008" w14:textId="6A1B67C8" w:rsidR="008D4BEE" w:rsidRPr="008D4BEE" w:rsidRDefault="008D4BEE" w:rsidP="008D4BEE">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8D4BEE" w:rsidRPr="008D4BEE" w:rsidSect="00F76D9F">
      <w:pgSz w:w="12242" w:h="18722" w:code="258"/>
      <w:pgMar w:top="1871" w:right="1304" w:bottom="1304" w:left="1871"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0D1405F2" w16cex:dateUtc="2023-10-20T18:50:46.614Z"/>
  <w16cex:commentExtensible w16cex:durableId="30FE7E6D" w16cex:dateUtc="2023-10-24T20:43:16.863Z"/>
</w16cex:commentsExtensible>
</file>

<file path=word/commentsIds.xml><?xml version="1.0" encoding="utf-8"?>
<w16cid:commentsIds xmlns:mc="http://schemas.openxmlformats.org/markup-compatibility/2006" xmlns:w16cid="http://schemas.microsoft.com/office/word/2016/wordml/cid" mc:Ignorable="w16cid">
  <w16cid:commentId w16cid:paraId="252E4572" w16cid:durableId="0D1405F2"/>
  <w16cid:commentId w16cid:paraId="298FA60F" w16cid:durableId="30FE7E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00E8" w14:textId="77777777" w:rsidR="00113663" w:rsidRDefault="00113663" w:rsidP="00F33495">
      <w:pPr>
        <w:spacing w:line="240" w:lineRule="auto"/>
      </w:pPr>
      <w:r>
        <w:separator/>
      </w:r>
    </w:p>
  </w:endnote>
  <w:endnote w:type="continuationSeparator" w:id="0">
    <w:p w14:paraId="5DC4207C" w14:textId="77777777" w:rsidR="00113663" w:rsidRDefault="00113663"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icrosoft GothicNeo Light">
    <w:charset w:val="81"/>
    <w:family w:val="swiss"/>
    <w:pitch w:val="variable"/>
    <w:sig w:usb0="800002BF" w:usb1="29D7A47B" w:usb2="00000010" w:usb3="00000000" w:csb0="0029009F" w:csb1="00000000"/>
  </w:font>
  <w:font w:name="Biome">
    <w:altName w:val="Times New Roman"/>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198E1" w14:textId="77777777" w:rsidR="00113663" w:rsidRDefault="00113663" w:rsidP="00F33495">
      <w:pPr>
        <w:spacing w:line="240" w:lineRule="auto"/>
      </w:pPr>
      <w:r>
        <w:separator/>
      </w:r>
    </w:p>
  </w:footnote>
  <w:footnote w:type="continuationSeparator" w:id="0">
    <w:p w14:paraId="25B05F99" w14:textId="77777777" w:rsidR="00113663" w:rsidRDefault="00113663"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22FE4"/>
    <w:rsid w:val="00027431"/>
    <w:rsid w:val="00031535"/>
    <w:rsid w:val="00044B73"/>
    <w:rsid w:val="0005234B"/>
    <w:rsid w:val="0005433D"/>
    <w:rsid w:val="00065FC8"/>
    <w:rsid w:val="00070FF2"/>
    <w:rsid w:val="000712BA"/>
    <w:rsid w:val="00071E1C"/>
    <w:rsid w:val="00076DF1"/>
    <w:rsid w:val="00082AF6"/>
    <w:rsid w:val="00085746"/>
    <w:rsid w:val="000861DD"/>
    <w:rsid w:val="00087FA7"/>
    <w:rsid w:val="00092B58"/>
    <w:rsid w:val="000957E0"/>
    <w:rsid w:val="000A21BE"/>
    <w:rsid w:val="000A3C05"/>
    <w:rsid w:val="000B15C7"/>
    <w:rsid w:val="000B1A5C"/>
    <w:rsid w:val="000B45E3"/>
    <w:rsid w:val="000C5477"/>
    <w:rsid w:val="000D42EA"/>
    <w:rsid w:val="000D7C34"/>
    <w:rsid w:val="000E246F"/>
    <w:rsid w:val="000E4020"/>
    <w:rsid w:val="000E587E"/>
    <w:rsid w:val="000F23AF"/>
    <w:rsid w:val="000F448C"/>
    <w:rsid w:val="00112420"/>
    <w:rsid w:val="00113663"/>
    <w:rsid w:val="00117457"/>
    <w:rsid w:val="00122FE2"/>
    <w:rsid w:val="001230E0"/>
    <w:rsid w:val="001254EF"/>
    <w:rsid w:val="001306A6"/>
    <w:rsid w:val="001363CA"/>
    <w:rsid w:val="00141646"/>
    <w:rsid w:val="00142B50"/>
    <w:rsid w:val="0015434B"/>
    <w:rsid w:val="0016082A"/>
    <w:rsid w:val="00162BA7"/>
    <w:rsid w:val="00180EFD"/>
    <w:rsid w:val="00180F4E"/>
    <w:rsid w:val="00190886"/>
    <w:rsid w:val="001B2D43"/>
    <w:rsid w:val="001B5DD5"/>
    <w:rsid w:val="001B606C"/>
    <w:rsid w:val="001B7B5E"/>
    <w:rsid w:val="001C0FBC"/>
    <w:rsid w:val="001C23BE"/>
    <w:rsid w:val="001D6565"/>
    <w:rsid w:val="001D68A8"/>
    <w:rsid w:val="001D7B64"/>
    <w:rsid w:val="001E5B8A"/>
    <w:rsid w:val="001F1802"/>
    <w:rsid w:val="001F19EA"/>
    <w:rsid w:val="001F6292"/>
    <w:rsid w:val="00217E22"/>
    <w:rsid w:val="00232FF7"/>
    <w:rsid w:val="00234859"/>
    <w:rsid w:val="002354BD"/>
    <w:rsid w:val="00236A1C"/>
    <w:rsid w:val="00236DBB"/>
    <w:rsid w:val="0024623E"/>
    <w:rsid w:val="00267F84"/>
    <w:rsid w:val="002735E7"/>
    <w:rsid w:val="00287F53"/>
    <w:rsid w:val="00290D8F"/>
    <w:rsid w:val="00295BBB"/>
    <w:rsid w:val="002A3122"/>
    <w:rsid w:val="002A4B87"/>
    <w:rsid w:val="002A7326"/>
    <w:rsid w:val="002B0F2C"/>
    <w:rsid w:val="002B13F4"/>
    <w:rsid w:val="002C26C1"/>
    <w:rsid w:val="002C58D6"/>
    <w:rsid w:val="002C74B1"/>
    <w:rsid w:val="002D4DEF"/>
    <w:rsid w:val="002E0786"/>
    <w:rsid w:val="002E0B67"/>
    <w:rsid w:val="002E354F"/>
    <w:rsid w:val="002E4336"/>
    <w:rsid w:val="002E6268"/>
    <w:rsid w:val="002F4E91"/>
    <w:rsid w:val="002F5890"/>
    <w:rsid w:val="00301377"/>
    <w:rsid w:val="00302F28"/>
    <w:rsid w:val="00303C6A"/>
    <w:rsid w:val="00305FF4"/>
    <w:rsid w:val="003073FB"/>
    <w:rsid w:val="0030756B"/>
    <w:rsid w:val="00313A93"/>
    <w:rsid w:val="00315036"/>
    <w:rsid w:val="00321B0D"/>
    <w:rsid w:val="00334487"/>
    <w:rsid w:val="00342C2C"/>
    <w:rsid w:val="00344F92"/>
    <w:rsid w:val="00345A51"/>
    <w:rsid w:val="00350DC6"/>
    <w:rsid w:val="00361033"/>
    <w:rsid w:val="003625E2"/>
    <w:rsid w:val="00367B9F"/>
    <w:rsid w:val="003716D5"/>
    <w:rsid w:val="0038198A"/>
    <w:rsid w:val="00391A32"/>
    <w:rsid w:val="00394BC3"/>
    <w:rsid w:val="003A404B"/>
    <w:rsid w:val="003A5998"/>
    <w:rsid w:val="003A5E42"/>
    <w:rsid w:val="003B61B8"/>
    <w:rsid w:val="003C3060"/>
    <w:rsid w:val="003C4BD0"/>
    <w:rsid w:val="003D55C7"/>
    <w:rsid w:val="003D7454"/>
    <w:rsid w:val="003E0122"/>
    <w:rsid w:val="003E1839"/>
    <w:rsid w:val="003F2659"/>
    <w:rsid w:val="00404CCD"/>
    <w:rsid w:val="004157AE"/>
    <w:rsid w:val="00417944"/>
    <w:rsid w:val="004304FE"/>
    <w:rsid w:val="0043720D"/>
    <w:rsid w:val="00445979"/>
    <w:rsid w:val="00455113"/>
    <w:rsid w:val="0045781C"/>
    <w:rsid w:val="004712CC"/>
    <w:rsid w:val="0047387E"/>
    <w:rsid w:val="00476023"/>
    <w:rsid w:val="00476814"/>
    <w:rsid w:val="00487981"/>
    <w:rsid w:val="00490B9C"/>
    <w:rsid w:val="00492AFC"/>
    <w:rsid w:val="00493C9D"/>
    <w:rsid w:val="0049479C"/>
    <w:rsid w:val="004A1DFF"/>
    <w:rsid w:val="004A786B"/>
    <w:rsid w:val="004B1E20"/>
    <w:rsid w:val="004B7C1D"/>
    <w:rsid w:val="004C1EB4"/>
    <w:rsid w:val="004C7512"/>
    <w:rsid w:val="004D37CD"/>
    <w:rsid w:val="004E41B6"/>
    <w:rsid w:val="004E6792"/>
    <w:rsid w:val="004F06EB"/>
    <w:rsid w:val="004F2F73"/>
    <w:rsid w:val="004F6550"/>
    <w:rsid w:val="00506E81"/>
    <w:rsid w:val="00506F10"/>
    <w:rsid w:val="00511505"/>
    <w:rsid w:val="00521DCD"/>
    <w:rsid w:val="00523F59"/>
    <w:rsid w:val="005348AC"/>
    <w:rsid w:val="00537696"/>
    <w:rsid w:val="00541F78"/>
    <w:rsid w:val="00543414"/>
    <w:rsid w:val="00560095"/>
    <w:rsid w:val="005655B4"/>
    <w:rsid w:val="005663E7"/>
    <w:rsid w:val="0057532E"/>
    <w:rsid w:val="005B5103"/>
    <w:rsid w:val="005C7D4C"/>
    <w:rsid w:val="005D61AD"/>
    <w:rsid w:val="005E0D01"/>
    <w:rsid w:val="005E1A33"/>
    <w:rsid w:val="005E1D73"/>
    <w:rsid w:val="005E5792"/>
    <w:rsid w:val="005E7553"/>
    <w:rsid w:val="005F26E3"/>
    <w:rsid w:val="005F36A8"/>
    <w:rsid w:val="006046D4"/>
    <w:rsid w:val="00607BF6"/>
    <w:rsid w:val="006148DF"/>
    <w:rsid w:val="00617A19"/>
    <w:rsid w:val="00620136"/>
    <w:rsid w:val="006207BF"/>
    <w:rsid w:val="006212C9"/>
    <w:rsid w:val="006233B4"/>
    <w:rsid w:val="00630716"/>
    <w:rsid w:val="006426E7"/>
    <w:rsid w:val="0064475C"/>
    <w:rsid w:val="006462DD"/>
    <w:rsid w:val="00651A12"/>
    <w:rsid w:val="00651ED8"/>
    <w:rsid w:val="00654F0A"/>
    <w:rsid w:val="006601E7"/>
    <w:rsid w:val="006639E2"/>
    <w:rsid w:val="00665D1A"/>
    <w:rsid w:val="00667D37"/>
    <w:rsid w:val="0068594E"/>
    <w:rsid w:val="0068611E"/>
    <w:rsid w:val="00690656"/>
    <w:rsid w:val="0069307F"/>
    <w:rsid w:val="0069334D"/>
    <w:rsid w:val="00694ABB"/>
    <w:rsid w:val="00697E75"/>
    <w:rsid w:val="006A6D22"/>
    <w:rsid w:val="006B5472"/>
    <w:rsid w:val="006C0A92"/>
    <w:rsid w:val="006C250C"/>
    <w:rsid w:val="006D0204"/>
    <w:rsid w:val="006D16A6"/>
    <w:rsid w:val="006D33E5"/>
    <w:rsid w:val="006D4809"/>
    <w:rsid w:val="006D7317"/>
    <w:rsid w:val="006E2648"/>
    <w:rsid w:val="00700176"/>
    <w:rsid w:val="007039F8"/>
    <w:rsid w:val="00705E27"/>
    <w:rsid w:val="007065B2"/>
    <w:rsid w:val="007075F3"/>
    <w:rsid w:val="00711ACF"/>
    <w:rsid w:val="00713D41"/>
    <w:rsid w:val="007163FF"/>
    <w:rsid w:val="00723359"/>
    <w:rsid w:val="0072357F"/>
    <w:rsid w:val="00725E4D"/>
    <w:rsid w:val="00735854"/>
    <w:rsid w:val="00735FA2"/>
    <w:rsid w:val="0074011B"/>
    <w:rsid w:val="00740C33"/>
    <w:rsid w:val="00742526"/>
    <w:rsid w:val="007428D6"/>
    <w:rsid w:val="00750CFE"/>
    <w:rsid w:val="00761924"/>
    <w:rsid w:val="007619B8"/>
    <w:rsid w:val="00762B33"/>
    <w:rsid w:val="00767DF9"/>
    <w:rsid w:val="0077128B"/>
    <w:rsid w:val="00772963"/>
    <w:rsid w:val="00772E97"/>
    <w:rsid w:val="007748C3"/>
    <w:rsid w:val="007803D9"/>
    <w:rsid w:val="00780C27"/>
    <w:rsid w:val="00793226"/>
    <w:rsid w:val="007A00BA"/>
    <w:rsid w:val="007A3178"/>
    <w:rsid w:val="007A3E07"/>
    <w:rsid w:val="007A7FC9"/>
    <w:rsid w:val="007B0C04"/>
    <w:rsid w:val="007C23E2"/>
    <w:rsid w:val="007C3826"/>
    <w:rsid w:val="007D365E"/>
    <w:rsid w:val="007D4216"/>
    <w:rsid w:val="007D5A6E"/>
    <w:rsid w:val="007D5F99"/>
    <w:rsid w:val="007E05C4"/>
    <w:rsid w:val="007E27C9"/>
    <w:rsid w:val="007E5ED5"/>
    <w:rsid w:val="007E7878"/>
    <w:rsid w:val="007F4823"/>
    <w:rsid w:val="007F5297"/>
    <w:rsid w:val="007F6CA1"/>
    <w:rsid w:val="007F6F66"/>
    <w:rsid w:val="00800E46"/>
    <w:rsid w:val="00806BB8"/>
    <w:rsid w:val="00811554"/>
    <w:rsid w:val="008207A4"/>
    <w:rsid w:val="00821E0C"/>
    <w:rsid w:val="008431C4"/>
    <w:rsid w:val="0085206F"/>
    <w:rsid w:val="008534A9"/>
    <w:rsid w:val="008548ED"/>
    <w:rsid w:val="00865879"/>
    <w:rsid w:val="00870F4F"/>
    <w:rsid w:val="008735D0"/>
    <w:rsid w:val="00875FA2"/>
    <w:rsid w:val="008861A6"/>
    <w:rsid w:val="00887DE2"/>
    <w:rsid w:val="00892F6F"/>
    <w:rsid w:val="008939F9"/>
    <w:rsid w:val="008A7078"/>
    <w:rsid w:val="008B4CFF"/>
    <w:rsid w:val="008C7AB6"/>
    <w:rsid w:val="008C7EBA"/>
    <w:rsid w:val="008D0808"/>
    <w:rsid w:val="008D3386"/>
    <w:rsid w:val="008D4BEE"/>
    <w:rsid w:val="008E01EE"/>
    <w:rsid w:val="008E7069"/>
    <w:rsid w:val="008F66DC"/>
    <w:rsid w:val="009034B4"/>
    <w:rsid w:val="009048C4"/>
    <w:rsid w:val="00923CAF"/>
    <w:rsid w:val="009243CC"/>
    <w:rsid w:val="00925FB3"/>
    <w:rsid w:val="00927BA0"/>
    <w:rsid w:val="00927F48"/>
    <w:rsid w:val="00935729"/>
    <w:rsid w:val="00951ACF"/>
    <w:rsid w:val="00951CC3"/>
    <w:rsid w:val="00952B9A"/>
    <w:rsid w:val="0095599D"/>
    <w:rsid w:val="00960D1E"/>
    <w:rsid w:val="00961C90"/>
    <w:rsid w:val="00980673"/>
    <w:rsid w:val="00986953"/>
    <w:rsid w:val="00993F9C"/>
    <w:rsid w:val="009A2758"/>
    <w:rsid w:val="009B7882"/>
    <w:rsid w:val="009C55AA"/>
    <w:rsid w:val="009D241D"/>
    <w:rsid w:val="009D7E72"/>
    <w:rsid w:val="009E17E0"/>
    <w:rsid w:val="009E57AA"/>
    <w:rsid w:val="009F6995"/>
    <w:rsid w:val="009F7745"/>
    <w:rsid w:val="00A0229D"/>
    <w:rsid w:val="00A130E8"/>
    <w:rsid w:val="00A13A55"/>
    <w:rsid w:val="00A178C1"/>
    <w:rsid w:val="00A217B8"/>
    <w:rsid w:val="00A242A8"/>
    <w:rsid w:val="00A254AC"/>
    <w:rsid w:val="00A31ADD"/>
    <w:rsid w:val="00A36F05"/>
    <w:rsid w:val="00A43E21"/>
    <w:rsid w:val="00A4545B"/>
    <w:rsid w:val="00A5194C"/>
    <w:rsid w:val="00A53DD1"/>
    <w:rsid w:val="00A57DF7"/>
    <w:rsid w:val="00A63404"/>
    <w:rsid w:val="00A640E8"/>
    <w:rsid w:val="00A6657F"/>
    <w:rsid w:val="00A72A49"/>
    <w:rsid w:val="00A7310B"/>
    <w:rsid w:val="00A77DDD"/>
    <w:rsid w:val="00A8232E"/>
    <w:rsid w:val="00A8283C"/>
    <w:rsid w:val="00A82A8E"/>
    <w:rsid w:val="00A970EC"/>
    <w:rsid w:val="00AA0E34"/>
    <w:rsid w:val="00AA3658"/>
    <w:rsid w:val="00AA3AC4"/>
    <w:rsid w:val="00AA402C"/>
    <w:rsid w:val="00AA44CC"/>
    <w:rsid w:val="00AA5433"/>
    <w:rsid w:val="00AB3516"/>
    <w:rsid w:val="00AB5404"/>
    <w:rsid w:val="00AB619D"/>
    <w:rsid w:val="00AB7303"/>
    <w:rsid w:val="00AC1BCC"/>
    <w:rsid w:val="00AC406F"/>
    <w:rsid w:val="00AC4782"/>
    <w:rsid w:val="00AD1AD0"/>
    <w:rsid w:val="00AD506E"/>
    <w:rsid w:val="00AD5BA9"/>
    <w:rsid w:val="00AF0141"/>
    <w:rsid w:val="00B10442"/>
    <w:rsid w:val="00B11AB5"/>
    <w:rsid w:val="00B17F4E"/>
    <w:rsid w:val="00B307AC"/>
    <w:rsid w:val="00B3504A"/>
    <w:rsid w:val="00B411AE"/>
    <w:rsid w:val="00B65806"/>
    <w:rsid w:val="00B8370D"/>
    <w:rsid w:val="00B86E32"/>
    <w:rsid w:val="00B912AB"/>
    <w:rsid w:val="00B95355"/>
    <w:rsid w:val="00BA4C1B"/>
    <w:rsid w:val="00BA73DC"/>
    <w:rsid w:val="00BB3E0E"/>
    <w:rsid w:val="00BB60BF"/>
    <w:rsid w:val="00BB615E"/>
    <w:rsid w:val="00BC3046"/>
    <w:rsid w:val="00BE2F2E"/>
    <w:rsid w:val="00BF3940"/>
    <w:rsid w:val="00C00EBE"/>
    <w:rsid w:val="00C01564"/>
    <w:rsid w:val="00C13E12"/>
    <w:rsid w:val="00C21234"/>
    <w:rsid w:val="00C21BAD"/>
    <w:rsid w:val="00C306F3"/>
    <w:rsid w:val="00C320A2"/>
    <w:rsid w:val="00C41494"/>
    <w:rsid w:val="00C45E94"/>
    <w:rsid w:val="00C53AD7"/>
    <w:rsid w:val="00C63694"/>
    <w:rsid w:val="00C6512C"/>
    <w:rsid w:val="00C72484"/>
    <w:rsid w:val="00C81B30"/>
    <w:rsid w:val="00C838E0"/>
    <w:rsid w:val="00C85C10"/>
    <w:rsid w:val="00C90928"/>
    <w:rsid w:val="00C9431C"/>
    <w:rsid w:val="00CA3608"/>
    <w:rsid w:val="00CA4E21"/>
    <w:rsid w:val="00CA649F"/>
    <w:rsid w:val="00CA7B8C"/>
    <w:rsid w:val="00CB41EE"/>
    <w:rsid w:val="00CB441B"/>
    <w:rsid w:val="00CB75D5"/>
    <w:rsid w:val="00CC0BF9"/>
    <w:rsid w:val="00CC2ED5"/>
    <w:rsid w:val="00CC4036"/>
    <w:rsid w:val="00CE0B33"/>
    <w:rsid w:val="00CE2F6A"/>
    <w:rsid w:val="00CE7452"/>
    <w:rsid w:val="00CF28F4"/>
    <w:rsid w:val="00D00290"/>
    <w:rsid w:val="00D01A10"/>
    <w:rsid w:val="00D01B34"/>
    <w:rsid w:val="00D07EC8"/>
    <w:rsid w:val="00D1045D"/>
    <w:rsid w:val="00D11146"/>
    <w:rsid w:val="00D213A2"/>
    <w:rsid w:val="00D234AB"/>
    <w:rsid w:val="00D31703"/>
    <w:rsid w:val="00D32229"/>
    <w:rsid w:val="00D34568"/>
    <w:rsid w:val="00D34B5C"/>
    <w:rsid w:val="00D61232"/>
    <w:rsid w:val="00D646EF"/>
    <w:rsid w:val="00D756D8"/>
    <w:rsid w:val="00D75F0C"/>
    <w:rsid w:val="00D76CA2"/>
    <w:rsid w:val="00D82A7F"/>
    <w:rsid w:val="00D82C3E"/>
    <w:rsid w:val="00D84351"/>
    <w:rsid w:val="00D85421"/>
    <w:rsid w:val="00D868E3"/>
    <w:rsid w:val="00D918CD"/>
    <w:rsid w:val="00D94020"/>
    <w:rsid w:val="00D94836"/>
    <w:rsid w:val="00D95BEB"/>
    <w:rsid w:val="00DA37D8"/>
    <w:rsid w:val="00DA4108"/>
    <w:rsid w:val="00DA6029"/>
    <w:rsid w:val="00DB3683"/>
    <w:rsid w:val="00DB4D44"/>
    <w:rsid w:val="00DC40AE"/>
    <w:rsid w:val="00DC68A5"/>
    <w:rsid w:val="00DD1375"/>
    <w:rsid w:val="00DD2AF2"/>
    <w:rsid w:val="00DE0B10"/>
    <w:rsid w:val="00DE6E92"/>
    <w:rsid w:val="00DE707F"/>
    <w:rsid w:val="00DF0955"/>
    <w:rsid w:val="00DF20CF"/>
    <w:rsid w:val="00DF4640"/>
    <w:rsid w:val="00E05FD5"/>
    <w:rsid w:val="00E0616E"/>
    <w:rsid w:val="00E06343"/>
    <w:rsid w:val="00E12055"/>
    <w:rsid w:val="00E26D64"/>
    <w:rsid w:val="00E2785C"/>
    <w:rsid w:val="00E33859"/>
    <w:rsid w:val="00E3515D"/>
    <w:rsid w:val="00E35B39"/>
    <w:rsid w:val="00E36D9B"/>
    <w:rsid w:val="00E37642"/>
    <w:rsid w:val="00E44599"/>
    <w:rsid w:val="00E554A7"/>
    <w:rsid w:val="00E56665"/>
    <w:rsid w:val="00E5780B"/>
    <w:rsid w:val="00E57FFD"/>
    <w:rsid w:val="00E60CF6"/>
    <w:rsid w:val="00E720F9"/>
    <w:rsid w:val="00E73E68"/>
    <w:rsid w:val="00E82FE2"/>
    <w:rsid w:val="00E949B2"/>
    <w:rsid w:val="00EA0DE3"/>
    <w:rsid w:val="00EA53E7"/>
    <w:rsid w:val="00EA6332"/>
    <w:rsid w:val="00EB069F"/>
    <w:rsid w:val="00EB5190"/>
    <w:rsid w:val="00EB72D3"/>
    <w:rsid w:val="00ED6949"/>
    <w:rsid w:val="00ED6AD9"/>
    <w:rsid w:val="00EE0B76"/>
    <w:rsid w:val="00EE15C5"/>
    <w:rsid w:val="00EE1C1F"/>
    <w:rsid w:val="00EE3DF8"/>
    <w:rsid w:val="00EE4A92"/>
    <w:rsid w:val="00EE7046"/>
    <w:rsid w:val="00EF62B0"/>
    <w:rsid w:val="00F01230"/>
    <w:rsid w:val="00F1327E"/>
    <w:rsid w:val="00F14CE2"/>
    <w:rsid w:val="00F22767"/>
    <w:rsid w:val="00F242FD"/>
    <w:rsid w:val="00F31157"/>
    <w:rsid w:val="00F33495"/>
    <w:rsid w:val="00F3756C"/>
    <w:rsid w:val="00F43716"/>
    <w:rsid w:val="00F61E94"/>
    <w:rsid w:val="00F64EEF"/>
    <w:rsid w:val="00F67A32"/>
    <w:rsid w:val="00F703CE"/>
    <w:rsid w:val="00F723DB"/>
    <w:rsid w:val="00F76D9F"/>
    <w:rsid w:val="00F83F42"/>
    <w:rsid w:val="00F92136"/>
    <w:rsid w:val="00FB0026"/>
    <w:rsid w:val="00FB108E"/>
    <w:rsid w:val="00FB612F"/>
    <w:rsid w:val="00FB61E7"/>
    <w:rsid w:val="00FB63ED"/>
    <w:rsid w:val="00FC1431"/>
    <w:rsid w:val="00FC1F77"/>
    <w:rsid w:val="00FD1875"/>
    <w:rsid w:val="00FD1ED5"/>
    <w:rsid w:val="00FD58BE"/>
    <w:rsid w:val="00FE21C5"/>
    <w:rsid w:val="00FF7916"/>
    <w:rsid w:val="021B8C3E"/>
    <w:rsid w:val="02D6B947"/>
    <w:rsid w:val="0BE19961"/>
    <w:rsid w:val="128EE776"/>
    <w:rsid w:val="1729E6E5"/>
    <w:rsid w:val="1A556105"/>
    <w:rsid w:val="1AAF5C09"/>
    <w:rsid w:val="1B3B8AC5"/>
    <w:rsid w:val="207AB9B7"/>
    <w:rsid w:val="214B2128"/>
    <w:rsid w:val="24D7A82A"/>
    <w:rsid w:val="2B4D5871"/>
    <w:rsid w:val="2CEE1668"/>
    <w:rsid w:val="2CF94062"/>
    <w:rsid w:val="3058F59B"/>
    <w:rsid w:val="32ED0C65"/>
    <w:rsid w:val="36FD0F01"/>
    <w:rsid w:val="38E3A76B"/>
    <w:rsid w:val="39B37113"/>
    <w:rsid w:val="444E164C"/>
    <w:rsid w:val="458A89E0"/>
    <w:rsid w:val="45D043DA"/>
    <w:rsid w:val="4BFC54D7"/>
    <w:rsid w:val="4CB2989C"/>
    <w:rsid w:val="4D866DD9"/>
    <w:rsid w:val="514F5264"/>
    <w:rsid w:val="55CE3C61"/>
    <w:rsid w:val="56B4B4E2"/>
    <w:rsid w:val="58B3FA1E"/>
    <w:rsid w:val="5AC0DFFD"/>
    <w:rsid w:val="5B3449CA"/>
    <w:rsid w:val="5EED0D00"/>
    <w:rsid w:val="5F6692AE"/>
    <w:rsid w:val="6589BD8C"/>
    <w:rsid w:val="662E3246"/>
    <w:rsid w:val="66DEF688"/>
    <w:rsid w:val="67CA02A7"/>
    <w:rsid w:val="6965D308"/>
    <w:rsid w:val="6E33FB40"/>
    <w:rsid w:val="70852B87"/>
    <w:rsid w:val="7220DFE1"/>
    <w:rsid w:val="764D0CE4"/>
    <w:rsid w:val="7984ADA6"/>
    <w:rsid w:val="7B66885C"/>
    <w:rsid w:val="7FAD86F9"/>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 w:type="character" w:styleId="Referenciasutil">
    <w:name w:val="Subtle Reference"/>
    <w:basedOn w:val="Fuentedeprrafopredeter"/>
    <w:uiPriority w:val="31"/>
    <w:qFormat/>
    <w:rsid w:val="00F76D9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fc7dd83a5d654c0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2.xml><?xml version="1.0" encoding="utf-8"?>
<ds:datastoreItem xmlns:ds="http://schemas.openxmlformats.org/officeDocument/2006/customXml" ds:itemID="{155C831B-9977-4183-8B91-A11A9BF3A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531B2B36-311D-414E-AC18-32DA755F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11144</Words>
  <Characters>63523</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2023-10-27T12:27:00Z</dcterms:created>
  <dcterms:modified xsi:type="dcterms:W3CDTF">2023-11-22T18:52:00Z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