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0849E" w14:textId="77777777" w:rsidR="00774F90" w:rsidRPr="003F051D" w:rsidRDefault="00C11DFE" w:rsidP="00774F90">
      <w:pPr>
        <w:spacing w:line="240" w:lineRule="auto"/>
        <w:ind w:firstLine="0"/>
        <w:contextualSpacing/>
        <w:rPr>
          <w:rFonts w:eastAsia="Calibri" w:cs="Arial"/>
          <w:b/>
          <w:sz w:val="22"/>
          <w:szCs w:val="22"/>
          <w:lang w:val="es-ES"/>
        </w:rPr>
      </w:pPr>
      <w:hyperlink r:id="rId11" w:history="1">
        <w:r w:rsidR="00774F90" w:rsidRPr="003F051D">
          <w:rPr>
            <w:rFonts w:eastAsia="Calibri" w:cs="Arial"/>
            <w:b/>
            <w:sz w:val="22"/>
            <w:szCs w:val="22"/>
          </w:rPr>
          <w:t xml:space="preserve">INEFICACIA TRASLADO DE RÉGIMEN / </w:t>
        </w:r>
        <w:r w:rsidR="00774F90">
          <w:rPr>
            <w:rFonts w:eastAsia="Calibri" w:cs="Arial"/>
            <w:b/>
            <w:sz w:val="22"/>
            <w:szCs w:val="22"/>
          </w:rPr>
          <w:t xml:space="preserve">DEBERES DE LAS </w:t>
        </w:r>
        <w:r w:rsidR="00774F90" w:rsidRPr="003F051D">
          <w:rPr>
            <w:rFonts w:eastAsia="Calibri" w:cs="Arial"/>
            <w:b/>
            <w:sz w:val="22"/>
            <w:szCs w:val="22"/>
          </w:rPr>
          <w:t xml:space="preserve">AFP </w:t>
        </w:r>
        <w:r w:rsidR="00774F90">
          <w:rPr>
            <w:rFonts w:eastAsia="Calibri" w:cs="Arial"/>
            <w:b/>
            <w:sz w:val="22"/>
            <w:szCs w:val="22"/>
          </w:rPr>
          <w:t>/ GESTIONAR LOS INTERESES DE SUS AFILIADOS</w:t>
        </w:r>
      </w:hyperlink>
    </w:p>
    <w:p w14:paraId="699C6BBA" w14:textId="77777777" w:rsidR="00774F90" w:rsidRPr="003F051D" w:rsidRDefault="00774F90" w:rsidP="00774F90">
      <w:pPr>
        <w:spacing w:line="240" w:lineRule="auto"/>
        <w:ind w:firstLine="0"/>
        <w:contextualSpacing/>
        <w:rPr>
          <w:rFonts w:eastAsia="Calibri" w:cs="Arial"/>
          <w:color w:val="000000"/>
          <w:sz w:val="22"/>
          <w:szCs w:val="22"/>
        </w:rPr>
      </w:pPr>
      <w:r w:rsidRPr="003F051D">
        <w:rPr>
          <w:rFonts w:eastAsia="Calibri" w:cs="Arial"/>
          <w:color w:val="000000"/>
          <w:sz w:val="22"/>
          <w:szCs w:val="22"/>
        </w:rPr>
        <w:t>…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w:t>
      </w:r>
    </w:p>
    <w:p w14:paraId="30DD9F9B" w14:textId="77777777" w:rsidR="00774F90" w:rsidRPr="003F051D" w:rsidRDefault="00774F90" w:rsidP="00774F90">
      <w:pPr>
        <w:spacing w:line="240" w:lineRule="auto"/>
        <w:ind w:firstLine="0"/>
        <w:contextualSpacing/>
        <w:rPr>
          <w:rFonts w:eastAsia="Calibri" w:cs="Arial"/>
          <w:color w:val="000000"/>
          <w:sz w:val="22"/>
          <w:szCs w:val="22"/>
        </w:rPr>
      </w:pPr>
    </w:p>
    <w:p w14:paraId="4140B967" w14:textId="77777777" w:rsidR="00774F90" w:rsidRPr="00C447B4" w:rsidRDefault="00C11DFE" w:rsidP="00774F90">
      <w:pPr>
        <w:spacing w:line="240" w:lineRule="auto"/>
        <w:ind w:firstLine="0"/>
        <w:contextualSpacing/>
        <w:rPr>
          <w:rFonts w:eastAsia="Calibri" w:cs="Arial"/>
          <w:b/>
          <w:sz w:val="22"/>
          <w:szCs w:val="22"/>
        </w:rPr>
      </w:pPr>
      <w:hyperlink r:id="rId12" w:history="1">
        <w:r w:rsidR="00774F90" w:rsidRPr="003F051D">
          <w:rPr>
            <w:rFonts w:eastAsia="Calibri" w:cs="Arial"/>
            <w:b/>
            <w:sz w:val="22"/>
            <w:szCs w:val="22"/>
          </w:rPr>
          <w:t xml:space="preserve">INEFICACIA TRASLADO DE RÉGIMEN / OBLIGACIÓN AFP </w:t>
        </w:r>
        <w:r w:rsidR="00774F90">
          <w:rPr>
            <w:rFonts w:eastAsia="Calibri" w:cs="Arial"/>
            <w:b/>
            <w:sz w:val="22"/>
            <w:szCs w:val="22"/>
          </w:rPr>
          <w:t xml:space="preserve">/ </w:t>
        </w:r>
        <w:r w:rsidR="00774F90" w:rsidRPr="003F051D">
          <w:rPr>
            <w:rFonts w:eastAsia="Calibri" w:cs="Arial"/>
            <w:b/>
            <w:sz w:val="22"/>
            <w:szCs w:val="22"/>
          </w:rPr>
          <w:t>SUMINISTRAR INFORMACIÓN COMPLETA Y COMPRENSIBLE</w:t>
        </w:r>
      </w:hyperlink>
    </w:p>
    <w:p w14:paraId="6B1571D1" w14:textId="77777777" w:rsidR="00774F90" w:rsidRPr="003F051D" w:rsidRDefault="00774F90" w:rsidP="00774F90">
      <w:pPr>
        <w:spacing w:line="240" w:lineRule="auto"/>
        <w:ind w:firstLine="0"/>
        <w:contextualSpacing/>
        <w:rPr>
          <w:rFonts w:eastAsia="Calibri" w:cs="Arial"/>
          <w:color w:val="000000"/>
          <w:sz w:val="22"/>
          <w:szCs w:val="22"/>
        </w:rPr>
      </w:pPr>
      <w:r w:rsidRPr="003F051D">
        <w:rPr>
          <w:rFonts w:eastAsia="Calibri" w:cs="Arial"/>
          <w:color w:val="000000"/>
          <w:sz w:val="22"/>
          <w:szCs w:val="22"/>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w:t>
      </w:r>
      <w:r>
        <w:rPr>
          <w:rFonts w:eastAsia="Calibri" w:cs="Arial"/>
          <w:color w:val="000000"/>
          <w:sz w:val="22"/>
          <w:szCs w:val="22"/>
        </w:rPr>
        <w:t>…</w:t>
      </w:r>
    </w:p>
    <w:p w14:paraId="30BC511E" w14:textId="77777777" w:rsidR="00774F90" w:rsidRPr="003F051D" w:rsidRDefault="00774F90" w:rsidP="00774F90">
      <w:pPr>
        <w:spacing w:line="240" w:lineRule="auto"/>
        <w:ind w:firstLine="0"/>
        <w:contextualSpacing/>
        <w:rPr>
          <w:rFonts w:eastAsia="Calibri" w:cs="Arial"/>
          <w:color w:val="000000"/>
          <w:sz w:val="22"/>
          <w:szCs w:val="22"/>
        </w:rPr>
      </w:pPr>
    </w:p>
    <w:p w14:paraId="4380BED8" w14:textId="77777777" w:rsidR="00774F90" w:rsidRPr="003F051D" w:rsidRDefault="00C11DFE" w:rsidP="00774F90">
      <w:pPr>
        <w:spacing w:line="240" w:lineRule="auto"/>
        <w:ind w:firstLine="0"/>
        <w:contextualSpacing/>
        <w:rPr>
          <w:rFonts w:eastAsia="Calibri" w:cs="Arial"/>
          <w:b/>
          <w:sz w:val="22"/>
          <w:szCs w:val="22"/>
          <w:lang w:val="es-ES"/>
        </w:rPr>
      </w:pPr>
      <w:hyperlink r:id="rId13" w:history="1">
        <w:r w:rsidR="00774F90" w:rsidRPr="003F051D">
          <w:rPr>
            <w:rFonts w:eastAsia="Calibri" w:cs="Arial"/>
            <w:b/>
            <w:sz w:val="22"/>
            <w:szCs w:val="22"/>
          </w:rPr>
          <w:t xml:space="preserve">INEFICACIA TRASLADO DE RÉGIMEN / CARGA </w:t>
        </w:r>
        <w:r w:rsidR="00774F90">
          <w:rPr>
            <w:rFonts w:eastAsia="Calibri" w:cs="Arial"/>
            <w:b/>
            <w:sz w:val="22"/>
            <w:szCs w:val="22"/>
          </w:rPr>
          <w:t xml:space="preserve">PROBATORIA DE LAS AFP / </w:t>
        </w:r>
        <w:r w:rsidR="00774F90" w:rsidRPr="003F051D">
          <w:rPr>
            <w:rFonts w:eastAsia="Calibri" w:cs="Arial"/>
            <w:b/>
            <w:sz w:val="22"/>
            <w:szCs w:val="22"/>
          </w:rPr>
          <w:t>DEMOSTRAR QUE CUMPLIERON DEBER</w:t>
        </w:r>
      </w:hyperlink>
      <w:r w:rsidR="00774F90">
        <w:rPr>
          <w:rFonts w:eastAsia="Calibri" w:cs="Arial"/>
          <w:b/>
          <w:sz w:val="22"/>
          <w:szCs w:val="22"/>
        </w:rPr>
        <w:t xml:space="preserve"> EL DEBER DE INFORMACIÓN</w:t>
      </w:r>
    </w:p>
    <w:p w14:paraId="3D26413B" w14:textId="77777777" w:rsidR="00774F90" w:rsidRPr="003F051D" w:rsidRDefault="00774F90" w:rsidP="00774F90">
      <w:pPr>
        <w:spacing w:line="240" w:lineRule="auto"/>
        <w:ind w:firstLine="0"/>
        <w:contextualSpacing/>
        <w:rPr>
          <w:rFonts w:eastAsia="Calibri" w:cs="Arial"/>
          <w:color w:val="000000"/>
          <w:sz w:val="22"/>
          <w:szCs w:val="22"/>
        </w:rPr>
      </w:pPr>
      <w:r w:rsidRPr="003F051D">
        <w:rPr>
          <w:rFonts w:eastAsia="Calibri" w:cs="Arial"/>
          <w:color w:val="000000"/>
          <w:sz w:val="22"/>
          <w:szCs w:val="22"/>
        </w:rPr>
        <w:t>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pues no puede pretenderse que el afiliado acredite tales aspectos, puesto que, las normas que rigen a los fondos privados imponen el deber de información, razón suficiente para que estos precisen las pruebas que acrediten la calidad de la asesoría brindada.</w:t>
      </w:r>
    </w:p>
    <w:p w14:paraId="7FA14953" w14:textId="77777777" w:rsidR="00774F90" w:rsidRPr="00FB29B9" w:rsidRDefault="00774F90" w:rsidP="00774F90">
      <w:pPr>
        <w:spacing w:line="240" w:lineRule="auto"/>
        <w:ind w:firstLine="0"/>
        <w:rPr>
          <w:rFonts w:cs="Arial"/>
          <w:sz w:val="20"/>
        </w:rPr>
      </w:pPr>
    </w:p>
    <w:p w14:paraId="6986EDA3" w14:textId="77777777" w:rsidR="00774F90" w:rsidRPr="00FB29B9" w:rsidRDefault="00774F90" w:rsidP="00774F90">
      <w:pPr>
        <w:spacing w:line="240" w:lineRule="auto"/>
        <w:ind w:firstLine="0"/>
        <w:rPr>
          <w:rFonts w:cs="Arial"/>
          <w:sz w:val="20"/>
        </w:rPr>
      </w:pPr>
    </w:p>
    <w:p w14:paraId="7857630C" w14:textId="77777777" w:rsidR="00774F90" w:rsidRPr="00FB29B9" w:rsidRDefault="00774F90" w:rsidP="00774F90">
      <w:pPr>
        <w:spacing w:line="240" w:lineRule="auto"/>
        <w:ind w:firstLine="0"/>
        <w:rPr>
          <w:rFonts w:cs="Arial"/>
          <w:sz w:val="20"/>
        </w:rPr>
      </w:pPr>
    </w:p>
    <w:p w14:paraId="17B356C1" w14:textId="77777777" w:rsidR="003073FB" w:rsidRPr="00A50491" w:rsidRDefault="003073FB" w:rsidP="00A50491">
      <w:pPr>
        <w:spacing w:line="276" w:lineRule="auto"/>
        <w:jc w:val="center"/>
        <w:rPr>
          <w:rFonts w:ascii="Bookman Old Style" w:hAnsi="Bookman Old Style" w:cs="Arial"/>
          <w:b/>
          <w:bCs/>
        </w:rPr>
      </w:pPr>
      <w:r w:rsidRPr="00A50491">
        <w:rPr>
          <w:rFonts w:ascii="Bookman Old Style" w:hAnsi="Bookman Old Style" w:cs="Arial"/>
          <w:b/>
          <w:bCs/>
        </w:rPr>
        <w:t>REPÚBLICA DE COLOMBIA</w:t>
      </w:r>
    </w:p>
    <w:p w14:paraId="5613DBDD" w14:textId="77777777" w:rsidR="003073FB" w:rsidRPr="00A50491" w:rsidRDefault="003073FB" w:rsidP="00A50491">
      <w:pPr>
        <w:spacing w:line="276" w:lineRule="auto"/>
        <w:jc w:val="center"/>
        <w:rPr>
          <w:rFonts w:ascii="Bookman Old Style" w:hAnsi="Bookman Old Style" w:cs="Arial"/>
          <w:b/>
          <w:bCs/>
        </w:rPr>
      </w:pPr>
      <w:r w:rsidRPr="00A50491">
        <w:rPr>
          <w:rFonts w:ascii="Bookman Old Style" w:hAnsi="Bookman Old Style" w:cs="Arial"/>
          <w:b/>
          <w:bCs/>
        </w:rPr>
        <w:t>RAMA JUDICIAL DEL PODER PÚBLICO</w:t>
      </w:r>
    </w:p>
    <w:p w14:paraId="52E69E80" w14:textId="77777777" w:rsidR="003073FB" w:rsidRPr="00A50491" w:rsidRDefault="003073FB" w:rsidP="00A50491">
      <w:pPr>
        <w:spacing w:line="276" w:lineRule="auto"/>
        <w:jc w:val="center"/>
        <w:rPr>
          <w:rFonts w:ascii="Bookman Old Style" w:hAnsi="Bookman Old Style" w:cs="Arial"/>
          <w:b/>
          <w:bCs/>
        </w:rPr>
      </w:pPr>
      <w:r w:rsidRPr="00A50491">
        <w:rPr>
          <w:rFonts w:ascii="Bookman Old Style" w:hAnsi="Bookman Old Style" w:cs="Arial"/>
          <w:noProof/>
          <w:lang w:val="en-US"/>
        </w:rPr>
        <w:drawing>
          <wp:anchor distT="0" distB="0" distL="114300" distR="114300" simplePos="0" relativeHeight="251659264" behindDoc="0" locked="0" layoutInCell="1" allowOverlap="1" wp14:anchorId="117B3966" wp14:editId="3F55CBD5">
            <wp:simplePos x="0" y="0"/>
            <wp:positionH relativeFrom="page">
              <wp:align>center</wp:align>
            </wp:positionH>
            <wp:positionV relativeFrom="paragraph">
              <wp:posOffset>16934</wp:posOffset>
            </wp:positionV>
            <wp:extent cx="800100" cy="628650"/>
            <wp:effectExtent l="0" t="0" r="0" b="0"/>
            <wp:wrapSquare wrapText="bothSides"/>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ior, gato, pequeño, tabl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0100" cy="628650"/>
                    </a:xfrm>
                    <a:prstGeom prst="rect">
                      <a:avLst/>
                    </a:prstGeom>
                  </pic:spPr>
                </pic:pic>
              </a:graphicData>
            </a:graphic>
          </wp:anchor>
        </w:drawing>
      </w:r>
      <w:r w:rsidRPr="00A50491">
        <w:rPr>
          <w:rFonts w:ascii="Bookman Old Style" w:hAnsi="Bookman Old Style" w:cs="Arial"/>
          <w:b/>
          <w:bCs/>
        </w:rPr>
        <w:br w:type="textWrapping" w:clear="all"/>
        <w:t>TRIBUNAL SUPERIOR DEL DISTRITO JUDICIAL DE PEREIRA</w:t>
      </w:r>
    </w:p>
    <w:p w14:paraId="745B7FF2" w14:textId="77777777" w:rsidR="003073FB" w:rsidRPr="00A50491" w:rsidRDefault="003073FB" w:rsidP="00A50491">
      <w:pPr>
        <w:spacing w:line="276" w:lineRule="auto"/>
        <w:jc w:val="center"/>
        <w:rPr>
          <w:rFonts w:ascii="Bookman Old Style" w:hAnsi="Bookman Old Style" w:cs="Arial"/>
          <w:b/>
          <w:bCs/>
        </w:rPr>
      </w:pPr>
      <w:r w:rsidRPr="00A50491">
        <w:rPr>
          <w:rFonts w:ascii="Bookman Old Style" w:hAnsi="Bookman Old Style" w:cs="Arial"/>
          <w:b/>
          <w:bCs/>
        </w:rPr>
        <w:t>SALA DE DECISIÓN LABORAL</w:t>
      </w:r>
    </w:p>
    <w:p w14:paraId="754852E2" w14:textId="77777777" w:rsidR="003073FB" w:rsidRPr="00A50491" w:rsidRDefault="003073FB" w:rsidP="00A50491">
      <w:pPr>
        <w:spacing w:line="276" w:lineRule="auto"/>
        <w:rPr>
          <w:rFonts w:ascii="Bookman Old Style" w:hAnsi="Bookman Old Style" w:cs="Arial"/>
        </w:rPr>
      </w:pPr>
    </w:p>
    <w:p w14:paraId="72A09E8F" w14:textId="77777777" w:rsidR="003073FB" w:rsidRPr="00A50491" w:rsidRDefault="003073FB" w:rsidP="00A50491">
      <w:pPr>
        <w:spacing w:line="276" w:lineRule="auto"/>
        <w:ind w:firstLine="0"/>
        <w:jc w:val="center"/>
        <w:rPr>
          <w:rFonts w:ascii="Bookman Old Style" w:hAnsi="Bookman Old Style" w:cs="Arial"/>
        </w:rPr>
      </w:pPr>
      <w:r w:rsidRPr="00A50491">
        <w:rPr>
          <w:rFonts w:ascii="Bookman Old Style" w:hAnsi="Bookman Old Style" w:cs="Arial"/>
          <w:b/>
          <w:bCs/>
        </w:rPr>
        <w:t>Dr. GERMÁN DARÍO GÓEZ VINASCO</w:t>
      </w:r>
    </w:p>
    <w:p w14:paraId="16EFDAE6" w14:textId="77777777" w:rsidR="003073FB" w:rsidRPr="00A50491" w:rsidRDefault="003073FB" w:rsidP="00A50491">
      <w:pPr>
        <w:spacing w:line="276" w:lineRule="auto"/>
        <w:ind w:firstLine="0"/>
        <w:jc w:val="center"/>
        <w:rPr>
          <w:rFonts w:ascii="Bookman Old Style" w:hAnsi="Bookman Old Style" w:cs="Arial"/>
        </w:rPr>
      </w:pPr>
      <w:r w:rsidRPr="00A50491">
        <w:rPr>
          <w:rFonts w:ascii="Bookman Old Style" w:hAnsi="Bookman Old Style" w:cs="Arial"/>
        </w:rPr>
        <w:t>Magistrado Ponente</w:t>
      </w:r>
    </w:p>
    <w:p w14:paraId="0AAD6247" w14:textId="77777777" w:rsidR="003073FB" w:rsidRPr="00A50491" w:rsidRDefault="003073FB" w:rsidP="00A50491">
      <w:pPr>
        <w:spacing w:line="276" w:lineRule="auto"/>
        <w:ind w:firstLine="0"/>
        <w:jc w:val="center"/>
        <w:rPr>
          <w:rFonts w:ascii="Bookman Old Style" w:hAnsi="Bookman Old Style" w:cs="Arial"/>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1"/>
        <w:gridCol w:w="7028"/>
      </w:tblGrid>
      <w:tr w:rsidR="003073FB" w:rsidRPr="00A50491" w14:paraId="70B43AF3" w14:textId="77777777" w:rsidTr="00141646">
        <w:tc>
          <w:tcPr>
            <w:tcW w:w="1121" w:type="pct"/>
            <w:shd w:val="clear" w:color="000000" w:fill="FFFFFF"/>
          </w:tcPr>
          <w:p w14:paraId="38A00487" w14:textId="77777777" w:rsidR="003073FB" w:rsidRPr="00A50491" w:rsidRDefault="003073FB" w:rsidP="00A50491">
            <w:pPr>
              <w:spacing w:line="240" w:lineRule="auto"/>
              <w:ind w:firstLine="0"/>
              <w:jc w:val="left"/>
              <w:rPr>
                <w:rFonts w:ascii="Bookman Old Style" w:eastAsia="Times New Roman" w:hAnsi="Bookman Old Style" w:cs="Arial"/>
                <w:color w:val="000000"/>
                <w:sz w:val="22"/>
                <w:lang w:val="es-ES_tradnl" w:eastAsia="es-CO"/>
              </w:rPr>
            </w:pPr>
            <w:r w:rsidRPr="00A50491">
              <w:rPr>
                <w:rFonts w:ascii="Bookman Old Style" w:hAnsi="Bookman Old Style" w:cs="Arial"/>
                <w:bCs/>
                <w:sz w:val="22"/>
                <w:lang w:eastAsia="es-ES"/>
              </w:rPr>
              <w:t>Proceso:</w:t>
            </w:r>
          </w:p>
        </w:tc>
        <w:tc>
          <w:tcPr>
            <w:tcW w:w="3879" w:type="pct"/>
            <w:shd w:val="clear" w:color="000000" w:fill="FFFFFF"/>
            <w:vAlign w:val="center"/>
            <w:hideMark/>
          </w:tcPr>
          <w:p w14:paraId="6DDA7480" w14:textId="77777777" w:rsidR="003073FB" w:rsidRPr="00A50491" w:rsidRDefault="003073FB" w:rsidP="00A50491">
            <w:pPr>
              <w:spacing w:line="240" w:lineRule="auto"/>
              <w:ind w:firstLine="0"/>
              <w:jc w:val="left"/>
              <w:rPr>
                <w:rFonts w:ascii="Bookman Old Style" w:eastAsia="Times New Roman" w:hAnsi="Bookman Old Style" w:cs="Arial"/>
                <w:color w:val="000000"/>
                <w:sz w:val="22"/>
                <w:lang w:val="es-ES_tradnl" w:eastAsia="es-CO"/>
              </w:rPr>
            </w:pPr>
            <w:r w:rsidRPr="00A50491">
              <w:rPr>
                <w:rFonts w:ascii="Bookman Old Style" w:eastAsia="Times New Roman" w:hAnsi="Bookman Old Style" w:cs="Arial"/>
                <w:color w:val="000000"/>
                <w:sz w:val="22"/>
                <w:lang w:val="es-ES_tradnl" w:eastAsia="es-CO"/>
              </w:rPr>
              <w:t>Ordinario Laboral</w:t>
            </w:r>
          </w:p>
        </w:tc>
      </w:tr>
      <w:tr w:rsidR="003073FB" w:rsidRPr="00A50491" w14:paraId="4BBBDC7E" w14:textId="77777777" w:rsidTr="00141646">
        <w:tc>
          <w:tcPr>
            <w:tcW w:w="1121" w:type="pct"/>
            <w:shd w:val="clear" w:color="000000" w:fill="FFFFFF"/>
          </w:tcPr>
          <w:p w14:paraId="4D465E35" w14:textId="77777777" w:rsidR="003073FB" w:rsidRPr="00A50491" w:rsidRDefault="003073FB" w:rsidP="00A50491">
            <w:pPr>
              <w:spacing w:line="240" w:lineRule="auto"/>
              <w:ind w:firstLine="0"/>
              <w:jc w:val="left"/>
              <w:rPr>
                <w:rFonts w:ascii="Bookman Old Style" w:eastAsia="Times New Roman" w:hAnsi="Bookman Old Style" w:cs="Arial"/>
                <w:color w:val="000000"/>
                <w:sz w:val="22"/>
                <w:lang w:val="es-ES_tradnl" w:eastAsia="es-CO"/>
              </w:rPr>
            </w:pPr>
            <w:r w:rsidRPr="00A50491">
              <w:rPr>
                <w:rFonts w:ascii="Bookman Old Style" w:hAnsi="Bookman Old Style" w:cs="Arial"/>
                <w:bCs/>
                <w:sz w:val="22"/>
                <w:lang w:eastAsia="es-ES"/>
              </w:rPr>
              <w:t>Radicado:</w:t>
            </w:r>
          </w:p>
        </w:tc>
        <w:tc>
          <w:tcPr>
            <w:tcW w:w="3879" w:type="pct"/>
            <w:shd w:val="clear" w:color="000000" w:fill="FFFFFF"/>
            <w:vAlign w:val="center"/>
          </w:tcPr>
          <w:p w14:paraId="1F9900AE" w14:textId="41E87D9C" w:rsidR="003073FB" w:rsidRPr="00A50491" w:rsidRDefault="00FE05D0" w:rsidP="00A50491">
            <w:pPr>
              <w:spacing w:line="240" w:lineRule="auto"/>
              <w:ind w:firstLine="0"/>
              <w:jc w:val="left"/>
              <w:rPr>
                <w:rFonts w:ascii="Bookman Old Style" w:eastAsia="Times New Roman" w:hAnsi="Bookman Old Style" w:cs="Arial"/>
                <w:sz w:val="22"/>
                <w:lang w:eastAsia="es-CO"/>
              </w:rPr>
            </w:pPr>
            <w:r w:rsidRPr="00A50491">
              <w:rPr>
                <w:rFonts w:ascii="Bookman Old Style" w:eastAsia="Times New Roman" w:hAnsi="Bookman Old Style" w:cs="Arial"/>
                <w:sz w:val="22"/>
                <w:lang w:eastAsia="es-CO"/>
              </w:rPr>
              <w:t>66001310500320200024501</w:t>
            </w:r>
          </w:p>
        </w:tc>
      </w:tr>
      <w:tr w:rsidR="003073FB" w:rsidRPr="00A50491" w14:paraId="46E0C80B" w14:textId="77777777" w:rsidTr="00141646">
        <w:tc>
          <w:tcPr>
            <w:tcW w:w="1121" w:type="pct"/>
            <w:shd w:val="clear" w:color="000000" w:fill="FFFFFF"/>
          </w:tcPr>
          <w:p w14:paraId="010699FB" w14:textId="77777777" w:rsidR="003073FB" w:rsidRPr="00A50491" w:rsidRDefault="003073FB" w:rsidP="00A50491">
            <w:pPr>
              <w:spacing w:line="240" w:lineRule="auto"/>
              <w:ind w:firstLine="0"/>
              <w:jc w:val="left"/>
              <w:rPr>
                <w:rFonts w:ascii="Bookman Old Style" w:eastAsia="Times New Roman" w:hAnsi="Bookman Old Style" w:cs="Arial"/>
                <w:color w:val="000000"/>
                <w:sz w:val="22"/>
                <w:lang w:val="es-ES_tradnl" w:eastAsia="es-CO"/>
              </w:rPr>
            </w:pPr>
            <w:r w:rsidRPr="00A50491">
              <w:rPr>
                <w:rFonts w:ascii="Bookman Old Style" w:hAnsi="Bookman Old Style" w:cs="Arial"/>
                <w:bCs/>
                <w:sz w:val="22"/>
                <w:lang w:eastAsia="es-ES"/>
              </w:rPr>
              <w:t>Demandante:</w:t>
            </w:r>
          </w:p>
        </w:tc>
        <w:tc>
          <w:tcPr>
            <w:tcW w:w="3879" w:type="pct"/>
            <w:shd w:val="clear" w:color="000000" w:fill="FFFFFF"/>
            <w:vAlign w:val="center"/>
          </w:tcPr>
          <w:p w14:paraId="754DDB3E" w14:textId="78E2C379" w:rsidR="003073FB" w:rsidRPr="00A50491" w:rsidRDefault="00FE05D0" w:rsidP="00A50491">
            <w:pPr>
              <w:spacing w:line="240" w:lineRule="auto"/>
              <w:ind w:firstLine="0"/>
              <w:jc w:val="left"/>
              <w:rPr>
                <w:rFonts w:ascii="Bookman Old Style" w:eastAsia="Times New Roman" w:hAnsi="Bookman Old Style" w:cs="Arial"/>
                <w:sz w:val="22"/>
                <w:lang w:eastAsia="es-CO"/>
              </w:rPr>
            </w:pPr>
            <w:r w:rsidRPr="00A50491">
              <w:rPr>
                <w:rFonts w:ascii="Bookman Old Style" w:eastAsia="Times New Roman" w:hAnsi="Bookman Old Style" w:cs="Arial"/>
                <w:sz w:val="22"/>
                <w:lang w:eastAsia="es-CO"/>
              </w:rPr>
              <w:t>CLEOFE ISABEL MARÍN SOLANILLA</w:t>
            </w:r>
          </w:p>
        </w:tc>
      </w:tr>
      <w:tr w:rsidR="003073FB" w:rsidRPr="00A50491" w14:paraId="4940F96F" w14:textId="77777777" w:rsidTr="00141646">
        <w:tc>
          <w:tcPr>
            <w:tcW w:w="1121" w:type="pct"/>
            <w:shd w:val="clear" w:color="000000" w:fill="FFFFFF"/>
          </w:tcPr>
          <w:p w14:paraId="38673061" w14:textId="77777777" w:rsidR="003073FB" w:rsidRPr="00A50491" w:rsidRDefault="003073FB" w:rsidP="00A50491">
            <w:pPr>
              <w:spacing w:line="240" w:lineRule="auto"/>
              <w:ind w:firstLine="0"/>
              <w:jc w:val="left"/>
              <w:rPr>
                <w:rFonts w:ascii="Bookman Old Style" w:eastAsia="Times New Roman" w:hAnsi="Bookman Old Style" w:cs="Arial"/>
                <w:color w:val="000000"/>
                <w:sz w:val="22"/>
                <w:lang w:val="es-ES_tradnl" w:eastAsia="es-CO"/>
              </w:rPr>
            </w:pPr>
            <w:r w:rsidRPr="00A50491">
              <w:rPr>
                <w:rFonts w:ascii="Bookman Old Style" w:hAnsi="Bookman Old Style" w:cs="Arial"/>
                <w:bCs/>
                <w:sz w:val="22"/>
                <w:lang w:eastAsia="es-ES"/>
              </w:rPr>
              <w:t>Demandado:</w:t>
            </w:r>
          </w:p>
        </w:tc>
        <w:tc>
          <w:tcPr>
            <w:tcW w:w="3879" w:type="pct"/>
            <w:shd w:val="clear" w:color="000000" w:fill="FFFFFF"/>
            <w:vAlign w:val="center"/>
          </w:tcPr>
          <w:p w14:paraId="69B7BFAB" w14:textId="4F6635BD" w:rsidR="003073FB" w:rsidRPr="00A50491" w:rsidRDefault="000A5FC5" w:rsidP="00A50491">
            <w:pPr>
              <w:spacing w:line="240" w:lineRule="auto"/>
              <w:ind w:firstLine="0"/>
              <w:jc w:val="left"/>
              <w:rPr>
                <w:rFonts w:ascii="Bookman Old Style" w:eastAsia="Times New Roman" w:hAnsi="Bookman Old Style" w:cs="Arial"/>
                <w:sz w:val="22"/>
                <w:lang w:eastAsia="es-CO"/>
              </w:rPr>
            </w:pPr>
            <w:r w:rsidRPr="00A50491">
              <w:rPr>
                <w:rFonts w:ascii="Bookman Old Style" w:eastAsia="Times New Roman" w:hAnsi="Bookman Old Style" w:cs="Arial"/>
                <w:noProof/>
                <w:sz w:val="22"/>
                <w:lang w:eastAsia="es-CO"/>
              </w:rPr>
              <w:t>COLPENSIONES</w:t>
            </w:r>
            <w:r w:rsidR="00FE05D0" w:rsidRPr="00A50491">
              <w:rPr>
                <w:rFonts w:ascii="Bookman Old Style" w:eastAsia="Times New Roman" w:hAnsi="Bookman Old Style" w:cs="Arial"/>
                <w:noProof/>
                <w:sz w:val="22"/>
                <w:lang w:eastAsia="es-CO"/>
              </w:rPr>
              <w:t>, PROTECCIÓN S.A.</w:t>
            </w:r>
            <w:r w:rsidR="00EA01A3" w:rsidRPr="00A50491">
              <w:rPr>
                <w:rFonts w:ascii="Bookman Old Style" w:eastAsia="Times New Roman" w:hAnsi="Bookman Old Style" w:cs="Arial"/>
                <w:noProof/>
                <w:sz w:val="22"/>
                <w:lang w:eastAsia="es-CO"/>
              </w:rPr>
              <w:t xml:space="preserve"> y </w:t>
            </w:r>
            <w:r w:rsidR="0025571F" w:rsidRPr="00A50491">
              <w:rPr>
                <w:rFonts w:ascii="Bookman Old Style" w:eastAsia="Times New Roman" w:hAnsi="Bookman Old Style" w:cs="Arial"/>
                <w:noProof/>
                <w:sz w:val="22"/>
                <w:lang w:eastAsia="es-CO"/>
              </w:rPr>
              <w:t>PORVENIR</w:t>
            </w:r>
            <w:r w:rsidR="00C83AF9" w:rsidRPr="00A50491">
              <w:rPr>
                <w:rFonts w:ascii="Bookman Old Style" w:eastAsia="Times New Roman" w:hAnsi="Bookman Old Style" w:cs="Arial"/>
                <w:noProof/>
                <w:sz w:val="22"/>
                <w:lang w:eastAsia="es-CO"/>
              </w:rPr>
              <w:t xml:space="preserve"> S.A.</w:t>
            </w:r>
            <w:r w:rsidRPr="00A50491">
              <w:rPr>
                <w:rFonts w:ascii="Bookman Old Style" w:eastAsia="Times New Roman" w:hAnsi="Bookman Old Style" w:cs="Arial"/>
                <w:noProof/>
                <w:sz w:val="22"/>
                <w:lang w:eastAsia="es-CO"/>
              </w:rPr>
              <w:t xml:space="preserve"> </w:t>
            </w:r>
          </w:p>
        </w:tc>
      </w:tr>
      <w:tr w:rsidR="003073FB" w:rsidRPr="00A50491" w14:paraId="7D1AC974" w14:textId="77777777" w:rsidTr="00141646">
        <w:tc>
          <w:tcPr>
            <w:tcW w:w="1121" w:type="pct"/>
            <w:shd w:val="clear" w:color="000000" w:fill="FFFFFF"/>
          </w:tcPr>
          <w:p w14:paraId="5CADE9E5" w14:textId="77777777" w:rsidR="003073FB" w:rsidRPr="00A50491" w:rsidRDefault="003073FB" w:rsidP="00A50491">
            <w:pPr>
              <w:spacing w:line="240" w:lineRule="auto"/>
              <w:ind w:firstLine="0"/>
              <w:jc w:val="left"/>
              <w:rPr>
                <w:rFonts w:ascii="Bookman Old Style" w:eastAsia="Times New Roman" w:hAnsi="Bookman Old Style" w:cs="Arial"/>
                <w:color w:val="000000"/>
                <w:sz w:val="22"/>
                <w:lang w:val="es-ES_tradnl" w:eastAsia="es-CO"/>
              </w:rPr>
            </w:pPr>
            <w:r w:rsidRPr="00A50491">
              <w:rPr>
                <w:rFonts w:ascii="Bookman Old Style" w:hAnsi="Bookman Old Style" w:cs="Arial"/>
                <w:bCs/>
                <w:sz w:val="22"/>
                <w:lang w:eastAsia="es-ES"/>
              </w:rPr>
              <w:t>Asunto:</w:t>
            </w:r>
          </w:p>
        </w:tc>
        <w:tc>
          <w:tcPr>
            <w:tcW w:w="3879" w:type="pct"/>
            <w:shd w:val="clear" w:color="000000" w:fill="FFFFFF"/>
            <w:hideMark/>
          </w:tcPr>
          <w:p w14:paraId="16F2D67A" w14:textId="7BFBEAA0" w:rsidR="003073FB" w:rsidRPr="00A50491" w:rsidRDefault="003073FB" w:rsidP="00A50491">
            <w:pPr>
              <w:spacing w:line="240" w:lineRule="auto"/>
              <w:ind w:firstLine="0"/>
              <w:jc w:val="left"/>
              <w:rPr>
                <w:rFonts w:ascii="Bookman Old Style" w:eastAsia="Times New Roman" w:hAnsi="Bookman Old Style" w:cs="Arial"/>
                <w:color w:val="000000"/>
                <w:sz w:val="22"/>
                <w:lang w:val="es-ES_tradnl" w:eastAsia="es-CO"/>
              </w:rPr>
            </w:pPr>
            <w:r w:rsidRPr="00A50491">
              <w:rPr>
                <w:rFonts w:ascii="Bookman Old Style" w:hAnsi="Bookman Old Style" w:cs="Arial"/>
                <w:sz w:val="22"/>
                <w:lang w:eastAsia="es-CO"/>
              </w:rPr>
              <w:t>Apelación y Consulta Sentencia (</w:t>
            </w:r>
            <w:r w:rsidR="00FE05D0" w:rsidRPr="00A50491">
              <w:rPr>
                <w:rFonts w:ascii="Bookman Old Style" w:hAnsi="Bookman Old Style" w:cs="Arial"/>
                <w:sz w:val="22"/>
                <w:lang w:eastAsia="es-CO"/>
              </w:rPr>
              <w:t>22</w:t>
            </w:r>
            <w:r w:rsidR="00B60BB9" w:rsidRPr="00A50491">
              <w:rPr>
                <w:rFonts w:ascii="Bookman Old Style" w:hAnsi="Bookman Old Style" w:cs="Arial"/>
                <w:sz w:val="22"/>
                <w:lang w:eastAsia="es-CO"/>
              </w:rPr>
              <w:t xml:space="preserve"> de </w:t>
            </w:r>
            <w:r w:rsidR="00C83AF9" w:rsidRPr="00A50491">
              <w:rPr>
                <w:rFonts w:ascii="Bookman Old Style" w:hAnsi="Bookman Old Style" w:cs="Arial"/>
                <w:sz w:val="22"/>
                <w:lang w:eastAsia="es-CO"/>
              </w:rPr>
              <w:t>marzo</w:t>
            </w:r>
            <w:r w:rsidR="0052162C" w:rsidRPr="00A50491">
              <w:rPr>
                <w:rFonts w:ascii="Bookman Old Style" w:hAnsi="Bookman Old Style" w:cs="Arial"/>
                <w:sz w:val="22"/>
                <w:lang w:eastAsia="es-CO"/>
              </w:rPr>
              <w:t xml:space="preserve"> de 2023</w:t>
            </w:r>
            <w:r w:rsidRPr="00A50491">
              <w:rPr>
                <w:rFonts w:ascii="Bookman Old Style" w:hAnsi="Bookman Old Style" w:cs="Arial"/>
                <w:sz w:val="22"/>
                <w:lang w:eastAsia="es-CO"/>
              </w:rPr>
              <w:t>)</w:t>
            </w:r>
          </w:p>
        </w:tc>
      </w:tr>
      <w:tr w:rsidR="003073FB" w:rsidRPr="00A50491" w14:paraId="0D4E96D6" w14:textId="77777777" w:rsidTr="00141646">
        <w:tc>
          <w:tcPr>
            <w:tcW w:w="1121" w:type="pct"/>
            <w:shd w:val="clear" w:color="000000" w:fill="FFFFFF"/>
          </w:tcPr>
          <w:p w14:paraId="07AF5DC2" w14:textId="77777777" w:rsidR="003073FB" w:rsidRPr="00A50491" w:rsidRDefault="003073FB" w:rsidP="00A50491">
            <w:pPr>
              <w:spacing w:line="240" w:lineRule="auto"/>
              <w:ind w:firstLine="0"/>
              <w:jc w:val="left"/>
              <w:rPr>
                <w:rFonts w:ascii="Bookman Old Style" w:eastAsia="Times New Roman" w:hAnsi="Bookman Old Style" w:cs="Arial"/>
                <w:color w:val="000000"/>
                <w:sz w:val="22"/>
                <w:lang w:val="es-ES_tradnl" w:eastAsia="es-CO"/>
              </w:rPr>
            </w:pPr>
            <w:r w:rsidRPr="00A50491">
              <w:rPr>
                <w:rFonts w:ascii="Bookman Old Style" w:hAnsi="Bookman Old Style" w:cs="Arial"/>
                <w:bCs/>
                <w:sz w:val="22"/>
                <w:lang w:eastAsia="es-ES"/>
              </w:rPr>
              <w:t>Juzgado:</w:t>
            </w:r>
          </w:p>
        </w:tc>
        <w:tc>
          <w:tcPr>
            <w:tcW w:w="3879" w:type="pct"/>
            <w:shd w:val="clear" w:color="000000" w:fill="FFFFFF"/>
            <w:hideMark/>
          </w:tcPr>
          <w:p w14:paraId="6DAC7D44" w14:textId="63E29716" w:rsidR="003073FB" w:rsidRPr="00A50491" w:rsidRDefault="0025571F" w:rsidP="00A50491">
            <w:pPr>
              <w:spacing w:line="240" w:lineRule="auto"/>
              <w:ind w:firstLine="0"/>
              <w:jc w:val="left"/>
              <w:rPr>
                <w:rFonts w:ascii="Bookman Old Style" w:eastAsia="Times New Roman" w:hAnsi="Bookman Old Style" w:cs="Arial"/>
                <w:color w:val="000000"/>
                <w:sz w:val="22"/>
                <w:lang w:val="es-ES_tradnl" w:eastAsia="es-CO"/>
              </w:rPr>
            </w:pPr>
            <w:r w:rsidRPr="00A50491">
              <w:rPr>
                <w:rFonts w:ascii="Bookman Old Style" w:hAnsi="Bookman Old Style" w:cs="Arial"/>
                <w:noProof/>
                <w:sz w:val="22"/>
                <w:lang w:eastAsia="es-CO"/>
              </w:rPr>
              <w:t>Tercero</w:t>
            </w:r>
            <w:r w:rsidR="00315036" w:rsidRPr="00A50491">
              <w:rPr>
                <w:rFonts w:ascii="Bookman Old Style" w:hAnsi="Bookman Old Style" w:cs="Arial"/>
                <w:noProof/>
                <w:sz w:val="22"/>
                <w:lang w:eastAsia="es-CO"/>
              </w:rPr>
              <w:t xml:space="preserve"> </w:t>
            </w:r>
            <w:r w:rsidR="003D7454" w:rsidRPr="00A50491">
              <w:rPr>
                <w:rFonts w:ascii="Bookman Old Style" w:hAnsi="Bookman Old Style" w:cs="Arial"/>
                <w:sz w:val="22"/>
                <w:lang w:eastAsia="es-CO"/>
              </w:rPr>
              <w:t>Laboral d</w:t>
            </w:r>
            <w:r w:rsidR="00315036" w:rsidRPr="00A50491">
              <w:rPr>
                <w:rFonts w:ascii="Bookman Old Style" w:hAnsi="Bookman Old Style" w:cs="Arial"/>
                <w:sz w:val="22"/>
                <w:lang w:eastAsia="es-CO"/>
              </w:rPr>
              <w:t xml:space="preserve">el Circuito </w:t>
            </w:r>
            <w:r w:rsidR="003D7454" w:rsidRPr="00A50491">
              <w:rPr>
                <w:rFonts w:ascii="Bookman Old Style" w:hAnsi="Bookman Old Style" w:cs="Arial"/>
                <w:sz w:val="22"/>
                <w:lang w:eastAsia="es-CO"/>
              </w:rPr>
              <w:t>d</w:t>
            </w:r>
            <w:r w:rsidR="00315036" w:rsidRPr="00A50491">
              <w:rPr>
                <w:rFonts w:ascii="Bookman Old Style" w:hAnsi="Bookman Old Style" w:cs="Arial"/>
                <w:sz w:val="22"/>
                <w:lang w:eastAsia="es-CO"/>
              </w:rPr>
              <w:t>e Pereira</w:t>
            </w:r>
          </w:p>
        </w:tc>
      </w:tr>
      <w:tr w:rsidR="003073FB" w:rsidRPr="00A50491" w14:paraId="107F789A" w14:textId="77777777" w:rsidTr="00141646">
        <w:tc>
          <w:tcPr>
            <w:tcW w:w="1121" w:type="pct"/>
            <w:shd w:val="clear" w:color="000000" w:fill="FFFFFF"/>
          </w:tcPr>
          <w:p w14:paraId="1AFD5068" w14:textId="77777777" w:rsidR="003073FB" w:rsidRPr="00A50491" w:rsidRDefault="003073FB" w:rsidP="00A50491">
            <w:pPr>
              <w:spacing w:line="240" w:lineRule="auto"/>
              <w:ind w:firstLine="0"/>
              <w:jc w:val="left"/>
              <w:rPr>
                <w:rFonts w:ascii="Bookman Old Style" w:hAnsi="Bookman Old Style" w:cs="Arial"/>
                <w:bCs/>
                <w:sz w:val="22"/>
                <w:lang w:eastAsia="es-ES"/>
              </w:rPr>
            </w:pPr>
            <w:r w:rsidRPr="00A50491">
              <w:rPr>
                <w:rFonts w:ascii="Bookman Old Style" w:hAnsi="Bookman Old Style" w:cs="Arial"/>
                <w:bCs/>
                <w:sz w:val="22"/>
                <w:lang w:eastAsia="es-ES"/>
              </w:rPr>
              <w:t>Tema:</w:t>
            </w:r>
          </w:p>
        </w:tc>
        <w:tc>
          <w:tcPr>
            <w:tcW w:w="3879" w:type="pct"/>
            <w:shd w:val="clear" w:color="000000" w:fill="FFFFFF"/>
          </w:tcPr>
          <w:p w14:paraId="03027642" w14:textId="77777777" w:rsidR="003073FB" w:rsidRPr="00A50491" w:rsidRDefault="003073FB" w:rsidP="00A50491">
            <w:pPr>
              <w:spacing w:line="240" w:lineRule="auto"/>
              <w:ind w:firstLine="0"/>
              <w:jc w:val="left"/>
              <w:rPr>
                <w:rFonts w:ascii="Bookman Old Style" w:eastAsia="Times New Roman" w:hAnsi="Bookman Old Style" w:cs="Arial"/>
                <w:color w:val="000000"/>
                <w:sz w:val="22"/>
                <w:lang w:val="es-ES_tradnl" w:eastAsia="es-CO"/>
              </w:rPr>
            </w:pPr>
            <w:r w:rsidRPr="00A50491">
              <w:rPr>
                <w:rFonts w:ascii="Bookman Old Style" w:hAnsi="Bookman Old Style" w:cs="Arial"/>
                <w:sz w:val="22"/>
                <w:lang w:eastAsia="es-CO"/>
              </w:rPr>
              <w:t>Ineficacia de traslado</w:t>
            </w:r>
          </w:p>
        </w:tc>
      </w:tr>
    </w:tbl>
    <w:p w14:paraId="05426F63" w14:textId="77777777" w:rsidR="003073FB" w:rsidRPr="00A50491" w:rsidRDefault="003073FB" w:rsidP="00A50491">
      <w:pPr>
        <w:spacing w:line="276" w:lineRule="auto"/>
        <w:ind w:firstLine="0"/>
        <w:rPr>
          <w:rFonts w:ascii="Bookman Old Style" w:hAnsi="Bookman Old Style" w:cs="Arial"/>
        </w:rPr>
      </w:pPr>
    </w:p>
    <w:p w14:paraId="3C3ED7A9" w14:textId="7846BF93" w:rsidR="003F2659" w:rsidRPr="00A50491" w:rsidRDefault="003F2659" w:rsidP="00A50491">
      <w:pPr>
        <w:autoSpaceDE w:val="0"/>
        <w:autoSpaceDN w:val="0"/>
        <w:adjustRightInd w:val="0"/>
        <w:spacing w:line="276" w:lineRule="auto"/>
        <w:ind w:firstLine="0"/>
        <w:jc w:val="center"/>
        <w:rPr>
          <w:rFonts w:ascii="Bookman Old Style" w:hAnsi="Bookman Old Style" w:cs="Arial"/>
          <w:b/>
          <w:bCs/>
          <w:lang w:eastAsia="es-ES"/>
        </w:rPr>
      </w:pPr>
      <w:r w:rsidRPr="00A50491">
        <w:rPr>
          <w:rFonts w:ascii="Bookman Old Style" w:hAnsi="Bookman Old Style" w:cs="Arial"/>
          <w:b/>
          <w:bCs/>
          <w:lang w:eastAsia="es-ES"/>
        </w:rPr>
        <w:t>APROBADO POR ACTA No.</w:t>
      </w:r>
      <w:r w:rsidR="00491806" w:rsidRPr="00A50491">
        <w:rPr>
          <w:rFonts w:ascii="Bookman Old Style" w:hAnsi="Bookman Old Style" w:cs="Arial"/>
          <w:b/>
          <w:bCs/>
          <w:lang w:eastAsia="es-ES"/>
        </w:rPr>
        <w:t xml:space="preserve"> 137 DEL 29 DE AGOSTO DE 2023</w:t>
      </w:r>
      <w:r w:rsidRPr="00A50491">
        <w:rPr>
          <w:rFonts w:ascii="Bookman Old Style" w:hAnsi="Bookman Old Style" w:cs="Arial"/>
          <w:b/>
          <w:bCs/>
          <w:lang w:eastAsia="es-ES"/>
        </w:rPr>
        <w:t xml:space="preserve"> </w:t>
      </w:r>
    </w:p>
    <w:p w14:paraId="71418D6A" w14:textId="77777777" w:rsidR="003073FB" w:rsidRPr="00A50491" w:rsidRDefault="003073FB" w:rsidP="00A50491">
      <w:pPr>
        <w:spacing w:line="276" w:lineRule="auto"/>
        <w:ind w:firstLine="0"/>
        <w:rPr>
          <w:rFonts w:ascii="Bookman Old Style" w:hAnsi="Bookman Old Style" w:cs="Arial"/>
        </w:rPr>
      </w:pPr>
    </w:p>
    <w:p w14:paraId="7ADB16D6" w14:textId="59F983A8"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Hoy,</w:t>
      </w:r>
      <w:r w:rsidR="00491806" w:rsidRPr="00A50491">
        <w:rPr>
          <w:rFonts w:ascii="Bookman Old Style" w:hAnsi="Bookman Old Style" w:cs="Arial"/>
        </w:rPr>
        <w:t xml:space="preserve"> cuatro</w:t>
      </w:r>
      <w:r w:rsidR="000A21BE" w:rsidRPr="00A50491">
        <w:rPr>
          <w:rFonts w:ascii="Bookman Old Style" w:hAnsi="Bookman Old Style" w:cs="Arial"/>
        </w:rPr>
        <w:t xml:space="preserve"> </w:t>
      </w:r>
      <w:r w:rsidRPr="00A50491">
        <w:rPr>
          <w:rFonts w:ascii="Bookman Old Style" w:hAnsi="Bookman Old Style" w:cs="Arial"/>
        </w:rPr>
        <w:t>(</w:t>
      </w:r>
      <w:r w:rsidR="00491806" w:rsidRPr="00A50491">
        <w:rPr>
          <w:rFonts w:ascii="Bookman Old Style" w:hAnsi="Bookman Old Style" w:cs="Arial"/>
        </w:rPr>
        <w:t>04</w:t>
      </w:r>
      <w:r w:rsidRPr="00A50491">
        <w:rPr>
          <w:rFonts w:ascii="Bookman Old Style" w:hAnsi="Bookman Old Style" w:cs="Arial"/>
        </w:rPr>
        <w:t xml:space="preserve">) de </w:t>
      </w:r>
      <w:r w:rsidR="00491806" w:rsidRPr="00A50491">
        <w:rPr>
          <w:rFonts w:ascii="Bookman Old Style" w:hAnsi="Bookman Old Style" w:cs="Arial"/>
        </w:rPr>
        <w:t>septiembre</w:t>
      </w:r>
      <w:r w:rsidR="0052162C" w:rsidRPr="00A50491">
        <w:rPr>
          <w:rFonts w:ascii="Bookman Old Style" w:hAnsi="Bookman Old Style" w:cs="Arial"/>
        </w:rPr>
        <w:t xml:space="preserve"> </w:t>
      </w:r>
      <w:r w:rsidRPr="00A50491">
        <w:rPr>
          <w:rFonts w:ascii="Bookman Old Style" w:hAnsi="Bookman Old Style" w:cs="Arial"/>
        </w:rPr>
        <w:t>de dos mil veinti</w:t>
      </w:r>
      <w:r w:rsidR="00AA3AC4" w:rsidRPr="00A50491">
        <w:rPr>
          <w:rFonts w:ascii="Bookman Old Style" w:hAnsi="Bookman Old Style" w:cs="Arial"/>
        </w:rPr>
        <w:t>trés</w:t>
      </w:r>
      <w:r w:rsidRPr="00A50491">
        <w:rPr>
          <w:rFonts w:ascii="Bookman Old Style" w:hAnsi="Bookman Old Style" w:cs="Arial"/>
        </w:rPr>
        <w:t xml:space="preserve"> (202</w:t>
      </w:r>
      <w:r w:rsidR="00AA3AC4" w:rsidRPr="00A50491">
        <w:rPr>
          <w:rFonts w:ascii="Bookman Old Style" w:hAnsi="Bookman Old Style" w:cs="Arial"/>
        </w:rPr>
        <w:t>3</w:t>
      </w:r>
      <w:r w:rsidRPr="00A50491">
        <w:rPr>
          <w:rFonts w:ascii="Bookman Old Style" w:hAnsi="Bookman Old Style" w:cs="Arial"/>
        </w:rPr>
        <w:t xml:space="preserve">), el Tribunal Superior de Distrito Judicial de Pereira, Sala de Decisión Laboral integrada </w:t>
      </w:r>
      <w:r w:rsidRPr="00A50491">
        <w:rPr>
          <w:rFonts w:ascii="Bookman Old Style" w:hAnsi="Bookman Old Style" w:cs="Arial"/>
        </w:rPr>
        <w:lastRenderedPageBreak/>
        <w:t xml:space="preserve">por los magistrados Dra. </w:t>
      </w:r>
      <w:r w:rsidRPr="00A50491">
        <w:rPr>
          <w:rFonts w:ascii="Bookman Old Style" w:hAnsi="Bookman Old Style" w:cs="Arial"/>
          <w:b/>
        </w:rPr>
        <w:t>OLGA LUCIA HOYOS SEPÚLVEDA</w:t>
      </w:r>
      <w:r w:rsidRPr="00A50491">
        <w:rPr>
          <w:rFonts w:ascii="Bookman Old Style" w:hAnsi="Bookman Old Style" w:cs="Arial"/>
        </w:rPr>
        <w:t xml:space="preserve">, Dr. </w:t>
      </w:r>
      <w:r w:rsidRPr="00A50491">
        <w:rPr>
          <w:rFonts w:ascii="Bookman Old Style" w:hAnsi="Bookman Old Style" w:cs="Arial"/>
          <w:b/>
        </w:rPr>
        <w:t>JULIO CÉSAR SALAZAR MUÑOZ</w:t>
      </w:r>
      <w:r w:rsidRPr="00A50491">
        <w:rPr>
          <w:rFonts w:ascii="Bookman Old Style" w:hAnsi="Bookman Old Style" w:cs="Arial"/>
        </w:rPr>
        <w:t xml:space="preserve"> y como ponente Dr. </w:t>
      </w:r>
      <w:r w:rsidRPr="00A50491">
        <w:rPr>
          <w:rFonts w:ascii="Bookman Old Style" w:hAnsi="Bookman Old Style" w:cs="Arial"/>
          <w:b/>
        </w:rPr>
        <w:t>GERMÁN DARÍO GÓEZ VINASCO</w:t>
      </w:r>
      <w:r w:rsidRPr="00A50491">
        <w:rPr>
          <w:rFonts w:ascii="Bookman Old Style" w:hAnsi="Bookman Old Style" w:cs="Arial"/>
        </w:rPr>
        <w:t xml:space="preserve">, procede a resolver </w:t>
      </w:r>
      <w:r w:rsidR="00AA3AC4" w:rsidRPr="00A50491">
        <w:rPr>
          <w:rFonts w:ascii="Bookman Old Style" w:hAnsi="Bookman Old Style" w:cs="Arial"/>
        </w:rPr>
        <w:t>el</w:t>
      </w:r>
      <w:r w:rsidRPr="00A50491">
        <w:rPr>
          <w:rFonts w:ascii="Bookman Old Style" w:hAnsi="Bookman Old Style" w:cs="Arial"/>
        </w:rPr>
        <w:t xml:space="preserve"> recurso</w:t>
      </w:r>
      <w:r w:rsidR="00AA3AC4" w:rsidRPr="00A50491">
        <w:rPr>
          <w:rFonts w:ascii="Bookman Old Style" w:hAnsi="Bookman Old Style" w:cs="Arial"/>
        </w:rPr>
        <w:t xml:space="preserve"> </w:t>
      </w:r>
      <w:r w:rsidRPr="00A50491">
        <w:rPr>
          <w:rFonts w:ascii="Bookman Old Style" w:hAnsi="Bookman Old Style" w:cs="Arial"/>
        </w:rPr>
        <w:t xml:space="preserve">de apelación interpuesto por </w:t>
      </w:r>
      <w:r w:rsidR="003E507B" w:rsidRPr="00A50491">
        <w:rPr>
          <w:rFonts w:ascii="Bookman Old Style" w:hAnsi="Bookman Old Style" w:cs="Arial"/>
        </w:rPr>
        <w:t>COLPENSIONES</w:t>
      </w:r>
      <w:r w:rsidR="00FE05D0" w:rsidRPr="00A50491">
        <w:rPr>
          <w:rFonts w:ascii="Bookman Old Style" w:hAnsi="Bookman Old Style" w:cs="Arial"/>
        </w:rPr>
        <w:t xml:space="preserve"> </w:t>
      </w:r>
      <w:r w:rsidR="00C14CB6" w:rsidRPr="00A50491">
        <w:rPr>
          <w:rFonts w:ascii="Bookman Old Style" w:hAnsi="Bookman Old Style" w:cs="Arial"/>
        </w:rPr>
        <w:t xml:space="preserve">en </w:t>
      </w:r>
      <w:r w:rsidRPr="00A50491">
        <w:rPr>
          <w:rFonts w:ascii="Bookman Old Style" w:hAnsi="Bookman Old Style" w:cs="Arial"/>
        </w:rPr>
        <w:t xml:space="preserve">contra la sentencia de primera instancia, así como el </w:t>
      </w:r>
      <w:r w:rsidR="00514F55" w:rsidRPr="00A50491">
        <w:rPr>
          <w:rFonts w:ascii="Bookman Old Style" w:hAnsi="Bookman Old Style" w:cs="Arial"/>
        </w:rPr>
        <w:t>G</w:t>
      </w:r>
      <w:r w:rsidRPr="00A50491">
        <w:rPr>
          <w:rFonts w:ascii="Bookman Old Style" w:hAnsi="Bookman Old Style" w:cs="Arial"/>
        </w:rPr>
        <w:t xml:space="preserve">rado </w:t>
      </w:r>
      <w:r w:rsidR="00514F55" w:rsidRPr="00A50491">
        <w:rPr>
          <w:rFonts w:ascii="Bookman Old Style" w:hAnsi="Bookman Old Style" w:cs="Arial"/>
        </w:rPr>
        <w:t>J</w:t>
      </w:r>
      <w:r w:rsidRPr="00A50491">
        <w:rPr>
          <w:rFonts w:ascii="Bookman Old Style" w:hAnsi="Bookman Old Style" w:cs="Arial"/>
        </w:rPr>
        <w:t xml:space="preserve">urisdiccional de consulta ordenado a favor de </w:t>
      </w:r>
      <w:r w:rsidR="003E507B" w:rsidRPr="00A50491">
        <w:rPr>
          <w:rFonts w:ascii="Bookman Old Style" w:hAnsi="Bookman Old Style" w:cs="Arial"/>
        </w:rPr>
        <w:t>COLPENSIONES</w:t>
      </w:r>
      <w:r w:rsidRPr="00A50491">
        <w:rPr>
          <w:rFonts w:ascii="Bookman Old Style" w:hAnsi="Bookman Old Style" w:cs="Arial"/>
        </w:rPr>
        <w:t xml:space="preserve"> en la misma providencia, proferida por el Juzgado</w:t>
      </w:r>
      <w:r w:rsidR="0025571F" w:rsidRPr="00A50491">
        <w:rPr>
          <w:rFonts w:ascii="Bookman Old Style" w:hAnsi="Bookman Old Style" w:cs="Arial"/>
        </w:rPr>
        <w:t xml:space="preserve"> Tercero</w:t>
      </w:r>
      <w:r w:rsidR="00514F55" w:rsidRPr="00A50491">
        <w:rPr>
          <w:rFonts w:ascii="Bookman Old Style" w:hAnsi="Bookman Old Style" w:cs="Arial"/>
        </w:rPr>
        <w:t xml:space="preserve"> </w:t>
      </w:r>
      <w:r w:rsidR="00315036" w:rsidRPr="00A50491">
        <w:rPr>
          <w:rFonts w:ascii="Bookman Old Style" w:hAnsi="Bookman Old Style" w:cs="Arial"/>
          <w:noProof/>
        </w:rPr>
        <w:t>Laboral Circuito</w:t>
      </w:r>
      <w:r w:rsidR="00315036" w:rsidRPr="00A50491">
        <w:rPr>
          <w:rFonts w:ascii="Bookman Old Style" w:hAnsi="Bookman Old Style" w:cs="Arial"/>
        </w:rPr>
        <w:t xml:space="preserve"> </w:t>
      </w:r>
      <w:r w:rsidRPr="00A50491">
        <w:rPr>
          <w:rFonts w:ascii="Bookman Old Style" w:hAnsi="Bookman Old Style" w:cs="Arial"/>
        </w:rPr>
        <w:t xml:space="preserve">de esta ciudad dentro del proceso ordinario promovido por </w:t>
      </w:r>
      <w:bookmarkStart w:id="0" w:name="_Hlk105532493"/>
      <w:r w:rsidR="00FE05D0" w:rsidRPr="00A50491">
        <w:rPr>
          <w:rFonts w:ascii="Bookman Old Style" w:hAnsi="Bookman Old Style" w:cs="Arial"/>
          <w:b/>
          <w:bCs/>
          <w:noProof/>
        </w:rPr>
        <w:t>CLEOFE ISABEL MARÍN SOLANILLA</w:t>
      </w:r>
      <w:r w:rsidR="000A5FC5" w:rsidRPr="00A50491">
        <w:rPr>
          <w:rFonts w:ascii="Bookman Old Style" w:hAnsi="Bookman Old Style" w:cs="Arial"/>
          <w:b/>
          <w:bCs/>
          <w:noProof/>
        </w:rPr>
        <w:t xml:space="preserve"> </w:t>
      </w:r>
      <w:r w:rsidRPr="00A50491">
        <w:rPr>
          <w:rFonts w:ascii="Bookman Old Style" w:hAnsi="Bookman Old Style" w:cs="Arial"/>
        </w:rPr>
        <w:t xml:space="preserve">contra la </w:t>
      </w:r>
      <w:r w:rsidR="0052162C" w:rsidRPr="00A50491">
        <w:rPr>
          <w:rFonts w:ascii="Bookman Old Style" w:hAnsi="Bookman Old Style" w:cs="Arial"/>
          <w:b/>
          <w:noProof/>
        </w:rPr>
        <w:t>COLPENSIONES</w:t>
      </w:r>
      <w:r w:rsidR="00FE05D0" w:rsidRPr="00A50491">
        <w:rPr>
          <w:rFonts w:ascii="Bookman Old Style" w:hAnsi="Bookman Old Style" w:cs="Arial"/>
          <w:b/>
          <w:noProof/>
        </w:rPr>
        <w:t>, PROTECCIÓN S.A.</w:t>
      </w:r>
      <w:r w:rsidR="0035686C" w:rsidRPr="00A50491">
        <w:rPr>
          <w:rFonts w:ascii="Bookman Old Style" w:hAnsi="Bookman Old Style" w:cs="Arial"/>
          <w:b/>
          <w:noProof/>
        </w:rPr>
        <w:t xml:space="preserve"> y </w:t>
      </w:r>
      <w:r w:rsidR="0025571F" w:rsidRPr="00A50491">
        <w:rPr>
          <w:rFonts w:ascii="Bookman Old Style" w:hAnsi="Bookman Old Style" w:cs="Arial"/>
          <w:b/>
          <w:noProof/>
        </w:rPr>
        <w:t>PORVENIR</w:t>
      </w:r>
      <w:r w:rsidR="00C83AF9" w:rsidRPr="00A50491">
        <w:rPr>
          <w:rFonts w:ascii="Bookman Old Style" w:hAnsi="Bookman Old Style" w:cs="Arial"/>
          <w:b/>
          <w:noProof/>
        </w:rPr>
        <w:t xml:space="preserve"> S.A.</w:t>
      </w:r>
      <w:r w:rsidR="0052162C" w:rsidRPr="00A50491">
        <w:rPr>
          <w:rFonts w:ascii="Bookman Old Style" w:hAnsi="Bookman Old Style" w:cs="Arial"/>
          <w:b/>
          <w:noProof/>
        </w:rPr>
        <w:t xml:space="preserve">, </w:t>
      </w:r>
      <w:r w:rsidRPr="00A50491">
        <w:rPr>
          <w:rFonts w:ascii="Bookman Old Style" w:hAnsi="Bookman Old Style" w:cs="Arial"/>
        </w:rPr>
        <w:t xml:space="preserve">radicado </w:t>
      </w:r>
      <w:r w:rsidR="00FE05D0" w:rsidRPr="00A50491">
        <w:rPr>
          <w:rFonts w:ascii="Bookman Old Style" w:hAnsi="Bookman Old Style" w:cs="Arial"/>
          <w:b/>
          <w:noProof/>
        </w:rPr>
        <w:t>66001310500320200024501</w:t>
      </w:r>
      <w:r w:rsidRPr="00A50491">
        <w:rPr>
          <w:rFonts w:ascii="Bookman Old Style" w:hAnsi="Bookman Old Style" w:cs="Arial"/>
        </w:rPr>
        <w:t>.</w:t>
      </w:r>
    </w:p>
    <w:bookmarkEnd w:id="0"/>
    <w:p w14:paraId="42080F58" w14:textId="77777777" w:rsidR="003073FB" w:rsidRPr="00A50491" w:rsidRDefault="003073FB" w:rsidP="00A50491">
      <w:pPr>
        <w:spacing w:line="276" w:lineRule="auto"/>
        <w:ind w:firstLine="0"/>
        <w:rPr>
          <w:rFonts w:ascii="Bookman Old Style" w:hAnsi="Bookman Old Style" w:cs="Arial"/>
        </w:rPr>
      </w:pPr>
    </w:p>
    <w:p w14:paraId="74B3665D" w14:textId="77777777" w:rsidR="0005234B" w:rsidRPr="00A50491" w:rsidRDefault="0005234B" w:rsidP="00A50491">
      <w:pPr>
        <w:spacing w:line="276" w:lineRule="auto"/>
        <w:ind w:firstLine="0"/>
        <w:rPr>
          <w:rFonts w:ascii="Bookman Old Style" w:hAnsi="Bookman Old Style" w:cs="Arial"/>
        </w:rPr>
      </w:pPr>
      <w:r w:rsidRPr="00A50491">
        <w:rPr>
          <w:rFonts w:ascii="Bookman Old Style" w:hAnsi="Bookman Old Style" w:cs="Arial"/>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23E139E7" w14:textId="77777777" w:rsidR="003073FB" w:rsidRPr="00A50491" w:rsidRDefault="003073FB" w:rsidP="00A50491">
      <w:pPr>
        <w:spacing w:line="276" w:lineRule="auto"/>
        <w:ind w:firstLine="0"/>
        <w:rPr>
          <w:rFonts w:ascii="Bookman Old Style" w:hAnsi="Bookman Old Style" w:cs="Arial"/>
        </w:rPr>
      </w:pPr>
    </w:p>
    <w:p w14:paraId="1277239E" w14:textId="5B3AA730" w:rsidR="003073FB" w:rsidRPr="00A50491" w:rsidRDefault="003073FB" w:rsidP="00A50491">
      <w:pPr>
        <w:suppressAutoHyphens/>
        <w:spacing w:line="276" w:lineRule="auto"/>
        <w:ind w:firstLine="480"/>
        <w:jc w:val="center"/>
        <w:rPr>
          <w:rFonts w:ascii="Bookman Old Style" w:hAnsi="Bookman Old Style" w:cs="Arial"/>
          <w:b/>
          <w:bCs/>
          <w:spacing w:val="-3"/>
          <w:lang w:eastAsia="es-ES"/>
        </w:rPr>
      </w:pPr>
      <w:r w:rsidRPr="00A50491">
        <w:rPr>
          <w:rFonts w:ascii="Bookman Old Style" w:hAnsi="Bookman Old Style" w:cs="Arial"/>
          <w:b/>
          <w:bCs/>
          <w:spacing w:val="-3"/>
          <w:lang w:eastAsia="es-ES"/>
        </w:rPr>
        <w:t xml:space="preserve">SENTENCIA No. </w:t>
      </w:r>
      <w:r w:rsidR="00491806" w:rsidRPr="00A50491">
        <w:rPr>
          <w:rFonts w:ascii="Bookman Old Style" w:hAnsi="Bookman Old Style" w:cs="Arial"/>
          <w:b/>
          <w:bCs/>
          <w:spacing w:val="-3"/>
          <w:lang w:eastAsia="es-ES"/>
        </w:rPr>
        <w:t>145</w:t>
      </w:r>
    </w:p>
    <w:p w14:paraId="42AF91E9" w14:textId="77777777" w:rsidR="00B86E32" w:rsidRPr="00A50491" w:rsidRDefault="00B86E32" w:rsidP="00A50491">
      <w:pPr>
        <w:suppressAutoHyphens/>
        <w:spacing w:line="276" w:lineRule="auto"/>
        <w:ind w:firstLine="480"/>
        <w:jc w:val="center"/>
        <w:rPr>
          <w:rFonts w:ascii="Bookman Old Style" w:hAnsi="Bookman Old Style" w:cs="Arial"/>
          <w:b/>
          <w:bCs/>
          <w:spacing w:val="-3"/>
          <w:u w:val="single"/>
          <w:lang w:eastAsia="es-ES"/>
        </w:rPr>
      </w:pPr>
    </w:p>
    <w:p w14:paraId="72A17488" w14:textId="77777777" w:rsidR="003073FB" w:rsidRPr="00A50491" w:rsidRDefault="003073FB" w:rsidP="00A50491">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A50491">
        <w:rPr>
          <w:rFonts w:ascii="Bookman Old Style" w:hAnsi="Bookman Old Style" w:cs="Arial"/>
          <w:b/>
          <w:bCs/>
        </w:rPr>
        <w:t>ANTECEDENTES</w:t>
      </w:r>
    </w:p>
    <w:p w14:paraId="370072BA" w14:textId="77777777" w:rsidR="003073FB" w:rsidRPr="00A50491" w:rsidRDefault="003073FB" w:rsidP="00A50491">
      <w:pPr>
        <w:spacing w:line="276" w:lineRule="auto"/>
        <w:ind w:firstLine="0"/>
        <w:rPr>
          <w:rFonts w:ascii="Bookman Old Style" w:hAnsi="Bookman Old Style" w:cs="Arial"/>
          <w:color w:val="FF0000"/>
        </w:rPr>
      </w:pPr>
    </w:p>
    <w:p w14:paraId="273E2403" w14:textId="77777777" w:rsidR="003073FB" w:rsidRPr="00A50491" w:rsidRDefault="003073FB" w:rsidP="00A50491">
      <w:pPr>
        <w:pStyle w:val="Prrafodelista"/>
        <w:numPr>
          <w:ilvl w:val="0"/>
          <w:numId w:val="2"/>
        </w:numPr>
        <w:spacing w:line="276" w:lineRule="auto"/>
        <w:ind w:left="284"/>
        <w:rPr>
          <w:rFonts w:ascii="Bookman Old Style" w:hAnsi="Bookman Old Style" w:cs="Arial"/>
        </w:rPr>
      </w:pPr>
      <w:r w:rsidRPr="00A50491">
        <w:rPr>
          <w:rFonts w:ascii="Bookman Old Style" w:hAnsi="Bookman Old Style" w:cs="Arial"/>
          <w:b/>
          <w:bCs/>
        </w:rPr>
        <w:t>Pretensiones</w:t>
      </w:r>
    </w:p>
    <w:p w14:paraId="15F843C9" w14:textId="77777777" w:rsidR="003073FB" w:rsidRPr="00A50491" w:rsidRDefault="003073FB" w:rsidP="00A50491">
      <w:pPr>
        <w:spacing w:line="276" w:lineRule="auto"/>
        <w:ind w:firstLine="0"/>
        <w:rPr>
          <w:rFonts w:ascii="Bookman Old Style" w:hAnsi="Bookman Old Style" w:cs="Arial"/>
        </w:rPr>
      </w:pPr>
    </w:p>
    <w:p w14:paraId="704D2E70" w14:textId="685E41D4" w:rsidR="003073FB" w:rsidRPr="00A50491" w:rsidRDefault="00FE05D0" w:rsidP="00A50491">
      <w:pPr>
        <w:spacing w:line="276" w:lineRule="auto"/>
        <w:ind w:firstLine="0"/>
        <w:rPr>
          <w:rFonts w:ascii="Bookman Old Style" w:hAnsi="Bookman Old Style" w:cs="Arial"/>
        </w:rPr>
      </w:pPr>
      <w:r w:rsidRPr="00A50491">
        <w:rPr>
          <w:rFonts w:ascii="Bookman Old Style" w:hAnsi="Bookman Old Style" w:cs="Arial"/>
          <w:b/>
          <w:bCs/>
          <w:noProof/>
        </w:rPr>
        <w:t>CLEOFE ISABEL MARÍN SOLANILLA</w:t>
      </w:r>
      <w:r w:rsidR="003073FB" w:rsidRPr="00A50491">
        <w:rPr>
          <w:rFonts w:ascii="Bookman Old Style" w:hAnsi="Bookman Old Style" w:cs="Arial"/>
          <w:b/>
          <w:bCs/>
          <w:noProof/>
        </w:rPr>
        <w:t>,</w:t>
      </w:r>
      <w:r w:rsidR="003073FB" w:rsidRPr="00A50491">
        <w:rPr>
          <w:rFonts w:ascii="Bookman Old Style" w:hAnsi="Bookman Old Style" w:cs="Arial"/>
          <w:noProof/>
        </w:rPr>
        <w:t xml:space="preserve"> </w:t>
      </w:r>
      <w:r w:rsidR="00C90928" w:rsidRPr="00A50491">
        <w:rPr>
          <w:rFonts w:ascii="Bookman Old Style" w:hAnsi="Bookman Old Style" w:cs="Arial"/>
          <w:noProof/>
        </w:rPr>
        <w:t>pretende</w:t>
      </w:r>
      <w:r w:rsidR="003073FB" w:rsidRPr="00A50491">
        <w:rPr>
          <w:rFonts w:ascii="Bookman Old Style" w:hAnsi="Bookman Old Style" w:cs="Arial"/>
          <w:noProof/>
        </w:rPr>
        <w:t xml:space="preserve"> se declare la </w:t>
      </w:r>
      <w:r w:rsidR="00E2785C" w:rsidRPr="00A50491">
        <w:rPr>
          <w:rFonts w:ascii="Bookman Old Style" w:hAnsi="Bookman Old Style" w:cs="Arial"/>
          <w:noProof/>
        </w:rPr>
        <w:t>ineficacia</w:t>
      </w:r>
      <w:r w:rsidR="003073FB" w:rsidRPr="00A50491">
        <w:rPr>
          <w:rFonts w:ascii="Bookman Old Style" w:hAnsi="Bookman Old Style" w:cs="Arial"/>
          <w:noProof/>
        </w:rPr>
        <w:t xml:space="preserve"> de</w:t>
      </w:r>
      <w:r w:rsidR="00D34568" w:rsidRPr="00A50491">
        <w:rPr>
          <w:rFonts w:ascii="Bookman Old Style" w:hAnsi="Bookman Old Style" w:cs="Arial"/>
          <w:noProof/>
        </w:rPr>
        <w:t xml:space="preserve"> </w:t>
      </w:r>
      <w:r w:rsidR="003073FB" w:rsidRPr="00A50491">
        <w:rPr>
          <w:rFonts w:ascii="Bookman Old Style" w:hAnsi="Bookman Old Style" w:cs="Arial"/>
          <w:noProof/>
        </w:rPr>
        <w:t xml:space="preserve">la afiliación que hizo </w:t>
      </w:r>
      <w:r w:rsidR="0045781C" w:rsidRPr="00A50491">
        <w:rPr>
          <w:rFonts w:ascii="Bookman Old Style" w:hAnsi="Bookman Old Style" w:cs="Arial"/>
          <w:noProof/>
        </w:rPr>
        <w:t>a</w:t>
      </w:r>
      <w:r w:rsidR="000A5FC5" w:rsidRPr="00A50491">
        <w:rPr>
          <w:rFonts w:ascii="Bookman Old Style" w:hAnsi="Bookman Old Style" w:cs="Arial"/>
          <w:noProof/>
        </w:rPr>
        <w:t xml:space="preserve">l RAIS efectuado a </w:t>
      </w:r>
      <w:r w:rsidR="0025571F" w:rsidRPr="00A50491">
        <w:rPr>
          <w:rFonts w:ascii="Bookman Old Style" w:hAnsi="Bookman Old Style" w:cs="Arial"/>
          <w:noProof/>
        </w:rPr>
        <w:t>PORVENIR</w:t>
      </w:r>
      <w:r w:rsidR="00B02ABC" w:rsidRPr="00A50491">
        <w:rPr>
          <w:rFonts w:ascii="Bookman Old Style" w:hAnsi="Bookman Old Style" w:cs="Arial"/>
          <w:noProof/>
        </w:rPr>
        <w:t xml:space="preserve"> </w:t>
      </w:r>
      <w:r w:rsidR="00514F55" w:rsidRPr="00A50491">
        <w:rPr>
          <w:rFonts w:ascii="Bookman Old Style" w:hAnsi="Bookman Old Style" w:cs="Arial"/>
          <w:noProof/>
        </w:rPr>
        <w:t>S.A</w:t>
      </w:r>
      <w:r w:rsidR="00E720F9" w:rsidRPr="00A50491">
        <w:rPr>
          <w:rFonts w:ascii="Bookman Old Style" w:hAnsi="Bookman Old Style" w:cs="Arial"/>
          <w:noProof/>
        </w:rPr>
        <w:t>.</w:t>
      </w:r>
      <w:r w:rsidRPr="00A50491">
        <w:rPr>
          <w:rFonts w:ascii="Bookman Old Style" w:hAnsi="Bookman Old Style" w:cs="Arial"/>
          <w:noProof/>
        </w:rPr>
        <w:t xml:space="preserve"> y PROTECCIÓN S.A.</w:t>
      </w:r>
      <w:r w:rsidR="00E720F9" w:rsidRPr="00A50491">
        <w:rPr>
          <w:rFonts w:ascii="Bookman Old Style" w:hAnsi="Bookman Old Style" w:cs="Arial"/>
          <w:noProof/>
        </w:rPr>
        <w:t xml:space="preserve"> En</w:t>
      </w:r>
      <w:r w:rsidR="003073FB" w:rsidRPr="00A50491">
        <w:rPr>
          <w:rFonts w:ascii="Bookman Old Style" w:hAnsi="Bookman Old Style" w:cs="Arial"/>
          <w:noProof/>
        </w:rPr>
        <w:t xml:space="preserve"> consecuencia, solicita que se condene a </w:t>
      </w:r>
      <w:r w:rsidR="00315036" w:rsidRPr="00A50491">
        <w:rPr>
          <w:rFonts w:ascii="Bookman Old Style" w:hAnsi="Bookman Old Style" w:cs="Arial"/>
          <w:noProof/>
        </w:rPr>
        <w:t>C</w:t>
      </w:r>
      <w:r w:rsidR="00C90928" w:rsidRPr="00A50491">
        <w:rPr>
          <w:rFonts w:ascii="Bookman Old Style" w:hAnsi="Bookman Old Style" w:cs="Arial"/>
          <w:noProof/>
        </w:rPr>
        <w:t>OLPENSIONES</w:t>
      </w:r>
      <w:r w:rsidR="00315036" w:rsidRPr="00A50491">
        <w:rPr>
          <w:rFonts w:ascii="Bookman Old Style" w:hAnsi="Bookman Old Style" w:cs="Arial"/>
          <w:noProof/>
        </w:rPr>
        <w:t xml:space="preserve"> </w:t>
      </w:r>
      <w:r w:rsidR="003073FB" w:rsidRPr="00A50491">
        <w:rPr>
          <w:rFonts w:ascii="Bookman Old Style" w:hAnsi="Bookman Old Style" w:cs="Arial"/>
          <w:noProof/>
        </w:rPr>
        <w:t>a recibirl</w:t>
      </w:r>
      <w:r w:rsidR="00003BB8" w:rsidRPr="00A50491">
        <w:rPr>
          <w:rFonts w:ascii="Bookman Old Style" w:hAnsi="Bookman Old Style" w:cs="Arial"/>
          <w:noProof/>
        </w:rPr>
        <w:t>a</w:t>
      </w:r>
      <w:r w:rsidR="003073FB" w:rsidRPr="00A50491">
        <w:rPr>
          <w:rFonts w:ascii="Bookman Old Style" w:hAnsi="Bookman Old Style" w:cs="Arial"/>
          <w:noProof/>
        </w:rPr>
        <w:t xml:space="preserve"> nuevamente como afiliad</w:t>
      </w:r>
      <w:r w:rsidR="00003BB8" w:rsidRPr="00A50491">
        <w:rPr>
          <w:rFonts w:ascii="Bookman Old Style" w:hAnsi="Bookman Old Style" w:cs="Arial"/>
          <w:noProof/>
        </w:rPr>
        <w:t>a</w:t>
      </w:r>
      <w:r w:rsidR="003073FB" w:rsidRPr="00A50491">
        <w:rPr>
          <w:rFonts w:ascii="Bookman Old Style" w:hAnsi="Bookman Old Style" w:cs="Arial"/>
          <w:noProof/>
        </w:rPr>
        <w:t xml:space="preserve"> cotizante y a</w:t>
      </w:r>
      <w:r w:rsidR="00D01B34" w:rsidRPr="00A50491">
        <w:rPr>
          <w:rFonts w:ascii="Bookman Old Style" w:hAnsi="Bookman Old Style" w:cs="Arial"/>
          <w:noProof/>
        </w:rPr>
        <w:t xml:space="preserve"> la </w:t>
      </w:r>
      <w:r w:rsidR="00793226" w:rsidRPr="00A50491">
        <w:rPr>
          <w:rFonts w:ascii="Bookman Old Style" w:hAnsi="Bookman Old Style" w:cs="Arial"/>
          <w:noProof/>
        </w:rPr>
        <w:t>AFP</w:t>
      </w:r>
      <w:r w:rsidR="00D01B34" w:rsidRPr="00A50491">
        <w:rPr>
          <w:rFonts w:ascii="Bookman Old Style" w:hAnsi="Bookman Old Style" w:cs="Arial"/>
          <w:noProof/>
        </w:rPr>
        <w:t xml:space="preserve"> a liberar de su</w:t>
      </w:r>
      <w:r w:rsidR="00003BB8" w:rsidRPr="00A50491">
        <w:rPr>
          <w:rFonts w:ascii="Bookman Old Style" w:hAnsi="Bookman Old Style" w:cs="Arial"/>
          <w:noProof/>
        </w:rPr>
        <w:t>s</w:t>
      </w:r>
      <w:r w:rsidR="00D01B34" w:rsidRPr="00A50491">
        <w:rPr>
          <w:rFonts w:ascii="Bookman Old Style" w:hAnsi="Bookman Old Style" w:cs="Arial"/>
          <w:noProof/>
        </w:rPr>
        <w:t xml:space="preserve"> base</w:t>
      </w:r>
      <w:r w:rsidR="00003BB8" w:rsidRPr="00A50491">
        <w:rPr>
          <w:rFonts w:ascii="Bookman Old Style" w:hAnsi="Bookman Old Style" w:cs="Arial"/>
          <w:noProof/>
        </w:rPr>
        <w:t>s</w:t>
      </w:r>
      <w:r w:rsidR="003073FB" w:rsidRPr="00A50491">
        <w:rPr>
          <w:rFonts w:ascii="Bookman Old Style" w:hAnsi="Bookman Old Style" w:cs="Arial"/>
          <w:noProof/>
        </w:rPr>
        <w:t xml:space="preserve"> de datos a la </w:t>
      </w:r>
      <w:r w:rsidR="00315036" w:rsidRPr="00A50491">
        <w:rPr>
          <w:rFonts w:ascii="Bookman Old Style" w:hAnsi="Bookman Old Style" w:cs="Arial"/>
          <w:noProof/>
        </w:rPr>
        <w:t xml:space="preserve">parte </w:t>
      </w:r>
      <w:r w:rsidR="003073FB" w:rsidRPr="00A50491">
        <w:rPr>
          <w:rFonts w:ascii="Bookman Old Style" w:hAnsi="Bookman Old Style" w:cs="Arial"/>
          <w:noProof/>
        </w:rPr>
        <w:t xml:space="preserve">actora </w:t>
      </w:r>
      <w:r w:rsidR="00793226" w:rsidRPr="00A50491">
        <w:rPr>
          <w:rFonts w:ascii="Bookman Old Style" w:hAnsi="Bookman Old Style" w:cs="Arial"/>
          <w:noProof/>
        </w:rPr>
        <w:t>haciendo</w:t>
      </w:r>
      <w:r w:rsidR="003073FB" w:rsidRPr="00A50491">
        <w:rPr>
          <w:rFonts w:ascii="Bookman Old Style" w:hAnsi="Bookman Old Style" w:cs="Arial"/>
          <w:noProof/>
        </w:rPr>
        <w:t xml:space="preserve"> el respectivo traslado de sus cotizaciones</w:t>
      </w:r>
      <w:r w:rsidR="00D01B34" w:rsidRPr="00A50491">
        <w:rPr>
          <w:rFonts w:ascii="Bookman Old Style" w:hAnsi="Bookman Old Style" w:cs="Arial"/>
          <w:noProof/>
        </w:rPr>
        <w:t xml:space="preserve"> y rendimientos</w:t>
      </w:r>
      <w:r w:rsidR="003073FB" w:rsidRPr="00A50491">
        <w:rPr>
          <w:rFonts w:ascii="Bookman Old Style" w:hAnsi="Bookman Old Style" w:cs="Arial"/>
          <w:noProof/>
        </w:rPr>
        <w:t>. Además, solicita se condene en costas</w:t>
      </w:r>
      <w:r w:rsidR="00711ACF" w:rsidRPr="00A50491">
        <w:rPr>
          <w:rFonts w:ascii="Bookman Old Style" w:hAnsi="Bookman Old Style" w:cs="Arial"/>
          <w:noProof/>
        </w:rPr>
        <w:t xml:space="preserve"> y lo ultra y extra petita</w:t>
      </w:r>
      <w:r w:rsidR="00B02ABC" w:rsidRPr="00A50491">
        <w:rPr>
          <w:rFonts w:ascii="Bookman Old Style" w:hAnsi="Bookman Old Style" w:cs="Arial"/>
          <w:noProof/>
        </w:rPr>
        <w:t>.</w:t>
      </w:r>
    </w:p>
    <w:p w14:paraId="5BFB7646" w14:textId="77777777" w:rsidR="003073FB" w:rsidRPr="00A50491" w:rsidRDefault="003073FB" w:rsidP="00A50491">
      <w:pPr>
        <w:spacing w:line="276" w:lineRule="auto"/>
        <w:ind w:firstLine="0"/>
        <w:rPr>
          <w:rFonts w:ascii="Bookman Old Style" w:hAnsi="Bookman Old Style" w:cs="Arial"/>
          <w:color w:val="FF0000"/>
        </w:rPr>
      </w:pPr>
    </w:p>
    <w:p w14:paraId="58F5315F" w14:textId="77777777" w:rsidR="003073FB" w:rsidRPr="00A50491" w:rsidRDefault="003073FB" w:rsidP="00A50491">
      <w:pPr>
        <w:pStyle w:val="Prrafodelista"/>
        <w:numPr>
          <w:ilvl w:val="0"/>
          <w:numId w:val="2"/>
        </w:numPr>
        <w:spacing w:line="276" w:lineRule="auto"/>
        <w:ind w:left="284"/>
        <w:rPr>
          <w:rFonts w:ascii="Bookman Old Style" w:hAnsi="Bookman Old Style" w:cs="Arial"/>
        </w:rPr>
      </w:pPr>
      <w:r w:rsidRPr="00A50491">
        <w:rPr>
          <w:rFonts w:ascii="Bookman Old Style" w:hAnsi="Bookman Old Style" w:cs="Arial"/>
          <w:b/>
          <w:bCs/>
        </w:rPr>
        <w:t>Hechos</w:t>
      </w:r>
    </w:p>
    <w:p w14:paraId="5173F076" w14:textId="77777777" w:rsidR="003073FB" w:rsidRPr="00A50491" w:rsidRDefault="003073FB" w:rsidP="00A50491">
      <w:pPr>
        <w:spacing w:line="276" w:lineRule="auto"/>
        <w:ind w:firstLine="0"/>
        <w:rPr>
          <w:rFonts w:ascii="Bookman Old Style" w:hAnsi="Bookman Old Style" w:cs="Arial"/>
        </w:rPr>
      </w:pPr>
    </w:p>
    <w:p w14:paraId="66CB9F19" w14:textId="469BBCBA" w:rsidR="00BC3046" w:rsidRPr="00A50491" w:rsidRDefault="003073FB" w:rsidP="00A50491">
      <w:pPr>
        <w:spacing w:line="276" w:lineRule="auto"/>
        <w:ind w:firstLine="0"/>
        <w:rPr>
          <w:rFonts w:ascii="Bookman Old Style" w:hAnsi="Bookman Old Style" w:cs="Arial"/>
          <w:noProof/>
        </w:rPr>
      </w:pPr>
      <w:r w:rsidRPr="00A50491">
        <w:rPr>
          <w:rFonts w:ascii="Bookman Old Style" w:hAnsi="Bookman Old Style" w:cs="Arial"/>
          <w:noProof/>
        </w:rPr>
        <w:t>En sustento de lo pretendido, relata que</w:t>
      </w:r>
      <w:r w:rsidR="00321B0D" w:rsidRPr="00A50491">
        <w:rPr>
          <w:rFonts w:ascii="Bookman Old Style" w:hAnsi="Bookman Old Style" w:cs="Arial"/>
          <w:noProof/>
        </w:rPr>
        <w:t xml:space="preserve"> </w:t>
      </w:r>
      <w:r w:rsidR="00FE05D0" w:rsidRPr="00A50491">
        <w:rPr>
          <w:rFonts w:ascii="Bookman Old Style" w:hAnsi="Bookman Old Style" w:cs="Arial"/>
          <w:noProof/>
        </w:rPr>
        <w:t>nació el 03 de diciembre de 1966, que se afilió al RPM en junio de 1989 con el empleador Sociedad Colombiana de Capitalización S.A. y continuó cotizando hasta el mes de diciembre de 1994. Que suscribió formulario de afiliación el 10 de octubre de 1995 con la AFP PORVENIR S.A.</w:t>
      </w:r>
      <w:r w:rsidR="004A0E61" w:rsidRPr="00A50491">
        <w:rPr>
          <w:rFonts w:ascii="Bookman Old Style" w:hAnsi="Bookman Old Style" w:cs="Arial"/>
          <w:noProof/>
        </w:rPr>
        <w:t xml:space="preserve"> y luego, el 24 de junio de 2016 se cambió a PROTECCIÓN S.A., sin embargo, ninguno de los asesores del fondo le explicó sobre las ventajas y desventajas del traslado, pues solo le hablaron de los beneficios de pertenecer al RAIS. Una vez se asesoró por abogados se dio cuenta de que el monto de la pensión sería más alto en COLPENSIONES y decidió solicitar el traslado a dicha Administradora, no obstante, la solicitud fue negada el 26 de agosto de 2020, debido a que se encontraba a menos de diez años para cumplir la edad para pensionarse.</w:t>
      </w:r>
    </w:p>
    <w:p w14:paraId="131A98DF" w14:textId="14EA0E40" w:rsidR="00315036" w:rsidRPr="00A50491" w:rsidRDefault="00315036" w:rsidP="00A50491">
      <w:pPr>
        <w:spacing w:line="276" w:lineRule="auto"/>
        <w:ind w:firstLine="0"/>
        <w:rPr>
          <w:rFonts w:ascii="Bookman Old Style" w:hAnsi="Bookman Old Style" w:cs="Arial"/>
          <w:noProof/>
        </w:rPr>
      </w:pPr>
    </w:p>
    <w:p w14:paraId="5367CFD7" w14:textId="77777777" w:rsidR="003073FB" w:rsidRPr="00A50491" w:rsidRDefault="003073FB" w:rsidP="00A50491">
      <w:pPr>
        <w:pStyle w:val="Prrafodelista"/>
        <w:numPr>
          <w:ilvl w:val="0"/>
          <w:numId w:val="2"/>
        </w:numPr>
        <w:spacing w:line="276" w:lineRule="auto"/>
        <w:ind w:left="284"/>
        <w:rPr>
          <w:rFonts w:ascii="Bookman Old Style" w:hAnsi="Bookman Old Style" w:cs="Arial"/>
          <w:b/>
          <w:bCs/>
        </w:rPr>
      </w:pPr>
      <w:r w:rsidRPr="00A50491">
        <w:rPr>
          <w:rFonts w:ascii="Bookman Old Style" w:hAnsi="Bookman Old Style" w:cs="Arial"/>
          <w:b/>
          <w:bCs/>
        </w:rPr>
        <w:t>Posición de las demandadas.</w:t>
      </w:r>
    </w:p>
    <w:p w14:paraId="509D5ABF" w14:textId="77777777" w:rsidR="003073FB" w:rsidRPr="00A50491" w:rsidRDefault="003073FB" w:rsidP="00A50491">
      <w:pPr>
        <w:spacing w:line="276" w:lineRule="auto"/>
        <w:ind w:firstLine="0"/>
        <w:rPr>
          <w:rFonts w:ascii="Bookman Old Style" w:hAnsi="Bookman Old Style" w:cs="Arial"/>
        </w:rPr>
      </w:pPr>
    </w:p>
    <w:p w14:paraId="5BED189A" w14:textId="00DA5CC1" w:rsidR="00AC4782" w:rsidRPr="00A50491" w:rsidRDefault="00AC4782" w:rsidP="00A50491">
      <w:pPr>
        <w:spacing w:line="276" w:lineRule="auto"/>
        <w:ind w:firstLine="0"/>
        <w:rPr>
          <w:rFonts w:ascii="Bookman Old Style" w:hAnsi="Bookman Old Style" w:cs="Arial"/>
          <w:noProof/>
        </w:rPr>
      </w:pPr>
      <w:r w:rsidRPr="00A50491">
        <w:rPr>
          <w:rFonts w:ascii="Bookman Old Style" w:hAnsi="Bookman Old Style" w:cs="Arial"/>
          <w:b/>
          <w:bCs/>
          <w:noProof/>
        </w:rPr>
        <w:t>COLPENSIONES</w:t>
      </w:r>
      <w:r w:rsidRPr="00A50491">
        <w:rPr>
          <w:rFonts w:ascii="Bookman Old Style" w:hAnsi="Bookman Old Style" w:cs="Arial"/>
          <w:noProof/>
        </w:rPr>
        <w:t>, al contestar la demanda se opuso a las pretensiones al considerar</w:t>
      </w:r>
      <w:r w:rsidR="008D2B90" w:rsidRPr="00A50491">
        <w:rPr>
          <w:rFonts w:ascii="Bookman Old Style" w:hAnsi="Bookman Old Style" w:cs="Arial"/>
          <w:noProof/>
        </w:rPr>
        <w:t xml:space="preserve"> que no le constan los hechos de la demanda, por cuanto no tienen relación con la entidad, por lo tanto, deben probarse en el transcurso del </w:t>
      </w:r>
      <w:r w:rsidR="008D2B90" w:rsidRPr="00A50491">
        <w:rPr>
          <w:rFonts w:ascii="Bookman Old Style" w:hAnsi="Bookman Old Style" w:cs="Arial"/>
          <w:noProof/>
        </w:rPr>
        <w:lastRenderedPageBreak/>
        <w:t>proceso. Advirtió que el proceso del traslado de régimen del RPM al RAIS tiene plena validez y la afirmación de vicios del consentimiento y la omisión en la información deben ser demostrados por la demandante. Agregó que la actora se encuentra dentro de la prohibición legal para regresar a COLPENSIONES, puesto que le faltan menos de 10 años para cumplir el requisito de la edad para obtener su derecho a la pensión de vejez</w:t>
      </w:r>
      <w:r w:rsidR="00F31B9B" w:rsidRPr="00A50491">
        <w:rPr>
          <w:rFonts w:ascii="Bookman Old Style" w:hAnsi="Bookman Old Style" w:cs="Arial"/>
          <w:noProof/>
        </w:rPr>
        <w:t>.</w:t>
      </w:r>
      <w:r w:rsidR="00E47063" w:rsidRPr="00A50491">
        <w:rPr>
          <w:rFonts w:ascii="Bookman Old Style" w:hAnsi="Bookman Old Style" w:cs="Arial"/>
          <w:noProof/>
        </w:rPr>
        <w:t xml:space="preserve"> </w:t>
      </w:r>
      <w:r w:rsidR="00487981" w:rsidRPr="00A50491">
        <w:rPr>
          <w:rFonts w:ascii="Bookman Old Style" w:hAnsi="Bookman Old Style" w:cs="Arial"/>
          <w:noProof/>
        </w:rPr>
        <w:t>C</w:t>
      </w:r>
      <w:r w:rsidRPr="00A50491">
        <w:rPr>
          <w:rFonts w:ascii="Bookman Old Style" w:hAnsi="Bookman Old Style" w:cs="Arial"/>
          <w:noProof/>
        </w:rPr>
        <w:t xml:space="preserve">omo excepciones propuso: </w:t>
      </w:r>
      <w:r w:rsidR="00F31B9B" w:rsidRPr="00A50491">
        <w:rPr>
          <w:rFonts w:ascii="Bookman Old Style" w:hAnsi="Bookman Old Style" w:cs="Arial"/>
          <w:b/>
          <w:bCs/>
          <w:noProof/>
        </w:rPr>
        <w:t>Inexistencia de la obligación</w:t>
      </w:r>
      <w:r w:rsidR="008D2B90" w:rsidRPr="00A50491">
        <w:rPr>
          <w:rFonts w:ascii="Bookman Old Style" w:hAnsi="Bookman Old Style" w:cs="Arial"/>
          <w:b/>
          <w:bCs/>
          <w:noProof/>
        </w:rPr>
        <w:t xml:space="preserve"> demandada, prescripción, no condena en costas</w:t>
      </w:r>
      <w:r w:rsidR="00F31B9B" w:rsidRPr="00A50491">
        <w:rPr>
          <w:rFonts w:ascii="Bookman Old Style" w:hAnsi="Bookman Old Style" w:cs="Arial"/>
          <w:b/>
          <w:bCs/>
          <w:noProof/>
        </w:rPr>
        <w:t>.</w:t>
      </w:r>
      <w:r w:rsidR="00B02ABC" w:rsidRPr="00A50491">
        <w:rPr>
          <w:rFonts w:ascii="Bookman Old Style" w:hAnsi="Bookman Old Style" w:cs="Arial"/>
          <w:b/>
          <w:bCs/>
          <w:noProof/>
        </w:rPr>
        <w:t xml:space="preserve"> </w:t>
      </w:r>
      <w:r w:rsidR="00B02ABC" w:rsidRPr="00A50491">
        <w:rPr>
          <w:rFonts w:ascii="Bookman Old Style" w:hAnsi="Bookman Old Style" w:cs="Arial"/>
          <w:bCs/>
          <w:noProof/>
        </w:rPr>
        <w:t>(Anexo</w:t>
      </w:r>
      <w:r w:rsidR="004A0E61" w:rsidRPr="00A50491">
        <w:rPr>
          <w:rFonts w:ascii="Bookman Old Style" w:hAnsi="Bookman Old Style" w:cs="Arial"/>
          <w:bCs/>
          <w:noProof/>
        </w:rPr>
        <w:t>1</w:t>
      </w:r>
      <w:r w:rsidR="008D2B90" w:rsidRPr="00A50491">
        <w:rPr>
          <w:rFonts w:ascii="Bookman Old Style" w:hAnsi="Bookman Old Style" w:cs="Arial"/>
          <w:bCs/>
          <w:noProof/>
        </w:rPr>
        <w:t>4</w:t>
      </w:r>
      <w:r w:rsidR="00B02ABC" w:rsidRPr="00A50491">
        <w:rPr>
          <w:rFonts w:ascii="Bookman Old Style" w:hAnsi="Bookman Old Style" w:cs="Arial"/>
          <w:bCs/>
          <w:noProof/>
        </w:rPr>
        <w:t>)</w:t>
      </w:r>
    </w:p>
    <w:p w14:paraId="6F8A6785" w14:textId="77777777" w:rsidR="00AC4782" w:rsidRPr="00A50491" w:rsidRDefault="00AC4782" w:rsidP="00A50491">
      <w:pPr>
        <w:spacing w:line="276" w:lineRule="auto"/>
        <w:ind w:firstLine="0"/>
        <w:rPr>
          <w:rFonts w:ascii="Bookman Old Style" w:hAnsi="Bookman Old Style" w:cs="Arial"/>
          <w:b/>
          <w:bCs/>
          <w:noProof/>
        </w:rPr>
      </w:pPr>
    </w:p>
    <w:p w14:paraId="7D245FC4" w14:textId="54250FDC" w:rsidR="00122FE2" w:rsidRPr="00A50491" w:rsidRDefault="0025571F" w:rsidP="00A50491">
      <w:pPr>
        <w:tabs>
          <w:tab w:val="left" w:pos="7676"/>
        </w:tabs>
        <w:spacing w:line="276" w:lineRule="auto"/>
        <w:ind w:firstLine="0"/>
        <w:rPr>
          <w:rFonts w:ascii="Bookman Old Style" w:hAnsi="Bookman Old Style" w:cs="Arial"/>
          <w:bCs/>
          <w:noProof/>
        </w:rPr>
      </w:pPr>
      <w:r w:rsidRPr="00A50491">
        <w:rPr>
          <w:rFonts w:ascii="Bookman Old Style" w:hAnsi="Bookman Old Style" w:cs="Arial"/>
          <w:b/>
          <w:bCs/>
          <w:noProof/>
        </w:rPr>
        <w:t>PORVENIR</w:t>
      </w:r>
      <w:r w:rsidR="005F20BC" w:rsidRPr="00A50491">
        <w:rPr>
          <w:rFonts w:ascii="Bookman Old Style" w:hAnsi="Bookman Old Style" w:cs="Arial"/>
          <w:b/>
          <w:bCs/>
          <w:noProof/>
        </w:rPr>
        <w:t xml:space="preserve"> S.A. </w:t>
      </w:r>
      <w:r w:rsidR="005F20BC" w:rsidRPr="00A50491">
        <w:rPr>
          <w:rFonts w:ascii="Bookman Old Style" w:hAnsi="Bookman Old Style" w:cs="Arial"/>
          <w:bCs/>
          <w:noProof/>
        </w:rPr>
        <w:t>se opuso a las pretensiones e indicó</w:t>
      </w:r>
      <w:r w:rsidR="004A0E61" w:rsidRPr="00A50491">
        <w:rPr>
          <w:rFonts w:ascii="Bookman Old Style" w:hAnsi="Bookman Old Style" w:cs="Arial"/>
          <w:bCs/>
          <w:noProof/>
        </w:rPr>
        <w:t xml:space="preserve"> que la actora no está afiliada a dicha AFP desde el 31 de julio de 2016 y que para la fecha del traslado de régimen el asesor del fondo le explicó las características propias del RAIS, sus diferencias frente al RPM y las consecuencias derivadas del cambio. Con base en dicha información la actora decidió de forma libre, espontánea y sin presiones, trasla</w:t>
      </w:r>
      <w:r w:rsidR="008D2B90" w:rsidRPr="00A50491">
        <w:rPr>
          <w:rFonts w:ascii="Bookman Old Style" w:hAnsi="Bookman Old Style" w:cs="Arial"/>
          <w:bCs/>
          <w:noProof/>
        </w:rPr>
        <w:t>darse de régimen, además de cumplir a cabalidad con la obligación de brindar información según la legislación vigente para la época de la afiliación de brindar información</w:t>
      </w:r>
      <w:r w:rsidR="00F31B9B" w:rsidRPr="00A50491">
        <w:rPr>
          <w:rFonts w:ascii="Bookman Old Style" w:hAnsi="Bookman Old Style" w:cs="Arial"/>
          <w:bCs/>
          <w:noProof/>
        </w:rPr>
        <w:t xml:space="preserve">. </w:t>
      </w:r>
      <w:r w:rsidR="005F20BC" w:rsidRPr="00A50491">
        <w:rPr>
          <w:rFonts w:ascii="Bookman Old Style" w:hAnsi="Bookman Old Style" w:cs="Arial"/>
          <w:bCs/>
          <w:noProof/>
        </w:rPr>
        <w:t>Como excepciones de fondo propuso:</w:t>
      </w:r>
      <w:r w:rsidR="00747649" w:rsidRPr="00A50491">
        <w:rPr>
          <w:rFonts w:ascii="Bookman Old Style" w:hAnsi="Bookman Old Style" w:cs="Arial"/>
          <w:bCs/>
          <w:noProof/>
        </w:rPr>
        <w:t xml:space="preserve"> </w:t>
      </w:r>
      <w:r w:rsidR="00F31B9B" w:rsidRPr="00A50491">
        <w:rPr>
          <w:rFonts w:ascii="Bookman Old Style" w:hAnsi="Bookman Old Style" w:cs="Arial"/>
          <w:b/>
          <w:bCs/>
          <w:noProof/>
        </w:rPr>
        <w:t>validez y eficiacia de la afiliación al RAIS e inexistencia de vicios en el consentimiento, inexistencia de la obligación de devolver la comisión de administración, en caso de que se declarare la nulidad o ineficacia de la afiliación al RAIS, inexistencia de la obligación de devolver el pago al seguro previsional cuando se declara la nulidad o ineficacia de la afiliación al RAIS, compensación, buena fe y la innominada o genérica</w:t>
      </w:r>
      <w:r w:rsidR="00F31B9B" w:rsidRPr="00A50491">
        <w:rPr>
          <w:rFonts w:ascii="Bookman Old Style" w:hAnsi="Bookman Old Style" w:cs="Arial"/>
          <w:bCs/>
          <w:noProof/>
        </w:rPr>
        <w:t xml:space="preserve">. </w:t>
      </w:r>
      <w:r w:rsidR="00747649" w:rsidRPr="00A50491">
        <w:rPr>
          <w:rFonts w:ascii="Bookman Old Style" w:hAnsi="Bookman Old Style" w:cs="Arial"/>
          <w:bCs/>
          <w:noProof/>
        </w:rPr>
        <w:t>(Anexo1</w:t>
      </w:r>
      <w:r w:rsidR="004A0E61" w:rsidRPr="00A50491">
        <w:rPr>
          <w:rFonts w:ascii="Bookman Old Style" w:hAnsi="Bookman Old Style" w:cs="Arial"/>
          <w:bCs/>
          <w:noProof/>
        </w:rPr>
        <w:t>3</w:t>
      </w:r>
      <w:r w:rsidR="005F20BC" w:rsidRPr="00A50491">
        <w:rPr>
          <w:rFonts w:ascii="Bookman Old Style" w:hAnsi="Bookman Old Style" w:cs="Arial"/>
          <w:bCs/>
          <w:noProof/>
        </w:rPr>
        <w:t>)</w:t>
      </w:r>
    </w:p>
    <w:p w14:paraId="2CDE4A29" w14:textId="66CFC0AA" w:rsidR="008D2B90" w:rsidRPr="00A50491" w:rsidRDefault="008D2B90" w:rsidP="00A50491">
      <w:pPr>
        <w:tabs>
          <w:tab w:val="left" w:pos="7676"/>
        </w:tabs>
        <w:spacing w:line="276" w:lineRule="auto"/>
        <w:ind w:firstLine="0"/>
        <w:rPr>
          <w:rFonts w:ascii="Bookman Old Style" w:hAnsi="Bookman Old Style" w:cs="Arial"/>
          <w:bCs/>
          <w:noProof/>
        </w:rPr>
      </w:pPr>
    </w:p>
    <w:p w14:paraId="4B1F1552" w14:textId="3F85CC5E" w:rsidR="008D2B90" w:rsidRPr="00A50491" w:rsidRDefault="008D2B90" w:rsidP="00A50491">
      <w:pPr>
        <w:tabs>
          <w:tab w:val="left" w:pos="7676"/>
        </w:tabs>
        <w:spacing w:line="276" w:lineRule="auto"/>
        <w:ind w:firstLine="0"/>
        <w:rPr>
          <w:rFonts w:ascii="Bookman Old Style" w:hAnsi="Bookman Old Style" w:cs="Arial"/>
          <w:bCs/>
          <w:noProof/>
        </w:rPr>
      </w:pPr>
      <w:r w:rsidRPr="00A50491">
        <w:rPr>
          <w:rFonts w:ascii="Bookman Old Style" w:hAnsi="Bookman Old Style" w:cs="Arial"/>
          <w:b/>
          <w:bCs/>
          <w:noProof/>
        </w:rPr>
        <w:t xml:space="preserve">PROTECCIÓN S.A. </w:t>
      </w:r>
      <w:r w:rsidRPr="00A50491">
        <w:rPr>
          <w:rFonts w:ascii="Bookman Old Style" w:hAnsi="Bookman Old Style" w:cs="Arial"/>
          <w:bCs/>
          <w:noProof/>
        </w:rPr>
        <w:t>señaló que para la época del traslado lo legalmente reglado exigía una asesoría personalizada y la suscripción de la solicitud de afiliación fuera libre, voluntaria y espontánea, pues el deber de acreditar la asesoría con soportes físicos apenas surgió con la Ley 1748 de 2014 y su Decreto Reglamentario 2071 de 2015.</w:t>
      </w:r>
      <w:r w:rsidR="001E4897" w:rsidRPr="00A50491">
        <w:rPr>
          <w:rFonts w:ascii="Bookman Old Style" w:hAnsi="Bookman Old Style" w:cs="Arial"/>
          <w:bCs/>
          <w:noProof/>
        </w:rPr>
        <w:t xml:space="preserve"> </w:t>
      </w:r>
      <w:r w:rsidR="00A66118" w:rsidRPr="00A50491">
        <w:rPr>
          <w:rFonts w:ascii="Bookman Old Style" w:hAnsi="Bookman Old Style" w:cs="Arial"/>
          <w:bCs/>
          <w:noProof/>
        </w:rPr>
        <w:t xml:space="preserve">Agregó que la demandante no acreditó vicios en el consentimiento porque no existieron precisamente las maniobras preterintencionales que se le endilgan a la AFP y tampocó demostró que hubiese sido sujeto susceptible de engaño. Como excepciones de fondo propuso: </w:t>
      </w:r>
      <w:r w:rsidR="00A66118" w:rsidRPr="00A50491">
        <w:rPr>
          <w:rFonts w:ascii="Bookman Old Style" w:hAnsi="Bookman Old Style" w:cs="Arial"/>
          <w:b/>
          <w:bCs/>
          <w:noProof/>
        </w:rPr>
        <w:t xml:space="preserve">Genérica o innominada, prescripción, buena fe, compensación, exoneración de condena en costas, inexistencia de la obligación, falta de legitimación en la causa y/o ausencia de personería sustantitva por pasiva, inexistencia de la fuente de la obligación, inexistencia de la causa por inexistencia de la oportunidad, ausencia de perjuicios morales y materiales irrogados por parte de esta entidad llamada a juicio, afectación de la estabilidad financiera del sistema en caso de acceder al traslado, excepción de seguro previsional, excepción de mérito cuotas de administración. </w:t>
      </w:r>
      <w:r w:rsidRPr="00A50491">
        <w:rPr>
          <w:rFonts w:ascii="Bookman Old Style" w:hAnsi="Bookman Old Style" w:cs="Arial"/>
          <w:bCs/>
          <w:noProof/>
        </w:rPr>
        <w:t>(Anexo23)</w:t>
      </w:r>
    </w:p>
    <w:p w14:paraId="524C6945" w14:textId="094D7114" w:rsidR="00B86E32" w:rsidRPr="00A50491" w:rsidRDefault="00B86E32" w:rsidP="00A50491">
      <w:pPr>
        <w:tabs>
          <w:tab w:val="left" w:pos="2268"/>
        </w:tabs>
        <w:suppressAutoHyphens/>
        <w:spacing w:line="276" w:lineRule="auto"/>
        <w:ind w:firstLine="0"/>
        <w:rPr>
          <w:rFonts w:ascii="Bookman Old Style" w:hAnsi="Bookman Old Style" w:cs="Arial"/>
        </w:rPr>
      </w:pPr>
    </w:p>
    <w:p w14:paraId="3C981D2F" w14:textId="77777777" w:rsidR="003073FB" w:rsidRPr="00A50491" w:rsidRDefault="003073FB" w:rsidP="00A50491">
      <w:pPr>
        <w:pStyle w:val="Prrafodelista"/>
        <w:numPr>
          <w:ilvl w:val="0"/>
          <w:numId w:val="1"/>
        </w:numPr>
        <w:tabs>
          <w:tab w:val="left" w:pos="2268"/>
        </w:tabs>
        <w:suppressAutoHyphens/>
        <w:spacing w:line="276" w:lineRule="auto"/>
        <w:ind w:left="270" w:hanging="270"/>
        <w:jc w:val="center"/>
        <w:rPr>
          <w:rFonts w:ascii="Bookman Old Style" w:hAnsi="Bookman Old Style" w:cs="Arial"/>
        </w:rPr>
      </w:pPr>
      <w:r w:rsidRPr="00A50491">
        <w:rPr>
          <w:rFonts w:ascii="Bookman Old Style" w:hAnsi="Bookman Old Style" w:cs="Arial"/>
          <w:b/>
          <w:bCs/>
        </w:rPr>
        <w:t>SENTENCIA DE PRIMERA INSTANCIA</w:t>
      </w:r>
    </w:p>
    <w:p w14:paraId="32A474E2" w14:textId="77777777" w:rsidR="003073FB" w:rsidRPr="00A50491" w:rsidRDefault="003073FB" w:rsidP="00A50491">
      <w:pPr>
        <w:spacing w:line="276" w:lineRule="auto"/>
        <w:ind w:firstLine="0"/>
        <w:rPr>
          <w:rFonts w:ascii="Bookman Old Style" w:hAnsi="Bookman Old Style" w:cs="Arial"/>
        </w:rPr>
      </w:pPr>
    </w:p>
    <w:p w14:paraId="0026F36E" w14:textId="354D9B91" w:rsidR="004157AE"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 xml:space="preserve">La Jueza </w:t>
      </w:r>
      <w:r w:rsidR="00F31B9B" w:rsidRPr="00A50491">
        <w:rPr>
          <w:rFonts w:ascii="Bookman Old Style" w:hAnsi="Bookman Old Style" w:cs="Arial"/>
          <w:noProof/>
        </w:rPr>
        <w:t>Tercero</w:t>
      </w:r>
      <w:r w:rsidR="00CA3608" w:rsidRPr="00A50491">
        <w:rPr>
          <w:rFonts w:ascii="Bookman Old Style" w:hAnsi="Bookman Old Style" w:cs="Arial"/>
          <w:noProof/>
        </w:rPr>
        <w:t xml:space="preserve"> </w:t>
      </w:r>
      <w:r w:rsidR="006D4809" w:rsidRPr="00A50491">
        <w:rPr>
          <w:rFonts w:ascii="Bookman Old Style" w:hAnsi="Bookman Old Style" w:cs="Arial"/>
          <w:noProof/>
        </w:rPr>
        <w:t>Laboral Circuito</w:t>
      </w:r>
      <w:r w:rsidR="006D4809" w:rsidRPr="00A50491">
        <w:rPr>
          <w:rFonts w:ascii="Bookman Old Style" w:hAnsi="Bookman Old Style" w:cs="Arial"/>
        </w:rPr>
        <w:t xml:space="preserve"> </w:t>
      </w:r>
      <w:r w:rsidR="00EE3DF8" w:rsidRPr="00A50491">
        <w:rPr>
          <w:rFonts w:ascii="Bookman Old Style" w:hAnsi="Bookman Old Style" w:cs="Arial"/>
        </w:rPr>
        <w:t>de Pereira</w:t>
      </w:r>
      <w:r w:rsidRPr="00A50491">
        <w:rPr>
          <w:rFonts w:ascii="Bookman Old Style" w:hAnsi="Bookman Old Style" w:cs="Arial"/>
        </w:rPr>
        <w:t>, resolvió</w:t>
      </w:r>
      <w:r w:rsidR="00602792" w:rsidRPr="00A50491">
        <w:rPr>
          <w:rFonts w:ascii="Bookman Old Style" w:hAnsi="Bookman Old Style" w:cs="Arial"/>
        </w:rPr>
        <w:t xml:space="preserve"> en la audiencia</w:t>
      </w:r>
      <w:r w:rsidR="004157AE" w:rsidRPr="00A50491">
        <w:rPr>
          <w:rFonts w:ascii="Bookman Old Style" w:hAnsi="Bookman Old Style" w:cs="Arial"/>
        </w:rPr>
        <w:t>:</w:t>
      </w:r>
    </w:p>
    <w:p w14:paraId="5BA6C74D" w14:textId="2838AB84" w:rsidR="00162BA7" w:rsidRPr="00A50491" w:rsidRDefault="00162BA7" w:rsidP="00A50491">
      <w:pPr>
        <w:spacing w:line="276" w:lineRule="auto"/>
        <w:ind w:firstLine="0"/>
        <w:rPr>
          <w:rFonts w:ascii="Bookman Old Style" w:hAnsi="Bookman Old Style" w:cs="Arial"/>
          <w:noProof/>
        </w:rPr>
      </w:pPr>
    </w:p>
    <w:p w14:paraId="52F47966" w14:textId="77777777" w:rsidR="00A66118" w:rsidRPr="00A50491" w:rsidRDefault="00162BA7" w:rsidP="004B1974">
      <w:pPr>
        <w:spacing w:line="240" w:lineRule="auto"/>
        <w:ind w:firstLine="0"/>
        <w:rPr>
          <w:rFonts w:ascii="Bookman Old Style" w:hAnsi="Bookman Old Style"/>
          <w:i/>
        </w:rPr>
      </w:pPr>
      <w:r w:rsidRPr="00A50491">
        <w:rPr>
          <w:rFonts w:ascii="Bookman Old Style" w:hAnsi="Bookman Old Style" w:cs="Arial"/>
          <w:i/>
        </w:rPr>
        <w:lastRenderedPageBreak/>
        <w:t>“</w:t>
      </w:r>
      <w:r w:rsidR="00A66118" w:rsidRPr="00A50491">
        <w:rPr>
          <w:rFonts w:ascii="Bookman Old Style" w:hAnsi="Bookman Old Style"/>
          <w:i/>
        </w:rPr>
        <w:t xml:space="preserve">PRIMERO: Declarar ineficaz el traslado de régimen pensional efectuado por cuenta de la señora CLEOFE ISABEL MARIN SOLANILLA el 10 de octubre de 1995, por la interferencia, colaboración y participación que tuvo la entidad INELSO S.A., su empleadora, a través del señor Jorge Gasca como se expresó anteriormente. </w:t>
      </w:r>
    </w:p>
    <w:p w14:paraId="036578BF" w14:textId="77777777" w:rsidR="00A66118" w:rsidRPr="00A50491" w:rsidRDefault="00A66118" w:rsidP="004B1974">
      <w:pPr>
        <w:spacing w:line="240" w:lineRule="auto"/>
        <w:ind w:firstLine="0"/>
        <w:rPr>
          <w:rFonts w:ascii="Bookman Old Style" w:hAnsi="Bookman Old Style"/>
          <w:i/>
        </w:rPr>
      </w:pPr>
      <w:r w:rsidRPr="00A50491">
        <w:rPr>
          <w:rFonts w:ascii="Bookman Old Style" w:hAnsi="Bookman Old Style"/>
          <w:i/>
        </w:rPr>
        <w:t xml:space="preserve">SEGUNDO: Declarar que la señora CLEOFE ISABEL MARIN SOLANILLA se encuentra debidamente afiliado en el régimen de prima media con prestación definida administrada actualmente por COLPENSIONES. </w:t>
      </w:r>
    </w:p>
    <w:p w14:paraId="367D9F05" w14:textId="77777777" w:rsidR="00A66118" w:rsidRPr="00A50491" w:rsidRDefault="00A66118" w:rsidP="004B1974">
      <w:pPr>
        <w:spacing w:line="240" w:lineRule="auto"/>
        <w:ind w:firstLine="0"/>
        <w:rPr>
          <w:rFonts w:ascii="Bookman Old Style" w:hAnsi="Bookman Old Style"/>
          <w:i/>
        </w:rPr>
      </w:pPr>
      <w:r w:rsidRPr="00A50491">
        <w:rPr>
          <w:rFonts w:ascii="Bookman Old Style" w:hAnsi="Bookman Old Style"/>
          <w:i/>
        </w:rPr>
        <w:t xml:space="preserve">TERCERO: Ordenarle a la entidad PROTECCIÓN S.A., donde actualmente se encuentra vinculada la señora CLEOFE ISABEL MARIN SOLANILLA que transfiera a COLPENSIONES todo lo que aparece en la cuenta individual de la misma, en las condiciones que fueron indicadas precedentemente. </w:t>
      </w:r>
    </w:p>
    <w:p w14:paraId="1AE2D571" w14:textId="77777777" w:rsidR="00A66118" w:rsidRPr="00A50491" w:rsidRDefault="00A66118" w:rsidP="004B1974">
      <w:pPr>
        <w:spacing w:line="240" w:lineRule="auto"/>
        <w:ind w:firstLine="0"/>
        <w:rPr>
          <w:rFonts w:ascii="Bookman Old Style" w:hAnsi="Bookman Old Style"/>
          <w:i/>
        </w:rPr>
      </w:pPr>
      <w:r w:rsidRPr="00A50491">
        <w:rPr>
          <w:rFonts w:ascii="Bookman Old Style" w:hAnsi="Bookman Old Style"/>
          <w:i/>
        </w:rPr>
        <w:t xml:space="preserve">CUARTO: Autorizar a la AFP PROTECCIÓN S.A., las acciones de repetición en contra no solamente de PORVENIR S.A., sino también de INELSO S.A sobre esos valores adicionales que deben ser entregados para la entidad COLPENSIONES como se explicó precedentemente. </w:t>
      </w:r>
    </w:p>
    <w:p w14:paraId="58BE4A0D" w14:textId="77777777" w:rsidR="00A66118" w:rsidRPr="00A50491" w:rsidRDefault="00A66118" w:rsidP="004B1974">
      <w:pPr>
        <w:spacing w:line="240" w:lineRule="auto"/>
        <w:ind w:firstLine="0"/>
        <w:rPr>
          <w:rFonts w:ascii="Bookman Old Style" w:hAnsi="Bookman Old Style"/>
          <w:i/>
        </w:rPr>
      </w:pPr>
      <w:r w:rsidRPr="00A50491">
        <w:rPr>
          <w:rFonts w:ascii="Bookman Old Style" w:hAnsi="Bookman Old Style"/>
          <w:i/>
        </w:rPr>
        <w:t xml:space="preserve">QUINTO: Ordenarle a la secretaría del Despacho que proceda a remitir copia de toda la actuación aquí surtida ante la SUPERINTENDENCIA FINANCIERA DE COLOMBIA con el propósito de que se investigue la interferencia que ejecutó la entidad INELSO S.A. a través del señor Jorge Gasca para el año 1995 en la decisión que adoptó la señora CLEOFE ISABEL MARIN SOLANILLA al afiliarse al sistema pensional correspondiente al RAIS. </w:t>
      </w:r>
    </w:p>
    <w:p w14:paraId="03476B4E" w14:textId="77777777" w:rsidR="00A66118" w:rsidRPr="00A50491" w:rsidRDefault="00A66118" w:rsidP="004B1974">
      <w:pPr>
        <w:spacing w:line="240" w:lineRule="auto"/>
        <w:ind w:firstLine="0"/>
        <w:rPr>
          <w:rFonts w:ascii="Bookman Old Style" w:hAnsi="Bookman Old Style"/>
          <w:i/>
        </w:rPr>
      </w:pPr>
      <w:r w:rsidRPr="00A50491">
        <w:rPr>
          <w:rFonts w:ascii="Bookman Old Style" w:hAnsi="Bookman Old Style"/>
          <w:i/>
        </w:rPr>
        <w:t xml:space="preserve">SEXTO: Declarar no probadas las excepciones de mérito que fueron planteadas por las entidades demandadas como se explicó en precedencia. </w:t>
      </w:r>
    </w:p>
    <w:p w14:paraId="2118B8ED" w14:textId="172BB83B" w:rsidR="00162BA7" w:rsidRPr="00A50491" w:rsidRDefault="00A66118" w:rsidP="004B1974">
      <w:pPr>
        <w:spacing w:line="240" w:lineRule="auto"/>
        <w:ind w:firstLine="0"/>
        <w:rPr>
          <w:rFonts w:ascii="Bookman Old Style" w:hAnsi="Bookman Old Style" w:cs="Arial"/>
          <w:i/>
        </w:rPr>
      </w:pPr>
      <w:r w:rsidRPr="00A50491">
        <w:rPr>
          <w:rFonts w:ascii="Bookman Old Style" w:hAnsi="Bookman Old Style"/>
          <w:i/>
        </w:rPr>
        <w:t>SÉPTIMO: Abstenernos de imponer condena en costas procesales por las razones esgrimidas precedentemente</w:t>
      </w:r>
      <w:r w:rsidR="00F31B9B" w:rsidRPr="00A50491">
        <w:rPr>
          <w:rFonts w:ascii="Bookman Old Style" w:hAnsi="Bookman Old Style" w:cs="Arial"/>
          <w:bCs/>
          <w:i/>
          <w:noProof/>
        </w:rPr>
        <w:t>.</w:t>
      </w:r>
      <w:r w:rsidR="00162BA7" w:rsidRPr="00A50491">
        <w:rPr>
          <w:rFonts w:ascii="Bookman Old Style" w:hAnsi="Bookman Old Style" w:cs="Arial"/>
          <w:i/>
        </w:rPr>
        <w:t>”</w:t>
      </w:r>
    </w:p>
    <w:p w14:paraId="18B01872" w14:textId="77777777" w:rsidR="00651ED8" w:rsidRPr="00A50491" w:rsidRDefault="00651ED8" w:rsidP="00A50491">
      <w:pPr>
        <w:spacing w:line="276" w:lineRule="auto"/>
        <w:ind w:firstLine="0"/>
        <w:rPr>
          <w:rFonts w:ascii="Bookman Old Style" w:hAnsi="Bookman Old Style" w:cs="Arial"/>
        </w:rPr>
      </w:pPr>
    </w:p>
    <w:p w14:paraId="6979A78E" w14:textId="5EC3D4D2" w:rsidR="003A5BB7" w:rsidRPr="00A50491" w:rsidRDefault="005311C4" w:rsidP="00A50491">
      <w:pPr>
        <w:spacing w:line="276" w:lineRule="auto"/>
        <w:ind w:firstLine="0"/>
        <w:rPr>
          <w:rFonts w:ascii="Bookman Old Style" w:hAnsi="Bookman Old Style" w:cs="Arial"/>
          <w:noProof/>
        </w:rPr>
      </w:pPr>
      <w:r w:rsidRPr="00A50491">
        <w:rPr>
          <w:rFonts w:ascii="Bookman Old Style" w:hAnsi="Bookman Old Style" w:cs="Arial"/>
        </w:rPr>
        <w:t>En síntesis, la</w:t>
      </w:r>
      <w:r w:rsidR="003A5BB7" w:rsidRPr="00A50491">
        <w:rPr>
          <w:rFonts w:ascii="Bookman Old Style" w:hAnsi="Bookman Old Style" w:cs="Arial"/>
        </w:rPr>
        <w:t xml:space="preserve"> juez de instancia dedujo </w:t>
      </w:r>
      <w:r w:rsidR="003A5BB7" w:rsidRPr="00A50491">
        <w:rPr>
          <w:rFonts w:ascii="Bookman Old Style" w:hAnsi="Bookman Old Style" w:cs="Arial"/>
          <w:noProof/>
        </w:rPr>
        <w:t>con fundamento en la jurisprudencia de la Corte Suprema de Justicia, que el caso</w:t>
      </w:r>
      <w:r w:rsidR="005225BD" w:rsidRPr="00A50491">
        <w:rPr>
          <w:rFonts w:ascii="Bookman Old Style" w:hAnsi="Bookman Old Style" w:cs="Arial"/>
          <w:noProof/>
        </w:rPr>
        <w:t xml:space="preserve"> no podía</w:t>
      </w:r>
      <w:r w:rsidR="003A5BB7" w:rsidRPr="00A50491">
        <w:rPr>
          <w:rFonts w:ascii="Bookman Old Style" w:hAnsi="Bookman Old Style" w:cs="Arial"/>
          <w:noProof/>
        </w:rPr>
        <w:t xml:space="preserve"> abordarse desde la in</w:t>
      </w:r>
      <w:r w:rsidR="005225BD" w:rsidRPr="00A50491">
        <w:rPr>
          <w:rFonts w:ascii="Bookman Old Style" w:hAnsi="Bookman Old Style" w:cs="Arial"/>
          <w:noProof/>
        </w:rPr>
        <w:t>eficacia en sentido estricto porque se demostró que el fondo cumplió con el deber de</w:t>
      </w:r>
      <w:r w:rsidR="003A5BB7" w:rsidRPr="00A50491">
        <w:rPr>
          <w:rFonts w:ascii="Bookman Old Style" w:hAnsi="Bookman Old Style" w:cs="Arial"/>
          <w:noProof/>
        </w:rPr>
        <w:t xml:space="preserve"> información</w:t>
      </w:r>
      <w:r w:rsidR="005225BD" w:rsidRPr="00A50491">
        <w:rPr>
          <w:rFonts w:ascii="Bookman Old Style" w:hAnsi="Bookman Old Style" w:cs="Arial"/>
          <w:noProof/>
        </w:rPr>
        <w:t>, pues durante el proceso</w:t>
      </w:r>
      <w:r w:rsidR="003A5BB7" w:rsidRPr="00A50491">
        <w:rPr>
          <w:rFonts w:ascii="Bookman Old Style" w:hAnsi="Bookman Old Style" w:cs="Arial"/>
          <w:noProof/>
        </w:rPr>
        <w:t xml:space="preserve"> que</w:t>
      </w:r>
      <w:r w:rsidR="005225BD" w:rsidRPr="00A50491">
        <w:rPr>
          <w:rFonts w:ascii="Bookman Old Style" w:hAnsi="Bookman Old Style" w:cs="Arial"/>
          <w:noProof/>
        </w:rPr>
        <w:t>dó demostrado que</w:t>
      </w:r>
      <w:r w:rsidR="003A5BB7" w:rsidRPr="00A50491">
        <w:rPr>
          <w:rFonts w:ascii="Bookman Old Style" w:hAnsi="Bookman Old Style" w:cs="Arial"/>
          <w:noProof/>
        </w:rPr>
        <w:t xml:space="preserve"> le brindó información clara, cierta, comprensible y oportuna de las características, riesgos, diferencias, condiciones, beneficios y consecuencias  de ambos regímenes, </w:t>
      </w:r>
      <w:r w:rsidR="005225BD" w:rsidRPr="00A50491">
        <w:rPr>
          <w:rFonts w:ascii="Bookman Old Style" w:hAnsi="Bookman Old Style" w:cs="Arial"/>
          <w:noProof/>
        </w:rPr>
        <w:t>a la accionante. Sin embargo, declaró la ineficacia del traslado por la presión que ejerció el empleador</w:t>
      </w:r>
      <w:r w:rsidR="00645D6C" w:rsidRPr="00A50491">
        <w:rPr>
          <w:rFonts w:ascii="Bookman Old Style" w:hAnsi="Bookman Old Style" w:cs="Arial"/>
          <w:noProof/>
        </w:rPr>
        <w:t xml:space="preserve"> INELSO S.A.</w:t>
      </w:r>
      <w:r w:rsidR="005225BD" w:rsidRPr="00A50491">
        <w:rPr>
          <w:rFonts w:ascii="Bookman Old Style" w:hAnsi="Bookman Old Style" w:cs="Arial"/>
          <w:noProof/>
        </w:rPr>
        <w:t xml:space="preserve"> para que la actora realizara el traslado del ISS a PORVENIR S.A. y en ese sentido, debía aplicarse las consecuencias de la ineficacia.</w:t>
      </w:r>
    </w:p>
    <w:p w14:paraId="65209863" w14:textId="2E830CE5" w:rsidR="005225BD" w:rsidRPr="00A50491" w:rsidRDefault="005225BD" w:rsidP="00A50491">
      <w:pPr>
        <w:spacing w:line="276" w:lineRule="auto"/>
        <w:ind w:firstLine="0"/>
        <w:rPr>
          <w:rFonts w:ascii="Bookman Old Style" w:hAnsi="Bookman Old Style" w:cs="Arial"/>
          <w:noProof/>
        </w:rPr>
      </w:pPr>
    </w:p>
    <w:p w14:paraId="74927B7D" w14:textId="512B36DC" w:rsidR="005225BD" w:rsidRPr="00A50491" w:rsidRDefault="005225BD" w:rsidP="00A50491">
      <w:pPr>
        <w:spacing w:line="276" w:lineRule="auto"/>
        <w:ind w:firstLine="0"/>
        <w:rPr>
          <w:rFonts w:ascii="Bookman Old Style" w:hAnsi="Bookman Old Style" w:cs="Arial"/>
          <w:noProof/>
        </w:rPr>
      </w:pPr>
      <w:r w:rsidRPr="00A50491">
        <w:rPr>
          <w:rFonts w:ascii="Bookman Old Style" w:hAnsi="Bookman Old Style" w:cs="Arial"/>
          <w:noProof/>
        </w:rPr>
        <w:t>Como consecuencia de lo anterior, se abstuvo de condenar en costas a las demandadas porque no se demostraron los hechos de la demanda durante el interrogatorio de parte.</w:t>
      </w:r>
    </w:p>
    <w:p w14:paraId="6A508F87" w14:textId="77777777" w:rsidR="003073FB" w:rsidRPr="00A50491" w:rsidRDefault="003073FB" w:rsidP="00A50491">
      <w:pPr>
        <w:spacing w:line="276" w:lineRule="auto"/>
        <w:ind w:firstLine="0"/>
        <w:rPr>
          <w:rFonts w:ascii="Bookman Old Style" w:hAnsi="Bookman Old Style" w:cs="Arial"/>
          <w:noProof/>
        </w:rPr>
      </w:pPr>
    </w:p>
    <w:p w14:paraId="65CB586C" w14:textId="77777777" w:rsidR="003073FB" w:rsidRPr="00A50491" w:rsidRDefault="003073FB" w:rsidP="00A50491">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A50491">
        <w:rPr>
          <w:rFonts w:ascii="Bookman Old Style" w:hAnsi="Bookman Old Style" w:cs="Arial"/>
          <w:b/>
          <w:bCs/>
        </w:rPr>
        <w:t>RECURSOS DE APELACIÓN Y CONSULTA</w:t>
      </w:r>
    </w:p>
    <w:p w14:paraId="450C04E5" w14:textId="77777777" w:rsidR="003073FB" w:rsidRPr="00A50491" w:rsidRDefault="003073FB" w:rsidP="00A50491">
      <w:pPr>
        <w:spacing w:line="276" w:lineRule="auto"/>
        <w:ind w:left="708" w:firstLine="0"/>
        <w:rPr>
          <w:rFonts w:ascii="Bookman Old Style" w:hAnsi="Bookman Old Style" w:cs="Arial"/>
        </w:rPr>
      </w:pPr>
    </w:p>
    <w:p w14:paraId="0D408438" w14:textId="1C5306E6"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 xml:space="preserve">Inconforme con la decisión </w:t>
      </w:r>
      <w:r w:rsidR="00EA0771" w:rsidRPr="00A50491">
        <w:rPr>
          <w:rFonts w:ascii="Bookman Old Style" w:hAnsi="Bookman Old Style" w:cs="Arial"/>
        </w:rPr>
        <w:t>el</w:t>
      </w:r>
      <w:r w:rsidR="00C14CB6" w:rsidRPr="00A50491">
        <w:rPr>
          <w:rFonts w:ascii="Bookman Old Style" w:hAnsi="Bookman Old Style" w:cs="Arial"/>
        </w:rPr>
        <w:t xml:space="preserve"> apoderad</w:t>
      </w:r>
      <w:r w:rsidR="00EA0771" w:rsidRPr="00A50491">
        <w:rPr>
          <w:rFonts w:ascii="Bookman Old Style" w:hAnsi="Bookman Old Style" w:cs="Arial"/>
        </w:rPr>
        <w:t>o</w:t>
      </w:r>
      <w:r w:rsidR="003A5BB7" w:rsidRPr="00A50491">
        <w:rPr>
          <w:rFonts w:ascii="Bookman Old Style" w:hAnsi="Bookman Old Style" w:cs="Arial"/>
        </w:rPr>
        <w:t xml:space="preserve"> de COLPENSIONES </w:t>
      </w:r>
      <w:r w:rsidR="004157AE" w:rsidRPr="00A50491">
        <w:rPr>
          <w:rFonts w:ascii="Bookman Old Style" w:hAnsi="Bookman Old Style" w:cs="Arial"/>
        </w:rPr>
        <w:t>recurri</w:t>
      </w:r>
      <w:r w:rsidR="00C14CB6" w:rsidRPr="00A50491">
        <w:rPr>
          <w:rFonts w:ascii="Bookman Old Style" w:hAnsi="Bookman Old Style" w:cs="Arial"/>
        </w:rPr>
        <w:t>ó</w:t>
      </w:r>
      <w:r w:rsidR="004B1E20" w:rsidRPr="00A50491">
        <w:rPr>
          <w:rFonts w:ascii="Bookman Old Style" w:hAnsi="Bookman Old Style" w:cs="Arial"/>
        </w:rPr>
        <w:t xml:space="preserve"> la sentencia</w:t>
      </w:r>
      <w:r w:rsidRPr="00A50491">
        <w:rPr>
          <w:rFonts w:ascii="Bookman Old Style" w:hAnsi="Bookman Old Style" w:cs="Arial"/>
        </w:rPr>
        <w:t>, así:</w:t>
      </w:r>
    </w:p>
    <w:p w14:paraId="78C5CB90" w14:textId="77777777" w:rsidR="004B1E20" w:rsidRPr="00A50491" w:rsidRDefault="004B1E20" w:rsidP="00A50491">
      <w:pPr>
        <w:spacing w:line="276" w:lineRule="auto"/>
        <w:ind w:firstLine="0"/>
        <w:rPr>
          <w:rFonts w:ascii="Bookman Old Style" w:hAnsi="Bookman Old Style" w:cs="Arial"/>
        </w:rPr>
      </w:pPr>
    </w:p>
    <w:p w14:paraId="0934E179" w14:textId="1FA02B4E" w:rsidR="003073FB" w:rsidRPr="00A50491" w:rsidRDefault="00B65806" w:rsidP="00A50491">
      <w:pPr>
        <w:spacing w:line="276" w:lineRule="auto"/>
        <w:ind w:firstLine="0"/>
        <w:rPr>
          <w:rFonts w:ascii="Bookman Old Style" w:hAnsi="Bookman Old Style" w:cs="Arial"/>
        </w:rPr>
      </w:pPr>
      <w:bookmarkStart w:id="1" w:name="_Hlk105529623"/>
      <w:r w:rsidRPr="00A50491">
        <w:rPr>
          <w:rFonts w:ascii="Bookman Old Style" w:hAnsi="Bookman Old Style" w:cs="Arial"/>
          <w:b/>
          <w:bCs/>
          <w:noProof/>
        </w:rPr>
        <w:t>COLPENSIONES</w:t>
      </w:r>
      <w:r w:rsidR="00BB3E0E" w:rsidRPr="00A50491">
        <w:rPr>
          <w:rFonts w:ascii="Bookman Old Style" w:hAnsi="Bookman Old Style" w:cs="Arial"/>
          <w:b/>
          <w:bCs/>
          <w:noProof/>
        </w:rPr>
        <w:t xml:space="preserve"> </w:t>
      </w:r>
      <w:r w:rsidR="00F723DB" w:rsidRPr="00A50491">
        <w:rPr>
          <w:rFonts w:ascii="Bookman Old Style" w:hAnsi="Bookman Old Style" w:cs="Arial"/>
          <w:bCs/>
          <w:noProof/>
        </w:rPr>
        <w:t>Indicó que</w:t>
      </w:r>
      <w:r w:rsidR="00C85C10" w:rsidRPr="00A50491">
        <w:rPr>
          <w:rFonts w:ascii="Bookman Old Style" w:hAnsi="Bookman Old Style" w:cs="Arial"/>
          <w:bCs/>
          <w:noProof/>
        </w:rPr>
        <w:t xml:space="preserve"> </w:t>
      </w:r>
      <w:bookmarkEnd w:id="1"/>
      <w:r w:rsidR="009E53B9" w:rsidRPr="00A50491">
        <w:rPr>
          <w:rFonts w:ascii="Bookman Old Style" w:hAnsi="Bookman Old Style" w:cs="Arial"/>
          <w:bCs/>
          <w:noProof/>
        </w:rPr>
        <w:t xml:space="preserve">debe ser absuelta de las condenas en su contra, pues </w:t>
      </w:r>
      <w:r w:rsidR="00645D6C" w:rsidRPr="00A50491">
        <w:rPr>
          <w:rFonts w:ascii="Bookman Old Style" w:hAnsi="Bookman Old Style" w:cs="Arial"/>
          <w:bCs/>
          <w:noProof/>
        </w:rPr>
        <w:t xml:space="preserve">se verificó que la actora firmó el formulario de afiliación de forma libre, voluntaria y sin presiones, de manera que el traslado es válido y no existe ningún vicio en el consentimiento. Además, la demandante no es beneficiaria </w:t>
      </w:r>
      <w:r w:rsidR="00645D6C" w:rsidRPr="00A50491">
        <w:rPr>
          <w:rFonts w:ascii="Bookman Old Style" w:hAnsi="Bookman Old Style" w:cs="Arial"/>
          <w:bCs/>
          <w:noProof/>
        </w:rPr>
        <w:lastRenderedPageBreak/>
        <w:t>del régimen de transición y cuando solicitó el retorno a COLPENSIONES contaba con menos de 10 años para cumplir la edad pensional</w:t>
      </w:r>
      <w:r w:rsidR="00D411DD" w:rsidRPr="00A50491">
        <w:rPr>
          <w:rFonts w:ascii="Bookman Old Style" w:hAnsi="Bookman Old Style" w:cs="Arial"/>
          <w:bCs/>
          <w:noProof/>
        </w:rPr>
        <w:t>, por tanto, no es de recibo que después de tantos años de estar afiliada al RAIS y solo cuando vio que su mesada no cumplía sus expectativas, decide regresar al RPM alegando una falta de información por parte de los fondos privados. Advirtió que COLPENSIONES no participó en el proceso de traslado y se le ordena resarcir un daño que no causó. Finalmente, considera que en caso de confirmar la ineficacia de traslado, a título de sancción se debe condenar a PORVENIR a pagar un cálculo actuarial teniendo en cuenta la expectativa de vida de la actora y sus beneficiarios.</w:t>
      </w:r>
    </w:p>
    <w:p w14:paraId="2FE73731" w14:textId="77777777" w:rsidR="00657C65" w:rsidRPr="00A50491" w:rsidRDefault="00657C65" w:rsidP="00A50491">
      <w:pPr>
        <w:spacing w:line="276" w:lineRule="auto"/>
        <w:ind w:firstLine="0"/>
        <w:rPr>
          <w:rFonts w:ascii="Bookman Old Style" w:hAnsi="Bookman Old Style" w:cs="Arial"/>
        </w:rPr>
      </w:pPr>
    </w:p>
    <w:p w14:paraId="2BE405C2" w14:textId="77777777" w:rsidR="003073FB" w:rsidRPr="00A50491" w:rsidRDefault="003073FB" w:rsidP="00A50491">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A50491">
        <w:rPr>
          <w:rFonts w:ascii="Bookman Old Style" w:hAnsi="Bookman Old Style" w:cs="Arial"/>
          <w:b/>
          <w:bCs/>
        </w:rPr>
        <w:t>ALEGATOS</w:t>
      </w:r>
    </w:p>
    <w:p w14:paraId="65BDA796" w14:textId="77777777" w:rsidR="003073FB" w:rsidRPr="00A50491" w:rsidRDefault="003073FB" w:rsidP="00A50491">
      <w:pPr>
        <w:spacing w:line="276" w:lineRule="auto"/>
        <w:ind w:left="708" w:firstLine="0"/>
        <w:rPr>
          <w:rFonts w:ascii="Bookman Old Style" w:hAnsi="Bookman Old Style" w:cs="Arial"/>
        </w:rPr>
      </w:pPr>
    </w:p>
    <w:p w14:paraId="552CFC15" w14:textId="77777777" w:rsidR="007370B2" w:rsidRPr="00A50491" w:rsidRDefault="007370B2" w:rsidP="00A50491">
      <w:pPr>
        <w:spacing w:line="276" w:lineRule="auto"/>
        <w:ind w:firstLine="0"/>
        <w:rPr>
          <w:rFonts w:ascii="Bookman Old Style" w:hAnsi="Bookman Old Style" w:cs="Arial"/>
        </w:rPr>
      </w:pPr>
      <w:r w:rsidRPr="00A50491">
        <w:rPr>
          <w:rFonts w:ascii="Bookman Old Style" w:hAnsi="Bookman Old Style" w:cs="Arial"/>
        </w:rPr>
        <w:t>Teniendo en cuenta que la finalidad de esta etapa es atender la persuasión fáctica y jurídicamente sobre el tema objeto de discusión, bajo ese espectro se tendrán en cuentan los alegatos que guardan relación directa con los temas debatidos.</w:t>
      </w:r>
    </w:p>
    <w:p w14:paraId="353E0A2E" w14:textId="77777777" w:rsidR="003073FB" w:rsidRPr="00A50491" w:rsidRDefault="003073FB" w:rsidP="00A50491">
      <w:pPr>
        <w:spacing w:line="276" w:lineRule="auto"/>
        <w:ind w:firstLine="0"/>
        <w:rPr>
          <w:rFonts w:ascii="Bookman Old Style" w:hAnsi="Bookman Old Style" w:cs="Arial"/>
        </w:rPr>
      </w:pPr>
    </w:p>
    <w:p w14:paraId="1F41EA21" w14:textId="77777777"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Surtido el trámite que corresponde a esta instancia procede la Sala de decisión a dictar la providencia que corresponde, previas las siguientes, </w:t>
      </w:r>
    </w:p>
    <w:p w14:paraId="59AAD059" w14:textId="77777777" w:rsidR="003073FB" w:rsidRPr="00A50491" w:rsidRDefault="003073FB" w:rsidP="00A50491">
      <w:pPr>
        <w:spacing w:line="276" w:lineRule="auto"/>
        <w:ind w:firstLine="0"/>
        <w:rPr>
          <w:rFonts w:ascii="Bookman Old Style" w:hAnsi="Bookman Old Style" w:cs="Arial"/>
        </w:rPr>
      </w:pPr>
    </w:p>
    <w:p w14:paraId="0907DB00" w14:textId="77777777" w:rsidR="003073FB" w:rsidRPr="00A50491" w:rsidRDefault="003073FB" w:rsidP="00A50491">
      <w:pPr>
        <w:pStyle w:val="Prrafodelista"/>
        <w:numPr>
          <w:ilvl w:val="0"/>
          <w:numId w:val="1"/>
        </w:numPr>
        <w:tabs>
          <w:tab w:val="left" w:pos="2268"/>
        </w:tabs>
        <w:suppressAutoHyphens/>
        <w:spacing w:line="276" w:lineRule="auto"/>
        <w:ind w:left="270" w:hanging="270"/>
        <w:jc w:val="center"/>
        <w:rPr>
          <w:rFonts w:ascii="Bookman Old Style" w:hAnsi="Bookman Old Style" w:cs="Arial"/>
          <w:b/>
        </w:rPr>
      </w:pPr>
      <w:r w:rsidRPr="00A50491">
        <w:rPr>
          <w:rFonts w:ascii="Bookman Old Style" w:hAnsi="Bookman Old Style" w:cs="Arial"/>
          <w:b/>
          <w:bCs/>
        </w:rPr>
        <w:t>CONSIDERACIONES</w:t>
      </w:r>
    </w:p>
    <w:p w14:paraId="0D693B5C" w14:textId="77777777" w:rsidR="003073FB" w:rsidRPr="00A50491" w:rsidRDefault="003073FB" w:rsidP="00A50491">
      <w:pPr>
        <w:spacing w:line="276" w:lineRule="auto"/>
        <w:ind w:firstLine="0"/>
        <w:rPr>
          <w:rFonts w:ascii="Bookman Old Style" w:hAnsi="Bookman Old Style" w:cs="Arial"/>
          <w:b/>
        </w:rPr>
      </w:pPr>
    </w:p>
    <w:p w14:paraId="65545C56" w14:textId="77777777" w:rsidR="00CA7B8C"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De acuerdo con los recursos y alegatos presentados por las partes, los (el) problema(s) jurídico(s) a ser abordado(s) consiste(n) en:</w:t>
      </w:r>
      <w:r w:rsidR="00CA7B8C" w:rsidRPr="00A50491">
        <w:rPr>
          <w:rFonts w:ascii="Bookman Old Style" w:hAnsi="Bookman Old Style" w:cs="Arial"/>
        </w:rPr>
        <w:t xml:space="preserve"> </w:t>
      </w:r>
    </w:p>
    <w:p w14:paraId="41C7EEFB" w14:textId="77777777" w:rsidR="00CA7B8C" w:rsidRPr="00A50491" w:rsidRDefault="00CA7B8C" w:rsidP="00A50491">
      <w:pPr>
        <w:spacing w:line="276" w:lineRule="auto"/>
        <w:ind w:firstLine="0"/>
        <w:rPr>
          <w:rFonts w:ascii="Bookman Old Style" w:hAnsi="Bookman Old Style" w:cs="Arial"/>
        </w:rPr>
      </w:pPr>
    </w:p>
    <w:p w14:paraId="1E6714B9" w14:textId="3A034260" w:rsidR="003073FB" w:rsidRPr="00A50491" w:rsidRDefault="00CA7B8C" w:rsidP="00A50491">
      <w:pPr>
        <w:pStyle w:val="Prrafodelista"/>
        <w:numPr>
          <w:ilvl w:val="0"/>
          <w:numId w:val="3"/>
        </w:numPr>
        <w:spacing w:line="276" w:lineRule="auto"/>
        <w:rPr>
          <w:rFonts w:ascii="Bookman Old Style" w:hAnsi="Bookman Old Style" w:cs="Arial"/>
        </w:rPr>
      </w:pPr>
      <w:r w:rsidRPr="00A50491">
        <w:rPr>
          <w:rFonts w:ascii="Bookman Old Style" w:hAnsi="Bookman Old Style" w:cs="Arial"/>
        </w:rPr>
        <w:t>E</w:t>
      </w:r>
      <w:r w:rsidR="003073FB" w:rsidRPr="00A50491">
        <w:rPr>
          <w:rFonts w:ascii="Bookman Old Style" w:hAnsi="Bookman Old Style" w:cs="Arial"/>
        </w:rPr>
        <w:t xml:space="preserve">stablecer si </w:t>
      </w:r>
      <w:r w:rsidR="0085206F" w:rsidRPr="00A50491">
        <w:rPr>
          <w:rFonts w:ascii="Bookman Old Style" w:hAnsi="Bookman Old Style" w:cs="Arial"/>
        </w:rPr>
        <w:t>había lugar a declarar la ineficacia del traslado de régimen pensional.</w:t>
      </w:r>
    </w:p>
    <w:p w14:paraId="0D172810" w14:textId="68841D13" w:rsidR="00CA7B8C" w:rsidRPr="00A50491" w:rsidRDefault="00CA7B8C" w:rsidP="00A50491">
      <w:pPr>
        <w:pStyle w:val="Prrafodelista"/>
        <w:spacing w:line="276" w:lineRule="auto"/>
        <w:ind w:left="1080" w:firstLine="0"/>
        <w:rPr>
          <w:rFonts w:ascii="Bookman Old Style" w:hAnsi="Bookman Old Style" w:cs="Arial"/>
        </w:rPr>
      </w:pPr>
      <w:r w:rsidRPr="00A50491">
        <w:rPr>
          <w:rFonts w:ascii="Bookman Old Style" w:hAnsi="Bookman Old Style" w:cs="Arial"/>
        </w:rPr>
        <w:t xml:space="preserve"> </w:t>
      </w:r>
    </w:p>
    <w:p w14:paraId="6D1CBF46" w14:textId="3FDC80EA" w:rsidR="0085206F" w:rsidRPr="00A50491" w:rsidRDefault="0085206F" w:rsidP="00A50491">
      <w:pPr>
        <w:pStyle w:val="Prrafodelista"/>
        <w:numPr>
          <w:ilvl w:val="0"/>
          <w:numId w:val="3"/>
        </w:numPr>
        <w:spacing w:line="276" w:lineRule="auto"/>
        <w:rPr>
          <w:rFonts w:ascii="Bookman Old Style" w:hAnsi="Bookman Old Style" w:cs="Arial"/>
        </w:rPr>
      </w:pPr>
      <w:r w:rsidRPr="00A50491">
        <w:rPr>
          <w:rFonts w:ascii="Bookman Old Style" w:hAnsi="Bookman Old Style" w:cs="Arial"/>
        </w:rPr>
        <w:t>Había lugar a ordenar a la</w:t>
      </w:r>
      <w:r w:rsidR="00A31ADD" w:rsidRPr="00A50491">
        <w:rPr>
          <w:rFonts w:ascii="Bookman Old Style" w:hAnsi="Bookman Old Style" w:cs="Arial"/>
        </w:rPr>
        <w:t>s</w:t>
      </w:r>
      <w:r w:rsidR="008939F9" w:rsidRPr="00A50491">
        <w:rPr>
          <w:rFonts w:ascii="Bookman Old Style" w:hAnsi="Bookman Old Style" w:cs="Arial"/>
        </w:rPr>
        <w:t xml:space="preserve"> AFP demandada</w:t>
      </w:r>
      <w:r w:rsidRPr="00A50491">
        <w:rPr>
          <w:rFonts w:ascii="Bookman Old Style" w:hAnsi="Bookman Old Style" w:cs="Arial"/>
        </w:rPr>
        <w:t xml:space="preserve"> el trasladar con cargo a sus propios recursos, el valor de las comisiones y cuotas de administración que cobraron, así como las cuotas de garantía de pensión mínima y seguros previsionales hacia Colpensiones.</w:t>
      </w:r>
    </w:p>
    <w:p w14:paraId="3A4F610A" w14:textId="77777777" w:rsidR="00B86E32" w:rsidRPr="00A50491" w:rsidRDefault="00B86E32" w:rsidP="00A50491">
      <w:pPr>
        <w:pStyle w:val="Prrafodelista"/>
        <w:spacing w:line="276" w:lineRule="auto"/>
        <w:ind w:left="1080" w:firstLine="0"/>
        <w:rPr>
          <w:rFonts w:ascii="Bookman Old Style" w:hAnsi="Bookman Old Style" w:cs="Arial"/>
        </w:rPr>
      </w:pPr>
    </w:p>
    <w:p w14:paraId="5F9943D6" w14:textId="3426429B" w:rsidR="003073FB" w:rsidRPr="00A50491" w:rsidRDefault="0085206F" w:rsidP="00A50491">
      <w:pPr>
        <w:pStyle w:val="Prrafodelista"/>
        <w:numPr>
          <w:ilvl w:val="0"/>
          <w:numId w:val="3"/>
        </w:numPr>
        <w:spacing w:line="276" w:lineRule="auto"/>
        <w:rPr>
          <w:rFonts w:ascii="Bookman Old Style" w:hAnsi="Bookman Old Style" w:cs="Arial"/>
        </w:rPr>
      </w:pPr>
      <w:r w:rsidRPr="00A50491">
        <w:rPr>
          <w:rFonts w:ascii="Bookman Old Style" w:hAnsi="Bookman Old Style" w:cs="Arial"/>
        </w:rPr>
        <w:t>S</w:t>
      </w:r>
      <w:r w:rsidR="003073FB" w:rsidRPr="00A50491">
        <w:rPr>
          <w:rFonts w:ascii="Bookman Old Style" w:hAnsi="Bookman Old Style" w:cs="Arial"/>
        </w:rPr>
        <w:t>e deberán analizar las órdenes impartidas en la sentencia y el grado jurisdiccional de consulta en favor de Colpensiones.</w:t>
      </w:r>
    </w:p>
    <w:p w14:paraId="15CC5790" w14:textId="77777777" w:rsidR="003073FB" w:rsidRPr="00A50491" w:rsidRDefault="003073FB" w:rsidP="00A50491">
      <w:pPr>
        <w:spacing w:line="276" w:lineRule="auto"/>
        <w:ind w:firstLine="0"/>
        <w:rPr>
          <w:rFonts w:ascii="Bookman Old Style" w:hAnsi="Bookman Old Style" w:cs="Arial"/>
        </w:rPr>
      </w:pPr>
    </w:p>
    <w:p w14:paraId="738BA63F" w14:textId="111BB55C" w:rsidR="003073FB" w:rsidRPr="00A50491" w:rsidRDefault="00D01A10" w:rsidP="00A50491">
      <w:pPr>
        <w:spacing w:line="276" w:lineRule="auto"/>
        <w:ind w:firstLine="0"/>
        <w:rPr>
          <w:rFonts w:ascii="Bookman Old Style" w:hAnsi="Bookman Old Style" w:cs="Arial"/>
        </w:rPr>
      </w:pPr>
      <w:r w:rsidRPr="00A50491">
        <w:rPr>
          <w:rFonts w:ascii="Bookman Old Style" w:hAnsi="Bookman Old Style" w:cs="Arial"/>
        </w:rPr>
        <w:t>Para iniciar</w:t>
      </w:r>
      <w:r w:rsidR="003073FB" w:rsidRPr="00A50491">
        <w:rPr>
          <w:rFonts w:ascii="Bookman Old Style" w:hAnsi="Bookman Old Style" w:cs="Arial"/>
        </w:rPr>
        <w:t xml:space="preserve">, </w:t>
      </w:r>
      <w:r w:rsidRPr="00A50491">
        <w:rPr>
          <w:rFonts w:ascii="Bookman Old Style" w:hAnsi="Bookman Old Style" w:cs="Arial"/>
        </w:rPr>
        <w:t xml:space="preserve">es de tener en cuenta </w:t>
      </w:r>
      <w:r w:rsidR="003073FB" w:rsidRPr="00A50491">
        <w:rPr>
          <w:rFonts w:ascii="Bookman Old Style" w:hAnsi="Bookman Old Style" w:cs="Arial"/>
        </w:rPr>
        <w:t>que los siguientes hechos no presentan discusión</w:t>
      </w:r>
      <w:r w:rsidR="00DC68A5" w:rsidRPr="00A50491">
        <w:rPr>
          <w:rFonts w:ascii="Bookman Old Style" w:hAnsi="Bookman Old Style" w:cs="Arial"/>
        </w:rPr>
        <w:t xml:space="preserve">: </w:t>
      </w:r>
      <w:r w:rsidR="003073FB" w:rsidRPr="00A50491">
        <w:rPr>
          <w:rFonts w:ascii="Bookman Old Style" w:hAnsi="Bookman Old Style" w:cs="Arial"/>
          <w:b/>
          <w:bCs/>
        </w:rPr>
        <w:t>i)</w:t>
      </w:r>
      <w:r w:rsidR="00952B9A" w:rsidRPr="00A50491">
        <w:rPr>
          <w:rFonts w:ascii="Bookman Old Style" w:hAnsi="Bookman Old Style" w:cs="Arial"/>
        </w:rPr>
        <w:t xml:space="preserve"> </w:t>
      </w:r>
      <w:r w:rsidR="00FC0FF8" w:rsidRPr="00A50491">
        <w:rPr>
          <w:rFonts w:ascii="Bookman Old Style" w:hAnsi="Bookman Old Style" w:cs="Arial"/>
        </w:rPr>
        <w:t>L</w:t>
      </w:r>
      <w:r w:rsidR="00A31ADD" w:rsidRPr="00A50491">
        <w:rPr>
          <w:rFonts w:ascii="Bookman Old Style" w:hAnsi="Bookman Old Style" w:cs="Arial"/>
        </w:rPr>
        <w:t>a</w:t>
      </w:r>
      <w:r w:rsidR="0069307F" w:rsidRPr="00A50491">
        <w:rPr>
          <w:rFonts w:ascii="Bookman Old Style" w:hAnsi="Bookman Old Style" w:cs="Arial"/>
        </w:rPr>
        <w:t xml:space="preserve"> demandante </w:t>
      </w:r>
      <w:r w:rsidR="00A970EC" w:rsidRPr="00A50491">
        <w:rPr>
          <w:rFonts w:ascii="Bookman Old Style" w:hAnsi="Bookman Old Style" w:cs="Arial"/>
        </w:rPr>
        <w:t xml:space="preserve">nació </w:t>
      </w:r>
      <w:r w:rsidR="003A5BB7" w:rsidRPr="00A50491">
        <w:rPr>
          <w:rFonts w:ascii="Bookman Old Style" w:hAnsi="Bookman Old Style" w:cs="Arial"/>
        </w:rPr>
        <w:t xml:space="preserve">el </w:t>
      </w:r>
      <w:r w:rsidR="00D411DD" w:rsidRPr="00A50491">
        <w:rPr>
          <w:rFonts w:ascii="Bookman Old Style" w:hAnsi="Bookman Old Style" w:cs="Arial"/>
        </w:rPr>
        <w:t>03-dic-1966</w:t>
      </w:r>
      <w:r w:rsidR="007370B2" w:rsidRPr="00A50491">
        <w:rPr>
          <w:rFonts w:ascii="Bookman Old Style" w:hAnsi="Bookman Old Style" w:cs="Arial"/>
        </w:rPr>
        <w:t>.</w:t>
      </w:r>
      <w:r w:rsidR="003073FB" w:rsidRPr="00A50491">
        <w:rPr>
          <w:rFonts w:ascii="Bookman Old Style" w:hAnsi="Bookman Old Style" w:cs="Arial"/>
        </w:rPr>
        <w:t xml:space="preserve"> </w:t>
      </w:r>
      <w:r w:rsidR="003073FB" w:rsidRPr="00A50491">
        <w:rPr>
          <w:rFonts w:ascii="Bookman Old Style" w:hAnsi="Bookman Old Style" w:cs="Arial"/>
          <w:b/>
          <w:bCs/>
        </w:rPr>
        <w:t>ii)</w:t>
      </w:r>
      <w:r w:rsidR="00747649" w:rsidRPr="00A50491">
        <w:rPr>
          <w:rFonts w:ascii="Bookman Old Style" w:hAnsi="Bookman Old Style" w:cs="Arial"/>
          <w:b/>
          <w:bCs/>
        </w:rPr>
        <w:t xml:space="preserve"> </w:t>
      </w:r>
      <w:r w:rsidR="00747649" w:rsidRPr="00A50491">
        <w:rPr>
          <w:rFonts w:ascii="Bookman Old Style" w:hAnsi="Bookman Old Style" w:cs="Arial"/>
          <w:bCs/>
        </w:rPr>
        <w:t xml:space="preserve">El </w:t>
      </w:r>
      <w:r w:rsidR="00D411DD" w:rsidRPr="00A50491">
        <w:rPr>
          <w:rFonts w:ascii="Bookman Old Style" w:hAnsi="Bookman Old Style" w:cs="Arial"/>
          <w:bCs/>
        </w:rPr>
        <w:t>10-10-1995 se trasladó de COLPENSIONES a PORVENIR y el 24-06-2016 se cambió a PROTECCIÓN S.A.</w:t>
      </w:r>
      <w:r w:rsidR="001A355C" w:rsidRPr="00A50491">
        <w:rPr>
          <w:rFonts w:ascii="Bookman Old Style" w:hAnsi="Bookman Old Style" w:cs="Arial"/>
        </w:rPr>
        <w:t xml:space="preserve"> (fl.</w:t>
      </w:r>
      <w:r w:rsidR="00D411DD" w:rsidRPr="00A50491">
        <w:rPr>
          <w:rFonts w:ascii="Bookman Old Style" w:hAnsi="Bookman Old Style" w:cs="Arial"/>
        </w:rPr>
        <w:t>23</w:t>
      </w:r>
      <w:r w:rsidR="007370B2" w:rsidRPr="00A50491">
        <w:rPr>
          <w:rFonts w:ascii="Bookman Old Style" w:hAnsi="Bookman Old Style" w:cs="Arial"/>
        </w:rPr>
        <w:t>, anexo</w:t>
      </w:r>
      <w:r w:rsidR="00D411DD" w:rsidRPr="00A50491">
        <w:rPr>
          <w:rFonts w:ascii="Bookman Old Style" w:hAnsi="Bookman Old Style" w:cs="Arial"/>
        </w:rPr>
        <w:t>23</w:t>
      </w:r>
      <w:r w:rsidR="007370B2" w:rsidRPr="00A50491">
        <w:rPr>
          <w:rFonts w:ascii="Bookman Old Style" w:hAnsi="Bookman Old Style" w:cs="Arial"/>
        </w:rPr>
        <w:t xml:space="preserve">) </w:t>
      </w:r>
      <w:r w:rsidR="001A355C" w:rsidRPr="00A50491">
        <w:rPr>
          <w:rFonts w:ascii="Bookman Old Style" w:hAnsi="Bookman Old Style" w:cs="Arial"/>
          <w:b/>
        </w:rPr>
        <w:t xml:space="preserve">iii) </w:t>
      </w:r>
      <w:r w:rsidR="001A355C" w:rsidRPr="00A50491">
        <w:rPr>
          <w:rFonts w:ascii="Bookman Old Style" w:hAnsi="Bookman Old Style" w:cs="Arial"/>
        </w:rPr>
        <w:t xml:space="preserve">La fecha de redención normal del bono data del </w:t>
      </w:r>
      <w:r w:rsidR="00D411DD" w:rsidRPr="00A50491">
        <w:rPr>
          <w:rFonts w:ascii="Bookman Old Style" w:hAnsi="Bookman Old Style" w:cs="Arial"/>
        </w:rPr>
        <w:t xml:space="preserve">03-12-2026. </w:t>
      </w:r>
      <w:r w:rsidR="001A355C" w:rsidRPr="00A50491">
        <w:rPr>
          <w:rFonts w:ascii="Bookman Old Style" w:hAnsi="Bookman Old Style" w:cs="Arial"/>
        </w:rPr>
        <w:t>(fl.</w:t>
      </w:r>
      <w:r w:rsidR="00D411DD" w:rsidRPr="00A50491">
        <w:rPr>
          <w:rFonts w:ascii="Bookman Old Style" w:hAnsi="Bookman Old Style" w:cs="Arial"/>
        </w:rPr>
        <w:t>24</w:t>
      </w:r>
      <w:r w:rsidR="001A355C" w:rsidRPr="00A50491">
        <w:rPr>
          <w:rFonts w:ascii="Bookman Old Style" w:hAnsi="Bookman Old Style" w:cs="Arial"/>
        </w:rPr>
        <w:t>, anexo</w:t>
      </w:r>
      <w:r w:rsidR="00D411DD" w:rsidRPr="00A50491">
        <w:rPr>
          <w:rFonts w:ascii="Bookman Old Style" w:hAnsi="Bookman Old Style" w:cs="Arial"/>
        </w:rPr>
        <w:t>23</w:t>
      </w:r>
      <w:r w:rsidR="001A355C" w:rsidRPr="00A50491">
        <w:rPr>
          <w:rFonts w:ascii="Bookman Old Style" w:hAnsi="Bookman Old Style" w:cs="Arial"/>
        </w:rPr>
        <w:t>)</w:t>
      </w:r>
    </w:p>
    <w:p w14:paraId="4F75A949" w14:textId="77777777" w:rsidR="003073FB" w:rsidRPr="00A50491" w:rsidRDefault="003073FB" w:rsidP="00A50491">
      <w:pPr>
        <w:spacing w:line="276" w:lineRule="auto"/>
        <w:ind w:firstLine="0"/>
        <w:rPr>
          <w:rFonts w:ascii="Bookman Old Style" w:hAnsi="Bookman Old Style" w:cs="Arial"/>
        </w:rPr>
      </w:pPr>
    </w:p>
    <w:p w14:paraId="34F9C432" w14:textId="77777777"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Conforme a los anteriores referentes, pasa la Sala a desatar la alzada, en los siguientes términos:</w:t>
      </w:r>
    </w:p>
    <w:p w14:paraId="6CE880D6" w14:textId="77777777" w:rsidR="003073FB" w:rsidRPr="00A50491" w:rsidRDefault="003073FB" w:rsidP="00A50491">
      <w:pPr>
        <w:spacing w:line="276" w:lineRule="auto"/>
        <w:ind w:firstLine="0"/>
        <w:rPr>
          <w:rFonts w:ascii="Bookman Old Style" w:hAnsi="Bookman Old Style" w:cs="Arial"/>
        </w:rPr>
      </w:pPr>
    </w:p>
    <w:p w14:paraId="2EA3874E" w14:textId="77777777" w:rsidR="003073FB" w:rsidRPr="00A50491" w:rsidRDefault="003073FB" w:rsidP="00A50491">
      <w:pPr>
        <w:spacing w:line="276" w:lineRule="auto"/>
        <w:ind w:firstLine="0"/>
        <w:rPr>
          <w:rFonts w:ascii="Bookman Old Style" w:hAnsi="Bookman Old Style" w:cs="Arial"/>
          <w:b/>
        </w:rPr>
      </w:pPr>
      <w:r w:rsidRPr="00A50491">
        <w:rPr>
          <w:rFonts w:ascii="Bookman Old Style" w:hAnsi="Bookman Old Style" w:cs="Arial"/>
          <w:b/>
        </w:rPr>
        <w:t>DE LA INEFICACIA DEL TRASLADO DE RÉGIMEN.</w:t>
      </w:r>
    </w:p>
    <w:p w14:paraId="528A9506" w14:textId="77777777" w:rsidR="003073FB" w:rsidRPr="00A50491" w:rsidRDefault="003073FB" w:rsidP="00A50491">
      <w:pPr>
        <w:spacing w:line="276" w:lineRule="auto"/>
        <w:ind w:firstLine="0"/>
        <w:rPr>
          <w:rFonts w:ascii="Bookman Old Style" w:hAnsi="Bookman Old Style" w:cs="Arial"/>
        </w:rPr>
      </w:pPr>
    </w:p>
    <w:p w14:paraId="2983F148" w14:textId="77777777"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lastRenderedPageBreak/>
        <w:t xml:space="preserve">Para iniciar,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 </w:t>
      </w:r>
    </w:p>
    <w:p w14:paraId="45CC126D" w14:textId="77777777" w:rsidR="003073FB" w:rsidRPr="00A50491" w:rsidRDefault="003073FB" w:rsidP="00A50491">
      <w:pPr>
        <w:spacing w:line="276" w:lineRule="auto"/>
        <w:ind w:firstLine="0"/>
        <w:rPr>
          <w:rFonts w:ascii="Bookman Old Style" w:hAnsi="Bookman Old Style" w:cs="Arial"/>
        </w:rPr>
      </w:pPr>
    </w:p>
    <w:p w14:paraId="40EBAD13" w14:textId="77777777"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 por ello, el primero debe proporcionar con la prudencia de quien sabe que ella tiene valor y el alcance de orientar al potencial afiliado o a quien ya lo está, y que cuando se trata de asuntos de consecuencias mayúsculas y vitales, como en el sub lite, la elección del régimen pensional, trasciende el simple deber de información, y como emanación del mismo reglamento de la seguridad social, la administradora tiene el deber del buen consejo, que la compromete a un ejercicio más activo al proporcionar la información de ilustración suficiente dando a conocer las diferentes alternativas, con sus beneficios e inconvenientes, y aún, si ese fuere el caso, a desanimar al interesado de tomar una opción que claramente le perjudica.</w:t>
      </w:r>
    </w:p>
    <w:p w14:paraId="2C5B84B3" w14:textId="77777777" w:rsidR="003073FB" w:rsidRPr="00A50491" w:rsidRDefault="003073FB" w:rsidP="00A50491">
      <w:pPr>
        <w:spacing w:line="276" w:lineRule="auto"/>
        <w:ind w:firstLine="0"/>
        <w:rPr>
          <w:rFonts w:ascii="Bookman Old Style" w:hAnsi="Bookman Old Style" w:cs="Arial"/>
        </w:rPr>
      </w:pPr>
    </w:p>
    <w:p w14:paraId="4DFE95DA" w14:textId="77777777"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Lo anterior, tiene fundamento en lo manifestado por la Sala de Casación Laboral de la Corte Suprema de Justicia en sentencias con radicaciones 31314 y 31989 del 9 de septiembre de 2008, No. 33083 del 22 de noviembre de 2011 y la sentencia SL-12136 rad. No 46292 del 3 de septiembre de 2014.</w:t>
      </w:r>
    </w:p>
    <w:p w14:paraId="3AC7A955" w14:textId="77777777" w:rsidR="003073FB" w:rsidRPr="00A50491" w:rsidRDefault="003073FB" w:rsidP="00A50491">
      <w:pPr>
        <w:spacing w:line="276" w:lineRule="auto"/>
        <w:ind w:firstLine="0"/>
        <w:rPr>
          <w:rFonts w:ascii="Bookman Old Style" w:hAnsi="Bookman Old Style" w:cs="Arial"/>
        </w:rPr>
      </w:pPr>
    </w:p>
    <w:p w14:paraId="18B7F341" w14:textId="77777777"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Es de anotar que la jurisprudencia antes citada corresponde a traslados respecto a personas beneficiarias del régimen de transición, sin embargo, en sendos pronunciamientos de la Sala de Casación Laboral, entre otras, en la SL1452-2019, SL1017-2022, señala que, ni la jurisprudencia desarrollada por esa Corporación y, mucho menos el ordenamiento jurídico laboral y de la seguridad social prevén como requisito para que resulten aplicables las reglas sobre ineficacia del traslado y en especial la relativa a la inversión de la carga de la prueba que en ella opera, que el afiliado al momento del cambio de régimen pensional fuese beneficiario del régimen de transición, tuviese un derecho consolidado o una expectativa legítima, por el contrario se ha estimado que para que resulte viable la declaratoria de ineficacia del acto jurídico de traslado, así como, la inversión de la carga de la prueba que en estos asuntos se configura, lo que se exige es que la administradora de pensiones hubiese faltado a su deber de información ya que «</w:t>
      </w:r>
      <w:r w:rsidRPr="00A50491">
        <w:rPr>
          <w:rFonts w:ascii="Bookman Old Style" w:hAnsi="Bookman Old Style" w:cs="Arial"/>
          <w:i/>
          <w:iCs/>
          <w:u w:val="single"/>
        </w:rPr>
        <w:t xml:space="preserve">el acto de </w:t>
      </w:r>
      <w:r w:rsidRPr="00A50491">
        <w:rPr>
          <w:rFonts w:ascii="Bookman Old Style" w:hAnsi="Bookman Old Style" w:cs="Arial"/>
          <w:i/>
          <w:iCs/>
          <w:u w:val="single"/>
        </w:rPr>
        <w:lastRenderedPageBreak/>
        <w:t>afiliación o traslado de régimen pensional debe estar acompañado de la decisión libre y voluntaria del afiliado, la cual no se limita a la simple manifestación de quien decide trasladarse, sino que debe ajustarse a los parámetros de libertad informada, es decir, la solicitud y trámite de traslado de régimen pensional, debe estar precedida de una información clara, comprensible y suficiente, sobre las consecuencias favorables y desfavorables que su decisión acarrea</w:t>
      </w:r>
      <w:r w:rsidRPr="00A50491">
        <w:rPr>
          <w:rFonts w:ascii="Bookman Old Style" w:hAnsi="Bookman Old Style" w:cs="Arial"/>
          <w:i/>
          <w:iCs/>
        </w:rPr>
        <w:t xml:space="preserve">» </w:t>
      </w:r>
      <w:r w:rsidRPr="00A50491">
        <w:rPr>
          <w:rFonts w:ascii="Bookman Old Style" w:hAnsi="Bookman Old Style" w:cs="Arial"/>
        </w:rPr>
        <w:t xml:space="preserve">(CSJ3719-2021), todo ello por cuanto </w:t>
      </w:r>
      <w:r w:rsidRPr="00A50491">
        <w:rPr>
          <w:rFonts w:ascii="Bookman Old Style" w:hAnsi="Bookman Old Style" w:cs="Arial"/>
          <w:i/>
          <w:iCs/>
          <w:spacing w:val="-4"/>
        </w:rPr>
        <w:t>«</w:t>
      </w:r>
      <w:r w:rsidRPr="00A50491">
        <w:rPr>
          <w:rFonts w:ascii="Bookman Old Style" w:hAnsi="Bookman Old Style" w:cs="Arial"/>
          <w:i/>
          <w:iCs/>
          <w:spacing w:val="-4"/>
          <w:u w:val="single"/>
        </w:rPr>
        <w:t>la violación del deber de información se predica frente a la validez del acto jurídico de traslado, considerado en sí mismo</w:t>
      </w:r>
      <w:r w:rsidRPr="00A50491">
        <w:rPr>
          <w:rFonts w:ascii="Bookman Old Style" w:hAnsi="Bookman Old Style" w:cs="Arial"/>
          <w:i/>
          <w:iCs/>
          <w:spacing w:val="-4"/>
        </w:rPr>
        <w:t xml:space="preserve">» </w:t>
      </w:r>
      <w:r w:rsidRPr="00A50491">
        <w:rPr>
          <w:rFonts w:ascii="Bookman Old Style" w:hAnsi="Bookman Old Style" w:cs="Arial"/>
          <w:spacing w:val="-4"/>
        </w:rPr>
        <w:t xml:space="preserve">(CSJ SL1452-2019, SL1688-2019, SL1689-2019, SL4025-2021). </w:t>
      </w:r>
    </w:p>
    <w:p w14:paraId="63FBC221" w14:textId="77777777" w:rsidR="003073FB" w:rsidRPr="00A50491" w:rsidRDefault="003073FB" w:rsidP="00A50491">
      <w:pPr>
        <w:spacing w:line="276" w:lineRule="auto"/>
        <w:ind w:firstLine="0"/>
        <w:rPr>
          <w:rFonts w:ascii="Bookman Old Style" w:hAnsi="Bookman Old Style" w:cs="Arial"/>
        </w:rPr>
      </w:pPr>
    </w:p>
    <w:p w14:paraId="4C534AB2" w14:textId="0B2206A3"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Así mismo, se ha de señalar que, por el sólo hecho de que se suscriba un formulario de afiliación no es posible inferir que la persona conocía los verdaderos efectos que sobre sus derechos pensionales podía tener la decisión de trasladarse, lo que además no puede considerase como satisfecho con una simple expresión genérica; o con el hecho de que el afiliado no haya demostrado en el transcurso del tiempo inconformidad alguna sobre el cambio en el sistema pensional que hizo.</w:t>
      </w:r>
    </w:p>
    <w:p w14:paraId="32657F48" w14:textId="77777777" w:rsidR="003073FB" w:rsidRPr="00A50491" w:rsidRDefault="003073FB" w:rsidP="00A50491">
      <w:pPr>
        <w:spacing w:line="276" w:lineRule="auto"/>
        <w:ind w:firstLine="0"/>
        <w:rPr>
          <w:rFonts w:ascii="Bookman Old Style" w:hAnsi="Bookman Old Style" w:cs="Arial"/>
        </w:rPr>
      </w:pPr>
    </w:p>
    <w:p w14:paraId="7AD0C737" w14:textId="4AEF1770"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 xml:space="preserve">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w:t>
      </w:r>
      <w:r w:rsidR="00952B9A" w:rsidRPr="00A50491">
        <w:rPr>
          <w:rFonts w:ascii="Bookman Old Style" w:hAnsi="Bookman Old Style" w:cs="Arial"/>
        </w:rPr>
        <w:t>pues no puede pretenderse que la</w:t>
      </w:r>
      <w:r w:rsidRPr="00A50491">
        <w:rPr>
          <w:rFonts w:ascii="Bookman Old Style" w:hAnsi="Bookman Old Style" w:cs="Arial"/>
        </w:rPr>
        <w:t xml:space="preserve"> afiliado acredite tales aspectos, puesto que, las normas que rigen a los fondos privados imponen el deber de información, razón suficiente para que estos precisen las pruebas que acrediten la calidad de la asesoría brindada.</w:t>
      </w:r>
    </w:p>
    <w:p w14:paraId="367795EC" w14:textId="77777777" w:rsidR="003073FB" w:rsidRPr="00A50491" w:rsidRDefault="003073FB" w:rsidP="00A50491">
      <w:pPr>
        <w:spacing w:line="276" w:lineRule="auto"/>
        <w:ind w:firstLine="0"/>
        <w:rPr>
          <w:rFonts w:ascii="Bookman Old Style" w:hAnsi="Bookman Old Style" w:cs="Arial"/>
        </w:rPr>
      </w:pPr>
    </w:p>
    <w:p w14:paraId="24BF4BD6" w14:textId="16679555"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Además de lo expuesto, la Corte ha reiterado (SL1017/2022) que, la trasgresión al deber de información en tratándose del traslado de régimen pensional debe analizarse desde la figura jurídica de la ineficacia y no desde el régimen de las nulidades regulado por el Código Civil, puesto que al transgredirse el derecho a que el cambio de régimen pensional sea libre y voluntario, el efecto jurídico previsto por el artículo 271 de la Ley 100 de 1993, no es otro que el de la ineficacia de la afiliación (CSJ SL3871-2021, CSJ SL 3611-2021, CSJ SL3537-2021).</w:t>
      </w:r>
    </w:p>
    <w:p w14:paraId="1ED89148" w14:textId="754A41DB" w:rsidR="00607BF6" w:rsidRPr="00A50491" w:rsidRDefault="00607BF6" w:rsidP="00A50491">
      <w:pPr>
        <w:spacing w:line="276" w:lineRule="auto"/>
        <w:ind w:firstLine="0"/>
        <w:rPr>
          <w:rFonts w:ascii="Bookman Old Style" w:hAnsi="Bookman Old Style" w:cs="Arial"/>
        </w:rPr>
      </w:pPr>
    </w:p>
    <w:p w14:paraId="2E604DE1" w14:textId="5F0F256B" w:rsidR="003073FB" w:rsidRPr="00A50491" w:rsidRDefault="003073FB" w:rsidP="00A50491">
      <w:pPr>
        <w:spacing w:line="276" w:lineRule="auto"/>
        <w:ind w:firstLine="0"/>
        <w:rPr>
          <w:rFonts w:ascii="Bookman Old Style" w:hAnsi="Bookman Old Style" w:cs="Arial"/>
          <w:b/>
          <w:bCs/>
          <w:u w:val="single"/>
        </w:rPr>
      </w:pPr>
      <w:r w:rsidRPr="00A50491">
        <w:rPr>
          <w:rFonts w:ascii="Bookman Old Style" w:hAnsi="Bookman Old Style" w:cs="Arial"/>
          <w:u w:val="single"/>
        </w:rPr>
        <w:t>¿</w:t>
      </w:r>
      <w:r w:rsidRPr="00A50491">
        <w:rPr>
          <w:rFonts w:ascii="Bookman Old Style" w:hAnsi="Bookman Old Style" w:cs="Arial"/>
          <w:b/>
          <w:bCs/>
          <w:u w:val="single"/>
        </w:rPr>
        <w:t>Se acreditó el cumplimiento del deber de información por parte de la</w:t>
      </w:r>
      <w:r w:rsidR="00952B9A" w:rsidRPr="00A50491">
        <w:rPr>
          <w:rFonts w:ascii="Bookman Old Style" w:hAnsi="Bookman Old Style" w:cs="Arial"/>
          <w:b/>
          <w:bCs/>
          <w:u w:val="single"/>
        </w:rPr>
        <w:t>s</w:t>
      </w:r>
      <w:r w:rsidRPr="00A50491">
        <w:rPr>
          <w:rFonts w:ascii="Bookman Old Style" w:hAnsi="Bookman Old Style" w:cs="Arial"/>
          <w:b/>
          <w:bCs/>
          <w:u w:val="single"/>
        </w:rPr>
        <w:t xml:space="preserve"> accionada</w:t>
      </w:r>
      <w:r w:rsidR="00952B9A" w:rsidRPr="00A50491">
        <w:rPr>
          <w:rFonts w:ascii="Bookman Old Style" w:hAnsi="Bookman Old Style" w:cs="Arial"/>
          <w:b/>
          <w:bCs/>
          <w:u w:val="single"/>
        </w:rPr>
        <w:t>s</w:t>
      </w:r>
      <w:r w:rsidRPr="00A50491">
        <w:rPr>
          <w:rFonts w:ascii="Bookman Old Style" w:hAnsi="Bookman Old Style" w:cs="Arial"/>
          <w:b/>
          <w:bCs/>
          <w:u w:val="single"/>
        </w:rPr>
        <w:t>?</w:t>
      </w:r>
    </w:p>
    <w:p w14:paraId="3F988C00" w14:textId="77777777" w:rsidR="003073FB" w:rsidRPr="00A50491" w:rsidRDefault="003073FB" w:rsidP="00A50491">
      <w:pPr>
        <w:spacing w:line="276" w:lineRule="auto"/>
        <w:ind w:firstLine="0"/>
        <w:rPr>
          <w:rFonts w:ascii="Bookman Old Style" w:hAnsi="Bookman Old Style" w:cs="Arial"/>
        </w:rPr>
      </w:pPr>
    </w:p>
    <w:p w14:paraId="5A3FBEFB" w14:textId="4423C2BD"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Aplicando los anteriores criterios al caso que nos ocupa, debe decirse que</w:t>
      </w:r>
      <w:r w:rsidR="006802A9" w:rsidRPr="00A50491">
        <w:rPr>
          <w:rFonts w:ascii="Bookman Old Style" w:hAnsi="Bookman Old Style" w:cs="Arial"/>
        </w:rPr>
        <w:t xml:space="preserve"> contrario a lo expuesto por la </w:t>
      </w:r>
      <w:r w:rsidR="006802A9" w:rsidRPr="00A50491">
        <w:rPr>
          <w:rFonts w:ascii="Bookman Old Style" w:hAnsi="Bookman Old Style" w:cs="Arial"/>
          <w:i/>
        </w:rPr>
        <w:t>a quo,</w:t>
      </w:r>
      <w:r w:rsidRPr="00A50491">
        <w:rPr>
          <w:rFonts w:ascii="Bookman Old Style" w:hAnsi="Bookman Old Style" w:cs="Arial"/>
        </w:rPr>
        <w:t xml:space="preserve"> de la documental adosada por la</w:t>
      </w:r>
      <w:r w:rsidR="007619B8" w:rsidRPr="00A50491">
        <w:rPr>
          <w:rFonts w:ascii="Bookman Old Style" w:hAnsi="Bookman Old Style" w:cs="Arial"/>
        </w:rPr>
        <w:t xml:space="preserve"> AFP que estuvo</w:t>
      </w:r>
      <w:r w:rsidR="00A31ADD" w:rsidRPr="00A50491">
        <w:rPr>
          <w:rFonts w:ascii="Bookman Old Style" w:hAnsi="Bookman Old Style" w:cs="Arial"/>
        </w:rPr>
        <w:t xml:space="preserve"> </w:t>
      </w:r>
      <w:r w:rsidRPr="00A50491">
        <w:rPr>
          <w:rFonts w:ascii="Bookman Old Style" w:hAnsi="Bookman Old Style" w:cs="Arial"/>
        </w:rPr>
        <w:t>a c</w:t>
      </w:r>
      <w:r w:rsidR="00617A19" w:rsidRPr="00A50491">
        <w:rPr>
          <w:rFonts w:ascii="Bookman Old Style" w:hAnsi="Bookman Old Style" w:cs="Arial"/>
        </w:rPr>
        <w:t>argo del traslado de régimen de</w:t>
      </w:r>
      <w:r w:rsidR="00A31ADD" w:rsidRPr="00A50491">
        <w:rPr>
          <w:rFonts w:ascii="Bookman Old Style" w:hAnsi="Bookman Old Style" w:cs="Arial"/>
        </w:rPr>
        <w:t xml:space="preserve"> la</w:t>
      </w:r>
      <w:r w:rsidRPr="00A50491">
        <w:rPr>
          <w:rFonts w:ascii="Bookman Old Style" w:hAnsi="Bookman Old Style" w:cs="Arial"/>
        </w:rPr>
        <w:t xml:space="preserve"> demandante</w:t>
      </w:r>
      <w:r w:rsidR="00A31ADD" w:rsidRPr="00A50491">
        <w:rPr>
          <w:rFonts w:ascii="Bookman Old Style" w:hAnsi="Bookman Old Style" w:cs="Arial"/>
        </w:rPr>
        <w:t>, n</w:t>
      </w:r>
      <w:r w:rsidR="006802A9" w:rsidRPr="00A50491">
        <w:rPr>
          <w:rFonts w:ascii="Bookman Old Style" w:hAnsi="Bookman Old Style" w:cs="Arial"/>
        </w:rPr>
        <w:t>inguna prueba idónea presentó</w:t>
      </w:r>
      <w:r w:rsidRPr="00A50491">
        <w:rPr>
          <w:rFonts w:ascii="Bookman Old Style" w:hAnsi="Bookman Old Style" w:cs="Arial"/>
        </w:rPr>
        <w:t xml:space="preserve"> para demostrar que en la antesala de </w:t>
      </w:r>
      <w:r w:rsidR="00617A19" w:rsidRPr="00A50491">
        <w:rPr>
          <w:rFonts w:ascii="Bookman Old Style" w:hAnsi="Bookman Old Style" w:cs="Arial"/>
        </w:rPr>
        <w:t xml:space="preserve">la decisión que tuvo </w:t>
      </w:r>
      <w:r w:rsidR="00A31ADD" w:rsidRPr="00A50491">
        <w:rPr>
          <w:rFonts w:ascii="Bookman Old Style" w:hAnsi="Bookman Old Style" w:cs="Arial"/>
        </w:rPr>
        <w:t xml:space="preserve">la </w:t>
      </w:r>
      <w:r w:rsidR="00617A19" w:rsidRPr="00A50491">
        <w:rPr>
          <w:rFonts w:ascii="Bookman Old Style" w:hAnsi="Bookman Old Style" w:cs="Arial"/>
        </w:rPr>
        <w:t>afiliad</w:t>
      </w:r>
      <w:r w:rsidR="00A31ADD" w:rsidRPr="00A50491">
        <w:rPr>
          <w:rFonts w:ascii="Bookman Old Style" w:hAnsi="Bookman Old Style" w:cs="Arial"/>
        </w:rPr>
        <w:t>a</w:t>
      </w:r>
      <w:r w:rsidRPr="00A50491">
        <w:rPr>
          <w:rFonts w:ascii="Bookman Old Style" w:hAnsi="Bookman Old Style" w:cs="Arial"/>
        </w:rPr>
        <w:t xml:space="preserve"> para migrar del RPM con PD, la</w:t>
      </w:r>
      <w:r w:rsidR="00CE7452" w:rsidRPr="00A50491">
        <w:rPr>
          <w:rFonts w:ascii="Bookman Old Style" w:hAnsi="Bookman Old Style" w:cs="Arial"/>
        </w:rPr>
        <w:t xml:space="preserve"> AFP cumpli</w:t>
      </w:r>
      <w:r w:rsidR="00912AF7" w:rsidRPr="00A50491">
        <w:rPr>
          <w:rFonts w:ascii="Bookman Old Style" w:hAnsi="Bookman Old Style" w:cs="Arial"/>
        </w:rPr>
        <w:t>ó</w:t>
      </w:r>
      <w:r w:rsidRPr="00A50491">
        <w:rPr>
          <w:rFonts w:ascii="Bookman Old Style" w:hAnsi="Bookman Old Style" w:cs="Arial"/>
        </w:rPr>
        <w:t xml:space="preserve"> con su deber de información, esto es, dotando </w:t>
      </w:r>
      <w:r w:rsidR="00617A19" w:rsidRPr="00A50491">
        <w:rPr>
          <w:rFonts w:ascii="Bookman Old Style" w:hAnsi="Bookman Old Style" w:cs="Arial"/>
        </w:rPr>
        <w:t>a</w:t>
      </w:r>
      <w:r w:rsidR="00A31ADD" w:rsidRPr="00A50491">
        <w:rPr>
          <w:rFonts w:ascii="Bookman Old Style" w:hAnsi="Bookman Old Style" w:cs="Arial"/>
        </w:rPr>
        <w:t xml:space="preserve"> la </w:t>
      </w:r>
      <w:r w:rsidRPr="00A50491">
        <w:rPr>
          <w:rFonts w:ascii="Bookman Old Style" w:hAnsi="Bookman Old Style" w:cs="Arial"/>
        </w:rPr>
        <w:t>reclamante de todo el conocimiento que requería para adoptar una decisión consciente, racional y ajustada a sus expectativas pensionales.</w:t>
      </w:r>
    </w:p>
    <w:p w14:paraId="5A8E7B00" w14:textId="77777777" w:rsidR="003073FB" w:rsidRPr="00A50491" w:rsidRDefault="003073FB" w:rsidP="00A50491">
      <w:pPr>
        <w:spacing w:line="276" w:lineRule="auto"/>
        <w:ind w:firstLine="0"/>
        <w:rPr>
          <w:rFonts w:ascii="Bookman Old Style" w:hAnsi="Bookman Old Style" w:cs="Arial"/>
        </w:rPr>
      </w:pPr>
    </w:p>
    <w:p w14:paraId="2B0B1227" w14:textId="01BDC222" w:rsidR="005225BD" w:rsidRPr="00A50491" w:rsidRDefault="00BB60BF" w:rsidP="00A50491">
      <w:pPr>
        <w:spacing w:line="276" w:lineRule="auto"/>
        <w:ind w:firstLine="0"/>
        <w:rPr>
          <w:rFonts w:ascii="Bookman Old Style" w:hAnsi="Bookman Old Style" w:cs="Arial"/>
        </w:rPr>
      </w:pPr>
      <w:r w:rsidRPr="00A50491">
        <w:rPr>
          <w:rFonts w:ascii="Bookman Old Style" w:hAnsi="Bookman Old Style" w:cs="Arial"/>
        </w:rPr>
        <w:t xml:space="preserve">Para auscultar si se cumplió </w:t>
      </w:r>
      <w:r w:rsidR="009059BA" w:rsidRPr="00A50491">
        <w:rPr>
          <w:rFonts w:ascii="Bookman Old Style" w:hAnsi="Bookman Old Style" w:cs="Arial"/>
        </w:rPr>
        <w:t>el deber de información</w:t>
      </w:r>
      <w:r w:rsidRPr="00A50491">
        <w:rPr>
          <w:rFonts w:ascii="Bookman Old Style" w:hAnsi="Bookman Old Style" w:cs="Arial"/>
        </w:rPr>
        <w:t xml:space="preserve">, se escuchó </w:t>
      </w:r>
      <w:r w:rsidRPr="00A50491">
        <w:rPr>
          <w:rFonts w:ascii="Bookman Old Style" w:hAnsi="Bookman Old Style" w:cs="Arial"/>
          <w:b/>
        </w:rPr>
        <w:t>en interrogatorio a la parte demandante</w:t>
      </w:r>
      <w:r w:rsidRPr="00A50491">
        <w:rPr>
          <w:rFonts w:ascii="Bookman Old Style" w:hAnsi="Bookman Old Style" w:cs="Arial"/>
        </w:rPr>
        <w:t xml:space="preserve"> </w:t>
      </w:r>
      <w:r w:rsidR="009059BA" w:rsidRPr="00A50491">
        <w:rPr>
          <w:rFonts w:ascii="Bookman Old Style" w:hAnsi="Bookman Old Style" w:cs="Arial"/>
        </w:rPr>
        <w:t>donde</w:t>
      </w:r>
      <w:r w:rsidRPr="00A50491">
        <w:rPr>
          <w:rFonts w:ascii="Bookman Old Style" w:hAnsi="Bookman Old Style" w:cs="Arial"/>
        </w:rPr>
        <w:t xml:space="preserve"> refirió</w:t>
      </w:r>
      <w:r w:rsidR="00A31ADD" w:rsidRPr="00A50491">
        <w:rPr>
          <w:rFonts w:ascii="Bookman Old Style" w:hAnsi="Bookman Old Style" w:cs="Arial"/>
        </w:rPr>
        <w:t xml:space="preserve"> </w:t>
      </w:r>
      <w:r w:rsidR="009D241D" w:rsidRPr="00A50491">
        <w:rPr>
          <w:rFonts w:ascii="Bookman Old Style" w:hAnsi="Bookman Old Style" w:cs="Arial"/>
        </w:rPr>
        <w:t>que</w:t>
      </w:r>
      <w:r w:rsidR="00A66118" w:rsidRPr="00A50491">
        <w:rPr>
          <w:rFonts w:ascii="Bookman Old Style" w:hAnsi="Bookman Old Style" w:cs="Arial"/>
        </w:rPr>
        <w:t xml:space="preserve"> </w:t>
      </w:r>
      <w:r w:rsidR="00BB651C" w:rsidRPr="00A50491">
        <w:rPr>
          <w:rFonts w:ascii="Bookman Old Style" w:hAnsi="Bookman Old Style" w:cs="Arial"/>
        </w:rPr>
        <w:t xml:space="preserve">es psicóloga y actualmente labora en Asertempo Colombia, que para la época del traslado laboraba en una compañía tenía un convenio con PORVENIR y como pertenecía al área de recursos humanos tenía que dar ejemplo para trasladarse del ISS al fondo privado, por lo tanto, considera que si bien firmó el formulario de afiliación de forma libre y voluntaria, lo cierto es que carecía del conocimiento adecuado para tomar dicha decisión. Manifestó que el asesor del fondo solo les dejó los formularios e indicó que debían ser diligenciados conforme a las indicaciones de la gerencia, que les informaron que el seguro social se iba a acabar y los aportes se iban a perder, que con los aportes en el RPM se pagaban las pensiones de otras personas y eso no era conveniente, pues era mejor ahorrar en una cuenta individual en un fondo privado. </w:t>
      </w:r>
      <w:r w:rsidR="00613820" w:rsidRPr="00A50491">
        <w:rPr>
          <w:rFonts w:ascii="Bookman Old Style" w:hAnsi="Bookman Old Style" w:cs="Arial"/>
        </w:rPr>
        <w:t>Luego se cambió a PROTECCIÓN porque le dijeron que pagaban mejores intereses y rendimientos que PORVENIR S.A., que no hacía aportes voluntarios porque no le alcanzaba el dinero y cuando consultó con un amigo se enteró de que se iba a pensionar con un salario mínimo en el fondo privado y decidió cambiarse.</w:t>
      </w:r>
      <w:r w:rsidR="00645D6C" w:rsidRPr="00A50491">
        <w:rPr>
          <w:rFonts w:ascii="Bookman Old Style" w:hAnsi="Bookman Old Style" w:cs="Arial"/>
        </w:rPr>
        <w:t xml:space="preserve"> Finalmente</w:t>
      </w:r>
      <w:r w:rsidR="005225BD" w:rsidRPr="00A50491">
        <w:rPr>
          <w:rFonts w:ascii="Bookman Old Style" w:hAnsi="Bookman Old Style" w:cs="Arial"/>
        </w:rPr>
        <w:t xml:space="preserve">, agregó que </w:t>
      </w:r>
      <w:r w:rsidR="00C61D4E" w:rsidRPr="00A50491">
        <w:rPr>
          <w:rFonts w:ascii="Bookman Old Style" w:hAnsi="Bookman Old Style" w:cs="Arial"/>
        </w:rPr>
        <w:t>el empleador</w:t>
      </w:r>
      <w:r w:rsidR="00645D6C" w:rsidRPr="00A50491">
        <w:rPr>
          <w:rFonts w:ascii="Bookman Old Style" w:hAnsi="Bookman Old Style" w:cs="Arial"/>
        </w:rPr>
        <w:t xml:space="preserve"> INELSO S.A.</w:t>
      </w:r>
      <w:r w:rsidR="00C61D4E" w:rsidRPr="00A50491">
        <w:rPr>
          <w:rFonts w:ascii="Bookman Old Style" w:hAnsi="Bookman Old Style" w:cs="Arial"/>
        </w:rPr>
        <w:t>, específicamente Jorge Garza, en compañía de los asesores del fondo PORVENIR le indicaron que debía trasladarse del ISS al RAIS</w:t>
      </w:r>
      <w:r w:rsidR="00645D6C" w:rsidRPr="00A50491">
        <w:rPr>
          <w:rFonts w:ascii="Bookman Old Style" w:hAnsi="Bookman Old Style" w:cs="Arial"/>
        </w:rPr>
        <w:t xml:space="preserve">. </w:t>
      </w:r>
    </w:p>
    <w:p w14:paraId="53AFAE15" w14:textId="15B64EF2" w:rsidR="00D9638B" w:rsidRPr="00A50491" w:rsidRDefault="00D9638B" w:rsidP="00A50491">
      <w:pPr>
        <w:spacing w:line="276" w:lineRule="auto"/>
        <w:ind w:firstLine="0"/>
        <w:rPr>
          <w:rFonts w:ascii="Bookman Old Style" w:hAnsi="Bookman Old Style" w:cs="Arial"/>
        </w:rPr>
      </w:pPr>
    </w:p>
    <w:p w14:paraId="47B7551E" w14:textId="11BB6A42" w:rsidR="00FC0FF8" w:rsidRPr="00A50491" w:rsidRDefault="00B071F5" w:rsidP="00A50491">
      <w:pPr>
        <w:spacing w:line="276" w:lineRule="auto"/>
        <w:ind w:firstLine="0"/>
        <w:rPr>
          <w:rStyle w:val="eop"/>
          <w:rFonts w:ascii="Bookman Old Style" w:hAnsi="Bookman Old Style"/>
          <w:color w:val="000000"/>
          <w:shd w:val="clear" w:color="auto" w:fill="FFFFFF"/>
        </w:rPr>
      </w:pPr>
      <w:r w:rsidRPr="00A50491">
        <w:rPr>
          <w:rStyle w:val="normaltextrun"/>
          <w:rFonts w:ascii="Bookman Old Style" w:hAnsi="Bookman Old Style"/>
          <w:color w:val="000000"/>
          <w:shd w:val="clear" w:color="auto" w:fill="FFFFFF"/>
        </w:rPr>
        <w:t xml:space="preserve">Pues bien, </w:t>
      </w:r>
      <w:r w:rsidR="009059BA" w:rsidRPr="00A50491">
        <w:rPr>
          <w:rStyle w:val="normaltextrun"/>
          <w:rFonts w:ascii="Bookman Old Style" w:hAnsi="Bookman Old Style"/>
          <w:color w:val="000000"/>
          <w:shd w:val="clear" w:color="auto" w:fill="FFFFFF"/>
        </w:rPr>
        <w:t xml:space="preserve">contrario a lo que afirmó la juez de primera instancia, </w:t>
      </w:r>
      <w:r w:rsidRPr="00A50491">
        <w:rPr>
          <w:rStyle w:val="normaltextrun"/>
          <w:rFonts w:ascii="Bookman Old Style" w:hAnsi="Bookman Old Style"/>
          <w:color w:val="000000"/>
          <w:shd w:val="clear" w:color="auto" w:fill="FFFFFF"/>
        </w:rPr>
        <w:t>se advierte que no se encontraron manifestaciones que, conjunta o individualmente, puedan calificarse como una confesión de haber recibido la información a que estaba obligada la AFP en la antesala del traslado de régimen pensional, lo que implica que la AFP no cumplió el deber de asesoría</w:t>
      </w:r>
      <w:r w:rsidR="009059BA" w:rsidRPr="00A50491">
        <w:rPr>
          <w:rStyle w:val="normaltextrun"/>
          <w:rFonts w:ascii="Bookman Old Style" w:hAnsi="Bookman Old Style"/>
          <w:color w:val="000000"/>
          <w:shd w:val="clear" w:color="auto" w:fill="FFFFFF"/>
        </w:rPr>
        <w:t>.</w:t>
      </w:r>
    </w:p>
    <w:p w14:paraId="7C20B8D5" w14:textId="0E5FAF34" w:rsidR="009059BA" w:rsidRPr="00A50491" w:rsidRDefault="009059BA" w:rsidP="00A50491">
      <w:pPr>
        <w:spacing w:line="276" w:lineRule="auto"/>
        <w:ind w:firstLine="0"/>
        <w:rPr>
          <w:rStyle w:val="eop"/>
          <w:rFonts w:ascii="Bookman Old Style" w:hAnsi="Bookman Old Style"/>
          <w:color w:val="000000"/>
          <w:shd w:val="clear" w:color="auto" w:fill="FFFFFF"/>
        </w:rPr>
      </w:pPr>
    </w:p>
    <w:p w14:paraId="07D1200E" w14:textId="26034DEA" w:rsidR="009059BA" w:rsidRPr="00A50491" w:rsidRDefault="009059BA" w:rsidP="00A50491">
      <w:pPr>
        <w:spacing w:line="276" w:lineRule="auto"/>
        <w:ind w:firstLine="0"/>
        <w:rPr>
          <w:rStyle w:val="eop"/>
          <w:rFonts w:ascii="Bookman Old Style" w:hAnsi="Bookman Old Style"/>
          <w:color w:val="000000"/>
          <w:shd w:val="clear" w:color="auto" w:fill="FFFFFF"/>
        </w:rPr>
      </w:pPr>
      <w:r w:rsidRPr="00A50491">
        <w:rPr>
          <w:rFonts w:ascii="Bookman Old Style" w:hAnsi="Bookman Old Style" w:cs="Arial"/>
        </w:rPr>
        <w:t>Ahora, aunque la demandante hubiese afirmado que existió una participación del empleador INELSO S.A. que la llevó a firmar el formulario de afiliación a la AFP demandada,</w:t>
      </w:r>
      <w:r w:rsidR="00411340" w:rsidRPr="00A50491">
        <w:rPr>
          <w:rFonts w:ascii="Bookman Old Style" w:hAnsi="Bookman Old Style" w:cs="Arial"/>
        </w:rPr>
        <w:t xml:space="preserve"> no </w:t>
      </w:r>
      <w:r w:rsidRPr="00A50491">
        <w:rPr>
          <w:rFonts w:ascii="Bookman Old Style" w:hAnsi="Bookman Old Style" w:cs="Arial"/>
        </w:rPr>
        <w:t xml:space="preserve">se puede deducir que hubo un consentimiento o decisión de cambio de régimen debida y suficientemente informada cuando justamente a ese momento se careció del conocimiento necesario acerca de las características, ventajas, desventajas, condiciones económicas y del mercado, del funcionamiento diferenciado de los sistemas pensionales y de las consecuencias que podría acarrear su decisión, bajo la perspectiva de sus derechos pensionales, teniendo en cuenta que, era deber de la AFP realizar un proyecto pensional, en donde se informara sobre las posibilidades de contar con un </w:t>
      </w:r>
      <w:r w:rsidRPr="00A50491">
        <w:rPr>
          <w:rFonts w:ascii="Bookman Old Style" w:hAnsi="Bookman Old Style" w:cs="Arial"/>
          <w:i/>
        </w:rPr>
        <w:t>quantum</w:t>
      </w:r>
      <w:r w:rsidRPr="00A50491">
        <w:rPr>
          <w:rFonts w:ascii="Bookman Old Style" w:hAnsi="Bookman Old Style" w:cs="Arial"/>
        </w:rPr>
        <w:t xml:space="preserve"> ajustado a las expectativas en el régimen al cual se va a trasladar, la diferencia de pagos de aportes y, como se ha reiterado, las posibles implicaciones o favorabilidades, permitiendo para el Juzgador, identificar que el traslado se efectuó con total transparencia y bajo una decisión claramente racional. </w:t>
      </w:r>
    </w:p>
    <w:p w14:paraId="19FB5E14" w14:textId="77777777" w:rsidR="00B071F5" w:rsidRPr="00A50491" w:rsidRDefault="00B071F5" w:rsidP="00A50491">
      <w:pPr>
        <w:spacing w:line="276" w:lineRule="auto"/>
        <w:ind w:firstLine="0"/>
        <w:rPr>
          <w:rFonts w:ascii="Bookman Old Style" w:hAnsi="Bookman Old Style" w:cs="Arial"/>
        </w:rPr>
      </w:pPr>
    </w:p>
    <w:p w14:paraId="2E26F698" w14:textId="3DC5FD41" w:rsidR="00411340"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Y es que, al analizar</w:t>
      </w:r>
      <w:r w:rsidR="00D95BEB" w:rsidRPr="00A50491">
        <w:rPr>
          <w:rFonts w:ascii="Bookman Old Style" w:hAnsi="Bookman Old Style" w:cs="Arial"/>
        </w:rPr>
        <w:t xml:space="preserve"> la totalidad</w:t>
      </w:r>
      <w:r w:rsidRPr="00A50491">
        <w:rPr>
          <w:rFonts w:ascii="Bookman Old Style" w:hAnsi="Bookman Old Style" w:cs="Arial"/>
        </w:rPr>
        <w:t xml:space="preserve"> </w:t>
      </w:r>
      <w:r w:rsidR="00D95BEB" w:rsidRPr="00A50491">
        <w:rPr>
          <w:rFonts w:ascii="Bookman Old Style" w:hAnsi="Bookman Old Style" w:cs="Arial"/>
        </w:rPr>
        <w:t>d</w:t>
      </w:r>
      <w:r w:rsidRPr="00A50491">
        <w:rPr>
          <w:rFonts w:ascii="Bookman Old Style" w:hAnsi="Bookman Old Style" w:cs="Arial"/>
        </w:rPr>
        <w:t>el caudal probatorio bajo los parámetros ya traídos a colación, se tiene que no existen elementos que permitan concluir que, durante el traslado de la parte actora, l</w:t>
      </w:r>
      <w:r w:rsidR="00234859" w:rsidRPr="00A50491">
        <w:rPr>
          <w:rFonts w:ascii="Bookman Old Style" w:hAnsi="Bookman Old Style" w:cs="Arial"/>
        </w:rPr>
        <w:t>a</w:t>
      </w:r>
      <w:r w:rsidRPr="00A50491">
        <w:rPr>
          <w:rFonts w:ascii="Bookman Old Style" w:hAnsi="Bookman Old Style" w:cs="Arial"/>
        </w:rPr>
        <w:t xml:space="preserve"> AFP hubiere cumplido con el deber de i</w:t>
      </w:r>
      <w:r w:rsidR="00952B9A" w:rsidRPr="00A50491">
        <w:rPr>
          <w:rFonts w:ascii="Bookman Old Style" w:hAnsi="Bookman Old Style" w:cs="Arial"/>
        </w:rPr>
        <w:t>nformación que le correspondía</w:t>
      </w:r>
      <w:r w:rsidR="000E587E" w:rsidRPr="00A50491">
        <w:rPr>
          <w:rFonts w:ascii="Bookman Old Style" w:hAnsi="Bookman Old Style" w:cs="Arial"/>
        </w:rPr>
        <w:t>,</w:t>
      </w:r>
      <w:r w:rsidR="000E587E" w:rsidRPr="00A50491">
        <w:rPr>
          <w:rStyle w:val="normaltextrun"/>
          <w:rFonts w:ascii="Bookman Old Style" w:hAnsi="Bookman Old Style"/>
          <w:color w:val="000000"/>
        </w:rPr>
        <w:t xml:space="preserve"> máxime cuando </w:t>
      </w:r>
      <w:r w:rsidR="000E587E" w:rsidRPr="00A50491">
        <w:rPr>
          <w:rStyle w:val="normaltextrun"/>
          <w:rFonts w:ascii="Bookman Old Style" w:hAnsi="Bookman Old Style"/>
          <w:b/>
          <w:bCs/>
          <w:color w:val="000000"/>
        </w:rPr>
        <w:t xml:space="preserve">no tuvo ninguna </w:t>
      </w:r>
      <w:r w:rsidR="000E587E" w:rsidRPr="00A50491">
        <w:rPr>
          <w:rStyle w:val="normaltextrun"/>
          <w:rFonts w:ascii="Bookman Old Style" w:hAnsi="Bookman Old Style"/>
          <w:b/>
          <w:bCs/>
          <w:color w:val="000000"/>
        </w:rPr>
        <w:lastRenderedPageBreak/>
        <w:t xml:space="preserve">reasesoría por parte de asesores de los fondos </w:t>
      </w:r>
      <w:r w:rsidR="0036061A" w:rsidRPr="00A50491">
        <w:rPr>
          <w:rStyle w:val="normaltextrun"/>
          <w:rFonts w:ascii="Bookman Old Style" w:hAnsi="Bookman Old Style"/>
          <w:b/>
          <w:bCs/>
          <w:color w:val="000000"/>
        </w:rPr>
        <w:t>con posterioridad a</w:t>
      </w:r>
      <w:r w:rsidR="000E587E" w:rsidRPr="00A50491">
        <w:rPr>
          <w:rStyle w:val="normaltextrun"/>
          <w:rFonts w:ascii="Bookman Old Style" w:hAnsi="Bookman Old Style"/>
          <w:b/>
          <w:bCs/>
          <w:color w:val="000000"/>
        </w:rPr>
        <w:t>l traslado de régimen</w:t>
      </w:r>
      <w:r w:rsidR="0036061A" w:rsidRPr="00A50491">
        <w:rPr>
          <w:rStyle w:val="normaltextrun"/>
          <w:rFonts w:ascii="Bookman Old Style" w:hAnsi="Bookman Old Style"/>
          <w:b/>
          <w:bCs/>
          <w:color w:val="000000"/>
        </w:rPr>
        <w:t xml:space="preserve"> y</w:t>
      </w:r>
      <w:r w:rsidR="000E587E" w:rsidRPr="00A50491">
        <w:rPr>
          <w:rStyle w:val="normaltextrun"/>
          <w:rFonts w:ascii="Bookman Old Style" w:hAnsi="Bookman Old Style"/>
          <w:b/>
          <w:bCs/>
          <w:color w:val="000000"/>
        </w:rPr>
        <w:t xml:space="preserve"> antes de que le faltaran 10 años</w:t>
      </w:r>
      <w:r w:rsidR="0036061A" w:rsidRPr="00A50491">
        <w:rPr>
          <w:rStyle w:val="normaltextrun"/>
          <w:rFonts w:ascii="Bookman Old Style" w:hAnsi="Bookman Old Style"/>
          <w:b/>
          <w:bCs/>
          <w:color w:val="000000"/>
        </w:rPr>
        <w:t xml:space="preserve"> para cumplir la edad pensional;</w:t>
      </w:r>
      <w:r w:rsidR="000E587E" w:rsidRPr="00A50491">
        <w:rPr>
          <w:rStyle w:val="normaltextrun"/>
          <w:rFonts w:ascii="Bookman Old Style" w:hAnsi="Bookman Old Style"/>
          <w:color w:val="000000"/>
        </w:rPr>
        <w:t xml:space="preserve"> en todo caso,</w:t>
      </w:r>
      <w:r w:rsidR="00044B73" w:rsidRPr="00A50491">
        <w:rPr>
          <w:rStyle w:val="normaltextrun"/>
          <w:rFonts w:ascii="Bookman Old Style" w:hAnsi="Bookman Old Style"/>
          <w:color w:val="000000"/>
        </w:rPr>
        <w:t xml:space="preserve"> resulta</w:t>
      </w:r>
      <w:r w:rsidR="000E587E" w:rsidRPr="00A50491">
        <w:rPr>
          <w:rStyle w:val="normaltextrun"/>
          <w:rFonts w:ascii="Bookman Old Style" w:hAnsi="Bookman Old Style"/>
          <w:color w:val="000000"/>
        </w:rPr>
        <w:t xml:space="preserve"> </w:t>
      </w:r>
      <w:r w:rsidRPr="00A50491">
        <w:rPr>
          <w:rFonts w:ascii="Bookman Old Style" w:hAnsi="Bookman Old Style" w:cs="Arial"/>
        </w:rPr>
        <w:t>notorio que la demandada falt</w:t>
      </w:r>
      <w:r w:rsidR="00912AF7" w:rsidRPr="00A50491">
        <w:rPr>
          <w:rFonts w:ascii="Bookman Old Style" w:hAnsi="Bookman Old Style" w:cs="Arial"/>
        </w:rPr>
        <w:t>ó</w:t>
      </w:r>
      <w:r w:rsidRPr="00A50491">
        <w:rPr>
          <w:rFonts w:ascii="Bookman Old Style" w:hAnsi="Bookman Old Style" w:cs="Arial"/>
        </w:rPr>
        <w:t xml:space="preserve"> a su deber de «</w:t>
      </w:r>
      <w:r w:rsidRPr="00A50491">
        <w:rPr>
          <w:rFonts w:ascii="Bookman Old Style" w:hAnsi="Bookman Old Style" w:cs="Arial"/>
          <w:i/>
          <w:iCs/>
        </w:rPr>
        <w:t>información y buen consejo</w:t>
      </w:r>
      <w:r w:rsidRPr="00A50491">
        <w:rPr>
          <w:rFonts w:ascii="Bookman Old Style" w:hAnsi="Bookman Old Style" w:cs="Arial"/>
        </w:rPr>
        <w:t xml:space="preserve">», </w:t>
      </w:r>
      <w:r w:rsidR="00411340" w:rsidRPr="00A50491">
        <w:rPr>
          <w:rFonts w:ascii="Bookman Old Style" w:hAnsi="Bookman Old Style" w:cs="Arial"/>
        </w:rPr>
        <w:t>y no demostró que la asesoría inicial se hubiese efectuado en las condiciones descritas anteriormente.</w:t>
      </w:r>
    </w:p>
    <w:p w14:paraId="763CB054" w14:textId="77777777" w:rsidR="003073FB" w:rsidRPr="00A50491" w:rsidRDefault="003073FB" w:rsidP="00A50491">
      <w:pPr>
        <w:spacing w:line="276" w:lineRule="auto"/>
        <w:ind w:firstLine="0"/>
        <w:rPr>
          <w:rFonts w:ascii="Bookman Old Style" w:hAnsi="Bookman Old Style" w:cs="Arial"/>
        </w:rPr>
      </w:pPr>
    </w:p>
    <w:p w14:paraId="11457DE1" w14:textId="7B4B52D2"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A lo anterior se suma, que las ob</w:t>
      </w:r>
      <w:r w:rsidR="00234859" w:rsidRPr="00A50491">
        <w:rPr>
          <w:rFonts w:ascii="Bookman Old Style" w:hAnsi="Bookman Old Style" w:cs="Arial"/>
        </w:rPr>
        <w:t>ligaciones que debía</w:t>
      </w:r>
      <w:r w:rsidR="003B61B8" w:rsidRPr="00A50491">
        <w:rPr>
          <w:rFonts w:ascii="Bookman Old Style" w:hAnsi="Bookman Old Style" w:cs="Arial"/>
        </w:rPr>
        <w:t xml:space="preserve"> observar </w:t>
      </w:r>
      <w:r w:rsidR="00234859" w:rsidRPr="00A50491">
        <w:rPr>
          <w:rFonts w:ascii="Bookman Old Style" w:hAnsi="Bookman Old Style" w:cs="Arial"/>
        </w:rPr>
        <w:t>el fondo de pensiones</w:t>
      </w:r>
      <w:r w:rsidRPr="00A50491">
        <w:rPr>
          <w:rFonts w:ascii="Bookman Old Style" w:hAnsi="Bookman Old Style" w:cs="Arial"/>
        </w:rPr>
        <w:t xml:space="preserve"> durante el tras</w:t>
      </w:r>
      <w:r w:rsidR="00234859" w:rsidRPr="00A50491">
        <w:rPr>
          <w:rFonts w:ascii="Bookman Old Style" w:hAnsi="Bookman Old Style" w:cs="Arial"/>
        </w:rPr>
        <w:t>lado de la parte accionante eran las</w:t>
      </w:r>
      <w:r w:rsidRPr="00A50491">
        <w:rPr>
          <w:rFonts w:ascii="Bookman Old Style" w:hAnsi="Bookman Old Style" w:cs="Arial"/>
        </w:rPr>
        <w:t xml:space="preserve"> contenidas en las normas del sistema vigentes a esa época. De modo q</w:t>
      </w:r>
      <w:r w:rsidR="00ED6949" w:rsidRPr="00A50491">
        <w:rPr>
          <w:rFonts w:ascii="Bookman Old Style" w:hAnsi="Bookman Old Style" w:cs="Arial"/>
        </w:rPr>
        <w:t xml:space="preserve">ue, </w:t>
      </w:r>
      <w:r w:rsidR="00952B9A" w:rsidRPr="00A50491">
        <w:rPr>
          <w:rFonts w:ascii="Bookman Old Style" w:hAnsi="Bookman Old Style" w:cs="Arial"/>
        </w:rPr>
        <w:t>a</w:t>
      </w:r>
      <w:r w:rsidR="00E345BB" w:rsidRPr="00A50491">
        <w:rPr>
          <w:rFonts w:ascii="Bookman Old Style" w:hAnsi="Bookman Old Style" w:cs="Arial"/>
        </w:rPr>
        <w:t xml:space="preserve">l ser la solicitud del año </w:t>
      </w:r>
      <w:r w:rsidR="00411340" w:rsidRPr="00A50491">
        <w:rPr>
          <w:rFonts w:ascii="Bookman Old Style" w:hAnsi="Bookman Old Style" w:cs="Arial"/>
        </w:rPr>
        <w:t>1995</w:t>
      </w:r>
      <w:r w:rsidRPr="00A50491">
        <w:rPr>
          <w:rFonts w:ascii="Bookman Old Style" w:hAnsi="Bookman Old Style" w:cs="Arial"/>
        </w:rPr>
        <w:t>, es factible pr</w:t>
      </w:r>
      <w:r w:rsidR="006D0204" w:rsidRPr="00A50491">
        <w:rPr>
          <w:rFonts w:ascii="Bookman Old Style" w:hAnsi="Bookman Old Style" w:cs="Arial"/>
        </w:rPr>
        <w:t>egonar sin vacilación que a la</w:t>
      </w:r>
      <w:r w:rsidR="00952B9A" w:rsidRPr="00A50491">
        <w:rPr>
          <w:rFonts w:ascii="Bookman Old Style" w:hAnsi="Bookman Old Style" w:cs="Arial"/>
        </w:rPr>
        <w:t xml:space="preserve"> </w:t>
      </w:r>
      <w:r w:rsidRPr="00A50491">
        <w:rPr>
          <w:rFonts w:ascii="Bookman Old Style" w:hAnsi="Bookman Old Style" w:cs="Arial"/>
        </w:rPr>
        <w:t>AFP demandada, le correspondía cumplir con el deber de información que deviene de las disposiciones constitucionales, de la Ley 100 de 1993, artículos 13, literal b), 271 y 272 y del Decreto 663 de 1993, artículo 97, según los cuales, como mínimo, debió ilustrarse a</w:t>
      </w:r>
      <w:r w:rsidR="00821E0C" w:rsidRPr="00A50491">
        <w:rPr>
          <w:rFonts w:ascii="Bookman Old Style" w:hAnsi="Bookman Old Style" w:cs="Arial"/>
        </w:rPr>
        <w:t xml:space="preserve"> la</w:t>
      </w:r>
      <w:r w:rsidRPr="00A50491">
        <w:rPr>
          <w:rFonts w:ascii="Bookman Old Style" w:hAnsi="Bookman Old Style" w:cs="Arial"/>
        </w:rPr>
        <w:t xml:space="preserve"> potencial afiliad</w:t>
      </w:r>
      <w:r w:rsidR="00821E0C" w:rsidRPr="00A50491">
        <w:rPr>
          <w:rFonts w:ascii="Bookman Old Style" w:hAnsi="Bookman Old Style" w:cs="Arial"/>
        </w:rPr>
        <w:t>a</w:t>
      </w:r>
      <w:r w:rsidRPr="00A50491">
        <w:rPr>
          <w:rFonts w:ascii="Bookman Old Style" w:hAnsi="Bookman Old Style" w:cs="Arial"/>
        </w:rPr>
        <w:t xml:space="preserve"> sobre las características, condiciones de acceso, efectos y riesgos de cada uno de los regímenes pensionales.</w:t>
      </w:r>
    </w:p>
    <w:p w14:paraId="13B53E00" w14:textId="2B183548" w:rsidR="00411340" w:rsidRPr="00A50491" w:rsidRDefault="00411340" w:rsidP="00A50491">
      <w:pPr>
        <w:spacing w:line="276" w:lineRule="auto"/>
        <w:ind w:firstLine="0"/>
        <w:rPr>
          <w:rFonts w:ascii="Bookman Old Style" w:hAnsi="Bookman Old Style" w:cs="Arial"/>
        </w:rPr>
      </w:pPr>
    </w:p>
    <w:p w14:paraId="5AC0D63C" w14:textId="5ABEE4DE" w:rsidR="00411340" w:rsidRPr="00A50491" w:rsidRDefault="00411340" w:rsidP="00A50491">
      <w:pPr>
        <w:spacing w:line="276" w:lineRule="auto"/>
        <w:ind w:firstLine="0"/>
        <w:rPr>
          <w:rFonts w:ascii="Bookman Old Style" w:hAnsi="Bookman Old Style" w:cs="Arial"/>
        </w:rPr>
      </w:pPr>
      <w:r w:rsidRPr="00A50491">
        <w:rPr>
          <w:rFonts w:ascii="Bookman Old Style" w:hAnsi="Bookman Old Style" w:cs="Arial"/>
        </w:rPr>
        <w:t xml:space="preserve">Teniendo en cuenta lo anterior, se MODIFICARÁ el numeral </w:t>
      </w:r>
      <w:r w:rsidR="007337B3" w:rsidRPr="00A50491">
        <w:rPr>
          <w:rFonts w:ascii="Bookman Old Style" w:hAnsi="Bookman Old Style" w:cs="Arial"/>
        </w:rPr>
        <w:t>Primero de la sentencia apelada</w:t>
      </w:r>
      <w:r w:rsidRPr="00A50491">
        <w:rPr>
          <w:rFonts w:ascii="Bookman Old Style" w:hAnsi="Bookman Old Style" w:cs="Arial"/>
        </w:rPr>
        <w:t xml:space="preserve"> para eliminar la frase: “</w:t>
      </w:r>
      <w:r w:rsidRPr="00D66A89">
        <w:rPr>
          <w:rFonts w:ascii="Bookman Old Style" w:hAnsi="Bookman Old Style" w:cs="Arial"/>
          <w:i/>
          <w:sz w:val="22"/>
        </w:rPr>
        <w:t>por la interferencia, colaboración y participación que tuvo la entidad INELSO S.A., su empleadora, a través del señor Jorge Gasca como se expresó anteriormente</w:t>
      </w:r>
      <w:r w:rsidRPr="00A50491">
        <w:rPr>
          <w:rFonts w:ascii="Bookman Old Style" w:hAnsi="Bookman Old Style" w:cs="Arial"/>
          <w:i/>
        </w:rPr>
        <w:t>”</w:t>
      </w:r>
      <w:r w:rsidRPr="00A50491">
        <w:rPr>
          <w:rFonts w:ascii="Bookman Old Style" w:hAnsi="Bookman Old Style" w:cs="Arial"/>
        </w:rPr>
        <w:t>,</w:t>
      </w:r>
      <w:r w:rsidR="007337B3" w:rsidRPr="00A50491">
        <w:rPr>
          <w:rFonts w:ascii="Bookman Old Style" w:hAnsi="Bookman Old Style" w:cs="Arial"/>
        </w:rPr>
        <w:t xml:space="preserve"> pues, </w:t>
      </w:r>
      <w:r w:rsidRPr="00A50491">
        <w:rPr>
          <w:rFonts w:ascii="Bookman Old Style" w:hAnsi="Bookman Old Style" w:cs="Arial"/>
        </w:rPr>
        <w:t>lo cierto es que aunque el empleador INELSO intervino en la decisión de traslado de régimen que efectuó la demandante, tal situación en ningún caso relevaba al fondo de cumplir con su deber de información y brindar una reasesoría antes de los 10 años en que la actora cumplía la edad pensional.</w:t>
      </w:r>
    </w:p>
    <w:p w14:paraId="00CAE810" w14:textId="033568EF" w:rsidR="007337B3" w:rsidRPr="00A50491" w:rsidRDefault="007337B3" w:rsidP="00A50491">
      <w:pPr>
        <w:spacing w:line="276" w:lineRule="auto"/>
        <w:ind w:firstLine="0"/>
        <w:rPr>
          <w:rFonts w:ascii="Bookman Old Style" w:hAnsi="Bookman Old Style" w:cs="Arial"/>
        </w:rPr>
      </w:pPr>
    </w:p>
    <w:p w14:paraId="3307585E" w14:textId="1F701B86" w:rsidR="007337B3" w:rsidRPr="00A50491" w:rsidRDefault="007337B3" w:rsidP="00A50491">
      <w:pPr>
        <w:spacing w:line="276" w:lineRule="auto"/>
        <w:ind w:firstLine="0"/>
        <w:rPr>
          <w:rFonts w:ascii="Bookman Old Style" w:hAnsi="Bookman Old Style" w:cs="Arial"/>
        </w:rPr>
      </w:pPr>
      <w:r w:rsidRPr="00A50491">
        <w:rPr>
          <w:rFonts w:ascii="Bookman Old Style" w:hAnsi="Bookman Old Style" w:cs="Arial"/>
        </w:rPr>
        <w:t xml:space="preserve">Adicionalmente, se REVOCARÁN los numerales Cuarto y Quinto de la sentencia, pues dichas órdenes no resultan procedentes en el trámite de ineficacia de traslado y, como quiera que la entidad INELSO S.A. no fue vinculada como parte del proceso, dichas condenas vulnerarían el derecho al debido proceso de la entidad, pues no tuvo oportunidad de ejercer su derecho de defensa y contradecir los dichos de la actora y el fondo privado. En cualquier caso, de considerar necesario adelantar un proceso en su contra las partes deberán iniciarlo ante la jurisdicción correspondiente. </w:t>
      </w:r>
    </w:p>
    <w:p w14:paraId="31FAE1DA" w14:textId="77777777" w:rsidR="003073FB" w:rsidRPr="00A50491" w:rsidRDefault="003073FB" w:rsidP="00A50491">
      <w:pPr>
        <w:spacing w:line="276" w:lineRule="auto"/>
        <w:ind w:firstLine="0"/>
        <w:rPr>
          <w:rFonts w:ascii="Bookman Old Style" w:hAnsi="Bookman Old Style" w:cs="Arial"/>
        </w:rPr>
      </w:pPr>
    </w:p>
    <w:p w14:paraId="00B73C1F" w14:textId="77777777" w:rsidR="003073FB" w:rsidRPr="00A50491" w:rsidRDefault="003073FB" w:rsidP="00A50491">
      <w:pPr>
        <w:spacing w:line="276" w:lineRule="auto"/>
        <w:ind w:firstLine="0"/>
        <w:rPr>
          <w:rFonts w:ascii="Bookman Old Style" w:hAnsi="Bookman Old Style" w:cs="Arial"/>
          <w:b/>
          <w:bCs/>
          <w:u w:val="single"/>
        </w:rPr>
      </w:pPr>
      <w:r w:rsidRPr="00A50491">
        <w:rPr>
          <w:rFonts w:ascii="Bookman Old Style" w:hAnsi="Bookman Old Style" w:cs="Arial"/>
          <w:u w:val="single"/>
        </w:rPr>
        <w:t>¿</w:t>
      </w:r>
      <w:r w:rsidRPr="00A50491">
        <w:rPr>
          <w:rFonts w:ascii="Bookman Old Style" w:hAnsi="Bookman Old Style" w:cs="Arial"/>
          <w:b/>
          <w:bCs/>
          <w:u w:val="single"/>
        </w:rPr>
        <w:t>El actuar de la parte actora ratifican la voluntad de permanecer en el RAIS? ¿Era la ineficacia la acción a emprender?</w:t>
      </w:r>
    </w:p>
    <w:p w14:paraId="108A0F29" w14:textId="77777777" w:rsidR="003073FB" w:rsidRPr="00A50491" w:rsidRDefault="003073FB" w:rsidP="00A50491">
      <w:pPr>
        <w:spacing w:line="276" w:lineRule="auto"/>
        <w:ind w:firstLine="0"/>
        <w:rPr>
          <w:rFonts w:ascii="Bookman Old Style" w:hAnsi="Bookman Old Style" w:cs="Arial"/>
          <w:highlight w:val="yellow"/>
        </w:rPr>
      </w:pPr>
    </w:p>
    <w:p w14:paraId="1B745D95" w14:textId="70ADBE68"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 xml:space="preserve">Frente al tema, no se puede pretender que se tenga como </w:t>
      </w:r>
      <w:r w:rsidR="00ED6949" w:rsidRPr="00A50491">
        <w:rPr>
          <w:rFonts w:ascii="Bookman Old Style" w:hAnsi="Bookman Old Style" w:cs="Arial"/>
        </w:rPr>
        <w:t>ratificación</w:t>
      </w:r>
      <w:r w:rsidR="00952B9A" w:rsidRPr="00A50491">
        <w:rPr>
          <w:rFonts w:ascii="Bookman Old Style" w:hAnsi="Bookman Old Style" w:cs="Arial"/>
        </w:rPr>
        <w:t xml:space="preserve"> </w:t>
      </w:r>
      <w:r w:rsidR="00ED6949" w:rsidRPr="00A50491">
        <w:rPr>
          <w:rFonts w:ascii="Bookman Old Style" w:hAnsi="Bookman Old Style" w:cs="Arial"/>
        </w:rPr>
        <w:t xml:space="preserve">el tiempo en que </w:t>
      </w:r>
      <w:r w:rsidR="003B61B8" w:rsidRPr="00A50491">
        <w:rPr>
          <w:rFonts w:ascii="Bookman Old Style" w:hAnsi="Bookman Old Style" w:cs="Arial"/>
        </w:rPr>
        <w:t xml:space="preserve">la </w:t>
      </w:r>
      <w:r w:rsidRPr="00A50491">
        <w:rPr>
          <w:rFonts w:ascii="Bookman Old Style" w:hAnsi="Bookman Old Style" w:cs="Arial"/>
        </w:rPr>
        <w:t>demandante permaneció en el RAIS, el hecho que no se hubiese retractado de su decisión o que no hubiese manifestado la intención de regresar al régimen de prima media, antes de encontrarse inmers</w:t>
      </w:r>
      <w:r w:rsidR="003B61B8" w:rsidRPr="00A50491">
        <w:rPr>
          <w:rFonts w:ascii="Bookman Old Style" w:hAnsi="Bookman Old Style" w:cs="Arial"/>
        </w:rPr>
        <w:t>a</w:t>
      </w:r>
      <w:r w:rsidRPr="00A50491">
        <w:rPr>
          <w:rFonts w:ascii="Bookman Old Style" w:hAnsi="Bookman Old Style" w:cs="Arial"/>
        </w:rPr>
        <w:t xml:space="preserve"> en la prohibición de cambiarse de régimen, es decir</w:t>
      </w:r>
      <w:r w:rsidR="003B61B8" w:rsidRPr="00A50491">
        <w:rPr>
          <w:rFonts w:ascii="Bookman Old Style" w:hAnsi="Bookman Old Style" w:cs="Arial"/>
        </w:rPr>
        <w:t>,</w:t>
      </w:r>
      <w:r w:rsidRPr="00A50491">
        <w:rPr>
          <w:rFonts w:ascii="Bookman Old Style" w:hAnsi="Bookman Old Style" w:cs="Arial"/>
        </w:rPr>
        <w:t xml:space="preserve"> cuando faltaren menos de 10 años para acceder a la edad pensional, pues lo que se evidencia aquí es la falta de acompañamiento, y aún, ante el supuesto que esta tuviera presente dicha disposición, debe tenerse en cuenta que la falta de asesoramiento de la que fue objeto, no le permitía distinguir cual régimen era el que más le </w:t>
      </w:r>
      <w:r w:rsidR="00234859" w:rsidRPr="00A50491">
        <w:rPr>
          <w:rFonts w:ascii="Bookman Old Style" w:hAnsi="Bookman Old Style" w:cs="Arial"/>
        </w:rPr>
        <w:t>convenía, pues nunca presentó una solicitud de afiliación</w:t>
      </w:r>
      <w:r w:rsidR="00044B73" w:rsidRPr="00A50491">
        <w:rPr>
          <w:rFonts w:ascii="Bookman Old Style" w:hAnsi="Bookman Old Style" w:cs="Arial"/>
        </w:rPr>
        <w:t>.</w:t>
      </w:r>
      <w:r w:rsidR="00234859" w:rsidRPr="00A50491">
        <w:rPr>
          <w:rFonts w:ascii="Bookman Old Style" w:hAnsi="Bookman Old Style" w:cs="Arial"/>
        </w:rPr>
        <w:t xml:space="preserve"> </w:t>
      </w:r>
    </w:p>
    <w:p w14:paraId="5A36D942" w14:textId="77777777" w:rsidR="003073FB" w:rsidRPr="00A50491" w:rsidRDefault="003073FB" w:rsidP="00A50491">
      <w:pPr>
        <w:spacing w:line="276" w:lineRule="auto"/>
        <w:ind w:firstLine="0"/>
        <w:rPr>
          <w:rFonts w:ascii="Bookman Old Style" w:hAnsi="Bookman Old Style" w:cs="Arial"/>
          <w:highlight w:val="yellow"/>
        </w:rPr>
      </w:pPr>
    </w:p>
    <w:p w14:paraId="05399D0C" w14:textId="5ABF9DDB"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Aquí, se ha de precisar que la permanencia de</w:t>
      </w:r>
      <w:r w:rsidR="003B61B8" w:rsidRPr="00A50491">
        <w:rPr>
          <w:rFonts w:ascii="Bookman Old Style" w:hAnsi="Bookman Old Style" w:cs="Arial"/>
        </w:rPr>
        <w:t xml:space="preserve"> la </w:t>
      </w:r>
      <w:r w:rsidRPr="00A50491">
        <w:rPr>
          <w:rFonts w:ascii="Bookman Old Style" w:hAnsi="Bookman Old Style" w:cs="Arial"/>
        </w:rPr>
        <w:t>afiliad</w:t>
      </w:r>
      <w:r w:rsidR="003B61B8" w:rsidRPr="00A50491">
        <w:rPr>
          <w:rFonts w:ascii="Bookman Old Style" w:hAnsi="Bookman Old Style" w:cs="Arial"/>
        </w:rPr>
        <w:t>a</w:t>
      </w:r>
      <w:r w:rsidRPr="00A50491">
        <w:rPr>
          <w:rFonts w:ascii="Bookman Old Style" w:hAnsi="Bookman Old Style" w:cs="Arial"/>
        </w:rPr>
        <w:t xml:space="preserve"> por varios años</w:t>
      </w:r>
      <w:r w:rsidR="007337B3" w:rsidRPr="00A50491">
        <w:rPr>
          <w:rFonts w:ascii="Bookman Old Style" w:hAnsi="Bookman Old Style" w:cs="Arial"/>
        </w:rPr>
        <w:t xml:space="preserve"> y el traslado horizontal de PORVENIR a PROTECCIÓN</w:t>
      </w:r>
      <w:r w:rsidRPr="00A50491">
        <w:rPr>
          <w:rFonts w:ascii="Bookman Old Style" w:hAnsi="Bookman Old Style" w:cs="Arial"/>
        </w:rPr>
        <w:t xml:space="preserve">, no son aspectos que derruyan las </w:t>
      </w:r>
      <w:r w:rsidR="00705E27" w:rsidRPr="00A50491">
        <w:rPr>
          <w:rFonts w:ascii="Bookman Old Style" w:hAnsi="Bookman Old Style" w:cs="Arial"/>
        </w:rPr>
        <w:t xml:space="preserve">conclusiones a las que arribó </w:t>
      </w:r>
      <w:r w:rsidR="00BB60BF" w:rsidRPr="00A50491">
        <w:rPr>
          <w:rFonts w:ascii="Bookman Old Style" w:hAnsi="Bookman Old Style" w:cs="Arial"/>
        </w:rPr>
        <w:t>la</w:t>
      </w:r>
      <w:r w:rsidRPr="00A50491">
        <w:rPr>
          <w:rFonts w:ascii="Bookman Old Style" w:hAnsi="Bookman Old Style" w:cs="Arial"/>
        </w:rPr>
        <w:t xml:space="preserve"> </w:t>
      </w:r>
      <w:r w:rsidR="00705E27" w:rsidRPr="00A50491">
        <w:rPr>
          <w:rFonts w:ascii="Bookman Old Style" w:hAnsi="Bookman Old Style" w:cs="Arial"/>
          <w:i/>
        </w:rPr>
        <w:t>a quo</w:t>
      </w:r>
      <w:r w:rsidRPr="00A50491">
        <w:rPr>
          <w:rFonts w:ascii="Bookman Old Style" w:hAnsi="Bookman Old Style" w:cs="Arial"/>
        </w:rPr>
        <w:t>, pues al tratarse de circunstancias ulteriores, no tienen incidencia alguna en los efectos asociados a la forma en que se ejecutó la afiliación primigenia con la cual se materializó el cambio de régimen pensional cuya ineficacia se debate en este proceso.</w:t>
      </w:r>
    </w:p>
    <w:p w14:paraId="0E4A8BE9" w14:textId="77777777" w:rsidR="003073FB" w:rsidRPr="00A50491" w:rsidRDefault="003073FB" w:rsidP="00A50491">
      <w:pPr>
        <w:spacing w:line="276" w:lineRule="auto"/>
        <w:ind w:firstLine="0"/>
        <w:rPr>
          <w:rFonts w:ascii="Bookman Old Style" w:hAnsi="Bookman Old Style" w:cs="Arial"/>
        </w:rPr>
      </w:pPr>
    </w:p>
    <w:p w14:paraId="5CE6261C" w14:textId="21CE948A" w:rsidR="003073FB" w:rsidRPr="00A50491" w:rsidRDefault="00CC0BF9" w:rsidP="00A50491">
      <w:pPr>
        <w:spacing w:line="276" w:lineRule="auto"/>
        <w:ind w:firstLine="0"/>
        <w:rPr>
          <w:rFonts w:ascii="Bookman Old Style" w:hAnsi="Bookman Old Style" w:cs="Arial"/>
        </w:rPr>
      </w:pPr>
      <w:r w:rsidRPr="00A50491">
        <w:rPr>
          <w:rFonts w:ascii="Bookman Old Style" w:hAnsi="Bookman Old Style" w:cs="Arial"/>
        </w:rPr>
        <w:t>Tampoco podría afirmarse</w:t>
      </w:r>
      <w:r w:rsidR="00D234AB" w:rsidRPr="00A50491">
        <w:rPr>
          <w:rFonts w:ascii="Bookman Old Style" w:hAnsi="Bookman Old Style" w:cs="Arial"/>
        </w:rPr>
        <w:t xml:space="preserve"> </w:t>
      </w:r>
      <w:r w:rsidR="00705E27" w:rsidRPr="00A50491">
        <w:rPr>
          <w:rFonts w:ascii="Bookman Old Style" w:hAnsi="Bookman Old Style" w:cs="Arial"/>
        </w:rPr>
        <w:t xml:space="preserve">que </w:t>
      </w:r>
      <w:r w:rsidR="003B61B8" w:rsidRPr="00A50491">
        <w:rPr>
          <w:rFonts w:ascii="Bookman Old Style" w:hAnsi="Bookman Old Style" w:cs="Arial"/>
        </w:rPr>
        <w:t>la</w:t>
      </w:r>
      <w:r w:rsidR="00A57DF7" w:rsidRPr="00A50491">
        <w:rPr>
          <w:rFonts w:ascii="Bookman Old Style" w:hAnsi="Bookman Old Style" w:cs="Arial"/>
        </w:rPr>
        <w:t xml:space="preserve"> </w:t>
      </w:r>
      <w:r w:rsidR="003073FB" w:rsidRPr="00A50491">
        <w:rPr>
          <w:rFonts w:ascii="Bookman Old Style" w:hAnsi="Bookman Old Style" w:cs="Arial"/>
        </w:rPr>
        <w:t>actor</w:t>
      </w:r>
      <w:r w:rsidR="003B61B8" w:rsidRPr="00A50491">
        <w:rPr>
          <w:rFonts w:ascii="Bookman Old Style" w:hAnsi="Bookman Old Style" w:cs="Arial"/>
        </w:rPr>
        <w:t>a</w:t>
      </w:r>
      <w:r w:rsidR="003073FB" w:rsidRPr="00A50491">
        <w:rPr>
          <w:rFonts w:ascii="Bookman Old Style" w:hAnsi="Bookman Old Style" w:cs="Arial"/>
        </w:rPr>
        <w:t xml:space="preserve"> hizo </w:t>
      </w:r>
      <w:r w:rsidR="003073FB" w:rsidRPr="00A50491">
        <w:rPr>
          <w:rFonts w:ascii="Bookman Old Style" w:hAnsi="Bookman Old Style" w:cs="Arial"/>
          <w:b/>
          <w:i/>
          <w:iCs/>
        </w:rPr>
        <w:t>actos de relacionamiento que convalidaron su voluntad de pertenecer al RAIS</w:t>
      </w:r>
      <w:r w:rsidR="00D234AB" w:rsidRPr="00A50491">
        <w:rPr>
          <w:rFonts w:ascii="Bookman Old Style" w:hAnsi="Bookman Old Style" w:cs="Arial"/>
          <w:b/>
        </w:rPr>
        <w:t xml:space="preserve"> </w:t>
      </w:r>
      <w:r w:rsidR="00952B9A" w:rsidRPr="00A50491">
        <w:rPr>
          <w:rFonts w:ascii="Bookman Old Style" w:hAnsi="Bookman Old Style" w:cs="Arial"/>
        </w:rPr>
        <w:t xml:space="preserve">por </w:t>
      </w:r>
      <w:r w:rsidR="00D234AB" w:rsidRPr="00A50491">
        <w:rPr>
          <w:rFonts w:ascii="Bookman Old Style" w:hAnsi="Bookman Old Style" w:cs="Arial"/>
        </w:rPr>
        <w:t>permanecer por más de 20</w:t>
      </w:r>
      <w:r w:rsidRPr="00A50491">
        <w:rPr>
          <w:rFonts w:ascii="Bookman Old Style" w:hAnsi="Bookman Old Style" w:cs="Arial"/>
        </w:rPr>
        <w:t xml:space="preserve"> años en </w:t>
      </w:r>
      <w:r w:rsidR="00D234AB" w:rsidRPr="00A50491">
        <w:rPr>
          <w:rFonts w:ascii="Bookman Old Style" w:hAnsi="Bookman Old Style" w:cs="Arial"/>
        </w:rPr>
        <w:t>dicha</w:t>
      </w:r>
      <w:r w:rsidR="003F5949" w:rsidRPr="00A50491">
        <w:rPr>
          <w:rFonts w:ascii="Bookman Old Style" w:hAnsi="Bookman Old Style" w:cs="Arial"/>
        </w:rPr>
        <w:t xml:space="preserve"> </w:t>
      </w:r>
      <w:r w:rsidR="00D234AB" w:rsidRPr="00A50491">
        <w:rPr>
          <w:rFonts w:ascii="Bookman Old Style" w:hAnsi="Bookman Old Style" w:cs="Arial"/>
        </w:rPr>
        <w:t xml:space="preserve">AFP. A </w:t>
      </w:r>
      <w:r w:rsidR="003073FB" w:rsidRPr="00A50491">
        <w:rPr>
          <w:rFonts w:ascii="Bookman Old Style" w:hAnsi="Bookman Old Style" w:cs="Arial"/>
        </w:rPr>
        <w:t>propósito de ello, es del caso traer a colación la sentencia SL1055-2022 (2-03-2022)</w:t>
      </w:r>
      <w:r w:rsidR="003073FB" w:rsidRPr="00A50491">
        <w:rPr>
          <w:rFonts w:ascii="Bookman Old Style" w:hAnsi="Bookman Old Style" w:cs="Arial"/>
          <w:vertAlign w:val="superscript"/>
        </w:rPr>
        <w:footnoteReference w:id="1"/>
      </w:r>
      <w:r w:rsidR="003073FB" w:rsidRPr="00A50491">
        <w:rPr>
          <w:rFonts w:ascii="Bookman Old Style" w:hAnsi="Bookman Old Style" w:cs="Arial"/>
        </w:rPr>
        <w:t>, que en lo pertinente recalcó:</w:t>
      </w:r>
    </w:p>
    <w:p w14:paraId="0450F06B" w14:textId="77777777" w:rsidR="003073FB" w:rsidRPr="00A50491" w:rsidRDefault="003073FB" w:rsidP="00A50491">
      <w:pPr>
        <w:spacing w:line="276" w:lineRule="auto"/>
        <w:ind w:firstLine="0"/>
        <w:rPr>
          <w:rFonts w:ascii="Bookman Old Style" w:hAnsi="Bookman Old Style" w:cs="Arial"/>
        </w:rPr>
      </w:pPr>
    </w:p>
    <w:p w14:paraId="3023F018" w14:textId="77777777" w:rsidR="003073FB" w:rsidRPr="000A77B9" w:rsidRDefault="003073FB" w:rsidP="000A77B9">
      <w:pPr>
        <w:spacing w:line="240" w:lineRule="auto"/>
        <w:ind w:left="426" w:right="420" w:firstLine="0"/>
        <w:rPr>
          <w:rFonts w:ascii="Bookman Old Style" w:hAnsi="Bookman Old Style" w:cs="Arial"/>
          <w:i/>
          <w:iCs/>
          <w:sz w:val="22"/>
        </w:rPr>
      </w:pPr>
      <w:r w:rsidRPr="000A77B9">
        <w:rPr>
          <w:rFonts w:ascii="Bookman Old Style" w:hAnsi="Bookman Old Style" w:cs="Arial"/>
          <w:i/>
          <w:iCs/>
          <w:sz w:val="22"/>
        </w:rPr>
        <w:t>“… si bien en el presente asunto uno de los argumentos del accionante fue el relativo a demostrar que su pensión en prima media sería más favorable que en el RAIS, esto de ningún modo debe permitir desviar la atención a lo importante, esto es, verificar si al momento del traslado efectivo el afiliado accedió a una información clara y precisa sobre las ventajas, desventajas y riesgos de cada régimen en los términos explicados. Y tampoco difumina lo anterior el hecho de que la persona no haya retornado a prima media en los términos de ley, pues se reitera, lo que concierne a estos asuntos es constatar el obedecimiento de dicho deber legal de información, independientemente de que la persona tenga o no aquella posibilidad legal de retorno.</w:t>
      </w:r>
    </w:p>
    <w:p w14:paraId="6DBE9D89" w14:textId="77777777" w:rsidR="003073FB" w:rsidRPr="000A77B9" w:rsidRDefault="003073FB" w:rsidP="000A77B9">
      <w:pPr>
        <w:spacing w:line="240" w:lineRule="auto"/>
        <w:ind w:left="426" w:right="420" w:firstLine="0"/>
        <w:rPr>
          <w:rFonts w:ascii="Bookman Old Style" w:hAnsi="Bookman Old Style" w:cs="Arial"/>
          <w:i/>
          <w:iCs/>
          <w:sz w:val="22"/>
        </w:rPr>
      </w:pPr>
    </w:p>
    <w:p w14:paraId="44AE8249" w14:textId="77777777" w:rsidR="003073FB" w:rsidRPr="000A77B9" w:rsidRDefault="003073FB" w:rsidP="000A77B9">
      <w:pPr>
        <w:spacing w:line="240" w:lineRule="auto"/>
        <w:ind w:left="426" w:right="420" w:firstLine="0"/>
        <w:rPr>
          <w:rFonts w:ascii="Bookman Old Style" w:hAnsi="Bookman Old Style" w:cs="Arial"/>
          <w:i/>
          <w:iCs/>
          <w:sz w:val="22"/>
        </w:rPr>
      </w:pPr>
      <w:r w:rsidRPr="000A77B9">
        <w:rPr>
          <w:rFonts w:ascii="Bookman Old Style" w:hAnsi="Bookman Old Style" w:cs="Arial"/>
          <w:i/>
          <w:iCs/>
          <w:sz w:val="22"/>
        </w:rPr>
        <w:t>Precisamente en este punto la Corte advierte que la opositora Old Mutual S.A. sugiere que la afiliación entre regímenes privados es un acto de relacionamiento que implica su voluntad de permanecer al RAIS. Si bien el Tribunal no acudió expresamente a este argumento, lo cierto es que destacó que el afiliado tuvo la oportunidad de trasladarse en el periodo de gracia que estableció la Ley 797 de 2003 para retornar a Colpensiones y no lo hizo, lo que a su juicio ratificaba su voluntad de continuar en el RAIS.</w:t>
      </w:r>
    </w:p>
    <w:p w14:paraId="75C90B8C" w14:textId="77777777" w:rsidR="003073FB" w:rsidRPr="000A77B9" w:rsidRDefault="003073FB" w:rsidP="000A77B9">
      <w:pPr>
        <w:spacing w:line="240" w:lineRule="auto"/>
        <w:ind w:left="426" w:right="420" w:firstLine="0"/>
        <w:rPr>
          <w:rFonts w:ascii="Bookman Old Style" w:hAnsi="Bookman Old Style" w:cs="Arial"/>
          <w:i/>
          <w:iCs/>
          <w:sz w:val="22"/>
        </w:rPr>
      </w:pPr>
    </w:p>
    <w:p w14:paraId="3CCD02AE" w14:textId="77777777" w:rsidR="003073FB" w:rsidRPr="000A77B9" w:rsidRDefault="003073FB" w:rsidP="000A77B9">
      <w:pPr>
        <w:spacing w:line="240" w:lineRule="auto"/>
        <w:ind w:left="426" w:right="420" w:firstLine="0"/>
        <w:rPr>
          <w:rFonts w:ascii="Bookman Old Style" w:hAnsi="Bookman Old Style" w:cs="Arial"/>
          <w:i/>
          <w:iCs/>
          <w:sz w:val="22"/>
        </w:rPr>
      </w:pPr>
      <w:r w:rsidRPr="000A77B9">
        <w:rPr>
          <w:rFonts w:ascii="Bookman Old Style" w:hAnsi="Bookman Old Style" w:cs="Arial"/>
          <w:i/>
          <w:iCs/>
          <w:sz w:val="22"/>
        </w:rPr>
        <w:t>Pues bien, como se explicó en las sentencias CSJ SL5686-2021 y SL5688-2021, los argumentos de esta índole son inadmisibles pues desatienden que el eje central de estas discusiones está en determinar si al momento del traslado de prima media al RAIS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1FEC9AC4" w14:textId="77777777" w:rsidR="003073FB" w:rsidRPr="000A77B9" w:rsidRDefault="003073FB" w:rsidP="000A77B9">
      <w:pPr>
        <w:spacing w:line="240" w:lineRule="auto"/>
        <w:ind w:left="426" w:right="420" w:firstLine="0"/>
        <w:rPr>
          <w:rFonts w:ascii="Bookman Old Style" w:hAnsi="Bookman Old Style" w:cs="Arial"/>
          <w:i/>
          <w:iCs/>
          <w:sz w:val="22"/>
        </w:rPr>
      </w:pPr>
    </w:p>
    <w:p w14:paraId="52FA049A" w14:textId="77777777" w:rsidR="003073FB" w:rsidRPr="000A77B9" w:rsidRDefault="003073FB" w:rsidP="000A77B9">
      <w:pPr>
        <w:spacing w:line="240" w:lineRule="auto"/>
        <w:ind w:left="426" w:right="420" w:firstLine="0"/>
        <w:rPr>
          <w:rFonts w:ascii="Bookman Old Style" w:hAnsi="Bookman Old Style" w:cs="Arial"/>
          <w:i/>
          <w:iCs/>
          <w:sz w:val="22"/>
        </w:rPr>
      </w:pPr>
      <w:r w:rsidRPr="000A77B9">
        <w:rPr>
          <w:rFonts w:ascii="Bookman Old Style" w:hAnsi="Bookman Old Style" w:cs="Arial"/>
          <w:i/>
          <w:iCs/>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SL249-2022 y SL259-2022. Nótese que, conforme la perspectiva explicada, esa voluntad de permanencia en el RAIS es inane dado que no desvirtúa el incumplimiento del deber de información y además ubica la discusión en actuaciones que estarían respaldadas en un acto jurídico ineficaz, esto es, el del traslado inicial. </w:t>
      </w:r>
    </w:p>
    <w:p w14:paraId="5C8F7903" w14:textId="77777777" w:rsidR="003073FB" w:rsidRPr="000A77B9" w:rsidRDefault="003073FB" w:rsidP="000A77B9">
      <w:pPr>
        <w:spacing w:line="240" w:lineRule="auto"/>
        <w:ind w:left="426" w:right="420" w:firstLine="0"/>
        <w:rPr>
          <w:rFonts w:ascii="Bookman Old Style" w:hAnsi="Bookman Old Style" w:cs="Arial"/>
          <w:i/>
          <w:iCs/>
          <w:sz w:val="22"/>
        </w:rPr>
      </w:pPr>
    </w:p>
    <w:p w14:paraId="0722459B" w14:textId="77777777" w:rsidR="003073FB" w:rsidRPr="000A77B9" w:rsidRDefault="003073FB" w:rsidP="000A77B9">
      <w:pPr>
        <w:spacing w:line="240" w:lineRule="auto"/>
        <w:ind w:left="426" w:right="420" w:firstLine="0"/>
        <w:rPr>
          <w:rFonts w:ascii="Bookman Old Style" w:hAnsi="Bookman Old Style" w:cs="Arial"/>
          <w:i/>
          <w:iCs/>
          <w:sz w:val="22"/>
        </w:rPr>
      </w:pPr>
      <w:r w:rsidRPr="000A77B9">
        <w:rPr>
          <w:rFonts w:ascii="Bookman Old Style" w:hAnsi="Bookman Old Style" w:cs="Arial"/>
          <w:i/>
          <w:iCs/>
          <w:sz w:val="22"/>
        </w:rPr>
        <w:lastRenderedPageBreak/>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RAIS”. </w:t>
      </w:r>
    </w:p>
    <w:p w14:paraId="48D4F2CC" w14:textId="77777777" w:rsidR="003073FB" w:rsidRPr="00A50491" w:rsidRDefault="003073FB" w:rsidP="00A50491">
      <w:pPr>
        <w:spacing w:line="276" w:lineRule="auto"/>
        <w:ind w:firstLine="0"/>
        <w:rPr>
          <w:rFonts w:ascii="Bookman Old Style" w:hAnsi="Bookman Old Style" w:cs="Arial"/>
          <w:highlight w:val="yellow"/>
        </w:rPr>
      </w:pPr>
    </w:p>
    <w:p w14:paraId="2C734B63" w14:textId="66BE7252" w:rsidR="003073FB" w:rsidRPr="00A50491" w:rsidRDefault="00927BA0" w:rsidP="00A50491">
      <w:pPr>
        <w:spacing w:line="276" w:lineRule="auto"/>
        <w:ind w:firstLine="0"/>
        <w:rPr>
          <w:rFonts w:ascii="Bookman Old Style" w:hAnsi="Bookman Old Style" w:cs="Arial"/>
        </w:rPr>
      </w:pPr>
      <w:r w:rsidRPr="00A50491">
        <w:rPr>
          <w:rFonts w:ascii="Bookman Old Style" w:hAnsi="Bookman Old Style" w:cs="Arial"/>
        </w:rPr>
        <w:t>Además, e</w:t>
      </w:r>
      <w:r w:rsidR="003073FB" w:rsidRPr="00A50491">
        <w:rPr>
          <w:rFonts w:ascii="Bookman Old Style" w:hAnsi="Bookman Old Style" w:cs="Arial"/>
        </w:rPr>
        <w:t>s de recalcar, que la Sala de Casación Laboral ha indicado que la sanción impuesta por el ordenamiento jurídico a la afiliación desinformada es la ineficacia o exclusión de todo efecto al traslado. Por ello, el examen del acto</w:t>
      </w:r>
      <w:r w:rsidR="00912AF7" w:rsidRPr="00A50491">
        <w:rPr>
          <w:rFonts w:ascii="Bookman Old Style" w:hAnsi="Bookman Old Style" w:cs="Arial"/>
        </w:rPr>
        <w:t xml:space="preserve"> de cambio de régimen pensional,</w:t>
      </w:r>
      <w:r w:rsidR="003073FB" w:rsidRPr="00A50491">
        <w:rPr>
          <w:rFonts w:ascii="Bookman Old Style" w:hAnsi="Bookman Old Style" w:cs="Arial"/>
        </w:rPr>
        <w:t xml:space="preserve"> por transgresión del deber de información, debe abordarse desde la institución de la ineficacia</w:t>
      </w:r>
      <w:r w:rsidR="003073FB" w:rsidRPr="00A50491">
        <w:rPr>
          <w:rFonts w:ascii="Bookman Old Style" w:hAnsi="Bookman Old Style" w:cs="Arial"/>
          <w:vertAlign w:val="superscript"/>
        </w:rPr>
        <w:footnoteReference w:id="2"/>
      </w:r>
      <w:r w:rsidR="003073FB" w:rsidRPr="00A50491">
        <w:rPr>
          <w:rFonts w:ascii="Bookman Old Style" w:hAnsi="Bookman Old Style" w:cs="Arial"/>
        </w:rPr>
        <w:t>. Sin embargo, dicho criterio es aplicable solo para el caso de afiliados, pues, en tratándose de pensionados, la alta Corporación ha definido en reciente sentencia (SL 373/2021), que la calidad de pensionad</w:t>
      </w:r>
      <w:r w:rsidR="00FD1875" w:rsidRPr="00A50491">
        <w:rPr>
          <w:rFonts w:ascii="Bookman Old Style" w:hAnsi="Bookman Old Style" w:cs="Arial"/>
        </w:rPr>
        <w:t>a</w:t>
      </w:r>
      <w:r w:rsidR="003073FB" w:rsidRPr="00A50491">
        <w:rPr>
          <w:rFonts w:ascii="Bookman Old Style" w:hAnsi="Bookman Old Style" w:cs="Arial"/>
        </w:rPr>
        <w:t xml:space="preserve"> es una situación jurídica consolidada, un hecho consumado, un estatus</w:t>
      </w:r>
      <w:r w:rsidR="00705E27" w:rsidRPr="00A50491">
        <w:rPr>
          <w:rFonts w:ascii="Bookman Old Style" w:hAnsi="Bookman Old Style" w:cs="Arial"/>
        </w:rPr>
        <w:t xml:space="preserve"> que no es razonable retrotraer</w:t>
      </w:r>
      <w:r w:rsidR="00CC0BF9" w:rsidRPr="00A50491">
        <w:rPr>
          <w:rFonts w:ascii="Bookman Old Style" w:hAnsi="Bookman Old Style" w:cs="Arial"/>
        </w:rPr>
        <w:t>. Dicha situación</w:t>
      </w:r>
      <w:r w:rsidR="003073FB" w:rsidRPr="00A50491">
        <w:rPr>
          <w:rFonts w:ascii="Bookman Old Style" w:hAnsi="Bookman Old Style" w:cs="Arial"/>
        </w:rPr>
        <w:t xml:space="preserve"> aquí no ocurre</w:t>
      </w:r>
      <w:r w:rsidR="00CC0BF9" w:rsidRPr="00A50491">
        <w:rPr>
          <w:rFonts w:ascii="Bookman Old Style" w:hAnsi="Bookman Old Style" w:cs="Arial"/>
        </w:rPr>
        <w:t xml:space="preserve">, por cuanto </w:t>
      </w:r>
      <w:r w:rsidR="003B61B8" w:rsidRPr="00A50491">
        <w:rPr>
          <w:rFonts w:ascii="Bookman Old Style" w:hAnsi="Bookman Old Style" w:cs="Arial"/>
        </w:rPr>
        <w:t>la</w:t>
      </w:r>
      <w:r w:rsidR="003073FB" w:rsidRPr="00A50491">
        <w:rPr>
          <w:rFonts w:ascii="Bookman Old Style" w:hAnsi="Bookman Old Style" w:cs="Arial"/>
        </w:rPr>
        <w:t xml:space="preserve"> demandante en la actualidad no </w:t>
      </w:r>
      <w:r w:rsidR="00CC0BF9" w:rsidRPr="00A50491">
        <w:rPr>
          <w:rFonts w:ascii="Bookman Old Style" w:hAnsi="Bookman Old Style" w:cs="Arial"/>
        </w:rPr>
        <w:t>tiene la condición de pensionad</w:t>
      </w:r>
      <w:r w:rsidR="003B61B8" w:rsidRPr="00A50491">
        <w:rPr>
          <w:rFonts w:ascii="Bookman Old Style" w:hAnsi="Bookman Old Style" w:cs="Arial"/>
        </w:rPr>
        <w:t>a</w:t>
      </w:r>
      <w:r w:rsidR="005D61AD" w:rsidRPr="00A50491">
        <w:rPr>
          <w:rFonts w:ascii="Bookman Old Style" w:hAnsi="Bookman Old Style" w:cs="Arial"/>
        </w:rPr>
        <w:t>.</w:t>
      </w:r>
    </w:p>
    <w:p w14:paraId="5E1FCF2F" w14:textId="77777777" w:rsidR="003073FB" w:rsidRPr="00A50491" w:rsidRDefault="003073FB" w:rsidP="00A50491">
      <w:pPr>
        <w:spacing w:line="276" w:lineRule="auto"/>
        <w:ind w:firstLine="0"/>
        <w:rPr>
          <w:rFonts w:ascii="Bookman Old Style" w:hAnsi="Bookman Old Style" w:cs="Arial"/>
        </w:rPr>
      </w:pPr>
    </w:p>
    <w:p w14:paraId="2B5BA00F" w14:textId="4140405E"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 xml:space="preserve">Conforme a lo expuesto, </w:t>
      </w:r>
      <w:r w:rsidR="007337B3" w:rsidRPr="00A50491">
        <w:rPr>
          <w:rFonts w:ascii="Bookman Old Style" w:hAnsi="Bookman Old Style" w:cs="Arial"/>
        </w:rPr>
        <w:t xml:space="preserve">se aclara que </w:t>
      </w:r>
      <w:r w:rsidRPr="00A50491">
        <w:rPr>
          <w:rFonts w:ascii="Bookman Old Style" w:hAnsi="Bookman Old Style" w:cs="Arial"/>
        </w:rPr>
        <w:t xml:space="preserve">la ineficacia del traslado que fue decretada por </w:t>
      </w:r>
      <w:r w:rsidR="005D61AD" w:rsidRPr="00A50491">
        <w:rPr>
          <w:rFonts w:ascii="Bookman Old Style" w:hAnsi="Bookman Old Style" w:cs="Arial"/>
        </w:rPr>
        <w:t>la</w:t>
      </w:r>
      <w:r w:rsidRPr="00A50491">
        <w:rPr>
          <w:rFonts w:ascii="Bookman Old Style" w:hAnsi="Bookman Old Style" w:cs="Arial"/>
        </w:rPr>
        <w:t xml:space="preserve"> </w:t>
      </w:r>
      <w:r w:rsidRPr="00A50491">
        <w:rPr>
          <w:rFonts w:ascii="Bookman Old Style" w:hAnsi="Bookman Old Style" w:cs="Arial"/>
          <w:i/>
        </w:rPr>
        <w:t>a-quo</w:t>
      </w:r>
      <w:r w:rsidRPr="00A50491">
        <w:rPr>
          <w:rFonts w:ascii="Bookman Old Style" w:hAnsi="Bookman Old Style" w:cs="Arial"/>
        </w:rPr>
        <w:t xml:space="preserve"> se generó por</w:t>
      </w:r>
      <w:r w:rsidR="00234859" w:rsidRPr="00A50491">
        <w:rPr>
          <w:rFonts w:ascii="Bookman Old Style" w:hAnsi="Bookman Old Style" w:cs="Arial"/>
        </w:rPr>
        <w:t xml:space="preserve"> </w:t>
      </w:r>
      <w:r w:rsidR="00912AF7" w:rsidRPr="00A50491">
        <w:rPr>
          <w:rFonts w:ascii="Bookman Old Style" w:hAnsi="Bookman Old Style" w:cs="Arial"/>
        </w:rPr>
        <w:t xml:space="preserve">ineficacia </w:t>
      </w:r>
      <w:r w:rsidR="00234859" w:rsidRPr="00A50491">
        <w:rPr>
          <w:rFonts w:ascii="Bookman Old Style" w:hAnsi="Bookman Old Style" w:cs="Arial"/>
        </w:rPr>
        <w:t>en el acto jurídico y</w:t>
      </w:r>
      <w:r w:rsidR="00CC0BF9" w:rsidRPr="00A50491">
        <w:rPr>
          <w:rFonts w:ascii="Bookman Old Style" w:hAnsi="Bookman Old Style" w:cs="Arial"/>
        </w:rPr>
        <w:t xml:space="preserve"> falta de asesoría de</w:t>
      </w:r>
      <w:r w:rsidR="006D33E5" w:rsidRPr="00A50491">
        <w:rPr>
          <w:rFonts w:ascii="Bookman Old Style" w:hAnsi="Bookman Old Style" w:cs="Arial"/>
        </w:rPr>
        <w:t xml:space="preserve"> la</w:t>
      </w:r>
      <w:r w:rsidR="00CC0BF9" w:rsidRPr="00A50491">
        <w:rPr>
          <w:rFonts w:ascii="Bookman Old Style" w:hAnsi="Bookman Old Style" w:cs="Arial"/>
        </w:rPr>
        <w:t xml:space="preserve"> afiliad</w:t>
      </w:r>
      <w:r w:rsidR="006D33E5" w:rsidRPr="00A50491">
        <w:rPr>
          <w:rFonts w:ascii="Bookman Old Style" w:hAnsi="Bookman Old Style" w:cs="Arial"/>
        </w:rPr>
        <w:t>a</w:t>
      </w:r>
      <w:r w:rsidRPr="00A50491">
        <w:rPr>
          <w:rFonts w:ascii="Bookman Old Style" w:hAnsi="Bookman Old Style" w:cs="Arial"/>
        </w:rPr>
        <w:t xml:space="preserve"> al mo</w:t>
      </w:r>
      <w:r w:rsidR="00705E27" w:rsidRPr="00A50491">
        <w:rPr>
          <w:rFonts w:ascii="Bookman Old Style" w:hAnsi="Bookman Old Style" w:cs="Arial"/>
        </w:rPr>
        <w:t>mento de realizar su traslado a</w:t>
      </w:r>
      <w:r w:rsidRPr="00A50491">
        <w:rPr>
          <w:rFonts w:ascii="Bookman Old Style" w:hAnsi="Bookman Old Style" w:cs="Arial"/>
        </w:rPr>
        <w:t xml:space="preserve"> </w:t>
      </w:r>
      <w:r w:rsidR="00705E27" w:rsidRPr="00A50491">
        <w:rPr>
          <w:rFonts w:ascii="Bookman Old Style" w:hAnsi="Bookman Old Style" w:cs="Arial"/>
        </w:rPr>
        <w:t>l</w:t>
      </w:r>
      <w:r w:rsidRPr="00A50491">
        <w:rPr>
          <w:rFonts w:ascii="Bookman Old Style" w:hAnsi="Bookman Old Style" w:cs="Arial"/>
        </w:rPr>
        <w:t>a AFP</w:t>
      </w:r>
      <w:r w:rsidR="006B5472" w:rsidRPr="00A50491">
        <w:rPr>
          <w:rFonts w:ascii="Bookman Old Style" w:hAnsi="Bookman Old Style" w:cs="Arial"/>
        </w:rPr>
        <w:t xml:space="preserve">, </w:t>
      </w:r>
      <w:r w:rsidRPr="00A50491">
        <w:rPr>
          <w:rFonts w:ascii="Bookman Old Style" w:hAnsi="Bookman Old Style" w:cs="Arial"/>
        </w:rPr>
        <w:t>situación que permite su retorno al RPM</w:t>
      </w:r>
      <w:r w:rsidR="00705E27" w:rsidRPr="00A50491">
        <w:rPr>
          <w:rFonts w:ascii="Bookman Old Style" w:hAnsi="Bookman Old Style" w:cs="Arial"/>
        </w:rPr>
        <w:t>,</w:t>
      </w:r>
      <w:r w:rsidRPr="00A50491">
        <w:rPr>
          <w:rFonts w:ascii="Bookman Old Style" w:hAnsi="Bookman Old Style" w:cs="Arial"/>
        </w:rPr>
        <w:t xml:space="preserve"> independientemente que se encuentre a menos de 10 años de cumplir la edad pensional, pu</w:t>
      </w:r>
      <w:r w:rsidR="00022FE4" w:rsidRPr="00A50491">
        <w:rPr>
          <w:rFonts w:ascii="Bookman Old Style" w:hAnsi="Bookman Old Style" w:cs="Arial"/>
        </w:rPr>
        <w:t xml:space="preserve">es ello no impide el retorno </w:t>
      </w:r>
      <w:r w:rsidRPr="00A50491">
        <w:rPr>
          <w:rFonts w:ascii="Bookman Old Style" w:hAnsi="Bookman Old Style" w:cs="Arial"/>
        </w:rPr>
        <w:t>al RPMPD porque no se está frente a un nuevo traslado sino frente a una declaratoria de ineficacia del primigenio que retrotrae las cosas al estado original.</w:t>
      </w:r>
    </w:p>
    <w:p w14:paraId="75182129" w14:textId="77777777" w:rsidR="003073FB" w:rsidRPr="0022108C" w:rsidRDefault="003073FB" w:rsidP="0022108C">
      <w:pPr>
        <w:spacing w:line="276" w:lineRule="auto"/>
        <w:ind w:right="420" w:firstLine="0"/>
        <w:rPr>
          <w:rFonts w:ascii="Bookman Old Style" w:hAnsi="Bookman Old Style" w:cs="Arial"/>
          <w:iCs/>
          <w:sz w:val="22"/>
        </w:rPr>
      </w:pPr>
    </w:p>
    <w:p w14:paraId="39BD0733" w14:textId="2CA38AB3"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Con todo, al no tener vocación de prosperidad los argumentos esbozados por</w:t>
      </w:r>
      <w:r w:rsidR="003F5949" w:rsidRPr="00A50491">
        <w:rPr>
          <w:rFonts w:ascii="Bookman Old Style" w:hAnsi="Bookman Old Style" w:cs="Arial"/>
        </w:rPr>
        <w:t xml:space="preserve"> </w:t>
      </w:r>
      <w:r w:rsidR="00B56F68" w:rsidRPr="00A50491">
        <w:rPr>
          <w:rFonts w:ascii="Bookman Old Style" w:hAnsi="Bookman Old Style" w:cs="Arial"/>
        </w:rPr>
        <w:t>COLPENSIONES</w:t>
      </w:r>
      <w:r w:rsidR="003F5949" w:rsidRPr="00A50491">
        <w:rPr>
          <w:rFonts w:ascii="Bookman Old Style" w:hAnsi="Bookman Old Style" w:cs="Arial"/>
        </w:rPr>
        <w:t xml:space="preserve">, se deberá confirmar la ineficacia declarada por la </w:t>
      </w:r>
      <w:r w:rsidR="003F5949" w:rsidRPr="00A50491">
        <w:rPr>
          <w:rFonts w:ascii="Bookman Old Style" w:hAnsi="Bookman Old Style" w:cs="Arial"/>
          <w:i/>
        </w:rPr>
        <w:t>a quo</w:t>
      </w:r>
      <w:r w:rsidR="003F5949" w:rsidRPr="00A50491">
        <w:rPr>
          <w:rFonts w:ascii="Bookman Old Style" w:hAnsi="Bookman Old Style" w:cs="Arial"/>
        </w:rPr>
        <w:t xml:space="preserve"> de</w:t>
      </w:r>
      <w:r w:rsidR="00912AF7" w:rsidRPr="00A50491">
        <w:rPr>
          <w:rFonts w:ascii="Bookman Old Style" w:hAnsi="Bookman Old Style" w:cs="Arial"/>
        </w:rPr>
        <w:t>l</w:t>
      </w:r>
      <w:r w:rsidR="003F5949" w:rsidRPr="00A50491">
        <w:rPr>
          <w:rFonts w:ascii="Bookman Old Style" w:hAnsi="Bookman Old Style" w:cs="Arial"/>
        </w:rPr>
        <w:t xml:space="preserve"> traslado efectuado a la AFP </w:t>
      </w:r>
      <w:r w:rsidR="0025571F" w:rsidRPr="00A50491">
        <w:rPr>
          <w:rFonts w:ascii="Bookman Old Style" w:hAnsi="Bookman Old Style" w:cs="Arial"/>
        </w:rPr>
        <w:t>PORVENIR</w:t>
      </w:r>
      <w:r w:rsidR="00912AF7" w:rsidRPr="00A50491">
        <w:rPr>
          <w:rFonts w:ascii="Bookman Old Style" w:hAnsi="Bookman Old Style" w:cs="Arial"/>
        </w:rPr>
        <w:t xml:space="preserve"> </w:t>
      </w:r>
      <w:r w:rsidR="007337B3" w:rsidRPr="00A50491">
        <w:rPr>
          <w:rFonts w:ascii="Bookman Old Style" w:hAnsi="Bookman Old Style" w:cs="Arial"/>
        </w:rPr>
        <w:t xml:space="preserve">y PROTECCIÓN S.A. </w:t>
      </w:r>
      <w:r w:rsidR="00912AF7" w:rsidRPr="00A50491">
        <w:rPr>
          <w:rFonts w:ascii="Bookman Old Style" w:hAnsi="Bookman Old Style" w:cs="Arial"/>
        </w:rPr>
        <w:t>ordenando su retorno a COLPENSIONES.</w:t>
      </w:r>
    </w:p>
    <w:p w14:paraId="23C9F92F" w14:textId="77777777" w:rsidR="003073FB" w:rsidRPr="0022108C" w:rsidRDefault="003073FB" w:rsidP="0022108C">
      <w:pPr>
        <w:spacing w:line="276" w:lineRule="auto"/>
        <w:ind w:right="420" w:firstLine="0"/>
        <w:rPr>
          <w:rFonts w:ascii="Bookman Old Style" w:hAnsi="Bookman Old Style" w:cs="Arial"/>
          <w:iCs/>
          <w:sz w:val="22"/>
        </w:rPr>
      </w:pPr>
    </w:p>
    <w:p w14:paraId="166948C2" w14:textId="77777777" w:rsidR="003073FB" w:rsidRPr="0022108C" w:rsidRDefault="003073FB" w:rsidP="00A50491">
      <w:pPr>
        <w:spacing w:line="276" w:lineRule="auto"/>
        <w:ind w:firstLine="0"/>
        <w:rPr>
          <w:rFonts w:ascii="Bookman Old Style" w:hAnsi="Bookman Old Style" w:cs="Arial"/>
          <w:b/>
          <w:i/>
        </w:rPr>
      </w:pPr>
      <w:r w:rsidRPr="00A50491">
        <w:rPr>
          <w:rFonts w:ascii="Bookman Old Style" w:hAnsi="Bookman Old Style" w:cs="Arial"/>
          <w:b/>
        </w:rPr>
        <w:t>De las condenas impuestas en la sentencia y grado de consulta en lo no recurrido.</w:t>
      </w:r>
    </w:p>
    <w:p w14:paraId="6018F54B" w14:textId="77777777" w:rsidR="003073FB" w:rsidRPr="0022108C" w:rsidRDefault="003073FB" w:rsidP="0022108C">
      <w:pPr>
        <w:spacing w:line="276" w:lineRule="auto"/>
        <w:ind w:right="420" w:firstLine="0"/>
        <w:rPr>
          <w:rFonts w:ascii="Bookman Old Style" w:hAnsi="Bookman Old Style" w:cs="Arial"/>
          <w:iCs/>
          <w:sz w:val="22"/>
        </w:rPr>
      </w:pPr>
    </w:p>
    <w:p w14:paraId="38872EA4" w14:textId="03949B62" w:rsidR="003073FB" w:rsidRPr="00A50491" w:rsidRDefault="007337B3" w:rsidP="00A50491">
      <w:pPr>
        <w:spacing w:line="276" w:lineRule="auto"/>
        <w:ind w:firstLine="0"/>
        <w:rPr>
          <w:rFonts w:ascii="Bookman Old Style" w:hAnsi="Bookman Old Style" w:cs="Arial"/>
        </w:rPr>
      </w:pPr>
      <w:r w:rsidRPr="0022108C">
        <w:rPr>
          <w:rFonts w:ascii="Bookman Old Style" w:hAnsi="Bookman Old Style" w:cs="Arial"/>
          <w:i/>
          <w:iCs/>
          <w:sz w:val="22"/>
        </w:rPr>
        <w:t>Se evidencia que la juez de primera instancia omitió ordenar la</w:t>
      </w:r>
      <w:r w:rsidR="003073FB" w:rsidRPr="0022108C">
        <w:rPr>
          <w:rFonts w:ascii="Bookman Old Style" w:hAnsi="Bookman Old Style" w:cs="Arial"/>
          <w:i/>
          <w:iCs/>
          <w:sz w:val="22"/>
        </w:rPr>
        <w:t xml:space="preserve"> devolución de</w:t>
      </w:r>
      <w:r w:rsidR="003073FB" w:rsidRPr="00A50491">
        <w:rPr>
          <w:rFonts w:ascii="Bookman Old Style" w:hAnsi="Bookman Old Style" w:cs="Arial"/>
        </w:rPr>
        <w:t xml:space="preserve"> los gastos de adm</w:t>
      </w:r>
      <w:r w:rsidR="0036061A" w:rsidRPr="00A50491">
        <w:rPr>
          <w:rFonts w:ascii="Bookman Old Style" w:hAnsi="Bookman Old Style" w:cs="Arial"/>
        </w:rPr>
        <w:t xml:space="preserve">inistración y demás emolumentos </w:t>
      </w:r>
      <w:r w:rsidR="00D76CA2" w:rsidRPr="00A50491">
        <w:rPr>
          <w:rFonts w:ascii="Bookman Old Style" w:hAnsi="Bookman Old Style" w:cs="Arial"/>
        </w:rPr>
        <w:t xml:space="preserve">por parte de </w:t>
      </w:r>
      <w:r w:rsidRPr="00A50491">
        <w:rPr>
          <w:rFonts w:ascii="Bookman Old Style" w:hAnsi="Bookman Old Style" w:cs="Arial"/>
        </w:rPr>
        <w:t>PROTECCIÓN y PORVENIR. Dicha orden es</w:t>
      </w:r>
      <w:r w:rsidR="003073FB" w:rsidRPr="00A50491">
        <w:rPr>
          <w:rFonts w:ascii="Bookman Old Style" w:hAnsi="Bookman Old Style" w:cs="Arial"/>
        </w:rPr>
        <w:t xml:space="preserve"> la consecuencia de la declaración de ineficacia del traslado es que la afiliación se retrotrae al estado en que se en</w:t>
      </w:r>
      <w:r w:rsidR="00CC0BF9" w:rsidRPr="00A50491">
        <w:rPr>
          <w:rFonts w:ascii="Bookman Old Style" w:hAnsi="Bookman Old Style" w:cs="Arial"/>
        </w:rPr>
        <w:t>contraba, lo que implica que la</w:t>
      </w:r>
      <w:r w:rsidRPr="00A50491">
        <w:rPr>
          <w:rFonts w:ascii="Bookman Old Style" w:hAnsi="Bookman Old Style" w:cs="Arial"/>
        </w:rPr>
        <w:t>s</w:t>
      </w:r>
      <w:r w:rsidR="00CC0BF9" w:rsidRPr="00A50491">
        <w:rPr>
          <w:rFonts w:ascii="Bookman Old Style" w:hAnsi="Bookman Old Style" w:cs="Arial"/>
        </w:rPr>
        <w:t xml:space="preserve"> AFP del RAIS debe</w:t>
      </w:r>
      <w:r w:rsidRPr="00A50491">
        <w:rPr>
          <w:rFonts w:ascii="Bookman Old Style" w:hAnsi="Bookman Old Style" w:cs="Arial"/>
        </w:rPr>
        <w:t>n</w:t>
      </w:r>
      <w:r w:rsidR="003073FB" w:rsidRPr="00A50491">
        <w:rPr>
          <w:rFonts w:ascii="Bookman Old Style" w:hAnsi="Bookman Old Style" w:cs="Arial"/>
        </w:rPr>
        <w:t xml:space="preserve"> devolver todos los valores recibidos con </w:t>
      </w:r>
      <w:r w:rsidR="00E12055" w:rsidRPr="00A50491">
        <w:rPr>
          <w:rFonts w:ascii="Bookman Old Style" w:hAnsi="Bookman Old Style" w:cs="Arial"/>
        </w:rPr>
        <w:t>motivo de la afiliación como lo</w:t>
      </w:r>
      <w:r w:rsidR="003073FB" w:rsidRPr="00A50491">
        <w:rPr>
          <w:rFonts w:ascii="Bookman Old Style" w:hAnsi="Bookman Old Style" w:cs="Arial"/>
        </w:rPr>
        <w:t xml:space="preserve"> dispone el artículo 1746 del C.C, incluidos los gastos de administración, conforme a la línea jurisprudencial trazada por la Sala de Casación Laboral de la CSJ entre otras, en sentencias SL17595-2017, CSJSL4989-2018, y en sentencia del 8 de septiembre de 2008, rad. 31989, en la que se dijo:</w:t>
      </w:r>
    </w:p>
    <w:p w14:paraId="35150EBD" w14:textId="77777777" w:rsidR="003073FB" w:rsidRPr="0022108C" w:rsidRDefault="003073FB" w:rsidP="0022108C">
      <w:pPr>
        <w:spacing w:line="276" w:lineRule="auto"/>
        <w:ind w:right="420" w:firstLine="0"/>
        <w:rPr>
          <w:rFonts w:ascii="Bookman Old Style" w:hAnsi="Bookman Old Style" w:cs="Arial"/>
          <w:iCs/>
          <w:sz w:val="22"/>
        </w:rPr>
      </w:pPr>
    </w:p>
    <w:p w14:paraId="03E3353E" w14:textId="77777777" w:rsidR="003073FB" w:rsidRPr="000A77B9" w:rsidRDefault="003073FB" w:rsidP="000A77B9">
      <w:pPr>
        <w:spacing w:line="240" w:lineRule="auto"/>
        <w:ind w:left="426" w:right="420" w:firstLine="0"/>
        <w:rPr>
          <w:rFonts w:ascii="Bookman Old Style" w:hAnsi="Bookman Old Style" w:cs="Arial"/>
          <w:i/>
          <w:iCs/>
          <w:sz w:val="22"/>
        </w:rPr>
      </w:pPr>
      <w:r w:rsidRPr="000A77B9">
        <w:rPr>
          <w:rFonts w:ascii="Bookman Old Style" w:hAnsi="Bookman Old Style" w:cs="Arial"/>
          <w:i/>
          <w:iCs/>
          <w:sz w:val="22"/>
        </w:rPr>
        <w:lastRenderedPageBreak/>
        <w:t>«Como la nulidad fue conducta indebida de la administradora ésta debe asumir a su cargo los deterioros sufridos por el bien administrado, esto es, las mermas sufridas en el capital destinado a la financiación de la pensión de vejez, ya por pago de mesadas pensionales en el sistema de ahorro individual, ora por los gastos de administración en que hubiere incurrido, los cuales serán asumidos por la Administradora a cargo de su propio patrimonio, siguiendo para el efecto las reglas del artículo 963 del C.C.»</w:t>
      </w:r>
    </w:p>
    <w:p w14:paraId="3E7E3110" w14:textId="77777777" w:rsidR="003073FB" w:rsidRPr="0022108C" w:rsidRDefault="003073FB" w:rsidP="0022108C">
      <w:pPr>
        <w:spacing w:line="276" w:lineRule="auto"/>
        <w:ind w:right="420" w:firstLine="0"/>
        <w:rPr>
          <w:rFonts w:ascii="Bookman Old Style" w:hAnsi="Bookman Old Style" w:cs="Arial"/>
          <w:iCs/>
          <w:sz w:val="22"/>
        </w:rPr>
      </w:pPr>
    </w:p>
    <w:p w14:paraId="0A2D0CBB" w14:textId="29189184"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Lo anterior</w:t>
      </w:r>
      <w:r w:rsidR="00B56F68" w:rsidRPr="00A50491">
        <w:rPr>
          <w:rFonts w:ascii="Bookman Old Style" w:hAnsi="Bookman Old Style" w:cs="Arial"/>
        </w:rPr>
        <w:t>,</w:t>
      </w:r>
      <w:r w:rsidRPr="00A50491">
        <w:rPr>
          <w:rFonts w:ascii="Bookman Old Style" w:hAnsi="Bookman Old Style" w:cs="Arial"/>
        </w:rPr>
        <w:t xml:space="preserve"> </w:t>
      </w:r>
      <w:r w:rsidR="00912AF7" w:rsidRPr="00A50491">
        <w:rPr>
          <w:rFonts w:ascii="Bookman Old Style" w:hAnsi="Bookman Old Style" w:cs="Arial"/>
        </w:rPr>
        <w:t xml:space="preserve">obliga a </w:t>
      </w:r>
      <w:r w:rsidR="00E12055" w:rsidRPr="00A50491">
        <w:rPr>
          <w:rFonts w:ascii="Bookman Old Style" w:hAnsi="Bookman Old Style" w:cs="Arial"/>
        </w:rPr>
        <w:t>la</w:t>
      </w:r>
      <w:r w:rsidR="006D33E5" w:rsidRPr="00A50491">
        <w:rPr>
          <w:rFonts w:ascii="Bookman Old Style" w:hAnsi="Bookman Old Style" w:cs="Arial"/>
        </w:rPr>
        <w:t xml:space="preserve"> AFP</w:t>
      </w:r>
      <w:r w:rsidR="00912AF7" w:rsidRPr="00A50491">
        <w:rPr>
          <w:rFonts w:ascii="Bookman Old Style" w:hAnsi="Bookman Old Style" w:cs="Arial"/>
        </w:rPr>
        <w:t xml:space="preserve"> a tras</w:t>
      </w:r>
      <w:r w:rsidRPr="00A50491">
        <w:rPr>
          <w:rFonts w:ascii="Bookman Old Style" w:hAnsi="Bookman Old Style" w:cs="Arial"/>
        </w:rPr>
        <w:t>ladar todos los dineros que por concepto de aportes y rendimientos se hubieren producido y que hacen parte de la</w:t>
      </w:r>
      <w:r w:rsidR="00ED6949" w:rsidRPr="00A50491">
        <w:rPr>
          <w:rFonts w:ascii="Bookman Old Style" w:hAnsi="Bookman Old Style" w:cs="Arial"/>
        </w:rPr>
        <w:t xml:space="preserve"> c</w:t>
      </w:r>
      <w:r w:rsidR="006D33E5" w:rsidRPr="00A50491">
        <w:rPr>
          <w:rFonts w:ascii="Bookman Old Style" w:hAnsi="Bookman Old Style" w:cs="Arial"/>
        </w:rPr>
        <w:t>uenta de ahorro individual de la</w:t>
      </w:r>
      <w:r w:rsidRPr="00A50491">
        <w:rPr>
          <w:rFonts w:ascii="Bookman Old Style" w:hAnsi="Bookman Old Style" w:cs="Arial"/>
        </w:rPr>
        <w:t xml:space="preserve"> accionante, además de los valores que </w:t>
      </w:r>
      <w:r w:rsidR="0038198A" w:rsidRPr="00A50491">
        <w:rPr>
          <w:rFonts w:ascii="Bookman Old Style" w:hAnsi="Bookman Old Style" w:cs="Arial"/>
        </w:rPr>
        <w:t>cobró</w:t>
      </w:r>
      <w:r w:rsidRPr="00A50491">
        <w:rPr>
          <w:rFonts w:ascii="Bookman Old Style" w:hAnsi="Bookman Old Style" w:cs="Arial"/>
        </w:rPr>
        <w:t xml:space="preserve"> a título de cuotas de administración y comisiones, incluidos los aportes destinados para el fondo de garantía de pensión mínima y los valores utilizados en seguros previsionales de invalidez y sobrevivencia, debidamente indexados, con cargo a sus propios recursos, pues todos estos deberán ser abonados en el fondo común que administra </w:t>
      </w:r>
      <w:r w:rsidR="005E0D01" w:rsidRPr="00A50491">
        <w:rPr>
          <w:rFonts w:ascii="Bookman Old Style" w:hAnsi="Bookman Old Style" w:cs="Arial"/>
        </w:rPr>
        <w:t>COLPENSIONES</w:t>
      </w:r>
      <w:r w:rsidRPr="00A50491">
        <w:rPr>
          <w:rFonts w:ascii="Bookman Old Style" w:hAnsi="Bookman Old Style" w:cs="Arial"/>
        </w:rPr>
        <w:t xml:space="preserve"> y utilizados para la financiación de la pensión de vejez de la parte demandante (SL1421-2019, SL1688-2019, SL2877-2020, SL4141-2021, SL3611-2021, entre otras más). </w:t>
      </w:r>
    </w:p>
    <w:p w14:paraId="7D4E1435" w14:textId="77777777" w:rsidR="003073FB" w:rsidRPr="00A50491" w:rsidRDefault="003073FB" w:rsidP="00A50491">
      <w:pPr>
        <w:spacing w:line="276" w:lineRule="auto"/>
        <w:ind w:firstLine="0"/>
        <w:rPr>
          <w:rFonts w:ascii="Bookman Old Style" w:hAnsi="Bookman Old Style" w:cs="Arial"/>
        </w:rPr>
      </w:pPr>
    </w:p>
    <w:p w14:paraId="376A30E3" w14:textId="56C82D46" w:rsidR="003073FB" w:rsidRPr="00A50491" w:rsidRDefault="006D33E5" w:rsidP="00A50491">
      <w:pPr>
        <w:spacing w:line="276" w:lineRule="auto"/>
        <w:ind w:firstLine="0"/>
        <w:rPr>
          <w:rFonts w:ascii="Bookman Old Style" w:hAnsi="Bookman Old Style" w:cs="Arial"/>
        </w:rPr>
      </w:pPr>
      <w:r w:rsidRPr="00A50491">
        <w:rPr>
          <w:rFonts w:ascii="Bookman Old Style" w:hAnsi="Bookman Old Style" w:cs="Arial"/>
        </w:rPr>
        <w:t xml:space="preserve">Acorde con lo dicho, resulta pertinente </w:t>
      </w:r>
      <w:r w:rsidR="003073FB" w:rsidRPr="00A50491">
        <w:rPr>
          <w:rFonts w:ascii="Bookman Old Style" w:hAnsi="Bookman Old Style" w:cs="Arial"/>
        </w:rPr>
        <w:t>traer a colación el reciente pronunciamiento de la Sala de Casación Laboral, sentencia SL1017-2022 M.P. Dr. Gerardo Botero Zuluaga, así:</w:t>
      </w:r>
    </w:p>
    <w:p w14:paraId="7FE24336" w14:textId="77777777" w:rsidR="003073FB" w:rsidRPr="00A50491" w:rsidRDefault="003073FB" w:rsidP="00A50491">
      <w:pPr>
        <w:spacing w:line="276" w:lineRule="auto"/>
        <w:jc w:val="center"/>
        <w:rPr>
          <w:rFonts w:ascii="Bookman Old Style" w:eastAsia="Bookman Old Style" w:hAnsi="Bookman Old Style" w:cs="Arial"/>
          <w:b/>
          <w:bCs/>
          <w:color w:val="FF0000"/>
          <w:lang w:val="es-ES"/>
        </w:rPr>
      </w:pPr>
    </w:p>
    <w:p w14:paraId="26396B26" w14:textId="77777777" w:rsidR="003073FB" w:rsidRPr="0022108C" w:rsidRDefault="003073FB" w:rsidP="0022108C">
      <w:pPr>
        <w:spacing w:line="240" w:lineRule="auto"/>
        <w:ind w:left="426" w:right="420" w:firstLine="0"/>
        <w:rPr>
          <w:rFonts w:ascii="Bookman Old Style" w:hAnsi="Bookman Old Style" w:cs="Arial"/>
          <w:i/>
          <w:iCs/>
          <w:sz w:val="22"/>
        </w:rPr>
      </w:pPr>
      <w:r w:rsidRPr="0022108C">
        <w:rPr>
          <w:rFonts w:ascii="Bookman Old Style" w:hAnsi="Bookman Old Style" w:cs="Arial"/>
          <w:i/>
          <w:iCs/>
          <w:sz w:val="22"/>
        </w:rPr>
        <w:t xml:space="preserve">“… al declararse la ineficacia del traslado las cosas vuelven a su estado anterior, de manera que las administradoras tienen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Los costos de administración del sistema general de pensiones permitirán una comisión razonable a las administradoras y se determinarán en la forma prevista en la presente Ley.   </w:t>
      </w:r>
    </w:p>
    <w:p w14:paraId="03D06674" w14:textId="77777777" w:rsidR="003073FB" w:rsidRPr="0022108C" w:rsidRDefault="003073FB" w:rsidP="0022108C">
      <w:pPr>
        <w:spacing w:line="240" w:lineRule="auto"/>
        <w:ind w:left="426" w:right="420" w:firstLine="0"/>
        <w:rPr>
          <w:rFonts w:ascii="Bookman Old Style" w:hAnsi="Bookman Old Style" w:cs="Arial"/>
          <w:i/>
          <w:iCs/>
          <w:sz w:val="22"/>
        </w:rPr>
      </w:pPr>
      <w:r w:rsidRPr="0022108C">
        <w:rPr>
          <w:rFonts w:ascii="Bookman Old Style" w:hAnsi="Bookman Old Style" w:cs="Arial"/>
          <w:i/>
          <w:iCs/>
          <w:sz w:val="22"/>
        </w:rPr>
        <w:t xml:space="preserve">   </w:t>
      </w:r>
    </w:p>
    <w:p w14:paraId="6CF714DA" w14:textId="77777777" w:rsidR="003073FB" w:rsidRPr="0022108C" w:rsidRDefault="003073FB" w:rsidP="0022108C">
      <w:pPr>
        <w:spacing w:line="240" w:lineRule="auto"/>
        <w:ind w:left="426" w:right="420" w:firstLine="0"/>
        <w:rPr>
          <w:rFonts w:ascii="Bookman Old Style" w:hAnsi="Bookman Old Style" w:cs="Arial"/>
          <w:i/>
          <w:iCs/>
          <w:sz w:val="22"/>
        </w:rPr>
      </w:pPr>
      <w:r w:rsidRPr="0022108C">
        <w:rPr>
          <w:rFonts w:ascii="Bookman Old Style" w:hAnsi="Bookman Old Style" w:cs="Arial"/>
          <w:i/>
          <w:iCs/>
          <w:sz w:val="22"/>
        </w:rPr>
        <w:t>Por tal razón, esa declaratoria obliga a las entidades del RAIS a devolver todos los recursos acumulados en la cuenta de ahorro individual del titular, ya que los mismos serán utilizados para la financiación de la prestación pensional a que tenga derecho el afiliado en el régimen de prima media con prestación definida. Ello, incluye el reintegro a Colpensiones del saldo de la cuenta individual, sus rendimientos y los bonos pensionales, los valores cobrados por los fondos privados a título de gastos de administración y comisiones, incluidos los aportes para el fondo de garantía de pensión mínima y las primas de los seguros previsionales, sumas debidamente indexadas, pues, desde el nacimiento del acto ineficaz, estos recursos han debido ingresar al RPMPD administrado por Colpensiones (CSJ SL2877-2020)”.</w:t>
      </w:r>
    </w:p>
    <w:p w14:paraId="5DE7EF8C" w14:textId="77777777" w:rsidR="003073FB" w:rsidRPr="00A50491" w:rsidRDefault="003073FB" w:rsidP="00A50491">
      <w:pPr>
        <w:spacing w:line="276" w:lineRule="auto"/>
        <w:ind w:firstLine="0"/>
        <w:rPr>
          <w:rFonts w:ascii="Bookman Old Style" w:hAnsi="Bookman Old Style" w:cs="Arial"/>
        </w:rPr>
      </w:pPr>
    </w:p>
    <w:p w14:paraId="6CD37C33" w14:textId="24B0072D" w:rsidR="00E345BB" w:rsidRPr="00A50491" w:rsidRDefault="00E345BB" w:rsidP="00A50491">
      <w:pPr>
        <w:pStyle w:val="paragraph"/>
        <w:spacing w:before="0" w:beforeAutospacing="0" w:after="0" w:afterAutospacing="0" w:line="276" w:lineRule="auto"/>
        <w:jc w:val="both"/>
        <w:textAlignment w:val="baseline"/>
        <w:rPr>
          <w:rFonts w:ascii="Bookman Old Style" w:hAnsi="Bookman Old Style" w:cs="Arial"/>
        </w:rPr>
      </w:pPr>
      <w:r w:rsidRPr="00A50491">
        <w:rPr>
          <w:rFonts w:ascii="Bookman Old Style" w:hAnsi="Bookman Old Style" w:cs="Arial"/>
        </w:rPr>
        <w:t xml:space="preserve">Así las cosas, </w:t>
      </w:r>
      <w:r w:rsidR="007337B3" w:rsidRPr="00A50491">
        <w:rPr>
          <w:rFonts w:ascii="Bookman Old Style" w:hAnsi="Bookman Old Style" w:cs="Arial"/>
        </w:rPr>
        <w:t xml:space="preserve">se </w:t>
      </w:r>
      <w:r w:rsidRPr="00A50491">
        <w:rPr>
          <w:rFonts w:ascii="Bookman Old Style" w:hAnsi="Bookman Old Style" w:cs="Arial"/>
          <w:b/>
        </w:rPr>
        <w:t xml:space="preserve">ADICIONARÁ </w:t>
      </w:r>
      <w:r w:rsidRPr="00A50491">
        <w:rPr>
          <w:rFonts w:ascii="Bookman Old Style" w:hAnsi="Bookman Old Style" w:cs="Arial"/>
        </w:rPr>
        <w:t xml:space="preserve">el fallo a fin de ordenarle a </w:t>
      </w:r>
      <w:r w:rsidR="007337B3" w:rsidRPr="00A50491">
        <w:rPr>
          <w:rFonts w:ascii="Bookman Old Style" w:hAnsi="Bookman Old Style" w:cs="Arial"/>
        </w:rPr>
        <w:t>PROTECCIÓN S.A.</w:t>
      </w:r>
      <w:r w:rsidRPr="00A50491">
        <w:rPr>
          <w:rFonts w:ascii="Bookman Old Style" w:hAnsi="Bookman Old Style" w:cs="Arial"/>
        </w:rPr>
        <w:t xml:space="preserve"> la devolución de </w:t>
      </w:r>
      <w:r w:rsidRPr="00A50491">
        <w:rPr>
          <w:rFonts w:ascii="Bookman Old Style" w:hAnsi="Bookman Old Style"/>
        </w:rPr>
        <w:t xml:space="preserve">la totalidad de los </w:t>
      </w:r>
      <w:r w:rsidRPr="00A50491">
        <w:rPr>
          <w:rFonts w:ascii="Bookman Old Style" w:hAnsi="Bookman Old Style" w:cs="Arial"/>
        </w:rPr>
        <w:t xml:space="preserve">rendimientos que se hubieren producido mientras administró la cuenta de ahorro individual de la señora </w:t>
      </w:r>
      <w:r w:rsidR="00815014" w:rsidRPr="00A50491">
        <w:rPr>
          <w:rFonts w:ascii="Bookman Old Style" w:eastAsia="Bookman Old Style" w:hAnsi="Bookman Old Style" w:cs="Bookman Old Style"/>
          <w:b/>
          <w:lang w:val="es"/>
        </w:rPr>
        <w:t xml:space="preserve">CLEOFE ISABEL MARÍN SOLANILLA </w:t>
      </w:r>
      <w:r w:rsidRPr="00A50491">
        <w:rPr>
          <w:rFonts w:ascii="Bookman Old Style" w:hAnsi="Bookman Old Style" w:cs="Arial"/>
        </w:rPr>
        <w:t>y que corresponde a todo el tiempo en que ha permanecido en el RAIS. Además,</w:t>
      </w:r>
      <w:r w:rsidR="007337B3" w:rsidRPr="00A50491">
        <w:rPr>
          <w:rFonts w:ascii="Bookman Old Style" w:hAnsi="Bookman Old Style" w:cs="Arial"/>
        </w:rPr>
        <w:t xml:space="preserve"> PROTECCIÓN y PORVENIR</w:t>
      </w:r>
      <w:r w:rsidRPr="00A50491">
        <w:rPr>
          <w:rFonts w:ascii="Bookman Old Style" w:hAnsi="Bookman Old Style" w:cs="Arial"/>
        </w:rPr>
        <w:t xml:space="preserve"> deberán </w:t>
      </w:r>
      <w:r w:rsidRPr="00A50491">
        <w:rPr>
          <w:rFonts w:ascii="Bookman Old Style" w:hAnsi="Bookman Old Style" w:cs="Arial"/>
        </w:rPr>
        <w:lastRenderedPageBreak/>
        <w:t>devolver con cargo a sus propios recursos y debidamente indexados, los gastos de administración, las cuotas de garantía de pensión mínima y seguros previsionales, sumas de dinero que corresponden al tiempo en que la demandante ha permanecido vinculada al RAIS.</w:t>
      </w:r>
    </w:p>
    <w:p w14:paraId="25DDAD8B" w14:textId="722E1C69" w:rsidR="003073FB" w:rsidRPr="00A50491" w:rsidRDefault="003073FB" w:rsidP="00A50491">
      <w:pPr>
        <w:spacing w:line="276" w:lineRule="auto"/>
        <w:ind w:firstLine="0"/>
        <w:rPr>
          <w:rFonts w:ascii="Bookman Old Style" w:hAnsi="Bookman Old Style" w:cs="Arial"/>
        </w:rPr>
      </w:pPr>
    </w:p>
    <w:p w14:paraId="3C5C17D1" w14:textId="77777777" w:rsidR="00DE6E92" w:rsidRPr="00A50491" w:rsidRDefault="00DE6E92" w:rsidP="00A50491">
      <w:pPr>
        <w:spacing w:line="276" w:lineRule="auto"/>
        <w:ind w:firstLine="0"/>
        <w:rPr>
          <w:rFonts w:ascii="Bookman Old Style" w:hAnsi="Bookman Old Style" w:cs="Arial"/>
          <w:b/>
          <w:bCs/>
        </w:rPr>
      </w:pPr>
      <w:r w:rsidRPr="00A50491">
        <w:rPr>
          <w:rFonts w:ascii="Bookman Old Style" w:hAnsi="Bookman Old Style" w:cs="Arial"/>
          <w:b/>
          <w:bCs/>
        </w:rPr>
        <w:t xml:space="preserve">Del bono pensional </w:t>
      </w:r>
    </w:p>
    <w:p w14:paraId="4457859D" w14:textId="77777777" w:rsidR="003073FB" w:rsidRPr="00A50491" w:rsidRDefault="003073FB" w:rsidP="00A50491">
      <w:pPr>
        <w:spacing w:line="276" w:lineRule="auto"/>
        <w:ind w:firstLine="0"/>
        <w:rPr>
          <w:rFonts w:ascii="Bookman Old Style" w:hAnsi="Bookman Old Style" w:cs="Arial"/>
        </w:rPr>
      </w:pPr>
    </w:p>
    <w:p w14:paraId="07572B3F" w14:textId="3B2C1CB9" w:rsidR="00E345BB" w:rsidRPr="00A50491" w:rsidRDefault="00E345BB" w:rsidP="00A50491">
      <w:pPr>
        <w:spacing w:line="276" w:lineRule="auto"/>
        <w:ind w:firstLine="0"/>
        <w:rPr>
          <w:rFonts w:ascii="Bookman Old Style" w:hAnsi="Bookman Old Style" w:cs="Arial"/>
          <w:iCs/>
        </w:rPr>
      </w:pPr>
      <w:r w:rsidRPr="00A50491">
        <w:rPr>
          <w:rFonts w:ascii="Bookman Old Style" w:hAnsi="Bookman Old Style" w:cs="Arial"/>
        </w:rPr>
        <w:t xml:space="preserve">Respecto del bono, como quiera que la fecha estimada de redención normal de dicho instrumento data del </w:t>
      </w:r>
      <w:r w:rsidR="007337B3" w:rsidRPr="00A50491">
        <w:rPr>
          <w:rFonts w:ascii="Bookman Old Style" w:hAnsi="Bookman Old Style" w:cs="Arial"/>
        </w:rPr>
        <w:t>03-Dic-2026</w:t>
      </w:r>
      <w:r w:rsidRPr="00A50491">
        <w:rPr>
          <w:rFonts w:ascii="Bookman Old Style" w:hAnsi="Bookman Old Style" w:cs="Arial"/>
        </w:rPr>
        <w:t xml:space="preserve">, se deberá </w:t>
      </w:r>
      <w:r w:rsidRPr="00A50491">
        <w:rPr>
          <w:rFonts w:ascii="Bookman Old Style" w:hAnsi="Bookman Old Style" w:cs="Arial"/>
          <w:b/>
        </w:rPr>
        <w:t>ADICIONAR</w:t>
      </w:r>
      <w:r w:rsidRPr="00A50491">
        <w:rPr>
          <w:rFonts w:ascii="Bookman Old Style" w:hAnsi="Bookman Old Style" w:cs="Arial"/>
        </w:rPr>
        <w:t xml:space="preserve"> la providencia, a fin de ordenar comunicar a la Oficina de Bonos Pensionales del Ministerio de Hacienda y Crédito Público de la decisión aquí adoptada, además, la orden que</w:t>
      </w:r>
      <w:r w:rsidRPr="00A50491">
        <w:rPr>
          <w:rFonts w:ascii="Bookman Old Style" w:hAnsi="Bookman Old Style" w:cs="Arial"/>
          <w:iCs/>
        </w:rPr>
        <w:t xml:space="preserve"> en el evento de haberse pagado el bono</w:t>
      </w:r>
      <w:r w:rsidR="007337B3" w:rsidRPr="00A50491">
        <w:rPr>
          <w:rFonts w:ascii="Bookman Old Style" w:hAnsi="Bookman Old Style" w:cs="Arial"/>
          <w:iCs/>
        </w:rPr>
        <w:t xml:space="preserve"> anticipadamente</w:t>
      </w:r>
      <w:r w:rsidRPr="00A50491">
        <w:rPr>
          <w:rFonts w:ascii="Bookman Old Style" w:hAnsi="Bookman Old Style" w:cs="Arial"/>
          <w:iCs/>
        </w:rPr>
        <w:t xml:space="preserve"> a favor de la </w:t>
      </w:r>
      <w:r w:rsidRPr="00A50491">
        <w:rPr>
          <w:rFonts w:ascii="Bookman Old Style" w:hAnsi="Bookman Old Style" w:cs="Arial"/>
        </w:rPr>
        <w:t xml:space="preserve">cuenta de ahorro individual, la AFP </w:t>
      </w:r>
      <w:r w:rsidR="007337B3" w:rsidRPr="00A50491">
        <w:rPr>
          <w:rFonts w:ascii="Bookman Old Style" w:hAnsi="Bookman Old Style" w:cs="Arial"/>
        </w:rPr>
        <w:t>PROTECCIÓN</w:t>
      </w:r>
      <w:r w:rsidRPr="00A50491">
        <w:rPr>
          <w:rFonts w:ascii="Bookman Old Style" w:hAnsi="Bookman Old Style" w:cs="Arial"/>
        </w:rPr>
        <w:t xml:space="preserve"> S.A. deberá Restituir la suma que</w:t>
      </w:r>
      <w:r w:rsidRPr="00A50491">
        <w:rPr>
          <w:rFonts w:ascii="Bookman Old Style" w:hAnsi="Bookman Old Style" w:cs="Arial"/>
          <w:iCs/>
        </w:rPr>
        <w:t xml:space="preserve"> hubiese sido pagada por la OBP del Ministerio de Hacienda y Crédito Público, debidamente actualizada a valor presente, debiendo cancelarse dicha indexación, con los recursos propios</w:t>
      </w:r>
      <w:r w:rsidR="007337B3" w:rsidRPr="00A50491">
        <w:rPr>
          <w:rFonts w:ascii="Bookman Old Style" w:hAnsi="Bookman Old Style" w:cs="Arial"/>
          <w:iCs/>
        </w:rPr>
        <w:t xml:space="preserve"> de dicha AFP. </w:t>
      </w:r>
    </w:p>
    <w:p w14:paraId="19433523" w14:textId="77777777" w:rsidR="00E12055" w:rsidRPr="00A50491" w:rsidRDefault="00E12055" w:rsidP="00A50491">
      <w:pPr>
        <w:spacing w:line="276" w:lineRule="auto"/>
        <w:ind w:right="284"/>
        <w:rPr>
          <w:rFonts w:ascii="Bookman Old Style" w:eastAsia="Bookman Old Style" w:hAnsi="Bookman Old Style" w:cs="Arial"/>
        </w:rPr>
      </w:pPr>
    </w:p>
    <w:p w14:paraId="7F12B2C1" w14:textId="7E5F2B91" w:rsidR="00C41494" w:rsidRPr="00A50491" w:rsidRDefault="00C41494" w:rsidP="00A50491">
      <w:pPr>
        <w:spacing w:line="276" w:lineRule="auto"/>
        <w:ind w:firstLine="0"/>
        <w:rPr>
          <w:rFonts w:ascii="Bookman Old Style" w:hAnsi="Bookman Old Style" w:cs="Arial"/>
          <w:b/>
          <w:bCs/>
        </w:rPr>
      </w:pPr>
      <w:r w:rsidRPr="00A50491">
        <w:rPr>
          <w:rFonts w:ascii="Bookman Old Style" w:hAnsi="Bookman Old Style" w:cs="Arial"/>
          <w:b/>
          <w:bCs/>
        </w:rPr>
        <w:t>De la imposición de costas.</w:t>
      </w:r>
    </w:p>
    <w:p w14:paraId="01492C88" w14:textId="77777777" w:rsidR="00D95BEB" w:rsidRPr="00A50491" w:rsidRDefault="00D95BEB" w:rsidP="00A50491">
      <w:pPr>
        <w:spacing w:line="276" w:lineRule="auto"/>
        <w:ind w:firstLine="0"/>
        <w:rPr>
          <w:rFonts w:ascii="Bookman Old Style" w:hAnsi="Bookman Old Style" w:cs="Arial"/>
        </w:rPr>
      </w:pPr>
    </w:p>
    <w:p w14:paraId="28B05B63" w14:textId="583BC2E3" w:rsidR="003F5949" w:rsidRPr="00A50491" w:rsidRDefault="00424BC4" w:rsidP="00A50491">
      <w:pPr>
        <w:spacing w:line="276" w:lineRule="auto"/>
        <w:ind w:firstLine="0"/>
        <w:rPr>
          <w:rFonts w:ascii="Bookman Old Style" w:hAnsi="Bookman Old Style" w:cs="Arial"/>
        </w:rPr>
      </w:pPr>
      <w:r w:rsidRPr="00A50491">
        <w:rPr>
          <w:rFonts w:ascii="Bookman Old Style" w:hAnsi="Bookman Old Style" w:cs="Arial"/>
        </w:rPr>
        <w:t>Como quiera que</w:t>
      </w:r>
      <w:r w:rsidR="0036061A" w:rsidRPr="00A50491">
        <w:rPr>
          <w:rFonts w:ascii="Bookman Old Style" w:hAnsi="Bookman Old Style" w:cs="Arial"/>
        </w:rPr>
        <w:t xml:space="preserve"> se resolvió</w:t>
      </w:r>
      <w:r w:rsidR="003F5949" w:rsidRPr="00A50491">
        <w:rPr>
          <w:rFonts w:ascii="Bookman Old Style" w:hAnsi="Bookman Old Style" w:cs="Arial"/>
        </w:rPr>
        <w:t xml:space="preserve"> de forma desfavorable </w:t>
      </w:r>
      <w:r w:rsidR="00B56F68" w:rsidRPr="00A50491">
        <w:rPr>
          <w:rFonts w:ascii="Bookman Old Style" w:hAnsi="Bookman Old Style" w:cs="Arial"/>
        </w:rPr>
        <w:t>el recurso</w:t>
      </w:r>
      <w:r w:rsidR="0036061A" w:rsidRPr="00A50491">
        <w:rPr>
          <w:rFonts w:ascii="Bookman Old Style" w:hAnsi="Bookman Old Style" w:cs="Arial"/>
        </w:rPr>
        <w:t xml:space="preserve"> de apelación interpuesto</w:t>
      </w:r>
      <w:r w:rsidR="003F5949" w:rsidRPr="00A50491">
        <w:rPr>
          <w:rFonts w:ascii="Bookman Old Style" w:hAnsi="Bookman Old Style" w:cs="Arial"/>
        </w:rPr>
        <w:t xml:space="preserve"> p</w:t>
      </w:r>
      <w:r w:rsidR="00912AF7" w:rsidRPr="00A50491">
        <w:rPr>
          <w:rFonts w:ascii="Bookman Old Style" w:hAnsi="Bookman Old Style" w:cs="Arial"/>
        </w:rPr>
        <w:t xml:space="preserve">or </w:t>
      </w:r>
      <w:r w:rsidR="003F5949" w:rsidRPr="00A50491">
        <w:rPr>
          <w:rFonts w:ascii="Bookman Old Style" w:hAnsi="Bookman Old Style" w:cs="Arial"/>
          <w:b/>
          <w:bCs/>
        </w:rPr>
        <w:t>COLPENSIONES</w:t>
      </w:r>
      <w:r w:rsidR="00E345BB" w:rsidRPr="00A50491">
        <w:rPr>
          <w:rFonts w:ascii="Bookman Old Style" w:hAnsi="Bookman Old Style" w:cs="Arial"/>
          <w:b/>
          <w:bCs/>
        </w:rPr>
        <w:t xml:space="preserve"> </w:t>
      </w:r>
      <w:r w:rsidR="00B56F68" w:rsidRPr="00A50491">
        <w:rPr>
          <w:rFonts w:ascii="Bookman Old Style" w:hAnsi="Bookman Old Style" w:cs="Arial"/>
        </w:rPr>
        <w:t>se le</w:t>
      </w:r>
      <w:r w:rsidR="003F5949" w:rsidRPr="00A50491">
        <w:rPr>
          <w:rFonts w:ascii="Bookman Old Style" w:hAnsi="Bookman Old Style" w:cs="Arial"/>
        </w:rPr>
        <w:t xml:space="preserve"> impondrá costas en esta instancia.</w:t>
      </w:r>
    </w:p>
    <w:p w14:paraId="39089F14" w14:textId="77777777" w:rsidR="00AD5BA9" w:rsidRPr="00A50491" w:rsidRDefault="00AD5BA9" w:rsidP="00A50491">
      <w:pPr>
        <w:spacing w:line="276" w:lineRule="auto"/>
        <w:ind w:firstLine="0"/>
        <w:rPr>
          <w:rFonts w:ascii="Bookman Old Style" w:hAnsi="Bookman Old Style" w:cs="Arial"/>
        </w:rPr>
      </w:pPr>
    </w:p>
    <w:p w14:paraId="2301E992" w14:textId="5B35C663" w:rsidR="003073FB" w:rsidRPr="00A50491" w:rsidRDefault="00AD5BA9" w:rsidP="00A50491">
      <w:pPr>
        <w:spacing w:line="276" w:lineRule="auto"/>
        <w:ind w:firstLine="0"/>
        <w:rPr>
          <w:rFonts w:ascii="Bookman Old Style" w:hAnsi="Bookman Old Style" w:cs="Arial"/>
          <w:b/>
        </w:rPr>
      </w:pPr>
      <w:r w:rsidRPr="00A50491">
        <w:rPr>
          <w:rFonts w:ascii="Bookman Old Style" w:hAnsi="Bookman Old Style" w:cs="Arial"/>
        </w:rPr>
        <w:t>P</w:t>
      </w:r>
      <w:r w:rsidR="003073FB" w:rsidRPr="00A50491">
        <w:rPr>
          <w:rFonts w:ascii="Bookman Old Style" w:hAnsi="Bookman Old Style" w:cs="Arial"/>
        </w:rPr>
        <w:t>or lo expuesto</w:t>
      </w:r>
      <w:r w:rsidR="00AF0141" w:rsidRPr="00A50491">
        <w:rPr>
          <w:rFonts w:ascii="Bookman Old Style" w:hAnsi="Bookman Old Style" w:cs="Arial"/>
          <w:b/>
        </w:rPr>
        <w:t>,</w:t>
      </w:r>
      <w:r w:rsidR="003073FB" w:rsidRPr="00A50491">
        <w:rPr>
          <w:rFonts w:ascii="Bookman Old Style" w:hAnsi="Bookman Old Style" w:cs="Arial"/>
          <w:b/>
        </w:rPr>
        <w:t xml:space="preserve"> la Sala de Decisión Laboral del Tribunal Superior del Distrito Judicial de Pereira, </w:t>
      </w:r>
      <w:r w:rsidR="003073FB" w:rsidRPr="00A50491">
        <w:rPr>
          <w:rFonts w:ascii="Bookman Old Style" w:hAnsi="Bookman Old Style" w:cs="Arial"/>
        </w:rPr>
        <w:t>administrando justicia en nombre de la República y por autoridad de la ley</w:t>
      </w:r>
      <w:r w:rsidR="003073FB" w:rsidRPr="00A50491">
        <w:rPr>
          <w:rFonts w:ascii="Bookman Old Style" w:hAnsi="Bookman Old Style" w:cs="Arial"/>
          <w:b/>
        </w:rPr>
        <w:t>.</w:t>
      </w:r>
    </w:p>
    <w:p w14:paraId="1B6A5444" w14:textId="77777777" w:rsidR="003073FB" w:rsidRPr="00A50491" w:rsidRDefault="003073FB" w:rsidP="00A50491">
      <w:pPr>
        <w:spacing w:line="276" w:lineRule="auto"/>
        <w:ind w:firstLine="0"/>
        <w:rPr>
          <w:rFonts w:ascii="Bookman Old Style" w:hAnsi="Bookman Old Style" w:cs="Arial"/>
        </w:rPr>
      </w:pPr>
    </w:p>
    <w:p w14:paraId="592F8074" w14:textId="77777777" w:rsidR="003073FB" w:rsidRPr="00A50491" w:rsidRDefault="003073FB" w:rsidP="00A50491">
      <w:pPr>
        <w:spacing w:line="276" w:lineRule="auto"/>
        <w:ind w:firstLine="0"/>
        <w:jc w:val="center"/>
        <w:rPr>
          <w:rFonts w:ascii="Bookman Old Style" w:hAnsi="Bookman Old Style" w:cs="Arial"/>
        </w:rPr>
      </w:pPr>
      <w:r w:rsidRPr="00A50491">
        <w:rPr>
          <w:rFonts w:ascii="Bookman Old Style" w:hAnsi="Bookman Old Style" w:cs="Arial"/>
          <w:b/>
        </w:rPr>
        <w:t>RESUELVE:</w:t>
      </w:r>
    </w:p>
    <w:p w14:paraId="0D09B413" w14:textId="77777777" w:rsidR="00A8283C" w:rsidRPr="00A50491" w:rsidRDefault="00A8283C" w:rsidP="00A50491">
      <w:pPr>
        <w:spacing w:line="276" w:lineRule="auto"/>
        <w:ind w:right="284" w:firstLine="0"/>
        <w:rPr>
          <w:rFonts w:ascii="Bookman Old Style" w:hAnsi="Bookman Old Style" w:cs="Arial"/>
        </w:rPr>
      </w:pPr>
    </w:p>
    <w:p w14:paraId="14328EC2" w14:textId="25A2CA10" w:rsidR="00424BC4" w:rsidRPr="00A50491" w:rsidRDefault="00E345BB" w:rsidP="00A50491">
      <w:pPr>
        <w:spacing w:line="276" w:lineRule="auto"/>
        <w:ind w:firstLine="0"/>
        <w:rPr>
          <w:rFonts w:ascii="Bookman Old Style" w:eastAsia="Bookman Old Style" w:hAnsi="Bookman Old Style" w:cs="Bookman Old Style"/>
          <w:bCs/>
        </w:rPr>
      </w:pPr>
      <w:r w:rsidRPr="00A50491">
        <w:rPr>
          <w:rFonts w:ascii="Bookman Old Style" w:eastAsia="Bookman Old Style" w:hAnsi="Bookman Old Style" w:cs="Bookman Old Style"/>
          <w:b/>
          <w:bCs/>
        </w:rPr>
        <w:t xml:space="preserve">PRIMERO: </w:t>
      </w:r>
      <w:r w:rsidR="00424BC4" w:rsidRPr="00A50491">
        <w:rPr>
          <w:rFonts w:ascii="Bookman Old Style" w:eastAsia="Bookman Old Style" w:hAnsi="Bookman Old Style" w:cs="Bookman Old Style"/>
          <w:b/>
          <w:bCs/>
        </w:rPr>
        <w:t xml:space="preserve">MODIFICAR </w:t>
      </w:r>
      <w:r w:rsidR="00424BC4" w:rsidRPr="00A50491">
        <w:rPr>
          <w:rFonts w:ascii="Bookman Old Style" w:eastAsia="Bookman Old Style" w:hAnsi="Bookman Old Style" w:cs="Bookman Old Style"/>
          <w:bCs/>
        </w:rPr>
        <w:t>el numeral PRIMERO de la sentencia apelada y consultada, el cual quedará así:</w:t>
      </w:r>
    </w:p>
    <w:p w14:paraId="712E9CB4" w14:textId="243E9DE1" w:rsidR="00424BC4" w:rsidRPr="00A50491" w:rsidRDefault="00424BC4" w:rsidP="00A50491">
      <w:pPr>
        <w:spacing w:line="276" w:lineRule="auto"/>
        <w:ind w:firstLine="0"/>
        <w:rPr>
          <w:rFonts w:ascii="Bookman Old Style" w:eastAsia="Bookman Old Style" w:hAnsi="Bookman Old Style" w:cs="Bookman Old Style"/>
          <w:bCs/>
        </w:rPr>
      </w:pPr>
    </w:p>
    <w:p w14:paraId="6A3E99F2" w14:textId="7816DA23" w:rsidR="00424BC4" w:rsidRPr="00A50491" w:rsidRDefault="00424BC4" w:rsidP="00D66A89">
      <w:pPr>
        <w:spacing w:line="276" w:lineRule="auto"/>
        <w:ind w:left="426" w:right="420" w:firstLine="0"/>
        <w:rPr>
          <w:rFonts w:ascii="Bookman Old Style" w:eastAsia="Bookman Old Style" w:hAnsi="Bookman Old Style" w:cs="Bookman Old Style"/>
          <w:b/>
          <w:bCs/>
        </w:rPr>
      </w:pPr>
      <w:r w:rsidRPr="00A50491">
        <w:rPr>
          <w:rFonts w:ascii="Bookman Old Style" w:eastAsia="Bookman Old Style" w:hAnsi="Bookman Old Style" w:cs="Bookman Old Style"/>
          <w:bCs/>
        </w:rPr>
        <w:t>“</w:t>
      </w:r>
      <w:r w:rsidRPr="00A50491">
        <w:rPr>
          <w:rFonts w:ascii="Bookman Old Style" w:hAnsi="Bookman Old Style"/>
        </w:rPr>
        <w:t>PRIMERO: Declarar ineficaz el traslado de régimen pensional efectuado por cuenta de la señora CLEOFE ISABEL MARIN SOLANILLA el 10 de octubre de 1995, que hizo del ISS hoy COLPENSIONES a la AFP PORVENIR S.A. Asimismo, el traslado efectuado el 24 de junio de 2016 efectuado a PROTECCIÓN S.A.”</w:t>
      </w:r>
    </w:p>
    <w:p w14:paraId="11479252" w14:textId="77777777" w:rsidR="00424BC4" w:rsidRPr="00A50491" w:rsidRDefault="00424BC4" w:rsidP="00A50491">
      <w:pPr>
        <w:spacing w:line="276" w:lineRule="auto"/>
        <w:ind w:firstLine="0"/>
        <w:rPr>
          <w:rFonts w:ascii="Bookman Old Style" w:eastAsia="Bookman Old Style" w:hAnsi="Bookman Old Style" w:cs="Bookman Old Style"/>
          <w:b/>
          <w:bCs/>
        </w:rPr>
      </w:pPr>
    </w:p>
    <w:p w14:paraId="11820110" w14:textId="4325C807" w:rsidR="00E345BB" w:rsidRPr="00A50491" w:rsidRDefault="00424BC4" w:rsidP="00A50491">
      <w:pPr>
        <w:spacing w:line="276" w:lineRule="auto"/>
        <w:ind w:firstLine="0"/>
        <w:rPr>
          <w:rFonts w:ascii="Bookman Old Style" w:hAnsi="Bookman Old Style" w:cs="Arial"/>
        </w:rPr>
      </w:pPr>
      <w:r w:rsidRPr="00A50491">
        <w:rPr>
          <w:rFonts w:ascii="Bookman Old Style" w:eastAsia="Bookman Old Style" w:hAnsi="Bookman Old Style" w:cs="Bookman Old Style"/>
          <w:b/>
          <w:bCs/>
        </w:rPr>
        <w:t xml:space="preserve">SEGUNDO: </w:t>
      </w:r>
      <w:r w:rsidR="00E345BB" w:rsidRPr="00A50491">
        <w:rPr>
          <w:rFonts w:ascii="Bookman Old Style" w:eastAsia="Bookman Old Style" w:hAnsi="Bookman Old Style" w:cs="Bookman Old Style"/>
          <w:b/>
          <w:bCs/>
        </w:rPr>
        <w:t xml:space="preserve">ADICIONAR </w:t>
      </w:r>
      <w:r w:rsidR="00E345BB" w:rsidRPr="00A50491">
        <w:rPr>
          <w:rFonts w:ascii="Bookman Old Style" w:eastAsia="Bookman Old Style" w:hAnsi="Bookman Old Style" w:cs="Bookman Old Style"/>
          <w:bCs/>
        </w:rPr>
        <w:t xml:space="preserve">la sentencia apelada y consultada, para </w:t>
      </w:r>
      <w:r w:rsidR="00E345BB" w:rsidRPr="00A50491">
        <w:rPr>
          <w:rFonts w:ascii="Bookman Old Style" w:hAnsi="Bookman Old Style" w:cs="Arial"/>
          <w:b/>
        </w:rPr>
        <w:t xml:space="preserve">ORDENAR </w:t>
      </w:r>
      <w:r w:rsidR="00E345BB" w:rsidRPr="00A50491">
        <w:rPr>
          <w:rFonts w:ascii="Bookman Old Style" w:hAnsi="Bookman Old Style" w:cs="Arial"/>
        </w:rPr>
        <w:t xml:space="preserve">a las AFP </w:t>
      </w:r>
      <w:r w:rsidR="00E345BB" w:rsidRPr="00A50491">
        <w:rPr>
          <w:rFonts w:ascii="Bookman Old Style" w:hAnsi="Bookman Old Style" w:cs="Arial"/>
          <w:b/>
        </w:rPr>
        <w:t>P</w:t>
      </w:r>
      <w:r w:rsidRPr="00A50491">
        <w:rPr>
          <w:rFonts w:ascii="Bookman Old Style" w:hAnsi="Bookman Old Style" w:cs="Arial"/>
          <w:b/>
        </w:rPr>
        <w:t xml:space="preserve">ROTECCIÓN S.A. </w:t>
      </w:r>
      <w:r w:rsidR="00E345BB" w:rsidRPr="00A50491">
        <w:rPr>
          <w:rFonts w:ascii="Bookman Old Style" w:hAnsi="Bookman Old Style" w:cs="Arial"/>
        </w:rPr>
        <w:t xml:space="preserve">la devolución de </w:t>
      </w:r>
      <w:r w:rsidR="00E345BB" w:rsidRPr="00A50491">
        <w:rPr>
          <w:rFonts w:ascii="Bookman Old Style" w:hAnsi="Bookman Old Style"/>
        </w:rPr>
        <w:t xml:space="preserve">la totalidad de los </w:t>
      </w:r>
      <w:r w:rsidR="00E345BB" w:rsidRPr="00A50491">
        <w:rPr>
          <w:rFonts w:ascii="Bookman Old Style" w:hAnsi="Bookman Old Style" w:cs="Arial"/>
        </w:rPr>
        <w:t xml:space="preserve">rendimientos que se hubieren producido mientras administró la cuenta de ahorro individual de la señora </w:t>
      </w:r>
      <w:r w:rsidRPr="00A50491">
        <w:rPr>
          <w:rFonts w:ascii="Bookman Old Style" w:hAnsi="Bookman Old Style"/>
        </w:rPr>
        <w:t>CLEOFE ISABEL MARIN SOLANILLA</w:t>
      </w:r>
      <w:r w:rsidRPr="00A50491">
        <w:rPr>
          <w:rFonts w:ascii="Bookman Old Style" w:hAnsi="Bookman Old Style" w:cs="Arial"/>
        </w:rPr>
        <w:t xml:space="preserve"> </w:t>
      </w:r>
      <w:r w:rsidR="00E345BB" w:rsidRPr="00A50491">
        <w:rPr>
          <w:rFonts w:ascii="Bookman Old Style" w:hAnsi="Bookman Old Style" w:cs="Arial"/>
        </w:rPr>
        <w:t>y que corresponde a todo el tiempo en que ha permanecido en el RAIS. Ademá</w:t>
      </w:r>
      <w:r w:rsidRPr="00A50491">
        <w:rPr>
          <w:rFonts w:ascii="Bookman Old Style" w:hAnsi="Bookman Old Style" w:cs="Arial"/>
        </w:rPr>
        <w:t xml:space="preserve">s, las AFP </w:t>
      </w:r>
      <w:r w:rsidRPr="00A50491">
        <w:rPr>
          <w:rFonts w:ascii="Bookman Old Style" w:hAnsi="Bookman Old Style" w:cs="Arial"/>
          <w:b/>
        </w:rPr>
        <w:t xml:space="preserve">PROTECCIÓN S.A. </w:t>
      </w:r>
      <w:r w:rsidRPr="00A50491">
        <w:rPr>
          <w:rFonts w:ascii="Bookman Old Style" w:hAnsi="Bookman Old Style" w:cs="Arial"/>
        </w:rPr>
        <w:t xml:space="preserve">y </w:t>
      </w:r>
      <w:r w:rsidRPr="00A50491">
        <w:rPr>
          <w:rFonts w:ascii="Bookman Old Style" w:hAnsi="Bookman Old Style" w:cs="Arial"/>
          <w:b/>
        </w:rPr>
        <w:t>PORVENIR S.A.</w:t>
      </w:r>
      <w:r w:rsidR="00E345BB" w:rsidRPr="00A50491">
        <w:rPr>
          <w:rFonts w:ascii="Bookman Old Style" w:hAnsi="Bookman Old Style" w:cs="Arial"/>
        </w:rPr>
        <w:t xml:space="preserve"> deberá</w:t>
      </w:r>
      <w:r w:rsidRPr="00A50491">
        <w:rPr>
          <w:rFonts w:ascii="Bookman Old Style" w:hAnsi="Bookman Old Style" w:cs="Arial"/>
        </w:rPr>
        <w:t>n</w:t>
      </w:r>
      <w:r w:rsidR="00E345BB" w:rsidRPr="00A50491">
        <w:rPr>
          <w:rFonts w:ascii="Bookman Old Style" w:hAnsi="Bookman Old Style" w:cs="Arial"/>
        </w:rPr>
        <w:t xml:space="preserve"> devolver con cargo a sus propios recursos y debidamente indexados, los gastos de administración, las cuotas de garantía de pensión mínima y seguros previsionales, sumas de dinero que corresponden al tiempo en que la demandante ha permanecido vinculada al RAIS.</w:t>
      </w:r>
    </w:p>
    <w:p w14:paraId="436F6A73" w14:textId="77777777" w:rsidR="00E345BB" w:rsidRPr="00A50491" w:rsidRDefault="00E345BB" w:rsidP="00A50491">
      <w:pPr>
        <w:spacing w:line="276" w:lineRule="auto"/>
        <w:ind w:firstLine="0"/>
        <w:rPr>
          <w:rFonts w:ascii="Bookman Old Style" w:hAnsi="Bookman Old Style" w:cs="Arial"/>
          <w:b/>
          <w:bCs/>
        </w:rPr>
      </w:pPr>
    </w:p>
    <w:p w14:paraId="24539AFD" w14:textId="7577311E" w:rsidR="00E345BB" w:rsidRPr="00A50491" w:rsidRDefault="00E345BB" w:rsidP="00A50491">
      <w:pPr>
        <w:spacing w:line="276" w:lineRule="auto"/>
        <w:ind w:firstLine="0"/>
        <w:rPr>
          <w:rFonts w:ascii="Bookman Old Style" w:hAnsi="Bookman Old Style" w:cs="Arial"/>
          <w:b/>
          <w:bCs/>
        </w:rPr>
      </w:pPr>
      <w:r w:rsidRPr="00A50491">
        <w:rPr>
          <w:rFonts w:ascii="Bookman Old Style" w:hAnsi="Bookman Old Style" w:cs="Arial"/>
          <w:b/>
          <w:bCs/>
        </w:rPr>
        <w:lastRenderedPageBreak/>
        <w:t xml:space="preserve">TERCERO: </w:t>
      </w:r>
      <w:r w:rsidRPr="00A50491">
        <w:rPr>
          <w:rFonts w:ascii="Bookman Old Style" w:hAnsi="Bookman Old Style" w:cs="Arial"/>
          <w:b/>
        </w:rPr>
        <w:t>ADICIONAR</w:t>
      </w:r>
      <w:r w:rsidRPr="00A50491">
        <w:rPr>
          <w:rFonts w:ascii="Bookman Old Style" w:hAnsi="Bookman Old Style" w:cs="Arial"/>
        </w:rPr>
        <w:t xml:space="preserve"> la sentencia apelada y consultada, para </w:t>
      </w:r>
      <w:r w:rsidRPr="00A50491">
        <w:rPr>
          <w:rFonts w:ascii="Bookman Old Style" w:hAnsi="Bookman Old Style" w:cs="Arial"/>
          <w:b/>
        </w:rPr>
        <w:t xml:space="preserve">ORDENAR </w:t>
      </w:r>
      <w:r w:rsidRPr="00A50491">
        <w:rPr>
          <w:rFonts w:ascii="Bookman Old Style" w:hAnsi="Bookman Old Style" w:cs="Arial"/>
        </w:rPr>
        <w:t xml:space="preserve">que se comunique a la Oficina de Bonos Pensionales del Ministerio de Hacienda y Crédito Público de la decisión aquí adoptada, a fin de retrotraer las cosas al estado en el que se encontraban al momento en que la demandante se cambió de régimen y en el evento de haberse pagado anticipadamente el bono, la </w:t>
      </w:r>
      <w:r w:rsidR="00424BC4" w:rsidRPr="00A50491">
        <w:rPr>
          <w:rFonts w:ascii="Bookman Old Style" w:hAnsi="Bookman Old Style" w:cs="Arial"/>
          <w:b/>
        </w:rPr>
        <w:t>PROTECCIÓN S.A.</w:t>
      </w:r>
      <w:r w:rsidRPr="00A50491">
        <w:rPr>
          <w:rFonts w:ascii="Bookman Old Style" w:hAnsi="Bookman Old Style" w:cs="Arial"/>
        </w:rPr>
        <w:t xml:space="preserve"> debe</w:t>
      </w:r>
      <w:r w:rsidR="00424BC4" w:rsidRPr="00A50491">
        <w:rPr>
          <w:rFonts w:ascii="Bookman Old Style" w:hAnsi="Bookman Old Style" w:cs="Arial"/>
        </w:rPr>
        <w:t>rá</w:t>
      </w:r>
      <w:r w:rsidRPr="00A50491">
        <w:rPr>
          <w:rFonts w:ascii="Bookman Old Style" w:hAnsi="Bookman Old Style" w:cs="Arial"/>
        </w:rPr>
        <w:t xml:space="preserve"> restituir la suma pagada por la OBP, debidamente indexada y con cargo a sus propios recursos.</w:t>
      </w:r>
    </w:p>
    <w:p w14:paraId="366DB440" w14:textId="77777777" w:rsidR="00E345BB" w:rsidRPr="00A50491" w:rsidRDefault="00E345BB" w:rsidP="00A50491">
      <w:pPr>
        <w:spacing w:line="276" w:lineRule="auto"/>
        <w:ind w:firstLine="0"/>
        <w:rPr>
          <w:rFonts w:ascii="Bookman Old Style" w:hAnsi="Bookman Old Style" w:cs="Arial"/>
          <w:b/>
          <w:bCs/>
        </w:rPr>
      </w:pPr>
    </w:p>
    <w:p w14:paraId="50D4C0F4" w14:textId="72AA7C66" w:rsidR="00424BC4" w:rsidRPr="00A50491" w:rsidRDefault="00E345BB" w:rsidP="00A50491">
      <w:pPr>
        <w:spacing w:line="276" w:lineRule="auto"/>
        <w:ind w:firstLine="0"/>
        <w:rPr>
          <w:rFonts w:ascii="Bookman Old Style" w:hAnsi="Bookman Old Style" w:cs="Arial"/>
          <w:bCs/>
        </w:rPr>
      </w:pPr>
      <w:r w:rsidRPr="00A50491">
        <w:rPr>
          <w:rFonts w:ascii="Bookman Old Style" w:hAnsi="Bookman Old Style" w:cs="Arial"/>
          <w:b/>
          <w:bCs/>
        </w:rPr>
        <w:t xml:space="preserve">CUARTO: </w:t>
      </w:r>
      <w:r w:rsidR="00424BC4" w:rsidRPr="00A50491">
        <w:rPr>
          <w:rFonts w:ascii="Bookman Old Style" w:hAnsi="Bookman Old Style" w:cs="Arial"/>
          <w:b/>
          <w:bCs/>
        </w:rPr>
        <w:t xml:space="preserve">REVOCAR </w:t>
      </w:r>
      <w:r w:rsidR="00424BC4" w:rsidRPr="00A50491">
        <w:rPr>
          <w:rFonts w:ascii="Bookman Old Style" w:hAnsi="Bookman Old Style" w:cs="Arial"/>
          <w:bCs/>
        </w:rPr>
        <w:t>los numerales Cuarto y Quinto de la sentencia, por las razones expuestas en la parte motiva de esta providencia.</w:t>
      </w:r>
    </w:p>
    <w:p w14:paraId="1D626249" w14:textId="77777777" w:rsidR="00424BC4" w:rsidRPr="00A50491" w:rsidRDefault="00424BC4" w:rsidP="00A50491">
      <w:pPr>
        <w:spacing w:line="276" w:lineRule="auto"/>
        <w:ind w:firstLine="0"/>
        <w:rPr>
          <w:rFonts w:ascii="Bookman Old Style" w:hAnsi="Bookman Old Style" w:cs="Arial"/>
          <w:b/>
          <w:bCs/>
        </w:rPr>
      </w:pPr>
    </w:p>
    <w:p w14:paraId="29A8DB03" w14:textId="33D447A8" w:rsidR="00E345BB" w:rsidRPr="00A50491" w:rsidRDefault="00424BC4" w:rsidP="00A50491">
      <w:pPr>
        <w:spacing w:line="276" w:lineRule="auto"/>
        <w:ind w:firstLine="0"/>
        <w:rPr>
          <w:rFonts w:ascii="Bookman Old Style" w:hAnsi="Bookman Old Style" w:cs="Arial"/>
        </w:rPr>
      </w:pPr>
      <w:r w:rsidRPr="00A50491">
        <w:rPr>
          <w:rFonts w:ascii="Bookman Old Style" w:hAnsi="Bookman Old Style" w:cs="Arial"/>
          <w:b/>
          <w:bCs/>
        </w:rPr>
        <w:t xml:space="preserve">QUINTO: </w:t>
      </w:r>
      <w:r w:rsidR="00E345BB" w:rsidRPr="00A50491">
        <w:rPr>
          <w:rFonts w:ascii="Bookman Old Style" w:hAnsi="Bookman Old Style" w:cs="Arial"/>
          <w:b/>
          <w:bCs/>
        </w:rPr>
        <w:t xml:space="preserve">CONFIRMAR </w:t>
      </w:r>
      <w:r w:rsidR="00E345BB" w:rsidRPr="00A50491">
        <w:rPr>
          <w:rFonts w:ascii="Bookman Old Style" w:hAnsi="Bookman Old Style" w:cs="Arial"/>
          <w:bCs/>
        </w:rPr>
        <w:t>en todo lo demás</w:t>
      </w:r>
      <w:r w:rsidR="00E345BB" w:rsidRPr="00A50491">
        <w:rPr>
          <w:rFonts w:ascii="Bookman Old Style" w:hAnsi="Bookman Old Style" w:cs="Arial"/>
          <w:b/>
          <w:bCs/>
        </w:rPr>
        <w:t xml:space="preserve"> </w:t>
      </w:r>
      <w:r w:rsidR="00E345BB" w:rsidRPr="00A50491">
        <w:rPr>
          <w:rFonts w:ascii="Bookman Old Style" w:hAnsi="Bookman Old Style" w:cs="Arial"/>
        </w:rPr>
        <w:t>la sentencia apelada y consultada, proferida por el Juzgado Tercero Laboral del Circuito de Pereira.</w:t>
      </w:r>
    </w:p>
    <w:p w14:paraId="748804BB" w14:textId="212A7293" w:rsidR="00E345BB" w:rsidRPr="00A50491" w:rsidRDefault="00E345BB" w:rsidP="00A50491">
      <w:pPr>
        <w:spacing w:line="276" w:lineRule="auto"/>
        <w:ind w:firstLine="0"/>
        <w:rPr>
          <w:rFonts w:ascii="Bookman Old Style" w:hAnsi="Bookman Old Style" w:cs="Arial"/>
        </w:rPr>
      </w:pPr>
    </w:p>
    <w:p w14:paraId="747A2686" w14:textId="6A2DE0DE" w:rsidR="00E345BB" w:rsidRPr="00A50491" w:rsidRDefault="00424BC4" w:rsidP="00A50491">
      <w:pPr>
        <w:spacing w:line="276" w:lineRule="auto"/>
        <w:ind w:firstLine="0"/>
        <w:rPr>
          <w:rFonts w:ascii="Bookman Old Style" w:eastAsia="Bookman Old Style" w:hAnsi="Bookman Old Style" w:cs="Bookman Old Style"/>
          <w:bCs/>
        </w:rPr>
      </w:pPr>
      <w:r w:rsidRPr="00A50491">
        <w:rPr>
          <w:rFonts w:ascii="Bookman Old Style" w:hAnsi="Bookman Old Style" w:cs="Arial"/>
          <w:b/>
        </w:rPr>
        <w:t>SEXTO</w:t>
      </w:r>
      <w:r w:rsidR="00E345BB" w:rsidRPr="00A50491">
        <w:rPr>
          <w:rFonts w:ascii="Bookman Old Style" w:hAnsi="Bookman Old Style" w:cs="Arial"/>
          <w:b/>
        </w:rPr>
        <w:t xml:space="preserve">: COSTAS </w:t>
      </w:r>
      <w:r w:rsidR="00E345BB" w:rsidRPr="00A50491">
        <w:rPr>
          <w:rFonts w:ascii="Bookman Old Style" w:hAnsi="Bookman Old Style" w:cs="Arial"/>
        </w:rPr>
        <w:t xml:space="preserve">en esta instancia a cargo de </w:t>
      </w:r>
      <w:r w:rsidR="00E345BB" w:rsidRPr="00A50491">
        <w:rPr>
          <w:rFonts w:ascii="Bookman Old Style" w:hAnsi="Bookman Old Style" w:cs="Arial"/>
          <w:b/>
          <w:bCs/>
        </w:rPr>
        <w:t xml:space="preserve">COLPENSIONES </w:t>
      </w:r>
      <w:r w:rsidR="00E345BB" w:rsidRPr="00A50491">
        <w:rPr>
          <w:rFonts w:ascii="Bookman Old Style" w:hAnsi="Bookman Old Style" w:cs="Arial"/>
        </w:rPr>
        <w:t>a favor de la parte demandante.</w:t>
      </w:r>
    </w:p>
    <w:p w14:paraId="77D49179" w14:textId="013CEC1C" w:rsidR="003073FB" w:rsidRPr="00A50491" w:rsidRDefault="003073FB" w:rsidP="00A50491">
      <w:pPr>
        <w:spacing w:line="276" w:lineRule="auto"/>
        <w:ind w:firstLine="0"/>
        <w:rPr>
          <w:rFonts w:ascii="Bookman Old Style" w:hAnsi="Bookman Old Style" w:cs="Arial"/>
        </w:rPr>
      </w:pPr>
    </w:p>
    <w:p w14:paraId="193AA878" w14:textId="699D9E6F" w:rsidR="00725E4D" w:rsidRPr="00A50491" w:rsidRDefault="00725E4D" w:rsidP="00A50491">
      <w:pPr>
        <w:spacing w:line="276" w:lineRule="auto"/>
        <w:ind w:firstLine="0"/>
        <w:jc w:val="center"/>
        <w:rPr>
          <w:rFonts w:ascii="Bookman Old Style" w:hAnsi="Bookman Old Style" w:cs="Arial"/>
        </w:rPr>
      </w:pPr>
      <w:r w:rsidRPr="00A50491">
        <w:rPr>
          <w:rStyle w:val="normaltextrun"/>
          <w:rFonts w:ascii="Bookman Old Style" w:hAnsi="Bookman Old Style"/>
          <w:b/>
          <w:bCs/>
          <w:color w:val="000000"/>
          <w:shd w:val="clear" w:color="auto" w:fill="FFFFFF"/>
        </w:rPr>
        <w:t>NOTIFÍQUESE Y CÚMPLASE</w:t>
      </w:r>
    </w:p>
    <w:p w14:paraId="7A16B5C2" w14:textId="77777777" w:rsidR="00725E4D" w:rsidRPr="00A50491" w:rsidRDefault="00725E4D" w:rsidP="00A50491">
      <w:pPr>
        <w:spacing w:line="276" w:lineRule="auto"/>
        <w:ind w:firstLine="0"/>
        <w:rPr>
          <w:rFonts w:ascii="Bookman Old Style" w:hAnsi="Bookman Old Style" w:cs="Arial"/>
        </w:rPr>
      </w:pPr>
    </w:p>
    <w:p w14:paraId="30DDB815" w14:textId="77777777" w:rsidR="003073FB" w:rsidRPr="00A50491" w:rsidRDefault="003073FB" w:rsidP="00A50491">
      <w:pPr>
        <w:spacing w:line="276" w:lineRule="auto"/>
        <w:ind w:firstLine="0"/>
        <w:rPr>
          <w:rFonts w:ascii="Bookman Old Style" w:hAnsi="Bookman Old Style" w:cs="Arial"/>
        </w:rPr>
      </w:pPr>
      <w:r w:rsidRPr="00A50491">
        <w:rPr>
          <w:rFonts w:ascii="Bookman Old Style" w:hAnsi="Bookman Old Style" w:cs="Arial"/>
        </w:rPr>
        <w:t>Los Magistrados,</w:t>
      </w:r>
    </w:p>
    <w:p w14:paraId="44EBD179" w14:textId="77777777" w:rsidR="003073FB" w:rsidRPr="00A50491" w:rsidRDefault="003073FB" w:rsidP="00A50491">
      <w:pPr>
        <w:spacing w:line="276" w:lineRule="auto"/>
        <w:ind w:firstLine="0"/>
        <w:rPr>
          <w:rFonts w:ascii="Bookman Old Style" w:hAnsi="Bookman Old Style" w:cs="Arial"/>
        </w:rPr>
      </w:pPr>
    </w:p>
    <w:p w14:paraId="359B3AD7" w14:textId="4B7FC596" w:rsidR="003073FB" w:rsidRDefault="003073FB" w:rsidP="00A50491">
      <w:pPr>
        <w:spacing w:line="276" w:lineRule="auto"/>
        <w:ind w:firstLine="0"/>
        <w:jc w:val="center"/>
        <w:rPr>
          <w:rFonts w:ascii="Bookman Old Style" w:hAnsi="Bookman Old Style" w:cs="Arial"/>
          <w:b/>
        </w:rPr>
      </w:pPr>
    </w:p>
    <w:p w14:paraId="7FCBD9A4" w14:textId="77777777" w:rsidR="00774F90" w:rsidRPr="00A50491" w:rsidRDefault="00774F90" w:rsidP="00A50491">
      <w:pPr>
        <w:spacing w:line="276" w:lineRule="auto"/>
        <w:ind w:firstLine="0"/>
        <w:jc w:val="center"/>
        <w:rPr>
          <w:rFonts w:ascii="Bookman Old Style" w:hAnsi="Bookman Old Style" w:cs="Arial"/>
          <w:b/>
        </w:rPr>
      </w:pPr>
    </w:p>
    <w:p w14:paraId="1F2D20BA" w14:textId="77777777" w:rsidR="003073FB" w:rsidRPr="00A50491" w:rsidRDefault="003073FB" w:rsidP="00A50491">
      <w:pPr>
        <w:spacing w:line="276" w:lineRule="auto"/>
        <w:ind w:firstLine="0"/>
        <w:jc w:val="center"/>
        <w:rPr>
          <w:rFonts w:ascii="Bookman Old Style" w:hAnsi="Bookman Old Style" w:cs="Arial"/>
          <w:b/>
        </w:rPr>
      </w:pPr>
      <w:r w:rsidRPr="00A50491">
        <w:rPr>
          <w:rFonts w:ascii="Bookman Old Style" w:hAnsi="Bookman Old Style" w:cs="Arial"/>
          <w:b/>
        </w:rPr>
        <w:t>GERMÁN DARÍO GÓEZ VINASCO</w:t>
      </w:r>
    </w:p>
    <w:p w14:paraId="214D3226" w14:textId="77777777" w:rsidR="003073FB" w:rsidRPr="00A50491" w:rsidRDefault="003073FB" w:rsidP="00A50491">
      <w:pPr>
        <w:spacing w:line="276" w:lineRule="auto"/>
        <w:ind w:firstLine="0"/>
        <w:jc w:val="center"/>
        <w:rPr>
          <w:rFonts w:ascii="Bookman Old Style" w:hAnsi="Bookman Old Style" w:cs="Arial"/>
          <w:b/>
        </w:rPr>
      </w:pPr>
    </w:p>
    <w:p w14:paraId="2989A696" w14:textId="4A6953BA" w:rsidR="003073FB" w:rsidRDefault="003073FB" w:rsidP="00A50491">
      <w:pPr>
        <w:spacing w:line="276" w:lineRule="auto"/>
        <w:ind w:firstLine="0"/>
        <w:jc w:val="center"/>
        <w:rPr>
          <w:rFonts w:ascii="Bookman Old Style" w:hAnsi="Bookman Old Style" w:cs="Arial"/>
          <w:b/>
          <w:bCs/>
        </w:rPr>
      </w:pPr>
    </w:p>
    <w:p w14:paraId="45BDD6D2" w14:textId="77777777" w:rsidR="00774F90" w:rsidRPr="00A50491" w:rsidRDefault="00774F90" w:rsidP="00A50491">
      <w:pPr>
        <w:spacing w:line="276" w:lineRule="auto"/>
        <w:ind w:firstLine="0"/>
        <w:jc w:val="center"/>
        <w:rPr>
          <w:rFonts w:ascii="Bookman Old Style" w:hAnsi="Bookman Old Style" w:cs="Arial"/>
          <w:b/>
          <w:bCs/>
        </w:rPr>
      </w:pPr>
    </w:p>
    <w:p w14:paraId="20C8869C" w14:textId="77777777" w:rsidR="003073FB" w:rsidRPr="00A50491" w:rsidRDefault="003073FB" w:rsidP="00A50491">
      <w:pPr>
        <w:spacing w:line="276" w:lineRule="auto"/>
        <w:ind w:firstLine="0"/>
        <w:jc w:val="center"/>
        <w:rPr>
          <w:rFonts w:ascii="Bookman Old Style" w:hAnsi="Bookman Old Style" w:cs="Arial"/>
          <w:b/>
          <w:bCs/>
        </w:rPr>
      </w:pPr>
      <w:r w:rsidRPr="00A50491">
        <w:rPr>
          <w:rFonts w:ascii="Bookman Old Style" w:hAnsi="Bookman Old Style" w:cs="Arial"/>
          <w:b/>
          <w:bCs/>
        </w:rPr>
        <w:t>OLGA LUCIA HOYOS SEPÚLVEDA</w:t>
      </w:r>
    </w:p>
    <w:p w14:paraId="7BCF92BF" w14:textId="7948AE61" w:rsidR="00A217B8" w:rsidRPr="00A50491" w:rsidRDefault="0022108C" w:rsidP="00A50491">
      <w:pPr>
        <w:spacing w:line="276" w:lineRule="auto"/>
        <w:ind w:firstLine="0"/>
        <w:jc w:val="center"/>
        <w:rPr>
          <w:rFonts w:ascii="Bookman Old Style" w:hAnsi="Bookman Old Style" w:cs="Arial"/>
          <w:b/>
          <w:bCs/>
        </w:rPr>
      </w:pPr>
      <w:r w:rsidRPr="00A50491">
        <w:rPr>
          <w:rFonts w:ascii="Bookman Old Style" w:hAnsi="Bookman Old Style" w:cs="Arial"/>
          <w:b/>
          <w:bCs/>
        </w:rPr>
        <w:t>Aclaración de voto</w:t>
      </w:r>
    </w:p>
    <w:p w14:paraId="0818E932" w14:textId="1EE6FE5F" w:rsidR="00A217B8" w:rsidRDefault="00A217B8" w:rsidP="00A50491">
      <w:pPr>
        <w:spacing w:line="276" w:lineRule="auto"/>
        <w:ind w:firstLine="0"/>
        <w:jc w:val="center"/>
        <w:rPr>
          <w:rFonts w:ascii="Bookman Old Style" w:hAnsi="Bookman Old Style" w:cs="Arial"/>
          <w:b/>
          <w:bCs/>
        </w:rPr>
      </w:pPr>
    </w:p>
    <w:p w14:paraId="1EB95250" w14:textId="77777777" w:rsidR="00774F90" w:rsidRPr="00A50491" w:rsidRDefault="00774F90" w:rsidP="00A50491">
      <w:pPr>
        <w:spacing w:line="276" w:lineRule="auto"/>
        <w:ind w:firstLine="0"/>
        <w:jc w:val="center"/>
        <w:rPr>
          <w:rFonts w:ascii="Bookman Old Style" w:hAnsi="Bookman Old Style" w:cs="Arial"/>
          <w:b/>
          <w:bCs/>
        </w:rPr>
      </w:pPr>
    </w:p>
    <w:p w14:paraId="17DAB712" w14:textId="77777777" w:rsidR="003073FB" w:rsidRPr="00A50491" w:rsidRDefault="003073FB" w:rsidP="00A50491">
      <w:pPr>
        <w:spacing w:line="276" w:lineRule="auto"/>
        <w:ind w:firstLine="0"/>
        <w:jc w:val="center"/>
        <w:rPr>
          <w:rFonts w:ascii="Bookman Old Style" w:hAnsi="Bookman Old Style" w:cs="Arial"/>
          <w:b/>
        </w:rPr>
      </w:pPr>
    </w:p>
    <w:p w14:paraId="3CADE43D" w14:textId="77777777" w:rsidR="003073FB" w:rsidRPr="00A50491" w:rsidRDefault="003073FB" w:rsidP="00A50491">
      <w:pPr>
        <w:spacing w:line="276" w:lineRule="auto"/>
        <w:ind w:firstLine="0"/>
        <w:jc w:val="center"/>
        <w:rPr>
          <w:rFonts w:ascii="Bookman Old Style" w:hAnsi="Bookman Old Style" w:cs="Arial"/>
          <w:b/>
          <w:bCs/>
        </w:rPr>
      </w:pPr>
      <w:r w:rsidRPr="00A50491">
        <w:rPr>
          <w:rFonts w:ascii="Bookman Old Style" w:hAnsi="Bookman Old Style" w:cs="Arial"/>
          <w:b/>
          <w:bCs/>
        </w:rPr>
        <w:t>JULIO CÉSAR SALAZAR MUÑOZ</w:t>
      </w:r>
    </w:p>
    <w:p w14:paraId="12CA1CFC" w14:textId="3A0DA880" w:rsidR="58B3FA1E" w:rsidRDefault="0022108C" w:rsidP="00A50491">
      <w:pPr>
        <w:spacing w:line="276" w:lineRule="auto"/>
        <w:ind w:firstLine="0"/>
        <w:jc w:val="center"/>
        <w:rPr>
          <w:rFonts w:ascii="Bookman Old Style" w:hAnsi="Bookman Old Style" w:cs="Arial"/>
          <w:b/>
          <w:bCs/>
        </w:rPr>
      </w:pPr>
      <w:r w:rsidRPr="00A50491">
        <w:rPr>
          <w:rFonts w:ascii="Bookman Old Style" w:hAnsi="Bookman Old Style" w:cs="Arial"/>
          <w:b/>
          <w:bCs/>
        </w:rPr>
        <w:t>Aclaración de voto</w:t>
      </w:r>
    </w:p>
    <w:p w14:paraId="3906174F" w14:textId="39B8FF40" w:rsidR="008356DE" w:rsidRPr="008356DE" w:rsidRDefault="008356DE" w:rsidP="008356DE">
      <w:pPr>
        <w:spacing w:line="276" w:lineRule="auto"/>
        <w:ind w:firstLine="0"/>
        <w:rPr>
          <w:rFonts w:ascii="Bookman Old Style" w:hAnsi="Bookman Old Style" w:cs="Arial"/>
          <w:bCs/>
        </w:rPr>
      </w:pPr>
    </w:p>
    <w:p w14:paraId="09251405" w14:textId="6E7DA827" w:rsidR="008356DE" w:rsidRDefault="008356DE">
      <w:pPr>
        <w:rPr>
          <w:rFonts w:ascii="Bookman Old Style" w:hAnsi="Bookman Old Style" w:cs="Arial"/>
          <w:bCs/>
        </w:rPr>
      </w:pPr>
      <w:r>
        <w:rPr>
          <w:rFonts w:ascii="Bookman Old Style" w:hAnsi="Bookman Old Style" w:cs="Arial"/>
          <w:bCs/>
        </w:rPr>
        <w:br w:type="page"/>
      </w:r>
    </w:p>
    <w:p w14:paraId="142BE459" w14:textId="09E7FB25" w:rsidR="008356DE" w:rsidRPr="008356DE" w:rsidRDefault="008356DE" w:rsidP="008356DE">
      <w:pPr>
        <w:autoSpaceDE w:val="0"/>
        <w:autoSpaceDN w:val="0"/>
        <w:adjustRightInd w:val="0"/>
        <w:spacing w:line="240" w:lineRule="auto"/>
        <w:ind w:firstLine="0"/>
        <w:rPr>
          <w:rFonts w:eastAsia="Times New Roman" w:cs="Arial"/>
          <w:bCs/>
          <w:spacing w:val="2"/>
          <w:sz w:val="20"/>
          <w:szCs w:val="20"/>
          <w:lang w:val="es-ES" w:eastAsia="es-ES"/>
        </w:rPr>
      </w:pPr>
      <w:r w:rsidRPr="008356DE">
        <w:rPr>
          <w:rFonts w:eastAsia="Times New Roman" w:cs="Arial"/>
          <w:bCs/>
          <w:spacing w:val="2"/>
          <w:sz w:val="20"/>
          <w:szCs w:val="20"/>
          <w:lang w:val="es-ES" w:eastAsia="es-ES"/>
        </w:rPr>
        <w:lastRenderedPageBreak/>
        <w:t>Radicación No:</w:t>
      </w:r>
      <w:r w:rsidRPr="008356DE">
        <w:rPr>
          <w:rFonts w:eastAsia="Times New Roman" w:cs="Arial"/>
          <w:bCs/>
          <w:spacing w:val="2"/>
          <w:sz w:val="20"/>
          <w:szCs w:val="20"/>
          <w:lang w:val="es-ES" w:eastAsia="es-ES"/>
        </w:rPr>
        <w:tab/>
      </w:r>
      <w:r w:rsidRPr="008356DE">
        <w:rPr>
          <w:rFonts w:eastAsia="Times New Roman" w:cs="Arial"/>
          <w:bCs/>
          <w:spacing w:val="2"/>
          <w:sz w:val="20"/>
          <w:szCs w:val="20"/>
          <w:lang w:val="es-ES" w:eastAsia="es-ES"/>
        </w:rPr>
        <w:tab/>
        <w:t>66001-31-05-003-2020-00245-01</w:t>
      </w:r>
    </w:p>
    <w:p w14:paraId="72E3F269" w14:textId="5F712BE2" w:rsidR="008356DE" w:rsidRPr="008356DE" w:rsidRDefault="008356DE" w:rsidP="008356DE">
      <w:pPr>
        <w:autoSpaceDE w:val="0"/>
        <w:autoSpaceDN w:val="0"/>
        <w:adjustRightInd w:val="0"/>
        <w:spacing w:line="240" w:lineRule="auto"/>
        <w:ind w:firstLine="0"/>
        <w:rPr>
          <w:rFonts w:eastAsia="Times New Roman" w:cs="Arial"/>
          <w:bCs/>
          <w:spacing w:val="2"/>
          <w:sz w:val="20"/>
          <w:szCs w:val="20"/>
          <w:lang w:val="es-ES" w:eastAsia="es-ES"/>
        </w:rPr>
      </w:pPr>
      <w:r w:rsidRPr="008356DE">
        <w:rPr>
          <w:rFonts w:eastAsia="Times New Roman" w:cs="Arial"/>
          <w:bCs/>
          <w:spacing w:val="2"/>
          <w:sz w:val="20"/>
          <w:szCs w:val="20"/>
          <w:lang w:val="es-ES" w:eastAsia="es-ES"/>
        </w:rPr>
        <w:t>Demandante:</w:t>
      </w:r>
      <w:r w:rsidRPr="008356DE">
        <w:rPr>
          <w:rFonts w:eastAsia="Times New Roman" w:cs="Arial"/>
          <w:bCs/>
          <w:spacing w:val="2"/>
          <w:sz w:val="20"/>
          <w:szCs w:val="20"/>
          <w:lang w:val="es-ES" w:eastAsia="es-ES"/>
        </w:rPr>
        <w:tab/>
      </w:r>
      <w:r w:rsidRPr="008356DE">
        <w:rPr>
          <w:rFonts w:eastAsia="Times New Roman" w:cs="Arial"/>
          <w:bCs/>
          <w:spacing w:val="2"/>
          <w:sz w:val="20"/>
          <w:szCs w:val="20"/>
          <w:lang w:val="es-ES" w:eastAsia="es-ES"/>
        </w:rPr>
        <w:tab/>
        <w:t>Cleofe Isabel Marín Solanilla</w:t>
      </w:r>
    </w:p>
    <w:p w14:paraId="2DD79C4F" w14:textId="77777777" w:rsidR="008356DE" w:rsidRPr="008356DE" w:rsidRDefault="008356DE" w:rsidP="008356DE">
      <w:pPr>
        <w:autoSpaceDE w:val="0"/>
        <w:autoSpaceDN w:val="0"/>
        <w:adjustRightInd w:val="0"/>
        <w:spacing w:line="240" w:lineRule="auto"/>
        <w:ind w:firstLine="0"/>
        <w:rPr>
          <w:rFonts w:eastAsia="Times New Roman" w:cs="Arial"/>
          <w:bCs/>
          <w:spacing w:val="2"/>
          <w:sz w:val="20"/>
          <w:szCs w:val="20"/>
          <w:lang w:val="es-ES" w:eastAsia="es-ES"/>
        </w:rPr>
      </w:pPr>
      <w:r w:rsidRPr="008356DE">
        <w:rPr>
          <w:rFonts w:eastAsia="Times New Roman" w:cs="Arial"/>
          <w:bCs/>
          <w:spacing w:val="2"/>
          <w:sz w:val="20"/>
          <w:szCs w:val="20"/>
          <w:lang w:val="es-ES" w:eastAsia="es-ES"/>
        </w:rPr>
        <w:t>Demandado:</w:t>
      </w:r>
      <w:r w:rsidRPr="008356DE">
        <w:rPr>
          <w:rFonts w:eastAsia="Times New Roman" w:cs="Arial"/>
          <w:bCs/>
          <w:spacing w:val="2"/>
          <w:sz w:val="20"/>
          <w:szCs w:val="20"/>
          <w:lang w:val="es-ES" w:eastAsia="es-ES"/>
        </w:rPr>
        <w:tab/>
      </w:r>
      <w:r w:rsidRPr="008356DE">
        <w:rPr>
          <w:rFonts w:eastAsia="Times New Roman" w:cs="Arial"/>
          <w:bCs/>
          <w:spacing w:val="2"/>
          <w:sz w:val="20"/>
          <w:szCs w:val="20"/>
          <w:lang w:val="es-ES" w:eastAsia="es-ES"/>
        </w:rPr>
        <w:tab/>
        <w:t xml:space="preserve">Colpensiones y otros </w:t>
      </w:r>
    </w:p>
    <w:p w14:paraId="43944769" w14:textId="77777777" w:rsidR="008356DE" w:rsidRPr="008356DE" w:rsidRDefault="008356DE" w:rsidP="008356DE">
      <w:pPr>
        <w:autoSpaceDE w:val="0"/>
        <w:autoSpaceDN w:val="0"/>
        <w:adjustRightInd w:val="0"/>
        <w:spacing w:line="240" w:lineRule="auto"/>
        <w:ind w:firstLine="0"/>
        <w:rPr>
          <w:rFonts w:eastAsia="Times New Roman" w:cs="Arial"/>
          <w:bCs/>
          <w:spacing w:val="2"/>
          <w:sz w:val="20"/>
          <w:szCs w:val="20"/>
          <w:lang w:val="es-ES" w:eastAsia="es-ES"/>
        </w:rPr>
      </w:pPr>
      <w:r w:rsidRPr="008356DE">
        <w:rPr>
          <w:rFonts w:eastAsia="Times New Roman" w:cs="Arial"/>
          <w:bCs/>
          <w:spacing w:val="2"/>
          <w:sz w:val="20"/>
          <w:szCs w:val="20"/>
          <w:lang w:val="es-ES" w:eastAsia="es-ES"/>
        </w:rPr>
        <w:t>Tema:</w:t>
      </w:r>
      <w:r w:rsidRPr="008356DE">
        <w:rPr>
          <w:rFonts w:eastAsia="Times New Roman" w:cs="Arial"/>
          <w:bCs/>
          <w:spacing w:val="2"/>
          <w:sz w:val="20"/>
          <w:szCs w:val="20"/>
          <w:lang w:val="es-ES" w:eastAsia="es-ES"/>
        </w:rPr>
        <w:tab/>
      </w:r>
      <w:r w:rsidRPr="008356DE">
        <w:rPr>
          <w:rFonts w:eastAsia="Times New Roman" w:cs="Arial"/>
          <w:bCs/>
          <w:spacing w:val="2"/>
          <w:sz w:val="20"/>
          <w:szCs w:val="20"/>
          <w:lang w:val="es-ES" w:eastAsia="es-ES"/>
        </w:rPr>
        <w:tab/>
      </w:r>
      <w:r w:rsidRPr="008356DE">
        <w:rPr>
          <w:rFonts w:eastAsia="Times New Roman" w:cs="Arial"/>
          <w:bCs/>
          <w:spacing w:val="2"/>
          <w:sz w:val="20"/>
          <w:szCs w:val="20"/>
          <w:lang w:val="es-ES" w:eastAsia="es-ES"/>
        </w:rPr>
        <w:tab/>
        <w:t>Cumplimiento a exhorto de la Sala de Casación.</w:t>
      </w:r>
    </w:p>
    <w:p w14:paraId="2A845047" w14:textId="77777777" w:rsidR="008356DE" w:rsidRPr="008356DE" w:rsidRDefault="008356DE" w:rsidP="008356DE">
      <w:pPr>
        <w:autoSpaceDE w:val="0"/>
        <w:autoSpaceDN w:val="0"/>
        <w:adjustRightInd w:val="0"/>
        <w:spacing w:line="240" w:lineRule="auto"/>
        <w:ind w:firstLine="0"/>
        <w:rPr>
          <w:rFonts w:eastAsia="Times New Roman" w:cs="Arial"/>
          <w:bCs/>
          <w:spacing w:val="2"/>
          <w:sz w:val="20"/>
          <w:szCs w:val="20"/>
          <w:lang w:val="es-ES" w:eastAsia="es-ES"/>
        </w:rPr>
      </w:pPr>
    </w:p>
    <w:p w14:paraId="3108720F" w14:textId="77777777" w:rsidR="008356DE" w:rsidRPr="008356DE" w:rsidRDefault="008356DE" w:rsidP="008356DE">
      <w:pPr>
        <w:autoSpaceDE w:val="0"/>
        <w:autoSpaceDN w:val="0"/>
        <w:adjustRightInd w:val="0"/>
        <w:spacing w:line="240" w:lineRule="auto"/>
        <w:ind w:firstLine="0"/>
        <w:rPr>
          <w:rFonts w:eastAsia="Times New Roman" w:cs="Arial"/>
          <w:bCs/>
          <w:spacing w:val="2"/>
          <w:sz w:val="20"/>
          <w:szCs w:val="20"/>
          <w:lang w:val="es-ES" w:eastAsia="es-ES"/>
        </w:rPr>
      </w:pPr>
    </w:p>
    <w:p w14:paraId="2C0C811E" w14:textId="77777777" w:rsidR="008356DE" w:rsidRPr="008356DE" w:rsidRDefault="008356DE" w:rsidP="008356DE">
      <w:pPr>
        <w:autoSpaceDE w:val="0"/>
        <w:autoSpaceDN w:val="0"/>
        <w:adjustRightInd w:val="0"/>
        <w:spacing w:line="240" w:lineRule="auto"/>
        <w:ind w:firstLine="0"/>
        <w:rPr>
          <w:rFonts w:eastAsia="Times New Roman" w:cs="Arial"/>
          <w:bCs/>
          <w:spacing w:val="2"/>
          <w:sz w:val="20"/>
          <w:szCs w:val="20"/>
          <w:lang w:val="es-ES" w:eastAsia="es-ES"/>
        </w:rPr>
      </w:pPr>
    </w:p>
    <w:p w14:paraId="76C2234D" w14:textId="77777777" w:rsidR="008356DE" w:rsidRPr="008356DE" w:rsidRDefault="008356DE" w:rsidP="008356DE">
      <w:pPr>
        <w:keepNext/>
        <w:spacing w:line="240" w:lineRule="auto"/>
        <w:ind w:firstLine="0"/>
        <w:jc w:val="center"/>
        <w:outlineLvl w:val="2"/>
        <w:rPr>
          <w:rFonts w:eastAsia="Times New Roman" w:cs="Arial"/>
          <w:b/>
          <w:lang w:val="es-ES_tradnl" w:eastAsia="es-ES"/>
        </w:rPr>
      </w:pPr>
      <w:r w:rsidRPr="008356DE">
        <w:rPr>
          <w:rFonts w:eastAsia="Times New Roman" w:cs="Arial"/>
          <w:b/>
          <w:lang w:val="es-ES_tradnl" w:eastAsia="es-ES"/>
        </w:rPr>
        <w:t>TRIBUNAL SUPERIOR DEL DISTRITO JUDICIAL</w:t>
      </w:r>
    </w:p>
    <w:p w14:paraId="10D14526" w14:textId="77777777" w:rsidR="008356DE" w:rsidRPr="008356DE" w:rsidRDefault="008356DE" w:rsidP="008356DE">
      <w:pPr>
        <w:spacing w:line="240" w:lineRule="auto"/>
        <w:ind w:firstLine="0"/>
        <w:jc w:val="center"/>
        <w:rPr>
          <w:rFonts w:eastAsia="Calibri" w:cs="Arial"/>
          <w:b/>
        </w:rPr>
      </w:pPr>
    </w:p>
    <w:p w14:paraId="4756862A" w14:textId="77777777" w:rsidR="008356DE" w:rsidRPr="008356DE" w:rsidRDefault="008356DE" w:rsidP="008356DE">
      <w:pPr>
        <w:spacing w:line="240" w:lineRule="auto"/>
        <w:ind w:firstLine="0"/>
        <w:jc w:val="center"/>
        <w:rPr>
          <w:rFonts w:eastAsia="Calibri" w:cs="Arial"/>
          <w:b/>
        </w:rPr>
      </w:pPr>
      <w:r w:rsidRPr="008356DE">
        <w:rPr>
          <w:rFonts w:eastAsia="Calibri" w:cs="Arial"/>
          <w:b/>
        </w:rPr>
        <w:t>SALA LABORAL</w:t>
      </w:r>
    </w:p>
    <w:p w14:paraId="5D65DE69" w14:textId="77777777" w:rsidR="008356DE" w:rsidRPr="008356DE" w:rsidRDefault="008356DE" w:rsidP="008356DE">
      <w:pPr>
        <w:spacing w:line="240" w:lineRule="auto"/>
        <w:ind w:firstLine="0"/>
        <w:jc w:val="center"/>
        <w:rPr>
          <w:rFonts w:eastAsia="Times New Roman" w:cs="Arial"/>
          <w:b/>
          <w:lang w:val="es-ES_tradnl" w:eastAsia="es-ES"/>
        </w:rPr>
      </w:pPr>
    </w:p>
    <w:p w14:paraId="2812443A" w14:textId="77777777" w:rsidR="008356DE" w:rsidRPr="008356DE" w:rsidRDefault="008356DE" w:rsidP="008356DE">
      <w:pPr>
        <w:spacing w:line="240" w:lineRule="auto"/>
        <w:ind w:firstLine="0"/>
        <w:jc w:val="center"/>
        <w:rPr>
          <w:rFonts w:eastAsia="Times New Roman" w:cs="Arial"/>
          <w:b/>
          <w:lang w:val="es-ES_tradnl" w:eastAsia="es-ES"/>
        </w:rPr>
      </w:pPr>
      <w:r w:rsidRPr="008356DE">
        <w:rPr>
          <w:rFonts w:eastAsia="Times New Roman" w:cs="Arial"/>
          <w:b/>
          <w:lang w:val="es-ES_tradnl" w:eastAsia="es-ES"/>
        </w:rPr>
        <w:t xml:space="preserve">MAGISTRADO: JULIO CÉSAR SALAZAR MUÑOZ </w:t>
      </w:r>
    </w:p>
    <w:p w14:paraId="5FD035FE" w14:textId="77777777" w:rsidR="008356DE" w:rsidRPr="008356DE" w:rsidRDefault="008356DE" w:rsidP="008356DE">
      <w:pPr>
        <w:spacing w:line="240" w:lineRule="auto"/>
        <w:ind w:firstLine="0"/>
        <w:jc w:val="center"/>
        <w:rPr>
          <w:rFonts w:eastAsia="Times New Roman" w:cs="Arial"/>
          <w:b/>
          <w:lang w:val="es-ES_tradnl" w:eastAsia="es-ES"/>
        </w:rPr>
      </w:pPr>
    </w:p>
    <w:p w14:paraId="51B431B5" w14:textId="77777777" w:rsidR="008356DE" w:rsidRPr="008356DE" w:rsidRDefault="008356DE" w:rsidP="008356DE">
      <w:pPr>
        <w:spacing w:line="240" w:lineRule="auto"/>
        <w:ind w:firstLine="0"/>
        <w:jc w:val="center"/>
        <w:rPr>
          <w:rFonts w:eastAsia="Times New Roman" w:cs="Arial"/>
          <w:b/>
          <w:lang w:val="es-ES_tradnl" w:eastAsia="es-ES"/>
        </w:rPr>
      </w:pPr>
    </w:p>
    <w:p w14:paraId="08E3BDD4" w14:textId="4876AD10" w:rsidR="008356DE" w:rsidRPr="008356DE" w:rsidRDefault="008356DE" w:rsidP="008356DE">
      <w:pPr>
        <w:spacing w:line="240" w:lineRule="auto"/>
        <w:ind w:firstLine="0"/>
        <w:jc w:val="center"/>
        <w:rPr>
          <w:rFonts w:eastAsia="Times New Roman" w:cs="Arial"/>
          <w:lang w:val="es-ES_tradnl" w:eastAsia="es-ES"/>
        </w:rPr>
      </w:pPr>
      <w:r w:rsidRPr="008356DE">
        <w:rPr>
          <w:rFonts w:eastAsia="Times New Roman" w:cs="Arial"/>
          <w:lang w:val="es-ES_tradnl" w:eastAsia="es-ES"/>
        </w:rPr>
        <w:t>Septiembre 8 de 2023</w:t>
      </w:r>
    </w:p>
    <w:p w14:paraId="23F63606" w14:textId="77777777" w:rsidR="008356DE" w:rsidRPr="008356DE" w:rsidRDefault="008356DE" w:rsidP="008356DE">
      <w:pPr>
        <w:spacing w:line="240" w:lineRule="auto"/>
        <w:ind w:firstLine="0"/>
        <w:jc w:val="center"/>
        <w:rPr>
          <w:rFonts w:eastAsia="Times New Roman" w:cs="Arial"/>
          <w:b/>
          <w:lang w:val="es-ES_tradnl" w:eastAsia="es-ES"/>
        </w:rPr>
      </w:pPr>
    </w:p>
    <w:p w14:paraId="37834D03" w14:textId="77777777" w:rsidR="008356DE" w:rsidRPr="008356DE" w:rsidRDefault="008356DE" w:rsidP="008356DE">
      <w:pPr>
        <w:spacing w:line="240" w:lineRule="auto"/>
        <w:ind w:firstLine="0"/>
        <w:jc w:val="center"/>
        <w:rPr>
          <w:rFonts w:eastAsia="Times New Roman" w:cs="Arial"/>
          <w:b/>
          <w:lang w:val="es-ES_tradnl" w:eastAsia="es-ES"/>
        </w:rPr>
      </w:pPr>
    </w:p>
    <w:p w14:paraId="432E34D8" w14:textId="77777777" w:rsidR="008356DE" w:rsidRPr="008356DE" w:rsidRDefault="008356DE" w:rsidP="008356DE">
      <w:pPr>
        <w:spacing w:line="240" w:lineRule="auto"/>
        <w:ind w:firstLine="0"/>
        <w:jc w:val="center"/>
        <w:rPr>
          <w:rFonts w:eastAsia="Times New Roman" w:cs="Arial"/>
          <w:b/>
          <w:lang w:val="es-ES_tradnl" w:eastAsia="es-ES"/>
        </w:rPr>
      </w:pPr>
    </w:p>
    <w:p w14:paraId="5EAE2A9E" w14:textId="77777777" w:rsidR="008356DE" w:rsidRPr="008356DE" w:rsidRDefault="008356DE" w:rsidP="008356DE">
      <w:pPr>
        <w:spacing w:line="240" w:lineRule="auto"/>
        <w:ind w:firstLine="0"/>
        <w:jc w:val="center"/>
        <w:rPr>
          <w:rFonts w:eastAsia="Times New Roman" w:cs="Arial"/>
          <w:b/>
          <w:u w:val="single"/>
          <w:lang w:val="es-ES_tradnl" w:eastAsia="es-ES"/>
        </w:rPr>
      </w:pPr>
      <w:r w:rsidRPr="008356DE">
        <w:rPr>
          <w:rFonts w:eastAsia="Times New Roman" w:cs="Arial"/>
          <w:b/>
          <w:u w:val="single"/>
          <w:lang w:val="es-ES_tradnl" w:eastAsia="es-ES"/>
        </w:rPr>
        <w:t>ACLARACIÓN DE VOTO</w:t>
      </w:r>
    </w:p>
    <w:p w14:paraId="5AA5DBAB" w14:textId="77777777" w:rsidR="008356DE" w:rsidRPr="008356DE" w:rsidRDefault="008356DE" w:rsidP="008356DE">
      <w:pPr>
        <w:spacing w:line="276" w:lineRule="auto"/>
        <w:ind w:firstLine="0"/>
        <w:rPr>
          <w:rFonts w:eastAsia="Times New Roman" w:cs="Arial"/>
          <w:lang w:val="es-ES" w:eastAsia="es-ES"/>
        </w:rPr>
      </w:pPr>
    </w:p>
    <w:p w14:paraId="27E91B05" w14:textId="77777777" w:rsidR="008356DE" w:rsidRPr="008356DE" w:rsidRDefault="008356DE" w:rsidP="008356DE">
      <w:pPr>
        <w:spacing w:line="276" w:lineRule="auto"/>
        <w:ind w:firstLine="0"/>
        <w:rPr>
          <w:rFonts w:eastAsia="Times New Roman" w:cs="Arial"/>
          <w:lang w:val="es-ES" w:eastAsia="es-ES"/>
        </w:rPr>
      </w:pPr>
    </w:p>
    <w:p w14:paraId="34BE57DF" w14:textId="77777777" w:rsidR="008356DE" w:rsidRPr="008356DE" w:rsidRDefault="008356DE" w:rsidP="008356DE">
      <w:pPr>
        <w:spacing w:line="276" w:lineRule="auto"/>
        <w:ind w:firstLine="0"/>
        <w:rPr>
          <w:rFonts w:eastAsia="Times New Roman" w:cs="Arial"/>
          <w:lang w:val="es-ES" w:eastAsia="es-ES"/>
        </w:rPr>
      </w:pPr>
    </w:p>
    <w:p w14:paraId="053DE3AD" w14:textId="77777777" w:rsidR="008356DE" w:rsidRPr="008356DE" w:rsidRDefault="008356DE" w:rsidP="008356DE">
      <w:pPr>
        <w:spacing w:line="276" w:lineRule="auto"/>
        <w:ind w:firstLine="0"/>
        <w:rPr>
          <w:rFonts w:eastAsia="Times New Roman" w:cs="Arial"/>
          <w:lang w:val="es-ES" w:eastAsia="es-ES"/>
        </w:rPr>
      </w:pPr>
      <w:r w:rsidRPr="008356DE">
        <w:rPr>
          <w:rFonts w:eastAsia="Times New Roman" w:cs="Arial"/>
          <w:lang w:val="es-ES"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r w:rsidRPr="008356DE">
        <w:rPr>
          <w:rFonts w:eastAsia="Times New Roman" w:cs="Arial"/>
          <w:b/>
          <w:lang w:val="es-ES" w:eastAsia="es-ES"/>
        </w:rPr>
        <w:t>EXORTAR</w:t>
      </w:r>
      <w:r w:rsidRPr="008356DE">
        <w:rPr>
          <w:rFonts w:eastAsia="Times New Roman" w:cs="Arial"/>
          <w:lang w:val="es-ES" w:eastAsia="es-ES"/>
        </w:rPr>
        <w:t xml:space="preserve"> (sic) a la </w:t>
      </w:r>
      <w:r w:rsidRPr="008356DE">
        <w:rPr>
          <w:rFonts w:eastAsia="Times New Roman" w:cs="Arial"/>
          <w:b/>
          <w:lang w:val="es-ES" w:eastAsia="es-ES"/>
        </w:rPr>
        <w:t xml:space="preserve">SALA LABORAL DEL TRIBUNAL SUPERIOR DEL DISTRITO JUDICIAL DE PEREIRA </w:t>
      </w:r>
      <w:r w:rsidRPr="008356DE">
        <w:rPr>
          <w:rFonts w:eastAsia="Times New Roman" w:cs="Arial"/>
          <w:lang w:val="es-ES" w:eastAsia="es-ES"/>
        </w:rPr>
        <w:t>para que en lo sucesivo acate el precedente judicial emanado de esta Corporación”.</w:t>
      </w:r>
    </w:p>
    <w:p w14:paraId="32541946" w14:textId="77777777" w:rsidR="008356DE" w:rsidRPr="008356DE" w:rsidRDefault="008356DE" w:rsidP="008356DE">
      <w:pPr>
        <w:spacing w:line="276" w:lineRule="auto"/>
        <w:ind w:firstLine="0"/>
        <w:rPr>
          <w:rFonts w:eastAsia="Times New Roman" w:cs="Arial"/>
          <w:lang w:val="es-ES" w:eastAsia="es-ES"/>
        </w:rPr>
      </w:pPr>
    </w:p>
    <w:p w14:paraId="5F5A5976" w14:textId="77777777" w:rsidR="008356DE" w:rsidRPr="008356DE" w:rsidRDefault="008356DE" w:rsidP="008356DE">
      <w:pPr>
        <w:spacing w:line="276" w:lineRule="auto"/>
        <w:ind w:firstLine="0"/>
        <w:rPr>
          <w:rFonts w:eastAsia="Times New Roman" w:cs="Arial"/>
          <w:lang w:val="es-ES" w:eastAsia="es-ES"/>
        </w:rPr>
      </w:pPr>
      <w:r w:rsidRPr="008356DE">
        <w:rPr>
          <w:rFonts w:eastAsia="Times New Roman" w:cs="Arial"/>
          <w:lang w:val="es-ES" w:eastAsia="es-ES"/>
        </w:rPr>
        <w:t xml:space="preserve">Como iguales circunstancias a las narradas previamente ocurrieron en este asunto, bajo tal apremio, no obstante lo dispuesto en los artículos 228 y 230 de la Constitución Nacional, </w:t>
      </w:r>
      <w:r w:rsidRPr="008356DE">
        <w:rPr>
          <w:rFonts w:eastAsia="Times New Roman" w:cs="Arial"/>
          <w:b/>
          <w:lang w:val="es-ES" w:eastAsia="es-ES"/>
        </w:rPr>
        <w:t>no queda otra posibilidad al suscrito que</w:t>
      </w:r>
      <w:r w:rsidRPr="008356DE">
        <w:rPr>
          <w:rFonts w:eastAsia="Times New Roman" w:cs="Arial"/>
          <w:lang w:val="es-ES" w:eastAsia="es-ES"/>
        </w:rPr>
        <w:t xml:space="preserve">, en este y en todos los numerosos y sucesivos asuntos de similares características que se presenten a la Sala para decisión de eventos de ineficacia de traslados entre regímenes pensionales, </w:t>
      </w:r>
      <w:r w:rsidRPr="008356DE">
        <w:rPr>
          <w:rFonts w:eastAsia="Times New Roman" w:cs="Arial"/>
          <w:b/>
          <w:lang w:val="es-ES" w:eastAsia="es-ES"/>
        </w:rPr>
        <w:t>acatar lo resuelto por el superior</w:t>
      </w:r>
      <w:r w:rsidRPr="008356DE">
        <w:rPr>
          <w:rFonts w:eastAsia="Times New Roman" w:cs="Arial"/>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2826E533" w14:textId="77777777" w:rsidR="008356DE" w:rsidRPr="008356DE" w:rsidRDefault="008356DE" w:rsidP="008356DE">
      <w:pPr>
        <w:spacing w:line="276" w:lineRule="auto"/>
        <w:ind w:firstLine="0"/>
        <w:rPr>
          <w:rFonts w:eastAsia="Times New Roman" w:cs="Arial"/>
          <w:lang w:val="es-ES" w:eastAsia="es-ES"/>
        </w:rPr>
      </w:pPr>
    </w:p>
    <w:p w14:paraId="7733AD7D" w14:textId="77777777" w:rsidR="008356DE" w:rsidRPr="008356DE" w:rsidRDefault="008356DE" w:rsidP="008356DE">
      <w:pPr>
        <w:spacing w:line="276" w:lineRule="auto"/>
        <w:ind w:firstLine="0"/>
        <w:jc w:val="center"/>
        <w:rPr>
          <w:rFonts w:eastAsia="Times New Roman" w:cs="Arial"/>
          <w:b/>
          <w:lang w:val="es-ES" w:eastAsia="es-ES"/>
        </w:rPr>
      </w:pPr>
      <w:r w:rsidRPr="008356DE">
        <w:rPr>
          <w:rFonts w:eastAsia="Times New Roman" w:cs="Arial"/>
          <w:b/>
          <w:lang w:val="es-ES" w:eastAsia="es-ES"/>
        </w:rPr>
        <w:t>ANÁLISIS JURÍDICO DE LOS HECHOS DEBATIDOS EN LOS CASOS DE TRASLADOS ENTRE REGÍMENES</w:t>
      </w:r>
    </w:p>
    <w:p w14:paraId="14939E0E" w14:textId="77777777" w:rsidR="008356DE" w:rsidRPr="008356DE" w:rsidRDefault="008356DE" w:rsidP="008356DE">
      <w:pPr>
        <w:spacing w:line="276" w:lineRule="auto"/>
        <w:ind w:firstLine="0"/>
        <w:rPr>
          <w:rFonts w:eastAsia="Times New Roman" w:cs="Arial"/>
          <w:lang w:val="es-ES" w:eastAsia="es-ES"/>
        </w:rPr>
      </w:pPr>
    </w:p>
    <w:p w14:paraId="7E234C7C" w14:textId="77777777" w:rsidR="008356DE" w:rsidRPr="008356DE" w:rsidRDefault="008356DE" w:rsidP="008356DE">
      <w:pPr>
        <w:suppressAutoHyphens/>
        <w:spacing w:line="276" w:lineRule="auto"/>
        <w:ind w:firstLine="0"/>
        <w:rPr>
          <w:rFonts w:eastAsia="Times New Roman" w:cs="Arial"/>
          <w:lang w:val="es-ES_tradnl" w:eastAsia="es-ES"/>
        </w:rPr>
      </w:pPr>
      <w:r w:rsidRPr="008356DE">
        <w:rPr>
          <w:rFonts w:eastAsia="Times New Roman" w:cs="Arial"/>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w:t>
      </w:r>
      <w:r w:rsidRPr="008356DE">
        <w:rPr>
          <w:rFonts w:eastAsia="Times New Roman" w:cs="Arial"/>
          <w:lang w:val="es-ES_tradnl" w:eastAsia="es-ES"/>
        </w:rPr>
        <w:lastRenderedPageBreak/>
        <w:t>derecho pensional, como sus afiliados a aquellos que a última hora se dan cuenta que su pensión en el RPM sería superior a la que obtendrían en el RAIS, sin percatarse que, si en efecto hubo un engaño u omisión en la información para lograr el traslado por parte de la AFP privada, es ésta quien debe proceder al resarcimiento del eventual daño o perjuicio que con ello haya generado.</w:t>
      </w:r>
    </w:p>
    <w:p w14:paraId="2B3A233D" w14:textId="77777777" w:rsidR="008356DE" w:rsidRPr="008356DE" w:rsidRDefault="008356DE" w:rsidP="008356DE">
      <w:pPr>
        <w:suppressAutoHyphens/>
        <w:spacing w:line="276" w:lineRule="auto"/>
        <w:ind w:firstLine="0"/>
        <w:rPr>
          <w:rFonts w:eastAsia="Times New Roman" w:cs="Arial"/>
          <w:lang w:val="es-ES_tradnl" w:eastAsia="es-ES"/>
        </w:rPr>
      </w:pPr>
    </w:p>
    <w:p w14:paraId="7066AE1A" w14:textId="77777777" w:rsidR="008356DE" w:rsidRPr="008356DE" w:rsidRDefault="008356DE" w:rsidP="00AD104B">
      <w:pPr>
        <w:suppressAutoHyphens/>
        <w:spacing w:line="276" w:lineRule="auto"/>
        <w:ind w:firstLine="0"/>
        <w:rPr>
          <w:rFonts w:eastAsia="Times New Roman" w:cs="Arial"/>
          <w:lang w:val="es-ES_tradnl" w:eastAsia="es-ES"/>
        </w:rPr>
      </w:pPr>
      <w:r w:rsidRPr="008356DE">
        <w:rPr>
          <w:rFonts w:eastAsia="Times New Roman" w:cs="Arial"/>
          <w:lang w:val="es-ES_tradnl" w:eastAsia="es-ES"/>
        </w:rPr>
        <w:t>Lo anterior es así porque de acuerdo con nuestro ordenamiento jurídico la acción que en realidad responde a la situación fáctica planteada por los demandantes no es otra que la de responsabilidad prevista en el artículo 10 del d</w:t>
      </w:r>
      <w:bookmarkStart w:id="2" w:name="_GoBack"/>
      <w:r w:rsidRPr="008356DE">
        <w:rPr>
          <w:rFonts w:eastAsia="Times New Roman" w:cs="Arial"/>
          <w:lang w:val="es-ES_tradnl" w:eastAsia="es-ES"/>
        </w:rPr>
        <w:t>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2E321E92" w14:textId="77777777" w:rsidR="008356DE" w:rsidRPr="008356DE" w:rsidRDefault="008356DE" w:rsidP="00AD104B">
      <w:pPr>
        <w:suppressAutoHyphens/>
        <w:spacing w:line="276" w:lineRule="auto"/>
        <w:ind w:firstLine="0"/>
        <w:rPr>
          <w:rFonts w:eastAsia="Times New Roman" w:cs="Arial"/>
          <w:lang w:val="es-ES_tradnl" w:eastAsia="es-ES"/>
        </w:rPr>
      </w:pPr>
    </w:p>
    <w:p w14:paraId="53CB9C15" w14:textId="77777777" w:rsidR="008356DE" w:rsidRPr="008356DE" w:rsidRDefault="008356DE" w:rsidP="00AD104B">
      <w:pPr>
        <w:suppressAutoHyphens/>
        <w:spacing w:line="276" w:lineRule="auto"/>
        <w:ind w:firstLine="0"/>
        <w:rPr>
          <w:rFonts w:eastAsia="Times New Roman" w:cs="Arial"/>
          <w:lang w:val="es-ES_tradnl" w:eastAsia="es-ES"/>
        </w:rPr>
      </w:pPr>
      <w:r w:rsidRPr="008356DE">
        <w:rPr>
          <w:rFonts w:eastAsia="Times New Roman" w:cs="Arial"/>
          <w:lang w:val="es-ES_tradnl" w:eastAsia="es-ES"/>
        </w:rPr>
        <w:t xml:space="preserve">Como quiera que esta posición se separa expresamente de la línea actual de la Corte Suprema de Justicia, considero necesario </w:t>
      </w:r>
      <w:r w:rsidRPr="008356DE">
        <w:rPr>
          <w:rFonts w:eastAsia="Times New Roman" w:cs="Arial"/>
          <w:iCs/>
          <w:lang w:val="es-ES_tradnl" w:eastAsia="es-ES"/>
        </w:rPr>
        <w:t>discurrir sobre los 8 temas jurídicos que a continuación se desarrollan:</w:t>
      </w:r>
    </w:p>
    <w:p w14:paraId="452FB1B0" w14:textId="77777777" w:rsidR="008356DE" w:rsidRPr="008356DE" w:rsidRDefault="008356DE" w:rsidP="00AD104B">
      <w:pPr>
        <w:suppressAutoHyphens/>
        <w:spacing w:line="276" w:lineRule="auto"/>
        <w:ind w:firstLine="0"/>
        <w:rPr>
          <w:rFonts w:eastAsia="Times New Roman" w:cs="Arial"/>
          <w:lang w:val="es-ES_tradnl" w:eastAsia="es-ES"/>
        </w:rPr>
      </w:pPr>
    </w:p>
    <w:p w14:paraId="51C08188" w14:textId="77777777" w:rsidR="008356DE" w:rsidRPr="008356DE" w:rsidRDefault="008356DE" w:rsidP="00AD104B">
      <w:pPr>
        <w:numPr>
          <w:ilvl w:val="0"/>
          <w:numId w:val="5"/>
        </w:numPr>
        <w:suppressAutoHyphens/>
        <w:spacing w:after="200" w:line="240" w:lineRule="auto"/>
        <w:ind w:left="426" w:hanging="426"/>
        <w:rPr>
          <w:rFonts w:eastAsia="Times New Roman" w:cs="Arial"/>
          <w:b/>
          <w:lang w:val="es-ES_tradnl" w:eastAsia="es-ES"/>
        </w:rPr>
      </w:pPr>
      <w:r w:rsidRPr="008356DE">
        <w:rPr>
          <w:rFonts w:eastAsia="Times New Roman" w:cs="Arial"/>
          <w:b/>
          <w:lang w:val="es-ES_tradnl" w:eastAsia="es-ES"/>
        </w:rPr>
        <w:t>LA JURISPRUDENCIA, LA OBLIGACIÓN DE LOS JUECES DE SEGUIRLA Y LA AUTORIZACIÓN Y FORMA DE APARTARSE DE LA DOCTRINA PROBABLE.</w:t>
      </w:r>
    </w:p>
    <w:p w14:paraId="61361B04" w14:textId="77777777" w:rsidR="008356DE" w:rsidRPr="008356DE" w:rsidRDefault="008356DE" w:rsidP="00AD104B">
      <w:pPr>
        <w:suppressAutoHyphens/>
        <w:spacing w:line="276" w:lineRule="auto"/>
        <w:ind w:firstLine="0"/>
        <w:rPr>
          <w:rFonts w:eastAsia="Times New Roman" w:cs="Arial"/>
          <w:lang w:val="es-ES_tradnl" w:eastAsia="es-ES"/>
        </w:rPr>
      </w:pPr>
    </w:p>
    <w:p w14:paraId="73B755C5" w14:textId="77777777" w:rsidR="008356DE" w:rsidRPr="008356DE" w:rsidRDefault="008356DE" w:rsidP="00AD104B">
      <w:pPr>
        <w:spacing w:line="276" w:lineRule="auto"/>
        <w:ind w:right="51" w:firstLine="0"/>
        <w:rPr>
          <w:rFonts w:eastAsia="Times New Roman" w:cs="Arial"/>
          <w:lang w:val="es-ES_tradnl" w:eastAsia="es-ES"/>
        </w:rPr>
      </w:pPr>
      <w:r w:rsidRPr="008356DE">
        <w:rPr>
          <w:rFonts w:eastAsia="Times New Roman" w:cs="Arial"/>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que,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5B62674B" w14:textId="77777777" w:rsidR="008356DE" w:rsidRPr="008356DE" w:rsidRDefault="008356DE" w:rsidP="00AD104B">
      <w:pPr>
        <w:suppressAutoHyphens/>
        <w:spacing w:line="276" w:lineRule="auto"/>
        <w:ind w:firstLine="0"/>
        <w:rPr>
          <w:rFonts w:eastAsia="Times New Roman" w:cs="Arial"/>
          <w:lang w:val="es-ES_tradnl" w:eastAsia="es-ES"/>
        </w:rPr>
      </w:pPr>
    </w:p>
    <w:p w14:paraId="6921847B" w14:textId="77777777" w:rsidR="008356DE" w:rsidRPr="008356DE" w:rsidRDefault="008356DE" w:rsidP="00AD104B">
      <w:pPr>
        <w:suppressAutoHyphens/>
        <w:spacing w:line="240" w:lineRule="auto"/>
        <w:ind w:left="426" w:right="420" w:firstLine="0"/>
        <w:rPr>
          <w:rFonts w:eastAsia="Times New Roman" w:cs="Arial"/>
          <w:sz w:val="22"/>
          <w:lang w:val="es-ES" w:eastAsia="es-ES"/>
        </w:rPr>
      </w:pPr>
      <w:r w:rsidRPr="008356DE">
        <w:rPr>
          <w:rFonts w:eastAsia="Times New Roman" w:cs="Arial"/>
          <w:sz w:val="22"/>
          <w:lang w:val="es-ES" w:eastAsia="es-ES"/>
        </w:rPr>
        <w:t>“No obstante, el precedente no constituye una obligatoriedad absoluta, pues en razón del principio de la autonomía judicial, el juez puede apartarse de aquellos, siempre y cuando presente </w:t>
      </w:r>
      <w:r w:rsidRPr="008356DE">
        <w:rPr>
          <w:rFonts w:eastAsia="Times New Roman" w:cs="Arial"/>
          <w:b/>
          <w:bCs/>
          <w:sz w:val="22"/>
          <w:lang w:val="es-ES" w:eastAsia="es-ES"/>
        </w:rPr>
        <w:t>(i)</w:t>
      </w:r>
      <w:r w:rsidRPr="008356DE">
        <w:rPr>
          <w:rFonts w:eastAsia="Times New Roman" w:cs="Arial"/>
          <w:sz w:val="22"/>
          <w:lang w:val="es-ES" w:eastAsia="es-ES"/>
        </w:rPr>
        <w:t> de forma explícita las razones por las cuales se separa de aquellos, y </w:t>
      </w:r>
      <w:r w:rsidRPr="008356DE">
        <w:rPr>
          <w:rFonts w:eastAsia="Times New Roman" w:cs="Arial"/>
          <w:b/>
          <w:bCs/>
          <w:sz w:val="22"/>
          <w:lang w:val="es-ES" w:eastAsia="es-ES"/>
        </w:rPr>
        <w:t>(ii)</w:t>
      </w:r>
      <w:r w:rsidRPr="008356DE">
        <w:rPr>
          <w:rFonts w:eastAsia="Times New Roman" w:cs="Arial"/>
          <w:sz w:val="22"/>
          <w:lang w:val="es-ES" w:eastAsia="es-ES"/>
        </w:rPr>
        <w:t> demuestre con suficiencia que su interpretación aporta un mejor desarrollo a los derechos y principios constitucionales.</w:t>
      </w:r>
      <w:bookmarkStart w:id="3" w:name="_ftnref33"/>
      <w:r w:rsidRPr="008356DE">
        <w:rPr>
          <w:rFonts w:eastAsia="Times New Roman" w:cs="Arial"/>
          <w:sz w:val="22"/>
          <w:lang w:val="es-ES" w:eastAsia="es-ES"/>
        </w:rPr>
        <w:t>”</w:t>
      </w:r>
      <w:bookmarkEnd w:id="3"/>
    </w:p>
    <w:p w14:paraId="45E45387" w14:textId="77777777" w:rsidR="008356DE" w:rsidRPr="008356DE" w:rsidRDefault="008356DE" w:rsidP="00AD104B">
      <w:pPr>
        <w:suppressAutoHyphens/>
        <w:spacing w:line="240" w:lineRule="auto"/>
        <w:ind w:left="426" w:right="420" w:firstLine="0"/>
        <w:rPr>
          <w:rFonts w:eastAsia="Times New Roman" w:cs="Arial"/>
          <w:sz w:val="22"/>
          <w:lang w:val="es-ES" w:eastAsia="es-ES"/>
        </w:rPr>
      </w:pPr>
    </w:p>
    <w:p w14:paraId="63652AA6" w14:textId="77777777" w:rsidR="008356DE" w:rsidRPr="008356DE" w:rsidRDefault="008356DE" w:rsidP="00AD104B">
      <w:pPr>
        <w:suppressAutoHyphens/>
        <w:spacing w:line="240" w:lineRule="auto"/>
        <w:ind w:left="426" w:right="420" w:firstLine="0"/>
        <w:rPr>
          <w:rFonts w:eastAsia="Times New Roman" w:cs="Arial"/>
          <w:sz w:val="22"/>
          <w:lang w:val="es-ES" w:eastAsia="es-ES"/>
        </w:rPr>
      </w:pPr>
      <w:r w:rsidRPr="008356DE">
        <w:rPr>
          <w:rFonts w:eastAsia="Times New Roman" w:cs="Arial"/>
          <w:sz w:val="22"/>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8356DE">
        <w:rPr>
          <w:rFonts w:eastAsia="Times New Roman" w:cs="Arial"/>
          <w:b/>
          <w:sz w:val="22"/>
          <w:lang w:eastAsia="es-ES"/>
        </w:rPr>
        <w:t>sin exponer las razones jurídicas que justifique el cambio de jurisprudencia</w:t>
      </w:r>
      <w:r w:rsidRPr="008356DE">
        <w:rPr>
          <w:rFonts w:eastAsia="Times New Roman" w:cs="Arial"/>
          <w:sz w:val="22"/>
          <w:lang w:eastAsia="es-ES"/>
        </w:rPr>
        <w:t>.” (Negrillas fuera del original)</w:t>
      </w:r>
      <w:r w:rsidRPr="008356DE">
        <w:rPr>
          <w:rFonts w:eastAsia="Times New Roman" w:cs="Arial"/>
          <w:sz w:val="22"/>
          <w:lang w:val="es-ES" w:eastAsia="es-ES"/>
        </w:rPr>
        <w:t xml:space="preserve"> </w:t>
      </w:r>
    </w:p>
    <w:p w14:paraId="3B21FC85" w14:textId="77777777" w:rsidR="008356DE" w:rsidRPr="008356DE" w:rsidRDefault="008356DE" w:rsidP="00AD104B">
      <w:pPr>
        <w:suppressAutoHyphens/>
        <w:spacing w:line="276" w:lineRule="auto"/>
        <w:ind w:firstLine="0"/>
        <w:rPr>
          <w:rFonts w:eastAsia="Times New Roman" w:cs="Arial"/>
          <w:lang w:val="es-ES" w:eastAsia="es-ES"/>
        </w:rPr>
      </w:pPr>
      <w:r w:rsidRPr="008356DE">
        <w:rPr>
          <w:rFonts w:eastAsia="Times New Roman" w:cs="Arial"/>
          <w:lang w:val="es-ES" w:eastAsia="es-ES"/>
        </w:rPr>
        <w:t> </w:t>
      </w:r>
    </w:p>
    <w:p w14:paraId="21E14878" w14:textId="77777777" w:rsidR="008356DE" w:rsidRPr="008356DE" w:rsidRDefault="008356DE" w:rsidP="00AD104B">
      <w:pPr>
        <w:suppressAutoHyphens/>
        <w:spacing w:line="276" w:lineRule="auto"/>
        <w:ind w:firstLine="0"/>
        <w:rPr>
          <w:rFonts w:eastAsia="Times New Roman" w:cs="Arial"/>
          <w:lang w:val="es-ES" w:eastAsia="es-ES"/>
        </w:rPr>
      </w:pPr>
      <w:r w:rsidRPr="008356DE">
        <w:rPr>
          <w:rFonts w:eastAsia="Times New Roman" w:cs="Arial"/>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5AA5E860" w14:textId="77777777" w:rsidR="008356DE" w:rsidRPr="008356DE" w:rsidRDefault="008356DE" w:rsidP="00AD104B">
      <w:pPr>
        <w:suppressAutoHyphens/>
        <w:spacing w:line="276" w:lineRule="auto"/>
        <w:ind w:firstLine="0"/>
        <w:rPr>
          <w:rFonts w:eastAsia="Times New Roman" w:cs="Arial"/>
          <w:b/>
          <w:lang w:val="es-ES_tradnl" w:eastAsia="es-ES"/>
        </w:rPr>
      </w:pPr>
    </w:p>
    <w:p w14:paraId="29D0A157" w14:textId="77777777" w:rsidR="008356DE" w:rsidRPr="008356DE" w:rsidRDefault="008356DE" w:rsidP="00AD104B">
      <w:pPr>
        <w:numPr>
          <w:ilvl w:val="0"/>
          <w:numId w:val="5"/>
        </w:numPr>
        <w:suppressAutoHyphens/>
        <w:spacing w:after="200" w:line="240" w:lineRule="auto"/>
        <w:ind w:left="567" w:hanging="567"/>
        <w:rPr>
          <w:rFonts w:eastAsia="Times New Roman" w:cs="Arial"/>
          <w:lang w:val="es-ES_tradnl" w:eastAsia="es-ES"/>
        </w:rPr>
      </w:pPr>
      <w:r w:rsidRPr="008356DE">
        <w:rPr>
          <w:rFonts w:eastAsia="Times New Roman" w:cs="Arial"/>
          <w:b/>
          <w:lang w:val="es-ES_tradnl" w:eastAsia="es-ES"/>
        </w:rPr>
        <w:lastRenderedPageBreak/>
        <w:t>LA POSICIÓN ACTUAL DE LA SALA DE CASACIÓN LABORAL RESPECTO AL TEMA DE LA NULIDAD O INEFICACIA DE LOS TRASLADOS ENTRE REGÍMENES PENSIONALES.</w:t>
      </w:r>
    </w:p>
    <w:p w14:paraId="43CA40C0" w14:textId="77777777" w:rsidR="008356DE" w:rsidRPr="008356DE" w:rsidRDefault="008356DE" w:rsidP="00AD104B">
      <w:pPr>
        <w:suppressAutoHyphens/>
        <w:spacing w:line="276" w:lineRule="auto"/>
        <w:ind w:firstLine="0"/>
        <w:rPr>
          <w:rFonts w:eastAsia="Times New Roman" w:cs="Arial"/>
          <w:lang w:val="es-ES_tradnl" w:eastAsia="es-ES"/>
        </w:rPr>
      </w:pPr>
    </w:p>
    <w:p w14:paraId="4122DDCA" w14:textId="77777777" w:rsidR="008356DE" w:rsidRPr="008356DE" w:rsidRDefault="008356DE" w:rsidP="00AD104B">
      <w:pPr>
        <w:suppressAutoHyphens/>
        <w:spacing w:line="276" w:lineRule="auto"/>
        <w:ind w:firstLine="0"/>
        <w:rPr>
          <w:rFonts w:eastAsia="Times New Roman" w:cs="Arial"/>
          <w:iCs/>
          <w:lang w:val="es-ES_tradnl" w:eastAsia="es-ES"/>
        </w:rPr>
      </w:pPr>
      <w:r w:rsidRPr="008356DE">
        <w:rPr>
          <w:rFonts w:eastAsia="Times New Roman" w:cs="Arial"/>
          <w:lang w:val="es-ES_tradnl" w:eastAsia="es-ES"/>
        </w:rPr>
        <w:t xml:space="preserve">En acatamiento de lo señalado en las sentencias C-836 de 2001 y C-621 de 2015 desde ya se deja en evidencia que es conocida la jurisprudencia vigente emanada de la </w:t>
      </w:r>
      <w:r w:rsidRPr="008356DE">
        <w:rPr>
          <w:rFonts w:eastAsia="Times New Roman" w:cs="Arial"/>
          <w:iCs/>
          <w:lang w:val="es-ES_tradnl" w:eastAsia="es-ES"/>
        </w:rPr>
        <w:t>Sala de Casación Laboral contenida en las sentencias SL1421-2019, SL1452-2019, SL1688-2019 y SL1689-2019 que se concreta en los siguientes razonamientos:</w:t>
      </w:r>
    </w:p>
    <w:p w14:paraId="71A378A1" w14:textId="77777777" w:rsidR="008356DE" w:rsidRPr="008356DE" w:rsidRDefault="008356DE" w:rsidP="00AD104B">
      <w:pPr>
        <w:suppressAutoHyphens/>
        <w:spacing w:line="276" w:lineRule="auto"/>
        <w:ind w:firstLine="0"/>
        <w:rPr>
          <w:rFonts w:eastAsia="Times New Roman" w:cs="Arial"/>
          <w:iCs/>
          <w:lang w:val="es-ES_tradnl" w:eastAsia="es-ES"/>
        </w:rPr>
      </w:pPr>
    </w:p>
    <w:p w14:paraId="2757A80F" w14:textId="77777777" w:rsidR="008356DE" w:rsidRPr="008356DE" w:rsidRDefault="008356DE" w:rsidP="00AD104B">
      <w:pPr>
        <w:numPr>
          <w:ilvl w:val="0"/>
          <w:numId w:val="4"/>
        </w:numPr>
        <w:suppressAutoHyphens/>
        <w:spacing w:after="200" w:line="240" w:lineRule="auto"/>
        <w:rPr>
          <w:rFonts w:eastAsia="Times New Roman" w:cs="Arial"/>
          <w:iCs/>
          <w:lang w:val="es-ES_tradnl" w:eastAsia="es-ES"/>
        </w:rPr>
      </w:pPr>
      <w:r w:rsidRPr="008356DE">
        <w:rPr>
          <w:rFonts w:eastAsia="Times New Roman" w:cs="Arial"/>
          <w:iCs/>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68D70CC1" w14:textId="77777777" w:rsidR="008356DE" w:rsidRPr="008356DE" w:rsidRDefault="008356DE" w:rsidP="00AD104B">
      <w:pPr>
        <w:suppressAutoHyphens/>
        <w:spacing w:line="276" w:lineRule="auto"/>
        <w:ind w:left="720" w:firstLine="0"/>
        <w:rPr>
          <w:rFonts w:eastAsia="Times New Roman" w:cs="Arial"/>
          <w:iCs/>
          <w:lang w:val="es-ES_tradnl" w:eastAsia="es-ES"/>
        </w:rPr>
      </w:pPr>
    </w:p>
    <w:p w14:paraId="1D1148FE" w14:textId="77777777" w:rsidR="008356DE" w:rsidRPr="008356DE" w:rsidRDefault="008356DE" w:rsidP="00AD104B">
      <w:pPr>
        <w:numPr>
          <w:ilvl w:val="0"/>
          <w:numId w:val="4"/>
        </w:numPr>
        <w:suppressAutoHyphens/>
        <w:spacing w:after="200" w:line="240" w:lineRule="auto"/>
        <w:rPr>
          <w:rFonts w:eastAsia="Times New Roman" w:cs="Arial"/>
          <w:i/>
          <w:iCs/>
          <w:lang w:val="es-ES_tradnl" w:eastAsia="es-ES"/>
        </w:rPr>
      </w:pPr>
      <w:r w:rsidRPr="008356DE">
        <w:rPr>
          <w:rFonts w:eastAsia="Times New Roman" w:cs="Arial"/>
        </w:rPr>
        <w:t>El deber de información a cargo de las administradoras de fondos de pensiones es un deber que le es exigible desde la creación de estas entidades</w:t>
      </w:r>
      <w:r w:rsidRPr="008356DE">
        <w:rPr>
          <w:rFonts w:eastAsia="Times New Roman" w:cs="Arial"/>
          <w:iCs/>
          <w:lang w:val="es-ES_tradnl" w:eastAsia="es-ES"/>
        </w:rPr>
        <w:t xml:space="preserve">, básicamente porque </w:t>
      </w:r>
      <w:r w:rsidRPr="008356DE">
        <w:rPr>
          <w:rFonts w:eastAsia="Times New Roman" w:cs="Arial"/>
          <w:i/>
          <w:iCs/>
          <w:lang w:val="es-ES_tradnl" w:eastAsia="es-ES"/>
        </w:rPr>
        <w:t>“</w:t>
      </w:r>
      <w:r w:rsidRPr="008356DE">
        <w:rPr>
          <w:rFonts w:eastAsia="Times New Roman" w:cs="Arial"/>
          <w:i/>
          <w:sz w:val="22"/>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8356DE">
        <w:rPr>
          <w:rFonts w:eastAsia="Times New Roman" w:cs="Arial"/>
          <w:i/>
        </w:rPr>
        <w:t xml:space="preserve">”. </w:t>
      </w:r>
      <w:r w:rsidRPr="008356DE">
        <w:rPr>
          <w:rFonts w:eastAsia="Times New Roman" w:cs="Arial"/>
        </w:rPr>
        <w:t>Deber cuyo nivel de exigencia se elevó con la expedición</w:t>
      </w:r>
      <w:r w:rsidRPr="008356DE">
        <w:rPr>
          <w:rFonts w:eastAsia="Times New Roman" w:cs="Arial"/>
          <w:lang w:val="es-ES_tradnl"/>
        </w:rPr>
        <w:t xml:space="preserve"> de la Ley 1328 de 2009 y el Decreto 2241 de 2010, en la medida que </w:t>
      </w:r>
      <w:r w:rsidRPr="008356DE">
        <w:rPr>
          <w:rFonts w:eastAsia="Times New Roman" w:cs="Arial"/>
          <w:i/>
        </w:rPr>
        <w:t>“</w:t>
      </w:r>
      <w:r w:rsidRPr="008356DE">
        <w:rPr>
          <w:rFonts w:eastAsia="Times New Roman" w:cs="Arial"/>
          <w:i/>
          <w:sz w:val="22"/>
        </w:rPr>
        <w:t>ya no basta con dar a conocer con claridad las distintas opciones de mercado, con sus características, condiciones, riesgos y consecuencias, sino que, adicionalmente, implica un mandato de dar asesoría y buen consejo</w:t>
      </w:r>
      <w:r w:rsidRPr="008356DE">
        <w:rPr>
          <w:rFonts w:eastAsia="Times New Roman" w:cs="Arial"/>
          <w:i/>
        </w:rPr>
        <w:t xml:space="preserve">”, </w:t>
      </w:r>
      <w:r w:rsidRPr="008356DE">
        <w:rPr>
          <w:rFonts w:eastAsia="Times New Roman" w:cs="Arial"/>
        </w:rPr>
        <w:t>llegando incluso</w:t>
      </w:r>
      <w:r w:rsidRPr="008356DE">
        <w:rPr>
          <w:rFonts w:eastAsia="Times New Roman" w:cs="Arial"/>
          <w:iCs/>
          <w:lang w:val="es-ES_tradnl" w:eastAsia="es-ES"/>
        </w:rPr>
        <w:t xml:space="preserve"> a la exigencia de la doble asesoría prevista en </w:t>
      </w:r>
      <w:r w:rsidRPr="008356DE">
        <w:rPr>
          <w:rFonts w:eastAsia="Times New Roman" w:cs="Arial"/>
          <w:lang w:val="es-ES_tradnl"/>
        </w:rPr>
        <w:t>la Ley 1748 de 2014, el Decreto 2071 de 2015 y la Circular Externa n.° 016 de 2016.</w:t>
      </w:r>
      <w:r w:rsidRPr="008356DE">
        <w:rPr>
          <w:rFonts w:eastAsia="Times New Roman" w:cs="Arial"/>
          <w:i/>
          <w:iCs/>
          <w:lang w:val="es-ES_tradnl" w:eastAsia="es-ES"/>
        </w:rPr>
        <w:t xml:space="preserve"> </w:t>
      </w:r>
    </w:p>
    <w:p w14:paraId="3B29FBEF" w14:textId="77777777" w:rsidR="008356DE" w:rsidRPr="008356DE" w:rsidRDefault="008356DE" w:rsidP="00AD104B">
      <w:pPr>
        <w:suppressAutoHyphens/>
        <w:spacing w:line="276" w:lineRule="auto"/>
        <w:ind w:firstLine="0"/>
        <w:rPr>
          <w:rFonts w:eastAsia="Times New Roman" w:cs="Arial"/>
          <w:i/>
          <w:iCs/>
          <w:lang w:val="es-ES_tradnl" w:eastAsia="es-ES"/>
        </w:rPr>
      </w:pPr>
    </w:p>
    <w:p w14:paraId="54B2DA7D" w14:textId="77777777" w:rsidR="008356DE" w:rsidRPr="008356DE" w:rsidRDefault="008356DE" w:rsidP="00AD104B">
      <w:pPr>
        <w:numPr>
          <w:ilvl w:val="0"/>
          <w:numId w:val="4"/>
        </w:numPr>
        <w:suppressAutoHyphens/>
        <w:spacing w:after="200" w:line="240" w:lineRule="auto"/>
        <w:rPr>
          <w:rFonts w:eastAsia="Times New Roman" w:cs="Arial"/>
          <w:i/>
          <w:iCs/>
          <w:lang w:val="es-ES_tradnl" w:eastAsia="es-ES"/>
        </w:rPr>
      </w:pPr>
      <w:r w:rsidRPr="008356DE">
        <w:rPr>
          <w:rFonts w:eastAsia="Times New Roman" w:cs="Arial"/>
        </w:rPr>
        <w:t>El simple consentimiento vertido en el formulario de afiliación es insuficiente para darle eficacia al acto del traslado, pues ello solo no da cuenta de que haya sido, como se requiere en estos eventos, un “consentimiento informado”.</w:t>
      </w:r>
    </w:p>
    <w:p w14:paraId="6C74BF01" w14:textId="77777777" w:rsidR="008356DE" w:rsidRPr="008356DE" w:rsidRDefault="008356DE" w:rsidP="00AD104B">
      <w:pPr>
        <w:suppressAutoHyphens/>
        <w:spacing w:line="276" w:lineRule="auto"/>
        <w:ind w:firstLine="0"/>
        <w:rPr>
          <w:rFonts w:eastAsia="Times New Roman" w:cs="Arial"/>
          <w:i/>
          <w:iCs/>
          <w:lang w:val="es-ES_tradnl" w:eastAsia="es-ES"/>
        </w:rPr>
      </w:pPr>
    </w:p>
    <w:p w14:paraId="55D08226" w14:textId="77777777" w:rsidR="008356DE" w:rsidRPr="008356DE" w:rsidRDefault="008356DE" w:rsidP="00AD104B">
      <w:pPr>
        <w:numPr>
          <w:ilvl w:val="0"/>
          <w:numId w:val="4"/>
        </w:numPr>
        <w:suppressAutoHyphens/>
        <w:spacing w:after="200" w:line="240" w:lineRule="auto"/>
        <w:rPr>
          <w:rFonts w:eastAsia="Times New Roman" w:cs="Arial"/>
          <w:i/>
          <w:iCs/>
          <w:lang w:val="es-ES_tradnl" w:eastAsia="es-ES"/>
        </w:rPr>
      </w:pPr>
      <w:r w:rsidRPr="008356DE">
        <w:rPr>
          <w:rFonts w:eastAsia="Times New Roman" w:cs="Arial"/>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3B1DBE27" w14:textId="77777777" w:rsidR="008356DE" w:rsidRPr="008356DE" w:rsidRDefault="008356DE" w:rsidP="00AD104B">
      <w:pPr>
        <w:suppressAutoHyphens/>
        <w:spacing w:line="276" w:lineRule="auto"/>
        <w:ind w:firstLine="0"/>
        <w:rPr>
          <w:rFonts w:eastAsia="Times New Roman" w:cs="Arial"/>
          <w:i/>
          <w:iCs/>
          <w:lang w:val="es-ES_tradnl" w:eastAsia="es-ES"/>
        </w:rPr>
      </w:pPr>
    </w:p>
    <w:p w14:paraId="7F14A98B" w14:textId="77777777" w:rsidR="008356DE" w:rsidRPr="008356DE" w:rsidRDefault="008356DE" w:rsidP="00AD104B">
      <w:pPr>
        <w:numPr>
          <w:ilvl w:val="0"/>
          <w:numId w:val="4"/>
        </w:numPr>
        <w:suppressAutoHyphens/>
        <w:spacing w:after="200" w:line="240" w:lineRule="auto"/>
        <w:rPr>
          <w:rFonts w:eastAsia="Calibri" w:cs="Arial"/>
          <w:lang w:val="es-ES"/>
        </w:rPr>
      </w:pPr>
      <w:r w:rsidRPr="008356DE">
        <w:rPr>
          <w:rFonts w:eastAsia="Times New Roman" w:cs="Arial"/>
        </w:rPr>
        <w:t xml:space="preserve">Acreditada la falta de consentimiento informado corresponde declarar la ineficacia del traslado y como consecuencia de ello </w:t>
      </w:r>
      <w:r w:rsidRPr="008356DE">
        <w:rPr>
          <w:rFonts w:eastAsia="Times New Roman" w:cs="Arial"/>
          <w:lang w:val="es-ES"/>
        </w:rPr>
        <w:t xml:space="preserve">entonces, para efectos de la concreción de los derechos pensionales reclamados, se debe imponer la obligación de la AFP de trasladar a Colpensiones </w:t>
      </w:r>
      <w:r w:rsidRPr="008356DE">
        <w:rPr>
          <w:rFonts w:eastAsia="Times New Roman" w:cs="Arial"/>
        </w:rPr>
        <w:t>los valores correspondientes a las cotizaciones, rendimientos financieros y gastos de administración, pertenecientes a la cuenta de quien demanda</w:t>
      </w:r>
      <w:r w:rsidRPr="008356DE">
        <w:rPr>
          <w:rFonts w:eastAsia="Times New Roman" w:cs="Arial"/>
          <w:color w:val="000000"/>
        </w:rPr>
        <w:t xml:space="preserve"> </w:t>
      </w:r>
      <w:r w:rsidRPr="008356DE">
        <w:rPr>
          <w:rFonts w:eastAsia="Times New Roman" w:cs="Arial"/>
          <w:lang w:val="es-ES"/>
        </w:rPr>
        <w:t>para que sea esta entidad la que proceda a reconocer la pensión con base en las disposiciones que guían el RPM.</w:t>
      </w:r>
    </w:p>
    <w:p w14:paraId="56B92F5B" w14:textId="77777777" w:rsidR="008356DE" w:rsidRPr="008356DE" w:rsidRDefault="008356DE" w:rsidP="00AD104B">
      <w:pPr>
        <w:suppressAutoHyphens/>
        <w:spacing w:line="276" w:lineRule="auto"/>
        <w:ind w:firstLine="0"/>
        <w:rPr>
          <w:rFonts w:eastAsia="Times New Roman" w:cs="Arial"/>
          <w:lang w:val="es-ES" w:eastAsia="es-ES"/>
        </w:rPr>
      </w:pPr>
    </w:p>
    <w:p w14:paraId="195AABA0" w14:textId="77777777" w:rsidR="008356DE" w:rsidRPr="008356DE" w:rsidRDefault="008356DE" w:rsidP="00AD104B">
      <w:pPr>
        <w:numPr>
          <w:ilvl w:val="0"/>
          <w:numId w:val="5"/>
        </w:numPr>
        <w:suppressAutoHyphens/>
        <w:spacing w:after="200" w:line="240" w:lineRule="auto"/>
        <w:ind w:left="567" w:hanging="567"/>
        <w:rPr>
          <w:rFonts w:eastAsia="Times New Roman" w:cs="Arial"/>
          <w:b/>
          <w:lang w:val="es-ES" w:eastAsia="es-ES"/>
        </w:rPr>
      </w:pPr>
      <w:r w:rsidRPr="008356DE">
        <w:rPr>
          <w:rFonts w:eastAsia="Times New Roman" w:cs="Arial"/>
          <w:b/>
          <w:lang w:val="es-ES" w:eastAsia="es-ES"/>
        </w:rPr>
        <w:t>CONTENIDO DE LOS ARTÍCULOS 13 LITERAL b) y 271 DE LA LEY 100 DE 1993</w:t>
      </w:r>
    </w:p>
    <w:p w14:paraId="4676CC60" w14:textId="77777777" w:rsidR="008356DE" w:rsidRPr="008356DE" w:rsidRDefault="008356DE" w:rsidP="00AD104B">
      <w:pPr>
        <w:suppressAutoHyphens/>
        <w:spacing w:line="276" w:lineRule="auto"/>
        <w:ind w:firstLine="0"/>
        <w:rPr>
          <w:rFonts w:eastAsia="Times New Roman" w:cs="Arial"/>
          <w:b/>
          <w:lang w:val="es-ES" w:eastAsia="es-ES"/>
        </w:rPr>
      </w:pPr>
    </w:p>
    <w:p w14:paraId="568B6201" w14:textId="77777777" w:rsidR="008356DE" w:rsidRPr="008356DE" w:rsidRDefault="008356DE" w:rsidP="00AD104B">
      <w:pPr>
        <w:suppressAutoHyphens/>
        <w:spacing w:line="276" w:lineRule="auto"/>
        <w:ind w:firstLine="0"/>
        <w:rPr>
          <w:rFonts w:eastAsia="Times New Roman" w:cs="Arial"/>
          <w:lang w:val="es-ES" w:eastAsia="es-ES"/>
        </w:rPr>
      </w:pPr>
      <w:r w:rsidRPr="008356DE">
        <w:rPr>
          <w:rFonts w:eastAsia="Times New Roman" w:cs="Arial"/>
          <w:lang w:val="es-ES" w:eastAsia="es-ES"/>
        </w:rPr>
        <w:t>De conformidad con el literal b) del artículo 13 de la ley 100 de 199</w:t>
      </w:r>
      <w:r w:rsidRPr="008356DE">
        <w:rPr>
          <w:rFonts w:eastAsia="Times New Roman" w:cs="Arial"/>
          <w:b/>
          <w:lang w:val="es-ES" w:eastAsia="es-ES"/>
        </w:rPr>
        <w:t xml:space="preserve">3, </w:t>
      </w:r>
      <w:r w:rsidRPr="008356DE">
        <w:rPr>
          <w:rFonts w:eastAsia="Times New Roman" w:cs="Arial"/>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bookmarkEnd w:id="2"/>
    <w:p w14:paraId="3C3BA61E" w14:textId="77777777" w:rsidR="008356DE" w:rsidRPr="008356DE" w:rsidRDefault="008356DE" w:rsidP="008356DE">
      <w:pPr>
        <w:suppressAutoHyphens/>
        <w:spacing w:line="276" w:lineRule="auto"/>
        <w:ind w:firstLine="0"/>
        <w:rPr>
          <w:rFonts w:eastAsia="Times New Roman" w:cs="Arial"/>
          <w:lang w:val="es-ES" w:eastAsia="es-ES"/>
        </w:rPr>
      </w:pPr>
    </w:p>
    <w:p w14:paraId="57609A00" w14:textId="77777777" w:rsidR="008356DE" w:rsidRPr="008356DE" w:rsidRDefault="008356DE" w:rsidP="008356DE">
      <w:pPr>
        <w:numPr>
          <w:ilvl w:val="0"/>
          <w:numId w:val="6"/>
        </w:numPr>
        <w:suppressAutoHyphens/>
        <w:spacing w:after="200" w:line="240" w:lineRule="auto"/>
        <w:jc w:val="left"/>
        <w:rPr>
          <w:rFonts w:eastAsia="Times New Roman" w:cs="Arial"/>
          <w:lang w:val="es-ES_tradnl" w:eastAsia="es-ES"/>
        </w:rPr>
      </w:pPr>
      <w:r w:rsidRPr="008356DE">
        <w:rPr>
          <w:rFonts w:eastAsia="Times New Roman" w:cs="Arial"/>
          <w:lang w:val="es-ES_tradnl" w:eastAsia="es-ES"/>
        </w:rPr>
        <w:t>La conducta sancionable consiste en impedir o atentar “en cualquier forma contra el derecho del trabajador a su afiliación y selección de organismos del e instituciones del sistema de seguridad social integral”</w:t>
      </w:r>
    </w:p>
    <w:p w14:paraId="3000C852" w14:textId="77777777" w:rsidR="008356DE" w:rsidRPr="008356DE" w:rsidRDefault="008356DE" w:rsidP="008356DE">
      <w:pPr>
        <w:suppressAutoHyphens/>
        <w:spacing w:line="276" w:lineRule="auto"/>
        <w:ind w:left="360" w:firstLine="0"/>
        <w:rPr>
          <w:rFonts w:eastAsia="Times New Roman" w:cs="Arial"/>
          <w:lang w:val="es-ES_tradnl" w:eastAsia="es-ES"/>
        </w:rPr>
      </w:pPr>
    </w:p>
    <w:p w14:paraId="2911AEDB" w14:textId="77777777" w:rsidR="008356DE" w:rsidRPr="008356DE" w:rsidRDefault="008356DE" w:rsidP="008356DE">
      <w:pPr>
        <w:numPr>
          <w:ilvl w:val="0"/>
          <w:numId w:val="6"/>
        </w:numPr>
        <w:suppressAutoHyphens/>
        <w:spacing w:after="200" w:line="240" w:lineRule="auto"/>
        <w:jc w:val="left"/>
        <w:rPr>
          <w:rFonts w:eastAsia="Times New Roman" w:cs="Arial"/>
          <w:lang w:val="es-ES_tradnl" w:eastAsia="es-ES"/>
        </w:rPr>
      </w:pPr>
      <w:r w:rsidRPr="008356DE">
        <w:rPr>
          <w:rFonts w:eastAsia="Times New Roman" w:cs="Arial"/>
          <w:lang w:val="es-ES_tradnl" w:eastAsia="es-ES"/>
        </w:rPr>
        <w:t>El sujeto activo de la conducta es el empleador o cualquier persona natural o jurídica que impida o atente contra la libre afiliación o selección de organismos del sistema de seguridad social.</w:t>
      </w:r>
    </w:p>
    <w:p w14:paraId="266DE2D3" w14:textId="77777777" w:rsidR="008356DE" w:rsidRPr="008356DE" w:rsidRDefault="008356DE" w:rsidP="008356DE">
      <w:pPr>
        <w:suppressAutoHyphens/>
        <w:spacing w:line="276" w:lineRule="auto"/>
        <w:ind w:left="360" w:firstLine="0"/>
        <w:rPr>
          <w:rFonts w:eastAsia="Times New Roman" w:cs="Arial"/>
          <w:b/>
          <w:bCs/>
          <w:lang w:val="es-ES" w:eastAsia="es-ES"/>
        </w:rPr>
      </w:pPr>
    </w:p>
    <w:p w14:paraId="60A37545" w14:textId="77777777" w:rsidR="008356DE" w:rsidRPr="008356DE" w:rsidRDefault="008356DE" w:rsidP="008356DE">
      <w:pPr>
        <w:numPr>
          <w:ilvl w:val="0"/>
          <w:numId w:val="6"/>
        </w:numPr>
        <w:suppressAutoHyphens/>
        <w:spacing w:after="200" w:line="240" w:lineRule="auto"/>
        <w:jc w:val="left"/>
        <w:rPr>
          <w:rFonts w:eastAsia="Times New Roman" w:cs="Arial"/>
          <w:b/>
          <w:bCs/>
          <w:lang w:val="es-ES" w:eastAsia="es-ES"/>
        </w:rPr>
      </w:pPr>
      <w:r w:rsidRPr="008356DE">
        <w:rPr>
          <w:rFonts w:eastAsia="Times New Roman" w:cs="Arial"/>
          <w:b/>
          <w:bCs/>
          <w:lang w:val="es-ES" w:eastAsia="es-ES"/>
        </w:rPr>
        <w:t>La sanción es una multa por un valor entre uno y 50 SMLMV.</w:t>
      </w:r>
    </w:p>
    <w:p w14:paraId="79D6AFE1" w14:textId="77777777" w:rsidR="008356DE" w:rsidRPr="008356DE" w:rsidRDefault="008356DE" w:rsidP="008356DE">
      <w:pPr>
        <w:suppressAutoHyphens/>
        <w:spacing w:line="276" w:lineRule="auto"/>
        <w:ind w:left="360" w:firstLine="0"/>
        <w:rPr>
          <w:rFonts w:eastAsia="Times New Roman" w:cs="Arial"/>
          <w:b/>
          <w:bCs/>
          <w:lang w:val="es-ES" w:eastAsia="es-ES"/>
        </w:rPr>
      </w:pPr>
    </w:p>
    <w:p w14:paraId="3C264672" w14:textId="77777777" w:rsidR="008356DE" w:rsidRPr="008356DE" w:rsidRDefault="008356DE" w:rsidP="008356DE">
      <w:pPr>
        <w:numPr>
          <w:ilvl w:val="0"/>
          <w:numId w:val="6"/>
        </w:numPr>
        <w:suppressAutoHyphens/>
        <w:spacing w:after="200" w:line="240" w:lineRule="auto"/>
        <w:jc w:val="left"/>
        <w:rPr>
          <w:rFonts w:eastAsia="Times New Roman" w:cs="Arial"/>
          <w:b/>
          <w:bCs/>
          <w:lang w:val="es-ES" w:eastAsia="es-ES"/>
        </w:rPr>
      </w:pPr>
      <w:r w:rsidRPr="008356DE">
        <w:rPr>
          <w:rFonts w:eastAsia="Times New Roman" w:cs="Arial"/>
          <w:b/>
          <w:bCs/>
          <w:lang w:val="es-ES" w:eastAsia="es-ES"/>
        </w:rPr>
        <w:t>El funcionario competente para imponerla es el Ministerio del Trabajo y Seguridad Social o el Ministerio de Salud.</w:t>
      </w:r>
    </w:p>
    <w:p w14:paraId="2369590F" w14:textId="77777777" w:rsidR="008356DE" w:rsidRPr="008356DE" w:rsidRDefault="008356DE" w:rsidP="008356DE">
      <w:pPr>
        <w:suppressAutoHyphens/>
        <w:spacing w:line="276" w:lineRule="auto"/>
        <w:ind w:left="360" w:firstLine="0"/>
        <w:rPr>
          <w:rFonts w:eastAsia="Times New Roman" w:cs="Arial"/>
          <w:b/>
          <w:bCs/>
          <w:lang w:val="es-ES" w:eastAsia="es-ES"/>
        </w:rPr>
      </w:pPr>
    </w:p>
    <w:p w14:paraId="1B8A5F88" w14:textId="77777777" w:rsidR="008356DE" w:rsidRPr="008356DE" w:rsidRDefault="008356DE" w:rsidP="008356DE">
      <w:pPr>
        <w:numPr>
          <w:ilvl w:val="0"/>
          <w:numId w:val="6"/>
        </w:numPr>
        <w:suppressAutoHyphens/>
        <w:spacing w:after="200" w:line="240" w:lineRule="auto"/>
        <w:jc w:val="left"/>
        <w:rPr>
          <w:rFonts w:eastAsia="Times New Roman" w:cs="Arial"/>
          <w:b/>
          <w:bCs/>
          <w:lang w:val="es-ES" w:eastAsia="es-ES"/>
        </w:rPr>
      </w:pPr>
      <w:r w:rsidRPr="008356DE">
        <w:rPr>
          <w:rFonts w:eastAsia="Times New Roman" w:cs="Arial"/>
          <w:b/>
          <w:bCs/>
          <w:lang w:val="es-ES" w:eastAsia="es-ES"/>
        </w:rPr>
        <w:t>Una vez impuesta la sanción por el funcionario competente la afiliación respectiva podrá realizarse nuevamente en forma libre y espontánea.</w:t>
      </w:r>
    </w:p>
    <w:p w14:paraId="267F9809" w14:textId="77777777" w:rsidR="008356DE" w:rsidRPr="008356DE" w:rsidRDefault="008356DE" w:rsidP="008356DE">
      <w:pPr>
        <w:suppressAutoHyphens/>
        <w:spacing w:line="276" w:lineRule="auto"/>
        <w:ind w:firstLine="0"/>
        <w:rPr>
          <w:rFonts w:eastAsia="Times New Roman" w:cs="Arial"/>
          <w:lang w:val="es-ES" w:eastAsia="es-ES"/>
        </w:rPr>
      </w:pPr>
    </w:p>
    <w:p w14:paraId="07F84A85" w14:textId="77777777" w:rsidR="008356DE" w:rsidRPr="008356DE" w:rsidRDefault="008356DE" w:rsidP="008356DE">
      <w:pPr>
        <w:suppressAutoHyphens/>
        <w:spacing w:line="276" w:lineRule="auto"/>
        <w:ind w:firstLine="0"/>
        <w:rPr>
          <w:rFonts w:eastAsia="Times New Roman" w:cs="Arial"/>
          <w:lang w:val="es-ES" w:eastAsia="es-ES"/>
        </w:rPr>
      </w:pPr>
    </w:p>
    <w:p w14:paraId="5B4F7B19" w14:textId="77777777" w:rsidR="008356DE" w:rsidRPr="008356DE" w:rsidRDefault="008356DE" w:rsidP="008356DE">
      <w:pPr>
        <w:numPr>
          <w:ilvl w:val="0"/>
          <w:numId w:val="5"/>
        </w:numPr>
        <w:suppressAutoHyphens/>
        <w:spacing w:after="200" w:line="240" w:lineRule="auto"/>
        <w:ind w:left="426" w:hanging="426"/>
        <w:jc w:val="left"/>
        <w:rPr>
          <w:rFonts w:eastAsia="Times New Roman" w:cs="Arial"/>
          <w:b/>
          <w:lang w:val="es-ES_tradnl" w:eastAsia="es-ES"/>
        </w:rPr>
      </w:pPr>
      <w:r w:rsidRPr="008356DE">
        <w:rPr>
          <w:rFonts w:eastAsia="Times New Roman" w:cs="Arial"/>
          <w:b/>
          <w:lang w:val="es-ES_tradnl" w:eastAsia="es-ES"/>
        </w:rPr>
        <w:t>OBSERVACIONES SOBRE EL CONTENIDO DEL ARTÍCULO 271 DE LA LEY 100 DE 1993 Y LA APLICACIÓN QUE VIENE DÁNDOLE LA CORTE SUPREMA.</w:t>
      </w:r>
    </w:p>
    <w:p w14:paraId="1332636C" w14:textId="77777777" w:rsidR="008356DE" w:rsidRPr="008356DE" w:rsidRDefault="008356DE" w:rsidP="008356DE">
      <w:pPr>
        <w:suppressAutoHyphens/>
        <w:spacing w:line="276" w:lineRule="auto"/>
        <w:ind w:firstLine="0"/>
        <w:rPr>
          <w:rFonts w:eastAsia="Times New Roman" w:cs="Arial"/>
          <w:lang w:val="es-ES_tradnl" w:eastAsia="es-ES"/>
        </w:rPr>
      </w:pPr>
    </w:p>
    <w:p w14:paraId="0F1CEAF2" w14:textId="77777777" w:rsidR="008356DE" w:rsidRPr="008356DE" w:rsidRDefault="008356DE" w:rsidP="008356DE">
      <w:pPr>
        <w:suppressAutoHyphens/>
        <w:spacing w:line="276" w:lineRule="auto"/>
        <w:ind w:firstLine="0"/>
        <w:rPr>
          <w:rFonts w:eastAsia="Times New Roman" w:cs="Arial"/>
          <w:lang w:val="es-ES_tradnl" w:eastAsia="es-ES"/>
        </w:rPr>
      </w:pPr>
      <w:r w:rsidRPr="008356DE">
        <w:rPr>
          <w:rFonts w:eastAsia="Times New Roman" w:cs="Arial"/>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8356DE">
        <w:rPr>
          <w:rFonts w:eastAsia="Times New Roman" w:cs="Arial"/>
          <w:b/>
          <w:lang w:val="es-ES_tradnl" w:eastAsia="es-ES"/>
        </w:rPr>
        <w:t xml:space="preserve"> “En la interpretación de leyes prohibitivas no deben buscarse analogías o razones para hacerlas extensivas a casos no comprendidos claramente en la prohibición”, t</w:t>
      </w:r>
      <w:r w:rsidRPr="008356DE">
        <w:rPr>
          <w:rFonts w:eastAsia="Times New Roman" w:cs="Arial"/>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8356DE">
        <w:rPr>
          <w:rFonts w:eastAsia="Times New Roman" w:cs="Arial"/>
          <w:b/>
          <w:lang w:val="es-ES_tradnl" w:eastAsia="es-ES"/>
        </w:rPr>
        <w:t>“Sanciones al empleador”</w:t>
      </w:r>
      <w:r w:rsidRPr="008356DE">
        <w:rPr>
          <w:rFonts w:eastAsia="Times New Roman" w:cs="Arial"/>
          <w:lang w:val="es-ES_tradnl" w:eastAsia="es-ES"/>
        </w:rPr>
        <w:t>,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RAIS que les conciernen en desarrollo de su objeto social, pues para tales efectos hay legislación específica que adelante se resaltará.</w:t>
      </w:r>
    </w:p>
    <w:p w14:paraId="636E0F0B" w14:textId="77777777" w:rsidR="008356DE" w:rsidRPr="008356DE" w:rsidRDefault="008356DE" w:rsidP="008356DE">
      <w:pPr>
        <w:suppressAutoHyphens/>
        <w:spacing w:line="276" w:lineRule="auto"/>
        <w:ind w:firstLine="0"/>
        <w:rPr>
          <w:rFonts w:eastAsia="Times New Roman" w:cs="Arial"/>
          <w:lang w:val="es-ES_tradnl" w:eastAsia="es-ES"/>
        </w:rPr>
      </w:pPr>
    </w:p>
    <w:p w14:paraId="1043FDA1" w14:textId="77777777" w:rsidR="008356DE" w:rsidRPr="008356DE" w:rsidRDefault="008356DE" w:rsidP="008356DE">
      <w:pPr>
        <w:suppressAutoHyphens/>
        <w:spacing w:line="276" w:lineRule="auto"/>
        <w:ind w:firstLine="0"/>
        <w:rPr>
          <w:rFonts w:eastAsia="Times New Roman" w:cs="Arial"/>
          <w:lang w:val="es-ES_tradnl" w:eastAsia="es-ES"/>
        </w:rPr>
      </w:pPr>
      <w:r w:rsidRPr="008356DE">
        <w:rPr>
          <w:rFonts w:eastAsia="Times New Roman" w:cs="Arial"/>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1B65BACB" w14:textId="77777777" w:rsidR="008356DE" w:rsidRPr="008356DE" w:rsidRDefault="008356DE" w:rsidP="008356DE">
      <w:pPr>
        <w:suppressAutoHyphens/>
        <w:spacing w:line="276" w:lineRule="auto"/>
        <w:ind w:firstLine="0"/>
        <w:rPr>
          <w:rFonts w:eastAsia="Times New Roman" w:cs="Arial"/>
          <w:lang w:val="es-ES_tradnl" w:eastAsia="es-ES"/>
        </w:rPr>
      </w:pPr>
    </w:p>
    <w:p w14:paraId="28BBC528" w14:textId="77777777" w:rsidR="008356DE" w:rsidRPr="008356DE" w:rsidRDefault="008356DE" w:rsidP="008356DE">
      <w:pPr>
        <w:suppressAutoHyphens/>
        <w:spacing w:line="276" w:lineRule="auto"/>
        <w:ind w:firstLine="0"/>
        <w:rPr>
          <w:rFonts w:eastAsia="Times New Roman" w:cs="Arial"/>
          <w:b/>
          <w:lang w:val="es-ES_tradnl" w:eastAsia="es-ES"/>
        </w:rPr>
      </w:pPr>
      <w:r w:rsidRPr="008356DE">
        <w:rPr>
          <w:rFonts w:eastAsia="Times New Roman" w:cs="Arial"/>
          <w:lang w:val="es-ES_tradnl" w:eastAsia="es-ES"/>
        </w:rPr>
        <w:t xml:space="preserve">Es que nótese que, conteniendo la norma citada 2 verbos rectores -“impedir o atentar”-, referidos al derecho de los trabajadores de afiliarse y seleccionar libremente los 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8356DE">
        <w:rPr>
          <w:rFonts w:eastAsia="Times New Roman" w:cs="Arial"/>
          <w:b/>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468746FA" w14:textId="77777777" w:rsidR="008356DE" w:rsidRPr="008356DE" w:rsidRDefault="008356DE" w:rsidP="008356DE">
      <w:pPr>
        <w:suppressAutoHyphens/>
        <w:spacing w:line="276" w:lineRule="auto"/>
        <w:ind w:firstLine="0"/>
        <w:rPr>
          <w:rFonts w:eastAsia="Times New Roman" w:cs="Arial"/>
          <w:b/>
          <w:lang w:val="es-ES_tradnl" w:eastAsia="es-ES"/>
        </w:rPr>
      </w:pPr>
    </w:p>
    <w:p w14:paraId="4EBACE8B" w14:textId="77777777" w:rsidR="008356DE" w:rsidRPr="008356DE" w:rsidRDefault="008356DE" w:rsidP="008356DE">
      <w:pPr>
        <w:suppressAutoHyphens/>
        <w:spacing w:line="276" w:lineRule="auto"/>
        <w:ind w:firstLine="0"/>
        <w:rPr>
          <w:rFonts w:eastAsia="Times New Roman" w:cs="Arial"/>
          <w:b/>
          <w:bCs/>
          <w:lang w:val="es-ES" w:eastAsia="es-ES"/>
        </w:rPr>
      </w:pPr>
      <w:r w:rsidRPr="008356DE">
        <w:rPr>
          <w:rFonts w:eastAsia="Times New Roman" w:cs="Arial"/>
          <w:b/>
          <w:bCs/>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6F928FA6" w14:textId="77777777" w:rsidR="008356DE" w:rsidRPr="008356DE" w:rsidRDefault="008356DE" w:rsidP="008356DE">
      <w:pPr>
        <w:suppressAutoHyphens/>
        <w:spacing w:line="276" w:lineRule="auto"/>
        <w:ind w:firstLine="0"/>
        <w:rPr>
          <w:rFonts w:eastAsia="Times New Roman" w:cs="Arial"/>
          <w:lang w:val="es-ES_tradnl" w:eastAsia="es-ES"/>
        </w:rPr>
      </w:pPr>
    </w:p>
    <w:p w14:paraId="649DB562" w14:textId="77777777" w:rsidR="008356DE" w:rsidRPr="008356DE" w:rsidRDefault="008356DE" w:rsidP="008356DE">
      <w:pPr>
        <w:suppressAutoHyphens/>
        <w:spacing w:line="276" w:lineRule="auto"/>
        <w:ind w:firstLine="0"/>
        <w:rPr>
          <w:rFonts w:eastAsia="Times New Roman" w:cs="Arial"/>
          <w:b/>
          <w:bCs/>
          <w:lang w:val="es-ES" w:eastAsia="es-ES"/>
        </w:rPr>
      </w:pPr>
      <w:r w:rsidRPr="008356DE">
        <w:rPr>
          <w:rFonts w:eastAsia="Times New Roman" w:cs="Arial"/>
          <w:b/>
          <w:bCs/>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114467F7" w14:textId="77777777" w:rsidR="008356DE" w:rsidRPr="008356DE" w:rsidRDefault="008356DE" w:rsidP="008356DE">
      <w:pPr>
        <w:suppressAutoHyphens/>
        <w:spacing w:line="276" w:lineRule="auto"/>
        <w:ind w:firstLine="0"/>
        <w:rPr>
          <w:rFonts w:eastAsia="Times New Roman" w:cs="Arial"/>
          <w:b/>
          <w:bCs/>
          <w:lang w:val="es-ES" w:eastAsia="es-ES"/>
        </w:rPr>
      </w:pPr>
    </w:p>
    <w:p w14:paraId="08552FC6" w14:textId="77777777" w:rsidR="008356DE" w:rsidRPr="008356DE" w:rsidRDefault="008356DE" w:rsidP="008356DE">
      <w:pPr>
        <w:suppressAutoHyphens/>
        <w:spacing w:line="276" w:lineRule="auto"/>
        <w:ind w:firstLine="0"/>
        <w:rPr>
          <w:rFonts w:eastAsia="Times New Roman" w:cs="Arial"/>
          <w:b/>
          <w:bCs/>
          <w:lang w:val="es-ES" w:eastAsia="es-ES"/>
        </w:rPr>
      </w:pPr>
      <w:r w:rsidRPr="008356DE">
        <w:rPr>
          <w:rFonts w:eastAsia="Times New Roman" w:cs="Arial"/>
          <w:b/>
          <w:bCs/>
          <w:lang w:val="es-ES" w:eastAsia="es-ES"/>
        </w:rPr>
        <w:t>La primera que la competencia para determinar si se incurrió en la conducta que amerita multa es de los Ministerios de Trabajo y de Salud y ella se constituye en el fundamento de la declaratoria de ineficacia.</w:t>
      </w:r>
    </w:p>
    <w:p w14:paraId="47166585" w14:textId="77777777" w:rsidR="008356DE" w:rsidRPr="008356DE" w:rsidRDefault="008356DE" w:rsidP="008356DE">
      <w:pPr>
        <w:suppressAutoHyphens/>
        <w:spacing w:line="276" w:lineRule="auto"/>
        <w:ind w:firstLine="0"/>
        <w:rPr>
          <w:rFonts w:eastAsia="Times New Roman" w:cs="Arial"/>
          <w:b/>
          <w:bCs/>
          <w:lang w:val="es-ES" w:eastAsia="es-ES"/>
        </w:rPr>
      </w:pPr>
    </w:p>
    <w:p w14:paraId="414167B3" w14:textId="77777777" w:rsidR="008356DE" w:rsidRPr="008356DE" w:rsidRDefault="008356DE" w:rsidP="008356DE">
      <w:pPr>
        <w:suppressAutoHyphens/>
        <w:spacing w:line="276" w:lineRule="auto"/>
        <w:ind w:firstLine="0"/>
        <w:rPr>
          <w:rFonts w:eastAsia="Times New Roman" w:cs="Arial"/>
          <w:lang w:val="es-ES" w:eastAsia="es-ES"/>
        </w:rPr>
      </w:pPr>
      <w:r w:rsidRPr="008356DE">
        <w:rPr>
          <w:rFonts w:eastAsia="Times New Roman" w:cs="Arial"/>
          <w:b/>
          <w:bCs/>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8356DE">
        <w:rPr>
          <w:rFonts w:eastAsia="Times New Roman" w:cs="Arial"/>
          <w:lang w:val="es-ES" w:eastAsia="es-ES"/>
        </w:rPr>
        <w:t>:</w:t>
      </w:r>
    </w:p>
    <w:p w14:paraId="05340357" w14:textId="77777777" w:rsidR="008356DE" w:rsidRPr="008356DE" w:rsidRDefault="008356DE" w:rsidP="008356DE">
      <w:pPr>
        <w:suppressAutoHyphens/>
        <w:spacing w:line="276" w:lineRule="auto"/>
        <w:ind w:firstLine="0"/>
        <w:rPr>
          <w:rFonts w:eastAsia="Times New Roman" w:cs="Arial"/>
          <w:lang w:val="es-ES_tradnl" w:eastAsia="es-ES"/>
        </w:rPr>
      </w:pPr>
    </w:p>
    <w:p w14:paraId="3770D4C2" w14:textId="77777777" w:rsidR="008356DE" w:rsidRPr="008356DE" w:rsidRDefault="008356DE" w:rsidP="008356DE">
      <w:pPr>
        <w:suppressAutoHyphens/>
        <w:spacing w:line="240" w:lineRule="auto"/>
        <w:ind w:left="426" w:right="420" w:firstLine="0"/>
        <w:rPr>
          <w:rFonts w:eastAsia="Times New Roman" w:cs="Arial"/>
          <w:sz w:val="22"/>
          <w:lang w:val="es-ES_tradnl" w:eastAsia="es-ES"/>
        </w:rPr>
      </w:pPr>
      <w:r w:rsidRPr="008356DE">
        <w:rPr>
          <w:rFonts w:eastAsia="Times New Roman" w:cs="Arial"/>
          <w:sz w:val="22"/>
          <w:lang w:val="es-ES_tradnl" w:eastAsia="es-ES"/>
        </w:rPr>
        <w:t xml:space="preserve">“De acuerdo a lo anterior, confunde el Tribunal lo que es la afiliación al sistema de seguridad social, que ha sostenido la jurisprudencia tanto de la Corte Constitucional </w:t>
      </w:r>
      <w:r w:rsidRPr="008356DE">
        <w:rPr>
          <w:rFonts w:eastAsia="Times New Roman" w:cs="Arial"/>
          <w:sz w:val="22"/>
          <w:lang w:val="es-ES_tradnl" w:eastAsia="es-ES"/>
        </w:rPr>
        <w:lastRenderedPageBreak/>
        <w:t>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7E9EDA22" w14:textId="77777777" w:rsidR="008356DE" w:rsidRPr="008356DE" w:rsidRDefault="008356DE" w:rsidP="008356DE">
      <w:pPr>
        <w:suppressAutoHyphens/>
        <w:spacing w:line="240" w:lineRule="auto"/>
        <w:ind w:left="426" w:right="420" w:firstLine="0"/>
        <w:rPr>
          <w:rFonts w:eastAsia="Times New Roman" w:cs="Arial"/>
          <w:sz w:val="22"/>
          <w:lang w:val="es-ES_tradnl" w:eastAsia="es-ES"/>
        </w:rPr>
      </w:pPr>
    </w:p>
    <w:p w14:paraId="2F234B61" w14:textId="77777777" w:rsidR="008356DE" w:rsidRPr="008356DE" w:rsidRDefault="008356DE" w:rsidP="008356DE">
      <w:pPr>
        <w:suppressAutoHyphens/>
        <w:spacing w:line="240" w:lineRule="auto"/>
        <w:ind w:left="851" w:right="845" w:firstLine="0"/>
        <w:rPr>
          <w:rFonts w:eastAsia="Times New Roman" w:cs="Arial"/>
          <w:sz w:val="22"/>
          <w:lang w:val="es-ES_tradnl" w:eastAsia="es-ES"/>
        </w:rPr>
      </w:pPr>
      <w:r w:rsidRPr="008356DE">
        <w:rPr>
          <w:rFonts w:eastAsia="Times New Roman" w:cs="Arial"/>
          <w:i/>
          <w:sz w:val="22"/>
          <w:lang w:val="es-ES_tradnl" w:eastAsia="es-ES"/>
        </w:rPr>
        <w:t>“</w:t>
      </w:r>
      <w:r w:rsidRPr="008356DE">
        <w:rPr>
          <w:rFonts w:eastAsia="Times New Roman" w:cs="Arial"/>
          <w:b/>
          <w:i/>
          <w:sz w:val="22"/>
          <w:lang w:val="es-ES_tradnl" w:eastAsia="es-ES"/>
        </w:rPr>
        <w:t>Permanencia de la afiliación</w:t>
      </w:r>
      <w:r w:rsidRPr="008356DE">
        <w:rPr>
          <w:rFonts w:eastAsia="Times New Roman" w:cs="Arial"/>
          <w:i/>
          <w:sz w:val="22"/>
          <w:lang w:val="es-ES_tradnl" w:eastAsia="es-ES"/>
        </w:rPr>
        <w:t xml:space="preserve">. La afiliación al Sistema General de Pensiones es permanente </w:t>
      </w:r>
      <w:r w:rsidRPr="008356DE">
        <w:rPr>
          <w:rFonts w:eastAsia="Times New Roman" w:cs="Arial"/>
          <w:i/>
          <w:sz w:val="22"/>
          <w:u w:val="single"/>
          <w:lang w:val="es-ES_tradnl" w:eastAsia="es-ES"/>
        </w:rPr>
        <w:t>e independiente del régimen que seleccione el afiliado</w:t>
      </w:r>
      <w:r w:rsidRPr="008356DE">
        <w:rPr>
          <w:rFonts w:eastAsia="Times New Roman" w:cs="Arial"/>
          <w:i/>
          <w:sz w:val="22"/>
          <w:lang w:val="es-ES_tradnl" w:eastAsia="es-ES"/>
        </w:rPr>
        <w:t>. Dicha afiliación no se pierde por haber dejado de cotizar durante uno o varios períodos, pero podrá pasar a la categoría de afiliados inactivos, cuando tengan más de seis meses de no pago de cotizaciones.”</w:t>
      </w:r>
    </w:p>
    <w:p w14:paraId="780F99FB" w14:textId="77777777" w:rsidR="008356DE" w:rsidRPr="008356DE" w:rsidRDefault="008356DE" w:rsidP="008356DE">
      <w:pPr>
        <w:suppressAutoHyphens/>
        <w:spacing w:line="276" w:lineRule="auto"/>
        <w:ind w:firstLine="0"/>
        <w:rPr>
          <w:rFonts w:eastAsia="Times New Roman" w:cs="Arial"/>
          <w:lang w:val="es-ES_tradnl" w:eastAsia="es-ES"/>
        </w:rPr>
      </w:pPr>
      <w:r w:rsidRPr="008356DE">
        <w:rPr>
          <w:rFonts w:eastAsia="Times New Roman" w:cs="Arial"/>
          <w:lang w:val="es-ES_tradnl" w:eastAsia="es-ES"/>
        </w:rPr>
        <w:t xml:space="preserve"> </w:t>
      </w:r>
    </w:p>
    <w:p w14:paraId="099338E9" w14:textId="77777777" w:rsidR="008356DE" w:rsidRPr="008356DE" w:rsidRDefault="008356DE" w:rsidP="008356DE">
      <w:pPr>
        <w:suppressAutoHyphens/>
        <w:spacing w:line="276" w:lineRule="auto"/>
        <w:ind w:firstLine="0"/>
        <w:rPr>
          <w:rFonts w:eastAsia="Times New Roman" w:cs="Arial"/>
          <w:lang w:val="es-ES_tradnl" w:eastAsia="es-ES"/>
        </w:rPr>
      </w:pPr>
      <w:r w:rsidRPr="008356DE">
        <w:rPr>
          <w:rFonts w:eastAsia="Times New Roman" w:cs="Arial"/>
          <w:lang w:val="es-ES_tradnl" w:eastAsia="es-ES"/>
        </w:rPr>
        <w:t xml:space="preserve">Y la tercera y más importante, </w:t>
      </w:r>
      <w:r w:rsidRPr="008356DE">
        <w:rPr>
          <w:rFonts w:eastAsia="Times New Roman" w:cs="Arial"/>
          <w:b/>
          <w:lang w:val="es-ES_tradnl" w:eastAsia="es-ES"/>
        </w:rPr>
        <w:t>que como se analiza a continuación existe una acción diferente y precisa para los casos como el presente en que se aduce la deficiente o nula información brindada por las AFP para obtener la vinculación de una persona al RAIS a pesar del perjuicio que ello le pudiere significar</w:t>
      </w:r>
      <w:r w:rsidRPr="008356DE">
        <w:rPr>
          <w:rFonts w:eastAsia="Times New Roman" w:cs="Arial"/>
          <w:lang w:val="es-ES_tradnl" w:eastAsia="es-ES"/>
        </w:rPr>
        <w:t>.</w:t>
      </w:r>
    </w:p>
    <w:p w14:paraId="6FFAE688" w14:textId="77777777" w:rsidR="008356DE" w:rsidRPr="008356DE" w:rsidRDefault="008356DE" w:rsidP="008356DE">
      <w:pPr>
        <w:suppressAutoHyphens/>
        <w:spacing w:line="276" w:lineRule="auto"/>
        <w:ind w:firstLine="0"/>
        <w:rPr>
          <w:rFonts w:eastAsia="Times New Roman" w:cs="Arial"/>
          <w:lang w:val="es-ES_tradnl" w:eastAsia="es-ES"/>
        </w:rPr>
      </w:pPr>
    </w:p>
    <w:p w14:paraId="076AEFD6" w14:textId="77777777" w:rsidR="008356DE" w:rsidRPr="008356DE" w:rsidRDefault="008356DE" w:rsidP="008356DE">
      <w:pPr>
        <w:numPr>
          <w:ilvl w:val="0"/>
          <w:numId w:val="5"/>
        </w:numPr>
        <w:suppressAutoHyphens/>
        <w:spacing w:after="200" w:line="240" w:lineRule="auto"/>
        <w:ind w:left="426" w:hanging="426"/>
        <w:jc w:val="left"/>
        <w:rPr>
          <w:rFonts w:eastAsia="Times New Roman" w:cs="Arial"/>
          <w:b/>
          <w:lang w:val="es-ES_tradnl" w:eastAsia="es-ES"/>
        </w:rPr>
      </w:pPr>
      <w:r w:rsidRPr="008356DE">
        <w:rPr>
          <w:rFonts w:eastAsia="Times New Roman" w:cs="Arial"/>
          <w:b/>
          <w:lang w:val="es-ES_tradnl" w:eastAsia="es-ES"/>
        </w:rPr>
        <w:t>CONSECUENCIAS DE LA APLICACIÓN DE LA TESIS DE LA INEFICACIA DE LOS TRASLADOS CON FUNDAMENTO EN LOS ARTÍCULOS 13 Y 271 DE LA LEY 100 DE 1993.</w:t>
      </w:r>
    </w:p>
    <w:p w14:paraId="2C7FA51B" w14:textId="77777777" w:rsidR="008356DE" w:rsidRPr="008356DE" w:rsidRDefault="008356DE" w:rsidP="008356DE">
      <w:pPr>
        <w:suppressAutoHyphens/>
        <w:spacing w:line="276" w:lineRule="auto"/>
        <w:ind w:firstLine="0"/>
        <w:rPr>
          <w:rFonts w:eastAsia="Times New Roman" w:cs="Arial"/>
          <w:lang w:val="es-ES_tradnl" w:eastAsia="es-ES"/>
        </w:rPr>
      </w:pPr>
    </w:p>
    <w:p w14:paraId="37EDD7C6" w14:textId="77777777" w:rsidR="008356DE" w:rsidRPr="008356DE" w:rsidRDefault="008356DE" w:rsidP="008356DE">
      <w:pPr>
        <w:suppressAutoHyphens/>
        <w:spacing w:line="276" w:lineRule="auto"/>
        <w:ind w:firstLine="0"/>
        <w:rPr>
          <w:rFonts w:eastAsia="Times New Roman" w:cs="Arial"/>
          <w:b/>
          <w:bCs/>
          <w:lang w:val="es-ES" w:eastAsia="es-ES"/>
        </w:rPr>
      </w:pPr>
      <w:r w:rsidRPr="008356DE">
        <w:rPr>
          <w:rFonts w:eastAsia="Times New Roman" w:cs="Arial"/>
          <w:b/>
          <w:bCs/>
          <w:lang w:val="es-ES" w:eastAsia="es-ES"/>
        </w:rPr>
        <w:t>Las declaraciones de ineficacias de traslados envuelven los siguientes resultados:</w:t>
      </w:r>
    </w:p>
    <w:p w14:paraId="3A7B8E0A" w14:textId="77777777" w:rsidR="008356DE" w:rsidRPr="008356DE" w:rsidRDefault="008356DE" w:rsidP="008356DE">
      <w:pPr>
        <w:suppressAutoHyphens/>
        <w:spacing w:line="276" w:lineRule="auto"/>
        <w:ind w:firstLine="0"/>
        <w:rPr>
          <w:rFonts w:eastAsia="Times New Roman" w:cs="Arial"/>
          <w:b/>
          <w:bCs/>
          <w:lang w:val="es-ES" w:eastAsia="es-ES"/>
        </w:rPr>
      </w:pPr>
    </w:p>
    <w:p w14:paraId="3104D792" w14:textId="77777777" w:rsidR="008356DE" w:rsidRPr="008356DE" w:rsidRDefault="008356DE" w:rsidP="008356DE">
      <w:pPr>
        <w:suppressAutoHyphens/>
        <w:spacing w:line="276" w:lineRule="auto"/>
        <w:ind w:firstLine="0"/>
        <w:rPr>
          <w:rFonts w:eastAsia="Times New Roman" w:cs="Arial"/>
          <w:lang w:val="es-ES" w:eastAsia="es-ES"/>
        </w:rPr>
      </w:pPr>
      <w:r w:rsidRPr="008356DE">
        <w:rPr>
          <w:rFonts w:eastAsia="Times New Roman" w:cs="Arial"/>
          <w:b/>
          <w:bCs/>
          <w:lang w:val="es-ES" w:eastAsia="es-ES"/>
        </w:rPr>
        <w:t xml:space="preserve">PRIMERO: Desdibuja nuestro sistema jurídico de responsabilidad </w:t>
      </w:r>
      <w:r w:rsidRPr="008356DE">
        <w:rPr>
          <w:rFonts w:eastAsia="Times New Roman" w:cs="Arial"/>
          <w:lang w:val="es-ES" w:eastAsia="es-ES"/>
        </w:rPr>
        <w:t>al imponer la carga de resarcir un daño, a quien no lo produjo, en este caso Colpensiones y de contera la Nación como su garante.</w:t>
      </w:r>
    </w:p>
    <w:p w14:paraId="21CECFE3" w14:textId="77777777" w:rsidR="008356DE" w:rsidRPr="008356DE" w:rsidRDefault="008356DE" w:rsidP="008356DE">
      <w:pPr>
        <w:suppressAutoHyphens/>
        <w:spacing w:line="276" w:lineRule="auto"/>
        <w:ind w:firstLine="0"/>
        <w:rPr>
          <w:rFonts w:eastAsia="Times New Roman" w:cs="Arial"/>
          <w:iCs/>
          <w:lang w:val="es-ES_tradnl" w:eastAsia="es-ES"/>
        </w:rPr>
      </w:pPr>
    </w:p>
    <w:p w14:paraId="1609F4C2" w14:textId="77777777" w:rsidR="008356DE" w:rsidRPr="008356DE" w:rsidRDefault="008356DE" w:rsidP="008356DE">
      <w:pPr>
        <w:suppressAutoHyphens/>
        <w:spacing w:line="276" w:lineRule="auto"/>
        <w:ind w:firstLine="0"/>
        <w:rPr>
          <w:rFonts w:eastAsia="Times New Roman" w:cs="Arial"/>
          <w:iCs/>
          <w:lang w:val="es-ES_tradnl" w:eastAsia="es-ES"/>
        </w:rPr>
      </w:pPr>
      <w:r w:rsidRPr="008356DE">
        <w:rPr>
          <w:rFonts w:eastAsia="Times New Roman" w:cs="Arial"/>
          <w:iCs/>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8356DE">
        <w:rPr>
          <w:rFonts w:eastAsia="Times New Roman" w:cs="Arial"/>
          <w:b/>
          <w:iCs/>
          <w:lang w:val="es-ES_tradnl" w:eastAsia="es-ES"/>
        </w:rPr>
        <w:t>con esa misma suma -que ahora se sabe que solo alcanza para otorgar una pensión de “x pesos”- debe reconocer y pagar una prestación dos o tres veces superior a la que financieramente es posible conceder</w:t>
      </w:r>
      <w:r w:rsidRPr="008356DE">
        <w:rPr>
          <w:rFonts w:eastAsia="Times New Roman" w:cs="Arial"/>
          <w:iCs/>
          <w:lang w:val="es-ES_tradnl" w:eastAsia="es-ES"/>
        </w:rPr>
        <w:t>.</w:t>
      </w:r>
    </w:p>
    <w:p w14:paraId="16FF8049" w14:textId="77777777" w:rsidR="008356DE" w:rsidRPr="008356DE" w:rsidRDefault="008356DE" w:rsidP="008356DE">
      <w:pPr>
        <w:suppressAutoHyphens/>
        <w:spacing w:line="276" w:lineRule="auto"/>
        <w:ind w:firstLine="0"/>
        <w:rPr>
          <w:rFonts w:eastAsia="Times New Roman" w:cs="Arial"/>
          <w:iCs/>
          <w:lang w:val="es-ES_tradnl" w:eastAsia="es-ES"/>
        </w:rPr>
      </w:pPr>
    </w:p>
    <w:p w14:paraId="62E920C6" w14:textId="77777777" w:rsidR="008356DE" w:rsidRPr="008356DE" w:rsidRDefault="008356DE" w:rsidP="008356DE">
      <w:pPr>
        <w:suppressAutoHyphens/>
        <w:spacing w:line="276" w:lineRule="auto"/>
        <w:ind w:firstLine="0"/>
        <w:rPr>
          <w:rFonts w:eastAsia="Times New Roman" w:cs="Arial"/>
          <w:iCs/>
          <w:lang w:val="es-ES_tradnl" w:eastAsia="es-ES"/>
        </w:rPr>
      </w:pPr>
      <w:r w:rsidRPr="008356DE">
        <w:rPr>
          <w:rFonts w:eastAsia="Times New Roman" w:cs="Arial"/>
          <w:iCs/>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249B24DF" w14:textId="77777777" w:rsidR="008356DE" w:rsidRPr="008356DE" w:rsidRDefault="008356DE" w:rsidP="008356DE">
      <w:pPr>
        <w:suppressAutoHyphens/>
        <w:spacing w:line="276" w:lineRule="auto"/>
        <w:ind w:firstLine="0"/>
        <w:rPr>
          <w:rFonts w:eastAsia="Times New Roman" w:cs="Arial"/>
          <w:iCs/>
          <w:lang w:val="es-ES_tradnl" w:eastAsia="es-ES"/>
        </w:rPr>
      </w:pPr>
    </w:p>
    <w:p w14:paraId="6EE249CA" w14:textId="77777777" w:rsidR="008356DE" w:rsidRPr="008356DE" w:rsidRDefault="008356DE" w:rsidP="008356DE">
      <w:pPr>
        <w:suppressAutoHyphens/>
        <w:spacing w:line="276" w:lineRule="auto"/>
        <w:ind w:firstLine="0"/>
        <w:rPr>
          <w:rFonts w:eastAsia="Times New Roman" w:cs="Arial"/>
          <w:b/>
          <w:iCs/>
          <w:lang w:val="es-ES_tradnl" w:eastAsia="es-ES"/>
        </w:rPr>
      </w:pPr>
      <w:r w:rsidRPr="008356DE">
        <w:rPr>
          <w:rFonts w:eastAsia="Times New Roman" w:cs="Arial"/>
          <w:b/>
          <w:iCs/>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7A35AEDC" w14:textId="77777777" w:rsidR="008356DE" w:rsidRPr="008356DE" w:rsidRDefault="008356DE" w:rsidP="008356DE">
      <w:pPr>
        <w:suppressAutoHyphens/>
        <w:spacing w:line="276" w:lineRule="auto"/>
        <w:ind w:firstLine="0"/>
        <w:rPr>
          <w:rFonts w:eastAsia="Times New Roman" w:cs="Arial"/>
          <w:iCs/>
          <w:lang w:val="es-ES_tradnl" w:eastAsia="es-ES"/>
        </w:rPr>
      </w:pPr>
    </w:p>
    <w:p w14:paraId="78821E16" w14:textId="77777777" w:rsidR="008356DE" w:rsidRPr="008356DE" w:rsidRDefault="008356DE" w:rsidP="008356DE">
      <w:pPr>
        <w:suppressAutoHyphens/>
        <w:spacing w:line="276" w:lineRule="auto"/>
        <w:ind w:firstLine="0"/>
        <w:rPr>
          <w:rFonts w:eastAsia="Times New Roman" w:cs="Arial"/>
          <w:b/>
          <w:bCs/>
          <w:lang w:val="es-ES" w:eastAsia="es-ES"/>
        </w:rPr>
      </w:pPr>
      <w:r w:rsidRPr="008356DE">
        <w:rPr>
          <w:rFonts w:eastAsia="Times New Roman" w:cs="Arial"/>
          <w:b/>
          <w:bCs/>
          <w:lang w:val="es-ES" w:eastAsia="es-ES"/>
        </w:rPr>
        <w:lastRenderedPageBreak/>
        <w:t>SEGUNDO: De manera consciente, sin justificación alguna, inaplica la solución jurídica que el sistema tiene prevista de manera específica para los actos de las AFP que por omisión o falsa información causen perjuicio a los afiliados.</w:t>
      </w:r>
    </w:p>
    <w:p w14:paraId="32C92F0C" w14:textId="77777777" w:rsidR="008356DE" w:rsidRPr="008356DE" w:rsidRDefault="008356DE" w:rsidP="008356DE">
      <w:pPr>
        <w:suppressAutoHyphens/>
        <w:spacing w:line="276" w:lineRule="auto"/>
        <w:ind w:firstLine="0"/>
        <w:rPr>
          <w:rFonts w:eastAsia="Times New Roman" w:cs="Arial"/>
          <w:iCs/>
          <w:lang w:val="es-ES_tradnl" w:eastAsia="es-ES"/>
        </w:rPr>
      </w:pPr>
    </w:p>
    <w:p w14:paraId="6B1EBF57" w14:textId="77777777" w:rsidR="008356DE" w:rsidRPr="008356DE" w:rsidRDefault="008356DE" w:rsidP="008356DE">
      <w:pPr>
        <w:suppressAutoHyphens/>
        <w:spacing w:line="276" w:lineRule="auto"/>
        <w:ind w:firstLine="0"/>
        <w:rPr>
          <w:rFonts w:eastAsia="Times New Roman" w:cs="Arial"/>
          <w:iCs/>
          <w:lang w:val="es-ES_tradnl" w:eastAsia="es-ES"/>
        </w:rPr>
      </w:pPr>
      <w:r w:rsidRPr="008356DE">
        <w:rPr>
          <w:rFonts w:eastAsia="Times New Roman" w:cs="Arial"/>
          <w:iCs/>
          <w:lang w:val="es-ES_tradnl" w:eastAsia="es-ES"/>
        </w:rPr>
        <w:t>A continuación se analizan aspectos de estas dos afirmaciones.</w:t>
      </w:r>
    </w:p>
    <w:p w14:paraId="159F6099" w14:textId="77777777" w:rsidR="008356DE" w:rsidRPr="008356DE" w:rsidRDefault="008356DE" w:rsidP="008356DE">
      <w:pPr>
        <w:suppressAutoHyphens/>
        <w:spacing w:line="276" w:lineRule="auto"/>
        <w:ind w:firstLine="0"/>
        <w:rPr>
          <w:rFonts w:eastAsia="Times New Roman" w:cs="Arial"/>
          <w:lang w:val="es-ES_tradnl" w:eastAsia="es-ES"/>
        </w:rPr>
      </w:pPr>
    </w:p>
    <w:p w14:paraId="1E4987F4" w14:textId="77777777" w:rsidR="008356DE" w:rsidRPr="008356DE" w:rsidRDefault="008356DE" w:rsidP="008356DE">
      <w:pPr>
        <w:numPr>
          <w:ilvl w:val="0"/>
          <w:numId w:val="5"/>
        </w:numPr>
        <w:suppressAutoHyphens/>
        <w:spacing w:after="200" w:line="240" w:lineRule="auto"/>
        <w:ind w:left="426" w:hanging="426"/>
        <w:jc w:val="left"/>
        <w:rPr>
          <w:rFonts w:eastAsia="Times New Roman" w:cs="Arial"/>
          <w:b/>
          <w:lang w:val="es-ES_tradnl" w:eastAsia="es-ES"/>
        </w:rPr>
      </w:pPr>
      <w:r w:rsidRPr="008356DE">
        <w:rPr>
          <w:rFonts w:eastAsia="Times New Roman" w:cs="Arial"/>
          <w:b/>
          <w:iCs/>
          <w:lang w:val="es-ES_tradnl" w:eastAsia="es-ES"/>
        </w:rPr>
        <w:t xml:space="preserve">APOYO CONSTITUCIONAL EMANADO DE LA SENTENCIA C-1024 DE 2004 SOBRE LA RAZON DE SER DE LA LIMITACIÓN DE TRASLADO CUANDO FALTEN MENOS DE 10 AÑOS. </w:t>
      </w:r>
    </w:p>
    <w:p w14:paraId="05F1623A" w14:textId="77777777" w:rsidR="008356DE" w:rsidRPr="008356DE" w:rsidRDefault="008356DE" w:rsidP="008356DE">
      <w:pPr>
        <w:suppressAutoHyphens/>
        <w:spacing w:line="276" w:lineRule="auto"/>
        <w:ind w:firstLine="0"/>
        <w:rPr>
          <w:rFonts w:eastAsia="Times New Roman" w:cs="Arial"/>
          <w:b/>
          <w:iCs/>
          <w:lang w:val="es-ES_tradnl" w:eastAsia="es-ES"/>
        </w:rPr>
      </w:pPr>
    </w:p>
    <w:p w14:paraId="18520298" w14:textId="77777777" w:rsidR="008356DE" w:rsidRPr="008356DE" w:rsidRDefault="008356DE" w:rsidP="008356DE">
      <w:pPr>
        <w:suppressAutoHyphens/>
        <w:spacing w:line="276" w:lineRule="auto"/>
        <w:ind w:firstLine="0"/>
        <w:rPr>
          <w:rFonts w:eastAsia="Times New Roman" w:cs="Arial"/>
          <w:iCs/>
          <w:lang w:val="es-ES_tradnl" w:eastAsia="es-ES"/>
        </w:rPr>
      </w:pPr>
      <w:r w:rsidRPr="008356DE">
        <w:rPr>
          <w:rFonts w:eastAsia="Times New Roman" w:cs="Arial"/>
          <w:iCs/>
          <w:lang w:val="es-ES_tradnl" w:eastAsia="es-ES"/>
        </w:rPr>
        <w:t xml:space="preserve">Para garantizar la abierta competencia entre regímenes, la ley estableció la posibilidad de trasladarse libremente entre ellos, limitándola en la etapa final de la adquisición del derecho -inicialmente 5 años y posteriormente 10-. </w:t>
      </w:r>
    </w:p>
    <w:p w14:paraId="1D3A4B8D" w14:textId="77777777" w:rsidR="008356DE" w:rsidRPr="008356DE" w:rsidRDefault="008356DE" w:rsidP="008356DE">
      <w:pPr>
        <w:suppressAutoHyphens/>
        <w:spacing w:line="276" w:lineRule="auto"/>
        <w:ind w:firstLine="0"/>
        <w:rPr>
          <w:rFonts w:eastAsia="Times New Roman" w:cs="Arial"/>
          <w:iCs/>
          <w:lang w:val="es-ES_tradnl" w:eastAsia="es-ES"/>
        </w:rPr>
      </w:pPr>
    </w:p>
    <w:p w14:paraId="60711AE4" w14:textId="77777777" w:rsidR="008356DE" w:rsidRPr="008356DE" w:rsidRDefault="008356DE" w:rsidP="008356DE">
      <w:pPr>
        <w:suppressAutoHyphens/>
        <w:spacing w:line="276" w:lineRule="auto"/>
        <w:ind w:firstLine="0"/>
        <w:rPr>
          <w:rFonts w:eastAsia="Times New Roman" w:cs="Arial"/>
          <w:iCs/>
          <w:lang w:val="es-ES_tradnl" w:eastAsia="es-ES"/>
        </w:rPr>
      </w:pPr>
      <w:r w:rsidRPr="008356DE">
        <w:rPr>
          <w:rFonts w:eastAsia="Times New Roman" w:cs="Arial"/>
          <w:iCs/>
          <w:lang w:val="es-ES_tradnl" w:eastAsia="es-ES"/>
        </w:rPr>
        <w:t xml:space="preserve">Al analizar esa limitación la Corte Constitucional fue clara en explicar que </w:t>
      </w:r>
      <w:r w:rsidRPr="008356DE">
        <w:rPr>
          <w:rFonts w:eastAsia="Times New Roman" w:cs="Arial"/>
          <w:b/>
          <w:iCs/>
          <w:lang w:val="es-ES_tradnl" w:eastAsia="es-ES"/>
        </w:rPr>
        <w:t>para garantizar la sostenibilidad financiera del sistema de prima media</w:t>
      </w:r>
      <w:r w:rsidRPr="008356DE">
        <w:rPr>
          <w:rFonts w:eastAsia="Times New Roman" w:cs="Arial"/>
          <w:iCs/>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6E217F48" w14:textId="77777777" w:rsidR="008356DE" w:rsidRPr="008356DE" w:rsidRDefault="008356DE" w:rsidP="008356DE">
      <w:pPr>
        <w:suppressAutoHyphens/>
        <w:spacing w:line="276" w:lineRule="auto"/>
        <w:ind w:firstLine="0"/>
        <w:rPr>
          <w:rFonts w:eastAsia="Times New Roman" w:cs="Arial"/>
          <w:b/>
          <w:iCs/>
          <w:lang w:val="es-ES_tradnl" w:eastAsia="es-ES"/>
        </w:rPr>
      </w:pPr>
    </w:p>
    <w:p w14:paraId="161CE0EC" w14:textId="77777777" w:rsidR="008356DE" w:rsidRPr="008356DE" w:rsidRDefault="008356DE" w:rsidP="008356DE">
      <w:pPr>
        <w:suppressAutoHyphens/>
        <w:spacing w:line="240" w:lineRule="auto"/>
        <w:ind w:left="426" w:right="420" w:firstLine="0"/>
        <w:rPr>
          <w:rFonts w:eastAsia="Times New Roman" w:cs="Arial"/>
          <w:iCs/>
          <w:sz w:val="22"/>
          <w:lang w:val="es-ES" w:eastAsia="es-ES"/>
        </w:rPr>
      </w:pPr>
      <w:r w:rsidRPr="008356DE">
        <w:rPr>
          <w:rFonts w:eastAsia="Times New Roman" w:cs="Arial"/>
          <w:iCs/>
          <w:sz w:val="22"/>
          <w:lang w:eastAsia="es-ES"/>
        </w:rPr>
        <w:t>“Desde esta perspectiva, el </w:t>
      </w:r>
      <w:r w:rsidRPr="008356DE">
        <w:rPr>
          <w:rFonts w:eastAsia="Times New Roman" w:cs="Arial"/>
          <w:i/>
          <w:iCs/>
          <w:sz w:val="22"/>
          <w:lang w:eastAsia="es-ES"/>
        </w:rPr>
        <w:t>objetivo </w:t>
      </w:r>
      <w:r w:rsidRPr="008356DE">
        <w:rPr>
          <w:rFonts w:eastAsia="Times New Roman" w:cs="Arial"/>
          <w:iCs/>
          <w:sz w:val="22"/>
          <w:lang w:eastAsia="es-ES"/>
        </w:rPr>
        <w:t xml:space="preserve">perseguido con el señalamiento del  período de carencia en la norma acusada, </w:t>
      </w:r>
      <w:r w:rsidRPr="008356DE">
        <w:rPr>
          <w:rFonts w:eastAsia="Times New Roman" w:cs="Arial"/>
          <w:b/>
          <w:iCs/>
          <w:sz w:val="22"/>
          <w:lang w:eastAsia="es-ES"/>
        </w:rPr>
        <w:t>consiste en evitar la </w:t>
      </w:r>
      <w:r w:rsidRPr="008356DE">
        <w:rPr>
          <w:rFonts w:eastAsia="Times New Roman" w:cs="Arial"/>
          <w:b/>
          <w:i/>
          <w:iCs/>
          <w:sz w:val="22"/>
          <w:lang w:eastAsia="es-ES"/>
        </w:rPr>
        <w:t>descapitalización</w:t>
      </w:r>
      <w:r w:rsidRPr="008356DE">
        <w:rPr>
          <w:rFonts w:eastAsia="Times New Roman" w:cs="Arial"/>
          <w:b/>
          <w:iCs/>
          <w:sz w:val="22"/>
          <w:lang w:eastAsia="es-ES"/>
        </w:rPr>
        <w:t> del fondo común del Régimen Solidario de Prima Media con Prestación Definida</w:t>
      </w:r>
      <w:r w:rsidRPr="008356DE">
        <w:rPr>
          <w:rFonts w:eastAsia="Times New Roman" w:cs="Arial"/>
          <w:iCs/>
          <w:sz w:val="22"/>
          <w:lang w:eastAsia="es-ES"/>
        </w:rPr>
        <w:t>, que se produciría si se permitiera que las personas que no han contribuido al </w:t>
      </w:r>
      <w:r w:rsidRPr="008356DE">
        <w:rPr>
          <w:rFonts w:eastAsia="Times New Roman" w:cs="Arial"/>
          <w:i/>
          <w:iCs/>
          <w:sz w:val="22"/>
          <w:lang w:eastAsia="es-ES"/>
        </w:rPr>
        <w:t>fondo común</w:t>
      </w:r>
      <w:r w:rsidRPr="008356DE">
        <w:rPr>
          <w:rFonts w:eastAsia="Times New Roman" w:cs="Arial"/>
          <w:iCs/>
          <w:sz w:val="22"/>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8356DE">
        <w:rPr>
          <w:rFonts w:eastAsia="Times New Roman" w:cs="Arial"/>
          <w:b/>
          <w:iCs/>
          <w:sz w:val="22"/>
          <w:lang w:eastAsia="es-ES"/>
        </w:rPr>
        <w:t>a poner en riesgo la garantía del derecho irrenunciable a la pensión del resto de cotizantes</w:t>
      </w:r>
      <w:r w:rsidRPr="008356DE">
        <w:rPr>
          <w:rFonts w:eastAsia="Times New Roman" w:cs="Arial"/>
          <w:iCs/>
          <w:sz w:val="22"/>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8356DE">
        <w:rPr>
          <w:rFonts w:eastAsia="Times New Roman" w:cs="Arial"/>
          <w:b/>
          <w:iCs/>
          <w:sz w:val="22"/>
          <w:lang w:eastAsia="es-ES"/>
        </w:rPr>
        <w:t>podría llegar a poner en riesgo la garantía del derecho pensional para los actuales y futuros pensionados</w:t>
      </w:r>
      <w:r w:rsidRPr="008356DE">
        <w:rPr>
          <w:rFonts w:eastAsia="Times New Roman" w:cs="Arial"/>
          <w:iCs/>
          <w:sz w:val="22"/>
          <w:lang w:eastAsia="es-ES"/>
        </w:rPr>
        <w:t>.</w:t>
      </w:r>
    </w:p>
    <w:p w14:paraId="6CED89A2" w14:textId="77777777" w:rsidR="008356DE" w:rsidRPr="008356DE" w:rsidRDefault="008356DE" w:rsidP="008356DE">
      <w:pPr>
        <w:suppressAutoHyphens/>
        <w:spacing w:line="240" w:lineRule="auto"/>
        <w:ind w:left="426" w:right="420" w:firstLine="0"/>
        <w:rPr>
          <w:rFonts w:eastAsia="Times New Roman" w:cs="Arial"/>
          <w:iCs/>
          <w:sz w:val="22"/>
          <w:lang w:val="es-ES" w:eastAsia="es-ES"/>
        </w:rPr>
      </w:pPr>
      <w:r w:rsidRPr="008356DE">
        <w:rPr>
          <w:rFonts w:eastAsia="Times New Roman" w:cs="Arial"/>
          <w:iCs/>
          <w:sz w:val="22"/>
          <w:lang w:eastAsia="es-ES"/>
        </w:rPr>
        <w:t> </w:t>
      </w:r>
    </w:p>
    <w:p w14:paraId="6FC60C20" w14:textId="77777777" w:rsidR="008356DE" w:rsidRPr="008356DE" w:rsidRDefault="008356DE" w:rsidP="008356DE">
      <w:pPr>
        <w:suppressAutoHyphens/>
        <w:spacing w:line="240" w:lineRule="auto"/>
        <w:ind w:left="426" w:right="420" w:firstLine="0"/>
        <w:rPr>
          <w:rFonts w:eastAsia="Times New Roman" w:cs="Arial"/>
          <w:iCs/>
          <w:sz w:val="22"/>
          <w:lang w:val="es-ES" w:eastAsia="es-ES"/>
        </w:rPr>
      </w:pPr>
      <w:r w:rsidRPr="008356DE">
        <w:rPr>
          <w:rFonts w:eastAsia="Times New Roman" w:cs="Arial"/>
          <w:iCs/>
          <w:sz w:val="22"/>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1BCC26A2" w14:textId="77777777" w:rsidR="008356DE" w:rsidRPr="008356DE" w:rsidRDefault="008356DE" w:rsidP="008356DE">
      <w:pPr>
        <w:suppressAutoHyphens/>
        <w:spacing w:line="240" w:lineRule="auto"/>
        <w:ind w:left="426" w:right="420" w:firstLine="0"/>
        <w:rPr>
          <w:rFonts w:eastAsia="Times New Roman" w:cs="Arial"/>
          <w:iCs/>
          <w:sz w:val="22"/>
          <w:lang w:val="es-ES" w:eastAsia="es-ES"/>
        </w:rPr>
      </w:pPr>
      <w:r w:rsidRPr="008356DE">
        <w:rPr>
          <w:rFonts w:eastAsia="Times New Roman" w:cs="Arial"/>
          <w:iCs/>
          <w:sz w:val="22"/>
          <w:lang w:eastAsia="es-ES"/>
        </w:rPr>
        <w:t> </w:t>
      </w:r>
    </w:p>
    <w:p w14:paraId="01F2C3D6" w14:textId="77777777" w:rsidR="008356DE" w:rsidRPr="008356DE" w:rsidRDefault="008356DE" w:rsidP="008356DE">
      <w:pPr>
        <w:suppressAutoHyphens/>
        <w:spacing w:line="240" w:lineRule="auto"/>
        <w:ind w:left="426" w:right="420" w:firstLine="0"/>
        <w:rPr>
          <w:rFonts w:eastAsia="Times New Roman" w:cs="Arial"/>
          <w:b/>
          <w:iCs/>
          <w:sz w:val="22"/>
          <w:lang w:eastAsia="es-ES"/>
        </w:rPr>
      </w:pPr>
      <w:r w:rsidRPr="008356DE">
        <w:rPr>
          <w:rFonts w:eastAsia="Times New Roman" w:cs="Arial"/>
          <w:iCs/>
          <w:sz w:val="22"/>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8356DE">
        <w:rPr>
          <w:rFonts w:eastAsia="Times New Roman" w:cs="Arial"/>
          <w:b/>
          <w:iCs/>
          <w:sz w:val="22"/>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8356DE">
        <w:rPr>
          <w:rFonts w:eastAsia="Times New Roman" w:cs="Arial"/>
          <w:iCs/>
          <w:sz w:val="22"/>
          <w:lang w:eastAsia="es-ES"/>
        </w:rPr>
        <w:t>, cuyo propósito consiste en: </w:t>
      </w:r>
      <w:r w:rsidRPr="008356DE">
        <w:rPr>
          <w:rFonts w:eastAsia="Times New Roman" w:cs="Arial"/>
          <w:i/>
          <w:iCs/>
          <w:sz w:val="22"/>
          <w:lang w:eastAsia="es-ES"/>
        </w:rPr>
        <w:t xml:space="preserve">´obtener la mejor utilización económica de los recursos administrativos y financieros disponibles para asegurar el </w:t>
      </w:r>
      <w:r w:rsidRPr="008356DE">
        <w:rPr>
          <w:rFonts w:eastAsia="Times New Roman" w:cs="Arial"/>
          <w:i/>
          <w:iCs/>
          <w:sz w:val="22"/>
          <w:lang w:eastAsia="es-ES"/>
        </w:rPr>
        <w:lastRenderedPageBreak/>
        <w:t>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8356DE">
        <w:rPr>
          <w:rFonts w:eastAsia="Times New Roman" w:cs="Arial"/>
          <w:iCs/>
          <w:sz w:val="22"/>
          <w:lang w:eastAsia="es-ES"/>
        </w:rPr>
        <w:t>.”</w:t>
      </w:r>
      <w:r w:rsidRPr="008356DE">
        <w:rPr>
          <w:rFonts w:eastAsia="Times New Roman" w:cs="Arial"/>
          <w:b/>
          <w:iCs/>
          <w:sz w:val="22"/>
          <w:lang w:eastAsia="es-ES"/>
        </w:rPr>
        <w:t> </w:t>
      </w:r>
    </w:p>
    <w:p w14:paraId="594F97F2" w14:textId="77777777" w:rsidR="008356DE" w:rsidRPr="008356DE" w:rsidRDefault="008356DE" w:rsidP="008356DE">
      <w:pPr>
        <w:suppressAutoHyphens/>
        <w:spacing w:line="276" w:lineRule="auto"/>
        <w:ind w:firstLine="0"/>
        <w:rPr>
          <w:rFonts w:eastAsia="Times New Roman" w:cs="Arial"/>
          <w:b/>
          <w:iCs/>
          <w:lang w:val="es-ES_tradnl" w:eastAsia="es-ES"/>
        </w:rPr>
      </w:pPr>
    </w:p>
    <w:p w14:paraId="5D850963" w14:textId="77777777" w:rsidR="008356DE" w:rsidRPr="008356DE" w:rsidRDefault="008356DE" w:rsidP="008356DE">
      <w:pPr>
        <w:suppressAutoHyphens/>
        <w:spacing w:line="276" w:lineRule="auto"/>
        <w:ind w:firstLine="0"/>
        <w:rPr>
          <w:rFonts w:eastAsia="Times New Roman" w:cs="Arial"/>
          <w:b/>
          <w:iCs/>
          <w:lang w:eastAsia="es-ES"/>
        </w:rPr>
      </w:pPr>
      <w:r w:rsidRPr="008356DE">
        <w:rPr>
          <w:rFonts w:eastAsia="Times New Roman" w:cs="Arial"/>
          <w:iCs/>
          <w:lang w:val="es-ES_tradnl" w:eastAsia="es-ES"/>
        </w:rPr>
        <w:t xml:space="preserve">Permitir entonces, la declaración de ineficacia de traslados de personas que han estado largos años en el RAIS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algunas personas obtengan beneficios que no les corresponden y que se derivan de esfuerzos en los que no participaron, y cuyo otorgamiento -dada esa circunstancia- </w:t>
      </w:r>
      <w:r w:rsidRPr="008356DE">
        <w:rPr>
          <w:rFonts w:eastAsia="Times New Roman" w:cs="Arial"/>
          <w:b/>
          <w:iCs/>
          <w:lang w:eastAsia="es-ES"/>
        </w:rPr>
        <w:t>puede llegar a poner en riesgo la garantía del derecho pensional para los actuales y futuros pensionados que si lo hicieron.</w:t>
      </w:r>
    </w:p>
    <w:p w14:paraId="53C61014" w14:textId="77777777" w:rsidR="008356DE" w:rsidRPr="008356DE" w:rsidRDefault="008356DE" w:rsidP="008356DE">
      <w:pPr>
        <w:suppressAutoHyphens/>
        <w:spacing w:line="276" w:lineRule="auto"/>
        <w:ind w:firstLine="0"/>
        <w:rPr>
          <w:rFonts w:eastAsia="Times New Roman" w:cs="Arial"/>
          <w:b/>
          <w:iCs/>
          <w:lang w:eastAsia="es-ES"/>
        </w:rPr>
      </w:pPr>
    </w:p>
    <w:p w14:paraId="7063A56E" w14:textId="77777777" w:rsidR="008356DE" w:rsidRPr="008356DE" w:rsidRDefault="008356DE" w:rsidP="008356DE">
      <w:pPr>
        <w:suppressAutoHyphens/>
        <w:spacing w:line="276" w:lineRule="auto"/>
        <w:ind w:firstLine="0"/>
        <w:rPr>
          <w:rFonts w:eastAsia="Times New Roman" w:cs="Arial"/>
          <w:iCs/>
          <w:lang w:val="es-ES_tradnl" w:eastAsia="es-ES"/>
        </w:rPr>
      </w:pPr>
      <w:r w:rsidRPr="008356DE">
        <w:rPr>
          <w:rFonts w:eastAsia="Times New Roman" w:cs="Arial"/>
          <w:b/>
          <w:iCs/>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8356DE">
        <w:rPr>
          <w:rFonts w:eastAsia="Times New Roman" w:cs="Arial"/>
          <w:iCs/>
          <w:lang w:eastAsia="es-ES"/>
        </w:rPr>
        <w:t>. Y se afirma lo anterior porque la ineficacia a diferencia de la nulidad no tiene un tiempo que otorgue firmeza jurídica al acto, entonces bajo su amparo, el interesado, cuando ya potencialmente ha estado cobijado durante largos años por los beneficios del RAIS, a última hora, con pleno conocimiento de que su pensión en el RPM resulta de mayor cuantía, busca su retorno a este sistema en el que poco colaboró con sus aportes oportunos. Y se afirma que ese afiliado estuvo potencialmente cobijado por los beneficios del RAIS por cuanto no puede olvidarse que</w:t>
      </w:r>
      <w:r w:rsidRPr="008356DE">
        <w:rPr>
          <w:rFonts w:eastAsia="Times New Roman" w:cs="Arial"/>
          <w:iCs/>
          <w:lang w:val="es-ES_tradnl" w:eastAsia="es-ES"/>
        </w:rPr>
        <w:t xml:space="preserve"> estuvo amparado por la garantía de pensión mínima 150 semanas antes que en el RPM, pues mientras en este ocurre a las 1300 semanas en aquel sucede a las 1150 semanas; no tuvo el límite del 80% del IBL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sucesoral, etc..</w:t>
      </w:r>
    </w:p>
    <w:p w14:paraId="39CE68D1" w14:textId="77777777" w:rsidR="008356DE" w:rsidRPr="008356DE" w:rsidRDefault="008356DE" w:rsidP="008356DE">
      <w:pPr>
        <w:suppressAutoHyphens/>
        <w:spacing w:line="276" w:lineRule="auto"/>
        <w:ind w:firstLine="0"/>
        <w:rPr>
          <w:rFonts w:eastAsia="Times New Roman" w:cs="Arial"/>
          <w:lang w:val="es-ES_tradnl" w:eastAsia="es-ES"/>
        </w:rPr>
      </w:pPr>
    </w:p>
    <w:p w14:paraId="3E97FD82" w14:textId="77777777" w:rsidR="008356DE" w:rsidRPr="008356DE" w:rsidRDefault="008356DE" w:rsidP="008356DE">
      <w:pPr>
        <w:numPr>
          <w:ilvl w:val="0"/>
          <w:numId w:val="5"/>
        </w:numPr>
        <w:suppressAutoHyphens/>
        <w:spacing w:after="200" w:line="240" w:lineRule="auto"/>
        <w:ind w:left="426" w:hanging="426"/>
        <w:jc w:val="left"/>
        <w:rPr>
          <w:rFonts w:eastAsia="Times New Roman" w:cs="Arial"/>
          <w:b/>
          <w:lang w:val="es-ES_tradnl" w:eastAsia="es-ES"/>
        </w:rPr>
      </w:pPr>
      <w:r w:rsidRPr="008356DE">
        <w:rPr>
          <w:rFonts w:eastAsia="Times New Roman" w:cs="Arial"/>
          <w:b/>
          <w:lang w:val="es-ES_tradnl" w:eastAsia="es-ES"/>
        </w:rPr>
        <w:t>EN NUESTRO SISTEMA JURÍDICO ¿QUIEN ES LA PERSONA LLAMADA A RESPONDER POR LOS DAÑOS ANTIJURÍDICOS QUE CAUSE CON SU PROCEDER?</w:t>
      </w:r>
    </w:p>
    <w:p w14:paraId="67E5270F" w14:textId="77777777" w:rsidR="008356DE" w:rsidRPr="008356DE" w:rsidRDefault="008356DE" w:rsidP="008356DE">
      <w:pPr>
        <w:suppressAutoHyphens/>
        <w:spacing w:line="276" w:lineRule="auto"/>
        <w:ind w:firstLine="0"/>
        <w:rPr>
          <w:rFonts w:eastAsia="Times New Roman" w:cs="Arial"/>
          <w:lang w:val="es-ES_tradnl" w:eastAsia="es-ES"/>
        </w:rPr>
      </w:pPr>
    </w:p>
    <w:p w14:paraId="5D186B8D" w14:textId="77777777" w:rsidR="008356DE" w:rsidRPr="008356DE" w:rsidRDefault="008356DE" w:rsidP="008356DE">
      <w:pPr>
        <w:suppressAutoHyphens/>
        <w:spacing w:line="276" w:lineRule="auto"/>
        <w:ind w:firstLine="0"/>
        <w:rPr>
          <w:rFonts w:eastAsia="Times New Roman" w:cs="Arial"/>
          <w:lang w:val="es-ES_tradnl" w:eastAsia="es-ES"/>
        </w:rPr>
      </w:pPr>
      <w:r w:rsidRPr="008356DE">
        <w:rPr>
          <w:rFonts w:eastAsia="Times New Roman" w:cs="Arial"/>
          <w:lang w:val="es-ES_tradnl" w:eastAsia="es-ES"/>
        </w:rPr>
        <w:t xml:space="preserve">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w:t>
      </w:r>
      <w:r w:rsidRPr="008356DE">
        <w:rPr>
          <w:rFonts w:eastAsia="Times New Roman" w:cs="Arial"/>
          <w:lang w:val="es-ES_tradnl" w:eastAsia="es-ES"/>
        </w:rPr>
        <w:lastRenderedPageBreak/>
        <w:t>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0CE2D8CB" w14:textId="77777777" w:rsidR="008356DE" w:rsidRPr="008356DE" w:rsidRDefault="008356DE" w:rsidP="008356DE">
      <w:pPr>
        <w:suppressAutoHyphens/>
        <w:spacing w:line="276" w:lineRule="auto"/>
        <w:ind w:firstLine="0"/>
        <w:rPr>
          <w:rFonts w:eastAsia="Times New Roman" w:cs="Arial"/>
          <w:lang w:val="es-ES_tradnl" w:eastAsia="es-ES"/>
        </w:rPr>
      </w:pPr>
    </w:p>
    <w:p w14:paraId="75A38BAE" w14:textId="77777777" w:rsidR="008356DE" w:rsidRPr="008356DE" w:rsidRDefault="008356DE" w:rsidP="008356DE">
      <w:pPr>
        <w:suppressAutoHyphens/>
        <w:spacing w:line="276" w:lineRule="auto"/>
        <w:ind w:firstLine="0"/>
        <w:rPr>
          <w:rFonts w:eastAsia="Times New Roman" w:cs="Arial"/>
          <w:i/>
          <w:lang w:val="es-ES_tradnl" w:eastAsia="es-ES"/>
        </w:rPr>
      </w:pPr>
      <w:r w:rsidRPr="008356DE">
        <w:rPr>
          <w:rFonts w:eastAsia="Times New Roman" w:cs="Arial"/>
          <w:lang w:val="es-ES_tradnl" w:eastAsia="es-ES"/>
        </w:rPr>
        <w:t>Esas consecuencias patrimoniales a cargo de Colpensiones dejan en evidencia que la solución jurídica de declaración de ineficacia en estos eventos transgrede, no solo los artículos 2341 y 2343 del Código Civil que determinan que quien debe indemnizar el daño es quien lo cause, sino también el artículo 90 de la Constitución Nacional que dispone que “</w:t>
      </w:r>
      <w:r w:rsidRPr="008356DE">
        <w:rPr>
          <w:rFonts w:eastAsia="Times New Roman" w:cs="Arial"/>
          <w:i/>
          <w:sz w:val="22"/>
          <w:lang w:val="es-ES_tradnl" w:eastAsia="es-ES"/>
        </w:rPr>
        <w:t>el Estado únicamente responderá patrimonialmente por los daños antijurídicos que le sean imputables, causado por la acción o la omisión de las autoridades públicas</w:t>
      </w:r>
      <w:r w:rsidRPr="008356DE">
        <w:rPr>
          <w:rFonts w:eastAsia="Times New Roman" w:cs="Arial"/>
          <w:i/>
          <w:lang w:val="es-ES_tradnl" w:eastAsia="es-ES"/>
        </w:rPr>
        <w:t>”.</w:t>
      </w:r>
    </w:p>
    <w:p w14:paraId="1E328B4C" w14:textId="77777777" w:rsidR="008356DE" w:rsidRPr="008356DE" w:rsidRDefault="008356DE" w:rsidP="008356DE">
      <w:pPr>
        <w:suppressAutoHyphens/>
        <w:spacing w:line="276" w:lineRule="auto"/>
        <w:ind w:firstLine="0"/>
        <w:rPr>
          <w:rFonts w:eastAsia="Times New Roman" w:cs="Arial"/>
          <w:lang w:val="es-ES_tradnl" w:eastAsia="es-ES"/>
        </w:rPr>
      </w:pPr>
    </w:p>
    <w:p w14:paraId="1416AA78" w14:textId="77777777" w:rsidR="008356DE" w:rsidRPr="008356DE" w:rsidRDefault="008356DE" w:rsidP="008356DE">
      <w:pPr>
        <w:numPr>
          <w:ilvl w:val="0"/>
          <w:numId w:val="5"/>
        </w:numPr>
        <w:suppressAutoHyphens/>
        <w:spacing w:after="200" w:line="240" w:lineRule="auto"/>
        <w:ind w:left="426" w:hanging="426"/>
        <w:jc w:val="left"/>
        <w:rPr>
          <w:rFonts w:eastAsia="Times New Roman" w:cs="Arial"/>
          <w:b/>
          <w:lang w:val="es-ES_tradnl" w:eastAsia="es-ES"/>
        </w:rPr>
      </w:pPr>
      <w:r w:rsidRPr="008356DE">
        <w:rPr>
          <w:rFonts w:eastAsia="Times New Roman" w:cs="Arial"/>
          <w:b/>
          <w:lang w:val="es-ES_tradnl" w:eastAsia="es-ES"/>
        </w:rPr>
        <w:t>LAS NORMAS VIGENTES QUE REGULAN LAS CONDUCTAS IRREGULARES DE LAS ADMINISTRADORAS DE FONDOS DE PENSIONES POR LOS ERRORES U OMISIONES EN LA INFORMACIÓN QUE CAUSEN PERJUICIO A QUIENES AFILIEN.</w:t>
      </w:r>
    </w:p>
    <w:p w14:paraId="4496787D" w14:textId="77777777" w:rsidR="008356DE" w:rsidRPr="008356DE" w:rsidRDefault="008356DE" w:rsidP="008356DE">
      <w:pPr>
        <w:suppressAutoHyphens/>
        <w:spacing w:line="276" w:lineRule="auto"/>
        <w:ind w:firstLine="0"/>
        <w:rPr>
          <w:rFonts w:eastAsia="Times New Roman" w:cs="Arial"/>
          <w:lang w:val="es-ES_tradnl" w:eastAsia="es-ES"/>
        </w:rPr>
      </w:pPr>
    </w:p>
    <w:p w14:paraId="5B992468" w14:textId="77777777" w:rsidR="008356DE" w:rsidRPr="008356DE" w:rsidRDefault="008356DE" w:rsidP="008356DE">
      <w:pPr>
        <w:suppressAutoHyphens/>
        <w:spacing w:line="276" w:lineRule="auto"/>
        <w:ind w:firstLine="0"/>
        <w:rPr>
          <w:rFonts w:eastAsia="Times New Roman" w:cs="Arial"/>
          <w:lang w:val="es-ES" w:eastAsia="es-ES"/>
        </w:rPr>
      </w:pPr>
      <w:r w:rsidRPr="008356DE">
        <w:rPr>
          <w:rFonts w:eastAsia="Times New Roman" w:cs="Arial"/>
          <w:b/>
          <w:bCs/>
          <w:lang w:val="es-ES" w:eastAsia="es-ES"/>
        </w:rPr>
        <w:t xml:space="preserve">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 </w:t>
      </w:r>
      <w:r w:rsidRPr="008356DE">
        <w:rPr>
          <w:rFonts w:eastAsia="Times New Roman" w:cs="Arial"/>
          <w:lang w:val="es-ES" w:eastAsia="es-ES"/>
        </w:rPr>
        <w:t xml:space="preserve"> </w:t>
      </w:r>
    </w:p>
    <w:p w14:paraId="1D16912F" w14:textId="77777777" w:rsidR="008356DE" w:rsidRPr="008356DE" w:rsidRDefault="008356DE" w:rsidP="008356DE">
      <w:pPr>
        <w:suppressAutoHyphens/>
        <w:spacing w:line="276" w:lineRule="auto"/>
        <w:ind w:firstLine="0"/>
        <w:rPr>
          <w:rFonts w:eastAsia="Times New Roman" w:cs="Arial"/>
          <w:lang w:val="es-ES_tradnl" w:eastAsia="es-ES"/>
        </w:rPr>
      </w:pPr>
    </w:p>
    <w:p w14:paraId="05CC8508" w14:textId="77777777" w:rsidR="008356DE" w:rsidRPr="008356DE" w:rsidRDefault="008356DE" w:rsidP="008356DE">
      <w:pPr>
        <w:suppressAutoHyphens/>
        <w:spacing w:line="276" w:lineRule="auto"/>
        <w:ind w:firstLine="0"/>
        <w:rPr>
          <w:rFonts w:eastAsia="Times New Roman" w:cs="Arial"/>
          <w:lang w:val="es-ES_tradnl" w:eastAsia="es-ES"/>
        </w:rPr>
      </w:pPr>
      <w:r w:rsidRPr="008356DE">
        <w:rPr>
          <w:rFonts w:eastAsia="Times New Roman" w:cs="Arial"/>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pero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121825ED" w14:textId="77777777" w:rsidR="008356DE" w:rsidRPr="008356DE" w:rsidRDefault="008356DE" w:rsidP="008356DE">
      <w:pPr>
        <w:suppressAutoHyphens/>
        <w:spacing w:line="276" w:lineRule="auto"/>
        <w:ind w:firstLine="0"/>
        <w:rPr>
          <w:rFonts w:eastAsia="Times New Roman" w:cs="Arial"/>
          <w:lang w:val="es-ES_tradnl" w:eastAsia="es-ES"/>
        </w:rPr>
      </w:pPr>
    </w:p>
    <w:p w14:paraId="4373BA68" w14:textId="77777777" w:rsidR="008356DE" w:rsidRPr="008356DE" w:rsidRDefault="008356DE" w:rsidP="008356DE">
      <w:pPr>
        <w:suppressAutoHyphens/>
        <w:spacing w:line="240" w:lineRule="auto"/>
        <w:ind w:left="426" w:right="420" w:firstLine="0"/>
        <w:rPr>
          <w:rFonts w:eastAsia="Times New Roman" w:cs="Arial"/>
          <w:sz w:val="22"/>
          <w:lang w:val="es-ES_tradnl" w:eastAsia="es-ES"/>
        </w:rPr>
      </w:pPr>
      <w:r w:rsidRPr="008356DE">
        <w:rPr>
          <w:rFonts w:eastAsia="Times New Roman" w:cs="Arial"/>
          <w:b/>
          <w:sz w:val="22"/>
          <w:lang w:eastAsia="es-ES"/>
        </w:rPr>
        <w:t>“Artículo 10</w:t>
      </w:r>
      <w:r w:rsidRPr="008356DE">
        <w:rPr>
          <w:rFonts w:eastAsia="Times New Roman" w:cs="Arial"/>
          <w:b/>
          <w:bCs/>
          <w:sz w:val="22"/>
          <w:lang w:eastAsia="es-ES"/>
        </w:rPr>
        <w:t>.</w:t>
      </w:r>
      <w:r w:rsidRPr="008356DE">
        <w:rPr>
          <w:rFonts w:eastAsia="Times New Roman" w:cs="Arial"/>
          <w:b/>
          <w:sz w:val="22"/>
          <w:lang w:eastAsia="es-ES"/>
        </w:rPr>
        <w:t xml:space="preserve"> RESPONSABILIDAD DE LOS PROMOTORES. </w:t>
      </w:r>
      <w:r w:rsidRPr="008356DE">
        <w:rPr>
          <w:rFonts w:eastAsia="Times New Roman" w:cs="Arial"/>
          <w:b/>
          <w:sz w:val="22"/>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8356DE">
        <w:rPr>
          <w:rFonts w:eastAsia="Times New Roman" w:cs="Arial"/>
          <w:b/>
          <w:sz w:val="22"/>
          <w:lang w:eastAsia="es-ES"/>
        </w:rPr>
        <w:t xml:space="preserve"> sin perjuicio de la responsabilidad de los promotores frente a la correspondiente sociedad administradora del sistema general de pensiones.”</w:t>
      </w:r>
      <w:r w:rsidRPr="008356DE">
        <w:rPr>
          <w:rFonts w:eastAsia="Times New Roman" w:cs="Arial"/>
          <w:sz w:val="22"/>
          <w:lang w:eastAsia="es-ES"/>
        </w:rPr>
        <w:t xml:space="preserve"> (Negrillas y subrayas fuera del texto)</w:t>
      </w:r>
    </w:p>
    <w:p w14:paraId="49C3024B" w14:textId="77777777" w:rsidR="008356DE" w:rsidRPr="008356DE" w:rsidRDefault="008356DE" w:rsidP="008356DE">
      <w:pPr>
        <w:suppressAutoHyphens/>
        <w:spacing w:line="276" w:lineRule="auto"/>
        <w:ind w:firstLine="0"/>
        <w:rPr>
          <w:rFonts w:eastAsia="Times New Roman" w:cs="Arial"/>
          <w:lang w:val="es-ES_tradnl" w:eastAsia="es-ES"/>
        </w:rPr>
      </w:pPr>
    </w:p>
    <w:p w14:paraId="593BE145" w14:textId="77777777" w:rsidR="008356DE" w:rsidRPr="008356DE" w:rsidRDefault="008356DE" w:rsidP="008356DE">
      <w:pPr>
        <w:suppressAutoHyphens/>
        <w:spacing w:line="276" w:lineRule="auto"/>
        <w:ind w:firstLine="0"/>
        <w:rPr>
          <w:rFonts w:eastAsia="Times New Roman" w:cs="Arial"/>
          <w:lang w:val="es-ES_tradnl" w:eastAsia="es-ES"/>
        </w:rPr>
      </w:pPr>
      <w:r w:rsidRPr="008356DE">
        <w:rPr>
          <w:rFonts w:eastAsia="Times New Roman" w:cs="Arial"/>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w:t>
      </w:r>
      <w:r w:rsidRPr="008356DE">
        <w:rPr>
          <w:rFonts w:eastAsia="Times New Roman" w:cs="Arial"/>
          <w:lang w:val="es-ES_tradnl" w:eastAsia="es-ES"/>
        </w:rPr>
        <w:lastRenderedPageBreak/>
        <w:t xml:space="preserve">a Colpensiones, pues es claro el texto en determinar que la responsabilidad que se compromete es la de la AFP privada. </w:t>
      </w:r>
    </w:p>
    <w:p w14:paraId="693DEEBA" w14:textId="77777777" w:rsidR="008356DE" w:rsidRPr="008356DE" w:rsidRDefault="008356DE" w:rsidP="008356DE">
      <w:pPr>
        <w:suppressAutoHyphens/>
        <w:spacing w:line="276" w:lineRule="auto"/>
        <w:ind w:firstLine="0"/>
        <w:rPr>
          <w:rFonts w:eastAsia="Times New Roman" w:cs="Arial"/>
          <w:lang w:val="es-ES_tradnl" w:eastAsia="es-ES"/>
        </w:rPr>
      </w:pPr>
    </w:p>
    <w:p w14:paraId="07FC4D89" w14:textId="77777777" w:rsidR="008356DE" w:rsidRPr="008356DE" w:rsidRDefault="008356DE" w:rsidP="008356DE">
      <w:pPr>
        <w:suppressAutoHyphens/>
        <w:spacing w:line="276" w:lineRule="auto"/>
        <w:ind w:firstLine="0"/>
        <w:rPr>
          <w:rFonts w:eastAsia="Times New Roman" w:cs="Arial"/>
          <w:lang w:val="es-ES_tradnl" w:eastAsia="es-ES"/>
        </w:rPr>
      </w:pPr>
      <w:r w:rsidRPr="008356DE">
        <w:rPr>
          <w:rFonts w:eastAsia="Times New Roman" w:cs="Arial"/>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este, prácticamente sirve solo para pagar el retroactivo pensional que la concesión de la pensión genera. </w:t>
      </w:r>
    </w:p>
    <w:p w14:paraId="75372CD3" w14:textId="77777777" w:rsidR="008356DE" w:rsidRPr="008356DE" w:rsidRDefault="008356DE" w:rsidP="008356DE">
      <w:pPr>
        <w:suppressAutoHyphens/>
        <w:spacing w:line="276" w:lineRule="auto"/>
        <w:ind w:firstLine="0"/>
        <w:rPr>
          <w:rFonts w:eastAsia="Times New Roman" w:cs="Arial"/>
          <w:lang w:val="es-ES_tradnl" w:eastAsia="es-ES"/>
        </w:rPr>
      </w:pPr>
    </w:p>
    <w:p w14:paraId="60BF935C" w14:textId="77777777" w:rsidR="008356DE" w:rsidRPr="008356DE" w:rsidRDefault="008356DE" w:rsidP="008356DE">
      <w:pPr>
        <w:suppressAutoHyphens/>
        <w:spacing w:line="276" w:lineRule="auto"/>
        <w:ind w:firstLine="0"/>
        <w:rPr>
          <w:rFonts w:eastAsia="Times New Roman" w:cs="Arial"/>
          <w:lang w:val="es-ES_tradnl" w:eastAsia="es-ES"/>
        </w:rPr>
      </w:pPr>
      <w:r w:rsidRPr="008356DE">
        <w:rPr>
          <w:rFonts w:eastAsia="Times New Roman" w:cs="Arial"/>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3085223D" w14:textId="77777777" w:rsidR="008356DE" w:rsidRPr="008356DE" w:rsidRDefault="008356DE" w:rsidP="008356DE">
      <w:pPr>
        <w:suppressAutoHyphens/>
        <w:spacing w:line="276" w:lineRule="auto"/>
        <w:ind w:firstLine="0"/>
        <w:rPr>
          <w:rFonts w:eastAsia="Times New Roman" w:cs="Arial"/>
          <w:lang w:val="es-ES_tradnl" w:eastAsia="es-ES"/>
        </w:rPr>
      </w:pPr>
    </w:p>
    <w:p w14:paraId="7E7F54A0" w14:textId="77777777" w:rsidR="008356DE" w:rsidRPr="008356DE" w:rsidRDefault="008356DE" w:rsidP="008356DE">
      <w:pPr>
        <w:suppressAutoHyphens/>
        <w:spacing w:line="276" w:lineRule="auto"/>
        <w:ind w:firstLine="0"/>
        <w:rPr>
          <w:rFonts w:eastAsia="Times New Roman" w:cs="Arial"/>
          <w:lang w:val="es-ES_tradnl" w:eastAsia="es-ES"/>
        </w:rPr>
      </w:pPr>
      <w:r w:rsidRPr="008356DE">
        <w:rPr>
          <w:rFonts w:eastAsia="Times New Roman" w:cs="Arial"/>
          <w:lang w:val="es-ES_tradnl" w:eastAsia="es-ES"/>
        </w:rPr>
        <w:t>El anterior es mi sentir jurídico en estos casos, pero itero, me corresponde acatar el exhorto hecho por la Sala de Casación y por eso suscribo esta sentencia.</w:t>
      </w:r>
    </w:p>
    <w:p w14:paraId="75DE6F7D" w14:textId="77777777" w:rsidR="008356DE" w:rsidRPr="008356DE" w:rsidRDefault="008356DE" w:rsidP="008356DE">
      <w:pPr>
        <w:suppressAutoHyphens/>
        <w:spacing w:line="276" w:lineRule="auto"/>
        <w:ind w:firstLine="0"/>
        <w:rPr>
          <w:rFonts w:eastAsia="Times New Roman" w:cs="Arial"/>
          <w:lang w:val="es-ES_tradnl" w:eastAsia="es-ES"/>
        </w:rPr>
      </w:pPr>
    </w:p>
    <w:p w14:paraId="716807DE" w14:textId="77777777" w:rsidR="008356DE" w:rsidRPr="008356DE" w:rsidRDefault="008356DE" w:rsidP="008356DE">
      <w:pPr>
        <w:suppressAutoHyphens/>
        <w:spacing w:line="276" w:lineRule="auto"/>
        <w:ind w:firstLine="0"/>
        <w:rPr>
          <w:rFonts w:eastAsia="Times New Roman" w:cs="Arial"/>
          <w:lang w:val="es-ES_tradnl" w:eastAsia="es-ES"/>
        </w:rPr>
      </w:pPr>
      <w:r w:rsidRPr="008356DE">
        <w:rPr>
          <w:rFonts w:eastAsia="Times New Roman" w:cs="Arial"/>
          <w:lang w:val="es-ES_tradnl" w:eastAsia="es-ES"/>
        </w:rPr>
        <w:t>Dejo así aclarado mi voto.</w:t>
      </w:r>
    </w:p>
    <w:p w14:paraId="3F02BA6C" w14:textId="77777777" w:rsidR="008356DE" w:rsidRPr="008356DE" w:rsidRDefault="008356DE" w:rsidP="008356DE">
      <w:pPr>
        <w:suppressAutoHyphens/>
        <w:spacing w:line="276" w:lineRule="auto"/>
        <w:ind w:firstLine="0"/>
        <w:rPr>
          <w:rFonts w:eastAsia="Times New Roman" w:cs="Arial"/>
          <w:lang w:val="es-ES_tradnl" w:eastAsia="es-ES"/>
        </w:rPr>
      </w:pPr>
    </w:p>
    <w:p w14:paraId="66B694ED" w14:textId="77777777" w:rsidR="008356DE" w:rsidRPr="008356DE" w:rsidRDefault="008356DE" w:rsidP="008356DE">
      <w:pPr>
        <w:suppressAutoHyphens/>
        <w:spacing w:line="276" w:lineRule="auto"/>
        <w:ind w:firstLine="0"/>
        <w:rPr>
          <w:rFonts w:eastAsia="Times New Roman" w:cs="Arial"/>
          <w:lang w:val="es-ES_tradnl" w:eastAsia="es-ES"/>
        </w:rPr>
      </w:pPr>
    </w:p>
    <w:p w14:paraId="057C442F" w14:textId="77777777" w:rsidR="008356DE" w:rsidRPr="008356DE" w:rsidRDefault="008356DE" w:rsidP="008356DE">
      <w:pPr>
        <w:suppressAutoHyphens/>
        <w:spacing w:line="276" w:lineRule="auto"/>
        <w:ind w:firstLine="0"/>
        <w:rPr>
          <w:rFonts w:eastAsia="Times New Roman" w:cs="Arial"/>
          <w:sz w:val="28"/>
          <w:lang w:val="es-ES_tradnl" w:eastAsia="es-ES"/>
        </w:rPr>
      </w:pPr>
    </w:p>
    <w:p w14:paraId="0B506AC3" w14:textId="77777777" w:rsidR="008356DE" w:rsidRPr="008356DE" w:rsidRDefault="008356DE" w:rsidP="008356DE">
      <w:pPr>
        <w:suppressAutoHyphens/>
        <w:spacing w:line="276" w:lineRule="auto"/>
        <w:ind w:firstLine="0"/>
        <w:rPr>
          <w:rFonts w:eastAsia="Times New Roman" w:cs="Arial"/>
          <w:sz w:val="28"/>
          <w:lang w:val="es-ES_tradnl" w:eastAsia="es-ES"/>
        </w:rPr>
      </w:pPr>
    </w:p>
    <w:p w14:paraId="271C6A59" w14:textId="77777777" w:rsidR="008356DE" w:rsidRPr="008356DE" w:rsidRDefault="008356DE" w:rsidP="008356DE">
      <w:pPr>
        <w:widowControl w:val="0"/>
        <w:autoSpaceDE w:val="0"/>
        <w:autoSpaceDN w:val="0"/>
        <w:adjustRightInd w:val="0"/>
        <w:spacing w:line="240" w:lineRule="auto"/>
        <w:ind w:firstLine="0"/>
        <w:jc w:val="center"/>
        <w:rPr>
          <w:rFonts w:eastAsia="Calibri" w:cs="Arial"/>
          <w:b/>
          <w:szCs w:val="22"/>
        </w:rPr>
      </w:pPr>
      <w:r w:rsidRPr="008356DE">
        <w:rPr>
          <w:rFonts w:eastAsia="Calibri" w:cs="Arial"/>
          <w:b/>
          <w:szCs w:val="22"/>
        </w:rPr>
        <w:t>JULIO CÉSAR SALAZAR MUÑOZ</w:t>
      </w:r>
    </w:p>
    <w:p w14:paraId="65A8E40A" w14:textId="59E1106F" w:rsidR="008356DE" w:rsidRPr="008356DE" w:rsidRDefault="008356DE" w:rsidP="008356DE">
      <w:pPr>
        <w:widowControl w:val="0"/>
        <w:autoSpaceDE w:val="0"/>
        <w:autoSpaceDN w:val="0"/>
        <w:adjustRightInd w:val="0"/>
        <w:spacing w:line="240" w:lineRule="auto"/>
        <w:ind w:firstLine="0"/>
        <w:jc w:val="center"/>
        <w:rPr>
          <w:rFonts w:eastAsia="Calibri" w:cs="Arial"/>
          <w:szCs w:val="22"/>
        </w:rPr>
      </w:pPr>
      <w:r w:rsidRPr="008356DE">
        <w:rPr>
          <w:rFonts w:eastAsia="Calibri" w:cs="Arial"/>
          <w:szCs w:val="22"/>
        </w:rPr>
        <w:t>Magistrado</w:t>
      </w:r>
    </w:p>
    <w:sectPr w:rsidR="008356DE" w:rsidRPr="008356DE" w:rsidSect="00A50491">
      <w:pgSz w:w="12242" w:h="18722" w:code="258"/>
      <w:pgMar w:top="1871" w:right="1304" w:bottom="1304" w:left="1871"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26E684" w16cex:dateUtc="2022-06-09T17:09:36.037Z"/>
  <w16cex:commentExtensible w16cex:durableId="5E8828B4" w16cex:dateUtc="2022-06-10T18:38:32.667Z"/>
  <w16cex:commentExtensible w16cex:durableId="37CD9D7E" w16cex:dateUtc="2022-11-10T22:35:29.63Z"/>
  <w16cex:commentExtensible w16cex:durableId="3AAB4696" w16cex:dateUtc="2022-11-10T22:36:10.908Z"/>
  <w16cex:commentExtensible w16cex:durableId="468F3B0C" w16cex:dateUtc="2022-11-11T13:42:06.995Z"/>
  <w16cex:commentExtensible w16cex:durableId="1ACA989F" w16cex:dateUtc="2022-11-11T14:23:35.482Z"/>
  <w16cex:commentExtensible w16cex:durableId="15C49CB2" w16cex:dateUtc="2022-11-15T19:01:04.589Z"/>
  <w16cex:commentExtensible w16cex:durableId="277D0A47" w16cex:dateUtc="2022-11-15T19:13:49.941Z"/>
  <w16cex:commentExtensible w16cex:durableId="129D7C03" w16cex:dateUtc="2022-11-15T19:21:19.336Z"/>
  <w16cex:commentExtensible w16cex:durableId="01A2087C" w16cex:dateUtc="2022-12-02T18:32:05.433Z"/>
  <w16cex:commentExtensible w16cex:durableId="0E4D4F87" w16cex:dateUtc="2023-08-25T20:53:10.783Z"/>
  <w16cex:commentExtensible w16cex:durableId="0C007792" w16cex:dateUtc="2023-08-29T18:52:34.43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1AAAC" w14:textId="77777777" w:rsidR="00C11DFE" w:rsidRDefault="00C11DFE" w:rsidP="00F33495">
      <w:pPr>
        <w:spacing w:line="240" w:lineRule="auto"/>
      </w:pPr>
      <w:r>
        <w:separator/>
      </w:r>
    </w:p>
  </w:endnote>
  <w:endnote w:type="continuationSeparator" w:id="0">
    <w:p w14:paraId="6F271F2F" w14:textId="77777777" w:rsidR="00C11DFE" w:rsidRDefault="00C11DFE" w:rsidP="00F33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pitch w:val="variable"/>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3EB5F" w14:textId="77777777" w:rsidR="00C11DFE" w:rsidRDefault="00C11DFE" w:rsidP="00F33495">
      <w:pPr>
        <w:spacing w:line="240" w:lineRule="auto"/>
      </w:pPr>
      <w:r>
        <w:separator/>
      </w:r>
    </w:p>
  </w:footnote>
  <w:footnote w:type="continuationSeparator" w:id="0">
    <w:p w14:paraId="296D6E01" w14:textId="77777777" w:rsidR="00C11DFE" w:rsidRDefault="00C11DFE" w:rsidP="00F33495">
      <w:pPr>
        <w:spacing w:line="240" w:lineRule="auto"/>
      </w:pPr>
      <w:r>
        <w:continuationSeparator/>
      </w:r>
    </w:p>
  </w:footnote>
  <w:footnote w:id="1">
    <w:p w14:paraId="0E79FC85" w14:textId="77777777" w:rsidR="003073FB" w:rsidRDefault="003073FB" w:rsidP="00F33495">
      <w:pPr>
        <w:pStyle w:val="Textonotapie"/>
      </w:pPr>
      <w:r>
        <w:rPr>
          <w:rStyle w:val="Refdenotaalpie"/>
        </w:rPr>
        <w:footnoteRef/>
      </w:r>
      <w:r>
        <w:t xml:space="preserve"> M.P. Dr. Iván Mauricio Lenis Gómez</w:t>
      </w:r>
    </w:p>
  </w:footnote>
  <w:footnote w:id="2">
    <w:p w14:paraId="78D92625" w14:textId="77777777" w:rsidR="003073FB" w:rsidRDefault="003073FB" w:rsidP="00F33495">
      <w:pPr>
        <w:widowControl w:val="0"/>
        <w:tabs>
          <w:tab w:val="left" w:pos="-720"/>
        </w:tabs>
        <w:suppressAutoHyphens/>
        <w:overflowPunct w:val="0"/>
        <w:autoSpaceDE w:val="0"/>
        <w:autoSpaceDN w:val="0"/>
        <w:adjustRightInd w:val="0"/>
        <w:rPr>
          <w:rFonts w:ascii="Bookman Old Style" w:hAnsi="Bookman Old Style" w:cs="Times New Roman"/>
          <w:sz w:val="16"/>
          <w:szCs w:val="16"/>
        </w:rPr>
      </w:pPr>
      <w:r>
        <w:rPr>
          <w:rStyle w:val="Refdenotaalpie"/>
          <w:rFonts w:ascii="Bookman Old Style" w:hAnsi="Bookman Old Style"/>
          <w:sz w:val="16"/>
          <w:szCs w:val="16"/>
        </w:rPr>
        <w:footnoteRef/>
      </w:r>
      <w:r>
        <w:rPr>
          <w:rFonts w:ascii="Bookman Old Style" w:hAnsi="Bookman Old Style"/>
          <w:sz w:val="16"/>
          <w:szCs w:val="16"/>
        </w:rPr>
        <w:t xml:space="preserve"> CSJ Sentencia </w:t>
      </w:r>
      <w:r>
        <w:rPr>
          <w:rFonts w:ascii="Bookman Old Style" w:hAnsi="Bookman Old Style" w:cs="Estrangelo Edessa"/>
          <w:sz w:val="16"/>
          <w:szCs w:val="16"/>
        </w:rPr>
        <w:t>SL1688-2019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1">
    <w:nsid w:val="12004D16"/>
    <w:multiLevelType w:val="hybridMultilevel"/>
    <w:tmpl w:val="2B108E1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1">
    <w:nsid w:val="28207FF1"/>
    <w:multiLevelType w:val="hybridMultilevel"/>
    <w:tmpl w:val="FE80FBAE"/>
    <w:lvl w:ilvl="0" w:tplc="CA36EC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6F6379"/>
    <w:multiLevelType w:val="hybridMultilevel"/>
    <w:tmpl w:val="E4A40B72"/>
    <w:lvl w:ilvl="0" w:tplc="B6FC70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95"/>
    <w:rsid w:val="000010E4"/>
    <w:rsid w:val="000027A8"/>
    <w:rsid w:val="00003BB8"/>
    <w:rsid w:val="00007F2A"/>
    <w:rsid w:val="00022FE4"/>
    <w:rsid w:val="00027431"/>
    <w:rsid w:val="0002795A"/>
    <w:rsid w:val="00031535"/>
    <w:rsid w:val="00044B73"/>
    <w:rsid w:val="0005234B"/>
    <w:rsid w:val="0005433D"/>
    <w:rsid w:val="00065FC8"/>
    <w:rsid w:val="00067C72"/>
    <w:rsid w:val="000712BA"/>
    <w:rsid w:val="00071E1C"/>
    <w:rsid w:val="00076DF1"/>
    <w:rsid w:val="00077B47"/>
    <w:rsid w:val="00082AF6"/>
    <w:rsid w:val="00085746"/>
    <w:rsid w:val="000861DD"/>
    <w:rsid w:val="00092B58"/>
    <w:rsid w:val="000957E0"/>
    <w:rsid w:val="000A21BE"/>
    <w:rsid w:val="000A3C05"/>
    <w:rsid w:val="000A5FC5"/>
    <w:rsid w:val="000A77B9"/>
    <w:rsid w:val="000B15C7"/>
    <w:rsid w:val="000B1A5C"/>
    <w:rsid w:val="000C159B"/>
    <w:rsid w:val="000D42EA"/>
    <w:rsid w:val="000D7C34"/>
    <w:rsid w:val="000E246F"/>
    <w:rsid w:val="000E4020"/>
    <w:rsid w:val="000E587E"/>
    <w:rsid w:val="000F23AF"/>
    <w:rsid w:val="000F448C"/>
    <w:rsid w:val="00112420"/>
    <w:rsid w:val="001156B3"/>
    <w:rsid w:val="00117457"/>
    <w:rsid w:val="00122FE2"/>
    <w:rsid w:val="001230E0"/>
    <w:rsid w:val="001306A6"/>
    <w:rsid w:val="001363CA"/>
    <w:rsid w:val="00141646"/>
    <w:rsid w:val="00142B50"/>
    <w:rsid w:val="001448CA"/>
    <w:rsid w:val="0015434B"/>
    <w:rsid w:val="0016082A"/>
    <w:rsid w:val="00162BA7"/>
    <w:rsid w:val="001642CF"/>
    <w:rsid w:val="00190886"/>
    <w:rsid w:val="001A355C"/>
    <w:rsid w:val="001B2D43"/>
    <w:rsid w:val="001B5DD5"/>
    <w:rsid w:val="001B606C"/>
    <w:rsid w:val="001B7B5E"/>
    <w:rsid w:val="001C0FBC"/>
    <w:rsid w:val="001C23BE"/>
    <w:rsid w:val="001C3AAD"/>
    <w:rsid w:val="001D58D7"/>
    <w:rsid w:val="001D6565"/>
    <w:rsid w:val="001D7B64"/>
    <w:rsid w:val="001E3259"/>
    <w:rsid w:val="001E4897"/>
    <w:rsid w:val="001E5B8A"/>
    <w:rsid w:val="001F1802"/>
    <w:rsid w:val="001F19EA"/>
    <w:rsid w:val="001F6292"/>
    <w:rsid w:val="00220881"/>
    <w:rsid w:val="0022108C"/>
    <w:rsid w:val="00232FF7"/>
    <w:rsid w:val="00234859"/>
    <w:rsid w:val="002354BD"/>
    <w:rsid w:val="00236A1C"/>
    <w:rsid w:val="00236DBB"/>
    <w:rsid w:val="0024623E"/>
    <w:rsid w:val="0025571F"/>
    <w:rsid w:val="00267F84"/>
    <w:rsid w:val="002735E7"/>
    <w:rsid w:val="00287F53"/>
    <w:rsid w:val="00295BBB"/>
    <w:rsid w:val="002A3122"/>
    <w:rsid w:val="002A4B87"/>
    <w:rsid w:val="002A7326"/>
    <w:rsid w:val="002B0CB9"/>
    <w:rsid w:val="002B0F2C"/>
    <w:rsid w:val="002B13F4"/>
    <w:rsid w:val="002C26C1"/>
    <w:rsid w:val="002C58D6"/>
    <w:rsid w:val="002C74B1"/>
    <w:rsid w:val="002D4DEF"/>
    <w:rsid w:val="002E0786"/>
    <w:rsid w:val="002E0B67"/>
    <w:rsid w:val="002E354F"/>
    <w:rsid w:val="002E4336"/>
    <w:rsid w:val="002E6268"/>
    <w:rsid w:val="002F4E91"/>
    <w:rsid w:val="002F5890"/>
    <w:rsid w:val="0030045D"/>
    <w:rsid w:val="00301377"/>
    <w:rsid w:val="00302F28"/>
    <w:rsid w:val="00303C6A"/>
    <w:rsid w:val="003073FB"/>
    <w:rsid w:val="0030756B"/>
    <w:rsid w:val="00313A93"/>
    <w:rsid w:val="00315036"/>
    <w:rsid w:val="00321B0D"/>
    <w:rsid w:val="00334487"/>
    <w:rsid w:val="00342C2C"/>
    <w:rsid w:val="00344F92"/>
    <w:rsid w:val="00350DC6"/>
    <w:rsid w:val="0035686C"/>
    <w:rsid w:val="0036061A"/>
    <w:rsid w:val="003625E2"/>
    <w:rsid w:val="003716D5"/>
    <w:rsid w:val="003738C3"/>
    <w:rsid w:val="003803FC"/>
    <w:rsid w:val="0038198A"/>
    <w:rsid w:val="00394BC3"/>
    <w:rsid w:val="003A404B"/>
    <w:rsid w:val="003A5BB7"/>
    <w:rsid w:val="003A5E42"/>
    <w:rsid w:val="003B13F3"/>
    <w:rsid w:val="003B1565"/>
    <w:rsid w:val="003B61B8"/>
    <w:rsid w:val="003C3060"/>
    <w:rsid w:val="003C4BD0"/>
    <w:rsid w:val="003D55C7"/>
    <w:rsid w:val="003D7454"/>
    <w:rsid w:val="003E0122"/>
    <w:rsid w:val="003E1839"/>
    <w:rsid w:val="003E507B"/>
    <w:rsid w:val="003F2659"/>
    <w:rsid w:val="003F5949"/>
    <w:rsid w:val="00402DE9"/>
    <w:rsid w:val="00410CA0"/>
    <w:rsid w:val="00411340"/>
    <w:rsid w:val="00413F66"/>
    <w:rsid w:val="004157AE"/>
    <w:rsid w:val="00417944"/>
    <w:rsid w:val="00424BC4"/>
    <w:rsid w:val="004304FE"/>
    <w:rsid w:val="0043720D"/>
    <w:rsid w:val="00445979"/>
    <w:rsid w:val="0045781C"/>
    <w:rsid w:val="004712CC"/>
    <w:rsid w:val="004740FC"/>
    <w:rsid w:val="00476023"/>
    <w:rsid w:val="00476814"/>
    <w:rsid w:val="00487981"/>
    <w:rsid w:val="00490B9C"/>
    <w:rsid w:val="00491806"/>
    <w:rsid w:val="00492AFC"/>
    <w:rsid w:val="0049479C"/>
    <w:rsid w:val="004A0E61"/>
    <w:rsid w:val="004A1DFF"/>
    <w:rsid w:val="004B1974"/>
    <w:rsid w:val="004B1E20"/>
    <w:rsid w:val="004B644A"/>
    <w:rsid w:val="004B7C1D"/>
    <w:rsid w:val="004B7E49"/>
    <w:rsid w:val="004C1EB4"/>
    <w:rsid w:val="004C7512"/>
    <w:rsid w:val="004D37CD"/>
    <w:rsid w:val="004E41B6"/>
    <w:rsid w:val="004E6792"/>
    <w:rsid w:val="004F2F73"/>
    <w:rsid w:val="004F6550"/>
    <w:rsid w:val="00506E81"/>
    <w:rsid w:val="00506F10"/>
    <w:rsid w:val="00511505"/>
    <w:rsid w:val="00514F55"/>
    <w:rsid w:val="0052162C"/>
    <w:rsid w:val="00521DCD"/>
    <w:rsid w:val="005225BD"/>
    <w:rsid w:val="00523F59"/>
    <w:rsid w:val="005311C4"/>
    <w:rsid w:val="00531510"/>
    <w:rsid w:val="00537696"/>
    <w:rsid w:val="005377DB"/>
    <w:rsid w:val="00541F78"/>
    <w:rsid w:val="00543414"/>
    <w:rsid w:val="00560095"/>
    <w:rsid w:val="005655B4"/>
    <w:rsid w:val="005663E7"/>
    <w:rsid w:val="0057532E"/>
    <w:rsid w:val="005B5103"/>
    <w:rsid w:val="005C7D4C"/>
    <w:rsid w:val="005D61AD"/>
    <w:rsid w:val="005E0D01"/>
    <w:rsid w:val="005E1A33"/>
    <w:rsid w:val="005E1D73"/>
    <w:rsid w:val="005E49DE"/>
    <w:rsid w:val="005E5792"/>
    <w:rsid w:val="005E7553"/>
    <w:rsid w:val="005F20BC"/>
    <w:rsid w:val="00602792"/>
    <w:rsid w:val="006046D4"/>
    <w:rsid w:val="00607BF6"/>
    <w:rsid w:val="00613820"/>
    <w:rsid w:val="00617A19"/>
    <w:rsid w:val="006207BF"/>
    <w:rsid w:val="006212C9"/>
    <w:rsid w:val="00630716"/>
    <w:rsid w:val="006426E7"/>
    <w:rsid w:val="00645D6C"/>
    <w:rsid w:val="006462DD"/>
    <w:rsid w:val="00651A12"/>
    <w:rsid w:val="00651ED8"/>
    <w:rsid w:val="00654F0A"/>
    <w:rsid w:val="00656F47"/>
    <w:rsid w:val="00657C65"/>
    <w:rsid w:val="006601E7"/>
    <w:rsid w:val="00665D1A"/>
    <w:rsid w:val="006802A9"/>
    <w:rsid w:val="00684EA5"/>
    <w:rsid w:val="0068594E"/>
    <w:rsid w:val="00690656"/>
    <w:rsid w:val="0069307F"/>
    <w:rsid w:val="0069334D"/>
    <w:rsid w:val="00694ABB"/>
    <w:rsid w:val="006A6D22"/>
    <w:rsid w:val="006B5472"/>
    <w:rsid w:val="006C0A92"/>
    <w:rsid w:val="006C10D8"/>
    <w:rsid w:val="006C250C"/>
    <w:rsid w:val="006D0204"/>
    <w:rsid w:val="006D0CDB"/>
    <w:rsid w:val="006D16A6"/>
    <w:rsid w:val="006D33E5"/>
    <w:rsid w:val="006D4809"/>
    <w:rsid w:val="006D7317"/>
    <w:rsid w:val="00700176"/>
    <w:rsid w:val="007039F8"/>
    <w:rsid w:val="00705E27"/>
    <w:rsid w:val="007065B2"/>
    <w:rsid w:val="00711ACF"/>
    <w:rsid w:val="00713D41"/>
    <w:rsid w:val="007163FF"/>
    <w:rsid w:val="00723359"/>
    <w:rsid w:val="0072357F"/>
    <w:rsid w:val="00725E4D"/>
    <w:rsid w:val="007337B3"/>
    <w:rsid w:val="00735854"/>
    <w:rsid w:val="00735FA2"/>
    <w:rsid w:val="007370B2"/>
    <w:rsid w:val="0074011B"/>
    <w:rsid w:val="00740C33"/>
    <w:rsid w:val="00742526"/>
    <w:rsid w:val="007428D6"/>
    <w:rsid w:val="007444C1"/>
    <w:rsid w:val="00747649"/>
    <w:rsid w:val="00750CFE"/>
    <w:rsid w:val="00755286"/>
    <w:rsid w:val="007619B8"/>
    <w:rsid w:val="00762B33"/>
    <w:rsid w:val="0077128B"/>
    <w:rsid w:val="00772963"/>
    <w:rsid w:val="007748C3"/>
    <w:rsid w:val="00774F90"/>
    <w:rsid w:val="007803D9"/>
    <w:rsid w:val="00780C27"/>
    <w:rsid w:val="00793226"/>
    <w:rsid w:val="007A00BA"/>
    <w:rsid w:val="007A3178"/>
    <w:rsid w:val="007A3E07"/>
    <w:rsid w:val="007A7FC9"/>
    <w:rsid w:val="007B0C04"/>
    <w:rsid w:val="007C23E2"/>
    <w:rsid w:val="007C3826"/>
    <w:rsid w:val="007D365E"/>
    <w:rsid w:val="007D4216"/>
    <w:rsid w:val="007D5A6E"/>
    <w:rsid w:val="007D5F99"/>
    <w:rsid w:val="007E05C4"/>
    <w:rsid w:val="007E27C9"/>
    <w:rsid w:val="007E5ED5"/>
    <w:rsid w:val="007E7878"/>
    <w:rsid w:val="007F5297"/>
    <w:rsid w:val="007F6CA1"/>
    <w:rsid w:val="007F6F66"/>
    <w:rsid w:val="00800E46"/>
    <w:rsid w:val="00811554"/>
    <w:rsid w:val="00815014"/>
    <w:rsid w:val="00821E0C"/>
    <w:rsid w:val="0082537A"/>
    <w:rsid w:val="008356DE"/>
    <w:rsid w:val="008431C4"/>
    <w:rsid w:val="0085206F"/>
    <w:rsid w:val="008548ED"/>
    <w:rsid w:val="00872EF1"/>
    <w:rsid w:val="008735D0"/>
    <w:rsid w:val="00875FA2"/>
    <w:rsid w:val="008861A6"/>
    <w:rsid w:val="00887DE2"/>
    <w:rsid w:val="00892F6F"/>
    <w:rsid w:val="008939F9"/>
    <w:rsid w:val="008A7078"/>
    <w:rsid w:val="008B32E2"/>
    <w:rsid w:val="008B4CFF"/>
    <w:rsid w:val="008C7AB6"/>
    <w:rsid w:val="008D0808"/>
    <w:rsid w:val="008D21DE"/>
    <w:rsid w:val="008D2B90"/>
    <w:rsid w:val="008D3386"/>
    <w:rsid w:val="008E01EE"/>
    <w:rsid w:val="008E7069"/>
    <w:rsid w:val="008F66DC"/>
    <w:rsid w:val="009034B4"/>
    <w:rsid w:val="009048C4"/>
    <w:rsid w:val="00904C8C"/>
    <w:rsid w:val="009059BA"/>
    <w:rsid w:val="00912AF7"/>
    <w:rsid w:val="00920A60"/>
    <w:rsid w:val="00923CAF"/>
    <w:rsid w:val="009243CC"/>
    <w:rsid w:val="00925FB3"/>
    <w:rsid w:val="00927BA0"/>
    <w:rsid w:val="00927F48"/>
    <w:rsid w:val="0093747B"/>
    <w:rsid w:val="00952B9A"/>
    <w:rsid w:val="0095599D"/>
    <w:rsid w:val="00960D1E"/>
    <w:rsid w:val="00980BBD"/>
    <w:rsid w:val="009835E1"/>
    <w:rsid w:val="00986953"/>
    <w:rsid w:val="009A2758"/>
    <w:rsid w:val="009C55AA"/>
    <w:rsid w:val="009D241D"/>
    <w:rsid w:val="009D6243"/>
    <w:rsid w:val="009E0A95"/>
    <w:rsid w:val="009E17E0"/>
    <w:rsid w:val="009E53B9"/>
    <w:rsid w:val="009E57AA"/>
    <w:rsid w:val="009F6995"/>
    <w:rsid w:val="009F7745"/>
    <w:rsid w:val="00A0229D"/>
    <w:rsid w:val="00A130E8"/>
    <w:rsid w:val="00A13A55"/>
    <w:rsid w:val="00A178C1"/>
    <w:rsid w:val="00A217B8"/>
    <w:rsid w:val="00A242A8"/>
    <w:rsid w:val="00A31ADD"/>
    <w:rsid w:val="00A36F05"/>
    <w:rsid w:val="00A4545B"/>
    <w:rsid w:val="00A50491"/>
    <w:rsid w:val="00A53DD1"/>
    <w:rsid w:val="00A57DF7"/>
    <w:rsid w:val="00A63404"/>
    <w:rsid w:val="00A639D5"/>
    <w:rsid w:val="00A640E8"/>
    <w:rsid w:val="00A66118"/>
    <w:rsid w:val="00A6657F"/>
    <w:rsid w:val="00A7310B"/>
    <w:rsid w:val="00A77DDD"/>
    <w:rsid w:val="00A8232E"/>
    <w:rsid w:val="00A8283C"/>
    <w:rsid w:val="00A970EC"/>
    <w:rsid w:val="00AA0E34"/>
    <w:rsid w:val="00AA3658"/>
    <w:rsid w:val="00AA3AC4"/>
    <w:rsid w:val="00AA402C"/>
    <w:rsid w:val="00AA44CC"/>
    <w:rsid w:val="00AA5433"/>
    <w:rsid w:val="00AB3516"/>
    <w:rsid w:val="00AB619D"/>
    <w:rsid w:val="00AB7303"/>
    <w:rsid w:val="00AC1BCC"/>
    <w:rsid w:val="00AC406F"/>
    <w:rsid w:val="00AC4782"/>
    <w:rsid w:val="00AD104B"/>
    <w:rsid w:val="00AD1AD0"/>
    <w:rsid w:val="00AD506E"/>
    <w:rsid w:val="00AD5BA9"/>
    <w:rsid w:val="00AF0141"/>
    <w:rsid w:val="00B02ABC"/>
    <w:rsid w:val="00B071F5"/>
    <w:rsid w:val="00B10442"/>
    <w:rsid w:val="00B11AB5"/>
    <w:rsid w:val="00B17F4E"/>
    <w:rsid w:val="00B307AC"/>
    <w:rsid w:val="00B411AE"/>
    <w:rsid w:val="00B56F68"/>
    <w:rsid w:val="00B60BB9"/>
    <w:rsid w:val="00B65806"/>
    <w:rsid w:val="00B8370D"/>
    <w:rsid w:val="00B86E32"/>
    <w:rsid w:val="00B95355"/>
    <w:rsid w:val="00BA4C1B"/>
    <w:rsid w:val="00BA73DC"/>
    <w:rsid w:val="00BB3E0E"/>
    <w:rsid w:val="00BB60BF"/>
    <w:rsid w:val="00BB615E"/>
    <w:rsid w:val="00BB651C"/>
    <w:rsid w:val="00BC3046"/>
    <w:rsid w:val="00BE2F2E"/>
    <w:rsid w:val="00BF3940"/>
    <w:rsid w:val="00C00EBE"/>
    <w:rsid w:val="00C01564"/>
    <w:rsid w:val="00C062F0"/>
    <w:rsid w:val="00C11DFE"/>
    <w:rsid w:val="00C13E12"/>
    <w:rsid w:val="00C14CB6"/>
    <w:rsid w:val="00C21BAD"/>
    <w:rsid w:val="00C306F3"/>
    <w:rsid w:val="00C320A2"/>
    <w:rsid w:val="00C41494"/>
    <w:rsid w:val="00C45E94"/>
    <w:rsid w:val="00C53AD7"/>
    <w:rsid w:val="00C61D4E"/>
    <w:rsid w:val="00C63694"/>
    <w:rsid w:val="00C6512C"/>
    <w:rsid w:val="00C72484"/>
    <w:rsid w:val="00C76C6A"/>
    <w:rsid w:val="00C81B30"/>
    <w:rsid w:val="00C838E0"/>
    <w:rsid w:val="00C83AF9"/>
    <w:rsid w:val="00C83F65"/>
    <w:rsid w:val="00C8578F"/>
    <w:rsid w:val="00C85C10"/>
    <w:rsid w:val="00C87182"/>
    <w:rsid w:val="00C90928"/>
    <w:rsid w:val="00C92D39"/>
    <w:rsid w:val="00C9431C"/>
    <w:rsid w:val="00CA3608"/>
    <w:rsid w:val="00CA3675"/>
    <w:rsid w:val="00CA4E21"/>
    <w:rsid w:val="00CA649F"/>
    <w:rsid w:val="00CA7B8C"/>
    <w:rsid w:val="00CB41EE"/>
    <w:rsid w:val="00CB441B"/>
    <w:rsid w:val="00CB75D5"/>
    <w:rsid w:val="00CC0BF9"/>
    <w:rsid w:val="00CC2ED5"/>
    <w:rsid w:val="00CC4036"/>
    <w:rsid w:val="00CE0B33"/>
    <w:rsid w:val="00CE2F6A"/>
    <w:rsid w:val="00CE7452"/>
    <w:rsid w:val="00CF28F4"/>
    <w:rsid w:val="00D00290"/>
    <w:rsid w:val="00D01A10"/>
    <w:rsid w:val="00D01B34"/>
    <w:rsid w:val="00D07EC8"/>
    <w:rsid w:val="00D11146"/>
    <w:rsid w:val="00D234AB"/>
    <w:rsid w:val="00D31703"/>
    <w:rsid w:val="00D32229"/>
    <w:rsid w:val="00D34568"/>
    <w:rsid w:val="00D34B5C"/>
    <w:rsid w:val="00D411DD"/>
    <w:rsid w:val="00D55170"/>
    <w:rsid w:val="00D61232"/>
    <w:rsid w:val="00D66A89"/>
    <w:rsid w:val="00D756D8"/>
    <w:rsid w:val="00D75F0C"/>
    <w:rsid w:val="00D76CA2"/>
    <w:rsid w:val="00D82C3E"/>
    <w:rsid w:val="00D84351"/>
    <w:rsid w:val="00D85421"/>
    <w:rsid w:val="00D868E3"/>
    <w:rsid w:val="00D94020"/>
    <w:rsid w:val="00D94836"/>
    <w:rsid w:val="00D95BEB"/>
    <w:rsid w:val="00D9638B"/>
    <w:rsid w:val="00DA3BCD"/>
    <w:rsid w:val="00DA4108"/>
    <w:rsid w:val="00DB3683"/>
    <w:rsid w:val="00DB4D44"/>
    <w:rsid w:val="00DB619A"/>
    <w:rsid w:val="00DC40AE"/>
    <w:rsid w:val="00DC68A5"/>
    <w:rsid w:val="00DD1375"/>
    <w:rsid w:val="00DE0B10"/>
    <w:rsid w:val="00DE6E92"/>
    <w:rsid w:val="00DF0955"/>
    <w:rsid w:val="00DF20CF"/>
    <w:rsid w:val="00DF4640"/>
    <w:rsid w:val="00E05FD5"/>
    <w:rsid w:val="00E0616E"/>
    <w:rsid w:val="00E12055"/>
    <w:rsid w:val="00E26D64"/>
    <w:rsid w:val="00E2785C"/>
    <w:rsid w:val="00E33859"/>
    <w:rsid w:val="00E345BB"/>
    <w:rsid w:val="00E35B39"/>
    <w:rsid w:val="00E36D9B"/>
    <w:rsid w:val="00E37642"/>
    <w:rsid w:val="00E44599"/>
    <w:rsid w:val="00E47063"/>
    <w:rsid w:val="00E57FFD"/>
    <w:rsid w:val="00E6210D"/>
    <w:rsid w:val="00E720F9"/>
    <w:rsid w:val="00E86F20"/>
    <w:rsid w:val="00E949B2"/>
    <w:rsid w:val="00EA01A3"/>
    <w:rsid w:val="00EA0771"/>
    <w:rsid w:val="00EA0DE3"/>
    <w:rsid w:val="00EA53E7"/>
    <w:rsid w:val="00EB069F"/>
    <w:rsid w:val="00EB070A"/>
    <w:rsid w:val="00EB72D3"/>
    <w:rsid w:val="00EC29E5"/>
    <w:rsid w:val="00ED6949"/>
    <w:rsid w:val="00ED6AD9"/>
    <w:rsid w:val="00EE0B76"/>
    <w:rsid w:val="00EE15C5"/>
    <w:rsid w:val="00EE3DF8"/>
    <w:rsid w:val="00EE4A92"/>
    <w:rsid w:val="00EF62B0"/>
    <w:rsid w:val="00F00627"/>
    <w:rsid w:val="00F01230"/>
    <w:rsid w:val="00F1327E"/>
    <w:rsid w:val="00F14CE2"/>
    <w:rsid w:val="00F179AE"/>
    <w:rsid w:val="00F22767"/>
    <w:rsid w:val="00F242FD"/>
    <w:rsid w:val="00F31157"/>
    <w:rsid w:val="00F31B9B"/>
    <w:rsid w:val="00F33495"/>
    <w:rsid w:val="00F36514"/>
    <w:rsid w:val="00F367AC"/>
    <w:rsid w:val="00F3756C"/>
    <w:rsid w:val="00F43716"/>
    <w:rsid w:val="00F61E94"/>
    <w:rsid w:val="00F64EEF"/>
    <w:rsid w:val="00F67A32"/>
    <w:rsid w:val="00F703CE"/>
    <w:rsid w:val="00F723DB"/>
    <w:rsid w:val="00F83F42"/>
    <w:rsid w:val="00F92136"/>
    <w:rsid w:val="00FB0026"/>
    <w:rsid w:val="00FB612F"/>
    <w:rsid w:val="00FB61E7"/>
    <w:rsid w:val="00FC0FF8"/>
    <w:rsid w:val="00FC1431"/>
    <w:rsid w:val="00FC1F77"/>
    <w:rsid w:val="00FD1875"/>
    <w:rsid w:val="00FD1ED5"/>
    <w:rsid w:val="00FD58BE"/>
    <w:rsid w:val="00FE05D0"/>
    <w:rsid w:val="00FE21C5"/>
    <w:rsid w:val="00FF7916"/>
    <w:rsid w:val="018F87D5"/>
    <w:rsid w:val="021B8C3E"/>
    <w:rsid w:val="02D6B947"/>
    <w:rsid w:val="0BE19961"/>
    <w:rsid w:val="128EE776"/>
    <w:rsid w:val="1729E6E5"/>
    <w:rsid w:val="1A556105"/>
    <w:rsid w:val="1AAF5C09"/>
    <w:rsid w:val="1B3B8AC5"/>
    <w:rsid w:val="207AB9B7"/>
    <w:rsid w:val="214B2128"/>
    <w:rsid w:val="24D7A82A"/>
    <w:rsid w:val="2B4D5871"/>
    <w:rsid w:val="2CEE1668"/>
    <w:rsid w:val="2CF94062"/>
    <w:rsid w:val="3058F59B"/>
    <w:rsid w:val="32ED0C65"/>
    <w:rsid w:val="36FD0F01"/>
    <w:rsid w:val="387BF548"/>
    <w:rsid w:val="38E3A76B"/>
    <w:rsid w:val="39B37113"/>
    <w:rsid w:val="444E164C"/>
    <w:rsid w:val="458A89E0"/>
    <w:rsid w:val="45D043DA"/>
    <w:rsid w:val="4BFC54D7"/>
    <w:rsid w:val="4CB2989C"/>
    <w:rsid w:val="4D866DD9"/>
    <w:rsid w:val="514F5264"/>
    <w:rsid w:val="55CE3C61"/>
    <w:rsid w:val="56B4B4E2"/>
    <w:rsid w:val="58B3FA1E"/>
    <w:rsid w:val="5AC0DFFD"/>
    <w:rsid w:val="5EED0D00"/>
    <w:rsid w:val="5F6692AE"/>
    <w:rsid w:val="6589BD8C"/>
    <w:rsid w:val="662E3246"/>
    <w:rsid w:val="66DEF688"/>
    <w:rsid w:val="67CA02A7"/>
    <w:rsid w:val="6965D308"/>
    <w:rsid w:val="6E33FB40"/>
    <w:rsid w:val="70852B87"/>
    <w:rsid w:val="7220DFE1"/>
    <w:rsid w:val="764D0CE4"/>
    <w:rsid w:val="7984ADA6"/>
    <w:rsid w:val="7B66885C"/>
    <w:rsid w:val="7FB268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C3E2"/>
  <w15:chartTrackingRefBased/>
  <w15:docId w15:val="{53F8828C-0999-451B-B21E-4ED0F023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33495"/>
    <w:pPr>
      <w:ind w:left="720"/>
      <w:contextualSpacing/>
    </w:pPr>
  </w:style>
  <w:style w:type="character" w:customStyle="1" w:styleId="PrrafodelistaCar">
    <w:name w:val="Párrafo de lista Car"/>
    <w:link w:val="Prrafodelista"/>
    <w:uiPriority w:val="34"/>
    <w:locked/>
    <w:rsid w:val="00F33495"/>
  </w:style>
  <w:style w:type="paragraph" w:customStyle="1" w:styleId="paragraph">
    <w:name w:val="paragraph"/>
    <w:basedOn w:val="Normal"/>
    <w:rsid w:val="00F33495"/>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styleId="Refdenotaalpie">
    <w:name w:val="footnote reference"/>
    <w:aliases w:val="Texto nota al pie,Pie de Página,FC,Texto de nota al pi,Pie de P_gi"/>
    <w:basedOn w:val="Fuentedeprrafopredeter"/>
    <w:link w:val="4GChar"/>
    <w:unhideWhenUsed/>
    <w:qFormat/>
    <w:rsid w:val="00F3349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33495"/>
    <w:pPr>
      <w:spacing w:line="240" w:lineRule="auto"/>
      <w:ind w:firstLine="0"/>
    </w:pPr>
    <w:rPr>
      <w:vertAlign w:val="superscript"/>
    </w:rPr>
  </w:style>
  <w:style w:type="paragraph" w:styleId="Textonotapie">
    <w:name w:val="footnote text"/>
    <w:basedOn w:val="Normal"/>
    <w:link w:val="TextonotapieCar"/>
    <w:uiPriority w:val="99"/>
    <w:semiHidden/>
    <w:unhideWhenUsed/>
    <w:rsid w:val="00F33495"/>
    <w:pPr>
      <w:spacing w:line="240" w:lineRule="auto"/>
    </w:pPr>
    <w:rPr>
      <w:sz w:val="20"/>
      <w:szCs w:val="20"/>
    </w:rPr>
  </w:style>
  <w:style w:type="character" w:customStyle="1" w:styleId="TextonotapieCar">
    <w:name w:val="Texto nota pie Car"/>
    <w:basedOn w:val="Fuentedeprrafopredeter"/>
    <w:link w:val="Textonotapie"/>
    <w:uiPriority w:val="99"/>
    <w:semiHidden/>
    <w:rsid w:val="00F33495"/>
    <w:rPr>
      <w:sz w:val="20"/>
      <w:szCs w:val="20"/>
    </w:rPr>
  </w:style>
  <w:style w:type="character" w:customStyle="1" w:styleId="normaltextrun">
    <w:name w:val="normaltextrun"/>
    <w:basedOn w:val="Fuentedeprrafopredeter"/>
    <w:rsid w:val="00085746"/>
  </w:style>
  <w:style w:type="paragraph" w:styleId="Encabezado">
    <w:name w:val="header"/>
    <w:basedOn w:val="Normal"/>
    <w:link w:val="EncabezadoCar"/>
    <w:uiPriority w:val="99"/>
    <w:unhideWhenUsed/>
    <w:rsid w:val="008F66D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F66DC"/>
  </w:style>
  <w:style w:type="paragraph" w:styleId="Piedepgina">
    <w:name w:val="footer"/>
    <w:basedOn w:val="Normal"/>
    <w:link w:val="PiedepginaCar"/>
    <w:uiPriority w:val="99"/>
    <w:unhideWhenUsed/>
    <w:rsid w:val="008F66D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F66DC"/>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F265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659"/>
    <w:rPr>
      <w:rFonts w:ascii="Segoe UI" w:hAnsi="Segoe UI" w:cs="Segoe UI"/>
      <w:sz w:val="18"/>
      <w:szCs w:val="18"/>
    </w:rPr>
  </w:style>
  <w:style w:type="character" w:customStyle="1" w:styleId="eop">
    <w:name w:val="eop"/>
    <w:basedOn w:val="Fuentedeprrafopredeter"/>
    <w:rsid w:val="00927F48"/>
  </w:style>
  <w:style w:type="paragraph" w:customStyle="1" w:styleId="Citaslargas">
    <w:name w:val="Citas largas"/>
    <w:basedOn w:val="Normal"/>
    <w:link w:val="CitaslargasCar"/>
    <w:autoRedefine/>
    <w:qFormat/>
    <w:rsid w:val="007619B8"/>
    <w:pPr>
      <w:widowControl w:val="0"/>
      <w:spacing w:line="240" w:lineRule="auto"/>
      <w:ind w:left="709" w:firstLine="0"/>
    </w:pPr>
    <w:rPr>
      <w:rFonts w:ascii="Bookman Old Style" w:eastAsia="Times New Roman" w:hAnsi="Bookman Old Style" w:cs="Estrangelo Edessa"/>
      <w:bCs/>
      <w:szCs w:val="28"/>
      <w:lang w:val="es-ES" w:eastAsia="es-ES"/>
    </w:rPr>
  </w:style>
  <w:style w:type="character" w:customStyle="1" w:styleId="CitaslargasCar">
    <w:name w:val="Citas largas Car"/>
    <w:link w:val="Citaslargas"/>
    <w:rsid w:val="007619B8"/>
    <w:rPr>
      <w:rFonts w:ascii="Bookman Old Style" w:eastAsia="Times New Roman" w:hAnsi="Bookman Old Style" w:cs="Estrangelo Edessa"/>
      <w:bCs/>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6692">
      <w:bodyDiv w:val="1"/>
      <w:marLeft w:val="0"/>
      <w:marRight w:val="0"/>
      <w:marTop w:val="0"/>
      <w:marBottom w:val="0"/>
      <w:divBdr>
        <w:top w:val="none" w:sz="0" w:space="0" w:color="auto"/>
        <w:left w:val="none" w:sz="0" w:space="0" w:color="auto"/>
        <w:bottom w:val="none" w:sz="0" w:space="0" w:color="auto"/>
        <w:right w:val="none" w:sz="0" w:space="0" w:color="auto"/>
      </w:divBdr>
    </w:div>
    <w:div w:id="143814565">
      <w:bodyDiv w:val="1"/>
      <w:marLeft w:val="0"/>
      <w:marRight w:val="0"/>
      <w:marTop w:val="0"/>
      <w:marBottom w:val="0"/>
      <w:divBdr>
        <w:top w:val="none" w:sz="0" w:space="0" w:color="auto"/>
        <w:left w:val="none" w:sz="0" w:space="0" w:color="auto"/>
        <w:bottom w:val="none" w:sz="0" w:space="0" w:color="auto"/>
        <w:right w:val="none" w:sz="0" w:space="0" w:color="auto"/>
      </w:divBdr>
      <w:divsChild>
        <w:div w:id="299118912">
          <w:marLeft w:val="0"/>
          <w:marRight w:val="0"/>
          <w:marTop w:val="0"/>
          <w:marBottom w:val="0"/>
          <w:divBdr>
            <w:top w:val="none" w:sz="0" w:space="0" w:color="auto"/>
            <w:left w:val="none" w:sz="0" w:space="0" w:color="auto"/>
            <w:bottom w:val="none" w:sz="0" w:space="0" w:color="auto"/>
            <w:right w:val="none" w:sz="0" w:space="0" w:color="auto"/>
          </w:divBdr>
        </w:div>
      </w:divsChild>
    </w:div>
    <w:div w:id="1701205871">
      <w:bodyDiv w:val="1"/>
      <w:marLeft w:val="0"/>
      <w:marRight w:val="0"/>
      <w:marTop w:val="0"/>
      <w:marBottom w:val="0"/>
      <w:divBdr>
        <w:top w:val="none" w:sz="0" w:space="0" w:color="auto"/>
        <w:left w:val="none" w:sz="0" w:space="0" w:color="auto"/>
        <w:bottom w:val="none" w:sz="0" w:space="0" w:color="auto"/>
        <w:right w:val="none" w:sz="0" w:space="0" w:color="auto"/>
      </w:divBdr>
      <w:divsChild>
        <w:div w:id="1444811586">
          <w:marLeft w:val="0"/>
          <w:marRight w:val="0"/>
          <w:marTop w:val="0"/>
          <w:marBottom w:val="0"/>
          <w:divBdr>
            <w:top w:val="none" w:sz="0" w:space="0" w:color="auto"/>
            <w:left w:val="none" w:sz="0" w:space="0" w:color="auto"/>
            <w:bottom w:val="none" w:sz="0" w:space="0" w:color="auto"/>
            <w:right w:val="none" w:sz="0" w:space="0" w:color="auto"/>
          </w:divBdr>
        </w:div>
      </w:divsChild>
    </w:div>
    <w:div w:id="18648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06c42a69256c416b"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EC1A7-5005-47D6-8000-AE2467B9C0BC}">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FF374AF6-E344-4E5F-AAF6-828A1C2B3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07909-6292-4CBB-8AF5-82F9EDEBC39D}">
  <ds:schemaRefs>
    <ds:schemaRef ds:uri="http://schemas.microsoft.com/sharepoint/v3/contenttype/forms"/>
  </ds:schemaRefs>
</ds:datastoreItem>
</file>

<file path=customXml/itemProps4.xml><?xml version="1.0" encoding="utf-8"?>
<ds:datastoreItem xmlns:ds="http://schemas.openxmlformats.org/officeDocument/2006/customXml" ds:itemID="{BCB07DBF-D427-4CC9-A051-F9B82DFF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10364</Words>
  <Characters>59080</Characters>
  <Application>Microsoft Office Word</Application>
  <DocSecurity>0</DocSecurity>
  <Lines>492</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6</cp:revision>
  <dcterms:created xsi:type="dcterms:W3CDTF">2023-08-30T14:07:00Z</dcterms:created>
  <dcterms:modified xsi:type="dcterms:W3CDTF">2023-11-02T17:13:00Z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