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0EC0A35" w14:textId="32628CBC" w:rsidR="00B51C81" w:rsidRPr="00FB5465" w:rsidRDefault="00FB5465" w:rsidP="00B51C81">
      <w:pPr>
        <w:spacing w:after="0" w:line="240" w:lineRule="auto"/>
        <w:jc w:val="both"/>
        <w:rPr>
          <w:rFonts w:ascii="Arial" w:hAnsi="Arial" w:cs="Arial"/>
          <w:b/>
          <w:sz w:val="20"/>
          <w:szCs w:val="20"/>
        </w:rPr>
      </w:pPr>
      <w:r w:rsidRPr="00FB5465">
        <w:rPr>
          <w:rFonts w:ascii="Arial" w:hAnsi="Arial" w:cs="Arial"/>
          <w:b/>
          <w:sz w:val="20"/>
        </w:rPr>
        <w:t>SEGURIDAD SOCIAL / PAGO DE INCAPACIDADES / PRINCIPIO DE SUBSIDIARIEDAD</w:t>
      </w:r>
    </w:p>
    <w:p w14:paraId="4417DCD2" w14:textId="086BF6E9" w:rsidR="0059148D" w:rsidRPr="00B51C81" w:rsidRDefault="00B51C81" w:rsidP="00B51C81">
      <w:pPr>
        <w:spacing w:after="0" w:line="240" w:lineRule="auto"/>
        <w:jc w:val="both"/>
        <w:rPr>
          <w:rFonts w:ascii="Arial" w:hAnsi="Arial" w:cs="Arial"/>
          <w:sz w:val="20"/>
          <w:szCs w:val="20"/>
        </w:rPr>
      </w:pPr>
      <w:r w:rsidRPr="00B51C81">
        <w:rPr>
          <w:rFonts w:ascii="Arial" w:hAnsi="Arial" w:cs="Arial"/>
          <w:sz w:val="20"/>
          <w:szCs w:val="20"/>
        </w:rPr>
        <w:t>… el presupuesto de subsidiariedad que rige la acción de tutela debe analizarse en cada caso en concreto. Por ende en aquellos eventos en que existan otros medios de defensa judicial, la Corte Constitucional ha determinado que existen excepciones que justifican su procedibilidad: «(i) cuando el medio de defensa judicial dispuesto por la ley para resolver las controversias no es idóneo y eficaz conforme a las especiales circunstancias del caso estudiado, procede el amparo como mecanismo definitivo; y, (ii) cuando, pese a existir un medio de defensa judicial idóneo, éste no impide la ocurrencia de un perjuicio irremediable…</w:t>
      </w:r>
    </w:p>
    <w:p w14:paraId="627F4120" w14:textId="77777777" w:rsidR="0059148D" w:rsidRPr="00B51C81" w:rsidRDefault="0059148D" w:rsidP="00B51C81">
      <w:pPr>
        <w:spacing w:after="0" w:line="240" w:lineRule="auto"/>
        <w:jc w:val="both"/>
        <w:rPr>
          <w:rFonts w:ascii="Arial" w:hAnsi="Arial" w:cs="Arial"/>
          <w:sz w:val="20"/>
          <w:szCs w:val="20"/>
        </w:rPr>
      </w:pPr>
    </w:p>
    <w:p w14:paraId="61E73C7F" w14:textId="155E81C1" w:rsidR="00FB5465" w:rsidRPr="00FB5465" w:rsidRDefault="00FB5465" w:rsidP="00FB5465">
      <w:pPr>
        <w:spacing w:after="0" w:line="240" w:lineRule="auto"/>
        <w:jc w:val="both"/>
        <w:rPr>
          <w:rFonts w:ascii="Arial" w:hAnsi="Arial" w:cs="Arial"/>
          <w:b/>
          <w:sz w:val="20"/>
          <w:szCs w:val="20"/>
        </w:rPr>
      </w:pPr>
      <w:r w:rsidRPr="00FB5465">
        <w:rPr>
          <w:rFonts w:ascii="Arial" w:hAnsi="Arial" w:cs="Arial"/>
          <w:b/>
          <w:sz w:val="20"/>
        </w:rPr>
        <w:t xml:space="preserve">SEGURIDAD SOCIAL / PAGO DE INCAPACIDADES / </w:t>
      </w:r>
      <w:r>
        <w:rPr>
          <w:rFonts w:ascii="Arial" w:hAnsi="Arial" w:cs="Arial"/>
          <w:b/>
          <w:sz w:val="20"/>
        </w:rPr>
        <w:t>PROCEDENCIA EXCEPCIONAL DE LA TUTELA</w:t>
      </w:r>
    </w:p>
    <w:p w14:paraId="46F2447D" w14:textId="63F096AF" w:rsidR="0059148D" w:rsidRDefault="00FB5465" w:rsidP="00B51C81">
      <w:pPr>
        <w:spacing w:after="0" w:line="240" w:lineRule="auto"/>
        <w:jc w:val="both"/>
        <w:rPr>
          <w:rFonts w:ascii="Arial" w:hAnsi="Arial" w:cs="Arial"/>
          <w:sz w:val="20"/>
          <w:szCs w:val="20"/>
        </w:rPr>
      </w:pPr>
      <w:r w:rsidRPr="00FB5465">
        <w:rPr>
          <w:rFonts w:ascii="Arial" w:hAnsi="Arial" w:cs="Arial"/>
          <w:sz w:val="20"/>
          <w:szCs w:val="20"/>
        </w:rPr>
        <w:t>Para solicitar, por este medio de defensa judicial, el pago del subsidio por incapacidad, en principio debe ventilarse en un proceso ordinario y ante el juez natural. No obstante, la Corte Constitucional ha reconocido que las incapacidades son una prestación del Sistema de Seguridad Social que tienen por virtud parar las contingencias surgidas con ocasión de afectaciones a la salud que padecen los trabajadores, dependientes o independientes, pues la suspensión temporal de la labor o actividad lucrativa que desarrolla el afectado, arriesga la posibilidad de que pueda satisfacer adecuadamente sus necesidades básicas y las de aquellas personas que están a su cargo</w:t>
      </w:r>
      <w:r>
        <w:rPr>
          <w:rFonts w:ascii="Arial" w:hAnsi="Arial" w:cs="Arial"/>
          <w:sz w:val="20"/>
          <w:szCs w:val="20"/>
        </w:rPr>
        <w:t>…</w:t>
      </w:r>
    </w:p>
    <w:p w14:paraId="1FD1A9D8" w14:textId="7EE2F5DE" w:rsidR="00FB5465" w:rsidRDefault="00FB5465" w:rsidP="00B51C81">
      <w:pPr>
        <w:spacing w:after="0" w:line="240" w:lineRule="auto"/>
        <w:jc w:val="both"/>
        <w:rPr>
          <w:rFonts w:ascii="Arial" w:hAnsi="Arial" w:cs="Arial"/>
          <w:sz w:val="20"/>
          <w:szCs w:val="20"/>
        </w:rPr>
      </w:pPr>
    </w:p>
    <w:p w14:paraId="17CDE84A" w14:textId="158659DA" w:rsidR="00516EAD" w:rsidRPr="00FB5465" w:rsidRDefault="00516EAD" w:rsidP="00516EAD">
      <w:pPr>
        <w:spacing w:after="0" w:line="240" w:lineRule="auto"/>
        <w:jc w:val="both"/>
        <w:rPr>
          <w:rFonts w:ascii="Arial" w:hAnsi="Arial" w:cs="Arial"/>
          <w:b/>
          <w:sz w:val="20"/>
          <w:szCs w:val="20"/>
        </w:rPr>
      </w:pPr>
      <w:r w:rsidRPr="00FB5465">
        <w:rPr>
          <w:rFonts w:ascii="Arial" w:hAnsi="Arial" w:cs="Arial"/>
          <w:b/>
          <w:sz w:val="20"/>
        </w:rPr>
        <w:t xml:space="preserve">SEGURIDAD SOCIAL / INCAPACIDADES / </w:t>
      </w:r>
      <w:r>
        <w:rPr>
          <w:rFonts w:ascii="Arial" w:hAnsi="Arial" w:cs="Arial"/>
          <w:b/>
          <w:sz w:val="20"/>
        </w:rPr>
        <w:t>ENTIDADES RESPONSABLES SEGÚN EL TIEMPO</w:t>
      </w:r>
    </w:p>
    <w:p w14:paraId="63FF4F71" w14:textId="12B22ACE" w:rsidR="00FB5465" w:rsidRPr="00516EAD" w:rsidRDefault="00516EAD" w:rsidP="00516EAD">
      <w:pPr>
        <w:spacing w:after="0" w:line="240" w:lineRule="auto"/>
        <w:jc w:val="both"/>
        <w:rPr>
          <w:rFonts w:ascii="Arial" w:hAnsi="Arial" w:cs="Arial"/>
          <w:sz w:val="20"/>
          <w:szCs w:val="20"/>
        </w:rPr>
      </w:pPr>
      <w:r>
        <w:rPr>
          <w:rFonts w:ascii="Arial" w:hAnsi="Arial" w:cs="Arial"/>
          <w:sz w:val="20"/>
          <w:szCs w:val="20"/>
        </w:rPr>
        <w:t xml:space="preserve">… </w:t>
      </w:r>
      <w:r w:rsidRPr="00516EAD">
        <w:rPr>
          <w:rFonts w:ascii="Arial" w:hAnsi="Arial" w:cs="Arial"/>
          <w:sz w:val="20"/>
          <w:szCs w:val="20"/>
        </w:rPr>
        <w:t xml:space="preserve">el parágrafo 1° del art. 40 del Decreto 1406 de 1999, modificado por el artículo 1° del Decreto 2943 de 2013, dispone que el empleador debe asumir los dos primeros días de incapacidad y partir del tercer día y hasta el 180 es la </w:t>
      </w:r>
      <w:proofErr w:type="spellStart"/>
      <w:r w:rsidRPr="00516EAD">
        <w:rPr>
          <w:rFonts w:ascii="Arial" w:hAnsi="Arial" w:cs="Arial"/>
          <w:sz w:val="20"/>
          <w:szCs w:val="20"/>
        </w:rPr>
        <w:t>EPS</w:t>
      </w:r>
      <w:proofErr w:type="spellEnd"/>
      <w:r w:rsidRPr="00516EAD">
        <w:rPr>
          <w:rFonts w:ascii="Arial" w:hAnsi="Arial" w:cs="Arial"/>
          <w:sz w:val="20"/>
          <w:szCs w:val="20"/>
        </w:rPr>
        <w:t xml:space="preserve"> la encargada de pagar las incapacidades. En lo atinente al pago de las incapacidades que persisten y superan el día 181, la Corte Constitucional ha señalado lo siguiente: «</w:t>
      </w:r>
      <w:r w:rsidR="00533CA4">
        <w:rPr>
          <w:rFonts w:ascii="Arial" w:hAnsi="Arial" w:cs="Arial"/>
          <w:sz w:val="20"/>
          <w:szCs w:val="20"/>
        </w:rPr>
        <w:t>…</w:t>
      </w:r>
      <w:r w:rsidRPr="00516EAD">
        <w:rPr>
          <w:rFonts w:ascii="Arial" w:hAnsi="Arial" w:cs="Arial"/>
          <w:sz w:val="20"/>
          <w:szCs w:val="20"/>
        </w:rPr>
        <w:t xml:space="preserve"> esta Corporación ha sido enfática en afirmar que el pago de este subsidio corre por cuenta de la Administradora de Fondos de Pensiones a la que se encuentre afiliado el trabajador, ya sea que exista concepto favorable o desfavorable de rehabilitación.» En lo que corresponde al subsidio de incapacidad por enfermedad general cuando supera los 540 días, el reconocimiento y pago está a cargo de las </w:t>
      </w:r>
      <w:proofErr w:type="spellStart"/>
      <w:r w:rsidRPr="00516EAD">
        <w:rPr>
          <w:rFonts w:ascii="Arial" w:hAnsi="Arial" w:cs="Arial"/>
          <w:sz w:val="20"/>
          <w:szCs w:val="20"/>
        </w:rPr>
        <w:t>EPS</w:t>
      </w:r>
      <w:proofErr w:type="spellEnd"/>
      <w:r w:rsidR="00533CA4">
        <w:rPr>
          <w:rFonts w:ascii="Arial" w:hAnsi="Arial" w:cs="Arial"/>
          <w:sz w:val="20"/>
          <w:szCs w:val="20"/>
        </w:rPr>
        <w:t>…</w:t>
      </w:r>
    </w:p>
    <w:p w14:paraId="573A3D69" w14:textId="77777777" w:rsidR="0059148D" w:rsidRPr="00B51C81" w:rsidRDefault="0059148D" w:rsidP="00B51C81">
      <w:pPr>
        <w:spacing w:after="0" w:line="240" w:lineRule="auto"/>
        <w:jc w:val="both"/>
        <w:rPr>
          <w:rFonts w:ascii="Arial" w:hAnsi="Arial" w:cs="Arial"/>
          <w:sz w:val="20"/>
          <w:szCs w:val="20"/>
        </w:rPr>
      </w:pPr>
    </w:p>
    <w:p w14:paraId="34C5E3EE" w14:textId="77777777" w:rsidR="0059148D" w:rsidRPr="00B51C81" w:rsidRDefault="0059148D" w:rsidP="00B51C81">
      <w:pPr>
        <w:spacing w:after="0" w:line="240" w:lineRule="auto"/>
        <w:jc w:val="both"/>
        <w:rPr>
          <w:rFonts w:ascii="Arial" w:hAnsi="Arial" w:cs="Arial"/>
          <w:sz w:val="20"/>
          <w:szCs w:val="20"/>
        </w:rPr>
      </w:pPr>
    </w:p>
    <w:p w14:paraId="26C5E75F" w14:textId="77777777" w:rsidR="0059148D" w:rsidRPr="00B51C81" w:rsidRDefault="0059148D" w:rsidP="00B51C81">
      <w:pPr>
        <w:spacing w:after="0" w:line="240" w:lineRule="auto"/>
        <w:jc w:val="both"/>
        <w:rPr>
          <w:rFonts w:ascii="Arial" w:hAnsi="Arial" w:cs="Arial"/>
          <w:sz w:val="20"/>
          <w:szCs w:val="20"/>
        </w:rPr>
      </w:pPr>
    </w:p>
    <w:p w14:paraId="224C04F6" w14:textId="77777777" w:rsidR="00EB3448" w:rsidRPr="0059148D" w:rsidRDefault="00EB3448" w:rsidP="0059148D">
      <w:pPr>
        <w:spacing w:after="0" w:line="276" w:lineRule="auto"/>
        <w:jc w:val="center"/>
        <w:rPr>
          <w:rFonts w:ascii="Bookman Old Style" w:hAnsi="Bookman Old Style" w:cs="Arial"/>
          <w:b/>
          <w:bCs/>
          <w:sz w:val="24"/>
          <w:szCs w:val="24"/>
        </w:rPr>
      </w:pPr>
      <w:r w:rsidRPr="0059148D">
        <w:rPr>
          <w:rFonts w:ascii="Bookman Old Style" w:hAnsi="Bookman Old Style" w:cs="Arial"/>
          <w:b/>
          <w:bCs/>
          <w:sz w:val="24"/>
          <w:szCs w:val="24"/>
        </w:rPr>
        <w:t>REPÚBLICA DE COLOMBIA</w:t>
      </w:r>
    </w:p>
    <w:p w14:paraId="59671CE5" w14:textId="77777777" w:rsidR="00EB3448" w:rsidRPr="0059148D" w:rsidRDefault="00EB3448" w:rsidP="0059148D">
      <w:pPr>
        <w:spacing w:after="0" w:line="276" w:lineRule="auto"/>
        <w:jc w:val="center"/>
        <w:rPr>
          <w:rFonts w:ascii="Bookman Old Style" w:hAnsi="Bookman Old Style" w:cs="Arial"/>
          <w:b/>
          <w:sz w:val="24"/>
          <w:szCs w:val="24"/>
        </w:rPr>
      </w:pPr>
      <w:r w:rsidRPr="0059148D">
        <w:rPr>
          <w:rFonts w:ascii="Bookman Old Style" w:hAnsi="Bookman Old Style" w:cs="Arial"/>
          <w:b/>
          <w:sz w:val="24"/>
          <w:szCs w:val="24"/>
        </w:rPr>
        <w:t>RAMA JUDICIAL DEL PODER PÚBLICO</w:t>
      </w:r>
    </w:p>
    <w:p w14:paraId="63CC5AA0" w14:textId="77777777" w:rsidR="00EB3448" w:rsidRPr="0059148D" w:rsidRDefault="00EB3448" w:rsidP="0059148D">
      <w:pPr>
        <w:spacing w:after="0" w:line="276" w:lineRule="auto"/>
        <w:jc w:val="center"/>
        <w:rPr>
          <w:rFonts w:ascii="Bookman Old Style" w:hAnsi="Bookman Old Style" w:cs="Arial"/>
          <w:b/>
          <w:sz w:val="24"/>
          <w:szCs w:val="24"/>
        </w:rPr>
      </w:pPr>
      <w:r w:rsidRPr="0059148D">
        <w:rPr>
          <w:rFonts w:ascii="Bookman Old Style" w:hAnsi="Bookman Old Style" w:cs="Arial"/>
          <w:b/>
          <w:noProof/>
          <w:sz w:val="24"/>
          <w:szCs w:val="24"/>
          <w:lang w:val="en-US"/>
        </w:rPr>
        <w:drawing>
          <wp:inline distT="0" distB="0" distL="0" distR="0" wp14:anchorId="7BD50F9B" wp14:editId="37C4A39F">
            <wp:extent cx="794385" cy="631190"/>
            <wp:effectExtent l="0" t="0" r="5715" b="0"/>
            <wp:docPr id="1" name="Imagen 1" descr="Imagen que contiene gato, tabla, colorid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gato, tabla, colorido, hombre&#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385" cy="631190"/>
                    </a:xfrm>
                    <a:prstGeom prst="rect">
                      <a:avLst/>
                    </a:prstGeom>
                    <a:noFill/>
                    <a:ln>
                      <a:noFill/>
                    </a:ln>
                  </pic:spPr>
                </pic:pic>
              </a:graphicData>
            </a:graphic>
          </wp:inline>
        </w:drawing>
      </w:r>
    </w:p>
    <w:p w14:paraId="31BD995F" w14:textId="77777777" w:rsidR="00EB3448" w:rsidRPr="0059148D" w:rsidRDefault="00EB3448" w:rsidP="0059148D">
      <w:pPr>
        <w:spacing w:after="0" w:line="276" w:lineRule="auto"/>
        <w:jc w:val="center"/>
        <w:rPr>
          <w:rFonts w:ascii="Bookman Old Style" w:hAnsi="Bookman Old Style" w:cs="Arial"/>
          <w:b/>
          <w:bCs/>
          <w:sz w:val="24"/>
          <w:szCs w:val="24"/>
        </w:rPr>
      </w:pPr>
      <w:r w:rsidRPr="0059148D">
        <w:rPr>
          <w:rFonts w:ascii="Bookman Old Style" w:hAnsi="Bookman Old Style" w:cs="Arial"/>
          <w:b/>
          <w:bCs/>
          <w:sz w:val="24"/>
          <w:szCs w:val="24"/>
        </w:rPr>
        <w:t>TRIBUNAL SUPERIOR DEL DISTRITO JUDICIAL DE PEREIRA</w:t>
      </w:r>
    </w:p>
    <w:p w14:paraId="51B1A4E8" w14:textId="77777777" w:rsidR="00EB3448" w:rsidRPr="0059148D" w:rsidRDefault="00EB3448" w:rsidP="0059148D">
      <w:pPr>
        <w:spacing w:after="0" w:line="276" w:lineRule="auto"/>
        <w:jc w:val="center"/>
        <w:rPr>
          <w:rFonts w:ascii="Bookman Old Style" w:hAnsi="Bookman Old Style" w:cs="Arial"/>
          <w:b/>
          <w:sz w:val="24"/>
          <w:szCs w:val="24"/>
        </w:rPr>
      </w:pPr>
      <w:r w:rsidRPr="0059148D">
        <w:rPr>
          <w:rFonts w:ascii="Bookman Old Style" w:hAnsi="Bookman Old Style" w:cs="Arial"/>
          <w:b/>
          <w:sz w:val="24"/>
          <w:szCs w:val="24"/>
        </w:rPr>
        <w:t>SALA DE DECISIÓN LABORAL</w:t>
      </w:r>
    </w:p>
    <w:p w14:paraId="2710387E" w14:textId="77777777" w:rsidR="00EB3448" w:rsidRPr="0059148D" w:rsidRDefault="00EB3448" w:rsidP="0059148D">
      <w:pPr>
        <w:spacing w:after="0" w:line="276" w:lineRule="auto"/>
        <w:jc w:val="both"/>
        <w:rPr>
          <w:rFonts w:ascii="Bookman Old Style" w:hAnsi="Bookman Old Style" w:cs="Arial"/>
          <w:sz w:val="24"/>
          <w:szCs w:val="24"/>
        </w:rPr>
      </w:pPr>
    </w:p>
    <w:p w14:paraId="3453F5F1" w14:textId="77777777" w:rsidR="00EB3448" w:rsidRPr="0059148D" w:rsidRDefault="00EB3448" w:rsidP="0059148D">
      <w:pPr>
        <w:spacing w:after="0" w:line="276" w:lineRule="auto"/>
        <w:jc w:val="both"/>
        <w:rPr>
          <w:rFonts w:ascii="Bookman Old Style" w:hAnsi="Bookman Old Style" w:cs="Arial"/>
          <w:sz w:val="24"/>
          <w:szCs w:val="24"/>
        </w:rPr>
      </w:pPr>
    </w:p>
    <w:p w14:paraId="140EF2EC" w14:textId="77777777" w:rsidR="00EB3448" w:rsidRPr="0059148D" w:rsidRDefault="00EB3448" w:rsidP="0059148D">
      <w:pPr>
        <w:spacing w:after="0" w:line="276" w:lineRule="auto"/>
        <w:jc w:val="center"/>
        <w:rPr>
          <w:rFonts w:ascii="Bookman Old Style" w:hAnsi="Bookman Old Style" w:cs="Arial"/>
          <w:b/>
          <w:sz w:val="24"/>
          <w:szCs w:val="24"/>
        </w:rPr>
      </w:pPr>
      <w:r w:rsidRPr="0059148D">
        <w:rPr>
          <w:rFonts w:ascii="Bookman Old Style" w:hAnsi="Bookman Old Style" w:cs="Arial"/>
          <w:b/>
          <w:sz w:val="24"/>
          <w:szCs w:val="24"/>
        </w:rPr>
        <w:t xml:space="preserve">DR. GERMÁN DARÍO </w:t>
      </w:r>
      <w:proofErr w:type="spellStart"/>
      <w:r w:rsidRPr="0059148D">
        <w:rPr>
          <w:rFonts w:ascii="Bookman Old Style" w:hAnsi="Bookman Old Style" w:cs="Arial"/>
          <w:b/>
          <w:sz w:val="24"/>
          <w:szCs w:val="24"/>
        </w:rPr>
        <w:t>GÓEZ</w:t>
      </w:r>
      <w:proofErr w:type="spellEnd"/>
      <w:r w:rsidRPr="0059148D">
        <w:rPr>
          <w:rFonts w:ascii="Bookman Old Style" w:hAnsi="Bookman Old Style" w:cs="Arial"/>
          <w:b/>
          <w:sz w:val="24"/>
          <w:szCs w:val="24"/>
        </w:rPr>
        <w:t xml:space="preserve"> </w:t>
      </w:r>
      <w:proofErr w:type="spellStart"/>
      <w:r w:rsidRPr="0059148D">
        <w:rPr>
          <w:rFonts w:ascii="Bookman Old Style" w:hAnsi="Bookman Old Style" w:cs="Arial"/>
          <w:b/>
          <w:sz w:val="24"/>
          <w:szCs w:val="24"/>
        </w:rPr>
        <w:t>VINASCO</w:t>
      </w:r>
      <w:proofErr w:type="spellEnd"/>
    </w:p>
    <w:p w14:paraId="1C8A0F71" w14:textId="77777777" w:rsidR="00EB3448" w:rsidRPr="0059148D" w:rsidRDefault="00EB3448" w:rsidP="0059148D">
      <w:pPr>
        <w:spacing w:after="0" w:line="276" w:lineRule="auto"/>
        <w:jc w:val="center"/>
        <w:rPr>
          <w:rFonts w:ascii="Bookman Old Style" w:hAnsi="Bookman Old Style" w:cs="Arial"/>
          <w:sz w:val="24"/>
          <w:szCs w:val="24"/>
        </w:rPr>
      </w:pPr>
      <w:r w:rsidRPr="0059148D">
        <w:rPr>
          <w:rFonts w:ascii="Bookman Old Style" w:hAnsi="Bookman Old Style" w:cs="Arial"/>
          <w:sz w:val="24"/>
          <w:szCs w:val="24"/>
        </w:rPr>
        <w:t>Magistrado Ponente</w:t>
      </w:r>
    </w:p>
    <w:p w14:paraId="777F355E" w14:textId="3B78CBD8" w:rsidR="00EB3448" w:rsidRPr="0059148D" w:rsidRDefault="00EB3448" w:rsidP="0059148D">
      <w:pPr>
        <w:spacing w:after="0" w:line="276" w:lineRule="auto"/>
        <w:jc w:val="both"/>
        <w:rPr>
          <w:rFonts w:ascii="Bookman Old Style" w:hAnsi="Bookman Old Style" w:cs="Arial"/>
          <w:sz w:val="24"/>
          <w:szCs w:val="24"/>
        </w:rPr>
      </w:pPr>
    </w:p>
    <w:p w14:paraId="2430FE34" w14:textId="03CA1AAE" w:rsidR="00FB212F" w:rsidRPr="0059148D" w:rsidRDefault="004C1959" w:rsidP="0059148D">
      <w:pPr>
        <w:spacing w:after="0" w:line="276" w:lineRule="auto"/>
        <w:jc w:val="center"/>
        <w:rPr>
          <w:rFonts w:ascii="Bookman Old Style" w:hAnsi="Bookman Old Style" w:cs="Arial"/>
          <w:sz w:val="24"/>
          <w:szCs w:val="24"/>
        </w:rPr>
      </w:pPr>
      <w:r w:rsidRPr="0059148D">
        <w:rPr>
          <w:rFonts w:ascii="Bookman Old Style" w:hAnsi="Bookman Old Style" w:cs="Arial"/>
          <w:sz w:val="24"/>
          <w:szCs w:val="24"/>
        </w:rPr>
        <w:t xml:space="preserve">Pereira, </w:t>
      </w:r>
      <w:r w:rsidR="003E0919" w:rsidRPr="0059148D">
        <w:rPr>
          <w:rFonts w:ascii="Bookman Old Style" w:hAnsi="Bookman Old Style" w:cs="Arial"/>
          <w:sz w:val="24"/>
          <w:szCs w:val="24"/>
        </w:rPr>
        <w:t>trece</w:t>
      </w:r>
      <w:r w:rsidR="006D58DB" w:rsidRPr="0059148D">
        <w:rPr>
          <w:rFonts w:ascii="Bookman Old Style" w:hAnsi="Bookman Old Style" w:cs="Arial"/>
          <w:sz w:val="24"/>
          <w:szCs w:val="24"/>
        </w:rPr>
        <w:t xml:space="preserve"> </w:t>
      </w:r>
      <w:r w:rsidR="00FB212F" w:rsidRPr="0059148D">
        <w:rPr>
          <w:rFonts w:ascii="Bookman Old Style" w:hAnsi="Bookman Old Style" w:cs="Arial"/>
          <w:sz w:val="24"/>
          <w:szCs w:val="24"/>
        </w:rPr>
        <w:t>(</w:t>
      </w:r>
      <w:r w:rsidR="00F87F38" w:rsidRPr="0059148D">
        <w:rPr>
          <w:rFonts w:ascii="Bookman Old Style" w:hAnsi="Bookman Old Style" w:cs="Arial"/>
          <w:sz w:val="24"/>
          <w:szCs w:val="24"/>
        </w:rPr>
        <w:t>1</w:t>
      </w:r>
      <w:r w:rsidR="003E0919" w:rsidRPr="0059148D">
        <w:rPr>
          <w:rFonts w:ascii="Bookman Old Style" w:hAnsi="Bookman Old Style" w:cs="Arial"/>
          <w:sz w:val="24"/>
          <w:szCs w:val="24"/>
        </w:rPr>
        <w:t>3</w:t>
      </w:r>
      <w:r w:rsidR="00FB212F" w:rsidRPr="0059148D">
        <w:rPr>
          <w:rFonts w:ascii="Bookman Old Style" w:hAnsi="Bookman Old Style" w:cs="Arial"/>
          <w:sz w:val="24"/>
          <w:szCs w:val="24"/>
        </w:rPr>
        <w:t xml:space="preserve">) de </w:t>
      </w:r>
      <w:r w:rsidR="00F87F38" w:rsidRPr="0059148D">
        <w:rPr>
          <w:rFonts w:ascii="Bookman Old Style" w:hAnsi="Bookman Old Style" w:cs="Arial"/>
          <w:sz w:val="24"/>
          <w:szCs w:val="24"/>
        </w:rPr>
        <w:t>septiembre</w:t>
      </w:r>
      <w:r w:rsidR="006D58DB" w:rsidRPr="0059148D">
        <w:rPr>
          <w:rFonts w:ascii="Bookman Old Style" w:hAnsi="Bookman Old Style" w:cs="Arial"/>
          <w:sz w:val="24"/>
          <w:szCs w:val="24"/>
        </w:rPr>
        <w:t xml:space="preserve"> </w:t>
      </w:r>
      <w:r w:rsidR="00A76765" w:rsidRPr="0059148D">
        <w:rPr>
          <w:rFonts w:ascii="Bookman Old Style" w:hAnsi="Bookman Old Style" w:cs="Arial"/>
          <w:sz w:val="24"/>
          <w:szCs w:val="24"/>
        </w:rPr>
        <w:t>de dos mil veintitrés (2023</w:t>
      </w:r>
      <w:r w:rsidR="00FB212F" w:rsidRPr="0059148D">
        <w:rPr>
          <w:rFonts w:ascii="Bookman Old Style" w:hAnsi="Bookman Old Style" w:cs="Arial"/>
          <w:sz w:val="24"/>
          <w:szCs w:val="24"/>
        </w:rPr>
        <w:t>)</w:t>
      </w:r>
    </w:p>
    <w:p w14:paraId="662F56C0" w14:textId="77777777" w:rsidR="00EB3448" w:rsidRPr="0059148D" w:rsidRDefault="00EB3448" w:rsidP="0059148D">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59148D" w:rsidRPr="0059148D" w14:paraId="5C6A28A0" w14:textId="77777777" w:rsidTr="020DAFD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5CE15DFE" w:rsidR="00EB3448" w:rsidRPr="0059148D" w:rsidRDefault="007231B6" w:rsidP="0059148D">
            <w:pPr>
              <w:ind w:firstLine="0"/>
              <w:rPr>
                <w:rFonts w:ascii="Bookman Old Style" w:hAnsi="Bookman Old Style" w:cs="Arial"/>
                <w:sz w:val="22"/>
              </w:rPr>
            </w:pPr>
            <w:r w:rsidRPr="0059148D">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51F0E032" w:rsidR="00EB3448" w:rsidRPr="0059148D" w:rsidRDefault="00FB212F" w:rsidP="0059148D">
            <w:pPr>
              <w:ind w:firstLine="0"/>
              <w:rPr>
                <w:rFonts w:ascii="Bookman Old Style" w:hAnsi="Bookman Old Style" w:cs="Arial"/>
                <w:sz w:val="22"/>
              </w:rPr>
            </w:pPr>
            <w:r w:rsidRPr="0059148D">
              <w:rPr>
                <w:rFonts w:ascii="Bookman Old Style" w:hAnsi="Bookman Old Style" w:cs="Arial"/>
                <w:sz w:val="22"/>
              </w:rPr>
              <w:t>Impugnación de Acción de Tutela</w:t>
            </w:r>
          </w:p>
        </w:tc>
      </w:tr>
      <w:tr w:rsidR="0059148D" w:rsidRPr="0059148D" w14:paraId="28A5BDEC" w14:textId="77777777" w:rsidTr="020DAFDE">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411D20B6" w:rsidR="00EB3448" w:rsidRPr="0059148D" w:rsidRDefault="007231B6" w:rsidP="0059148D">
            <w:pPr>
              <w:ind w:firstLine="0"/>
              <w:rPr>
                <w:rFonts w:ascii="Bookman Old Style" w:hAnsi="Bookman Old Style" w:cs="Arial"/>
                <w:sz w:val="22"/>
              </w:rPr>
            </w:pPr>
            <w:r w:rsidRPr="0059148D">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0188EDA7" w:rsidR="00EB3448" w:rsidRPr="0059148D" w:rsidRDefault="00F87F38" w:rsidP="0059148D">
            <w:pPr>
              <w:ind w:firstLine="0"/>
              <w:rPr>
                <w:rFonts w:ascii="Bookman Old Style" w:hAnsi="Bookman Old Style" w:cs="Arial"/>
                <w:sz w:val="22"/>
              </w:rPr>
            </w:pPr>
            <w:r w:rsidRPr="0059148D">
              <w:rPr>
                <w:rFonts w:ascii="Bookman Old Style" w:hAnsi="Bookman Old Style" w:cs="Arial"/>
                <w:sz w:val="22"/>
              </w:rPr>
              <w:t>660013105004202310223-01</w:t>
            </w:r>
          </w:p>
        </w:tc>
      </w:tr>
      <w:tr w:rsidR="0059148D" w:rsidRPr="0059148D" w14:paraId="6D16A525" w14:textId="77777777" w:rsidTr="020DAFDE">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6C2ADF34" w:rsidR="00EB3448" w:rsidRPr="0059148D" w:rsidRDefault="007231B6" w:rsidP="0059148D">
            <w:pPr>
              <w:ind w:firstLine="0"/>
              <w:rPr>
                <w:rFonts w:ascii="Bookman Old Style" w:hAnsi="Bookman Old Style" w:cs="Arial"/>
                <w:sz w:val="22"/>
              </w:rPr>
            </w:pPr>
            <w:r w:rsidRPr="0059148D">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2710C0CD" w:rsidR="00EB3448" w:rsidRPr="0059148D" w:rsidRDefault="007231B6" w:rsidP="0059148D">
            <w:pPr>
              <w:ind w:firstLine="0"/>
              <w:rPr>
                <w:rFonts w:ascii="Bookman Old Style" w:hAnsi="Bookman Old Style" w:cs="Arial"/>
                <w:sz w:val="22"/>
              </w:rPr>
            </w:pPr>
            <w:r w:rsidRPr="0059148D">
              <w:rPr>
                <w:rFonts w:ascii="Bookman Old Style" w:hAnsi="Bookman Old Style" w:cs="Arial"/>
                <w:sz w:val="22"/>
              </w:rPr>
              <w:t>Santiago Cárdenas Londoño</w:t>
            </w:r>
          </w:p>
        </w:tc>
      </w:tr>
      <w:tr w:rsidR="0059148D" w:rsidRPr="0059148D" w14:paraId="4A34EB2F" w14:textId="77777777" w:rsidTr="020DAFD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788014EA" w:rsidR="00EB3448" w:rsidRPr="0059148D" w:rsidRDefault="007231B6" w:rsidP="0059148D">
            <w:pPr>
              <w:ind w:firstLine="0"/>
              <w:rPr>
                <w:rFonts w:ascii="Bookman Old Style" w:hAnsi="Bookman Old Style" w:cs="Arial"/>
                <w:sz w:val="22"/>
              </w:rPr>
            </w:pPr>
            <w:r w:rsidRPr="0059148D">
              <w:rPr>
                <w:rFonts w:ascii="Bookman Old Style" w:hAnsi="Bookman Old Style" w:cs="Arial"/>
                <w:sz w:val="22"/>
              </w:rPr>
              <w:t>Accionada:</w:t>
            </w:r>
          </w:p>
        </w:tc>
        <w:tc>
          <w:tcPr>
            <w:tcW w:w="5679" w:type="dxa"/>
            <w:tcBorders>
              <w:top w:val="single" w:sz="4" w:space="0" w:color="auto"/>
              <w:left w:val="single" w:sz="4" w:space="0" w:color="auto"/>
              <w:bottom w:val="single" w:sz="4" w:space="0" w:color="auto"/>
              <w:right w:val="single" w:sz="4" w:space="0" w:color="auto"/>
            </w:tcBorders>
          </w:tcPr>
          <w:p w14:paraId="28E0915A" w14:textId="1996D8C0" w:rsidR="00F87F38" w:rsidRPr="0059148D" w:rsidRDefault="007231B6" w:rsidP="0059148D">
            <w:pPr>
              <w:ind w:firstLine="0"/>
              <w:rPr>
                <w:rFonts w:ascii="Bookman Old Style" w:hAnsi="Bookman Old Style" w:cs="Arial"/>
                <w:sz w:val="22"/>
              </w:rPr>
            </w:pPr>
            <w:r w:rsidRPr="0059148D">
              <w:rPr>
                <w:rFonts w:ascii="Bookman Old Style" w:hAnsi="Bookman Old Style" w:cs="Arial"/>
                <w:sz w:val="22"/>
              </w:rPr>
              <w:t xml:space="preserve">Nueva </w:t>
            </w:r>
            <w:proofErr w:type="spellStart"/>
            <w:r w:rsidR="00F87F38" w:rsidRPr="0059148D">
              <w:rPr>
                <w:rFonts w:ascii="Bookman Old Style" w:hAnsi="Bookman Old Style" w:cs="Arial"/>
                <w:sz w:val="22"/>
              </w:rPr>
              <w:t>EPS</w:t>
            </w:r>
            <w:proofErr w:type="spellEnd"/>
            <w:r w:rsidR="00F87F38" w:rsidRPr="0059148D">
              <w:rPr>
                <w:rFonts w:ascii="Bookman Old Style" w:hAnsi="Bookman Old Style" w:cs="Arial"/>
                <w:sz w:val="22"/>
              </w:rPr>
              <w:t xml:space="preserve"> S.A.</w:t>
            </w:r>
          </w:p>
        </w:tc>
      </w:tr>
      <w:tr w:rsidR="0059148D" w:rsidRPr="0059148D" w14:paraId="661E1F41" w14:textId="77777777" w:rsidTr="020DAFD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1E1E371A" w14:textId="3492F3E1" w:rsidR="00E079B4" w:rsidRPr="0059148D" w:rsidRDefault="007231B6" w:rsidP="0059148D">
            <w:pPr>
              <w:ind w:firstLine="0"/>
              <w:rPr>
                <w:rFonts w:ascii="Bookman Old Style" w:hAnsi="Bookman Old Style" w:cs="Arial"/>
                <w:sz w:val="22"/>
              </w:rPr>
            </w:pPr>
            <w:r w:rsidRPr="0059148D">
              <w:rPr>
                <w:rFonts w:ascii="Bookman Old Style" w:hAnsi="Bookman Old Style" w:cs="Arial"/>
                <w:sz w:val="22"/>
              </w:rPr>
              <w:t>Vinculadas:</w:t>
            </w:r>
          </w:p>
        </w:tc>
        <w:tc>
          <w:tcPr>
            <w:tcW w:w="5679" w:type="dxa"/>
            <w:tcBorders>
              <w:top w:val="single" w:sz="4" w:space="0" w:color="auto"/>
              <w:left w:val="single" w:sz="4" w:space="0" w:color="auto"/>
              <w:bottom w:val="single" w:sz="4" w:space="0" w:color="auto"/>
              <w:right w:val="single" w:sz="4" w:space="0" w:color="auto"/>
            </w:tcBorders>
          </w:tcPr>
          <w:p w14:paraId="3502306F" w14:textId="15E751CA" w:rsidR="00EA0317" w:rsidRPr="0059148D" w:rsidRDefault="00EA0317" w:rsidP="0059148D">
            <w:pPr>
              <w:ind w:firstLine="0"/>
              <w:rPr>
                <w:rFonts w:ascii="Bookman Old Style" w:hAnsi="Bookman Old Style" w:cs="Arial"/>
                <w:sz w:val="22"/>
              </w:rPr>
            </w:pPr>
            <w:r w:rsidRPr="0059148D">
              <w:rPr>
                <w:rFonts w:ascii="Bookman Old Style" w:hAnsi="Bookman Old Style" w:cs="Arial"/>
                <w:sz w:val="22"/>
              </w:rPr>
              <w:t xml:space="preserve">- </w:t>
            </w:r>
            <w:r w:rsidR="007231B6" w:rsidRPr="0059148D">
              <w:rPr>
                <w:rFonts w:ascii="Bookman Old Style" w:hAnsi="Bookman Old Style" w:cs="Arial"/>
                <w:sz w:val="22"/>
              </w:rPr>
              <w:t xml:space="preserve">Protección </w:t>
            </w:r>
            <w:r w:rsidRPr="0059148D">
              <w:rPr>
                <w:rFonts w:ascii="Bookman Old Style" w:hAnsi="Bookman Old Style" w:cs="Arial"/>
                <w:sz w:val="22"/>
              </w:rPr>
              <w:t>S.A.</w:t>
            </w:r>
          </w:p>
          <w:p w14:paraId="0834A156" w14:textId="38C4758B" w:rsidR="00AD0BAB" w:rsidRPr="0059148D" w:rsidRDefault="00EA0317" w:rsidP="0059148D">
            <w:pPr>
              <w:ind w:firstLine="0"/>
              <w:rPr>
                <w:rFonts w:ascii="Bookman Old Style" w:hAnsi="Bookman Old Style" w:cs="Arial"/>
                <w:sz w:val="22"/>
              </w:rPr>
            </w:pPr>
            <w:r w:rsidRPr="0059148D">
              <w:rPr>
                <w:rFonts w:ascii="Bookman Old Style" w:hAnsi="Bookman Old Style" w:cs="Arial"/>
                <w:sz w:val="22"/>
              </w:rPr>
              <w:t>-</w:t>
            </w:r>
            <w:r w:rsidR="0059148D">
              <w:rPr>
                <w:rFonts w:ascii="Bookman Old Style" w:hAnsi="Bookman Old Style" w:cs="Arial"/>
                <w:sz w:val="22"/>
              </w:rPr>
              <w:t xml:space="preserve"> </w:t>
            </w:r>
            <w:r w:rsidR="007231B6" w:rsidRPr="0059148D">
              <w:rPr>
                <w:rFonts w:ascii="Bookman Old Style" w:hAnsi="Bookman Old Style" w:cs="Arial"/>
                <w:sz w:val="22"/>
              </w:rPr>
              <w:t xml:space="preserve">Administradora de los Recursos del Sistema General de Seguridad Social en Salud </w:t>
            </w:r>
            <w:r w:rsidR="00F87F38" w:rsidRPr="0059148D">
              <w:rPr>
                <w:rFonts w:ascii="Bookman Old Style" w:hAnsi="Bookman Old Style" w:cs="Arial"/>
                <w:sz w:val="22"/>
              </w:rPr>
              <w:t>(ADRES)</w:t>
            </w:r>
          </w:p>
        </w:tc>
      </w:tr>
      <w:tr w:rsidR="0059148D" w:rsidRPr="0059148D" w14:paraId="5A028360" w14:textId="77777777" w:rsidTr="020DAFD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77780AA2" w:rsidR="00EB3448" w:rsidRPr="0059148D" w:rsidRDefault="007231B6" w:rsidP="0059148D">
            <w:pPr>
              <w:ind w:firstLine="0"/>
              <w:rPr>
                <w:rFonts w:ascii="Bookman Old Style" w:hAnsi="Bookman Old Style" w:cs="Arial"/>
                <w:sz w:val="22"/>
              </w:rPr>
            </w:pPr>
            <w:r w:rsidRPr="0059148D">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537A2EE1" w:rsidR="00EB3448" w:rsidRPr="0059148D" w:rsidRDefault="007231B6" w:rsidP="0059148D">
            <w:pPr>
              <w:ind w:firstLine="0"/>
              <w:rPr>
                <w:rFonts w:ascii="Bookman Old Style" w:hAnsi="Bookman Old Style" w:cs="Arial"/>
                <w:sz w:val="22"/>
              </w:rPr>
            </w:pPr>
            <w:r w:rsidRPr="0059148D">
              <w:rPr>
                <w:rFonts w:ascii="Bookman Old Style" w:hAnsi="Bookman Old Style" w:cs="Arial"/>
                <w:sz w:val="22"/>
              </w:rPr>
              <w:t>Pago de incapacidades</w:t>
            </w:r>
          </w:p>
        </w:tc>
      </w:tr>
      <w:tr w:rsidR="00EB3448" w:rsidRPr="0059148D" w14:paraId="2CB2D010" w14:textId="77777777" w:rsidTr="020DAFD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FA36A3" w14:textId="5F0E1A90" w:rsidR="00EB3448" w:rsidRPr="0059148D" w:rsidRDefault="007231B6" w:rsidP="0059148D">
            <w:pPr>
              <w:ind w:firstLine="0"/>
              <w:rPr>
                <w:rFonts w:ascii="Bookman Old Style" w:hAnsi="Bookman Old Style" w:cs="Arial"/>
                <w:sz w:val="22"/>
              </w:rPr>
            </w:pPr>
            <w:r w:rsidRPr="0059148D">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tcPr>
          <w:p w14:paraId="380ED94A" w14:textId="2B3E51FE" w:rsidR="00EB3448" w:rsidRPr="0059148D" w:rsidRDefault="003E0919" w:rsidP="0059148D">
            <w:pPr>
              <w:ind w:firstLine="0"/>
              <w:rPr>
                <w:rFonts w:ascii="Bookman Old Style" w:hAnsi="Bookman Old Style" w:cs="Arial"/>
                <w:sz w:val="22"/>
              </w:rPr>
            </w:pPr>
            <w:r w:rsidRPr="0059148D">
              <w:rPr>
                <w:rFonts w:ascii="Bookman Old Style" w:hAnsi="Bookman Old Style" w:cs="Arial"/>
                <w:sz w:val="22"/>
              </w:rPr>
              <w:t>CONFIRMAR</w:t>
            </w:r>
          </w:p>
        </w:tc>
      </w:tr>
    </w:tbl>
    <w:p w14:paraId="62E4CA08" w14:textId="77777777" w:rsidR="00EB3448" w:rsidRPr="0059148D" w:rsidRDefault="00EB3448" w:rsidP="0059148D">
      <w:pPr>
        <w:spacing w:after="0" w:line="276" w:lineRule="auto"/>
        <w:ind w:firstLine="709"/>
        <w:jc w:val="both"/>
        <w:rPr>
          <w:rFonts w:ascii="Bookman Old Style" w:hAnsi="Bookman Old Style" w:cs="Arial"/>
          <w:sz w:val="24"/>
          <w:szCs w:val="24"/>
        </w:rPr>
      </w:pPr>
    </w:p>
    <w:p w14:paraId="7E277509" w14:textId="11E2B874" w:rsidR="00EB3448" w:rsidRPr="0059148D" w:rsidRDefault="004C1959" w:rsidP="0059148D">
      <w:pPr>
        <w:spacing w:after="0" w:line="276" w:lineRule="auto"/>
        <w:jc w:val="center"/>
        <w:rPr>
          <w:rFonts w:ascii="Bookman Old Style" w:hAnsi="Bookman Old Style" w:cs="Arial"/>
          <w:b/>
          <w:sz w:val="24"/>
          <w:szCs w:val="24"/>
        </w:rPr>
      </w:pPr>
      <w:r w:rsidRPr="0059148D">
        <w:rPr>
          <w:rFonts w:ascii="Bookman Old Style" w:hAnsi="Bookman Old Style" w:cs="Arial"/>
          <w:b/>
          <w:sz w:val="24"/>
          <w:szCs w:val="24"/>
        </w:rPr>
        <w:t>SENTENCIA No.</w:t>
      </w:r>
      <w:r w:rsidR="003E0919" w:rsidRPr="0059148D">
        <w:rPr>
          <w:rFonts w:ascii="Bookman Old Style" w:hAnsi="Bookman Old Style" w:cs="Arial"/>
          <w:b/>
          <w:sz w:val="24"/>
          <w:szCs w:val="24"/>
        </w:rPr>
        <w:t xml:space="preserve"> </w:t>
      </w:r>
      <w:r w:rsidR="002D6D0A" w:rsidRPr="0059148D">
        <w:rPr>
          <w:rFonts w:ascii="Bookman Old Style" w:hAnsi="Bookman Old Style" w:cs="Arial"/>
          <w:b/>
          <w:sz w:val="24"/>
          <w:szCs w:val="24"/>
        </w:rPr>
        <w:t xml:space="preserve"> </w:t>
      </w:r>
      <w:r w:rsidR="003E0919" w:rsidRPr="0059148D">
        <w:rPr>
          <w:rFonts w:ascii="Bookman Old Style" w:hAnsi="Bookman Old Style" w:cs="Arial"/>
          <w:b/>
          <w:sz w:val="24"/>
          <w:szCs w:val="24"/>
        </w:rPr>
        <w:t>47</w:t>
      </w:r>
    </w:p>
    <w:p w14:paraId="72C9D8E1" w14:textId="77777777" w:rsidR="004D7B99" w:rsidRPr="0059148D" w:rsidRDefault="004D7B99" w:rsidP="0059148D">
      <w:pPr>
        <w:spacing w:after="0" w:line="276" w:lineRule="auto"/>
        <w:jc w:val="center"/>
        <w:rPr>
          <w:rFonts w:ascii="Bookman Old Style" w:hAnsi="Bookman Old Style" w:cs="Arial"/>
          <w:b/>
          <w:sz w:val="24"/>
          <w:szCs w:val="24"/>
        </w:rPr>
      </w:pPr>
    </w:p>
    <w:p w14:paraId="7B0B357B" w14:textId="4E6A7611" w:rsidR="00B92E32" w:rsidRPr="0059148D" w:rsidRDefault="00B92E32" w:rsidP="0059148D">
      <w:pPr>
        <w:spacing w:after="0" w:line="276" w:lineRule="auto"/>
        <w:jc w:val="center"/>
        <w:rPr>
          <w:rFonts w:ascii="Bookman Old Style" w:hAnsi="Bookman Old Style" w:cs="Arial"/>
          <w:b/>
          <w:sz w:val="24"/>
          <w:szCs w:val="24"/>
        </w:rPr>
      </w:pPr>
      <w:r w:rsidRPr="0059148D">
        <w:rPr>
          <w:rFonts w:ascii="Bookman Old Style" w:hAnsi="Bookman Old Style" w:cs="Arial"/>
          <w:b/>
          <w:sz w:val="24"/>
          <w:szCs w:val="24"/>
        </w:rPr>
        <w:lastRenderedPageBreak/>
        <w:t xml:space="preserve">Aprobado por Acta No. </w:t>
      </w:r>
      <w:r w:rsidR="003E0919" w:rsidRPr="0059148D">
        <w:rPr>
          <w:rFonts w:ascii="Bookman Old Style" w:hAnsi="Bookman Old Style" w:cs="Arial"/>
          <w:b/>
          <w:sz w:val="24"/>
          <w:szCs w:val="24"/>
        </w:rPr>
        <w:t>110 del 13 de septiembre de 2023</w:t>
      </w:r>
    </w:p>
    <w:p w14:paraId="4AC1DC32" w14:textId="77777777" w:rsidR="00EB3448" w:rsidRPr="0059148D" w:rsidRDefault="00EB3448" w:rsidP="0059148D">
      <w:pPr>
        <w:spacing w:after="0" w:line="276" w:lineRule="auto"/>
        <w:ind w:firstLine="709"/>
        <w:jc w:val="both"/>
        <w:rPr>
          <w:rFonts w:ascii="Bookman Old Style" w:hAnsi="Bookman Old Style" w:cs="Arial"/>
          <w:sz w:val="24"/>
          <w:szCs w:val="24"/>
        </w:rPr>
      </w:pPr>
    </w:p>
    <w:p w14:paraId="4B1D84E7" w14:textId="00366F2D" w:rsidR="00FB212F" w:rsidRPr="0059148D" w:rsidRDefault="00FB212F"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t xml:space="preserve">En la fecha y una vez cumplido el trámite de ley, se decide el recurso de impugnación </w:t>
      </w:r>
      <w:r w:rsidR="00504F72" w:rsidRPr="0059148D">
        <w:rPr>
          <w:rFonts w:ascii="Bookman Old Style" w:hAnsi="Bookman Old Style" w:cs="Times New Roman"/>
          <w:sz w:val="24"/>
          <w:szCs w:val="24"/>
        </w:rPr>
        <w:t>interpuest</w:t>
      </w:r>
      <w:r w:rsidR="00C50378" w:rsidRPr="0059148D">
        <w:rPr>
          <w:rFonts w:ascii="Bookman Old Style" w:hAnsi="Bookman Old Style" w:cs="Times New Roman"/>
          <w:sz w:val="24"/>
          <w:szCs w:val="24"/>
        </w:rPr>
        <w:t>o</w:t>
      </w:r>
      <w:r w:rsidRPr="0059148D">
        <w:rPr>
          <w:rFonts w:ascii="Bookman Old Style" w:hAnsi="Bookman Old Style" w:cs="Times New Roman"/>
          <w:sz w:val="24"/>
          <w:szCs w:val="24"/>
        </w:rPr>
        <w:t xml:space="preserve"> por </w:t>
      </w:r>
      <w:r w:rsidR="00E079B4" w:rsidRPr="0059148D">
        <w:rPr>
          <w:rFonts w:ascii="Bookman Old Style" w:hAnsi="Bookman Old Style" w:cs="Times New Roman"/>
          <w:sz w:val="24"/>
          <w:szCs w:val="24"/>
        </w:rPr>
        <w:t xml:space="preserve">la </w:t>
      </w:r>
      <w:r w:rsidR="00F87F38" w:rsidRPr="0059148D">
        <w:rPr>
          <w:rFonts w:ascii="Bookman Old Style" w:hAnsi="Bookman Old Style" w:cs="Times New Roman"/>
          <w:sz w:val="24"/>
          <w:szCs w:val="24"/>
        </w:rPr>
        <w:t xml:space="preserve">NUEVA </w:t>
      </w:r>
      <w:proofErr w:type="spellStart"/>
      <w:r w:rsidR="00F87F38" w:rsidRPr="0059148D">
        <w:rPr>
          <w:rFonts w:ascii="Bookman Old Style" w:hAnsi="Bookman Old Style" w:cs="Times New Roman"/>
          <w:sz w:val="24"/>
          <w:szCs w:val="24"/>
        </w:rPr>
        <w:t>EPS</w:t>
      </w:r>
      <w:proofErr w:type="spellEnd"/>
      <w:r w:rsidR="00F87F38" w:rsidRPr="0059148D">
        <w:rPr>
          <w:rFonts w:ascii="Bookman Old Style" w:hAnsi="Bookman Old Style" w:cs="Times New Roman"/>
          <w:sz w:val="24"/>
          <w:szCs w:val="24"/>
        </w:rPr>
        <w:t xml:space="preserve"> S.A.</w:t>
      </w:r>
      <w:r w:rsidRPr="0059148D">
        <w:rPr>
          <w:rFonts w:ascii="Bookman Old Style" w:hAnsi="Bookman Old Style" w:cs="Times New Roman"/>
          <w:sz w:val="24"/>
          <w:szCs w:val="24"/>
        </w:rPr>
        <w:t xml:space="preserve"> frente al fallo de primera instancia del </w:t>
      </w:r>
      <w:r w:rsidR="00F87F38" w:rsidRPr="0059148D">
        <w:rPr>
          <w:rFonts w:ascii="Bookman Old Style" w:hAnsi="Bookman Old Style" w:cs="Times New Roman"/>
          <w:sz w:val="24"/>
          <w:szCs w:val="24"/>
        </w:rPr>
        <w:t xml:space="preserve">08 de agosto </w:t>
      </w:r>
      <w:r w:rsidR="00EC19B2" w:rsidRPr="0059148D">
        <w:rPr>
          <w:rFonts w:ascii="Bookman Old Style" w:hAnsi="Bookman Old Style" w:cs="Times New Roman"/>
          <w:sz w:val="24"/>
          <w:szCs w:val="24"/>
        </w:rPr>
        <w:t>de 2023</w:t>
      </w:r>
      <w:r w:rsidRPr="0059148D">
        <w:rPr>
          <w:rFonts w:ascii="Bookman Old Style" w:hAnsi="Bookman Old Style" w:cs="Times New Roman"/>
          <w:sz w:val="24"/>
          <w:szCs w:val="24"/>
        </w:rPr>
        <w:t>, proferido por el Juzgado</w:t>
      </w:r>
      <w:r w:rsidR="00AD0BAB" w:rsidRPr="0059148D">
        <w:rPr>
          <w:rFonts w:ascii="Bookman Old Style" w:hAnsi="Bookman Old Style" w:cs="Times New Roman"/>
          <w:sz w:val="24"/>
          <w:szCs w:val="24"/>
        </w:rPr>
        <w:t xml:space="preserve"> </w:t>
      </w:r>
      <w:r w:rsidR="0029014A" w:rsidRPr="0059148D">
        <w:rPr>
          <w:rFonts w:ascii="Bookman Old Style" w:hAnsi="Bookman Old Style" w:cs="Times New Roman"/>
          <w:sz w:val="24"/>
          <w:szCs w:val="24"/>
        </w:rPr>
        <w:t>Cuarto</w:t>
      </w:r>
      <w:r w:rsidR="00F87F38" w:rsidRPr="0059148D">
        <w:rPr>
          <w:rFonts w:ascii="Bookman Old Style" w:hAnsi="Bookman Old Style" w:cs="Times New Roman"/>
          <w:sz w:val="24"/>
          <w:szCs w:val="24"/>
        </w:rPr>
        <w:t xml:space="preserve"> </w:t>
      </w:r>
      <w:r w:rsidR="00E079B4" w:rsidRPr="0059148D">
        <w:rPr>
          <w:rFonts w:ascii="Bookman Old Style" w:hAnsi="Bookman Old Style" w:cs="Times New Roman"/>
          <w:sz w:val="24"/>
          <w:szCs w:val="24"/>
        </w:rPr>
        <w:t xml:space="preserve">Laboral del Circuito de </w:t>
      </w:r>
      <w:r w:rsidR="00AD0BAB" w:rsidRPr="0059148D">
        <w:rPr>
          <w:rFonts w:ascii="Bookman Old Style" w:hAnsi="Bookman Old Style" w:cs="Times New Roman"/>
          <w:sz w:val="24"/>
          <w:szCs w:val="24"/>
        </w:rPr>
        <w:t>Pereira</w:t>
      </w:r>
      <w:r w:rsidRPr="0059148D">
        <w:rPr>
          <w:rFonts w:ascii="Bookman Old Style" w:hAnsi="Bookman Old Style" w:cs="Times New Roman"/>
          <w:sz w:val="24"/>
          <w:szCs w:val="24"/>
        </w:rPr>
        <w:t>, Risaralda.</w:t>
      </w:r>
    </w:p>
    <w:p w14:paraId="46807426" w14:textId="77777777" w:rsidR="00FB212F" w:rsidRPr="0059148D" w:rsidRDefault="00FB212F" w:rsidP="0059148D">
      <w:pPr>
        <w:spacing w:after="0" w:line="276" w:lineRule="auto"/>
        <w:ind w:firstLine="426"/>
        <w:jc w:val="both"/>
        <w:rPr>
          <w:rFonts w:ascii="Bookman Old Style" w:hAnsi="Bookman Old Style" w:cs="Times New Roman"/>
          <w:sz w:val="24"/>
          <w:szCs w:val="24"/>
        </w:rPr>
      </w:pPr>
    </w:p>
    <w:p w14:paraId="48F4B4AA" w14:textId="7D6D79B6" w:rsidR="00FB212F" w:rsidRPr="0059148D" w:rsidRDefault="00FB212F" w:rsidP="0059148D">
      <w:pPr>
        <w:pStyle w:val="Prrafodelista"/>
        <w:numPr>
          <w:ilvl w:val="0"/>
          <w:numId w:val="11"/>
        </w:numPr>
        <w:spacing w:line="276" w:lineRule="auto"/>
        <w:jc w:val="center"/>
        <w:rPr>
          <w:rFonts w:ascii="Bookman Old Style" w:hAnsi="Bookman Old Style" w:cs="Times New Roman"/>
          <w:b/>
          <w:sz w:val="24"/>
          <w:szCs w:val="24"/>
        </w:rPr>
      </w:pPr>
      <w:r w:rsidRPr="0059148D">
        <w:rPr>
          <w:rFonts w:ascii="Bookman Old Style" w:hAnsi="Bookman Old Style" w:cs="Times New Roman"/>
          <w:b/>
          <w:sz w:val="24"/>
          <w:szCs w:val="24"/>
        </w:rPr>
        <w:t>ANTECEDENTES</w:t>
      </w:r>
    </w:p>
    <w:p w14:paraId="6EC3B5F2" w14:textId="77777777" w:rsidR="00FB212F" w:rsidRPr="0059148D" w:rsidRDefault="00FB212F" w:rsidP="0059148D">
      <w:pPr>
        <w:spacing w:after="0" w:line="276" w:lineRule="auto"/>
        <w:ind w:firstLine="426"/>
        <w:jc w:val="both"/>
        <w:rPr>
          <w:rFonts w:ascii="Bookman Old Style" w:hAnsi="Bookman Old Style" w:cs="Times New Roman"/>
          <w:sz w:val="24"/>
          <w:szCs w:val="24"/>
        </w:rPr>
      </w:pPr>
    </w:p>
    <w:p w14:paraId="6527FD19" w14:textId="1729E8E6" w:rsidR="00FB212F" w:rsidRPr="0059148D" w:rsidRDefault="00EC19B2"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t>El señor</w:t>
      </w:r>
      <w:r w:rsidR="00FB212F" w:rsidRPr="0059148D">
        <w:rPr>
          <w:rFonts w:ascii="Bookman Old Style" w:hAnsi="Bookman Old Style" w:cs="Times New Roman"/>
          <w:sz w:val="24"/>
          <w:szCs w:val="24"/>
        </w:rPr>
        <w:t xml:space="preserve"> </w:t>
      </w:r>
      <w:r w:rsidR="00F87F38" w:rsidRPr="0059148D">
        <w:rPr>
          <w:rFonts w:ascii="Bookman Old Style" w:hAnsi="Bookman Old Style" w:cs="Times New Roman"/>
          <w:b/>
          <w:sz w:val="24"/>
          <w:szCs w:val="24"/>
        </w:rPr>
        <w:t>SANTIAGO CÁRDENAS LONDOÑO</w:t>
      </w:r>
      <w:r w:rsidR="00FB212F" w:rsidRPr="0059148D">
        <w:rPr>
          <w:rFonts w:ascii="Bookman Old Style" w:hAnsi="Bookman Old Style" w:cs="Times New Roman"/>
          <w:sz w:val="24"/>
          <w:szCs w:val="24"/>
        </w:rPr>
        <w:t xml:space="preserve">, actuando </w:t>
      </w:r>
      <w:r w:rsidRPr="0059148D">
        <w:rPr>
          <w:rFonts w:ascii="Bookman Old Style" w:hAnsi="Bookman Old Style" w:cs="Times New Roman"/>
          <w:sz w:val="24"/>
          <w:szCs w:val="24"/>
        </w:rPr>
        <w:t>en nombre propio</w:t>
      </w:r>
      <w:r w:rsidR="00AD0BAB" w:rsidRPr="0059148D">
        <w:rPr>
          <w:rFonts w:ascii="Bookman Old Style" w:hAnsi="Bookman Old Style" w:cs="Times New Roman"/>
          <w:sz w:val="24"/>
          <w:szCs w:val="24"/>
        </w:rPr>
        <w:t>,</w:t>
      </w:r>
      <w:r w:rsidR="00FB212F" w:rsidRPr="0059148D">
        <w:rPr>
          <w:rFonts w:ascii="Bookman Old Style" w:hAnsi="Bookman Old Style" w:cs="Times New Roman"/>
          <w:sz w:val="24"/>
          <w:szCs w:val="24"/>
        </w:rPr>
        <w:t xml:space="preserve"> promovió acción de tutela contra </w:t>
      </w:r>
      <w:r w:rsidR="008243CD" w:rsidRPr="0059148D">
        <w:rPr>
          <w:rFonts w:ascii="Bookman Old Style" w:hAnsi="Bookman Old Style" w:cs="Times New Roman"/>
          <w:sz w:val="24"/>
          <w:szCs w:val="24"/>
        </w:rPr>
        <w:t xml:space="preserve">la </w:t>
      </w:r>
      <w:r w:rsidR="00F87F38" w:rsidRPr="0059148D">
        <w:rPr>
          <w:rFonts w:ascii="Bookman Old Style" w:hAnsi="Bookman Old Style" w:cs="Times New Roman"/>
          <w:sz w:val="24"/>
          <w:szCs w:val="24"/>
        </w:rPr>
        <w:t xml:space="preserve">NUEVA </w:t>
      </w:r>
      <w:proofErr w:type="spellStart"/>
      <w:r w:rsidR="00F87F38" w:rsidRPr="0059148D">
        <w:rPr>
          <w:rFonts w:ascii="Bookman Old Style" w:hAnsi="Bookman Old Style" w:cs="Times New Roman"/>
          <w:sz w:val="24"/>
          <w:szCs w:val="24"/>
        </w:rPr>
        <w:t>EPS</w:t>
      </w:r>
      <w:proofErr w:type="spellEnd"/>
      <w:r w:rsidR="00F87F38" w:rsidRPr="0059148D">
        <w:rPr>
          <w:rFonts w:ascii="Bookman Old Style" w:hAnsi="Bookman Old Style" w:cs="Times New Roman"/>
          <w:sz w:val="24"/>
          <w:szCs w:val="24"/>
        </w:rPr>
        <w:t xml:space="preserve"> S.A.</w:t>
      </w:r>
      <w:r w:rsidR="00FB212F" w:rsidRPr="0059148D">
        <w:rPr>
          <w:rFonts w:ascii="Bookman Old Style" w:hAnsi="Bookman Old Style" w:cs="Times New Roman"/>
          <w:sz w:val="24"/>
          <w:szCs w:val="24"/>
        </w:rPr>
        <w:t>, al considerar vulnerados y amenazados sus derechos fundamentales a</w:t>
      </w:r>
      <w:r w:rsidRPr="0059148D">
        <w:rPr>
          <w:rFonts w:ascii="Bookman Old Style" w:hAnsi="Bookman Old Style" w:cs="Times New Roman"/>
          <w:sz w:val="24"/>
          <w:szCs w:val="24"/>
        </w:rPr>
        <w:t>l mínimo vital</w:t>
      </w:r>
      <w:r w:rsidR="0000157C" w:rsidRPr="0059148D">
        <w:rPr>
          <w:rFonts w:ascii="Bookman Old Style" w:hAnsi="Bookman Old Style" w:cs="Times New Roman"/>
          <w:sz w:val="24"/>
          <w:szCs w:val="24"/>
        </w:rPr>
        <w:t>,</w:t>
      </w:r>
      <w:r w:rsidR="003978F0" w:rsidRPr="0059148D">
        <w:rPr>
          <w:rFonts w:ascii="Bookman Old Style" w:hAnsi="Bookman Old Style" w:cs="Times New Roman"/>
          <w:sz w:val="24"/>
          <w:szCs w:val="24"/>
        </w:rPr>
        <w:t xml:space="preserve"> salud, igualdad y seguridad social,</w:t>
      </w:r>
      <w:r w:rsidR="0000157C" w:rsidRPr="0059148D">
        <w:rPr>
          <w:rFonts w:ascii="Bookman Old Style" w:hAnsi="Bookman Old Style" w:cs="Times New Roman"/>
          <w:sz w:val="24"/>
          <w:szCs w:val="24"/>
        </w:rPr>
        <w:t xml:space="preserve"> </w:t>
      </w:r>
      <w:r w:rsidRPr="0059148D">
        <w:rPr>
          <w:rFonts w:ascii="Bookman Old Style" w:hAnsi="Bookman Old Style" w:cs="Times New Roman"/>
          <w:sz w:val="24"/>
          <w:szCs w:val="24"/>
        </w:rPr>
        <w:t>consagrado</w:t>
      </w:r>
      <w:r w:rsidR="003978F0" w:rsidRPr="0059148D">
        <w:rPr>
          <w:rFonts w:ascii="Bookman Old Style" w:hAnsi="Bookman Old Style" w:cs="Times New Roman"/>
          <w:sz w:val="24"/>
          <w:szCs w:val="24"/>
        </w:rPr>
        <w:t>s</w:t>
      </w:r>
      <w:r w:rsidR="00FB212F" w:rsidRPr="0059148D">
        <w:rPr>
          <w:rFonts w:ascii="Bookman Old Style" w:hAnsi="Bookman Old Style" w:cs="Times New Roman"/>
          <w:sz w:val="24"/>
          <w:szCs w:val="24"/>
        </w:rPr>
        <w:t xml:space="preserve"> en la Constitución Política.</w:t>
      </w:r>
    </w:p>
    <w:p w14:paraId="3A81512B" w14:textId="0E13AF2C" w:rsidR="00545A82" w:rsidRPr="0059148D" w:rsidRDefault="00545A82" w:rsidP="0059148D">
      <w:pPr>
        <w:spacing w:after="0" w:line="276" w:lineRule="auto"/>
        <w:ind w:firstLine="426"/>
        <w:jc w:val="both"/>
        <w:rPr>
          <w:rFonts w:ascii="Bookman Old Style" w:hAnsi="Bookman Old Style" w:cs="Times New Roman"/>
          <w:sz w:val="24"/>
          <w:szCs w:val="24"/>
        </w:rPr>
      </w:pPr>
    </w:p>
    <w:p w14:paraId="4A258F68" w14:textId="7EF186BB" w:rsidR="00FB212F" w:rsidRPr="0059148D" w:rsidRDefault="00545A82"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t>Al t</w:t>
      </w:r>
      <w:r w:rsidR="00EC19B2" w:rsidRPr="0059148D">
        <w:rPr>
          <w:rFonts w:ascii="Bookman Old Style" w:hAnsi="Bookman Old Style" w:cs="Times New Roman"/>
          <w:sz w:val="24"/>
          <w:szCs w:val="24"/>
        </w:rPr>
        <w:t>rámite fue</w:t>
      </w:r>
      <w:r w:rsidR="0029014A" w:rsidRPr="0059148D">
        <w:rPr>
          <w:rFonts w:ascii="Bookman Old Style" w:hAnsi="Bookman Old Style" w:cs="Times New Roman"/>
          <w:sz w:val="24"/>
          <w:szCs w:val="24"/>
        </w:rPr>
        <w:t>ron vinculados</w:t>
      </w:r>
      <w:r w:rsidRPr="0059148D">
        <w:rPr>
          <w:rFonts w:ascii="Bookman Old Style" w:hAnsi="Bookman Old Style" w:cs="Times New Roman"/>
          <w:sz w:val="24"/>
          <w:szCs w:val="24"/>
        </w:rPr>
        <w:t xml:space="preserve"> </w:t>
      </w:r>
      <w:r w:rsidR="0022297D" w:rsidRPr="0059148D">
        <w:rPr>
          <w:rFonts w:ascii="Bookman Old Style" w:hAnsi="Bookman Old Style" w:cs="Times New Roman"/>
          <w:sz w:val="24"/>
          <w:szCs w:val="24"/>
        </w:rPr>
        <w:t xml:space="preserve">la </w:t>
      </w:r>
      <w:r w:rsidR="0029014A" w:rsidRPr="0059148D">
        <w:rPr>
          <w:rFonts w:ascii="Bookman Old Style" w:hAnsi="Bookman Old Style" w:cs="Times New Roman"/>
          <w:sz w:val="24"/>
          <w:szCs w:val="24"/>
        </w:rPr>
        <w:t>ADMINISTRADORA DE LOS RECURSOS DEL SISTEMA GENERAL DE SEGURIDAD SOCIAL EN SALUD-ADRES y PROTECCIÓN S.A.</w:t>
      </w:r>
    </w:p>
    <w:p w14:paraId="440FD4F1" w14:textId="77777777" w:rsidR="0029014A" w:rsidRPr="0059148D" w:rsidRDefault="0029014A" w:rsidP="0059148D">
      <w:pPr>
        <w:spacing w:after="0" w:line="276" w:lineRule="auto"/>
        <w:ind w:firstLine="426"/>
        <w:jc w:val="both"/>
        <w:rPr>
          <w:rFonts w:ascii="Bookman Old Style" w:hAnsi="Bookman Old Style" w:cs="Times New Roman"/>
          <w:sz w:val="24"/>
          <w:szCs w:val="24"/>
        </w:rPr>
      </w:pPr>
    </w:p>
    <w:p w14:paraId="1DFB7521" w14:textId="09891974" w:rsidR="00FB212F" w:rsidRPr="0059148D" w:rsidRDefault="00EC19B2"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t>El</w:t>
      </w:r>
      <w:r w:rsidR="00FB212F" w:rsidRPr="0059148D">
        <w:rPr>
          <w:rFonts w:ascii="Bookman Old Style" w:hAnsi="Bookman Old Style" w:cs="Times New Roman"/>
          <w:sz w:val="24"/>
          <w:szCs w:val="24"/>
        </w:rPr>
        <w:t xml:space="preserve"> accionante justifica el amparo constitucional basado en los siguientes,</w:t>
      </w:r>
    </w:p>
    <w:p w14:paraId="52C93F7D" w14:textId="77777777" w:rsidR="00FB212F" w:rsidRPr="0059148D" w:rsidRDefault="00FB212F" w:rsidP="0059148D">
      <w:pPr>
        <w:spacing w:after="0" w:line="276" w:lineRule="auto"/>
        <w:ind w:firstLine="426"/>
        <w:jc w:val="both"/>
        <w:rPr>
          <w:rFonts w:ascii="Bookman Old Style" w:hAnsi="Bookman Old Style" w:cs="Times New Roman"/>
          <w:sz w:val="24"/>
          <w:szCs w:val="24"/>
        </w:rPr>
      </w:pPr>
    </w:p>
    <w:p w14:paraId="0D9589B6" w14:textId="6C0037E3" w:rsidR="00FB212F" w:rsidRPr="0059148D" w:rsidRDefault="00FB212F" w:rsidP="0059148D">
      <w:pPr>
        <w:pStyle w:val="Prrafodelista"/>
        <w:spacing w:line="276" w:lineRule="auto"/>
        <w:ind w:left="1146" w:firstLine="0"/>
        <w:jc w:val="center"/>
        <w:rPr>
          <w:rFonts w:ascii="Bookman Old Style" w:hAnsi="Bookman Old Style" w:cs="Times New Roman"/>
          <w:b/>
          <w:sz w:val="24"/>
          <w:szCs w:val="24"/>
        </w:rPr>
      </w:pPr>
      <w:r w:rsidRPr="0059148D">
        <w:rPr>
          <w:rFonts w:ascii="Bookman Old Style" w:hAnsi="Bookman Old Style" w:cs="Times New Roman"/>
          <w:b/>
          <w:sz w:val="24"/>
          <w:szCs w:val="24"/>
        </w:rPr>
        <w:t>HECHOS</w:t>
      </w:r>
    </w:p>
    <w:p w14:paraId="3CD0C2CA" w14:textId="77777777" w:rsidR="00FB212F" w:rsidRPr="0059148D" w:rsidRDefault="00FB212F" w:rsidP="0059148D">
      <w:pPr>
        <w:spacing w:after="0" w:line="276" w:lineRule="auto"/>
        <w:ind w:firstLine="426"/>
        <w:jc w:val="both"/>
        <w:rPr>
          <w:rFonts w:ascii="Bookman Old Style" w:hAnsi="Bookman Old Style" w:cs="Times New Roman"/>
          <w:sz w:val="24"/>
          <w:szCs w:val="24"/>
        </w:rPr>
      </w:pPr>
    </w:p>
    <w:p w14:paraId="69A001AF" w14:textId="04C1A1E4" w:rsidR="00DE51E9" w:rsidRPr="0059148D" w:rsidRDefault="00FB212F"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t>Señal</w:t>
      </w:r>
      <w:r w:rsidR="00AA7BAC" w:rsidRPr="0059148D">
        <w:rPr>
          <w:rFonts w:ascii="Bookman Old Style" w:hAnsi="Bookman Old Style" w:cs="Times New Roman"/>
          <w:sz w:val="24"/>
          <w:szCs w:val="24"/>
        </w:rPr>
        <w:t>a</w:t>
      </w:r>
      <w:r w:rsidRPr="0059148D">
        <w:rPr>
          <w:rFonts w:ascii="Bookman Old Style" w:hAnsi="Bookman Old Style" w:cs="Times New Roman"/>
          <w:sz w:val="24"/>
          <w:szCs w:val="24"/>
        </w:rPr>
        <w:t xml:space="preserve"> que</w:t>
      </w:r>
      <w:r w:rsidR="0000157C" w:rsidRPr="0059148D">
        <w:rPr>
          <w:rFonts w:ascii="Bookman Old Style" w:hAnsi="Bookman Old Style" w:cs="Times New Roman"/>
          <w:sz w:val="24"/>
          <w:szCs w:val="24"/>
        </w:rPr>
        <w:t xml:space="preserve"> </w:t>
      </w:r>
      <w:r w:rsidR="00DE51E9" w:rsidRPr="0059148D">
        <w:rPr>
          <w:rFonts w:ascii="Bookman Old Style" w:hAnsi="Bookman Old Style" w:cs="Times New Roman"/>
          <w:sz w:val="24"/>
          <w:szCs w:val="24"/>
        </w:rPr>
        <w:t xml:space="preserve">en el mes de junio de 2023 elevó derecho de petición ante la NUEVA </w:t>
      </w:r>
      <w:proofErr w:type="spellStart"/>
      <w:r w:rsidR="00DE51E9" w:rsidRPr="0059148D">
        <w:rPr>
          <w:rFonts w:ascii="Bookman Old Style" w:hAnsi="Bookman Old Style" w:cs="Times New Roman"/>
          <w:sz w:val="24"/>
          <w:szCs w:val="24"/>
        </w:rPr>
        <w:t>EPS</w:t>
      </w:r>
      <w:proofErr w:type="spellEnd"/>
      <w:r w:rsidR="00DE51E9" w:rsidRPr="0059148D">
        <w:rPr>
          <w:rFonts w:ascii="Bookman Old Style" w:hAnsi="Bookman Old Style" w:cs="Times New Roman"/>
          <w:sz w:val="24"/>
          <w:szCs w:val="24"/>
        </w:rPr>
        <w:t xml:space="preserve"> S.A. solicitando el reconocimiento y pago de las incapacidades médicas comprendidas entre el mes de enero y mayo de 2023, dado que lleva incapacitado más de 540 días por enfermedad de origen común. En respuesta del 08 de junio, la </w:t>
      </w:r>
      <w:proofErr w:type="spellStart"/>
      <w:r w:rsidR="00DE51E9" w:rsidRPr="0059148D">
        <w:rPr>
          <w:rFonts w:ascii="Bookman Old Style" w:hAnsi="Bookman Old Style" w:cs="Times New Roman"/>
          <w:sz w:val="24"/>
          <w:szCs w:val="24"/>
        </w:rPr>
        <w:t>EPS</w:t>
      </w:r>
      <w:proofErr w:type="spellEnd"/>
      <w:r w:rsidR="00DE51E9" w:rsidRPr="0059148D">
        <w:rPr>
          <w:rFonts w:ascii="Bookman Old Style" w:hAnsi="Bookman Old Style" w:cs="Times New Roman"/>
          <w:sz w:val="24"/>
          <w:szCs w:val="24"/>
        </w:rPr>
        <w:t xml:space="preserve"> le informó que el pago no era procedente porque las incapacidades debían ser cobradas y pagadas al empleador y no al trabajador.</w:t>
      </w:r>
      <w:r w:rsidR="00EA0317" w:rsidRPr="0059148D">
        <w:rPr>
          <w:rFonts w:ascii="Bookman Old Style" w:hAnsi="Bookman Old Style" w:cs="Times New Roman"/>
          <w:sz w:val="24"/>
          <w:szCs w:val="24"/>
        </w:rPr>
        <w:t xml:space="preserve"> En virtud de ello, considera que la entidad accionada vulnera sus derechos.</w:t>
      </w:r>
    </w:p>
    <w:p w14:paraId="1B8BEC32" w14:textId="77777777" w:rsidR="00DE51E9" w:rsidRPr="0059148D" w:rsidRDefault="00DE51E9" w:rsidP="0059148D">
      <w:pPr>
        <w:spacing w:after="0" w:line="276" w:lineRule="auto"/>
        <w:ind w:firstLine="426"/>
        <w:jc w:val="both"/>
        <w:rPr>
          <w:rFonts w:ascii="Bookman Old Style" w:hAnsi="Bookman Old Style" w:cs="Times New Roman"/>
          <w:sz w:val="24"/>
          <w:szCs w:val="24"/>
        </w:rPr>
      </w:pPr>
    </w:p>
    <w:p w14:paraId="28AAC875" w14:textId="77777777" w:rsidR="00FB212F" w:rsidRPr="0059148D" w:rsidRDefault="00FB212F" w:rsidP="0059148D">
      <w:pPr>
        <w:spacing w:after="0" w:line="276" w:lineRule="auto"/>
        <w:ind w:firstLine="426"/>
        <w:jc w:val="center"/>
        <w:rPr>
          <w:rFonts w:ascii="Bookman Old Style" w:hAnsi="Bookman Old Style" w:cs="Times New Roman"/>
          <w:b/>
          <w:sz w:val="24"/>
          <w:szCs w:val="24"/>
        </w:rPr>
      </w:pPr>
      <w:r w:rsidRPr="0059148D">
        <w:rPr>
          <w:rFonts w:ascii="Bookman Old Style" w:hAnsi="Bookman Old Style" w:cs="Times New Roman"/>
          <w:b/>
          <w:sz w:val="24"/>
          <w:szCs w:val="24"/>
        </w:rPr>
        <w:t>PRETENSIONES</w:t>
      </w:r>
    </w:p>
    <w:p w14:paraId="6F74718C" w14:textId="77777777" w:rsidR="001F0A23" w:rsidRPr="0059148D" w:rsidRDefault="001F0A23" w:rsidP="0059148D">
      <w:pPr>
        <w:spacing w:after="0" w:line="276" w:lineRule="auto"/>
        <w:ind w:firstLine="426"/>
        <w:jc w:val="both"/>
        <w:rPr>
          <w:rFonts w:ascii="Bookman Old Style" w:hAnsi="Bookman Old Style" w:cs="Times New Roman"/>
          <w:sz w:val="24"/>
          <w:szCs w:val="24"/>
        </w:rPr>
      </w:pPr>
    </w:p>
    <w:p w14:paraId="787B0250" w14:textId="7BE88C4C" w:rsidR="00EA0317" w:rsidRPr="0059148D" w:rsidRDefault="006C2008"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t>El accionante</w:t>
      </w:r>
      <w:r w:rsidR="001F0A23" w:rsidRPr="0059148D">
        <w:rPr>
          <w:rFonts w:ascii="Bookman Old Style" w:hAnsi="Bookman Old Style" w:cs="Times New Roman"/>
          <w:sz w:val="24"/>
          <w:szCs w:val="24"/>
        </w:rPr>
        <w:t xml:space="preserve"> solicita se tutelen sus derechos fundamentales y</w:t>
      </w:r>
      <w:r w:rsidRPr="0059148D">
        <w:rPr>
          <w:rFonts w:ascii="Bookman Old Style" w:hAnsi="Bookman Old Style" w:cs="Times New Roman"/>
          <w:sz w:val="24"/>
          <w:szCs w:val="24"/>
        </w:rPr>
        <w:t>,</w:t>
      </w:r>
      <w:r w:rsidR="001F0A23" w:rsidRPr="0059148D">
        <w:rPr>
          <w:rFonts w:ascii="Bookman Old Style" w:hAnsi="Bookman Old Style" w:cs="Times New Roman"/>
          <w:sz w:val="24"/>
          <w:szCs w:val="24"/>
        </w:rPr>
        <w:t xml:space="preserve"> en consecuencia, </w:t>
      </w:r>
      <w:r w:rsidR="00EA0317" w:rsidRPr="0059148D">
        <w:rPr>
          <w:rFonts w:ascii="Bookman Old Style" w:hAnsi="Bookman Old Style" w:cs="Times New Roman"/>
          <w:sz w:val="24"/>
          <w:szCs w:val="24"/>
        </w:rPr>
        <w:t xml:space="preserve">se ordene a la NUEVA </w:t>
      </w:r>
      <w:proofErr w:type="spellStart"/>
      <w:r w:rsidR="00EA0317" w:rsidRPr="0059148D">
        <w:rPr>
          <w:rFonts w:ascii="Bookman Old Style" w:hAnsi="Bookman Old Style" w:cs="Times New Roman"/>
          <w:sz w:val="24"/>
          <w:szCs w:val="24"/>
        </w:rPr>
        <w:t>EPS</w:t>
      </w:r>
      <w:proofErr w:type="spellEnd"/>
      <w:r w:rsidR="00EA0317" w:rsidRPr="0059148D">
        <w:rPr>
          <w:rFonts w:ascii="Bookman Old Style" w:hAnsi="Bookman Old Style" w:cs="Times New Roman"/>
          <w:sz w:val="24"/>
          <w:szCs w:val="24"/>
        </w:rPr>
        <w:t xml:space="preserve"> S.A. reconocer y pagar las incapacidades médicas correspondientes al año 2023, relacionadas en el derecho de petición presentado el 08 de junio, y las que se hayan generado con posterioridad, así:</w:t>
      </w:r>
    </w:p>
    <w:p w14:paraId="235B4057" w14:textId="7EBFFF7A" w:rsidR="00EA0317" w:rsidRPr="0059148D" w:rsidRDefault="00EA0317" w:rsidP="0059148D">
      <w:pPr>
        <w:spacing w:after="0" w:line="276" w:lineRule="auto"/>
        <w:ind w:firstLine="426"/>
        <w:jc w:val="both"/>
        <w:rPr>
          <w:rFonts w:ascii="Bookman Old Style" w:hAnsi="Bookman Old Style" w:cs="Times New Roman"/>
          <w:sz w:val="24"/>
          <w:szCs w:val="24"/>
        </w:rPr>
      </w:pPr>
    </w:p>
    <w:p w14:paraId="26B8DC2A" w14:textId="73B25AE9" w:rsidR="00EA0317" w:rsidRPr="0059148D" w:rsidRDefault="00EA0317"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noProof/>
          <w:sz w:val="24"/>
          <w:szCs w:val="24"/>
          <w:lang w:val="en-US"/>
        </w:rPr>
        <w:lastRenderedPageBreak/>
        <w:drawing>
          <wp:inline distT="0" distB="0" distL="0" distR="0" wp14:anchorId="1C569DAC" wp14:editId="7E9BCD0C">
            <wp:extent cx="5613797" cy="1952625"/>
            <wp:effectExtent l="19050" t="19050" r="2540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3247" t="48452" r="25128" b="19627"/>
                    <a:stretch/>
                  </pic:blipFill>
                  <pic:spPr bwMode="auto">
                    <a:xfrm>
                      <a:off x="0" y="0"/>
                      <a:ext cx="5616914" cy="195370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9A94560" w14:textId="2DD73537" w:rsidR="00EA0317" w:rsidRPr="0059148D" w:rsidRDefault="00EA0317" w:rsidP="0059148D">
      <w:pPr>
        <w:spacing w:after="0" w:line="276" w:lineRule="auto"/>
        <w:ind w:firstLine="426"/>
        <w:jc w:val="both"/>
        <w:rPr>
          <w:rFonts w:ascii="Bookman Old Style" w:hAnsi="Bookman Old Style" w:cs="Times New Roman"/>
          <w:sz w:val="24"/>
          <w:szCs w:val="24"/>
        </w:rPr>
      </w:pPr>
    </w:p>
    <w:p w14:paraId="3A425B8B" w14:textId="68C66560" w:rsidR="00FB212F" w:rsidRPr="0059148D" w:rsidRDefault="00FB212F" w:rsidP="0059148D">
      <w:pPr>
        <w:spacing w:after="0" w:line="276" w:lineRule="auto"/>
        <w:ind w:firstLine="426"/>
        <w:jc w:val="center"/>
        <w:rPr>
          <w:rFonts w:ascii="Bookman Old Style" w:hAnsi="Bookman Old Style" w:cs="Times New Roman"/>
          <w:b/>
          <w:sz w:val="24"/>
          <w:szCs w:val="24"/>
        </w:rPr>
      </w:pPr>
      <w:r w:rsidRPr="0059148D">
        <w:rPr>
          <w:rFonts w:ascii="Bookman Old Style" w:hAnsi="Bookman Old Style" w:cs="Times New Roman"/>
          <w:b/>
          <w:sz w:val="24"/>
          <w:szCs w:val="24"/>
        </w:rPr>
        <w:t>POSICIÓN DE LA</w:t>
      </w:r>
      <w:r w:rsidR="001E0B5D" w:rsidRPr="0059148D">
        <w:rPr>
          <w:rFonts w:ascii="Bookman Old Style" w:hAnsi="Bookman Old Style" w:cs="Times New Roman"/>
          <w:b/>
          <w:sz w:val="24"/>
          <w:szCs w:val="24"/>
        </w:rPr>
        <w:t>S</w:t>
      </w:r>
      <w:r w:rsidRPr="0059148D">
        <w:rPr>
          <w:rFonts w:ascii="Bookman Old Style" w:hAnsi="Bookman Old Style" w:cs="Times New Roman"/>
          <w:b/>
          <w:sz w:val="24"/>
          <w:szCs w:val="24"/>
        </w:rPr>
        <w:t xml:space="preserve"> ACCIONADA</w:t>
      </w:r>
      <w:r w:rsidR="001E0B5D" w:rsidRPr="0059148D">
        <w:rPr>
          <w:rFonts w:ascii="Bookman Old Style" w:hAnsi="Bookman Old Style" w:cs="Times New Roman"/>
          <w:b/>
          <w:sz w:val="24"/>
          <w:szCs w:val="24"/>
        </w:rPr>
        <w:t>S</w:t>
      </w:r>
    </w:p>
    <w:p w14:paraId="1EBEB59F" w14:textId="77777777" w:rsidR="00FB212F" w:rsidRPr="0059148D" w:rsidRDefault="00FB212F" w:rsidP="0059148D">
      <w:pPr>
        <w:spacing w:after="0" w:line="276" w:lineRule="auto"/>
        <w:ind w:firstLine="426"/>
        <w:jc w:val="both"/>
        <w:rPr>
          <w:rFonts w:ascii="Bookman Old Style" w:hAnsi="Bookman Old Style" w:cs="Times New Roman"/>
          <w:sz w:val="24"/>
          <w:szCs w:val="24"/>
        </w:rPr>
      </w:pPr>
    </w:p>
    <w:p w14:paraId="296479C3" w14:textId="6DACD68E" w:rsidR="0030669A" w:rsidRPr="0059148D" w:rsidRDefault="00273CD3" w:rsidP="0059148D">
      <w:pPr>
        <w:spacing w:after="0" w:line="276" w:lineRule="auto"/>
        <w:jc w:val="both"/>
        <w:rPr>
          <w:rFonts w:ascii="Bookman Old Style" w:hAnsi="Bookman Old Style" w:cs="Times New Roman"/>
          <w:sz w:val="24"/>
          <w:szCs w:val="24"/>
        </w:rPr>
      </w:pPr>
      <w:r w:rsidRPr="0059148D">
        <w:rPr>
          <w:rFonts w:ascii="Bookman Old Style" w:hAnsi="Bookman Old Style" w:cs="Times New Roman"/>
          <w:sz w:val="24"/>
          <w:szCs w:val="24"/>
        </w:rPr>
        <w:t>La</w:t>
      </w:r>
      <w:r w:rsidR="00EA0317" w:rsidRPr="0059148D">
        <w:rPr>
          <w:rFonts w:ascii="Bookman Old Style" w:hAnsi="Bookman Old Style" w:cs="Times New Roman"/>
          <w:sz w:val="24"/>
          <w:szCs w:val="24"/>
        </w:rPr>
        <w:t xml:space="preserve"> vinculada</w:t>
      </w:r>
      <w:r w:rsidRPr="0059148D">
        <w:rPr>
          <w:rFonts w:ascii="Bookman Old Style" w:hAnsi="Bookman Old Style" w:cs="Times New Roman"/>
          <w:sz w:val="24"/>
          <w:szCs w:val="24"/>
        </w:rPr>
        <w:t xml:space="preserve"> </w:t>
      </w:r>
      <w:r w:rsidR="00EA0317" w:rsidRPr="0059148D">
        <w:rPr>
          <w:rFonts w:ascii="Bookman Old Style" w:hAnsi="Bookman Old Style" w:cs="Times New Roman"/>
          <w:b/>
          <w:sz w:val="24"/>
          <w:szCs w:val="24"/>
        </w:rPr>
        <w:t>ADMINISTRADORA DE LOS RECURSOS DEL SISTEMA GENERAL DE SEGURIDAD SOCIAL EN SALUD (ADRES)</w:t>
      </w:r>
      <w:r w:rsidR="00EA0317" w:rsidRPr="0059148D">
        <w:rPr>
          <w:rFonts w:ascii="Bookman Old Style" w:hAnsi="Bookman Old Style" w:cs="Times New Roman"/>
          <w:sz w:val="24"/>
          <w:szCs w:val="24"/>
        </w:rPr>
        <w:t xml:space="preserve">, </w:t>
      </w:r>
      <w:r w:rsidRPr="0059148D">
        <w:rPr>
          <w:rFonts w:ascii="Bookman Old Style" w:hAnsi="Bookman Old Style" w:cs="Times New Roman"/>
          <w:sz w:val="24"/>
          <w:szCs w:val="24"/>
        </w:rPr>
        <w:t xml:space="preserve">expresó que </w:t>
      </w:r>
      <w:r w:rsidR="00671ACE" w:rsidRPr="0059148D">
        <w:rPr>
          <w:rFonts w:ascii="Bookman Old Style" w:hAnsi="Bookman Old Style" w:cs="Times New Roman"/>
          <w:sz w:val="24"/>
          <w:szCs w:val="24"/>
        </w:rPr>
        <w:t>la acción de tutela resulta improcedente por tratarse de un pago de incapacidad</w:t>
      </w:r>
      <w:r w:rsidR="00F57D82" w:rsidRPr="0059148D">
        <w:rPr>
          <w:rFonts w:ascii="Bookman Old Style" w:hAnsi="Bookman Old Style" w:cs="Times New Roman"/>
          <w:sz w:val="24"/>
          <w:szCs w:val="24"/>
        </w:rPr>
        <w:t xml:space="preserve"> que debe ser resuelto a través de los procesos labores ordinarios y no por medio de la tutela, máxime cuando la jurisdicción ordinaria laboral es idónea y eficaz y el actor no demostró un perjuicio irremediable. Agregó que el </w:t>
      </w:r>
      <w:r w:rsidR="0030669A" w:rsidRPr="0059148D">
        <w:rPr>
          <w:rFonts w:ascii="Bookman Old Style" w:hAnsi="Bookman Old Style" w:cs="Times New Roman"/>
          <w:sz w:val="24"/>
          <w:szCs w:val="24"/>
        </w:rPr>
        <w:t>reconocimiento</w:t>
      </w:r>
      <w:r w:rsidR="00F57D82" w:rsidRPr="0059148D">
        <w:rPr>
          <w:rFonts w:ascii="Bookman Old Style" w:hAnsi="Bookman Old Style" w:cs="Times New Roman"/>
          <w:sz w:val="24"/>
          <w:szCs w:val="24"/>
        </w:rPr>
        <w:t xml:space="preserve"> de incapacidades no es una función de la ADRES y que el pago de las superiores a 540 días es obligación de las </w:t>
      </w:r>
      <w:proofErr w:type="spellStart"/>
      <w:r w:rsidR="00F57D82" w:rsidRPr="0059148D">
        <w:rPr>
          <w:rFonts w:ascii="Bookman Old Style" w:hAnsi="Bookman Old Style" w:cs="Times New Roman"/>
          <w:sz w:val="24"/>
          <w:szCs w:val="24"/>
        </w:rPr>
        <w:t>EPS</w:t>
      </w:r>
      <w:proofErr w:type="spellEnd"/>
      <w:r w:rsidR="0030669A" w:rsidRPr="0059148D">
        <w:rPr>
          <w:rFonts w:ascii="Bookman Old Style" w:hAnsi="Bookman Old Style" w:cs="Times New Roman"/>
          <w:sz w:val="24"/>
          <w:szCs w:val="24"/>
        </w:rPr>
        <w:t>,</w:t>
      </w:r>
      <w:r w:rsidR="00F57D82" w:rsidRPr="0059148D">
        <w:rPr>
          <w:rFonts w:ascii="Bookman Old Style" w:hAnsi="Bookman Old Style" w:cs="Times New Roman"/>
          <w:sz w:val="24"/>
          <w:szCs w:val="24"/>
        </w:rPr>
        <w:t xml:space="preserve"> cuando</w:t>
      </w:r>
      <w:r w:rsidR="0030669A" w:rsidRPr="0059148D">
        <w:rPr>
          <w:rFonts w:ascii="Bookman Old Style" w:hAnsi="Bookman Old Style" w:cs="Times New Roman"/>
          <w:sz w:val="24"/>
          <w:szCs w:val="24"/>
        </w:rPr>
        <w:t>: “</w:t>
      </w:r>
      <w:r w:rsidR="0030669A" w:rsidRPr="00833DA8">
        <w:rPr>
          <w:rFonts w:ascii="Bookman Old Style" w:hAnsi="Bookman Old Style"/>
          <w:szCs w:val="24"/>
        </w:rPr>
        <w:t>i</w:t>
      </w:r>
      <w:r w:rsidR="0030669A" w:rsidRPr="00833DA8">
        <w:rPr>
          <w:rFonts w:ascii="Bookman Old Style" w:hAnsi="Bookman Old Style" w:cs="Times New Roman"/>
          <w:i/>
          <w:szCs w:val="24"/>
        </w:rPr>
        <w:t>) cuando exista concepto favorable de rehabilitación expedido por el médico tratante, en virtud del cual se requiera continuar en tratamiento médico; ii) cuando el paciente no haya tenido recuperación durante el curso de la enfermedad o lesión que originó la incapacidad por enfermedad general de origen común, habiéndose seguido con los protocolos y guías de atención y las recomendaciones del médico tratante; iii) cuando por enfermedades concomitantes se hayan presentado nuevas situaciones que prologuen el tiempo de recuperación del paciente</w:t>
      </w:r>
      <w:r w:rsidR="0030669A" w:rsidRPr="0059148D">
        <w:rPr>
          <w:rFonts w:ascii="Bookman Old Style" w:hAnsi="Bookman Old Style" w:cs="Times New Roman"/>
          <w:i/>
          <w:sz w:val="24"/>
          <w:szCs w:val="24"/>
        </w:rPr>
        <w:t xml:space="preserve">.” </w:t>
      </w:r>
      <w:r w:rsidR="0030669A" w:rsidRPr="0059148D">
        <w:rPr>
          <w:rFonts w:ascii="Bookman Old Style" w:hAnsi="Bookman Old Style" w:cs="Times New Roman"/>
          <w:sz w:val="24"/>
          <w:szCs w:val="24"/>
        </w:rPr>
        <w:t>Decreto 1333 de 2018. Advirtió que el valor de dichos pagos está a cargo del porcentaje adicional ya reconocido por la Administradora de los Recursos del Sistema General de Seguridad Social en Salud – ADRES, de acuerdo con el artículo 6 de la Resolución 6411 de 2016.</w:t>
      </w:r>
    </w:p>
    <w:p w14:paraId="1AAFEF50" w14:textId="6A7C8EED" w:rsidR="0030669A" w:rsidRPr="0059148D" w:rsidRDefault="0030669A" w:rsidP="0059148D">
      <w:pPr>
        <w:spacing w:after="0" w:line="276" w:lineRule="auto"/>
        <w:jc w:val="both"/>
        <w:rPr>
          <w:rFonts w:ascii="Bookman Old Style" w:hAnsi="Bookman Old Style" w:cs="Times New Roman"/>
          <w:sz w:val="24"/>
          <w:szCs w:val="24"/>
        </w:rPr>
      </w:pPr>
    </w:p>
    <w:p w14:paraId="47840326" w14:textId="246772E1" w:rsidR="0030669A" w:rsidRPr="0059148D" w:rsidRDefault="0030669A" w:rsidP="0059148D">
      <w:pPr>
        <w:spacing w:after="0" w:line="276" w:lineRule="auto"/>
        <w:jc w:val="both"/>
        <w:rPr>
          <w:rFonts w:ascii="Bookman Old Style" w:hAnsi="Bookman Old Style" w:cs="Times New Roman"/>
          <w:sz w:val="24"/>
          <w:szCs w:val="24"/>
        </w:rPr>
      </w:pPr>
      <w:r w:rsidRPr="0059148D">
        <w:rPr>
          <w:rFonts w:ascii="Bookman Old Style" w:hAnsi="Bookman Old Style" w:cs="Times New Roman"/>
          <w:sz w:val="24"/>
          <w:szCs w:val="24"/>
        </w:rPr>
        <w:t>En virtud de lo anterior, solicitó ser desvinculada de la acción de tutela por resultar improcedente y no haberse demostrado la vulneración de derechos fundamentales.</w:t>
      </w:r>
    </w:p>
    <w:p w14:paraId="2DEAF33D" w14:textId="29823681" w:rsidR="003B32E1" w:rsidRPr="0059148D" w:rsidRDefault="003B32E1" w:rsidP="0059148D">
      <w:pPr>
        <w:spacing w:after="0" w:line="276" w:lineRule="auto"/>
        <w:jc w:val="both"/>
        <w:rPr>
          <w:rFonts w:ascii="Bookman Old Style" w:hAnsi="Bookman Old Style" w:cs="Times New Roman"/>
          <w:sz w:val="24"/>
          <w:szCs w:val="24"/>
        </w:rPr>
      </w:pPr>
    </w:p>
    <w:p w14:paraId="62372057" w14:textId="338DDBD7" w:rsidR="005F7AF1" w:rsidRPr="0059148D" w:rsidRDefault="003B32E1" w:rsidP="0059148D">
      <w:pPr>
        <w:spacing w:after="0" w:line="276" w:lineRule="auto"/>
        <w:jc w:val="both"/>
        <w:rPr>
          <w:rFonts w:ascii="Bookman Old Style" w:hAnsi="Bookman Old Style" w:cs="Times New Roman"/>
          <w:sz w:val="24"/>
          <w:szCs w:val="24"/>
        </w:rPr>
      </w:pPr>
      <w:r w:rsidRPr="0059148D">
        <w:rPr>
          <w:rFonts w:ascii="Bookman Old Style" w:hAnsi="Bookman Old Style" w:cs="Times New Roman"/>
          <w:sz w:val="24"/>
          <w:szCs w:val="24"/>
        </w:rPr>
        <w:t xml:space="preserve">La </w:t>
      </w:r>
      <w:r w:rsidR="0030669A" w:rsidRPr="0059148D">
        <w:rPr>
          <w:rFonts w:ascii="Bookman Old Style" w:hAnsi="Bookman Old Style" w:cs="Times New Roman"/>
          <w:b/>
          <w:sz w:val="24"/>
          <w:szCs w:val="24"/>
        </w:rPr>
        <w:t xml:space="preserve">NUEVA </w:t>
      </w:r>
      <w:proofErr w:type="spellStart"/>
      <w:r w:rsidR="0030669A" w:rsidRPr="0059148D">
        <w:rPr>
          <w:rFonts w:ascii="Bookman Old Style" w:hAnsi="Bookman Old Style" w:cs="Times New Roman"/>
          <w:b/>
          <w:sz w:val="24"/>
          <w:szCs w:val="24"/>
        </w:rPr>
        <w:t>EPS</w:t>
      </w:r>
      <w:proofErr w:type="spellEnd"/>
      <w:r w:rsidR="0030669A" w:rsidRPr="0059148D">
        <w:rPr>
          <w:rFonts w:ascii="Bookman Old Style" w:hAnsi="Bookman Old Style" w:cs="Times New Roman"/>
          <w:b/>
          <w:sz w:val="24"/>
          <w:szCs w:val="24"/>
        </w:rPr>
        <w:t xml:space="preserve"> </w:t>
      </w:r>
      <w:r w:rsidR="006C2008" w:rsidRPr="0059148D">
        <w:rPr>
          <w:rFonts w:ascii="Bookman Old Style" w:hAnsi="Bookman Old Style" w:cs="Times New Roman"/>
          <w:b/>
          <w:sz w:val="24"/>
          <w:szCs w:val="24"/>
        </w:rPr>
        <w:t>S.A.</w:t>
      </w:r>
      <w:r w:rsidRPr="0059148D">
        <w:rPr>
          <w:rFonts w:ascii="Bookman Old Style" w:hAnsi="Bookman Old Style" w:cs="Times New Roman"/>
          <w:b/>
          <w:sz w:val="24"/>
          <w:szCs w:val="24"/>
        </w:rPr>
        <w:t xml:space="preserve"> </w:t>
      </w:r>
      <w:r w:rsidRPr="0059148D">
        <w:rPr>
          <w:rFonts w:ascii="Bookman Old Style" w:hAnsi="Bookman Old Style" w:cs="Times New Roman"/>
          <w:sz w:val="24"/>
          <w:szCs w:val="24"/>
        </w:rPr>
        <w:t>manifestó que</w:t>
      </w:r>
      <w:r w:rsidR="00FA10DC" w:rsidRPr="0059148D">
        <w:rPr>
          <w:rFonts w:ascii="Bookman Old Style" w:hAnsi="Bookman Old Style" w:cs="Times New Roman"/>
          <w:sz w:val="24"/>
          <w:szCs w:val="24"/>
        </w:rPr>
        <w:t xml:space="preserve"> </w:t>
      </w:r>
      <w:r w:rsidR="0030669A" w:rsidRPr="0059148D">
        <w:rPr>
          <w:rFonts w:ascii="Bookman Old Style" w:hAnsi="Bookman Old Style" w:cs="Times New Roman"/>
          <w:sz w:val="24"/>
          <w:szCs w:val="24"/>
        </w:rPr>
        <w:t>el afiliado presenta una incapacidad de 749 días continua al 04 de agosto de 2023. Completó 180 días el 04 de enero de 2022 y 540 días el 07 de enero de 2023. Inicialmente</w:t>
      </w:r>
      <w:r w:rsidR="00C60427" w:rsidRPr="0059148D">
        <w:rPr>
          <w:rFonts w:ascii="Bookman Old Style" w:hAnsi="Bookman Old Style" w:cs="Times New Roman"/>
          <w:sz w:val="24"/>
          <w:szCs w:val="24"/>
        </w:rPr>
        <w:t>,</w:t>
      </w:r>
      <w:r w:rsidR="0030669A" w:rsidRPr="0059148D">
        <w:rPr>
          <w:rFonts w:ascii="Bookman Old Style" w:hAnsi="Bookman Old Style" w:cs="Times New Roman"/>
          <w:sz w:val="24"/>
          <w:szCs w:val="24"/>
        </w:rPr>
        <w:t xml:space="preserve"> el 04 de octubre de 2021</w:t>
      </w:r>
      <w:r w:rsidR="00C60427" w:rsidRPr="0059148D">
        <w:rPr>
          <w:rFonts w:ascii="Bookman Old Style" w:hAnsi="Bookman Old Style" w:cs="Times New Roman"/>
          <w:sz w:val="24"/>
          <w:szCs w:val="24"/>
        </w:rPr>
        <w:t xml:space="preserve"> la </w:t>
      </w:r>
      <w:proofErr w:type="spellStart"/>
      <w:r w:rsidR="00C60427" w:rsidRPr="0059148D">
        <w:rPr>
          <w:rFonts w:ascii="Bookman Old Style" w:hAnsi="Bookman Old Style" w:cs="Times New Roman"/>
          <w:sz w:val="24"/>
          <w:szCs w:val="24"/>
        </w:rPr>
        <w:t>EPS</w:t>
      </w:r>
      <w:proofErr w:type="spellEnd"/>
      <w:r w:rsidR="00C60427" w:rsidRPr="0059148D">
        <w:rPr>
          <w:rFonts w:ascii="Bookman Old Style" w:hAnsi="Bookman Old Style" w:cs="Times New Roman"/>
          <w:sz w:val="24"/>
          <w:szCs w:val="24"/>
        </w:rPr>
        <w:t xml:space="preserve"> emitió concepto de rehabilitación </w:t>
      </w:r>
      <w:r w:rsidR="0030669A" w:rsidRPr="0059148D">
        <w:rPr>
          <w:rFonts w:ascii="Bookman Old Style" w:hAnsi="Bookman Old Style" w:cs="Times New Roman"/>
          <w:i/>
          <w:sz w:val="24"/>
          <w:szCs w:val="24"/>
        </w:rPr>
        <w:t xml:space="preserve">FAVORABLE, </w:t>
      </w:r>
      <w:r w:rsidR="0030669A" w:rsidRPr="0059148D">
        <w:rPr>
          <w:rFonts w:ascii="Bookman Old Style" w:hAnsi="Bookman Old Style" w:cs="Times New Roman"/>
          <w:sz w:val="24"/>
          <w:szCs w:val="24"/>
        </w:rPr>
        <w:t xml:space="preserve">notificado a la Administradora PROTECCIÓN con fecha del 14 de octubre de 2021. Posteriormente, la NUEVA </w:t>
      </w:r>
      <w:proofErr w:type="spellStart"/>
      <w:r w:rsidR="0030669A" w:rsidRPr="0059148D">
        <w:rPr>
          <w:rFonts w:ascii="Bookman Old Style" w:hAnsi="Bookman Old Style" w:cs="Times New Roman"/>
          <w:sz w:val="24"/>
          <w:szCs w:val="24"/>
        </w:rPr>
        <w:t>EPS</w:t>
      </w:r>
      <w:proofErr w:type="spellEnd"/>
      <w:r w:rsidR="0030669A" w:rsidRPr="0059148D">
        <w:rPr>
          <w:rFonts w:ascii="Bookman Old Style" w:hAnsi="Bookman Old Style" w:cs="Times New Roman"/>
          <w:sz w:val="24"/>
          <w:szCs w:val="24"/>
        </w:rPr>
        <w:t xml:space="preserve"> el 11 de abril de 2023</w:t>
      </w:r>
      <w:r w:rsidR="00BA48BF" w:rsidRPr="0059148D">
        <w:rPr>
          <w:rFonts w:ascii="Bookman Old Style" w:hAnsi="Bookman Old Style" w:cs="Times New Roman"/>
          <w:sz w:val="24"/>
          <w:szCs w:val="24"/>
        </w:rPr>
        <w:t xml:space="preserve"> emitió concepto de rehabilitación </w:t>
      </w:r>
      <w:r w:rsidR="0030669A" w:rsidRPr="0059148D">
        <w:rPr>
          <w:rFonts w:ascii="Bookman Old Style" w:hAnsi="Bookman Old Style" w:cs="Times New Roman"/>
          <w:i/>
          <w:sz w:val="24"/>
          <w:szCs w:val="24"/>
        </w:rPr>
        <w:t xml:space="preserve">DESFAVORABLE </w:t>
      </w:r>
      <w:r w:rsidR="0030669A" w:rsidRPr="0059148D">
        <w:rPr>
          <w:rFonts w:ascii="Bookman Old Style" w:hAnsi="Bookman Old Style" w:cs="Times New Roman"/>
          <w:sz w:val="24"/>
          <w:szCs w:val="24"/>
        </w:rPr>
        <w:t>y el mismo día</w:t>
      </w:r>
      <w:r w:rsidR="0030669A" w:rsidRPr="0059148D">
        <w:rPr>
          <w:rFonts w:ascii="Bookman Old Style" w:hAnsi="Bookman Old Style" w:cs="Times New Roman"/>
          <w:i/>
          <w:sz w:val="24"/>
          <w:szCs w:val="24"/>
        </w:rPr>
        <w:t xml:space="preserve"> </w:t>
      </w:r>
      <w:r w:rsidR="0030669A" w:rsidRPr="0059148D">
        <w:rPr>
          <w:rFonts w:ascii="Bookman Old Style" w:hAnsi="Bookman Old Style" w:cs="Times New Roman"/>
          <w:sz w:val="24"/>
          <w:szCs w:val="24"/>
        </w:rPr>
        <w:t xml:space="preserve">notificó a la Administradora PROTECCIÓN. </w:t>
      </w:r>
      <w:r w:rsidR="00C60427" w:rsidRPr="0059148D">
        <w:rPr>
          <w:rFonts w:ascii="Bookman Old Style" w:hAnsi="Bookman Old Style" w:cs="Times New Roman"/>
          <w:sz w:val="24"/>
          <w:szCs w:val="24"/>
        </w:rPr>
        <w:t>Luego, antes del día 150 de incapacidad, PROTECCIÓN S.A. inició el pago a partir del día 181, prorrogando el pago por 360 días adicionales a los primeros 180 y al finalizar este último periodo, debe calificar la pérdida de la capacidad laboral.</w:t>
      </w:r>
    </w:p>
    <w:p w14:paraId="64379ED8" w14:textId="44D5B935" w:rsidR="00C60427" w:rsidRPr="0059148D" w:rsidRDefault="00C60427" w:rsidP="0059148D">
      <w:pPr>
        <w:spacing w:after="0" w:line="276" w:lineRule="auto"/>
        <w:jc w:val="both"/>
        <w:rPr>
          <w:rFonts w:ascii="Bookman Old Style" w:hAnsi="Bookman Old Style" w:cs="Times New Roman"/>
          <w:sz w:val="24"/>
          <w:szCs w:val="24"/>
        </w:rPr>
      </w:pPr>
    </w:p>
    <w:p w14:paraId="562EFFF1" w14:textId="6D4F4FDD" w:rsidR="00C60427" w:rsidRPr="0059148D" w:rsidRDefault="00C60427" w:rsidP="0059148D">
      <w:pPr>
        <w:spacing w:after="0" w:line="276" w:lineRule="auto"/>
        <w:jc w:val="both"/>
        <w:rPr>
          <w:rFonts w:ascii="Bookman Old Style" w:hAnsi="Bookman Old Style" w:cs="Times New Roman"/>
          <w:sz w:val="24"/>
          <w:szCs w:val="24"/>
        </w:rPr>
      </w:pPr>
      <w:r w:rsidRPr="0059148D">
        <w:rPr>
          <w:rFonts w:ascii="Bookman Old Style" w:hAnsi="Bookman Old Style" w:cs="Times New Roman"/>
          <w:sz w:val="24"/>
          <w:szCs w:val="24"/>
        </w:rPr>
        <w:t xml:space="preserve">Teniendo en cuenta lo anterior, la </w:t>
      </w:r>
      <w:proofErr w:type="spellStart"/>
      <w:r w:rsidRPr="0059148D">
        <w:rPr>
          <w:rFonts w:ascii="Bookman Old Style" w:hAnsi="Bookman Old Style" w:cs="Times New Roman"/>
          <w:sz w:val="24"/>
          <w:szCs w:val="24"/>
        </w:rPr>
        <w:t>EPS</w:t>
      </w:r>
      <w:proofErr w:type="spellEnd"/>
      <w:r w:rsidRPr="0059148D">
        <w:rPr>
          <w:rFonts w:ascii="Bookman Old Style" w:hAnsi="Bookman Old Style" w:cs="Times New Roman"/>
          <w:sz w:val="24"/>
          <w:szCs w:val="24"/>
        </w:rPr>
        <w:t xml:space="preserve"> le informó al afiliado que no era posible efectuar el pago de las incapacidades dado que el Fondo de Pensiones es quien debe asumir dichos valores, dado que, el actor presenta una </w:t>
      </w:r>
      <w:proofErr w:type="spellStart"/>
      <w:r w:rsidRPr="0059148D">
        <w:rPr>
          <w:rFonts w:ascii="Bookman Old Style" w:hAnsi="Bookman Old Style" w:cs="Times New Roman"/>
          <w:sz w:val="24"/>
          <w:szCs w:val="24"/>
        </w:rPr>
        <w:t>PCL</w:t>
      </w:r>
      <w:proofErr w:type="spellEnd"/>
      <w:r w:rsidRPr="0059148D">
        <w:rPr>
          <w:rFonts w:ascii="Bookman Old Style" w:hAnsi="Bookman Old Style" w:cs="Times New Roman"/>
          <w:sz w:val="24"/>
          <w:szCs w:val="24"/>
        </w:rPr>
        <w:t xml:space="preserve"> superior al 50%, estructurada el 22 de marzo de 2023 y a partir de dicha calenda, no aplica el reconocimiento de la incapacidad temporal, ya que marca el inicio del reconocimiento pensional.</w:t>
      </w:r>
    </w:p>
    <w:p w14:paraId="0969E23C" w14:textId="16B7D4F0" w:rsidR="005F7AF1" w:rsidRPr="0059148D" w:rsidRDefault="005F7AF1" w:rsidP="0059148D">
      <w:pPr>
        <w:spacing w:after="0" w:line="276" w:lineRule="auto"/>
        <w:jc w:val="both"/>
        <w:rPr>
          <w:rFonts w:ascii="Bookman Old Style" w:hAnsi="Bookman Old Style" w:cs="Times New Roman"/>
          <w:sz w:val="24"/>
          <w:szCs w:val="24"/>
        </w:rPr>
      </w:pPr>
    </w:p>
    <w:p w14:paraId="2570B436" w14:textId="14D3BDE6" w:rsidR="00C60427" w:rsidRPr="0059148D" w:rsidRDefault="00C60427" w:rsidP="0059148D">
      <w:pPr>
        <w:spacing w:after="0" w:line="276" w:lineRule="auto"/>
        <w:jc w:val="both"/>
        <w:rPr>
          <w:rFonts w:ascii="Bookman Old Style" w:hAnsi="Bookman Old Style" w:cs="Times New Roman"/>
          <w:sz w:val="24"/>
          <w:szCs w:val="24"/>
        </w:rPr>
      </w:pPr>
      <w:r w:rsidRPr="0059148D">
        <w:rPr>
          <w:rFonts w:ascii="Bookman Old Style" w:hAnsi="Bookman Old Style" w:cs="Times New Roman"/>
          <w:sz w:val="24"/>
          <w:szCs w:val="24"/>
        </w:rPr>
        <w:t xml:space="preserve">En consecuencia, solicita se nieguen las pretensiones de la tutela, ya que la </w:t>
      </w:r>
      <w:proofErr w:type="spellStart"/>
      <w:r w:rsidRPr="0059148D">
        <w:rPr>
          <w:rFonts w:ascii="Bookman Old Style" w:hAnsi="Bookman Old Style" w:cs="Times New Roman"/>
          <w:sz w:val="24"/>
          <w:szCs w:val="24"/>
        </w:rPr>
        <w:t>EPS</w:t>
      </w:r>
      <w:proofErr w:type="spellEnd"/>
      <w:r w:rsidRPr="0059148D">
        <w:rPr>
          <w:rFonts w:ascii="Bookman Old Style" w:hAnsi="Bookman Old Style" w:cs="Times New Roman"/>
          <w:sz w:val="24"/>
          <w:szCs w:val="24"/>
        </w:rPr>
        <w:t xml:space="preserve"> ha cumplido con su obligación legal de cancelar las incapacidades hasta el día 180, por lo que, cualquier otra incapacidad debe ser asumida por el fondo de pensiones.</w:t>
      </w:r>
    </w:p>
    <w:p w14:paraId="1A28D8D4" w14:textId="2C13004E" w:rsidR="00C60427" w:rsidRPr="0059148D" w:rsidRDefault="00C60427" w:rsidP="0059148D">
      <w:pPr>
        <w:spacing w:after="0" w:line="276" w:lineRule="auto"/>
        <w:jc w:val="both"/>
        <w:rPr>
          <w:rFonts w:ascii="Bookman Old Style" w:hAnsi="Bookman Old Style" w:cs="Times New Roman"/>
          <w:sz w:val="24"/>
          <w:szCs w:val="24"/>
        </w:rPr>
      </w:pPr>
    </w:p>
    <w:p w14:paraId="2BFEC209" w14:textId="02DC1C7F" w:rsidR="00C60427" w:rsidRPr="0059148D" w:rsidRDefault="00C60427" w:rsidP="0059148D">
      <w:pPr>
        <w:spacing w:after="0" w:line="276" w:lineRule="auto"/>
        <w:jc w:val="both"/>
        <w:rPr>
          <w:rFonts w:ascii="Bookman Old Style" w:hAnsi="Bookman Old Style" w:cs="Times New Roman"/>
          <w:sz w:val="24"/>
          <w:szCs w:val="24"/>
        </w:rPr>
      </w:pPr>
      <w:r w:rsidRPr="0059148D">
        <w:rPr>
          <w:rFonts w:ascii="Bookman Old Style" w:hAnsi="Bookman Old Style" w:cs="Times New Roman"/>
          <w:sz w:val="24"/>
          <w:szCs w:val="24"/>
        </w:rPr>
        <w:t xml:space="preserve">La </w:t>
      </w:r>
      <w:r w:rsidRPr="00B51C81">
        <w:rPr>
          <w:rFonts w:ascii="Bookman Old Style" w:hAnsi="Bookman Old Style" w:cs="Times New Roman"/>
          <w:b/>
          <w:sz w:val="24"/>
          <w:szCs w:val="24"/>
        </w:rPr>
        <w:t>AFP</w:t>
      </w:r>
      <w:r w:rsidRPr="0059148D">
        <w:rPr>
          <w:rFonts w:ascii="Bookman Old Style" w:hAnsi="Bookman Old Style" w:cs="Times New Roman"/>
          <w:sz w:val="24"/>
          <w:szCs w:val="24"/>
        </w:rPr>
        <w:t xml:space="preserve"> </w:t>
      </w:r>
      <w:r w:rsidRPr="0059148D">
        <w:rPr>
          <w:rFonts w:ascii="Bookman Old Style" w:hAnsi="Bookman Old Style" w:cs="Times New Roman"/>
          <w:b/>
          <w:sz w:val="24"/>
          <w:szCs w:val="24"/>
        </w:rPr>
        <w:t>PROTEC</w:t>
      </w:r>
      <w:r w:rsidR="003C0B0F" w:rsidRPr="0059148D">
        <w:rPr>
          <w:rFonts w:ascii="Bookman Old Style" w:hAnsi="Bookman Old Style" w:cs="Times New Roman"/>
          <w:b/>
          <w:sz w:val="24"/>
          <w:szCs w:val="24"/>
        </w:rPr>
        <w:t>C</w:t>
      </w:r>
      <w:r w:rsidRPr="0059148D">
        <w:rPr>
          <w:rFonts w:ascii="Bookman Old Style" w:hAnsi="Bookman Old Style" w:cs="Times New Roman"/>
          <w:b/>
          <w:sz w:val="24"/>
          <w:szCs w:val="24"/>
        </w:rPr>
        <w:t xml:space="preserve">IÓN S.A. </w:t>
      </w:r>
      <w:r w:rsidRPr="0059148D">
        <w:rPr>
          <w:rFonts w:ascii="Bookman Old Style" w:hAnsi="Bookman Old Style" w:cs="Times New Roman"/>
          <w:sz w:val="24"/>
          <w:szCs w:val="24"/>
        </w:rPr>
        <w:t>indicó que</w:t>
      </w:r>
      <w:r w:rsidR="00483074" w:rsidRPr="0059148D">
        <w:rPr>
          <w:rFonts w:ascii="Bookman Old Style" w:hAnsi="Bookman Old Style" w:cs="Times New Roman"/>
          <w:sz w:val="24"/>
          <w:szCs w:val="24"/>
        </w:rPr>
        <w:t xml:space="preserve"> existe una falta de legitimación por pasiva porque la tutela va dirigida a una entidad diferente, además, el actor no ha presentado ninguna solicitud para el reconocimiento de una pensión que esté pendiente de resolver por parte de la Administradora. Advirtió </w:t>
      </w:r>
      <w:proofErr w:type="gramStart"/>
      <w:r w:rsidR="00483074" w:rsidRPr="0059148D">
        <w:rPr>
          <w:rFonts w:ascii="Bookman Old Style" w:hAnsi="Bookman Old Style" w:cs="Times New Roman"/>
          <w:sz w:val="24"/>
          <w:szCs w:val="24"/>
        </w:rPr>
        <w:t>que</w:t>
      </w:r>
      <w:proofErr w:type="gramEnd"/>
      <w:r w:rsidR="00483074" w:rsidRPr="0059148D">
        <w:rPr>
          <w:rFonts w:ascii="Bookman Old Style" w:hAnsi="Bookman Old Style" w:cs="Times New Roman"/>
          <w:sz w:val="24"/>
          <w:szCs w:val="24"/>
        </w:rPr>
        <w:t xml:space="preserve"> según la jurisprudencia, las incapacidades posteriores</w:t>
      </w:r>
      <w:r w:rsidR="00C505A6" w:rsidRPr="0059148D">
        <w:rPr>
          <w:rFonts w:ascii="Bookman Old Style" w:hAnsi="Bookman Old Style" w:cs="Times New Roman"/>
          <w:sz w:val="24"/>
          <w:szCs w:val="24"/>
        </w:rPr>
        <w:t xml:space="preserve"> al día 540, le corresponde a la </w:t>
      </w:r>
      <w:proofErr w:type="spellStart"/>
      <w:r w:rsidR="00C505A6" w:rsidRPr="0059148D">
        <w:rPr>
          <w:rFonts w:ascii="Bookman Old Style" w:hAnsi="Bookman Old Style" w:cs="Times New Roman"/>
          <w:sz w:val="24"/>
          <w:szCs w:val="24"/>
        </w:rPr>
        <w:t>EPS</w:t>
      </w:r>
      <w:proofErr w:type="spellEnd"/>
      <w:r w:rsidR="00C505A6" w:rsidRPr="0059148D">
        <w:rPr>
          <w:rFonts w:ascii="Bookman Old Style" w:hAnsi="Bookman Old Style" w:cs="Times New Roman"/>
          <w:sz w:val="24"/>
          <w:szCs w:val="24"/>
        </w:rPr>
        <w:t xml:space="preserve"> independientemente del concepto de rehabilitación favorable o desfavorable. Agregó </w:t>
      </w:r>
      <w:proofErr w:type="gramStart"/>
      <w:r w:rsidR="00C505A6" w:rsidRPr="0059148D">
        <w:rPr>
          <w:rFonts w:ascii="Bookman Old Style" w:hAnsi="Bookman Old Style" w:cs="Times New Roman"/>
          <w:sz w:val="24"/>
          <w:szCs w:val="24"/>
        </w:rPr>
        <w:t>que</w:t>
      </w:r>
      <w:proofErr w:type="gramEnd"/>
      <w:r w:rsidR="00C505A6" w:rsidRPr="0059148D">
        <w:rPr>
          <w:rFonts w:ascii="Bookman Old Style" w:hAnsi="Bookman Old Style" w:cs="Times New Roman"/>
          <w:sz w:val="24"/>
          <w:szCs w:val="24"/>
        </w:rPr>
        <w:t xml:space="preserve"> en el caso del accionante, las incapacidades con pronóstico favorable entre el día 181 y 540 fueron efectivamente reconocidas por PROTECCIÓN</w:t>
      </w:r>
      <w:r w:rsidR="00255FED" w:rsidRPr="0059148D">
        <w:rPr>
          <w:rFonts w:ascii="Bookman Old Style" w:hAnsi="Bookman Old Style" w:cs="Times New Roman"/>
          <w:sz w:val="24"/>
          <w:szCs w:val="24"/>
        </w:rPr>
        <w:t xml:space="preserve"> S.A. En ese sentido, considera se deben negar las pretensiones de la acción.</w:t>
      </w:r>
    </w:p>
    <w:p w14:paraId="1AE63EF5" w14:textId="77777777" w:rsidR="00255FED" w:rsidRPr="0059148D" w:rsidRDefault="00255FED" w:rsidP="0059148D">
      <w:pPr>
        <w:spacing w:after="0" w:line="276" w:lineRule="auto"/>
        <w:jc w:val="both"/>
        <w:rPr>
          <w:rFonts w:ascii="Bookman Old Style" w:hAnsi="Bookman Old Style" w:cs="Times New Roman"/>
          <w:sz w:val="24"/>
          <w:szCs w:val="24"/>
        </w:rPr>
      </w:pPr>
    </w:p>
    <w:p w14:paraId="6D1BA82F" w14:textId="0D74CC60" w:rsidR="006A3F83" w:rsidRPr="0059148D" w:rsidRDefault="006A3F83" w:rsidP="0059148D">
      <w:pPr>
        <w:pStyle w:val="Prrafodelista"/>
        <w:spacing w:line="276" w:lineRule="auto"/>
        <w:ind w:left="1146" w:firstLine="0"/>
        <w:jc w:val="center"/>
        <w:rPr>
          <w:rFonts w:ascii="Bookman Old Style" w:hAnsi="Bookman Old Style" w:cs="Times New Roman"/>
          <w:b/>
          <w:sz w:val="24"/>
          <w:szCs w:val="24"/>
        </w:rPr>
      </w:pPr>
      <w:r w:rsidRPr="0059148D">
        <w:rPr>
          <w:rFonts w:ascii="Bookman Old Style" w:hAnsi="Bookman Old Style" w:cs="Times New Roman"/>
          <w:b/>
          <w:sz w:val="24"/>
          <w:szCs w:val="24"/>
        </w:rPr>
        <w:t>FALLO IMPUGNADO</w:t>
      </w:r>
    </w:p>
    <w:p w14:paraId="507A00C6" w14:textId="737C8C0F" w:rsidR="006A3F83" w:rsidRPr="0059148D" w:rsidRDefault="006A3F83" w:rsidP="0059148D">
      <w:pPr>
        <w:spacing w:after="0" w:line="276" w:lineRule="auto"/>
        <w:ind w:firstLine="426"/>
        <w:jc w:val="center"/>
        <w:rPr>
          <w:rFonts w:ascii="Bookman Old Style" w:hAnsi="Bookman Old Style" w:cs="Times New Roman"/>
          <w:b/>
          <w:sz w:val="24"/>
          <w:szCs w:val="24"/>
        </w:rPr>
      </w:pPr>
    </w:p>
    <w:p w14:paraId="5D68F86A" w14:textId="10684638" w:rsidR="00EF081A" w:rsidRPr="0059148D" w:rsidRDefault="006A3F83"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t xml:space="preserve">Mediante sentencia del </w:t>
      </w:r>
      <w:r w:rsidR="00A53C5C" w:rsidRPr="0059148D">
        <w:rPr>
          <w:rFonts w:ascii="Bookman Old Style" w:hAnsi="Bookman Old Style" w:cs="Times New Roman"/>
          <w:sz w:val="24"/>
          <w:szCs w:val="24"/>
        </w:rPr>
        <w:t>0</w:t>
      </w:r>
      <w:r w:rsidR="00255FED" w:rsidRPr="0059148D">
        <w:rPr>
          <w:rFonts w:ascii="Bookman Old Style" w:hAnsi="Bookman Old Style" w:cs="Times New Roman"/>
          <w:sz w:val="24"/>
          <w:szCs w:val="24"/>
        </w:rPr>
        <w:t>8</w:t>
      </w:r>
      <w:r w:rsidR="00A53C5C" w:rsidRPr="0059148D">
        <w:rPr>
          <w:rFonts w:ascii="Bookman Old Style" w:hAnsi="Bookman Old Style" w:cs="Times New Roman"/>
          <w:sz w:val="24"/>
          <w:szCs w:val="24"/>
        </w:rPr>
        <w:t xml:space="preserve"> de </w:t>
      </w:r>
      <w:r w:rsidR="00255FED" w:rsidRPr="0059148D">
        <w:rPr>
          <w:rFonts w:ascii="Bookman Old Style" w:hAnsi="Bookman Old Style" w:cs="Times New Roman"/>
          <w:sz w:val="24"/>
          <w:szCs w:val="24"/>
        </w:rPr>
        <w:t>agosto</w:t>
      </w:r>
      <w:r w:rsidR="00A53C5C" w:rsidRPr="0059148D">
        <w:rPr>
          <w:rFonts w:ascii="Bookman Old Style" w:hAnsi="Bookman Old Style" w:cs="Times New Roman"/>
          <w:sz w:val="24"/>
          <w:szCs w:val="24"/>
        </w:rPr>
        <w:t xml:space="preserve"> de 2023</w:t>
      </w:r>
      <w:r w:rsidR="00EF081A" w:rsidRPr="0059148D">
        <w:rPr>
          <w:rFonts w:ascii="Bookman Old Style" w:hAnsi="Bookman Old Style" w:cs="Times New Roman"/>
          <w:sz w:val="24"/>
          <w:szCs w:val="24"/>
        </w:rPr>
        <w:t>, el Juzgado</w:t>
      </w:r>
      <w:r w:rsidR="00DE1AFF" w:rsidRPr="0059148D">
        <w:rPr>
          <w:rFonts w:ascii="Bookman Old Style" w:hAnsi="Bookman Old Style" w:cs="Times New Roman"/>
          <w:sz w:val="24"/>
          <w:szCs w:val="24"/>
        </w:rPr>
        <w:t xml:space="preserve"> </w:t>
      </w:r>
      <w:r w:rsidR="00255FED" w:rsidRPr="0059148D">
        <w:rPr>
          <w:rFonts w:ascii="Bookman Old Style" w:hAnsi="Bookman Old Style" w:cs="Times New Roman"/>
          <w:sz w:val="24"/>
          <w:szCs w:val="24"/>
        </w:rPr>
        <w:t xml:space="preserve">Cuarto </w:t>
      </w:r>
      <w:r w:rsidR="00EF081A" w:rsidRPr="0059148D">
        <w:rPr>
          <w:rFonts w:ascii="Bookman Old Style" w:hAnsi="Bookman Old Style" w:cs="Times New Roman"/>
          <w:sz w:val="24"/>
          <w:szCs w:val="24"/>
        </w:rPr>
        <w:t xml:space="preserve">Laboral del Circuito de </w:t>
      </w:r>
      <w:r w:rsidR="00DE1AFF" w:rsidRPr="0059148D">
        <w:rPr>
          <w:rFonts w:ascii="Bookman Old Style" w:hAnsi="Bookman Old Style" w:cs="Times New Roman"/>
          <w:sz w:val="24"/>
          <w:szCs w:val="24"/>
        </w:rPr>
        <w:t>Pereira</w:t>
      </w:r>
      <w:r w:rsidR="00EF081A" w:rsidRPr="0059148D">
        <w:rPr>
          <w:rFonts w:ascii="Bookman Old Style" w:hAnsi="Bookman Old Style" w:cs="Times New Roman"/>
          <w:sz w:val="24"/>
          <w:szCs w:val="24"/>
        </w:rPr>
        <w:t xml:space="preserve"> resolvió </w:t>
      </w:r>
      <w:r w:rsidR="00A53C5C" w:rsidRPr="0059148D">
        <w:rPr>
          <w:rFonts w:ascii="Bookman Old Style" w:hAnsi="Bookman Old Style" w:cs="Times New Roman"/>
          <w:sz w:val="24"/>
          <w:szCs w:val="24"/>
        </w:rPr>
        <w:t xml:space="preserve">tutelar los derechos del actor y, en consecuencia, </w:t>
      </w:r>
      <w:r w:rsidR="00255FED" w:rsidRPr="0059148D">
        <w:rPr>
          <w:rFonts w:ascii="Bookman Old Style" w:hAnsi="Bookman Old Style" w:cs="Times New Roman"/>
          <w:sz w:val="24"/>
          <w:szCs w:val="24"/>
        </w:rPr>
        <w:t xml:space="preserve">ordenó a la NUEVA </w:t>
      </w:r>
      <w:proofErr w:type="spellStart"/>
      <w:r w:rsidR="00255FED" w:rsidRPr="0059148D">
        <w:rPr>
          <w:rFonts w:ascii="Bookman Old Style" w:hAnsi="Bookman Old Style" w:cs="Times New Roman"/>
          <w:sz w:val="24"/>
          <w:szCs w:val="24"/>
        </w:rPr>
        <w:t>EPS</w:t>
      </w:r>
      <w:proofErr w:type="spellEnd"/>
      <w:r w:rsidR="00255FED" w:rsidRPr="0059148D">
        <w:rPr>
          <w:rFonts w:ascii="Bookman Old Style" w:hAnsi="Bookman Old Style" w:cs="Times New Roman"/>
          <w:sz w:val="24"/>
          <w:szCs w:val="24"/>
        </w:rPr>
        <w:t xml:space="preserve"> S.A. efectuar el pago previo presentación de las siguientes incapacidades médicas:</w:t>
      </w:r>
    </w:p>
    <w:p w14:paraId="0B5A9B41" w14:textId="77777777" w:rsidR="004E5DA1" w:rsidRPr="0059148D" w:rsidRDefault="004E5DA1" w:rsidP="0059148D">
      <w:pPr>
        <w:spacing w:after="0" w:line="276" w:lineRule="auto"/>
        <w:ind w:firstLine="426"/>
        <w:jc w:val="both"/>
        <w:rPr>
          <w:rFonts w:ascii="Bookman Old Style" w:hAnsi="Bookman Old Style" w:cs="Times New Roman"/>
          <w:sz w:val="24"/>
          <w:szCs w:val="24"/>
        </w:rPr>
      </w:pPr>
    </w:p>
    <w:p w14:paraId="32A0D681" w14:textId="687A53F0" w:rsidR="00255FED" w:rsidRPr="0059148D" w:rsidRDefault="00255FED" w:rsidP="0059148D">
      <w:pPr>
        <w:pStyle w:val="Prrafodelista"/>
        <w:numPr>
          <w:ilvl w:val="0"/>
          <w:numId w:val="13"/>
        </w:numPr>
        <w:spacing w:line="276" w:lineRule="auto"/>
        <w:rPr>
          <w:rFonts w:ascii="Bookman Old Style" w:hAnsi="Bookman Old Style" w:cs="Times New Roman"/>
          <w:sz w:val="24"/>
          <w:szCs w:val="24"/>
        </w:rPr>
      </w:pPr>
      <w:r w:rsidRPr="0059148D">
        <w:rPr>
          <w:rFonts w:ascii="Bookman Old Style" w:hAnsi="Bookman Old Style" w:cs="Times New Roman"/>
          <w:sz w:val="24"/>
          <w:szCs w:val="24"/>
        </w:rPr>
        <w:t>16-01-2023 al 21-01-2023 (06 días)</w:t>
      </w:r>
    </w:p>
    <w:p w14:paraId="37F31566" w14:textId="3D3BE036" w:rsidR="00255FED" w:rsidRPr="0059148D" w:rsidRDefault="00255FED" w:rsidP="0059148D">
      <w:pPr>
        <w:pStyle w:val="Prrafodelista"/>
        <w:numPr>
          <w:ilvl w:val="0"/>
          <w:numId w:val="13"/>
        </w:numPr>
        <w:spacing w:line="276" w:lineRule="auto"/>
        <w:rPr>
          <w:rFonts w:ascii="Bookman Old Style" w:hAnsi="Bookman Old Style" w:cs="Times New Roman"/>
          <w:sz w:val="24"/>
          <w:szCs w:val="24"/>
        </w:rPr>
      </w:pPr>
      <w:r w:rsidRPr="0059148D">
        <w:rPr>
          <w:rFonts w:ascii="Bookman Old Style" w:hAnsi="Bookman Old Style" w:cs="Times New Roman"/>
          <w:sz w:val="24"/>
          <w:szCs w:val="24"/>
        </w:rPr>
        <w:t>22-01-2023 al 05-02-2023 (15 días)</w:t>
      </w:r>
    </w:p>
    <w:p w14:paraId="3D154BD6" w14:textId="2155BF64" w:rsidR="00255FED" w:rsidRPr="0059148D" w:rsidRDefault="00255FED" w:rsidP="0059148D">
      <w:pPr>
        <w:pStyle w:val="Prrafodelista"/>
        <w:numPr>
          <w:ilvl w:val="0"/>
          <w:numId w:val="13"/>
        </w:numPr>
        <w:spacing w:line="276" w:lineRule="auto"/>
        <w:rPr>
          <w:rFonts w:ascii="Bookman Old Style" w:hAnsi="Bookman Old Style" w:cs="Times New Roman"/>
          <w:sz w:val="24"/>
          <w:szCs w:val="24"/>
        </w:rPr>
      </w:pPr>
      <w:r w:rsidRPr="0059148D">
        <w:rPr>
          <w:rFonts w:ascii="Bookman Old Style" w:hAnsi="Bookman Old Style" w:cs="Times New Roman"/>
          <w:sz w:val="24"/>
          <w:szCs w:val="24"/>
        </w:rPr>
        <w:t>06-02-2023 al 07-03-2023 (30 días)</w:t>
      </w:r>
    </w:p>
    <w:p w14:paraId="719C2648" w14:textId="3C3BB472" w:rsidR="00255FED" w:rsidRPr="0059148D" w:rsidRDefault="00255FED" w:rsidP="0059148D">
      <w:pPr>
        <w:pStyle w:val="Prrafodelista"/>
        <w:numPr>
          <w:ilvl w:val="0"/>
          <w:numId w:val="13"/>
        </w:numPr>
        <w:spacing w:line="276" w:lineRule="auto"/>
        <w:rPr>
          <w:rFonts w:ascii="Bookman Old Style" w:hAnsi="Bookman Old Style" w:cs="Times New Roman"/>
          <w:sz w:val="24"/>
          <w:szCs w:val="24"/>
        </w:rPr>
      </w:pPr>
      <w:r w:rsidRPr="0059148D">
        <w:rPr>
          <w:rFonts w:ascii="Bookman Old Style" w:hAnsi="Bookman Old Style" w:cs="Times New Roman"/>
          <w:sz w:val="24"/>
          <w:szCs w:val="24"/>
        </w:rPr>
        <w:t>08-03-2023 al 22-03-2023 (15 días)</w:t>
      </w:r>
    </w:p>
    <w:p w14:paraId="59865832" w14:textId="25CC0534" w:rsidR="00255FED" w:rsidRPr="0059148D" w:rsidRDefault="00255FED" w:rsidP="0059148D">
      <w:pPr>
        <w:pStyle w:val="Prrafodelista"/>
        <w:numPr>
          <w:ilvl w:val="0"/>
          <w:numId w:val="13"/>
        </w:numPr>
        <w:spacing w:line="276" w:lineRule="auto"/>
        <w:rPr>
          <w:rFonts w:ascii="Bookman Old Style" w:hAnsi="Bookman Old Style" w:cs="Times New Roman"/>
          <w:sz w:val="24"/>
          <w:szCs w:val="24"/>
        </w:rPr>
      </w:pPr>
      <w:r w:rsidRPr="0059148D">
        <w:rPr>
          <w:rFonts w:ascii="Bookman Old Style" w:hAnsi="Bookman Old Style" w:cs="Times New Roman"/>
          <w:sz w:val="24"/>
          <w:szCs w:val="24"/>
        </w:rPr>
        <w:t>23-03-2023 al 21-04-2023 (30 días)</w:t>
      </w:r>
    </w:p>
    <w:p w14:paraId="1EF06626" w14:textId="7BEA7075" w:rsidR="00255FED" w:rsidRPr="0059148D" w:rsidRDefault="00255FED" w:rsidP="0059148D">
      <w:pPr>
        <w:pStyle w:val="Prrafodelista"/>
        <w:numPr>
          <w:ilvl w:val="0"/>
          <w:numId w:val="13"/>
        </w:numPr>
        <w:spacing w:line="276" w:lineRule="auto"/>
        <w:rPr>
          <w:rFonts w:ascii="Bookman Old Style" w:hAnsi="Bookman Old Style" w:cs="Times New Roman"/>
          <w:sz w:val="24"/>
          <w:szCs w:val="24"/>
        </w:rPr>
      </w:pPr>
      <w:r w:rsidRPr="0059148D">
        <w:rPr>
          <w:rFonts w:ascii="Bookman Old Style" w:hAnsi="Bookman Old Style" w:cs="Times New Roman"/>
          <w:sz w:val="24"/>
          <w:szCs w:val="24"/>
        </w:rPr>
        <w:t>22-04-2023 al 21-05-2023 (30 días)</w:t>
      </w:r>
    </w:p>
    <w:p w14:paraId="6BE92E70" w14:textId="0457F989" w:rsidR="00255FED" w:rsidRPr="0059148D" w:rsidRDefault="00255FED" w:rsidP="0059148D">
      <w:pPr>
        <w:pStyle w:val="Prrafodelista"/>
        <w:numPr>
          <w:ilvl w:val="0"/>
          <w:numId w:val="13"/>
        </w:numPr>
        <w:spacing w:line="276" w:lineRule="auto"/>
        <w:rPr>
          <w:rFonts w:ascii="Bookman Old Style" w:hAnsi="Bookman Old Style" w:cs="Times New Roman"/>
          <w:sz w:val="24"/>
          <w:szCs w:val="24"/>
        </w:rPr>
      </w:pPr>
      <w:r w:rsidRPr="0059148D">
        <w:rPr>
          <w:rFonts w:ascii="Bookman Old Style" w:hAnsi="Bookman Old Style" w:cs="Times New Roman"/>
          <w:sz w:val="24"/>
          <w:szCs w:val="24"/>
        </w:rPr>
        <w:t>22-05-2023 al 05-06-2023 (15 días)</w:t>
      </w:r>
    </w:p>
    <w:p w14:paraId="3E0CBC9C" w14:textId="06BA1B3D" w:rsidR="00255FED" w:rsidRPr="0059148D" w:rsidRDefault="00255FED" w:rsidP="0059148D">
      <w:pPr>
        <w:pStyle w:val="Prrafodelista"/>
        <w:numPr>
          <w:ilvl w:val="0"/>
          <w:numId w:val="13"/>
        </w:numPr>
        <w:spacing w:line="276" w:lineRule="auto"/>
        <w:rPr>
          <w:rFonts w:ascii="Bookman Old Style" w:hAnsi="Bookman Old Style" w:cs="Times New Roman"/>
          <w:sz w:val="24"/>
          <w:szCs w:val="24"/>
        </w:rPr>
      </w:pPr>
      <w:r w:rsidRPr="0059148D">
        <w:rPr>
          <w:rFonts w:ascii="Bookman Old Style" w:hAnsi="Bookman Old Style" w:cs="Times New Roman"/>
          <w:sz w:val="24"/>
          <w:szCs w:val="24"/>
        </w:rPr>
        <w:t>06-06-2023 al 20-06-2023 (15 días)</w:t>
      </w:r>
    </w:p>
    <w:p w14:paraId="2CB3AF41" w14:textId="41C40FED" w:rsidR="00255FED" w:rsidRPr="0059148D" w:rsidRDefault="00255FED" w:rsidP="0059148D">
      <w:pPr>
        <w:spacing w:after="0" w:line="276" w:lineRule="auto"/>
        <w:rPr>
          <w:rFonts w:ascii="Bookman Old Style" w:hAnsi="Bookman Old Style" w:cs="Times New Roman"/>
          <w:sz w:val="24"/>
          <w:szCs w:val="24"/>
        </w:rPr>
      </w:pPr>
    </w:p>
    <w:p w14:paraId="19A3D3F0" w14:textId="1A82EC7C" w:rsidR="00255FED" w:rsidRPr="0059148D" w:rsidRDefault="004E5DA1" w:rsidP="0059148D">
      <w:pPr>
        <w:spacing w:after="0" w:line="276" w:lineRule="auto"/>
        <w:jc w:val="both"/>
        <w:rPr>
          <w:rFonts w:ascii="Bookman Old Style" w:hAnsi="Bookman Old Style" w:cs="Times New Roman"/>
          <w:sz w:val="24"/>
          <w:szCs w:val="24"/>
        </w:rPr>
      </w:pPr>
      <w:r w:rsidRPr="0059148D">
        <w:rPr>
          <w:rFonts w:ascii="Bookman Old Style" w:hAnsi="Bookman Old Style" w:cs="Times New Roman"/>
          <w:sz w:val="24"/>
          <w:szCs w:val="24"/>
        </w:rPr>
        <w:t>Y las que expidan de manera continua al actor o hasta que PROTECCIÓN determine pensionar al accionante de acuerdo al dictamen de pérdida de la capacidad laboral.</w:t>
      </w:r>
    </w:p>
    <w:p w14:paraId="2BB722CC" w14:textId="1815CB56" w:rsidR="004E5DA1" w:rsidRPr="0059148D" w:rsidRDefault="004E5DA1" w:rsidP="0059148D">
      <w:pPr>
        <w:spacing w:after="0" w:line="276" w:lineRule="auto"/>
        <w:jc w:val="both"/>
        <w:rPr>
          <w:rFonts w:ascii="Bookman Old Style" w:hAnsi="Bookman Old Style" w:cs="Times New Roman"/>
          <w:sz w:val="24"/>
          <w:szCs w:val="24"/>
        </w:rPr>
      </w:pPr>
    </w:p>
    <w:p w14:paraId="17265307" w14:textId="4786DA6C" w:rsidR="004E5DA1" w:rsidRPr="0059148D" w:rsidRDefault="004E5DA1" w:rsidP="0059148D">
      <w:pPr>
        <w:spacing w:after="0" w:line="276" w:lineRule="auto"/>
        <w:jc w:val="both"/>
        <w:rPr>
          <w:rFonts w:ascii="Bookman Old Style" w:hAnsi="Bookman Old Style" w:cs="Times New Roman"/>
          <w:sz w:val="24"/>
          <w:szCs w:val="24"/>
        </w:rPr>
      </w:pPr>
      <w:r w:rsidRPr="0059148D">
        <w:rPr>
          <w:rFonts w:ascii="Bookman Old Style" w:hAnsi="Bookman Old Style" w:cs="Times New Roman"/>
          <w:sz w:val="24"/>
          <w:szCs w:val="24"/>
        </w:rPr>
        <w:t>Finalmente, decidió desvincular de la tutela a la AFP PROTECCIÓN y la ADRES.</w:t>
      </w:r>
    </w:p>
    <w:p w14:paraId="179624C4" w14:textId="77777777" w:rsidR="00EF081A" w:rsidRPr="0059148D" w:rsidRDefault="00EF081A" w:rsidP="0059148D">
      <w:pPr>
        <w:spacing w:after="0" w:line="276" w:lineRule="auto"/>
        <w:ind w:firstLine="426"/>
        <w:jc w:val="both"/>
        <w:rPr>
          <w:rFonts w:ascii="Bookman Old Style" w:hAnsi="Bookman Old Style" w:cs="Times New Roman"/>
          <w:sz w:val="24"/>
          <w:szCs w:val="24"/>
        </w:rPr>
      </w:pPr>
    </w:p>
    <w:p w14:paraId="54AC25B3" w14:textId="024AE1DA" w:rsidR="002B1690" w:rsidRPr="0059148D" w:rsidRDefault="00EF081A"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lastRenderedPageBreak/>
        <w:t xml:space="preserve">Como fundamento de la decisión, la </w:t>
      </w:r>
      <w:r w:rsidRPr="0059148D">
        <w:rPr>
          <w:rFonts w:ascii="Bookman Old Style" w:hAnsi="Bookman Old Style" w:cs="Times New Roman"/>
          <w:i/>
          <w:sz w:val="24"/>
          <w:szCs w:val="24"/>
        </w:rPr>
        <w:t xml:space="preserve">a quo </w:t>
      </w:r>
      <w:r w:rsidRPr="0059148D">
        <w:rPr>
          <w:rFonts w:ascii="Bookman Old Style" w:hAnsi="Bookman Old Style" w:cs="Times New Roman"/>
          <w:sz w:val="24"/>
          <w:szCs w:val="24"/>
        </w:rPr>
        <w:t xml:space="preserve">indicó </w:t>
      </w:r>
      <w:r w:rsidR="00E5416F" w:rsidRPr="0059148D">
        <w:rPr>
          <w:rFonts w:ascii="Bookman Old Style" w:hAnsi="Bookman Old Style" w:cs="Times New Roman"/>
          <w:sz w:val="24"/>
          <w:szCs w:val="24"/>
        </w:rPr>
        <w:t>que conforme a la jurisprudencia de la Corte Constitucional (</w:t>
      </w:r>
      <w:r w:rsidR="00E5416F" w:rsidRPr="0059148D">
        <w:rPr>
          <w:rFonts w:ascii="Bookman Old Style" w:hAnsi="Bookman Old Style" w:cs="Times New Roman"/>
          <w:i/>
          <w:sz w:val="24"/>
          <w:szCs w:val="24"/>
        </w:rPr>
        <w:t>sentencias T-161/2019, T-403/2017 y T-490/2015</w:t>
      </w:r>
      <w:r w:rsidR="00E5416F" w:rsidRPr="0059148D">
        <w:rPr>
          <w:rFonts w:ascii="Bookman Old Style" w:hAnsi="Bookman Old Style" w:cs="Times New Roman"/>
          <w:sz w:val="24"/>
          <w:szCs w:val="24"/>
        </w:rPr>
        <w:t>) y providencias de la Sala del Tribunal de Pereira (</w:t>
      </w:r>
      <w:r w:rsidR="00E5416F" w:rsidRPr="0059148D">
        <w:rPr>
          <w:rFonts w:ascii="Bookman Old Style" w:hAnsi="Bookman Old Style" w:cs="Times New Roman"/>
          <w:i/>
          <w:sz w:val="24"/>
          <w:szCs w:val="24"/>
        </w:rPr>
        <w:t xml:space="preserve">sentencia del de 20 de septiembre de </w:t>
      </w:r>
      <w:proofErr w:type="spellStart"/>
      <w:r w:rsidR="00E5416F" w:rsidRPr="0059148D">
        <w:rPr>
          <w:rFonts w:ascii="Bookman Old Style" w:hAnsi="Bookman Old Style" w:cs="Times New Roman"/>
          <w:i/>
          <w:sz w:val="24"/>
          <w:szCs w:val="24"/>
        </w:rPr>
        <w:t>2021Radicación</w:t>
      </w:r>
      <w:proofErr w:type="spellEnd"/>
      <w:r w:rsidR="00E5416F" w:rsidRPr="0059148D">
        <w:rPr>
          <w:rFonts w:ascii="Bookman Old Style" w:hAnsi="Bookman Old Style" w:cs="Times New Roman"/>
          <w:i/>
          <w:sz w:val="24"/>
          <w:szCs w:val="24"/>
        </w:rPr>
        <w:t xml:space="preserve"> Nro.: 66001-31- 05-004-2022-00255-01, magistrado ponente JULIO CÉSAR SALAZAR MUÑOZ</w:t>
      </w:r>
      <w:r w:rsidR="00E5416F" w:rsidRPr="0059148D">
        <w:rPr>
          <w:rFonts w:ascii="Bookman Old Style" w:hAnsi="Bookman Old Style" w:cs="Times New Roman"/>
          <w:sz w:val="24"/>
          <w:szCs w:val="24"/>
        </w:rPr>
        <w:t xml:space="preserve">), las incapacidades superiores a 540 días le corresponden a la </w:t>
      </w:r>
      <w:proofErr w:type="spellStart"/>
      <w:r w:rsidR="00E5416F" w:rsidRPr="0059148D">
        <w:rPr>
          <w:rFonts w:ascii="Bookman Old Style" w:hAnsi="Bookman Old Style" w:cs="Times New Roman"/>
          <w:sz w:val="24"/>
          <w:szCs w:val="24"/>
        </w:rPr>
        <w:t>EPS</w:t>
      </w:r>
      <w:proofErr w:type="spellEnd"/>
      <w:r w:rsidR="00E5416F" w:rsidRPr="0059148D">
        <w:rPr>
          <w:rFonts w:ascii="Bookman Old Style" w:hAnsi="Bookman Old Style" w:cs="Times New Roman"/>
          <w:sz w:val="24"/>
          <w:szCs w:val="24"/>
        </w:rPr>
        <w:t>; por tanto, PROTECCIÓN es la que debe cancelar las incapacidades generadas entre el 16-01-2023 al 20-06-2023 y hasta que PROTECCIÓN determine el derecho pensional.</w:t>
      </w:r>
    </w:p>
    <w:p w14:paraId="63F9C892" w14:textId="77777777" w:rsidR="00EF081A" w:rsidRPr="0059148D" w:rsidRDefault="00EF081A" w:rsidP="0059148D">
      <w:pPr>
        <w:spacing w:after="0" w:line="276" w:lineRule="auto"/>
        <w:ind w:firstLine="426"/>
        <w:jc w:val="both"/>
        <w:rPr>
          <w:rFonts w:ascii="Bookman Old Style" w:hAnsi="Bookman Old Style" w:cs="Times New Roman"/>
          <w:sz w:val="24"/>
          <w:szCs w:val="24"/>
        </w:rPr>
      </w:pPr>
    </w:p>
    <w:p w14:paraId="45E639BE" w14:textId="40B40C31" w:rsidR="00143EAE" w:rsidRPr="0059148D" w:rsidRDefault="00143EAE" w:rsidP="0059148D">
      <w:pPr>
        <w:spacing w:after="0" w:line="276" w:lineRule="auto"/>
        <w:ind w:firstLine="426"/>
        <w:jc w:val="center"/>
        <w:rPr>
          <w:rFonts w:ascii="Bookman Old Style" w:hAnsi="Bookman Old Style" w:cs="Times New Roman"/>
          <w:b/>
          <w:sz w:val="24"/>
          <w:szCs w:val="24"/>
        </w:rPr>
      </w:pPr>
      <w:r w:rsidRPr="0059148D">
        <w:rPr>
          <w:rFonts w:ascii="Bookman Old Style" w:hAnsi="Bookman Old Style" w:cs="Times New Roman"/>
          <w:b/>
          <w:sz w:val="24"/>
          <w:szCs w:val="24"/>
        </w:rPr>
        <w:t>IMPUGNACIÓN</w:t>
      </w:r>
    </w:p>
    <w:p w14:paraId="56449AE7" w14:textId="20F7675D" w:rsidR="00143EAE" w:rsidRPr="0059148D" w:rsidRDefault="00143EAE" w:rsidP="0059148D">
      <w:pPr>
        <w:spacing w:after="0" w:line="276" w:lineRule="auto"/>
        <w:ind w:firstLine="426"/>
        <w:jc w:val="center"/>
        <w:rPr>
          <w:rFonts w:ascii="Bookman Old Style" w:hAnsi="Bookman Old Style" w:cs="Times New Roman"/>
          <w:b/>
          <w:sz w:val="24"/>
          <w:szCs w:val="24"/>
        </w:rPr>
      </w:pPr>
    </w:p>
    <w:p w14:paraId="717FF909" w14:textId="15C5F73C" w:rsidR="00D81ECE" w:rsidRPr="0059148D" w:rsidRDefault="00A53C5C"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t xml:space="preserve">La accionada </w:t>
      </w:r>
      <w:r w:rsidR="00E5416F" w:rsidRPr="0059148D">
        <w:rPr>
          <w:rFonts w:ascii="Bookman Old Style" w:hAnsi="Bookman Old Style" w:cs="Times New Roman"/>
          <w:b/>
          <w:sz w:val="24"/>
          <w:szCs w:val="24"/>
        </w:rPr>
        <w:t xml:space="preserve">NUEVA </w:t>
      </w:r>
      <w:proofErr w:type="spellStart"/>
      <w:r w:rsidR="00E5416F" w:rsidRPr="0059148D">
        <w:rPr>
          <w:rFonts w:ascii="Bookman Old Style" w:hAnsi="Bookman Old Style" w:cs="Times New Roman"/>
          <w:b/>
          <w:sz w:val="24"/>
          <w:szCs w:val="24"/>
        </w:rPr>
        <w:t>EPS</w:t>
      </w:r>
      <w:proofErr w:type="spellEnd"/>
      <w:r w:rsidR="00E5416F" w:rsidRPr="0059148D">
        <w:rPr>
          <w:rFonts w:ascii="Bookman Old Style" w:hAnsi="Bookman Old Style" w:cs="Times New Roman"/>
          <w:b/>
          <w:sz w:val="24"/>
          <w:szCs w:val="24"/>
        </w:rPr>
        <w:t xml:space="preserve"> S.A.</w:t>
      </w:r>
      <w:r w:rsidRPr="0059148D">
        <w:rPr>
          <w:rFonts w:ascii="Bookman Old Style" w:hAnsi="Bookman Old Style" w:cs="Times New Roman"/>
          <w:b/>
          <w:sz w:val="24"/>
          <w:szCs w:val="24"/>
        </w:rPr>
        <w:t xml:space="preserve"> </w:t>
      </w:r>
      <w:r w:rsidR="008A6EEA" w:rsidRPr="0059148D">
        <w:rPr>
          <w:rFonts w:ascii="Bookman Old Style" w:hAnsi="Bookman Old Style" w:cs="Times New Roman"/>
          <w:sz w:val="24"/>
          <w:szCs w:val="24"/>
        </w:rPr>
        <w:t>reiteró los argumentos expuestos en la contestación de la acción de tutela y solicitó la revocatoria del fallo de primera instancia</w:t>
      </w:r>
      <w:r w:rsidR="00E5416F" w:rsidRPr="0059148D">
        <w:rPr>
          <w:rFonts w:ascii="Bookman Old Style" w:hAnsi="Bookman Old Style" w:cs="Times New Roman"/>
          <w:sz w:val="24"/>
          <w:szCs w:val="24"/>
        </w:rPr>
        <w:t>, teniendo en cuenta que, es responsabilidad del fondo de pensiones cancelar las incapacidades que superen el día 541, puesto que, le asiste la obligación de emitir la calificación de la pérdida de la capacidad laboral.</w:t>
      </w:r>
      <w:r w:rsidR="00EC13B3" w:rsidRPr="0059148D">
        <w:rPr>
          <w:rFonts w:ascii="Bookman Old Style" w:hAnsi="Bookman Old Style" w:cs="Times New Roman"/>
          <w:sz w:val="24"/>
          <w:szCs w:val="24"/>
        </w:rPr>
        <w:t xml:space="preserve"> No obstante, en caso de mantener la decisión, se debe adicionar </w:t>
      </w:r>
      <w:r w:rsidR="00901C5E" w:rsidRPr="0059148D">
        <w:rPr>
          <w:rFonts w:ascii="Bookman Old Style" w:hAnsi="Bookman Old Style" w:cs="Times New Roman"/>
          <w:sz w:val="24"/>
          <w:szCs w:val="24"/>
        </w:rPr>
        <w:t xml:space="preserve">al fallo la facultad de recobro ante el ADRES con la respectiva orden de pago por parte del mismo, a favor de la NUEVA </w:t>
      </w:r>
      <w:proofErr w:type="spellStart"/>
      <w:r w:rsidR="00901C5E" w:rsidRPr="0059148D">
        <w:rPr>
          <w:rFonts w:ascii="Bookman Old Style" w:hAnsi="Bookman Old Style" w:cs="Times New Roman"/>
          <w:sz w:val="24"/>
          <w:szCs w:val="24"/>
        </w:rPr>
        <w:t>EPS</w:t>
      </w:r>
      <w:proofErr w:type="spellEnd"/>
      <w:r w:rsidR="00901C5E" w:rsidRPr="0059148D">
        <w:rPr>
          <w:rFonts w:ascii="Bookman Old Style" w:hAnsi="Bookman Old Style" w:cs="Times New Roman"/>
          <w:sz w:val="24"/>
          <w:szCs w:val="24"/>
        </w:rPr>
        <w:t xml:space="preserve"> S.A. de las incapacidades reconocidas sin el lleno de los requisitos legales para tal efecto.</w:t>
      </w:r>
    </w:p>
    <w:p w14:paraId="657B3BF4" w14:textId="77777777" w:rsidR="002629D0" w:rsidRPr="0059148D" w:rsidRDefault="002629D0" w:rsidP="0059148D">
      <w:pPr>
        <w:spacing w:after="0" w:line="276" w:lineRule="auto"/>
        <w:ind w:firstLine="426"/>
        <w:jc w:val="both"/>
        <w:rPr>
          <w:rFonts w:ascii="Bookman Old Style" w:hAnsi="Bookman Old Style" w:cs="Times New Roman"/>
          <w:sz w:val="24"/>
          <w:szCs w:val="24"/>
        </w:rPr>
      </w:pPr>
    </w:p>
    <w:p w14:paraId="4E450D49" w14:textId="43B7DF53" w:rsidR="00143EAE" w:rsidRPr="0059148D" w:rsidRDefault="002629D0"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t>Procede la Sala a decidir previas las siguientes:</w:t>
      </w:r>
    </w:p>
    <w:p w14:paraId="5817DD62" w14:textId="77777777" w:rsidR="006A3F83" w:rsidRPr="0059148D" w:rsidRDefault="006A3F83" w:rsidP="0059148D">
      <w:pPr>
        <w:spacing w:after="0" w:line="276" w:lineRule="auto"/>
        <w:ind w:firstLine="426"/>
        <w:jc w:val="center"/>
        <w:rPr>
          <w:rFonts w:ascii="Bookman Old Style" w:hAnsi="Bookman Old Style" w:cs="Times New Roman"/>
          <w:b/>
          <w:sz w:val="24"/>
          <w:szCs w:val="24"/>
        </w:rPr>
      </w:pPr>
    </w:p>
    <w:p w14:paraId="026BF26A" w14:textId="03CD4318" w:rsidR="00FB212F" w:rsidRPr="0059148D" w:rsidRDefault="007538B8" w:rsidP="0059148D">
      <w:pPr>
        <w:pStyle w:val="Prrafodelista"/>
        <w:numPr>
          <w:ilvl w:val="0"/>
          <w:numId w:val="11"/>
        </w:numPr>
        <w:spacing w:line="276" w:lineRule="auto"/>
        <w:jc w:val="center"/>
        <w:rPr>
          <w:rFonts w:ascii="Bookman Old Style" w:hAnsi="Bookman Old Style" w:cs="Times New Roman"/>
          <w:b/>
          <w:sz w:val="24"/>
          <w:szCs w:val="24"/>
        </w:rPr>
      </w:pPr>
      <w:r w:rsidRPr="0059148D">
        <w:rPr>
          <w:rFonts w:ascii="Bookman Old Style" w:hAnsi="Bookman Old Style" w:cs="Times New Roman"/>
          <w:b/>
          <w:sz w:val="24"/>
          <w:szCs w:val="24"/>
        </w:rPr>
        <w:t>CONSIDERACIONES</w:t>
      </w:r>
    </w:p>
    <w:p w14:paraId="65ECC6B9" w14:textId="77777777" w:rsidR="00AE3E72" w:rsidRPr="0059148D" w:rsidRDefault="00AE3E72" w:rsidP="0059148D">
      <w:pPr>
        <w:spacing w:after="0" w:line="276" w:lineRule="auto"/>
        <w:ind w:firstLine="426"/>
        <w:rPr>
          <w:rFonts w:ascii="Bookman Old Style" w:hAnsi="Bookman Old Style" w:cs="Times New Roman"/>
          <w:b/>
          <w:sz w:val="24"/>
          <w:szCs w:val="24"/>
        </w:rPr>
      </w:pPr>
    </w:p>
    <w:p w14:paraId="432F0B46" w14:textId="38F069EB" w:rsidR="007538B8" w:rsidRPr="0059148D" w:rsidRDefault="00AE3E72" w:rsidP="0059148D">
      <w:pPr>
        <w:spacing w:line="276" w:lineRule="auto"/>
        <w:ind w:firstLine="426"/>
        <w:rPr>
          <w:rFonts w:ascii="Bookman Old Style" w:hAnsi="Bookman Old Style" w:cs="Times New Roman"/>
          <w:b/>
          <w:sz w:val="24"/>
          <w:szCs w:val="24"/>
        </w:rPr>
      </w:pPr>
      <w:r w:rsidRPr="0059148D">
        <w:rPr>
          <w:rFonts w:ascii="Bookman Old Style" w:hAnsi="Bookman Old Style" w:cs="Times New Roman"/>
          <w:b/>
          <w:sz w:val="24"/>
          <w:szCs w:val="24"/>
        </w:rPr>
        <w:t>Sobre la Acción de Tutela</w:t>
      </w:r>
    </w:p>
    <w:p w14:paraId="26FB1599" w14:textId="77777777" w:rsidR="00AE3E72" w:rsidRPr="0059148D" w:rsidRDefault="00AE3E72" w:rsidP="0059148D">
      <w:pPr>
        <w:spacing w:after="0" w:line="276" w:lineRule="auto"/>
        <w:ind w:firstLine="426"/>
        <w:rPr>
          <w:rFonts w:ascii="Bookman Old Style" w:hAnsi="Bookman Old Style" w:cs="Times New Roman"/>
          <w:b/>
          <w:sz w:val="24"/>
          <w:szCs w:val="24"/>
        </w:rPr>
      </w:pPr>
    </w:p>
    <w:p w14:paraId="16CD064C" w14:textId="2DE3868B" w:rsidR="007538B8" w:rsidRPr="0059148D" w:rsidRDefault="007538B8"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t xml:space="preserve">El artículo 86 de la Constitución Política consagra la </w:t>
      </w:r>
      <w:r w:rsidRPr="0059148D">
        <w:rPr>
          <w:rFonts w:ascii="Bookman Old Style" w:hAnsi="Bookman Old Style" w:cs="Times New Roman"/>
          <w:b/>
          <w:sz w:val="24"/>
          <w:szCs w:val="24"/>
        </w:rPr>
        <w:t>Acción de Tutela</w:t>
      </w:r>
      <w:r w:rsidRPr="0059148D">
        <w:rPr>
          <w:rFonts w:ascii="Bookman Old Style" w:hAnsi="Bookman Old Style" w:cs="Times New Roman"/>
          <w:sz w:val="24"/>
          <w:szCs w:val="24"/>
        </w:rPr>
        <w:t xml:space="preserve"> como un instrumento jurídico a través del cual los ciudadanos pueden acudir ante los Jueces Constitucionales</w:t>
      </w:r>
      <w:r w:rsidR="00AA5F99" w:rsidRPr="0059148D">
        <w:rPr>
          <w:rFonts w:ascii="Bookman Old Style" w:hAnsi="Bookman Old Style" w:cs="Times New Roman"/>
          <w:sz w:val="24"/>
          <w:szCs w:val="24"/>
        </w:rPr>
        <w:t xml:space="preserve"> </w:t>
      </w:r>
      <w:r w:rsidRPr="0059148D">
        <w:rPr>
          <w:rFonts w:ascii="Bookman Old Style" w:hAnsi="Bookman Old Style" w:cs="Times New Roman"/>
          <w:sz w:val="24"/>
          <w:szCs w:val="24"/>
        </w:rPr>
        <w:t>a reclamar la protección directa e inmediata de los derechos fundamentales que estén siendo vulnerados,</w:t>
      </w:r>
      <w:r w:rsidR="00AA5F99" w:rsidRPr="0059148D">
        <w:rPr>
          <w:rFonts w:ascii="Bookman Old Style" w:hAnsi="Bookman Old Style" w:cs="Times New Roman"/>
          <w:sz w:val="24"/>
          <w:szCs w:val="24"/>
        </w:rPr>
        <w:t xml:space="preserve"> sin mayores requerimientos de índole formal y con la certeza de obtener oportuna resolución.</w:t>
      </w:r>
      <w:r w:rsidR="00951B5E" w:rsidRPr="0059148D">
        <w:rPr>
          <w:rFonts w:ascii="Bookman Old Style" w:hAnsi="Bookman Old Style" w:cs="Times New Roman"/>
          <w:sz w:val="24"/>
          <w:szCs w:val="24"/>
        </w:rPr>
        <w:t xml:space="preserve"> Así pues, la Tutela procede</w:t>
      </w:r>
      <w:r w:rsidR="00AA5F99" w:rsidRPr="0059148D">
        <w:rPr>
          <w:rFonts w:ascii="Bookman Old Style" w:hAnsi="Bookman Old Style" w:cs="Times New Roman"/>
          <w:sz w:val="24"/>
          <w:szCs w:val="24"/>
        </w:rPr>
        <w:t xml:space="preserve"> frente a situaciones de hecho que representen quebran</w:t>
      </w:r>
      <w:r w:rsidR="00951B5E" w:rsidRPr="0059148D">
        <w:rPr>
          <w:rFonts w:ascii="Bookman Old Style" w:hAnsi="Bookman Old Style" w:cs="Times New Roman"/>
          <w:sz w:val="24"/>
          <w:szCs w:val="24"/>
        </w:rPr>
        <w:t>t</w:t>
      </w:r>
      <w:r w:rsidR="00AA5F99" w:rsidRPr="0059148D">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59148D">
        <w:rPr>
          <w:rFonts w:ascii="Bookman Old Style" w:hAnsi="Bookman Old Style" w:cs="Times New Roman"/>
          <w:sz w:val="24"/>
          <w:szCs w:val="24"/>
        </w:rPr>
        <w:t>; de esta forma, se propende por cumplir uno de los fines esenciales del Estado Social de Derecho</w:t>
      </w:r>
      <w:r w:rsidR="007E54A2" w:rsidRPr="0059148D">
        <w:rPr>
          <w:rFonts w:ascii="Bookman Old Style" w:hAnsi="Bookman Old Style" w:cs="Times New Roman"/>
          <w:sz w:val="24"/>
          <w:szCs w:val="24"/>
        </w:rPr>
        <w:t xml:space="preserve"> </w:t>
      </w:r>
      <w:r w:rsidR="00951B5E" w:rsidRPr="0059148D">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59148D" w:rsidRDefault="00951B5E" w:rsidP="0059148D">
      <w:pPr>
        <w:spacing w:after="0" w:line="276" w:lineRule="auto"/>
        <w:ind w:firstLine="426"/>
        <w:jc w:val="both"/>
        <w:rPr>
          <w:rFonts w:ascii="Bookman Old Style" w:hAnsi="Bookman Old Style" w:cs="Times New Roman"/>
          <w:sz w:val="24"/>
          <w:szCs w:val="24"/>
        </w:rPr>
      </w:pPr>
    </w:p>
    <w:p w14:paraId="180068DE" w14:textId="43324007" w:rsidR="00951B5E" w:rsidRPr="0059148D" w:rsidRDefault="00951B5E"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t xml:space="preserve">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w:t>
      </w:r>
      <w:r w:rsidRPr="0059148D">
        <w:rPr>
          <w:rFonts w:ascii="Bookman Old Style" w:hAnsi="Bookman Old Style" w:cs="Times New Roman"/>
          <w:sz w:val="24"/>
          <w:szCs w:val="24"/>
        </w:rPr>
        <w:lastRenderedPageBreak/>
        <w:t>sumario, que en ningún caso puede sustituir los procesos judiciales que establece la ley; en ese sentido, la Acción de Tutela es un instrumento jurídico de carácter subsidiario</w:t>
      </w:r>
      <w:r w:rsidR="004C64F2" w:rsidRPr="0059148D">
        <w:rPr>
          <w:rFonts w:ascii="Bookman Old Style" w:hAnsi="Bookman Old Style" w:cs="Times New Roman"/>
          <w:sz w:val="24"/>
          <w:szCs w:val="24"/>
        </w:rPr>
        <w:t xml:space="preserve"> que no puede ser asumida como una institución procesal alternativa, </w:t>
      </w:r>
      <w:proofErr w:type="spellStart"/>
      <w:r w:rsidR="004C64F2" w:rsidRPr="0059148D">
        <w:rPr>
          <w:rFonts w:ascii="Bookman Old Style" w:hAnsi="Bookman Old Style" w:cs="Times New Roman"/>
          <w:sz w:val="24"/>
          <w:szCs w:val="24"/>
        </w:rPr>
        <w:t>supletiva</w:t>
      </w:r>
      <w:proofErr w:type="spellEnd"/>
      <w:r w:rsidR="004C64F2" w:rsidRPr="0059148D">
        <w:rPr>
          <w:rFonts w:ascii="Bookman Old Style" w:hAnsi="Bookman Old Style" w:cs="Times New Roman"/>
          <w:sz w:val="24"/>
          <w:szCs w:val="24"/>
        </w:rPr>
        <w:t>, ni sustitutiva de las competencias constitucionales y legales de las autoridades públicas.</w:t>
      </w:r>
    </w:p>
    <w:p w14:paraId="79CF19F1" w14:textId="77777777" w:rsidR="009531F0" w:rsidRPr="0059148D" w:rsidRDefault="009531F0" w:rsidP="0059148D">
      <w:pPr>
        <w:spacing w:after="0" w:line="276" w:lineRule="auto"/>
        <w:ind w:firstLine="426"/>
        <w:jc w:val="both"/>
        <w:rPr>
          <w:rFonts w:ascii="Bookman Old Style" w:hAnsi="Bookman Old Style" w:cs="Times New Roman"/>
          <w:sz w:val="24"/>
          <w:szCs w:val="24"/>
        </w:rPr>
      </w:pPr>
    </w:p>
    <w:p w14:paraId="768C18A2" w14:textId="192324BF" w:rsidR="009531F0" w:rsidRPr="0059148D" w:rsidRDefault="009531F0" w:rsidP="0059148D">
      <w:pPr>
        <w:autoSpaceDE w:val="0"/>
        <w:autoSpaceDN w:val="0"/>
        <w:adjustRightInd w:val="0"/>
        <w:spacing w:after="0" w:line="276" w:lineRule="auto"/>
        <w:ind w:firstLine="426"/>
        <w:contextualSpacing/>
        <w:mirrorIndents/>
        <w:jc w:val="both"/>
        <w:rPr>
          <w:rFonts w:ascii="Bookman Old Style" w:hAnsi="Bookman Old Style"/>
          <w:i/>
          <w:sz w:val="24"/>
          <w:szCs w:val="24"/>
        </w:rPr>
      </w:pPr>
      <w:r w:rsidRPr="0059148D">
        <w:rPr>
          <w:rFonts w:ascii="Bookman Old Style" w:hAnsi="Bookman Old Style" w:cs="Arial"/>
          <w:sz w:val="24"/>
          <w:szCs w:val="24"/>
        </w:rPr>
        <w:t xml:space="preserve">En efecto, el presupuesto de </w:t>
      </w:r>
      <w:r w:rsidRPr="0059148D">
        <w:rPr>
          <w:rFonts w:ascii="Bookman Old Style" w:hAnsi="Bookman Old Style" w:cs="Arial"/>
          <w:b/>
          <w:sz w:val="24"/>
          <w:szCs w:val="24"/>
        </w:rPr>
        <w:t>subsidiariedad</w:t>
      </w:r>
      <w:r w:rsidRPr="0059148D">
        <w:rPr>
          <w:rFonts w:ascii="Bookman Old Style" w:hAnsi="Bookman Old Style" w:cs="Arial"/>
          <w:sz w:val="24"/>
          <w:szCs w:val="24"/>
        </w:rPr>
        <w:t xml:space="preserve"> que rige la acción de tutela debe analizarse en cada caso en concreto. Por ende en aquellos eventos en que existan otros medios de defensa judicial, la Corte Constitucional ha determinado que existen excepciones que justifican su procedibilidad: </w:t>
      </w:r>
      <w:r w:rsidRPr="0059148D">
        <w:rPr>
          <w:rFonts w:ascii="Bookman Old Style" w:hAnsi="Bookman Old Style" w:cs="Arial"/>
          <w:i/>
          <w:sz w:val="24"/>
          <w:szCs w:val="24"/>
        </w:rPr>
        <w:t>«</w:t>
      </w:r>
      <w:r w:rsidRPr="0059148D">
        <w:rPr>
          <w:rFonts w:ascii="Bookman Old Style" w:hAnsi="Bookman Old Style"/>
          <w:i/>
          <w:sz w:val="24"/>
          <w:szCs w:val="24"/>
          <w:bdr w:val="none" w:sz="0" w:space="0" w:color="auto" w:frame="1"/>
          <w:lang w:val="es-ES_tradnl"/>
        </w:rPr>
        <w:t>(i) cuando el medio de defensa judicial dispuesto por la ley para resolver las controversias no es </w:t>
      </w:r>
      <w:r w:rsidRPr="0059148D">
        <w:rPr>
          <w:rFonts w:ascii="Bookman Old Style" w:hAnsi="Bookman Old Style"/>
          <w:b/>
          <w:bCs/>
          <w:i/>
          <w:sz w:val="24"/>
          <w:szCs w:val="24"/>
          <w:bdr w:val="none" w:sz="0" w:space="0" w:color="auto" w:frame="1"/>
          <w:lang w:val="es-ES_tradnl"/>
        </w:rPr>
        <w:t>idóneo y</w:t>
      </w:r>
      <w:r w:rsidRPr="0059148D">
        <w:rPr>
          <w:rFonts w:ascii="Bookman Old Style" w:hAnsi="Bookman Old Style"/>
          <w:i/>
          <w:sz w:val="24"/>
          <w:szCs w:val="24"/>
          <w:bdr w:val="none" w:sz="0" w:space="0" w:color="auto" w:frame="1"/>
          <w:lang w:val="es-ES_tradnl"/>
        </w:rPr>
        <w:t> </w:t>
      </w:r>
      <w:r w:rsidRPr="0059148D">
        <w:rPr>
          <w:rFonts w:ascii="Bookman Old Style" w:hAnsi="Bookman Old Style"/>
          <w:b/>
          <w:bCs/>
          <w:i/>
          <w:sz w:val="24"/>
          <w:szCs w:val="24"/>
          <w:bdr w:val="none" w:sz="0" w:space="0" w:color="auto" w:frame="1"/>
          <w:lang w:val="es-ES_tradnl"/>
        </w:rPr>
        <w:t>eficaz</w:t>
      </w:r>
      <w:r w:rsidRPr="0059148D">
        <w:rPr>
          <w:rFonts w:ascii="Bookman Old Style" w:hAnsi="Bookman Old Style"/>
          <w:i/>
          <w:sz w:val="24"/>
          <w:szCs w:val="24"/>
          <w:bdr w:val="none" w:sz="0" w:space="0" w:color="auto" w:frame="1"/>
          <w:lang w:val="es-ES_tradnl"/>
        </w:rPr>
        <w:t> conforme a las especiales circunstancias del caso estudiado, procede el amparo como mecanismo definitivo; y, (ii) cuando, pese a existir un medio de defensa judicial idóneo, éste no impide la ocurrencia de un </w:t>
      </w:r>
      <w:r w:rsidRPr="0059148D">
        <w:rPr>
          <w:rFonts w:ascii="Bookman Old Style" w:hAnsi="Bookman Old Style"/>
          <w:b/>
          <w:bCs/>
          <w:i/>
          <w:sz w:val="24"/>
          <w:szCs w:val="24"/>
          <w:bdr w:val="none" w:sz="0" w:space="0" w:color="auto" w:frame="1"/>
          <w:lang w:val="es-ES_tradnl"/>
        </w:rPr>
        <w:t>perjuicio irremediable</w:t>
      </w:r>
      <w:r w:rsidRPr="0059148D">
        <w:rPr>
          <w:rFonts w:ascii="Bookman Old Style" w:hAnsi="Bookman Old Style"/>
          <w:i/>
          <w:sz w:val="24"/>
          <w:szCs w:val="24"/>
          <w:bdr w:val="none" w:sz="0" w:space="0" w:color="auto" w:frame="1"/>
          <w:lang w:val="es-ES_tradnl"/>
        </w:rPr>
        <w:t>, caso en el cual la acción de tutela procede como </w:t>
      </w:r>
      <w:r w:rsidRPr="0059148D">
        <w:rPr>
          <w:rFonts w:ascii="Bookman Old Style" w:hAnsi="Bookman Old Style"/>
          <w:b/>
          <w:bCs/>
          <w:i/>
          <w:sz w:val="24"/>
          <w:szCs w:val="24"/>
          <w:bdr w:val="none" w:sz="0" w:space="0" w:color="auto" w:frame="1"/>
          <w:lang w:val="es-ES_tradnl"/>
        </w:rPr>
        <w:t>mecanismo transitorio</w:t>
      </w:r>
      <w:r w:rsidRPr="0059148D">
        <w:rPr>
          <w:rFonts w:ascii="Bookman Old Style" w:hAnsi="Bookman Old Style"/>
          <w:i/>
          <w:sz w:val="24"/>
          <w:szCs w:val="24"/>
          <w:bdr w:val="none" w:sz="0" w:space="0" w:color="auto" w:frame="1"/>
          <w:lang w:val="es-ES_tradnl"/>
        </w:rPr>
        <w:t>.»</w:t>
      </w:r>
      <w:r w:rsidRPr="0059148D">
        <w:rPr>
          <w:rStyle w:val="Refdenotaalpie"/>
          <w:rFonts w:ascii="Bookman Old Style" w:eastAsia="Calibri" w:hAnsi="Bookman Old Style"/>
          <w:i/>
          <w:sz w:val="24"/>
          <w:szCs w:val="24"/>
          <w:bdr w:val="none" w:sz="0" w:space="0" w:color="auto" w:frame="1"/>
        </w:rPr>
        <w:footnoteReference w:id="1"/>
      </w:r>
    </w:p>
    <w:p w14:paraId="29AA5111" w14:textId="26ADF640" w:rsidR="004C64F2" w:rsidRPr="0059148D" w:rsidRDefault="004C64F2" w:rsidP="0059148D">
      <w:pPr>
        <w:spacing w:after="0" w:line="276" w:lineRule="auto"/>
        <w:ind w:firstLine="426"/>
        <w:jc w:val="both"/>
        <w:rPr>
          <w:rFonts w:ascii="Bookman Old Style" w:hAnsi="Bookman Old Style" w:cs="Times New Roman"/>
          <w:sz w:val="24"/>
          <w:szCs w:val="24"/>
        </w:rPr>
      </w:pPr>
    </w:p>
    <w:p w14:paraId="7ACCC20C" w14:textId="404E955F" w:rsidR="00AE3E72" w:rsidRPr="0059148D" w:rsidRDefault="00AE3E72" w:rsidP="0059148D">
      <w:pPr>
        <w:spacing w:after="0" w:line="276" w:lineRule="auto"/>
        <w:ind w:firstLine="426"/>
        <w:jc w:val="both"/>
        <w:rPr>
          <w:rFonts w:ascii="Bookman Old Style" w:hAnsi="Bookman Old Style" w:cs="Times New Roman"/>
          <w:b/>
          <w:sz w:val="24"/>
          <w:szCs w:val="24"/>
        </w:rPr>
      </w:pPr>
      <w:r w:rsidRPr="0059148D">
        <w:rPr>
          <w:rFonts w:ascii="Bookman Old Style" w:hAnsi="Bookman Old Style" w:cs="Times New Roman"/>
          <w:b/>
          <w:sz w:val="24"/>
          <w:szCs w:val="24"/>
        </w:rPr>
        <w:t>Sobre el pago de incapacidades a través de Tutela</w:t>
      </w:r>
    </w:p>
    <w:p w14:paraId="24D62BE7" w14:textId="77777777" w:rsidR="00AE3E72" w:rsidRPr="0059148D" w:rsidRDefault="00AE3E72" w:rsidP="0059148D">
      <w:pPr>
        <w:spacing w:after="0" w:line="276" w:lineRule="auto"/>
        <w:ind w:firstLine="426"/>
        <w:jc w:val="both"/>
        <w:rPr>
          <w:rFonts w:ascii="Bookman Old Style" w:hAnsi="Bookman Old Style" w:cs="Times New Roman"/>
          <w:b/>
          <w:sz w:val="24"/>
          <w:szCs w:val="24"/>
        </w:rPr>
      </w:pPr>
    </w:p>
    <w:p w14:paraId="427A4E08" w14:textId="55FFF087" w:rsidR="00AE3E72" w:rsidRPr="0059148D" w:rsidRDefault="009531F0"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59148D">
        <w:rPr>
          <w:rFonts w:ascii="Bookman Old Style" w:hAnsi="Bookman Old Style"/>
          <w:sz w:val="24"/>
          <w:szCs w:val="24"/>
          <w:bdr w:val="none" w:sz="0" w:space="0" w:color="auto" w:frame="1"/>
          <w:lang w:val="es-ES_tradnl"/>
        </w:rPr>
        <w:t>Para solicitar</w:t>
      </w:r>
      <w:r w:rsidR="00AE3E72" w:rsidRPr="0059148D">
        <w:rPr>
          <w:rFonts w:ascii="Bookman Old Style" w:hAnsi="Bookman Old Style"/>
          <w:sz w:val="24"/>
          <w:szCs w:val="24"/>
          <w:bdr w:val="none" w:sz="0" w:space="0" w:color="auto" w:frame="1"/>
          <w:lang w:val="es-ES_tradnl"/>
        </w:rPr>
        <w:t>,</w:t>
      </w:r>
      <w:r w:rsidRPr="0059148D">
        <w:rPr>
          <w:rFonts w:ascii="Bookman Old Style" w:hAnsi="Bookman Old Style"/>
          <w:sz w:val="24"/>
          <w:szCs w:val="24"/>
          <w:bdr w:val="none" w:sz="0" w:space="0" w:color="auto" w:frame="1"/>
          <w:lang w:val="es-ES_tradnl"/>
        </w:rPr>
        <w:t xml:space="preserve"> por este medio de defensa judicial</w:t>
      </w:r>
      <w:r w:rsidR="00AE3E72" w:rsidRPr="0059148D">
        <w:rPr>
          <w:rFonts w:ascii="Bookman Old Style" w:hAnsi="Bookman Old Style"/>
          <w:sz w:val="24"/>
          <w:szCs w:val="24"/>
          <w:bdr w:val="none" w:sz="0" w:space="0" w:color="auto" w:frame="1"/>
          <w:lang w:val="es-ES_tradnl"/>
        </w:rPr>
        <w:t>,</w:t>
      </w:r>
      <w:r w:rsidRPr="0059148D">
        <w:rPr>
          <w:rFonts w:ascii="Bookman Old Style" w:hAnsi="Bookman Old Style"/>
          <w:sz w:val="24"/>
          <w:szCs w:val="24"/>
          <w:bdr w:val="none" w:sz="0" w:space="0" w:color="auto" w:frame="1"/>
          <w:lang w:val="es-ES_tradnl"/>
        </w:rPr>
        <w:t xml:space="preserve"> el pago del subsidio por incapacidad, en principio debe ventilarse en un proceso ordinario y ante el juez natural. No obstante, </w:t>
      </w:r>
      <w:r w:rsidR="008B3C15" w:rsidRPr="0059148D">
        <w:rPr>
          <w:rFonts w:ascii="Bookman Old Style" w:hAnsi="Bookman Old Style"/>
          <w:sz w:val="24"/>
          <w:szCs w:val="24"/>
          <w:bdr w:val="none" w:sz="0" w:space="0" w:color="auto" w:frame="1"/>
          <w:lang w:val="es-ES_tradnl"/>
        </w:rPr>
        <w:t xml:space="preserve">la Corte Constitucional ha reconocido que </w:t>
      </w:r>
      <w:r w:rsidR="008B3C15" w:rsidRPr="0059148D">
        <w:rPr>
          <w:rFonts w:ascii="Bookman Old Style" w:hAnsi="Bookman Old Style"/>
          <w:i/>
          <w:sz w:val="24"/>
          <w:szCs w:val="24"/>
          <w:bdr w:val="none" w:sz="0" w:space="0" w:color="auto" w:frame="1"/>
          <w:lang w:val="es-ES_tradnl"/>
        </w:rPr>
        <w:t>las incapacidades son una prestación del Sistema de Seguridad Social que tienen por virtud parar las contingencias surgidas con ocasión de afectaciones a la salud</w:t>
      </w:r>
      <w:r w:rsidR="0039005D" w:rsidRPr="0059148D">
        <w:rPr>
          <w:rFonts w:ascii="Bookman Old Style" w:hAnsi="Bookman Old Style"/>
          <w:i/>
          <w:sz w:val="24"/>
          <w:szCs w:val="24"/>
          <w:bdr w:val="none" w:sz="0" w:space="0" w:color="auto" w:frame="1"/>
          <w:lang w:val="es-ES_tradnl"/>
        </w:rPr>
        <w:t xml:space="preserve"> que padecen los trabajadores, dependientes o independientes, pues la suspensión temporal de la labor o actividad lucrativa que desarrolla el afectado, arriesga la posibilidad de que pueda satisfacer </w:t>
      </w:r>
      <w:r w:rsidR="00487910" w:rsidRPr="0059148D">
        <w:rPr>
          <w:rFonts w:ascii="Bookman Old Style" w:hAnsi="Bookman Old Style"/>
          <w:i/>
          <w:sz w:val="24"/>
          <w:szCs w:val="24"/>
          <w:bdr w:val="none" w:sz="0" w:space="0" w:color="auto" w:frame="1"/>
          <w:lang w:val="es-ES_tradnl"/>
        </w:rPr>
        <w:t>adecuadamente sus necesidades básicas y las de aquellas personas que están a su cargo</w:t>
      </w:r>
      <w:r w:rsidR="00584DDE" w:rsidRPr="0059148D">
        <w:rPr>
          <w:rStyle w:val="Refdenotaalpie"/>
          <w:rFonts w:ascii="Bookman Old Style" w:hAnsi="Bookman Old Style"/>
          <w:i/>
          <w:sz w:val="24"/>
          <w:szCs w:val="24"/>
          <w:bdr w:val="none" w:sz="0" w:space="0" w:color="auto" w:frame="1"/>
          <w:lang w:val="es-ES_tradnl"/>
        </w:rPr>
        <w:footnoteReference w:id="2"/>
      </w:r>
      <w:r w:rsidR="00487910" w:rsidRPr="0059148D">
        <w:rPr>
          <w:rFonts w:ascii="Bookman Old Style" w:hAnsi="Bookman Old Style"/>
          <w:i/>
          <w:sz w:val="24"/>
          <w:szCs w:val="24"/>
          <w:bdr w:val="none" w:sz="0" w:space="0" w:color="auto" w:frame="1"/>
          <w:lang w:val="es-ES_tradnl"/>
        </w:rPr>
        <w:t>.</w:t>
      </w:r>
      <w:r w:rsidR="00584DDE" w:rsidRPr="0059148D">
        <w:rPr>
          <w:rFonts w:ascii="Bookman Old Style" w:hAnsi="Bookman Old Style"/>
          <w:i/>
          <w:sz w:val="24"/>
          <w:szCs w:val="24"/>
          <w:bdr w:val="none" w:sz="0" w:space="0" w:color="auto" w:frame="1"/>
          <w:lang w:val="es-ES_tradnl"/>
        </w:rPr>
        <w:t xml:space="preserve"> </w:t>
      </w:r>
      <w:r w:rsidR="00584DDE" w:rsidRPr="0059148D">
        <w:rPr>
          <w:rFonts w:ascii="Bookman Old Style" w:hAnsi="Bookman Old Style"/>
          <w:sz w:val="24"/>
          <w:szCs w:val="24"/>
          <w:bdr w:val="none" w:sz="0" w:space="0" w:color="auto" w:frame="1"/>
          <w:lang w:val="es-ES_tradnl"/>
        </w:rPr>
        <w:t>Entonces,</w:t>
      </w:r>
      <w:r w:rsidR="00487910" w:rsidRPr="0059148D">
        <w:rPr>
          <w:rFonts w:ascii="Bookman Old Style" w:hAnsi="Bookman Old Style"/>
          <w:i/>
          <w:sz w:val="24"/>
          <w:szCs w:val="24"/>
          <w:bdr w:val="none" w:sz="0" w:space="0" w:color="auto" w:frame="1"/>
          <w:lang w:val="es-ES_tradnl"/>
        </w:rPr>
        <w:t xml:space="preserve"> </w:t>
      </w:r>
      <w:r w:rsidRPr="0059148D">
        <w:rPr>
          <w:rFonts w:ascii="Bookman Old Style" w:hAnsi="Bookman Old Style"/>
          <w:sz w:val="24"/>
          <w:szCs w:val="24"/>
          <w:bdr w:val="none" w:sz="0" w:space="0" w:color="auto" w:frame="1"/>
          <w:lang w:val="es-ES_tradnl"/>
        </w:rPr>
        <w:t>cuando el medio de defensa existente no es eficaz, dada la vulneración de los derechos fundamentales, la acción de tutela se vuelve excepcional para su protección</w:t>
      </w:r>
      <w:r w:rsidR="00AE3E72" w:rsidRPr="0059148D">
        <w:rPr>
          <w:rFonts w:ascii="Bookman Old Style" w:hAnsi="Bookman Old Style"/>
          <w:sz w:val="24"/>
          <w:szCs w:val="24"/>
          <w:bdr w:val="none" w:sz="0" w:space="0" w:color="auto" w:frame="1"/>
          <w:lang w:val="es-ES_tradnl"/>
        </w:rPr>
        <w:t xml:space="preserve"> en aras </w:t>
      </w:r>
      <w:r w:rsidRPr="0059148D">
        <w:rPr>
          <w:rFonts w:ascii="Bookman Old Style" w:hAnsi="Bookman Old Style"/>
          <w:sz w:val="24"/>
          <w:szCs w:val="24"/>
          <w:bdr w:val="none" w:sz="0" w:space="0" w:color="auto" w:frame="1"/>
          <w:lang w:val="es-ES_tradnl"/>
        </w:rPr>
        <w:t>de evitar el perjuicio irremediable</w:t>
      </w:r>
      <w:r w:rsidR="00AE3E72" w:rsidRPr="0059148D">
        <w:rPr>
          <w:rFonts w:ascii="Bookman Old Style" w:hAnsi="Bookman Old Style"/>
          <w:sz w:val="24"/>
          <w:szCs w:val="24"/>
          <w:bdr w:val="none" w:sz="0" w:space="0" w:color="auto" w:frame="1"/>
          <w:lang w:val="es-ES_tradnl"/>
        </w:rPr>
        <w:t>.</w:t>
      </w:r>
      <w:r w:rsidRPr="0059148D">
        <w:rPr>
          <w:rFonts w:ascii="Bookman Old Style" w:hAnsi="Bookman Old Style"/>
          <w:sz w:val="24"/>
          <w:szCs w:val="24"/>
          <w:bdr w:val="none" w:sz="0" w:space="0" w:color="auto" w:frame="1"/>
          <w:lang w:val="es-ES_tradnl"/>
        </w:rPr>
        <w:t xml:space="preserve"> </w:t>
      </w:r>
    </w:p>
    <w:p w14:paraId="37102F62" w14:textId="0FD25915" w:rsidR="00AE3E72" w:rsidRPr="0059148D" w:rsidRDefault="00AE3E72"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BF0906E" w14:textId="42931652" w:rsidR="00AE3E72" w:rsidRPr="0059148D" w:rsidRDefault="00AE3E72" w:rsidP="0059148D">
      <w:pPr>
        <w:shd w:val="clear" w:color="auto" w:fill="FFFFFF"/>
        <w:spacing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59148D">
        <w:rPr>
          <w:rFonts w:ascii="Bookman Old Style" w:hAnsi="Bookman Old Style"/>
          <w:sz w:val="24"/>
          <w:szCs w:val="24"/>
          <w:bdr w:val="none" w:sz="0" w:space="0" w:color="auto" w:frame="1"/>
          <w:lang w:val="es-ES_tradnl"/>
        </w:rPr>
        <w:t xml:space="preserve">Al respecto, </w:t>
      </w:r>
      <w:r w:rsidR="004D7B99" w:rsidRPr="0059148D">
        <w:rPr>
          <w:rFonts w:ascii="Bookman Old Style" w:hAnsi="Bookman Old Style"/>
          <w:sz w:val="24"/>
          <w:szCs w:val="24"/>
          <w:bdr w:val="none" w:sz="0" w:space="0" w:color="auto" w:frame="1"/>
          <w:lang w:val="es-ES_tradnl"/>
        </w:rPr>
        <w:t>el</w:t>
      </w:r>
      <w:r w:rsidRPr="0059148D">
        <w:rPr>
          <w:rFonts w:ascii="Bookman Old Style" w:hAnsi="Bookman Old Style"/>
          <w:sz w:val="24"/>
          <w:szCs w:val="24"/>
          <w:bdr w:val="none" w:sz="0" w:space="0" w:color="auto" w:frame="1"/>
          <w:lang w:val="es-ES_tradnl"/>
        </w:rPr>
        <w:t xml:space="preserve"> parágrafo 1° del art. 40 del Decreto 1406 de 1999, modificado por el artículo 1° del Decreto 2943 de 2013, </w:t>
      </w:r>
      <w:r w:rsidR="004D7B99" w:rsidRPr="0059148D">
        <w:rPr>
          <w:rFonts w:ascii="Bookman Old Style" w:hAnsi="Bookman Old Style"/>
          <w:sz w:val="24"/>
          <w:szCs w:val="24"/>
          <w:bdr w:val="none" w:sz="0" w:space="0" w:color="auto" w:frame="1"/>
          <w:lang w:val="es-ES_tradnl"/>
        </w:rPr>
        <w:t xml:space="preserve">dispone que </w:t>
      </w:r>
      <w:r w:rsidRPr="0059148D">
        <w:rPr>
          <w:rFonts w:ascii="Bookman Old Style" w:hAnsi="Bookman Old Style"/>
          <w:sz w:val="24"/>
          <w:szCs w:val="24"/>
          <w:bdr w:val="none" w:sz="0" w:space="0" w:color="auto" w:frame="1"/>
          <w:lang w:val="es-ES_tradnl"/>
        </w:rPr>
        <w:t xml:space="preserve">el empleador </w:t>
      </w:r>
      <w:r w:rsidR="004D7B99" w:rsidRPr="0059148D">
        <w:rPr>
          <w:rFonts w:ascii="Bookman Old Style" w:hAnsi="Bookman Old Style"/>
          <w:sz w:val="24"/>
          <w:szCs w:val="24"/>
          <w:bdr w:val="none" w:sz="0" w:space="0" w:color="auto" w:frame="1"/>
          <w:lang w:val="es-ES_tradnl"/>
        </w:rPr>
        <w:t xml:space="preserve">debe </w:t>
      </w:r>
      <w:r w:rsidRPr="0059148D">
        <w:rPr>
          <w:rFonts w:ascii="Bookman Old Style" w:hAnsi="Bookman Old Style"/>
          <w:sz w:val="24"/>
          <w:szCs w:val="24"/>
          <w:bdr w:val="none" w:sz="0" w:space="0" w:color="auto" w:frame="1"/>
          <w:lang w:val="es-ES_tradnl"/>
        </w:rPr>
        <w:t xml:space="preserve">asumir los dos primeros días de incapacidad y partir del tercer día y hasta el 180 es la </w:t>
      </w:r>
      <w:proofErr w:type="spellStart"/>
      <w:r w:rsidRPr="0059148D">
        <w:rPr>
          <w:rFonts w:ascii="Bookman Old Style" w:hAnsi="Bookman Old Style"/>
          <w:sz w:val="24"/>
          <w:szCs w:val="24"/>
          <w:bdr w:val="none" w:sz="0" w:space="0" w:color="auto" w:frame="1"/>
          <w:lang w:val="es-ES_tradnl"/>
        </w:rPr>
        <w:t>EPS</w:t>
      </w:r>
      <w:proofErr w:type="spellEnd"/>
      <w:r w:rsidRPr="0059148D">
        <w:rPr>
          <w:rFonts w:ascii="Bookman Old Style" w:hAnsi="Bookman Old Style"/>
          <w:sz w:val="24"/>
          <w:szCs w:val="24"/>
          <w:bdr w:val="none" w:sz="0" w:space="0" w:color="auto" w:frame="1"/>
          <w:lang w:val="es-ES_tradnl"/>
        </w:rPr>
        <w:t xml:space="preserve"> </w:t>
      </w:r>
      <w:r w:rsidR="004D7B99" w:rsidRPr="0059148D">
        <w:rPr>
          <w:rFonts w:ascii="Bookman Old Style" w:hAnsi="Bookman Old Style"/>
          <w:sz w:val="24"/>
          <w:szCs w:val="24"/>
          <w:bdr w:val="none" w:sz="0" w:space="0" w:color="auto" w:frame="1"/>
          <w:lang w:val="es-ES_tradnl"/>
        </w:rPr>
        <w:t>la encargada de pagar las incapacidades</w:t>
      </w:r>
      <w:r w:rsidRPr="0059148D">
        <w:rPr>
          <w:rFonts w:ascii="Bookman Old Style" w:hAnsi="Bookman Old Style"/>
          <w:sz w:val="24"/>
          <w:szCs w:val="24"/>
          <w:bdr w:val="none" w:sz="0" w:space="0" w:color="auto" w:frame="1"/>
          <w:lang w:val="es-ES_tradnl"/>
        </w:rPr>
        <w:t xml:space="preserve">. </w:t>
      </w:r>
    </w:p>
    <w:p w14:paraId="06E1C772" w14:textId="77777777" w:rsidR="00AE3E72" w:rsidRPr="0059148D" w:rsidRDefault="00AE3E72" w:rsidP="0059148D">
      <w:pPr>
        <w:shd w:val="clear" w:color="auto" w:fill="FFFFFF"/>
        <w:spacing w:line="276" w:lineRule="auto"/>
        <w:contextualSpacing/>
        <w:mirrorIndents/>
        <w:jc w:val="both"/>
        <w:textAlignment w:val="baseline"/>
        <w:rPr>
          <w:rFonts w:ascii="Bookman Old Style" w:hAnsi="Bookman Old Style"/>
          <w:sz w:val="24"/>
          <w:szCs w:val="24"/>
          <w:bdr w:val="none" w:sz="0" w:space="0" w:color="auto" w:frame="1"/>
          <w:lang w:val="es-ES_tradnl"/>
        </w:rPr>
      </w:pPr>
    </w:p>
    <w:p w14:paraId="1EAD2114" w14:textId="1FCC2560" w:rsidR="00AE3E72" w:rsidRPr="0059148D" w:rsidRDefault="00AE3E72" w:rsidP="0059148D">
      <w:pPr>
        <w:shd w:val="clear" w:color="auto" w:fill="FFFFFF"/>
        <w:spacing w:line="276" w:lineRule="auto"/>
        <w:ind w:firstLine="426"/>
        <w:contextualSpacing/>
        <w:mirrorIndents/>
        <w:jc w:val="both"/>
        <w:textAlignment w:val="baseline"/>
        <w:rPr>
          <w:rFonts w:ascii="Bookman Old Style" w:hAnsi="Bookman Old Style"/>
          <w:i/>
          <w:iCs/>
          <w:sz w:val="24"/>
          <w:szCs w:val="24"/>
          <w:bdr w:val="none" w:sz="0" w:space="0" w:color="auto" w:frame="1"/>
        </w:rPr>
      </w:pPr>
      <w:r w:rsidRPr="0059148D">
        <w:rPr>
          <w:rFonts w:ascii="Bookman Old Style" w:hAnsi="Bookman Old Style"/>
          <w:sz w:val="24"/>
          <w:szCs w:val="24"/>
          <w:bdr w:val="none" w:sz="0" w:space="0" w:color="auto" w:frame="1"/>
          <w:lang w:val="es-ES_tradnl"/>
        </w:rPr>
        <w:t>En lo atinente al pago</w:t>
      </w:r>
      <w:r w:rsidRPr="0059148D">
        <w:rPr>
          <w:rFonts w:ascii="Bookman Old Style" w:hAnsi="Bookman Old Style" w:cs="Arial"/>
          <w:sz w:val="24"/>
          <w:szCs w:val="24"/>
          <w:bdr w:val="none" w:sz="0" w:space="0" w:color="auto" w:frame="1"/>
        </w:rPr>
        <w:t xml:space="preserve"> de las incapacidades que persisten y superan el día 181</w:t>
      </w:r>
      <w:r w:rsidR="004D7B99" w:rsidRPr="0059148D">
        <w:rPr>
          <w:rFonts w:ascii="Bookman Old Style" w:hAnsi="Bookman Old Style" w:cs="Arial"/>
          <w:sz w:val="24"/>
          <w:szCs w:val="24"/>
          <w:bdr w:val="none" w:sz="0" w:space="0" w:color="auto" w:frame="1"/>
        </w:rPr>
        <w:t>,</w:t>
      </w:r>
      <w:r w:rsidRPr="0059148D">
        <w:rPr>
          <w:rFonts w:ascii="Bookman Old Style" w:hAnsi="Bookman Old Style" w:cs="Arial"/>
          <w:sz w:val="24"/>
          <w:szCs w:val="24"/>
          <w:bdr w:val="none" w:sz="0" w:space="0" w:color="auto" w:frame="1"/>
        </w:rPr>
        <w:t xml:space="preserve"> la Corte Constitucional ha señalado lo siguiente: «</w:t>
      </w:r>
      <w:r w:rsidRPr="0059148D">
        <w:rPr>
          <w:rFonts w:ascii="Bookman Old Style" w:hAnsi="Bookman Old Style"/>
          <w:i/>
          <w:iCs/>
          <w:sz w:val="24"/>
          <w:szCs w:val="24"/>
          <w:bdr w:val="none" w:sz="0" w:space="0" w:color="auto" w:frame="1"/>
        </w:rPr>
        <w:t xml:space="preserve">En cuanto a las incapacidades de origen común que persisten y superan el día 181, esta Corporación ha sido enfática en afirmar que el pago de este subsidio corre por cuenta de la Administradora de Fondos de Pensiones a la que se encuentre afiliado el trabajador, </w:t>
      </w:r>
      <w:r w:rsidRPr="0059148D">
        <w:rPr>
          <w:rFonts w:ascii="Bookman Old Style" w:hAnsi="Bookman Old Style"/>
          <w:b/>
          <w:i/>
          <w:iCs/>
          <w:sz w:val="24"/>
          <w:szCs w:val="24"/>
          <w:u w:val="single"/>
          <w:bdr w:val="none" w:sz="0" w:space="0" w:color="auto" w:frame="1"/>
        </w:rPr>
        <w:t>ya sea que exista concepto favorable o desfavorable de rehabilitación</w:t>
      </w:r>
      <w:r w:rsidRPr="0059148D">
        <w:rPr>
          <w:rFonts w:ascii="Bookman Old Style" w:hAnsi="Bookman Old Style"/>
          <w:i/>
          <w:iCs/>
          <w:sz w:val="24"/>
          <w:szCs w:val="24"/>
          <w:bdr w:val="none" w:sz="0" w:space="0" w:color="auto" w:frame="1"/>
        </w:rPr>
        <w:t>.»</w:t>
      </w:r>
      <w:r w:rsidRPr="0059148D">
        <w:rPr>
          <w:rStyle w:val="Refdenotaalpie"/>
          <w:rFonts w:ascii="Bookman Old Style" w:eastAsia="Calibri" w:hAnsi="Bookman Old Style"/>
          <w:i/>
          <w:iCs/>
          <w:sz w:val="24"/>
          <w:szCs w:val="24"/>
          <w:bdr w:val="none" w:sz="0" w:space="0" w:color="auto" w:frame="1"/>
        </w:rPr>
        <w:footnoteReference w:id="3"/>
      </w:r>
    </w:p>
    <w:p w14:paraId="72DACCBC" w14:textId="77777777" w:rsidR="00AE3E72" w:rsidRPr="0059148D" w:rsidRDefault="00AE3E72" w:rsidP="0059148D">
      <w:pPr>
        <w:shd w:val="clear" w:color="auto" w:fill="FFFFFF"/>
        <w:spacing w:line="276" w:lineRule="auto"/>
        <w:contextualSpacing/>
        <w:mirrorIndents/>
        <w:jc w:val="both"/>
        <w:textAlignment w:val="baseline"/>
        <w:rPr>
          <w:rFonts w:ascii="Bookman Old Style" w:hAnsi="Bookman Old Style"/>
          <w:i/>
          <w:iCs/>
          <w:sz w:val="24"/>
          <w:szCs w:val="24"/>
          <w:bdr w:val="none" w:sz="0" w:space="0" w:color="auto" w:frame="1"/>
        </w:rPr>
      </w:pPr>
    </w:p>
    <w:p w14:paraId="4EED4BA5" w14:textId="47CE7FD1" w:rsidR="00AE3E72" w:rsidRPr="0059148D" w:rsidRDefault="00AE3E72" w:rsidP="0059148D">
      <w:pPr>
        <w:shd w:val="clear" w:color="auto" w:fill="FFFFFF"/>
        <w:spacing w:line="276" w:lineRule="auto"/>
        <w:ind w:firstLine="426"/>
        <w:contextualSpacing/>
        <w:mirrorIndents/>
        <w:jc w:val="both"/>
        <w:textAlignment w:val="baseline"/>
        <w:rPr>
          <w:rFonts w:ascii="Bookman Old Style" w:hAnsi="Bookman Old Style"/>
          <w:iCs/>
          <w:sz w:val="24"/>
          <w:szCs w:val="24"/>
          <w:bdr w:val="none" w:sz="0" w:space="0" w:color="auto" w:frame="1"/>
        </w:rPr>
      </w:pPr>
      <w:r w:rsidRPr="0059148D">
        <w:rPr>
          <w:rFonts w:ascii="Bookman Old Style" w:hAnsi="Bookman Old Style"/>
          <w:iCs/>
          <w:sz w:val="24"/>
          <w:szCs w:val="24"/>
          <w:bdr w:val="none" w:sz="0" w:space="0" w:color="auto" w:frame="1"/>
        </w:rPr>
        <w:t xml:space="preserve">En lo que corresponde al subsidio de incapacidad por enfermedad general cuando supera los 540 días, el reconocimiento y pago está a cargo de las </w:t>
      </w:r>
      <w:proofErr w:type="spellStart"/>
      <w:r w:rsidRPr="0059148D">
        <w:rPr>
          <w:rFonts w:ascii="Bookman Old Style" w:hAnsi="Bookman Old Style"/>
          <w:iCs/>
          <w:sz w:val="24"/>
          <w:szCs w:val="24"/>
          <w:bdr w:val="none" w:sz="0" w:space="0" w:color="auto" w:frame="1"/>
        </w:rPr>
        <w:t>EPS</w:t>
      </w:r>
      <w:proofErr w:type="spellEnd"/>
      <w:r w:rsidRPr="0059148D">
        <w:rPr>
          <w:rFonts w:ascii="Bookman Old Style" w:hAnsi="Bookman Old Style"/>
          <w:iCs/>
          <w:sz w:val="24"/>
          <w:szCs w:val="24"/>
          <w:bdr w:val="none" w:sz="0" w:space="0" w:color="auto" w:frame="1"/>
        </w:rPr>
        <w:t xml:space="preserve"> conforme el art. 67 de la Ley 1753 de 2015. </w:t>
      </w:r>
    </w:p>
    <w:p w14:paraId="13B0426A" w14:textId="77777777" w:rsidR="00AE3E72" w:rsidRPr="0059148D" w:rsidRDefault="00AE3E72"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C59A8CF" w14:textId="2F557965" w:rsidR="00AE3E72" w:rsidRPr="0059148D" w:rsidRDefault="004D7B99" w:rsidP="0059148D">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59148D">
        <w:rPr>
          <w:rFonts w:ascii="Bookman Old Style" w:hAnsi="Bookman Old Style"/>
          <w:b/>
          <w:sz w:val="24"/>
          <w:szCs w:val="24"/>
          <w:bdr w:val="none" w:sz="0" w:space="0" w:color="auto" w:frame="1"/>
          <w:lang w:val="es-ES_tradnl"/>
        </w:rPr>
        <w:t>Caso Concreto</w:t>
      </w:r>
    </w:p>
    <w:p w14:paraId="7D1EEDDB" w14:textId="34B832EB" w:rsidR="004D7B99" w:rsidRPr="0059148D" w:rsidRDefault="004D7B99" w:rsidP="0059148D">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3465ED9F" w14:textId="4C08D7D3" w:rsidR="009E6290" w:rsidRPr="0059148D" w:rsidRDefault="00036AAB"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59148D">
        <w:rPr>
          <w:rFonts w:ascii="Bookman Old Style" w:hAnsi="Bookman Old Style"/>
          <w:sz w:val="24"/>
          <w:szCs w:val="24"/>
          <w:bdr w:val="none" w:sz="0" w:space="0" w:color="auto" w:frame="1"/>
          <w:lang w:val="es-ES_tradnl"/>
        </w:rPr>
        <w:t xml:space="preserve">Descendiendo al caso bajo estudio, </w:t>
      </w:r>
      <w:r w:rsidR="00441FE3" w:rsidRPr="0059148D">
        <w:rPr>
          <w:rFonts w:ascii="Bookman Old Style" w:hAnsi="Bookman Old Style"/>
          <w:sz w:val="24"/>
          <w:szCs w:val="24"/>
          <w:bdr w:val="none" w:sz="0" w:space="0" w:color="auto" w:frame="1"/>
          <w:lang w:val="es-ES_tradnl"/>
        </w:rPr>
        <w:t>según la</w:t>
      </w:r>
      <w:r w:rsidR="00600D6F" w:rsidRPr="0059148D">
        <w:rPr>
          <w:rFonts w:ascii="Bookman Old Style" w:hAnsi="Bookman Old Style"/>
          <w:sz w:val="24"/>
          <w:szCs w:val="24"/>
          <w:bdr w:val="none" w:sz="0" w:space="0" w:color="auto" w:frame="1"/>
          <w:lang w:val="es-ES_tradnl"/>
        </w:rPr>
        <w:t>s</w:t>
      </w:r>
      <w:r w:rsidR="00263387" w:rsidRPr="0059148D">
        <w:rPr>
          <w:rFonts w:ascii="Bookman Old Style" w:hAnsi="Bookman Old Style"/>
          <w:sz w:val="24"/>
          <w:szCs w:val="24"/>
          <w:bdr w:val="none" w:sz="0" w:space="0" w:color="auto" w:frame="1"/>
          <w:lang w:val="es-ES_tradnl"/>
        </w:rPr>
        <w:t xml:space="preserve"> contestac</w:t>
      </w:r>
      <w:r w:rsidR="00600D6F" w:rsidRPr="0059148D">
        <w:rPr>
          <w:rFonts w:ascii="Bookman Old Style" w:hAnsi="Bookman Old Style"/>
          <w:sz w:val="24"/>
          <w:szCs w:val="24"/>
          <w:bdr w:val="none" w:sz="0" w:space="0" w:color="auto" w:frame="1"/>
          <w:lang w:val="es-ES_tradnl"/>
        </w:rPr>
        <w:t>iones</w:t>
      </w:r>
      <w:r w:rsidR="00263387" w:rsidRPr="0059148D">
        <w:rPr>
          <w:rFonts w:ascii="Bookman Old Style" w:hAnsi="Bookman Old Style"/>
          <w:sz w:val="24"/>
          <w:szCs w:val="24"/>
          <w:bdr w:val="none" w:sz="0" w:space="0" w:color="auto" w:frame="1"/>
          <w:lang w:val="es-ES_tradnl"/>
        </w:rPr>
        <w:t xml:space="preserve"> </w:t>
      </w:r>
      <w:r w:rsidR="00600D6F" w:rsidRPr="0059148D">
        <w:rPr>
          <w:rFonts w:ascii="Bookman Old Style" w:hAnsi="Bookman Old Style"/>
          <w:sz w:val="24"/>
          <w:szCs w:val="24"/>
          <w:bdr w:val="none" w:sz="0" w:space="0" w:color="auto" w:frame="1"/>
          <w:lang w:val="es-ES_tradnl"/>
        </w:rPr>
        <w:t>de las partes</w:t>
      </w:r>
      <w:r w:rsidR="00263387" w:rsidRPr="0059148D">
        <w:rPr>
          <w:rFonts w:ascii="Bookman Old Style" w:hAnsi="Bookman Old Style"/>
          <w:sz w:val="24"/>
          <w:szCs w:val="24"/>
          <w:bdr w:val="none" w:sz="0" w:space="0" w:color="auto" w:frame="1"/>
          <w:lang w:val="es-ES_tradnl"/>
        </w:rPr>
        <w:t xml:space="preserve">, el accionante presenta 749 días de incapacidad continua al 04 de agosto de 2023. Los primeros 180 días los completó el 04 de enero de 2022 y los 540 días </w:t>
      </w:r>
      <w:r w:rsidR="00600D6F" w:rsidRPr="0059148D">
        <w:rPr>
          <w:rFonts w:ascii="Bookman Old Style" w:hAnsi="Bookman Old Style"/>
          <w:sz w:val="24"/>
          <w:szCs w:val="24"/>
          <w:bdr w:val="none" w:sz="0" w:space="0" w:color="auto" w:frame="1"/>
          <w:lang w:val="es-ES_tradnl"/>
        </w:rPr>
        <w:t xml:space="preserve">se cumplieron </w:t>
      </w:r>
      <w:r w:rsidR="00263387" w:rsidRPr="0059148D">
        <w:rPr>
          <w:rFonts w:ascii="Bookman Old Style" w:hAnsi="Bookman Old Style"/>
          <w:sz w:val="24"/>
          <w:szCs w:val="24"/>
          <w:bdr w:val="none" w:sz="0" w:space="0" w:color="auto" w:frame="1"/>
          <w:lang w:val="es-ES_tradnl"/>
        </w:rPr>
        <w:t>el 07 de enero de 2023</w:t>
      </w:r>
      <w:r w:rsidR="00600D6F" w:rsidRPr="0059148D">
        <w:rPr>
          <w:rFonts w:ascii="Bookman Old Style" w:hAnsi="Bookman Old Style"/>
          <w:sz w:val="24"/>
          <w:szCs w:val="24"/>
          <w:bdr w:val="none" w:sz="0" w:space="0" w:color="auto" w:frame="1"/>
          <w:lang w:val="es-ES_tradnl"/>
        </w:rPr>
        <w:t>. La</w:t>
      </w:r>
      <w:r w:rsidR="009E6290" w:rsidRPr="0059148D">
        <w:rPr>
          <w:rFonts w:ascii="Bookman Old Style" w:hAnsi="Bookman Old Style"/>
          <w:sz w:val="24"/>
          <w:szCs w:val="24"/>
          <w:bdr w:val="none" w:sz="0" w:space="0" w:color="auto" w:frame="1"/>
          <w:lang w:val="es-ES_tradnl"/>
        </w:rPr>
        <w:t xml:space="preserve"> NUEVA </w:t>
      </w:r>
      <w:proofErr w:type="spellStart"/>
      <w:r w:rsidR="009E6290" w:rsidRPr="0059148D">
        <w:rPr>
          <w:rFonts w:ascii="Bookman Old Style" w:hAnsi="Bookman Old Style"/>
          <w:sz w:val="24"/>
          <w:szCs w:val="24"/>
          <w:bdr w:val="none" w:sz="0" w:space="0" w:color="auto" w:frame="1"/>
          <w:lang w:val="es-ES_tradnl"/>
        </w:rPr>
        <w:t>EPS</w:t>
      </w:r>
      <w:proofErr w:type="spellEnd"/>
      <w:r w:rsidR="009E6290" w:rsidRPr="0059148D">
        <w:rPr>
          <w:rFonts w:ascii="Bookman Old Style" w:hAnsi="Bookman Old Style"/>
          <w:sz w:val="24"/>
          <w:szCs w:val="24"/>
          <w:bdr w:val="none" w:sz="0" w:space="0" w:color="auto" w:frame="1"/>
          <w:lang w:val="es-ES_tradnl"/>
        </w:rPr>
        <w:t xml:space="preserve"> manifestó que canceló las incapacidades hasta el día 180 y la</w:t>
      </w:r>
      <w:r w:rsidR="00600D6F" w:rsidRPr="0059148D">
        <w:rPr>
          <w:rFonts w:ascii="Bookman Old Style" w:hAnsi="Bookman Old Style"/>
          <w:sz w:val="24"/>
          <w:szCs w:val="24"/>
          <w:bdr w:val="none" w:sz="0" w:space="0" w:color="auto" w:frame="1"/>
          <w:lang w:val="es-ES_tradnl"/>
        </w:rPr>
        <w:t xml:space="preserve"> AFP PROTECCIÓN S.A. </w:t>
      </w:r>
      <w:r w:rsidR="009E6290" w:rsidRPr="0059148D">
        <w:rPr>
          <w:rFonts w:ascii="Bookman Old Style" w:hAnsi="Bookman Old Style"/>
          <w:sz w:val="24"/>
          <w:szCs w:val="24"/>
          <w:bdr w:val="none" w:sz="0" w:space="0" w:color="auto" w:frame="1"/>
          <w:lang w:val="es-ES_tradnl"/>
        </w:rPr>
        <w:t xml:space="preserve">pagó </w:t>
      </w:r>
      <w:r w:rsidR="00600D6F" w:rsidRPr="0059148D">
        <w:rPr>
          <w:rFonts w:ascii="Bookman Old Style" w:hAnsi="Bookman Old Style"/>
          <w:sz w:val="24"/>
          <w:szCs w:val="24"/>
          <w:bdr w:val="none" w:sz="0" w:space="0" w:color="auto" w:frame="1"/>
          <w:lang w:val="es-ES_tradnl"/>
        </w:rPr>
        <w:t xml:space="preserve">las incapacidades </w:t>
      </w:r>
      <w:r w:rsidR="009E6290" w:rsidRPr="0059148D">
        <w:rPr>
          <w:rFonts w:ascii="Bookman Old Style" w:hAnsi="Bookman Old Style"/>
          <w:sz w:val="24"/>
          <w:szCs w:val="24"/>
          <w:bdr w:val="none" w:sz="0" w:space="0" w:color="auto" w:frame="1"/>
          <w:lang w:val="es-ES_tradnl"/>
        </w:rPr>
        <w:t xml:space="preserve">generadas desde el día 181 al 540, esto es, </w:t>
      </w:r>
      <w:r w:rsidR="00600D6F" w:rsidRPr="0059148D">
        <w:rPr>
          <w:rFonts w:ascii="Bookman Old Style" w:hAnsi="Bookman Old Style"/>
          <w:sz w:val="24"/>
          <w:szCs w:val="24"/>
          <w:bdr w:val="none" w:sz="0" w:space="0" w:color="auto" w:frame="1"/>
          <w:lang w:val="es-ES_tradnl"/>
        </w:rPr>
        <w:t xml:space="preserve">entre </w:t>
      </w:r>
      <w:r w:rsidR="009E6290" w:rsidRPr="0059148D">
        <w:rPr>
          <w:rFonts w:ascii="Bookman Old Style" w:hAnsi="Bookman Old Style"/>
          <w:sz w:val="24"/>
          <w:szCs w:val="24"/>
          <w:bdr w:val="none" w:sz="0" w:space="0" w:color="auto" w:frame="1"/>
          <w:lang w:val="es-ES_tradnl"/>
        </w:rPr>
        <w:t xml:space="preserve">el 05 de enero de 2022 y el 15 de enero de 2023. </w:t>
      </w:r>
    </w:p>
    <w:p w14:paraId="1F5E7C8B" w14:textId="77777777" w:rsidR="009E6290" w:rsidRPr="0059148D" w:rsidRDefault="009E6290"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0097D051" w14:textId="1EC810CE" w:rsidR="009E6290" w:rsidRPr="0059148D" w:rsidRDefault="009E6290"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59148D">
        <w:rPr>
          <w:rFonts w:ascii="Bookman Old Style" w:hAnsi="Bookman Old Style"/>
          <w:sz w:val="24"/>
          <w:szCs w:val="24"/>
          <w:bdr w:val="none" w:sz="0" w:space="0" w:color="auto" w:frame="1"/>
          <w:lang w:val="es-ES_tradnl"/>
        </w:rPr>
        <w:t>De manera que, estarían pendientes de pago aquellas ocasionadas desde el día 541 en adelante, que van desde el 16 de enero de 2023 al 20 de junio de 2023. (</w:t>
      </w:r>
      <w:proofErr w:type="spellStart"/>
      <w:r w:rsidRPr="0059148D">
        <w:rPr>
          <w:rFonts w:ascii="Bookman Old Style" w:hAnsi="Bookman Old Style"/>
          <w:sz w:val="24"/>
          <w:szCs w:val="24"/>
          <w:bdr w:val="none" w:sz="0" w:space="0" w:color="auto" w:frame="1"/>
          <w:lang w:val="es-ES_tradnl"/>
        </w:rPr>
        <w:t>anexo4</w:t>
      </w:r>
      <w:proofErr w:type="spellEnd"/>
      <w:r w:rsidRPr="0059148D">
        <w:rPr>
          <w:rFonts w:ascii="Bookman Old Style" w:hAnsi="Bookman Old Style"/>
          <w:sz w:val="24"/>
          <w:szCs w:val="24"/>
          <w:bdr w:val="none" w:sz="0" w:space="0" w:color="auto" w:frame="1"/>
          <w:lang w:val="es-ES_tradnl"/>
        </w:rPr>
        <w:t>)</w:t>
      </w:r>
    </w:p>
    <w:p w14:paraId="683C3B7D" w14:textId="69C3067F" w:rsidR="009E6290" w:rsidRPr="0059148D" w:rsidRDefault="009E6290"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79DD300B" w14:textId="60626F05" w:rsidR="009E6290" w:rsidRPr="0059148D" w:rsidRDefault="009E6290"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59148D">
        <w:rPr>
          <w:rFonts w:ascii="Bookman Old Style" w:hAnsi="Bookman Old Style"/>
          <w:sz w:val="24"/>
          <w:szCs w:val="24"/>
          <w:bdr w:val="none" w:sz="0" w:space="0" w:color="auto" w:frame="1"/>
          <w:lang w:val="es-ES_tradnl"/>
        </w:rPr>
        <w:t xml:space="preserve">En lo ateniente al pago de las incapacidades, </w:t>
      </w:r>
      <w:r w:rsidR="00A05734" w:rsidRPr="0059148D">
        <w:rPr>
          <w:rFonts w:ascii="Bookman Old Style" w:hAnsi="Bookman Old Style"/>
          <w:sz w:val="24"/>
          <w:szCs w:val="24"/>
          <w:bdr w:val="none" w:sz="0" w:space="0" w:color="auto" w:frame="1"/>
          <w:lang w:val="es-ES_tradnl"/>
        </w:rPr>
        <w:t xml:space="preserve">según lo dispuesto en el artículo 2.2.3.3.1. del Decreto 1333 del 2018 las </w:t>
      </w:r>
      <w:proofErr w:type="spellStart"/>
      <w:r w:rsidR="00A05734" w:rsidRPr="0059148D">
        <w:rPr>
          <w:rFonts w:ascii="Bookman Old Style" w:hAnsi="Bookman Old Style"/>
          <w:sz w:val="24"/>
          <w:szCs w:val="24"/>
          <w:bdr w:val="none" w:sz="0" w:space="0" w:color="auto" w:frame="1"/>
          <w:lang w:val="es-ES_tradnl"/>
        </w:rPr>
        <w:t>EPS</w:t>
      </w:r>
      <w:proofErr w:type="spellEnd"/>
      <w:r w:rsidR="00A05734" w:rsidRPr="0059148D">
        <w:rPr>
          <w:rFonts w:ascii="Bookman Old Style" w:hAnsi="Bookman Old Style"/>
          <w:sz w:val="24"/>
          <w:szCs w:val="24"/>
          <w:bdr w:val="none" w:sz="0" w:space="0" w:color="auto" w:frame="1"/>
          <w:lang w:val="es-ES_tradnl"/>
        </w:rPr>
        <w:t xml:space="preserve"> son las encargadas de reconocer y pagar las incapacidades de origen común superiores a 540 días, en los siguientes casos:</w:t>
      </w:r>
    </w:p>
    <w:p w14:paraId="3B49F439" w14:textId="1F2B0DA5" w:rsidR="00A05734" w:rsidRPr="0059148D" w:rsidRDefault="00A05734"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74A1D8AF" w14:textId="77777777" w:rsidR="00A05734" w:rsidRPr="00833DA8" w:rsidRDefault="00A05734" w:rsidP="00833DA8">
      <w:pPr>
        <w:shd w:val="clear" w:color="auto" w:fill="FFFFFF"/>
        <w:spacing w:after="0" w:line="240" w:lineRule="auto"/>
        <w:ind w:left="426" w:right="420"/>
        <w:jc w:val="both"/>
        <w:rPr>
          <w:rFonts w:ascii="Bookman Old Style" w:hAnsi="Bookman Old Style"/>
          <w:i/>
          <w:szCs w:val="24"/>
          <w:bdr w:val="none" w:sz="0" w:space="0" w:color="auto" w:frame="1"/>
          <w:lang w:val="es-ES_tradnl"/>
        </w:rPr>
      </w:pPr>
      <w:r w:rsidRPr="00833DA8">
        <w:rPr>
          <w:rFonts w:ascii="Bookman Old Style" w:hAnsi="Bookman Old Style"/>
          <w:szCs w:val="24"/>
          <w:bdr w:val="none" w:sz="0" w:space="0" w:color="auto" w:frame="1"/>
          <w:lang w:val="es-ES_tradnl"/>
        </w:rPr>
        <w:t>“</w:t>
      </w:r>
      <w:r w:rsidRPr="00833DA8">
        <w:rPr>
          <w:rFonts w:ascii="Bookman Old Style" w:hAnsi="Bookman Old Style"/>
          <w:i/>
          <w:szCs w:val="24"/>
          <w:bdr w:val="none" w:sz="0" w:space="0" w:color="auto" w:frame="1"/>
          <w:lang w:val="es-ES_tradnl"/>
        </w:rPr>
        <w:t>1. Cuando exista concepto favorable de rehabilitación expedido por el médico tratante, en virtud del cual se requiera continuar en tratamiento médico.</w:t>
      </w:r>
    </w:p>
    <w:p w14:paraId="0002953C" w14:textId="77777777" w:rsidR="00A05734" w:rsidRPr="00833DA8" w:rsidRDefault="00A05734" w:rsidP="00833DA8">
      <w:pPr>
        <w:shd w:val="clear" w:color="auto" w:fill="FFFFFF"/>
        <w:spacing w:after="0" w:line="240" w:lineRule="auto"/>
        <w:ind w:left="426" w:right="420"/>
        <w:jc w:val="both"/>
        <w:rPr>
          <w:rFonts w:ascii="Bookman Old Style" w:hAnsi="Bookman Old Style"/>
          <w:i/>
          <w:szCs w:val="24"/>
          <w:bdr w:val="none" w:sz="0" w:space="0" w:color="auto" w:frame="1"/>
          <w:lang w:val="es-ES_tradnl"/>
        </w:rPr>
      </w:pPr>
      <w:r w:rsidRPr="00833DA8">
        <w:rPr>
          <w:rFonts w:ascii="Bookman Old Style" w:hAnsi="Bookman Old Style"/>
          <w:i/>
          <w:szCs w:val="24"/>
          <w:bdr w:val="none" w:sz="0" w:space="0" w:color="auto" w:frame="1"/>
          <w:lang w:val="es-ES_tradnl"/>
        </w:rPr>
        <w:t> </w:t>
      </w:r>
    </w:p>
    <w:p w14:paraId="7E23C262" w14:textId="77777777" w:rsidR="00A05734" w:rsidRPr="00833DA8" w:rsidRDefault="00A05734" w:rsidP="00833DA8">
      <w:pPr>
        <w:shd w:val="clear" w:color="auto" w:fill="FFFFFF"/>
        <w:spacing w:after="0" w:line="240" w:lineRule="auto"/>
        <w:ind w:left="426" w:right="420"/>
        <w:jc w:val="both"/>
        <w:rPr>
          <w:rFonts w:ascii="Bookman Old Style" w:hAnsi="Bookman Old Style"/>
          <w:i/>
          <w:szCs w:val="24"/>
          <w:bdr w:val="none" w:sz="0" w:space="0" w:color="auto" w:frame="1"/>
          <w:lang w:val="es-ES_tradnl"/>
        </w:rPr>
      </w:pPr>
      <w:r w:rsidRPr="00833DA8">
        <w:rPr>
          <w:rFonts w:ascii="Bookman Old Style" w:hAnsi="Bookman Old Style"/>
          <w:i/>
          <w:szCs w:val="24"/>
          <w:bdr w:val="none" w:sz="0" w:space="0" w:color="auto" w:frame="1"/>
          <w:lang w:val="es-ES_tradnl"/>
        </w:rPr>
        <w:t>2. Cuando el paciente no haya tenido recuperación durante el curso de la enfermedad o lesión que originó la incapacidad por enfermedad general de origen común, habiéndose seguido con los protocolos y guías de atención y las recomendaciones del médico tratante.</w:t>
      </w:r>
    </w:p>
    <w:p w14:paraId="3CE53485" w14:textId="77777777" w:rsidR="00A05734" w:rsidRPr="00833DA8" w:rsidRDefault="00A05734" w:rsidP="00833DA8">
      <w:pPr>
        <w:shd w:val="clear" w:color="auto" w:fill="FFFFFF"/>
        <w:spacing w:after="0" w:line="240" w:lineRule="auto"/>
        <w:ind w:left="426" w:right="420"/>
        <w:jc w:val="both"/>
        <w:rPr>
          <w:rFonts w:ascii="Bookman Old Style" w:hAnsi="Bookman Old Style"/>
          <w:i/>
          <w:szCs w:val="24"/>
          <w:bdr w:val="none" w:sz="0" w:space="0" w:color="auto" w:frame="1"/>
          <w:lang w:val="es-ES_tradnl"/>
        </w:rPr>
      </w:pPr>
      <w:r w:rsidRPr="00833DA8">
        <w:rPr>
          <w:rFonts w:ascii="Bookman Old Style" w:hAnsi="Bookman Old Style"/>
          <w:i/>
          <w:szCs w:val="24"/>
          <w:bdr w:val="none" w:sz="0" w:space="0" w:color="auto" w:frame="1"/>
          <w:lang w:val="es-ES_tradnl"/>
        </w:rPr>
        <w:t> </w:t>
      </w:r>
    </w:p>
    <w:p w14:paraId="401CB0F3" w14:textId="77777777" w:rsidR="00A05734" w:rsidRPr="00833DA8" w:rsidRDefault="00A05734" w:rsidP="00833DA8">
      <w:pPr>
        <w:shd w:val="clear" w:color="auto" w:fill="FFFFFF"/>
        <w:spacing w:after="0" w:line="240" w:lineRule="auto"/>
        <w:ind w:left="426" w:right="420"/>
        <w:jc w:val="both"/>
        <w:rPr>
          <w:rFonts w:ascii="Bookman Old Style" w:hAnsi="Bookman Old Style"/>
          <w:i/>
          <w:szCs w:val="24"/>
          <w:bdr w:val="none" w:sz="0" w:space="0" w:color="auto" w:frame="1"/>
          <w:lang w:val="es-ES_tradnl"/>
        </w:rPr>
      </w:pPr>
      <w:r w:rsidRPr="00833DA8">
        <w:rPr>
          <w:rFonts w:ascii="Bookman Old Style" w:hAnsi="Bookman Old Style"/>
          <w:i/>
          <w:szCs w:val="24"/>
          <w:bdr w:val="none" w:sz="0" w:space="0" w:color="auto" w:frame="1"/>
          <w:lang w:val="es-ES_tradnl"/>
        </w:rPr>
        <w:t>3. Cuando por enfermedades concomitantes se hayan presentado nuevas situaciones que prolonguen el tiempo de recuperación del paciente.</w:t>
      </w:r>
    </w:p>
    <w:p w14:paraId="27BD43EE" w14:textId="77777777" w:rsidR="00A05734" w:rsidRPr="00833DA8" w:rsidRDefault="00A05734" w:rsidP="00833DA8">
      <w:pPr>
        <w:shd w:val="clear" w:color="auto" w:fill="FFFFFF"/>
        <w:spacing w:after="0" w:line="240" w:lineRule="auto"/>
        <w:ind w:left="426" w:right="420"/>
        <w:jc w:val="both"/>
        <w:rPr>
          <w:rFonts w:ascii="Bookman Old Style" w:hAnsi="Bookman Old Style"/>
          <w:i/>
          <w:szCs w:val="24"/>
          <w:bdr w:val="none" w:sz="0" w:space="0" w:color="auto" w:frame="1"/>
          <w:lang w:val="es-ES_tradnl"/>
        </w:rPr>
      </w:pPr>
      <w:r w:rsidRPr="00833DA8">
        <w:rPr>
          <w:rFonts w:ascii="Bookman Old Style" w:hAnsi="Bookman Old Style"/>
          <w:i/>
          <w:szCs w:val="24"/>
          <w:bdr w:val="none" w:sz="0" w:space="0" w:color="auto" w:frame="1"/>
          <w:lang w:val="es-ES_tradnl"/>
        </w:rPr>
        <w:t> </w:t>
      </w:r>
    </w:p>
    <w:p w14:paraId="22E3B949" w14:textId="25ED24C4" w:rsidR="00A05734" w:rsidRPr="00833DA8" w:rsidRDefault="00A05734" w:rsidP="00833DA8">
      <w:pPr>
        <w:shd w:val="clear" w:color="auto" w:fill="FFFFFF"/>
        <w:spacing w:after="0" w:line="240" w:lineRule="auto"/>
        <w:ind w:left="426" w:right="420"/>
        <w:jc w:val="both"/>
        <w:rPr>
          <w:rFonts w:ascii="Bookman Old Style" w:hAnsi="Bookman Old Style"/>
          <w:szCs w:val="24"/>
          <w:bdr w:val="none" w:sz="0" w:space="0" w:color="auto" w:frame="1"/>
          <w:lang w:val="es-ES_tradnl"/>
        </w:rPr>
      </w:pPr>
      <w:r w:rsidRPr="00833DA8">
        <w:rPr>
          <w:rFonts w:ascii="Bookman Old Style" w:hAnsi="Bookman Old Style"/>
          <w:i/>
          <w:szCs w:val="24"/>
          <w:bdr w:val="none" w:sz="0" w:space="0" w:color="auto" w:frame="1"/>
          <w:lang w:val="es-ES_tradnl"/>
        </w:rPr>
        <w:t xml:space="preserve">De presentar el afiliado cualquiera de las situaciones antes previstas, </w:t>
      </w:r>
      <w:r w:rsidRPr="00833DA8">
        <w:rPr>
          <w:rFonts w:ascii="Bookman Old Style" w:hAnsi="Bookman Old Style"/>
          <w:b/>
          <w:i/>
          <w:szCs w:val="24"/>
          <w:bdr w:val="none" w:sz="0" w:space="0" w:color="auto" w:frame="1"/>
          <w:lang w:val="es-ES_tradnl"/>
        </w:rPr>
        <w:t xml:space="preserve">la </w:t>
      </w:r>
      <w:proofErr w:type="spellStart"/>
      <w:r w:rsidRPr="00833DA8">
        <w:rPr>
          <w:rFonts w:ascii="Bookman Old Style" w:hAnsi="Bookman Old Style"/>
          <w:b/>
          <w:i/>
          <w:szCs w:val="24"/>
          <w:bdr w:val="none" w:sz="0" w:space="0" w:color="auto" w:frame="1"/>
          <w:lang w:val="es-ES_tradnl"/>
        </w:rPr>
        <w:t>EPS</w:t>
      </w:r>
      <w:proofErr w:type="spellEnd"/>
      <w:r w:rsidRPr="00833DA8">
        <w:rPr>
          <w:rFonts w:ascii="Bookman Old Style" w:hAnsi="Bookman Old Style"/>
          <w:b/>
          <w:i/>
          <w:szCs w:val="24"/>
          <w:bdr w:val="none" w:sz="0" w:space="0" w:color="auto" w:frame="1"/>
          <w:lang w:val="es-ES_tradnl"/>
        </w:rPr>
        <w:t xml:space="preserve"> deberá reiniciar el pago de la prestación económica a partir del día quinientos cuarenta y uno (541).</w:t>
      </w:r>
      <w:r w:rsidRPr="00833DA8">
        <w:rPr>
          <w:rFonts w:ascii="Bookman Old Style" w:hAnsi="Bookman Old Style"/>
          <w:i/>
          <w:szCs w:val="24"/>
          <w:bdr w:val="none" w:sz="0" w:space="0" w:color="auto" w:frame="1"/>
          <w:lang w:val="es-ES_tradnl"/>
        </w:rPr>
        <w:t>”</w:t>
      </w:r>
      <w:r w:rsidRPr="00833DA8">
        <w:rPr>
          <w:rFonts w:ascii="Bookman Old Style" w:hAnsi="Bookman Old Style"/>
          <w:b/>
          <w:i/>
          <w:szCs w:val="24"/>
          <w:bdr w:val="none" w:sz="0" w:space="0" w:color="auto" w:frame="1"/>
          <w:lang w:val="es-ES_tradnl"/>
        </w:rPr>
        <w:t xml:space="preserve"> </w:t>
      </w:r>
      <w:r w:rsidRPr="00833DA8">
        <w:rPr>
          <w:rFonts w:ascii="Bookman Old Style" w:hAnsi="Bookman Old Style"/>
          <w:szCs w:val="24"/>
          <w:bdr w:val="none" w:sz="0" w:space="0" w:color="auto" w:frame="1"/>
          <w:lang w:val="es-ES_tradnl"/>
        </w:rPr>
        <w:t>(Negrilla fuera de texto)</w:t>
      </w:r>
    </w:p>
    <w:p w14:paraId="51B72BBC" w14:textId="77265C26" w:rsidR="00A05734" w:rsidRPr="0059148D" w:rsidRDefault="00A05734"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0DD00F18" w14:textId="7E21CACF" w:rsidR="009E6290" w:rsidRPr="0059148D" w:rsidRDefault="00A05734" w:rsidP="0059148D">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rPr>
      </w:pPr>
      <w:r w:rsidRPr="0059148D">
        <w:rPr>
          <w:rFonts w:ascii="Bookman Old Style" w:hAnsi="Bookman Old Style"/>
          <w:sz w:val="24"/>
          <w:szCs w:val="24"/>
          <w:bdr w:val="none" w:sz="0" w:space="0" w:color="auto" w:frame="1"/>
        </w:rPr>
        <w:t>Así las cosas, las responsabilidades para el pago del subsidio por incapacidad está d</w:t>
      </w:r>
      <w:r w:rsidR="63F8399E" w:rsidRPr="0059148D">
        <w:rPr>
          <w:rFonts w:ascii="Bookman Old Style" w:hAnsi="Bookman Old Style"/>
          <w:sz w:val="24"/>
          <w:szCs w:val="24"/>
          <w:bdr w:val="none" w:sz="0" w:space="0" w:color="auto" w:frame="1"/>
        </w:rPr>
        <w:t>istribuido</w:t>
      </w:r>
      <w:r w:rsidRPr="0059148D">
        <w:rPr>
          <w:rFonts w:ascii="Bookman Old Style" w:hAnsi="Bookman Old Style"/>
          <w:sz w:val="24"/>
          <w:szCs w:val="24"/>
          <w:bdr w:val="none" w:sz="0" w:space="0" w:color="auto" w:frame="1"/>
        </w:rPr>
        <w:t xml:space="preserve"> así:</w:t>
      </w:r>
    </w:p>
    <w:p w14:paraId="4D0D2DB1" w14:textId="77777777" w:rsidR="00A05734" w:rsidRPr="0059148D" w:rsidRDefault="00A05734" w:rsidP="0059148D">
      <w:pPr>
        <w:shd w:val="clear" w:color="auto" w:fill="FFFFFF"/>
        <w:spacing w:after="0" w:line="276" w:lineRule="auto"/>
        <w:ind w:firstLine="426"/>
        <w:contextualSpacing/>
        <w:mirrorIndents/>
        <w:jc w:val="both"/>
        <w:textAlignment w:val="baseline"/>
        <w:rPr>
          <w:rFonts w:ascii="Bookman Old Style" w:hAnsi="Bookman Old Style"/>
          <w:iCs/>
          <w:sz w:val="24"/>
          <w:szCs w:val="24"/>
          <w:bdr w:val="none" w:sz="0" w:space="0" w:color="auto" w:frame="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7"/>
        <w:gridCol w:w="2678"/>
        <w:gridCol w:w="2882"/>
      </w:tblGrid>
      <w:tr w:rsidR="0059148D" w:rsidRPr="0059148D" w14:paraId="2CDF1F68" w14:textId="77777777" w:rsidTr="00A05734">
        <w:trPr>
          <w:trHeight w:val="515"/>
        </w:trPr>
        <w:tc>
          <w:tcPr>
            <w:tcW w:w="2977" w:type="dxa"/>
            <w:shd w:val="clear" w:color="auto" w:fill="FFFFFF"/>
            <w:tcMar>
              <w:top w:w="0" w:type="dxa"/>
              <w:left w:w="108" w:type="dxa"/>
              <w:bottom w:w="0" w:type="dxa"/>
              <w:right w:w="108" w:type="dxa"/>
            </w:tcMar>
            <w:vAlign w:val="center"/>
            <w:hideMark/>
          </w:tcPr>
          <w:p w14:paraId="01DFC56B" w14:textId="77777777" w:rsidR="009E6290" w:rsidRPr="007231B6" w:rsidRDefault="009E6290" w:rsidP="007231B6">
            <w:pPr>
              <w:spacing w:after="0" w:line="240" w:lineRule="auto"/>
              <w:jc w:val="center"/>
              <w:textAlignment w:val="baseline"/>
              <w:rPr>
                <w:rFonts w:ascii="Bookman Old Style" w:hAnsi="Bookman Old Style"/>
                <w:b/>
                <w:iCs/>
                <w:szCs w:val="24"/>
                <w:bdr w:val="none" w:sz="0" w:space="0" w:color="auto" w:frame="1"/>
              </w:rPr>
            </w:pPr>
            <w:r w:rsidRPr="007231B6">
              <w:rPr>
                <w:rFonts w:ascii="Bookman Old Style" w:hAnsi="Bookman Old Style"/>
                <w:b/>
                <w:iCs/>
                <w:szCs w:val="24"/>
                <w:bdr w:val="none" w:sz="0" w:space="0" w:color="auto" w:frame="1"/>
              </w:rPr>
              <w:t>Término</w:t>
            </w:r>
          </w:p>
        </w:tc>
        <w:tc>
          <w:tcPr>
            <w:tcW w:w="2678" w:type="dxa"/>
            <w:shd w:val="clear" w:color="auto" w:fill="FFFFFF"/>
            <w:tcMar>
              <w:top w:w="0" w:type="dxa"/>
              <w:left w:w="108" w:type="dxa"/>
              <w:bottom w:w="0" w:type="dxa"/>
              <w:right w:w="108" w:type="dxa"/>
            </w:tcMar>
            <w:vAlign w:val="center"/>
            <w:hideMark/>
          </w:tcPr>
          <w:p w14:paraId="00A5481B" w14:textId="77777777" w:rsidR="009E6290" w:rsidRPr="007231B6" w:rsidRDefault="009E6290" w:rsidP="007231B6">
            <w:pPr>
              <w:spacing w:after="0" w:line="240" w:lineRule="auto"/>
              <w:jc w:val="center"/>
              <w:textAlignment w:val="baseline"/>
              <w:rPr>
                <w:rFonts w:ascii="Bookman Old Style" w:hAnsi="Bookman Old Style"/>
                <w:b/>
                <w:iCs/>
                <w:szCs w:val="24"/>
                <w:bdr w:val="none" w:sz="0" w:space="0" w:color="auto" w:frame="1"/>
              </w:rPr>
            </w:pPr>
            <w:r w:rsidRPr="007231B6">
              <w:rPr>
                <w:rFonts w:ascii="Bookman Old Style" w:hAnsi="Bookman Old Style"/>
                <w:b/>
                <w:iCs/>
                <w:szCs w:val="24"/>
                <w:bdr w:val="none" w:sz="0" w:space="0" w:color="auto" w:frame="1"/>
              </w:rPr>
              <w:t>Responsable</w:t>
            </w:r>
          </w:p>
        </w:tc>
        <w:tc>
          <w:tcPr>
            <w:tcW w:w="2882" w:type="dxa"/>
            <w:shd w:val="clear" w:color="auto" w:fill="FFFFFF"/>
            <w:tcMar>
              <w:top w:w="0" w:type="dxa"/>
              <w:left w:w="108" w:type="dxa"/>
              <w:bottom w:w="0" w:type="dxa"/>
              <w:right w:w="108" w:type="dxa"/>
            </w:tcMar>
            <w:vAlign w:val="center"/>
            <w:hideMark/>
          </w:tcPr>
          <w:p w14:paraId="5FCBEA0F" w14:textId="77777777" w:rsidR="009E6290" w:rsidRPr="007231B6" w:rsidRDefault="009E6290" w:rsidP="007231B6">
            <w:pPr>
              <w:spacing w:after="0" w:line="240" w:lineRule="auto"/>
              <w:jc w:val="center"/>
              <w:textAlignment w:val="baseline"/>
              <w:rPr>
                <w:rFonts w:ascii="Bookman Old Style" w:hAnsi="Bookman Old Style"/>
                <w:b/>
                <w:iCs/>
                <w:szCs w:val="24"/>
                <w:bdr w:val="none" w:sz="0" w:space="0" w:color="auto" w:frame="1"/>
              </w:rPr>
            </w:pPr>
            <w:r w:rsidRPr="007231B6">
              <w:rPr>
                <w:rFonts w:ascii="Bookman Old Style" w:hAnsi="Bookman Old Style"/>
                <w:b/>
                <w:iCs/>
                <w:szCs w:val="24"/>
                <w:bdr w:val="none" w:sz="0" w:space="0" w:color="auto" w:frame="1"/>
              </w:rPr>
              <w:t xml:space="preserve">Norma </w:t>
            </w:r>
          </w:p>
        </w:tc>
      </w:tr>
      <w:tr w:rsidR="0059148D" w:rsidRPr="0059148D" w14:paraId="0F9E55E3" w14:textId="77777777" w:rsidTr="00A05734">
        <w:tc>
          <w:tcPr>
            <w:tcW w:w="2977" w:type="dxa"/>
            <w:shd w:val="clear" w:color="auto" w:fill="FFFFFF"/>
            <w:tcMar>
              <w:top w:w="0" w:type="dxa"/>
              <w:left w:w="108" w:type="dxa"/>
              <w:bottom w:w="0" w:type="dxa"/>
              <w:right w:w="108" w:type="dxa"/>
            </w:tcMar>
            <w:hideMark/>
          </w:tcPr>
          <w:p w14:paraId="06C496FA" w14:textId="77777777" w:rsidR="009E6290" w:rsidRPr="007231B6" w:rsidRDefault="009E6290" w:rsidP="007231B6">
            <w:pPr>
              <w:spacing w:after="0" w:line="240" w:lineRule="auto"/>
              <w:jc w:val="center"/>
              <w:textAlignment w:val="baseline"/>
              <w:rPr>
                <w:rFonts w:ascii="Bookman Old Style" w:hAnsi="Bookman Old Style"/>
                <w:iCs/>
                <w:szCs w:val="24"/>
                <w:bdr w:val="none" w:sz="0" w:space="0" w:color="auto" w:frame="1"/>
              </w:rPr>
            </w:pPr>
            <w:r w:rsidRPr="007231B6">
              <w:rPr>
                <w:rFonts w:ascii="Bookman Old Style" w:hAnsi="Bookman Old Style"/>
                <w:iCs/>
                <w:szCs w:val="24"/>
                <w:bdr w:val="none" w:sz="0" w:space="0" w:color="auto" w:frame="1"/>
              </w:rPr>
              <w:t>2 primeros días</w:t>
            </w:r>
          </w:p>
        </w:tc>
        <w:tc>
          <w:tcPr>
            <w:tcW w:w="2678" w:type="dxa"/>
            <w:shd w:val="clear" w:color="auto" w:fill="FFFFFF"/>
            <w:tcMar>
              <w:top w:w="0" w:type="dxa"/>
              <w:left w:w="108" w:type="dxa"/>
              <w:bottom w:w="0" w:type="dxa"/>
              <w:right w:w="108" w:type="dxa"/>
            </w:tcMar>
            <w:hideMark/>
          </w:tcPr>
          <w:p w14:paraId="3EE09F28" w14:textId="77777777" w:rsidR="009E6290" w:rsidRPr="007231B6" w:rsidRDefault="009E6290" w:rsidP="007231B6">
            <w:pPr>
              <w:spacing w:after="0" w:line="240" w:lineRule="auto"/>
              <w:jc w:val="center"/>
              <w:textAlignment w:val="baseline"/>
              <w:rPr>
                <w:rFonts w:ascii="Bookman Old Style" w:hAnsi="Bookman Old Style"/>
                <w:iCs/>
                <w:szCs w:val="24"/>
                <w:bdr w:val="none" w:sz="0" w:space="0" w:color="auto" w:frame="1"/>
              </w:rPr>
            </w:pPr>
            <w:r w:rsidRPr="007231B6">
              <w:rPr>
                <w:rFonts w:ascii="Bookman Old Style" w:hAnsi="Bookman Old Style"/>
                <w:iCs/>
                <w:szCs w:val="24"/>
                <w:bdr w:val="none" w:sz="0" w:space="0" w:color="auto" w:frame="1"/>
              </w:rPr>
              <w:t>Empleador</w:t>
            </w:r>
          </w:p>
        </w:tc>
        <w:tc>
          <w:tcPr>
            <w:tcW w:w="2882" w:type="dxa"/>
            <w:shd w:val="clear" w:color="auto" w:fill="FFFFFF"/>
            <w:tcMar>
              <w:top w:w="0" w:type="dxa"/>
              <w:left w:w="108" w:type="dxa"/>
              <w:bottom w:w="0" w:type="dxa"/>
              <w:right w:w="108" w:type="dxa"/>
            </w:tcMar>
            <w:hideMark/>
          </w:tcPr>
          <w:p w14:paraId="4A468D0F" w14:textId="77777777" w:rsidR="009E6290" w:rsidRPr="007231B6" w:rsidRDefault="009E6290" w:rsidP="007231B6">
            <w:pPr>
              <w:spacing w:after="0" w:line="240" w:lineRule="auto"/>
              <w:jc w:val="center"/>
              <w:textAlignment w:val="baseline"/>
              <w:rPr>
                <w:rFonts w:ascii="Bookman Old Style" w:hAnsi="Bookman Old Style"/>
                <w:iCs/>
                <w:szCs w:val="24"/>
                <w:bdr w:val="none" w:sz="0" w:space="0" w:color="auto" w:frame="1"/>
              </w:rPr>
            </w:pPr>
            <w:r w:rsidRPr="007231B6">
              <w:rPr>
                <w:rFonts w:ascii="Bookman Old Style" w:hAnsi="Bookman Old Style"/>
                <w:iCs/>
                <w:szCs w:val="24"/>
                <w:bdr w:val="none" w:sz="0" w:space="0" w:color="auto" w:frame="1"/>
              </w:rPr>
              <w:t>Artículo 1° Decreto 2943 de 2013</w:t>
            </w:r>
          </w:p>
        </w:tc>
      </w:tr>
      <w:tr w:rsidR="0059148D" w:rsidRPr="0059148D" w14:paraId="3019A4D4" w14:textId="77777777" w:rsidTr="00A05734">
        <w:tc>
          <w:tcPr>
            <w:tcW w:w="2977" w:type="dxa"/>
            <w:shd w:val="clear" w:color="auto" w:fill="FFFFFF"/>
            <w:tcMar>
              <w:top w:w="0" w:type="dxa"/>
              <w:left w:w="108" w:type="dxa"/>
              <w:bottom w:w="0" w:type="dxa"/>
              <w:right w:w="108" w:type="dxa"/>
            </w:tcMar>
            <w:hideMark/>
          </w:tcPr>
          <w:p w14:paraId="4851AC59" w14:textId="77777777" w:rsidR="009E6290" w:rsidRPr="007231B6" w:rsidRDefault="009E6290" w:rsidP="007231B6">
            <w:pPr>
              <w:spacing w:after="0" w:line="240" w:lineRule="auto"/>
              <w:jc w:val="center"/>
              <w:textAlignment w:val="baseline"/>
              <w:rPr>
                <w:rFonts w:ascii="Bookman Old Style" w:hAnsi="Bookman Old Style"/>
                <w:iCs/>
                <w:szCs w:val="24"/>
                <w:bdr w:val="none" w:sz="0" w:space="0" w:color="auto" w:frame="1"/>
              </w:rPr>
            </w:pPr>
            <w:r w:rsidRPr="007231B6">
              <w:rPr>
                <w:rFonts w:ascii="Bookman Old Style" w:hAnsi="Bookman Old Style"/>
                <w:iCs/>
                <w:szCs w:val="24"/>
                <w:bdr w:val="none" w:sz="0" w:space="0" w:color="auto" w:frame="1"/>
              </w:rPr>
              <w:t>Del día 3 hasta el día 180</w:t>
            </w:r>
          </w:p>
        </w:tc>
        <w:tc>
          <w:tcPr>
            <w:tcW w:w="2678" w:type="dxa"/>
            <w:shd w:val="clear" w:color="auto" w:fill="FFFFFF"/>
            <w:tcMar>
              <w:top w:w="0" w:type="dxa"/>
              <w:left w:w="108" w:type="dxa"/>
              <w:bottom w:w="0" w:type="dxa"/>
              <w:right w:w="108" w:type="dxa"/>
            </w:tcMar>
            <w:hideMark/>
          </w:tcPr>
          <w:p w14:paraId="004DA5BB" w14:textId="77777777" w:rsidR="009E6290" w:rsidRPr="007231B6" w:rsidRDefault="009E6290" w:rsidP="007231B6">
            <w:pPr>
              <w:spacing w:after="0" w:line="240" w:lineRule="auto"/>
              <w:jc w:val="center"/>
              <w:textAlignment w:val="baseline"/>
              <w:rPr>
                <w:rFonts w:ascii="Bookman Old Style" w:hAnsi="Bookman Old Style"/>
                <w:iCs/>
                <w:szCs w:val="24"/>
                <w:bdr w:val="none" w:sz="0" w:space="0" w:color="auto" w:frame="1"/>
              </w:rPr>
            </w:pPr>
            <w:proofErr w:type="spellStart"/>
            <w:r w:rsidRPr="007231B6">
              <w:rPr>
                <w:rFonts w:ascii="Bookman Old Style" w:hAnsi="Bookman Old Style"/>
                <w:iCs/>
                <w:szCs w:val="24"/>
                <w:bdr w:val="none" w:sz="0" w:space="0" w:color="auto" w:frame="1"/>
              </w:rPr>
              <w:t>E.P.S</w:t>
            </w:r>
            <w:proofErr w:type="spellEnd"/>
            <w:r w:rsidRPr="007231B6">
              <w:rPr>
                <w:rFonts w:ascii="Bookman Old Style" w:hAnsi="Bookman Old Style"/>
                <w:iCs/>
                <w:szCs w:val="24"/>
                <w:bdr w:val="none" w:sz="0" w:space="0" w:color="auto" w:frame="1"/>
              </w:rPr>
              <w:t>.</w:t>
            </w:r>
          </w:p>
        </w:tc>
        <w:tc>
          <w:tcPr>
            <w:tcW w:w="2882" w:type="dxa"/>
            <w:shd w:val="clear" w:color="auto" w:fill="FFFFFF"/>
            <w:tcMar>
              <w:top w:w="0" w:type="dxa"/>
              <w:left w:w="108" w:type="dxa"/>
              <w:bottom w:w="0" w:type="dxa"/>
              <w:right w:w="108" w:type="dxa"/>
            </w:tcMar>
            <w:hideMark/>
          </w:tcPr>
          <w:p w14:paraId="3DDBB0C7" w14:textId="77777777" w:rsidR="009E6290" w:rsidRPr="007231B6" w:rsidRDefault="009E6290" w:rsidP="007231B6">
            <w:pPr>
              <w:spacing w:after="0" w:line="240" w:lineRule="auto"/>
              <w:jc w:val="center"/>
              <w:textAlignment w:val="baseline"/>
              <w:rPr>
                <w:rFonts w:ascii="Bookman Old Style" w:hAnsi="Bookman Old Style"/>
                <w:iCs/>
                <w:szCs w:val="24"/>
                <w:bdr w:val="none" w:sz="0" w:space="0" w:color="auto" w:frame="1"/>
              </w:rPr>
            </w:pPr>
            <w:r w:rsidRPr="007231B6">
              <w:rPr>
                <w:rFonts w:ascii="Bookman Old Style" w:hAnsi="Bookman Old Style"/>
                <w:iCs/>
                <w:szCs w:val="24"/>
                <w:bdr w:val="none" w:sz="0" w:space="0" w:color="auto" w:frame="1"/>
              </w:rPr>
              <w:t>Decreto 2943 de 2013 y Artículo 41 Ley 100 de 1993</w:t>
            </w:r>
          </w:p>
        </w:tc>
      </w:tr>
      <w:tr w:rsidR="0059148D" w:rsidRPr="0059148D" w14:paraId="726C3230" w14:textId="77777777" w:rsidTr="00A05734">
        <w:tc>
          <w:tcPr>
            <w:tcW w:w="2977" w:type="dxa"/>
            <w:shd w:val="clear" w:color="auto" w:fill="FFFFFF"/>
            <w:tcMar>
              <w:top w:w="0" w:type="dxa"/>
              <w:left w:w="108" w:type="dxa"/>
              <w:bottom w:w="0" w:type="dxa"/>
              <w:right w:w="108" w:type="dxa"/>
            </w:tcMar>
            <w:hideMark/>
          </w:tcPr>
          <w:p w14:paraId="62D51568" w14:textId="77777777" w:rsidR="009E6290" w:rsidRPr="007231B6" w:rsidRDefault="009E6290" w:rsidP="007231B6">
            <w:pPr>
              <w:spacing w:after="0" w:line="240" w:lineRule="auto"/>
              <w:jc w:val="center"/>
              <w:textAlignment w:val="baseline"/>
              <w:rPr>
                <w:rFonts w:ascii="Bookman Old Style" w:hAnsi="Bookman Old Style"/>
                <w:iCs/>
                <w:szCs w:val="24"/>
                <w:bdr w:val="none" w:sz="0" w:space="0" w:color="auto" w:frame="1"/>
              </w:rPr>
            </w:pPr>
            <w:r w:rsidRPr="007231B6">
              <w:rPr>
                <w:rFonts w:ascii="Bookman Old Style" w:hAnsi="Bookman Old Style"/>
                <w:iCs/>
                <w:szCs w:val="24"/>
                <w:bdr w:val="none" w:sz="0" w:space="0" w:color="auto" w:frame="1"/>
              </w:rPr>
              <w:lastRenderedPageBreak/>
              <w:t>Del día 181 al 540</w:t>
            </w:r>
          </w:p>
        </w:tc>
        <w:tc>
          <w:tcPr>
            <w:tcW w:w="2678" w:type="dxa"/>
            <w:shd w:val="clear" w:color="auto" w:fill="FFFFFF"/>
            <w:tcMar>
              <w:top w:w="0" w:type="dxa"/>
              <w:left w:w="108" w:type="dxa"/>
              <w:bottom w:w="0" w:type="dxa"/>
              <w:right w:w="108" w:type="dxa"/>
            </w:tcMar>
            <w:hideMark/>
          </w:tcPr>
          <w:p w14:paraId="23A3200F" w14:textId="77777777" w:rsidR="009E6290" w:rsidRPr="007231B6" w:rsidRDefault="009E6290" w:rsidP="007231B6">
            <w:pPr>
              <w:spacing w:after="0" w:line="240" w:lineRule="auto"/>
              <w:jc w:val="center"/>
              <w:textAlignment w:val="baseline"/>
              <w:rPr>
                <w:rFonts w:ascii="Bookman Old Style" w:hAnsi="Bookman Old Style"/>
                <w:iCs/>
                <w:szCs w:val="24"/>
                <w:bdr w:val="none" w:sz="0" w:space="0" w:color="auto" w:frame="1"/>
              </w:rPr>
            </w:pPr>
            <w:r w:rsidRPr="007231B6">
              <w:rPr>
                <w:rFonts w:ascii="Bookman Old Style" w:hAnsi="Bookman Old Style"/>
                <w:iCs/>
                <w:szCs w:val="24"/>
                <w:bdr w:val="none" w:sz="0" w:space="0" w:color="auto" w:frame="1"/>
              </w:rPr>
              <w:t>Fondo de Pensiones</w:t>
            </w:r>
          </w:p>
        </w:tc>
        <w:tc>
          <w:tcPr>
            <w:tcW w:w="2882" w:type="dxa"/>
            <w:shd w:val="clear" w:color="auto" w:fill="FFFFFF"/>
            <w:tcMar>
              <w:top w:w="0" w:type="dxa"/>
              <w:left w:w="108" w:type="dxa"/>
              <w:bottom w:w="0" w:type="dxa"/>
              <w:right w:w="108" w:type="dxa"/>
            </w:tcMar>
            <w:hideMark/>
          </w:tcPr>
          <w:p w14:paraId="44119ACB" w14:textId="77777777" w:rsidR="009E6290" w:rsidRPr="007231B6" w:rsidRDefault="009E6290" w:rsidP="007231B6">
            <w:pPr>
              <w:spacing w:after="0" w:line="240" w:lineRule="auto"/>
              <w:jc w:val="center"/>
              <w:textAlignment w:val="baseline"/>
              <w:rPr>
                <w:rFonts w:ascii="Bookman Old Style" w:hAnsi="Bookman Old Style"/>
                <w:iCs/>
                <w:szCs w:val="24"/>
                <w:bdr w:val="none" w:sz="0" w:space="0" w:color="auto" w:frame="1"/>
              </w:rPr>
            </w:pPr>
            <w:r w:rsidRPr="007231B6">
              <w:rPr>
                <w:rFonts w:ascii="Bookman Old Style" w:hAnsi="Bookman Old Style"/>
                <w:iCs/>
                <w:szCs w:val="24"/>
                <w:bdr w:val="none" w:sz="0" w:space="0" w:color="auto" w:frame="1"/>
              </w:rPr>
              <w:t>Ley 962 de 2005 y Artículo 41 Ley 100 de 1993</w:t>
            </w:r>
          </w:p>
        </w:tc>
      </w:tr>
      <w:tr w:rsidR="0059148D" w:rsidRPr="0059148D" w14:paraId="621B4B85" w14:textId="77777777" w:rsidTr="00A05734">
        <w:tc>
          <w:tcPr>
            <w:tcW w:w="2977" w:type="dxa"/>
            <w:shd w:val="clear" w:color="auto" w:fill="FFFFFF"/>
            <w:tcMar>
              <w:top w:w="0" w:type="dxa"/>
              <w:left w:w="108" w:type="dxa"/>
              <w:bottom w:w="0" w:type="dxa"/>
              <w:right w:w="108" w:type="dxa"/>
            </w:tcMar>
            <w:hideMark/>
          </w:tcPr>
          <w:p w14:paraId="3BCE507A" w14:textId="77777777" w:rsidR="009E6290" w:rsidRPr="007231B6" w:rsidRDefault="009E6290" w:rsidP="007231B6">
            <w:pPr>
              <w:spacing w:after="0" w:line="240" w:lineRule="auto"/>
              <w:jc w:val="center"/>
              <w:textAlignment w:val="baseline"/>
              <w:rPr>
                <w:rFonts w:ascii="Bookman Old Style" w:hAnsi="Bookman Old Style"/>
                <w:iCs/>
                <w:szCs w:val="24"/>
                <w:bdr w:val="none" w:sz="0" w:space="0" w:color="auto" w:frame="1"/>
              </w:rPr>
            </w:pPr>
            <w:r w:rsidRPr="007231B6">
              <w:rPr>
                <w:rFonts w:ascii="Bookman Old Style" w:hAnsi="Bookman Old Style"/>
                <w:iCs/>
                <w:szCs w:val="24"/>
                <w:bdr w:val="none" w:sz="0" w:space="0" w:color="auto" w:frame="1"/>
              </w:rPr>
              <w:t>Del día 541 en adelante</w:t>
            </w:r>
          </w:p>
        </w:tc>
        <w:tc>
          <w:tcPr>
            <w:tcW w:w="2678" w:type="dxa"/>
            <w:shd w:val="clear" w:color="auto" w:fill="FFFFFF"/>
            <w:tcMar>
              <w:top w:w="0" w:type="dxa"/>
              <w:left w:w="108" w:type="dxa"/>
              <w:bottom w:w="0" w:type="dxa"/>
              <w:right w:w="108" w:type="dxa"/>
            </w:tcMar>
            <w:hideMark/>
          </w:tcPr>
          <w:p w14:paraId="74F227AB" w14:textId="77777777" w:rsidR="009E6290" w:rsidRPr="007231B6" w:rsidRDefault="009E6290" w:rsidP="007231B6">
            <w:pPr>
              <w:spacing w:after="0" w:line="240" w:lineRule="auto"/>
              <w:jc w:val="center"/>
              <w:textAlignment w:val="baseline"/>
              <w:rPr>
                <w:rFonts w:ascii="Bookman Old Style" w:hAnsi="Bookman Old Style"/>
                <w:iCs/>
                <w:szCs w:val="24"/>
                <w:bdr w:val="none" w:sz="0" w:space="0" w:color="auto" w:frame="1"/>
              </w:rPr>
            </w:pPr>
            <w:proofErr w:type="spellStart"/>
            <w:r w:rsidRPr="007231B6">
              <w:rPr>
                <w:rFonts w:ascii="Bookman Old Style" w:hAnsi="Bookman Old Style"/>
                <w:iCs/>
                <w:szCs w:val="24"/>
                <w:bdr w:val="none" w:sz="0" w:space="0" w:color="auto" w:frame="1"/>
              </w:rPr>
              <w:t>E.P.S</w:t>
            </w:r>
            <w:proofErr w:type="spellEnd"/>
            <w:r w:rsidRPr="007231B6">
              <w:rPr>
                <w:rFonts w:ascii="Bookman Old Style" w:hAnsi="Bookman Old Style"/>
                <w:iCs/>
                <w:szCs w:val="24"/>
                <w:bdr w:val="none" w:sz="0" w:space="0" w:color="auto" w:frame="1"/>
              </w:rPr>
              <w:t>. o Fondo de Pensiones</w:t>
            </w:r>
          </w:p>
        </w:tc>
        <w:tc>
          <w:tcPr>
            <w:tcW w:w="2882" w:type="dxa"/>
            <w:shd w:val="clear" w:color="auto" w:fill="FFFFFF"/>
            <w:tcMar>
              <w:top w:w="0" w:type="dxa"/>
              <w:left w:w="108" w:type="dxa"/>
              <w:bottom w:w="0" w:type="dxa"/>
              <w:right w:w="108" w:type="dxa"/>
            </w:tcMar>
            <w:hideMark/>
          </w:tcPr>
          <w:p w14:paraId="08E8B2AD" w14:textId="77777777" w:rsidR="009E6290" w:rsidRPr="007231B6" w:rsidRDefault="009E6290" w:rsidP="007231B6">
            <w:pPr>
              <w:spacing w:after="0" w:line="240" w:lineRule="auto"/>
              <w:jc w:val="center"/>
              <w:textAlignment w:val="baseline"/>
              <w:rPr>
                <w:rFonts w:ascii="Bookman Old Style" w:hAnsi="Bookman Old Style"/>
                <w:iCs/>
                <w:szCs w:val="24"/>
                <w:bdr w:val="none" w:sz="0" w:space="0" w:color="auto" w:frame="1"/>
              </w:rPr>
            </w:pPr>
            <w:r w:rsidRPr="007231B6">
              <w:rPr>
                <w:rFonts w:ascii="Bookman Old Style" w:hAnsi="Bookman Old Style"/>
                <w:iCs/>
                <w:szCs w:val="24"/>
                <w:bdr w:val="none" w:sz="0" w:space="0" w:color="auto" w:frame="1"/>
              </w:rPr>
              <w:t xml:space="preserve">Artículo 67 Ley 1753 de 2015 y </w:t>
            </w:r>
            <w:r w:rsidRPr="007231B6">
              <w:rPr>
                <w:rFonts w:ascii="Bookman Old Style" w:hAnsi="Bookman Old Style"/>
                <w:szCs w:val="24"/>
              </w:rPr>
              <w:t>Decreto 1333 de 27 de julio de 2018</w:t>
            </w:r>
          </w:p>
        </w:tc>
      </w:tr>
    </w:tbl>
    <w:p w14:paraId="09D7945E" w14:textId="77777777" w:rsidR="00441FE3" w:rsidRPr="0059148D" w:rsidRDefault="00441FE3"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15EA5ADE" w14:textId="5E7B99C6" w:rsidR="00200A1F" w:rsidRPr="0059148D" w:rsidRDefault="00200A1F"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59148D">
        <w:rPr>
          <w:rFonts w:ascii="Bookman Old Style" w:hAnsi="Bookman Old Style"/>
          <w:sz w:val="24"/>
          <w:szCs w:val="24"/>
          <w:bdr w:val="none" w:sz="0" w:space="0" w:color="auto" w:frame="1"/>
          <w:lang w:val="es-ES_tradnl"/>
        </w:rPr>
        <w:t>Sobre las incapacidades generadas a partir del día 541, la Corte Constitucional reiteró en la Sentencia T-235 de 2020, mencionada en la T-369 de 2022, que “</w:t>
      </w:r>
      <w:r w:rsidRPr="00833DA8">
        <w:rPr>
          <w:rFonts w:ascii="Bookman Old Style" w:hAnsi="Bookman Old Style"/>
          <w:b/>
          <w:i/>
          <w:szCs w:val="24"/>
          <w:bdr w:val="none" w:sz="0" w:space="0" w:color="auto" w:frame="1"/>
          <w:lang w:val="es-ES_tradnl"/>
        </w:rPr>
        <w:t xml:space="preserve">las incapacidades laborales que hayan sido causadas por enfermedades de origen común, ocasionadas a partir del día 541, en adelante, deben ser canceladas por la </w:t>
      </w:r>
      <w:proofErr w:type="spellStart"/>
      <w:r w:rsidRPr="00833DA8">
        <w:rPr>
          <w:rFonts w:ascii="Bookman Old Style" w:hAnsi="Bookman Old Style"/>
          <w:b/>
          <w:i/>
          <w:szCs w:val="24"/>
          <w:bdr w:val="none" w:sz="0" w:space="0" w:color="auto" w:frame="1"/>
          <w:lang w:val="es-ES_tradnl"/>
        </w:rPr>
        <w:t>EPS</w:t>
      </w:r>
      <w:proofErr w:type="spellEnd"/>
      <w:r w:rsidRPr="00833DA8">
        <w:rPr>
          <w:rFonts w:ascii="Bookman Old Style" w:hAnsi="Bookman Old Style"/>
          <w:b/>
          <w:i/>
          <w:szCs w:val="24"/>
          <w:bdr w:val="none" w:sz="0" w:space="0" w:color="auto" w:frame="1"/>
          <w:lang w:val="es-ES_tradnl"/>
        </w:rPr>
        <w:t xml:space="preserve"> a la que el trabajador se encuentre afiliado</w:t>
      </w:r>
      <w:r w:rsidRPr="00833DA8">
        <w:rPr>
          <w:rFonts w:ascii="Bookman Old Style" w:hAnsi="Bookman Old Style"/>
          <w:i/>
          <w:szCs w:val="24"/>
          <w:bdr w:val="none" w:sz="0" w:space="0" w:color="auto" w:frame="1"/>
          <w:lang w:val="es-ES_tradnl"/>
        </w:rPr>
        <w:t xml:space="preserve">, </w:t>
      </w:r>
      <w:r w:rsidRPr="00833DA8">
        <w:rPr>
          <w:rFonts w:ascii="Bookman Old Style" w:hAnsi="Bookman Old Style"/>
          <w:b/>
          <w:i/>
          <w:szCs w:val="24"/>
          <w:bdr w:val="none" w:sz="0" w:space="0" w:color="auto" w:frame="1"/>
          <w:lang w:val="es-ES_tradnl"/>
        </w:rPr>
        <w:t>hasta tanto este último logre su plena recuperación o le sea reconocida la respectiva pensión de invalidez</w:t>
      </w:r>
      <w:r w:rsidRPr="00833DA8">
        <w:rPr>
          <w:rFonts w:ascii="Bookman Old Style" w:hAnsi="Bookman Old Style"/>
          <w:i/>
          <w:szCs w:val="24"/>
          <w:bdr w:val="none" w:sz="0" w:space="0" w:color="auto" w:frame="1"/>
          <w:lang w:val="es-ES_tradnl"/>
        </w:rPr>
        <w:t xml:space="preserve"> </w:t>
      </w:r>
      <w:r w:rsidRPr="00833DA8">
        <w:rPr>
          <w:rFonts w:ascii="Bookman Old Style" w:hAnsi="Bookman Old Style"/>
          <w:szCs w:val="24"/>
          <w:bdr w:val="none" w:sz="0" w:space="0" w:color="auto" w:frame="1"/>
          <w:lang w:val="es-ES_tradnl"/>
        </w:rPr>
        <w:t>(…)</w:t>
      </w:r>
      <w:r w:rsidRPr="0059148D">
        <w:rPr>
          <w:rFonts w:ascii="Bookman Old Style" w:hAnsi="Bookman Old Style"/>
          <w:i/>
          <w:sz w:val="24"/>
          <w:szCs w:val="24"/>
          <w:bdr w:val="none" w:sz="0" w:space="0" w:color="auto" w:frame="1"/>
          <w:lang w:val="es-ES_tradnl"/>
        </w:rPr>
        <w:t>”</w:t>
      </w:r>
      <w:r w:rsidR="00833DA8">
        <w:rPr>
          <w:rFonts w:ascii="Bookman Old Style" w:hAnsi="Bookman Old Style"/>
          <w:i/>
          <w:sz w:val="24"/>
          <w:szCs w:val="24"/>
          <w:bdr w:val="none" w:sz="0" w:space="0" w:color="auto" w:frame="1"/>
          <w:lang w:val="es-ES_tradnl"/>
        </w:rPr>
        <w:t>.</w:t>
      </w:r>
    </w:p>
    <w:p w14:paraId="72528A26" w14:textId="77777777" w:rsidR="00200A1F" w:rsidRPr="0059148D" w:rsidRDefault="00200A1F"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5A5577F" w14:textId="3E442B5E" w:rsidR="00610E37" w:rsidRPr="0059148D" w:rsidRDefault="00200A1F" w:rsidP="0059148D">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59148D">
        <w:rPr>
          <w:rFonts w:ascii="Bookman Old Style" w:hAnsi="Bookman Old Style"/>
          <w:sz w:val="24"/>
          <w:szCs w:val="24"/>
          <w:bdr w:val="none" w:sz="0" w:space="0" w:color="auto" w:frame="1"/>
          <w:lang w:val="es-ES"/>
        </w:rPr>
        <w:t>Pues bien, en el caso analizado,</w:t>
      </w:r>
      <w:r w:rsidR="00610E37" w:rsidRPr="0059148D">
        <w:rPr>
          <w:rFonts w:ascii="Bookman Old Style" w:hAnsi="Bookman Old Style"/>
          <w:sz w:val="24"/>
          <w:szCs w:val="24"/>
          <w:bdr w:val="none" w:sz="0" w:space="0" w:color="auto" w:frame="1"/>
          <w:lang w:val="es-ES"/>
        </w:rPr>
        <w:t xml:space="preserve"> </w:t>
      </w:r>
      <w:r w:rsidR="008012BA" w:rsidRPr="0059148D">
        <w:rPr>
          <w:rFonts w:ascii="Bookman Old Style" w:hAnsi="Bookman Old Style"/>
          <w:sz w:val="24"/>
          <w:szCs w:val="24"/>
          <w:bdr w:val="none" w:sz="0" w:space="0" w:color="auto" w:frame="1"/>
          <w:lang w:val="es-ES"/>
        </w:rPr>
        <w:t xml:space="preserve">el despacho del ponente se comunicó con el </w:t>
      </w:r>
      <w:r w:rsidR="006D7E33" w:rsidRPr="0059148D">
        <w:rPr>
          <w:rFonts w:ascii="Bookman Old Style" w:hAnsi="Bookman Old Style"/>
          <w:sz w:val="24"/>
          <w:szCs w:val="24"/>
          <w:bdr w:val="none" w:sz="0" w:space="0" w:color="auto" w:frame="1"/>
          <w:lang w:val="es-ES"/>
        </w:rPr>
        <w:t xml:space="preserve">accionante </w:t>
      </w:r>
      <w:r w:rsidR="00610E37" w:rsidRPr="0059148D">
        <w:rPr>
          <w:rFonts w:ascii="Bookman Old Style" w:hAnsi="Bookman Old Style"/>
          <w:sz w:val="24"/>
          <w:szCs w:val="24"/>
          <w:bdr w:val="none" w:sz="0" w:space="0" w:color="auto" w:frame="1"/>
          <w:lang w:val="es-ES"/>
        </w:rPr>
        <w:t>el 12 de septiembre</w:t>
      </w:r>
      <w:r w:rsidR="008012BA" w:rsidRPr="0059148D">
        <w:rPr>
          <w:rFonts w:ascii="Bookman Old Style" w:hAnsi="Bookman Old Style"/>
          <w:sz w:val="24"/>
          <w:szCs w:val="24"/>
          <w:bdr w:val="none" w:sz="0" w:space="0" w:color="auto" w:frame="1"/>
          <w:lang w:val="es-ES"/>
        </w:rPr>
        <w:t xml:space="preserve"> y </w:t>
      </w:r>
      <w:r w:rsidR="006D7E33" w:rsidRPr="0059148D">
        <w:rPr>
          <w:rFonts w:ascii="Bookman Old Style" w:hAnsi="Bookman Old Style"/>
          <w:sz w:val="24"/>
          <w:szCs w:val="24"/>
          <w:bdr w:val="none" w:sz="0" w:space="0" w:color="auto" w:frame="1"/>
          <w:lang w:val="es-ES"/>
        </w:rPr>
        <w:t>aclaró que</w:t>
      </w:r>
      <w:r w:rsidR="00264D3F" w:rsidRPr="0059148D">
        <w:rPr>
          <w:rFonts w:ascii="Bookman Old Style" w:hAnsi="Bookman Old Style"/>
          <w:sz w:val="24"/>
          <w:szCs w:val="24"/>
          <w:bdr w:val="none" w:sz="0" w:space="0" w:color="auto" w:frame="1"/>
          <w:lang w:val="es-ES"/>
        </w:rPr>
        <w:t xml:space="preserve"> fue valorado por el fondo de pensiones</w:t>
      </w:r>
      <w:r w:rsidR="008012BA" w:rsidRPr="0059148D">
        <w:rPr>
          <w:rFonts w:ascii="Bookman Old Style" w:hAnsi="Bookman Old Style"/>
          <w:sz w:val="24"/>
          <w:szCs w:val="24"/>
          <w:bdr w:val="none" w:sz="0" w:space="0" w:color="auto" w:frame="1"/>
          <w:lang w:val="es-ES"/>
        </w:rPr>
        <w:t>, que</w:t>
      </w:r>
      <w:r w:rsidR="006D7E33" w:rsidRPr="0059148D">
        <w:rPr>
          <w:rFonts w:ascii="Bookman Old Style" w:hAnsi="Bookman Old Style"/>
          <w:sz w:val="24"/>
          <w:szCs w:val="24"/>
          <w:bdr w:val="none" w:sz="0" w:space="0" w:color="auto" w:frame="1"/>
          <w:lang w:val="es-ES"/>
        </w:rPr>
        <w:t xml:space="preserve"> obtuvo una calificación del 50,20% de </w:t>
      </w:r>
      <w:proofErr w:type="spellStart"/>
      <w:r w:rsidR="006D7E33" w:rsidRPr="0059148D">
        <w:rPr>
          <w:rFonts w:ascii="Bookman Old Style" w:hAnsi="Bookman Old Style"/>
          <w:sz w:val="24"/>
          <w:szCs w:val="24"/>
          <w:bdr w:val="none" w:sz="0" w:space="0" w:color="auto" w:frame="1"/>
          <w:lang w:val="es-ES"/>
        </w:rPr>
        <w:t>PCL</w:t>
      </w:r>
      <w:proofErr w:type="spellEnd"/>
      <w:r w:rsidR="006D7E33" w:rsidRPr="0059148D">
        <w:rPr>
          <w:rFonts w:ascii="Bookman Old Style" w:hAnsi="Bookman Old Style"/>
          <w:sz w:val="24"/>
          <w:szCs w:val="24"/>
          <w:bdr w:val="none" w:sz="0" w:space="0" w:color="auto" w:frame="1"/>
          <w:lang w:val="es-ES"/>
        </w:rPr>
        <w:t>, pero</w:t>
      </w:r>
      <w:r w:rsidR="00264D3F" w:rsidRPr="0059148D">
        <w:rPr>
          <w:rFonts w:ascii="Bookman Old Style" w:hAnsi="Bookman Old Style"/>
          <w:sz w:val="24"/>
          <w:szCs w:val="24"/>
          <w:bdr w:val="none" w:sz="0" w:space="0" w:color="auto" w:frame="1"/>
          <w:lang w:val="es-ES"/>
        </w:rPr>
        <w:t>,</w:t>
      </w:r>
      <w:r w:rsidR="006D7E33" w:rsidRPr="0059148D">
        <w:rPr>
          <w:rFonts w:ascii="Bookman Old Style" w:hAnsi="Bookman Old Style"/>
          <w:sz w:val="24"/>
          <w:szCs w:val="24"/>
          <w:bdr w:val="none" w:sz="0" w:space="0" w:color="auto" w:frame="1"/>
          <w:lang w:val="es-ES"/>
        </w:rPr>
        <w:t xml:space="preserve"> </w:t>
      </w:r>
      <w:r w:rsidR="00264D3F" w:rsidRPr="0059148D">
        <w:rPr>
          <w:rFonts w:ascii="Bookman Old Style" w:hAnsi="Bookman Old Style"/>
          <w:sz w:val="24"/>
          <w:szCs w:val="24"/>
          <w:bdr w:val="none" w:sz="0" w:space="0" w:color="auto" w:frame="1"/>
          <w:lang w:val="es-ES"/>
        </w:rPr>
        <w:t>PROTECCIÓN</w:t>
      </w:r>
      <w:r w:rsidR="006D7E33" w:rsidRPr="0059148D">
        <w:rPr>
          <w:rFonts w:ascii="Bookman Old Style" w:hAnsi="Bookman Old Style"/>
          <w:sz w:val="24"/>
          <w:szCs w:val="24"/>
          <w:bdr w:val="none" w:sz="0" w:space="0" w:color="auto" w:frame="1"/>
          <w:lang w:val="es-ES"/>
        </w:rPr>
        <w:t xml:space="preserve"> apeló el resultado y al momento se encuentra pendiente</w:t>
      </w:r>
      <w:r w:rsidR="00264D3F" w:rsidRPr="0059148D">
        <w:rPr>
          <w:rFonts w:ascii="Bookman Old Style" w:hAnsi="Bookman Old Style"/>
          <w:sz w:val="24"/>
          <w:szCs w:val="24"/>
          <w:bdr w:val="none" w:sz="0" w:space="0" w:color="auto" w:frame="1"/>
          <w:lang w:val="es-ES"/>
        </w:rPr>
        <w:t xml:space="preserve"> la</w:t>
      </w:r>
      <w:r w:rsidR="006D7E33" w:rsidRPr="0059148D">
        <w:rPr>
          <w:rFonts w:ascii="Bookman Old Style" w:hAnsi="Bookman Old Style"/>
          <w:sz w:val="24"/>
          <w:szCs w:val="24"/>
          <w:bdr w:val="none" w:sz="0" w:space="0" w:color="auto" w:frame="1"/>
          <w:lang w:val="es-ES"/>
        </w:rPr>
        <w:t xml:space="preserve"> decisión</w:t>
      </w:r>
      <w:r w:rsidR="00264D3F" w:rsidRPr="0059148D">
        <w:rPr>
          <w:rFonts w:ascii="Bookman Old Style" w:hAnsi="Bookman Old Style"/>
          <w:sz w:val="24"/>
          <w:szCs w:val="24"/>
          <w:bdr w:val="none" w:sz="0" w:space="0" w:color="auto" w:frame="1"/>
          <w:lang w:val="es-ES"/>
        </w:rPr>
        <w:t xml:space="preserve"> de fondo</w:t>
      </w:r>
      <w:r w:rsidR="006D7E33" w:rsidRPr="0059148D">
        <w:rPr>
          <w:rFonts w:ascii="Bookman Old Style" w:hAnsi="Bookman Old Style"/>
          <w:sz w:val="24"/>
          <w:szCs w:val="24"/>
          <w:bdr w:val="none" w:sz="0" w:space="0" w:color="auto" w:frame="1"/>
          <w:lang w:val="es-ES"/>
        </w:rPr>
        <w:t>.</w:t>
      </w:r>
      <w:r w:rsidR="008012BA" w:rsidRPr="0059148D">
        <w:rPr>
          <w:rFonts w:ascii="Bookman Old Style" w:hAnsi="Bookman Old Style"/>
          <w:sz w:val="24"/>
          <w:szCs w:val="24"/>
          <w:bdr w:val="none" w:sz="0" w:space="0" w:color="auto" w:frame="1"/>
          <w:lang w:val="es-ES"/>
        </w:rPr>
        <w:t xml:space="preserve"> Dichos que coinciden con las contestaciones de la </w:t>
      </w:r>
      <w:proofErr w:type="spellStart"/>
      <w:r w:rsidR="008012BA" w:rsidRPr="0059148D">
        <w:rPr>
          <w:rFonts w:ascii="Bookman Old Style" w:hAnsi="Bookman Old Style"/>
          <w:sz w:val="24"/>
          <w:szCs w:val="24"/>
          <w:bdr w:val="none" w:sz="0" w:space="0" w:color="auto" w:frame="1"/>
          <w:lang w:val="es-ES"/>
        </w:rPr>
        <w:t>EPS</w:t>
      </w:r>
      <w:proofErr w:type="spellEnd"/>
      <w:r w:rsidR="008012BA" w:rsidRPr="0059148D">
        <w:rPr>
          <w:rFonts w:ascii="Bookman Old Style" w:hAnsi="Bookman Old Style"/>
          <w:sz w:val="24"/>
          <w:szCs w:val="24"/>
          <w:bdr w:val="none" w:sz="0" w:space="0" w:color="auto" w:frame="1"/>
          <w:lang w:val="es-ES"/>
        </w:rPr>
        <w:t xml:space="preserve"> y la AFP.</w:t>
      </w:r>
      <w:r w:rsidR="006D7E33" w:rsidRPr="0059148D">
        <w:rPr>
          <w:rFonts w:ascii="Bookman Old Style" w:hAnsi="Bookman Old Style"/>
          <w:sz w:val="24"/>
          <w:szCs w:val="24"/>
          <w:bdr w:val="none" w:sz="0" w:space="0" w:color="auto" w:frame="1"/>
          <w:lang w:val="es-ES"/>
        </w:rPr>
        <w:t xml:space="preserve"> </w:t>
      </w:r>
      <w:r w:rsidR="008012BA" w:rsidRPr="0059148D">
        <w:rPr>
          <w:rFonts w:ascii="Bookman Old Style" w:hAnsi="Bookman Old Style"/>
          <w:sz w:val="24"/>
          <w:szCs w:val="24"/>
          <w:bdr w:val="none" w:sz="0" w:space="0" w:color="auto" w:frame="1"/>
          <w:lang w:val="es-ES"/>
        </w:rPr>
        <w:t>El Actor a</w:t>
      </w:r>
      <w:r w:rsidR="006D7E33" w:rsidRPr="0059148D">
        <w:rPr>
          <w:rFonts w:ascii="Bookman Old Style" w:hAnsi="Bookman Old Style"/>
          <w:sz w:val="24"/>
          <w:szCs w:val="24"/>
          <w:bdr w:val="none" w:sz="0" w:space="0" w:color="auto" w:frame="1"/>
          <w:lang w:val="es-ES"/>
        </w:rPr>
        <w:t>gregó que</w:t>
      </w:r>
      <w:r w:rsidR="00264D3F" w:rsidRPr="0059148D">
        <w:rPr>
          <w:rFonts w:ascii="Bookman Old Style" w:hAnsi="Bookman Old Style"/>
          <w:sz w:val="24"/>
          <w:szCs w:val="24"/>
          <w:bdr w:val="none" w:sz="0" w:space="0" w:color="auto" w:frame="1"/>
          <w:lang w:val="es-ES"/>
        </w:rPr>
        <w:t xml:space="preserve"> a la fecha</w:t>
      </w:r>
      <w:r w:rsidR="006D7E33" w:rsidRPr="0059148D">
        <w:rPr>
          <w:rFonts w:ascii="Bookman Old Style" w:hAnsi="Bookman Old Style"/>
          <w:sz w:val="24"/>
          <w:szCs w:val="24"/>
          <w:bdr w:val="none" w:sz="0" w:space="0" w:color="auto" w:frame="1"/>
          <w:lang w:val="es-ES"/>
        </w:rPr>
        <w:t xml:space="preserve"> sigue incapacitado y la NUEVA </w:t>
      </w:r>
      <w:proofErr w:type="spellStart"/>
      <w:r w:rsidR="006D7E33" w:rsidRPr="0059148D">
        <w:rPr>
          <w:rFonts w:ascii="Bookman Old Style" w:hAnsi="Bookman Old Style"/>
          <w:sz w:val="24"/>
          <w:szCs w:val="24"/>
          <w:bdr w:val="none" w:sz="0" w:space="0" w:color="auto" w:frame="1"/>
          <w:lang w:val="es-ES"/>
        </w:rPr>
        <w:t>EPS</w:t>
      </w:r>
      <w:proofErr w:type="spellEnd"/>
      <w:r w:rsidR="006D7E33" w:rsidRPr="0059148D">
        <w:rPr>
          <w:rFonts w:ascii="Bookman Old Style" w:hAnsi="Bookman Old Style"/>
          <w:sz w:val="24"/>
          <w:szCs w:val="24"/>
          <w:bdr w:val="none" w:sz="0" w:space="0" w:color="auto" w:frame="1"/>
          <w:lang w:val="es-ES"/>
        </w:rPr>
        <w:t xml:space="preserve"> </w:t>
      </w:r>
      <w:r w:rsidR="416399CF" w:rsidRPr="0059148D">
        <w:rPr>
          <w:rFonts w:ascii="Bookman Old Style" w:hAnsi="Bookman Old Style"/>
          <w:sz w:val="24"/>
          <w:szCs w:val="24"/>
          <w:bdr w:val="none" w:sz="0" w:space="0" w:color="auto" w:frame="1"/>
          <w:lang w:val="es-ES"/>
        </w:rPr>
        <w:t xml:space="preserve">le </w:t>
      </w:r>
      <w:r w:rsidR="006D7E33" w:rsidRPr="0059148D">
        <w:rPr>
          <w:rFonts w:ascii="Bookman Old Style" w:hAnsi="Bookman Old Style"/>
          <w:sz w:val="24"/>
          <w:szCs w:val="24"/>
          <w:bdr w:val="none" w:sz="0" w:space="0" w:color="auto" w:frame="1"/>
          <w:lang w:val="es-ES"/>
        </w:rPr>
        <w:t>reconoció las incapacidades que se encontraban pendientes de pago, esto es, desde el 16 de enero de 2023 al 20 de junio de 2023; no obstante, continúa a la espera del pago</w:t>
      </w:r>
      <w:r w:rsidR="00264D3F" w:rsidRPr="0059148D">
        <w:rPr>
          <w:rFonts w:ascii="Bookman Old Style" w:hAnsi="Bookman Old Style"/>
          <w:sz w:val="24"/>
          <w:szCs w:val="24"/>
          <w:bdr w:val="none" w:sz="0" w:space="0" w:color="auto" w:frame="1"/>
          <w:lang w:val="es-ES"/>
        </w:rPr>
        <w:t xml:space="preserve"> efectivo</w:t>
      </w:r>
      <w:r w:rsidR="006D7E33" w:rsidRPr="0059148D">
        <w:rPr>
          <w:rFonts w:ascii="Bookman Old Style" w:hAnsi="Bookman Old Style"/>
          <w:sz w:val="24"/>
          <w:szCs w:val="24"/>
          <w:bdr w:val="none" w:sz="0" w:space="0" w:color="auto" w:frame="1"/>
          <w:lang w:val="es-ES"/>
        </w:rPr>
        <w:t xml:space="preserve"> de algunas generadas posteriormente.</w:t>
      </w:r>
    </w:p>
    <w:p w14:paraId="00FC7FC1" w14:textId="71BDBA45" w:rsidR="00200A1F" w:rsidRPr="0059148D" w:rsidRDefault="00200A1F"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0D9CF230" w14:textId="77777777" w:rsidR="00200A1F" w:rsidRPr="0059148D" w:rsidRDefault="00200A1F" w:rsidP="0059148D">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59148D">
        <w:rPr>
          <w:rFonts w:ascii="Bookman Old Style" w:hAnsi="Bookman Old Style"/>
          <w:sz w:val="24"/>
          <w:szCs w:val="24"/>
          <w:bdr w:val="none" w:sz="0" w:space="0" w:color="auto" w:frame="1"/>
          <w:lang w:val="es-ES"/>
        </w:rPr>
        <w:t xml:space="preserve">Bajo tales términos, para la Sala resultó acertada la decisión de la </w:t>
      </w:r>
      <w:r w:rsidRPr="0059148D">
        <w:rPr>
          <w:rFonts w:ascii="Bookman Old Style" w:hAnsi="Bookman Old Style"/>
          <w:i/>
          <w:iCs/>
          <w:sz w:val="24"/>
          <w:szCs w:val="24"/>
          <w:bdr w:val="none" w:sz="0" w:space="0" w:color="auto" w:frame="1"/>
          <w:lang w:val="es-ES"/>
        </w:rPr>
        <w:t>a quo</w:t>
      </w:r>
      <w:r w:rsidRPr="0059148D">
        <w:rPr>
          <w:rFonts w:ascii="Bookman Old Style" w:hAnsi="Bookman Old Style"/>
          <w:sz w:val="24"/>
          <w:szCs w:val="24"/>
          <w:bdr w:val="none" w:sz="0" w:space="0" w:color="auto" w:frame="1"/>
          <w:lang w:val="es-ES"/>
        </w:rPr>
        <w:t xml:space="preserve">, pues es evidente que la NUEVA </w:t>
      </w:r>
      <w:proofErr w:type="spellStart"/>
      <w:r w:rsidRPr="0059148D">
        <w:rPr>
          <w:rFonts w:ascii="Bookman Old Style" w:hAnsi="Bookman Old Style"/>
          <w:sz w:val="24"/>
          <w:szCs w:val="24"/>
          <w:bdr w:val="none" w:sz="0" w:space="0" w:color="auto" w:frame="1"/>
          <w:lang w:val="es-ES"/>
        </w:rPr>
        <w:t>EPS</w:t>
      </w:r>
      <w:proofErr w:type="spellEnd"/>
      <w:r w:rsidRPr="0059148D">
        <w:rPr>
          <w:rFonts w:ascii="Bookman Old Style" w:hAnsi="Bookman Old Style"/>
          <w:sz w:val="24"/>
          <w:szCs w:val="24"/>
          <w:bdr w:val="none" w:sz="0" w:space="0" w:color="auto" w:frame="1"/>
          <w:lang w:val="es-ES"/>
        </w:rPr>
        <w:t xml:space="preserve"> S.A. es la responsable de reconocer y pagar las incapacidades médicas del accionante a partir del día 541 en adelante, desde el 16 de enero de 2023 al 20 de junio de 2023, ya que el actor no ha tenido ninguna recuperación durante el curso de la enfermedad de origen común y a la fecha no le ha sido reconocida la pensión de invalidez.</w:t>
      </w:r>
    </w:p>
    <w:p w14:paraId="072FA374" w14:textId="499E54B5" w:rsidR="006D7E33" w:rsidRPr="0059148D" w:rsidRDefault="006D7E33"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5A248D1A" w14:textId="54B17FEE" w:rsidR="006D7E33" w:rsidRPr="0059148D" w:rsidRDefault="006D7E33" w:rsidP="0059148D">
      <w:pPr>
        <w:spacing w:after="0" w:line="276" w:lineRule="auto"/>
        <w:ind w:firstLine="426"/>
        <w:contextualSpacing/>
        <w:jc w:val="both"/>
        <w:rPr>
          <w:rFonts w:ascii="Bookman Old Style" w:hAnsi="Bookman Old Style"/>
          <w:sz w:val="24"/>
          <w:szCs w:val="24"/>
          <w:lang w:val="es-ES"/>
        </w:rPr>
      </w:pPr>
      <w:r w:rsidRPr="0059148D">
        <w:rPr>
          <w:rFonts w:ascii="Bookman Old Style" w:hAnsi="Bookman Old Style"/>
          <w:sz w:val="24"/>
          <w:szCs w:val="24"/>
          <w:bdr w:val="none" w:sz="0" w:space="0" w:color="auto" w:frame="1"/>
          <w:lang w:val="es-ES"/>
        </w:rPr>
        <w:t xml:space="preserve">Así las cosas, </w:t>
      </w:r>
      <w:r w:rsidR="00264D3F" w:rsidRPr="0059148D">
        <w:rPr>
          <w:rFonts w:ascii="Bookman Old Style" w:hAnsi="Bookman Old Style"/>
          <w:sz w:val="24"/>
          <w:szCs w:val="24"/>
          <w:bdr w:val="none" w:sz="0" w:space="0" w:color="auto" w:frame="1"/>
          <w:lang w:val="es-ES"/>
        </w:rPr>
        <w:t xml:space="preserve">se confirmará la decisión de la primera instancia y se declarará la carencia actual de objeto parcial, respecto de las incapacidades pagadas por la NUEVA </w:t>
      </w:r>
      <w:proofErr w:type="spellStart"/>
      <w:r w:rsidR="00264D3F" w:rsidRPr="0059148D">
        <w:rPr>
          <w:rFonts w:ascii="Bookman Old Style" w:hAnsi="Bookman Old Style"/>
          <w:sz w:val="24"/>
          <w:szCs w:val="24"/>
          <w:bdr w:val="none" w:sz="0" w:space="0" w:color="auto" w:frame="1"/>
          <w:lang w:val="es-ES"/>
        </w:rPr>
        <w:t>EPS</w:t>
      </w:r>
      <w:proofErr w:type="spellEnd"/>
      <w:r w:rsidR="00264D3F" w:rsidRPr="0059148D">
        <w:rPr>
          <w:rFonts w:ascii="Bookman Old Style" w:hAnsi="Bookman Old Style"/>
          <w:sz w:val="24"/>
          <w:szCs w:val="24"/>
          <w:bdr w:val="none" w:sz="0" w:space="0" w:color="auto" w:frame="1"/>
          <w:lang w:val="es-ES"/>
        </w:rPr>
        <w:t xml:space="preserve"> </w:t>
      </w:r>
      <w:r w:rsidR="6B1FBA1D" w:rsidRPr="0059148D">
        <w:rPr>
          <w:rFonts w:ascii="Bookman Old Style" w:hAnsi="Bookman Old Style"/>
          <w:sz w:val="24"/>
          <w:szCs w:val="24"/>
          <w:lang w:val="es-ES"/>
        </w:rPr>
        <w:t>entre</w:t>
      </w:r>
      <w:r w:rsidR="00264D3F" w:rsidRPr="0059148D">
        <w:rPr>
          <w:rFonts w:ascii="Bookman Old Style" w:hAnsi="Bookman Old Style"/>
          <w:sz w:val="24"/>
          <w:szCs w:val="24"/>
          <w:bdr w:val="none" w:sz="0" w:space="0" w:color="auto" w:frame="1"/>
          <w:lang w:val="es-ES"/>
        </w:rPr>
        <w:t xml:space="preserve"> el 16 de enero de 2023 </w:t>
      </w:r>
      <w:r w:rsidR="0090A40D" w:rsidRPr="0059148D">
        <w:rPr>
          <w:rFonts w:ascii="Bookman Old Style" w:hAnsi="Bookman Old Style"/>
          <w:sz w:val="24"/>
          <w:szCs w:val="24"/>
          <w:bdr w:val="none" w:sz="0" w:space="0" w:color="auto" w:frame="1"/>
          <w:lang w:val="es-ES"/>
        </w:rPr>
        <w:t>y el</w:t>
      </w:r>
      <w:r w:rsidR="00264D3F" w:rsidRPr="0059148D">
        <w:rPr>
          <w:rFonts w:ascii="Bookman Old Style" w:hAnsi="Bookman Old Style"/>
          <w:sz w:val="24"/>
          <w:szCs w:val="24"/>
          <w:bdr w:val="none" w:sz="0" w:space="0" w:color="auto" w:frame="1"/>
          <w:lang w:val="es-ES"/>
        </w:rPr>
        <w:t xml:space="preserve"> 20 de junio de 2023.</w:t>
      </w:r>
    </w:p>
    <w:p w14:paraId="0EEC736D" w14:textId="2014D3AC" w:rsidR="00264D3F" w:rsidRPr="0059148D" w:rsidRDefault="00264D3F" w:rsidP="0059148D">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00B887FD" w14:textId="65EBEEE4" w:rsidR="00610E37" w:rsidRPr="0059148D" w:rsidRDefault="00264D3F" w:rsidP="0059148D">
      <w:pPr>
        <w:spacing w:after="0" w:line="276" w:lineRule="auto"/>
        <w:ind w:firstLine="426"/>
        <w:jc w:val="both"/>
        <w:rPr>
          <w:rFonts w:ascii="Bookman Old Style" w:hAnsi="Bookman Old Style"/>
          <w:sz w:val="24"/>
          <w:szCs w:val="24"/>
          <w:bdr w:val="none" w:sz="0" w:space="0" w:color="auto" w:frame="1"/>
          <w:lang w:val="es-ES"/>
        </w:rPr>
      </w:pPr>
      <w:r w:rsidRPr="0059148D">
        <w:rPr>
          <w:rFonts w:ascii="Bookman Old Style" w:hAnsi="Bookman Old Style"/>
          <w:sz w:val="24"/>
          <w:szCs w:val="24"/>
          <w:bdr w:val="none" w:sz="0" w:space="0" w:color="auto" w:frame="1"/>
          <w:lang w:val="es-ES"/>
        </w:rPr>
        <w:t>Finalmente, con relación a la solicitud</w:t>
      </w:r>
      <w:r w:rsidR="003C0B0F" w:rsidRPr="0059148D">
        <w:rPr>
          <w:rFonts w:ascii="Bookman Old Style" w:hAnsi="Bookman Old Style"/>
          <w:sz w:val="24"/>
          <w:szCs w:val="24"/>
          <w:bdr w:val="none" w:sz="0" w:space="0" w:color="auto" w:frame="1"/>
          <w:lang w:val="es-ES"/>
        </w:rPr>
        <w:t xml:space="preserve"> de la </w:t>
      </w:r>
      <w:proofErr w:type="spellStart"/>
      <w:r w:rsidR="003C0B0F" w:rsidRPr="0059148D">
        <w:rPr>
          <w:rFonts w:ascii="Bookman Old Style" w:hAnsi="Bookman Old Style"/>
          <w:sz w:val="24"/>
          <w:szCs w:val="24"/>
          <w:bdr w:val="none" w:sz="0" w:space="0" w:color="auto" w:frame="1"/>
          <w:lang w:val="es-ES"/>
        </w:rPr>
        <w:t>EPS</w:t>
      </w:r>
      <w:proofErr w:type="spellEnd"/>
      <w:r w:rsidR="003C0B0F" w:rsidRPr="0059148D">
        <w:rPr>
          <w:rFonts w:ascii="Bookman Old Style" w:hAnsi="Bookman Old Style"/>
          <w:sz w:val="24"/>
          <w:szCs w:val="24"/>
          <w:bdr w:val="none" w:sz="0" w:space="0" w:color="auto" w:frame="1"/>
          <w:lang w:val="es-ES"/>
        </w:rPr>
        <w:t xml:space="preserve"> sobre</w:t>
      </w:r>
      <w:r w:rsidRPr="0059148D">
        <w:rPr>
          <w:rFonts w:ascii="Bookman Old Style" w:hAnsi="Bookman Old Style"/>
          <w:sz w:val="24"/>
          <w:szCs w:val="24"/>
          <w:bdr w:val="none" w:sz="0" w:space="0" w:color="auto" w:frame="1"/>
          <w:lang w:val="es-ES"/>
        </w:rPr>
        <w:t xml:space="preserve"> </w:t>
      </w:r>
      <w:r w:rsidR="003C0B0F" w:rsidRPr="0059148D">
        <w:rPr>
          <w:rFonts w:ascii="Bookman Old Style" w:hAnsi="Bookman Old Style" w:cs="Times New Roman"/>
          <w:sz w:val="24"/>
          <w:szCs w:val="24"/>
        </w:rPr>
        <w:t xml:space="preserve">adicionar al fallo la facultad de recobro ante el ADRES con la respectiva orden de pago a favor de la NUEVA </w:t>
      </w:r>
      <w:proofErr w:type="spellStart"/>
      <w:r w:rsidR="003C0B0F" w:rsidRPr="0059148D">
        <w:rPr>
          <w:rFonts w:ascii="Bookman Old Style" w:hAnsi="Bookman Old Style" w:cs="Times New Roman"/>
          <w:sz w:val="24"/>
          <w:szCs w:val="24"/>
        </w:rPr>
        <w:t>EPS</w:t>
      </w:r>
      <w:proofErr w:type="spellEnd"/>
      <w:r w:rsidR="003C0B0F" w:rsidRPr="0059148D">
        <w:rPr>
          <w:rFonts w:ascii="Bookman Old Style" w:hAnsi="Bookman Old Style" w:cs="Times New Roman"/>
          <w:sz w:val="24"/>
          <w:szCs w:val="24"/>
        </w:rPr>
        <w:t xml:space="preserve"> S.A.</w:t>
      </w:r>
      <w:r w:rsidR="00200A1F" w:rsidRPr="0059148D">
        <w:rPr>
          <w:rFonts w:ascii="Bookman Old Style" w:hAnsi="Bookman Old Style" w:cs="Times New Roman"/>
          <w:sz w:val="24"/>
          <w:szCs w:val="24"/>
        </w:rPr>
        <w:t>, respecto de</w:t>
      </w:r>
      <w:r w:rsidR="003C0B0F" w:rsidRPr="0059148D">
        <w:rPr>
          <w:rFonts w:ascii="Bookman Old Style" w:hAnsi="Bookman Old Style" w:cs="Times New Roman"/>
          <w:sz w:val="24"/>
          <w:szCs w:val="24"/>
        </w:rPr>
        <w:t xml:space="preserve"> las incapacidades reconocidas </w:t>
      </w:r>
      <w:r w:rsidR="00200A1F" w:rsidRPr="0059148D">
        <w:rPr>
          <w:rFonts w:ascii="Bookman Old Style" w:hAnsi="Bookman Old Style" w:cs="Times New Roman"/>
          <w:sz w:val="24"/>
          <w:szCs w:val="24"/>
        </w:rPr>
        <w:t>superiores al día 540, la Sala se abstendrá de dar dicha orden dado que es una facultad que tiene</w:t>
      </w:r>
      <w:r w:rsidR="653D55DB" w:rsidRPr="0059148D">
        <w:rPr>
          <w:rFonts w:ascii="Bookman Old Style" w:hAnsi="Bookman Old Style" w:cs="Times New Roman"/>
          <w:sz w:val="24"/>
          <w:szCs w:val="24"/>
        </w:rPr>
        <w:t>n</w:t>
      </w:r>
      <w:r w:rsidR="00200A1F" w:rsidRPr="0059148D">
        <w:rPr>
          <w:rFonts w:ascii="Bookman Old Style" w:hAnsi="Bookman Old Style" w:cs="Times New Roman"/>
          <w:sz w:val="24"/>
          <w:szCs w:val="24"/>
        </w:rPr>
        <w:t xml:space="preserve"> la</w:t>
      </w:r>
      <w:r w:rsidR="55F6E952" w:rsidRPr="0059148D">
        <w:rPr>
          <w:rFonts w:ascii="Bookman Old Style" w:hAnsi="Bookman Old Style" w:cs="Times New Roman"/>
          <w:sz w:val="24"/>
          <w:szCs w:val="24"/>
        </w:rPr>
        <w:t xml:space="preserve">s </w:t>
      </w:r>
      <w:proofErr w:type="spellStart"/>
      <w:r w:rsidR="00200A1F" w:rsidRPr="0059148D">
        <w:rPr>
          <w:rFonts w:ascii="Bookman Old Style" w:hAnsi="Bookman Old Style" w:cs="Times New Roman"/>
          <w:sz w:val="24"/>
          <w:szCs w:val="24"/>
        </w:rPr>
        <w:t>EPS</w:t>
      </w:r>
      <w:proofErr w:type="spellEnd"/>
      <w:r w:rsidR="00200A1F" w:rsidRPr="0059148D">
        <w:rPr>
          <w:rFonts w:ascii="Bookman Old Style" w:hAnsi="Bookman Old Style" w:cs="Times New Roman"/>
          <w:sz w:val="24"/>
          <w:szCs w:val="24"/>
        </w:rPr>
        <w:t xml:space="preserve"> y p</w:t>
      </w:r>
      <w:r w:rsidR="03573ED0" w:rsidRPr="0059148D">
        <w:rPr>
          <w:rFonts w:ascii="Bookman Old Style" w:hAnsi="Bookman Old Style" w:cs="Times New Roman"/>
          <w:sz w:val="24"/>
          <w:szCs w:val="24"/>
        </w:rPr>
        <w:t>uede</w:t>
      </w:r>
      <w:r w:rsidR="00200A1F" w:rsidRPr="0059148D">
        <w:rPr>
          <w:rFonts w:ascii="Bookman Old Style" w:hAnsi="Bookman Old Style" w:cs="Times New Roman"/>
          <w:sz w:val="24"/>
          <w:szCs w:val="24"/>
        </w:rPr>
        <w:t xml:space="preserve"> adelantarla conforme al trámite administrativo</w:t>
      </w:r>
      <w:r w:rsidR="008012BA" w:rsidRPr="0059148D">
        <w:rPr>
          <w:rFonts w:ascii="Bookman Old Style" w:hAnsi="Bookman Old Style" w:cs="Times New Roman"/>
          <w:sz w:val="24"/>
          <w:szCs w:val="24"/>
        </w:rPr>
        <w:t>, si lo considera pertinente.</w:t>
      </w:r>
    </w:p>
    <w:p w14:paraId="6DA71A9A" w14:textId="55EA35CB" w:rsidR="00FA10DC" w:rsidRPr="0059148D" w:rsidRDefault="00FA10DC" w:rsidP="0059148D">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739B01A7" w14:textId="3298F065" w:rsidR="00D3723E" w:rsidRPr="0059148D" w:rsidRDefault="003221E0"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t xml:space="preserve">En mérito de lo expuesto, </w:t>
      </w:r>
      <w:r w:rsidR="00D3723E" w:rsidRPr="0059148D">
        <w:rPr>
          <w:rFonts w:ascii="Bookman Old Style" w:hAnsi="Bookman Old Style" w:cs="Times New Roman"/>
          <w:sz w:val="24"/>
          <w:szCs w:val="24"/>
        </w:rPr>
        <w:t xml:space="preserve">la </w:t>
      </w:r>
      <w:r w:rsidR="00D3723E" w:rsidRPr="0059148D">
        <w:rPr>
          <w:rFonts w:ascii="Bookman Old Style" w:hAnsi="Bookman Old Style" w:cs="Times New Roman"/>
          <w:b/>
          <w:sz w:val="24"/>
          <w:szCs w:val="24"/>
        </w:rPr>
        <w:t>Sala de Decisión Laboral del Tribunal Superior del Distrito Judicial de Pereira</w:t>
      </w:r>
      <w:r w:rsidR="00D3723E" w:rsidRPr="0059148D">
        <w:rPr>
          <w:rFonts w:ascii="Bookman Old Style" w:hAnsi="Bookman Old Style" w:cs="Times New Roman"/>
          <w:sz w:val="24"/>
          <w:szCs w:val="24"/>
        </w:rPr>
        <w:t>, administrando justicia en nombre de la República y por autoridad de la ley</w:t>
      </w:r>
      <w:r w:rsidRPr="0059148D">
        <w:rPr>
          <w:rFonts w:ascii="Bookman Old Style" w:hAnsi="Bookman Old Style" w:cs="Times New Roman"/>
          <w:sz w:val="24"/>
          <w:szCs w:val="24"/>
        </w:rPr>
        <w:t>,</w:t>
      </w:r>
    </w:p>
    <w:p w14:paraId="1C9B655F" w14:textId="77777777" w:rsidR="00D3723E" w:rsidRPr="0059148D" w:rsidRDefault="00D3723E" w:rsidP="0059148D">
      <w:pPr>
        <w:spacing w:after="0" w:line="276" w:lineRule="auto"/>
        <w:ind w:firstLine="426"/>
        <w:jc w:val="both"/>
        <w:rPr>
          <w:rFonts w:ascii="Bookman Old Style" w:hAnsi="Bookman Old Style" w:cs="Times New Roman"/>
          <w:sz w:val="24"/>
          <w:szCs w:val="24"/>
        </w:rPr>
      </w:pPr>
    </w:p>
    <w:p w14:paraId="108CB12D" w14:textId="77777777" w:rsidR="00D3723E" w:rsidRPr="0059148D" w:rsidRDefault="00D3723E" w:rsidP="0059148D">
      <w:pPr>
        <w:spacing w:after="0" w:line="276" w:lineRule="auto"/>
        <w:jc w:val="center"/>
        <w:rPr>
          <w:rFonts w:ascii="Bookman Old Style" w:hAnsi="Bookman Old Style" w:cs="Times New Roman"/>
          <w:b/>
          <w:bCs/>
          <w:sz w:val="24"/>
          <w:szCs w:val="24"/>
        </w:rPr>
      </w:pPr>
      <w:r w:rsidRPr="0059148D">
        <w:rPr>
          <w:rFonts w:ascii="Bookman Old Style" w:hAnsi="Bookman Old Style" w:cs="Times New Roman"/>
          <w:b/>
          <w:bCs/>
          <w:sz w:val="24"/>
          <w:szCs w:val="24"/>
        </w:rPr>
        <w:lastRenderedPageBreak/>
        <w:t>RESUELVE</w:t>
      </w:r>
    </w:p>
    <w:p w14:paraId="0075BFA7" w14:textId="77777777" w:rsidR="00D3723E" w:rsidRPr="0059148D" w:rsidRDefault="00D3723E" w:rsidP="0059148D">
      <w:pPr>
        <w:spacing w:after="0" w:line="276" w:lineRule="auto"/>
        <w:ind w:firstLine="426"/>
        <w:jc w:val="both"/>
        <w:rPr>
          <w:rFonts w:ascii="Bookman Old Style" w:hAnsi="Bookman Old Style" w:cs="Times New Roman"/>
          <w:sz w:val="24"/>
          <w:szCs w:val="24"/>
        </w:rPr>
      </w:pPr>
    </w:p>
    <w:p w14:paraId="20773F78" w14:textId="633F3EFF" w:rsidR="007D50D6" w:rsidRPr="0059148D" w:rsidRDefault="00D3723E"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b/>
          <w:bCs/>
          <w:sz w:val="24"/>
          <w:szCs w:val="24"/>
        </w:rPr>
        <w:t>PRIMERO</w:t>
      </w:r>
      <w:r w:rsidRPr="0059148D">
        <w:rPr>
          <w:rFonts w:ascii="Bookman Old Style" w:hAnsi="Bookman Old Style" w:cs="Times New Roman"/>
          <w:sz w:val="24"/>
          <w:szCs w:val="24"/>
        </w:rPr>
        <w:t xml:space="preserve">: </w:t>
      </w:r>
      <w:r w:rsidR="008012BA" w:rsidRPr="0059148D">
        <w:rPr>
          <w:rFonts w:ascii="Bookman Old Style" w:hAnsi="Bookman Old Style" w:cs="Times New Roman"/>
          <w:b/>
          <w:bCs/>
          <w:sz w:val="24"/>
          <w:szCs w:val="24"/>
        </w:rPr>
        <w:t>CONFIRMAR</w:t>
      </w:r>
      <w:r w:rsidR="007D50D6" w:rsidRPr="0059148D">
        <w:rPr>
          <w:rFonts w:ascii="Bookman Old Style" w:hAnsi="Bookman Old Style" w:cs="Times New Roman"/>
          <w:b/>
          <w:bCs/>
          <w:sz w:val="24"/>
          <w:szCs w:val="24"/>
        </w:rPr>
        <w:t xml:space="preserve"> </w:t>
      </w:r>
      <w:r w:rsidR="007D50D6" w:rsidRPr="0059148D">
        <w:rPr>
          <w:rFonts w:ascii="Bookman Old Style" w:hAnsi="Bookman Old Style" w:cs="Times New Roman"/>
          <w:sz w:val="24"/>
          <w:szCs w:val="24"/>
        </w:rPr>
        <w:t>la sentencia impugnada</w:t>
      </w:r>
      <w:r w:rsidR="37CEFD01" w:rsidRPr="0059148D">
        <w:rPr>
          <w:rFonts w:ascii="Bookman Old Style" w:hAnsi="Bookman Old Style" w:cs="Times New Roman"/>
          <w:sz w:val="24"/>
          <w:szCs w:val="24"/>
        </w:rPr>
        <w:t>,</w:t>
      </w:r>
      <w:r w:rsidR="007D50D6" w:rsidRPr="0059148D">
        <w:rPr>
          <w:rFonts w:ascii="Bookman Old Style" w:hAnsi="Bookman Old Style" w:cs="Times New Roman"/>
          <w:sz w:val="24"/>
          <w:szCs w:val="24"/>
        </w:rPr>
        <w:t xml:space="preserve"> proferida por el Juzgado</w:t>
      </w:r>
      <w:r w:rsidR="00A76765" w:rsidRPr="0059148D">
        <w:rPr>
          <w:rFonts w:ascii="Bookman Old Style" w:hAnsi="Bookman Old Style" w:cs="Times New Roman"/>
          <w:sz w:val="24"/>
          <w:szCs w:val="24"/>
        </w:rPr>
        <w:t xml:space="preserve"> </w:t>
      </w:r>
      <w:r w:rsidR="008012BA" w:rsidRPr="0059148D">
        <w:rPr>
          <w:rFonts w:ascii="Bookman Old Style" w:hAnsi="Bookman Old Style" w:cs="Times New Roman"/>
          <w:sz w:val="24"/>
          <w:szCs w:val="24"/>
        </w:rPr>
        <w:t>Cuarto</w:t>
      </w:r>
      <w:r w:rsidR="007D50D6" w:rsidRPr="0059148D">
        <w:rPr>
          <w:rFonts w:ascii="Bookman Old Style" w:hAnsi="Bookman Old Style" w:cs="Times New Roman"/>
          <w:sz w:val="24"/>
          <w:szCs w:val="24"/>
        </w:rPr>
        <w:t xml:space="preserve"> Laboral del Circuito de </w:t>
      </w:r>
      <w:r w:rsidR="00A76765" w:rsidRPr="0059148D">
        <w:rPr>
          <w:rFonts w:ascii="Bookman Old Style" w:hAnsi="Bookman Old Style" w:cs="Times New Roman"/>
          <w:sz w:val="24"/>
          <w:szCs w:val="24"/>
        </w:rPr>
        <w:t>Pereira</w:t>
      </w:r>
      <w:r w:rsidR="007D50D6" w:rsidRPr="0059148D">
        <w:rPr>
          <w:rFonts w:ascii="Bookman Old Style" w:hAnsi="Bookman Old Style" w:cs="Times New Roman"/>
          <w:sz w:val="24"/>
          <w:szCs w:val="24"/>
        </w:rPr>
        <w:t>, Risaralda.</w:t>
      </w:r>
    </w:p>
    <w:p w14:paraId="50381EAC" w14:textId="10880508" w:rsidR="003221E0" w:rsidRPr="0059148D" w:rsidRDefault="003221E0" w:rsidP="0059148D">
      <w:pPr>
        <w:spacing w:after="0" w:line="276" w:lineRule="auto"/>
        <w:ind w:firstLine="426"/>
        <w:jc w:val="both"/>
        <w:rPr>
          <w:rFonts w:ascii="Bookman Old Style" w:hAnsi="Bookman Old Style" w:cs="Times New Roman"/>
          <w:sz w:val="24"/>
          <w:szCs w:val="24"/>
        </w:rPr>
      </w:pPr>
    </w:p>
    <w:p w14:paraId="4865EFCF" w14:textId="71909328" w:rsidR="003221E0" w:rsidRPr="0059148D" w:rsidRDefault="00D3723E" w:rsidP="0059148D">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59148D">
        <w:rPr>
          <w:rFonts w:ascii="Bookman Old Style" w:hAnsi="Bookman Old Style" w:cs="Times New Roman"/>
          <w:b/>
          <w:bCs/>
          <w:sz w:val="24"/>
          <w:szCs w:val="24"/>
        </w:rPr>
        <w:t>SEGUNDO:</w:t>
      </w:r>
      <w:r w:rsidR="00DC624A" w:rsidRPr="0059148D">
        <w:rPr>
          <w:rFonts w:ascii="Bookman Old Style" w:hAnsi="Bookman Old Style" w:cs="Times New Roman"/>
          <w:b/>
          <w:bCs/>
          <w:sz w:val="24"/>
          <w:szCs w:val="24"/>
        </w:rPr>
        <w:t xml:space="preserve"> </w:t>
      </w:r>
      <w:r w:rsidR="007D0168" w:rsidRPr="0059148D">
        <w:rPr>
          <w:rFonts w:ascii="Bookman Old Style" w:hAnsi="Bookman Old Style" w:cs="Times New Roman"/>
          <w:b/>
          <w:bCs/>
          <w:sz w:val="24"/>
          <w:szCs w:val="24"/>
        </w:rPr>
        <w:t xml:space="preserve">DECLARAR </w:t>
      </w:r>
      <w:r w:rsidR="008012BA" w:rsidRPr="0059148D">
        <w:rPr>
          <w:rFonts w:ascii="Bookman Old Style" w:hAnsi="Bookman Old Style" w:cs="Times New Roman"/>
          <w:b/>
          <w:bCs/>
          <w:sz w:val="24"/>
          <w:szCs w:val="24"/>
        </w:rPr>
        <w:t>LA CARENCIA ACTUAL DE OBJETO PARCIAL</w:t>
      </w:r>
      <w:r w:rsidR="007D0168" w:rsidRPr="0059148D">
        <w:rPr>
          <w:rFonts w:ascii="Bookman Old Style" w:hAnsi="Bookman Old Style" w:cs="Times New Roman"/>
          <w:sz w:val="24"/>
          <w:szCs w:val="24"/>
        </w:rPr>
        <w:t xml:space="preserve"> </w:t>
      </w:r>
      <w:r w:rsidR="008012BA" w:rsidRPr="0059148D">
        <w:rPr>
          <w:rFonts w:ascii="Bookman Old Style" w:hAnsi="Bookman Old Style"/>
          <w:sz w:val="24"/>
          <w:szCs w:val="24"/>
          <w:bdr w:val="none" w:sz="0" w:space="0" w:color="auto" w:frame="1"/>
          <w:lang w:val="es-ES"/>
        </w:rPr>
        <w:t xml:space="preserve">respecto de las incapacidades pagadas por la NUEVA </w:t>
      </w:r>
      <w:proofErr w:type="spellStart"/>
      <w:r w:rsidR="008012BA" w:rsidRPr="0059148D">
        <w:rPr>
          <w:rFonts w:ascii="Bookman Old Style" w:hAnsi="Bookman Old Style"/>
          <w:sz w:val="24"/>
          <w:szCs w:val="24"/>
          <w:bdr w:val="none" w:sz="0" w:space="0" w:color="auto" w:frame="1"/>
          <w:lang w:val="es-ES"/>
        </w:rPr>
        <w:t>EPS</w:t>
      </w:r>
      <w:proofErr w:type="spellEnd"/>
      <w:r w:rsidR="008012BA" w:rsidRPr="0059148D">
        <w:rPr>
          <w:rFonts w:ascii="Bookman Old Style" w:hAnsi="Bookman Old Style"/>
          <w:sz w:val="24"/>
          <w:szCs w:val="24"/>
          <w:bdr w:val="none" w:sz="0" w:space="0" w:color="auto" w:frame="1"/>
          <w:lang w:val="es-ES"/>
        </w:rPr>
        <w:t xml:space="preserve"> e</w:t>
      </w:r>
      <w:r w:rsidR="4B319448" w:rsidRPr="0059148D">
        <w:rPr>
          <w:rFonts w:ascii="Bookman Old Style" w:hAnsi="Bookman Old Style"/>
          <w:sz w:val="24"/>
          <w:szCs w:val="24"/>
          <w:bdr w:val="none" w:sz="0" w:space="0" w:color="auto" w:frame="1"/>
          <w:lang w:val="es-ES"/>
        </w:rPr>
        <w:t>ntre</w:t>
      </w:r>
      <w:r w:rsidR="008012BA" w:rsidRPr="0059148D">
        <w:rPr>
          <w:rFonts w:ascii="Bookman Old Style" w:hAnsi="Bookman Old Style"/>
          <w:sz w:val="24"/>
          <w:szCs w:val="24"/>
          <w:bdr w:val="none" w:sz="0" w:space="0" w:color="auto" w:frame="1"/>
          <w:lang w:val="es-ES"/>
        </w:rPr>
        <w:t xml:space="preserve"> el 16 de enero de 2023 </w:t>
      </w:r>
      <w:r w:rsidR="15CED33A" w:rsidRPr="0059148D">
        <w:rPr>
          <w:rFonts w:ascii="Bookman Old Style" w:hAnsi="Bookman Old Style"/>
          <w:sz w:val="24"/>
          <w:szCs w:val="24"/>
          <w:bdr w:val="none" w:sz="0" w:space="0" w:color="auto" w:frame="1"/>
          <w:lang w:val="es-ES"/>
        </w:rPr>
        <w:t>y el</w:t>
      </w:r>
      <w:r w:rsidR="008012BA" w:rsidRPr="0059148D">
        <w:rPr>
          <w:rFonts w:ascii="Bookman Old Style" w:hAnsi="Bookman Old Style"/>
          <w:sz w:val="24"/>
          <w:szCs w:val="24"/>
          <w:bdr w:val="none" w:sz="0" w:space="0" w:color="auto" w:frame="1"/>
          <w:lang w:val="es-ES"/>
        </w:rPr>
        <w:t xml:space="preserve"> 20 de junio de 2023</w:t>
      </w:r>
      <w:r w:rsidR="007D0168" w:rsidRPr="0059148D">
        <w:rPr>
          <w:rFonts w:ascii="Bookman Old Style" w:hAnsi="Bookman Old Style" w:cs="Times New Roman"/>
          <w:sz w:val="24"/>
          <w:szCs w:val="24"/>
        </w:rPr>
        <w:t>,</w:t>
      </w:r>
      <w:r w:rsidR="003221E0" w:rsidRPr="0059148D">
        <w:rPr>
          <w:rFonts w:ascii="Bookman Old Style" w:hAnsi="Bookman Old Style" w:cs="Times New Roman"/>
          <w:sz w:val="24"/>
          <w:szCs w:val="24"/>
        </w:rPr>
        <w:t xml:space="preserve"> por las razones expuestas en la presente providencia.</w:t>
      </w:r>
    </w:p>
    <w:p w14:paraId="79392FFC" w14:textId="77777777" w:rsidR="003221E0" w:rsidRPr="0059148D" w:rsidRDefault="003221E0" w:rsidP="0059148D">
      <w:pPr>
        <w:spacing w:after="0" w:line="276" w:lineRule="auto"/>
        <w:ind w:firstLine="426"/>
        <w:jc w:val="both"/>
        <w:rPr>
          <w:rFonts w:ascii="Bookman Old Style" w:hAnsi="Bookman Old Style" w:cs="Times New Roman"/>
          <w:sz w:val="24"/>
          <w:szCs w:val="24"/>
        </w:rPr>
      </w:pPr>
    </w:p>
    <w:p w14:paraId="1BA800F2" w14:textId="78C9D78E" w:rsidR="003221E0" w:rsidRPr="0059148D" w:rsidRDefault="003221E0" w:rsidP="0059148D">
      <w:pPr>
        <w:shd w:val="clear" w:color="auto" w:fill="FFFFFF"/>
        <w:spacing w:after="0" w:line="276" w:lineRule="auto"/>
        <w:ind w:firstLine="426"/>
        <w:contextualSpacing/>
        <w:mirrorIndents/>
        <w:jc w:val="both"/>
        <w:textAlignment w:val="baseline"/>
        <w:rPr>
          <w:rFonts w:ascii="Bookman Old Style" w:hAnsi="Bookman Old Style" w:cs="Times New Roman"/>
          <w:b/>
          <w:bCs/>
          <w:sz w:val="24"/>
          <w:szCs w:val="24"/>
        </w:rPr>
      </w:pPr>
      <w:r w:rsidRPr="0059148D">
        <w:rPr>
          <w:rFonts w:ascii="Bookman Old Style" w:hAnsi="Bookman Old Style" w:cs="Times New Roman"/>
          <w:b/>
          <w:bCs/>
          <w:sz w:val="24"/>
          <w:szCs w:val="24"/>
        </w:rPr>
        <w:t>TERCERO</w:t>
      </w:r>
      <w:r w:rsidR="00DC624A" w:rsidRPr="0059148D">
        <w:rPr>
          <w:rFonts w:ascii="Bookman Old Style" w:hAnsi="Bookman Old Style" w:cs="Times New Roman"/>
          <w:b/>
          <w:bCs/>
          <w:sz w:val="24"/>
          <w:szCs w:val="24"/>
        </w:rPr>
        <w:t xml:space="preserve">: </w:t>
      </w:r>
      <w:r w:rsidRPr="0059148D">
        <w:rPr>
          <w:rFonts w:ascii="Bookman Old Style" w:hAnsi="Bookman Old Style" w:cs="Times New Roman"/>
          <w:b/>
          <w:bCs/>
          <w:sz w:val="24"/>
          <w:szCs w:val="24"/>
        </w:rPr>
        <w:t xml:space="preserve">DENTRO </w:t>
      </w:r>
      <w:r w:rsidRPr="0059148D">
        <w:rPr>
          <w:rFonts w:ascii="Bookman Old Style" w:hAnsi="Bookman Old Style" w:cs="Times New Roman"/>
          <w:sz w:val="24"/>
          <w:szCs w:val="24"/>
        </w:rPr>
        <w:t xml:space="preserve">de los diez (10) días siguientes a la ejecutoria del presente fallo, </w:t>
      </w:r>
      <w:r w:rsidRPr="0059148D">
        <w:rPr>
          <w:rFonts w:ascii="Bookman Old Style" w:hAnsi="Bookman Old Style" w:cs="Times New Roman"/>
          <w:b/>
          <w:bCs/>
          <w:sz w:val="24"/>
          <w:szCs w:val="24"/>
        </w:rPr>
        <w:t xml:space="preserve">REMÍTASE </w:t>
      </w:r>
      <w:r w:rsidRPr="0059148D">
        <w:rPr>
          <w:rFonts w:ascii="Bookman Old Style" w:hAnsi="Bookman Old Style" w:cs="Times New Roman"/>
          <w:sz w:val="24"/>
          <w:szCs w:val="24"/>
        </w:rPr>
        <w:t xml:space="preserve">de forma electrónica y en los términos del Acuerdo </w:t>
      </w:r>
      <w:proofErr w:type="spellStart"/>
      <w:r w:rsidRPr="0059148D">
        <w:rPr>
          <w:rFonts w:ascii="Bookman Old Style" w:hAnsi="Bookman Old Style" w:cs="Times New Roman"/>
          <w:sz w:val="24"/>
          <w:szCs w:val="24"/>
        </w:rPr>
        <w:t>PCSJA20</w:t>
      </w:r>
      <w:proofErr w:type="spellEnd"/>
      <w:r w:rsidRPr="0059148D">
        <w:rPr>
          <w:rFonts w:ascii="Bookman Old Style" w:hAnsi="Bookman Old Style" w:cs="Times New Roman"/>
          <w:sz w:val="24"/>
          <w:szCs w:val="24"/>
        </w:rPr>
        <w:t xml:space="preserve">-11594 del 13 de julio de 2020, la presente Acción de Tutela ante la Honorable Corte Constitucional para su eventual </w:t>
      </w:r>
      <w:r w:rsidRPr="0059148D">
        <w:rPr>
          <w:rFonts w:ascii="Bookman Old Style" w:hAnsi="Bookman Old Style" w:cs="Times New Roman"/>
          <w:b/>
          <w:bCs/>
          <w:sz w:val="24"/>
          <w:szCs w:val="24"/>
        </w:rPr>
        <w:t xml:space="preserve">REVISIÓN. </w:t>
      </w:r>
    </w:p>
    <w:p w14:paraId="6F3F031C" w14:textId="77777777" w:rsidR="00DC624A" w:rsidRPr="0059148D" w:rsidRDefault="00DC624A" w:rsidP="0059148D">
      <w:pPr>
        <w:spacing w:after="0" w:line="276" w:lineRule="auto"/>
        <w:ind w:firstLine="426"/>
        <w:jc w:val="both"/>
        <w:rPr>
          <w:rFonts w:ascii="Bookman Old Style" w:hAnsi="Bookman Old Style" w:cs="Times New Roman"/>
          <w:sz w:val="24"/>
          <w:szCs w:val="24"/>
        </w:rPr>
      </w:pPr>
    </w:p>
    <w:p w14:paraId="3C83D8A4" w14:textId="6BC0B740" w:rsidR="003221E0" w:rsidRPr="0059148D" w:rsidRDefault="003221E0" w:rsidP="0059148D">
      <w:pPr>
        <w:spacing w:after="0" w:line="276" w:lineRule="auto"/>
        <w:ind w:firstLine="426"/>
        <w:jc w:val="center"/>
        <w:rPr>
          <w:rFonts w:ascii="Bookman Old Style" w:hAnsi="Bookman Old Style" w:cs="Times New Roman"/>
          <w:b/>
          <w:sz w:val="24"/>
          <w:szCs w:val="24"/>
        </w:rPr>
      </w:pPr>
      <w:r w:rsidRPr="0059148D">
        <w:rPr>
          <w:rFonts w:ascii="Bookman Old Style" w:hAnsi="Bookman Old Style" w:cs="Times New Roman"/>
          <w:b/>
          <w:bCs/>
          <w:sz w:val="24"/>
          <w:szCs w:val="24"/>
        </w:rPr>
        <w:t>NOTIFÍQUESE Y CÚMPLASE</w:t>
      </w:r>
    </w:p>
    <w:p w14:paraId="0D64BB97" w14:textId="0950B7AC" w:rsidR="00D3723E" w:rsidRPr="0059148D" w:rsidRDefault="00D3723E" w:rsidP="0059148D">
      <w:pPr>
        <w:spacing w:after="0" w:line="276" w:lineRule="auto"/>
        <w:ind w:firstLine="426"/>
        <w:jc w:val="both"/>
        <w:rPr>
          <w:rFonts w:ascii="Bookman Old Style" w:hAnsi="Bookman Old Style" w:cs="Times New Roman"/>
          <w:sz w:val="24"/>
          <w:szCs w:val="24"/>
        </w:rPr>
      </w:pPr>
      <w:r w:rsidRPr="0059148D">
        <w:rPr>
          <w:rFonts w:ascii="Bookman Old Style" w:hAnsi="Bookman Old Style" w:cs="Times New Roman"/>
          <w:sz w:val="24"/>
          <w:szCs w:val="24"/>
        </w:rPr>
        <w:t>Los Magistrados,</w:t>
      </w:r>
    </w:p>
    <w:p w14:paraId="78A2ED77" w14:textId="2F1D10CE" w:rsidR="00A002BE" w:rsidRDefault="00A002BE" w:rsidP="0059148D">
      <w:pPr>
        <w:spacing w:after="0" w:line="276" w:lineRule="auto"/>
        <w:rPr>
          <w:rFonts w:ascii="Bookman Old Style" w:hAnsi="Bookman Old Style" w:cs="Times New Roman"/>
          <w:sz w:val="24"/>
          <w:szCs w:val="24"/>
        </w:rPr>
      </w:pPr>
    </w:p>
    <w:p w14:paraId="091A8CF3" w14:textId="77777777" w:rsidR="003C4FDD" w:rsidRDefault="003C4FDD" w:rsidP="0059148D">
      <w:pPr>
        <w:spacing w:after="0" w:line="276" w:lineRule="auto"/>
        <w:rPr>
          <w:rFonts w:ascii="Bookman Old Style" w:hAnsi="Bookman Old Style" w:cs="Times New Roman"/>
          <w:sz w:val="24"/>
          <w:szCs w:val="24"/>
        </w:rPr>
      </w:pPr>
    </w:p>
    <w:p w14:paraId="31058ACE" w14:textId="77777777" w:rsidR="0059148D" w:rsidRPr="0059148D" w:rsidRDefault="0059148D" w:rsidP="0059148D">
      <w:pPr>
        <w:spacing w:after="0" w:line="276" w:lineRule="auto"/>
        <w:rPr>
          <w:rFonts w:ascii="Bookman Old Style" w:hAnsi="Bookman Old Style" w:cs="Times New Roman"/>
          <w:sz w:val="24"/>
          <w:szCs w:val="24"/>
        </w:rPr>
      </w:pPr>
    </w:p>
    <w:p w14:paraId="4690AB96" w14:textId="77777777" w:rsidR="00D3723E" w:rsidRPr="0059148D" w:rsidRDefault="00D3723E" w:rsidP="0059148D">
      <w:pPr>
        <w:spacing w:after="0" w:line="276" w:lineRule="auto"/>
        <w:ind w:firstLine="426"/>
        <w:jc w:val="center"/>
        <w:rPr>
          <w:rFonts w:ascii="Bookman Old Style" w:hAnsi="Bookman Old Style" w:cs="Times New Roman"/>
          <w:b/>
          <w:bCs/>
          <w:sz w:val="24"/>
          <w:szCs w:val="24"/>
        </w:rPr>
      </w:pPr>
      <w:r w:rsidRPr="0059148D">
        <w:rPr>
          <w:rFonts w:ascii="Bookman Old Style" w:hAnsi="Bookman Old Style" w:cs="Times New Roman"/>
          <w:b/>
          <w:bCs/>
          <w:sz w:val="24"/>
          <w:szCs w:val="24"/>
        </w:rPr>
        <w:t xml:space="preserve">GERMÁN DARÍO </w:t>
      </w:r>
      <w:proofErr w:type="spellStart"/>
      <w:r w:rsidRPr="0059148D">
        <w:rPr>
          <w:rFonts w:ascii="Bookman Old Style" w:hAnsi="Bookman Old Style" w:cs="Times New Roman"/>
          <w:b/>
          <w:bCs/>
          <w:sz w:val="24"/>
          <w:szCs w:val="24"/>
        </w:rPr>
        <w:t>GÓEZ</w:t>
      </w:r>
      <w:proofErr w:type="spellEnd"/>
      <w:r w:rsidRPr="0059148D">
        <w:rPr>
          <w:rFonts w:ascii="Bookman Old Style" w:hAnsi="Bookman Old Style" w:cs="Times New Roman"/>
          <w:b/>
          <w:bCs/>
          <w:sz w:val="24"/>
          <w:szCs w:val="24"/>
        </w:rPr>
        <w:t xml:space="preserve"> </w:t>
      </w:r>
      <w:proofErr w:type="spellStart"/>
      <w:r w:rsidRPr="0059148D">
        <w:rPr>
          <w:rFonts w:ascii="Bookman Old Style" w:hAnsi="Bookman Old Style" w:cs="Times New Roman"/>
          <w:b/>
          <w:bCs/>
          <w:sz w:val="24"/>
          <w:szCs w:val="24"/>
        </w:rPr>
        <w:t>VINASCO</w:t>
      </w:r>
      <w:proofErr w:type="spellEnd"/>
    </w:p>
    <w:p w14:paraId="234F76EA" w14:textId="6474650E" w:rsidR="00D3723E" w:rsidRPr="0059148D" w:rsidRDefault="00D3723E" w:rsidP="0059148D">
      <w:pPr>
        <w:spacing w:after="0" w:line="276" w:lineRule="auto"/>
        <w:rPr>
          <w:rFonts w:ascii="Bookman Old Style" w:hAnsi="Bookman Old Style" w:cs="Times New Roman"/>
          <w:b/>
          <w:bCs/>
          <w:sz w:val="24"/>
          <w:szCs w:val="24"/>
        </w:rPr>
      </w:pPr>
    </w:p>
    <w:p w14:paraId="7EEC04AE" w14:textId="0BC9144B" w:rsidR="00D3723E" w:rsidRDefault="00D3723E" w:rsidP="0059148D">
      <w:pPr>
        <w:spacing w:after="0" w:line="276" w:lineRule="auto"/>
        <w:rPr>
          <w:rFonts w:ascii="Bookman Old Style" w:hAnsi="Bookman Old Style" w:cs="Times New Roman"/>
          <w:b/>
          <w:bCs/>
          <w:sz w:val="24"/>
          <w:szCs w:val="24"/>
        </w:rPr>
      </w:pPr>
    </w:p>
    <w:p w14:paraId="3C1C3FA9" w14:textId="77777777" w:rsidR="003C4FDD" w:rsidRPr="0059148D" w:rsidRDefault="003C4FDD" w:rsidP="0059148D">
      <w:pPr>
        <w:spacing w:after="0" w:line="276" w:lineRule="auto"/>
        <w:rPr>
          <w:rFonts w:ascii="Bookman Old Style" w:hAnsi="Bookman Old Style" w:cs="Times New Roman"/>
          <w:b/>
          <w:bCs/>
          <w:sz w:val="24"/>
          <w:szCs w:val="24"/>
        </w:rPr>
      </w:pPr>
    </w:p>
    <w:p w14:paraId="3F7C7668" w14:textId="77777777" w:rsidR="00D3723E" w:rsidRPr="0059148D" w:rsidRDefault="00D3723E" w:rsidP="0059148D">
      <w:pPr>
        <w:spacing w:after="0" w:line="276" w:lineRule="auto"/>
        <w:ind w:firstLine="426"/>
        <w:jc w:val="center"/>
        <w:rPr>
          <w:rFonts w:ascii="Bookman Old Style" w:hAnsi="Bookman Old Style" w:cs="Times New Roman"/>
          <w:b/>
          <w:bCs/>
          <w:sz w:val="24"/>
          <w:szCs w:val="24"/>
        </w:rPr>
      </w:pPr>
      <w:r w:rsidRPr="0059148D">
        <w:rPr>
          <w:rFonts w:ascii="Bookman Old Style" w:hAnsi="Bookman Old Style" w:cs="Times New Roman"/>
          <w:b/>
          <w:bCs/>
          <w:sz w:val="24"/>
          <w:szCs w:val="24"/>
        </w:rPr>
        <w:t>OLGA LUCIA HOYOS SEPÚLVEDA</w:t>
      </w:r>
    </w:p>
    <w:p w14:paraId="703A3BEB" w14:textId="18B3527C" w:rsidR="00D3723E" w:rsidRPr="0059148D" w:rsidRDefault="00D3723E" w:rsidP="0059148D">
      <w:pPr>
        <w:spacing w:after="0" w:line="276" w:lineRule="auto"/>
        <w:rPr>
          <w:rFonts w:ascii="Bookman Old Style" w:hAnsi="Bookman Old Style" w:cs="Times New Roman"/>
          <w:b/>
          <w:bCs/>
          <w:sz w:val="24"/>
          <w:szCs w:val="24"/>
        </w:rPr>
      </w:pPr>
    </w:p>
    <w:p w14:paraId="32702555" w14:textId="23475644" w:rsidR="003221E0" w:rsidRDefault="003221E0" w:rsidP="0059148D">
      <w:pPr>
        <w:spacing w:after="0" w:line="276" w:lineRule="auto"/>
        <w:rPr>
          <w:rFonts w:ascii="Bookman Old Style" w:hAnsi="Bookman Old Style" w:cs="Times New Roman"/>
          <w:b/>
          <w:bCs/>
          <w:sz w:val="24"/>
          <w:szCs w:val="24"/>
        </w:rPr>
      </w:pPr>
    </w:p>
    <w:p w14:paraId="02C5287A" w14:textId="77777777" w:rsidR="003C4FDD" w:rsidRPr="0059148D" w:rsidRDefault="003C4FDD" w:rsidP="0059148D">
      <w:pPr>
        <w:spacing w:after="0" w:line="276" w:lineRule="auto"/>
        <w:rPr>
          <w:rFonts w:ascii="Bookman Old Style" w:hAnsi="Bookman Old Style" w:cs="Times New Roman"/>
          <w:b/>
          <w:bCs/>
          <w:sz w:val="24"/>
          <w:szCs w:val="24"/>
        </w:rPr>
      </w:pPr>
    </w:p>
    <w:p w14:paraId="2E86DEA7" w14:textId="71AFBE8A" w:rsidR="00D9298B" w:rsidRPr="0059148D" w:rsidRDefault="00D3723E" w:rsidP="0059148D">
      <w:pPr>
        <w:spacing w:after="0" w:line="276" w:lineRule="auto"/>
        <w:ind w:firstLine="426"/>
        <w:jc w:val="center"/>
        <w:rPr>
          <w:rFonts w:ascii="Bookman Old Style" w:hAnsi="Bookman Old Style" w:cs="Times New Roman"/>
          <w:b/>
          <w:bCs/>
          <w:sz w:val="24"/>
          <w:szCs w:val="24"/>
        </w:rPr>
      </w:pPr>
      <w:r w:rsidRPr="0059148D">
        <w:rPr>
          <w:rFonts w:ascii="Bookman Old Style" w:hAnsi="Bookman Old Style" w:cs="Times New Roman"/>
          <w:b/>
          <w:bCs/>
          <w:sz w:val="24"/>
          <w:szCs w:val="24"/>
        </w:rPr>
        <w:t>JULIO CÉSAR SALAZAR MUÑOZ</w:t>
      </w:r>
      <w:bookmarkStart w:id="0" w:name="_GoBack"/>
      <w:bookmarkEnd w:id="0"/>
    </w:p>
    <w:sectPr w:rsidR="00D9298B" w:rsidRPr="0059148D" w:rsidSect="003C4FDD">
      <w:headerReference w:type="default" r:id="rId13"/>
      <w:footerReference w:type="default" r:id="rId14"/>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E71481" w16cex:dateUtc="2023-02-17T20:12:25.01Z"/>
  <w16cex:commentExtensible w16cex:durableId="37FABC87" w16cex:dateUtc="2023-09-13T16:10:58.846Z"/>
  <w16cex:commentExtensible w16cex:durableId="6C57D0C3" w16cex:dateUtc="2023-09-13T17:36:37.48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5B1AF" w14:textId="77777777" w:rsidR="00152E2C" w:rsidRDefault="00152E2C" w:rsidP="00EB3448">
      <w:pPr>
        <w:spacing w:after="0" w:line="240" w:lineRule="auto"/>
      </w:pPr>
      <w:r>
        <w:separator/>
      </w:r>
    </w:p>
  </w:endnote>
  <w:endnote w:type="continuationSeparator" w:id="0">
    <w:p w14:paraId="1D557F60" w14:textId="77777777" w:rsidR="00152E2C" w:rsidRDefault="00152E2C"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781017"/>
      <w:docPartObj>
        <w:docPartGallery w:val="Page Numbers (Bottom of Page)"/>
        <w:docPartUnique/>
      </w:docPartObj>
    </w:sdtPr>
    <w:sdtEndPr>
      <w:rPr>
        <w:rFonts w:ascii="Arial Nova" w:hAnsi="Arial Nova"/>
        <w:sz w:val="18"/>
        <w:szCs w:val="16"/>
      </w:rPr>
    </w:sdtEndPr>
    <w:sdtContent>
      <w:p w14:paraId="05C9AD66" w14:textId="33078047" w:rsidR="00643213" w:rsidRPr="00833DA8" w:rsidRDefault="00643213" w:rsidP="00833DA8">
        <w:pPr>
          <w:pStyle w:val="Piedepgina"/>
          <w:tabs>
            <w:tab w:val="clear" w:pos="8838"/>
          </w:tabs>
          <w:jc w:val="right"/>
          <w:rPr>
            <w:rFonts w:ascii="Arial Nova" w:hAnsi="Arial Nova"/>
            <w:sz w:val="18"/>
            <w:szCs w:val="16"/>
          </w:rPr>
        </w:pPr>
        <w:r w:rsidRPr="00833DA8">
          <w:rPr>
            <w:rFonts w:ascii="Arial Nova" w:hAnsi="Arial Nova"/>
            <w:sz w:val="18"/>
            <w:szCs w:val="16"/>
          </w:rPr>
          <w:fldChar w:fldCharType="begin"/>
        </w:r>
        <w:r w:rsidRPr="00833DA8">
          <w:rPr>
            <w:rFonts w:ascii="Arial Nova" w:hAnsi="Arial Nova"/>
            <w:sz w:val="18"/>
            <w:szCs w:val="16"/>
          </w:rPr>
          <w:instrText>PAGE   \* MERGEFORMAT</w:instrText>
        </w:r>
        <w:r w:rsidRPr="00833DA8">
          <w:rPr>
            <w:rFonts w:ascii="Arial Nova" w:hAnsi="Arial Nova"/>
            <w:sz w:val="18"/>
            <w:szCs w:val="16"/>
          </w:rPr>
          <w:fldChar w:fldCharType="separate"/>
        </w:r>
        <w:r w:rsidR="00513821">
          <w:rPr>
            <w:rFonts w:ascii="Arial Nova" w:hAnsi="Arial Nova"/>
            <w:noProof/>
            <w:sz w:val="18"/>
            <w:szCs w:val="16"/>
          </w:rPr>
          <w:t>9</w:t>
        </w:r>
        <w:r w:rsidRPr="00833DA8">
          <w:rPr>
            <w:rFonts w:ascii="Arial Nova" w:hAnsi="Arial Nova"/>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E371C" w14:textId="77777777" w:rsidR="00152E2C" w:rsidRDefault="00152E2C" w:rsidP="00EB3448">
      <w:pPr>
        <w:spacing w:after="0" w:line="240" w:lineRule="auto"/>
      </w:pPr>
      <w:r>
        <w:separator/>
      </w:r>
    </w:p>
  </w:footnote>
  <w:footnote w:type="continuationSeparator" w:id="0">
    <w:p w14:paraId="2363502B" w14:textId="77777777" w:rsidR="00152E2C" w:rsidRDefault="00152E2C" w:rsidP="00EB3448">
      <w:pPr>
        <w:spacing w:after="0" w:line="240" w:lineRule="auto"/>
      </w:pPr>
      <w:r>
        <w:continuationSeparator/>
      </w:r>
    </w:p>
  </w:footnote>
  <w:footnote w:id="1">
    <w:p w14:paraId="7799FF20" w14:textId="77777777" w:rsidR="00643213" w:rsidRPr="006D5163" w:rsidRDefault="00643213" w:rsidP="009531F0">
      <w:pPr>
        <w:pStyle w:val="Textonotapie"/>
        <w:rPr>
          <w:rFonts w:ascii="Bookman Old Style" w:hAnsi="Bookman Old Style"/>
          <w:sz w:val="18"/>
          <w:szCs w:val="18"/>
        </w:rPr>
      </w:pPr>
      <w:r w:rsidRPr="006D5163">
        <w:rPr>
          <w:rStyle w:val="Refdenotaalpie"/>
          <w:rFonts w:ascii="Bookman Old Style" w:hAnsi="Bookman Old Style"/>
          <w:sz w:val="18"/>
          <w:szCs w:val="18"/>
        </w:rPr>
        <w:footnoteRef/>
      </w:r>
      <w:r w:rsidRPr="006D5163">
        <w:rPr>
          <w:rFonts w:ascii="Bookman Old Style" w:hAnsi="Bookman Old Style"/>
          <w:sz w:val="18"/>
          <w:szCs w:val="18"/>
        </w:rPr>
        <w:t xml:space="preserve"> Sentencia T-401 de 2017</w:t>
      </w:r>
    </w:p>
  </w:footnote>
  <w:footnote w:id="2">
    <w:p w14:paraId="0575A949" w14:textId="016EAC50" w:rsidR="00643213" w:rsidRDefault="00643213">
      <w:pPr>
        <w:pStyle w:val="Textonotapie"/>
      </w:pPr>
      <w:r>
        <w:rPr>
          <w:rStyle w:val="Refdenotaalpie"/>
        </w:rPr>
        <w:footnoteRef/>
      </w:r>
      <w:r>
        <w:t xml:space="preserve"> Sentencia T-248 de 2015</w:t>
      </w:r>
    </w:p>
  </w:footnote>
  <w:footnote w:id="3">
    <w:p w14:paraId="007BE2D2" w14:textId="77777777" w:rsidR="00643213" w:rsidRPr="00C331B9" w:rsidRDefault="00643213" w:rsidP="00AE3E72">
      <w:pPr>
        <w:pStyle w:val="Textonotapie"/>
      </w:pPr>
      <w:r>
        <w:rPr>
          <w:rStyle w:val="Refdenotaalpie"/>
        </w:rPr>
        <w:footnoteRef/>
      </w:r>
      <w:r>
        <w:t xml:space="preserve"> T-246 de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0BC9" w14:textId="3D81526E" w:rsidR="00643213" w:rsidRDefault="00833DA8" w:rsidP="00833DA8">
    <w:pPr>
      <w:spacing w:after="0" w:line="240" w:lineRule="auto"/>
      <w:jc w:val="right"/>
      <w:rPr>
        <w:rFonts w:ascii="Arial Nova" w:hAnsi="Arial Nova"/>
        <w:sz w:val="18"/>
        <w:szCs w:val="16"/>
      </w:rPr>
    </w:pPr>
    <w:r w:rsidRPr="007231B6">
      <w:rPr>
        <w:rFonts w:ascii="Arial Nova" w:hAnsi="Arial Nova"/>
        <w:sz w:val="18"/>
        <w:szCs w:val="16"/>
      </w:rPr>
      <w:t xml:space="preserve">Santiago Cárdenas Londoño </w:t>
    </w:r>
    <w:r w:rsidR="00643213" w:rsidRPr="007231B6">
      <w:rPr>
        <w:rFonts w:ascii="Arial Nova" w:hAnsi="Arial Nova"/>
        <w:sz w:val="18"/>
        <w:szCs w:val="16"/>
      </w:rPr>
      <w:t>vs</w:t>
    </w:r>
    <w:r w:rsidR="00EC19B2" w:rsidRPr="007231B6">
      <w:rPr>
        <w:rFonts w:ascii="Arial Nova" w:hAnsi="Arial Nova"/>
        <w:sz w:val="18"/>
        <w:szCs w:val="16"/>
      </w:rPr>
      <w:t xml:space="preserve"> </w:t>
    </w:r>
    <w:r w:rsidRPr="007231B6">
      <w:rPr>
        <w:rFonts w:ascii="Arial Nova" w:hAnsi="Arial Nova"/>
        <w:sz w:val="18"/>
        <w:szCs w:val="16"/>
      </w:rPr>
      <w:t xml:space="preserve">Nueva </w:t>
    </w:r>
    <w:proofErr w:type="spellStart"/>
    <w:r w:rsidR="0029014A" w:rsidRPr="007231B6">
      <w:rPr>
        <w:rFonts w:ascii="Arial Nova" w:hAnsi="Arial Nova"/>
        <w:sz w:val="18"/>
        <w:szCs w:val="16"/>
      </w:rPr>
      <w:t>EPS</w:t>
    </w:r>
    <w:proofErr w:type="spellEnd"/>
    <w:r w:rsidR="0029014A" w:rsidRPr="007231B6">
      <w:rPr>
        <w:rFonts w:ascii="Arial Nova" w:hAnsi="Arial Nova"/>
        <w:sz w:val="18"/>
        <w:szCs w:val="16"/>
      </w:rPr>
      <w:t xml:space="preserve"> S.A.</w:t>
    </w:r>
    <w:r w:rsidR="00EC19B2" w:rsidRPr="007231B6">
      <w:rPr>
        <w:rFonts w:ascii="Arial Nova" w:hAnsi="Arial Nova"/>
        <w:sz w:val="18"/>
        <w:szCs w:val="16"/>
      </w:rPr>
      <w:t xml:space="preserve"> y otr</w:t>
    </w:r>
    <w:r w:rsidR="0029014A" w:rsidRPr="007231B6">
      <w:rPr>
        <w:rFonts w:ascii="Arial Nova" w:hAnsi="Arial Nova"/>
        <w:sz w:val="18"/>
        <w:szCs w:val="16"/>
      </w:rPr>
      <w:t>os</w:t>
    </w:r>
  </w:p>
  <w:p w14:paraId="0AC5335B" w14:textId="762A1D1D" w:rsidR="00833DA8" w:rsidRPr="007231B6" w:rsidRDefault="00833DA8" w:rsidP="00833DA8">
    <w:pPr>
      <w:spacing w:after="0" w:line="240" w:lineRule="auto"/>
      <w:jc w:val="right"/>
      <w:rPr>
        <w:rFonts w:ascii="Arial Nova" w:hAnsi="Arial Nova"/>
        <w:sz w:val="18"/>
        <w:szCs w:val="16"/>
      </w:rPr>
    </w:pPr>
    <w:r>
      <w:rPr>
        <w:rFonts w:ascii="Arial Nova" w:hAnsi="Arial Nova"/>
        <w:sz w:val="18"/>
        <w:szCs w:val="16"/>
      </w:rPr>
      <w:t xml:space="preserve">Radicado </w:t>
    </w:r>
    <w:r w:rsidRPr="007231B6">
      <w:rPr>
        <w:rFonts w:ascii="Arial Nova" w:hAnsi="Arial Nova"/>
        <w:sz w:val="18"/>
        <w:szCs w:val="16"/>
      </w:rPr>
      <w:t>66001310500420231022301</w:t>
    </w:r>
  </w:p>
  <w:p w14:paraId="010A3017" w14:textId="77777777" w:rsidR="00833DA8" w:rsidRPr="007231B6" w:rsidRDefault="00833DA8" w:rsidP="00833DA8">
    <w:pPr>
      <w:spacing w:after="0" w:line="240" w:lineRule="auto"/>
      <w:jc w:val="right"/>
      <w:rPr>
        <w:rFonts w:ascii="Arial Nova" w:hAnsi="Arial Nova"/>
        <w:sz w:val="1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9"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1" w15:restartNumberingAfterBreak="0">
    <w:nsid w:val="78245E30"/>
    <w:multiLevelType w:val="hybridMultilevel"/>
    <w:tmpl w:val="B33EE69C"/>
    <w:lvl w:ilvl="0" w:tplc="876A65F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8"/>
  </w:num>
  <w:num w:numId="6">
    <w:abstractNumId w:val="3"/>
  </w:num>
  <w:num w:numId="7">
    <w:abstractNumId w:val="5"/>
  </w:num>
  <w:num w:numId="8">
    <w:abstractNumId w:val="7"/>
  </w:num>
  <w:num w:numId="9">
    <w:abstractNumId w:val="6"/>
  </w:num>
  <w:num w:numId="10">
    <w:abstractNumId w:val="0"/>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0154"/>
    <w:rsid w:val="0000157C"/>
    <w:rsid w:val="00013AAD"/>
    <w:rsid w:val="00022B91"/>
    <w:rsid w:val="0002304E"/>
    <w:rsid w:val="00025C71"/>
    <w:rsid w:val="000323A1"/>
    <w:rsid w:val="00036AAB"/>
    <w:rsid w:val="00036D82"/>
    <w:rsid w:val="00060B94"/>
    <w:rsid w:val="00070C1A"/>
    <w:rsid w:val="000752FE"/>
    <w:rsid w:val="000761D9"/>
    <w:rsid w:val="00082AD1"/>
    <w:rsid w:val="00086CC7"/>
    <w:rsid w:val="000C7366"/>
    <w:rsid w:val="000D73CE"/>
    <w:rsid w:val="000E0220"/>
    <w:rsid w:val="000E18A8"/>
    <w:rsid w:val="000E3875"/>
    <w:rsid w:val="000F6696"/>
    <w:rsid w:val="00100A50"/>
    <w:rsid w:val="00101A2B"/>
    <w:rsid w:val="00103FC4"/>
    <w:rsid w:val="00130678"/>
    <w:rsid w:val="001360E5"/>
    <w:rsid w:val="00143A1C"/>
    <w:rsid w:val="00143EAE"/>
    <w:rsid w:val="00144CC0"/>
    <w:rsid w:val="0015178B"/>
    <w:rsid w:val="00152E2C"/>
    <w:rsid w:val="0015348B"/>
    <w:rsid w:val="00160555"/>
    <w:rsid w:val="001722EF"/>
    <w:rsid w:val="00176ADF"/>
    <w:rsid w:val="00177E43"/>
    <w:rsid w:val="0018201B"/>
    <w:rsid w:val="001974B9"/>
    <w:rsid w:val="001B3C08"/>
    <w:rsid w:val="001B400C"/>
    <w:rsid w:val="001B5D7B"/>
    <w:rsid w:val="001C0D86"/>
    <w:rsid w:val="001C5717"/>
    <w:rsid w:val="001D0ACC"/>
    <w:rsid w:val="001D0B8A"/>
    <w:rsid w:val="001D1D48"/>
    <w:rsid w:val="001D1DDD"/>
    <w:rsid w:val="001E0B5D"/>
    <w:rsid w:val="001E1630"/>
    <w:rsid w:val="001E5A49"/>
    <w:rsid w:val="001F0A23"/>
    <w:rsid w:val="00200A1F"/>
    <w:rsid w:val="0022297D"/>
    <w:rsid w:val="00225122"/>
    <w:rsid w:val="00233CDA"/>
    <w:rsid w:val="00241A63"/>
    <w:rsid w:val="002438BF"/>
    <w:rsid w:val="00244A07"/>
    <w:rsid w:val="002455AD"/>
    <w:rsid w:val="00252268"/>
    <w:rsid w:val="00255FED"/>
    <w:rsid w:val="0026013E"/>
    <w:rsid w:val="00260F59"/>
    <w:rsid w:val="0026251D"/>
    <w:rsid w:val="002629D0"/>
    <w:rsid w:val="00263387"/>
    <w:rsid w:val="00264D3F"/>
    <w:rsid w:val="00272B7F"/>
    <w:rsid w:val="00272DD1"/>
    <w:rsid w:val="00273CD3"/>
    <w:rsid w:val="002844BB"/>
    <w:rsid w:val="0029014A"/>
    <w:rsid w:val="00291969"/>
    <w:rsid w:val="002A07BF"/>
    <w:rsid w:val="002A3F53"/>
    <w:rsid w:val="002B1690"/>
    <w:rsid w:val="002B4236"/>
    <w:rsid w:val="002D091F"/>
    <w:rsid w:val="002D345A"/>
    <w:rsid w:val="002D6C53"/>
    <w:rsid w:val="002D6D0A"/>
    <w:rsid w:val="002D6F14"/>
    <w:rsid w:val="002E2C2B"/>
    <w:rsid w:val="002F2132"/>
    <w:rsid w:val="002F55B7"/>
    <w:rsid w:val="002F720E"/>
    <w:rsid w:val="00300DFC"/>
    <w:rsid w:val="0030669A"/>
    <w:rsid w:val="00312799"/>
    <w:rsid w:val="00312869"/>
    <w:rsid w:val="003179D1"/>
    <w:rsid w:val="00317B6D"/>
    <w:rsid w:val="003221E0"/>
    <w:rsid w:val="00323B31"/>
    <w:rsid w:val="00330790"/>
    <w:rsid w:val="0033321F"/>
    <w:rsid w:val="003479D1"/>
    <w:rsid w:val="003523F5"/>
    <w:rsid w:val="00355060"/>
    <w:rsid w:val="0035637C"/>
    <w:rsid w:val="00356581"/>
    <w:rsid w:val="00372363"/>
    <w:rsid w:val="0037399F"/>
    <w:rsid w:val="003843B9"/>
    <w:rsid w:val="00386B76"/>
    <w:rsid w:val="0039005D"/>
    <w:rsid w:val="0039593F"/>
    <w:rsid w:val="003978F0"/>
    <w:rsid w:val="003B32E1"/>
    <w:rsid w:val="003C0B0F"/>
    <w:rsid w:val="003C31AE"/>
    <w:rsid w:val="003C4FDD"/>
    <w:rsid w:val="003D558B"/>
    <w:rsid w:val="003E0571"/>
    <w:rsid w:val="003E0919"/>
    <w:rsid w:val="003E354F"/>
    <w:rsid w:val="003F3912"/>
    <w:rsid w:val="003F4F32"/>
    <w:rsid w:val="004009A3"/>
    <w:rsid w:val="00402A44"/>
    <w:rsid w:val="0040374A"/>
    <w:rsid w:val="004057D7"/>
    <w:rsid w:val="004062A3"/>
    <w:rsid w:val="00422F36"/>
    <w:rsid w:val="004239CC"/>
    <w:rsid w:val="0043476F"/>
    <w:rsid w:val="00441FE3"/>
    <w:rsid w:val="00447D77"/>
    <w:rsid w:val="004534BE"/>
    <w:rsid w:val="004560E6"/>
    <w:rsid w:val="004736E1"/>
    <w:rsid w:val="00483074"/>
    <w:rsid w:val="00487910"/>
    <w:rsid w:val="00490735"/>
    <w:rsid w:val="004A24B0"/>
    <w:rsid w:val="004A528C"/>
    <w:rsid w:val="004B00D7"/>
    <w:rsid w:val="004B549F"/>
    <w:rsid w:val="004C1959"/>
    <w:rsid w:val="004C37A2"/>
    <w:rsid w:val="004C64F2"/>
    <w:rsid w:val="004D14A3"/>
    <w:rsid w:val="004D43CD"/>
    <w:rsid w:val="004D5AAC"/>
    <w:rsid w:val="004D6F27"/>
    <w:rsid w:val="004D7B99"/>
    <w:rsid w:val="004E2A6B"/>
    <w:rsid w:val="004E3C06"/>
    <w:rsid w:val="004E5DA1"/>
    <w:rsid w:val="004F1116"/>
    <w:rsid w:val="0050336E"/>
    <w:rsid w:val="00503457"/>
    <w:rsid w:val="00504F72"/>
    <w:rsid w:val="005075D0"/>
    <w:rsid w:val="005075E0"/>
    <w:rsid w:val="00513821"/>
    <w:rsid w:val="00515460"/>
    <w:rsid w:val="00516EAD"/>
    <w:rsid w:val="005213F6"/>
    <w:rsid w:val="00521D07"/>
    <w:rsid w:val="00532793"/>
    <w:rsid w:val="00533CA4"/>
    <w:rsid w:val="00545A82"/>
    <w:rsid w:val="00546DFD"/>
    <w:rsid w:val="0056484A"/>
    <w:rsid w:val="00566C1A"/>
    <w:rsid w:val="005734CE"/>
    <w:rsid w:val="00582AFE"/>
    <w:rsid w:val="00583B1C"/>
    <w:rsid w:val="00584DDE"/>
    <w:rsid w:val="0059148D"/>
    <w:rsid w:val="0059607A"/>
    <w:rsid w:val="005A0881"/>
    <w:rsid w:val="005A7665"/>
    <w:rsid w:val="005B0FB2"/>
    <w:rsid w:val="005D4CE3"/>
    <w:rsid w:val="005D5416"/>
    <w:rsid w:val="005E0E43"/>
    <w:rsid w:val="005E701B"/>
    <w:rsid w:val="005F1AEF"/>
    <w:rsid w:val="005F20E4"/>
    <w:rsid w:val="005F30B9"/>
    <w:rsid w:val="005F7AF1"/>
    <w:rsid w:val="00600D6F"/>
    <w:rsid w:val="00610E37"/>
    <w:rsid w:val="00624DCD"/>
    <w:rsid w:val="0064021E"/>
    <w:rsid w:val="00643213"/>
    <w:rsid w:val="00643D5F"/>
    <w:rsid w:val="00645631"/>
    <w:rsid w:val="006534B2"/>
    <w:rsid w:val="00657139"/>
    <w:rsid w:val="00661DAD"/>
    <w:rsid w:val="0067020C"/>
    <w:rsid w:val="00671ACE"/>
    <w:rsid w:val="00682AC1"/>
    <w:rsid w:val="00682ECC"/>
    <w:rsid w:val="00695AB5"/>
    <w:rsid w:val="006970E0"/>
    <w:rsid w:val="006A0879"/>
    <w:rsid w:val="006A3F83"/>
    <w:rsid w:val="006C2008"/>
    <w:rsid w:val="006C6DDD"/>
    <w:rsid w:val="006D58DB"/>
    <w:rsid w:val="006D7E33"/>
    <w:rsid w:val="006E21C2"/>
    <w:rsid w:val="006E311A"/>
    <w:rsid w:val="006F19F1"/>
    <w:rsid w:val="007127AD"/>
    <w:rsid w:val="00715D8E"/>
    <w:rsid w:val="00715FCE"/>
    <w:rsid w:val="007231B6"/>
    <w:rsid w:val="00727D15"/>
    <w:rsid w:val="0075097C"/>
    <w:rsid w:val="007538B8"/>
    <w:rsid w:val="00753B15"/>
    <w:rsid w:val="00753DC3"/>
    <w:rsid w:val="00760DF6"/>
    <w:rsid w:val="00764701"/>
    <w:rsid w:val="0077097D"/>
    <w:rsid w:val="00777709"/>
    <w:rsid w:val="00792A77"/>
    <w:rsid w:val="00792D1E"/>
    <w:rsid w:val="007A253A"/>
    <w:rsid w:val="007B12CB"/>
    <w:rsid w:val="007B311A"/>
    <w:rsid w:val="007B3CB7"/>
    <w:rsid w:val="007C1CBF"/>
    <w:rsid w:val="007C3364"/>
    <w:rsid w:val="007D0168"/>
    <w:rsid w:val="007D0856"/>
    <w:rsid w:val="007D50D6"/>
    <w:rsid w:val="007D652F"/>
    <w:rsid w:val="007D7E35"/>
    <w:rsid w:val="007E003C"/>
    <w:rsid w:val="007E54A2"/>
    <w:rsid w:val="007F5C13"/>
    <w:rsid w:val="007F73C3"/>
    <w:rsid w:val="008012BA"/>
    <w:rsid w:val="00815820"/>
    <w:rsid w:val="00823728"/>
    <w:rsid w:val="008243CD"/>
    <w:rsid w:val="00833DA8"/>
    <w:rsid w:val="00836E5A"/>
    <w:rsid w:val="00844064"/>
    <w:rsid w:val="00864198"/>
    <w:rsid w:val="00866875"/>
    <w:rsid w:val="00877782"/>
    <w:rsid w:val="00880C1C"/>
    <w:rsid w:val="0088100B"/>
    <w:rsid w:val="00887334"/>
    <w:rsid w:val="00892A8C"/>
    <w:rsid w:val="008971B6"/>
    <w:rsid w:val="008A6536"/>
    <w:rsid w:val="008A6EEA"/>
    <w:rsid w:val="008A7BC5"/>
    <w:rsid w:val="008B1543"/>
    <w:rsid w:val="008B3C15"/>
    <w:rsid w:val="008D4523"/>
    <w:rsid w:val="008E5B73"/>
    <w:rsid w:val="008F443A"/>
    <w:rsid w:val="00901C5E"/>
    <w:rsid w:val="0090A40D"/>
    <w:rsid w:val="00913E61"/>
    <w:rsid w:val="009170DE"/>
    <w:rsid w:val="00920437"/>
    <w:rsid w:val="009321B3"/>
    <w:rsid w:val="00941BC8"/>
    <w:rsid w:val="00946600"/>
    <w:rsid w:val="00951B5E"/>
    <w:rsid w:val="009531F0"/>
    <w:rsid w:val="0095465F"/>
    <w:rsid w:val="00954FE9"/>
    <w:rsid w:val="00974080"/>
    <w:rsid w:val="00977095"/>
    <w:rsid w:val="009778D1"/>
    <w:rsid w:val="00992B2F"/>
    <w:rsid w:val="0099390B"/>
    <w:rsid w:val="00993DDB"/>
    <w:rsid w:val="009A21E7"/>
    <w:rsid w:val="009A3C9C"/>
    <w:rsid w:val="009A55E7"/>
    <w:rsid w:val="009A6E4B"/>
    <w:rsid w:val="009C1D23"/>
    <w:rsid w:val="009D0F76"/>
    <w:rsid w:val="009E6290"/>
    <w:rsid w:val="009F10A0"/>
    <w:rsid w:val="009F1E85"/>
    <w:rsid w:val="009F267D"/>
    <w:rsid w:val="009F391B"/>
    <w:rsid w:val="009F8159"/>
    <w:rsid w:val="00A002BE"/>
    <w:rsid w:val="00A03251"/>
    <w:rsid w:val="00A05734"/>
    <w:rsid w:val="00A11C58"/>
    <w:rsid w:val="00A3309A"/>
    <w:rsid w:val="00A37D54"/>
    <w:rsid w:val="00A40707"/>
    <w:rsid w:val="00A42EF8"/>
    <w:rsid w:val="00A462D8"/>
    <w:rsid w:val="00A5335F"/>
    <w:rsid w:val="00A53C5C"/>
    <w:rsid w:val="00A60DB5"/>
    <w:rsid w:val="00A62755"/>
    <w:rsid w:val="00A67642"/>
    <w:rsid w:val="00A70702"/>
    <w:rsid w:val="00A745F4"/>
    <w:rsid w:val="00A76765"/>
    <w:rsid w:val="00A94288"/>
    <w:rsid w:val="00AA5F99"/>
    <w:rsid w:val="00AA7BAC"/>
    <w:rsid w:val="00AB338B"/>
    <w:rsid w:val="00AC0363"/>
    <w:rsid w:val="00AC44B4"/>
    <w:rsid w:val="00AC6875"/>
    <w:rsid w:val="00AD0BAB"/>
    <w:rsid w:val="00AD2D18"/>
    <w:rsid w:val="00AD4128"/>
    <w:rsid w:val="00AD4775"/>
    <w:rsid w:val="00AD748B"/>
    <w:rsid w:val="00AE28C6"/>
    <w:rsid w:val="00AE3E72"/>
    <w:rsid w:val="00AE433D"/>
    <w:rsid w:val="00AE467F"/>
    <w:rsid w:val="00AE57F6"/>
    <w:rsid w:val="00AF0D47"/>
    <w:rsid w:val="00AF1249"/>
    <w:rsid w:val="00AF2F3B"/>
    <w:rsid w:val="00B0465D"/>
    <w:rsid w:val="00B118D3"/>
    <w:rsid w:val="00B12B73"/>
    <w:rsid w:val="00B16B65"/>
    <w:rsid w:val="00B221FE"/>
    <w:rsid w:val="00B25E58"/>
    <w:rsid w:val="00B35D4B"/>
    <w:rsid w:val="00B35F5C"/>
    <w:rsid w:val="00B37D26"/>
    <w:rsid w:val="00B4114C"/>
    <w:rsid w:val="00B413B3"/>
    <w:rsid w:val="00B41DCB"/>
    <w:rsid w:val="00B44423"/>
    <w:rsid w:val="00B4739E"/>
    <w:rsid w:val="00B51C81"/>
    <w:rsid w:val="00B5259A"/>
    <w:rsid w:val="00B556D2"/>
    <w:rsid w:val="00B656A0"/>
    <w:rsid w:val="00B7022C"/>
    <w:rsid w:val="00B862D0"/>
    <w:rsid w:val="00B92201"/>
    <w:rsid w:val="00B92E32"/>
    <w:rsid w:val="00BA48BF"/>
    <w:rsid w:val="00BA6B03"/>
    <w:rsid w:val="00BB5FFC"/>
    <w:rsid w:val="00BC1999"/>
    <w:rsid w:val="00BD0791"/>
    <w:rsid w:val="00BE115C"/>
    <w:rsid w:val="00BE16A2"/>
    <w:rsid w:val="00C01D99"/>
    <w:rsid w:val="00C0578F"/>
    <w:rsid w:val="00C14557"/>
    <w:rsid w:val="00C23F3D"/>
    <w:rsid w:val="00C24407"/>
    <w:rsid w:val="00C34636"/>
    <w:rsid w:val="00C50378"/>
    <w:rsid w:val="00C50471"/>
    <w:rsid w:val="00C505A6"/>
    <w:rsid w:val="00C5463B"/>
    <w:rsid w:val="00C56A54"/>
    <w:rsid w:val="00C60427"/>
    <w:rsid w:val="00C62797"/>
    <w:rsid w:val="00C73122"/>
    <w:rsid w:val="00C87C76"/>
    <w:rsid w:val="00C91538"/>
    <w:rsid w:val="00CA04EC"/>
    <w:rsid w:val="00CA0C9E"/>
    <w:rsid w:val="00CA2389"/>
    <w:rsid w:val="00CB14A3"/>
    <w:rsid w:val="00CC1B61"/>
    <w:rsid w:val="00CD3D6F"/>
    <w:rsid w:val="00CE04C8"/>
    <w:rsid w:val="00CE0A69"/>
    <w:rsid w:val="00CE0CE8"/>
    <w:rsid w:val="00CE1F4B"/>
    <w:rsid w:val="00CF324C"/>
    <w:rsid w:val="00D0049D"/>
    <w:rsid w:val="00D203E0"/>
    <w:rsid w:val="00D2307E"/>
    <w:rsid w:val="00D24BB5"/>
    <w:rsid w:val="00D35109"/>
    <w:rsid w:val="00D3723E"/>
    <w:rsid w:val="00D5359C"/>
    <w:rsid w:val="00D5409D"/>
    <w:rsid w:val="00D543C6"/>
    <w:rsid w:val="00D54D95"/>
    <w:rsid w:val="00D629FB"/>
    <w:rsid w:val="00D715E0"/>
    <w:rsid w:val="00D72F1A"/>
    <w:rsid w:val="00D72F37"/>
    <w:rsid w:val="00D77D25"/>
    <w:rsid w:val="00D813F9"/>
    <w:rsid w:val="00D81ECE"/>
    <w:rsid w:val="00D9168D"/>
    <w:rsid w:val="00D9298B"/>
    <w:rsid w:val="00D964BF"/>
    <w:rsid w:val="00DA3E44"/>
    <w:rsid w:val="00DA6506"/>
    <w:rsid w:val="00DB1FE3"/>
    <w:rsid w:val="00DB47F8"/>
    <w:rsid w:val="00DB6E1F"/>
    <w:rsid w:val="00DC430D"/>
    <w:rsid w:val="00DC624A"/>
    <w:rsid w:val="00DD01C9"/>
    <w:rsid w:val="00DD1B78"/>
    <w:rsid w:val="00DE1AFF"/>
    <w:rsid w:val="00DE51E9"/>
    <w:rsid w:val="00DF5AFC"/>
    <w:rsid w:val="00E079B4"/>
    <w:rsid w:val="00E159C1"/>
    <w:rsid w:val="00E2140B"/>
    <w:rsid w:val="00E309D2"/>
    <w:rsid w:val="00E30ED9"/>
    <w:rsid w:val="00E4283B"/>
    <w:rsid w:val="00E440DC"/>
    <w:rsid w:val="00E50A81"/>
    <w:rsid w:val="00E5360C"/>
    <w:rsid w:val="00E540B3"/>
    <w:rsid w:val="00E5416F"/>
    <w:rsid w:val="00E7117D"/>
    <w:rsid w:val="00E91EED"/>
    <w:rsid w:val="00EA0317"/>
    <w:rsid w:val="00EA5ACD"/>
    <w:rsid w:val="00EB0140"/>
    <w:rsid w:val="00EB024F"/>
    <w:rsid w:val="00EB1827"/>
    <w:rsid w:val="00EB2961"/>
    <w:rsid w:val="00EB3448"/>
    <w:rsid w:val="00EB519D"/>
    <w:rsid w:val="00EB608A"/>
    <w:rsid w:val="00EC13B3"/>
    <w:rsid w:val="00EC19B2"/>
    <w:rsid w:val="00EC3AD5"/>
    <w:rsid w:val="00EC3FD9"/>
    <w:rsid w:val="00EC7695"/>
    <w:rsid w:val="00ED2511"/>
    <w:rsid w:val="00ED7DDB"/>
    <w:rsid w:val="00EE06AB"/>
    <w:rsid w:val="00EE530E"/>
    <w:rsid w:val="00EE763C"/>
    <w:rsid w:val="00EF081A"/>
    <w:rsid w:val="00F32E03"/>
    <w:rsid w:val="00F40604"/>
    <w:rsid w:val="00F4132C"/>
    <w:rsid w:val="00F42159"/>
    <w:rsid w:val="00F43F7E"/>
    <w:rsid w:val="00F43FC3"/>
    <w:rsid w:val="00F451F1"/>
    <w:rsid w:val="00F56F80"/>
    <w:rsid w:val="00F57D82"/>
    <w:rsid w:val="00F65673"/>
    <w:rsid w:val="00F7002D"/>
    <w:rsid w:val="00F76A2A"/>
    <w:rsid w:val="00F87F38"/>
    <w:rsid w:val="00F9455D"/>
    <w:rsid w:val="00F964B6"/>
    <w:rsid w:val="00FA10DC"/>
    <w:rsid w:val="00FB212F"/>
    <w:rsid w:val="00FB2639"/>
    <w:rsid w:val="00FB3B01"/>
    <w:rsid w:val="00FB5465"/>
    <w:rsid w:val="00FB66C1"/>
    <w:rsid w:val="00FC2921"/>
    <w:rsid w:val="00FC4610"/>
    <w:rsid w:val="00FD2E26"/>
    <w:rsid w:val="00FE0E10"/>
    <w:rsid w:val="00FE1CED"/>
    <w:rsid w:val="013A88D3"/>
    <w:rsid w:val="020DAFDE"/>
    <w:rsid w:val="023ED73E"/>
    <w:rsid w:val="0251B13F"/>
    <w:rsid w:val="03573ED0"/>
    <w:rsid w:val="0412D8D6"/>
    <w:rsid w:val="060D984C"/>
    <w:rsid w:val="0688FD8E"/>
    <w:rsid w:val="073878DE"/>
    <w:rsid w:val="074F2252"/>
    <w:rsid w:val="07D3C04E"/>
    <w:rsid w:val="08D6C568"/>
    <w:rsid w:val="0906A868"/>
    <w:rsid w:val="091E2446"/>
    <w:rsid w:val="09B9EAEE"/>
    <w:rsid w:val="0A4CF864"/>
    <w:rsid w:val="0AA278C9"/>
    <w:rsid w:val="0AD8F39F"/>
    <w:rsid w:val="0B11A71C"/>
    <w:rsid w:val="0CBE611E"/>
    <w:rsid w:val="0D857783"/>
    <w:rsid w:val="0F7E068B"/>
    <w:rsid w:val="1313AB39"/>
    <w:rsid w:val="134F967A"/>
    <w:rsid w:val="13657488"/>
    <w:rsid w:val="136E5AD7"/>
    <w:rsid w:val="13BF0A33"/>
    <w:rsid w:val="1429031B"/>
    <w:rsid w:val="14CE7540"/>
    <w:rsid w:val="15CED33A"/>
    <w:rsid w:val="1663B0DC"/>
    <w:rsid w:val="16ADE91F"/>
    <w:rsid w:val="17C64E2F"/>
    <w:rsid w:val="180306C1"/>
    <w:rsid w:val="187506C5"/>
    <w:rsid w:val="19A1E663"/>
    <w:rsid w:val="1C2C777A"/>
    <w:rsid w:val="1C5725C0"/>
    <w:rsid w:val="1CD98725"/>
    <w:rsid w:val="1D4877E8"/>
    <w:rsid w:val="1E755786"/>
    <w:rsid w:val="1EB8FB04"/>
    <w:rsid w:val="1EFFC6FA"/>
    <w:rsid w:val="1F928C26"/>
    <w:rsid w:val="20B7AD51"/>
    <w:rsid w:val="2147477B"/>
    <w:rsid w:val="22D3B89D"/>
    <w:rsid w:val="22E317DC"/>
    <w:rsid w:val="23E0E21D"/>
    <w:rsid w:val="23F5B45C"/>
    <w:rsid w:val="24FA5817"/>
    <w:rsid w:val="254DEAD0"/>
    <w:rsid w:val="26195F73"/>
    <w:rsid w:val="266C1F53"/>
    <w:rsid w:val="278B50EA"/>
    <w:rsid w:val="2796B9F9"/>
    <w:rsid w:val="29D9336B"/>
    <w:rsid w:val="29DCE94E"/>
    <w:rsid w:val="29ED329E"/>
    <w:rsid w:val="2A30CA30"/>
    <w:rsid w:val="2B977E0C"/>
    <w:rsid w:val="2C17604B"/>
    <w:rsid w:val="2D9FFF13"/>
    <w:rsid w:val="2DA6964F"/>
    <w:rsid w:val="2DB4C743"/>
    <w:rsid w:val="2E67EE9F"/>
    <w:rsid w:val="2E773138"/>
    <w:rsid w:val="2E777EED"/>
    <w:rsid w:val="2FD506A9"/>
    <w:rsid w:val="30130199"/>
    <w:rsid w:val="302F3937"/>
    <w:rsid w:val="305C7422"/>
    <w:rsid w:val="317C86F4"/>
    <w:rsid w:val="31B0CD62"/>
    <w:rsid w:val="31F84483"/>
    <w:rsid w:val="336964F6"/>
    <w:rsid w:val="3454333C"/>
    <w:rsid w:val="3502AA5A"/>
    <w:rsid w:val="35B8C6B8"/>
    <w:rsid w:val="35BA76F5"/>
    <w:rsid w:val="3682431D"/>
    <w:rsid w:val="369E7ABB"/>
    <w:rsid w:val="3736942F"/>
    <w:rsid w:val="377D649E"/>
    <w:rsid w:val="379BA2EC"/>
    <w:rsid w:val="37CEFD01"/>
    <w:rsid w:val="37E2E864"/>
    <w:rsid w:val="37F47325"/>
    <w:rsid w:val="37FE5768"/>
    <w:rsid w:val="381A8DFA"/>
    <w:rsid w:val="3897133F"/>
    <w:rsid w:val="38A7475F"/>
    <w:rsid w:val="3937734D"/>
    <w:rsid w:val="3939B487"/>
    <w:rsid w:val="399EE08C"/>
    <w:rsid w:val="39B9E3DF"/>
    <w:rsid w:val="39FBB8E2"/>
    <w:rsid w:val="3A9A28FF"/>
    <w:rsid w:val="3AEC6C0B"/>
    <w:rsid w:val="3B7476DB"/>
    <w:rsid w:val="3C28F0D4"/>
    <w:rsid w:val="3CF97227"/>
    <w:rsid w:val="3D139AAA"/>
    <w:rsid w:val="3D612B7E"/>
    <w:rsid w:val="3E0AE470"/>
    <w:rsid w:val="3E240CCD"/>
    <w:rsid w:val="3E954288"/>
    <w:rsid w:val="3EAF6B0B"/>
    <w:rsid w:val="3EBD9F2E"/>
    <w:rsid w:val="3EEB50CE"/>
    <w:rsid w:val="3FA6B4D1"/>
    <w:rsid w:val="41428532"/>
    <w:rsid w:val="416399CF"/>
    <w:rsid w:val="42F77DF0"/>
    <w:rsid w:val="43078709"/>
    <w:rsid w:val="445A2356"/>
    <w:rsid w:val="45F368BA"/>
    <w:rsid w:val="4734BE8C"/>
    <w:rsid w:val="47C4CEF6"/>
    <w:rsid w:val="48390259"/>
    <w:rsid w:val="492D9479"/>
    <w:rsid w:val="49609F57"/>
    <w:rsid w:val="4A483E1C"/>
    <w:rsid w:val="4B23A200"/>
    <w:rsid w:val="4B319448"/>
    <w:rsid w:val="4BECC551"/>
    <w:rsid w:val="4BFE0028"/>
    <w:rsid w:val="4C3DFDDD"/>
    <w:rsid w:val="4C5F9AFD"/>
    <w:rsid w:val="4CBF7261"/>
    <w:rsid w:val="4E01059C"/>
    <w:rsid w:val="4F8600E8"/>
    <w:rsid w:val="51609682"/>
    <w:rsid w:val="524102E0"/>
    <w:rsid w:val="528C13CB"/>
    <w:rsid w:val="551AA7D6"/>
    <w:rsid w:val="55F6E952"/>
    <w:rsid w:val="5673608D"/>
    <w:rsid w:val="56E47C70"/>
    <w:rsid w:val="5774EDD9"/>
    <w:rsid w:val="57919258"/>
    <w:rsid w:val="58804CD1"/>
    <w:rsid w:val="58C35AD3"/>
    <w:rsid w:val="592CE32E"/>
    <w:rsid w:val="595E1AC4"/>
    <w:rsid w:val="5A54BB4D"/>
    <w:rsid w:val="5AC8B38F"/>
    <w:rsid w:val="5AFFCB09"/>
    <w:rsid w:val="5B92D706"/>
    <w:rsid w:val="5C83468B"/>
    <w:rsid w:val="5E65E4F7"/>
    <w:rsid w:val="5EB4BA93"/>
    <w:rsid w:val="5EF41744"/>
    <w:rsid w:val="5F516E76"/>
    <w:rsid w:val="5F9C24B2"/>
    <w:rsid w:val="5FD82764"/>
    <w:rsid w:val="6139F07B"/>
    <w:rsid w:val="62D3C574"/>
    <w:rsid w:val="631AF20A"/>
    <w:rsid w:val="63F8399E"/>
    <w:rsid w:val="641656B9"/>
    <w:rsid w:val="648E5870"/>
    <w:rsid w:val="653D55DB"/>
    <w:rsid w:val="65439A0E"/>
    <w:rsid w:val="65B414D1"/>
    <w:rsid w:val="662A28D1"/>
    <w:rsid w:val="664A2B6F"/>
    <w:rsid w:val="66E600CC"/>
    <w:rsid w:val="6750134A"/>
    <w:rsid w:val="67C5F932"/>
    <w:rsid w:val="68E55207"/>
    <w:rsid w:val="69F5AB8B"/>
    <w:rsid w:val="6B1FBA1D"/>
    <w:rsid w:val="6BB971EF"/>
    <w:rsid w:val="6C23846D"/>
    <w:rsid w:val="6CC60118"/>
    <w:rsid w:val="6DA410A2"/>
    <w:rsid w:val="6DBF54CE"/>
    <w:rsid w:val="6E557D1B"/>
    <w:rsid w:val="6E65F2AB"/>
    <w:rsid w:val="6EBF84D2"/>
    <w:rsid w:val="7009690C"/>
    <w:rsid w:val="700D8D54"/>
    <w:rsid w:val="70ABA5AD"/>
    <w:rsid w:val="7176C583"/>
    <w:rsid w:val="718D1DDD"/>
    <w:rsid w:val="71CA85F8"/>
    <w:rsid w:val="720F90CA"/>
    <w:rsid w:val="726778AC"/>
    <w:rsid w:val="73E3466F"/>
    <w:rsid w:val="74518DEF"/>
    <w:rsid w:val="7614BA77"/>
    <w:rsid w:val="762B89AD"/>
    <w:rsid w:val="7633F64F"/>
    <w:rsid w:val="76B6B287"/>
    <w:rsid w:val="76E4EADA"/>
    <w:rsid w:val="7762A465"/>
    <w:rsid w:val="77C75A0E"/>
    <w:rsid w:val="78D6BA30"/>
    <w:rsid w:val="7902CB00"/>
    <w:rsid w:val="793B251B"/>
    <w:rsid w:val="7A843110"/>
    <w:rsid w:val="7B061954"/>
    <w:rsid w:val="7B7E7007"/>
    <w:rsid w:val="7B9D4AB3"/>
    <w:rsid w:val="7C48957A"/>
    <w:rsid w:val="7CE8F588"/>
    <w:rsid w:val="7D3653D4"/>
    <w:rsid w:val="7D43A2E8"/>
    <w:rsid w:val="7D6E755B"/>
    <w:rsid w:val="7D9BB046"/>
    <w:rsid w:val="7E870723"/>
    <w:rsid w:val="7EA526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qFormat/>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Pie de Página"/>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2455AD"/>
    <w:pPr>
      <w:spacing w:after="0" w:line="240" w:lineRule="auto"/>
      <w:jc w:val="both"/>
    </w:pPr>
    <w:rPr>
      <w:vertAlign w:val="superscrip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736347">
      <w:bodyDiv w:val="1"/>
      <w:marLeft w:val="0"/>
      <w:marRight w:val="0"/>
      <w:marTop w:val="0"/>
      <w:marBottom w:val="0"/>
      <w:divBdr>
        <w:top w:val="none" w:sz="0" w:space="0" w:color="auto"/>
        <w:left w:val="none" w:sz="0" w:space="0" w:color="auto"/>
        <w:bottom w:val="none" w:sz="0" w:space="0" w:color="auto"/>
        <w:right w:val="none" w:sz="0" w:space="0" w:color="auto"/>
      </w:divBdr>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642004686">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e6a059056b3a41c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2.xml><?xml version="1.0" encoding="utf-8"?>
<ds:datastoreItem xmlns:ds="http://schemas.openxmlformats.org/officeDocument/2006/customXml" ds:itemID="{0253A100-B109-4A7C-83B2-15EF68C46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8303DD7A-DEBE-4F14-B1A2-E7E3DE15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2974</Words>
  <Characters>16957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7</cp:revision>
  <dcterms:created xsi:type="dcterms:W3CDTF">2023-09-14T12:08:00Z</dcterms:created>
  <dcterms:modified xsi:type="dcterms:W3CDTF">2023-11-02T16:12:00Z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