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77D9" w14:textId="7DD21A7F" w:rsidR="00381A50" w:rsidRPr="00381A50" w:rsidRDefault="00110E14" w:rsidP="00381A50">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PROCESO ORDINARIO / MEDIDAS CAUTELARES / INNOMINADAS</w:t>
      </w:r>
    </w:p>
    <w:p w14:paraId="7380A73B" w14:textId="7C3018C6" w:rsidR="00381A50" w:rsidRPr="00381A50" w:rsidRDefault="00E52DFE" w:rsidP="00E52DFE">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E52DFE">
        <w:rPr>
          <w:rFonts w:ascii="Arial" w:eastAsia="Times New Roman" w:hAnsi="Arial" w:cs="Arial"/>
          <w:sz w:val="20"/>
          <w:szCs w:val="18"/>
          <w:lang w:val="es-ES" w:eastAsia="es-ES"/>
        </w:rPr>
        <w:t>En materia laboral</w:t>
      </w:r>
      <w:r w:rsidR="00D6578B">
        <w:rPr>
          <w:rFonts w:ascii="Arial" w:eastAsia="Times New Roman" w:hAnsi="Arial" w:cs="Arial"/>
          <w:sz w:val="20"/>
          <w:szCs w:val="18"/>
          <w:lang w:val="es-ES" w:eastAsia="es-ES"/>
        </w:rPr>
        <w:t>…</w:t>
      </w:r>
      <w:r w:rsidRPr="00E52DFE">
        <w:rPr>
          <w:rFonts w:ascii="Arial" w:eastAsia="Times New Roman" w:hAnsi="Arial" w:cs="Arial"/>
          <w:sz w:val="20"/>
          <w:szCs w:val="18"/>
          <w:lang w:val="es-ES" w:eastAsia="es-ES"/>
        </w:rPr>
        <w:t xml:space="preserve"> el </w:t>
      </w:r>
      <w:r w:rsidR="00D6578B">
        <w:rPr>
          <w:rFonts w:ascii="Arial" w:eastAsia="Times New Roman" w:hAnsi="Arial" w:cs="Arial"/>
          <w:sz w:val="20"/>
          <w:szCs w:val="18"/>
          <w:lang w:val="es-ES" w:eastAsia="es-ES"/>
        </w:rPr>
        <w:t xml:space="preserve">artículo </w:t>
      </w:r>
      <w:proofErr w:type="spellStart"/>
      <w:r w:rsidR="00D6578B">
        <w:rPr>
          <w:rFonts w:ascii="Arial" w:eastAsia="Times New Roman" w:hAnsi="Arial" w:cs="Arial"/>
          <w:sz w:val="20"/>
          <w:szCs w:val="18"/>
          <w:lang w:val="es-ES" w:eastAsia="es-ES"/>
        </w:rPr>
        <w:t>85A</w:t>
      </w:r>
      <w:proofErr w:type="spellEnd"/>
      <w:r w:rsidR="00D6578B">
        <w:rPr>
          <w:rFonts w:ascii="Arial" w:eastAsia="Times New Roman" w:hAnsi="Arial" w:cs="Arial"/>
          <w:sz w:val="20"/>
          <w:szCs w:val="18"/>
          <w:lang w:val="es-ES" w:eastAsia="es-ES"/>
        </w:rPr>
        <w:t xml:space="preserve"> del </w:t>
      </w:r>
      <w:proofErr w:type="spellStart"/>
      <w:r w:rsidR="00D6578B">
        <w:rPr>
          <w:rFonts w:ascii="Arial" w:eastAsia="Times New Roman" w:hAnsi="Arial" w:cs="Arial"/>
          <w:sz w:val="20"/>
          <w:szCs w:val="18"/>
          <w:lang w:val="es-ES" w:eastAsia="es-ES"/>
        </w:rPr>
        <w:t>CPT</w:t>
      </w:r>
      <w:proofErr w:type="spellEnd"/>
      <w:r w:rsidR="00D6578B">
        <w:rPr>
          <w:rFonts w:ascii="Arial" w:eastAsia="Times New Roman" w:hAnsi="Arial" w:cs="Arial"/>
          <w:sz w:val="20"/>
          <w:szCs w:val="18"/>
          <w:lang w:val="es-ES" w:eastAsia="es-ES"/>
        </w:rPr>
        <w:t xml:space="preserve"> y de la SS… </w:t>
      </w:r>
      <w:r w:rsidRPr="00E52DFE">
        <w:rPr>
          <w:rFonts w:ascii="Arial" w:eastAsia="Times New Roman" w:hAnsi="Arial" w:cs="Arial"/>
          <w:sz w:val="20"/>
          <w:szCs w:val="18"/>
          <w:lang w:val="es-ES" w:eastAsia="es-ES"/>
        </w:rPr>
        <w:t>establece:</w:t>
      </w:r>
      <w:r>
        <w:rPr>
          <w:rFonts w:ascii="Arial" w:eastAsia="Times New Roman" w:hAnsi="Arial" w:cs="Arial"/>
          <w:sz w:val="20"/>
          <w:szCs w:val="18"/>
          <w:lang w:val="es-ES" w:eastAsia="es-ES"/>
        </w:rPr>
        <w:t xml:space="preserve"> </w:t>
      </w:r>
      <w:r w:rsidRPr="00E52DFE">
        <w:rPr>
          <w:rFonts w:ascii="Arial" w:eastAsia="Times New Roman" w:hAnsi="Arial" w:cs="Arial"/>
          <w:sz w:val="20"/>
          <w:szCs w:val="18"/>
          <w:lang w:val="es-ES" w:eastAsia="es-ES"/>
        </w:rPr>
        <w:t xml:space="preserve">“Cuando el demandado, en proceso ordinario, efectúe actos que el juez estime tendientes a </w:t>
      </w:r>
      <w:proofErr w:type="spellStart"/>
      <w:r w:rsidRPr="00E52DFE">
        <w:rPr>
          <w:rFonts w:ascii="Arial" w:eastAsia="Times New Roman" w:hAnsi="Arial" w:cs="Arial"/>
          <w:sz w:val="20"/>
          <w:szCs w:val="18"/>
          <w:lang w:val="es-ES" w:eastAsia="es-ES"/>
        </w:rPr>
        <w:t>insolventarse</w:t>
      </w:r>
      <w:proofErr w:type="spellEnd"/>
      <w:r w:rsidRPr="00E52DFE">
        <w:rPr>
          <w:rFonts w:ascii="Arial" w:eastAsia="Times New Roman" w:hAnsi="Arial" w:cs="Arial"/>
          <w:sz w:val="20"/>
          <w:szCs w:val="18"/>
          <w:lang w:val="es-ES" w:eastAsia="es-ES"/>
        </w:rPr>
        <w:t xml:space="preserve"> o a impedir la efectividad de la sentencia, o cuando el juez considere que el demandado se encuentra en graves y serias dificultades para el cumplimiento oportuno de sus obligaciones, podrá imponerle caución para garantizar las resultas del proceso</w:t>
      </w:r>
      <w:r>
        <w:rPr>
          <w:rFonts w:ascii="Arial" w:eastAsia="Times New Roman" w:hAnsi="Arial" w:cs="Arial"/>
          <w:sz w:val="20"/>
          <w:szCs w:val="18"/>
          <w:lang w:val="es-ES" w:eastAsia="es-ES"/>
        </w:rPr>
        <w:t xml:space="preserve">…” </w:t>
      </w:r>
      <w:r w:rsidRPr="00E52DFE">
        <w:rPr>
          <w:rFonts w:ascii="Arial" w:eastAsia="Times New Roman" w:hAnsi="Arial" w:cs="Arial"/>
          <w:sz w:val="20"/>
          <w:szCs w:val="18"/>
          <w:lang w:val="es-ES" w:eastAsia="es-ES"/>
        </w:rPr>
        <w:t xml:space="preserve">al ejercer control de constitucionalidad de esa disposición, la Corte Constitucional en la Sentencia C-43 de 25 de febrero de 2021, declaró la exequibilidad condicionada del dicha norma precisando que, en materia laboral, “pueden invocarse las medidas cautelares innominadas previstas en el literal “c”, numeral 1, del artículo 590 del Código General del Proceso” pues consideró que “el art. </w:t>
      </w:r>
      <w:proofErr w:type="spellStart"/>
      <w:r w:rsidRPr="00E52DFE">
        <w:rPr>
          <w:rFonts w:ascii="Arial" w:eastAsia="Times New Roman" w:hAnsi="Arial" w:cs="Arial"/>
          <w:sz w:val="20"/>
          <w:szCs w:val="18"/>
          <w:lang w:val="es-ES" w:eastAsia="es-ES"/>
        </w:rPr>
        <w:t>37A</w:t>
      </w:r>
      <w:proofErr w:type="spellEnd"/>
      <w:r w:rsidRPr="00E52DFE">
        <w:rPr>
          <w:rFonts w:ascii="Arial" w:eastAsia="Times New Roman" w:hAnsi="Arial" w:cs="Arial"/>
          <w:sz w:val="20"/>
          <w:szCs w:val="18"/>
          <w:lang w:val="es-ES" w:eastAsia="es-ES"/>
        </w:rPr>
        <w:t xml:space="preserve"> de la Ley 712 de 2001 sí admite ser complementado por remisión normativa a las normas del </w:t>
      </w:r>
      <w:proofErr w:type="spellStart"/>
      <w:r w:rsidRPr="00E52DFE">
        <w:rPr>
          <w:rFonts w:ascii="Arial" w:eastAsia="Times New Roman" w:hAnsi="Arial" w:cs="Arial"/>
          <w:sz w:val="20"/>
          <w:szCs w:val="18"/>
          <w:lang w:val="es-ES" w:eastAsia="es-ES"/>
        </w:rPr>
        <w:t>CGP</w:t>
      </w:r>
      <w:proofErr w:type="spellEnd"/>
      <w:r w:rsidR="00110E14">
        <w:rPr>
          <w:rFonts w:ascii="Arial" w:eastAsia="Times New Roman" w:hAnsi="Arial" w:cs="Arial"/>
          <w:sz w:val="20"/>
          <w:szCs w:val="18"/>
          <w:lang w:val="es-ES" w:eastAsia="es-ES"/>
        </w:rPr>
        <w:t>…</w:t>
      </w:r>
    </w:p>
    <w:p w14:paraId="299C75C0" w14:textId="77777777" w:rsidR="00381A50" w:rsidRPr="00381A50" w:rsidRDefault="00381A50" w:rsidP="00381A50">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DE9A84E" w14:textId="65BC01A4" w:rsidR="00110E14" w:rsidRPr="00381A50" w:rsidRDefault="00110E14" w:rsidP="00110E14">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PROCESO ORDINARIO / MEDIDAS CAUTELARES / </w:t>
      </w:r>
      <w:r>
        <w:rPr>
          <w:rFonts w:ascii="Arial" w:eastAsia="Times New Roman" w:hAnsi="Arial" w:cs="Arial"/>
          <w:b/>
          <w:sz w:val="20"/>
          <w:szCs w:val="18"/>
          <w:lang w:val="es-ES" w:eastAsia="es-ES"/>
        </w:rPr>
        <w:t>REQUISITOS</w:t>
      </w:r>
    </w:p>
    <w:p w14:paraId="4602C2A6" w14:textId="3D15EF05" w:rsidR="00381A50" w:rsidRPr="00381A50" w:rsidRDefault="00110E14" w:rsidP="00381A50">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110E14">
        <w:rPr>
          <w:rFonts w:ascii="Arial" w:eastAsia="Times New Roman" w:hAnsi="Arial" w:cs="Arial"/>
          <w:sz w:val="20"/>
          <w:szCs w:val="18"/>
          <w:lang w:val="es-ES" w:eastAsia="es-ES"/>
        </w:rPr>
        <w:t xml:space="preserve">al no haber hecho esa Alta Magistratura ninguna otra precisión sobre la norma, los presupuestos establecidos en ella para que procedan las medidas cautelares y que debe acreditar la parte actora, se mantienen, esto es que a) que el demandante ejecute maniobras tendientes a </w:t>
      </w:r>
      <w:proofErr w:type="spellStart"/>
      <w:r w:rsidRPr="00110E14">
        <w:rPr>
          <w:rFonts w:ascii="Arial" w:eastAsia="Times New Roman" w:hAnsi="Arial" w:cs="Arial"/>
          <w:sz w:val="20"/>
          <w:szCs w:val="18"/>
          <w:lang w:val="es-ES" w:eastAsia="es-ES"/>
        </w:rPr>
        <w:t>insolventarse</w:t>
      </w:r>
      <w:proofErr w:type="spellEnd"/>
      <w:r w:rsidRPr="00110E14">
        <w:rPr>
          <w:rFonts w:ascii="Arial" w:eastAsia="Times New Roman" w:hAnsi="Arial" w:cs="Arial"/>
          <w:sz w:val="20"/>
          <w:szCs w:val="18"/>
          <w:lang w:val="es-ES" w:eastAsia="es-ES"/>
        </w:rPr>
        <w:t xml:space="preserve"> o a impedir la efectividad de la sentencia o que b) se encuentre en graves y serias dificultades para el cumplimiento oportuno de sus obligaciones.</w:t>
      </w:r>
    </w:p>
    <w:p w14:paraId="72F245AD" w14:textId="77777777" w:rsidR="00381A50" w:rsidRPr="00381A50" w:rsidRDefault="00381A50" w:rsidP="00381A50">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367E2DA" w14:textId="77777777" w:rsidR="00381A50" w:rsidRPr="00381A50" w:rsidRDefault="00381A50" w:rsidP="00381A50">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3769957" w14:textId="77777777" w:rsidR="00381A50" w:rsidRPr="00381A50" w:rsidRDefault="00381A50" w:rsidP="00381A50">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8329DDA" w14:textId="7C456634" w:rsidR="00BC59E8" w:rsidRDefault="008E4E97" w:rsidP="007456A1">
      <w:pPr>
        <w:pStyle w:val="Ttulo"/>
        <w:jc w:val="both"/>
        <w:rPr>
          <w:rFonts w:ascii="Arial" w:hAnsi="Arial" w:cs="Arial"/>
          <w:b w:val="0"/>
          <w:sz w:val="18"/>
          <w:szCs w:val="18"/>
        </w:rPr>
      </w:pPr>
      <w:r>
        <w:rPr>
          <w:rFonts w:ascii="Arial" w:hAnsi="Arial" w:cs="Arial"/>
          <w:b w:val="0"/>
          <w:sz w:val="18"/>
          <w:szCs w:val="18"/>
        </w:rPr>
        <w:t>Providencia:</w:t>
      </w:r>
      <w:r w:rsidR="00381A50">
        <w:rPr>
          <w:rFonts w:ascii="Arial" w:hAnsi="Arial" w:cs="Arial"/>
          <w:b w:val="0"/>
          <w:sz w:val="18"/>
          <w:szCs w:val="18"/>
        </w:rPr>
        <w:tab/>
      </w:r>
      <w:r w:rsidR="007506C8">
        <w:rPr>
          <w:rFonts w:ascii="Arial" w:hAnsi="Arial" w:cs="Arial"/>
          <w:b w:val="0"/>
          <w:sz w:val="18"/>
          <w:szCs w:val="18"/>
        </w:rPr>
        <w:tab/>
        <w:t xml:space="preserve">Auto de </w:t>
      </w:r>
      <w:r w:rsidR="00933010">
        <w:rPr>
          <w:rFonts w:ascii="Arial" w:hAnsi="Arial" w:cs="Arial"/>
          <w:b w:val="0"/>
          <w:sz w:val="18"/>
          <w:szCs w:val="18"/>
        </w:rPr>
        <w:t>6 de diciembre</w:t>
      </w:r>
      <w:r w:rsidR="00BC59E8">
        <w:rPr>
          <w:rFonts w:ascii="Arial" w:hAnsi="Arial" w:cs="Arial"/>
          <w:b w:val="0"/>
          <w:sz w:val="18"/>
          <w:szCs w:val="18"/>
        </w:rPr>
        <w:t xml:space="preserve"> de</w:t>
      </w:r>
      <w:r w:rsidR="00FE25B5">
        <w:rPr>
          <w:rFonts w:ascii="Arial" w:hAnsi="Arial" w:cs="Arial"/>
          <w:b w:val="0"/>
          <w:sz w:val="18"/>
          <w:szCs w:val="18"/>
        </w:rPr>
        <w:t xml:space="preserve"> 202</w:t>
      </w:r>
      <w:r w:rsidR="00BC59E8">
        <w:rPr>
          <w:rFonts w:ascii="Arial" w:hAnsi="Arial" w:cs="Arial"/>
          <w:b w:val="0"/>
          <w:sz w:val="18"/>
          <w:szCs w:val="18"/>
        </w:rPr>
        <w:t>3</w:t>
      </w:r>
    </w:p>
    <w:p w14:paraId="1E958BD5" w14:textId="06F6F3C1" w:rsidR="008E4E97" w:rsidRDefault="008E4E97" w:rsidP="007456A1">
      <w:pPr>
        <w:pStyle w:val="Ttulo"/>
        <w:jc w:val="both"/>
        <w:rPr>
          <w:rFonts w:ascii="Arial" w:hAnsi="Arial" w:cs="Arial"/>
          <w:b w:val="0"/>
          <w:sz w:val="18"/>
          <w:szCs w:val="18"/>
        </w:rPr>
      </w:pPr>
      <w:r>
        <w:rPr>
          <w:rFonts w:ascii="Arial" w:hAnsi="Arial" w:cs="Arial"/>
          <w:b w:val="0"/>
          <w:sz w:val="18"/>
          <w:szCs w:val="18"/>
        </w:rPr>
        <w:t xml:space="preserve">Radicación </w:t>
      </w:r>
      <w:r w:rsidR="00381A50">
        <w:rPr>
          <w:rFonts w:ascii="Arial" w:hAnsi="Arial" w:cs="Arial"/>
          <w:b w:val="0"/>
          <w:sz w:val="18"/>
          <w:szCs w:val="18"/>
        </w:rPr>
        <w:t>Nro.:</w:t>
      </w:r>
      <w:r w:rsidR="00381A50">
        <w:rPr>
          <w:rFonts w:ascii="Arial" w:hAnsi="Arial" w:cs="Arial"/>
          <w:b w:val="0"/>
          <w:sz w:val="18"/>
          <w:szCs w:val="18"/>
        </w:rPr>
        <w:tab/>
      </w:r>
      <w:r>
        <w:rPr>
          <w:rFonts w:ascii="Arial" w:hAnsi="Arial" w:cs="Arial"/>
          <w:b w:val="0"/>
          <w:sz w:val="18"/>
          <w:szCs w:val="18"/>
        </w:rPr>
        <w:tab/>
      </w:r>
      <w:r w:rsidR="00FE25B5">
        <w:rPr>
          <w:rFonts w:ascii="Arial" w:hAnsi="Arial" w:cs="Arial"/>
          <w:b w:val="0"/>
          <w:sz w:val="18"/>
          <w:szCs w:val="18"/>
        </w:rPr>
        <w:t>66001310500</w:t>
      </w:r>
      <w:r w:rsidR="00BC59E8">
        <w:rPr>
          <w:rFonts w:ascii="Arial" w:hAnsi="Arial" w:cs="Arial"/>
          <w:b w:val="0"/>
          <w:sz w:val="18"/>
          <w:szCs w:val="18"/>
        </w:rPr>
        <w:t>42023000</w:t>
      </w:r>
      <w:r w:rsidR="00B632B2">
        <w:rPr>
          <w:rFonts w:ascii="Arial" w:hAnsi="Arial" w:cs="Arial"/>
          <w:b w:val="0"/>
          <w:sz w:val="18"/>
          <w:szCs w:val="18"/>
        </w:rPr>
        <w:t>4</w:t>
      </w:r>
      <w:r w:rsidR="00BC59E8">
        <w:rPr>
          <w:rFonts w:ascii="Arial" w:hAnsi="Arial" w:cs="Arial"/>
          <w:b w:val="0"/>
          <w:sz w:val="18"/>
          <w:szCs w:val="18"/>
        </w:rPr>
        <w:t>401</w:t>
      </w:r>
    </w:p>
    <w:p w14:paraId="4811A1B1" w14:textId="227FDBCC" w:rsidR="008E4E97" w:rsidRDefault="008E4E97" w:rsidP="007456A1">
      <w:pPr>
        <w:pStyle w:val="Ttulo"/>
        <w:jc w:val="both"/>
        <w:rPr>
          <w:rFonts w:ascii="Arial" w:hAnsi="Arial" w:cs="Arial"/>
          <w:b w:val="0"/>
          <w:sz w:val="18"/>
          <w:szCs w:val="18"/>
        </w:rPr>
      </w:pPr>
      <w:r>
        <w:rPr>
          <w:rFonts w:ascii="Arial" w:hAnsi="Arial" w:cs="Arial"/>
          <w:b w:val="0"/>
          <w:sz w:val="18"/>
          <w:szCs w:val="18"/>
        </w:rPr>
        <w:t>Proceso:</w:t>
      </w:r>
      <w:r>
        <w:rPr>
          <w:rFonts w:ascii="Arial" w:hAnsi="Arial" w:cs="Arial"/>
          <w:b w:val="0"/>
          <w:sz w:val="18"/>
          <w:szCs w:val="18"/>
        </w:rPr>
        <w:tab/>
      </w:r>
      <w:r>
        <w:rPr>
          <w:rFonts w:ascii="Arial" w:hAnsi="Arial" w:cs="Arial"/>
          <w:b w:val="0"/>
          <w:sz w:val="18"/>
          <w:szCs w:val="18"/>
        </w:rPr>
        <w:tab/>
        <w:t xml:space="preserve">Ordinario Laboral  </w:t>
      </w:r>
    </w:p>
    <w:p w14:paraId="3B96409B" w14:textId="2008835D" w:rsidR="00BC59E8" w:rsidRDefault="008E4E97" w:rsidP="007456A1">
      <w:pPr>
        <w:pStyle w:val="Ttulo"/>
        <w:jc w:val="both"/>
        <w:rPr>
          <w:rFonts w:ascii="Arial" w:hAnsi="Arial" w:cs="Arial"/>
          <w:b w:val="0"/>
          <w:sz w:val="18"/>
          <w:szCs w:val="18"/>
        </w:rPr>
      </w:pPr>
      <w:r>
        <w:rPr>
          <w:rFonts w:ascii="Arial" w:hAnsi="Arial" w:cs="Arial"/>
          <w:b w:val="0"/>
          <w:sz w:val="18"/>
          <w:szCs w:val="18"/>
        </w:rPr>
        <w:t>Demandante:</w:t>
      </w:r>
      <w:r>
        <w:rPr>
          <w:rFonts w:ascii="Arial" w:hAnsi="Arial" w:cs="Arial"/>
          <w:b w:val="0"/>
          <w:sz w:val="18"/>
          <w:szCs w:val="18"/>
        </w:rPr>
        <w:tab/>
      </w:r>
      <w:r>
        <w:rPr>
          <w:rFonts w:ascii="Arial" w:hAnsi="Arial" w:cs="Arial"/>
          <w:b w:val="0"/>
          <w:sz w:val="18"/>
          <w:szCs w:val="18"/>
        </w:rPr>
        <w:tab/>
      </w:r>
      <w:r w:rsidR="00933010">
        <w:rPr>
          <w:rFonts w:ascii="Arial" w:hAnsi="Arial" w:cs="Arial"/>
          <w:b w:val="0"/>
          <w:sz w:val="18"/>
          <w:szCs w:val="18"/>
        </w:rPr>
        <w:t>Beatriz Elena Porres Jaramillo</w:t>
      </w:r>
      <w:r w:rsidR="000F1D02">
        <w:rPr>
          <w:rFonts w:ascii="Arial" w:hAnsi="Arial" w:cs="Arial"/>
          <w:b w:val="0"/>
          <w:sz w:val="18"/>
          <w:szCs w:val="18"/>
        </w:rPr>
        <w:t xml:space="preserve"> y </w:t>
      </w:r>
      <w:proofErr w:type="spellStart"/>
      <w:r w:rsidR="000F1D02">
        <w:rPr>
          <w:rFonts w:ascii="Arial" w:hAnsi="Arial" w:cs="Arial"/>
          <w:b w:val="0"/>
          <w:sz w:val="18"/>
          <w:szCs w:val="18"/>
        </w:rPr>
        <w:t>Danaise</w:t>
      </w:r>
      <w:proofErr w:type="spellEnd"/>
      <w:r w:rsidR="000F1D02">
        <w:rPr>
          <w:rFonts w:ascii="Arial" w:hAnsi="Arial" w:cs="Arial"/>
          <w:b w:val="0"/>
          <w:sz w:val="18"/>
          <w:szCs w:val="18"/>
        </w:rPr>
        <w:t xml:space="preserve"> Lourdes Emperatriz Zamora Pinto</w:t>
      </w:r>
    </w:p>
    <w:p w14:paraId="5F112575" w14:textId="232C1BC0" w:rsidR="00BC59E8" w:rsidRDefault="00BC59E8" w:rsidP="007456A1">
      <w:pPr>
        <w:pStyle w:val="Ttulo"/>
        <w:jc w:val="both"/>
        <w:rPr>
          <w:rFonts w:ascii="Arial" w:hAnsi="Arial" w:cs="Arial"/>
          <w:b w:val="0"/>
          <w:sz w:val="18"/>
          <w:szCs w:val="18"/>
        </w:rPr>
      </w:pPr>
      <w:r>
        <w:rPr>
          <w:rFonts w:ascii="Arial" w:hAnsi="Arial" w:cs="Arial"/>
          <w:b w:val="0"/>
          <w:sz w:val="18"/>
          <w:szCs w:val="18"/>
        </w:rPr>
        <w:t>Demand</w:t>
      </w:r>
      <w:r w:rsidR="008E4E97">
        <w:rPr>
          <w:rFonts w:ascii="Arial" w:hAnsi="Arial" w:cs="Arial"/>
          <w:b w:val="0"/>
          <w:sz w:val="18"/>
          <w:szCs w:val="18"/>
        </w:rPr>
        <w:t>ado:</w:t>
      </w:r>
      <w:r w:rsidR="00381A50">
        <w:rPr>
          <w:rFonts w:ascii="Arial" w:hAnsi="Arial" w:cs="Arial"/>
          <w:b w:val="0"/>
          <w:sz w:val="18"/>
          <w:szCs w:val="18"/>
        </w:rPr>
        <w:tab/>
      </w:r>
      <w:r w:rsidR="008E4E97">
        <w:rPr>
          <w:rFonts w:ascii="Arial" w:hAnsi="Arial" w:cs="Arial"/>
          <w:b w:val="0"/>
          <w:sz w:val="18"/>
          <w:szCs w:val="18"/>
        </w:rPr>
        <w:tab/>
      </w:r>
      <w:r w:rsidR="00933010">
        <w:rPr>
          <w:rFonts w:ascii="Arial" w:hAnsi="Arial" w:cs="Arial"/>
          <w:b w:val="0"/>
          <w:sz w:val="18"/>
          <w:szCs w:val="18"/>
        </w:rPr>
        <w:t>Grupos Alas Colombia S.A.S</w:t>
      </w:r>
    </w:p>
    <w:p w14:paraId="1B8F660B" w14:textId="3598A502" w:rsidR="00017CE1" w:rsidRDefault="00BC59E8" w:rsidP="007456A1">
      <w:pPr>
        <w:pStyle w:val="Ttulo"/>
        <w:jc w:val="both"/>
        <w:rPr>
          <w:rFonts w:ascii="Arial" w:hAnsi="Arial" w:cs="Arial"/>
          <w:b w:val="0"/>
          <w:sz w:val="18"/>
          <w:szCs w:val="18"/>
        </w:rPr>
      </w:pPr>
      <w:r>
        <w:rPr>
          <w:rFonts w:ascii="Arial" w:hAnsi="Arial" w:cs="Arial"/>
          <w:b w:val="0"/>
          <w:sz w:val="18"/>
          <w:szCs w:val="18"/>
        </w:rPr>
        <w:t>Juzga</w:t>
      </w:r>
      <w:r w:rsidR="008E4E97">
        <w:rPr>
          <w:rFonts w:ascii="Arial" w:hAnsi="Arial" w:cs="Arial"/>
          <w:b w:val="0"/>
          <w:sz w:val="18"/>
          <w:szCs w:val="18"/>
        </w:rPr>
        <w:t>do de origen:</w:t>
      </w:r>
      <w:r w:rsidR="008E4E97">
        <w:rPr>
          <w:rFonts w:ascii="Arial" w:hAnsi="Arial" w:cs="Arial"/>
          <w:b w:val="0"/>
          <w:sz w:val="18"/>
          <w:szCs w:val="18"/>
        </w:rPr>
        <w:tab/>
      </w:r>
      <w:r>
        <w:rPr>
          <w:rFonts w:ascii="Arial" w:hAnsi="Arial" w:cs="Arial"/>
          <w:b w:val="0"/>
          <w:sz w:val="18"/>
          <w:szCs w:val="18"/>
        </w:rPr>
        <w:t>Cuarto</w:t>
      </w:r>
      <w:r w:rsidR="00017CE1">
        <w:rPr>
          <w:rFonts w:ascii="Arial" w:hAnsi="Arial" w:cs="Arial"/>
          <w:b w:val="0"/>
          <w:sz w:val="18"/>
          <w:szCs w:val="18"/>
        </w:rPr>
        <w:t xml:space="preserve"> Laboral del Circuito de Pereira</w:t>
      </w:r>
    </w:p>
    <w:p w14:paraId="672A6659" w14:textId="2008691E" w:rsidR="003B31FF" w:rsidRPr="007456A1" w:rsidRDefault="003B31FF" w:rsidP="003B31FF">
      <w:pPr>
        <w:spacing w:after="0" w:line="240" w:lineRule="auto"/>
        <w:ind w:left="2835" w:hanging="2835"/>
        <w:jc w:val="both"/>
        <w:rPr>
          <w:rFonts w:ascii="Arial" w:hAnsi="Arial" w:cs="Arial"/>
          <w:sz w:val="20"/>
          <w:szCs w:val="20"/>
        </w:rPr>
      </w:pPr>
    </w:p>
    <w:p w14:paraId="7DB57245" w14:textId="77777777" w:rsidR="007456A1" w:rsidRPr="007456A1" w:rsidRDefault="007456A1" w:rsidP="003B31FF">
      <w:pPr>
        <w:spacing w:after="0" w:line="240" w:lineRule="auto"/>
        <w:ind w:left="2835" w:hanging="2835"/>
        <w:jc w:val="both"/>
        <w:rPr>
          <w:rFonts w:ascii="Arial" w:hAnsi="Arial" w:cs="Arial"/>
          <w:sz w:val="20"/>
          <w:szCs w:val="20"/>
        </w:rPr>
      </w:pPr>
    </w:p>
    <w:p w14:paraId="0A37501D" w14:textId="77777777" w:rsidR="00BC21C5" w:rsidRPr="007456A1" w:rsidRDefault="00BC21C5">
      <w:pPr>
        <w:spacing w:after="0"/>
        <w:ind w:left="2829" w:hanging="2829"/>
        <w:jc w:val="both"/>
        <w:rPr>
          <w:rFonts w:ascii="Arial" w:hAnsi="Arial" w:cs="Arial"/>
          <w:bCs/>
          <w:sz w:val="20"/>
          <w:szCs w:val="20"/>
          <w:lang w:val="es-ES_tradnl"/>
        </w:rPr>
      </w:pPr>
    </w:p>
    <w:p w14:paraId="1C3BEE41" w14:textId="77777777" w:rsidR="008E4E97" w:rsidRPr="00381A50" w:rsidRDefault="008E4E97" w:rsidP="00381A50">
      <w:pPr>
        <w:keepNext/>
        <w:spacing w:after="0"/>
        <w:jc w:val="center"/>
        <w:outlineLvl w:val="2"/>
        <w:rPr>
          <w:rFonts w:ascii="Arial" w:eastAsia="Times New Roman" w:hAnsi="Arial" w:cs="Arial"/>
          <w:b/>
          <w:sz w:val="24"/>
          <w:szCs w:val="24"/>
          <w:lang w:val="es-ES_tradnl" w:eastAsia="es-ES"/>
        </w:rPr>
      </w:pPr>
      <w:r w:rsidRPr="00381A50">
        <w:rPr>
          <w:rFonts w:ascii="Arial" w:eastAsia="Times New Roman" w:hAnsi="Arial" w:cs="Arial"/>
          <w:b/>
          <w:sz w:val="24"/>
          <w:szCs w:val="24"/>
          <w:lang w:val="es-ES_tradnl" w:eastAsia="es-ES"/>
        </w:rPr>
        <w:t>TRIBUNAL SUPERIOR DEL DISTRITO JUDICIAL</w:t>
      </w:r>
    </w:p>
    <w:p w14:paraId="51A40248" w14:textId="77777777" w:rsidR="008E4E97" w:rsidRPr="00381A50" w:rsidRDefault="008E4E97" w:rsidP="00381A50">
      <w:pPr>
        <w:spacing w:after="0"/>
        <w:jc w:val="center"/>
        <w:rPr>
          <w:rFonts w:ascii="Arial" w:hAnsi="Arial" w:cs="Arial"/>
          <w:b/>
          <w:sz w:val="24"/>
          <w:szCs w:val="24"/>
        </w:rPr>
      </w:pPr>
      <w:r w:rsidRPr="00381A50">
        <w:rPr>
          <w:rFonts w:ascii="Arial" w:hAnsi="Arial" w:cs="Arial"/>
          <w:b/>
          <w:sz w:val="24"/>
          <w:szCs w:val="24"/>
        </w:rPr>
        <w:t>SALA LABORAL</w:t>
      </w:r>
    </w:p>
    <w:p w14:paraId="6E85BB48" w14:textId="77777777" w:rsidR="008E4E97" w:rsidRPr="00381A50" w:rsidRDefault="008E4E97" w:rsidP="00381A50">
      <w:pPr>
        <w:spacing w:after="0"/>
        <w:jc w:val="center"/>
        <w:rPr>
          <w:rFonts w:ascii="Arial" w:eastAsia="Times New Roman" w:hAnsi="Arial" w:cs="Arial"/>
          <w:b/>
          <w:sz w:val="24"/>
          <w:szCs w:val="24"/>
          <w:lang w:val="es-ES_tradnl" w:eastAsia="es-ES"/>
        </w:rPr>
      </w:pPr>
      <w:r w:rsidRPr="00381A50">
        <w:rPr>
          <w:rFonts w:ascii="Arial" w:eastAsia="Times New Roman" w:hAnsi="Arial" w:cs="Arial"/>
          <w:b/>
          <w:sz w:val="24"/>
          <w:szCs w:val="24"/>
          <w:lang w:val="es-ES_tradnl" w:eastAsia="es-ES"/>
        </w:rPr>
        <w:t xml:space="preserve">MAGISTRADO PONENTE: JULIO CÉSAR SALAZAR MUÑOZ </w:t>
      </w:r>
    </w:p>
    <w:p w14:paraId="5DAB6C7B" w14:textId="77777777" w:rsidR="008E4E97" w:rsidRPr="00381A50" w:rsidRDefault="008E4E97" w:rsidP="00381A50">
      <w:pPr>
        <w:spacing w:after="0"/>
        <w:rPr>
          <w:rFonts w:ascii="Arial" w:hAnsi="Arial" w:cs="Arial"/>
          <w:sz w:val="24"/>
          <w:szCs w:val="24"/>
        </w:rPr>
      </w:pPr>
    </w:p>
    <w:p w14:paraId="5B7EE98F" w14:textId="2F1B860C" w:rsidR="005F50AF" w:rsidRPr="00381A50" w:rsidRDefault="005F50AF" w:rsidP="007456A1">
      <w:pPr>
        <w:spacing w:after="0"/>
        <w:jc w:val="center"/>
        <w:rPr>
          <w:rFonts w:ascii="Arial" w:hAnsi="Arial" w:cs="Arial"/>
          <w:sz w:val="24"/>
          <w:szCs w:val="24"/>
        </w:rPr>
      </w:pPr>
      <w:r w:rsidRPr="00381A50">
        <w:rPr>
          <w:rFonts w:ascii="Arial" w:hAnsi="Arial" w:cs="Arial"/>
          <w:sz w:val="24"/>
          <w:szCs w:val="24"/>
        </w:rPr>
        <w:t xml:space="preserve">Pereira, </w:t>
      </w:r>
      <w:r w:rsidR="00933010" w:rsidRPr="00381A50">
        <w:rPr>
          <w:rFonts w:ascii="Arial" w:hAnsi="Arial" w:cs="Arial"/>
          <w:sz w:val="24"/>
          <w:szCs w:val="24"/>
        </w:rPr>
        <w:t xml:space="preserve">seis de diciembre </w:t>
      </w:r>
      <w:r w:rsidRPr="00381A50">
        <w:rPr>
          <w:rFonts w:ascii="Arial" w:hAnsi="Arial" w:cs="Arial"/>
          <w:sz w:val="24"/>
          <w:szCs w:val="24"/>
        </w:rPr>
        <w:t>dos mil veintitrés</w:t>
      </w:r>
    </w:p>
    <w:p w14:paraId="2ED2EAEB" w14:textId="58229C25" w:rsidR="005F50AF" w:rsidRPr="00381A50" w:rsidRDefault="005F50AF" w:rsidP="007456A1">
      <w:pPr>
        <w:tabs>
          <w:tab w:val="center" w:pos="4420"/>
          <w:tab w:val="left" w:pos="7873"/>
        </w:tabs>
        <w:spacing w:after="0"/>
        <w:jc w:val="center"/>
        <w:rPr>
          <w:rFonts w:ascii="Arial" w:hAnsi="Arial" w:cs="Arial"/>
          <w:sz w:val="24"/>
          <w:szCs w:val="24"/>
        </w:rPr>
      </w:pPr>
      <w:r w:rsidRPr="00381A50">
        <w:rPr>
          <w:rFonts w:ascii="Arial" w:hAnsi="Arial" w:cs="Arial"/>
          <w:sz w:val="24"/>
          <w:szCs w:val="24"/>
        </w:rPr>
        <w:t>Acta de Sala de Discusión No 0</w:t>
      </w:r>
      <w:r w:rsidR="001107BB" w:rsidRPr="00381A50">
        <w:rPr>
          <w:rFonts w:ascii="Arial" w:hAnsi="Arial" w:cs="Arial"/>
          <w:sz w:val="24"/>
          <w:szCs w:val="24"/>
        </w:rPr>
        <w:t>197</w:t>
      </w:r>
      <w:r w:rsidR="00735A54" w:rsidRPr="00381A50">
        <w:rPr>
          <w:rFonts w:ascii="Arial" w:hAnsi="Arial" w:cs="Arial"/>
          <w:sz w:val="24"/>
          <w:szCs w:val="24"/>
        </w:rPr>
        <w:t xml:space="preserve"> </w:t>
      </w:r>
      <w:r w:rsidRPr="00381A50">
        <w:rPr>
          <w:rFonts w:ascii="Arial" w:hAnsi="Arial" w:cs="Arial"/>
          <w:sz w:val="24"/>
          <w:szCs w:val="24"/>
        </w:rPr>
        <w:t xml:space="preserve">de </w:t>
      </w:r>
      <w:r w:rsidR="00933010" w:rsidRPr="00381A50">
        <w:rPr>
          <w:rFonts w:ascii="Arial" w:hAnsi="Arial" w:cs="Arial"/>
          <w:sz w:val="24"/>
          <w:szCs w:val="24"/>
        </w:rPr>
        <w:t>4 de diciembre</w:t>
      </w:r>
      <w:r w:rsidRPr="00381A50">
        <w:rPr>
          <w:rFonts w:ascii="Arial" w:hAnsi="Arial" w:cs="Arial"/>
          <w:sz w:val="24"/>
          <w:szCs w:val="24"/>
        </w:rPr>
        <w:t xml:space="preserve"> de 2023</w:t>
      </w:r>
    </w:p>
    <w:p w14:paraId="02EB378F" w14:textId="08804484" w:rsidR="006746F6" w:rsidRDefault="006746F6" w:rsidP="007456A1">
      <w:pPr>
        <w:spacing w:after="0"/>
        <w:jc w:val="both"/>
        <w:rPr>
          <w:rFonts w:ascii="Arial" w:hAnsi="Arial" w:cs="Arial"/>
          <w:sz w:val="24"/>
          <w:szCs w:val="24"/>
        </w:rPr>
      </w:pPr>
    </w:p>
    <w:p w14:paraId="3BD13340" w14:textId="77777777" w:rsidR="007456A1" w:rsidRPr="00381A50" w:rsidRDefault="007456A1" w:rsidP="007456A1">
      <w:pPr>
        <w:spacing w:after="0"/>
        <w:jc w:val="both"/>
        <w:rPr>
          <w:rFonts w:ascii="Arial" w:hAnsi="Arial" w:cs="Arial"/>
          <w:sz w:val="24"/>
          <w:szCs w:val="24"/>
        </w:rPr>
      </w:pPr>
    </w:p>
    <w:p w14:paraId="1212D6DB" w14:textId="6026B7E5" w:rsidR="009800E1" w:rsidRPr="00381A50" w:rsidRDefault="009800E1"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Se resuelve el recurso de apelación interpuesto por l</w:t>
      </w:r>
      <w:r w:rsidR="00FE25B5" w:rsidRPr="00381A50">
        <w:rPr>
          <w:rStyle w:val="normaltextrun"/>
          <w:rFonts w:ascii="Arial" w:hAnsi="Arial" w:cs="Arial"/>
        </w:rPr>
        <w:t>a</w:t>
      </w:r>
      <w:r w:rsidR="00933010" w:rsidRPr="00381A50">
        <w:rPr>
          <w:rStyle w:val="normaltextrun"/>
          <w:rFonts w:ascii="Arial" w:hAnsi="Arial" w:cs="Arial"/>
        </w:rPr>
        <w:t>s</w:t>
      </w:r>
      <w:r w:rsidR="00FE25B5" w:rsidRPr="00381A50">
        <w:rPr>
          <w:rStyle w:val="normaltextrun"/>
          <w:rFonts w:ascii="Arial" w:hAnsi="Arial" w:cs="Arial"/>
        </w:rPr>
        <w:t xml:space="preserve"> demanda</w:t>
      </w:r>
      <w:r w:rsidR="00BC59E8" w:rsidRPr="00381A50">
        <w:rPr>
          <w:rStyle w:val="normaltextrun"/>
          <w:rFonts w:ascii="Arial" w:hAnsi="Arial" w:cs="Arial"/>
        </w:rPr>
        <w:t>nte</w:t>
      </w:r>
      <w:r w:rsidR="00933010" w:rsidRPr="00381A50">
        <w:rPr>
          <w:rStyle w:val="normaltextrun"/>
          <w:rFonts w:ascii="Arial" w:hAnsi="Arial" w:cs="Arial"/>
        </w:rPr>
        <w:t>s</w:t>
      </w:r>
      <w:r w:rsidR="00FE25B5" w:rsidRPr="00381A50">
        <w:rPr>
          <w:rStyle w:val="normaltextrun"/>
          <w:rFonts w:ascii="Arial" w:hAnsi="Arial" w:cs="Arial"/>
        </w:rPr>
        <w:t xml:space="preserve"> </w:t>
      </w:r>
      <w:r w:rsidR="007456A1" w:rsidRPr="00381A50">
        <w:rPr>
          <w:rStyle w:val="normaltextrun"/>
          <w:rFonts w:ascii="Arial" w:hAnsi="Arial" w:cs="Arial"/>
          <w:b/>
        </w:rPr>
        <w:t xml:space="preserve">Beatriz Elena Porres Jaramillo </w:t>
      </w:r>
      <w:r w:rsidR="00933010" w:rsidRPr="00381A50">
        <w:rPr>
          <w:rStyle w:val="normaltextrun"/>
          <w:rFonts w:ascii="Arial" w:hAnsi="Arial" w:cs="Arial"/>
        </w:rPr>
        <w:t xml:space="preserve">y </w:t>
      </w:r>
      <w:proofErr w:type="spellStart"/>
      <w:r w:rsidR="007456A1" w:rsidRPr="00381A50">
        <w:rPr>
          <w:rStyle w:val="normaltextrun"/>
          <w:rFonts w:ascii="Arial" w:hAnsi="Arial" w:cs="Arial"/>
          <w:b/>
        </w:rPr>
        <w:t>Danaise</w:t>
      </w:r>
      <w:proofErr w:type="spellEnd"/>
      <w:r w:rsidR="007456A1" w:rsidRPr="00381A50">
        <w:rPr>
          <w:rStyle w:val="normaltextrun"/>
          <w:rFonts w:ascii="Arial" w:hAnsi="Arial" w:cs="Arial"/>
          <w:b/>
        </w:rPr>
        <w:t xml:space="preserve"> Lourdes Emperatriz Zamora Pinto</w:t>
      </w:r>
      <w:r w:rsidR="00933010" w:rsidRPr="00381A50">
        <w:rPr>
          <w:rStyle w:val="normaltextrun"/>
          <w:rFonts w:ascii="Arial" w:hAnsi="Arial" w:cs="Arial"/>
          <w:b/>
        </w:rPr>
        <w:t xml:space="preserve"> </w:t>
      </w:r>
      <w:r w:rsidRPr="00381A50">
        <w:rPr>
          <w:rStyle w:val="normaltextrun"/>
          <w:rFonts w:ascii="Arial" w:hAnsi="Arial" w:cs="Arial"/>
        </w:rPr>
        <w:t xml:space="preserve">contra del auto proferido por el Juzgado </w:t>
      </w:r>
      <w:r w:rsidR="00BC59E8" w:rsidRPr="00381A50">
        <w:rPr>
          <w:rStyle w:val="normaltextrun"/>
          <w:rFonts w:ascii="Arial" w:hAnsi="Arial" w:cs="Arial"/>
        </w:rPr>
        <w:t>Cuarto</w:t>
      </w:r>
      <w:r w:rsidR="00FE25B5" w:rsidRPr="00381A50">
        <w:rPr>
          <w:rStyle w:val="normaltextrun"/>
          <w:rFonts w:ascii="Arial" w:hAnsi="Arial" w:cs="Arial"/>
        </w:rPr>
        <w:t xml:space="preserve"> </w:t>
      </w:r>
      <w:r w:rsidRPr="00381A50">
        <w:rPr>
          <w:rStyle w:val="normaltextrun"/>
          <w:rFonts w:ascii="Arial" w:hAnsi="Arial" w:cs="Arial"/>
        </w:rPr>
        <w:t xml:space="preserve">Laboral del Circuito de </w:t>
      </w:r>
      <w:r w:rsidR="00FE25B5" w:rsidRPr="00381A50">
        <w:rPr>
          <w:rStyle w:val="normaltextrun"/>
          <w:rFonts w:ascii="Arial" w:hAnsi="Arial" w:cs="Arial"/>
        </w:rPr>
        <w:t>Pereira</w:t>
      </w:r>
      <w:r w:rsidRPr="00381A50">
        <w:rPr>
          <w:rStyle w:val="normaltextrun"/>
          <w:rFonts w:ascii="Arial" w:hAnsi="Arial" w:cs="Arial"/>
        </w:rPr>
        <w:t xml:space="preserve"> el </w:t>
      </w:r>
      <w:r w:rsidR="00933010" w:rsidRPr="00381A50">
        <w:rPr>
          <w:rStyle w:val="normaltextrun"/>
          <w:rFonts w:ascii="Arial" w:hAnsi="Arial" w:cs="Arial"/>
        </w:rPr>
        <w:t>6 de junio</w:t>
      </w:r>
      <w:r w:rsidR="00BC59E8" w:rsidRPr="00381A50">
        <w:rPr>
          <w:rStyle w:val="normaltextrun"/>
          <w:rFonts w:ascii="Arial" w:hAnsi="Arial" w:cs="Arial"/>
        </w:rPr>
        <w:t xml:space="preserve"> de 2023</w:t>
      </w:r>
      <w:r w:rsidRPr="00381A50">
        <w:rPr>
          <w:rStyle w:val="normaltextrun"/>
          <w:rFonts w:ascii="Arial" w:hAnsi="Arial" w:cs="Arial"/>
        </w:rPr>
        <w:t xml:space="preserve"> por medio del cual </w:t>
      </w:r>
      <w:r w:rsidR="00FE25B5" w:rsidRPr="00381A50">
        <w:rPr>
          <w:rStyle w:val="normaltextrun"/>
          <w:rFonts w:ascii="Arial" w:hAnsi="Arial" w:cs="Arial"/>
        </w:rPr>
        <w:t>se</w:t>
      </w:r>
      <w:r w:rsidR="00BC59E8" w:rsidRPr="00381A50">
        <w:rPr>
          <w:rStyle w:val="normaltextrun"/>
          <w:rFonts w:ascii="Arial" w:hAnsi="Arial" w:cs="Arial"/>
        </w:rPr>
        <w:t xml:space="preserve"> negó </w:t>
      </w:r>
      <w:r w:rsidRPr="00381A50">
        <w:rPr>
          <w:rStyle w:val="normaltextrun"/>
          <w:rFonts w:ascii="Arial" w:hAnsi="Arial" w:cs="Arial"/>
        </w:rPr>
        <w:t xml:space="preserve">el decreto de una medida cautelar dentro del proceso </w:t>
      </w:r>
      <w:r w:rsidRPr="007456A1">
        <w:rPr>
          <w:rStyle w:val="normaltextrun"/>
          <w:rFonts w:ascii="Arial" w:hAnsi="Arial" w:cs="Arial"/>
          <w:b/>
        </w:rPr>
        <w:t>ordinario laboral</w:t>
      </w:r>
      <w:r w:rsidRPr="00381A50">
        <w:rPr>
          <w:rStyle w:val="normaltextrun"/>
          <w:rFonts w:ascii="Arial" w:hAnsi="Arial" w:cs="Arial"/>
        </w:rPr>
        <w:t xml:space="preserve"> que </w:t>
      </w:r>
      <w:r w:rsidR="00FE25B5" w:rsidRPr="00381A50">
        <w:rPr>
          <w:rStyle w:val="normaltextrun"/>
          <w:rFonts w:ascii="Arial" w:hAnsi="Arial" w:cs="Arial"/>
        </w:rPr>
        <w:t>le promueve</w:t>
      </w:r>
      <w:r w:rsidR="00735A54" w:rsidRPr="00381A50">
        <w:rPr>
          <w:rStyle w:val="normaltextrun"/>
          <w:rFonts w:ascii="Arial" w:hAnsi="Arial" w:cs="Arial"/>
        </w:rPr>
        <w:t>n</w:t>
      </w:r>
      <w:r w:rsidR="00FE25B5" w:rsidRPr="00381A50">
        <w:rPr>
          <w:rStyle w:val="normaltextrun"/>
          <w:rFonts w:ascii="Arial" w:hAnsi="Arial" w:cs="Arial"/>
        </w:rPr>
        <w:t xml:space="preserve"> </w:t>
      </w:r>
      <w:r w:rsidR="00BC59E8" w:rsidRPr="00381A50">
        <w:rPr>
          <w:rStyle w:val="normaltextrun"/>
          <w:rFonts w:ascii="Arial" w:hAnsi="Arial" w:cs="Arial"/>
        </w:rPr>
        <w:t>a</w:t>
      </w:r>
      <w:r w:rsidR="00933010" w:rsidRPr="00381A50">
        <w:rPr>
          <w:rStyle w:val="normaltextrun"/>
          <w:rFonts w:ascii="Arial" w:hAnsi="Arial" w:cs="Arial"/>
        </w:rPr>
        <w:t xml:space="preserve">l </w:t>
      </w:r>
      <w:r w:rsidR="007456A1" w:rsidRPr="00381A50">
        <w:rPr>
          <w:rStyle w:val="normaltextrun"/>
          <w:rFonts w:ascii="Arial" w:hAnsi="Arial" w:cs="Arial"/>
          <w:b/>
        </w:rPr>
        <w:t>Grupo Alas Colombia</w:t>
      </w:r>
      <w:r w:rsidR="00933010" w:rsidRPr="00381A50">
        <w:rPr>
          <w:rStyle w:val="normaltextrun"/>
          <w:rFonts w:ascii="Arial" w:hAnsi="Arial" w:cs="Arial"/>
          <w:b/>
          <w:caps/>
        </w:rPr>
        <w:t xml:space="preserve"> </w:t>
      </w:r>
      <w:r w:rsidRPr="00381A50">
        <w:rPr>
          <w:rStyle w:val="normaltextrun"/>
          <w:rFonts w:ascii="Arial" w:hAnsi="Arial" w:cs="Arial"/>
        </w:rPr>
        <w:t>cuya radicación corresponde al N°</w:t>
      </w:r>
      <w:r w:rsidR="00BC59E8" w:rsidRPr="00381A50">
        <w:rPr>
          <w:rStyle w:val="normaltextrun"/>
          <w:rFonts w:ascii="Arial" w:hAnsi="Arial" w:cs="Arial"/>
        </w:rPr>
        <w:t>66001310500</w:t>
      </w:r>
      <w:r w:rsidR="00933010" w:rsidRPr="00381A50">
        <w:rPr>
          <w:rStyle w:val="normaltextrun"/>
          <w:rFonts w:ascii="Arial" w:hAnsi="Arial" w:cs="Arial"/>
        </w:rPr>
        <w:t>3202300044</w:t>
      </w:r>
      <w:r w:rsidR="00BC59E8" w:rsidRPr="00381A50">
        <w:rPr>
          <w:rStyle w:val="normaltextrun"/>
          <w:rFonts w:ascii="Arial" w:hAnsi="Arial" w:cs="Arial"/>
        </w:rPr>
        <w:t>01</w:t>
      </w:r>
      <w:r w:rsidRPr="00381A50">
        <w:rPr>
          <w:rStyle w:val="normaltextrun"/>
          <w:rFonts w:ascii="Arial" w:hAnsi="Arial" w:cs="Arial"/>
        </w:rPr>
        <w:t>.</w:t>
      </w:r>
    </w:p>
    <w:p w14:paraId="77C93F23" w14:textId="77777777" w:rsidR="009800E1" w:rsidRPr="00381A50" w:rsidRDefault="009800E1" w:rsidP="00381A50">
      <w:pPr>
        <w:pStyle w:val="paragraph"/>
        <w:spacing w:before="0" w:beforeAutospacing="0" w:after="0" w:afterAutospacing="0" w:line="276" w:lineRule="auto"/>
        <w:textAlignment w:val="baseline"/>
        <w:rPr>
          <w:rStyle w:val="normaltextrun"/>
          <w:rFonts w:ascii="Arial" w:hAnsi="Arial" w:cs="Arial"/>
        </w:rPr>
      </w:pPr>
    </w:p>
    <w:p w14:paraId="7E8808AA" w14:textId="77777777" w:rsidR="009800E1" w:rsidRPr="00381A50" w:rsidRDefault="009800E1" w:rsidP="00381A50">
      <w:pPr>
        <w:pStyle w:val="paragraph"/>
        <w:spacing w:before="0" w:beforeAutospacing="0" w:after="0" w:afterAutospacing="0" w:line="276" w:lineRule="auto"/>
        <w:jc w:val="center"/>
        <w:textAlignment w:val="baseline"/>
        <w:rPr>
          <w:rStyle w:val="normaltextrun"/>
          <w:rFonts w:ascii="Arial" w:hAnsi="Arial" w:cs="Arial"/>
          <w:b/>
          <w:bCs/>
        </w:rPr>
      </w:pPr>
      <w:r w:rsidRPr="00381A50">
        <w:rPr>
          <w:rStyle w:val="normaltextrun"/>
          <w:rFonts w:ascii="Arial" w:hAnsi="Arial" w:cs="Arial"/>
          <w:b/>
          <w:bCs/>
        </w:rPr>
        <w:t>ANTECEDENTES</w:t>
      </w:r>
    </w:p>
    <w:p w14:paraId="43C151C7" w14:textId="77777777" w:rsidR="009800E1" w:rsidRPr="00381A50" w:rsidRDefault="009800E1" w:rsidP="00381A50">
      <w:pPr>
        <w:pStyle w:val="paragraph"/>
        <w:spacing w:before="0" w:beforeAutospacing="0" w:after="0" w:afterAutospacing="0" w:line="276" w:lineRule="auto"/>
        <w:jc w:val="center"/>
        <w:textAlignment w:val="baseline"/>
        <w:rPr>
          <w:rStyle w:val="normaltextrun"/>
          <w:rFonts w:ascii="Arial" w:hAnsi="Arial" w:cs="Arial"/>
          <w:b/>
          <w:bCs/>
        </w:rPr>
      </w:pPr>
    </w:p>
    <w:p w14:paraId="4AAA32FF" w14:textId="26238DA4" w:rsidR="004A13F1" w:rsidRPr="00381A50" w:rsidRDefault="0021702B" w:rsidP="00381A50">
      <w:pPr>
        <w:spacing w:after="0"/>
        <w:jc w:val="both"/>
        <w:rPr>
          <w:rFonts w:ascii="Arial" w:eastAsia="Times New Roman" w:hAnsi="Arial" w:cs="Arial"/>
          <w:sz w:val="24"/>
          <w:szCs w:val="24"/>
          <w:lang w:eastAsia="es-CO"/>
        </w:rPr>
      </w:pPr>
      <w:r w:rsidRPr="00381A50">
        <w:rPr>
          <w:rFonts w:ascii="Arial" w:eastAsia="Times New Roman" w:hAnsi="Arial" w:cs="Arial"/>
          <w:sz w:val="24"/>
          <w:szCs w:val="24"/>
          <w:lang w:eastAsia="es-CO"/>
        </w:rPr>
        <w:t>Pretende</w:t>
      </w:r>
      <w:r w:rsidR="00933010" w:rsidRPr="00381A50">
        <w:rPr>
          <w:rFonts w:ascii="Arial" w:eastAsia="Times New Roman" w:hAnsi="Arial" w:cs="Arial"/>
          <w:sz w:val="24"/>
          <w:szCs w:val="24"/>
          <w:lang w:eastAsia="es-CO"/>
        </w:rPr>
        <w:t>n la</w:t>
      </w:r>
      <w:r w:rsidR="00735A54" w:rsidRPr="00381A50">
        <w:rPr>
          <w:rFonts w:ascii="Arial" w:eastAsia="Times New Roman" w:hAnsi="Arial" w:cs="Arial"/>
          <w:sz w:val="24"/>
          <w:szCs w:val="24"/>
          <w:lang w:eastAsia="es-CO"/>
        </w:rPr>
        <w:t>s</w:t>
      </w:r>
      <w:r w:rsidR="00933010" w:rsidRPr="00381A50">
        <w:rPr>
          <w:rFonts w:ascii="Arial" w:eastAsia="Times New Roman" w:hAnsi="Arial" w:cs="Arial"/>
          <w:sz w:val="24"/>
          <w:szCs w:val="24"/>
          <w:lang w:eastAsia="es-CO"/>
        </w:rPr>
        <w:t xml:space="preserve"> señora</w:t>
      </w:r>
      <w:r w:rsidR="00735A54" w:rsidRPr="00381A50">
        <w:rPr>
          <w:rFonts w:ascii="Arial" w:eastAsia="Times New Roman" w:hAnsi="Arial" w:cs="Arial"/>
          <w:sz w:val="24"/>
          <w:szCs w:val="24"/>
          <w:lang w:eastAsia="es-CO"/>
        </w:rPr>
        <w:t>s</w:t>
      </w:r>
      <w:r w:rsidR="00933010" w:rsidRPr="00381A50">
        <w:rPr>
          <w:rFonts w:ascii="Arial" w:eastAsia="Times New Roman" w:hAnsi="Arial" w:cs="Arial"/>
          <w:sz w:val="24"/>
          <w:szCs w:val="24"/>
          <w:lang w:eastAsia="es-CO"/>
        </w:rPr>
        <w:t xml:space="preserve"> Beatriz Elena Porres Jaramillo y </w:t>
      </w:r>
      <w:proofErr w:type="spellStart"/>
      <w:r w:rsidR="00933010" w:rsidRPr="00381A50">
        <w:rPr>
          <w:rFonts w:ascii="Arial" w:eastAsia="Times New Roman" w:hAnsi="Arial" w:cs="Arial"/>
          <w:sz w:val="24"/>
          <w:szCs w:val="24"/>
          <w:lang w:eastAsia="es-CO"/>
        </w:rPr>
        <w:t>Danaise</w:t>
      </w:r>
      <w:proofErr w:type="spellEnd"/>
      <w:r w:rsidR="00933010" w:rsidRPr="00381A50">
        <w:rPr>
          <w:rFonts w:ascii="Arial" w:eastAsia="Times New Roman" w:hAnsi="Arial" w:cs="Arial"/>
          <w:sz w:val="24"/>
          <w:szCs w:val="24"/>
          <w:lang w:eastAsia="es-CO"/>
        </w:rPr>
        <w:t xml:space="preserve"> Lourdes Emperatriz Zamora Pinto</w:t>
      </w:r>
      <w:r w:rsidRPr="00381A50">
        <w:rPr>
          <w:rFonts w:ascii="Arial" w:eastAsia="Times New Roman" w:hAnsi="Arial" w:cs="Arial"/>
          <w:sz w:val="24"/>
          <w:szCs w:val="24"/>
          <w:lang w:eastAsia="es-CO"/>
        </w:rPr>
        <w:t xml:space="preserve"> que la justicia laboral declare que entre ella</w:t>
      </w:r>
      <w:r w:rsidR="00933010" w:rsidRPr="00381A50">
        <w:rPr>
          <w:rFonts w:ascii="Arial" w:eastAsia="Times New Roman" w:hAnsi="Arial" w:cs="Arial"/>
          <w:sz w:val="24"/>
          <w:szCs w:val="24"/>
          <w:lang w:eastAsia="es-CO"/>
        </w:rPr>
        <w:t>s</w:t>
      </w:r>
      <w:r w:rsidRPr="00381A50">
        <w:rPr>
          <w:rFonts w:ascii="Arial" w:eastAsia="Times New Roman" w:hAnsi="Arial" w:cs="Arial"/>
          <w:sz w:val="24"/>
          <w:szCs w:val="24"/>
          <w:lang w:eastAsia="es-CO"/>
        </w:rPr>
        <w:t xml:space="preserve"> y </w:t>
      </w:r>
      <w:r w:rsidR="00933010" w:rsidRPr="00381A50">
        <w:rPr>
          <w:rFonts w:ascii="Arial" w:eastAsia="Times New Roman" w:hAnsi="Arial" w:cs="Arial"/>
          <w:sz w:val="24"/>
          <w:szCs w:val="24"/>
          <w:lang w:eastAsia="es-CO"/>
        </w:rPr>
        <w:t>el Grupo Alas</w:t>
      </w:r>
      <w:r w:rsidR="00B91ED5" w:rsidRPr="00381A50">
        <w:rPr>
          <w:rFonts w:ascii="Arial" w:eastAsia="Times New Roman" w:hAnsi="Arial" w:cs="Arial"/>
          <w:sz w:val="24"/>
          <w:szCs w:val="24"/>
          <w:lang w:eastAsia="es-CO"/>
        </w:rPr>
        <w:t xml:space="preserve"> Colombia</w:t>
      </w:r>
      <w:r w:rsidR="00933010" w:rsidRPr="00381A50">
        <w:rPr>
          <w:rFonts w:ascii="Arial" w:eastAsia="Times New Roman" w:hAnsi="Arial" w:cs="Arial"/>
          <w:sz w:val="24"/>
          <w:szCs w:val="24"/>
          <w:lang w:eastAsia="es-CO"/>
        </w:rPr>
        <w:t xml:space="preserve"> S.A.S. </w:t>
      </w:r>
      <w:r w:rsidRPr="00381A50">
        <w:rPr>
          <w:rFonts w:ascii="Arial" w:eastAsia="Times New Roman" w:hAnsi="Arial" w:cs="Arial"/>
          <w:sz w:val="24"/>
          <w:szCs w:val="24"/>
          <w:lang w:eastAsia="es-CO"/>
        </w:rPr>
        <w:t xml:space="preserve">existió un contrato de </w:t>
      </w:r>
      <w:r w:rsidR="004A13F1" w:rsidRPr="00381A50">
        <w:rPr>
          <w:rFonts w:ascii="Arial" w:eastAsia="Times New Roman" w:hAnsi="Arial" w:cs="Arial"/>
          <w:sz w:val="24"/>
          <w:szCs w:val="24"/>
          <w:lang w:eastAsia="es-CO"/>
        </w:rPr>
        <w:t>trabajo el cual terminó sin que mediara justa causa.</w:t>
      </w:r>
    </w:p>
    <w:p w14:paraId="28EA05B7" w14:textId="77777777" w:rsidR="004A13F1" w:rsidRPr="00381A50" w:rsidRDefault="004A13F1" w:rsidP="00381A50">
      <w:pPr>
        <w:spacing w:after="0"/>
        <w:jc w:val="both"/>
        <w:rPr>
          <w:rFonts w:ascii="Arial" w:eastAsia="Times New Roman" w:hAnsi="Arial" w:cs="Arial"/>
          <w:sz w:val="24"/>
          <w:szCs w:val="24"/>
          <w:lang w:eastAsia="es-CO"/>
        </w:rPr>
      </w:pPr>
    </w:p>
    <w:p w14:paraId="77D4C423" w14:textId="49E6EB0D" w:rsidR="0021702B" w:rsidRPr="00381A50" w:rsidRDefault="004A13F1" w:rsidP="00381A50">
      <w:pPr>
        <w:spacing w:after="0"/>
        <w:jc w:val="both"/>
        <w:rPr>
          <w:rFonts w:ascii="Arial" w:eastAsia="Times New Roman" w:hAnsi="Arial" w:cs="Arial"/>
          <w:sz w:val="24"/>
          <w:szCs w:val="24"/>
          <w:lang w:eastAsia="es-CO"/>
        </w:rPr>
      </w:pPr>
      <w:r w:rsidRPr="00381A50">
        <w:rPr>
          <w:rFonts w:ascii="Arial" w:eastAsia="Times New Roman" w:hAnsi="Arial" w:cs="Arial"/>
          <w:sz w:val="24"/>
          <w:szCs w:val="24"/>
          <w:lang w:eastAsia="es-CO"/>
        </w:rPr>
        <w:t xml:space="preserve">Consecuente con esa declaración, aspiran que </w:t>
      </w:r>
      <w:r w:rsidR="0021702B" w:rsidRPr="00381A50">
        <w:rPr>
          <w:rFonts w:ascii="Arial" w:eastAsia="Times New Roman" w:hAnsi="Arial" w:cs="Arial"/>
          <w:sz w:val="24"/>
          <w:szCs w:val="24"/>
          <w:lang w:eastAsia="es-CO"/>
        </w:rPr>
        <w:t>se condene a</w:t>
      </w:r>
      <w:r w:rsidRPr="00381A50">
        <w:rPr>
          <w:rFonts w:ascii="Arial" w:eastAsia="Times New Roman" w:hAnsi="Arial" w:cs="Arial"/>
          <w:sz w:val="24"/>
          <w:szCs w:val="24"/>
          <w:lang w:eastAsia="es-CO"/>
        </w:rPr>
        <w:t xml:space="preserve"> dicha sociedad </w:t>
      </w:r>
      <w:r w:rsidR="0021702B" w:rsidRPr="00381A50">
        <w:rPr>
          <w:rFonts w:ascii="Arial" w:eastAsia="Times New Roman" w:hAnsi="Arial" w:cs="Arial"/>
          <w:sz w:val="24"/>
          <w:szCs w:val="24"/>
          <w:lang w:eastAsia="es-CO"/>
        </w:rPr>
        <w:t xml:space="preserve">a reconocer </w:t>
      </w:r>
      <w:r w:rsidR="00D71056" w:rsidRPr="00381A50">
        <w:rPr>
          <w:rFonts w:ascii="Arial" w:eastAsia="Times New Roman" w:hAnsi="Arial" w:cs="Arial"/>
          <w:sz w:val="24"/>
          <w:szCs w:val="24"/>
          <w:lang w:eastAsia="es-CO"/>
        </w:rPr>
        <w:t>salarios y prestaciones laborales, entre otras acreencias laborales</w:t>
      </w:r>
      <w:r w:rsidRPr="00381A50">
        <w:rPr>
          <w:rFonts w:ascii="Arial" w:eastAsia="Times New Roman" w:hAnsi="Arial" w:cs="Arial"/>
          <w:sz w:val="24"/>
          <w:szCs w:val="24"/>
          <w:lang w:eastAsia="es-CO"/>
        </w:rPr>
        <w:t>, a la cuales estiman tiene</w:t>
      </w:r>
      <w:r w:rsidR="00735A54" w:rsidRPr="00381A50">
        <w:rPr>
          <w:rFonts w:ascii="Arial" w:eastAsia="Times New Roman" w:hAnsi="Arial" w:cs="Arial"/>
          <w:sz w:val="24"/>
          <w:szCs w:val="24"/>
          <w:lang w:eastAsia="es-CO"/>
        </w:rPr>
        <w:t>n</w:t>
      </w:r>
      <w:r w:rsidRPr="00381A50">
        <w:rPr>
          <w:rFonts w:ascii="Arial" w:eastAsia="Times New Roman" w:hAnsi="Arial" w:cs="Arial"/>
          <w:sz w:val="24"/>
          <w:szCs w:val="24"/>
          <w:lang w:eastAsia="es-CO"/>
        </w:rPr>
        <w:t xml:space="preserve"> derecho y que no fueron satisfechas durante el término que duró la relación laboral ni con posterioridad</w:t>
      </w:r>
      <w:r w:rsidR="00F55C75" w:rsidRPr="00381A50">
        <w:rPr>
          <w:rFonts w:ascii="Arial" w:eastAsia="Times New Roman" w:hAnsi="Arial" w:cs="Arial"/>
          <w:sz w:val="24"/>
          <w:szCs w:val="24"/>
          <w:lang w:eastAsia="es-CO"/>
        </w:rPr>
        <w:t>.</w:t>
      </w:r>
    </w:p>
    <w:p w14:paraId="30D67593" w14:textId="77777777" w:rsidR="003F4803" w:rsidRPr="00381A50" w:rsidRDefault="003F4803" w:rsidP="00381A50">
      <w:pPr>
        <w:pStyle w:val="paragraph"/>
        <w:spacing w:before="0" w:beforeAutospacing="0" w:after="0" w:afterAutospacing="0" w:line="276" w:lineRule="auto"/>
        <w:textAlignment w:val="baseline"/>
        <w:rPr>
          <w:rStyle w:val="normaltextrun"/>
          <w:rFonts w:ascii="Arial" w:hAnsi="Arial" w:cs="Arial"/>
        </w:rPr>
      </w:pPr>
    </w:p>
    <w:p w14:paraId="7D344833" w14:textId="0C16F03E" w:rsidR="00794BBA" w:rsidRPr="00381A50" w:rsidRDefault="006851CB"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lastRenderedPageBreak/>
        <w:t>Con el escrito de demanda la parte actor</w:t>
      </w:r>
      <w:r w:rsidR="51602CC0" w:rsidRPr="00381A50">
        <w:rPr>
          <w:rStyle w:val="normaltextrun"/>
          <w:rFonts w:ascii="Arial" w:hAnsi="Arial" w:cs="Arial"/>
        </w:rPr>
        <w:t>a</w:t>
      </w:r>
      <w:r w:rsidRPr="00381A50">
        <w:rPr>
          <w:rStyle w:val="normaltextrun"/>
          <w:rFonts w:ascii="Arial" w:hAnsi="Arial" w:cs="Arial"/>
        </w:rPr>
        <w:t xml:space="preserve"> solicitó</w:t>
      </w:r>
      <w:r w:rsidR="00735A54" w:rsidRPr="00381A50">
        <w:rPr>
          <w:rStyle w:val="normaltextrun"/>
          <w:rFonts w:ascii="Arial" w:hAnsi="Arial" w:cs="Arial"/>
        </w:rPr>
        <w:t xml:space="preserve"> que</w:t>
      </w:r>
      <w:r w:rsidR="003F4803" w:rsidRPr="00381A50">
        <w:rPr>
          <w:rStyle w:val="normaltextrun"/>
          <w:rFonts w:ascii="Arial" w:hAnsi="Arial" w:cs="Arial"/>
        </w:rPr>
        <w:t xml:space="preserve">, en aplicación de lo dispuesto </w:t>
      </w:r>
      <w:r w:rsidR="00C46844" w:rsidRPr="00381A50">
        <w:rPr>
          <w:rStyle w:val="normaltextrun"/>
          <w:rFonts w:ascii="Arial" w:hAnsi="Arial" w:cs="Arial"/>
        </w:rPr>
        <w:t>por la Corte Constitucional en</w:t>
      </w:r>
      <w:r w:rsidR="00457206" w:rsidRPr="00381A50">
        <w:rPr>
          <w:rStyle w:val="normaltextrun"/>
          <w:rFonts w:ascii="Arial" w:hAnsi="Arial" w:cs="Arial"/>
        </w:rPr>
        <w:t xml:space="preserve"> la Sentencia </w:t>
      </w:r>
      <w:r w:rsidR="00E85EDD" w:rsidRPr="00381A50">
        <w:rPr>
          <w:rStyle w:val="normaltextrun"/>
          <w:rFonts w:ascii="Arial" w:hAnsi="Arial" w:cs="Arial"/>
        </w:rPr>
        <w:t xml:space="preserve">C-043 de 25 de febrero de 2021, que declaró exequible de forma condicionada el artículo 37A de la Ley 712 de 2001, se decrete como medida cautelar </w:t>
      </w:r>
      <w:r w:rsidRPr="00381A50">
        <w:rPr>
          <w:rStyle w:val="normaltextrun"/>
          <w:rFonts w:ascii="Arial" w:hAnsi="Arial" w:cs="Arial"/>
        </w:rPr>
        <w:t xml:space="preserve">el embargo de los dineros de propiedad de la demanda </w:t>
      </w:r>
      <w:r w:rsidR="00735A54" w:rsidRPr="00381A50">
        <w:rPr>
          <w:rStyle w:val="normaltextrun"/>
          <w:rFonts w:ascii="Arial" w:hAnsi="Arial" w:cs="Arial"/>
        </w:rPr>
        <w:t>que se encuentren depositados</w:t>
      </w:r>
      <w:r w:rsidRPr="00381A50">
        <w:rPr>
          <w:rStyle w:val="normaltextrun"/>
          <w:rFonts w:ascii="Arial" w:hAnsi="Arial" w:cs="Arial"/>
        </w:rPr>
        <w:t xml:space="preserve"> en las cuentas bancarias de ahorro, corrientes, certificados de depósito a término (CDTS) y/o cualquier otro producto o emolumento en los Bancos Davivienda, Bancolombia, AV Villas, Colpatria, Bogotá, Caja Social, de Occidente, Agrario de Colombia, </w:t>
      </w:r>
      <w:proofErr w:type="spellStart"/>
      <w:r w:rsidRPr="00381A50">
        <w:rPr>
          <w:rStyle w:val="normaltextrun"/>
          <w:rFonts w:ascii="Arial" w:hAnsi="Arial" w:cs="Arial"/>
        </w:rPr>
        <w:t>GNB</w:t>
      </w:r>
      <w:proofErr w:type="spellEnd"/>
      <w:r w:rsidRPr="00381A50">
        <w:rPr>
          <w:rStyle w:val="normaltextrun"/>
          <w:rFonts w:ascii="Arial" w:hAnsi="Arial" w:cs="Arial"/>
        </w:rPr>
        <w:t xml:space="preserve"> </w:t>
      </w:r>
      <w:proofErr w:type="spellStart"/>
      <w:r w:rsidRPr="00381A50">
        <w:rPr>
          <w:rStyle w:val="normaltextrun"/>
          <w:rFonts w:ascii="Arial" w:hAnsi="Arial" w:cs="Arial"/>
        </w:rPr>
        <w:t>Sudameris</w:t>
      </w:r>
      <w:proofErr w:type="spellEnd"/>
      <w:r w:rsidRPr="00381A50">
        <w:rPr>
          <w:rStyle w:val="normaltextrun"/>
          <w:rFonts w:ascii="Arial" w:hAnsi="Arial" w:cs="Arial"/>
        </w:rPr>
        <w:t xml:space="preserve">, Popular, </w:t>
      </w:r>
      <w:proofErr w:type="spellStart"/>
      <w:r w:rsidRPr="00381A50">
        <w:rPr>
          <w:rStyle w:val="normaltextrun"/>
          <w:rFonts w:ascii="Arial" w:hAnsi="Arial" w:cs="Arial"/>
        </w:rPr>
        <w:t>Fallabella</w:t>
      </w:r>
      <w:proofErr w:type="spellEnd"/>
      <w:r w:rsidRPr="00381A50">
        <w:rPr>
          <w:rStyle w:val="normaltextrun"/>
          <w:rFonts w:ascii="Arial" w:hAnsi="Arial" w:cs="Arial"/>
        </w:rPr>
        <w:t xml:space="preserve">, </w:t>
      </w:r>
      <w:proofErr w:type="spellStart"/>
      <w:r w:rsidRPr="00381A50">
        <w:rPr>
          <w:rStyle w:val="normaltextrun"/>
          <w:rFonts w:ascii="Arial" w:hAnsi="Arial" w:cs="Arial"/>
        </w:rPr>
        <w:t>Itaú</w:t>
      </w:r>
      <w:proofErr w:type="spellEnd"/>
      <w:r w:rsidRPr="00381A50">
        <w:rPr>
          <w:rStyle w:val="normaltextrun"/>
          <w:rFonts w:ascii="Arial" w:hAnsi="Arial" w:cs="Arial"/>
        </w:rPr>
        <w:t xml:space="preserve"> – </w:t>
      </w:r>
      <w:proofErr w:type="spellStart"/>
      <w:r w:rsidRPr="00381A50">
        <w:rPr>
          <w:rStyle w:val="normaltextrun"/>
          <w:rFonts w:ascii="Arial" w:hAnsi="Arial" w:cs="Arial"/>
        </w:rPr>
        <w:t>Corpbanca</w:t>
      </w:r>
      <w:proofErr w:type="spellEnd"/>
      <w:r w:rsidRPr="00381A50">
        <w:rPr>
          <w:rStyle w:val="normaltextrun"/>
          <w:rFonts w:ascii="Arial" w:hAnsi="Arial" w:cs="Arial"/>
        </w:rPr>
        <w:t xml:space="preserve"> y Finandina</w:t>
      </w:r>
      <w:r w:rsidR="00794BBA" w:rsidRPr="00381A50">
        <w:rPr>
          <w:rStyle w:val="normaltextrun"/>
          <w:rFonts w:ascii="Arial" w:hAnsi="Arial" w:cs="Arial"/>
        </w:rPr>
        <w:t>.</w:t>
      </w:r>
    </w:p>
    <w:p w14:paraId="220F69DB" w14:textId="445CAA42" w:rsidR="00794BBA" w:rsidRPr="00381A50" w:rsidRDefault="00794BBA" w:rsidP="00381A50">
      <w:pPr>
        <w:pStyle w:val="paragraph"/>
        <w:spacing w:before="0" w:beforeAutospacing="0" w:after="0" w:afterAutospacing="0" w:line="276" w:lineRule="auto"/>
        <w:textAlignment w:val="baseline"/>
        <w:rPr>
          <w:rStyle w:val="normaltextrun"/>
          <w:rFonts w:ascii="Arial" w:hAnsi="Arial" w:cs="Arial"/>
        </w:rPr>
      </w:pPr>
    </w:p>
    <w:p w14:paraId="54F2AAAE" w14:textId="42BE68E3" w:rsidR="004714C5" w:rsidRPr="00381A50" w:rsidRDefault="004714C5" w:rsidP="00381A50">
      <w:pPr>
        <w:pStyle w:val="paragraph"/>
        <w:spacing w:before="0" w:beforeAutospacing="0" w:after="0" w:afterAutospacing="0" w:line="276" w:lineRule="auto"/>
        <w:textAlignment w:val="baseline"/>
        <w:rPr>
          <w:rStyle w:val="normaltextrun"/>
          <w:rFonts w:ascii="Arial" w:hAnsi="Arial" w:cs="Arial"/>
          <w:i/>
          <w:iCs/>
        </w:rPr>
      </w:pPr>
      <w:r w:rsidRPr="00381A50">
        <w:rPr>
          <w:rStyle w:val="normaltextrun"/>
          <w:rFonts w:ascii="Arial" w:hAnsi="Arial" w:cs="Arial"/>
        </w:rPr>
        <w:t>Notifica</w:t>
      </w:r>
      <w:r w:rsidR="4C6FA3EE" w:rsidRPr="00381A50">
        <w:rPr>
          <w:rStyle w:val="normaltextrun"/>
          <w:rFonts w:ascii="Arial" w:hAnsi="Arial" w:cs="Arial"/>
        </w:rPr>
        <w:t>da</w:t>
      </w:r>
      <w:r w:rsidRPr="00381A50">
        <w:rPr>
          <w:rStyle w:val="normaltextrun"/>
          <w:rFonts w:ascii="Arial" w:hAnsi="Arial" w:cs="Arial"/>
        </w:rPr>
        <w:t xml:space="preserve"> por correo electrónico la sociedad accionada</w:t>
      </w:r>
      <w:r w:rsidR="1494736E" w:rsidRPr="00381A50">
        <w:rPr>
          <w:rStyle w:val="normaltextrun"/>
          <w:rFonts w:ascii="Arial" w:hAnsi="Arial" w:cs="Arial"/>
        </w:rPr>
        <w:t xml:space="preserve"> </w:t>
      </w:r>
      <w:r w:rsidRPr="00381A50">
        <w:rPr>
          <w:rStyle w:val="normaltextrun"/>
          <w:rFonts w:ascii="Arial" w:hAnsi="Arial" w:cs="Arial"/>
        </w:rPr>
        <w:t>no dio respuesta a la demanda dentro del término que le fue conferido para tal fin -</w:t>
      </w:r>
      <w:r w:rsidRPr="00381A50">
        <w:rPr>
          <w:rStyle w:val="normaltextrun"/>
          <w:rFonts w:ascii="Arial" w:hAnsi="Arial" w:cs="Arial"/>
          <w:i/>
          <w:iCs/>
        </w:rPr>
        <w:t>numeral 12 del cuaderno digital de primera instancia-.</w:t>
      </w:r>
    </w:p>
    <w:p w14:paraId="3AB07210" w14:textId="77777777" w:rsidR="004714C5" w:rsidRPr="00381A50" w:rsidRDefault="004714C5" w:rsidP="00381A50">
      <w:pPr>
        <w:pStyle w:val="paragraph"/>
        <w:spacing w:before="0" w:beforeAutospacing="0" w:after="0" w:afterAutospacing="0" w:line="276" w:lineRule="auto"/>
        <w:textAlignment w:val="baseline"/>
        <w:rPr>
          <w:rStyle w:val="normaltextrun"/>
          <w:rFonts w:ascii="Arial" w:hAnsi="Arial" w:cs="Arial"/>
        </w:rPr>
      </w:pPr>
    </w:p>
    <w:p w14:paraId="58B28A65" w14:textId="66026A42" w:rsidR="00925F60" w:rsidRPr="00381A50" w:rsidRDefault="001E6ED7"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 xml:space="preserve">En providencia de fecha </w:t>
      </w:r>
      <w:r w:rsidR="007F1EE5" w:rsidRPr="00381A50">
        <w:rPr>
          <w:rStyle w:val="normaltextrun"/>
          <w:rFonts w:ascii="Arial" w:hAnsi="Arial" w:cs="Arial"/>
        </w:rPr>
        <w:t>6 de junio de 2023</w:t>
      </w:r>
      <w:r w:rsidRPr="00381A50">
        <w:rPr>
          <w:rStyle w:val="normaltextrun"/>
          <w:rFonts w:ascii="Arial" w:hAnsi="Arial" w:cs="Arial"/>
        </w:rPr>
        <w:t xml:space="preserve"> el juzgado de conocimiento negó </w:t>
      </w:r>
      <w:r w:rsidR="001C4FD5" w:rsidRPr="00381A50">
        <w:rPr>
          <w:rStyle w:val="normaltextrun"/>
          <w:rFonts w:ascii="Arial" w:hAnsi="Arial" w:cs="Arial"/>
        </w:rPr>
        <w:t>la solicitud alegando que</w:t>
      </w:r>
      <w:r w:rsidR="00C113A8" w:rsidRPr="00381A50">
        <w:rPr>
          <w:rStyle w:val="normaltextrun"/>
          <w:rFonts w:ascii="Arial" w:hAnsi="Arial" w:cs="Arial"/>
        </w:rPr>
        <w:t>,</w:t>
      </w:r>
      <w:r w:rsidR="001C4FD5" w:rsidRPr="00381A50">
        <w:rPr>
          <w:rStyle w:val="normaltextrun"/>
          <w:rFonts w:ascii="Arial" w:hAnsi="Arial" w:cs="Arial"/>
        </w:rPr>
        <w:t xml:space="preserve"> </w:t>
      </w:r>
      <w:r w:rsidR="00925F60" w:rsidRPr="00381A50">
        <w:rPr>
          <w:rStyle w:val="normaltextrun"/>
          <w:rFonts w:ascii="Arial" w:hAnsi="Arial" w:cs="Arial"/>
        </w:rPr>
        <w:t>en virtud a lo dispuesto por la Corte Constitucional en la Se</w:t>
      </w:r>
      <w:r w:rsidR="00C113A8" w:rsidRPr="00381A50">
        <w:rPr>
          <w:rStyle w:val="normaltextrun"/>
          <w:rFonts w:ascii="Arial" w:hAnsi="Arial" w:cs="Arial"/>
        </w:rPr>
        <w:t>n</w:t>
      </w:r>
      <w:r w:rsidR="00925F60" w:rsidRPr="00381A50">
        <w:rPr>
          <w:rStyle w:val="normaltextrun"/>
          <w:rFonts w:ascii="Arial" w:hAnsi="Arial" w:cs="Arial"/>
        </w:rPr>
        <w:t xml:space="preserve">tencia C-043-2021, las medidas cautelares en materia laboral </w:t>
      </w:r>
      <w:r w:rsidR="54F9B3CC" w:rsidRPr="00381A50">
        <w:rPr>
          <w:rStyle w:val="normaltextrun"/>
          <w:rFonts w:ascii="Arial" w:hAnsi="Arial" w:cs="Arial"/>
        </w:rPr>
        <w:t>incluyen las</w:t>
      </w:r>
      <w:r w:rsidR="00925F60" w:rsidRPr="00381A50">
        <w:rPr>
          <w:rStyle w:val="normaltextrun"/>
          <w:rFonts w:ascii="Arial" w:hAnsi="Arial" w:cs="Arial"/>
        </w:rPr>
        <w:t xml:space="preserve"> </w:t>
      </w:r>
      <w:r w:rsidR="00C113A8" w:rsidRPr="00381A50">
        <w:rPr>
          <w:rStyle w:val="normaltextrun"/>
          <w:rFonts w:ascii="Arial" w:hAnsi="Arial" w:cs="Arial"/>
        </w:rPr>
        <w:t>“</w:t>
      </w:r>
      <w:r w:rsidR="00925F60" w:rsidRPr="00381A50">
        <w:rPr>
          <w:rStyle w:val="normaltextrun"/>
          <w:rFonts w:ascii="Arial" w:hAnsi="Arial" w:cs="Arial"/>
          <w:i/>
          <w:iCs/>
        </w:rPr>
        <w:t>innominadas</w:t>
      </w:r>
      <w:r w:rsidR="00C113A8" w:rsidRPr="00381A50">
        <w:rPr>
          <w:rStyle w:val="normaltextrun"/>
          <w:rFonts w:ascii="Arial" w:hAnsi="Arial" w:cs="Arial"/>
        </w:rPr>
        <w:t xml:space="preserve">” </w:t>
      </w:r>
      <w:r w:rsidR="006F7583" w:rsidRPr="00381A50">
        <w:rPr>
          <w:rStyle w:val="normaltextrun"/>
          <w:rFonts w:ascii="Arial" w:hAnsi="Arial" w:cs="Arial"/>
        </w:rPr>
        <w:t>a las que se hace referencia</w:t>
      </w:r>
      <w:r w:rsidR="00C113A8" w:rsidRPr="00381A50">
        <w:rPr>
          <w:rStyle w:val="normaltextrun"/>
          <w:rFonts w:ascii="Arial" w:hAnsi="Arial" w:cs="Arial"/>
        </w:rPr>
        <w:t xml:space="preserve"> en el literal c) del numeral 1º del artículo 590 del CGP</w:t>
      </w:r>
      <w:r w:rsidR="3FD1EB31" w:rsidRPr="00381A50">
        <w:rPr>
          <w:rStyle w:val="normaltextrun"/>
          <w:rFonts w:ascii="Arial" w:hAnsi="Arial" w:cs="Arial"/>
        </w:rPr>
        <w:t xml:space="preserve">, mientras que, </w:t>
      </w:r>
      <w:r w:rsidR="006F7583" w:rsidRPr="00381A50">
        <w:rPr>
          <w:rStyle w:val="normaltextrun"/>
          <w:rFonts w:ascii="Arial" w:hAnsi="Arial" w:cs="Arial"/>
        </w:rPr>
        <w:t xml:space="preserve">en este caso, </w:t>
      </w:r>
      <w:r w:rsidR="00C113A8" w:rsidRPr="00381A50">
        <w:rPr>
          <w:rStyle w:val="normaltextrun"/>
          <w:rFonts w:ascii="Arial" w:hAnsi="Arial" w:cs="Arial"/>
        </w:rPr>
        <w:t xml:space="preserve">la solicitada por la parte actora </w:t>
      </w:r>
      <w:r w:rsidR="006F7583" w:rsidRPr="00381A50">
        <w:rPr>
          <w:rStyle w:val="normaltextrun"/>
          <w:rFonts w:ascii="Arial" w:hAnsi="Arial" w:cs="Arial"/>
        </w:rPr>
        <w:t>está</w:t>
      </w:r>
      <w:r w:rsidR="00C113A8" w:rsidRPr="00381A50">
        <w:rPr>
          <w:rStyle w:val="normaltextrun"/>
          <w:rFonts w:ascii="Arial" w:hAnsi="Arial" w:cs="Arial"/>
        </w:rPr>
        <w:t xml:space="preserve"> consagrada en el numeral 10 del artículo 593 ibidem. </w:t>
      </w:r>
    </w:p>
    <w:p w14:paraId="04A1C625" w14:textId="77777777" w:rsidR="00925F60" w:rsidRPr="00381A50" w:rsidRDefault="00925F60" w:rsidP="00381A50">
      <w:pPr>
        <w:pStyle w:val="paragraph"/>
        <w:spacing w:before="0" w:beforeAutospacing="0" w:after="0" w:afterAutospacing="0" w:line="276" w:lineRule="auto"/>
        <w:textAlignment w:val="baseline"/>
        <w:rPr>
          <w:rStyle w:val="normaltextrun"/>
          <w:rFonts w:ascii="Arial" w:hAnsi="Arial" w:cs="Arial"/>
        </w:rPr>
      </w:pPr>
    </w:p>
    <w:p w14:paraId="087B5083" w14:textId="4F0B3B78" w:rsidR="00B97601" w:rsidRPr="00381A50" w:rsidRDefault="006F7583"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Además de lo expuesto, advirtió a la</w:t>
      </w:r>
      <w:r w:rsidRPr="00381A50">
        <w:rPr>
          <w:rStyle w:val="normaltextrun"/>
          <w:rFonts w:ascii="Arial" w:hAnsi="Arial" w:cs="Arial"/>
          <w:i/>
        </w:rPr>
        <w:t xml:space="preserve"> a quo </w:t>
      </w:r>
      <w:r w:rsidRPr="00381A50">
        <w:rPr>
          <w:rStyle w:val="normaltextrun"/>
          <w:rFonts w:ascii="Arial" w:hAnsi="Arial" w:cs="Arial"/>
        </w:rPr>
        <w:t>que n</w:t>
      </w:r>
      <w:r w:rsidR="001C4FD5" w:rsidRPr="00381A50">
        <w:rPr>
          <w:rStyle w:val="normaltextrun"/>
          <w:rFonts w:ascii="Arial" w:hAnsi="Arial" w:cs="Arial"/>
        </w:rPr>
        <w:t xml:space="preserve">o se acreditaron </w:t>
      </w:r>
      <w:r w:rsidR="001E6ED7" w:rsidRPr="00381A50">
        <w:rPr>
          <w:rStyle w:val="normaltextrun"/>
          <w:rFonts w:ascii="Arial" w:hAnsi="Arial" w:cs="Arial"/>
        </w:rPr>
        <w:t>los presupuestos establecidos en el artículo 85A del Código Procesal del Trabajo y la Seguridad Social</w:t>
      </w:r>
      <w:r w:rsidR="00AA4DF8" w:rsidRPr="00381A50">
        <w:rPr>
          <w:rStyle w:val="normaltextrun"/>
          <w:rFonts w:ascii="Arial" w:hAnsi="Arial" w:cs="Arial"/>
        </w:rPr>
        <w:t xml:space="preserve">, esto es </w:t>
      </w:r>
      <w:r w:rsidR="00784B9B" w:rsidRPr="00381A50">
        <w:rPr>
          <w:rStyle w:val="normaltextrun"/>
          <w:rFonts w:ascii="Arial" w:hAnsi="Arial" w:cs="Arial"/>
        </w:rPr>
        <w:t>que</w:t>
      </w:r>
      <w:r w:rsidR="00BF358B" w:rsidRPr="00381A50">
        <w:rPr>
          <w:rStyle w:val="normaltextrun"/>
          <w:rFonts w:ascii="Arial" w:hAnsi="Arial" w:cs="Arial"/>
        </w:rPr>
        <w:t xml:space="preserve"> el demandado</w:t>
      </w:r>
      <w:r w:rsidR="00784B9B" w:rsidRPr="00381A50">
        <w:rPr>
          <w:rStyle w:val="normaltextrun"/>
          <w:rFonts w:ascii="Arial" w:hAnsi="Arial" w:cs="Arial"/>
        </w:rPr>
        <w:t xml:space="preserve"> </w:t>
      </w:r>
      <w:r w:rsidR="00AA4DF8" w:rsidRPr="00381A50">
        <w:rPr>
          <w:rStyle w:val="normaltextrun"/>
          <w:rFonts w:ascii="Arial" w:hAnsi="Arial" w:cs="Arial"/>
          <w:i/>
          <w:iCs/>
        </w:rPr>
        <w:t>a)</w:t>
      </w:r>
      <w:r w:rsidR="00AA4DF8" w:rsidRPr="00381A50">
        <w:rPr>
          <w:rStyle w:val="normaltextrun"/>
          <w:rFonts w:ascii="Arial" w:hAnsi="Arial" w:cs="Arial"/>
        </w:rPr>
        <w:t xml:space="preserve"> ejecute actos tendientes a </w:t>
      </w:r>
      <w:proofErr w:type="spellStart"/>
      <w:r w:rsidR="00AA4DF8" w:rsidRPr="00381A50">
        <w:rPr>
          <w:rStyle w:val="normaltextrun"/>
          <w:rFonts w:ascii="Arial" w:hAnsi="Arial" w:cs="Arial"/>
        </w:rPr>
        <w:t>insolventarse</w:t>
      </w:r>
      <w:proofErr w:type="spellEnd"/>
      <w:r w:rsidR="00AA4DF8" w:rsidRPr="00381A50">
        <w:rPr>
          <w:rStyle w:val="normaltextrun"/>
          <w:rFonts w:ascii="Arial" w:hAnsi="Arial" w:cs="Arial"/>
        </w:rPr>
        <w:t xml:space="preserve"> o impedir la efectividad de la sentencia </w:t>
      </w:r>
      <w:r w:rsidR="001C4FD5" w:rsidRPr="00381A50">
        <w:rPr>
          <w:rStyle w:val="normaltextrun"/>
          <w:rFonts w:ascii="Arial" w:hAnsi="Arial" w:cs="Arial"/>
        </w:rPr>
        <w:t xml:space="preserve">o que </w:t>
      </w:r>
      <w:r w:rsidR="00AA4DF8" w:rsidRPr="00381A50">
        <w:rPr>
          <w:rStyle w:val="normaltextrun"/>
          <w:rFonts w:ascii="Arial" w:hAnsi="Arial" w:cs="Arial"/>
          <w:i/>
          <w:iCs/>
        </w:rPr>
        <w:t>b)</w:t>
      </w:r>
      <w:r w:rsidR="00AA4DF8" w:rsidRPr="00381A50">
        <w:rPr>
          <w:rStyle w:val="normaltextrun"/>
          <w:rFonts w:ascii="Arial" w:hAnsi="Arial" w:cs="Arial"/>
        </w:rPr>
        <w:t xml:space="preserve"> se encuentre en graves y serias dificultades para el cumplimiento oportuno de sus obligaciones</w:t>
      </w:r>
      <w:r w:rsidR="001C4FD5" w:rsidRPr="00381A50">
        <w:rPr>
          <w:rStyle w:val="normaltextrun"/>
          <w:rFonts w:ascii="Arial" w:hAnsi="Arial" w:cs="Arial"/>
        </w:rPr>
        <w:t>.</w:t>
      </w:r>
      <w:r w:rsidR="00F56599" w:rsidRPr="00381A50">
        <w:rPr>
          <w:rStyle w:val="normaltextrun"/>
          <w:rFonts w:ascii="Arial" w:hAnsi="Arial" w:cs="Arial"/>
        </w:rPr>
        <w:t xml:space="preserve"> </w:t>
      </w:r>
    </w:p>
    <w:p w14:paraId="5FB602D0" w14:textId="6496CDF0" w:rsidR="008C1010" w:rsidRPr="00381A50" w:rsidRDefault="008C1010" w:rsidP="00381A50">
      <w:pPr>
        <w:pStyle w:val="paragraph"/>
        <w:spacing w:before="0" w:beforeAutospacing="0" w:after="0" w:afterAutospacing="0" w:line="276" w:lineRule="auto"/>
        <w:textAlignment w:val="baseline"/>
        <w:rPr>
          <w:rStyle w:val="normaltextrun"/>
          <w:rFonts w:ascii="Arial" w:hAnsi="Arial" w:cs="Arial"/>
        </w:rPr>
      </w:pPr>
    </w:p>
    <w:p w14:paraId="0AD8530B" w14:textId="2CE4A2B7" w:rsidR="00497B92" w:rsidRPr="00381A50" w:rsidRDefault="0081266B"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 xml:space="preserve">Inconforme con la decisión, la parte actora la recurrió señalando </w:t>
      </w:r>
      <w:r w:rsidR="00BF358B" w:rsidRPr="00381A50">
        <w:rPr>
          <w:rStyle w:val="normaltextrun"/>
          <w:rFonts w:ascii="Arial" w:hAnsi="Arial" w:cs="Arial"/>
        </w:rPr>
        <w:t>que</w:t>
      </w:r>
      <w:r w:rsidR="00E733A4" w:rsidRPr="00381A50">
        <w:rPr>
          <w:rStyle w:val="normaltextrun"/>
          <w:rFonts w:ascii="Arial" w:hAnsi="Arial" w:cs="Arial"/>
        </w:rPr>
        <w:t xml:space="preserve"> la solicitud de medida cautelar que presentó al juzgado no tiene origen en las disposiciones del artículo 85 A del Código Procesal Laboral, sin</w:t>
      </w:r>
      <w:r w:rsidR="00735A54" w:rsidRPr="00381A50">
        <w:rPr>
          <w:rStyle w:val="normaltextrun"/>
          <w:rFonts w:ascii="Arial" w:hAnsi="Arial" w:cs="Arial"/>
        </w:rPr>
        <w:t>o</w:t>
      </w:r>
      <w:r w:rsidR="00E733A4" w:rsidRPr="00381A50">
        <w:rPr>
          <w:rStyle w:val="normaltextrun"/>
          <w:rFonts w:ascii="Arial" w:hAnsi="Arial" w:cs="Arial"/>
        </w:rPr>
        <w:t xml:space="preserve"> que ella tienen fundamento en lo establecido por la Corte Constitucional en la Sentencia C-043 de 2021 de 2021</w:t>
      </w:r>
      <w:r w:rsidR="0F7B137F" w:rsidRPr="00381A50">
        <w:rPr>
          <w:rStyle w:val="normaltextrun"/>
          <w:rFonts w:ascii="Arial" w:hAnsi="Arial" w:cs="Arial"/>
        </w:rPr>
        <w:t>,</w:t>
      </w:r>
      <w:r w:rsidR="00BF358B" w:rsidRPr="00381A50">
        <w:rPr>
          <w:rStyle w:val="normaltextrun"/>
          <w:rFonts w:ascii="Arial" w:hAnsi="Arial" w:cs="Arial"/>
        </w:rPr>
        <w:t xml:space="preserve"> </w:t>
      </w:r>
      <w:r w:rsidR="00735A54" w:rsidRPr="00381A50">
        <w:rPr>
          <w:rStyle w:val="normaltextrun"/>
          <w:rFonts w:ascii="Arial" w:hAnsi="Arial" w:cs="Arial"/>
        </w:rPr>
        <w:t xml:space="preserve">en la </w:t>
      </w:r>
      <w:r w:rsidR="004F06FD" w:rsidRPr="00381A50">
        <w:rPr>
          <w:rStyle w:val="normaltextrun"/>
          <w:rFonts w:ascii="Arial" w:hAnsi="Arial" w:cs="Arial"/>
        </w:rPr>
        <w:t xml:space="preserve">que </w:t>
      </w:r>
      <w:r w:rsidR="00735A54" w:rsidRPr="00381A50">
        <w:rPr>
          <w:rStyle w:val="normaltextrun"/>
          <w:rFonts w:ascii="Arial" w:hAnsi="Arial" w:cs="Arial"/>
        </w:rPr>
        <w:t xml:space="preserve">se </w:t>
      </w:r>
      <w:r w:rsidR="004F06FD" w:rsidRPr="00381A50">
        <w:rPr>
          <w:rStyle w:val="normaltextrun"/>
          <w:rFonts w:ascii="Arial" w:hAnsi="Arial" w:cs="Arial"/>
        </w:rPr>
        <w:t>determin</w:t>
      </w:r>
      <w:r w:rsidR="00735A54" w:rsidRPr="00381A50">
        <w:rPr>
          <w:rStyle w:val="normaltextrun"/>
          <w:rFonts w:ascii="Arial" w:hAnsi="Arial" w:cs="Arial"/>
        </w:rPr>
        <w:t>ó</w:t>
      </w:r>
      <w:r w:rsidR="004F06FD" w:rsidRPr="00381A50">
        <w:rPr>
          <w:rStyle w:val="normaltextrun"/>
          <w:rFonts w:ascii="Arial" w:hAnsi="Arial" w:cs="Arial"/>
        </w:rPr>
        <w:t xml:space="preserve"> que en materia laboral es viable</w:t>
      </w:r>
      <w:r w:rsidR="00F41C6A" w:rsidRPr="00381A50">
        <w:rPr>
          <w:rStyle w:val="normaltextrun"/>
          <w:rFonts w:ascii="Arial" w:hAnsi="Arial" w:cs="Arial"/>
        </w:rPr>
        <w:t xml:space="preserve"> solicitar el decreto de</w:t>
      </w:r>
      <w:r w:rsidR="00497B92" w:rsidRPr="00381A50">
        <w:rPr>
          <w:rStyle w:val="normaltextrun"/>
          <w:rFonts w:ascii="Arial" w:hAnsi="Arial" w:cs="Arial"/>
        </w:rPr>
        <w:t xml:space="preserve"> las medidas </w:t>
      </w:r>
      <w:r w:rsidR="00925F60" w:rsidRPr="00381A50">
        <w:rPr>
          <w:rStyle w:val="normaltextrun"/>
          <w:rFonts w:ascii="Arial" w:hAnsi="Arial" w:cs="Arial"/>
        </w:rPr>
        <w:t xml:space="preserve">previstas en el artículo 590 del Código General de Proceso, para lo cual </w:t>
      </w:r>
      <w:r w:rsidR="00F41C6A" w:rsidRPr="00381A50">
        <w:rPr>
          <w:rStyle w:val="normaltextrun"/>
          <w:rFonts w:ascii="Arial" w:hAnsi="Arial" w:cs="Arial"/>
        </w:rPr>
        <w:t xml:space="preserve"> no se requiere </w:t>
      </w:r>
      <w:r w:rsidR="001C4FD5" w:rsidRPr="00381A50">
        <w:rPr>
          <w:rStyle w:val="normaltextrun"/>
          <w:rFonts w:ascii="Arial" w:hAnsi="Arial" w:cs="Arial"/>
        </w:rPr>
        <w:t xml:space="preserve">cumplir con los requisitos </w:t>
      </w:r>
      <w:r w:rsidR="00F41C6A" w:rsidRPr="00381A50">
        <w:rPr>
          <w:rStyle w:val="normaltextrun"/>
          <w:rFonts w:ascii="Arial" w:hAnsi="Arial" w:cs="Arial"/>
        </w:rPr>
        <w:t xml:space="preserve">contemplados </w:t>
      </w:r>
      <w:r w:rsidR="00925F60" w:rsidRPr="00381A50">
        <w:rPr>
          <w:rStyle w:val="normaltextrun"/>
          <w:rFonts w:ascii="Arial" w:hAnsi="Arial" w:cs="Arial"/>
        </w:rPr>
        <w:t>en la norma inicialmente citada.</w:t>
      </w:r>
    </w:p>
    <w:p w14:paraId="44B529D1" w14:textId="75120DD7" w:rsidR="00CB4D6D" w:rsidRPr="00381A50" w:rsidRDefault="00CB4D6D" w:rsidP="00381A50">
      <w:pPr>
        <w:pStyle w:val="paragraph"/>
        <w:spacing w:before="0" w:beforeAutospacing="0" w:after="0" w:afterAutospacing="0" w:line="276" w:lineRule="auto"/>
        <w:textAlignment w:val="baseline"/>
        <w:rPr>
          <w:rStyle w:val="normaltextrun"/>
          <w:rFonts w:ascii="Arial" w:hAnsi="Arial" w:cs="Arial"/>
        </w:rPr>
      </w:pPr>
    </w:p>
    <w:p w14:paraId="26D64B0A" w14:textId="65239450" w:rsidR="00F22640" w:rsidRPr="00381A50" w:rsidRDefault="00CB4D6D"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Frente a la medida</w:t>
      </w:r>
      <w:r w:rsidR="005E3343" w:rsidRPr="00381A50">
        <w:rPr>
          <w:rStyle w:val="normaltextrun"/>
          <w:rFonts w:ascii="Arial" w:hAnsi="Arial" w:cs="Arial"/>
        </w:rPr>
        <w:t xml:space="preserve"> solicitada</w:t>
      </w:r>
      <w:r w:rsidR="006F7583" w:rsidRPr="00381A50">
        <w:rPr>
          <w:rStyle w:val="normaltextrun"/>
          <w:rFonts w:ascii="Arial" w:hAnsi="Arial" w:cs="Arial"/>
        </w:rPr>
        <w:t>,</w:t>
      </w:r>
      <w:r w:rsidRPr="00381A50">
        <w:rPr>
          <w:rStyle w:val="normaltextrun"/>
          <w:rFonts w:ascii="Arial" w:hAnsi="Arial" w:cs="Arial"/>
        </w:rPr>
        <w:t xml:space="preserve"> señala que no le asiste razón a la </w:t>
      </w:r>
      <w:r w:rsidRPr="00381A50">
        <w:rPr>
          <w:rStyle w:val="normaltextrun"/>
          <w:rFonts w:ascii="Arial" w:hAnsi="Arial" w:cs="Arial"/>
          <w:i/>
          <w:iCs/>
        </w:rPr>
        <w:t xml:space="preserve">a quo </w:t>
      </w:r>
      <w:r w:rsidR="006F7583" w:rsidRPr="00381A50">
        <w:rPr>
          <w:rStyle w:val="normaltextrun"/>
          <w:rFonts w:ascii="Arial" w:hAnsi="Arial" w:cs="Arial"/>
        </w:rPr>
        <w:t>en limitar la m</w:t>
      </w:r>
      <w:r w:rsidR="00735A54" w:rsidRPr="00381A50">
        <w:rPr>
          <w:rStyle w:val="normaltextrun"/>
          <w:rFonts w:ascii="Arial" w:hAnsi="Arial" w:cs="Arial"/>
        </w:rPr>
        <w:t>isma</w:t>
      </w:r>
      <w:r w:rsidR="006F7583" w:rsidRPr="00381A50">
        <w:rPr>
          <w:rStyle w:val="normaltextrun"/>
          <w:rFonts w:ascii="Arial" w:hAnsi="Arial" w:cs="Arial"/>
        </w:rPr>
        <w:t xml:space="preserve"> </w:t>
      </w:r>
      <w:r w:rsidR="00735A54" w:rsidRPr="00381A50">
        <w:rPr>
          <w:rStyle w:val="normaltextrun"/>
          <w:rFonts w:ascii="Arial" w:hAnsi="Arial" w:cs="Arial"/>
        </w:rPr>
        <w:t xml:space="preserve">a las que se conocen como </w:t>
      </w:r>
      <w:r w:rsidR="00735A54" w:rsidRPr="00381A50">
        <w:rPr>
          <w:rStyle w:val="normaltextrun"/>
          <w:rFonts w:ascii="Arial" w:hAnsi="Arial" w:cs="Arial"/>
          <w:i/>
        </w:rPr>
        <w:t>“innominadas</w:t>
      </w:r>
      <w:r w:rsidR="00735A54" w:rsidRPr="00381A50">
        <w:rPr>
          <w:rStyle w:val="normaltextrun"/>
          <w:rFonts w:ascii="Arial" w:hAnsi="Arial" w:cs="Arial"/>
        </w:rPr>
        <w:t>” insistiendo que solo se puede acudirá estas en materia laboral</w:t>
      </w:r>
      <w:r w:rsidR="006F7583" w:rsidRPr="00381A50">
        <w:rPr>
          <w:rStyle w:val="normaltextrun"/>
          <w:rFonts w:ascii="Arial" w:hAnsi="Arial" w:cs="Arial"/>
        </w:rPr>
        <w:t>, cuando</w:t>
      </w:r>
      <w:r w:rsidR="00735A54" w:rsidRPr="00381A50">
        <w:rPr>
          <w:rStyle w:val="normaltextrun"/>
          <w:rFonts w:ascii="Arial" w:hAnsi="Arial" w:cs="Arial"/>
        </w:rPr>
        <w:t xml:space="preserve"> en realidad</w:t>
      </w:r>
      <w:r w:rsidR="006F7583" w:rsidRPr="00381A50">
        <w:rPr>
          <w:rStyle w:val="normaltextrun"/>
          <w:rFonts w:ascii="Arial" w:hAnsi="Arial" w:cs="Arial"/>
        </w:rPr>
        <w:t xml:space="preserve"> la </w:t>
      </w:r>
      <w:r w:rsidR="00103910" w:rsidRPr="00381A50">
        <w:rPr>
          <w:rStyle w:val="normaltextrun"/>
          <w:rFonts w:ascii="Arial" w:hAnsi="Arial" w:cs="Arial"/>
        </w:rPr>
        <w:t>Corte Constitucional</w:t>
      </w:r>
      <w:r w:rsidR="006F7583" w:rsidRPr="00381A50">
        <w:rPr>
          <w:rStyle w:val="normaltextrun"/>
          <w:rFonts w:ascii="Arial" w:hAnsi="Arial" w:cs="Arial"/>
        </w:rPr>
        <w:t xml:space="preserve"> no hizo ninguna distinción al respecto</w:t>
      </w:r>
      <w:r w:rsidR="00767BFF" w:rsidRPr="00381A50">
        <w:rPr>
          <w:rStyle w:val="normaltextrun"/>
          <w:rFonts w:ascii="Arial" w:hAnsi="Arial" w:cs="Arial"/>
        </w:rPr>
        <w:t>.</w:t>
      </w:r>
    </w:p>
    <w:p w14:paraId="6FD70F4F" w14:textId="287347A8" w:rsidR="009340C3" w:rsidRPr="00381A50" w:rsidRDefault="009340C3" w:rsidP="00381A50">
      <w:pPr>
        <w:pStyle w:val="paragraph"/>
        <w:spacing w:before="0" w:beforeAutospacing="0" w:after="0" w:afterAutospacing="0" w:line="276" w:lineRule="auto"/>
        <w:textAlignment w:val="baseline"/>
        <w:rPr>
          <w:rStyle w:val="normaltextrun"/>
          <w:rFonts w:ascii="Arial" w:hAnsi="Arial" w:cs="Arial"/>
        </w:rPr>
      </w:pPr>
    </w:p>
    <w:p w14:paraId="03A25F0A" w14:textId="7A8B3F4A" w:rsidR="000F1D02" w:rsidRPr="00381A50" w:rsidRDefault="00581DB4"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El juzgado de conocimiento mantuvo su decisión señalando que la Corte Constitucional en la Sentencia C-043 de 2021 precis</w:t>
      </w:r>
      <w:r w:rsidR="00374E95" w:rsidRPr="00381A50">
        <w:rPr>
          <w:rStyle w:val="normaltextrun"/>
          <w:rFonts w:ascii="Arial" w:hAnsi="Arial" w:cs="Arial"/>
        </w:rPr>
        <w:t>ó</w:t>
      </w:r>
      <w:r w:rsidRPr="00381A50">
        <w:rPr>
          <w:rStyle w:val="normaltextrun"/>
          <w:rFonts w:ascii="Arial" w:hAnsi="Arial" w:cs="Arial"/>
        </w:rPr>
        <w:t xml:space="preserve"> que</w:t>
      </w:r>
      <w:r w:rsidR="00735A54" w:rsidRPr="00381A50">
        <w:rPr>
          <w:rStyle w:val="normaltextrun"/>
          <w:rFonts w:ascii="Arial" w:hAnsi="Arial" w:cs="Arial"/>
        </w:rPr>
        <w:t>,</w:t>
      </w:r>
      <w:r w:rsidRPr="00381A50">
        <w:rPr>
          <w:rStyle w:val="normaltextrun"/>
          <w:rFonts w:ascii="Arial" w:hAnsi="Arial" w:cs="Arial"/>
        </w:rPr>
        <w:t xml:space="preserve"> en materia laboral, las medidas cautelares no se limitan a la contenida en el artículo 85</w:t>
      </w:r>
      <w:r w:rsidR="008C1010" w:rsidRPr="00381A50">
        <w:rPr>
          <w:rStyle w:val="normaltextrun"/>
          <w:rFonts w:ascii="Arial" w:hAnsi="Arial" w:cs="Arial"/>
        </w:rPr>
        <w:t xml:space="preserve">A del Código Procesal del Trabajo y la Seguridad Social, </w:t>
      </w:r>
      <w:r w:rsidR="008330F7" w:rsidRPr="00381A50">
        <w:rPr>
          <w:rStyle w:val="normaltextrun"/>
          <w:rFonts w:ascii="Arial" w:hAnsi="Arial" w:cs="Arial"/>
        </w:rPr>
        <w:t xml:space="preserve">sino </w:t>
      </w:r>
      <w:r w:rsidR="004F7C04" w:rsidRPr="00381A50">
        <w:rPr>
          <w:rStyle w:val="normaltextrun"/>
          <w:rFonts w:ascii="Arial" w:hAnsi="Arial" w:cs="Arial"/>
        </w:rPr>
        <w:t xml:space="preserve">que también se pueden decretar </w:t>
      </w:r>
      <w:r w:rsidR="004714C5" w:rsidRPr="00381A50">
        <w:rPr>
          <w:rStyle w:val="normaltextrun"/>
          <w:rFonts w:ascii="Arial" w:hAnsi="Arial" w:cs="Arial"/>
        </w:rPr>
        <w:t xml:space="preserve">las </w:t>
      </w:r>
      <w:r w:rsidR="004F7C04" w:rsidRPr="00381A50">
        <w:rPr>
          <w:rStyle w:val="normaltextrun"/>
          <w:rFonts w:ascii="Arial" w:hAnsi="Arial" w:cs="Arial"/>
        </w:rPr>
        <w:t>prevista en el numeral 1º del artículo 590 del C.G.P.</w:t>
      </w:r>
      <w:r w:rsidR="004714C5" w:rsidRPr="00381A50">
        <w:rPr>
          <w:rStyle w:val="normaltextrun"/>
          <w:rFonts w:ascii="Arial" w:hAnsi="Arial" w:cs="Arial"/>
        </w:rPr>
        <w:t xml:space="preserve"> conocidas como innominadas y que hacen referencia a aquélla</w:t>
      </w:r>
      <w:r w:rsidR="48802884" w:rsidRPr="00381A50">
        <w:rPr>
          <w:rStyle w:val="normaltextrun"/>
          <w:rFonts w:ascii="Arial" w:hAnsi="Arial" w:cs="Arial"/>
        </w:rPr>
        <w:t>s</w:t>
      </w:r>
      <w:r w:rsidR="004714C5" w:rsidRPr="00381A50">
        <w:rPr>
          <w:rStyle w:val="normaltextrun"/>
          <w:rFonts w:ascii="Arial" w:hAnsi="Arial" w:cs="Arial"/>
        </w:rPr>
        <w:t xml:space="preserve"> medidas que no se encuentra</w:t>
      </w:r>
      <w:r w:rsidR="7B5EFC60" w:rsidRPr="00381A50">
        <w:rPr>
          <w:rStyle w:val="normaltextrun"/>
          <w:rFonts w:ascii="Arial" w:hAnsi="Arial" w:cs="Arial"/>
        </w:rPr>
        <w:t>n</w:t>
      </w:r>
      <w:r w:rsidR="004714C5" w:rsidRPr="00381A50">
        <w:rPr>
          <w:rStyle w:val="normaltextrun"/>
          <w:rFonts w:ascii="Arial" w:hAnsi="Arial" w:cs="Arial"/>
        </w:rPr>
        <w:t xml:space="preserve"> expresamente determinada</w:t>
      </w:r>
      <w:r w:rsidR="53D49AB6" w:rsidRPr="00381A50">
        <w:rPr>
          <w:rStyle w:val="normaltextrun"/>
          <w:rFonts w:ascii="Arial" w:hAnsi="Arial" w:cs="Arial"/>
        </w:rPr>
        <w:t>s por</w:t>
      </w:r>
      <w:r w:rsidR="004714C5" w:rsidRPr="00381A50">
        <w:rPr>
          <w:rStyle w:val="normaltextrun"/>
          <w:rFonts w:ascii="Arial" w:hAnsi="Arial" w:cs="Arial"/>
        </w:rPr>
        <w:t xml:space="preserve"> la legislación, pero que resulta</w:t>
      </w:r>
      <w:r w:rsidR="126A82F5" w:rsidRPr="00381A50">
        <w:rPr>
          <w:rStyle w:val="normaltextrun"/>
          <w:rFonts w:ascii="Arial" w:hAnsi="Arial" w:cs="Arial"/>
        </w:rPr>
        <w:t>n</w:t>
      </w:r>
      <w:r w:rsidR="004714C5" w:rsidRPr="00381A50">
        <w:rPr>
          <w:rStyle w:val="normaltextrun"/>
          <w:rFonts w:ascii="Arial" w:hAnsi="Arial" w:cs="Arial"/>
        </w:rPr>
        <w:t xml:space="preserve"> razonable</w:t>
      </w:r>
      <w:r w:rsidR="3464BDAB" w:rsidRPr="00381A50">
        <w:rPr>
          <w:rStyle w:val="normaltextrun"/>
          <w:rFonts w:ascii="Arial" w:hAnsi="Arial" w:cs="Arial"/>
        </w:rPr>
        <w:t>s</w:t>
      </w:r>
      <w:r w:rsidR="004714C5" w:rsidRPr="00381A50">
        <w:rPr>
          <w:rStyle w:val="normaltextrun"/>
          <w:rFonts w:ascii="Arial" w:hAnsi="Arial" w:cs="Arial"/>
        </w:rPr>
        <w:t xml:space="preserve"> para </w:t>
      </w:r>
      <w:r w:rsidR="004714C5" w:rsidRPr="00381A50">
        <w:rPr>
          <w:rStyle w:val="normaltextrun"/>
          <w:rFonts w:ascii="Arial" w:hAnsi="Arial" w:cs="Arial"/>
        </w:rPr>
        <w:lastRenderedPageBreak/>
        <w:t>la protección del derecho reclamado</w:t>
      </w:r>
      <w:r w:rsidR="008330F7" w:rsidRPr="00381A50">
        <w:rPr>
          <w:rStyle w:val="normaltextrun"/>
          <w:rFonts w:ascii="Arial" w:hAnsi="Arial" w:cs="Arial"/>
        </w:rPr>
        <w:t>; no obstante, considera que ello no significa que no se deba</w:t>
      </w:r>
      <w:r w:rsidR="00374E95" w:rsidRPr="00381A50">
        <w:rPr>
          <w:rStyle w:val="normaltextrun"/>
          <w:rFonts w:ascii="Arial" w:hAnsi="Arial" w:cs="Arial"/>
        </w:rPr>
        <w:t>n</w:t>
      </w:r>
      <w:r w:rsidR="008330F7" w:rsidRPr="00381A50">
        <w:rPr>
          <w:rStyle w:val="normaltextrun"/>
          <w:rFonts w:ascii="Arial" w:hAnsi="Arial" w:cs="Arial"/>
        </w:rPr>
        <w:t xml:space="preserve"> exigir </w:t>
      </w:r>
      <w:r w:rsidR="00374E95" w:rsidRPr="00381A50">
        <w:rPr>
          <w:rStyle w:val="normaltextrun"/>
          <w:rFonts w:ascii="Arial" w:hAnsi="Arial" w:cs="Arial"/>
        </w:rPr>
        <w:t>la acreditación de las situaciones especiales que prevé la norma</w:t>
      </w:r>
      <w:r w:rsidR="004714C5" w:rsidRPr="00381A50">
        <w:rPr>
          <w:rStyle w:val="normaltextrun"/>
          <w:rFonts w:ascii="Arial" w:hAnsi="Arial" w:cs="Arial"/>
        </w:rPr>
        <w:t xml:space="preserve"> procesal laboral</w:t>
      </w:r>
      <w:r w:rsidR="00374E95" w:rsidRPr="00381A50">
        <w:rPr>
          <w:rStyle w:val="normaltextrun"/>
          <w:rFonts w:ascii="Arial" w:hAnsi="Arial" w:cs="Arial"/>
        </w:rPr>
        <w:t xml:space="preserve"> y que </w:t>
      </w:r>
      <w:r w:rsidR="00187646" w:rsidRPr="00381A50">
        <w:rPr>
          <w:rStyle w:val="normaltextrun"/>
          <w:rFonts w:ascii="Arial" w:hAnsi="Arial" w:cs="Arial"/>
        </w:rPr>
        <w:t>llev</w:t>
      </w:r>
      <w:r w:rsidR="00374E95" w:rsidRPr="00381A50">
        <w:rPr>
          <w:rStyle w:val="normaltextrun"/>
          <w:rFonts w:ascii="Arial" w:hAnsi="Arial" w:cs="Arial"/>
        </w:rPr>
        <w:t>an</w:t>
      </w:r>
      <w:r w:rsidR="00187646" w:rsidRPr="00381A50">
        <w:rPr>
          <w:rStyle w:val="normaltextrun"/>
          <w:rFonts w:ascii="Arial" w:hAnsi="Arial" w:cs="Arial"/>
        </w:rPr>
        <w:t xml:space="preserve"> al juez a concluir que </w:t>
      </w:r>
      <w:r w:rsidR="00121BA8" w:rsidRPr="00381A50">
        <w:rPr>
          <w:rStyle w:val="normaltextrun"/>
          <w:rFonts w:ascii="Arial" w:hAnsi="Arial" w:cs="Arial"/>
        </w:rPr>
        <w:t xml:space="preserve">una </w:t>
      </w:r>
      <w:r w:rsidR="008330F7" w:rsidRPr="00381A50">
        <w:rPr>
          <w:rStyle w:val="normaltextrun"/>
          <w:rFonts w:ascii="Arial" w:hAnsi="Arial" w:cs="Arial"/>
        </w:rPr>
        <w:t>eventual sentencia condenatoria no podrá hacerse efectiva</w:t>
      </w:r>
      <w:r w:rsidR="000F1D02" w:rsidRPr="00381A50">
        <w:rPr>
          <w:rStyle w:val="normaltextrun"/>
          <w:rFonts w:ascii="Arial" w:hAnsi="Arial" w:cs="Arial"/>
        </w:rPr>
        <w:t>.</w:t>
      </w:r>
    </w:p>
    <w:p w14:paraId="3C9BE891" w14:textId="77777777" w:rsidR="004714C5" w:rsidRPr="00381A50" w:rsidRDefault="004714C5" w:rsidP="00381A50">
      <w:pPr>
        <w:pStyle w:val="paragraph"/>
        <w:spacing w:before="0" w:beforeAutospacing="0" w:after="0" w:afterAutospacing="0" w:line="276" w:lineRule="auto"/>
        <w:jc w:val="center"/>
        <w:textAlignment w:val="baseline"/>
        <w:rPr>
          <w:rStyle w:val="normaltextrun"/>
          <w:rFonts w:ascii="Arial" w:hAnsi="Arial" w:cs="Arial"/>
          <w:b/>
          <w:bCs/>
        </w:rPr>
      </w:pPr>
    </w:p>
    <w:p w14:paraId="5AB307A0" w14:textId="614203E2" w:rsidR="009800E1" w:rsidRPr="00381A50" w:rsidRDefault="009800E1" w:rsidP="00381A50">
      <w:pPr>
        <w:pStyle w:val="paragraph"/>
        <w:spacing w:before="0" w:beforeAutospacing="0" w:after="0" w:afterAutospacing="0" w:line="276" w:lineRule="auto"/>
        <w:jc w:val="center"/>
        <w:textAlignment w:val="baseline"/>
        <w:rPr>
          <w:rFonts w:ascii="Arial" w:hAnsi="Arial" w:cs="Arial"/>
        </w:rPr>
      </w:pPr>
      <w:r w:rsidRPr="00381A50">
        <w:rPr>
          <w:rStyle w:val="normaltextrun"/>
          <w:rFonts w:ascii="Arial" w:hAnsi="Arial" w:cs="Arial"/>
          <w:b/>
          <w:bCs/>
        </w:rPr>
        <w:t>ALEGATOS DE CONCLUSIÓN </w:t>
      </w:r>
      <w:r w:rsidRPr="00381A50">
        <w:rPr>
          <w:rStyle w:val="normaltextrun"/>
          <w:rFonts w:ascii="Arial" w:hAnsi="Arial" w:cs="Arial"/>
        </w:rPr>
        <w:t> </w:t>
      </w:r>
      <w:r w:rsidRPr="00381A50">
        <w:rPr>
          <w:rStyle w:val="eop"/>
          <w:rFonts w:ascii="Arial" w:hAnsi="Arial" w:cs="Arial"/>
        </w:rPr>
        <w:t> </w:t>
      </w:r>
    </w:p>
    <w:p w14:paraId="21385B72" w14:textId="77777777" w:rsidR="009800E1" w:rsidRPr="00381A50" w:rsidRDefault="009800E1" w:rsidP="00381A50">
      <w:pPr>
        <w:pStyle w:val="paragraph"/>
        <w:spacing w:before="0" w:beforeAutospacing="0" w:after="0" w:afterAutospacing="0" w:line="276" w:lineRule="auto"/>
        <w:jc w:val="center"/>
        <w:textAlignment w:val="baseline"/>
        <w:rPr>
          <w:rFonts w:ascii="Arial" w:hAnsi="Arial" w:cs="Arial"/>
        </w:rPr>
      </w:pPr>
      <w:r w:rsidRPr="00381A50">
        <w:rPr>
          <w:rStyle w:val="eop"/>
          <w:rFonts w:ascii="Arial" w:hAnsi="Arial" w:cs="Arial"/>
        </w:rPr>
        <w:t> </w:t>
      </w:r>
    </w:p>
    <w:p w14:paraId="0A18E17C" w14:textId="7DBF5433" w:rsidR="009800E1" w:rsidRPr="00381A50" w:rsidRDefault="009800E1"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Conforme se dejó plasmado en la constancia emitida por la Secretaría de la Corporación, la</w:t>
      </w:r>
      <w:r w:rsidR="004714C5" w:rsidRPr="00381A50">
        <w:rPr>
          <w:rStyle w:val="normaltextrun"/>
          <w:rFonts w:ascii="Arial" w:hAnsi="Arial" w:cs="Arial"/>
        </w:rPr>
        <w:t>s partes</w:t>
      </w:r>
      <w:r w:rsidRPr="00381A50">
        <w:rPr>
          <w:rStyle w:val="normaltextrun"/>
          <w:rFonts w:ascii="Arial" w:hAnsi="Arial" w:cs="Arial"/>
        </w:rPr>
        <w:t xml:space="preserve"> </w:t>
      </w:r>
      <w:r w:rsidR="00C8720E" w:rsidRPr="00381A50">
        <w:rPr>
          <w:rStyle w:val="normaltextrun"/>
          <w:rFonts w:ascii="Arial" w:hAnsi="Arial" w:cs="Arial"/>
        </w:rPr>
        <w:t xml:space="preserve">no </w:t>
      </w:r>
      <w:r w:rsidRPr="00381A50">
        <w:rPr>
          <w:rStyle w:val="normaltextrun"/>
          <w:rFonts w:ascii="Arial" w:hAnsi="Arial" w:cs="Arial"/>
        </w:rPr>
        <w:t>hi</w:t>
      </w:r>
      <w:r w:rsidR="004714C5" w:rsidRPr="00381A50">
        <w:rPr>
          <w:rStyle w:val="normaltextrun"/>
          <w:rFonts w:ascii="Arial" w:hAnsi="Arial" w:cs="Arial"/>
        </w:rPr>
        <w:t>cieron</w:t>
      </w:r>
      <w:r w:rsidRPr="00381A50">
        <w:rPr>
          <w:rStyle w:val="normaltextrun"/>
          <w:rFonts w:ascii="Arial" w:hAnsi="Arial" w:cs="Arial"/>
        </w:rPr>
        <w:t xml:space="preserve"> uso del derecho a presentar alegatos de conclusión en esta sede.</w:t>
      </w:r>
    </w:p>
    <w:p w14:paraId="778F06F1" w14:textId="77777777" w:rsidR="009800E1" w:rsidRPr="00381A50" w:rsidRDefault="009800E1" w:rsidP="00381A50">
      <w:pPr>
        <w:pStyle w:val="paragraph"/>
        <w:spacing w:before="0" w:beforeAutospacing="0" w:after="0" w:afterAutospacing="0" w:line="276" w:lineRule="auto"/>
        <w:textAlignment w:val="baseline"/>
        <w:rPr>
          <w:rStyle w:val="normaltextrun"/>
          <w:rFonts w:ascii="Arial" w:hAnsi="Arial" w:cs="Arial"/>
        </w:rPr>
      </w:pPr>
    </w:p>
    <w:p w14:paraId="31C9C5F8" w14:textId="505DA185" w:rsidR="00516113" w:rsidRPr="00381A50" w:rsidRDefault="00516113" w:rsidP="00381A50">
      <w:pPr>
        <w:pStyle w:val="paragraph"/>
        <w:spacing w:before="0" w:beforeAutospacing="0" w:after="0" w:afterAutospacing="0" w:line="276" w:lineRule="auto"/>
        <w:textAlignment w:val="baseline"/>
        <w:rPr>
          <w:rFonts w:ascii="Arial" w:hAnsi="Arial" w:cs="Arial"/>
        </w:rPr>
      </w:pPr>
      <w:r w:rsidRPr="00381A50">
        <w:rPr>
          <w:rStyle w:val="normaltextrun"/>
          <w:rFonts w:ascii="Arial" w:hAnsi="Arial" w:cs="Arial"/>
        </w:rPr>
        <w:t>Reunida la Sala, lo que corresponde es la solución del siguiente:</w:t>
      </w:r>
      <w:r w:rsidRPr="00381A50">
        <w:rPr>
          <w:rStyle w:val="eop"/>
          <w:rFonts w:ascii="Arial" w:eastAsia="Calibri" w:hAnsi="Arial" w:cs="Arial"/>
        </w:rPr>
        <w:t> </w:t>
      </w:r>
    </w:p>
    <w:p w14:paraId="6F165903" w14:textId="77777777" w:rsidR="00927389" w:rsidRPr="00381A50" w:rsidRDefault="009800E1" w:rsidP="00381A50">
      <w:pPr>
        <w:pStyle w:val="paragraph"/>
        <w:spacing w:before="0" w:beforeAutospacing="0" w:after="0" w:afterAutospacing="0" w:line="276" w:lineRule="auto"/>
        <w:jc w:val="center"/>
        <w:textAlignment w:val="baseline"/>
        <w:rPr>
          <w:rStyle w:val="normaltextrun"/>
          <w:rFonts w:ascii="Arial" w:hAnsi="Arial" w:cs="Arial"/>
        </w:rPr>
      </w:pPr>
      <w:r w:rsidRPr="00381A50">
        <w:rPr>
          <w:rStyle w:val="normaltextrun"/>
          <w:rFonts w:ascii="Arial" w:hAnsi="Arial" w:cs="Arial"/>
        </w:rPr>
        <w:t> </w:t>
      </w:r>
    </w:p>
    <w:p w14:paraId="4D367DBC" w14:textId="3748634D" w:rsidR="009800E1" w:rsidRPr="00381A50" w:rsidRDefault="009800E1" w:rsidP="00381A50">
      <w:pPr>
        <w:pStyle w:val="paragraph"/>
        <w:spacing w:before="0" w:beforeAutospacing="0" w:after="0" w:afterAutospacing="0" w:line="276" w:lineRule="auto"/>
        <w:jc w:val="center"/>
        <w:textAlignment w:val="baseline"/>
        <w:rPr>
          <w:rFonts w:ascii="Arial" w:hAnsi="Arial" w:cs="Arial"/>
        </w:rPr>
      </w:pPr>
      <w:r w:rsidRPr="00381A50">
        <w:rPr>
          <w:rStyle w:val="normaltextrun"/>
          <w:rFonts w:ascii="Arial" w:hAnsi="Arial" w:cs="Arial"/>
          <w:b/>
          <w:bCs/>
        </w:rPr>
        <w:t>PROBLEMA JURÍDICO</w:t>
      </w:r>
      <w:r w:rsidRPr="00381A50">
        <w:rPr>
          <w:rStyle w:val="eop"/>
          <w:rFonts w:ascii="Arial" w:hAnsi="Arial" w:cs="Arial"/>
        </w:rPr>
        <w:t> </w:t>
      </w:r>
    </w:p>
    <w:p w14:paraId="44B5256E" w14:textId="77777777" w:rsidR="00C133BE" w:rsidRPr="00381A50" w:rsidRDefault="009800E1" w:rsidP="00381A50">
      <w:pPr>
        <w:pStyle w:val="paragraph"/>
        <w:spacing w:before="0" w:beforeAutospacing="0" w:after="0" w:afterAutospacing="0" w:line="276" w:lineRule="auto"/>
        <w:textAlignment w:val="baseline"/>
        <w:rPr>
          <w:rStyle w:val="eop"/>
          <w:rFonts w:ascii="Arial" w:hAnsi="Arial" w:cs="Arial"/>
        </w:rPr>
      </w:pPr>
      <w:r w:rsidRPr="00381A50">
        <w:rPr>
          <w:rStyle w:val="eop"/>
          <w:rFonts w:ascii="Arial" w:hAnsi="Arial" w:cs="Arial"/>
        </w:rPr>
        <w:t> </w:t>
      </w:r>
    </w:p>
    <w:p w14:paraId="32C58761" w14:textId="379E1711" w:rsidR="009800E1" w:rsidRPr="00381A50" w:rsidRDefault="009800E1" w:rsidP="007456A1">
      <w:pPr>
        <w:pStyle w:val="paragraph"/>
        <w:spacing w:before="0" w:beforeAutospacing="0" w:after="0" w:afterAutospacing="0" w:line="276" w:lineRule="auto"/>
        <w:ind w:left="426" w:right="334"/>
        <w:textAlignment w:val="baseline"/>
        <w:rPr>
          <w:rStyle w:val="eop"/>
          <w:rFonts w:ascii="Arial" w:hAnsi="Arial" w:cs="Arial"/>
          <w:b/>
          <w:bCs/>
          <w:i/>
          <w:iCs/>
        </w:rPr>
      </w:pPr>
      <w:r w:rsidRPr="00381A50">
        <w:rPr>
          <w:rStyle w:val="eop"/>
          <w:rFonts w:ascii="Arial" w:hAnsi="Arial" w:cs="Arial"/>
          <w:b/>
          <w:bCs/>
          <w:i/>
          <w:iCs/>
        </w:rPr>
        <w:t>¿</w:t>
      </w:r>
      <w:r w:rsidR="00927389" w:rsidRPr="00381A50">
        <w:rPr>
          <w:rStyle w:val="eop"/>
          <w:rFonts w:ascii="Arial" w:hAnsi="Arial" w:cs="Arial"/>
          <w:b/>
          <w:bCs/>
          <w:i/>
          <w:iCs/>
        </w:rPr>
        <w:t xml:space="preserve">Se acreditaron los requisitos exigidos en el artículo 85A del Código Procesal del Trabajo y de la Seguridad Social, para decretar las medidas cautelares que proceden </w:t>
      </w:r>
      <w:r w:rsidR="2EAD889E" w:rsidRPr="00381A50">
        <w:rPr>
          <w:rStyle w:val="eop"/>
          <w:rFonts w:ascii="Arial" w:hAnsi="Arial" w:cs="Arial"/>
          <w:b/>
          <w:bCs/>
          <w:i/>
          <w:iCs/>
        </w:rPr>
        <w:t xml:space="preserve">en </w:t>
      </w:r>
      <w:r w:rsidR="00927389" w:rsidRPr="00381A50">
        <w:rPr>
          <w:rStyle w:val="eop"/>
          <w:rFonts w:ascii="Arial" w:hAnsi="Arial" w:cs="Arial"/>
          <w:b/>
          <w:bCs/>
          <w:i/>
          <w:iCs/>
        </w:rPr>
        <w:t xml:space="preserve">el proceso ordinario </w:t>
      </w:r>
      <w:r w:rsidR="01F51391" w:rsidRPr="00381A50">
        <w:rPr>
          <w:rStyle w:val="eop"/>
          <w:rFonts w:ascii="Arial" w:hAnsi="Arial" w:cs="Arial"/>
          <w:b/>
          <w:bCs/>
          <w:i/>
          <w:iCs/>
        </w:rPr>
        <w:t>laboral?</w:t>
      </w:r>
    </w:p>
    <w:p w14:paraId="5EE74FE1" w14:textId="77777777" w:rsidR="009800E1" w:rsidRPr="00381A50" w:rsidRDefault="009800E1" w:rsidP="00381A50">
      <w:pPr>
        <w:pStyle w:val="paragraph"/>
        <w:spacing w:before="0" w:beforeAutospacing="0" w:after="0" w:afterAutospacing="0" w:line="276" w:lineRule="auto"/>
        <w:ind w:right="615"/>
        <w:textAlignment w:val="baseline"/>
        <w:rPr>
          <w:rFonts w:ascii="Arial" w:hAnsi="Arial" w:cs="Arial"/>
          <w:i/>
        </w:rPr>
      </w:pPr>
      <w:r w:rsidRPr="00381A50">
        <w:rPr>
          <w:rStyle w:val="eop"/>
          <w:rFonts w:ascii="Arial" w:hAnsi="Arial" w:cs="Arial"/>
          <w:i/>
        </w:rPr>
        <w:t>  </w:t>
      </w:r>
    </w:p>
    <w:p w14:paraId="6AF05B0E" w14:textId="77777777" w:rsidR="009800E1" w:rsidRPr="00381A50" w:rsidRDefault="009800E1" w:rsidP="00381A50">
      <w:pPr>
        <w:pStyle w:val="paragraph"/>
        <w:spacing w:before="0" w:beforeAutospacing="0" w:after="0" w:afterAutospacing="0" w:line="276" w:lineRule="auto"/>
        <w:textAlignment w:val="baseline"/>
        <w:rPr>
          <w:rFonts w:ascii="Arial" w:hAnsi="Arial" w:cs="Arial"/>
        </w:rPr>
      </w:pPr>
      <w:r w:rsidRPr="00381A50">
        <w:rPr>
          <w:rStyle w:val="normaltextrun"/>
          <w:rFonts w:ascii="Arial" w:hAnsi="Arial" w:cs="Arial"/>
        </w:rPr>
        <w:t>Con el propósito de dar solución a los interrogantes en el caso concreto, se considera necesario precisar, los siguientes aspectos:</w:t>
      </w:r>
      <w:r w:rsidRPr="00381A50">
        <w:rPr>
          <w:rStyle w:val="eop"/>
          <w:rFonts w:ascii="Arial" w:hAnsi="Arial" w:cs="Arial"/>
        </w:rPr>
        <w:t> </w:t>
      </w:r>
    </w:p>
    <w:p w14:paraId="21E20CA4" w14:textId="77777777" w:rsidR="009800E1" w:rsidRPr="00381A50" w:rsidRDefault="009800E1" w:rsidP="00381A50">
      <w:pPr>
        <w:pStyle w:val="paragraph"/>
        <w:spacing w:before="0" w:beforeAutospacing="0" w:after="0" w:afterAutospacing="0" w:line="276" w:lineRule="auto"/>
        <w:textAlignment w:val="baseline"/>
        <w:rPr>
          <w:rFonts w:ascii="Arial" w:hAnsi="Arial" w:cs="Arial"/>
        </w:rPr>
      </w:pPr>
      <w:r w:rsidRPr="00381A50">
        <w:rPr>
          <w:rStyle w:val="eop"/>
          <w:rFonts w:ascii="Arial" w:hAnsi="Arial" w:cs="Arial"/>
        </w:rPr>
        <w:t> </w:t>
      </w:r>
    </w:p>
    <w:p w14:paraId="5D5C63DB" w14:textId="77777777" w:rsidR="007E36C5" w:rsidRPr="00381A50" w:rsidRDefault="007E36C5" w:rsidP="00381A50">
      <w:pPr>
        <w:pStyle w:val="paragraph"/>
        <w:spacing w:before="0" w:beforeAutospacing="0" w:after="0" w:afterAutospacing="0" w:line="276" w:lineRule="auto"/>
        <w:textAlignment w:val="baseline"/>
        <w:rPr>
          <w:rStyle w:val="normaltextrun"/>
          <w:rFonts w:ascii="Arial" w:hAnsi="Arial" w:cs="Arial"/>
          <w:b/>
          <w:bCs/>
        </w:rPr>
      </w:pPr>
      <w:r w:rsidRPr="00381A50">
        <w:rPr>
          <w:rStyle w:val="normaltextrun"/>
          <w:rFonts w:ascii="Arial" w:hAnsi="Arial" w:cs="Arial"/>
          <w:b/>
          <w:bCs/>
        </w:rPr>
        <w:t>1.  DE LA MEDIDA CAUTELAR PREVISTA EN EL ARTÍCULO 85A DEL CPT Y DE LA SS.</w:t>
      </w:r>
    </w:p>
    <w:p w14:paraId="3C6FBBB9" w14:textId="77777777" w:rsidR="007E36C5" w:rsidRPr="00381A50" w:rsidRDefault="007E36C5" w:rsidP="00381A50">
      <w:pPr>
        <w:pStyle w:val="paragraph"/>
        <w:spacing w:before="0" w:beforeAutospacing="0" w:after="0" w:afterAutospacing="0" w:line="276" w:lineRule="auto"/>
        <w:textAlignment w:val="baseline"/>
        <w:rPr>
          <w:rStyle w:val="normaltextrun"/>
          <w:rFonts w:ascii="Arial" w:hAnsi="Arial" w:cs="Arial"/>
          <w:b/>
          <w:bCs/>
        </w:rPr>
      </w:pPr>
    </w:p>
    <w:p w14:paraId="25818904" w14:textId="67DE5400" w:rsidR="007E36C5" w:rsidRPr="00381A50" w:rsidRDefault="00D80E62"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En materia laboral, el artículo que regula la medi</w:t>
      </w:r>
      <w:r w:rsidR="00E52DFE">
        <w:rPr>
          <w:rStyle w:val="normaltextrun"/>
          <w:rFonts w:ascii="Arial" w:hAnsi="Arial" w:cs="Arial"/>
        </w:rPr>
        <w:t>d</w:t>
      </w:r>
      <w:r w:rsidRPr="00381A50">
        <w:rPr>
          <w:rStyle w:val="normaltextrun"/>
          <w:rFonts w:ascii="Arial" w:hAnsi="Arial" w:cs="Arial"/>
        </w:rPr>
        <w:t xml:space="preserve">a cautelar en el proceso ordinario laboral es </w:t>
      </w:r>
      <w:r w:rsidR="007E36C5" w:rsidRPr="00381A50">
        <w:rPr>
          <w:rStyle w:val="normaltextrun"/>
          <w:rFonts w:ascii="Arial" w:hAnsi="Arial" w:cs="Arial"/>
        </w:rPr>
        <w:t>el artículo 85A del CPT y de la SS que</w:t>
      </w:r>
      <w:r w:rsidRPr="00381A50">
        <w:rPr>
          <w:rStyle w:val="normaltextrun"/>
          <w:rFonts w:ascii="Arial" w:hAnsi="Arial" w:cs="Arial"/>
        </w:rPr>
        <w:t xml:space="preserve"> establece</w:t>
      </w:r>
      <w:r w:rsidR="007E36C5" w:rsidRPr="00381A50">
        <w:rPr>
          <w:rStyle w:val="normaltextrun"/>
          <w:rFonts w:ascii="Arial" w:hAnsi="Arial" w:cs="Arial"/>
        </w:rPr>
        <w:t>:</w:t>
      </w:r>
    </w:p>
    <w:p w14:paraId="75722C00" w14:textId="77777777" w:rsidR="007E36C5" w:rsidRPr="00381A50" w:rsidRDefault="007E36C5" w:rsidP="00381A50">
      <w:pPr>
        <w:pStyle w:val="paragraph"/>
        <w:spacing w:before="0" w:beforeAutospacing="0" w:after="0" w:afterAutospacing="0" w:line="276" w:lineRule="auto"/>
        <w:textAlignment w:val="baseline"/>
        <w:rPr>
          <w:rStyle w:val="normaltextrun"/>
          <w:rFonts w:ascii="Arial" w:hAnsi="Arial" w:cs="Arial"/>
        </w:rPr>
      </w:pPr>
    </w:p>
    <w:p w14:paraId="380EFC21" w14:textId="77777777" w:rsidR="007E36C5" w:rsidRPr="00E8364B" w:rsidRDefault="007E36C5" w:rsidP="00E8364B">
      <w:pPr>
        <w:pStyle w:val="paragraph"/>
        <w:spacing w:before="0" w:beforeAutospacing="0" w:after="0" w:afterAutospacing="0"/>
        <w:ind w:left="426" w:right="420"/>
        <w:textAlignment w:val="baseline"/>
        <w:rPr>
          <w:rStyle w:val="normaltextrun"/>
          <w:rFonts w:ascii="Arial" w:hAnsi="Arial" w:cs="Arial"/>
          <w:i/>
          <w:iCs/>
          <w:sz w:val="22"/>
        </w:rPr>
      </w:pPr>
      <w:r w:rsidRPr="00E8364B">
        <w:rPr>
          <w:rStyle w:val="normaltextrun"/>
          <w:rFonts w:ascii="Arial" w:hAnsi="Arial" w:cs="Arial"/>
          <w:i/>
          <w:iCs/>
          <w:sz w:val="22"/>
        </w:rPr>
        <w:t xml:space="preserve">“Cuando el demandado, </w:t>
      </w:r>
      <w:r w:rsidRPr="00E8364B">
        <w:rPr>
          <w:rStyle w:val="normaltextrun"/>
          <w:rFonts w:ascii="Arial" w:hAnsi="Arial" w:cs="Arial"/>
          <w:bCs/>
          <w:i/>
          <w:iCs/>
          <w:sz w:val="22"/>
          <w:u w:val="single"/>
        </w:rPr>
        <w:t>en proceso ordinario</w:t>
      </w:r>
      <w:r w:rsidRPr="00E8364B">
        <w:rPr>
          <w:rStyle w:val="normaltextrun"/>
          <w:rFonts w:ascii="Arial" w:hAnsi="Arial" w:cs="Arial"/>
          <w:i/>
          <w:iCs/>
          <w:sz w:val="22"/>
        </w:rPr>
        <w:t xml:space="preserve">, efectúe actos que el juez estime tendientes a </w:t>
      </w:r>
      <w:proofErr w:type="spellStart"/>
      <w:r w:rsidRPr="00E8364B">
        <w:rPr>
          <w:rStyle w:val="normaltextrun"/>
          <w:rFonts w:ascii="Arial" w:hAnsi="Arial" w:cs="Arial"/>
          <w:i/>
          <w:iCs/>
          <w:sz w:val="22"/>
        </w:rPr>
        <w:t>insolventarse</w:t>
      </w:r>
      <w:proofErr w:type="spellEnd"/>
      <w:r w:rsidRPr="00E8364B">
        <w:rPr>
          <w:rStyle w:val="normaltextrun"/>
          <w:rFonts w:ascii="Arial" w:hAnsi="Arial" w:cs="Arial"/>
          <w:i/>
          <w:iCs/>
          <w:sz w:val="22"/>
        </w:rPr>
        <w:t xml:space="preserve"> o a impedir la efectividad de la sentencia, o cuando el juez considere que el demandado se encuentra en graves y serias dificultades para el cumplimiento oportuno de sus obligaciones, podrá imponerle caución para garantizar las resultas del proceso, la cual oscilará de acuerdo a su prudente proceso entre el 30 y el 50% del valor de las pretensiones al momento de decretarse la medida cautelar.</w:t>
      </w:r>
    </w:p>
    <w:p w14:paraId="31EB48D8" w14:textId="77777777" w:rsidR="007E36C5" w:rsidRPr="00E8364B" w:rsidRDefault="007E36C5" w:rsidP="00E8364B">
      <w:pPr>
        <w:pStyle w:val="paragraph"/>
        <w:spacing w:before="0" w:beforeAutospacing="0" w:after="0" w:afterAutospacing="0"/>
        <w:ind w:left="426" w:right="420"/>
        <w:textAlignment w:val="baseline"/>
        <w:rPr>
          <w:rStyle w:val="normaltextrun"/>
          <w:rFonts w:ascii="Arial" w:hAnsi="Arial" w:cs="Arial"/>
          <w:i/>
          <w:iCs/>
          <w:sz w:val="22"/>
        </w:rPr>
      </w:pPr>
    </w:p>
    <w:p w14:paraId="2A564B8E" w14:textId="77777777" w:rsidR="007E36C5" w:rsidRPr="00E8364B" w:rsidRDefault="007E36C5" w:rsidP="00E8364B">
      <w:pPr>
        <w:pStyle w:val="paragraph"/>
        <w:spacing w:before="0" w:beforeAutospacing="0" w:after="0" w:afterAutospacing="0"/>
        <w:ind w:left="426" w:right="420"/>
        <w:textAlignment w:val="baseline"/>
        <w:rPr>
          <w:rStyle w:val="normaltextrun"/>
          <w:rFonts w:ascii="Arial" w:hAnsi="Arial" w:cs="Arial"/>
          <w:i/>
          <w:iCs/>
          <w:sz w:val="22"/>
        </w:rPr>
      </w:pPr>
      <w:r w:rsidRPr="00E8364B">
        <w:rPr>
          <w:rStyle w:val="normaltextrun"/>
          <w:rFonts w:ascii="Arial" w:hAnsi="Arial" w:cs="Arial"/>
          <w:i/>
          <w:iCs/>
          <w:sz w:val="22"/>
        </w:rPr>
        <w:t>En la solicitud, la cual se entenderá hecha bajo la gravedad del juramento, se indicarán los motivos y los hechos en que se funda. Recibida la solicitud, se citará inmediatamente mediante auto dictado por fuera de audiencia a audiencia especial al quinto día hábil siguiente, oportunidad en la cual las partes presentarán las pruebas acerca de la situación alegada y se decidirá en el acto. La decisión será apelable en el efecto devolutivo.</w:t>
      </w:r>
    </w:p>
    <w:p w14:paraId="4B9D4C32" w14:textId="77777777" w:rsidR="007E36C5" w:rsidRPr="00E8364B" w:rsidRDefault="007E36C5" w:rsidP="00E8364B">
      <w:pPr>
        <w:pStyle w:val="paragraph"/>
        <w:spacing w:before="0" w:beforeAutospacing="0" w:after="0" w:afterAutospacing="0"/>
        <w:ind w:left="426" w:right="420"/>
        <w:textAlignment w:val="baseline"/>
        <w:rPr>
          <w:rStyle w:val="normaltextrun"/>
          <w:rFonts w:ascii="Arial" w:hAnsi="Arial" w:cs="Arial"/>
          <w:i/>
          <w:iCs/>
          <w:sz w:val="22"/>
        </w:rPr>
      </w:pPr>
    </w:p>
    <w:p w14:paraId="6C80EA2F" w14:textId="77777777" w:rsidR="007E36C5" w:rsidRPr="00E8364B" w:rsidRDefault="007E36C5" w:rsidP="00E8364B">
      <w:pPr>
        <w:pStyle w:val="paragraph"/>
        <w:spacing w:before="0" w:beforeAutospacing="0" w:after="0" w:afterAutospacing="0"/>
        <w:ind w:left="426" w:right="420"/>
        <w:textAlignment w:val="baseline"/>
        <w:rPr>
          <w:rStyle w:val="normaltextrun"/>
          <w:rFonts w:ascii="Arial" w:hAnsi="Arial" w:cs="Arial"/>
          <w:iCs/>
          <w:sz w:val="22"/>
        </w:rPr>
      </w:pPr>
      <w:r w:rsidRPr="00E8364B">
        <w:rPr>
          <w:rStyle w:val="normaltextrun"/>
          <w:rFonts w:ascii="Arial" w:hAnsi="Arial" w:cs="Arial"/>
          <w:i/>
          <w:iCs/>
          <w:sz w:val="22"/>
        </w:rPr>
        <w:t>Si el demandado no presta la caución en el término de cinco (5) días no será oído hasta tanto cumpla con dicha orden</w:t>
      </w:r>
      <w:r w:rsidRPr="00E8364B">
        <w:rPr>
          <w:rStyle w:val="normaltextrun"/>
          <w:rFonts w:ascii="Arial" w:hAnsi="Arial" w:cs="Arial"/>
          <w:iCs/>
          <w:sz w:val="22"/>
        </w:rPr>
        <w:t>.”</w:t>
      </w:r>
      <w:r w:rsidRPr="00E8364B">
        <w:rPr>
          <w:rStyle w:val="normaltextrun"/>
          <w:rFonts w:ascii="Arial" w:hAnsi="Arial" w:cs="Arial"/>
          <w:sz w:val="22"/>
        </w:rPr>
        <w:t>. (Negrillas subrayas por fuera de texto).</w:t>
      </w:r>
      <w:r w:rsidRPr="00E8364B">
        <w:rPr>
          <w:rStyle w:val="normaltextrun"/>
          <w:rFonts w:ascii="Arial" w:hAnsi="Arial" w:cs="Arial"/>
          <w:iCs/>
          <w:sz w:val="22"/>
        </w:rPr>
        <w:t xml:space="preserve"> </w:t>
      </w:r>
    </w:p>
    <w:p w14:paraId="28A50CFB" w14:textId="4AA1D834" w:rsidR="007E36C5" w:rsidRPr="00381A50" w:rsidRDefault="007E36C5" w:rsidP="00381A50">
      <w:pPr>
        <w:pStyle w:val="paragraph"/>
        <w:spacing w:before="0" w:beforeAutospacing="0" w:after="0" w:afterAutospacing="0" w:line="276" w:lineRule="auto"/>
        <w:textAlignment w:val="baseline"/>
        <w:rPr>
          <w:rFonts w:ascii="Arial" w:hAnsi="Arial" w:cs="Arial"/>
        </w:rPr>
      </w:pPr>
    </w:p>
    <w:p w14:paraId="26332F7B" w14:textId="0FF8E427" w:rsidR="007E36C5" w:rsidRPr="00381A50" w:rsidRDefault="001455B5" w:rsidP="00381A50">
      <w:pPr>
        <w:pStyle w:val="paragraph"/>
        <w:spacing w:before="0" w:beforeAutospacing="0" w:after="0" w:afterAutospacing="0" w:line="276" w:lineRule="auto"/>
        <w:textAlignment w:val="baseline"/>
        <w:rPr>
          <w:rFonts w:ascii="Arial" w:eastAsia="Arial" w:hAnsi="Arial" w:cs="Arial"/>
        </w:rPr>
      </w:pPr>
      <w:r w:rsidRPr="00381A50">
        <w:rPr>
          <w:rFonts w:ascii="Arial" w:hAnsi="Arial" w:cs="Arial"/>
        </w:rPr>
        <w:t>Ahora bien, a</w:t>
      </w:r>
      <w:r w:rsidR="00D66C7A" w:rsidRPr="00381A50">
        <w:rPr>
          <w:rFonts w:ascii="Arial" w:hAnsi="Arial" w:cs="Arial"/>
        </w:rPr>
        <w:t xml:space="preserve">l ejercer control de constitucionalidad de </w:t>
      </w:r>
      <w:r w:rsidRPr="00381A50">
        <w:rPr>
          <w:rFonts w:ascii="Arial" w:hAnsi="Arial" w:cs="Arial"/>
        </w:rPr>
        <w:t>esa</w:t>
      </w:r>
      <w:r w:rsidR="00D66C7A" w:rsidRPr="00381A50">
        <w:rPr>
          <w:rFonts w:ascii="Arial" w:hAnsi="Arial" w:cs="Arial"/>
        </w:rPr>
        <w:t xml:space="preserve"> disposición, la Corte Constitucional en la </w:t>
      </w:r>
      <w:r w:rsidR="007E36C5" w:rsidRPr="00381A50">
        <w:rPr>
          <w:rFonts w:ascii="Arial" w:eastAsia="Arial" w:hAnsi="Arial" w:cs="Arial"/>
        </w:rPr>
        <w:t>Sentencia C-43 de 25 de febrero de 2021</w:t>
      </w:r>
      <w:r w:rsidR="00D66C7A" w:rsidRPr="00381A50">
        <w:rPr>
          <w:rFonts w:ascii="Arial" w:eastAsia="Arial" w:hAnsi="Arial" w:cs="Arial"/>
        </w:rPr>
        <w:t xml:space="preserve">, </w:t>
      </w:r>
      <w:r w:rsidR="00D66C7A" w:rsidRPr="00381A50">
        <w:rPr>
          <w:rStyle w:val="normaltextrun"/>
          <w:rFonts w:ascii="Arial" w:hAnsi="Arial" w:cs="Arial"/>
          <w:color w:val="000000"/>
          <w:shd w:val="clear" w:color="auto" w:fill="FFFFFF"/>
        </w:rPr>
        <w:t xml:space="preserve">declaró </w:t>
      </w:r>
      <w:r w:rsidRPr="00381A50">
        <w:rPr>
          <w:rStyle w:val="normaltextrun"/>
          <w:rFonts w:ascii="Arial" w:hAnsi="Arial" w:cs="Arial"/>
          <w:color w:val="000000"/>
          <w:shd w:val="clear" w:color="auto" w:fill="FFFFFF"/>
        </w:rPr>
        <w:t xml:space="preserve">la </w:t>
      </w:r>
      <w:r w:rsidR="00D66C7A" w:rsidRPr="00381A50">
        <w:rPr>
          <w:rStyle w:val="normaltextrun"/>
          <w:rFonts w:ascii="Arial" w:hAnsi="Arial" w:cs="Arial"/>
          <w:color w:val="000000"/>
          <w:shd w:val="clear" w:color="auto" w:fill="FFFFFF"/>
        </w:rPr>
        <w:t xml:space="preserve">exequibilidad condicionada del dicha norma </w:t>
      </w:r>
      <w:r w:rsidRPr="00381A50">
        <w:rPr>
          <w:rStyle w:val="normaltextrun"/>
          <w:rFonts w:ascii="Arial" w:hAnsi="Arial" w:cs="Arial"/>
          <w:color w:val="000000"/>
          <w:shd w:val="clear" w:color="auto" w:fill="FFFFFF"/>
        </w:rPr>
        <w:t>precisando que</w:t>
      </w:r>
      <w:r w:rsidR="00D66C7A" w:rsidRPr="00381A50">
        <w:rPr>
          <w:rStyle w:val="normaltextrun"/>
          <w:rFonts w:ascii="Arial" w:hAnsi="Arial" w:cs="Arial"/>
          <w:color w:val="000000"/>
          <w:shd w:val="clear" w:color="auto" w:fill="FFFFFF"/>
        </w:rPr>
        <w:t>, en materia laboral, “</w:t>
      </w:r>
      <w:r w:rsidR="00D66C7A" w:rsidRPr="00E8364B">
        <w:rPr>
          <w:rStyle w:val="normaltextrun"/>
          <w:rFonts w:ascii="Arial" w:hAnsi="Arial" w:cs="Arial"/>
          <w:i/>
          <w:iCs/>
          <w:color w:val="000000"/>
          <w:sz w:val="22"/>
          <w:shd w:val="clear" w:color="auto" w:fill="FFFFFF"/>
        </w:rPr>
        <w:t>pueden invocarse las medidas cautelares innominadas previstas en el literal “c”, numeral 1, del artículo 590 del Código General del Proceso</w:t>
      </w:r>
      <w:r w:rsidR="00D66C7A" w:rsidRPr="00E8364B">
        <w:rPr>
          <w:rStyle w:val="normaltextrun"/>
          <w:rFonts w:ascii="Arial" w:hAnsi="Arial" w:cs="Arial"/>
          <w:color w:val="000000"/>
          <w:sz w:val="22"/>
          <w:shd w:val="clear" w:color="auto" w:fill="FFFFFF"/>
        </w:rPr>
        <w:t>”</w:t>
      </w:r>
      <w:r w:rsidR="00D66C7A" w:rsidRPr="00E8364B">
        <w:rPr>
          <w:rFonts w:ascii="Arial" w:eastAsia="Arial" w:hAnsi="Arial" w:cs="Arial"/>
          <w:sz w:val="22"/>
        </w:rPr>
        <w:t xml:space="preserve"> </w:t>
      </w:r>
      <w:r w:rsidRPr="00E8364B">
        <w:rPr>
          <w:rFonts w:ascii="Arial" w:eastAsia="Arial" w:hAnsi="Arial" w:cs="Arial"/>
          <w:sz w:val="22"/>
        </w:rPr>
        <w:t xml:space="preserve">pues consideró que </w:t>
      </w:r>
      <w:r w:rsidR="007E36C5" w:rsidRPr="00E8364B">
        <w:rPr>
          <w:rFonts w:ascii="Arial" w:eastAsia="Arial" w:hAnsi="Arial" w:cs="Arial"/>
          <w:sz w:val="22"/>
        </w:rPr>
        <w:t>“</w:t>
      </w:r>
      <w:r w:rsidR="007E36C5" w:rsidRPr="00E8364B">
        <w:rPr>
          <w:rFonts w:ascii="Arial" w:eastAsia="Arial" w:hAnsi="Arial" w:cs="Arial"/>
          <w:i/>
          <w:iCs/>
          <w:sz w:val="22"/>
        </w:rPr>
        <w:t xml:space="preserve">el art. 37A de la Ley 712 de 2001 sí admite ser </w:t>
      </w:r>
      <w:r w:rsidR="007E36C5" w:rsidRPr="00E8364B">
        <w:rPr>
          <w:rFonts w:ascii="Arial" w:eastAsia="Arial" w:hAnsi="Arial" w:cs="Arial"/>
          <w:b/>
          <w:i/>
          <w:iCs/>
          <w:sz w:val="22"/>
        </w:rPr>
        <w:t>complementado</w:t>
      </w:r>
      <w:r w:rsidR="007E36C5" w:rsidRPr="00E8364B">
        <w:rPr>
          <w:rFonts w:ascii="Arial" w:eastAsia="Arial" w:hAnsi="Arial" w:cs="Arial"/>
          <w:i/>
          <w:iCs/>
          <w:sz w:val="22"/>
        </w:rPr>
        <w:t xml:space="preserve"> por remisión normativa a las normas del </w:t>
      </w:r>
      <w:r w:rsidR="007E36C5" w:rsidRPr="00E8364B">
        <w:rPr>
          <w:rFonts w:ascii="Arial" w:eastAsia="Arial" w:hAnsi="Arial" w:cs="Arial"/>
          <w:i/>
          <w:iCs/>
          <w:sz w:val="22"/>
        </w:rPr>
        <w:lastRenderedPageBreak/>
        <w:t>CGP, dado que el primero no contempla una disposición especial que proteja preventivamente los derechos reclamados en aquellos eventos donde la caución es inidónea e ineficaz. Aplicación analógica que procede únicamente respecto del artículo 590, numeral 1º, literal “c” del estatuto procesal general, es decir, de las medidas cautelares innominadas</w:t>
      </w:r>
      <w:r w:rsidR="007E36C5" w:rsidRPr="00381A50">
        <w:rPr>
          <w:rFonts w:ascii="Arial" w:eastAsia="Arial" w:hAnsi="Arial" w:cs="Arial"/>
          <w:i/>
          <w:iCs/>
        </w:rPr>
        <w:t>”</w:t>
      </w:r>
    </w:p>
    <w:p w14:paraId="620A5CE2" w14:textId="77777777" w:rsidR="00187646" w:rsidRPr="00381A50" w:rsidRDefault="00187646" w:rsidP="00381A50">
      <w:pPr>
        <w:pStyle w:val="paragraph"/>
        <w:spacing w:before="0" w:beforeAutospacing="0" w:after="0" w:afterAutospacing="0" w:line="276" w:lineRule="auto"/>
        <w:ind w:right="270"/>
        <w:textAlignment w:val="baseline"/>
        <w:rPr>
          <w:rStyle w:val="normaltextrun"/>
          <w:rFonts w:ascii="Arial" w:hAnsi="Arial" w:cs="Arial"/>
          <w:b/>
          <w:bCs/>
        </w:rPr>
      </w:pPr>
    </w:p>
    <w:p w14:paraId="05CBDAA1" w14:textId="7FDA1169" w:rsidR="00655A96" w:rsidRPr="00381A50" w:rsidRDefault="00655A96" w:rsidP="00381A50">
      <w:pPr>
        <w:pStyle w:val="paragraph"/>
        <w:spacing w:before="0" w:beforeAutospacing="0" w:after="0" w:afterAutospacing="0" w:line="276" w:lineRule="auto"/>
        <w:ind w:right="270"/>
        <w:textAlignment w:val="baseline"/>
        <w:rPr>
          <w:rStyle w:val="normaltextrun"/>
          <w:rFonts w:ascii="Arial" w:hAnsi="Arial" w:cs="Arial"/>
          <w:bCs/>
        </w:rPr>
      </w:pPr>
      <w:r w:rsidRPr="00381A50">
        <w:rPr>
          <w:rStyle w:val="normaltextrun"/>
          <w:rFonts w:ascii="Arial" w:hAnsi="Arial" w:cs="Arial"/>
          <w:bCs/>
        </w:rPr>
        <w:t>Resulta claro entonces que la</w:t>
      </w:r>
      <w:r w:rsidR="00927389" w:rsidRPr="00381A50">
        <w:rPr>
          <w:rStyle w:val="normaltextrun"/>
          <w:rFonts w:ascii="Arial" w:hAnsi="Arial" w:cs="Arial"/>
          <w:bCs/>
        </w:rPr>
        <w:t xml:space="preserve"> Corte Constitucional al realizar el control de constitucionalidad del artículo </w:t>
      </w:r>
      <w:r w:rsidR="006C1300" w:rsidRPr="00381A50">
        <w:rPr>
          <w:rStyle w:val="normaltextrun"/>
          <w:rFonts w:ascii="Arial" w:hAnsi="Arial" w:cs="Arial"/>
          <w:bCs/>
        </w:rPr>
        <w:t>37A de la Ley 712 de 2001, que adicionó el</w:t>
      </w:r>
      <w:r w:rsidR="00927389" w:rsidRPr="00381A50">
        <w:rPr>
          <w:rStyle w:val="normaltextrun"/>
          <w:rFonts w:ascii="Arial" w:hAnsi="Arial" w:cs="Arial"/>
          <w:bCs/>
        </w:rPr>
        <w:t xml:space="preserve"> </w:t>
      </w:r>
      <w:r w:rsidR="001455B5" w:rsidRPr="00381A50">
        <w:rPr>
          <w:rStyle w:val="normaltextrun"/>
          <w:rFonts w:ascii="Arial" w:hAnsi="Arial" w:cs="Arial"/>
          <w:bCs/>
        </w:rPr>
        <w:t xml:space="preserve">85A del Código </w:t>
      </w:r>
      <w:r w:rsidR="006C1300" w:rsidRPr="00381A50">
        <w:rPr>
          <w:rStyle w:val="normaltextrun"/>
          <w:rFonts w:ascii="Arial" w:hAnsi="Arial" w:cs="Arial"/>
          <w:bCs/>
        </w:rPr>
        <w:t xml:space="preserve">Procesal del Trabajo y la Seguridad Social </w:t>
      </w:r>
      <w:r w:rsidR="00DD19FA" w:rsidRPr="00381A50">
        <w:rPr>
          <w:rStyle w:val="normaltextrun"/>
          <w:rFonts w:ascii="Arial" w:hAnsi="Arial" w:cs="Arial"/>
          <w:bCs/>
        </w:rPr>
        <w:t xml:space="preserve">extendió los alcances de esta disposición para permitir que también las medidas cautelares </w:t>
      </w:r>
      <w:r w:rsidR="00DD19FA" w:rsidRPr="00381A50">
        <w:rPr>
          <w:rStyle w:val="normaltextrun"/>
          <w:rFonts w:ascii="Arial" w:hAnsi="Arial" w:cs="Arial"/>
          <w:b/>
          <w:bCs/>
          <w:i/>
        </w:rPr>
        <w:t xml:space="preserve">innominadas </w:t>
      </w:r>
      <w:r w:rsidR="00DD19FA" w:rsidRPr="00381A50">
        <w:rPr>
          <w:rStyle w:val="normaltextrun"/>
          <w:rFonts w:ascii="Arial" w:hAnsi="Arial" w:cs="Arial"/>
          <w:bCs/>
        </w:rPr>
        <w:t>contempladas</w:t>
      </w:r>
      <w:r w:rsidRPr="00381A50">
        <w:rPr>
          <w:rStyle w:val="normaltextrun"/>
          <w:rFonts w:ascii="Arial" w:hAnsi="Arial" w:cs="Arial"/>
          <w:bCs/>
        </w:rPr>
        <w:t xml:space="preserve"> para </w:t>
      </w:r>
      <w:r w:rsidR="00DD19FA" w:rsidRPr="00381A50">
        <w:rPr>
          <w:rStyle w:val="normaltextrun"/>
          <w:rFonts w:ascii="Arial" w:hAnsi="Arial" w:cs="Arial"/>
          <w:bCs/>
        </w:rPr>
        <w:t>los procesos civiles declarativos sean viables</w:t>
      </w:r>
      <w:r w:rsidRPr="00381A50">
        <w:rPr>
          <w:rStyle w:val="normaltextrun"/>
          <w:rFonts w:ascii="Arial" w:hAnsi="Arial" w:cs="Arial"/>
          <w:bCs/>
        </w:rPr>
        <w:t xml:space="preserve"> en los procesos que de igual naturaleza se tramitan en esta especialidad.</w:t>
      </w:r>
    </w:p>
    <w:p w14:paraId="50B707B9" w14:textId="18B0320E" w:rsidR="00655A96" w:rsidRPr="00381A50" w:rsidRDefault="00655A96" w:rsidP="00381A50">
      <w:pPr>
        <w:pStyle w:val="paragraph"/>
        <w:spacing w:before="0" w:beforeAutospacing="0" w:after="0" w:afterAutospacing="0" w:line="276" w:lineRule="auto"/>
        <w:ind w:right="270"/>
        <w:textAlignment w:val="baseline"/>
        <w:rPr>
          <w:rStyle w:val="normaltextrun"/>
          <w:rFonts w:ascii="Arial" w:hAnsi="Arial" w:cs="Arial"/>
          <w:bCs/>
        </w:rPr>
      </w:pPr>
    </w:p>
    <w:p w14:paraId="3A7D0180" w14:textId="7A7F1EDE" w:rsidR="00655A96" w:rsidRPr="00381A50" w:rsidRDefault="00655A96" w:rsidP="00381A50">
      <w:pPr>
        <w:pStyle w:val="paragraph"/>
        <w:spacing w:before="0" w:beforeAutospacing="0" w:after="0" w:afterAutospacing="0" w:line="276" w:lineRule="auto"/>
        <w:ind w:right="270"/>
        <w:textAlignment w:val="baseline"/>
        <w:rPr>
          <w:rStyle w:val="normaltextrun"/>
          <w:rFonts w:ascii="Arial" w:hAnsi="Arial" w:cs="Arial"/>
          <w:lang w:val="es-CO"/>
        </w:rPr>
      </w:pPr>
      <w:r w:rsidRPr="00381A50">
        <w:rPr>
          <w:rStyle w:val="normaltextrun"/>
          <w:rFonts w:ascii="Arial" w:hAnsi="Arial" w:cs="Arial"/>
        </w:rPr>
        <w:t xml:space="preserve">Dicho lo anterior, </w:t>
      </w:r>
      <w:r w:rsidR="00065DE7" w:rsidRPr="00381A50">
        <w:rPr>
          <w:rStyle w:val="normaltextrun"/>
          <w:rFonts w:ascii="Arial" w:hAnsi="Arial" w:cs="Arial"/>
        </w:rPr>
        <w:t xml:space="preserve">al no haber hecho esa Alta Magistratura </w:t>
      </w:r>
      <w:r w:rsidR="00957151" w:rsidRPr="00381A50">
        <w:rPr>
          <w:rStyle w:val="normaltextrun"/>
          <w:rFonts w:ascii="Arial" w:hAnsi="Arial" w:cs="Arial"/>
        </w:rPr>
        <w:t>ninguna otra precisión sobre la norma</w:t>
      </w:r>
      <w:r w:rsidR="006D3485" w:rsidRPr="00381A50">
        <w:rPr>
          <w:rStyle w:val="normaltextrun"/>
          <w:rFonts w:ascii="Arial" w:hAnsi="Arial" w:cs="Arial"/>
        </w:rPr>
        <w:t>, los</w:t>
      </w:r>
      <w:r w:rsidR="00562B2B" w:rsidRPr="00381A50">
        <w:rPr>
          <w:rStyle w:val="normaltextrun"/>
          <w:rFonts w:ascii="Arial" w:hAnsi="Arial" w:cs="Arial"/>
        </w:rPr>
        <w:t xml:space="preserve"> presupuestos </w:t>
      </w:r>
      <w:r w:rsidR="006D3485" w:rsidRPr="00381A50">
        <w:rPr>
          <w:rStyle w:val="normaltextrun"/>
          <w:rFonts w:ascii="Arial" w:hAnsi="Arial" w:cs="Arial"/>
        </w:rPr>
        <w:t>establecidos en ella para que proceda</w:t>
      </w:r>
      <w:r w:rsidR="24A2E81A" w:rsidRPr="00381A50">
        <w:rPr>
          <w:rStyle w:val="normaltextrun"/>
          <w:rFonts w:ascii="Arial" w:hAnsi="Arial" w:cs="Arial"/>
        </w:rPr>
        <w:t>n</w:t>
      </w:r>
      <w:r w:rsidR="006D3485" w:rsidRPr="00381A50">
        <w:rPr>
          <w:rStyle w:val="normaltextrun"/>
          <w:rFonts w:ascii="Arial" w:hAnsi="Arial" w:cs="Arial"/>
        </w:rPr>
        <w:t xml:space="preserve"> las medidas cautelares </w:t>
      </w:r>
      <w:r w:rsidR="00562B2B" w:rsidRPr="00381A50">
        <w:rPr>
          <w:rStyle w:val="normaltextrun"/>
          <w:rFonts w:ascii="Arial" w:hAnsi="Arial" w:cs="Arial"/>
        </w:rPr>
        <w:t xml:space="preserve">y que debe acreditar la parte actora, </w:t>
      </w:r>
      <w:r w:rsidR="006D3485" w:rsidRPr="00381A50">
        <w:rPr>
          <w:rStyle w:val="normaltextrun"/>
          <w:rFonts w:ascii="Arial" w:hAnsi="Arial" w:cs="Arial"/>
        </w:rPr>
        <w:t>se mantienen</w:t>
      </w:r>
      <w:r w:rsidR="00562B2B" w:rsidRPr="00381A50">
        <w:rPr>
          <w:rStyle w:val="normaltextrun"/>
          <w:rFonts w:ascii="Arial" w:hAnsi="Arial" w:cs="Arial"/>
        </w:rPr>
        <w:t>, esto es que</w:t>
      </w:r>
      <w:r w:rsidR="006D3485" w:rsidRPr="00381A50">
        <w:rPr>
          <w:rStyle w:val="normaltextrun"/>
          <w:rFonts w:ascii="Arial" w:hAnsi="Arial" w:cs="Arial"/>
        </w:rPr>
        <w:t xml:space="preserve"> </w:t>
      </w:r>
      <w:r w:rsidR="00562B2B" w:rsidRPr="00381A50">
        <w:rPr>
          <w:rStyle w:val="normaltextrun"/>
          <w:rFonts w:ascii="Arial" w:hAnsi="Arial" w:cs="Arial"/>
          <w:i/>
          <w:iCs/>
        </w:rPr>
        <w:t>a)</w:t>
      </w:r>
      <w:r w:rsidR="00562B2B" w:rsidRPr="00381A50">
        <w:rPr>
          <w:rStyle w:val="normaltextrun"/>
          <w:rFonts w:ascii="Arial" w:hAnsi="Arial" w:cs="Arial"/>
        </w:rPr>
        <w:t xml:space="preserve"> que el demandante ejecute maniobras tendientes a </w:t>
      </w:r>
      <w:proofErr w:type="spellStart"/>
      <w:r w:rsidR="00562B2B" w:rsidRPr="00381A50">
        <w:rPr>
          <w:rStyle w:val="normaltextrun"/>
          <w:rFonts w:ascii="Arial" w:hAnsi="Arial" w:cs="Arial"/>
        </w:rPr>
        <w:t>insolventarse</w:t>
      </w:r>
      <w:proofErr w:type="spellEnd"/>
      <w:r w:rsidR="00562B2B" w:rsidRPr="00381A50">
        <w:rPr>
          <w:rStyle w:val="normaltextrun"/>
          <w:rFonts w:ascii="Arial" w:hAnsi="Arial" w:cs="Arial"/>
        </w:rPr>
        <w:t xml:space="preserve"> o a impedir la efectividad de la sentencia o que </w:t>
      </w:r>
      <w:r w:rsidR="00562B2B" w:rsidRPr="00381A50">
        <w:rPr>
          <w:rStyle w:val="normaltextrun"/>
          <w:rFonts w:ascii="Arial" w:hAnsi="Arial" w:cs="Arial"/>
          <w:i/>
          <w:iCs/>
        </w:rPr>
        <w:t>b)</w:t>
      </w:r>
      <w:r w:rsidR="00562B2B" w:rsidRPr="00381A50">
        <w:rPr>
          <w:rStyle w:val="normaltextrun"/>
          <w:rFonts w:ascii="Arial" w:hAnsi="Arial" w:cs="Arial"/>
        </w:rPr>
        <w:t xml:space="preserve"> se encuentre en graves y serias dificultades para el cumplimiento oportuno de sus obligaciones.</w:t>
      </w:r>
    </w:p>
    <w:p w14:paraId="76791D88" w14:textId="77777777" w:rsidR="00D66C7A" w:rsidRPr="00381A50" w:rsidRDefault="00D66C7A" w:rsidP="00381A50">
      <w:pPr>
        <w:pStyle w:val="paragraph"/>
        <w:spacing w:before="0" w:beforeAutospacing="0" w:after="0" w:afterAutospacing="0" w:line="276" w:lineRule="auto"/>
        <w:ind w:right="270"/>
        <w:textAlignment w:val="baseline"/>
        <w:rPr>
          <w:rStyle w:val="normaltextrun"/>
          <w:rFonts w:ascii="Arial" w:hAnsi="Arial" w:cs="Arial"/>
          <w:b/>
          <w:bCs/>
        </w:rPr>
      </w:pPr>
    </w:p>
    <w:p w14:paraId="240E2384" w14:textId="1654A1E3" w:rsidR="007E36C5" w:rsidRPr="00381A50" w:rsidRDefault="000F1D02" w:rsidP="00381A50">
      <w:pPr>
        <w:pStyle w:val="paragraph"/>
        <w:spacing w:before="0" w:beforeAutospacing="0" w:after="0" w:afterAutospacing="0" w:line="276" w:lineRule="auto"/>
        <w:ind w:right="270"/>
        <w:textAlignment w:val="baseline"/>
        <w:rPr>
          <w:rStyle w:val="eop"/>
          <w:rFonts w:ascii="Arial" w:hAnsi="Arial" w:cs="Arial"/>
        </w:rPr>
      </w:pPr>
      <w:r w:rsidRPr="00381A50">
        <w:rPr>
          <w:rStyle w:val="normaltextrun"/>
          <w:rFonts w:ascii="Arial" w:hAnsi="Arial" w:cs="Arial"/>
          <w:b/>
          <w:bCs/>
        </w:rPr>
        <w:t>2</w:t>
      </w:r>
      <w:r w:rsidR="007E36C5" w:rsidRPr="00381A50">
        <w:rPr>
          <w:rStyle w:val="normaltextrun"/>
          <w:rFonts w:ascii="Arial" w:hAnsi="Arial" w:cs="Arial"/>
          <w:b/>
          <w:bCs/>
        </w:rPr>
        <w:t>.  CASO CONCRETO</w:t>
      </w:r>
      <w:r w:rsidR="007E36C5" w:rsidRPr="00381A50">
        <w:rPr>
          <w:rStyle w:val="eop"/>
          <w:rFonts w:ascii="Arial" w:hAnsi="Arial" w:cs="Arial"/>
        </w:rPr>
        <w:t> </w:t>
      </w:r>
    </w:p>
    <w:p w14:paraId="5E8C9D24" w14:textId="77777777" w:rsidR="00D71056" w:rsidRPr="00381A50" w:rsidRDefault="00D71056" w:rsidP="00381A50">
      <w:pPr>
        <w:pStyle w:val="paragraph"/>
        <w:spacing w:before="0" w:beforeAutospacing="0" w:after="0" w:afterAutospacing="0" w:line="276" w:lineRule="auto"/>
        <w:ind w:right="270"/>
        <w:textAlignment w:val="baseline"/>
        <w:rPr>
          <w:rStyle w:val="eop"/>
          <w:rFonts w:ascii="Arial" w:hAnsi="Arial" w:cs="Arial"/>
        </w:rPr>
      </w:pPr>
    </w:p>
    <w:p w14:paraId="1D488E3E" w14:textId="556A0D75" w:rsidR="00797069" w:rsidRPr="00381A50" w:rsidRDefault="00E50413"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 xml:space="preserve">De acuerdo con las consideraciones antes vertidas, </w:t>
      </w:r>
      <w:r w:rsidR="00562B2B" w:rsidRPr="00381A50">
        <w:rPr>
          <w:rStyle w:val="normaltextrun"/>
          <w:rFonts w:ascii="Arial" w:hAnsi="Arial" w:cs="Arial"/>
        </w:rPr>
        <w:t>para que el juez laboral encuentre procedente la solicitud de medidas cautelares</w:t>
      </w:r>
      <w:r w:rsidR="00797069" w:rsidRPr="00381A50">
        <w:rPr>
          <w:rStyle w:val="normaltextrun"/>
          <w:rFonts w:ascii="Arial" w:hAnsi="Arial" w:cs="Arial"/>
        </w:rPr>
        <w:t xml:space="preserve"> en el proceso</w:t>
      </w:r>
      <w:r w:rsidR="00562B2B" w:rsidRPr="00381A50">
        <w:rPr>
          <w:rStyle w:val="normaltextrun"/>
          <w:rFonts w:ascii="Arial" w:hAnsi="Arial" w:cs="Arial"/>
        </w:rPr>
        <w:t xml:space="preserve"> laboral, se requiere que la parte demandante acredite que los demandados se encuentran en las condiciones previstas </w:t>
      </w:r>
      <w:r w:rsidR="00797069" w:rsidRPr="00381A50">
        <w:rPr>
          <w:rStyle w:val="normaltextrun"/>
          <w:rFonts w:ascii="Arial" w:hAnsi="Arial" w:cs="Arial"/>
        </w:rPr>
        <w:t>en el inciso 1º del artículo 85A del Código Procesal del Trabajo y la Seguridad Social.</w:t>
      </w:r>
    </w:p>
    <w:p w14:paraId="381E0F12" w14:textId="77777777" w:rsidR="00797069" w:rsidRPr="00381A50" w:rsidRDefault="00797069" w:rsidP="00381A50">
      <w:pPr>
        <w:pStyle w:val="paragraph"/>
        <w:spacing w:before="0" w:beforeAutospacing="0" w:after="0" w:afterAutospacing="0" w:line="276" w:lineRule="auto"/>
        <w:textAlignment w:val="baseline"/>
        <w:rPr>
          <w:rStyle w:val="normaltextrun"/>
          <w:rFonts w:ascii="Arial" w:hAnsi="Arial" w:cs="Arial"/>
        </w:rPr>
      </w:pPr>
    </w:p>
    <w:p w14:paraId="00095090" w14:textId="75E07E8D" w:rsidR="00187646" w:rsidRPr="00381A50" w:rsidRDefault="00797069"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rPr>
        <w:t>En este caso, en la petición que en ese sentido elev</w:t>
      </w:r>
      <w:r w:rsidR="000F1D02" w:rsidRPr="00381A50">
        <w:rPr>
          <w:rStyle w:val="normaltextrun"/>
          <w:rFonts w:ascii="Arial" w:hAnsi="Arial" w:cs="Arial"/>
        </w:rPr>
        <w:t xml:space="preserve">aron las señoras Beatriz Elena Porres Jaramillo y </w:t>
      </w:r>
      <w:proofErr w:type="spellStart"/>
      <w:r w:rsidR="000F1D02" w:rsidRPr="00381A50">
        <w:rPr>
          <w:rStyle w:val="normaltextrun"/>
          <w:rFonts w:ascii="Arial" w:hAnsi="Arial" w:cs="Arial"/>
        </w:rPr>
        <w:t>Danaise</w:t>
      </w:r>
      <w:proofErr w:type="spellEnd"/>
      <w:r w:rsidR="000F1D02" w:rsidRPr="00381A50">
        <w:rPr>
          <w:rStyle w:val="normaltextrun"/>
          <w:rFonts w:ascii="Arial" w:hAnsi="Arial" w:cs="Arial"/>
        </w:rPr>
        <w:t xml:space="preserve"> Lourdes Emperatriz Zamora Pinto</w:t>
      </w:r>
      <w:r w:rsidRPr="00381A50">
        <w:rPr>
          <w:rStyle w:val="normaltextrun"/>
          <w:rFonts w:ascii="Arial" w:hAnsi="Arial" w:cs="Arial"/>
        </w:rPr>
        <w:t xml:space="preserve"> nada dijo respecto a si </w:t>
      </w:r>
      <w:r w:rsidR="000F1D02" w:rsidRPr="00381A50">
        <w:rPr>
          <w:rStyle w:val="normaltextrun"/>
          <w:rFonts w:ascii="Arial" w:hAnsi="Arial" w:cs="Arial"/>
        </w:rPr>
        <w:t>la sociedad demandada</w:t>
      </w:r>
      <w:r w:rsidRPr="00381A50">
        <w:rPr>
          <w:rStyle w:val="normaltextrun"/>
          <w:rFonts w:ascii="Arial" w:hAnsi="Arial" w:cs="Arial"/>
        </w:rPr>
        <w:t xml:space="preserve"> se encontraban ejecutando acciones con el fin de </w:t>
      </w:r>
      <w:proofErr w:type="spellStart"/>
      <w:r w:rsidRPr="00381A50">
        <w:rPr>
          <w:rStyle w:val="normaltextrun"/>
          <w:rFonts w:ascii="Arial" w:hAnsi="Arial" w:cs="Arial"/>
        </w:rPr>
        <w:t>insolventarse</w:t>
      </w:r>
      <w:proofErr w:type="spellEnd"/>
      <w:r w:rsidRPr="00381A50">
        <w:rPr>
          <w:rStyle w:val="normaltextrun"/>
          <w:rFonts w:ascii="Arial" w:hAnsi="Arial" w:cs="Arial"/>
        </w:rPr>
        <w:t xml:space="preserve"> o impedir el cumplimiento de la sentencia o en serías y graves dificultades para atender sus obligaciones, </w:t>
      </w:r>
      <w:r w:rsidR="009B6A11" w:rsidRPr="00381A50">
        <w:rPr>
          <w:rStyle w:val="normaltextrun"/>
          <w:rFonts w:ascii="Arial" w:hAnsi="Arial" w:cs="Arial"/>
        </w:rPr>
        <w:t>ya que solo se limitó a solicitar el decreto de la medida cautelar que consideró procedente</w:t>
      </w:r>
      <w:r w:rsidR="6176DC5A" w:rsidRPr="00381A50">
        <w:rPr>
          <w:rStyle w:val="normaltextrun"/>
          <w:rFonts w:ascii="Arial" w:hAnsi="Arial" w:cs="Arial"/>
        </w:rPr>
        <w:t>,</w:t>
      </w:r>
      <w:r w:rsidR="009B6A11" w:rsidRPr="00381A50">
        <w:rPr>
          <w:rStyle w:val="normaltextrun"/>
          <w:rFonts w:ascii="Arial" w:hAnsi="Arial" w:cs="Arial"/>
        </w:rPr>
        <w:t xml:space="preserve"> haciendo referencia a la sentencia de constitucionalidad proferida por la Corte Constitucional.</w:t>
      </w:r>
    </w:p>
    <w:p w14:paraId="33DF18C5" w14:textId="10C612C3" w:rsidR="009B6A11" w:rsidRPr="00381A50" w:rsidRDefault="009B6A11" w:rsidP="00381A50">
      <w:pPr>
        <w:pStyle w:val="paragraph"/>
        <w:spacing w:before="0" w:beforeAutospacing="0" w:after="0" w:afterAutospacing="0" w:line="276" w:lineRule="auto"/>
        <w:textAlignment w:val="baseline"/>
        <w:rPr>
          <w:rStyle w:val="normaltextrun"/>
          <w:rFonts w:ascii="Arial" w:hAnsi="Arial" w:cs="Arial"/>
        </w:rPr>
      </w:pPr>
    </w:p>
    <w:p w14:paraId="0C639265" w14:textId="58A1DB6F" w:rsidR="009B6A11" w:rsidRPr="00381A50" w:rsidRDefault="009B6A11" w:rsidP="00381A50">
      <w:pPr>
        <w:spacing w:after="0"/>
        <w:jc w:val="both"/>
        <w:textAlignment w:val="baseline"/>
        <w:rPr>
          <w:rFonts w:ascii="Arial" w:eastAsia="Times New Roman" w:hAnsi="Arial" w:cs="Arial"/>
          <w:sz w:val="24"/>
          <w:szCs w:val="24"/>
          <w:lang w:eastAsia="es-CO"/>
        </w:rPr>
      </w:pPr>
      <w:r w:rsidRPr="00381A50">
        <w:rPr>
          <w:rStyle w:val="normaltextrun"/>
          <w:rFonts w:ascii="Arial" w:hAnsi="Arial" w:cs="Arial"/>
          <w:sz w:val="24"/>
          <w:szCs w:val="24"/>
        </w:rPr>
        <w:t xml:space="preserve">De acuerdo con lo dicho, al no quedar probado que </w:t>
      </w:r>
      <w:r w:rsidR="000F1D02" w:rsidRPr="00381A50">
        <w:rPr>
          <w:rStyle w:val="normaltextrun"/>
          <w:rFonts w:ascii="Arial" w:hAnsi="Arial" w:cs="Arial"/>
          <w:sz w:val="24"/>
          <w:szCs w:val="24"/>
        </w:rPr>
        <w:t xml:space="preserve">el Grupo Alas </w:t>
      </w:r>
      <w:r w:rsidR="00B91ED5" w:rsidRPr="00381A50">
        <w:rPr>
          <w:rStyle w:val="normaltextrun"/>
          <w:rFonts w:ascii="Arial" w:hAnsi="Arial" w:cs="Arial"/>
          <w:sz w:val="24"/>
          <w:szCs w:val="24"/>
        </w:rPr>
        <w:t xml:space="preserve">Colombia </w:t>
      </w:r>
      <w:r w:rsidR="000F1D02" w:rsidRPr="00381A50">
        <w:rPr>
          <w:rStyle w:val="normaltextrun"/>
          <w:rFonts w:ascii="Arial" w:hAnsi="Arial" w:cs="Arial"/>
          <w:sz w:val="24"/>
          <w:szCs w:val="24"/>
        </w:rPr>
        <w:t>S.A.S.</w:t>
      </w:r>
      <w:r w:rsidR="00ED665D" w:rsidRPr="00381A50">
        <w:rPr>
          <w:rStyle w:val="normaltextrun"/>
          <w:rFonts w:ascii="Arial" w:hAnsi="Arial" w:cs="Arial"/>
          <w:sz w:val="24"/>
          <w:szCs w:val="24"/>
        </w:rPr>
        <w:t>, se encuentran en las condiciones descritas en el inciso 1º del artículo</w:t>
      </w:r>
      <w:r w:rsidR="00A64904" w:rsidRPr="00381A50">
        <w:rPr>
          <w:rStyle w:val="normaltextrun"/>
          <w:rFonts w:ascii="Arial" w:hAnsi="Arial" w:cs="Arial"/>
          <w:sz w:val="24"/>
          <w:szCs w:val="24"/>
        </w:rPr>
        <w:t xml:space="preserve"> 85A del Código Procesal del Trabajo y la Seguridad Social</w:t>
      </w:r>
      <w:r w:rsidR="004A0A48" w:rsidRPr="00381A50">
        <w:rPr>
          <w:rStyle w:val="normaltextrun"/>
          <w:rFonts w:ascii="Arial" w:hAnsi="Arial" w:cs="Arial"/>
          <w:sz w:val="24"/>
          <w:szCs w:val="24"/>
        </w:rPr>
        <w:t xml:space="preserve">, </w:t>
      </w:r>
      <w:r w:rsidRPr="00381A50">
        <w:rPr>
          <w:rStyle w:val="normaltextrun"/>
          <w:rFonts w:ascii="Arial" w:hAnsi="Arial" w:cs="Arial"/>
          <w:sz w:val="24"/>
          <w:szCs w:val="24"/>
        </w:rPr>
        <w:t xml:space="preserve">no es </w:t>
      </w:r>
      <w:r w:rsidR="006A5E43" w:rsidRPr="00381A50">
        <w:rPr>
          <w:rStyle w:val="normaltextrun"/>
          <w:rFonts w:ascii="Arial" w:hAnsi="Arial" w:cs="Arial"/>
          <w:sz w:val="24"/>
          <w:szCs w:val="24"/>
        </w:rPr>
        <w:t>procedente</w:t>
      </w:r>
      <w:r w:rsidRPr="00381A50">
        <w:rPr>
          <w:rStyle w:val="normaltextrun"/>
          <w:rFonts w:ascii="Arial" w:hAnsi="Arial" w:cs="Arial"/>
          <w:sz w:val="24"/>
          <w:szCs w:val="24"/>
        </w:rPr>
        <w:t xml:space="preserve"> decretar la medida cautelar</w:t>
      </w:r>
      <w:r w:rsidR="000F1D02" w:rsidRPr="00381A50">
        <w:rPr>
          <w:rStyle w:val="normaltextrun"/>
          <w:rFonts w:ascii="Arial" w:hAnsi="Arial" w:cs="Arial"/>
          <w:sz w:val="24"/>
          <w:szCs w:val="24"/>
        </w:rPr>
        <w:t xml:space="preserve"> </w:t>
      </w:r>
      <w:r w:rsidRPr="00381A50">
        <w:rPr>
          <w:rStyle w:val="normaltextrun"/>
          <w:rFonts w:ascii="Arial" w:hAnsi="Arial" w:cs="Arial"/>
          <w:sz w:val="24"/>
          <w:szCs w:val="24"/>
        </w:rPr>
        <w:t xml:space="preserve">solicitada por la parte actora, </w:t>
      </w:r>
      <w:r w:rsidRPr="00381A50">
        <w:rPr>
          <w:rFonts w:ascii="Arial" w:eastAsia="Times New Roman" w:hAnsi="Arial" w:cs="Arial"/>
          <w:sz w:val="24"/>
          <w:szCs w:val="24"/>
          <w:lang w:eastAsia="es-CO"/>
        </w:rPr>
        <w:t>como acertadamente lo determinó el juzgado de conocimiento.</w:t>
      </w:r>
    </w:p>
    <w:p w14:paraId="62F3E7BC" w14:textId="77777777" w:rsidR="009B6A11" w:rsidRPr="00381A50" w:rsidRDefault="009B6A11" w:rsidP="00381A50">
      <w:pPr>
        <w:spacing w:after="0"/>
        <w:jc w:val="both"/>
        <w:textAlignment w:val="baseline"/>
        <w:rPr>
          <w:rFonts w:ascii="Arial" w:eastAsia="Times New Roman" w:hAnsi="Arial" w:cs="Arial"/>
          <w:sz w:val="24"/>
          <w:szCs w:val="24"/>
          <w:lang w:eastAsia="es-CO"/>
        </w:rPr>
      </w:pPr>
    </w:p>
    <w:p w14:paraId="420DF63B" w14:textId="1741F9AD" w:rsidR="009B6A11" w:rsidRPr="00381A50" w:rsidRDefault="009B6A11" w:rsidP="00381A50">
      <w:pPr>
        <w:spacing w:after="0"/>
        <w:jc w:val="both"/>
        <w:textAlignment w:val="baseline"/>
        <w:rPr>
          <w:rFonts w:ascii="Arial" w:eastAsia="Times New Roman" w:hAnsi="Arial" w:cs="Arial"/>
          <w:sz w:val="24"/>
          <w:szCs w:val="24"/>
          <w:lang w:eastAsia="es-CO"/>
        </w:rPr>
      </w:pPr>
      <w:r w:rsidRPr="00381A50">
        <w:rPr>
          <w:rFonts w:ascii="Arial" w:eastAsia="Times New Roman" w:hAnsi="Arial" w:cs="Arial"/>
          <w:sz w:val="24"/>
          <w:szCs w:val="24"/>
          <w:lang w:eastAsia="es-CO"/>
        </w:rPr>
        <w:t>De esta manera queda resuelto negativamente el recurso de apelación interpuesto por la parte demandante, por lo que, atendiendo lo dispuesto en el numeral 1° del artículo 365 del CGP, se condenará en costas procesales en un 100% a la</w:t>
      </w:r>
      <w:r w:rsidR="000F1D02" w:rsidRPr="00381A50">
        <w:rPr>
          <w:rFonts w:ascii="Arial" w:eastAsia="Times New Roman" w:hAnsi="Arial" w:cs="Arial"/>
          <w:sz w:val="24"/>
          <w:szCs w:val="24"/>
          <w:lang w:eastAsia="es-CO"/>
        </w:rPr>
        <w:t>s</w:t>
      </w:r>
      <w:r w:rsidRPr="00381A50">
        <w:rPr>
          <w:rFonts w:ascii="Arial" w:eastAsia="Times New Roman" w:hAnsi="Arial" w:cs="Arial"/>
          <w:sz w:val="24"/>
          <w:szCs w:val="24"/>
          <w:lang w:eastAsia="es-CO"/>
        </w:rPr>
        <w:t xml:space="preserve"> recurrente</w:t>
      </w:r>
      <w:r w:rsidR="000F1D02" w:rsidRPr="00381A50">
        <w:rPr>
          <w:rFonts w:ascii="Arial" w:eastAsia="Times New Roman" w:hAnsi="Arial" w:cs="Arial"/>
          <w:sz w:val="24"/>
          <w:szCs w:val="24"/>
          <w:lang w:eastAsia="es-CO"/>
        </w:rPr>
        <w:t>s</w:t>
      </w:r>
      <w:r w:rsidRPr="00381A50">
        <w:rPr>
          <w:rFonts w:ascii="Arial" w:eastAsia="Times New Roman" w:hAnsi="Arial" w:cs="Arial"/>
          <w:sz w:val="24"/>
          <w:szCs w:val="24"/>
          <w:lang w:eastAsia="es-CO"/>
        </w:rPr>
        <w:t>, a favor de las demandadas.</w:t>
      </w:r>
    </w:p>
    <w:p w14:paraId="0B478AD5" w14:textId="77777777" w:rsidR="007E36C5" w:rsidRPr="00381A50" w:rsidRDefault="007E36C5" w:rsidP="00381A50">
      <w:pPr>
        <w:pStyle w:val="paragraph"/>
        <w:spacing w:before="0" w:beforeAutospacing="0" w:after="0" w:afterAutospacing="0" w:line="276" w:lineRule="auto"/>
        <w:rPr>
          <w:rStyle w:val="eop"/>
          <w:rFonts w:ascii="Arial" w:hAnsi="Arial" w:cs="Arial"/>
        </w:rPr>
      </w:pPr>
    </w:p>
    <w:p w14:paraId="52A5B35E" w14:textId="77777777" w:rsidR="007E36C5" w:rsidRPr="00381A50" w:rsidRDefault="007E36C5" w:rsidP="00381A50">
      <w:pPr>
        <w:pStyle w:val="paragraph"/>
        <w:spacing w:before="0" w:beforeAutospacing="0" w:after="0" w:afterAutospacing="0" w:line="276" w:lineRule="auto"/>
        <w:textAlignment w:val="baseline"/>
        <w:rPr>
          <w:rFonts w:ascii="Arial" w:hAnsi="Arial" w:cs="Arial"/>
        </w:rPr>
      </w:pPr>
      <w:r w:rsidRPr="00381A50">
        <w:rPr>
          <w:rStyle w:val="normaltextrun"/>
          <w:rFonts w:ascii="Arial" w:hAnsi="Arial" w:cs="Arial"/>
        </w:rPr>
        <w:lastRenderedPageBreak/>
        <w:t>En mérito de lo expuesto, la </w:t>
      </w:r>
      <w:r w:rsidRPr="00381A50">
        <w:rPr>
          <w:rStyle w:val="normaltextrun"/>
          <w:rFonts w:ascii="Arial" w:hAnsi="Arial" w:cs="Arial"/>
          <w:b/>
          <w:bCs/>
        </w:rPr>
        <w:t>Sala de Decisión Laboral del Tribunal Superior de Pereira</w:t>
      </w:r>
      <w:r w:rsidRPr="00381A50">
        <w:rPr>
          <w:rStyle w:val="normaltextrun"/>
          <w:rFonts w:ascii="Arial" w:hAnsi="Arial" w:cs="Arial"/>
        </w:rPr>
        <w:t xml:space="preserve">, </w:t>
      </w:r>
    </w:p>
    <w:p w14:paraId="39DEFA83" w14:textId="77777777" w:rsidR="007E36C5" w:rsidRPr="00381A50" w:rsidRDefault="007E36C5" w:rsidP="00381A50">
      <w:pPr>
        <w:pStyle w:val="paragraph"/>
        <w:spacing w:before="0" w:beforeAutospacing="0" w:after="0" w:afterAutospacing="0" w:line="276" w:lineRule="auto"/>
        <w:textAlignment w:val="baseline"/>
        <w:rPr>
          <w:rFonts w:ascii="Arial" w:hAnsi="Arial" w:cs="Arial"/>
        </w:rPr>
      </w:pPr>
      <w:r w:rsidRPr="00381A50">
        <w:rPr>
          <w:rStyle w:val="eop"/>
          <w:rFonts w:ascii="Arial" w:hAnsi="Arial" w:cs="Arial"/>
        </w:rPr>
        <w:t> </w:t>
      </w:r>
    </w:p>
    <w:p w14:paraId="3A3D3381" w14:textId="77777777" w:rsidR="007E36C5" w:rsidRPr="00381A50" w:rsidRDefault="007E36C5" w:rsidP="00381A50">
      <w:pPr>
        <w:pStyle w:val="paragraph"/>
        <w:spacing w:before="0" w:beforeAutospacing="0" w:after="0" w:afterAutospacing="0" w:line="276" w:lineRule="auto"/>
        <w:jc w:val="center"/>
        <w:textAlignment w:val="baseline"/>
        <w:rPr>
          <w:rFonts w:ascii="Arial" w:hAnsi="Arial" w:cs="Arial"/>
        </w:rPr>
      </w:pPr>
      <w:r w:rsidRPr="00381A50">
        <w:rPr>
          <w:rStyle w:val="normaltextrun"/>
          <w:rFonts w:ascii="Arial" w:hAnsi="Arial" w:cs="Arial"/>
          <w:b/>
          <w:bCs/>
        </w:rPr>
        <w:t>RESUELVE</w:t>
      </w:r>
      <w:r w:rsidRPr="00381A50">
        <w:rPr>
          <w:rStyle w:val="eop"/>
          <w:rFonts w:ascii="Arial" w:hAnsi="Arial" w:cs="Arial"/>
        </w:rPr>
        <w:t> </w:t>
      </w:r>
    </w:p>
    <w:p w14:paraId="58EDB361" w14:textId="77777777" w:rsidR="007E36C5" w:rsidRPr="00381A50" w:rsidRDefault="007E36C5" w:rsidP="00381A50">
      <w:pPr>
        <w:pStyle w:val="paragraph"/>
        <w:spacing w:before="0" w:beforeAutospacing="0" w:after="0" w:afterAutospacing="0" w:line="276" w:lineRule="auto"/>
        <w:jc w:val="center"/>
        <w:textAlignment w:val="baseline"/>
        <w:rPr>
          <w:rFonts w:ascii="Arial" w:hAnsi="Arial" w:cs="Arial"/>
        </w:rPr>
      </w:pPr>
      <w:r w:rsidRPr="00381A50">
        <w:rPr>
          <w:rStyle w:val="eop"/>
          <w:rFonts w:ascii="Arial" w:hAnsi="Arial" w:cs="Arial"/>
        </w:rPr>
        <w:t> </w:t>
      </w:r>
    </w:p>
    <w:p w14:paraId="32077013" w14:textId="519EEC77" w:rsidR="007E36C5" w:rsidRPr="00381A50" w:rsidRDefault="007E36C5" w:rsidP="00381A50">
      <w:pPr>
        <w:pStyle w:val="paragraph"/>
        <w:spacing w:before="0" w:beforeAutospacing="0" w:after="0" w:afterAutospacing="0" w:line="276" w:lineRule="auto"/>
        <w:textAlignment w:val="baseline"/>
        <w:rPr>
          <w:rStyle w:val="normaltextrun"/>
          <w:rFonts w:ascii="Arial" w:hAnsi="Arial" w:cs="Arial"/>
        </w:rPr>
      </w:pPr>
      <w:r w:rsidRPr="00381A50">
        <w:rPr>
          <w:rStyle w:val="normaltextrun"/>
          <w:rFonts w:ascii="Arial" w:hAnsi="Arial" w:cs="Arial"/>
          <w:b/>
          <w:bCs/>
        </w:rPr>
        <w:t xml:space="preserve">PRIMERO. </w:t>
      </w:r>
      <w:r w:rsidR="00B029D9" w:rsidRPr="00381A50">
        <w:rPr>
          <w:rStyle w:val="normaltextrun"/>
          <w:rFonts w:ascii="Arial" w:hAnsi="Arial" w:cs="Arial"/>
          <w:b/>
          <w:bCs/>
        </w:rPr>
        <w:t>CONFIRMA</w:t>
      </w:r>
      <w:r w:rsidRPr="00381A50">
        <w:rPr>
          <w:rStyle w:val="normaltextrun"/>
          <w:rFonts w:ascii="Arial" w:hAnsi="Arial" w:cs="Arial"/>
          <w:b/>
          <w:bCs/>
        </w:rPr>
        <w:t xml:space="preserve">R </w:t>
      </w:r>
      <w:r w:rsidRPr="00381A50">
        <w:rPr>
          <w:rStyle w:val="normaltextrun"/>
          <w:rFonts w:ascii="Arial" w:hAnsi="Arial" w:cs="Arial"/>
        </w:rPr>
        <w:t xml:space="preserve">el auto proferido </w:t>
      </w:r>
      <w:r w:rsidR="43B00F27" w:rsidRPr="00381A50">
        <w:rPr>
          <w:rStyle w:val="normaltextrun"/>
          <w:rFonts w:ascii="Arial" w:hAnsi="Arial" w:cs="Arial"/>
        </w:rPr>
        <w:t>por el</w:t>
      </w:r>
      <w:r w:rsidRPr="00381A50">
        <w:rPr>
          <w:rStyle w:val="normaltextrun"/>
          <w:rFonts w:ascii="Arial" w:hAnsi="Arial" w:cs="Arial"/>
        </w:rPr>
        <w:t xml:space="preserve"> Juzgado </w:t>
      </w:r>
      <w:r w:rsidR="00B029D9" w:rsidRPr="00381A50">
        <w:rPr>
          <w:rStyle w:val="normaltextrun"/>
          <w:rFonts w:ascii="Arial" w:hAnsi="Arial" w:cs="Arial"/>
        </w:rPr>
        <w:t>Cuarto</w:t>
      </w:r>
      <w:r w:rsidRPr="00381A50">
        <w:rPr>
          <w:rStyle w:val="normaltextrun"/>
          <w:rFonts w:ascii="Arial" w:hAnsi="Arial" w:cs="Arial"/>
        </w:rPr>
        <w:t xml:space="preserve"> Laboral del Circuito de Pereira</w:t>
      </w:r>
      <w:r w:rsidR="006A5E43" w:rsidRPr="00381A50">
        <w:rPr>
          <w:rStyle w:val="normaltextrun"/>
          <w:rFonts w:ascii="Arial" w:hAnsi="Arial" w:cs="Arial"/>
        </w:rPr>
        <w:t xml:space="preserve"> el </w:t>
      </w:r>
      <w:r w:rsidR="0045574D" w:rsidRPr="00381A50">
        <w:rPr>
          <w:rStyle w:val="normaltextrun"/>
          <w:rFonts w:ascii="Arial" w:hAnsi="Arial" w:cs="Arial"/>
        </w:rPr>
        <w:t>6 de junio</w:t>
      </w:r>
      <w:r w:rsidR="006A5E43" w:rsidRPr="00381A50">
        <w:rPr>
          <w:rStyle w:val="normaltextrun"/>
          <w:rFonts w:ascii="Arial" w:hAnsi="Arial" w:cs="Arial"/>
        </w:rPr>
        <w:t xml:space="preserve"> de 2023</w:t>
      </w:r>
      <w:r w:rsidR="00B029D9" w:rsidRPr="00381A50">
        <w:rPr>
          <w:rStyle w:val="normaltextrun"/>
          <w:rFonts w:ascii="Arial" w:hAnsi="Arial" w:cs="Arial"/>
        </w:rPr>
        <w:t xml:space="preserve">. </w:t>
      </w:r>
    </w:p>
    <w:p w14:paraId="62634897" w14:textId="77777777" w:rsidR="007E36C5" w:rsidRPr="00381A50" w:rsidRDefault="007E36C5" w:rsidP="00381A50">
      <w:pPr>
        <w:pStyle w:val="paragraph"/>
        <w:spacing w:before="0" w:beforeAutospacing="0" w:after="0" w:afterAutospacing="0" w:line="276" w:lineRule="auto"/>
        <w:textAlignment w:val="baseline"/>
        <w:rPr>
          <w:rStyle w:val="normaltextrun"/>
          <w:rFonts w:ascii="Arial" w:hAnsi="Arial" w:cs="Arial"/>
        </w:rPr>
      </w:pPr>
    </w:p>
    <w:p w14:paraId="6DACC209" w14:textId="06B5DE1F" w:rsidR="007E36C5" w:rsidRPr="00381A50" w:rsidRDefault="00B029D9" w:rsidP="00381A50">
      <w:pPr>
        <w:pStyle w:val="paragraph"/>
        <w:spacing w:before="0" w:beforeAutospacing="0" w:after="0" w:afterAutospacing="0" w:line="276" w:lineRule="auto"/>
        <w:textAlignment w:val="baseline"/>
        <w:rPr>
          <w:rStyle w:val="eop"/>
          <w:rFonts w:ascii="Arial" w:hAnsi="Arial" w:cs="Arial"/>
        </w:rPr>
      </w:pPr>
      <w:r w:rsidRPr="00381A50">
        <w:rPr>
          <w:rStyle w:val="eop"/>
          <w:rFonts w:ascii="Arial" w:hAnsi="Arial" w:cs="Arial"/>
          <w:b/>
          <w:bCs/>
        </w:rPr>
        <w:t>SEGUNDO. CONDENAR</w:t>
      </w:r>
      <w:r w:rsidRPr="00381A50">
        <w:rPr>
          <w:rStyle w:val="eop"/>
          <w:rFonts w:ascii="Arial" w:hAnsi="Arial" w:cs="Arial"/>
        </w:rPr>
        <w:t xml:space="preserve"> en c</w:t>
      </w:r>
      <w:r w:rsidR="007E36C5" w:rsidRPr="00381A50">
        <w:rPr>
          <w:rStyle w:val="eop"/>
          <w:rFonts w:ascii="Arial" w:hAnsi="Arial" w:cs="Arial"/>
        </w:rPr>
        <w:t xml:space="preserve">ostas </w:t>
      </w:r>
      <w:r w:rsidRPr="00381A50">
        <w:rPr>
          <w:rStyle w:val="eop"/>
          <w:rFonts w:ascii="Arial" w:hAnsi="Arial" w:cs="Arial"/>
        </w:rPr>
        <w:t>a la</w:t>
      </w:r>
      <w:r w:rsidR="0045574D" w:rsidRPr="00381A50">
        <w:rPr>
          <w:rStyle w:val="eop"/>
          <w:rFonts w:ascii="Arial" w:hAnsi="Arial" w:cs="Arial"/>
        </w:rPr>
        <w:t>s</w:t>
      </w:r>
      <w:r w:rsidRPr="00381A50">
        <w:rPr>
          <w:rStyle w:val="eop"/>
          <w:rFonts w:ascii="Arial" w:hAnsi="Arial" w:cs="Arial"/>
        </w:rPr>
        <w:t xml:space="preserve"> señora</w:t>
      </w:r>
      <w:r w:rsidR="0045574D" w:rsidRPr="00381A50">
        <w:rPr>
          <w:rStyle w:val="eop"/>
          <w:rFonts w:ascii="Arial" w:hAnsi="Arial" w:cs="Arial"/>
        </w:rPr>
        <w:t xml:space="preserve">s </w:t>
      </w:r>
      <w:r w:rsidR="0045574D" w:rsidRPr="00381A50">
        <w:rPr>
          <w:rStyle w:val="normaltextrun"/>
          <w:rFonts w:ascii="Arial" w:hAnsi="Arial" w:cs="Arial"/>
        </w:rPr>
        <w:t xml:space="preserve">Beatriz Elena Porres Jaramillo y </w:t>
      </w:r>
      <w:proofErr w:type="spellStart"/>
      <w:r w:rsidR="0045574D" w:rsidRPr="00381A50">
        <w:rPr>
          <w:rStyle w:val="normaltextrun"/>
          <w:rFonts w:ascii="Arial" w:hAnsi="Arial" w:cs="Arial"/>
        </w:rPr>
        <w:t>Danaise</w:t>
      </w:r>
      <w:proofErr w:type="spellEnd"/>
      <w:r w:rsidR="0045574D" w:rsidRPr="00381A50">
        <w:rPr>
          <w:rStyle w:val="normaltextrun"/>
          <w:rFonts w:ascii="Arial" w:hAnsi="Arial" w:cs="Arial"/>
        </w:rPr>
        <w:t xml:space="preserve"> Lourdes Emperatriz Zamora Pinto</w:t>
      </w:r>
      <w:r w:rsidR="0045574D" w:rsidRPr="00381A50">
        <w:rPr>
          <w:rStyle w:val="eop"/>
          <w:rFonts w:ascii="Arial" w:hAnsi="Arial" w:cs="Arial"/>
        </w:rPr>
        <w:t xml:space="preserve"> </w:t>
      </w:r>
      <w:r w:rsidR="45D4A7A3" w:rsidRPr="00381A50">
        <w:rPr>
          <w:rStyle w:val="eop"/>
          <w:rFonts w:ascii="Arial" w:hAnsi="Arial" w:cs="Arial"/>
        </w:rPr>
        <w:t xml:space="preserve">en </w:t>
      </w:r>
      <w:r w:rsidRPr="00381A50">
        <w:rPr>
          <w:rStyle w:val="eop"/>
          <w:rFonts w:ascii="Arial" w:hAnsi="Arial" w:cs="Arial"/>
        </w:rPr>
        <w:t>favor de la demandada.</w:t>
      </w:r>
    </w:p>
    <w:p w14:paraId="53DA770F" w14:textId="77777777" w:rsidR="00B029D9" w:rsidRPr="00381A50" w:rsidRDefault="00B029D9" w:rsidP="00381A50">
      <w:pPr>
        <w:pStyle w:val="paragraph"/>
        <w:spacing w:before="0" w:beforeAutospacing="0" w:after="0" w:afterAutospacing="0" w:line="276" w:lineRule="auto"/>
        <w:textAlignment w:val="baseline"/>
        <w:rPr>
          <w:rFonts w:ascii="Arial" w:eastAsia="Arial" w:hAnsi="Arial" w:cs="Arial"/>
        </w:rPr>
      </w:pPr>
    </w:p>
    <w:p w14:paraId="179CBC0F" w14:textId="77777777" w:rsidR="007E36C5" w:rsidRPr="00381A50" w:rsidRDefault="007E36C5" w:rsidP="00381A50">
      <w:pPr>
        <w:pStyle w:val="paragraph"/>
        <w:spacing w:before="0" w:beforeAutospacing="0" w:after="0" w:afterAutospacing="0" w:line="276" w:lineRule="auto"/>
        <w:textAlignment w:val="baseline"/>
        <w:rPr>
          <w:rFonts w:ascii="Arial" w:hAnsi="Arial" w:cs="Arial"/>
        </w:rPr>
      </w:pPr>
      <w:r w:rsidRPr="00381A50">
        <w:rPr>
          <w:rFonts w:ascii="Arial" w:eastAsia="Arial" w:hAnsi="Arial" w:cs="Arial"/>
        </w:rPr>
        <w:t>Notifíquese por estado y a los correos electrónicos de los apoderados de las partes.</w:t>
      </w:r>
    </w:p>
    <w:p w14:paraId="08D6D123" w14:textId="77777777" w:rsidR="00381A50" w:rsidRPr="00381A50" w:rsidRDefault="00381A50" w:rsidP="00381A50">
      <w:pPr>
        <w:spacing w:after="0"/>
        <w:jc w:val="both"/>
        <w:rPr>
          <w:rFonts w:ascii="Arial" w:eastAsia="Arial" w:hAnsi="Arial" w:cs="Arial"/>
          <w:sz w:val="24"/>
          <w:szCs w:val="24"/>
          <w:lang w:eastAsia="es-CO"/>
        </w:rPr>
      </w:pPr>
    </w:p>
    <w:p w14:paraId="3421CE68" w14:textId="77777777" w:rsidR="00381A50" w:rsidRPr="00381A50" w:rsidRDefault="00381A50" w:rsidP="00381A50">
      <w:pPr>
        <w:spacing w:after="0"/>
        <w:jc w:val="both"/>
        <w:textAlignment w:val="baseline"/>
        <w:rPr>
          <w:rFonts w:ascii="Arial" w:eastAsia="Times New Roman" w:hAnsi="Arial" w:cs="Arial"/>
          <w:spacing w:val="-4"/>
          <w:sz w:val="24"/>
          <w:szCs w:val="24"/>
          <w:lang w:val="es-ES" w:eastAsia="es-CO"/>
        </w:rPr>
      </w:pPr>
      <w:r w:rsidRPr="00381A50">
        <w:rPr>
          <w:rFonts w:ascii="Arial" w:eastAsia="Times New Roman" w:hAnsi="Arial" w:cs="Arial"/>
          <w:spacing w:val="-4"/>
          <w:sz w:val="24"/>
          <w:szCs w:val="24"/>
          <w:lang w:val="es-ES" w:eastAsia="es-CO"/>
        </w:rPr>
        <w:t>Quienes Integran la Sala,</w:t>
      </w:r>
      <w:bookmarkStart w:id="0" w:name="_GoBack"/>
      <w:bookmarkEnd w:id="0"/>
    </w:p>
    <w:p w14:paraId="0FF84972" w14:textId="77777777" w:rsidR="00381A50" w:rsidRPr="00381A50" w:rsidRDefault="00381A50" w:rsidP="00381A50">
      <w:pPr>
        <w:widowControl w:val="0"/>
        <w:autoSpaceDE w:val="0"/>
        <w:autoSpaceDN w:val="0"/>
        <w:adjustRightInd w:val="0"/>
        <w:spacing w:after="0"/>
        <w:rPr>
          <w:rFonts w:ascii="Arial" w:hAnsi="Arial" w:cs="Arial"/>
          <w:b/>
          <w:sz w:val="24"/>
          <w:szCs w:val="24"/>
        </w:rPr>
      </w:pPr>
    </w:p>
    <w:p w14:paraId="43264FD7" w14:textId="77777777" w:rsidR="00381A50" w:rsidRPr="00381A50" w:rsidRDefault="00381A50" w:rsidP="00381A50">
      <w:pPr>
        <w:widowControl w:val="0"/>
        <w:autoSpaceDE w:val="0"/>
        <w:autoSpaceDN w:val="0"/>
        <w:adjustRightInd w:val="0"/>
        <w:spacing w:after="0"/>
        <w:rPr>
          <w:rFonts w:ascii="Arial" w:hAnsi="Arial" w:cs="Arial"/>
          <w:b/>
          <w:sz w:val="24"/>
          <w:szCs w:val="24"/>
        </w:rPr>
      </w:pPr>
    </w:p>
    <w:p w14:paraId="2FD1B224" w14:textId="77777777" w:rsidR="00381A50" w:rsidRPr="00381A50" w:rsidRDefault="00381A50" w:rsidP="00381A50">
      <w:pPr>
        <w:widowControl w:val="0"/>
        <w:autoSpaceDE w:val="0"/>
        <w:autoSpaceDN w:val="0"/>
        <w:adjustRightInd w:val="0"/>
        <w:spacing w:after="0"/>
        <w:rPr>
          <w:rFonts w:ascii="Arial" w:hAnsi="Arial" w:cs="Arial"/>
          <w:b/>
          <w:sz w:val="24"/>
          <w:szCs w:val="24"/>
        </w:rPr>
      </w:pPr>
    </w:p>
    <w:p w14:paraId="1AABCA0D" w14:textId="77777777" w:rsidR="00381A50" w:rsidRPr="00381A50" w:rsidRDefault="00381A50" w:rsidP="00381A50">
      <w:pPr>
        <w:widowControl w:val="0"/>
        <w:autoSpaceDE w:val="0"/>
        <w:autoSpaceDN w:val="0"/>
        <w:adjustRightInd w:val="0"/>
        <w:spacing w:after="0"/>
        <w:jc w:val="center"/>
        <w:rPr>
          <w:rFonts w:ascii="Arial" w:hAnsi="Arial" w:cs="Arial"/>
          <w:b/>
          <w:bCs/>
          <w:sz w:val="24"/>
          <w:szCs w:val="24"/>
        </w:rPr>
      </w:pPr>
      <w:r w:rsidRPr="00381A50">
        <w:rPr>
          <w:rFonts w:ascii="Arial" w:hAnsi="Arial" w:cs="Arial"/>
          <w:b/>
          <w:bCs/>
          <w:sz w:val="24"/>
          <w:szCs w:val="24"/>
        </w:rPr>
        <w:t>JULIO CÉSAR SALAZAR MUÑOZ</w:t>
      </w:r>
    </w:p>
    <w:p w14:paraId="4B730653" w14:textId="77777777" w:rsidR="00381A50" w:rsidRPr="00381A50" w:rsidRDefault="00381A50" w:rsidP="00381A50">
      <w:pPr>
        <w:widowControl w:val="0"/>
        <w:autoSpaceDE w:val="0"/>
        <w:autoSpaceDN w:val="0"/>
        <w:adjustRightInd w:val="0"/>
        <w:spacing w:after="0"/>
        <w:jc w:val="center"/>
        <w:rPr>
          <w:rFonts w:ascii="Arial" w:hAnsi="Arial" w:cs="Arial"/>
          <w:sz w:val="24"/>
          <w:szCs w:val="24"/>
        </w:rPr>
      </w:pPr>
      <w:r w:rsidRPr="00381A50">
        <w:rPr>
          <w:rFonts w:ascii="Arial" w:hAnsi="Arial" w:cs="Arial"/>
          <w:sz w:val="24"/>
          <w:szCs w:val="24"/>
        </w:rPr>
        <w:t>Magistrado Ponente</w:t>
      </w:r>
    </w:p>
    <w:p w14:paraId="16C6816F" w14:textId="77777777" w:rsidR="00381A50" w:rsidRPr="00381A50" w:rsidRDefault="00381A50" w:rsidP="00381A50">
      <w:pPr>
        <w:widowControl w:val="0"/>
        <w:autoSpaceDE w:val="0"/>
        <w:autoSpaceDN w:val="0"/>
        <w:adjustRightInd w:val="0"/>
        <w:spacing w:after="0"/>
        <w:rPr>
          <w:rFonts w:ascii="Arial" w:hAnsi="Arial" w:cs="Arial"/>
          <w:sz w:val="24"/>
          <w:szCs w:val="24"/>
        </w:rPr>
      </w:pPr>
    </w:p>
    <w:p w14:paraId="58604CA6" w14:textId="77777777" w:rsidR="00381A50" w:rsidRPr="00381A50" w:rsidRDefault="00381A50" w:rsidP="00381A50">
      <w:pPr>
        <w:widowControl w:val="0"/>
        <w:autoSpaceDE w:val="0"/>
        <w:autoSpaceDN w:val="0"/>
        <w:adjustRightInd w:val="0"/>
        <w:spacing w:after="0"/>
        <w:rPr>
          <w:rFonts w:ascii="Arial" w:hAnsi="Arial" w:cs="Arial"/>
          <w:sz w:val="24"/>
          <w:szCs w:val="24"/>
        </w:rPr>
      </w:pPr>
    </w:p>
    <w:p w14:paraId="01696788" w14:textId="77777777" w:rsidR="00381A50" w:rsidRPr="00381A50" w:rsidRDefault="00381A50" w:rsidP="00381A50">
      <w:pPr>
        <w:widowControl w:val="0"/>
        <w:autoSpaceDE w:val="0"/>
        <w:autoSpaceDN w:val="0"/>
        <w:adjustRightInd w:val="0"/>
        <w:spacing w:after="0"/>
        <w:rPr>
          <w:rFonts w:ascii="Arial" w:hAnsi="Arial" w:cs="Arial"/>
          <w:sz w:val="24"/>
          <w:szCs w:val="24"/>
        </w:rPr>
      </w:pPr>
    </w:p>
    <w:p w14:paraId="43B57D1C" w14:textId="750BA0B7" w:rsidR="00381A50" w:rsidRPr="00381A50" w:rsidRDefault="00D6578B" w:rsidP="00381A50">
      <w:pPr>
        <w:widowControl w:val="0"/>
        <w:autoSpaceDE w:val="0"/>
        <w:autoSpaceDN w:val="0"/>
        <w:adjustRightInd w:val="0"/>
        <w:spacing w:after="0"/>
        <w:rPr>
          <w:rFonts w:ascii="Arial" w:hAnsi="Arial" w:cs="Arial"/>
          <w:sz w:val="24"/>
          <w:szCs w:val="24"/>
        </w:rPr>
      </w:pPr>
      <w:r>
        <w:rPr>
          <w:rFonts w:ascii="Arial" w:hAnsi="Arial" w:cs="Arial"/>
          <w:b/>
          <w:bCs/>
          <w:sz w:val="24"/>
          <w:szCs w:val="24"/>
        </w:rPr>
        <w:t>ANA LUCÍA CAICEDO CALDERÓN</w:t>
      </w:r>
      <w:r>
        <w:rPr>
          <w:rFonts w:ascii="Arial" w:hAnsi="Arial" w:cs="Arial"/>
          <w:b/>
          <w:bCs/>
          <w:sz w:val="24"/>
          <w:szCs w:val="24"/>
        </w:rPr>
        <w:tab/>
      </w:r>
      <w:r>
        <w:rPr>
          <w:rFonts w:ascii="Arial" w:hAnsi="Arial" w:cs="Arial"/>
          <w:b/>
          <w:bCs/>
          <w:sz w:val="24"/>
          <w:szCs w:val="24"/>
        </w:rPr>
        <w:tab/>
        <w:t xml:space="preserve"> </w:t>
      </w:r>
      <w:r w:rsidR="00381A50" w:rsidRPr="00381A50">
        <w:rPr>
          <w:rFonts w:ascii="Arial" w:hAnsi="Arial" w:cs="Arial"/>
          <w:b/>
          <w:bCs/>
          <w:sz w:val="24"/>
          <w:szCs w:val="24"/>
        </w:rPr>
        <w:t xml:space="preserve">GERMÁN DARÍO </w:t>
      </w:r>
      <w:proofErr w:type="spellStart"/>
      <w:r w:rsidR="00381A50" w:rsidRPr="00381A50">
        <w:rPr>
          <w:rFonts w:ascii="Arial" w:hAnsi="Arial" w:cs="Arial"/>
          <w:b/>
          <w:bCs/>
          <w:sz w:val="24"/>
          <w:szCs w:val="24"/>
        </w:rPr>
        <w:t>GÓEZ</w:t>
      </w:r>
      <w:proofErr w:type="spellEnd"/>
      <w:r w:rsidR="00381A50" w:rsidRPr="00381A50">
        <w:rPr>
          <w:rFonts w:ascii="Arial" w:hAnsi="Arial" w:cs="Arial"/>
          <w:b/>
          <w:bCs/>
          <w:sz w:val="24"/>
          <w:szCs w:val="24"/>
        </w:rPr>
        <w:t xml:space="preserve"> </w:t>
      </w:r>
      <w:proofErr w:type="spellStart"/>
      <w:r w:rsidR="00381A50" w:rsidRPr="00381A50">
        <w:rPr>
          <w:rFonts w:ascii="Arial" w:hAnsi="Arial" w:cs="Arial"/>
          <w:b/>
          <w:bCs/>
          <w:sz w:val="24"/>
          <w:szCs w:val="24"/>
        </w:rPr>
        <w:t>VINASCO</w:t>
      </w:r>
      <w:proofErr w:type="spellEnd"/>
    </w:p>
    <w:p w14:paraId="6EE6B7F6" w14:textId="0BCA10BF" w:rsidR="007E36C5" w:rsidRPr="00381A50" w:rsidRDefault="00381A50" w:rsidP="00381A50">
      <w:pPr>
        <w:spacing w:after="0"/>
        <w:jc w:val="both"/>
        <w:textAlignment w:val="baseline"/>
        <w:rPr>
          <w:rStyle w:val="eop"/>
          <w:rFonts w:ascii="Arial" w:eastAsia="Times New Roman" w:hAnsi="Arial" w:cs="Arial"/>
          <w:bCs/>
          <w:sz w:val="24"/>
          <w:szCs w:val="24"/>
          <w:lang w:val="es-ES_tradnl"/>
        </w:rPr>
      </w:pPr>
      <w:r w:rsidRPr="00381A50">
        <w:rPr>
          <w:rFonts w:ascii="Arial" w:hAnsi="Arial" w:cs="Arial"/>
          <w:bCs/>
          <w:sz w:val="24"/>
          <w:szCs w:val="24"/>
        </w:rPr>
        <w:t>Magistrada</w:t>
      </w:r>
      <w:r w:rsidRPr="00381A50">
        <w:rPr>
          <w:rFonts w:ascii="Arial" w:hAnsi="Arial" w:cs="Arial"/>
          <w:bCs/>
          <w:sz w:val="24"/>
          <w:szCs w:val="24"/>
        </w:rPr>
        <w:tab/>
      </w:r>
      <w:r w:rsidRPr="00381A50">
        <w:rPr>
          <w:rFonts w:ascii="Arial" w:hAnsi="Arial" w:cs="Arial"/>
          <w:bCs/>
          <w:sz w:val="24"/>
          <w:szCs w:val="24"/>
        </w:rPr>
        <w:tab/>
      </w:r>
      <w:r w:rsidRPr="00381A50">
        <w:rPr>
          <w:rFonts w:ascii="Arial" w:hAnsi="Arial" w:cs="Arial"/>
          <w:bCs/>
          <w:sz w:val="24"/>
          <w:szCs w:val="24"/>
        </w:rPr>
        <w:tab/>
      </w:r>
      <w:r w:rsidRPr="00381A50">
        <w:rPr>
          <w:rFonts w:ascii="Arial" w:hAnsi="Arial" w:cs="Arial"/>
          <w:bCs/>
          <w:sz w:val="24"/>
          <w:szCs w:val="24"/>
        </w:rPr>
        <w:tab/>
      </w:r>
      <w:r w:rsidRPr="00381A50">
        <w:rPr>
          <w:rFonts w:ascii="Arial" w:hAnsi="Arial" w:cs="Arial"/>
          <w:bCs/>
          <w:sz w:val="24"/>
          <w:szCs w:val="24"/>
        </w:rPr>
        <w:tab/>
      </w:r>
      <w:r w:rsidRPr="00381A50">
        <w:rPr>
          <w:rFonts w:ascii="Arial" w:hAnsi="Arial" w:cs="Arial"/>
          <w:bCs/>
          <w:sz w:val="24"/>
          <w:szCs w:val="24"/>
        </w:rPr>
        <w:tab/>
      </w:r>
      <w:r w:rsidRPr="00381A50">
        <w:rPr>
          <w:rFonts w:ascii="Arial" w:hAnsi="Arial" w:cs="Arial"/>
          <w:b/>
          <w:bCs/>
          <w:sz w:val="24"/>
          <w:szCs w:val="24"/>
        </w:rPr>
        <w:t xml:space="preserve"> </w:t>
      </w:r>
      <w:r w:rsidRPr="00381A50">
        <w:rPr>
          <w:rFonts w:ascii="Arial" w:eastAsia="Times New Roman" w:hAnsi="Arial" w:cs="Arial"/>
          <w:bCs/>
          <w:sz w:val="24"/>
          <w:szCs w:val="24"/>
          <w:lang w:val="es-ES_tradnl"/>
        </w:rPr>
        <w:t>Magistrado</w:t>
      </w:r>
    </w:p>
    <w:sectPr w:rsidR="007E36C5" w:rsidRPr="00381A50" w:rsidSect="00D6578B">
      <w:headerReference w:type="default" r:id="rId11"/>
      <w:footerReference w:type="default" r:id="rId12"/>
      <w:headerReference w:type="first" r:id="rId13"/>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E25F" w14:textId="77777777" w:rsidR="00603395" w:rsidRDefault="00603395">
      <w:pPr>
        <w:spacing w:after="0" w:line="240" w:lineRule="auto"/>
      </w:pPr>
      <w:r>
        <w:separator/>
      </w:r>
    </w:p>
  </w:endnote>
  <w:endnote w:type="continuationSeparator" w:id="0">
    <w:p w14:paraId="08115F04" w14:textId="77777777" w:rsidR="00603395" w:rsidRDefault="0060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4CE" w14:textId="026B2DCE" w:rsidR="00784B9B" w:rsidRPr="00E8364B" w:rsidRDefault="00784B9B" w:rsidP="00E8364B">
    <w:pPr>
      <w:pStyle w:val="Encabezado"/>
      <w:spacing w:after="0" w:line="240" w:lineRule="auto"/>
      <w:jc w:val="right"/>
      <w:rPr>
        <w:rFonts w:ascii="Arial" w:hAnsi="Arial" w:cs="Arial"/>
        <w:sz w:val="18"/>
        <w:szCs w:val="16"/>
      </w:rPr>
    </w:pPr>
    <w:r w:rsidRPr="00E8364B">
      <w:rPr>
        <w:rFonts w:ascii="Arial" w:hAnsi="Arial" w:cs="Arial"/>
        <w:sz w:val="18"/>
        <w:szCs w:val="16"/>
      </w:rPr>
      <w:fldChar w:fldCharType="begin"/>
    </w:r>
    <w:r w:rsidRPr="00E8364B">
      <w:rPr>
        <w:rFonts w:ascii="Arial" w:hAnsi="Arial" w:cs="Arial"/>
        <w:sz w:val="18"/>
        <w:szCs w:val="16"/>
      </w:rPr>
      <w:instrText>PAGE   \* MERGEFORMAT</w:instrText>
    </w:r>
    <w:r w:rsidRPr="00E8364B">
      <w:rPr>
        <w:rFonts w:ascii="Arial" w:hAnsi="Arial" w:cs="Arial"/>
        <w:sz w:val="18"/>
        <w:szCs w:val="16"/>
      </w:rPr>
      <w:fldChar w:fldCharType="separate"/>
    </w:r>
    <w:r w:rsidR="00D6578B">
      <w:rPr>
        <w:rFonts w:ascii="Arial" w:hAnsi="Arial" w:cs="Arial"/>
        <w:noProof/>
        <w:sz w:val="18"/>
        <w:szCs w:val="16"/>
      </w:rPr>
      <w:t>5</w:t>
    </w:r>
    <w:r w:rsidRPr="00E8364B">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29EA9" w14:textId="77777777" w:rsidR="00603395" w:rsidRDefault="00603395">
      <w:pPr>
        <w:spacing w:after="0" w:line="240" w:lineRule="auto"/>
      </w:pPr>
      <w:r>
        <w:separator/>
      </w:r>
    </w:p>
  </w:footnote>
  <w:footnote w:type="continuationSeparator" w:id="0">
    <w:p w14:paraId="77056F5E" w14:textId="77777777" w:rsidR="00603395" w:rsidRDefault="0060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0717" w14:textId="77777777" w:rsidR="00E8364B" w:rsidRPr="00E8364B" w:rsidRDefault="0045574D" w:rsidP="00E8364B">
    <w:pPr>
      <w:pStyle w:val="Encabezado"/>
      <w:spacing w:after="0" w:line="240" w:lineRule="auto"/>
      <w:jc w:val="center"/>
      <w:rPr>
        <w:rFonts w:ascii="Arial" w:hAnsi="Arial" w:cs="Arial"/>
        <w:sz w:val="18"/>
        <w:szCs w:val="16"/>
      </w:rPr>
    </w:pPr>
    <w:r w:rsidRPr="00E8364B">
      <w:rPr>
        <w:rFonts w:ascii="Arial" w:hAnsi="Arial" w:cs="Arial"/>
        <w:sz w:val="18"/>
        <w:szCs w:val="16"/>
      </w:rPr>
      <w:t>Beatriz Elena Porres Jaramillo y otra</w:t>
    </w:r>
    <w:r w:rsidR="00784B9B" w:rsidRPr="00E8364B">
      <w:rPr>
        <w:rFonts w:ascii="Arial" w:hAnsi="Arial" w:cs="Arial"/>
        <w:sz w:val="18"/>
        <w:szCs w:val="16"/>
      </w:rPr>
      <w:t xml:space="preserve"> Vs </w:t>
    </w:r>
    <w:r w:rsidRPr="00E8364B">
      <w:rPr>
        <w:rFonts w:ascii="Arial" w:hAnsi="Arial" w:cs="Arial"/>
        <w:sz w:val="18"/>
        <w:szCs w:val="16"/>
      </w:rPr>
      <w:t xml:space="preserve">Grupo Alas Colombia </w:t>
    </w:r>
    <w:r w:rsidR="00784B9B" w:rsidRPr="00E8364B">
      <w:rPr>
        <w:rFonts w:ascii="Arial" w:hAnsi="Arial" w:cs="Arial"/>
        <w:sz w:val="18"/>
        <w:szCs w:val="16"/>
      </w:rPr>
      <w:t xml:space="preserve">S.A.S y otra. </w:t>
    </w:r>
  </w:p>
  <w:p w14:paraId="7194DBDC" w14:textId="4AC3AFC1" w:rsidR="00784B9B" w:rsidRPr="00E8364B" w:rsidRDefault="00784B9B" w:rsidP="00E8364B">
    <w:pPr>
      <w:pStyle w:val="Encabezado"/>
      <w:spacing w:after="0" w:line="240" w:lineRule="auto"/>
      <w:jc w:val="center"/>
      <w:rPr>
        <w:rFonts w:ascii="Arial" w:hAnsi="Arial" w:cs="Arial"/>
        <w:sz w:val="18"/>
        <w:szCs w:val="16"/>
      </w:rPr>
    </w:pPr>
    <w:r w:rsidRPr="00E8364B">
      <w:rPr>
        <w:rFonts w:ascii="Arial" w:hAnsi="Arial" w:cs="Arial"/>
        <w:sz w:val="18"/>
        <w:szCs w:val="16"/>
      </w:rPr>
      <w:t xml:space="preserve">Rad. </w:t>
    </w:r>
    <w:r w:rsidRPr="00E8364B">
      <w:rPr>
        <w:rFonts w:ascii="Arial" w:hAnsi="Arial" w:cs="Arial"/>
        <w:bCs/>
        <w:spacing w:val="2"/>
        <w:sz w:val="18"/>
        <w:szCs w:val="16"/>
      </w:rPr>
      <w:t>6600131050042023000</w:t>
    </w:r>
    <w:r w:rsidR="0045574D" w:rsidRPr="00E8364B">
      <w:rPr>
        <w:rFonts w:ascii="Arial" w:hAnsi="Arial" w:cs="Arial"/>
        <w:bCs/>
        <w:spacing w:val="2"/>
        <w:sz w:val="18"/>
        <w:szCs w:val="16"/>
      </w:rPr>
      <w:t>44</w:t>
    </w:r>
    <w:r w:rsidRPr="00E8364B">
      <w:rPr>
        <w:rFonts w:ascii="Arial" w:hAnsi="Arial" w:cs="Arial"/>
        <w:bCs/>
        <w:spacing w:val="2"/>
        <w:sz w:val="18"/>
        <w:szCs w:val="16"/>
      </w:rPr>
      <w:t>01</w:t>
    </w:r>
  </w:p>
  <w:p w14:paraId="100C5B58" w14:textId="77777777" w:rsidR="00784B9B" w:rsidRDefault="00784B9B">
    <w:pPr>
      <w:pStyle w:val="Encabezado"/>
      <w:jc w:val="center"/>
      <w:rPr>
        <w:rFonts w:ascii="Arial" w:hAnsi="Arial" w:cs="Arial"/>
        <w:sz w:val="16"/>
        <w:szCs w:val="16"/>
      </w:rPr>
    </w:pPr>
    <w:r>
      <w:rPr>
        <w:rFonts w:ascii="Arial" w:hAnsi="Arial" w:cs="Arial"/>
        <w:sz w:val="16"/>
        <w:szCs w:val="16"/>
      </w:rPr>
      <w:t xml:space="preserve"> </w:t>
    </w:r>
  </w:p>
  <w:p w14:paraId="769D0D3C" w14:textId="77777777" w:rsidR="00784B9B" w:rsidRDefault="00784B9B">
    <w:pPr>
      <w:pStyle w:val="Encabezado"/>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140C" w14:textId="77777777" w:rsidR="00784B9B" w:rsidRDefault="00784B9B" w:rsidP="00FE25B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6D7"/>
    <w:multiLevelType w:val="hybridMultilevel"/>
    <w:tmpl w:val="7B84EA0E"/>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AA2419"/>
    <w:multiLevelType w:val="hybridMultilevel"/>
    <w:tmpl w:val="293E9F62"/>
    <w:lvl w:ilvl="0" w:tplc="8904DC4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1E02D5"/>
    <w:multiLevelType w:val="hybridMultilevel"/>
    <w:tmpl w:val="741CBA5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02C17"/>
    <w:multiLevelType w:val="hybridMultilevel"/>
    <w:tmpl w:val="389639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4C58"/>
    <w:rsid w:val="00010359"/>
    <w:rsid w:val="00013744"/>
    <w:rsid w:val="000160C3"/>
    <w:rsid w:val="00017CE1"/>
    <w:rsid w:val="00020C38"/>
    <w:rsid w:val="000256DA"/>
    <w:rsid w:val="00032D3B"/>
    <w:rsid w:val="00040B2E"/>
    <w:rsid w:val="000412EC"/>
    <w:rsid w:val="0004273D"/>
    <w:rsid w:val="0004756D"/>
    <w:rsid w:val="00053499"/>
    <w:rsid w:val="0005558D"/>
    <w:rsid w:val="00057751"/>
    <w:rsid w:val="000618DB"/>
    <w:rsid w:val="00062EEB"/>
    <w:rsid w:val="0006370E"/>
    <w:rsid w:val="00065DE7"/>
    <w:rsid w:val="000706EF"/>
    <w:rsid w:val="000734C5"/>
    <w:rsid w:val="00074062"/>
    <w:rsid w:val="000750D0"/>
    <w:rsid w:val="0008153B"/>
    <w:rsid w:val="000852F8"/>
    <w:rsid w:val="000A37EE"/>
    <w:rsid w:val="000A5B47"/>
    <w:rsid w:val="000A6A9A"/>
    <w:rsid w:val="000A74B7"/>
    <w:rsid w:val="000B2E87"/>
    <w:rsid w:val="000B3CC3"/>
    <w:rsid w:val="000B4D93"/>
    <w:rsid w:val="000C159B"/>
    <w:rsid w:val="000C1BCF"/>
    <w:rsid w:val="000D04FD"/>
    <w:rsid w:val="000D1343"/>
    <w:rsid w:val="000D7A59"/>
    <w:rsid w:val="000E0FD9"/>
    <w:rsid w:val="000E65DA"/>
    <w:rsid w:val="000F1D02"/>
    <w:rsid w:val="000F1F80"/>
    <w:rsid w:val="000F304F"/>
    <w:rsid w:val="001008DA"/>
    <w:rsid w:val="00100BC3"/>
    <w:rsid w:val="00100BDC"/>
    <w:rsid w:val="00103910"/>
    <w:rsid w:val="00105CCD"/>
    <w:rsid w:val="001107BB"/>
    <w:rsid w:val="001108D4"/>
    <w:rsid w:val="00110E14"/>
    <w:rsid w:val="0011197B"/>
    <w:rsid w:val="001121F2"/>
    <w:rsid w:val="001123F2"/>
    <w:rsid w:val="00112AF2"/>
    <w:rsid w:val="001145E6"/>
    <w:rsid w:val="0011626E"/>
    <w:rsid w:val="00121BA8"/>
    <w:rsid w:val="00123D02"/>
    <w:rsid w:val="00124003"/>
    <w:rsid w:val="001374B0"/>
    <w:rsid w:val="001455B5"/>
    <w:rsid w:val="00147160"/>
    <w:rsid w:val="00155AA8"/>
    <w:rsid w:val="00157CF9"/>
    <w:rsid w:val="001620FC"/>
    <w:rsid w:val="001628F5"/>
    <w:rsid w:val="00163695"/>
    <w:rsid w:val="0017033C"/>
    <w:rsid w:val="001808CB"/>
    <w:rsid w:val="00182F04"/>
    <w:rsid w:val="00187646"/>
    <w:rsid w:val="00190E4F"/>
    <w:rsid w:val="001919C2"/>
    <w:rsid w:val="00193087"/>
    <w:rsid w:val="001951E2"/>
    <w:rsid w:val="001952AB"/>
    <w:rsid w:val="0019570E"/>
    <w:rsid w:val="001A2459"/>
    <w:rsid w:val="001A6366"/>
    <w:rsid w:val="001C4FD5"/>
    <w:rsid w:val="001C569C"/>
    <w:rsid w:val="001C7D8D"/>
    <w:rsid w:val="001D49D8"/>
    <w:rsid w:val="001D55B2"/>
    <w:rsid w:val="001D56D6"/>
    <w:rsid w:val="001D5E90"/>
    <w:rsid w:val="001E4B2E"/>
    <w:rsid w:val="001E6ED7"/>
    <w:rsid w:val="001F34FE"/>
    <w:rsid w:val="001F746D"/>
    <w:rsid w:val="002014F5"/>
    <w:rsid w:val="0020463E"/>
    <w:rsid w:val="00206747"/>
    <w:rsid w:val="00206F3F"/>
    <w:rsid w:val="00206FD5"/>
    <w:rsid w:val="00210854"/>
    <w:rsid w:val="00211AF5"/>
    <w:rsid w:val="00213C63"/>
    <w:rsid w:val="00214F01"/>
    <w:rsid w:val="002168CD"/>
    <w:rsid w:val="0021702B"/>
    <w:rsid w:val="00220547"/>
    <w:rsid w:val="00221222"/>
    <w:rsid w:val="0022158D"/>
    <w:rsid w:val="002268F4"/>
    <w:rsid w:val="00226F3A"/>
    <w:rsid w:val="002270BA"/>
    <w:rsid w:val="002276CC"/>
    <w:rsid w:val="00227C4C"/>
    <w:rsid w:val="0023638D"/>
    <w:rsid w:val="002408E0"/>
    <w:rsid w:val="002440DA"/>
    <w:rsid w:val="0024630A"/>
    <w:rsid w:val="002521BD"/>
    <w:rsid w:val="00252556"/>
    <w:rsid w:val="002548AB"/>
    <w:rsid w:val="00255281"/>
    <w:rsid w:val="002564C9"/>
    <w:rsid w:val="00260FFD"/>
    <w:rsid w:val="00264957"/>
    <w:rsid w:val="00264EB6"/>
    <w:rsid w:val="002708C9"/>
    <w:rsid w:val="00270F3A"/>
    <w:rsid w:val="002729E7"/>
    <w:rsid w:val="0028162F"/>
    <w:rsid w:val="002931B7"/>
    <w:rsid w:val="00295775"/>
    <w:rsid w:val="00296D29"/>
    <w:rsid w:val="002A2327"/>
    <w:rsid w:val="002A4329"/>
    <w:rsid w:val="002A5F02"/>
    <w:rsid w:val="002B07F9"/>
    <w:rsid w:val="002B0B83"/>
    <w:rsid w:val="002B0FE1"/>
    <w:rsid w:val="002B26CD"/>
    <w:rsid w:val="002B741D"/>
    <w:rsid w:val="002B7909"/>
    <w:rsid w:val="002C33AD"/>
    <w:rsid w:val="002D0B86"/>
    <w:rsid w:val="002D1B7F"/>
    <w:rsid w:val="002D37AB"/>
    <w:rsid w:val="002E07CD"/>
    <w:rsid w:val="002E1ACB"/>
    <w:rsid w:val="002E5961"/>
    <w:rsid w:val="002F0B5D"/>
    <w:rsid w:val="002F2EFA"/>
    <w:rsid w:val="002F3436"/>
    <w:rsid w:val="002F39FE"/>
    <w:rsid w:val="002F450A"/>
    <w:rsid w:val="003001D9"/>
    <w:rsid w:val="00300442"/>
    <w:rsid w:val="00302660"/>
    <w:rsid w:val="003077EF"/>
    <w:rsid w:val="003101BD"/>
    <w:rsid w:val="00310F50"/>
    <w:rsid w:val="00312344"/>
    <w:rsid w:val="003131A7"/>
    <w:rsid w:val="0031321E"/>
    <w:rsid w:val="00313E66"/>
    <w:rsid w:val="00316275"/>
    <w:rsid w:val="00323F8B"/>
    <w:rsid w:val="00324A20"/>
    <w:rsid w:val="0032668D"/>
    <w:rsid w:val="00333465"/>
    <w:rsid w:val="00341CE7"/>
    <w:rsid w:val="00341E05"/>
    <w:rsid w:val="00350092"/>
    <w:rsid w:val="00357902"/>
    <w:rsid w:val="00357B44"/>
    <w:rsid w:val="00360C54"/>
    <w:rsid w:val="0036474A"/>
    <w:rsid w:val="00365CE5"/>
    <w:rsid w:val="00374212"/>
    <w:rsid w:val="003745FA"/>
    <w:rsid w:val="003749E5"/>
    <w:rsid w:val="00374E95"/>
    <w:rsid w:val="0037666A"/>
    <w:rsid w:val="00377110"/>
    <w:rsid w:val="00377AF7"/>
    <w:rsid w:val="00381A50"/>
    <w:rsid w:val="00383530"/>
    <w:rsid w:val="00384A8C"/>
    <w:rsid w:val="0039018C"/>
    <w:rsid w:val="00391E85"/>
    <w:rsid w:val="003962C9"/>
    <w:rsid w:val="00397C74"/>
    <w:rsid w:val="003A3039"/>
    <w:rsid w:val="003A5AFE"/>
    <w:rsid w:val="003A5F09"/>
    <w:rsid w:val="003B1286"/>
    <w:rsid w:val="003B1416"/>
    <w:rsid w:val="003B29C5"/>
    <w:rsid w:val="003B31FF"/>
    <w:rsid w:val="003D09AC"/>
    <w:rsid w:val="003D547B"/>
    <w:rsid w:val="003D5576"/>
    <w:rsid w:val="003D772E"/>
    <w:rsid w:val="003F00D2"/>
    <w:rsid w:val="003F0BEA"/>
    <w:rsid w:val="003F0E42"/>
    <w:rsid w:val="003F1480"/>
    <w:rsid w:val="003F34C5"/>
    <w:rsid w:val="003F4803"/>
    <w:rsid w:val="003F5632"/>
    <w:rsid w:val="004066EE"/>
    <w:rsid w:val="00406FA4"/>
    <w:rsid w:val="00407092"/>
    <w:rsid w:val="00407219"/>
    <w:rsid w:val="004128BC"/>
    <w:rsid w:val="00414C18"/>
    <w:rsid w:val="00415A98"/>
    <w:rsid w:val="00424368"/>
    <w:rsid w:val="00424448"/>
    <w:rsid w:val="00424D7B"/>
    <w:rsid w:val="00431BE0"/>
    <w:rsid w:val="00431E80"/>
    <w:rsid w:val="0043260D"/>
    <w:rsid w:val="00436814"/>
    <w:rsid w:val="00437336"/>
    <w:rsid w:val="00440507"/>
    <w:rsid w:val="00440E87"/>
    <w:rsid w:val="00441E20"/>
    <w:rsid w:val="004442DD"/>
    <w:rsid w:val="0045149F"/>
    <w:rsid w:val="004521A4"/>
    <w:rsid w:val="00453E4D"/>
    <w:rsid w:val="0045574D"/>
    <w:rsid w:val="00455C72"/>
    <w:rsid w:val="00457206"/>
    <w:rsid w:val="004713B8"/>
    <w:rsid w:val="004714C5"/>
    <w:rsid w:val="00475EC0"/>
    <w:rsid w:val="00482ED1"/>
    <w:rsid w:val="00483F1B"/>
    <w:rsid w:val="00484B5D"/>
    <w:rsid w:val="004916F5"/>
    <w:rsid w:val="00497B92"/>
    <w:rsid w:val="004A0A48"/>
    <w:rsid w:val="004A13F1"/>
    <w:rsid w:val="004A5D60"/>
    <w:rsid w:val="004B2CAA"/>
    <w:rsid w:val="004B65C1"/>
    <w:rsid w:val="004B746F"/>
    <w:rsid w:val="004C03D2"/>
    <w:rsid w:val="004C1778"/>
    <w:rsid w:val="004C3CC8"/>
    <w:rsid w:val="004C4476"/>
    <w:rsid w:val="004C4A19"/>
    <w:rsid w:val="004C63A9"/>
    <w:rsid w:val="004C6DB9"/>
    <w:rsid w:val="004D00BB"/>
    <w:rsid w:val="004D3406"/>
    <w:rsid w:val="004E0064"/>
    <w:rsid w:val="004E478A"/>
    <w:rsid w:val="004E5C05"/>
    <w:rsid w:val="004E623B"/>
    <w:rsid w:val="004E7070"/>
    <w:rsid w:val="004F06FD"/>
    <w:rsid w:val="004F2B26"/>
    <w:rsid w:val="004F5F5B"/>
    <w:rsid w:val="004F7C04"/>
    <w:rsid w:val="00502E9A"/>
    <w:rsid w:val="00505DFC"/>
    <w:rsid w:val="00506775"/>
    <w:rsid w:val="0051034D"/>
    <w:rsid w:val="00510365"/>
    <w:rsid w:val="00511217"/>
    <w:rsid w:val="005124BD"/>
    <w:rsid w:val="00515616"/>
    <w:rsid w:val="00516113"/>
    <w:rsid w:val="00517D0E"/>
    <w:rsid w:val="00520C47"/>
    <w:rsid w:val="0052114F"/>
    <w:rsid w:val="00521DD3"/>
    <w:rsid w:val="00524DFE"/>
    <w:rsid w:val="005315D4"/>
    <w:rsid w:val="00542DB7"/>
    <w:rsid w:val="005511F4"/>
    <w:rsid w:val="00552BC8"/>
    <w:rsid w:val="00562B2B"/>
    <w:rsid w:val="0056442B"/>
    <w:rsid w:val="005648B1"/>
    <w:rsid w:val="00565731"/>
    <w:rsid w:val="005701EF"/>
    <w:rsid w:val="00570C44"/>
    <w:rsid w:val="00570E23"/>
    <w:rsid w:val="00571323"/>
    <w:rsid w:val="00581DB4"/>
    <w:rsid w:val="00584AC6"/>
    <w:rsid w:val="00585926"/>
    <w:rsid w:val="005907F4"/>
    <w:rsid w:val="00592F66"/>
    <w:rsid w:val="005A0220"/>
    <w:rsid w:val="005A164B"/>
    <w:rsid w:val="005B2874"/>
    <w:rsid w:val="005B3ADA"/>
    <w:rsid w:val="005B6189"/>
    <w:rsid w:val="005C02D5"/>
    <w:rsid w:val="005C61C2"/>
    <w:rsid w:val="005C6CAE"/>
    <w:rsid w:val="005D0F7A"/>
    <w:rsid w:val="005D189D"/>
    <w:rsid w:val="005D26B4"/>
    <w:rsid w:val="005D37B9"/>
    <w:rsid w:val="005D3C71"/>
    <w:rsid w:val="005D4240"/>
    <w:rsid w:val="005D734C"/>
    <w:rsid w:val="005E06EA"/>
    <w:rsid w:val="005E3343"/>
    <w:rsid w:val="005E7942"/>
    <w:rsid w:val="005F50AF"/>
    <w:rsid w:val="005F5302"/>
    <w:rsid w:val="005F7053"/>
    <w:rsid w:val="005F7237"/>
    <w:rsid w:val="006005A0"/>
    <w:rsid w:val="00600EEA"/>
    <w:rsid w:val="00603395"/>
    <w:rsid w:val="006058B6"/>
    <w:rsid w:val="006254D2"/>
    <w:rsid w:val="0063485B"/>
    <w:rsid w:val="0063686D"/>
    <w:rsid w:val="006371CB"/>
    <w:rsid w:val="00647509"/>
    <w:rsid w:val="0065379D"/>
    <w:rsid w:val="00655915"/>
    <w:rsid w:val="00655A96"/>
    <w:rsid w:val="00656351"/>
    <w:rsid w:val="00657D88"/>
    <w:rsid w:val="00662027"/>
    <w:rsid w:val="00663B49"/>
    <w:rsid w:val="00664A93"/>
    <w:rsid w:val="0066763E"/>
    <w:rsid w:val="006746F6"/>
    <w:rsid w:val="0068199E"/>
    <w:rsid w:val="00682A07"/>
    <w:rsid w:val="00682E64"/>
    <w:rsid w:val="00683536"/>
    <w:rsid w:val="006851CB"/>
    <w:rsid w:val="00685605"/>
    <w:rsid w:val="006877F2"/>
    <w:rsid w:val="0069579D"/>
    <w:rsid w:val="006968E7"/>
    <w:rsid w:val="006A14D0"/>
    <w:rsid w:val="006A1CC4"/>
    <w:rsid w:val="006A2CF3"/>
    <w:rsid w:val="006A3DB5"/>
    <w:rsid w:val="006A5E43"/>
    <w:rsid w:val="006B5757"/>
    <w:rsid w:val="006B665F"/>
    <w:rsid w:val="006C0008"/>
    <w:rsid w:val="006C1300"/>
    <w:rsid w:val="006C1B78"/>
    <w:rsid w:val="006C2593"/>
    <w:rsid w:val="006C4830"/>
    <w:rsid w:val="006C7EE7"/>
    <w:rsid w:val="006D3485"/>
    <w:rsid w:val="006D60C9"/>
    <w:rsid w:val="006D78BF"/>
    <w:rsid w:val="006E0764"/>
    <w:rsid w:val="006E233B"/>
    <w:rsid w:val="006E3AC5"/>
    <w:rsid w:val="006E3BB6"/>
    <w:rsid w:val="006E4C0F"/>
    <w:rsid w:val="006E680B"/>
    <w:rsid w:val="006E69AB"/>
    <w:rsid w:val="006E702F"/>
    <w:rsid w:val="006F2C44"/>
    <w:rsid w:val="006F38C0"/>
    <w:rsid w:val="006F7583"/>
    <w:rsid w:val="006F7737"/>
    <w:rsid w:val="00703AB4"/>
    <w:rsid w:val="00705BF7"/>
    <w:rsid w:val="00712F6E"/>
    <w:rsid w:val="007156D2"/>
    <w:rsid w:val="00717C19"/>
    <w:rsid w:val="00724748"/>
    <w:rsid w:val="00731D29"/>
    <w:rsid w:val="007326F2"/>
    <w:rsid w:val="00735A54"/>
    <w:rsid w:val="007411B7"/>
    <w:rsid w:val="00742FCD"/>
    <w:rsid w:val="007447DA"/>
    <w:rsid w:val="007456A1"/>
    <w:rsid w:val="00746F86"/>
    <w:rsid w:val="007506C8"/>
    <w:rsid w:val="00750C6E"/>
    <w:rsid w:val="007511B0"/>
    <w:rsid w:val="007566C8"/>
    <w:rsid w:val="00761736"/>
    <w:rsid w:val="00761BC1"/>
    <w:rsid w:val="00764704"/>
    <w:rsid w:val="00767BFF"/>
    <w:rsid w:val="00771D1A"/>
    <w:rsid w:val="007778EB"/>
    <w:rsid w:val="00784B9B"/>
    <w:rsid w:val="00786BD6"/>
    <w:rsid w:val="00794BBA"/>
    <w:rsid w:val="00797069"/>
    <w:rsid w:val="007A16B0"/>
    <w:rsid w:val="007A1C8E"/>
    <w:rsid w:val="007A3528"/>
    <w:rsid w:val="007A5B8B"/>
    <w:rsid w:val="007A6C68"/>
    <w:rsid w:val="007B1E46"/>
    <w:rsid w:val="007C019D"/>
    <w:rsid w:val="007C1DB4"/>
    <w:rsid w:val="007D18F4"/>
    <w:rsid w:val="007D3239"/>
    <w:rsid w:val="007D6EA4"/>
    <w:rsid w:val="007D7A85"/>
    <w:rsid w:val="007E36C5"/>
    <w:rsid w:val="007E4D49"/>
    <w:rsid w:val="007E64CA"/>
    <w:rsid w:val="007F1578"/>
    <w:rsid w:val="007F1EE5"/>
    <w:rsid w:val="00800C41"/>
    <w:rsid w:val="00801554"/>
    <w:rsid w:val="00805DBF"/>
    <w:rsid w:val="0081266B"/>
    <w:rsid w:val="00817C71"/>
    <w:rsid w:val="00821C13"/>
    <w:rsid w:val="0082211C"/>
    <w:rsid w:val="008227E1"/>
    <w:rsid w:val="008242BE"/>
    <w:rsid w:val="00831F6F"/>
    <w:rsid w:val="008330F7"/>
    <w:rsid w:val="00834C70"/>
    <w:rsid w:val="008407F7"/>
    <w:rsid w:val="008417EB"/>
    <w:rsid w:val="00845488"/>
    <w:rsid w:val="00846096"/>
    <w:rsid w:val="00850371"/>
    <w:rsid w:val="00853FD7"/>
    <w:rsid w:val="008572DA"/>
    <w:rsid w:val="008613EF"/>
    <w:rsid w:val="00863014"/>
    <w:rsid w:val="00863B46"/>
    <w:rsid w:val="00865273"/>
    <w:rsid w:val="00871F0B"/>
    <w:rsid w:val="00873644"/>
    <w:rsid w:val="0087414D"/>
    <w:rsid w:val="00875C9F"/>
    <w:rsid w:val="00881416"/>
    <w:rsid w:val="00882C02"/>
    <w:rsid w:val="008846F6"/>
    <w:rsid w:val="00890E1E"/>
    <w:rsid w:val="00892BB9"/>
    <w:rsid w:val="008939B5"/>
    <w:rsid w:val="008A1DB6"/>
    <w:rsid w:val="008A2B98"/>
    <w:rsid w:val="008A5622"/>
    <w:rsid w:val="008A7BE4"/>
    <w:rsid w:val="008B16BF"/>
    <w:rsid w:val="008B3B6F"/>
    <w:rsid w:val="008C042B"/>
    <w:rsid w:val="008C0C89"/>
    <w:rsid w:val="008C1010"/>
    <w:rsid w:val="008C3A5C"/>
    <w:rsid w:val="008C60B7"/>
    <w:rsid w:val="008D1689"/>
    <w:rsid w:val="008D36DB"/>
    <w:rsid w:val="008D6832"/>
    <w:rsid w:val="008D7DF2"/>
    <w:rsid w:val="008E0E07"/>
    <w:rsid w:val="008E2232"/>
    <w:rsid w:val="008E4E97"/>
    <w:rsid w:val="008E5569"/>
    <w:rsid w:val="008F0307"/>
    <w:rsid w:val="008F2B2C"/>
    <w:rsid w:val="008F3A01"/>
    <w:rsid w:val="00900FDE"/>
    <w:rsid w:val="009033A8"/>
    <w:rsid w:val="00907022"/>
    <w:rsid w:val="0090780A"/>
    <w:rsid w:val="00910594"/>
    <w:rsid w:val="009123C9"/>
    <w:rsid w:val="00916F3C"/>
    <w:rsid w:val="0092138E"/>
    <w:rsid w:val="00925F60"/>
    <w:rsid w:val="00927389"/>
    <w:rsid w:val="0093212E"/>
    <w:rsid w:val="00933010"/>
    <w:rsid w:val="0093394E"/>
    <w:rsid w:val="009340C3"/>
    <w:rsid w:val="00935F83"/>
    <w:rsid w:val="00940E5D"/>
    <w:rsid w:val="0094403E"/>
    <w:rsid w:val="00957151"/>
    <w:rsid w:val="009571C8"/>
    <w:rsid w:val="00957BBC"/>
    <w:rsid w:val="009601E9"/>
    <w:rsid w:val="00962BFD"/>
    <w:rsid w:val="0096529F"/>
    <w:rsid w:val="00965672"/>
    <w:rsid w:val="009673E1"/>
    <w:rsid w:val="00970DF4"/>
    <w:rsid w:val="009711C4"/>
    <w:rsid w:val="00973B1D"/>
    <w:rsid w:val="0097406D"/>
    <w:rsid w:val="009800E1"/>
    <w:rsid w:val="00980149"/>
    <w:rsid w:val="00985DAD"/>
    <w:rsid w:val="009877D7"/>
    <w:rsid w:val="00990481"/>
    <w:rsid w:val="0099211C"/>
    <w:rsid w:val="009938EE"/>
    <w:rsid w:val="00995287"/>
    <w:rsid w:val="00996796"/>
    <w:rsid w:val="00997EDA"/>
    <w:rsid w:val="009A1E65"/>
    <w:rsid w:val="009A1FCF"/>
    <w:rsid w:val="009A4635"/>
    <w:rsid w:val="009B6A11"/>
    <w:rsid w:val="009C3EF5"/>
    <w:rsid w:val="009C547C"/>
    <w:rsid w:val="009C56B9"/>
    <w:rsid w:val="009D0BDB"/>
    <w:rsid w:val="009D26FB"/>
    <w:rsid w:val="009D3386"/>
    <w:rsid w:val="009D3E45"/>
    <w:rsid w:val="009D656B"/>
    <w:rsid w:val="009E26A4"/>
    <w:rsid w:val="009F244D"/>
    <w:rsid w:val="009F3213"/>
    <w:rsid w:val="00A00E34"/>
    <w:rsid w:val="00A01ED0"/>
    <w:rsid w:val="00A06018"/>
    <w:rsid w:val="00A1287D"/>
    <w:rsid w:val="00A1548D"/>
    <w:rsid w:val="00A233A9"/>
    <w:rsid w:val="00A25004"/>
    <w:rsid w:val="00A27B35"/>
    <w:rsid w:val="00A31A40"/>
    <w:rsid w:val="00A31DF6"/>
    <w:rsid w:val="00A33AE9"/>
    <w:rsid w:val="00A33E56"/>
    <w:rsid w:val="00A3417A"/>
    <w:rsid w:val="00A34C3A"/>
    <w:rsid w:val="00A35123"/>
    <w:rsid w:val="00A353D5"/>
    <w:rsid w:val="00A36F05"/>
    <w:rsid w:val="00A415ED"/>
    <w:rsid w:val="00A4376A"/>
    <w:rsid w:val="00A505DA"/>
    <w:rsid w:val="00A52386"/>
    <w:rsid w:val="00A64904"/>
    <w:rsid w:val="00A66CC5"/>
    <w:rsid w:val="00A67F72"/>
    <w:rsid w:val="00A74F7D"/>
    <w:rsid w:val="00A75561"/>
    <w:rsid w:val="00A8261B"/>
    <w:rsid w:val="00A85F59"/>
    <w:rsid w:val="00A86171"/>
    <w:rsid w:val="00A877C5"/>
    <w:rsid w:val="00A902DA"/>
    <w:rsid w:val="00A930C3"/>
    <w:rsid w:val="00A93F75"/>
    <w:rsid w:val="00A948A2"/>
    <w:rsid w:val="00A95483"/>
    <w:rsid w:val="00AA4340"/>
    <w:rsid w:val="00AA4DF8"/>
    <w:rsid w:val="00AA5C80"/>
    <w:rsid w:val="00AA66B1"/>
    <w:rsid w:val="00AA6A67"/>
    <w:rsid w:val="00AB224C"/>
    <w:rsid w:val="00AB254E"/>
    <w:rsid w:val="00AB61D7"/>
    <w:rsid w:val="00AC66F3"/>
    <w:rsid w:val="00AD0558"/>
    <w:rsid w:val="00AD19A5"/>
    <w:rsid w:val="00B01BC2"/>
    <w:rsid w:val="00B029D9"/>
    <w:rsid w:val="00B032DB"/>
    <w:rsid w:val="00B06814"/>
    <w:rsid w:val="00B1183B"/>
    <w:rsid w:val="00B1799D"/>
    <w:rsid w:val="00B217F9"/>
    <w:rsid w:val="00B22280"/>
    <w:rsid w:val="00B23BAD"/>
    <w:rsid w:val="00B25B78"/>
    <w:rsid w:val="00B25D17"/>
    <w:rsid w:val="00B3047F"/>
    <w:rsid w:val="00B3059A"/>
    <w:rsid w:val="00B31433"/>
    <w:rsid w:val="00B321DD"/>
    <w:rsid w:val="00B32786"/>
    <w:rsid w:val="00B32F4C"/>
    <w:rsid w:val="00B35BF3"/>
    <w:rsid w:val="00B40D42"/>
    <w:rsid w:val="00B51FFC"/>
    <w:rsid w:val="00B57C61"/>
    <w:rsid w:val="00B632B2"/>
    <w:rsid w:val="00B63C03"/>
    <w:rsid w:val="00B65BFC"/>
    <w:rsid w:val="00B6741B"/>
    <w:rsid w:val="00B73BCE"/>
    <w:rsid w:val="00B74E9D"/>
    <w:rsid w:val="00B818F8"/>
    <w:rsid w:val="00B84C17"/>
    <w:rsid w:val="00B85A18"/>
    <w:rsid w:val="00B862C3"/>
    <w:rsid w:val="00B91BFF"/>
    <w:rsid w:val="00B91ED5"/>
    <w:rsid w:val="00B961D8"/>
    <w:rsid w:val="00B97601"/>
    <w:rsid w:val="00BA112F"/>
    <w:rsid w:val="00BA43E3"/>
    <w:rsid w:val="00BA57E3"/>
    <w:rsid w:val="00BA7D7B"/>
    <w:rsid w:val="00BB1581"/>
    <w:rsid w:val="00BB5B16"/>
    <w:rsid w:val="00BC0945"/>
    <w:rsid w:val="00BC0EE9"/>
    <w:rsid w:val="00BC21C5"/>
    <w:rsid w:val="00BC2F2C"/>
    <w:rsid w:val="00BC350D"/>
    <w:rsid w:val="00BC59E8"/>
    <w:rsid w:val="00BD28E4"/>
    <w:rsid w:val="00BD322A"/>
    <w:rsid w:val="00BD35ED"/>
    <w:rsid w:val="00BD3C33"/>
    <w:rsid w:val="00BE1DB3"/>
    <w:rsid w:val="00BE22EF"/>
    <w:rsid w:val="00BE62E5"/>
    <w:rsid w:val="00BE6849"/>
    <w:rsid w:val="00BF1ECB"/>
    <w:rsid w:val="00BF358B"/>
    <w:rsid w:val="00BF40F6"/>
    <w:rsid w:val="00C02EA4"/>
    <w:rsid w:val="00C043F0"/>
    <w:rsid w:val="00C057E6"/>
    <w:rsid w:val="00C113A8"/>
    <w:rsid w:val="00C133BE"/>
    <w:rsid w:val="00C13EA0"/>
    <w:rsid w:val="00C157DF"/>
    <w:rsid w:val="00C16947"/>
    <w:rsid w:val="00C25377"/>
    <w:rsid w:val="00C34287"/>
    <w:rsid w:val="00C34607"/>
    <w:rsid w:val="00C46844"/>
    <w:rsid w:val="00C64116"/>
    <w:rsid w:val="00C64C20"/>
    <w:rsid w:val="00C67853"/>
    <w:rsid w:val="00C71366"/>
    <w:rsid w:val="00C734EE"/>
    <w:rsid w:val="00C80A1A"/>
    <w:rsid w:val="00C80CD7"/>
    <w:rsid w:val="00C8720E"/>
    <w:rsid w:val="00C8729C"/>
    <w:rsid w:val="00C90A57"/>
    <w:rsid w:val="00C9381A"/>
    <w:rsid w:val="00C94D5F"/>
    <w:rsid w:val="00C95881"/>
    <w:rsid w:val="00CA3870"/>
    <w:rsid w:val="00CA5CE3"/>
    <w:rsid w:val="00CA63CB"/>
    <w:rsid w:val="00CB4864"/>
    <w:rsid w:val="00CB4D6D"/>
    <w:rsid w:val="00CC1E6F"/>
    <w:rsid w:val="00CC2DAA"/>
    <w:rsid w:val="00CD3263"/>
    <w:rsid w:val="00CD4DCC"/>
    <w:rsid w:val="00CD51AD"/>
    <w:rsid w:val="00CD559C"/>
    <w:rsid w:val="00CE3865"/>
    <w:rsid w:val="00CE3E80"/>
    <w:rsid w:val="00CF2E2D"/>
    <w:rsid w:val="00D01C6C"/>
    <w:rsid w:val="00D020C2"/>
    <w:rsid w:val="00D10D3E"/>
    <w:rsid w:val="00D16D89"/>
    <w:rsid w:val="00D23B92"/>
    <w:rsid w:val="00D30561"/>
    <w:rsid w:val="00D3545A"/>
    <w:rsid w:val="00D35C91"/>
    <w:rsid w:val="00D35F71"/>
    <w:rsid w:val="00D37FFA"/>
    <w:rsid w:val="00D43E57"/>
    <w:rsid w:val="00D45195"/>
    <w:rsid w:val="00D45ED5"/>
    <w:rsid w:val="00D47837"/>
    <w:rsid w:val="00D52191"/>
    <w:rsid w:val="00D5434A"/>
    <w:rsid w:val="00D6129C"/>
    <w:rsid w:val="00D6578B"/>
    <w:rsid w:val="00D66C7A"/>
    <w:rsid w:val="00D70406"/>
    <w:rsid w:val="00D71056"/>
    <w:rsid w:val="00D72188"/>
    <w:rsid w:val="00D754C3"/>
    <w:rsid w:val="00D758D1"/>
    <w:rsid w:val="00D76858"/>
    <w:rsid w:val="00D774C3"/>
    <w:rsid w:val="00D80E62"/>
    <w:rsid w:val="00D81984"/>
    <w:rsid w:val="00D834AF"/>
    <w:rsid w:val="00D905E7"/>
    <w:rsid w:val="00D91D6B"/>
    <w:rsid w:val="00D96F62"/>
    <w:rsid w:val="00D97AFB"/>
    <w:rsid w:val="00DA168B"/>
    <w:rsid w:val="00DA7262"/>
    <w:rsid w:val="00DB45EE"/>
    <w:rsid w:val="00DB7A0C"/>
    <w:rsid w:val="00DC18DC"/>
    <w:rsid w:val="00DC18F6"/>
    <w:rsid w:val="00DD19FA"/>
    <w:rsid w:val="00DD34AF"/>
    <w:rsid w:val="00DD3EBF"/>
    <w:rsid w:val="00DE2ADC"/>
    <w:rsid w:val="00DE3FB9"/>
    <w:rsid w:val="00DE3FD3"/>
    <w:rsid w:val="00DE562A"/>
    <w:rsid w:val="00DE6602"/>
    <w:rsid w:val="00DF2E54"/>
    <w:rsid w:val="00DF38F1"/>
    <w:rsid w:val="00DF6487"/>
    <w:rsid w:val="00DF64D7"/>
    <w:rsid w:val="00E01A09"/>
    <w:rsid w:val="00E01ADC"/>
    <w:rsid w:val="00E01EC2"/>
    <w:rsid w:val="00E046AB"/>
    <w:rsid w:val="00E1156C"/>
    <w:rsid w:val="00E15EB6"/>
    <w:rsid w:val="00E169F4"/>
    <w:rsid w:val="00E16AB3"/>
    <w:rsid w:val="00E16E3D"/>
    <w:rsid w:val="00E260CF"/>
    <w:rsid w:val="00E2671D"/>
    <w:rsid w:val="00E26B4C"/>
    <w:rsid w:val="00E271AB"/>
    <w:rsid w:val="00E27DB8"/>
    <w:rsid w:val="00E33D57"/>
    <w:rsid w:val="00E37C5D"/>
    <w:rsid w:val="00E37DA2"/>
    <w:rsid w:val="00E421DC"/>
    <w:rsid w:val="00E43D12"/>
    <w:rsid w:val="00E50413"/>
    <w:rsid w:val="00E525A6"/>
    <w:rsid w:val="00E52DFE"/>
    <w:rsid w:val="00E5458A"/>
    <w:rsid w:val="00E61371"/>
    <w:rsid w:val="00E670E6"/>
    <w:rsid w:val="00E733A4"/>
    <w:rsid w:val="00E76127"/>
    <w:rsid w:val="00E769BB"/>
    <w:rsid w:val="00E7764A"/>
    <w:rsid w:val="00E77975"/>
    <w:rsid w:val="00E8364B"/>
    <w:rsid w:val="00E85EDD"/>
    <w:rsid w:val="00E86B32"/>
    <w:rsid w:val="00E87E75"/>
    <w:rsid w:val="00E90D9A"/>
    <w:rsid w:val="00E92617"/>
    <w:rsid w:val="00E956CF"/>
    <w:rsid w:val="00E9606B"/>
    <w:rsid w:val="00E964BF"/>
    <w:rsid w:val="00EA5918"/>
    <w:rsid w:val="00EA7423"/>
    <w:rsid w:val="00EA7B80"/>
    <w:rsid w:val="00EB4156"/>
    <w:rsid w:val="00EB4EF0"/>
    <w:rsid w:val="00EB711E"/>
    <w:rsid w:val="00EC044C"/>
    <w:rsid w:val="00EC1B31"/>
    <w:rsid w:val="00EC324D"/>
    <w:rsid w:val="00EC3430"/>
    <w:rsid w:val="00EC4838"/>
    <w:rsid w:val="00ED3703"/>
    <w:rsid w:val="00ED665D"/>
    <w:rsid w:val="00ED7177"/>
    <w:rsid w:val="00ED7CE4"/>
    <w:rsid w:val="00EE152A"/>
    <w:rsid w:val="00EE19D2"/>
    <w:rsid w:val="00EE4B8E"/>
    <w:rsid w:val="00EF008D"/>
    <w:rsid w:val="00EF0345"/>
    <w:rsid w:val="00EF1C4F"/>
    <w:rsid w:val="00EF45A7"/>
    <w:rsid w:val="00F0101A"/>
    <w:rsid w:val="00F03D24"/>
    <w:rsid w:val="00F06475"/>
    <w:rsid w:val="00F12B65"/>
    <w:rsid w:val="00F142D8"/>
    <w:rsid w:val="00F165B3"/>
    <w:rsid w:val="00F22640"/>
    <w:rsid w:val="00F242AA"/>
    <w:rsid w:val="00F250F6"/>
    <w:rsid w:val="00F269A3"/>
    <w:rsid w:val="00F27AA9"/>
    <w:rsid w:val="00F314FC"/>
    <w:rsid w:val="00F3217D"/>
    <w:rsid w:val="00F3618A"/>
    <w:rsid w:val="00F417F9"/>
    <w:rsid w:val="00F41C6A"/>
    <w:rsid w:val="00F4400A"/>
    <w:rsid w:val="00F46F5D"/>
    <w:rsid w:val="00F471CF"/>
    <w:rsid w:val="00F47A09"/>
    <w:rsid w:val="00F527AC"/>
    <w:rsid w:val="00F55C75"/>
    <w:rsid w:val="00F56599"/>
    <w:rsid w:val="00F61D28"/>
    <w:rsid w:val="00F6309C"/>
    <w:rsid w:val="00F63C81"/>
    <w:rsid w:val="00F63D32"/>
    <w:rsid w:val="00F803FA"/>
    <w:rsid w:val="00F85D49"/>
    <w:rsid w:val="00F919DE"/>
    <w:rsid w:val="00F94107"/>
    <w:rsid w:val="00F948BA"/>
    <w:rsid w:val="00FA0A6F"/>
    <w:rsid w:val="00FA0E2A"/>
    <w:rsid w:val="00FA37DC"/>
    <w:rsid w:val="00FA5563"/>
    <w:rsid w:val="00FB66D9"/>
    <w:rsid w:val="00FC3231"/>
    <w:rsid w:val="00FC3976"/>
    <w:rsid w:val="00FD0A41"/>
    <w:rsid w:val="00FE093D"/>
    <w:rsid w:val="00FE0B04"/>
    <w:rsid w:val="00FE25B5"/>
    <w:rsid w:val="00FE60C0"/>
    <w:rsid w:val="00FE6B43"/>
    <w:rsid w:val="00FE75D4"/>
    <w:rsid w:val="00FF0425"/>
    <w:rsid w:val="00FF1AB1"/>
    <w:rsid w:val="015FD9AA"/>
    <w:rsid w:val="01F51391"/>
    <w:rsid w:val="08C02A7F"/>
    <w:rsid w:val="0C6DA6D4"/>
    <w:rsid w:val="0CDFD86B"/>
    <w:rsid w:val="0D626C5E"/>
    <w:rsid w:val="0F7B137F"/>
    <w:rsid w:val="126A82F5"/>
    <w:rsid w:val="129EB677"/>
    <w:rsid w:val="1494736E"/>
    <w:rsid w:val="14EA8717"/>
    <w:rsid w:val="154D409D"/>
    <w:rsid w:val="1B4E3182"/>
    <w:rsid w:val="1DE884E8"/>
    <w:rsid w:val="21E5FF0E"/>
    <w:rsid w:val="232D5A77"/>
    <w:rsid w:val="24A2E81A"/>
    <w:rsid w:val="28138C2D"/>
    <w:rsid w:val="290AF368"/>
    <w:rsid w:val="2993DDEC"/>
    <w:rsid w:val="2CBB1460"/>
    <w:rsid w:val="2EAD889E"/>
    <w:rsid w:val="30B9C4F8"/>
    <w:rsid w:val="33B1F25C"/>
    <w:rsid w:val="3464BDAB"/>
    <w:rsid w:val="34B06768"/>
    <w:rsid w:val="354A3DD8"/>
    <w:rsid w:val="3574ED88"/>
    <w:rsid w:val="3591CB71"/>
    <w:rsid w:val="3875184D"/>
    <w:rsid w:val="3A13179A"/>
    <w:rsid w:val="3F12EAEA"/>
    <w:rsid w:val="3FD1EB31"/>
    <w:rsid w:val="42B12169"/>
    <w:rsid w:val="43225BE1"/>
    <w:rsid w:val="43B00F27"/>
    <w:rsid w:val="45D4A7A3"/>
    <w:rsid w:val="487FF58D"/>
    <w:rsid w:val="48802884"/>
    <w:rsid w:val="49A420F7"/>
    <w:rsid w:val="4C6FA3EE"/>
    <w:rsid w:val="4C7A9F2C"/>
    <w:rsid w:val="4D28D5E4"/>
    <w:rsid w:val="4E678D96"/>
    <w:rsid w:val="4EC3E784"/>
    <w:rsid w:val="513A80C5"/>
    <w:rsid w:val="51602CC0"/>
    <w:rsid w:val="530997D3"/>
    <w:rsid w:val="53D49AB6"/>
    <w:rsid w:val="54F9B3CC"/>
    <w:rsid w:val="552F6E99"/>
    <w:rsid w:val="56145D07"/>
    <w:rsid w:val="57EE0BE9"/>
    <w:rsid w:val="586AAF6C"/>
    <w:rsid w:val="5AAD94F9"/>
    <w:rsid w:val="5B9B9670"/>
    <w:rsid w:val="5D24ADE9"/>
    <w:rsid w:val="5DA75E2C"/>
    <w:rsid w:val="60310110"/>
    <w:rsid w:val="6176DC5A"/>
    <w:rsid w:val="61B72A94"/>
    <w:rsid w:val="68803F9B"/>
    <w:rsid w:val="6C9B648F"/>
    <w:rsid w:val="6D9DE084"/>
    <w:rsid w:val="6F151AFD"/>
    <w:rsid w:val="74A173FA"/>
    <w:rsid w:val="76328E8B"/>
    <w:rsid w:val="763D445B"/>
    <w:rsid w:val="77D914BC"/>
    <w:rsid w:val="78447D68"/>
    <w:rsid w:val="78C00F6C"/>
    <w:rsid w:val="7B5EFC60"/>
    <w:rsid w:val="7D31F1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0096D"/>
  <w15:docId w15:val="{28171C3C-15E8-43CE-8A97-932018E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A5"/>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19A5"/>
    <w:pPr>
      <w:spacing w:after="0" w:line="360" w:lineRule="auto"/>
      <w:jc w:val="both"/>
    </w:pPr>
    <w:rPr>
      <w:rFonts w:ascii="Arial" w:eastAsia="Times New Roman" w:hAnsi="Arial"/>
      <w:sz w:val="26"/>
      <w:szCs w:val="20"/>
      <w:lang w:val="es-ES_tradnl"/>
    </w:rPr>
  </w:style>
  <w:style w:type="paragraph" w:styleId="Ttulo">
    <w:name w:val="Title"/>
    <w:aliases w:val="Puesto"/>
    <w:basedOn w:val="Normal"/>
    <w:qFormat/>
    <w:rsid w:val="00AD19A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D19A5"/>
    <w:pPr>
      <w:tabs>
        <w:tab w:val="center" w:pos="4419"/>
        <w:tab w:val="right" w:pos="8838"/>
      </w:tabs>
    </w:pPr>
  </w:style>
  <w:style w:type="paragraph" w:styleId="Piedepgina">
    <w:name w:val="footer"/>
    <w:basedOn w:val="Normal"/>
    <w:link w:val="PiedepginaCar"/>
    <w:uiPriority w:val="99"/>
    <w:unhideWhenUsed/>
    <w:rsid w:val="00AD19A5"/>
    <w:pPr>
      <w:tabs>
        <w:tab w:val="center" w:pos="4419"/>
        <w:tab w:val="right" w:pos="8838"/>
      </w:tabs>
    </w:pPr>
  </w:style>
  <w:style w:type="character" w:customStyle="1" w:styleId="CarCar7">
    <w:name w:val="Car Car7"/>
    <w:rsid w:val="00AD19A5"/>
    <w:rPr>
      <w:rFonts w:ascii="Arial" w:hAnsi="Arial"/>
      <w:sz w:val="26"/>
      <w:lang w:val="es-ES_tradnl" w:bidi="ar-SA"/>
    </w:rPr>
  </w:style>
  <w:style w:type="character" w:customStyle="1" w:styleId="CarCar5">
    <w:name w:val="Car Car5"/>
    <w:rsid w:val="00AD19A5"/>
    <w:rPr>
      <w:rFonts w:ascii="Calibri" w:eastAsia="Calibri" w:hAnsi="Calibri"/>
      <w:sz w:val="22"/>
      <w:szCs w:val="22"/>
      <w:lang w:val="es-CO" w:eastAsia="en-US" w:bidi="ar-SA"/>
    </w:rPr>
  </w:style>
  <w:style w:type="paragraph" w:styleId="NormalWeb">
    <w:name w:val="Normal (Web)"/>
    <w:basedOn w:val="Normal"/>
    <w:uiPriority w:val="99"/>
    <w:semiHidden/>
    <w:rsid w:val="00AD19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nhideWhenUsed/>
    <w:rsid w:val="00437336"/>
    <w:rPr>
      <w:sz w:val="20"/>
      <w:szCs w:val="20"/>
    </w:rPr>
  </w:style>
  <w:style w:type="character" w:customStyle="1" w:styleId="TextonotapieCar">
    <w:name w:val="Texto nota pie Car"/>
    <w:link w:val="Textonotapie"/>
    <w:rsid w:val="00437336"/>
    <w:rPr>
      <w:rFonts w:ascii="Calibri" w:eastAsia="Calibri" w:hAnsi="Calibri"/>
      <w:lang w:val="es-CO" w:eastAsia="en-US"/>
    </w:rPr>
  </w:style>
  <w:style w:type="character" w:styleId="Refdenotaalpie">
    <w:name w:val="footnote reference"/>
    <w:unhideWhenUsed/>
    <w:rsid w:val="00437336"/>
    <w:rPr>
      <w:vertAlign w:val="superscript"/>
    </w:rPr>
  </w:style>
  <w:style w:type="paragraph" w:customStyle="1" w:styleId="paragraph">
    <w:name w:val="paragraph"/>
    <w:basedOn w:val="Normal"/>
    <w:rsid w:val="00EF45A7"/>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EF45A7"/>
  </w:style>
  <w:style w:type="character" w:customStyle="1" w:styleId="eop">
    <w:name w:val="eop"/>
    <w:basedOn w:val="Fuentedeprrafopredeter"/>
    <w:rsid w:val="00EF45A7"/>
  </w:style>
  <w:style w:type="character" w:styleId="Textoennegrita">
    <w:name w:val="Strong"/>
    <w:basedOn w:val="Fuentedeprrafopredeter"/>
    <w:uiPriority w:val="22"/>
    <w:qFormat/>
    <w:rsid w:val="003F34C5"/>
    <w:rPr>
      <w:b/>
      <w:bCs/>
    </w:rPr>
  </w:style>
  <w:style w:type="character" w:styleId="nfasis">
    <w:name w:val="Emphasis"/>
    <w:basedOn w:val="Fuentedeprrafopredeter"/>
    <w:uiPriority w:val="20"/>
    <w:qFormat/>
    <w:rsid w:val="003F34C5"/>
    <w:rPr>
      <w:i/>
      <w:iCs/>
    </w:rPr>
  </w:style>
  <w:style w:type="paragraph" w:styleId="Prrafodelista">
    <w:name w:val="List Paragraph"/>
    <w:basedOn w:val="Normal"/>
    <w:uiPriority w:val="34"/>
    <w:qFormat/>
    <w:rsid w:val="002014F5"/>
    <w:pPr>
      <w:ind w:left="720"/>
      <w:contextualSpacing/>
    </w:pPr>
  </w:style>
  <w:style w:type="paragraph" w:styleId="Sinespaciado">
    <w:name w:val="No Spacing"/>
    <w:uiPriority w:val="1"/>
    <w:qFormat/>
    <w:rsid w:val="005E7942"/>
    <w:rPr>
      <w:rFonts w:ascii="Calibri" w:eastAsia="Calibri" w:hAnsi="Calibri"/>
      <w:sz w:val="22"/>
      <w:szCs w:val="22"/>
      <w:lang w:val="es-CO" w:eastAsia="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val="es-CO"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4372">
      <w:bodyDiv w:val="1"/>
      <w:marLeft w:val="0"/>
      <w:marRight w:val="0"/>
      <w:marTop w:val="0"/>
      <w:marBottom w:val="0"/>
      <w:divBdr>
        <w:top w:val="none" w:sz="0" w:space="0" w:color="auto"/>
        <w:left w:val="none" w:sz="0" w:space="0" w:color="auto"/>
        <w:bottom w:val="none" w:sz="0" w:space="0" w:color="auto"/>
        <w:right w:val="none" w:sz="0" w:space="0" w:color="auto"/>
      </w:divBdr>
    </w:div>
    <w:div w:id="179204263">
      <w:bodyDiv w:val="1"/>
      <w:marLeft w:val="0"/>
      <w:marRight w:val="0"/>
      <w:marTop w:val="0"/>
      <w:marBottom w:val="0"/>
      <w:divBdr>
        <w:top w:val="none" w:sz="0" w:space="0" w:color="auto"/>
        <w:left w:val="none" w:sz="0" w:space="0" w:color="auto"/>
        <w:bottom w:val="none" w:sz="0" w:space="0" w:color="auto"/>
        <w:right w:val="none" w:sz="0" w:space="0" w:color="auto"/>
      </w:divBdr>
    </w:div>
    <w:div w:id="272171757">
      <w:bodyDiv w:val="1"/>
      <w:marLeft w:val="0"/>
      <w:marRight w:val="0"/>
      <w:marTop w:val="0"/>
      <w:marBottom w:val="0"/>
      <w:divBdr>
        <w:top w:val="none" w:sz="0" w:space="0" w:color="auto"/>
        <w:left w:val="none" w:sz="0" w:space="0" w:color="auto"/>
        <w:bottom w:val="none" w:sz="0" w:space="0" w:color="auto"/>
        <w:right w:val="none" w:sz="0" w:space="0" w:color="auto"/>
      </w:divBdr>
    </w:div>
    <w:div w:id="775902370">
      <w:bodyDiv w:val="1"/>
      <w:marLeft w:val="0"/>
      <w:marRight w:val="0"/>
      <w:marTop w:val="0"/>
      <w:marBottom w:val="0"/>
      <w:divBdr>
        <w:top w:val="none" w:sz="0" w:space="0" w:color="auto"/>
        <w:left w:val="none" w:sz="0" w:space="0" w:color="auto"/>
        <w:bottom w:val="none" w:sz="0" w:space="0" w:color="auto"/>
        <w:right w:val="none" w:sz="0" w:space="0" w:color="auto"/>
      </w:divBdr>
    </w:div>
    <w:div w:id="958219176">
      <w:bodyDiv w:val="1"/>
      <w:marLeft w:val="0"/>
      <w:marRight w:val="0"/>
      <w:marTop w:val="0"/>
      <w:marBottom w:val="0"/>
      <w:divBdr>
        <w:top w:val="none" w:sz="0" w:space="0" w:color="auto"/>
        <w:left w:val="none" w:sz="0" w:space="0" w:color="auto"/>
        <w:bottom w:val="none" w:sz="0" w:space="0" w:color="auto"/>
        <w:right w:val="none" w:sz="0" w:space="0" w:color="auto"/>
      </w:divBdr>
    </w:div>
    <w:div w:id="995109858">
      <w:bodyDiv w:val="1"/>
      <w:marLeft w:val="0"/>
      <w:marRight w:val="0"/>
      <w:marTop w:val="0"/>
      <w:marBottom w:val="0"/>
      <w:divBdr>
        <w:top w:val="none" w:sz="0" w:space="0" w:color="auto"/>
        <w:left w:val="none" w:sz="0" w:space="0" w:color="auto"/>
        <w:bottom w:val="none" w:sz="0" w:space="0" w:color="auto"/>
        <w:right w:val="none" w:sz="0" w:space="0" w:color="auto"/>
      </w:divBdr>
    </w:div>
    <w:div w:id="1058288346">
      <w:bodyDiv w:val="1"/>
      <w:marLeft w:val="0"/>
      <w:marRight w:val="0"/>
      <w:marTop w:val="0"/>
      <w:marBottom w:val="0"/>
      <w:divBdr>
        <w:top w:val="none" w:sz="0" w:space="0" w:color="auto"/>
        <w:left w:val="none" w:sz="0" w:space="0" w:color="auto"/>
        <w:bottom w:val="none" w:sz="0" w:space="0" w:color="auto"/>
        <w:right w:val="none" w:sz="0" w:space="0" w:color="auto"/>
      </w:divBdr>
    </w:div>
    <w:div w:id="1148669556">
      <w:bodyDiv w:val="1"/>
      <w:marLeft w:val="0"/>
      <w:marRight w:val="0"/>
      <w:marTop w:val="0"/>
      <w:marBottom w:val="0"/>
      <w:divBdr>
        <w:top w:val="none" w:sz="0" w:space="0" w:color="auto"/>
        <w:left w:val="none" w:sz="0" w:space="0" w:color="auto"/>
        <w:bottom w:val="none" w:sz="0" w:space="0" w:color="auto"/>
        <w:right w:val="none" w:sz="0" w:space="0" w:color="auto"/>
      </w:divBdr>
    </w:div>
    <w:div w:id="1331907207">
      <w:bodyDiv w:val="1"/>
      <w:marLeft w:val="0"/>
      <w:marRight w:val="0"/>
      <w:marTop w:val="0"/>
      <w:marBottom w:val="0"/>
      <w:divBdr>
        <w:top w:val="none" w:sz="0" w:space="0" w:color="auto"/>
        <w:left w:val="none" w:sz="0" w:space="0" w:color="auto"/>
        <w:bottom w:val="none" w:sz="0" w:space="0" w:color="auto"/>
        <w:right w:val="none" w:sz="0" w:space="0" w:color="auto"/>
      </w:divBdr>
    </w:div>
    <w:div w:id="1771777331">
      <w:bodyDiv w:val="1"/>
      <w:marLeft w:val="0"/>
      <w:marRight w:val="0"/>
      <w:marTop w:val="0"/>
      <w:marBottom w:val="0"/>
      <w:divBdr>
        <w:top w:val="none" w:sz="0" w:space="0" w:color="auto"/>
        <w:left w:val="none" w:sz="0" w:space="0" w:color="auto"/>
        <w:bottom w:val="none" w:sz="0" w:space="0" w:color="auto"/>
        <w:right w:val="none" w:sz="0" w:space="0" w:color="auto"/>
      </w:divBdr>
    </w:div>
    <w:div w:id="1948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91AC-40D8-4F24-AD60-2D08D75BAB65}">
  <ds:schemaRefs>
    <ds:schemaRef ds:uri="http://schemas.microsoft.com/sharepoint/v3/contenttype/forms"/>
  </ds:schemaRefs>
</ds:datastoreItem>
</file>

<file path=customXml/itemProps2.xml><?xml version="1.0" encoding="utf-8"?>
<ds:datastoreItem xmlns:ds="http://schemas.openxmlformats.org/officeDocument/2006/customXml" ds:itemID="{FEC3729C-FFA7-4C0B-801F-A6DE2535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98A9B-AB97-40CE-B87A-BC83B4F9B9C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FF92E9FB-A7DC-44B2-B456-313D407F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1827</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12</cp:revision>
  <cp:lastPrinted>2019-11-28T13:08:00Z</cp:lastPrinted>
  <dcterms:created xsi:type="dcterms:W3CDTF">2023-11-28T13:23:00Z</dcterms:created>
  <dcterms:modified xsi:type="dcterms:W3CDTF">2024-02-16T14:04:00Z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