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5F847" w14:textId="569FB63C" w:rsidR="00DE0935" w:rsidRPr="00C717AB" w:rsidRDefault="00681218" w:rsidP="00DE0935">
      <w:pPr>
        <w:widowControl w:val="0"/>
        <w:autoSpaceDE w:val="0"/>
        <w:autoSpaceDN w:val="0"/>
        <w:adjustRightInd w:val="0"/>
        <w:jc w:val="both"/>
        <w:rPr>
          <w:rFonts w:ascii="Arial" w:hAnsi="Arial" w:cs="Arial"/>
          <w:b/>
          <w:bCs/>
          <w:lang w:val="es-ES"/>
        </w:rPr>
      </w:pPr>
      <w:r>
        <w:rPr>
          <w:rFonts w:ascii="Arial" w:hAnsi="Arial" w:cs="Arial"/>
          <w:b/>
          <w:bCs/>
          <w:lang w:val="es-ES"/>
        </w:rPr>
        <w:t>EXCEPCIÓN PREVIA / INTEGRACIÓN DEL CONTRADICTORIO / LITISCONSORCIO NECESARIO</w:t>
      </w:r>
    </w:p>
    <w:p w14:paraId="53A2A2D2" w14:textId="6063A90B" w:rsidR="00DE0935" w:rsidRPr="00DE0935" w:rsidRDefault="00C717AB" w:rsidP="00DE0935">
      <w:pPr>
        <w:widowControl w:val="0"/>
        <w:autoSpaceDE w:val="0"/>
        <w:autoSpaceDN w:val="0"/>
        <w:adjustRightInd w:val="0"/>
        <w:jc w:val="both"/>
        <w:rPr>
          <w:rFonts w:ascii="Arial" w:hAnsi="Arial" w:cs="Arial"/>
          <w:bCs/>
          <w:lang w:val="es-ES"/>
        </w:rPr>
      </w:pPr>
      <w:r w:rsidRPr="00C717AB">
        <w:rPr>
          <w:rFonts w:ascii="Arial" w:hAnsi="Arial" w:cs="Arial"/>
          <w:bCs/>
          <w:lang w:val="es-ES"/>
        </w:rPr>
        <w:t xml:space="preserve">Dispone el artículo 61 del </w:t>
      </w:r>
      <w:proofErr w:type="spellStart"/>
      <w:r w:rsidRPr="00C717AB">
        <w:rPr>
          <w:rFonts w:ascii="Arial" w:hAnsi="Arial" w:cs="Arial"/>
          <w:bCs/>
          <w:lang w:val="es-ES"/>
        </w:rPr>
        <w:t>C.G.P</w:t>
      </w:r>
      <w:proofErr w:type="spellEnd"/>
      <w:r w:rsidRPr="00C717AB">
        <w:rPr>
          <w:rFonts w:ascii="Arial" w:hAnsi="Arial" w:cs="Arial"/>
          <w:bCs/>
          <w:lang w:val="es-ES"/>
        </w:rPr>
        <w:t xml:space="preserve">. aplicable por remisión analógica del artículo 145 del </w:t>
      </w:r>
      <w:proofErr w:type="spellStart"/>
      <w:r w:rsidRPr="00C717AB">
        <w:rPr>
          <w:rFonts w:ascii="Arial" w:hAnsi="Arial" w:cs="Arial"/>
          <w:bCs/>
          <w:lang w:val="es-ES"/>
        </w:rPr>
        <w:t>C.P.T</w:t>
      </w:r>
      <w:proofErr w:type="spellEnd"/>
      <w:r w:rsidRPr="00C717AB">
        <w:rPr>
          <w:rFonts w:ascii="Arial" w:hAnsi="Arial" w:cs="Arial"/>
          <w:bCs/>
          <w:lang w:val="es-ES"/>
        </w:rPr>
        <w:t>. y de la S.S., que cuando un proceso verse sobre relaciones o actos jurídicos que debido a su naturaleza o por disposición legal, sea imposible resolver de fondo sin que se encuentren presentes los sujetos de esas relaciones o que intervinieron en dichos actos, la demanda deberá ser formulada contra aquellos; y de no presentarse así, le corresponde al juez integrar el contradictorio, mientras no se haya dictado sentencia de primera instancia, y concederá a los citados el mismo término para que comparezcan.</w:t>
      </w:r>
    </w:p>
    <w:p w14:paraId="214D22C4" w14:textId="77777777" w:rsidR="00DE0935" w:rsidRPr="00DE0935" w:rsidRDefault="00DE0935" w:rsidP="00DE0935">
      <w:pPr>
        <w:widowControl w:val="0"/>
        <w:autoSpaceDE w:val="0"/>
        <w:autoSpaceDN w:val="0"/>
        <w:adjustRightInd w:val="0"/>
        <w:jc w:val="both"/>
        <w:rPr>
          <w:rFonts w:ascii="Arial" w:hAnsi="Arial" w:cs="Arial"/>
          <w:bCs/>
          <w:lang w:val="es-ES"/>
        </w:rPr>
      </w:pPr>
    </w:p>
    <w:p w14:paraId="08DF8548" w14:textId="79E3DF4B" w:rsidR="00E9026A" w:rsidRPr="00C717AB" w:rsidRDefault="00E9026A" w:rsidP="00E9026A">
      <w:pPr>
        <w:widowControl w:val="0"/>
        <w:autoSpaceDE w:val="0"/>
        <w:autoSpaceDN w:val="0"/>
        <w:adjustRightInd w:val="0"/>
        <w:jc w:val="both"/>
        <w:rPr>
          <w:rFonts w:ascii="Arial" w:hAnsi="Arial" w:cs="Arial"/>
          <w:b/>
          <w:bCs/>
          <w:lang w:val="es-ES"/>
        </w:rPr>
      </w:pPr>
      <w:r>
        <w:rPr>
          <w:rFonts w:ascii="Arial" w:hAnsi="Arial" w:cs="Arial"/>
          <w:b/>
          <w:bCs/>
          <w:lang w:val="es-ES"/>
        </w:rPr>
        <w:t>EXCEPCIÓN PREVIA / LITISCONSORCIO NECESARIO</w:t>
      </w:r>
      <w:r>
        <w:rPr>
          <w:rFonts w:ascii="Arial" w:hAnsi="Arial" w:cs="Arial"/>
          <w:b/>
          <w:bCs/>
          <w:lang w:val="es-ES"/>
        </w:rPr>
        <w:t xml:space="preserve"> / INTEGRACIÓN / CORTE SUPREMA DE JUSTICIA</w:t>
      </w:r>
    </w:p>
    <w:p w14:paraId="273B6FD4" w14:textId="174AA611" w:rsidR="00DE0935" w:rsidRPr="00DE0935" w:rsidRDefault="00E9026A" w:rsidP="00DE0935">
      <w:pPr>
        <w:widowControl w:val="0"/>
        <w:autoSpaceDE w:val="0"/>
        <w:autoSpaceDN w:val="0"/>
        <w:adjustRightInd w:val="0"/>
        <w:jc w:val="both"/>
        <w:rPr>
          <w:rFonts w:ascii="Arial" w:hAnsi="Arial" w:cs="Arial"/>
          <w:bCs/>
          <w:lang w:val="es-ES"/>
        </w:rPr>
      </w:pPr>
      <w:r>
        <w:rPr>
          <w:rFonts w:ascii="Arial" w:hAnsi="Arial" w:cs="Arial"/>
          <w:bCs/>
          <w:lang w:val="es-ES"/>
        </w:rPr>
        <w:t>…</w:t>
      </w:r>
      <w:r w:rsidRPr="00E9026A">
        <w:rPr>
          <w:rFonts w:ascii="Arial" w:hAnsi="Arial" w:cs="Arial"/>
          <w:bCs/>
          <w:lang w:val="es-ES"/>
        </w:rPr>
        <w:t xml:space="preserve"> la Sala de Casación Laboral en </w:t>
      </w:r>
      <w:r>
        <w:rPr>
          <w:rFonts w:ascii="Arial" w:hAnsi="Arial" w:cs="Arial"/>
          <w:bCs/>
          <w:lang w:val="es-ES"/>
        </w:rPr>
        <w:t>a</w:t>
      </w:r>
      <w:r w:rsidRPr="00E9026A">
        <w:rPr>
          <w:rFonts w:ascii="Arial" w:hAnsi="Arial" w:cs="Arial"/>
          <w:bCs/>
          <w:lang w:val="es-ES"/>
        </w:rPr>
        <w:t>uto de fecha 11 de julio de 2018 indicó que el “litisconsorcio puede formarse, bien por la voluntad de los litigantes (facultativo), por disposición legal o por la naturaleza de las relaciones y los actos jurídicos respecto de los cuales verse el proceso (necesario u obligatorio). (…) En ese sentido, se ha señalado que se está en presencia de un litisconsorcio necesario cuando, como en este asunto, la relación de derecho sustancial está conformada por un número plural de sujetos, activos o pasivos, que no es susceptible de ser escindida</w:t>
      </w:r>
      <w:r>
        <w:rPr>
          <w:rFonts w:ascii="Arial" w:hAnsi="Arial" w:cs="Arial"/>
          <w:bCs/>
          <w:lang w:val="es-ES"/>
        </w:rPr>
        <w:t>…”</w:t>
      </w:r>
    </w:p>
    <w:p w14:paraId="403A5429" w14:textId="77777777" w:rsidR="00DE0935" w:rsidRPr="00DE0935" w:rsidRDefault="00DE0935" w:rsidP="00DE0935">
      <w:pPr>
        <w:widowControl w:val="0"/>
        <w:autoSpaceDE w:val="0"/>
        <w:autoSpaceDN w:val="0"/>
        <w:adjustRightInd w:val="0"/>
        <w:jc w:val="both"/>
        <w:rPr>
          <w:rFonts w:ascii="Arial" w:hAnsi="Arial" w:cs="Arial"/>
          <w:bCs/>
          <w:lang w:val="es-ES"/>
        </w:rPr>
      </w:pPr>
    </w:p>
    <w:p w14:paraId="18BB8BBA" w14:textId="77777777" w:rsidR="00DE0935" w:rsidRPr="00DE0935" w:rsidRDefault="00DE0935" w:rsidP="00DE0935">
      <w:pPr>
        <w:widowControl w:val="0"/>
        <w:autoSpaceDE w:val="0"/>
        <w:autoSpaceDN w:val="0"/>
        <w:adjustRightInd w:val="0"/>
        <w:jc w:val="both"/>
        <w:rPr>
          <w:rFonts w:ascii="Arial" w:hAnsi="Arial" w:cs="Arial"/>
          <w:bCs/>
          <w:lang w:val="es-ES"/>
        </w:rPr>
      </w:pPr>
    </w:p>
    <w:p w14:paraId="6DEC2872" w14:textId="77777777" w:rsidR="00DE0935" w:rsidRPr="00DE0935" w:rsidRDefault="00DE0935" w:rsidP="00DE0935">
      <w:pPr>
        <w:widowControl w:val="0"/>
        <w:autoSpaceDE w:val="0"/>
        <w:autoSpaceDN w:val="0"/>
        <w:adjustRightInd w:val="0"/>
        <w:jc w:val="both"/>
        <w:rPr>
          <w:rFonts w:ascii="Arial" w:hAnsi="Arial" w:cs="Arial"/>
          <w:bCs/>
          <w:lang w:val="es-ES"/>
        </w:rPr>
      </w:pPr>
    </w:p>
    <w:p w14:paraId="107B1077" w14:textId="0004CEE5" w:rsidR="00DE0935" w:rsidRPr="00DE0935" w:rsidRDefault="00DE0935" w:rsidP="00DE0935">
      <w:pPr>
        <w:widowControl w:val="0"/>
        <w:autoSpaceDE w:val="0"/>
        <w:autoSpaceDN w:val="0"/>
        <w:adjustRightInd w:val="0"/>
        <w:jc w:val="both"/>
        <w:rPr>
          <w:rFonts w:ascii="Arial" w:eastAsia="Arial" w:hAnsi="Arial" w:cs="Arial"/>
          <w:sz w:val="18"/>
          <w:szCs w:val="18"/>
          <w:lang w:val="es-CO" w:eastAsia="es-CO"/>
        </w:rPr>
      </w:pPr>
      <w:r w:rsidRPr="00DE0935">
        <w:rPr>
          <w:rFonts w:ascii="Arial" w:eastAsia="Arial" w:hAnsi="Arial" w:cs="Arial"/>
          <w:sz w:val="18"/>
          <w:szCs w:val="18"/>
          <w:lang w:val="es-CO" w:eastAsia="es-CO"/>
        </w:rPr>
        <w:t>Providencia:</w:t>
      </w:r>
      <w:r>
        <w:rPr>
          <w:rFonts w:ascii="Arial" w:eastAsia="Arial" w:hAnsi="Arial" w:cs="Arial"/>
          <w:sz w:val="18"/>
          <w:szCs w:val="18"/>
          <w:lang w:val="es-CO" w:eastAsia="es-CO"/>
        </w:rPr>
        <w:tab/>
      </w:r>
      <w:r w:rsidRPr="00DE0935">
        <w:rPr>
          <w:rFonts w:ascii="Arial" w:eastAsia="Arial" w:hAnsi="Arial" w:cs="Arial"/>
          <w:sz w:val="18"/>
          <w:szCs w:val="18"/>
          <w:lang w:val="es-CO" w:eastAsia="es-CO"/>
        </w:rPr>
        <w:tab/>
        <w:t xml:space="preserve">Auto de 1 de noviembre de 2023 </w:t>
      </w:r>
    </w:p>
    <w:p w14:paraId="5C3370FB" w14:textId="0D5B4E98" w:rsidR="00DE0935" w:rsidRPr="00DE0935" w:rsidRDefault="00DE0935" w:rsidP="00DE0935">
      <w:pPr>
        <w:widowControl w:val="0"/>
        <w:autoSpaceDE w:val="0"/>
        <w:autoSpaceDN w:val="0"/>
        <w:adjustRightInd w:val="0"/>
        <w:jc w:val="both"/>
        <w:rPr>
          <w:rFonts w:ascii="Arial" w:eastAsia="Arial" w:hAnsi="Arial" w:cs="Arial"/>
          <w:sz w:val="18"/>
          <w:szCs w:val="18"/>
          <w:lang w:val="es-CO" w:eastAsia="es-CO"/>
        </w:rPr>
      </w:pPr>
      <w:r w:rsidRPr="00DE0935">
        <w:rPr>
          <w:rFonts w:ascii="Arial" w:eastAsia="Arial" w:hAnsi="Arial" w:cs="Arial"/>
          <w:sz w:val="18"/>
          <w:szCs w:val="18"/>
          <w:lang w:val="es-CO" w:eastAsia="es-CO"/>
        </w:rPr>
        <w:t>Radicación Nro.:</w:t>
      </w:r>
      <w:r w:rsidRPr="00DE0935">
        <w:rPr>
          <w:rFonts w:ascii="Arial" w:eastAsia="Arial" w:hAnsi="Arial" w:cs="Arial"/>
          <w:sz w:val="18"/>
          <w:szCs w:val="18"/>
          <w:lang w:val="es-CO" w:eastAsia="es-CO"/>
        </w:rPr>
        <w:tab/>
      </w:r>
      <w:r w:rsidRPr="00DE0935">
        <w:rPr>
          <w:rFonts w:ascii="Arial" w:eastAsia="Arial" w:hAnsi="Arial" w:cs="Arial"/>
          <w:sz w:val="18"/>
          <w:szCs w:val="18"/>
          <w:lang w:val="es-CO" w:eastAsia="es-CO"/>
        </w:rPr>
        <w:tab/>
        <w:t>66001310500320220011901</w:t>
      </w:r>
    </w:p>
    <w:p w14:paraId="3C823F86" w14:textId="51D3BD1A" w:rsidR="00DE0935" w:rsidRPr="00DE0935" w:rsidRDefault="00DE0935" w:rsidP="00DE0935">
      <w:pPr>
        <w:widowControl w:val="0"/>
        <w:autoSpaceDE w:val="0"/>
        <w:autoSpaceDN w:val="0"/>
        <w:adjustRightInd w:val="0"/>
        <w:jc w:val="both"/>
        <w:rPr>
          <w:rFonts w:ascii="Arial" w:eastAsia="Arial" w:hAnsi="Arial" w:cs="Arial"/>
          <w:sz w:val="18"/>
          <w:szCs w:val="18"/>
          <w:lang w:val="es-CO" w:eastAsia="es-CO"/>
        </w:rPr>
      </w:pPr>
      <w:r w:rsidRPr="00DE0935">
        <w:rPr>
          <w:rFonts w:ascii="Arial" w:eastAsia="Arial" w:hAnsi="Arial" w:cs="Arial"/>
          <w:sz w:val="18"/>
          <w:szCs w:val="18"/>
          <w:lang w:val="es-CO" w:eastAsia="es-CO"/>
        </w:rPr>
        <w:t>Proceso:</w:t>
      </w:r>
      <w:r w:rsidRPr="00DE0935">
        <w:rPr>
          <w:rFonts w:ascii="Arial" w:eastAsia="Arial" w:hAnsi="Arial" w:cs="Arial"/>
          <w:sz w:val="18"/>
          <w:szCs w:val="18"/>
          <w:lang w:val="es-CO" w:eastAsia="es-CO"/>
        </w:rPr>
        <w:tab/>
      </w:r>
      <w:r w:rsidRPr="00DE0935">
        <w:rPr>
          <w:rFonts w:ascii="Arial" w:eastAsia="Arial" w:hAnsi="Arial" w:cs="Arial"/>
          <w:sz w:val="18"/>
          <w:szCs w:val="18"/>
          <w:lang w:val="es-CO" w:eastAsia="es-CO"/>
        </w:rPr>
        <w:tab/>
        <w:t xml:space="preserve">Ordinario Laboral  </w:t>
      </w:r>
    </w:p>
    <w:p w14:paraId="6BCBD88F" w14:textId="03D2B71A" w:rsidR="00DE0935" w:rsidRPr="00DE0935" w:rsidRDefault="00DE0935" w:rsidP="00DE0935">
      <w:pPr>
        <w:widowControl w:val="0"/>
        <w:autoSpaceDE w:val="0"/>
        <w:autoSpaceDN w:val="0"/>
        <w:adjustRightInd w:val="0"/>
        <w:jc w:val="both"/>
        <w:rPr>
          <w:rFonts w:ascii="Arial" w:eastAsia="Arial" w:hAnsi="Arial" w:cs="Arial"/>
          <w:sz w:val="18"/>
          <w:szCs w:val="18"/>
          <w:lang w:val="es-CO" w:eastAsia="es-CO"/>
        </w:rPr>
      </w:pPr>
      <w:r w:rsidRPr="00DE0935">
        <w:rPr>
          <w:rFonts w:ascii="Arial" w:eastAsia="Arial" w:hAnsi="Arial" w:cs="Arial"/>
          <w:sz w:val="18"/>
          <w:szCs w:val="18"/>
          <w:lang w:val="es-CO" w:eastAsia="es-CO"/>
        </w:rPr>
        <w:t>Demandante:</w:t>
      </w:r>
      <w:r w:rsidRPr="00DE0935">
        <w:rPr>
          <w:rFonts w:ascii="Arial" w:eastAsia="Arial" w:hAnsi="Arial" w:cs="Arial"/>
          <w:sz w:val="18"/>
          <w:szCs w:val="18"/>
          <w:lang w:val="es-CO" w:eastAsia="es-CO"/>
        </w:rPr>
        <w:tab/>
      </w:r>
      <w:r w:rsidRPr="00DE0935">
        <w:rPr>
          <w:rFonts w:ascii="Arial" w:eastAsia="Arial" w:hAnsi="Arial" w:cs="Arial"/>
          <w:sz w:val="18"/>
          <w:szCs w:val="18"/>
          <w:lang w:val="es-CO" w:eastAsia="es-CO"/>
        </w:rPr>
        <w:tab/>
        <w:t>Néstor Orlando Yepes Ladino</w:t>
      </w:r>
    </w:p>
    <w:p w14:paraId="063FE0D6" w14:textId="2202A543" w:rsidR="00DE0935" w:rsidRPr="00DE0935" w:rsidRDefault="00DE0935" w:rsidP="00DE0935">
      <w:pPr>
        <w:widowControl w:val="0"/>
        <w:autoSpaceDE w:val="0"/>
        <w:autoSpaceDN w:val="0"/>
        <w:adjustRightInd w:val="0"/>
        <w:jc w:val="both"/>
        <w:rPr>
          <w:rFonts w:ascii="Arial" w:eastAsia="Arial" w:hAnsi="Arial" w:cs="Arial"/>
          <w:sz w:val="18"/>
          <w:szCs w:val="18"/>
          <w:lang w:val="es-CO" w:eastAsia="es-CO"/>
        </w:rPr>
      </w:pPr>
      <w:r w:rsidRPr="00DE0935">
        <w:rPr>
          <w:rFonts w:ascii="Arial" w:eastAsia="Arial" w:hAnsi="Arial" w:cs="Arial"/>
          <w:sz w:val="18"/>
          <w:szCs w:val="18"/>
          <w:lang w:val="es-CO" w:eastAsia="es-CO"/>
        </w:rPr>
        <w:t>Demandado:</w:t>
      </w:r>
      <w:r>
        <w:rPr>
          <w:rFonts w:ascii="Arial" w:eastAsia="Arial" w:hAnsi="Arial" w:cs="Arial"/>
          <w:sz w:val="18"/>
          <w:szCs w:val="18"/>
          <w:lang w:val="es-CO" w:eastAsia="es-CO"/>
        </w:rPr>
        <w:tab/>
      </w:r>
      <w:r w:rsidRPr="00DE0935">
        <w:rPr>
          <w:rFonts w:ascii="Arial" w:eastAsia="Arial" w:hAnsi="Arial" w:cs="Arial"/>
          <w:sz w:val="18"/>
          <w:szCs w:val="18"/>
          <w:lang w:val="es-CO" w:eastAsia="es-CO"/>
        </w:rPr>
        <w:tab/>
      </w:r>
      <w:proofErr w:type="spellStart"/>
      <w:r w:rsidRPr="00DE0935">
        <w:rPr>
          <w:rFonts w:ascii="Arial" w:eastAsia="Arial" w:hAnsi="Arial" w:cs="Arial"/>
          <w:sz w:val="18"/>
          <w:szCs w:val="18"/>
          <w:lang w:val="es-CO" w:eastAsia="es-CO"/>
        </w:rPr>
        <w:t>Medimás</w:t>
      </w:r>
      <w:proofErr w:type="spellEnd"/>
      <w:r w:rsidRPr="00DE0935">
        <w:rPr>
          <w:rFonts w:ascii="Arial" w:eastAsia="Arial" w:hAnsi="Arial" w:cs="Arial"/>
          <w:sz w:val="18"/>
          <w:szCs w:val="18"/>
          <w:lang w:val="es-CO" w:eastAsia="es-CO"/>
        </w:rPr>
        <w:t xml:space="preserve"> </w:t>
      </w:r>
      <w:proofErr w:type="spellStart"/>
      <w:r w:rsidRPr="00DE0935">
        <w:rPr>
          <w:rFonts w:ascii="Arial" w:eastAsia="Arial" w:hAnsi="Arial" w:cs="Arial"/>
          <w:sz w:val="18"/>
          <w:szCs w:val="18"/>
          <w:lang w:val="es-CO" w:eastAsia="es-CO"/>
        </w:rPr>
        <w:t>E.P.S</w:t>
      </w:r>
      <w:proofErr w:type="spellEnd"/>
      <w:r w:rsidRPr="00DE0935">
        <w:rPr>
          <w:rFonts w:ascii="Arial" w:eastAsia="Arial" w:hAnsi="Arial" w:cs="Arial"/>
          <w:sz w:val="18"/>
          <w:szCs w:val="18"/>
          <w:lang w:val="es-CO" w:eastAsia="es-CO"/>
        </w:rPr>
        <w:t xml:space="preserve">. y </w:t>
      </w:r>
      <w:proofErr w:type="spellStart"/>
      <w:r w:rsidRPr="00DE0935">
        <w:rPr>
          <w:rFonts w:ascii="Arial" w:eastAsia="Arial" w:hAnsi="Arial" w:cs="Arial"/>
          <w:sz w:val="18"/>
          <w:szCs w:val="18"/>
          <w:lang w:val="es-CO" w:eastAsia="es-CO"/>
        </w:rPr>
        <w:t>IAC</w:t>
      </w:r>
      <w:proofErr w:type="spellEnd"/>
      <w:r w:rsidRPr="00DE0935">
        <w:rPr>
          <w:rFonts w:ascii="Arial" w:eastAsia="Arial" w:hAnsi="Arial" w:cs="Arial"/>
          <w:sz w:val="18"/>
          <w:szCs w:val="18"/>
          <w:lang w:val="es-CO" w:eastAsia="es-CO"/>
        </w:rPr>
        <w:t xml:space="preserve"> </w:t>
      </w:r>
      <w:proofErr w:type="spellStart"/>
      <w:r w:rsidRPr="00DE0935">
        <w:rPr>
          <w:rFonts w:ascii="Arial" w:eastAsia="Arial" w:hAnsi="Arial" w:cs="Arial"/>
          <w:sz w:val="18"/>
          <w:szCs w:val="18"/>
          <w:lang w:val="es-CO" w:eastAsia="es-CO"/>
        </w:rPr>
        <w:t>GPP</w:t>
      </w:r>
      <w:proofErr w:type="spellEnd"/>
      <w:r w:rsidRPr="00DE0935">
        <w:rPr>
          <w:rFonts w:ascii="Arial" w:eastAsia="Arial" w:hAnsi="Arial" w:cs="Arial"/>
          <w:sz w:val="18"/>
          <w:szCs w:val="18"/>
          <w:lang w:val="es-CO" w:eastAsia="es-CO"/>
        </w:rPr>
        <w:t xml:space="preserve"> Servicios Integrales Pereira en Liquidación     </w:t>
      </w:r>
    </w:p>
    <w:p w14:paraId="6EA3D11E" w14:textId="5ADDC40A" w:rsidR="00DE0935" w:rsidRPr="00DE0935" w:rsidRDefault="00DE0935" w:rsidP="00DE0935">
      <w:pPr>
        <w:widowControl w:val="0"/>
        <w:autoSpaceDE w:val="0"/>
        <w:autoSpaceDN w:val="0"/>
        <w:adjustRightInd w:val="0"/>
        <w:jc w:val="both"/>
        <w:rPr>
          <w:rFonts w:ascii="Arial" w:hAnsi="Arial" w:cs="Arial"/>
          <w:bCs/>
          <w:lang w:val="es-CO"/>
        </w:rPr>
      </w:pPr>
      <w:r w:rsidRPr="00DE0935">
        <w:rPr>
          <w:rFonts w:ascii="Arial" w:eastAsia="Arial" w:hAnsi="Arial" w:cs="Arial"/>
          <w:sz w:val="18"/>
          <w:szCs w:val="18"/>
          <w:lang w:val="es-CO" w:eastAsia="es-CO"/>
        </w:rPr>
        <w:t>Juzgado de origen:</w:t>
      </w:r>
      <w:r>
        <w:rPr>
          <w:rFonts w:ascii="Arial" w:eastAsia="Arial" w:hAnsi="Arial" w:cs="Arial"/>
          <w:sz w:val="18"/>
          <w:szCs w:val="18"/>
          <w:lang w:val="es-CO" w:eastAsia="es-CO"/>
        </w:rPr>
        <w:tab/>
      </w:r>
      <w:r w:rsidRPr="00DE0935">
        <w:rPr>
          <w:rFonts w:ascii="Arial" w:eastAsia="Arial" w:hAnsi="Arial" w:cs="Arial"/>
          <w:sz w:val="18"/>
          <w:szCs w:val="18"/>
          <w:lang w:val="es-CO" w:eastAsia="es-CO"/>
        </w:rPr>
        <w:t>Juzgado Tercero Laboral del Circuito</w:t>
      </w:r>
    </w:p>
    <w:p w14:paraId="1D9A570C" w14:textId="77777777" w:rsidR="00DE0935" w:rsidRPr="00DE0935" w:rsidRDefault="00DE0935" w:rsidP="00DE0935">
      <w:pPr>
        <w:widowControl w:val="0"/>
        <w:autoSpaceDE w:val="0"/>
        <w:autoSpaceDN w:val="0"/>
        <w:adjustRightInd w:val="0"/>
        <w:jc w:val="both"/>
        <w:rPr>
          <w:rFonts w:ascii="Arial" w:hAnsi="Arial" w:cs="Arial"/>
          <w:bCs/>
          <w:lang w:val="es-CO"/>
        </w:rPr>
      </w:pPr>
    </w:p>
    <w:p w14:paraId="450A379C" w14:textId="77777777" w:rsidR="00DE0935" w:rsidRPr="00DE0935" w:rsidRDefault="00DE0935" w:rsidP="00DE0935">
      <w:pPr>
        <w:widowControl w:val="0"/>
        <w:autoSpaceDE w:val="0"/>
        <w:autoSpaceDN w:val="0"/>
        <w:adjustRightInd w:val="0"/>
        <w:jc w:val="both"/>
        <w:rPr>
          <w:rFonts w:ascii="Arial" w:hAnsi="Arial" w:cs="Arial"/>
          <w:bCs/>
          <w:lang w:val="es-CO"/>
        </w:rPr>
      </w:pPr>
    </w:p>
    <w:p w14:paraId="340423C1" w14:textId="77777777" w:rsidR="00DE0935" w:rsidRPr="00DE0935" w:rsidRDefault="00DE0935" w:rsidP="00DE0935">
      <w:pPr>
        <w:ind w:left="2835" w:hanging="2835"/>
        <w:jc w:val="both"/>
        <w:rPr>
          <w:rFonts w:ascii="Arial" w:eastAsia="Calibri" w:hAnsi="Arial" w:cs="Arial"/>
          <w:lang w:val="es-CO" w:eastAsia="en-US"/>
        </w:rPr>
      </w:pPr>
    </w:p>
    <w:p w14:paraId="1DDC72EA" w14:textId="77777777" w:rsidR="00DE0935" w:rsidRPr="00DE0935" w:rsidRDefault="00DE0935" w:rsidP="00DE0935">
      <w:pPr>
        <w:keepNext/>
        <w:spacing w:line="276" w:lineRule="auto"/>
        <w:jc w:val="center"/>
        <w:outlineLvl w:val="2"/>
        <w:rPr>
          <w:rFonts w:ascii="Arial" w:hAnsi="Arial" w:cs="Arial"/>
          <w:b/>
          <w:sz w:val="24"/>
          <w:szCs w:val="24"/>
        </w:rPr>
      </w:pPr>
      <w:r w:rsidRPr="00DE0935">
        <w:rPr>
          <w:rFonts w:ascii="Arial" w:hAnsi="Arial" w:cs="Arial"/>
          <w:b/>
          <w:sz w:val="24"/>
          <w:szCs w:val="24"/>
        </w:rPr>
        <w:t>TRIBUNAL SUPERIOR DEL DISTRITO JUDICIAL</w:t>
      </w:r>
    </w:p>
    <w:p w14:paraId="2D313FA5" w14:textId="77777777" w:rsidR="00DE0935" w:rsidRPr="00DE0935" w:rsidRDefault="00DE0935" w:rsidP="00DE0935">
      <w:pPr>
        <w:spacing w:line="276" w:lineRule="auto"/>
        <w:jc w:val="center"/>
        <w:rPr>
          <w:rFonts w:ascii="Arial" w:eastAsia="Calibri" w:hAnsi="Arial" w:cs="Arial"/>
          <w:b/>
          <w:sz w:val="24"/>
          <w:szCs w:val="24"/>
          <w:lang w:val="es-CO" w:eastAsia="en-US"/>
        </w:rPr>
      </w:pPr>
      <w:r w:rsidRPr="00DE0935">
        <w:rPr>
          <w:rFonts w:ascii="Arial" w:eastAsia="Calibri" w:hAnsi="Arial" w:cs="Arial"/>
          <w:b/>
          <w:sz w:val="24"/>
          <w:szCs w:val="24"/>
          <w:lang w:val="es-CO" w:eastAsia="en-US"/>
        </w:rPr>
        <w:t>SALA LABORAL</w:t>
      </w:r>
    </w:p>
    <w:p w14:paraId="55635F1A" w14:textId="77777777" w:rsidR="00DE0935" w:rsidRPr="00DE0935" w:rsidRDefault="00DE0935" w:rsidP="00DE0935">
      <w:pPr>
        <w:spacing w:line="276" w:lineRule="auto"/>
        <w:jc w:val="center"/>
        <w:rPr>
          <w:rFonts w:ascii="Arial" w:hAnsi="Arial" w:cs="Arial"/>
          <w:b/>
          <w:sz w:val="24"/>
          <w:szCs w:val="24"/>
        </w:rPr>
      </w:pPr>
      <w:r w:rsidRPr="00DE0935">
        <w:rPr>
          <w:rFonts w:ascii="Arial" w:hAnsi="Arial" w:cs="Arial"/>
          <w:b/>
          <w:sz w:val="24"/>
          <w:szCs w:val="24"/>
        </w:rPr>
        <w:t xml:space="preserve">MAGISTRADO PONENTE: JULIO CÉSAR SALAZAR MUÑOZ </w:t>
      </w:r>
    </w:p>
    <w:p w14:paraId="60445132" w14:textId="77777777" w:rsidR="00DE0935" w:rsidRPr="00DE0935" w:rsidRDefault="00DE0935" w:rsidP="00DE0935">
      <w:pPr>
        <w:spacing w:line="276" w:lineRule="auto"/>
        <w:rPr>
          <w:rFonts w:ascii="Arial" w:eastAsia="Arial" w:hAnsi="Arial" w:cs="Arial"/>
          <w:sz w:val="24"/>
          <w:szCs w:val="24"/>
          <w:lang w:val="es-CO" w:eastAsia="es-CO"/>
        </w:rPr>
      </w:pPr>
    </w:p>
    <w:p w14:paraId="5B461552" w14:textId="05269696" w:rsidR="00464545" w:rsidRPr="00DE0935" w:rsidRDefault="00464545" w:rsidP="00DE0935">
      <w:pPr>
        <w:spacing w:line="276" w:lineRule="auto"/>
        <w:jc w:val="center"/>
        <w:rPr>
          <w:rFonts w:ascii="Arial" w:hAnsi="Arial" w:cs="Arial"/>
          <w:sz w:val="24"/>
          <w:szCs w:val="24"/>
        </w:rPr>
      </w:pPr>
      <w:r w:rsidRPr="00DE0935">
        <w:rPr>
          <w:rFonts w:ascii="Arial" w:hAnsi="Arial" w:cs="Arial"/>
          <w:sz w:val="24"/>
          <w:szCs w:val="24"/>
        </w:rPr>
        <w:t xml:space="preserve">Pereira, </w:t>
      </w:r>
      <w:r w:rsidR="00DC21A8" w:rsidRPr="00DE0935">
        <w:rPr>
          <w:rFonts w:ascii="Arial" w:hAnsi="Arial" w:cs="Arial"/>
          <w:sz w:val="24"/>
          <w:szCs w:val="24"/>
        </w:rPr>
        <w:t>primero de noviembre</w:t>
      </w:r>
      <w:r w:rsidRPr="00DE0935">
        <w:rPr>
          <w:rFonts w:ascii="Arial" w:hAnsi="Arial" w:cs="Arial"/>
          <w:sz w:val="24"/>
          <w:szCs w:val="24"/>
        </w:rPr>
        <w:t xml:space="preserve"> de dos mil veinti</w:t>
      </w:r>
      <w:r w:rsidR="00DC21A8" w:rsidRPr="00DE0935">
        <w:rPr>
          <w:rFonts w:ascii="Arial" w:hAnsi="Arial" w:cs="Arial"/>
          <w:sz w:val="24"/>
          <w:szCs w:val="24"/>
        </w:rPr>
        <w:t>trés</w:t>
      </w:r>
    </w:p>
    <w:p w14:paraId="2AACE227" w14:textId="75C73565" w:rsidR="00464545" w:rsidRPr="00DE0935" w:rsidRDefault="00464545" w:rsidP="00DE0935">
      <w:pPr>
        <w:tabs>
          <w:tab w:val="center" w:pos="4420"/>
          <w:tab w:val="left" w:pos="7873"/>
        </w:tabs>
        <w:spacing w:line="276" w:lineRule="auto"/>
        <w:jc w:val="center"/>
        <w:rPr>
          <w:rFonts w:ascii="Arial" w:hAnsi="Arial" w:cs="Arial"/>
          <w:sz w:val="24"/>
          <w:szCs w:val="24"/>
        </w:rPr>
      </w:pPr>
      <w:r w:rsidRPr="00DE0935">
        <w:rPr>
          <w:rFonts w:ascii="Arial" w:hAnsi="Arial" w:cs="Arial"/>
          <w:sz w:val="24"/>
          <w:szCs w:val="24"/>
        </w:rPr>
        <w:t xml:space="preserve">Acta </w:t>
      </w:r>
      <w:r w:rsidR="00DC21A8" w:rsidRPr="00DE0935">
        <w:rPr>
          <w:rFonts w:ascii="Arial" w:hAnsi="Arial" w:cs="Arial"/>
          <w:sz w:val="24"/>
          <w:szCs w:val="24"/>
        </w:rPr>
        <w:t>de Sala de Discusión</w:t>
      </w:r>
      <w:r w:rsidR="00C951EE" w:rsidRPr="00DE0935">
        <w:rPr>
          <w:rFonts w:ascii="Arial" w:hAnsi="Arial" w:cs="Arial"/>
          <w:sz w:val="24"/>
          <w:szCs w:val="24"/>
        </w:rPr>
        <w:t xml:space="preserve"> 0172</w:t>
      </w:r>
      <w:r w:rsidR="00DC21A8" w:rsidRPr="00DE0935">
        <w:rPr>
          <w:rFonts w:ascii="Arial" w:hAnsi="Arial" w:cs="Arial"/>
          <w:sz w:val="24"/>
          <w:szCs w:val="24"/>
        </w:rPr>
        <w:t xml:space="preserve"> de 30 de</w:t>
      </w:r>
      <w:r w:rsidR="00C44E35" w:rsidRPr="00DE0935">
        <w:rPr>
          <w:rFonts w:ascii="Arial" w:hAnsi="Arial" w:cs="Arial"/>
          <w:sz w:val="24"/>
          <w:szCs w:val="24"/>
        </w:rPr>
        <w:t xml:space="preserve"> octubre</w:t>
      </w:r>
      <w:r w:rsidR="00DC21A8" w:rsidRPr="00DE0935">
        <w:rPr>
          <w:rFonts w:ascii="Arial" w:hAnsi="Arial" w:cs="Arial"/>
          <w:sz w:val="24"/>
          <w:szCs w:val="24"/>
        </w:rPr>
        <w:t xml:space="preserve"> de 2023</w:t>
      </w:r>
    </w:p>
    <w:p w14:paraId="456CB335" w14:textId="77777777" w:rsidR="00464545" w:rsidRPr="00DE0935" w:rsidRDefault="00464545" w:rsidP="00DE0935">
      <w:pPr>
        <w:spacing w:line="276" w:lineRule="auto"/>
        <w:jc w:val="both"/>
        <w:rPr>
          <w:rFonts w:ascii="Arial" w:hAnsi="Arial" w:cs="Arial"/>
          <w:sz w:val="24"/>
          <w:szCs w:val="24"/>
        </w:rPr>
      </w:pPr>
    </w:p>
    <w:p w14:paraId="7623C534" w14:textId="72EFB725" w:rsidR="00464545" w:rsidRPr="00DE0935" w:rsidRDefault="00464545" w:rsidP="00DE0935">
      <w:pPr>
        <w:spacing w:line="276" w:lineRule="auto"/>
        <w:jc w:val="both"/>
        <w:rPr>
          <w:rFonts w:ascii="Arial" w:hAnsi="Arial" w:cs="Arial"/>
          <w:sz w:val="24"/>
          <w:szCs w:val="24"/>
        </w:rPr>
      </w:pPr>
      <w:r w:rsidRPr="00DE0935">
        <w:rPr>
          <w:rFonts w:ascii="Arial" w:hAnsi="Arial" w:cs="Arial"/>
          <w:sz w:val="24"/>
          <w:szCs w:val="24"/>
        </w:rPr>
        <w:t xml:space="preserve">Procede la Sala de Decisión Laboral del Tribunal Superior del Distrito Judicial de Pereira a desatar el recurso de apelación interpuesto por </w:t>
      </w:r>
      <w:r w:rsidR="0080044F" w:rsidRPr="00DE0935">
        <w:rPr>
          <w:rFonts w:ascii="Arial" w:hAnsi="Arial" w:cs="Arial"/>
          <w:b/>
          <w:sz w:val="24"/>
          <w:szCs w:val="24"/>
        </w:rPr>
        <w:t>Medimás E.P.S</w:t>
      </w:r>
      <w:r w:rsidR="0080044F" w:rsidRPr="00DE0935">
        <w:rPr>
          <w:rFonts w:ascii="Arial" w:hAnsi="Arial" w:cs="Arial"/>
          <w:sz w:val="24"/>
          <w:szCs w:val="24"/>
        </w:rPr>
        <w:t>.</w:t>
      </w:r>
      <w:r w:rsidR="00C44E35" w:rsidRPr="00DE0935">
        <w:rPr>
          <w:rFonts w:ascii="Arial" w:hAnsi="Arial" w:cs="Arial"/>
          <w:sz w:val="24"/>
          <w:szCs w:val="24"/>
        </w:rPr>
        <w:t xml:space="preserve"> </w:t>
      </w:r>
      <w:r w:rsidRPr="00DE0935">
        <w:rPr>
          <w:rFonts w:ascii="Arial" w:hAnsi="Arial" w:cs="Arial"/>
          <w:sz w:val="24"/>
          <w:szCs w:val="24"/>
        </w:rPr>
        <w:t xml:space="preserve">contra del auto proferido por el </w:t>
      </w:r>
      <w:r w:rsidR="00495BAB" w:rsidRPr="00DE0935">
        <w:rPr>
          <w:rFonts w:ascii="Arial" w:hAnsi="Arial" w:cs="Arial"/>
          <w:sz w:val="24"/>
          <w:szCs w:val="24"/>
        </w:rPr>
        <w:t xml:space="preserve">Juzgado </w:t>
      </w:r>
      <w:r w:rsidR="0080044F" w:rsidRPr="00DE0935">
        <w:rPr>
          <w:rFonts w:ascii="Arial" w:hAnsi="Arial" w:cs="Arial"/>
          <w:sz w:val="24"/>
          <w:szCs w:val="24"/>
        </w:rPr>
        <w:t>Tercero</w:t>
      </w:r>
      <w:r w:rsidRPr="00DE0935">
        <w:rPr>
          <w:rFonts w:ascii="Arial" w:hAnsi="Arial" w:cs="Arial"/>
          <w:sz w:val="24"/>
          <w:szCs w:val="24"/>
        </w:rPr>
        <w:t xml:space="preserve"> Laboral del Circuito </w:t>
      </w:r>
      <w:r w:rsidR="00624368" w:rsidRPr="00DE0935">
        <w:rPr>
          <w:rFonts w:ascii="Arial" w:hAnsi="Arial" w:cs="Arial"/>
          <w:sz w:val="24"/>
          <w:szCs w:val="24"/>
        </w:rPr>
        <w:t>de Pereira el 18 de abril de 2023</w:t>
      </w:r>
      <w:r w:rsidR="00495BAB" w:rsidRPr="00DE0935">
        <w:rPr>
          <w:rFonts w:ascii="Arial" w:hAnsi="Arial" w:cs="Arial"/>
          <w:sz w:val="24"/>
          <w:szCs w:val="24"/>
        </w:rPr>
        <w:t xml:space="preserve"> </w:t>
      </w:r>
      <w:r w:rsidRPr="00DE0935">
        <w:rPr>
          <w:rFonts w:ascii="Arial" w:hAnsi="Arial" w:cs="Arial"/>
          <w:sz w:val="24"/>
          <w:szCs w:val="24"/>
        </w:rPr>
        <w:t xml:space="preserve">dentro del proceso </w:t>
      </w:r>
      <w:r w:rsidRPr="001D4ACB">
        <w:rPr>
          <w:rFonts w:ascii="Arial" w:hAnsi="Arial" w:cs="Arial"/>
          <w:b/>
          <w:sz w:val="24"/>
          <w:szCs w:val="24"/>
        </w:rPr>
        <w:t>ordinario laboral</w:t>
      </w:r>
      <w:r w:rsidRPr="00DE0935">
        <w:rPr>
          <w:rFonts w:ascii="Arial" w:hAnsi="Arial" w:cs="Arial"/>
          <w:sz w:val="24"/>
          <w:szCs w:val="24"/>
        </w:rPr>
        <w:t xml:space="preserve"> que le promueve </w:t>
      </w:r>
      <w:r w:rsidR="00624368" w:rsidRPr="00DE0935">
        <w:rPr>
          <w:rFonts w:ascii="Arial" w:hAnsi="Arial" w:cs="Arial"/>
          <w:sz w:val="24"/>
          <w:szCs w:val="24"/>
        </w:rPr>
        <w:t xml:space="preserve">el señor </w:t>
      </w:r>
      <w:r w:rsidR="00624368" w:rsidRPr="00DE0935">
        <w:rPr>
          <w:rFonts w:ascii="Arial" w:hAnsi="Arial" w:cs="Arial"/>
          <w:b/>
          <w:sz w:val="24"/>
          <w:szCs w:val="24"/>
        </w:rPr>
        <w:t>Néstor Orlando Yepes Ladino</w:t>
      </w:r>
      <w:r w:rsidR="00AC2DFD" w:rsidRPr="00DE0935">
        <w:rPr>
          <w:rFonts w:ascii="Arial" w:hAnsi="Arial" w:cs="Arial"/>
          <w:sz w:val="24"/>
          <w:szCs w:val="24"/>
        </w:rPr>
        <w:t xml:space="preserve">, donde funge también como demandada </w:t>
      </w:r>
      <w:r w:rsidR="00AC2DFD" w:rsidRPr="00DE0935">
        <w:rPr>
          <w:rFonts w:ascii="Arial" w:hAnsi="Arial" w:cs="Arial"/>
          <w:b/>
          <w:sz w:val="24"/>
          <w:szCs w:val="24"/>
        </w:rPr>
        <w:t xml:space="preserve">IAC Servicios integrales </w:t>
      </w:r>
      <w:r w:rsidR="00CE40CE" w:rsidRPr="00DE0935">
        <w:rPr>
          <w:rFonts w:ascii="Arial" w:hAnsi="Arial" w:cs="Arial"/>
          <w:b/>
          <w:sz w:val="24"/>
          <w:szCs w:val="24"/>
        </w:rPr>
        <w:t>Pereira en liquidación</w:t>
      </w:r>
      <w:r w:rsidRPr="00DE0935">
        <w:rPr>
          <w:rFonts w:ascii="Arial" w:hAnsi="Arial" w:cs="Arial"/>
          <w:sz w:val="24"/>
          <w:szCs w:val="24"/>
        </w:rPr>
        <w:t>, cuya radicación corresponde al Nº 66001-31-05-00</w:t>
      </w:r>
      <w:r w:rsidR="00624368" w:rsidRPr="00DE0935">
        <w:rPr>
          <w:rFonts w:ascii="Arial" w:hAnsi="Arial" w:cs="Arial"/>
          <w:sz w:val="24"/>
          <w:szCs w:val="24"/>
        </w:rPr>
        <w:t>3-2022-00119-01</w:t>
      </w:r>
      <w:r w:rsidRPr="00DE0935">
        <w:rPr>
          <w:rFonts w:ascii="Arial" w:hAnsi="Arial" w:cs="Arial"/>
          <w:sz w:val="24"/>
          <w:szCs w:val="24"/>
        </w:rPr>
        <w:t>.</w:t>
      </w:r>
    </w:p>
    <w:p w14:paraId="55514AA2" w14:textId="77777777" w:rsidR="00464545" w:rsidRPr="00DE0935" w:rsidRDefault="00464545" w:rsidP="00DE0935">
      <w:pPr>
        <w:spacing w:line="276" w:lineRule="auto"/>
        <w:jc w:val="both"/>
        <w:rPr>
          <w:rFonts w:ascii="Arial" w:hAnsi="Arial" w:cs="Arial"/>
          <w:sz w:val="24"/>
          <w:szCs w:val="24"/>
        </w:rPr>
      </w:pPr>
    </w:p>
    <w:p w14:paraId="2AA914AD" w14:textId="77777777" w:rsidR="00464545" w:rsidRPr="00DE0935" w:rsidRDefault="00464545" w:rsidP="00DE0935">
      <w:pPr>
        <w:tabs>
          <w:tab w:val="left" w:pos="-720"/>
        </w:tabs>
        <w:suppressAutoHyphens/>
        <w:spacing w:line="276" w:lineRule="auto"/>
        <w:jc w:val="both"/>
        <w:rPr>
          <w:rFonts w:ascii="Arial" w:hAnsi="Arial" w:cs="Arial"/>
          <w:sz w:val="24"/>
          <w:szCs w:val="24"/>
        </w:rPr>
      </w:pPr>
      <w:r w:rsidRPr="00DE0935">
        <w:rPr>
          <w:rFonts w:ascii="Arial" w:hAnsi="Arial" w:cs="Arial"/>
          <w:sz w:val="24"/>
          <w:szCs w:val="24"/>
        </w:rPr>
        <w:t>Previamente se revisó, discutió y aprobó el proyecto elaborado por el Magistrado ponente que corresponde a los siguientes,</w:t>
      </w:r>
    </w:p>
    <w:p w14:paraId="74969C9A" w14:textId="5B31E507" w:rsidR="00464545" w:rsidRPr="00DE0935" w:rsidRDefault="00464545" w:rsidP="00DE0935">
      <w:pPr>
        <w:spacing w:line="276" w:lineRule="auto"/>
        <w:rPr>
          <w:rFonts w:ascii="Arial" w:hAnsi="Arial" w:cs="Arial"/>
          <w:sz w:val="24"/>
          <w:szCs w:val="24"/>
        </w:rPr>
      </w:pPr>
    </w:p>
    <w:p w14:paraId="5102C1B8" w14:textId="77777777" w:rsidR="00464545" w:rsidRPr="00DE0935" w:rsidRDefault="00464545" w:rsidP="00DE0935">
      <w:pPr>
        <w:pStyle w:val="Ttulo4"/>
        <w:spacing w:line="276" w:lineRule="auto"/>
        <w:rPr>
          <w:rFonts w:cs="Arial"/>
          <w:b/>
          <w:sz w:val="24"/>
          <w:szCs w:val="24"/>
        </w:rPr>
      </w:pPr>
      <w:r w:rsidRPr="00DE0935">
        <w:rPr>
          <w:rFonts w:cs="Arial"/>
          <w:b/>
          <w:sz w:val="24"/>
          <w:szCs w:val="24"/>
        </w:rPr>
        <w:t>ANTECEDENTES</w:t>
      </w:r>
    </w:p>
    <w:p w14:paraId="71CEA0C2" w14:textId="0A965517" w:rsidR="00464545" w:rsidRPr="00DE0935" w:rsidRDefault="00464545" w:rsidP="00DE0935">
      <w:pPr>
        <w:spacing w:line="276" w:lineRule="auto"/>
        <w:jc w:val="both"/>
        <w:rPr>
          <w:rFonts w:ascii="Arial" w:hAnsi="Arial" w:cs="Arial"/>
          <w:sz w:val="24"/>
          <w:szCs w:val="24"/>
        </w:rPr>
      </w:pPr>
    </w:p>
    <w:p w14:paraId="33D7EC2C" w14:textId="08339FBC" w:rsidR="00C651F3" w:rsidRPr="00DE0935" w:rsidRDefault="00C651F3" w:rsidP="00DE0935">
      <w:pPr>
        <w:spacing w:line="276" w:lineRule="auto"/>
        <w:jc w:val="both"/>
        <w:rPr>
          <w:rFonts w:ascii="Arial" w:hAnsi="Arial" w:cs="Arial"/>
          <w:sz w:val="24"/>
          <w:szCs w:val="24"/>
        </w:rPr>
      </w:pPr>
      <w:r w:rsidRPr="00DE0935">
        <w:rPr>
          <w:rFonts w:ascii="Arial" w:hAnsi="Arial" w:cs="Arial"/>
          <w:sz w:val="24"/>
          <w:szCs w:val="24"/>
        </w:rPr>
        <w:t xml:space="preserve">El señor Néstor Orlando Yepes Ladino busca que la justicia laboral reconozca la existencia de un contrato </w:t>
      </w:r>
      <w:r w:rsidR="00896296" w:rsidRPr="00DE0935">
        <w:rPr>
          <w:rFonts w:ascii="Arial" w:hAnsi="Arial" w:cs="Arial"/>
          <w:sz w:val="24"/>
          <w:szCs w:val="24"/>
        </w:rPr>
        <w:t>de trabajo</w:t>
      </w:r>
      <w:r w:rsidR="007E4A95" w:rsidRPr="00DE0935">
        <w:rPr>
          <w:rFonts w:ascii="Arial" w:hAnsi="Arial" w:cs="Arial"/>
          <w:sz w:val="24"/>
          <w:szCs w:val="24"/>
        </w:rPr>
        <w:t xml:space="preserve"> a término indefinido </w:t>
      </w:r>
      <w:r w:rsidR="00896296" w:rsidRPr="00DE0935">
        <w:rPr>
          <w:rFonts w:ascii="Arial" w:hAnsi="Arial" w:cs="Arial"/>
          <w:sz w:val="24"/>
          <w:szCs w:val="24"/>
        </w:rPr>
        <w:t xml:space="preserve">entre él </w:t>
      </w:r>
      <w:r w:rsidR="00392B26" w:rsidRPr="00DE0935">
        <w:rPr>
          <w:rFonts w:ascii="Arial" w:hAnsi="Arial" w:cs="Arial"/>
          <w:sz w:val="24"/>
          <w:szCs w:val="24"/>
        </w:rPr>
        <w:t>y IAC Servicios Integrales Pereira en liquidación</w:t>
      </w:r>
      <w:r w:rsidRPr="00DE0935">
        <w:rPr>
          <w:rFonts w:ascii="Arial" w:hAnsi="Arial" w:cs="Arial"/>
          <w:sz w:val="24"/>
          <w:szCs w:val="24"/>
        </w:rPr>
        <w:t xml:space="preserve"> y ordene</w:t>
      </w:r>
      <w:r w:rsidR="00896296" w:rsidRPr="00DE0935">
        <w:rPr>
          <w:rFonts w:ascii="Arial" w:hAnsi="Arial" w:cs="Arial"/>
          <w:sz w:val="24"/>
          <w:szCs w:val="24"/>
        </w:rPr>
        <w:t xml:space="preserve"> el pago de acreencias </w:t>
      </w:r>
      <w:r w:rsidR="00F72D1D" w:rsidRPr="00DE0935">
        <w:rPr>
          <w:rFonts w:ascii="Arial" w:hAnsi="Arial" w:cs="Arial"/>
          <w:sz w:val="24"/>
          <w:szCs w:val="24"/>
        </w:rPr>
        <w:t xml:space="preserve">y prestaciones </w:t>
      </w:r>
      <w:r w:rsidR="00896296" w:rsidRPr="00DE0935">
        <w:rPr>
          <w:rFonts w:ascii="Arial" w:hAnsi="Arial" w:cs="Arial"/>
          <w:sz w:val="24"/>
          <w:szCs w:val="24"/>
        </w:rPr>
        <w:t>derivadas de esa declaración</w:t>
      </w:r>
      <w:r w:rsidR="00AA7C35" w:rsidRPr="00DE0935">
        <w:rPr>
          <w:rFonts w:ascii="Arial" w:hAnsi="Arial" w:cs="Arial"/>
          <w:sz w:val="24"/>
          <w:szCs w:val="24"/>
        </w:rPr>
        <w:t xml:space="preserve">, </w:t>
      </w:r>
      <w:r w:rsidRPr="00DE0935">
        <w:rPr>
          <w:rFonts w:ascii="Arial" w:hAnsi="Arial" w:cs="Arial"/>
          <w:sz w:val="24"/>
          <w:szCs w:val="24"/>
        </w:rPr>
        <w:t>frente a las cuales reclama que se establezca que la</w:t>
      </w:r>
      <w:r w:rsidR="00AA7C35" w:rsidRPr="00DE0935">
        <w:rPr>
          <w:rFonts w:ascii="Arial" w:hAnsi="Arial" w:cs="Arial"/>
          <w:sz w:val="24"/>
          <w:szCs w:val="24"/>
        </w:rPr>
        <w:t xml:space="preserve"> EPS Medimás S.A.S.</w:t>
      </w:r>
      <w:r w:rsidR="005804AC" w:rsidRPr="00DE0935">
        <w:rPr>
          <w:rFonts w:ascii="Arial" w:hAnsi="Arial" w:cs="Arial"/>
          <w:sz w:val="24"/>
          <w:szCs w:val="24"/>
        </w:rPr>
        <w:t xml:space="preserve"> es </w:t>
      </w:r>
      <w:r w:rsidRPr="00DE0935">
        <w:rPr>
          <w:rFonts w:ascii="Arial" w:hAnsi="Arial" w:cs="Arial"/>
          <w:sz w:val="24"/>
          <w:szCs w:val="24"/>
        </w:rPr>
        <w:t>solidariamente responsable.</w:t>
      </w:r>
    </w:p>
    <w:p w14:paraId="058A6C0B" w14:textId="77777777" w:rsidR="00C651F3" w:rsidRPr="00DE0935" w:rsidRDefault="00C651F3" w:rsidP="00DE0935">
      <w:pPr>
        <w:spacing w:line="276" w:lineRule="auto"/>
        <w:jc w:val="both"/>
        <w:rPr>
          <w:rFonts w:ascii="Arial" w:hAnsi="Arial" w:cs="Arial"/>
          <w:sz w:val="24"/>
          <w:szCs w:val="24"/>
        </w:rPr>
      </w:pPr>
    </w:p>
    <w:p w14:paraId="1EFA286B" w14:textId="18C68088" w:rsidR="00896296" w:rsidRPr="00DE0935" w:rsidRDefault="00C651F3" w:rsidP="00DE0935">
      <w:pPr>
        <w:spacing w:line="276" w:lineRule="auto"/>
        <w:jc w:val="both"/>
        <w:rPr>
          <w:rFonts w:ascii="Arial" w:hAnsi="Arial" w:cs="Arial"/>
          <w:sz w:val="24"/>
          <w:szCs w:val="24"/>
        </w:rPr>
      </w:pPr>
      <w:r w:rsidRPr="00DE0935">
        <w:rPr>
          <w:rFonts w:ascii="Arial" w:hAnsi="Arial" w:cs="Arial"/>
          <w:sz w:val="24"/>
          <w:szCs w:val="24"/>
        </w:rPr>
        <w:t xml:space="preserve">La acción correspondió por reparto </w:t>
      </w:r>
      <w:r w:rsidR="054CBB8B" w:rsidRPr="00DE0935">
        <w:rPr>
          <w:rFonts w:ascii="Arial" w:hAnsi="Arial" w:cs="Arial"/>
          <w:sz w:val="24"/>
          <w:szCs w:val="24"/>
        </w:rPr>
        <w:t>al Juzgado</w:t>
      </w:r>
      <w:r w:rsidR="00896296" w:rsidRPr="00DE0935">
        <w:rPr>
          <w:rFonts w:ascii="Arial" w:hAnsi="Arial" w:cs="Arial"/>
          <w:sz w:val="24"/>
          <w:szCs w:val="24"/>
        </w:rPr>
        <w:t xml:space="preserve"> </w:t>
      </w:r>
      <w:r w:rsidR="000840D4" w:rsidRPr="00DE0935">
        <w:rPr>
          <w:rFonts w:ascii="Arial" w:hAnsi="Arial" w:cs="Arial"/>
          <w:sz w:val="24"/>
          <w:szCs w:val="24"/>
        </w:rPr>
        <w:t>Tercero</w:t>
      </w:r>
      <w:r w:rsidR="00896296" w:rsidRPr="00DE0935">
        <w:rPr>
          <w:rFonts w:ascii="Arial" w:hAnsi="Arial" w:cs="Arial"/>
          <w:sz w:val="24"/>
          <w:szCs w:val="24"/>
        </w:rPr>
        <w:t xml:space="preserve"> Laboral del Circuito</w:t>
      </w:r>
      <w:r w:rsidR="00F72D1D" w:rsidRPr="00DE0935">
        <w:rPr>
          <w:rFonts w:ascii="Arial" w:hAnsi="Arial" w:cs="Arial"/>
          <w:sz w:val="24"/>
          <w:szCs w:val="24"/>
        </w:rPr>
        <w:t xml:space="preserve"> de esta ciudad, despacho que admitió la demanda mediante auto de fecha </w:t>
      </w:r>
      <w:r w:rsidR="00AA7C35" w:rsidRPr="00DE0935">
        <w:rPr>
          <w:rFonts w:ascii="Arial" w:hAnsi="Arial" w:cs="Arial"/>
          <w:sz w:val="24"/>
          <w:szCs w:val="24"/>
        </w:rPr>
        <w:t>3 de mayo de 2022</w:t>
      </w:r>
      <w:r w:rsidR="00F72D1D" w:rsidRPr="00DE0935">
        <w:rPr>
          <w:rFonts w:ascii="Arial" w:hAnsi="Arial" w:cs="Arial"/>
          <w:sz w:val="24"/>
          <w:szCs w:val="24"/>
        </w:rPr>
        <w:t xml:space="preserve"> ordenando correr traslado de la misma a</w:t>
      </w:r>
      <w:r w:rsidRPr="00DE0935">
        <w:rPr>
          <w:rFonts w:ascii="Arial" w:hAnsi="Arial" w:cs="Arial"/>
          <w:sz w:val="24"/>
          <w:szCs w:val="24"/>
        </w:rPr>
        <w:t xml:space="preserve"> </w:t>
      </w:r>
      <w:r w:rsidR="00F72D1D" w:rsidRPr="00DE0935">
        <w:rPr>
          <w:rFonts w:ascii="Arial" w:hAnsi="Arial" w:cs="Arial"/>
          <w:sz w:val="24"/>
          <w:szCs w:val="24"/>
        </w:rPr>
        <w:t>l</w:t>
      </w:r>
      <w:r w:rsidRPr="00DE0935">
        <w:rPr>
          <w:rFonts w:ascii="Arial" w:hAnsi="Arial" w:cs="Arial"/>
          <w:sz w:val="24"/>
          <w:szCs w:val="24"/>
        </w:rPr>
        <w:t>os</w:t>
      </w:r>
      <w:r w:rsidR="00F72D1D" w:rsidRPr="00DE0935">
        <w:rPr>
          <w:rFonts w:ascii="Arial" w:hAnsi="Arial" w:cs="Arial"/>
          <w:sz w:val="24"/>
          <w:szCs w:val="24"/>
        </w:rPr>
        <w:t xml:space="preserve"> deman</w:t>
      </w:r>
      <w:r w:rsidR="008502C4" w:rsidRPr="00DE0935">
        <w:rPr>
          <w:rFonts w:ascii="Arial" w:hAnsi="Arial" w:cs="Arial"/>
          <w:sz w:val="24"/>
          <w:szCs w:val="24"/>
        </w:rPr>
        <w:t>d</w:t>
      </w:r>
      <w:r w:rsidR="00F72D1D" w:rsidRPr="00DE0935">
        <w:rPr>
          <w:rFonts w:ascii="Arial" w:hAnsi="Arial" w:cs="Arial"/>
          <w:sz w:val="24"/>
          <w:szCs w:val="24"/>
        </w:rPr>
        <w:t>ado</w:t>
      </w:r>
      <w:r w:rsidRPr="00DE0935">
        <w:rPr>
          <w:rFonts w:ascii="Arial" w:hAnsi="Arial" w:cs="Arial"/>
          <w:sz w:val="24"/>
          <w:szCs w:val="24"/>
        </w:rPr>
        <w:t>s</w:t>
      </w:r>
      <w:r w:rsidR="00F72D1D" w:rsidRPr="00DE0935">
        <w:rPr>
          <w:rFonts w:ascii="Arial" w:hAnsi="Arial" w:cs="Arial"/>
          <w:sz w:val="24"/>
          <w:szCs w:val="24"/>
        </w:rPr>
        <w:t xml:space="preserve">. </w:t>
      </w:r>
    </w:p>
    <w:p w14:paraId="7DED40BF" w14:textId="77777777" w:rsidR="00896296" w:rsidRPr="00DE0935" w:rsidRDefault="00896296" w:rsidP="00DE0935">
      <w:pPr>
        <w:spacing w:line="276" w:lineRule="auto"/>
        <w:jc w:val="both"/>
        <w:rPr>
          <w:rFonts w:ascii="Arial" w:hAnsi="Arial" w:cs="Arial"/>
          <w:sz w:val="24"/>
          <w:szCs w:val="24"/>
        </w:rPr>
      </w:pPr>
    </w:p>
    <w:p w14:paraId="11D9E237" w14:textId="5B1171A7" w:rsidR="008502C4" w:rsidRPr="00DE0935" w:rsidRDefault="007E4A95" w:rsidP="00DE0935">
      <w:pPr>
        <w:spacing w:line="276" w:lineRule="auto"/>
        <w:jc w:val="both"/>
        <w:rPr>
          <w:rFonts w:ascii="Arial" w:hAnsi="Arial" w:cs="Arial"/>
          <w:sz w:val="24"/>
          <w:szCs w:val="24"/>
        </w:rPr>
      </w:pPr>
      <w:r w:rsidRPr="00DE0935">
        <w:rPr>
          <w:rFonts w:ascii="Arial" w:hAnsi="Arial" w:cs="Arial"/>
          <w:sz w:val="24"/>
          <w:szCs w:val="24"/>
        </w:rPr>
        <w:lastRenderedPageBreak/>
        <w:t>Una vez traba</w:t>
      </w:r>
      <w:r w:rsidR="143DB2B4" w:rsidRPr="00DE0935">
        <w:rPr>
          <w:rFonts w:ascii="Arial" w:hAnsi="Arial" w:cs="Arial"/>
          <w:sz w:val="24"/>
          <w:szCs w:val="24"/>
        </w:rPr>
        <w:t>d</w:t>
      </w:r>
      <w:r w:rsidRPr="00DE0935">
        <w:rPr>
          <w:rFonts w:ascii="Arial" w:hAnsi="Arial" w:cs="Arial"/>
          <w:sz w:val="24"/>
          <w:szCs w:val="24"/>
        </w:rPr>
        <w:t xml:space="preserve">a la litis, </w:t>
      </w:r>
      <w:r w:rsidR="00FE768B" w:rsidRPr="00DE0935">
        <w:rPr>
          <w:rFonts w:ascii="Arial" w:hAnsi="Arial" w:cs="Arial"/>
          <w:sz w:val="24"/>
          <w:szCs w:val="24"/>
        </w:rPr>
        <w:t>la EPS Medimás S.A.S.</w:t>
      </w:r>
      <w:r w:rsidRPr="00DE0935">
        <w:rPr>
          <w:rFonts w:ascii="Arial" w:hAnsi="Arial" w:cs="Arial"/>
          <w:sz w:val="24"/>
          <w:szCs w:val="24"/>
        </w:rPr>
        <w:t xml:space="preserve"> </w:t>
      </w:r>
      <w:r w:rsidR="008502C4" w:rsidRPr="00DE0935">
        <w:rPr>
          <w:rFonts w:ascii="Arial" w:hAnsi="Arial" w:cs="Arial"/>
          <w:sz w:val="24"/>
          <w:szCs w:val="24"/>
        </w:rPr>
        <w:t xml:space="preserve">dio respuesta a la demanda pronunciándose respecto a los hechos </w:t>
      </w:r>
      <w:r w:rsidR="00C651F3" w:rsidRPr="00DE0935">
        <w:rPr>
          <w:rFonts w:ascii="Arial" w:hAnsi="Arial" w:cs="Arial"/>
          <w:sz w:val="24"/>
          <w:szCs w:val="24"/>
        </w:rPr>
        <w:t>en que se soporta</w:t>
      </w:r>
      <w:r w:rsidR="008502C4" w:rsidRPr="00DE0935">
        <w:rPr>
          <w:rFonts w:ascii="Arial" w:hAnsi="Arial" w:cs="Arial"/>
          <w:sz w:val="24"/>
          <w:szCs w:val="24"/>
        </w:rPr>
        <w:t>, oponiéndose a las preten</w:t>
      </w:r>
      <w:r w:rsidRPr="00DE0935">
        <w:rPr>
          <w:rFonts w:ascii="Arial" w:hAnsi="Arial" w:cs="Arial"/>
          <w:sz w:val="24"/>
          <w:szCs w:val="24"/>
        </w:rPr>
        <w:t>siones y formulando como excepci</w:t>
      </w:r>
      <w:r w:rsidR="006C45F6" w:rsidRPr="00DE0935">
        <w:rPr>
          <w:rFonts w:ascii="Arial" w:hAnsi="Arial" w:cs="Arial"/>
          <w:sz w:val="24"/>
          <w:szCs w:val="24"/>
        </w:rPr>
        <w:t>ón</w:t>
      </w:r>
      <w:r w:rsidRPr="00DE0935">
        <w:rPr>
          <w:rFonts w:ascii="Arial" w:hAnsi="Arial" w:cs="Arial"/>
          <w:sz w:val="24"/>
          <w:szCs w:val="24"/>
        </w:rPr>
        <w:t xml:space="preserve"> </w:t>
      </w:r>
      <w:r w:rsidR="006C45F6" w:rsidRPr="00DE0935">
        <w:rPr>
          <w:rFonts w:ascii="Arial" w:hAnsi="Arial" w:cs="Arial"/>
          <w:sz w:val="24"/>
          <w:szCs w:val="24"/>
        </w:rPr>
        <w:t xml:space="preserve">previa </w:t>
      </w:r>
      <w:r w:rsidR="1EA5B6BB" w:rsidRPr="00DE0935">
        <w:rPr>
          <w:rFonts w:ascii="Arial" w:hAnsi="Arial" w:cs="Arial"/>
          <w:sz w:val="24"/>
          <w:szCs w:val="24"/>
        </w:rPr>
        <w:t xml:space="preserve">la </w:t>
      </w:r>
      <w:r w:rsidR="006C45F6" w:rsidRPr="00DE0935">
        <w:rPr>
          <w:rFonts w:ascii="Arial" w:hAnsi="Arial" w:cs="Arial"/>
          <w:sz w:val="24"/>
          <w:szCs w:val="24"/>
        </w:rPr>
        <w:t>de</w:t>
      </w:r>
      <w:r w:rsidR="00684338" w:rsidRPr="00DE0935">
        <w:rPr>
          <w:rFonts w:ascii="Arial" w:hAnsi="Arial" w:cs="Arial"/>
          <w:sz w:val="24"/>
          <w:szCs w:val="24"/>
        </w:rPr>
        <w:t xml:space="preserve"> “</w:t>
      </w:r>
      <w:r w:rsidR="006C45F6" w:rsidRPr="00DE0935">
        <w:rPr>
          <w:rFonts w:ascii="Arial" w:hAnsi="Arial" w:cs="Arial"/>
          <w:i/>
          <w:iCs/>
          <w:sz w:val="24"/>
          <w:szCs w:val="24"/>
        </w:rPr>
        <w:t>Integración del contradictorio – litisconsorcio necesario</w:t>
      </w:r>
      <w:r w:rsidR="00684338" w:rsidRPr="00DE0935">
        <w:rPr>
          <w:rFonts w:ascii="Arial" w:hAnsi="Arial" w:cs="Arial"/>
          <w:sz w:val="24"/>
          <w:szCs w:val="24"/>
        </w:rPr>
        <w:t>”</w:t>
      </w:r>
      <w:r w:rsidR="006C45F6" w:rsidRPr="00DE0935">
        <w:rPr>
          <w:rFonts w:ascii="Arial" w:hAnsi="Arial" w:cs="Arial"/>
          <w:sz w:val="24"/>
          <w:szCs w:val="24"/>
        </w:rPr>
        <w:t xml:space="preserve">, </w:t>
      </w:r>
      <w:r w:rsidR="00C651F3" w:rsidRPr="00DE0935">
        <w:rPr>
          <w:rFonts w:ascii="Arial" w:hAnsi="Arial" w:cs="Arial"/>
          <w:sz w:val="24"/>
          <w:szCs w:val="24"/>
        </w:rPr>
        <w:t>argumentando que era necesario</w:t>
      </w:r>
      <w:r w:rsidR="006C45F6" w:rsidRPr="00DE0935">
        <w:rPr>
          <w:rFonts w:ascii="Arial" w:hAnsi="Arial" w:cs="Arial"/>
          <w:sz w:val="24"/>
          <w:szCs w:val="24"/>
        </w:rPr>
        <w:t xml:space="preserve"> vincular a la Corporación </w:t>
      </w:r>
      <w:r w:rsidR="00C651F3" w:rsidRPr="00DE0935">
        <w:rPr>
          <w:rFonts w:ascii="Arial" w:hAnsi="Arial" w:cs="Arial"/>
          <w:sz w:val="24"/>
          <w:szCs w:val="24"/>
        </w:rPr>
        <w:t>Mi</w:t>
      </w:r>
      <w:r w:rsidR="006C45F6" w:rsidRPr="00DE0935">
        <w:rPr>
          <w:rFonts w:ascii="Arial" w:hAnsi="Arial" w:cs="Arial"/>
          <w:sz w:val="24"/>
          <w:szCs w:val="24"/>
        </w:rPr>
        <w:t xml:space="preserve"> </w:t>
      </w:r>
      <w:r w:rsidR="1DD2CD2B" w:rsidRPr="00DE0935">
        <w:rPr>
          <w:rFonts w:ascii="Arial" w:hAnsi="Arial" w:cs="Arial"/>
          <w:sz w:val="24"/>
          <w:szCs w:val="24"/>
        </w:rPr>
        <w:t xml:space="preserve">IPS </w:t>
      </w:r>
      <w:r w:rsidR="006C45F6" w:rsidRPr="00DE0935">
        <w:rPr>
          <w:rFonts w:ascii="Arial" w:hAnsi="Arial" w:cs="Arial"/>
          <w:sz w:val="24"/>
          <w:szCs w:val="24"/>
        </w:rPr>
        <w:t xml:space="preserve">Eje Cafetero, toda vez que el demandante </w:t>
      </w:r>
      <w:r w:rsidR="00547EC1" w:rsidRPr="00DE0935">
        <w:rPr>
          <w:rFonts w:ascii="Arial" w:hAnsi="Arial" w:cs="Arial"/>
          <w:sz w:val="24"/>
          <w:szCs w:val="24"/>
        </w:rPr>
        <w:t>afirmó h</w:t>
      </w:r>
      <w:r w:rsidR="006C45F6" w:rsidRPr="00DE0935">
        <w:rPr>
          <w:rFonts w:ascii="Arial" w:hAnsi="Arial" w:cs="Arial"/>
          <w:sz w:val="24"/>
          <w:szCs w:val="24"/>
        </w:rPr>
        <w:t xml:space="preserve">aber cumplido sus labores como médico general </w:t>
      </w:r>
      <w:r w:rsidR="00716E02" w:rsidRPr="00DE0935">
        <w:rPr>
          <w:rFonts w:ascii="Arial" w:hAnsi="Arial" w:cs="Arial"/>
          <w:sz w:val="24"/>
          <w:szCs w:val="24"/>
        </w:rPr>
        <w:t>al servicio de esa entidad</w:t>
      </w:r>
      <w:r w:rsidR="00270417" w:rsidRPr="00DE0935">
        <w:rPr>
          <w:rFonts w:ascii="Arial" w:hAnsi="Arial" w:cs="Arial"/>
          <w:sz w:val="24"/>
          <w:szCs w:val="24"/>
        </w:rPr>
        <w:t xml:space="preserve"> en sus instalaciones, por lo que es evidente que tiene responsabilidad frente a lo pretendido en esta acción. </w:t>
      </w:r>
    </w:p>
    <w:p w14:paraId="6EC81126" w14:textId="2B625EF1" w:rsidR="00684338" w:rsidRPr="00DE0935" w:rsidRDefault="00684338" w:rsidP="00DE0935">
      <w:pPr>
        <w:spacing w:line="276" w:lineRule="auto"/>
        <w:jc w:val="both"/>
        <w:rPr>
          <w:rFonts w:ascii="Arial" w:hAnsi="Arial" w:cs="Arial"/>
          <w:sz w:val="24"/>
          <w:szCs w:val="24"/>
        </w:rPr>
      </w:pPr>
    </w:p>
    <w:p w14:paraId="77E0FF91" w14:textId="6C0F4705" w:rsidR="00270417" w:rsidRPr="00DE0935" w:rsidRDefault="00270417" w:rsidP="00DE0935">
      <w:pPr>
        <w:spacing w:line="276" w:lineRule="auto"/>
        <w:jc w:val="both"/>
        <w:rPr>
          <w:rFonts w:ascii="Arial" w:hAnsi="Arial" w:cs="Arial"/>
          <w:sz w:val="24"/>
          <w:szCs w:val="24"/>
        </w:rPr>
      </w:pPr>
      <w:r w:rsidRPr="00DE0935">
        <w:rPr>
          <w:rFonts w:ascii="Arial" w:hAnsi="Arial" w:cs="Arial"/>
          <w:sz w:val="24"/>
          <w:szCs w:val="24"/>
        </w:rPr>
        <w:t>La codemandada AIC GPP Servicios Integrales Pereira en liquidación guardó silencio dentro del término de traslado.</w:t>
      </w:r>
    </w:p>
    <w:p w14:paraId="212480DE" w14:textId="77777777" w:rsidR="00270417" w:rsidRPr="00DE0935" w:rsidRDefault="00270417" w:rsidP="00DE0935">
      <w:pPr>
        <w:spacing w:line="276" w:lineRule="auto"/>
        <w:jc w:val="both"/>
        <w:rPr>
          <w:rFonts w:ascii="Arial" w:hAnsi="Arial" w:cs="Arial"/>
          <w:sz w:val="24"/>
          <w:szCs w:val="24"/>
        </w:rPr>
      </w:pPr>
    </w:p>
    <w:p w14:paraId="16EDF0B4" w14:textId="350836CE" w:rsidR="00D368CB" w:rsidRPr="00DE0935" w:rsidRDefault="005E46EE" w:rsidP="00DE0935">
      <w:pPr>
        <w:spacing w:line="276" w:lineRule="auto"/>
        <w:jc w:val="both"/>
        <w:rPr>
          <w:rFonts w:ascii="Arial" w:hAnsi="Arial" w:cs="Arial"/>
          <w:sz w:val="24"/>
          <w:szCs w:val="24"/>
        </w:rPr>
      </w:pPr>
      <w:r w:rsidRPr="00DE0935">
        <w:rPr>
          <w:rFonts w:ascii="Arial" w:hAnsi="Arial" w:cs="Arial"/>
          <w:sz w:val="24"/>
          <w:szCs w:val="24"/>
        </w:rPr>
        <w:t>Citadas las partes a la audiencia de que trata el artículo 77 del Código Procesal del Trabajo y la Seguridad Social, la juez de la causa</w:t>
      </w:r>
      <w:r w:rsidR="00270417" w:rsidRPr="00DE0935">
        <w:rPr>
          <w:rFonts w:ascii="Arial" w:hAnsi="Arial" w:cs="Arial"/>
          <w:sz w:val="24"/>
          <w:szCs w:val="24"/>
        </w:rPr>
        <w:t>, luego de agotar la etapa de conciliación</w:t>
      </w:r>
      <w:r w:rsidR="00547EC1" w:rsidRPr="00DE0935">
        <w:rPr>
          <w:rFonts w:ascii="Arial" w:hAnsi="Arial" w:cs="Arial"/>
          <w:sz w:val="24"/>
          <w:szCs w:val="24"/>
        </w:rPr>
        <w:t>,</w:t>
      </w:r>
      <w:r w:rsidR="00270417" w:rsidRPr="00DE0935">
        <w:rPr>
          <w:rFonts w:ascii="Arial" w:hAnsi="Arial" w:cs="Arial"/>
          <w:sz w:val="24"/>
          <w:szCs w:val="24"/>
        </w:rPr>
        <w:t xml:space="preserve"> procedió a declarar</w:t>
      </w:r>
      <w:r w:rsidR="00D368CB" w:rsidRPr="00DE0935">
        <w:rPr>
          <w:rFonts w:ascii="Arial" w:hAnsi="Arial" w:cs="Arial"/>
          <w:sz w:val="24"/>
          <w:szCs w:val="24"/>
        </w:rPr>
        <w:t xml:space="preserve"> no probada la excepción de “</w:t>
      </w:r>
      <w:r w:rsidR="00D368CB" w:rsidRPr="00DE0935">
        <w:rPr>
          <w:rFonts w:ascii="Arial" w:hAnsi="Arial" w:cs="Arial"/>
          <w:i/>
          <w:iCs/>
          <w:sz w:val="24"/>
          <w:szCs w:val="24"/>
        </w:rPr>
        <w:t>Falta de Integración del contradictorio, litisconsorcio necesario</w:t>
      </w:r>
      <w:r w:rsidR="00D368CB" w:rsidRPr="00DE0935">
        <w:rPr>
          <w:rFonts w:ascii="Arial" w:hAnsi="Arial" w:cs="Arial"/>
          <w:sz w:val="24"/>
          <w:szCs w:val="24"/>
        </w:rPr>
        <w:t>”</w:t>
      </w:r>
    </w:p>
    <w:p w14:paraId="15F32FE7" w14:textId="77777777" w:rsidR="00D368CB" w:rsidRPr="00DE0935" w:rsidRDefault="00D368CB" w:rsidP="00DE0935">
      <w:pPr>
        <w:spacing w:line="276" w:lineRule="auto"/>
        <w:jc w:val="both"/>
        <w:rPr>
          <w:rFonts w:ascii="Arial" w:hAnsi="Arial" w:cs="Arial"/>
          <w:sz w:val="24"/>
          <w:szCs w:val="24"/>
        </w:rPr>
      </w:pPr>
    </w:p>
    <w:p w14:paraId="265D9DC5" w14:textId="4F75E586" w:rsidR="00DA1A4D" w:rsidRPr="00DE0935" w:rsidRDefault="00547EC1" w:rsidP="00DE0935">
      <w:pPr>
        <w:spacing w:line="276" w:lineRule="auto"/>
        <w:jc w:val="both"/>
        <w:rPr>
          <w:rFonts w:ascii="Arial" w:hAnsi="Arial" w:cs="Arial"/>
          <w:sz w:val="24"/>
          <w:szCs w:val="24"/>
        </w:rPr>
      </w:pPr>
      <w:r w:rsidRPr="00DE0935">
        <w:rPr>
          <w:rFonts w:ascii="Arial" w:hAnsi="Arial" w:cs="Arial"/>
          <w:sz w:val="24"/>
          <w:szCs w:val="24"/>
        </w:rPr>
        <w:t>Para llegar a esa decisión, el juzgado, teniendo en consideración lo previsto en el artí</w:t>
      </w:r>
      <w:r w:rsidR="00A47342" w:rsidRPr="00DE0935">
        <w:rPr>
          <w:rFonts w:ascii="Arial" w:hAnsi="Arial" w:cs="Arial"/>
          <w:sz w:val="24"/>
          <w:szCs w:val="24"/>
        </w:rPr>
        <w:t>culo 61 del Código General del Proceso que</w:t>
      </w:r>
      <w:r w:rsidR="00DA1A4D" w:rsidRPr="00DE0935">
        <w:rPr>
          <w:rFonts w:ascii="Arial" w:hAnsi="Arial" w:cs="Arial"/>
          <w:sz w:val="24"/>
          <w:szCs w:val="24"/>
        </w:rPr>
        <w:t xml:space="preserve"> </w:t>
      </w:r>
      <w:r w:rsidR="002F40F3" w:rsidRPr="00DE0935">
        <w:rPr>
          <w:rFonts w:ascii="Arial" w:hAnsi="Arial" w:cs="Arial"/>
          <w:sz w:val="24"/>
          <w:szCs w:val="24"/>
        </w:rPr>
        <w:t>d</w:t>
      </w:r>
      <w:r w:rsidR="00DA1A4D" w:rsidRPr="00DE0935">
        <w:rPr>
          <w:rFonts w:ascii="Arial" w:hAnsi="Arial" w:cs="Arial"/>
          <w:sz w:val="24"/>
          <w:szCs w:val="24"/>
        </w:rPr>
        <w:t xml:space="preserve">efine el </w:t>
      </w:r>
      <w:r w:rsidR="00E40373" w:rsidRPr="00DE0935">
        <w:rPr>
          <w:rFonts w:ascii="Arial" w:hAnsi="Arial" w:cs="Arial"/>
          <w:sz w:val="24"/>
          <w:szCs w:val="24"/>
        </w:rPr>
        <w:t>litisconsorcio</w:t>
      </w:r>
      <w:r w:rsidR="00DA1A4D" w:rsidRPr="00DE0935">
        <w:rPr>
          <w:rFonts w:ascii="Arial" w:hAnsi="Arial" w:cs="Arial"/>
          <w:sz w:val="24"/>
          <w:szCs w:val="24"/>
        </w:rPr>
        <w:t xml:space="preserve"> necesario</w:t>
      </w:r>
      <w:r w:rsidR="00985A35" w:rsidRPr="00DE0935">
        <w:rPr>
          <w:rFonts w:ascii="Arial" w:hAnsi="Arial" w:cs="Arial"/>
          <w:sz w:val="24"/>
          <w:szCs w:val="24"/>
        </w:rPr>
        <w:t xml:space="preserve">, </w:t>
      </w:r>
      <w:r w:rsidRPr="00DE0935">
        <w:rPr>
          <w:rFonts w:ascii="Arial" w:hAnsi="Arial" w:cs="Arial"/>
          <w:sz w:val="24"/>
          <w:szCs w:val="24"/>
        </w:rPr>
        <w:t xml:space="preserve">indicó </w:t>
      </w:r>
      <w:r w:rsidR="007A7594" w:rsidRPr="00DE0935">
        <w:rPr>
          <w:rFonts w:ascii="Arial" w:hAnsi="Arial" w:cs="Arial"/>
          <w:sz w:val="24"/>
          <w:szCs w:val="24"/>
        </w:rPr>
        <w:t>que no</w:t>
      </w:r>
      <w:r w:rsidR="00985A35" w:rsidRPr="00DE0935">
        <w:rPr>
          <w:rFonts w:ascii="Arial" w:hAnsi="Arial" w:cs="Arial"/>
          <w:sz w:val="24"/>
          <w:szCs w:val="24"/>
        </w:rPr>
        <w:t xml:space="preserve"> se dan los presupuestos allí establecidos para </w:t>
      </w:r>
      <w:r w:rsidR="00912F36" w:rsidRPr="00DE0935">
        <w:rPr>
          <w:rFonts w:ascii="Arial" w:hAnsi="Arial" w:cs="Arial"/>
          <w:sz w:val="24"/>
          <w:szCs w:val="24"/>
        </w:rPr>
        <w:t xml:space="preserve">considerar </w:t>
      </w:r>
      <w:r w:rsidR="00AC3A3B" w:rsidRPr="00DE0935">
        <w:rPr>
          <w:rFonts w:ascii="Arial" w:hAnsi="Arial" w:cs="Arial"/>
          <w:sz w:val="24"/>
          <w:szCs w:val="24"/>
        </w:rPr>
        <w:t>que</w:t>
      </w:r>
      <w:r w:rsidR="00912F36" w:rsidRPr="00DE0935">
        <w:rPr>
          <w:rFonts w:ascii="Arial" w:hAnsi="Arial" w:cs="Arial"/>
          <w:sz w:val="24"/>
          <w:szCs w:val="24"/>
        </w:rPr>
        <w:t xml:space="preserve"> la Corporación Mi IPS Eje</w:t>
      </w:r>
      <w:r w:rsidR="76C092CA" w:rsidRPr="00DE0935">
        <w:rPr>
          <w:rFonts w:ascii="Arial" w:hAnsi="Arial" w:cs="Arial"/>
          <w:sz w:val="24"/>
          <w:szCs w:val="24"/>
        </w:rPr>
        <w:t xml:space="preserve"> Cafetero</w:t>
      </w:r>
      <w:r w:rsidR="00F05A07" w:rsidRPr="00DE0935">
        <w:rPr>
          <w:rFonts w:ascii="Arial" w:hAnsi="Arial" w:cs="Arial"/>
          <w:sz w:val="24"/>
          <w:szCs w:val="24"/>
        </w:rPr>
        <w:t xml:space="preserve"> debe ser integrada de manera obligatoria</w:t>
      </w:r>
      <w:r w:rsidR="007A7594" w:rsidRPr="00DE0935">
        <w:rPr>
          <w:rFonts w:ascii="Arial" w:hAnsi="Arial" w:cs="Arial"/>
          <w:sz w:val="24"/>
          <w:szCs w:val="24"/>
        </w:rPr>
        <w:t xml:space="preserve"> al presente trámite</w:t>
      </w:r>
      <w:r w:rsidR="00F05A07" w:rsidRPr="00DE0935">
        <w:rPr>
          <w:rFonts w:ascii="Arial" w:hAnsi="Arial" w:cs="Arial"/>
          <w:sz w:val="24"/>
          <w:szCs w:val="24"/>
        </w:rPr>
        <w:t>, ya que</w:t>
      </w:r>
      <w:r w:rsidR="00AC3A3B" w:rsidRPr="00DE0935">
        <w:rPr>
          <w:rFonts w:ascii="Arial" w:hAnsi="Arial" w:cs="Arial"/>
          <w:sz w:val="24"/>
          <w:szCs w:val="24"/>
        </w:rPr>
        <w:t xml:space="preserve"> solo se trató de una referencia o enunciado que se hizo en la demanda y además, e</w:t>
      </w:r>
      <w:r w:rsidR="00F05A07" w:rsidRPr="00DE0935">
        <w:rPr>
          <w:rFonts w:ascii="Arial" w:hAnsi="Arial" w:cs="Arial"/>
          <w:sz w:val="24"/>
          <w:szCs w:val="24"/>
        </w:rPr>
        <w:t xml:space="preserve">n este caso, </w:t>
      </w:r>
      <w:r w:rsidR="00DA1A4D" w:rsidRPr="00DE0935">
        <w:rPr>
          <w:rFonts w:ascii="Arial" w:hAnsi="Arial" w:cs="Arial"/>
          <w:sz w:val="24"/>
          <w:szCs w:val="24"/>
        </w:rPr>
        <w:t xml:space="preserve">el demandante </w:t>
      </w:r>
      <w:r w:rsidR="00F05A07" w:rsidRPr="00DE0935">
        <w:rPr>
          <w:rFonts w:ascii="Arial" w:hAnsi="Arial" w:cs="Arial"/>
          <w:sz w:val="24"/>
          <w:szCs w:val="24"/>
        </w:rPr>
        <w:t>reclama la calidad de empleador de IAC GPP Servicios Integrales Pereira en Liquidación</w:t>
      </w:r>
      <w:r w:rsidR="00AC3A3B" w:rsidRPr="00DE0935">
        <w:rPr>
          <w:rFonts w:ascii="Arial" w:hAnsi="Arial" w:cs="Arial"/>
          <w:sz w:val="24"/>
          <w:szCs w:val="24"/>
        </w:rPr>
        <w:t xml:space="preserve"> y las condenas económica van dirigidas en su contra al igual que de Medimás EPS en calidad de beneficiaria y destinataria del servicio </w:t>
      </w:r>
      <w:r w:rsidR="00E40373" w:rsidRPr="00DE0935">
        <w:rPr>
          <w:rFonts w:ascii="Arial" w:hAnsi="Arial" w:cs="Arial"/>
          <w:sz w:val="24"/>
          <w:szCs w:val="24"/>
        </w:rPr>
        <w:t>que prestó.</w:t>
      </w:r>
      <w:r w:rsidR="00F05A07" w:rsidRPr="00DE0935">
        <w:rPr>
          <w:rFonts w:ascii="Arial" w:hAnsi="Arial" w:cs="Arial"/>
          <w:sz w:val="24"/>
          <w:szCs w:val="24"/>
        </w:rPr>
        <w:t xml:space="preserve"> </w:t>
      </w:r>
      <w:r w:rsidR="00AC3A3B" w:rsidRPr="00DE0935">
        <w:rPr>
          <w:rFonts w:ascii="Arial" w:hAnsi="Arial" w:cs="Arial"/>
          <w:sz w:val="24"/>
          <w:szCs w:val="24"/>
        </w:rPr>
        <w:t xml:space="preserve">   </w:t>
      </w:r>
    </w:p>
    <w:p w14:paraId="533C9CE4" w14:textId="77777777" w:rsidR="00A45815" w:rsidRPr="00DE0935" w:rsidRDefault="00A45815" w:rsidP="00DE0935">
      <w:pPr>
        <w:spacing w:line="276" w:lineRule="auto"/>
        <w:jc w:val="both"/>
        <w:rPr>
          <w:rFonts w:ascii="Arial" w:hAnsi="Arial" w:cs="Arial"/>
          <w:sz w:val="24"/>
          <w:szCs w:val="24"/>
        </w:rPr>
      </w:pPr>
    </w:p>
    <w:p w14:paraId="694C0D92" w14:textId="590BA2C9" w:rsidR="001C31EB" w:rsidRPr="00DE0935" w:rsidRDefault="00526518" w:rsidP="00DE0935">
      <w:pPr>
        <w:spacing w:line="276" w:lineRule="auto"/>
        <w:jc w:val="both"/>
        <w:rPr>
          <w:rFonts w:ascii="Arial" w:hAnsi="Arial" w:cs="Arial"/>
          <w:sz w:val="24"/>
          <w:szCs w:val="24"/>
        </w:rPr>
      </w:pPr>
      <w:r w:rsidRPr="00DE0935">
        <w:rPr>
          <w:rFonts w:ascii="Arial" w:hAnsi="Arial" w:cs="Arial"/>
          <w:sz w:val="24"/>
          <w:szCs w:val="24"/>
        </w:rPr>
        <w:t xml:space="preserve">Inconforme con la decisión, </w:t>
      </w:r>
      <w:r w:rsidR="00E40373" w:rsidRPr="00DE0935">
        <w:rPr>
          <w:rFonts w:ascii="Arial" w:hAnsi="Arial" w:cs="Arial"/>
          <w:sz w:val="24"/>
          <w:szCs w:val="24"/>
        </w:rPr>
        <w:t>la demandada</w:t>
      </w:r>
      <w:r w:rsidRPr="00DE0935">
        <w:rPr>
          <w:rFonts w:ascii="Arial" w:hAnsi="Arial" w:cs="Arial"/>
          <w:sz w:val="24"/>
          <w:szCs w:val="24"/>
        </w:rPr>
        <w:t xml:space="preserve"> interpuso el recurso de </w:t>
      </w:r>
      <w:r w:rsidR="00DA1A4D" w:rsidRPr="00DE0935">
        <w:rPr>
          <w:rFonts w:ascii="Arial" w:hAnsi="Arial" w:cs="Arial"/>
          <w:sz w:val="24"/>
          <w:szCs w:val="24"/>
        </w:rPr>
        <w:t>reposición</w:t>
      </w:r>
      <w:r w:rsidRPr="00DE0935">
        <w:rPr>
          <w:rFonts w:ascii="Arial" w:hAnsi="Arial" w:cs="Arial"/>
          <w:sz w:val="24"/>
          <w:szCs w:val="24"/>
        </w:rPr>
        <w:t xml:space="preserve"> y en subsidio el de apelación, </w:t>
      </w:r>
      <w:r w:rsidR="00DA1A4D" w:rsidRPr="00DE0935">
        <w:rPr>
          <w:rFonts w:ascii="Arial" w:hAnsi="Arial" w:cs="Arial"/>
          <w:sz w:val="24"/>
          <w:szCs w:val="24"/>
        </w:rPr>
        <w:t xml:space="preserve">señalando que </w:t>
      </w:r>
      <w:r w:rsidR="001C31EB" w:rsidRPr="00DE0935">
        <w:rPr>
          <w:rFonts w:ascii="Arial" w:hAnsi="Arial" w:cs="Arial"/>
          <w:sz w:val="24"/>
          <w:szCs w:val="24"/>
        </w:rPr>
        <w:t xml:space="preserve">en la demanda se indicó que el demandante </w:t>
      </w:r>
      <w:r w:rsidR="00DA1A4D" w:rsidRPr="00DE0935">
        <w:rPr>
          <w:rFonts w:ascii="Arial" w:hAnsi="Arial" w:cs="Arial"/>
          <w:sz w:val="24"/>
          <w:szCs w:val="24"/>
        </w:rPr>
        <w:t>prestó los servicios en</w:t>
      </w:r>
      <w:r w:rsidR="00AC3A3B" w:rsidRPr="00DE0935">
        <w:rPr>
          <w:rFonts w:ascii="Arial" w:hAnsi="Arial" w:cs="Arial"/>
          <w:sz w:val="24"/>
          <w:szCs w:val="24"/>
        </w:rPr>
        <w:t xml:space="preserve"> la</w:t>
      </w:r>
      <w:r w:rsidR="00340844" w:rsidRPr="00DE0935">
        <w:rPr>
          <w:rFonts w:ascii="Arial" w:hAnsi="Arial" w:cs="Arial"/>
          <w:sz w:val="24"/>
          <w:szCs w:val="24"/>
        </w:rPr>
        <w:t xml:space="preserve">s instalaciones de </w:t>
      </w:r>
      <w:r w:rsidR="003754A8" w:rsidRPr="00DE0935">
        <w:rPr>
          <w:rFonts w:ascii="Arial" w:hAnsi="Arial" w:cs="Arial"/>
          <w:sz w:val="24"/>
          <w:szCs w:val="24"/>
        </w:rPr>
        <w:t>M</w:t>
      </w:r>
      <w:r w:rsidR="00340844" w:rsidRPr="00DE0935">
        <w:rPr>
          <w:rFonts w:ascii="Arial" w:hAnsi="Arial" w:cs="Arial"/>
          <w:sz w:val="24"/>
          <w:szCs w:val="24"/>
        </w:rPr>
        <w:t>i</w:t>
      </w:r>
      <w:r w:rsidR="00AC3A3B" w:rsidRPr="00DE0935">
        <w:rPr>
          <w:rFonts w:ascii="Arial" w:hAnsi="Arial" w:cs="Arial"/>
          <w:sz w:val="24"/>
          <w:szCs w:val="24"/>
        </w:rPr>
        <w:t xml:space="preserve"> IPS Eje Cafetero, </w:t>
      </w:r>
      <w:r w:rsidR="00935F6A" w:rsidRPr="00DE0935">
        <w:rPr>
          <w:rFonts w:ascii="Arial" w:hAnsi="Arial" w:cs="Arial"/>
          <w:sz w:val="24"/>
          <w:szCs w:val="24"/>
        </w:rPr>
        <w:t xml:space="preserve">por lo que esa relación debe ser analizada, no sólo porque ello opera en favor del demandante, sino porque en el </w:t>
      </w:r>
      <w:r w:rsidR="00340844" w:rsidRPr="00DE0935">
        <w:rPr>
          <w:rFonts w:ascii="Arial" w:hAnsi="Arial" w:cs="Arial"/>
          <w:sz w:val="24"/>
          <w:szCs w:val="24"/>
        </w:rPr>
        <w:t xml:space="preserve">expediente </w:t>
      </w:r>
      <w:r w:rsidR="00AC3A3B" w:rsidRPr="00DE0935">
        <w:rPr>
          <w:rFonts w:ascii="Arial" w:hAnsi="Arial" w:cs="Arial"/>
          <w:sz w:val="24"/>
          <w:szCs w:val="24"/>
        </w:rPr>
        <w:t>n</w:t>
      </w:r>
      <w:r w:rsidR="00935F6A" w:rsidRPr="00DE0935">
        <w:rPr>
          <w:rFonts w:ascii="Arial" w:hAnsi="Arial" w:cs="Arial"/>
          <w:sz w:val="24"/>
          <w:szCs w:val="24"/>
        </w:rPr>
        <w:t>o se hace referencia a la</w:t>
      </w:r>
      <w:r w:rsidR="00AC3A3B" w:rsidRPr="00DE0935">
        <w:rPr>
          <w:rFonts w:ascii="Arial" w:hAnsi="Arial" w:cs="Arial"/>
          <w:sz w:val="24"/>
          <w:szCs w:val="24"/>
        </w:rPr>
        <w:t xml:space="preserve"> existencia de un contrato comercial</w:t>
      </w:r>
      <w:r w:rsidR="00340844" w:rsidRPr="00DE0935">
        <w:rPr>
          <w:rFonts w:ascii="Arial" w:hAnsi="Arial" w:cs="Arial"/>
          <w:sz w:val="24"/>
          <w:szCs w:val="24"/>
        </w:rPr>
        <w:t xml:space="preserve"> entre esta institución y </w:t>
      </w:r>
      <w:r w:rsidR="00AC3A3B" w:rsidRPr="00DE0935">
        <w:rPr>
          <w:rFonts w:ascii="Arial" w:hAnsi="Arial" w:cs="Arial"/>
          <w:sz w:val="24"/>
          <w:szCs w:val="24"/>
        </w:rPr>
        <w:t>IAC GPP Servicios Integrales Pereira en Liquidació</w:t>
      </w:r>
      <w:r w:rsidR="001C31EB" w:rsidRPr="00DE0935">
        <w:rPr>
          <w:rFonts w:ascii="Arial" w:hAnsi="Arial" w:cs="Arial"/>
          <w:sz w:val="24"/>
          <w:szCs w:val="24"/>
        </w:rPr>
        <w:t>n, por lo que es necesario aclarar lo pertinente al lugar donde se prestaron los servicios.</w:t>
      </w:r>
    </w:p>
    <w:p w14:paraId="244FA98F" w14:textId="77777777" w:rsidR="001C31EB" w:rsidRPr="00DE0935" w:rsidRDefault="001C31EB" w:rsidP="00DE0935">
      <w:pPr>
        <w:spacing w:line="276" w:lineRule="auto"/>
        <w:jc w:val="both"/>
        <w:rPr>
          <w:rFonts w:ascii="Arial" w:hAnsi="Arial" w:cs="Arial"/>
          <w:sz w:val="24"/>
          <w:szCs w:val="24"/>
        </w:rPr>
      </w:pPr>
    </w:p>
    <w:p w14:paraId="7045A460" w14:textId="05AD7A52" w:rsidR="00B11652" w:rsidRPr="00DE0935" w:rsidRDefault="001C31EB" w:rsidP="00DE0935">
      <w:pPr>
        <w:spacing w:line="276" w:lineRule="auto"/>
        <w:jc w:val="both"/>
        <w:rPr>
          <w:rFonts w:ascii="Arial" w:hAnsi="Arial" w:cs="Arial"/>
          <w:sz w:val="24"/>
          <w:szCs w:val="24"/>
        </w:rPr>
      </w:pPr>
      <w:r w:rsidRPr="00DE0935">
        <w:rPr>
          <w:rFonts w:ascii="Arial" w:hAnsi="Arial" w:cs="Arial"/>
          <w:sz w:val="24"/>
          <w:szCs w:val="24"/>
        </w:rPr>
        <w:t xml:space="preserve">Indicó también que esa misma ausencia probatoria se predica de la relación entre el obligado principal y esa EPS, </w:t>
      </w:r>
      <w:r w:rsidR="00935F6A" w:rsidRPr="00DE0935">
        <w:rPr>
          <w:rFonts w:ascii="Arial" w:hAnsi="Arial" w:cs="Arial"/>
          <w:sz w:val="24"/>
          <w:szCs w:val="24"/>
        </w:rPr>
        <w:t>gener</w:t>
      </w:r>
      <w:r w:rsidRPr="00DE0935">
        <w:rPr>
          <w:rFonts w:ascii="Arial" w:hAnsi="Arial" w:cs="Arial"/>
          <w:sz w:val="24"/>
          <w:szCs w:val="24"/>
        </w:rPr>
        <w:t xml:space="preserve">ándose con ello </w:t>
      </w:r>
      <w:r w:rsidR="00935F6A" w:rsidRPr="00DE0935">
        <w:rPr>
          <w:rFonts w:ascii="Arial" w:hAnsi="Arial" w:cs="Arial"/>
          <w:sz w:val="24"/>
          <w:szCs w:val="24"/>
        </w:rPr>
        <w:t xml:space="preserve">un </w:t>
      </w:r>
      <w:r w:rsidRPr="00DE0935">
        <w:rPr>
          <w:rFonts w:ascii="Arial" w:hAnsi="Arial" w:cs="Arial"/>
          <w:sz w:val="24"/>
          <w:szCs w:val="24"/>
        </w:rPr>
        <w:t>vacío</w:t>
      </w:r>
      <w:r w:rsidR="00935F6A" w:rsidRPr="00DE0935">
        <w:rPr>
          <w:rFonts w:ascii="Arial" w:hAnsi="Arial" w:cs="Arial"/>
          <w:sz w:val="24"/>
          <w:szCs w:val="24"/>
        </w:rPr>
        <w:t xml:space="preserve"> frente a la relación sustancia</w:t>
      </w:r>
      <w:r w:rsidRPr="00DE0935">
        <w:rPr>
          <w:rFonts w:ascii="Arial" w:hAnsi="Arial" w:cs="Arial"/>
          <w:sz w:val="24"/>
          <w:szCs w:val="24"/>
        </w:rPr>
        <w:t>l</w:t>
      </w:r>
      <w:r w:rsidR="00935F6A" w:rsidRPr="00DE0935">
        <w:rPr>
          <w:rFonts w:ascii="Arial" w:hAnsi="Arial" w:cs="Arial"/>
          <w:sz w:val="24"/>
          <w:szCs w:val="24"/>
        </w:rPr>
        <w:t xml:space="preserve"> entre estas dos entidades que tiene repercusiones respecto a la solidaridad</w:t>
      </w:r>
      <w:r w:rsidRPr="00DE0935">
        <w:rPr>
          <w:rFonts w:ascii="Arial" w:hAnsi="Arial" w:cs="Arial"/>
          <w:sz w:val="24"/>
          <w:szCs w:val="24"/>
        </w:rPr>
        <w:t xml:space="preserve"> que se pretende en relación con las condenas </w:t>
      </w:r>
      <w:r w:rsidR="00F61EE5" w:rsidRPr="00DE0935">
        <w:rPr>
          <w:rFonts w:ascii="Arial" w:hAnsi="Arial" w:cs="Arial"/>
          <w:sz w:val="24"/>
          <w:szCs w:val="24"/>
        </w:rPr>
        <w:t>reclamadas por el señor Yepes Ladino.</w:t>
      </w:r>
    </w:p>
    <w:p w14:paraId="3F25972A" w14:textId="77777777" w:rsidR="001C31EB" w:rsidRPr="00DE0935" w:rsidRDefault="001C31EB" w:rsidP="00DE0935">
      <w:pPr>
        <w:spacing w:line="276" w:lineRule="auto"/>
        <w:jc w:val="both"/>
        <w:rPr>
          <w:rFonts w:ascii="Arial" w:hAnsi="Arial" w:cs="Arial"/>
          <w:sz w:val="24"/>
          <w:szCs w:val="24"/>
        </w:rPr>
      </w:pPr>
    </w:p>
    <w:p w14:paraId="52E65818" w14:textId="5C4A0E89" w:rsidR="005E2D88" w:rsidRPr="00DE0935" w:rsidRDefault="00483A78" w:rsidP="00DE0935">
      <w:pPr>
        <w:spacing w:line="276" w:lineRule="auto"/>
        <w:jc w:val="both"/>
        <w:rPr>
          <w:rFonts w:ascii="Arial" w:hAnsi="Arial" w:cs="Arial"/>
          <w:sz w:val="24"/>
          <w:szCs w:val="24"/>
        </w:rPr>
      </w:pPr>
      <w:r w:rsidRPr="00DE0935">
        <w:rPr>
          <w:rFonts w:ascii="Arial" w:hAnsi="Arial" w:cs="Arial"/>
          <w:sz w:val="24"/>
          <w:szCs w:val="24"/>
        </w:rPr>
        <w:t>Al reso</w:t>
      </w:r>
      <w:r w:rsidR="003D37F4" w:rsidRPr="00DE0935">
        <w:rPr>
          <w:rFonts w:ascii="Arial" w:hAnsi="Arial" w:cs="Arial"/>
          <w:sz w:val="24"/>
          <w:szCs w:val="24"/>
        </w:rPr>
        <w:t>l</w:t>
      </w:r>
      <w:r w:rsidRPr="00DE0935">
        <w:rPr>
          <w:rFonts w:ascii="Arial" w:hAnsi="Arial" w:cs="Arial"/>
          <w:sz w:val="24"/>
          <w:szCs w:val="24"/>
        </w:rPr>
        <w:t>ver el recurso de reposic</w:t>
      </w:r>
      <w:r w:rsidR="003D37F4" w:rsidRPr="00DE0935">
        <w:rPr>
          <w:rFonts w:ascii="Arial" w:hAnsi="Arial" w:cs="Arial"/>
          <w:sz w:val="24"/>
          <w:szCs w:val="24"/>
        </w:rPr>
        <w:t>ión</w:t>
      </w:r>
      <w:r w:rsidRPr="00DE0935">
        <w:rPr>
          <w:rFonts w:ascii="Arial" w:hAnsi="Arial" w:cs="Arial"/>
          <w:sz w:val="24"/>
          <w:szCs w:val="24"/>
        </w:rPr>
        <w:t xml:space="preserve"> el juzgado se mantuvo en los argumen</w:t>
      </w:r>
      <w:r w:rsidR="003D37F4" w:rsidRPr="00DE0935">
        <w:rPr>
          <w:rFonts w:ascii="Arial" w:hAnsi="Arial" w:cs="Arial"/>
          <w:sz w:val="24"/>
          <w:szCs w:val="24"/>
        </w:rPr>
        <w:t>t</w:t>
      </w:r>
      <w:r w:rsidRPr="00DE0935">
        <w:rPr>
          <w:rFonts w:ascii="Arial" w:hAnsi="Arial" w:cs="Arial"/>
          <w:sz w:val="24"/>
          <w:szCs w:val="24"/>
        </w:rPr>
        <w:t xml:space="preserve">os expuestos al momento de resolver la solicitud, </w:t>
      </w:r>
      <w:r w:rsidR="00B11652" w:rsidRPr="00DE0935">
        <w:rPr>
          <w:rFonts w:ascii="Arial" w:hAnsi="Arial" w:cs="Arial"/>
          <w:sz w:val="24"/>
          <w:szCs w:val="24"/>
        </w:rPr>
        <w:t>señalando que la situaci</w:t>
      </w:r>
      <w:r w:rsidR="00935F6A" w:rsidRPr="00DE0935">
        <w:rPr>
          <w:rFonts w:ascii="Arial" w:hAnsi="Arial" w:cs="Arial"/>
          <w:sz w:val="24"/>
          <w:szCs w:val="24"/>
        </w:rPr>
        <w:t>ón</w:t>
      </w:r>
      <w:r w:rsidR="00B11652" w:rsidRPr="00DE0935">
        <w:rPr>
          <w:rFonts w:ascii="Arial" w:hAnsi="Arial" w:cs="Arial"/>
          <w:sz w:val="24"/>
          <w:szCs w:val="24"/>
        </w:rPr>
        <w:t xml:space="preserve"> irregular que advierte la </w:t>
      </w:r>
      <w:r w:rsidR="00935F6A" w:rsidRPr="00DE0935">
        <w:rPr>
          <w:rFonts w:ascii="Arial" w:hAnsi="Arial" w:cs="Arial"/>
          <w:sz w:val="24"/>
          <w:szCs w:val="24"/>
        </w:rPr>
        <w:t>EPS accionada</w:t>
      </w:r>
      <w:r w:rsidR="00B11652" w:rsidRPr="00DE0935">
        <w:rPr>
          <w:rFonts w:ascii="Arial" w:hAnsi="Arial" w:cs="Arial"/>
          <w:sz w:val="24"/>
          <w:szCs w:val="24"/>
        </w:rPr>
        <w:t xml:space="preserve"> no es controvertida por el demandante en su </w:t>
      </w:r>
      <w:r w:rsidR="00935F6A" w:rsidRPr="00DE0935">
        <w:rPr>
          <w:rFonts w:ascii="Arial" w:hAnsi="Arial" w:cs="Arial"/>
          <w:sz w:val="24"/>
          <w:szCs w:val="24"/>
        </w:rPr>
        <w:t>demanda, misma que al ser revisada, no deja lugar a dudas que las pretensiones y condenas se predican de IAC GPP Servicios Integrales Pereira en Liquidación</w:t>
      </w:r>
      <w:r w:rsidR="00F61EE5" w:rsidRPr="00DE0935">
        <w:rPr>
          <w:rFonts w:ascii="Arial" w:hAnsi="Arial" w:cs="Arial"/>
          <w:sz w:val="24"/>
          <w:szCs w:val="24"/>
        </w:rPr>
        <w:t xml:space="preserve"> y la EPS Medimás S.A.S.</w:t>
      </w:r>
      <w:r w:rsidR="00935F6A" w:rsidRPr="00DE0935">
        <w:rPr>
          <w:rFonts w:ascii="Arial" w:hAnsi="Arial" w:cs="Arial"/>
          <w:sz w:val="24"/>
          <w:szCs w:val="24"/>
        </w:rPr>
        <w:t>, por lo que la sociedad que se pretende integra</w:t>
      </w:r>
      <w:r w:rsidR="573AE7DA" w:rsidRPr="00DE0935">
        <w:rPr>
          <w:rFonts w:ascii="Arial" w:hAnsi="Arial" w:cs="Arial"/>
          <w:sz w:val="24"/>
          <w:szCs w:val="24"/>
        </w:rPr>
        <w:t>r</w:t>
      </w:r>
      <w:r w:rsidR="00935F6A" w:rsidRPr="00DE0935">
        <w:rPr>
          <w:rFonts w:ascii="Arial" w:hAnsi="Arial" w:cs="Arial"/>
          <w:sz w:val="24"/>
          <w:szCs w:val="24"/>
        </w:rPr>
        <w:t xml:space="preserve"> no resultaría afectada con la decisión de fondo que se tome en este asunto.</w:t>
      </w:r>
    </w:p>
    <w:p w14:paraId="69CE702D" w14:textId="77777777" w:rsidR="00693AC5" w:rsidRPr="00DE0935" w:rsidRDefault="00693AC5" w:rsidP="00DE0935">
      <w:pPr>
        <w:spacing w:line="276" w:lineRule="auto"/>
        <w:jc w:val="both"/>
        <w:rPr>
          <w:rFonts w:ascii="Arial" w:hAnsi="Arial" w:cs="Arial"/>
          <w:sz w:val="24"/>
          <w:szCs w:val="24"/>
        </w:rPr>
      </w:pPr>
    </w:p>
    <w:p w14:paraId="2FB257EC" w14:textId="7C6BC947" w:rsidR="00693AC5" w:rsidRPr="00DE0935" w:rsidRDefault="00693AC5" w:rsidP="00DE0935">
      <w:pPr>
        <w:spacing w:line="276" w:lineRule="auto"/>
        <w:jc w:val="both"/>
        <w:rPr>
          <w:rFonts w:ascii="Arial" w:hAnsi="Arial" w:cs="Arial"/>
          <w:sz w:val="24"/>
          <w:szCs w:val="24"/>
        </w:rPr>
      </w:pPr>
      <w:r w:rsidRPr="00DE0935">
        <w:rPr>
          <w:rFonts w:ascii="Arial" w:hAnsi="Arial" w:cs="Arial"/>
          <w:sz w:val="24"/>
          <w:szCs w:val="24"/>
        </w:rPr>
        <w:t xml:space="preserve">Conforme esta decisión, se confirió </w:t>
      </w:r>
      <w:r w:rsidR="00FE4B8B" w:rsidRPr="00DE0935">
        <w:rPr>
          <w:rFonts w:ascii="Arial" w:hAnsi="Arial" w:cs="Arial"/>
          <w:sz w:val="24"/>
          <w:szCs w:val="24"/>
        </w:rPr>
        <w:t xml:space="preserve">en el efecto </w:t>
      </w:r>
      <w:r w:rsidR="00F61EE5" w:rsidRPr="00DE0935">
        <w:rPr>
          <w:rFonts w:ascii="Arial" w:hAnsi="Arial" w:cs="Arial"/>
          <w:sz w:val="24"/>
          <w:szCs w:val="24"/>
        </w:rPr>
        <w:t>suspensivo</w:t>
      </w:r>
      <w:r w:rsidR="00FE4B8B" w:rsidRPr="00DE0935">
        <w:rPr>
          <w:rFonts w:ascii="Arial" w:hAnsi="Arial" w:cs="Arial"/>
          <w:sz w:val="24"/>
          <w:szCs w:val="24"/>
        </w:rPr>
        <w:t xml:space="preserve"> el recurso de apelación formulado de manera subsidiaria.</w:t>
      </w:r>
    </w:p>
    <w:p w14:paraId="29AD879A" w14:textId="732F6842" w:rsidR="00235596" w:rsidRPr="00DE0935" w:rsidRDefault="00235596" w:rsidP="00DE0935">
      <w:pPr>
        <w:spacing w:line="276" w:lineRule="auto"/>
        <w:jc w:val="both"/>
        <w:rPr>
          <w:rFonts w:ascii="Arial" w:hAnsi="Arial" w:cs="Arial"/>
          <w:sz w:val="24"/>
          <w:szCs w:val="24"/>
          <w:lang w:val="es-CO"/>
        </w:rPr>
      </w:pPr>
    </w:p>
    <w:p w14:paraId="59DD3960" w14:textId="51616D74" w:rsidR="00007F21" w:rsidRPr="00DE0935" w:rsidRDefault="00A2427E" w:rsidP="00A2427E">
      <w:pPr>
        <w:spacing w:line="276" w:lineRule="auto"/>
        <w:jc w:val="center"/>
        <w:rPr>
          <w:rFonts w:ascii="Arial" w:hAnsi="Arial" w:cs="Arial"/>
          <w:b/>
          <w:sz w:val="24"/>
          <w:szCs w:val="24"/>
        </w:rPr>
      </w:pPr>
      <w:r>
        <w:rPr>
          <w:rStyle w:val="normaltextrun"/>
          <w:rFonts w:ascii="Arial" w:hAnsi="Arial" w:cs="Arial"/>
          <w:b/>
          <w:bCs/>
          <w:sz w:val="24"/>
          <w:szCs w:val="24"/>
        </w:rPr>
        <w:lastRenderedPageBreak/>
        <w:t>ALEGATOS DE CONCLUSIÓN</w:t>
      </w:r>
    </w:p>
    <w:p w14:paraId="16EEEBCC" w14:textId="77777777" w:rsidR="00007F21" w:rsidRPr="00DE0935" w:rsidRDefault="00007F21" w:rsidP="00DE0935">
      <w:pPr>
        <w:pStyle w:val="paragraph"/>
        <w:spacing w:before="0" w:beforeAutospacing="0" w:after="0" w:afterAutospacing="0" w:line="276" w:lineRule="auto"/>
        <w:textAlignment w:val="baseline"/>
        <w:rPr>
          <w:rFonts w:ascii="Arial" w:hAnsi="Arial" w:cs="Arial"/>
        </w:rPr>
      </w:pPr>
      <w:r w:rsidRPr="00DE0935">
        <w:rPr>
          <w:rStyle w:val="eop"/>
          <w:rFonts w:ascii="Arial" w:hAnsi="Arial" w:cs="Arial"/>
        </w:rPr>
        <w:t> </w:t>
      </w:r>
    </w:p>
    <w:p w14:paraId="66D8C0D5" w14:textId="50A1741E" w:rsidR="00A920C4" w:rsidRPr="00DE0935" w:rsidRDefault="00007F21" w:rsidP="00DE0935">
      <w:pPr>
        <w:pStyle w:val="paragraph"/>
        <w:spacing w:before="0" w:beforeAutospacing="0" w:after="0" w:afterAutospacing="0" w:line="276" w:lineRule="auto"/>
        <w:textAlignment w:val="baseline"/>
        <w:rPr>
          <w:rStyle w:val="normaltextrun"/>
          <w:rFonts w:ascii="Arial" w:hAnsi="Arial" w:cs="Arial"/>
        </w:rPr>
      </w:pPr>
      <w:r w:rsidRPr="00DE0935">
        <w:rPr>
          <w:rStyle w:val="normaltextrun"/>
          <w:rFonts w:ascii="Arial" w:hAnsi="Arial" w:cs="Arial"/>
        </w:rPr>
        <w:t>Conforme se dejó plasmado en la constancia emitida por la Secretaría de la Corporación, </w:t>
      </w:r>
      <w:r w:rsidR="003754A8" w:rsidRPr="00DE0935">
        <w:rPr>
          <w:rStyle w:val="normaltextrun"/>
          <w:rFonts w:ascii="Arial" w:hAnsi="Arial" w:cs="Arial"/>
        </w:rPr>
        <w:t>ninguna de las partes hizo uso del derecho que les asiste de presentar alegatos de conclusión.</w:t>
      </w:r>
    </w:p>
    <w:p w14:paraId="246A8F69" w14:textId="77777777" w:rsidR="00A920C4" w:rsidRPr="00DE0935" w:rsidRDefault="00A920C4" w:rsidP="00DE0935">
      <w:pPr>
        <w:spacing w:line="276" w:lineRule="auto"/>
        <w:jc w:val="both"/>
        <w:rPr>
          <w:rFonts w:ascii="Arial" w:hAnsi="Arial" w:cs="Arial"/>
          <w:sz w:val="24"/>
          <w:szCs w:val="24"/>
          <w:lang w:val="es-CO"/>
        </w:rPr>
      </w:pPr>
    </w:p>
    <w:p w14:paraId="270C756E" w14:textId="77777777" w:rsidR="000F2319" w:rsidRPr="00DE0935" w:rsidRDefault="000F2319" w:rsidP="00DE0935">
      <w:pPr>
        <w:spacing w:line="276" w:lineRule="auto"/>
        <w:ind w:right="51"/>
        <w:jc w:val="both"/>
        <w:rPr>
          <w:rFonts w:ascii="Arial" w:hAnsi="Arial" w:cs="Arial"/>
          <w:sz w:val="24"/>
          <w:szCs w:val="24"/>
        </w:rPr>
      </w:pPr>
      <w:r w:rsidRPr="00DE0935">
        <w:rPr>
          <w:rFonts w:ascii="Arial" w:hAnsi="Arial" w:cs="Arial"/>
          <w:sz w:val="24"/>
          <w:szCs w:val="24"/>
        </w:rPr>
        <w:t>Encontrándose el expediente en esta Sede, se procede a resolver lo pertinente, previas las siguientes</w:t>
      </w:r>
    </w:p>
    <w:p w14:paraId="2401BEFA" w14:textId="77777777" w:rsidR="000F2319" w:rsidRPr="00DE0935" w:rsidRDefault="000F2319" w:rsidP="00DE0935">
      <w:pPr>
        <w:spacing w:line="276" w:lineRule="auto"/>
        <w:ind w:right="51"/>
        <w:jc w:val="both"/>
        <w:rPr>
          <w:rFonts w:ascii="Arial" w:hAnsi="Arial" w:cs="Arial"/>
          <w:sz w:val="24"/>
          <w:szCs w:val="24"/>
        </w:rPr>
      </w:pPr>
    </w:p>
    <w:p w14:paraId="72083144" w14:textId="77777777" w:rsidR="000F2319" w:rsidRPr="00DE0935" w:rsidRDefault="000F2319" w:rsidP="00DE0935">
      <w:pPr>
        <w:pStyle w:val="Ttulo4"/>
        <w:spacing w:line="276" w:lineRule="auto"/>
        <w:rPr>
          <w:rFonts w:cs="Arial"/>
          <w:b/>
          <w:sz w:val="24"/>
          <w:szCs w:val="24"/>
        </w:rPr>
      </w:pPr>
      <w:r w:rsidRPr="00DE0935">
        <w:rPr>
          <w:rFonts w:cs="Arial"/>
          <w:b/>
          <w:sz w:val="24"/>
          <w:szCs w:val="24"/>
        </w:rPr>
        <w:t>CONSIDERACIONES:</w:t>
      </w:r>
    </w:p>
    <w:p w14:paraId="3F57039A" w14:textId="77777777" w:rsidR="000F2319" w:rsidRPr="00DE0935" w:rsidRDefault="000F2319" w:rsidP="00DE0935">
      <w:pPr>
        <w:spacing w:line="276" w:lineRule="auto"/>
        <w:jc w:val="both"/>
        <w:rPr>
          <w:rFonts w:ascii="Arial" w:hAnsi="Arial" w:cs="Arial"/>
          <w:sz w:val="24"/>
          <w:szCs w:val="24"/>
        </w:rPr>
      </w:pPr>
    </w:p>
    <w:p w14:paraId="0831F534" w14:textId="1EA1C94B" w:rsidR="000F2319" w:rsidRPr="00DE0935" w:rsidRDefault="000F2319" w:rsidP="00DE0935">
      <w:pPr>
        <w:spacing w:line="276" w:lineRule="auto"/>
        <w:jc w:val="both"/>
        <w:rPr>
          <w:rFonts w:ascii="Arial" w:hAnsi="Arial" w:cs="Arial"/>
          <w:sz w:val="24"/>
          <w:szCs w:val="24"/>
        </w:rPr>
      </w:pPr>
      <w:r w:rsidRPr="00DE0935">
        <w:rPr>
          <w:rFonts w:ascii="Arial" w:hAnsi="Arial" w:cs="Arial"/>
          <w:sz w:val="24"/>
          <w:szCs w:val="24"/>
        </w:rPr>
        <w:t xml:space="preserve">De acuerdo con los antecedentes anteriores, corresponde resolver </w:t>
      </w:r>
      <w:r w:rsidR="5F6615E7" w:rsidRPr="00DE0935">
        <w:rPr>
          <w:rFonts w:ascii="Arial" w:hAnsi="Arial" w:cs="Arial"/>
          <w:sz w:val="24"/>
          <w:szCs w:val="24"/>
        </w:rPr>
        <w:t>el</w:t>
      </w:r>
      <w:r w:rsidRPr="00DE0935">
        <w:rPr>
          <w:rFonts w:ascii="Arial" w:hAnsi="Arial" w:cs="Arial"/>
          <w:sz w:val="24"/>
          <w:szCs w:val="24"/>
        </w:rPr>
        <w:t xml:space="preserve"> siguiente </w:t>
      </w:r>
      <w:r w:rsidRPr="00DE0935">
        <w:rPr>
          <w:rFonts w:ascii="Arial" w:hAnsi="Arial" w:cs="Arial"/>
          <w:b/>
          <w:bCs/>
          <w:i/>
          <w:iCs/>
          <w:sz w:val="24"/>
          <w:szCs w:val="24"/>
        </w:rPr>
        <w:t>PROBLEMA JURIDICO</w:t>
      </w:r>
      <w:r w:rsidRPr="00DE0935">
        <w:rPr>
          <w:rFonts w:ascii="Arial" w:hAnsi="Arial" w:cs="Arial"/>
          <w:sz w:val="24"/>
          <w:szCs w:val="24"/>
        </w:rPr>
        <w:t xml:space="preserve">: </w:t>
      </w:r>
    </w:p>
    <w:p w14:paraId="7F987F96" w14:textId="77777777" w:rsidR="000F2319" w:rsidRPr="00DE0935" w:rsidRDefault="000F2319" w:rsidP="00DE0935">
      <w:pPr>
        <w:spacing w:line="276" w:lineRule="auto"/>
        <w:jc w:val="both"/>
        <w:rPr>
          <w:rFonts w:ascii="Arial" w:hAnsi="Arial" w:cs="Arial"/>
          <w:sz w:val="24"/>
          <w:szCs w:val="24"/>
        </w:rPr>
      </w:pPr>
    </w:p>
    <w:p w14:paraId="1863AA6F" w14:textId="142CA53E" w:rsidR="000F2319" w:rsidRPr="00DE0935" w:rsidRDefault="000F2319" w:rsidP="00DE0935">
      <w:pPr>
        <w:spacing w:line="276" w:lineRule="auto"/>
        <w:ind w:left="709" w:right="589"/>
        <w:jc w:val="both"/>
        <w:rPr>
          <w:rFonts w:ascii="Arial" w:hAnsi="Arial" w:cs="Arial"/>
          <w:b/>
          <w:bCs/>
          <w:i/>
          <w:iCs/>
          <w:sz w:val="24"/>
          <w:szCs w:val="24"/>
        </w:rPr>
      </w:pPr>
      <w:r w:rsidRPr="00DE0935">
        <w:rPr>
          <w:rFonts w:ascii="Arial" w:hAnsi="Arial" w:cs="Arial"/>
          <w:b/>
          <w:bCs/>
          <w:sz w:val="24"/>
          <w:szCs w:val="24"/>
        </w:rPr>
        <w:t>¿</w:t>
      </w:r>
      <w:r w:rsidR="003754A8" w:rsidRPr="00DE0935">
        <w:rPr>
          <w:rFonts w:ascii="Arial" w:hAnsi="Arial" w:cs="Arial"/>
          <w:b/>
          <w:bCs/>
          <w:i/>
          <w:iCs/>
          <w:sz w:val="24"/>
          <w:szCs w:val="24"/>
        </w:rPr>
        <w:t xml:space="preserve">Debe necesariamente integrarse la litis con la </w:t>
      </w:r>
      <w:r w:rsidR="386C1FAD" w:rsidRPr="00DE0935">
        <w:rPr>
          <w:rFonts w:ascii="Arial" w:hAnsi="Arial" w:cs="Arial"/>
          <w:b/>
          <w:bCs/>
          <w:i/>
          <w:iCs/>
          <w:sz w:val="24"/>
          <w:szCs w:val="24"/>
        </w:rPr>
        <w:t>Corporación Mi</w:t>
      </w:r>
      <w:r w:rsidR="003754A8" w:rsidRPr="00DE0935">
        <w:rPr>
          <w:rFonts w:ascii="Arial" w:hAnsi="Arial" w:cs="Arial"/>
          <w:b/>
          <w:bCs/>
          <w:i/>
          <w:iCs/>
          <w:sz w:val="24"/>
          <w:szCs w:val="24"/>
        </w:rPr>
        <w:t xml:space="preserve"> IPS Eje Cafetero</w:t>
      </w:r>
      <w:r w:rsidR="00CC30DB" w:rsidRPr="00DE0935">
        <w:rPr>
          <w:rFonts w:ascii="Arial" w:hAnsi="Arial" w:cs="Arial"/>
          <w:b/>
          <w:bCs/>
          <w:sz w:val="24"/>
          <w:szCs w:val="24"/>
        </w:rPr>
        <w:t>?</w:t>
      </w:r>
    </w:p>
    <w:p w14:paraId="428E316D" w14:textId="77777777" w:rsidR="000F2319" w:rsidRPr="00DE0935" w:rsidRDefault="000F2319" w:rsidP="00DE0935">
      <w:pPr>
        <w:spacing w:line="276" w:lineRule="auto"/>
        <w:jc w:val="both"/>
        <w:rPr>
          <w:rFonts w:ascii="Arial" w:hAnsi="Arial" w:cs="Arial"/>
          <w:sz w:val="24"/>
          <w:szCs w:val="24"/>
        </w:rPr>
      </w:pPr>
    </w:p>
    <w:p w14:paraId="640AF8EA" w14:textId="0B049CDE" w:rsidR="000F2319" w:rsidRPr="00DE0935" w:rsidRDefault="000F2319" w:rsidP="00DE0935">
      <w:pPr>
        <w:spacing w:line="276" w:lineRule="auto"/>
        <w:jc w:val="both"/>
        <w:rPr>
          <w:rFonts w:ascii="Arial" w:hAnsi="Arial" w:cs="Arial"/>
          <w:sz w:val="24"/>
          <w:szCs w:val="24"/>
        </w:rPr>
      </w:pPr>
      <w:r w:rsidRPr="00DE0935">
        <w:rPr>
          <w:rFonts w:ascii="Arial" w:hAnsi="Arial" w:cs="Arial"/>
          <w:sz w:val="24"/>
          <w:szCs w:val="24"/>
        </w:rPr>
        <w:t xml:space="preserve">Para resolver </w:t>
      </w:r>
      <w:r w:rsidR="008439EC" w:rsidRPr="00DE0935">
        <w:rPr>
          <w:rFonts w:ascii="Arial" w:hAnsi="Arial" w:cs="Arial"/>
          <w:sz w:val="24"/>
          <w:szCs w:val="24"/>
        </w:rPr>
        <w:t>el</w:t>
      </w:r>
      <w:r w:rsidRPr="00DE0935">
        <w:rPr>
          <w:rFonts w:ascii="Arial" w:hAnsi="Arial" w:cs="Arial"/>
          <w:sz w:val="24"/>
          <w:szCs w:val="24"/>
        </w:rPr>
        <w:t xml:space="preserve"> interrogant</w:t>
      </w:r>
      <w:r w:rsidR="008439EC" w:rsidRPr="00DE0935">
        <w:rPr>
          <w:rFonts w:ascii="Arial" w:hAnsi="Arial" w:cs="Arial"/>
          <w:sz w:val="24"/>
          <w:szCs w:val="24"/>
        </w:rPr>
        <w:t>e</w:t>
      </w:r>
      <w:r w:rsidRPr="00DE0935">
        <w:rPr>
          <w:rFonts w:ascii="Arial" w:hAnsi="Arial" w:cs="Arial"/>
          <w:sz w:val="24"/>
          <w:szCs w:val="24"/>
        </w:rPr>
        <w:t xml:space="preserve"> planteado esta Sala de Decisión considera necesario precisar </w:t>
      </w:r>
      <w:r w:rsidR="15DFCD0C" w:rsidRPr="00DE0935">
        <w:rPr>
          <w:rFonts w:ascii="Arial" w:hAnsi="Arial" w:cs="Arial"/>
          <w:sz w:val="24"/>
          <w:szCs w:val="24"/>
        </w:rPr>
        <w:t>el</w:t>
      </w:r>
      <w:r w:rsidRPr="00DE0935">
        <w:rPr>
          <w:rFonts w:ascii="Arial" w:hAnsi="Arial" w:cs="Arial"/>
          <w:sz w:val="24"/>
          <w:szCs w:val="24"/>
        </w:rPr>
        <w:t xml:space="preserve"> siguiente aspect</w:t>
      </w:r>
      <w:r w:rsidR="646BD7D6" w:rsidRPr="00DE0935">
        <w:rPr>
          <w:rFonts w:ascii="Arial" w:hAnsi="Arial" w:cs="Arial"/>
          <w:sz w:val="24"/>
          <w:szCs w:val="24"/>
        </w:rPr>
        <w:t>o</w:t>
      </w:r>
      <w:r w:rsidRPr="00DE0935">
        <w:rPr>
          <w:rFonts w:ascii="Arial" w:hAnsi="Arial" w:cs="Arial"/>
          <w:sz w:val="24"/>
          <w:szCs w:val="24"/>
        </w:rPr>
        <w:t>:</w:t>
      </w:r>
    </w:p>
    <w:p w14:paraId="13FC0C71" w14:textId="77777777" w:rsidR="000F2319" w:rsidRPr="00DE0935" w:rsidRDefault="000F2319" w:rsidP="00DE0935">
      <w:pPr>
        <w:spacing w:line="276" w:lineRule="auto"/>
        <w:jc w:val="both"/>
        <w:rPr>
          <w:rFonts w:ascii="Arial" w:hAnsi="Arial" w:cs="Arial"/>
          <w:sz w:val="24"/>
          <w:szCs w:val="24"/>
        </w:rPr>
      </w:pPr>
    </w:p>
    <w:p w14:paraId="4775FFF3" w14:textId="77777777" w:rsidR="000F2319" w:rsidRPr="00DE0935" w:rsidRDefault="000F2319" w:rsidP="00DE0935">
      <w:pPr>
        <w:numPr>
          <w:ilvl w:val="0"/>
          <w:numId w:val="1"/>
        </w:numPr>
        <w:spacing w:line="276" w:lineRule="auto"/>
        <w:ind w:left="426" w:right="51" w:hanging="426"/>
        <w:jc w:val="both"/>
        <w:rPr>
          <w:rFonts w:ascii="Arial" w:hAnsi="Arial" w:cs="Arial"/>
          <w:b/>
          <w:iCs/>
          <w:sz w:val="24"/>
          <w:szCs w:val="24"/>
        </w:rPr>
      </w:pPr>
      <w:r w:rsidRPr="00DE0935">
        <w:rPr>
          <w:rFonts w:ascii="Arial" w:hAnsi="Arial" w:cs="Arial"/>
          <w:b/>
          <w:iCs/>
          <w:sz w:val="24"/>
          <w:szCs w:val="24"/>
        </w:rPr>
        <w:t>INTEGRACION DEL CONTRADICTORIO.</w:t>
      </w:r>
    </w:p>
    <w:p w14:paraId="14E8F043" w14:textId="77777777" w:rsidR="000F2319" w:rsidRPr="00DE0935" w:rsidRDefault="000F2319" w:rsidP="00DE0935">
      <w:pPr>
        <w:spacing w:line="276" w:lineRule="auto"/>
        <w:ind w:right="284"/>
        <w:jc w:val="both"/>
        <w:rPr>
          <w:rFonts w:ascii="Arial" w:hAnsi="Arial" w:cs="Arial"/>
          <w:b/>
          <w:sz w:val="24"/>
          <w:szCs w:val="24"/>
        </w:rPr>
      </w:pPr>
    </w:p>
    <w:p w14:paraId="4755EBCB" w14:textId="77777777" w:rsidR="000F2319" w:rsidRPr="00DE0935" w:rsidRDefault="000F2319" w:rsidP="00DE0935">
      <w:pPr>
        <w:spacing w:line="276" w:lineRule="auto"/>
        <w:ind w:right="51"/>
        <w:jc w:val="both"/>
        <w:rPr>
          <w:rFonts w:ascii="Arial" w:hAnsi="Arial" w:cs="Arial"/>
          <w:sz w:val="24"/>
          <w:szCs w:val="24"/>
        </w:rPr>
      </w:pPr>
      <w:r w:rsidRPr="00DE0935">
        <w:rPr>
          <w:rFonts w:ascii="Arial" w:hAnsi="Arial" w:cs="Arial"/>
          <w:sz w:val="24"/>
          <w:szCs w:val="24"/>
        </w:rPr>
        <w:t>Dispone el artículo 61 del C.G.P. aplicable por remisión analógica del artículo 145 del C.P.T. y de la S.S., que cuando un proceso verse sobre relaciones o actos jurídicos que debido a su naturaleza o por disposición legal, sea imposible resolver de fondo sin que se encuentren presentes los sujetos de esas relaciones o que intervinieron en dichos actos, la demanda deberá ser formulada contra aquellos; y de no presentarse así, le corresponde al juez integrar el contradictorio, mientras no se haya dictado sentencia de primera instancia, y concederá a los citados el mismo término para que comparezcan.</w:t>
      </w:r>
    </w:p>
    <w:p w14:paraId="4643A017" w14:textId="77777777" w:rsidR="000F2319" w:rsidRPr="00DE0935" w:rsidRDefault="000F2319" w:rsidP="00DE0935">
      <w:pPr>
        <w:spacing w:line="276" w:lineRule="auto"/>
        <w:ind w:right="51"/>
        <w:jc w:val="both"/>
        <w:rPr>
          <w:rFonts w:ascii="Arial" w:hAnsi="Arial" w:cs="Arial"/>
          <w:sz w:val="24"/>
          <w:szCs w:val="24"/>
        </w:rPr>
      </w:pPr>
    </w:p>
    <w:p w14:paraId="2B6167ED" w14:textId="77777777" w:rsidR="00D7225F" w:rsidRPr="00DE0935" w:rsidRDefault="00D7225F" w:rsidP="00DE0935">
      <w:pPr>
        <w:spacing w:line="276" w:lineRule="auto"/>
        <w:ind w:right="51"/>
        <w:jc w:val="both"/>
        <w:rPr>
          <w:rFonts w:ascii="Arial" w:hAnsi="Arial" w:cs="Arial"/>
          <w:sz w:val="24"/>
          <w:szCs w:val="24"/>
          <w:shd w:val="clear" w:color="auto" w:fill="FFFFFF"/>
        </w:rPr>
      </w:pPr>
      <w:r w:rsidRPr="00DE0935">
        <w:rPr>
          <w:rFonts w:ascii="Arial" w:hAnsi="Arial" w:cs="Arial"/>
          <w:sz w:val="24"/>
          <w:szCs w:val="24"/>
        </w:rPr>
        <w:t xml:space="preserve">Respecto a esta situación jurídica la Sala de Casación Laboral en Auto de fecha 11 de julio de 2018 se indicó que el </w:t>
      </w:r>
      <w:r w:rsidRPr="00DE0935">
        <w:rPr>
          <w:rFonts w:ascii="Arial" w:hAnsi="Arial" w:cs="Arial"/>
          <w:i/>
          <w:sz w:val="24"/>
          <w:szCs w:val="24"/>
        </w:rPr>
        <w:t>“</w:t>
      </w:r>
      <w:r w:rsidRPr="00A2427E">
        <w:rPr>
          <w:rFonts w:ascii="Arial" w:hAnsi="Arial" w:cs="Arial"/>
          <w:i/>
          <w:sz w:val="22"/>
          <w:szCs w:val="24"/>
          <w:shd w:val="clear" w:color="auto" w:fill="FFFFFF"/>
        </w:rPr>
        <w:t>litisconsorcio puede formarse, bien por la voluntad de los litigantes (facultativo), por disposición legal o por la naturaleza de las relaciones y los actos jurídicos respecto de los cuales verse el proceso (necesario u obligatorio). (…) En ese sentido, se ha señalado que se está en presencia de un litisconsorcio necesario cuando, como en este asunto, la relación de derecho sustancial está conformada por un número plural de sujetos, activos o pasivos, que no es susceptible de ser escindida, en tanto</w:t>
      </w:r>
      <w:r w:rsidRPr="00A2427E">
        <w:rPr>
          <w:rFonts w:ascii="Arial" w:hAnsi="Arial" w:cs="Arial"/>
          <w:sz w:val="22"/>
          <w:szCs w:val="24"/>
          <w:shd w:val="clear" w:color="auto" w:fill="FFFFFF"/>
        </w:rPr>
        <w:t xml:space="preserve"> «se presenta como única e indivisible frente al conjunto de tales sujetos, o como la propia Ley lo declara, cuando la cuestión haya de resolverse de manera unirme para todos los litisconsortes». </w:t>
      </w:r>
      <w:r w:rsidRPr="00A2427E">
        <w:rPr>
          <w:rFonts w:ascii="Arial" w:hAnsi="Arial" w:cs="Arial"/>
          <w:i/>
          <w:sz w:val="22"/>
          <w:szCs w:val="24"/>
          <w:shd w:val="clear" w:color="auto" w:fill="FFFFFF"/>
        </w:rPr>
        <w:t>CSJ AL, 58371, 24, jun. 2015</w:t>
      </w:r>
      <w:r w:rsidRPr="00DE0935">
        <w:rPr>
          <w:rFonts w:ascii="Arial" w:hAnsi="Arial" w:cs="Arial"/>
          <w:sz w:val="24"/>
          <w:szCs w:val="24"/>
          <w:shd w:val="clear" w:color="auto" w:fill="FFFFFF"/>
        </w:rPr>
        <w:t>”.</w:t>
      </w:r>
    </w:p>
    <w:p w14:paraId="52DCB335" w14:textId="77777777" w:rsidR="00D7225F" w:rsidRPr="00DE0935" w:rsidRDefault="00D7225F" w:rsidP="00DE0935">
      <w:pPr>
        <w:spacing w:line="276" w:lineRule="auto"/>
        <w:ind w:right="51"/>
        <w:jc w:val="both"/>
        <w:rPr>
          <w:rFonts w:ascii="Arial" w:hAnsi="Arial" w:cs="Arial"/>
          <w:sz w:val="24"/>
          <w:szCs w:val="24"/>
        </w:rPr>
      </w:pPr>
    </w:p>
    <w:p w14:paraId="77D3D65C" w14:textId="77777777" w:rsidR="000F2319" w:rsidRPr="00DE0935" w:rsidRDefault="000F2319" w:rsidP="00DE0935">
      <w:pPr>
        <w:pStyle w:val="Textoindependiente"/>
        <w:numPr>
          <w:ilvl w:val="0"/>
          <w:numId w:val="1"/>
        </w:numPr>
        <w:spacing w:line="276" w:lineRule="auto"/>
        <w:ind w:left="426" w:right="284" w:hanging="426"/>
        <w:rPr>
          <w:rFonts w:cs="Arial"/>
          <w:b/>
          <w:sz w:val="24"/>
          <w:szCs w:val="24"/>
          <w:lang w:val="es-CO"/>
        </w:rPr>
      </w:pPr>
      <w:r w:rsidRPr="00DE0935">
        <w:rPr>
          <w:rFonts w:cs="Arial"/>
          <w:b/>
          <w:sz w:val="24"/>
          <w:szCs w:val="24"/>
          <w:lang w:val="es-CO"/>
        </w:rPr>
        <w:t>EL CASO CONCRETO</w:t>
      </w:r>
    </w:p>
    <w:p w14:paraId="14D38D06" w14:textId="77777777" w:rsidR="000F2319" w:rsidRPr="00DE0935" w:rsidRDefault="000F2319" w:rsidP="00DE0935">
      <w:pPr>
        <w:pStyle w:val="Textoindependiente"/>
        <w:spacing w:line="276" w:lineRule="auto"/>
        <w:ind w:right="51"/>
        <w:rPr>
          <w:rFonts w:cs="Arial"/>
          <w:sz w:val="24"/>
          <w:szCs w:val="24"/>
          <w:lang w:val="es-CO"/>
        </w:rPr>
      </w:pPr>
    </w:p>
    <w:p w14:paraId="12D5CD90" w14:textId="49C359ED" w:rsidR="00894402" w:rsidRPr="00DE0935" w:rsidRDefault="4B208CF3" w:rsidP="00DE0935">
      <w:pPr>
        <w:spacing w:line="276" w:lineRule="auto"/>
        <w:jc w:val="both"/>
        <w:rPr>
          <w:rFonts w:ascii="Arial" w:hAnsi="Arial" w:cs="Arial"/>
          <w:sz w:val="24"/>
          <w:szCs w:val="24"/>
          <w:lang w:val="es-CO"/>
        </w:rPr>
      </w:pPr>
      <w:r w:rsidRPr="00DE0935">
        <w:rPr>
          <w:rFonts w:ascii="Arial" w:hAnsi="Arial" w:cs="Arial"/>
          <w:sz w:val="24"/>
          <w:szCs w:val="24"/>
          <w:lang w:val="es-CO"/>
        </w:rPr>
        <w:t>Brevemente bast</w:t>
      </w:r>
      <w:r w:rsidR="124FD2EA" w:rsidRPr="00DE0935">
        <w:rPr>
          <w:rFonts w:ascii="Arial" w:hAnsi="Arial" w:cs="Arial"/>
          <w:sz w:val="24"/>
          <w:szCs w:val="24"/>
          <w:lang w:val="es-CO"/>
        </w:rPr>
        <w:t>a</w:t>
      </w:r>
      <w:r w:rsidR="00FF44E9" w:rsidRPr="00DE0935">
        <w:rPr>
          <w:rFonts w:ascii="Arial" w:hAnsi="Arial" w:cs="Arial"/>
          <w:sz w:val="24"/>
          <w:szCs w:val="24"/>
          <w:lang w:val="es-CO"/>
        </w:rPr>
        <w:t xml:space="preserve"> indicar</w:t>
      </w:r>
      <w:r w:rsidR="0FA7D667" w:rsidRPr="00DE0935">
        <w:rPr>
          <w:rFonts w:ascii="Arial" w:hAnsi="Arial" w:cs="Arial"/>
          <w:sz w:val="24"/>
          <w:szCs w:val="24"/>
          <w:lang w:val="es-CO"/>
        </w:rPr>
        <w:t xml:space="preserve"> </w:t>
      </w:r>
      <w:r w:rsidR="00FF44E9" w:rsidRPr="00DE0935">
        <w:rPr>
          <w:rFonts w:ascii="Arial" w:hAnsi="Arial" w:cs="Arial"/>
          <w:sz w:val="24"/>
          <w:szCs w:val="24"/>
          <w:lang w:val="es-CO"/>
        </w:rPr>
        <w:t>que</w:t>
      </w:r>
      <w:r w:rsidR="00F61EE5" w:rsidRPr="00DE0935">
        <w:rPr>
          <w:rFonts w:ascii="Arial" w:hAnsi="Arial" w:cs="Arial"/>
          <w:sz w:val="24"/>
          <w:szCs w:val="24"/>
          <w:lang w:val="es-CO"/>
        </w:rPr>
        <w:t xml:space="preserve">, </w:t>
      </w:r>
      <w:r w:rsidR="00FF44E9" w:rsidRPr="00DE0935">
        <w:rPr>
          <w:rFonts w:ascii="Arial" w:hAnsi="Arial" w:cs="Arial"/>
          <w:sz w:val="24"/>
          <w:szCs w:val="24"/>
          <w:lang w:val="es-CO"/>
        </w:rPr>
        <w:t>desde su gén</w:t>
      </w:r>
      <w:r w:rsidR="7CA31D89" w:rsidRPr="00DE0935">
        <w:rPr>
          <w:rFonts w:ascii="Arial" w:hAnsi="Arial" w:cs="Arial"/>
          <w:sz w:val="24"/>
          <w:szCs w:val="24"/>
          <w:lang w:val="es-CO"/>
        </w:rPr>
        <w:t>e</w:t>
      </w:r>
      <w:r w:rsidR="00FF44E9" w:rsidRPr="00DE0935">
        <w:rPr>
          <w:rFonts w:ascii="Arial" w:hAnsi="Arial" w:cs="Arial"/>
          <w:sz w:val="24"/>
          <w:szCs w:val="24"/>
          <w:lang w:val="es-CO"/>
        </w:rPr>
        <w:t xml:space="preserve">sis, el actor identificó como verdadero empleador a </w:t>
      </w:r>
      <w:r w:rsidR="00A3014D" w:rsidRPr="00DE0935">
        <w:rPr>
          <w:rFonts w:ascii="Arial" w:hAnsi="Arial" w:cs="Arial"/>
          <w:sz w:val="24"/>
          <w:szCs w:val="24"/>
          <w:lang w:val="es-CO"/>
        </w:rPr>
        <w:t xml:space="preserve">la </w:t>
      </w:r>
      <w:r w:rsidR="006E467C" w:rsidRPr="00DE0935">
        <w:rPr>
          <w:rFonts w:ascii="Arial" w:hAnsi="Arial" w:cs="Arial"/>
          <w:sz w:val="24"/>
          <w:szCs w:val="24"/>
          <w:lang w:val="es-CO"/>
        </w:rPr>
        <w:t>IAC GPP Servicios Integrales Pereira en Liquidación</w:t>
      </w:r>
      <w:r w:rsidR="55BBD4FE" w:rsidRPr="00DE0935">
        <w:rPr>
          <w:rFonts w:ascii="Arial" w:hAnsi="Arial" w:cs="Arial"/>
          <w:sz w:val="24"/>
          <w:szCs w:val="24"/>
          <w:lang w:val="es-CO"/>
        </w:rPr>
        <w:t>, entidad</w:t>
      </w:r>
      <w:r w:rsidR="00A3014D" w:rsidRPr="00DE0935">
        <w:rPr>
          <w:rFonts w:ascii="Arial" w:hAnsi="Arial" w:cs="Arial"/>
          <w:sz w:val="24"/>
          <w:szCs w:val="24"/>
          <w:lang w:val="es-CO"/>
        </w:rPr>
        <w:t xml:space="preserve"> respecto a la cual solicita que se declare la existencia de un contrato de tr</w:t>
      </w:r>
      <w:r w:rsidR="006E467C" w:rsidRPr="00DE0935">
        <w:rPr>
          <w:rFonts w:ascii="Arial" w:hAnsi="Arial" w:cs="Arial"/>
          <w:sz w:val="24"/>
          <w:szCs w:val="24"/>
          <w:lang w:val="es-CO"/>
        </w:rPr>
        <w:t>abajo</w:t>
      </w:r>
      <w:r w:rsidR="00F61EE5" w:rsidRPr="00DE0935">
        <w:rPr>
          <w:rFonts w:ascii="Arial" w:hAnsi="Arial" w:cs="Arial"/>
          <w:sz w:val="24"/>
          <w:szCs w:val="24"/>
          <w:lang w:val="es-CO"/>
        </w:rPr>
        <w:t xml:space="preserve">, aún vigente, </w:t>
      </w:r>
      <w:r w:rsidR="006E467C" w:rsidRPr="00DE0935">
        <w:rPr>
          <w:rFonts w:ascii="Arial" w:hAnsi="Arial" w:cs="Arial"/>
          <w:sz w:val="24"/>
          <w:szCs w:val="24"/>
          <w:lang w:val="es-CO"/>
        </w:rPr>
        <w:t>que inició el 23 de junio de 1997</w:t>
      </w:r>
      <w:r w:rsidR="00F61EE5" w:rsidRPr="00DE0935">
        <w:rPr>
          <w:rFonts w:ascii="Arial" w:hAnsi="Arial" w:cs="Arial"/>
          <w:sz w:val="24"/>
          <w:szCs w:val="24"/>
          <w:lang w:val="es-CO"/>
        </w:rPr>
        <w:t xml:space="preserve"> y se desarrolló en </w:t>
      </w:r>
      <w:r w:rsidR="006E467C" w:rsidRPr="00DE0935">
        <w:rPr>
          <w:rFonts w:ascii="Arial" w:hAnsi="Arial" w:cs="Arial"/>
          <w:sz w:val="24"/>
          <w:szCs w:val="24"/>
          <w:lang w:val="es-CO"/>
        </w:rPr>
        <w:t>las instalaciones de la Corporación Mi IPS Eje Cafetero</w:t>
      </w:r>
      <w:r w:rsidR="00FA3874" w:rsidRPr="00DE0935">
        <w:rPr>
          <w:rFonts w:ascii="Arial" w:hAnsi="Arial" w:cs="Arial"/>
          <w:sz w:val="24"/>
          <w:szCs w:val="24"/>
          <w:lang w:val="es-CO"/>
        </w:rPr>
        <w:t xml:space="preserve">, </w:t>
      </w:r>
      <w:r w:rsidR="12653C62" w:rsidRPr="00DE0935">
        <w:rPr>
          <w:rFonts w:ascii="Arial" w:hAnsi="Arial" w:cs="Arial"/>
          <w:sz w:val="24"/>
          <w:szCs w:val="24"/>
          <w:lang w:val="es-CO"/>
        </w:rPr>
        <w:t>persona,</w:t>
      </w:r>
      <w:r w:rsidR="00FA3874" w:rsidRPr="00DE0935">
        <w:rPr>
          <w:rFonts w:ascii="Arial" w:hAnsi="Arial" w:cs="Arial"/>
          <w:sz w:val="24"/>
          <w:szCs w:val="24"/>
          <w:lang w:val="es-CO"/>
        </w:rPr>
        <w:t xml:space="preserve"> respecto a la cual</w:t>
      </w:r>
      <w:r w:rsidR="75CFA80D" w:rsidRPr="00DE0935">
        <w:rPr>
          <w:rFonts w:ascii="Arial" w:hAnsi="Arial" w:cs="Arial"/>
          <w:sz w:val="24"/>
          <w:szCs w:val="24"/>
          <w:lang w:val="es-CO"/>
        </w:rPr>
        <w:t>,</w:t>
      </w:r>
      <w:r w:rsidR="00FA3874" w:rsidRPr="00DE0935">
        <w:rPr>
          <w:rFonts w:ascii="Arial" w:hAnsi="Arial" w:cs="Arial"/>
          <w:sz w:val="24"/>
          <w:szCs w:val="24"/>
          <w:lang w:val="es-CO"/>
        </w:rPr>
        <w:t xml:space="preserve"> es necesario advertir que no se presentó </w:t>
      </w:r>
      <w:r w:rsidR="00F61EE5" w:rsidRPr="00DE0935">
        <w:rPr>
          <w:rFonts w:ascii="Arial" w:hAnsi="Arial" w:cs="Arial"/>
          <w:sz w:val="24"/>
          <w:szCs w:val="24"/>
          <w:lang w:val="es-CO"/>
        </w:rPr>
        <w:t>ninguna pretensión específica</w:t>
      </w:r>
      <w:r w:rsidR="00A3014D" w:rsidRPr="00DE0935">
        <w:rPr>
          <w:rFonts w:ascii="Arial" w:hAnsi="Arial" w:cs="Arial"/>
          <w:sz w:val="24"/>
          <w:szCs w:val="24"/>
          <w:lang w:val="es-CO"/>
        </w:rPr>
        <w:t xml:space="preserve"> </w:t>
      </w:r>
      <w:r w:rsidR="00894402" w:rsidRPr="00DE0935">
        <w:rPr>
          <w:rFonts w:ascii="Arial" w:hAnsi="Arial" w:cs="Arial"/>
          <w:sz w:val="24"/>
          <w:szCs w:val="24"/>
          <w:lang w:val="es-CO"/>
        </w:rPr>
        <w:t>en el libelo genitor.</w:t>
      </w:r>
    </w:p>
    <w:p w14:paraId="2F3BD180" w14:textId="77777777" w:rsidR="00894402" w:rsidRPr="00DE0935" w:rsidRDefault="00894402" w:rsidP="00DE0935">
      <w:pPr>
        <w:spacing w:line="276" w:lineRule="auto"/>
        <w:jc w:val="both"/>
        <w:rPr>
          <w:rFonts w:ascii="Arial" w:hAnsi="Arial" w:cs="Arial"/>
          <w:sz w:val="24"/>
          <w:szCs w:val="24"/>
          <w:lang w:val="es-CO"/>
        </w:rPr>
      </w:pPr>
    </w:p>
    <w:p w14:paraId="25BF6DD1" w14:textId="2C448FC5" w:rsidR="00A05D15" w:rsidRPr="00DE0935" w:rsidRDefault="006E467C" w:rsidP="00DE0935">
      <w:pPr>
        <w:spacing w:line="276" w:lineRule="auto"/>
        <w:jc w:val="both"/>
        <w:rPr>
          <w:rFonts w:ascii="Arial" w:hAnsi="Arial" w:cs="Arial"/>
          <w:sz w:val="24"/>
          <w:szCs w:val="24"/>
          <w:lang w:val="es-CO"/>
        </w:rPr>
      </w:pPr>
      <w:r w:rsidRPr="00DE0935">
        <w:rPr>
          <w:rFonts w:ascii="Arial" w:hAnsi="Arial" w:cs="Arial"/>
          <w:sz w:val="24"/>
          <w:szCs w:val="24"/>
          <w:lang w:val="es-CO"/>
        </w:rPr>
        <w:lastRenderedPageBreak/>
        <w:t>Ahora</w:t>
      </w:r>
      <w:r w:rsidR="00FA3874" w:rsidRPr="00DE0935">
        <w:rPr>
          <w:rFonts w:ascii="Arial" w:hAnsi="Arial" w:cs="Arial"/>
          <w:sz w:val="24"/>
          <w:szCs w:val="24"/>
          <w:lang w:val="es-CO"/>
        </w:rPr>
        <w:t xml:space="preserve"> bien, si de acuerdo con </w:t>
      </w:r>
      <w:r w:rsidR="5B825E11" w:rsidRPr="00DE0935">
        <w:rPr>
          <w:rFonts w:ascii="Arial" w:hAnsi="Arial" w:cs="Arial"/>
          <w:sz w:val="24"/>
          <w:szCs w:val="24"/>
          <w:lang w:val="es-CO"/>
        </w:rPr>
        <w:t>el relato</w:t>
      </w:r>
      <w:r w:rsidR="00FA3874" w:rsidRPr="00DE0935">
        <w:rPr>
          <w:rFonts w:ascii="Arial" w:hAnsi="Arial" w:cs="Arial"/>
          <w:sz w:val="24"/>
          <w:szCs w:val="24"/>
          <w:lang w:val="es-CO"/>
        </w:rPr>
        <w:t xml:space="preserve"> de la demanda, </w:t>
      </w:r>
      <w:r w:rsidRPr="00DE0935">
        <w:rPr>
          <w:rFonts w:ascii="Arial" w:hAnsi="Arial" w:cs="Arial"/>
          <w:sz w:val="24"/>
          <w:szCs w:val="24"/>
          <w:lang w:val="es-CO"/>
        </w:rPr>
        <w:t xml:space="preserve">solo se trató de la utilización de la Sede de </w:t>
      </w:r>
      <w:r w:rsidR="1164087C" w:rsidRPr="00DE0935">
        <w:rPr>
          <w:rFonts w:ascii="Arial" w:hAnsi="Arial" w:cs="Arial"/>
          <w:sz w:val="24"/>
          <w:szCs w:val="24"/>
          <w:lang w:val="es-CO"/>
        </w:rPr>
        <w:t>l</w:t>
      </w:r>
      <w:r w:rsidRPr="00DE0935">
        <w:rPr>
          <w:rFonts w:ascii="Arial" w:hAnsi="Arial" w:cs="Arial"/>
          <w:sz w:val="24"/>
          <w:szCs w:val="24"/>
          <w:lang w:val="es-CO"/>
        </w:rPr>
        <w:t xml:space="preserve">a </w:t>
      </w:r>
      <w:r w:rsidR="7AC641E1" w:rsidRPr="00DE0935">
        <w:rPr>
          <w:rFonts w:ascii="Arial" w:hAnsi="Arial" w:cs="Arial"/>
          <w:sz w:val="24"/>
          <w:szCs w:val="24"/>
          <w:lang w:val="es-CO"/>
        </w:rPr>
        <w:t xml:space="preserve">última </w:t>
      </w:r>
      <w:r w:rsidRPr="00DE0935">
        <w:rPr>
          <w:rFonts w:ascii="Arial" w:hAnsi="Arial" w:cs="Arial"/>
          <w:sz w:val="24"/>
          <w:szCs w:val="24"/>
          <w:lang w:val="es-CO"/>
        </w:rPr>
        <w:t>Corporación</w:t>
      </w:r>
      <w:r w:rsidR="00FA3874" w:rsidRPr="00DE0935">
        <w:rPr>
          <w:rFonts w:ascii="Arial" w:hAnsi="Arial" w:cs="Arial"/>
          <w:sz w:val="24"/>
          <w:szCs w:val="24"/>
          <w:lang w:val="es-CO"/>
        </w:rPr>
        <w:t xml:space="preserve"> </w:t>
      </w:r>
      <w:r w:rsidR="2B54EA15" w:rsidRPr="00DE0935">
        <w:rPr>
          <w:rFonts w:ascii="Arial" w:hAnsi="Arial" w:cs="Arial"/>
          <w:sz w:val="24"/>
          <w:szCs w:val="24"/>
          <w:lang w:val="es-CO"/>
        </w:rPr>
        <w:t xml:space="preserve">nombrada </w:t>
      </w:r>
      <w:r w:rsidR="00FA3874" w:rsidRPr="00DE0935">
        <w:rPr>
          <w:rFonts w:ascii="Arial" w:hAnsi="Arial" w:cs="Arial"/>
          <w:sz w:val="24"/>
          <w:szCs w:val="24"/>
          <w:lang w:val="es-CO"/>
        </w:rPr>
        <w:t>para prestar los servicios personales como médico,</w:t>
      </w:r>
      <w:r w:rsidRPr="00DE0935">
        <w:rPr>
          <w:rFonts w:ascii="Arial" w:hAnsi="Arial" w:cs="Arial"/>
          <w:sz w:val="24"/>
          <w:szCs w:val="24"/>
          <w:lang w:val="es-CO"/>
        </w:rPr>
        <w:t xml:space="preserve"> tal como se narra en el hecho tercero de la demanda, es</w:t>
      </w:r>
      <w:r w:rsidR="00FA3874" w:rsidRPr="00DE0935">
        <w:rPr>
          <w:rFonts w:ascii="Arial" w:hAnsi="Arial" w:cs="Arial"/>
          <w:sz w:val="24"/>
          <w:szCs w:val="24"/>
          <w:lang w:val="es-CO"/>
        </w:rPr>
        <w:t xml:space="preserve">a es </w:t>
      </w:r>
      <w:r w:rsidRPr="00DE0935">
        <w:rPr>
          <w:rFonts w:ascii="Arial" w:hAnsi="Arial" w:cs="Arial"/>
          <w:sz w:val="24"/>
          <w:szCs w:val="24"/>
          <w:lang w:val="es-CO"/>
        </w:rPr>
        <w:t>una situación que se dilucidará en el curso del debate probatorio y para ello no se requiere su intervención</w:t>
      </w:r>
      <w:r w:rsidR="0A2601B5" w:rsidRPr="00DE0935">
        <w:rPr>
          <w:rFonts w:ascii="Arial" w:hAnsi="Arial" w:cs="Arial"/>
          <w:sz w:val="24"/>
          <w:szCs w:val="24"/>
          <w:lang w:val="es-CO"/>
        </w:rPr>
        <w:t xml:space="preserve"> como parte</w:t>
      </w:r>
      <w:r w:rsidRPr="00DE0935">
        <w:rPr>
          <w:rFonts w:ascii="Arial" w:hAnsi="Arial" w:cs="Arial"/>
          <w:sz w:val="24"/>
          <w:szCs w:val="24"/>
          <w:lang w:val="es-CO"/>
        </w:rPr>
        <w:t xml:space="preserve"> en este asunto</w:t>
      </w:r>
      <w:r w:rsidR="00A05D15" w:rsidRPr="00DE0935">
        <w:rPr>
          <w:rFonts w:ascii="Arial" w:hAnsi="Arial" w:cs="Arial"/>
          <w:sz w:val="24"/>
          <w:szCs w:val="24"/>
          <w:lang w:val="es-CO"/>
        </w:rPr>
        <w:t>, pues se insiste, lo que le corresponde a la jurisdicción laboral en esta oportunidad, es establecer si entre el señor Néstor Orlando Yepes Ladino y la IAC GPP Servicios Integrales Pereira en Liquidación existió un contrato de trabajo, en caso afirmativo, si existen prestaciones y acreencias sin cancelar y si la EPS Medimás S.A.S. est</w:t>
      </w:r>
      <w:r w:rsidR="00FA3874" w:rsidRPr="00DE0935">
        <w:rPr>
          <w:rFonts w:ascii="Arial" w:hAnsi="Arial" w:cs="Arial"/>
          <w:sz w:val="24"/>
          <w:szCs w:val="24"/>
          <w:lang w:val="es-CO"/>
        </w:rPr>
        <w:t>á</w:t>
      </w:r>
      <w:r w:rsidR="00A05D15" w:rsidRPr="00DE0935">
        <w:rPr>
          <w:rFonts w:ascii="Arial" w:hAnsi="Arial" w:cs="Arial"/>
          <w:sz w:val="24"/>
          <w:szCs w:val="24"/>
          <w:lang w:val="es-CO"/>
        </w:rPr>
        <w:t xml:space="preserve"> llamada a responder en calidad de obligada solidaria.</w:t>
      </w:r>
      <w:r w:rsidRPr="00DE0935">
        <w:rPr>
          <w:rFonts w:ascii="Arial" w:hAnsi="Arial" w:cs="Arial"/>
          <w:sz w:val="24"/>
          <w:szCs w:val="24"/>
          <w:lang w:val="es-CO"/>
        </w:rPr>
        <w:t xml:space="preserve"> </w:t>
      </w:r>
    </w:p>
    <w:p w14:paraId="4EC86E21" w14:textId="77777777" w:rsidR="00A05D15" w:rsidRPr="00DE0935" w:rsidRDefault="00A05D15" w:rsidP="00DE0935">
      <w:pPr>
        <w:spacing w:line="276" w:lineRule="auto"/>
        <w:jc w:val="both"/>
        <w:rPr>
          <w:rFonts w:ascii="Arial" w:hAnsi="Arial" w:cs="Arial"/>
          <w:sz w:val="24"/>
          <w:szCs w:val="24"/>
          <w:lang w:val="es-CO"/>
        </w:rPr>
      </w:pPr>
    </w:p>
    <w:p w14:paraId="744E746B" w14:textId="07A61B62" w:rsidR="38EA51AD" w:rsidRPr="00DE0935" w:rsidRDefault="38EA51AD" w:rsidP="00DE0935">
      <w:pPr>
        <w:spacing w:line="276" w:lineRule="auto"/>
        <w:jc w:val="both"/>
        <w:rPr>
          <w:rFonts w:ascii="Arial" w:eastAsia="Arial" w:hAnsi="Arial" w:cs="Arial"/>
          <w:sz w:val="24"/>
          <w:szCs w:val="24"/>
        </w:rPr>
      </w:pPr>
      <w:r w:rsidRPr="00DE0935">
        <w:rPr>
          <w:rFonts w:ascii="Arial" w:hAnsi="Arial" w:cs="Arial"/>
          <w:sz w:val="24"/>
          <w:szCs w:val="24"/>
          <w:lang w:val="es-CO"/>
        </w:rPr>
        <w:t xml:space="preserve">En otras palabras, </w:t>
      </w:r>
      <w:r w:rsidR="279F6372" w:rsidRPr="00DE0935">
        <w:rPr>
          <w:rFonts w:ascii="Arial" w:hAnsi="Arial" w:cs="Arial"/>
          <w:sz w:val="24"/>
          <w:szCs w:val="24"/>
          <w:lang w:val="es-CO"/>
        </w:rPr>
        <w:t>no se ve que</w:t>
      </w:r>
      <w:r w:rsidR="0E096EE2" w:rsidRPr="00DE0935">
        <w:rPr>
          <w:rFonts w:ascii="Arial" w:hAnsi="Arial" w:cs="Arial"/>
          <w:sz w:val="24"/>
          <w:szCs w:val="24"/>
          <w:lang w:val="es-CO"/>
        </w:rPr>
        <w:t>,</w:t>
      </w:r>
      <w:r w:rsidR="279F6372" w:rsidRPr="00DE0935">
        <w:rPr>
          <w:rFonts w:ascii="Arial" w:hAnsi="Arial" w:cs="Arial"/>
          <w:sz w:val="24"/>
          <w:szCs w:val="24"/>
          <w:lang w:val="es-CO"/>
        </w:rPr>
        <w:t xml:space="preserve"> en los términos de la </w:t>
      </w:r>
      <w:r w:rsidR="7F030E40" w:rsidRPr="00DE0935">
        <w:rPr>
          <w:rFonts w:ascii="Arial" w:hAnsi="Arial" w:cs="Arial"/>
          <w:sz w:val="24"/>
          <w:szCs w:val="24"/>
          <w:lang w:val="es-CO"/>
        </w:rPr>
        <w:t>providencia previamente citada de l</w:t>
      </w:r>
      <w:r w:rsidR="004806CA" w:rsidRPr="00DE0935">
        <w:rPr>
          <w:rFonts w:ascii="Arial" w:hAnsi="Arial" w:cs="Arial"/>
          <w:sz w:val="24"/>
          <w:szCs w:val="24"/>
          <w:lang w:val="es-CO"/>
        </w:rPr>
        <w:t>a</w:t>
      </w:r>
      <w:r w:rsidR="00A05D15" w:rsidRPr="00DE0935">
        <w:rPr>
          <w:rFonts w:ascii="Arial" w:hAnsi="Arial" w:cs="Arial"/>
          <w:sz w:val="24"/>
          <w:szCs w:val="24"/>
          <w:lang w:val="es-CO"/>
        </w:rPr>
        <w:t xml:space="preserve"> Sala de Casación Laboral</w:t>
      </w:r>
      <w:r w:rsidR="004806CA" w:rsidRPr="00DE0935">
        <w:rPr>
          <w:rFonts w:ascii="Arial" w:hAnsi="Arial" w:cs="Arial"/>
          <w:sz w:val="24"/>
          <w:szCs w:val="24"/>
          <w:lang w:val="es-CO"/>
        </w:rPr>
        <w:t xml:space="preserve"> e</w:t>
      </w:r>
      <w:r w:rsidR="13EBD324" w:rsidRPr="00DE0935">
        <w:rPr>
          <w:rFonts w:ascii="Arial" w:hAnsi="Arial" w:cs="Arial"/>
          <w:sz w:val="24"/>
          <w:szCs w:val="24"/>
          <w:lang w:val="es-CO"/>
        </w:rPr>
        <w:t>xista</w:t>
      </w:r>
      <w:r w:rsidR="467D3160" w:rsidRPr="00DE0935">
        <w:rPr>
          <w:rFonts w:ascii="Arial" w:hAnsi="Arial" w:cs="Arial"/>
          <w:sz w:val="24"/>
          <w:szCs w:val="24"/>
          <w:lang w:val="es-CO"/>
        </w:rPr>
        <w:t>,</w:t>
      </w:r>
      <w:r w:rsidR="13EBD324" w:rsidRPr="00DE0935">
        <w:rPr>
          <w:rFonts w:ascii="Arial" w:hAnsi="Arial" w:cs="Arial"/>
          <w:sz w:val="24"/>
          <w:szCs w:val="24"/>
          <w:lang w:val="es-CO"/>
        </w:rPr>
        <w:t xml:space="preserve"> </w:t>
      </w:r>
      <w:r w:rsidR="294360B1" w:rsidRPr="00DE0935">
        <w:rPr>
          <w:rFonts w:ascii="Arial" w:hAnsi="Arial" w:cs="Arial"/>
          <w:sz w:val="24"/>
          <w:szCs w:val="24"/>
          <w:lang w:val="es-CO"/>
        </w:rPr>
        <w:t>en este caso</w:t>
      </w:r>
      <w:r w:rsidR="6FE4D16C" w:rsidRPr="00DE0935">
        <w:rPr>
          <w:rFonts w:ascii="Arial" w:hAnsi="Arial" w:cs="Arial"/>
          <w:sz w:val="24"/>
          <w:szCs w:val="24"/>
          <w:lang w:val="es-CO"/>
        </w:rPr>
        <w:t>,</w:t>
      </w:r>
      <w:r w:rsidR="294360B1" w:rsidRPr="00DE0935">
        <w:rPr>
          <w:rFonts w:ascii="Arial" w:hAnsi="Arial" w:cs="Arial"/>
          <w:sz w:val="24"/>
          <w:szCs w:val="24"/>
          <w:lang w:val="es-CO"/>
        </w:rPr>
        <w:t xml:space="preserve"> </w:t>
      </w:r>
      <w:r w:rsidR="13EBD324" w:rsidRPr="00DE0935">
        <w:rPr>
          <w:rFonts w:ascii="Arial" w:hAnsi="Arial" w:cs="Arial"/>
          <w:sz w:val="24"/>
          <w:szCs w:val="24"/>
          <w:lang w:val="es-CO"/>
        </w:rPr>
        <w:t xml:space="preserve">una </w:t>
      </w:r>
      <w:r w:rsidR="00CD33A9" w:rsidRPr="00DE0935">
        <w:rPr>
          <w:rFonts w:ascii="Arial" w:hAnsi="Arial" w:cs="Arial"/>
          <w:i/>
          <w:iCs/>
          <w:sz w:val="24"/>
          <w:szCs w:val="24"/>
        </w:rPr>
        <w:t xml:space="preserve"> </w:t>
      </w:r>
      <w:r w:rsidR="12B2D6C5" w:rsidRPr="00DE0935">
        <w:rPr>
          <w:rFonts w:ascii="Arial" w:hAnsi="Arial" w:cs="Arial"/>
          <w:i/>
          <w:iCs/>
          <w:sz w:val="24"/>
          <w:szCs w:val="24"/>
        </w:rPr>
        <w:t>“</w:t>
      </w:r>
      <w:r w:rsidR="12B2D6C5" w:rsidRPr="00A2427E">
        <w:rPr>
          <w:rFonts w:ascii="Arial" w:hAnsi="Arial" w:cs="Arial"/>
          <w:i/>
          <w:iCs/>
          <w:sz w:val="22"/>
          <w:szCs w:val="24"/>
        </w:rPr>
        <w:t xml:space="preserve">relación de derecho sustancial </w:t>
      </w:r>
      <w:r w:rsidR="72212288" w:rsidRPr="00A2427E">
        <w:rPr>
          <w:rFonts w:ascii="Arial" w:hAnsi="Arial" w:cs="Arial"/>
          <w:i/>
          <w:iCs/>
          <w:sz w:val="22"/>
          <w:szCs w:val="24"/>
        </w:rPr>
        <w:t>que esté</w:t>
      </w:r>
      <w:r w:rsidR="12B2D6C5" w:rsidRPr="00A2427E">
        <w:rPr>
          <w:rFonts w:ascii="Arial" w:hAnsi="Arial" w:cs="Arial"/>
          <w:i/>
          <w:iCs/>
          <w:sz w:val="22"/>
          <w:szCs w:val="24"/>
        </w:rPr>
        <w:t xml:space="preserve"> conformada por u</w:t>
      </w:r>
      <w:bookmarkStart w:id="0" w:name="_GoBack"/>
      <w:r w:rsidR="12B2D6C5" w:rsidRPr="00A2427E">
        <w:rPr>
          <w:rFonts w:ascii="Arial" w:hAnsi="Arial" w:cs="Arial"/>
          <w:i/>
          <w:iCs/>
          <w:sz w:val="22"/>
          <w:szCs w:val="24"/>
        </w:rPr>
        <w:t>n número plural de sujetos, activos</w:t>
      </w:r>
      <w:bookmarkEnd w:id="0"/>
      <w:r w:rsidR="12B2D6C5" w:rsidRPr="00A2427E">
        <w:rPr>
          <w:rFonts w:ascii="Arial" w:hAnsi="Arial" w:cs="Arial"/>
          <w:i/>
          <w:iCs/>
          <w:sz w:val="22"/>
          <w:szCs w:val="24"/>
        </w:rPr>
        <w:t xml:space="preserve"> o pasivos, </w:t>
      </w:r>
      <w:r w:rsidR="6D0D2309" w:rsidRPr="00A2427E">
        <w:rPr>
          <w:rFonts w:ascii="Arial" w:hAnsi="Arial" w:cs="Arial"/>
          <w:i/>
          <w:iCs/>
          <w:sz w:val="22"/>
          <w:szCs w:val="24"/>
        </w:rPr>
        <w:t xml:space="preserve"> </w:t>
      </w:r>
      <w:r w:rsidR="12B2D6C5" w:rsidRPr="00A2427E">
        <w:rPr>
          <w:rFonts w:ascii="Arial" w:hAnsi="Arial" w:cs="Arial"/>
          <w:i/>
          <w:iCs/>
          <w:sz w:val="22"/>
          <w:szCs w:val="24"/>
        </w:rPr>
        <w:t xml:space="preserve">que no </w:t>
      </w:r>
      <w:r w:rsidR="1461CC2C" w:rsidRPr="00A2427E">
        <w:rPr>
          <w:rFonts w:ascii="Arial" w:hAnsi="Arial" w:cs="Arial"/>
          <w:i/>
          <w:iCs/>
          <w:sz w:val="22"/>
          <w:szCs w:val="24"/>
        </w:rPr>
        <w:t xml:space="preserve">sea </w:t>
      </w:r>
      <w:r w:rsidR="12B2D6C5" w:rsidRPr="00A2427E">
        <w:rPr>
          <w:rFonts w:ascii="Arial" w:hAnsi="Arial" w:cs="Arial"/>
          <w:i/>
          <w:iCs/>
          <w:sz w:val="22"/>
          <w:szCs w:val="24"/>
        </w:rPr>
        <w:t>susceptible de ser escindida</w:t>
      </w:r>
      <w:r w:rsidR="31E32AEE" w:rsidRPr="00DE0935">
        <w:rPr>
          <w:rFonts w:ascii="Arial" w:hAnsi="Arial" w:cs="Arial"/>
          <w:i/>
          <w:iCs/>
          <w:sz w:val="24"/>
          <w:szCs w:val="24"/>
        </w:rPr>
        <w:t>”</w:t>
      </w:r>
      <w:r w:rsidR="5AE1C421" w:rsidRPr="00DE0935">
        <w:rPr>
          <w:rFonts w:ascii="Arial" w:hAnsi="Arial" w:cs="Arial"/>
          <w:i/>
          <w:iCs/>
          <w:sz w:val="24"/>
          <w:szCs w:val="24"/>
        </w:rPr>
        <w:t xml:space="preserve">, </w:t>
      </w:r>
      <w:r w:rsidR="5AE1C421" w:rsidRPr="00DE0935">
        <w:rPr>
          <w:rFonts w:ascii="Arial" w:eastAsia="Arial" w:hAnsi="Arial" w:cs="Arial"/>
          <w:sz w:val="24"/>
          <w:szCs w:val="24"/>
        </w:rPr>
        <w:t>pues la determinación</w:t>
      </w:r>
      <w:r w:rsidR="67AEF0E9" w:rsidRPr="00DE0935">
        <w:rPr>
          <w:rFonts w:ascii="Arial" w:eastAsia="Arial" w:hAnsi="Arial" w:cs="Arial"/>
          <w:sz w:val="24"/>
          <w:szCs w:val="24"/>
        </w:rPr>
        <w:t xml:space="preserve"> de si el actor prestó sus servicios bajo subordinación y con remuneración de la IAC GPP Servicios Integrales P</w:t>
      </w:r>
      <w:r w:rsidR="2C363A5D" w:rsidRPr="00DE0935">
        <w:rPr>
          <w:rFonts w:ascii="Arial" w:eastAsia="Arial" w:hAnsi="Arial" w:cs="Arial"/>
          <w:sz w:val="24"/>
          <w:szCs w:val="24"/>
        </w:rPr>
        <w:t>ereira</w:t>
      </w:r>
      <w:r w:rsidR="5AE1C421" w:rsidRPr="00DE0935">
        <w:rPr>
          <w:rFonts w:ascii="Arial" w:eastAsia="Arial" w:hAnsi="Arial" w:cs="Arial"/>
          <w:sz w:val="24"/>
          <w:szCs w:val="24"/>
        </w:rPr>
        <w:t xml:space="preserve"> </w:t>
      </w:r>
      <w:r w:rsidR="0B88ACF6" w:rsidRPr="00DE0935">
        <w:rPr>
          <w:rFonts w:ascii="Arial" w:eastAsia="Arial" w:hAnsi="Arial" w:cs="Arial"/>
          <w:sz w:val="24"/>
          <w:szCs w:val="24"/>
        </w:rPr>
        <w:t xml:space="preserve">es cuestión que puede dilucidarse totalmente </w:t>
      </w:r>
      <w:r w:rsidR="3DE49781" w:rsidRPr="00DE0935">
        <w:rPr>
          <w:rFonts w:ascii="Arial" w:eastAsia="Arial" w:hAnsi="Arial" w:cs="Arial"/>
          <w:sz w:val="24"/>
          <w:szCs w:val="24"/>
        </w:rPr>
        <w:t>sin necesidad de la participación del sujeto de derecho al que se pretende vincular.</w:t>
      </w:r>
    </w:p>
    <w:p w14:paraId="2E91F9AA" w14:textId="4F7E5308" w:rsidR="1D93A494" w:rsidRPr="00DE0935" w:rsidRDefault="1D93A494" w:rsidP="00DE0935">
      <w:pPr>
        <w:spacing w:line="276" w:lineRule="auto"/>
        <w:jc w:val="both"/>
        <w:rPr>
          <w:rFonts w:ascii="Arial" w:eastAsia="Arial" w:hAnsi="Arial" w:cs="Arial"/>
          <w:sz w:val="24"/>
          <w:szCs w:val="24"/>
        </w:rPr>
      </w:pPr>
    </w:p>
    <w:p w14:paraId="7136664E" w14:textId="0289D554" w:rsidR="000F2319" w:rsidRPr="00DE0935" w:rsidRDefault="00C03B55" w:rsidP="00DE0935">
      <w:pPr>
        <w:spacing w:line="276" w:lineRule="auto"/>
        <w:jc w:val="both"/>
        <w:rPr>
          <w:rFonts w:ascii="Arial" w:hAnsi="Arial" w:cs="Arial"/>
          <w:sz w:val="24"/>
          <w:szCs w:val="24"/>
        </w:rPr>
      </w:pPr>
      <w:r w:rsidRPr="00DE0935">
        <w:rPr>
          <w:rFonts w:ascii="Arial" w:hAnsi="Arial" w:cs="Arial"/>
          <w:sz w:val="24"/>
          <w:szCs w:val="24"/>
        </w:rPr>
        <w:t xml:space="preserve">De acuerdo con lo expuesto, </w:t>
      </w:r>
      <w:r w:rsidR="000F2319" w:rsidRPr="00DE0935">
        <w:rPr>
          <w:rFonts w:ascii="Arial" w:hAnsi="Arial" w:cs="Arial"/>
          <w:sz w:val="24"/>
          <w:szCs w:val="24"/>
        </w:rPr>
        <w:t xml:space="preserve">acertada </w:t>
      </w:r>
      <w:r w:rsidRPr="00DE0935">
        <w:rPr>
          <w:rFonts w:ascii="Arial" w:hAnsi="Arial" w:cs="Arial"/>
          <w:sz w:val="24"/>
          <w:szCs w:val="24"/>
        </w:rPr>
        <w:t xml:space="preserve">como </w:t>
      </w:r>
      <w:r w:rsidR="000F2319" w:rsidRPr="00DE0935">
        <w:rPr>
          <w:rFonts w:ascii="Arial" w:hAnsi="Arial" w:cs="Arial"/>
          <w:sz w:val="24"/>
          <w:szCs w:val="24"/>
        </w:rPr>
        <w:t xml:space="preserve">estuvo la decisión de primer grado, en cuanto a la negativa de </w:t>
      </w:r>
      <w:r w:rsidR="00C36467" w:rsidRPr="00DE0935">
        <w:rPr>
          <w:rFonts w:ascii="Arial" w:hAnsi="Arial" w:cs="Arial"/>
          <w:sz w:val="24"/>
          <w:szCs w:val="24"/>
        </w:rPr>
        <w:t>vincular como lit</w:t>
      </w:r>
      <w:r w:rsidR="0060193B" w:rsidRPr="00DE0935">
        <w:rPr>
          <w:rFonts w:ascii="Arial" w:hAnsi="Arial" w:cs="Arial"/>
          <w:sz w:val="24"/>
          <w:szCs w:val="24"/>
        </w:rPr>
        <w:t xml:space="preserve">is consorte necesario </w:t>
      </w:r>
      <w:r w:rsidR="4E53EBF6" w:rsidRPr="00DE0935">
        <w:rPr>
          <w:rFonts w:ascii="Arial" w:hAnsi="Arial" w:cs="Arial"/>
          <w:sz w:val="24"/>
          <w:szCs w:val="24"/>
        </w:rPr>
        <w:t>a la</w:t>
      </w:r>
      <w:r w:rsidRPr="00DE0935">
        <w:rPr>
          <w:rFonts w:ascii="Arial" w:hAnsi="Arial" w:cs="Arial"/>
          <w:sz w:val="24"/>
          <w:szCs w:val="24"/>
        </w:rPr>
        <w:t xml:space="preserve"> Corporación MI IPS Eje Cafetero</w:t>
      </w:r>
      <w:r w:rsidR="00C36467" w:rsidRPr="00DE0935">
        <w:rPr>
          <w:rFonts w:ascii="Arial" w:hAnsi="Arial" w:cs="Arial"/>
          <w:sz w:val="24"/>
          <w:szCs w:val="24"/>
        </w:rPr>
        <w:t xml:space="preserve"> al presente litigio</w:t>
      </w:r>
      <w:r w:rsidR="5306B15D" w:rsidRPr="00DE0935">
        <w:rPr>
          <w:rFonts w:ascii="Arial" w:hAnsi="Arial" w:cs="Arial"/>
          <w:sz w:val="24"/>
          <w:szCs w:val="24"/>
        </w:rPr>
        <w:t>,</w:t>
      </w:r>
      <w:r w:rsidR="000F2319" w:rsidRPr="00DE0935">
        <w:rPr>
          <w:rFonts w:ascii="Arial" w:hAnsi="Arial" w:cs="Arial"/>
          <w:sz w:val="24"/>
          <w:szCs w:val="24"/>
        </w:rPr>
        <w:t xml:space="preserve"> se confirmará el auto interlocutorio de </w:t>
      </w:r>
      <w:r w:rsidRPr="00DE0935">
        <w:rPr>
          <w:rFonts w:ascii="Arial" w:hAnsi="Arial" w:cs="Arial"/>
          <w:sz w:val="24"/>
          <w:szCs w:val="24"/>
        </w:rPr>
        <w:t>18</w:t>
      </w:r>
      <w:r w:rsidR="0060193B" w:rsidRPr="00DE0935">
        <w:rPr>
          <w:rFonts w:ascii="Arial" w:hAnsi="Arial" w:cs="Arial"/>
          <w:sz w:val="24"/>
          <w:szCs w:val="24"/>
        </w:rPr>
        <w:t xml:space="preserve"> de </w:t>
      </w:r>
      <w:r w:rsidRPr="00DE0935">
        <w:rPr>
          <w:rFonts w:ascii="Arial" w:hAnsi="Arial" w:cs="Arial"/>
          <w:sz w:val="24"/>
          <w:szCs w:val="24"/>
        </w:rPr>
        <w:t>abril de 2023</w:t>
      </w:r>
      <w:r w:rsidR="000F2319" w:rsidRPr="00DE0935">
        <w:rPr>
          <w:rFonts w:ascii="Arial" w:hAnsi="Arial" w:cs="Arial"/>
          <w:sz w:val="24"/>
          <w:szCs w:val="24"/>
        </w:rPr>
        <w:t>.</w:t>
      </w:r>
    </w:p>
    <w:p w14:paraId="4EFFB6BF" w14:textId="77777777" w:rsidR="000F2319" w:rsidRPr="00DE0935" w:rsidRDefault="000F2319" w:rsidP="00DE0935">
      <w:pPr>
        <w:spacing w:line="276" w:lineRule="auto"/>
        <w:jc w:val="both"/>
        <w:rPr>
          <w:rFonts w:ascii="Arial" w:hAnsi="Arial" w:cs="Arial"/>
          <w:sz w:val="24"/>
          <w:szCs w:val="24"/>
        </w:rPr>
      </w:pPr>
    </w:p>
    <w:p w14:paraId="43129354" w14:textId="77777777" w:rsidR="000F2319" w:rsidRPr="00DE0935" w:rsidRDefault="000F2319" w:rsidP="00DE0935">
      <w:pPr>
        <w:spacing w:line="276" w:lineRule="auto"/>
        <w:jc w:val="both"/>
        <w:rPr>
          <w:rFonts w:ascii="Arial" w:hAnsi="Arial" w:cs="Arial"/>
          <w:sz w:val="24"/>
          <w:szCs w:val="24"/>
        </w:rPr>
      </w:pPr>
      <w:r w:rsidRPr="00DE0935">
        <w:rPr>
          <w:rFonts w:ascii="Arial" w:hAnsi="Arial" w:cs="Arial"/>
          <w:sz w:val="24"/>
          <w:szCs w:val="24"/>
        </w:rPr>
        <w:t xml:space="preserve">Costas en esta instancia a cargo de la parte recurrente en un 100%. </w:t>
      </w:r>
    </w:p>
    <w:p w14:paraId="3AAAE478" w14:textId="77777777" w:rsidR="000F2319" w:rsidRPr="00DE0935" w:rsidRDefault="000F2319" w:rsidP="00DE0935">
      <w:pPr>
        <w:spacing w:line="276" w:lineRule="auto"/>
        <w:jc w:val="both"/>
        <w:rPr>
          <w:rFonts w:ascii="Arial" w:hAnsi="Arial" w:cs="Arial"/>
          <w:sz w:val="24"/>
          <w:szCs w:val="24"/>
        </w:rPr>
      </w:pPr>
    </w:p>
    <w:p w14:paraId="490B9919" w14:textId="77777777" w:rsidR="000F2319" w:rsidRPr="00DE0935" w:rsidRDefault="000F2319" w:rsidP="00DE0935">
      <w:pPr>
        <w:spacing w:line="276" w:lineRule="auto"/>
        <w:jc w:val="both"/>
        <w:rPr>
          <w:rFonts w:ascii="Arial" w:hAnsi="Arial" w:cs="Arial"/>
          <w:sz w:val="24"/>
          <w:szCs w:val="24"/>
        </w:rPr>
      </w:pPr>
      <w:r w:rsidRPr="00DE0935">
        <w:rPr>
          <w:rFonts w:ascii="Arial" w:hAnsi="Arial" w:cs="Arial"/>
          <w:sz w:val="24"/>
          <w:szCs w:val="24"/>
        </w:rPr>
        <w:t xml:space="preserve">En mérito de lo expuesto, la </w:t>
      </w:r>
      <w:r w:rsidRPr="00DE0935">
        <w:rPr>
          <w:rFonts w:ascii="Arial" w:hAnsi="Arial" w:cs="Arial"/>
          <w:b/>
          <w:sz w:val="24"/>
          <w:szCs w:val="24"/>
        </w:rPr>
        <w:t>Sala de Decisión Laboral del Tribunal Superior de Pereira</w:t>
      </w:r>
      <w:r w:rsidRPr="00DE0935">
        <w:rPr>
          <w:rFonts w:ascii="Arial" w:hAnsi="Arial" w:cs="Arial"/>
          <w:sz w:val="24"/>
          <w:szCs w:val="24"/>
        </w:rPr>
        <w:t xml:space="preserve">, </w:t>
      </w:r>
    </w:p>
    <w:p w14:paraId="5CFD3530" w14:textId="77777777" w:rsidR="000F2319" w:rsidRPr="00DE0935" w:rsidRDefault="000F2319" w:rsidP="00DE0935">
      <w:pPr>
        <w:pStyle w:val="Textoindependiente"/>
        <w:spacing w:line="276" w:lineRule="auto"/>
        <w:jc w:val="center"/>
        <w:rPr>
          <w:rFonts w:cs="Arial"/>
          <w:b/>
          <w:sz w:val="24"/>
          <w:szCs w:val="24"/>
        </w:rPr>
      </w:pPr>
    </w:p>
    <w:p w14:paraId="78EE5BDC" w14:textId="77777777" w:rsidR="000F2319" w:rsidRPr="00DE0935" w:rsidRDefault="000F2319" w:rsidP="00DE0935">
      <w:pPr>
        <w:pStyle w:val="Textoindependiente"/>
        <w:spacing w:line="276" w:lineRule="auto"/>
        <w:jc w:val="center"/>
        <w:rPr>
          <w:rFonts w:cs="Arial"/>
          <w:b/>
          <w:sz w:val="24"/>
          <w:szCs w:val="24"/>
        </w:rPr>
      </w:pPr>
      <w:r w:rsidRPr="00DE0935">
        <w:rPr>
          <w:rFonts w:cs="Arial"/>
          <w:b/>
          <w:sz w:val="24"/>
          <w:szCs w:val="24"/>
        </w:rPr>
        <w:t>RESUELVE</w:t>
      </w:r>
    </w:p>
    <w:p w14:paraId="6B46F690" w14:textId="77777777" w:rsidR="000F2319" w:rsidRPr="00DE0935" w:rsidRDefault="000F2319" w:rsidP="00DE0935">
      <w:pPr>
        <w:pStyle w:val="Textoindependiente"/>
        <w:spacing w:line="276" w:lineRule="auto"/>
        <w:rPr>
          <w:rFonts w:cs="Arial"/>
          <w:sz w:val="24"/>
          <w:szCs w:val="24"/>
        </w:rPr>
      </w:pPr>
    </w:p>
    <w:p w14:paraId="1C6DE508" w14:textId="307A0268" w:rsidR="000F2319" w:rsidRPr="00DE0935" w:rsidRDefault="000F2319" w:rsidP="00DE0935">
      <w:pPr>
        <w:spacing w:line="276" w:lineRule="auto"/>
        <w:jc w:val="both"/>
        <w:rPr>
          <w:rFonts w:ascii="Arial" w:hAnsi="Arial" w:cs="Arial"/>
          <w:sz w:val="24"/>
          <w:szCs w:val="24"/>
        </w:rPr>
      </w:pPr>
      <w:r w:rsidRPr="00DE0935">
        <w:rPr>
          <w:rFonts w:ascii="Arial" w:hAnsi="Arial" w:cs="Arial"/>
          <w:b/>
          <w:sz w:val="24"/>
          <w:szCs w:val="24"/>
        </w:rPr>
        <w:t xml:space="preserve">PRIMERO. CONFIRMAR </w:t>
      </w:r>
      <w:r w:rsidRPr="00DE0935">
        <w:rPr>
          <w:rFonts w:ascii="Arial" w:hAnsi="Arial" w:cs="Arial"/>
          <w:sz w:val="24"/>
          <w:szCs w:val="24"/>
        </w:rPr>
        <w:t xml:space="preserve">el auto proferido por el Juzgado </w:t>
      </w:r>
      <w:r w:rsidR="00C03B55" w:rsidRPr="00DE0935">
        <w:rPr>
          <w:rFonts w:ascii="Arial" w:hAnsi="Arial" w:cs="Arial"/>
          <w:sz w:val="24"/>
          <w:szCs w:val="24"/>
        </w:rPr>
        <w:t>Tercero</w:t>
      </w:r>
      <w:r w:rsidR="00C36467" w:rsidRPr="00DE0935">
        <w:rPr>
          <w:rFonts w:ascii="Arial" w:hAnsi="Arial" w:cs="Arial"/>
          <w:sz w:val="24"/>
          <w:szCs w:val="24"/>
        </w:rPr>
        <w:t xml:space="preserve"> </w:t>
      </w:r>
      <w:r w:rsidRPr="00DE0935">
        <w:rPr>
          <w:rFonts w:ascii="Arial" w:hAnsi="Arial" w:cs="Arial"/>
          <w:sz w:val="24"/>
          <w:szCs w:val="24"/>
        </w:rPr>
        <w:t xml:space="preserve">Laboral del Circuito el </w:t>
      </w:r>
      <w:r w:rsidR="00C03B55" w:rsidRPr="00DE0935">
        <w:rPr>
          <w:rFonts w:ascii="Arial" w:hAnsi="Arial" w:cs="Arial"/>
          <w:sz w:val="24"/>
          <w:szCs w:val="24"/>
        </w:rPr>
        <w:t>18 de abril</w:t>
      </w:r>
      <w:r w:rsidR="00C36467" w:rsidRPr="00DE0935">
        <w:rPr>
          <w:rFonts w:ascii="Arial" w:hAnsi="Arial" w:cs="Arial"/>
          <w:sz w:val="24"/>
          <w:szCs w:val="24"/>
        </w:rPr>
        <w:t xml:space="preserve"> de 202</w:t>
      </w:r>
      <w:r w:rsidR="00C03B55" w:rsidRPr="00DE0935">
        <w:rPr>
          <w:rFonts w:ascii="Arial" w:hAnsi="Arial" w:cs="Arial"/>
          <w:sz w:val="24"/>
          <w:szCs w:val="24"/>
        </w:rPr>
        <w:t>3</w:t>
      </w:r>
      <w:r w:rsidRPr="00DE0935">
        <w:rPr>
          <w:rFonts w:ascii="Arial" w:hAnsi="Arial" w:cs="Arial"/>
          <w:sz w:val="24"/>
          <w:szCs w:val="24"/>
        </w:rPr>
        <w:t>.</w:t>
      </w:r>
    </w:p>
    <w:p w14:paraId="3EF81AFB" w14:textId="77777777" w:rsidR="000F2319" w:rsidRPr="00DE0935" w:rsidRDefault="000F2319" w:rsidP="00DE0935">
      <w:pPr>
        <w:widowControl w:val="0"/>
        <w:autoSpaceDE w:val="0"/>
        <w:autoSpaceDN w:val="0"/>
        <w:adjustRightInd w:val="0"/>
        <w:spacing w:line="276" w:lineRule="auto"/>
        <w:jc w:val="both"/>
        <w:rPr>
          <w:rFonts w:ascii="Arial" w:hAnsi="Arial" w:cs="Arial"/>
          <w:sz w:val="24"/>
          <w:szCs w:val="24"/>
        </w:rPr>
      </w:pPr>
    </w:p>
    <w:p w14:paraId="4F2FD611" w14:textId="4E4D5125" w:rsidR="000F2319" w:rsidRPr="00DE0935" w:rsidRDefault="000F2319" w:rsidP="00DE0935">
      <w:pPr>
        <w:widowControl w:val="0"/>
        <w:autoSpaceDE w:val="0"/>
        <w:autoSpaceDN w:val="0"/>
        <w:adjustRightInd w:val="0"/>
        <w:spacing w:line="276" w:lineRule="auto"/>
        <w:jc w:val="both"/>
        <w:rPr>
          <w:rFonts w:ascii="Arial" w:hAnsi="Arial" w:cs="Arial"/>
          <w:sz w:val="24"/>
          <w:szCs w:val="24"/>
          <w:lang w:val="es-ES"/>
        </w:rPr>
      </w:pPr>
      <w:r w:rsidRPr="00DE0935">
        <w:rPr>
          <w:rFonts w:ascii="Arial" w:hAnsi="Arial" w:cs="Arial"/>
          <w:b/>
          <w:sz w:val="24"/>
          <w:szCs w:val="24"/>
          <w:lang w:val="es-ES"/>
        </w:rPr>
        <w:t xml:space="preserve">SEGUNDO. CONDENAR </w:t>
      </w:r>
      <w:r w:rsidRPr="00DE0935">
        <w:rPr>
          <w:rFonts w:ascii="Arial" w:hAnsi="Arial" w:cs="Arial"/>
          <w:sz w:val="24"/>
          <w:szCs w:val="24"/>
          <w:lang w:val="es-ES"/>
        </w:rPr>
        <w:t xml:space="preserve">en costas en esta instancia </w:t>
      </w:r>
      <w:r w:rsidR="00C03B55" w:rsidRPr="00DE0935">
        <w:rPr>
          <w:rFonts w:ascii="Arial" w:hAnsi="Arial" w:cs="Arial"/>
          <w:sz w:val="24"/>
          <w:szCs w:val="24"/>
          <w:lang w:val="es-ES"/>
        </w:rPr>
        <w:t>a la EPS Medimás S.A.S.</w:t>
      </w:r>
    </w:p>
    <w:p w14:paraId="79341D91" w14:textId="77777777" w:rsidR="00464545" w:rsidRPr="00DE0935" w:rsidRDefault="00464545" w:rsidP="00DE0935">
      <w:pPr>
        <w:spacing w:line="276" w:lineRule="auto"/>
        <w:jc w:val="both"/>
        <w:rPr>
          <w:rFonts w:ascii="Arial" w:hAnsi="Arial" w:cs="Arial"/>
          <w:sz w:val="24"/>
          <w:szCs w:val="24"/>
        </w:rPr>
      </w:pPr>
    </w:p>
    <w:p w14:paraId="5F5F4A3F" w14:textId="77777777" w:rsidR="00896296" w:rsidRPr="00DE0935" w:rsidRDefault="00896296" w:rsidP="00DE0935">
      <w:pPr>
        <w:widowControl w:val="0"/>
        <w:autoSpaceDE w:val="0"/>
        <w:autoSpaceDN w:val="0"/>
        <w:adjustRightInd w:val="0"/>
        <w:spacing w:line="276" w:lineRule="auto"/>
        <w:jc w:val="both"/>
        <w:rPr>
          <w:rStyle w:val="normaltextrun"/>
          <w:rFonts w:ascii="Arial" w:hAnsi="Arial" w:cs="Arial"/>
          <w:sz w:val="24"/>
          <w:szCs w:val="24"/>
        </w:rPr>
      </w:pPr>
      <w:r w:rsidRPr="00DE0935">
        <w:rPr>
          <w:rStyle w:val="normaltextrun"/>
          <w:rFonts w:ascii="Arial" w:hAnsi="Arial" w:cs="Arial"/>
          <w:sz w:val="24"/>
          <w:szCs w:val="24"/>
        </w:rPr>
        <w:t>Notifíquese por estado y comuníquese a los correos electrónicos de los apoderados de las partes.</w:t>
      </w:r>
    </w:p>
    <w:p w14:paraId="0E48AFA2" w14:textId="77777777" w:rsidR="001D4ACB" w:rsidRPr="001D4ACB" w:rsidRDefault="001D4ACB" w:rsidP="001D4ACB">
      <w:pPr>
        <w:spacing w:line="276" w:lineRule="auto"/>
        <w:jc w:val="both"/>
        <w:rPr>
          <w:rFonts w:ascii="Arial" w:eastAsia="Arial" w:hAnsi="Arial" w:cs="Arial"/>
          <w:sz w:val="24"/>
          <w:szCs w:val="24"/>
          <w:lang w:val="es-CO" w:eastAsia="es-CO"/>
        </w:rPr>
      </w:pPr>
    </w:p>
    <w:p w14:paraId="1586A5C2" w14:textId="77777777" w:rsidR="001D4ACB" w:rsidRPr="001D4ACB" w:rsidRDefault="001D4ACB" w:rsidP="001D4ACB">
      <w:pPr>
        <w:spacing w:line="276" w:lineRule="auto"/>
        <w:jc w:val="both"/>
        <w:textAlignment w:val="baseline"/>
        <w:rPr>
          <w:rFonts w:ascii="Arial" w:hAnsi="Arial" w:cs="Arial"/>
          <w:spacing w:val="-4"/>
          <w:sz w:val="24"/>
          <w:szCs w:val="24"/>
          <w:lang w:val="es-ES" w:eastAsia="es-CO"/>
        </w:rPr>
      </w:pPr>
      <w:r w:rsidRPr="001D4ACB">
        <w:rPr>
          <w:rFonts w:ascii="Arial" w:hAnsi="Arial" w:cs="Arial"/>
          <w:spacing w:val="-4"/>
          <w:sz w:val="24"/>
          <w:szCs w:val="24"/>
          <w:lang w:val="es-ES" w:eastAsia="es-CO"/>
        </w:rPr>
        <w:t>Quienes Integran la Sala,</w:t>
      </w:r>
    </w:p>
    <w:p w14:paraId="16276030" w14:textId="77777777" w:rsidR="001D4ACB" w:rsidRPr="001D4ACB" w:rsidRDefault="001D4ACB" w:rsidP="001D4ACB">
      <w:pPr>
        <w:widowControl w:val="0"/>
        <w:autoSpaceDE w:val="0"/>
        <w:autoSpaceDN w:val="0"/>
        <w:adjustRightInd w:val="0"/>
        <w:spacing w:line="276" w:lineRule="auto"/>
        <w:rPr>
          <w:rFonts w:ascii="Arial" w:eastAsia="Calibri" w:hAnsi="Arial" w:cs="Arial"/>
          <w:b/>
          <w:sz w:val="24"/>
          <w:szCs w:val="24"/>
          <w:lang w:val="es-CO" w:eastAsia="en-US"/>
        </w:rPr>
      </w:pPr>
    </w:p>
    <w:p w14:paraId="7FA1C057" w14:textId="77777777" w:rsidR="001D4ACB" w:rsidRPr="001D4ACB" w:rsidRDefault="001D4ACB" w:rsidP="001D4ACB">
      <w:pPr>
        <w:widowControl w:val="0"/>
        <w:autoSpaceDE w:val="0"/>
        <w:autoSpaceDN w:val="0"/>
        <w:adjustRightInd w:val="0"/>
        <w:spacing w:line="276" w:lineRule="auto"/>
        <w:rPr>
          <w:rFonts w:ascii="Arial" w:eastAsia="Calibri" w:hAnsi="Arial" w:cs="Arial"/>
          <w:b/>
          <w:sz w:val="24"/>
          <w:szCs w:val="24"/>
          <w:lang w:val="es-CO" w:eastAsia="en-US"/>
        </w:rPr>
      </w:pPr>
    </w:p>
    <w:p w14:paraId="7B5CBE91" w14:textId="77777777" w:rsidR="001D4ACB" w:rsidRPr="001D4ACB" w:rsidRDefault="001D4ACB" w:rsidP="001D4ACB">
      <w:pPr>
        <w:widowControl w:val="0"/>
        <w:autoSpaceDE w:val="0"/>
        <w:autoSpaceDN w:val="0"/>
        <w:adjustRightInd w:val="0"/>
        <w:spacing w:line="276" w:lineRule="auto"/>
        <w:jc w:val="center"/>
        <w:rPr>
          <w:rFonts w:ascii="Arial" w:eastAsia="Calibri" w:hAnsi="Arial" w:cs="Arial"/>
          <w:b/>
          <w:bCs/>
          <w:sz w:val="24"/>
          <w:szCs w:val="24"/>
          <w:lang w:val="es-CO" w:eastAsia="en-US"/>
        </w:rPr>
      </w:pPr>
      <w:r w:rsidRPr="001D4ACB">
        <w:rPr>
          <w:rFonts w:ascii="Arial" w:eastAsia="Calibri" w:hAnsi="Arial" w:cs="Arial"/>
          <w:b/>
          <w:bCs/>
          <w:sz w:val="24"/>
          <w:szCs w:val="24"/>
          <w:lang w:val="es-CO" w:eastAsia="en-US"/>
        </w:rPr>
        <w:t>JULIO CÉSAR SALAZAR MUÑOZ</w:t>
      </w:r>
    </w:p>
    <w:p w14:paraId="3007AF59" w14:textId="77777777" w:rsidR="001D4ACB" w:rsidRPr="001D4ACB" w:rsidRDefault="001D4ACB" w:rsidP="001D4ACB">
      <w:pPr>
        <w:widowControl w:val="0"/>
        <w:autoSpaceDE w:val="0"/>
        <w:autoSpaceDN w:val="0"/>
        <w:adjustRightInd w:val="0"/>
        <w:spacing w:line="276" w:lineRule="auto"/>
        <w:jc w:val="center"/>
        <w:rPr>
          <w:rFonts w:ascii="Arial" w:eastAsia="Calibri" w:hAnsi="Arial" w:cs="Arial"/>
          <w:sz w:val="24"/>
          <w:szCs w:val="24"/>
          <w:lang w:val="es-CO" w:eastAsia="en-US"/>
        </w:rPr>
      </w:pPr>
      <w:r w:rsidRPr="001D4ACB">
        <w:rPr>
          <w:rFonts w:ascii="Arial" w:eastAsia="Calibri" w:hAnsi="Arial" w:cs="Arial"/>
          <w:sz w:val="24"/>
          <w:szCs w:val="24"/>
          <w:lang w:val="es-CO" w:eastAsia="en-US"/>
        </w:rPr>
        <w:t>Magistrado Ponente</w:t>
      </w:r>
    </w:p>
    <w:p w14:paraId="31DEA7C0" w14:textId="77777777" w:rsidR="001D4ACB" w:rsidRPr="001D4ACB" w:rsidRDefault="001D4ACB" w:rsidP="001D4ACB">
      <w:pPr>
        <w:widowControl w:val="0"/>
        <w:autoSpaceDE w:val="0"/>
        <w:autoSpaceDN w:val="0"/>
        <w:adjustRightInd w:val="0"/>
        <w:spacing w:line="276" w:lineRule="auto"/>
        <w:rPr>
          <w:rFonts w:ascii="Arial" w:eastAsia="Calibri" w:hAnsi="Arial" w:cs="Arial"/>
          <w:sz w:val="24"/>
          <w:szCs w:val="24"/>
          <w:lang w:val="es-CO" w:eastAsia="en-US"/>
        </w:rPr>
      </w:pPr>
    </w:p>
    <w:p w14:paraId="44FBE270" w14:textId="77777777" w:rsidR="001D4ACB" w:rsidRPr="001D4ACB" w:rsidRDefault="001D4ACB" w:rsidP="001D4ACB">
      <w:pPr>
        <w:widowControl w:val="0"/>
        <w:autoSpaceDE w:val="0"/>
        <w:autoSpaceDN w:val="0"/>
        <w:adjustRightInd w:val="0"/>
        <w:spacing w:line="276" w:lineRule="auto"/>
        <w:rPr>
          <w:rFonts w:ascii="Arial" w:eastAsia="Calibri" w:hAnsi="Arial" w:cs="Arial"/>
          <w:sz w:val="24"/>
          <w:szCs w:val="24"/>
          <w:lang w:val="es-CO" w:eastAsia="en-US"/>
        </w:rPr>
      </w:pPr>
    </w:p>
    <w:p w14:paraId="0E2AC140" w14:textId="77777777" w:rsidR="001D4ACB" w:rsidRPr="001D4ACB" w:rsidRDefault="001D4ACB" w:rsidP="001D4ACB">
      <w:pPr>
        <w:widowControl w:val="0"/>
        <w:autoSpaceDE w:val="0"/>
        <w:autoSpaceDN w:val="0"/>
        <w:adjustRightInd w:val="0"/>
        <w:spacing w:line="276" w:lineRule="auto"/>
        <w:rPr>
          <w:rFonts w:ascii="Arial" w:eastAsia="Calibri" w:hAnsi="Arial" w:cs="Arial"/>
          <w:sz w:val="24"/>
          <w:szCs w:val="24"/>
          <w:lang w:val="es-CO" w:eastAsia="en-US"/>
        </w:rPr>
      </w:pPr>
      <w:r w:rsidRPr="001D4ACB">
        <w:rPr>
          <w:rFonts w:ascii="Arial" w:eastAsia="Calibri" w:hAnsi="Arial" w:cs="Arial"/>
          <w:b/>
          <w:bCs/>
          <w:sz w:val="24"/>
          <w:szCs w:val="24"/>
          <w:lang w:val="es-CO" w:eastAsia="en-US"/>
        </w:rPr>
        <w:t>ANA LUCÍA CAICEDO CALDERÓN</w:t>
      </w:r>
      <w:r w:rsidRPr="001D4ACB">
        <w:rPr>
          <w:rFonts w:ascii="Arial" w:eastAsia="Calibri" w:hAnsi="Arial" w:cs="Arial"/>
          <w:b/>
          <w:bCs/>
          <w:sz w:val="24"/>
          <w:szCs w:val="24"/>
          <w:lang w:val="es-CO" w:eastAsia="en-US"/>
        </w:rPr>
        <w:tab/>
      </w:r>
      <w:r w:rsidRPr="001D4ACB">
        <w:rPr>
          <w:rFonts w:ascii="Arial" w:eastAsia="Calibri" w:hAnsi="Arial" w:cs="Arial"/>
          <w:b/>
          <w:bCs/>
          <w:sz w:val="24"/>
          <w:szCs w:val="24"/>
          <w:lang w:val="es-CO" w:eastAsia="en-US"/>
        </w:rPr>
        <w:tab/>
        <w:t xml:space="preserve">   GERMÁN DARÍO </w:t>
      </w:r>
      <w:proofErr w:type="spellStart"/>
      <w:r w:rsidRPr="001D4ACB">
        <w:rPr>
          <w:rFonts w:ascii="Arial" w:eastAsia="Calibri" w:hAnsi="Arial" w:cs="Arial"/>
          <w:b/>
          <w:bCs/>
          <w:sz w:val="24"/>
          <w:szCs w:val="24"/>
          <w:lang w:val="es-CO" w:eastAsia="en-US"/>
        </w:rPr>
        <w:t>GÓEZ</w:t>
      </w:r>
      <w:proofErr w:type="spellEnd"/>
      <w:r w:rsidRPr="001D4ACB">
        <w:rPr>
          <w:rFonts w:ascii="Arial" w:eastAsia="Calibri" w:hAnsi="Arial" w:cs="Arial"/>
          <w:b/>
          <w:bCs/>
          <w:sz w:val="24"/>
          <w:szCs w:val="24"/>
          <w:lang w:val="es-CO" w:eastAsia="en-US"/>
        </w:rPr>
        <w:t xml:space="preserve"> </w:t>
      </w:r>
      <w:proofErr w:type="spellStart"/>
      <w:r w:rsidRPr="001D4ACB">
        <w:rPr>
          <w:rFonts w:ascii="Arial" w:eastAsia="Calibri" w:hAnsi="Arial" w:cs="Arial"/>
          <w:b/>
          <w:bCs/>
          <w:sz w:val="24"/>
          <w:szCs w:val="24"/>
          <w:lang w:val="es-CO" w:eastAsia="en-US"/>
        </w:rPr>
        <w:t>VINASCO</w:t>
      </w:r>
      <w:proofErr w:type="spellEnd"/>
    </w:p>
    <w:p w14:paraId="19447092" w14:textId="77777777" w:rsidR="001D4ACB" w:rsidRPr="001D4ACB" w:rsidRDefault="001D4ACB" w:rsidP="001D4ACB">
      <w:pPr>
        <w:spacing w:line="276" w:lineRule="auto"/>
        <w:jc w:val="both"/>
        <w:textAlignment w:val="baseline"/>
        <w:rPr>
          <w:rFonts w:ascii="Arial" w:hAnsi="Arial" w:cs="Arial"/>
          <w:bCs/>
          <w:sz w:val="24"/>
          <w:szCs w:val="24"/>
          <w:lang w:eastAsia="en-US"/>
        </w:rPr>
      </w:pPr>
      <w:r w:rsidRPr="001D4ACB">
        <w:rPr>
          <w:rFonts w:ascii="Arial" w:eastAsia="Calibri" w:hAnsi="Arial" w:cs="Arial"/>
          <w:bCs/>
          <w:sz w:val="24"/>
          <w:szCs w:val="24"/>
          <w:lang w:val="es-CO" w:eastAsia="en-US"/>
        </w:rPr>
        <w:t>Magistrada</w:t>
      </w:r>
      <w:r w:rsidRPr="001D4ACB">
        <w:rPr>
          <w:rFonts w:ascii="Arial" w:eastAsia="Calibri" w:hAnsi="Arial" w:cs="Arial"/>
          <w:bCs/>
          <w:sz w:val="24"/>
          <w:szCs w:val="24"/>
          <w:lang w:val="es-CO" w:eastAsia="en-US"/>
        </w:rPr>
        <w:tab/>
      </w:r>
      <w:r w:rsidRPr="001D4ACB">
        <w:rPr>
          <w:rFonts w:ascii="Arial" w:eastAsia="Calibri" w:hAnsi="Arial" w:cs="Arial"/>
          <w:bCs/>
          <w:sz w:val="24"/>
          <w:szCs w:val="24"/>
          <w:lang w:val="es-CO" w:eastAsia="en-US"/>
        </w:rPr>
        <w:tab/>
      </w:r>
      <w:r w:rsidRPr="001D4ACB">
        <w:rPr>
          <w:rFonts w:ascii="Arial" w:eastAsia="Calibri" w:hAnsi="Arial" w:cs="Arial"/>
          <w:bCs/>
          <w:sz w:val="24"/>
          <w:szCs w:val="24"/>
          <w:lang w:val="es-CO" w:eastAsia="en-US"/>
        </w:rPr>
        <w:tab/>
      </w:r>
      <w:r w:rsidRPr="001D4ACB">
        <w:rPr>
          <w:rFonts w:ascii="Arial" w:eastAsia="Calibri" w:hAnsi="Arial" w:cs="Arial"/>
          <w:bCs/>
          <w:sz w:val="24"/>
          <w:szCs w:val="24"/>
          <w:lang w:val="es-CO" w:eastAsia="en-US"/>
        </w:rPr>
        <w:tab/>
      </w:r>
      <w:r w:rsidRPr="001D4ACB">
        <w:rPr>
          <w:rFonts w:ascii="Arial" w:eastAsia="Calibri" w:hAnsi="Arial" w:cs="Arial"/>
          <w:bCs/>
          <w:sz w:val="24"/>
          <w:szCs w:val="24"/>
          <w:lang w:val="es-CO" w:eastAsia="en-US"/>
        </w:rPr>
        <w:tab/>
      </w:r>
      <w:r w:rsidRPr="001D4ACB">
        <w:rPr>
          <w:rFonts w:ascii="Arial" w:eastAsia="Calibri" w:hAnsi="Arial" w:cs="Arial"/>
          <w:bCs/>
          <w:sz w:val="24"/>
          <w:szCs w:val="24"/>
          <w:lang w:val="es-CO" w:eastAsia="en-US"/>
        </w:rPr>
        <w:tab/>
      </w:r>
      <w:r w:rsidRPr="001D4ACB">
        <w:rPr>
          <w:rFonts w:ascii="Arial" w:eastAsia="Calibri" w:hAnsi="Arial" w:cs="Arial"/>
          <w:b/>
          <w:bCs/>
          <w:sz w:val="24"/>
          <w:szCs w:val="24"/>
          <w:lang w:val="es-CO" w:eastAsia="en-US"/>
        </w:rPr>
        <w:t xml:space="preserve">   </w:t>
      </w:r>
      <w:r w:rsidRPr="001D4ACB">
        <w:rPr>
          <w:rFonts w:ascii="Arial" w:hAnsi="Arial" w:cs="Arial"/>
          <w:bCs/>
          <w:sz w:val="24"/>
          <w:szCs w:val="24"/>
          <w:lang w:eastAsia="en-US"/>
        </w:rPr>
        <w:t>Magistrado</w:t>
      </w:r>
    </w:p>
    <w:p w14:paraId="0D393B1E" w14:textId="1CEDB0B8" w:rsidR="00C66D83" w:rsidRPr="001D4ACB" w:rsidRDefault="001D4ACB" w:rsidP="001D4ACB">
      <w:pPr>
        <w:spacing w:line="276" w:lineRule="auto"/>
        <w:ind w:left="4248" w:right="-597" w:firstLine="708"/>
        <w:rPr>
          <w:rFonts w:ascii="Arial" w:hAnsi="Arial" w:cs="Arial"/>
          <w:b/>
          <w:bCs/>
          <w:sz w:val="24"/>
          <w:szCs w:val="24"/>
        </w:rPr>
      </w:pPr>
      <w:r>
        <w:rPr>
          <w:rFonts w:ascii="Arial" w:hAnsi="Arial" w:cs="Arial"/>
          <w:b/>
          <w:bCs/>
          <w:sz w:val="24"/>
          <w:szCs w:val="24"/>
        </w:rPr>
        <w:t xml:space="preserve">   </w:t>
      </w:r>
      <w:r w:rsidR="000F1B16" w:rsidRPr="001D4ACB">
        <w:rPr>
          <w:rFonts w:ascii="Arial" w:hAnsi="Arial" w:cs="Arial"/>
          <w:bCs/>
          <w:sz w:val="24"/>
          <w:szCs w:val="24"/>
          <w:lang w:val="es-ES"/>
        </w:rPr>
        <w:t xml:space="preserve">En comisión de </w:t>
      </w:r>
      <w:r>
        <w:rPr>
          <w:rFonts w:ascii="Arial" w:hAnsi="Arial" w:cs="Arial"/>
          <w:bCs/>
          <w:sz w:val="24"/>
          <w:szCs w:val="24"/>
          <w:lang w:val="es-ES"/>
        </w:rPr>
        <w:t>s</w:t>
      </w:r>
      <w:r w:rsidR="000F1B16" w:rsidRPr="001D4ACB">
        <w:rPr>
          <w:rFonts w:ascii="Arial" w:hAnsi="Arial" w:cs="Arial"/>
          <w:bCs/>
          <w:sz w:val="24"/>
          <w:szCs w:val="24"/>
          <w:lang w:val="es-ES"/>
        </w:rPr>
        <w:t>ervicios</w:t>
      </w:r>
    </w:p>
    <w:sectPr w:rsidR="00C66D83" w:rsidRPr="001D4ACB" w:rsidSect="00B12640">
      <w:headerReference w:type="default" r:id="rId10"/>
      <w:footerReference w:type="default" r:id="rId11"/>
      <w:pgSz w:w="12242" w:h="18722" w:code="258"/>
      <w:pgMar w:top="1758" w:right="1191" w:bottom="1191" w:left="1758" w:header="567" w:footer="567" w:gutter="0"/>
      <w:cols w:space="720"/>
      <w:titlePg/>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7FF776F" w16cex:dateUtc="2023-10-24T16:06:12.907Z"/>
  <w16cex:commentExtensible w16cex:durableId="322D2D34" w16cex:dateUtc="2023-10-27T18:53:14.007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1AD30" w14:textId="77777777" w:rsidR="008A3F22" w:rsidRDefault="008A3F22" w:rsidP="008C13A4">
      <w:r>
        <w:separator/>
      </w:r>
    </w:p>
  </w:endnote>
  <w:endnote w:type="continuationSeparator" w:id="0">
    <w:p w14:paraId="6223D885" w14:textId="77777777" w:rsidR="008A3F22" w:rsidRDefault="008A3F22" w:rsidP="008C1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2cpi">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585F5" w14:textId="04DDD27C" w:rsidR="00C66EE9" w:rsidRPr="001D4ACB" w:rsidRDefault="007057D2" w:rsidP="001D4ACB">
    <w:pPr>
      <w:pStyle w:val="Encabezado"/>
      <w:tabs>
        <w:tab w:val="clear" w:pos="4252"/>
      </w:tabs>
      <w:ind w:right="360"/>
      <w:jc w:val="right"/>
      <w:rPr>
        <w:rFonts w:ascii="Arial" w:hAnsi="Arial" w:cs="Arial"/>
        <w:sz w:val="18"/>
        <w:szCs w:val="16"/>
        <w:lang w:val="es-MX"/>
      </w:rPr>
    </w:pPr>
    <w:r w:rsidRPr="001D4ACB">
      <w:rPr>
        <w:rFonts w:ascii="Arial" w:hAnsi="Arial" w:cs="Arial"/>
        <w:sz w:val="18"/>
        <w:szCs w:val="16"/>
        <w:lang w:val="es-MX"/>
      </w:rPr>
      <w:fldChar w:fldCharType="begin"/>
    </w:r>
    <w:r w:rsidR="00A643DF" w:rsidRPr="001D4ACB">
      <w:rPr>
        <w:rFonts w:ascii="Arial" w:hAnsi="Arial" w:cs="Arial"/>
        <w:sz w:val="18"/>
        <w:szCs w:val="16"/>
        <w:lang w:val="es-MX"/>
      </w:rPr>
      <w:instrText xml:space="preserve"> PAGE   \* MERGEFORMAT </w:instrText>
    </w:r>
    <w:r w:rsidRPr="001D4ACB">
      <w:rPr>
        <w:rFonts w:ascii="Arial" w:hAnsi="Arial" w:cs="Arial"/>
        <w:sz w:val="18"/>
        <w:szCs w:val="16"/>
        <w:lang w:val="es-MX"/>
      </w:rPr>
      <w:fldChar w:fldCharType="separate"/>
    </w:r>
    <w:r w:rsidR="00B12640">
      <w:rPr>
        <w:rFonts w:ascii="Arial" w:hAnsi="Arial" w:cs="Arial"/>
        <w:noProof/>
        <w:sz w:val="18"/>
        <w:szCs w:val="16"/>
        <w:lang w:val="es-MX"/>
      </w:rPr>
      <w:t>4</w:t>
    </w:r>
    <w:r w:rsidRPr="001D4ACB">
      <w:rPr>
        <w:rFonts w:ascii="Arial" w:hAnsi="Arial" w:cs="Arial"/>
        <w:sz w:val="18"/>
        <w:szCs w:val="16"/>
        <w:lang w:val="es-MX"/>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A07BA" w14:textId="77777777" w:rsidR="008A3F22" w:rsidRDefault="008A3F22" w:rsidP="008C13A4">
      <w:r>
        <w:separator/>
      </w:r>
    </w:p>
  </w:footnote>
  <w:footnote w:type="continuationSeparator" w:id="0">
    <w:p w14:paraId="5F051113" w14:textId="77777777" w:rsidR="008A3F22" w:rsidRDefault="008A3F22" w:rsidP="008C13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A17A9" w14:textId="75FB98EF" w:rsidR="003754A8" w:rsidRPr="001D4ACB" w:rsidRDefault="00935F6A" w:rsidP="001D4ACB">
    <w:pPr>
      <w:pStyle w:val="Encabezado"/>
      <w:tabs>
        <w:tab w:val="clear" w:pos="4252"/>
      </w:tabs>
      <w:ind w:right="360"/>
      <w:jc w:val="center"/>
      <w:rPr>
        <w:rFonts w:ascii="Arial" w:hAnsi="Arial" w:cs="Arial"/>
        <w:sz w:val="18"/>
        <w:szCs w:val="16"/>
        <w:lang w:val="es-MX"/>
      </w:rPr>
    </w:pPr>
    <w:r w:rsidRPr="001D4ACB">
      <w:rPr>
        <w:rFonts w:ascii="Arial" w:hAnsi="Arial" w:cs="Arial"/>
        <w:sz w:val="18"/>
        <w:szCs w:val="16"/>
        <w:lang w:val="es-MX"/>
      </w:rPr>
      <w:t xml:space="preserve">Néstor Orlando Yepes Ladino </w:t>
    </w:r>
    <w:r w:rsidR="005E1759" w:rsidRPr="001D4ACB">
      <w:rPr>
        <w:rFonts w:ascii="Arial" w:hAnsi="Arial" w:cs="Arial"/>
        <w:sz w:val="18"/>
        <w:szCs w:val="16"/>
        <w:lang w:val="es-MX"/>
      </w:rPr>
      <w:t xml:space="preserve">Vs </w:t>
    </w:r>
    <w:r w:rsidR="003754A8" w:rsidRPr="001D4ACB">
      <w:rPr>
        <w:rFonts w:ascii="Arial" w:hAnsi="Arial" w:cs="Arial"/>
        <w:sz w:val="18"/>
        <w:szCs w:val="16"/>
        <w:lang w:val="es-MX"/>
      </w:rPr>
      <w:t>IAC GPP Servicios Integrales Pereira en Liquidación y otra</w:t>
    </w:r>
  </w:p>
  <w:p w14:paraId="1C1181B9" w14:textId="202BB7A9" w:rsidR="00C66EE9" w:rsidRPr="001D4ACB" w:rsidRDefault="005E1759" w:rsidP="001D4ACB">
    <w:pPr>
      <w:pStyle w:val="Encabezado"/>
      <w:ind w:right="360"/>
      <w:jc w:val="center"/>
      <w:rPr>
        <w:sz w:val="22"/>
      </w:rPr>
    </w:pPr>
    <w:r w:rsidRPr="001D4ACB">
      <w:rPr>
        <w:rFonts w:ascii="Arial" w:hAnsi="Arial" w:cs="Arial"/>
        <w:sz w:val="18"/>
        <w:szCs w:val="16"/>
        <w:lang w:val="es-MX"/>
      </w:rPr>
      <w:t>Rad. 66001310500</w:t>
    </w:r>
    <w:r w:rsidR="003754A8" w:rsidRPr="001D4ACB">
      <w:rPr>
        <w:rFonts w:ascii="Arial" w:hAnsi="Arial" w:cs="Arial"/>
        <w:sz w:val="18"/>
        <w:szCs w:val="16"/>
        <w:lang w:val="es-MX"/>
      </w:rPr>
      <w:t>320220119</w:t>
    </w:r>
    <w:r w:rsidRPr="001D4ACB">
      <w:rPr>
        <w:rFonts w:ascii="Arial" w:hAnsi="Arial" w:cs="Arial"/>
        <w:sz w:val="18"/>
        <w:szCs w:val="16"/>
        <w:lang w:val="es-MX"/>
      </w:rPr>
      <w:t>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7D390E"/>
    <w:multiLevelType w:val="hybridMultilevel"/>
    <w:tmpl w:val="D92602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545"/>
    <w:rsid w:val="00007349"/>
    <w:rsid w:val="00007F21"/>
    <w:rsid w:val="000134D9"/>
    <w:rsid w:val="00016C43"/>
    <w:rsid w:val="00030D0D"/>
    <w:rsid w:val="00047B1E"/>
    <w:rsid w:val="00060316"/>
    <w:rsid w:val="00064119"/>
    <w:rsid w:val="00083788"/>
    <w:rsid w:val="000840D4"/>
    <w:rsid w:val="000B494B"/>
    <w:rsid w:val="000C66FB"/>
    <w:rsid w:val="000E0622"/>
    <w:rsid w:val="000F1B16"/>
    <w:rsid w:val="000F2319"/>
    <w:rsid w:val="00146721"/>
    <w:rsid w:val="00167995"/>
    <w:rsid w:val="001974A1"/>
    <w:rsid w:val="001B7048"/>
    <w:rsid w:val="001C31EB"/>
    <w:rsid w:val="001C76D8"/>
    <w:rsid w:val="001C7C62"/>
    <w:rsid w:val="001D4ACB"/>
    <w:rsid w:val="001E4775"/>
    <w:rsid w:val="00221013"/>
    <w:rsid w:val="002211A9"/>
    <w:rsid w:val="002226AB"/>
    <w:rsid w:val="002305A7"/>
    <w:rsid w:val="00235596"/>
    <w:rsid w:val="0023591C"/>
    <w:rsid w:val="0023609C"/>
    <w:rsid w:val="00270417"/>
    <w:rsid w:val="0027650B"/>
    <w:rsid w:val="002C337F"/>
    <w:rsid w:val="002D0F62"/>
    <w:rsid w:val="002E1151"/>
    <w:rsid w:val="002F40F3"/>
    <w:rsid w:val="002F47A9"/>
    <w:rsid w:val="003052D1"/>
    <w:rsid w:val="00340844"/>
    <w:rsid w:val="0034086F"/>
    <w:rsid w:val="00340BBC"/>
    <w:rsid w:val="00341CD2"/>
    <w:rsid w:val="00350603"/>
    <w:rsid w:val="00350A7B"/>
    <w:rsid w:val="003754A8"/>
    <w:rsid w:val="003755E8"/>
    <w:rsid w:val="00392B26"/>
    <w:rsid w:val="003A6D4B"/>
    <w:rsid w:val="003D37F4"/>
    <w:rsid w:val="003D49CA"/>
    <w:rsid w:val="003F02A6"/>
    <w:rsid w:val="003F7984"/>
    <w:rsid w:val="00437AB4"/>
    <w:rsid w:val="00445A76"/>
    <w:rsid w:val="00455195"/>
    <w:rsid w:val="00464545"/>
    <w:rsid w:val="00477C6C"/>
    <w:rsid w:val="004806CA"/>
    <w:rsid w:val="00481965"/>
    <w:rsid w:val="00483A78"/>
    <w:rsid w:val="00487972"/>
    <w:rsid w:val="00495BAB"/>
    <w:rsid w:val="004A281B"/>
    <w:rsid w:val="004D1A12"/>
    <w:rsid w:val="004D5CC7"/>
    <w:rsid w:val="004E60B3"/>
    <w:rsid w:val="0050538F"/>
    <w:rsid w:val="00507A57"/>
    <w:rsid w:val="00513E42"/>
    <w:rsid w:val="00514BE4"/>
    <w:rsid w:val="00517B4C"/>
    <w:rsid w:val="005231DD"/>
    <w:rsid w:val="00525EC9"/>
    <w:rsid w:val="00526518"/>
    <w:rsid w:val="00531422"/>
    <w:rsid w:val="0054100B"/>
    <w:rsid w:val="00547EC1"/>
    <w:rsid w:val="00552210"/>
    <w:rsid w:val="00556398"/>
    <w:rsid w:val="00557270"/>
    <w:rsid w:val="005760A9"/>
    <w:rsid w:val="005804AC"/>
    <w:rsid w:val="005922E2"/>
    <w:rsid w:val="005A1E78"/>
    <w:rsid w:val="005B1C25"/>
    <w:rsid w:val="005C0A56"/>
    <w:rsid w:val="005E1759"/>
    <w:rsid w:val="005E2D88"/>
    <w:rsid w:val="005E46EE"/>
    <w:rsid w:val="0060193B"/>
    <w:rsid w:val="00621843"/>
    <w:rsid w:val="00624368"/>
    <w:rsid w:val="006323EB"/>
    <w:rsid w:val="006471E4"/>
    <w:rsid w:val="00661F9D"/>
    <w:rsid w:val="00662E35"/>
    <w:rsid w:val="00681218"/>
    <w:rsid w:val="00684338"/>
    <w:rsid w:val="00693AC5"/>
    <w:rsid w:val="006C45F6"/>
    <w:rsid w:val="006C6A59"/>
    <w:rsid w:val="006E467C"/>
    <w:rsid w:val="007057D2"/>
    <w:rsid w:val="00714C69"/>
    <w:rsid w:val="00716E02"/>
    <w:rsid w:val="007302B8"/>
    <w:rsid w:val="00743AB2"/>
    <w:rsid w:val="00754204"/>
    <w:rsid w:val="00760414"/>
    <w:rsid w:val="007734ED"/>
    <w:rsid w:val="00784032"/>
    <w:rsid w:val="0078567B"/>
    <w:rsid w:val="00786FF6"/>
    <w:rsid w:val="007A7594"/>
    <w:rsid w:val="007B1B6F"/>
    <w:rsid w:val="007D4B29"/>
    <w:rsid w:val="007E4A95"/>
    <w:rsid w:val="0080044F"/>
    <w:rsid w:val="008439EC"/>
    <w:rsid w:val="00844C35"/>
    <w:rsid w:val="008502C4"/>
    <w:rsid w:val="008660D0"/>
    <w:rsid w:val="0087388D"/>
    <w:rsid w:val="00874F51"/>
    <w:rsid w:val="00894402"/>
    <w:rsid w:val="00896296"/>
    <w:rsid w:val="008A3F22"/>
    <w:rsid w:val="008C13A4"/>
    <w:rsid w:val="009040C5"/>
    <w:rsid w:val="00912F36"/>
    <w:rsid w:val="00916AB0"/>
    <w:rsid w:val="00926D2E"/>
    <w:rsid w:val="00935F6A"/>
    <w:rsid w:val="00952607"/>
    <w:rsid w:val="00980E24"/>
    <w:rsid w:val="00985A35"/>
    <w:rsid w:val="0099107C"/>
    <w:rsid w:val="009A3B1A"/>
    <w:rsid w:val="009C02B3"/>
    <w:rsid w:val="00A05D15"/>
    <w:rsid w:val="00A16DC3"/>
    <w:rsid w:val="00A2427E"/>
    <w:rsid w:val="00A24F34"/>
    <w:rsid w:val="00A3014D"/>
    <w:rsid w:val="00A34B4D"/>
    <w:rsid w:val="00A45815"/>
    <w:rsid w:val="00A47342"/>
    <w:rsid w:val="00A643DF"/>
    <w:rsid w:val="00A76475"/>
    <w:rsid w:val="00A8585D"/>
    <w:rsid w:val="00A920C4"/>
    <w:rsid w:val="00AA7C35"/>
    <w:rsid w:val="00AC2DFD"/>
    <w:rsid w:val="00AC3A3B"/>
    <w:rsid w:val="00AD6428"/>
    <w:rsid w:val="00AF7627"/>
    <w:rsid w:val="00B11652"/>
    <w:rsid w:val="00B11A56"/>
    <w:rsid w:val="00B12640"/>
    <w:rsid w:val="00B84B8E"/>
    <w:rsid w:val="00BA7709"/>
    <w:rsid w:val="00BB1898"/>
    <w:rsid w:val="00BB27AB"/>
    <w:rsid w:val="00BC0F88"/>
    <w:rsid w:val="00BD208F"/>
    <w:rsid w:val="00BE5078"/>
    <w:rsid w:val="00C03B55"/>
    <w:rsid w:val="00C11BE7"/>
    <w:rsid w:val="00C36467"/>
    <w:rsid w:val="00C44E35"/>
    <w:rsid w:val="00C5055D"/>
    <w:rsid w:val="00C651F3"/>
    <w:rsid w:val="00C66D83"/>
    <w:rsid w:val="00C70560"/>
    <w:rsid w:val="00C717AB"/>
    <w:rsid w:val="00C75955"/>
    <w:rsid w:val="00C86289"/>
    <w:rsid w:val="00C951EE"/>
    <w:rsid w:val="00CC30DB"/>
    <w:rsid w:val="00CD33A9"/>
    <w:rsid w:val="00CE40CE"/>
    <w:rsid w:val="00CE40ED"/>
    <w:rsid w:val="00D165EE"/>
    <w:rsid w:val="00D368CB"/>
    <w:rsid w:val="00D43901"/>
    <w:rsid w:val="00D43D96"/>
    <w:rsid w:val="00D47382"/>
    <w:rsid w:val="00D627EA"/>
    <w:rsid w:val="00D64204"/>
    <w:rsid w:val="00D67B8D"/>
    <w:rsid w:val="00D67CEA"/>
    <w:rsid w:val="00D72042"/>
    <w:rsid w:val="00D7225F"/>
    <w:rsid w:val="00D8152C"/>
    <w:rsid w:val="00D943FC"/>
    <w:rsid w:val="00DA1A4D"/>
    <w:rsid w:val="00DC21A8"/>
    <w:rsid w:val="00DE0935"/>
    <w:rsid w:val="00DF0DBF"/>
    <w:rsid w:val="00E140C4"/>
    <w:rsid w:val="00E40373"/>
    <w:rsid w:val="00E54A2B"/>
    <w:rsid w:val="00E61684"/>
    <w:rsid w:val="00E80643"/>
    <w:rsid w:val="00E9026A"/>
    <w:rsid w:val="00EA0AAF"/>
    <w:rsid w:val="00EA52F0"/>
    <w:rsid w:val="00EC4EBF"/>
    <w:rsid w:val="00EE033A"/>
    <w:rsid w:val="00F05A07"/>
    <w:rsid w:val="00F341E0"/>
    <w:rsid w:val="00F51B31"/>
    <w:rsid w:val="00F55FC1"/>
    <w:rsid w:val="00F61EE5"/>
    <w:rsid w:val="00F72A6E"/>
    <w:rsid w:val="00F72D1D"/>
    <w:rsid w:val="00F73853"/>
    <w:rsid w:val="00F833F8"/>
    <w:rsid w:val="00F86572"/>
    <w:rsid w:val="00FA3874"/>
    <w:rsid w:val="00FC3E3D"/>
    <w:rsid w:val="00FC4DDD"/>
    <w:rsid w:val="00FD01BD"/>
    <w:rsid w:val="00FE218B"/>
    <w:rsid w:val="00FE4B8B"/>
    <w:rsid w:val="00FE768B"/>
    <w:rsid w:val="00FF44E9"/>
    <w:rsid w:val="043AD597"/>
    <w:rsid w:val="049FC1D5"/>
    <w:rsid w:val="04D53466"/>
    <w:rsid w:val="05064402"/>
    <w:rsid w:val="054CBB8B"/>
    <w:rsid w:val="089907A1"/>
    <w:rsid w:val="08B961E1"/>
    <w:rsid w:val="09F2D570"/>
    <w:rsid w:val="0A2601B5"/>
    <w:rsid w:val="0B88ACF6"/>
    <w:rsid w:val="0CC46B56"/>
    <w:rsid w:val="0D7D80CA"/>
    <w:rsid w:val="0E096EE2"/>
    <w:rsid w:val="0E7F67EA"/>
    <w:rsid w:val="0F4BA5D8"/>
    <w:rsid w:val="0FA1E8DB"/>
    <w:rsid w:val="0FA7D667"/>
    <w:rsid w:val="1164087C"/>
    <w:rsid w:val="124FD2EA"/>
    <w:rsid w:val="12653C62"/>
    <w:rsid w:val="12B2D6C5"/>
    <w:rsid w:val="131A153E"/>
    <w:rsid w:val="1367A102"/>
    <w:rsid w:val="13EBD324"/>
    <w:rsid w:val="13ECC24E"/>
    <w:rsid w:val="143DB2B4"/>
    <w:rsid w:val="1461CC2C"/>
    <w:rsid w:val="15DFCD0C"/>
    <w:rsid w:val="172C5096"/>
    <w:rsid w:val="17C74FCA"/>
    <w:rsid w:val="183CC446"/>
    <w:rsid w:val="18ADCAA5"/>
    <w:rsid w:val="1B259662"/>
    <w:rsid w:val="1C5DD7C7"/>
    <w:rsid w:val="1D04BF83"/>
    <w:rsid w:val="1D93A494"/>
    <w:rsid w:val="1DC5D42C"/>
    <w:rsid w:val="1DD2CD2B"/>
    <w:rsid w:val="1EA5B6BB"/>
    <w:rsid w:val="1FF90785"/>
    <w:rsid w:val="202694B0"/>
    <w:rsid w:val="209FB42D"/>
    <w:rsid w:val="23F1AB41"/>
    <w:rsid w:val="2692796C"/>
    <w:rsid w:val="27465392"/>
    <w:rsid w:val="275C0BFC"/>
    <w:rsid w:val="279F6372"/>
    <w:rsid w:val="2804196A"/>
    <w:rsid w:val="28607965"/>
    <w:rsid w:val="294360B1"/>
    <w:rsid w:val="29C59951"/>
    <w:rsid w:val="2B54EA15"/>
    <w:rsid w:val="2C363A5D"/>
    <w:rsid w:val="2DDF5C8D"/>
    <w:rsid w:val="2F908B86"/>
    <w:rsid w:val="2FA19794"/>
    <w:rsid w:val="2FBA4B59"/>
    <w:rsid w:val="31E32AEE"/>
    <w:rsid w:val="3325DF62"/>
    <w:rsid w:val="3496A5C0"/>
    <w:rsid w:val="35E7676B"/>
    <w:rsid w:val="37CE4682"/>
    <w:rsid w:val="386C1FAD"/>
    <w:rsid w:val="38EA51AD"/>
    <w:rsid w:val="3A028C68"/>
    <w:rsid w:val="3BC7C3DE"/>
    <w:rsid w:val="3CEA6F3D"/>
    <w:rsid w:val="3D6CF43A"/>
    <w:rsid w:val="3DE49781"/>
    <w:rsid w:val="3E1E12AB"/>
    <w:rsid w:val="4313126D"/>
    <w:rsid w:val="452B4D64"/>
    <w:rsid w:val="467D3160"/>
    <w:rsid w:val="4A175683"/>
    <w:rsid w:val="4B208CF3"/>
    <w:rsid w:val="4E53EBF6"/>
    <w:rsid w:val="4F3BBCEA"/>
    <w:rsid w:val="508FDF3C"/>
    <w:rsid w:val="5163993B"/>
    <w:rsid w:val="5306B15D"/>
    <w:rsid w:val="54D24642"/>
    <w:rsid w:val="55738F17"/>
    <w:rsid w:val="55BBD4FE"/>
    <w:rsid w:val="55D843C5"/>
    <w:rsid w:val="573AE7DA"/>
    <w:rsid w:val="57FBAB2F"/>
    <w:rsid w:val="57FC3B9C"/>
    <w:rsid w:val="584E3F7D"/>
    <w:rsid w:val="5943B34B"/>
    <w:rsid w:val="59A06541"/>
    <w:rsid w:val="59BB1A1E"/>
    <w:rsid w:val="5A351E94"/>
    <w:rsid w:val="5ADDD2D1"/>
    <w:rsid w:val="5AE1C421"/>
    <w:rsid w:val="5B825E11"/>
    <w:rsid w:val="5CC40DB9"/>
    <w:rsid w:val="5D7F430C"/>
    <w:rsid w:val="5F6615E7"/>
    <w:rsid w:val="608C115B"/>
    <w:rsid w:val="633CF605"/>
    <w:rsid w:val="646BD7D6"/>
    <w:rsid w:val="65F92234"/>
    <w:rsid w:val="667ABDE5"/>
    <w:rsid w:val="675853EF"/>
    <w:rsid w:val="6759F0B8"/>
    <w:rsid w:val="67AEF0E9"/>
    <w:rsid w:val="689209F0"/>
    <w:rsid w:val="6BA106CF"/>
    <w:rsid w:val="6C769E9F"/>
    <w:rsid w:val="6D0D2309"/>
    <w:rsid w:val="6D516C06"/>
    <w:rsid w:val="6E126F00"/>
    <w:rsid w:val="6FE1C8A8"/>
    <w:rsid w:val="6FE4D16C"/>
    <w:rsid w:val="70890CC8"/>
    <w:rsid w:val="71169113"/>
    <w:rsid w:val="717D9909"/>
    <w:rsid w:val="72212288"/>
    <w:rsid w:val="73300CA2"/>
    <w:rsid w:val="75CFA80D"/>
    <w:rsid w:val="76C092CA"/>
    <w:rsid w:val="77EC113F"/>
    <w:rsid w:val="78054A50"/>
    <w:rsid w:val="7AC641E1"/>
    <w:rsid w:val="7C94AFEF"/>
    <w:rsid w:val="7CA31D89"/>
    <w:rsid w:val="7CBA3025"/>
    <w:rsid w:val="7CC0B152"/>
    <w:rsid w:val="7D675CFF"/>
    <w:rsid w:val="7E6C5AC9"/>
    <w:rsid w:val="7EB5B985"/>
    <w:rsid w:val="7F030E40"/>
    <w:rsid w:val="7FCF898E"/>
    <w:rsid w:val="7FF1D0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C9EC"/>
  <w15:docId w15:val="{17E07282-448A-476A-8F2C-8D1EEE5C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545"/>
    <w:pPr>
      <w:spacing w:after="0" w:line="240" w:lineRule="auto"/>
    </w:pPr>
    <w:rPr>
      <w:rFonts w:ascii="Times New Roman" w:eastAsia="Times New Roman" w:hAnsi="Times New Roman" w:cs="Times New Roman"/>
      <w:sz w:val="20"/>
      <w:szCs w:val="20"/>
      <w:lang w:val="es-ES_tradnl" w:eastAsia="es-ES"/>
    </w:rPr>
  </w:style>
  <w:style w:type="paragraph" w:styleId="Ttulo2">
    <w:name w:val="heading 2"/>
    <w:basedOn w:val="Normal"/>
    <w:next w:val="Normal"/>
    <w:link w:val="Ttulo2Car"/>
    <w:qFormat/>
    <w:rsid w:val="00464545"/>
    <w:pPr>
      <w:keepNext/>
      <w:spacing w:line="360" w:lineRule="auto"/>
      <w:ind w:right="284"/>
      <w:jc w:val="both"/>
      <w:outlineLvl w:val="1"/>
    </w:pPr>
    <w:rPr>
      <w:rFonts w:ascii="Arial" w:hAnsi="Arial"/>
      <w:b/>
      <w:sz w:val="24"/>
    </w:rPr>
  </w:style>
  <w:style w:type="paragraph" w:styleId="Ttulo4">
    <w:name w:val="heading 4"/>
    <w:basedOn w:val="Normal"/>
    <w:next w:val="Normal"/>
    <w:link w:val="Ttulo4Car"/>
    <w:qFormat/>
    <w:rsid w:val="00464545"/>
    <w:pPr>
      <w:keepNext/>
      <w:tabs>
        <w:tab w:val="left" w:pos="-720"/>
      </w:tabs>
      <w:suppressAutoHyphens/>
      <w:spacing w:line="360" w:lineRule="auto"/>
      <w:jc w:val="center"/>
      <w:outlineLvl w:val="3"/>
    </w:pPr>
    <w:rPr>
      <w:rFonts w:ascii="Arial" w:hAnsi="Arial"/>
      <w:spacing w:val="-3"/>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64545"/>
    <w:rPr>
      <w:rFonts w:ascii="Arial" w:eastAsia="Times New Roman" w:hAnsi="Arial" w:cs="Times New Roman"/>
      <w:b/>
      <w:sz w:val="24"/>
      <w:szCs w:val="20"/>
      <w:lang w:val="es-ES_tradnl" w:eastAsia="es-ES"/>
    </w:rPr>
  </w:style>
  <w:style w:type="character" w:customStyle="1" w:styleId="Ttulo4Car">
    <w:name w:val="Título 4 Car"/>
    <w:basedOn w:val="Fuentedeprrafopredeter"/>
    <w:link w:val="Ttulo4"/>
    <w:rsid w:val="00464545"/>
    <w:rPr>
      <w:rFonts w:ascii="Arial" w:eastAsia="Times New Roman" w:hAnsi="Arial" w:cs="Times New Roman"/>
      <w:spacing w:val="-3"/>
      <w:sz w:val="36"/>
      <w:szCs w:val="20"/>
      <w:lang w:val="es-ES_tradnl" w:eastAsia="es-ES"/>
    </w:rPr>
  </w:style>
  <w:style w:type="paragraph" w:styleId="Encabezado">
    <w:name w:val="header"/>
    <w:basedOn w:val="Normal"/>
    <w:link w:val="EncabezadoCar"/>
    <w:rsid w:val="00464545"/>
    <w:pPr>
      <w:tabs>
        <w:tab w:val="center" w:pos="4252"/>
        <w:tab w:val="right" w:pos="8504"/>
      </w:tabs>
    </w:pPr>
  </w:style>
  <w:style w:type="character" w:customStyle="1" w:styleId="EncabezadoCar">
    <w:name w:val="Encabezado Car"/>
    <w:basedOn w:val="Fuentedeprrafopredeter"/>
    <w:link w:val="Encabezado"/>
    <w:rsid w:val="00464545"/>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464545"/>
    <w:pPr>
      <w:spacing w:line="360" w:lineRule="auto"/>
      <w:jc w:val="both"/>
    </w:pPr>
    <w:rPr>
      <w:rFonts w:ascii="Arial" w:hAnsi="Arial"/>
      <w:sz w:val="26"/>
    </w:rPr>
  </w:style>
  <w:style w:type="character" w:customStyle="1" w:styleId="TextoindependienteCar">
    <w:name w:val="Texto independiente Car"/>
    <w:basedOn w:val="Fuentedeprrafopredeter"/>
    <w:link w:val="Textoindependiente"/>
    <w:rsid w:val="00464545"/>
    <w:rPr>
      <w:rFonts w:ascii="Arial" w:eastAsia="Times New Roman" w:hAnsi="Arial" w:cs="Times New Roman"/>
      <w:sz w:val="26"/>
      <w:szCs w:val="20"/>
      <w:lang w:val="es-ES_tradnl" w:eastAsia="es-ES"/>
    </w:rPr>
  </w:style>
  <w:style w:type="paragraph" w:customStyle="1" w:styleId="Textoindependiente31">
    <w:name w:val="Texto independiente 31"/>
    <w:basedOn w:val="Normal"/>
    <w:rsid w:val="00464545"/>
    <w:pPr>
      <w:spacing w:line="360" w:lineRule="auto"/>
      <w:jc w:val="both"/>
    </w:pPr>
    <w:rPr>
      <w:rFonts w:ascii="Arial" w:hAnsi="Arial"/>
      <w:sz w:val="24"/>
    </w:rPr>
  </w:style>
  <w:style w:type="paragraph" w:styleId="Piedepgina">
    <w:name w:val="footer"/>
    <w:basedOn w:val="Normal"/>
    <w:link w:val="PiedepginaCar"/>
    <w:uiPriority w:val="99"/>
    <w:rsid w:val="00464545"/>
    <w:pPr>
      <w:tabs>
        <w:tab w:val="center" w:pos="4419"/>
        <w:tab w:val="right" w:pos="8838"/>
      </w:tabs>
    </w:pPr>
  </w:style>
  <w:style w:type="character" w:customStyle="1" w:styleId="PiedepginaCar">
    <w:name w:val="Pie de página Car"/>
    <w:basedOn w:val="Fuentedeprrafopredeter"/>
    <w:link w:val="Piedepgina"/>
    <w:uiPriority w:val="99"/>
    <w:rsid w:val="00464545"/>
    <w:rPr>
      <w:rFonts w:ascii="Times New Roman" w:eastAsia="Times New Roman" w:hAnsi="Times New Roman" w:cs="Times New Roman"/>
      <w:sz w:val="20"/>
      <w:szCs w:val="20"/>
      <w:lang w:val="es-ES_tradnl" w:eastAsia="es-ES"/>
    </w:rPr>
  </w:style>
  <w:style w:type="paragraph" w:customStyle="1" w:styleId="Puesto">
    <w:name w:val="Puesto"/>
    <w:basedOn w:val="Normal"/>
    <w:qFormat/>
    <w:rsid w:val="00464545"/>
    <w:pPr>
      <w:widowControl w:val="0"/>
      <w:autoSpaceDE w:val="0"/>
      <w:autoSpaceDN w:val="0"/>
      <w:adjustRightInd w:val="0"/>
      <w:jc w:val="center"/>
    </w:pPr>
    <w:rPr>
      <w:rFonts w:ascii="Roman 12cpi" w:hAnsi="Roman 12cpi"/>
      <w:b/>
      <w:bCs/>
      <w:lang w:val="es-ES"/>
    </w:rPr>
  </w:style>
  <w:style w:type="paragraph" w:customStyle="1" w:styleId="paragraph">
    <w:name w:val="paragraph"/>
    <w:basedOn w:val="Normal"/>
    <w:rsid w:val="00007F21"/>
    <w:pPr>
      <w:spacing w:before="100" w:beforeAutospacing="1" w:after="100" w:afterAutospacing="1"/>
      <w:jc w:val="both"/>
    </w:pPr>
    <w:rPr>
      <w:sz w:val="24"/>
      <w:szCs w:val="24"/>
      <w:lang w:val="es-ES"/>
    </w:rPr>
  </w:style>
  <w:style w:type="character" w:customStyle="1" w:styleId="normaltextrun">
    <w:name w:val="normaltextrun"/>
    <w:basedOn w:val="Fuentedeprrafopredeter"/>
    <w:rsid w:val="00007F21"/>
  </w:style>
  <w:style w:type="character" w:customStyle="1" w:styleId="eop">
    <w:name w:val="eop"/>
    <w:basedOn w:val="Fuentedeprrafopredeter"/>
    <w:rsid w:val="00007F21"/>
  </w:style>
  <w:style w:type="paragraph" w:customStyle="1" w:styleId="Textoindependiente32">
    <w:name w:val="Texto independiente 32"/>
    <w:basedOn w:val="Normal"/>
    <w:rsid w:val="000F2319"/>
    <w:pPr>
      <w:spacing w:line="360" w:lineRule="auto"/>
      <w:jc w:val="both"/>
    </w:pPr>
    <w:rPr>
      <w:rFonts w:ascii="Arial" w:hAnsi="Arial"/>
      <w:sz w:val="24"/>
    </w:rPr>
  </w:style>
  <w:style w:type="paragraph" w:styleId="Textocomentario">
    <w:name w:val="annotation text"/>
    <w:basedOn w:val="Normal"/>
    <w:link w:val="TextocomentarioCar"/>
    <w:uiPriority w:val="99"/>
    <w:semiHidden/>
    <w:unhideWhenUsed/>
    <w:rsid w:val="00064119"/>
  </w:style>
  <w:style w:type="character" w:customStyle="1" w:styleId="TextocomentarioCar">
    <w:name w:val="Texto comentario Car"/>
    <w:basedOn w:val="Fuentedeprrafopredeter"/>
    <w:link w:val="Textocomentario"/>
    <w:uiPriority w:val="99"/>
    <w:semiHidden/>
    <w:rsid w:val="00064119"/>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sid w:val="00064119"/>
    <w:rPr>
      <w:sz w:val="16"/>
      <w:szCs w:val="16"/>
    </w:rPr>
  </w:style>
  <w:style w:type="paragraph" w:styleId="Textodeglobo">
    <w:name w:val="Balloon Text"/>
    <w:basedOn w:val="Normal"/>
    <w:link w:val="TextodegloboCar"/>
    <w:uiPriority w:val="99"/>
    <w:semiHidden/>
    <w:unhideWhenUsed/>
    <w:rsid w:val="00495BAB"/>
    <w:rPr>
      <w:rFonts w:ascii="Tahoma" w:hAnsi="Tahoma" w:cs="Tahoma"/>
      <w:sz w:val="16"/>
      <w:szCs w:val="16"/>
    </w:rPr>
  </w:style>
  <w:style w:type="character" w:customStyle="1" w:styleId="TextodegloboCar">
    <w:name w:val="Texto de globo Car"/>
    <w:basedOn w:val="Fuentedeprrafopredeter"/>
    <w:link w:val="Textodeglobo"/>
    <w:uiPriority w:val="99"/>
    <w:semiHidden/>
    <w:rsid w:val="00495BAB"/>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d3d208f21a954915"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157412b-f7d0-435c-8dc3-c57cc9ba3390">
      <UserInfo>
        <DisplayName>Ana Lucia Caicedo Calderon</DisplayName>
        <AccountId>20</AccountId>
        <AccountType/>
      </UserInfo>
      <UserInfo>
        <DisplayName>German Dario Goez Vinasco</DisplayName>
        <AccountId>206</AccountId>
        <AccountType/>
      </UserInfo>
      <UserInfo>
        <DisplayName>Julio Cesar Salazar Muñoz</DisplayName>
        <AccountId>12</AccountId>
        <AccountType/>
      </UserInfo>
    </SharedWithUsers>
    <lcf76f155ced4ddcb4097134ff3c332f xmlns="dded84e4-001b-470d-a0e6-15ddd3924142">
      <Terms xmlns="http://schemas.microsoft.com/office/infopath/2007/PartnerControls"/>
    </lcf76f155ced4ddcb4097134ff3c332f>
    <TaxCatchAll xmlns="b157412b-f7d0-435c-8dc3-c57cc9ba33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BF2F8-6E1A-471C-B435-CCE0122F16A2}">
  <ds:schemaRefs>
    <ds:schemaRef ds:uri="http://schemas.microsoft.com/office/2006/metadata/properties"/>
    <ds:schemaRef ds:uri="http://schemas.microsoft.com/office/infopath/2007/PartnerControls"/>
    <ds:schemaRef ds:uri="b157412b-f7d0-435c-8dc3-c57cc9ba3390"/>
    <ds:schemaRef ds:uri="dded84e4-001b-470d-a0e6-15ddd3924142"/>
  </ds:schemaRefs>
</ds:datastoreItem>
</file>

<file path=customXml/itemProps2.xml><?xml version="1.0" encoding="utf-8"?>
<ds:datastoreItem xmlns:ds="http://schemas.openxmlformats.org/officeDocument/2006/customXml" ds:itemID="{4C432D1E-BEA5-4C24-9A69-073075148499}">
  <ds:schemaRefs>
    <ds:schemaRef ds:uri="http://schemas.microsoft.com/sharepoint/v3/contenttype/forms"/>
  </ds:schemaRefs>
</ds:datastoreItem>
</file>

<file path=customXml/itemProps3.xml><?xml version="1.0" encoding="utf-8"?>
<ds:datastoreItem xmlns:ds="http://schemas.openxmlformats.org/officeDocument/2006/customXml" ds:itemID="{E48FE0D5-D3DF-4053-B337-005FAAA6F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1672</Words>
  <Characters>9534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Ramirez - Largo</dc:creator>
  <cp:lastModifiedBy>samsung</cp:lastModifiedBy>
  <cp:revision>15</cp:revision>
  <dcterms:created xsi:type="dcterms:W3CDTF">2023-10-22T02:10:00Z</dcterms:created>
  <dcterms:modified xsi:type="dcterms:W3CDTF">2024-01-22T21:03:00Z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