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839EF" w14:textId="77777777" w:rsidR="008D7575" w:rsidRPr="0002761B" w:rsidRDefault="008D7575" w:rsidP="008D7575">
      <w:pPr>
        <w:spacing w:after="0" w:line="240" w:lineRule="auto"/>
        <w:jc w:val="both"/>
        <w:rPr>
          <w:rFonts w:ascii="Arial" w:eastAsia="Times New Roman" w:hAnsi="Arial" w:cs="Arial"/>
          <w:sz w:val="20"/>
          <w:szCs w:val="20"/>
          <w:lang w:val="es-419" w:eastAsia="es-ES"/>
        </w:rPr>
      </w:pPr>
      <w:bookmarkStart w:id="0" w:name="_Hlk145427925"/>
      <w:r w:rsidRPr="0002761B">
        <w:rPr>
          <w:rFonts w:ascii="Arial" w:eastAsia="Times New Roman" w:hAnsi="Arial" w:cs="Arial"/>
          <w:b/>
          <w:bCs/>
          <w:iCs/>
          <w:sz w:val="20"/>
          <w:szCs w:val="20"/>
          <w:lang w:val="es-419" w:eastAsia="fr-FR"/>
        </w:rPr>
        <w:t>INEFICACIA TRASLADO DE RÉGIMEN PENSIONAL / DEBER DE INFORMACIÓN DE LAS AFP</w:t>
      </w:r>
    </w:p>
    <w:p w14:paraId="0A634DAF" w14:textId="77777777" w:rsidR="008D7575" w:rsidRPr="0002761B" w:rsidRDefault="008D7575" w:rsidP="008D7575">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1EA7ED78" w14:textId="77777777" w:rsidR="008D7575" w:rsidRPr="0002761B" w:rsidRDefault="008D7575" w:rsidP="008D7575">
      <w:pPr>
        <w:spacing w:after="0" w:line="240" w:lineRule="auto"/>
        <w:jc w:val="both"/>
        <w:rPr>
          <w:rFonts w:ascii="Arial" w:eastAsia="Times New Roman" w:hAnsi="Arial" w:cs="Arial"/>
          <w:sz w:val="20"/>
          <w:szCs w:val="20"/>
          <w:lang w:val="es-419" w:eastAsia="es-ES"/>
        </w:rPr>
      </w:pPr>
    </w:p>
    <w:p w14:paraId="2B4DE598" w14:textId="77777777" w:rsidR="008D7575" w:rsidRPr="0002761B" w:rsidRDefault="008D7575" w:rsidP="008D7575">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666DB941" w14:textId="77777777" w:rsidR="008D7575" w:rsidRPr="0002761B" w:rsidRDefault="008D7575" w:rsidP="008D7575">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w:t>
      </w:r>
    </w:p>
    <w:p w14:paraId="1A68E5EE" w14:textId="77777777" w:rsidR="008D7575" w:rsidRPr="0002761B" w:rsidRDefault="008D7575" w:rsidP="008D7575">
      <w:pPr>
        <w:spacing w:after="0" w:line="240" w:lineRule="auto"/>
        <w:jc w:val="both"/>
        <w:rPr>
          <w:rFonts w:ascii="Arial" w:eastAsia="Times New Roman" w:hAnsi="Arial" w:cs="Arial"/>
          <w:sz w:val="20"/>
          <w:szCs w:val="20"/>
          <w:lang w:val="es-419" w:eastAsia="es-ES"/>
        </w:rPr>
      </w:pPr>
    </w:p>
    <w:p w14:paraId="4549A3D7" w14:textId="77777777" w:rsidR="008D7575" w:rsidRPr="0002761B" w:rsidRDefault="008D7575" w:rsidP="008D7575">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351F5AC7" w14:textId="77777777" w:rsidR="008D7575" w:rsidRDefault="008D7575" w:rsidP="008D7575">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0EEA5ECF" w14:textId="77777777" w:rsidR="008D7575" w:rsidRDefault="008D7575" w:rsidP="008D7575">
      <w:pPr>
        <w:spacing w:after="0" w:line="240" w:lineRule="auto"/>
        <w:jc w:val="both"/>
        <w:rPr>
          <w:rFonts w:ascii="Arial" w:eastAsia="Times New Roman" w:hAnsi="Arial" w:cs="Arial"/>
          <w:sz w:val="20"/>
          <w:szCs w:val="20"/>
          <w:lang w:val="es-ES" w:eastAsia="es-ES"/>
        </w:rPr>
      </w:pPr>
    </w:p>
    <w:p w14:paraId="5043EEDC" w14:textId="77777777" w:rsidR="008D7575" w:rsidRDefault="008D7575" w:rsidP="008D7575">
      <w:pPr>
        <w:spacing w:after="0" w:line="240" w:lineRule="auto"/>
        <w:jc w:val="both"/>
        <w:rPr>
          <w:rFonts w:ascii="Arial" w:eastAsia="Times New Roman" w:hAnsi="Arial" w:cs="Arial"/>
          <w:sz w:val="20"/>
          <w:szCs w:val="20"/>
          <w:lang w:val="es-ES" w:eastAsia="es-ES"/>
        </w:rPr>
      </w:pPr>
    </w:p>
    <w:p w14:paraId="592F4895" w14:textId="77777777" w:rsidR="008D7575" w:rsidRPr="0002761B" w:rsidRDefault="008D7575" w:rsidP="008D7575">
      <w:pPr>
        <w:spacing w:after="0" w:line="240" w:lineRule="auto"/>
        <w:jc w:val="both"/>
        <w:rPr>
          <w:rFonts w:ascii="Arial" w:eastAsia="Times New Roman" w:hAnsi="Arial" w:cs="Arial"/>
          <w:sz w:val="20"/>
          <w:szCs w:val="20"/>
          <w:lang w:val="es-ES" w:eastAsia="es-ES"/>
        </w:rPr>
      </w:pPr>
    </w:p>
    <w:bookmarkEnd w:id="0"/>
    <w:p w14:paraId="1203568C" w14:textId="77777777" w:rsidR="009B3A3C" w:rsidRPr="00BB5833" w:rsidRDefault="009B3A3C" w:rsidP="009B3A3C">
      <w:pPr>
        <w:keepNext/>
        <w:spacing w:after="0"/>
        <w:jc w:val="center"/>
        <w:outlineLvl w:val="2"/>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TRIBUNAL SUPERIOR DEL DISTRITO JUDICIAL</w:t>
      </w:r>
    </w:p>
    <w:p w14:paraId="251C0058" w14:textId="77777777" w:rsidR="009B3A3C" w:rsidRPr="00BB5833" w:rsidRDefault="009B3A3C" w:rsidP="009B3A3C">
      <w:pPr>
        <w:spacing w:after="0"/>
        <w:jc w:val="center"/>
        <w:rPr>
          <w:rFonts w:ascii="Arial" w:hAnsi="Arial" w:cs="Arial"/>
          <w:b/>
          <w:sz w:val="24"/>
          <w:szCs w:val="24"/>
        </w:rPr>
      </w:pPr>
      <w:r w:rsidRPr="00BB5833">
        <w:rPr>
          <w:rFonts w:ascii="Arial" w:hAnsi="Arial" w:cs="Arial"/>
          <w:b/>
          <w:sz w:val="24"/>
          <w:szCs w:val="24"/>
        </w:rPr>
        <w:t>SALA LABORAL</w:t>
      </w:r>
    </w:p>
    <w:p w14:paraId="3E45EE62" w14:textId="77777777" w:rsidR="009B3A3C" w:rsidRPr="00BB5833" w:rsidRDefault="009B3A3C" w:rsidP="009B3A3C">
      <w:pPr>
        <w:spacing w:after="0"/>
        <w:jc w:val="center"/>
        <w:rPr>
          <w:rFonts w:ascii="Arial" w:eastAsia="Times New Roman" w:hAnsi="Arial" w:cs="Arial"/>
          <w:b/>
          <w:sz w:val="24"/>
          <w:szCs w:val="24"/>
          <w:lang w:val="es-ES_tradnl" w:eastAsia="es-ES"/>
        </w:rPr>
      </w:pPr>
      <w:r w:rsidRPr="00BB5833">
        <w:rPr>
          <w:rFonts w:ascii="Arial" w:eastAsia="Times New Roman" w:hAnsi="Arial" w:cs="Arial"/>
          <w:b/>
          <w:sz w:val="24"/>
          <w:szCs w:val="24"/>
          <w:lang w:val="es-ES_tradnl" w:eastAsia="es-ES"/>
        </w:rPr>
        <w:t xml:space="preserve">MAGISTRADO PONENTE: JULIO CÉSAR SALAZAR MUÑOZ </w:t>
      </w:r>
    </w:p>
    <w:p w14:paraId="1BD70B35" w14:textId="77777777" w:rsidR="009B3A3C" w:rsidRPr="00BB5833" w:rsidRDefault="009B3A3C" w:rsidP="009B3A3C">
      <w:pPr>
        <w:spacing w:after="0"/>
        <w:rPr>
          <w:rFonts w:ascii="Arial" w:hAnsi="Arial" w:cs="Arial"/>
          <w:sz w:val="24"/>
          <w:szCs w:val="24"/>
        </w:rPr>
      </w:pPr>
    </w:p>
    <w:p w14:paraId="36AB380B" w14:textId="25F778CF" w:rsidR="002F1637" w:rsidRPr="009B3A3C" w:rsidRDefault="009B3A3C" w:rsidP="009B3A3C">
      <w:pPr>
        <w:spacing w:after="0"/>
        <w:jc w:val="center"/>
        <w:textAlignment w:val="baseline"/>
        <w:rPr>
          <w:rFonts w:ascii="Arial" w:eastAsia="Times New Roman" w:hAnsi="Arial" w:cs="Arial"/>
          <w:bCs/>
          <w:sz w:val="24"/>
          <w:szCs w:val="24"/>
          <w:lang w:eastAsia="es-CO"/>
        </w:rPr>
      </w:pPr>
      <w:r w:rsidRPr="009B3A3C">
        <w:rPr>
          <w:rFonts w:ascii="Arial" w:eastAsia="Times New Roman" w:hAnsi="Arial" w:cs="Arial"/>
          <w:bCs/>
          <w:sz w:val="24"/>
          <w:szCs w:val="24"/>
          <w:lang w:eastAsia="es-CO"/>
        </w:rPr>
        <w:t>Pereira, trece de septiembre de dos mil veintitrés</w:t>
      </w:r>
    </w:p>
    <w:p w14:paraId="6191BC09" w14:textId="77777777" w:rsidR="002F1637" w:rsidRPr="009B3A3C" w:rsidRDefault="002F1637" w:rsidP="009B3A3C">
      <w:pPr>
        <w:spacing w:after="0"/>
        <w:jc w:val="center"/>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Acta de Sala de Discusión No 144 de 11 de septiembre de 2023      </w:t>
      </w:r>
    </w:p>
    <w:p w14:paraId="491AB416" w14:textId="77777777" w:rsidR="00E9723C" w:rsidRPr="009B3A3C" w:rsidRDefault="00E9723C" w:rsidP="009B3A3C">
      <w:pPr>
        <w:pStyle w:val="paragraph"/>
        <w:spacing w:before="0" w:beforeAutospacing="0" w:after="0" w:afterAutospacing="0" w:line="276" w:lineRule="auto"/>
        <w:jc w:val="both"/>
        <w:textAlignment w:val="baseline"/>
        <w:rPr>
          <w:rFonts w:ascii="Arial" w:hAnsi="Arial" w:cs="Arial"/>
          <w:b/>
          <w:bCs/>
        </w:rPr>
      </w:pPr>
    </w:p>
    <w:p w14:paraId="207B80D8" w14:textId="77777777" w:rsidR="00E9723C" w:rsidRPr="009B3A3C" w:rsidRDefault="00E9723C" w:rsidP="009B3A3C">
      <w:pPr>
        <w:pStyle w:val="paragraph"/>
        <w:spacing w:before="0" w:beforeAutospacing="0" w:after="0" w:afterAutospacing="0" w:line="276" w:lineRule="auto"/>
        <w:jc w:val="both"/>
        <w:textAlignment w:val="baseline"/>
        <w:rPr>
          <w:rFonts w:ascii="Arial" w:hAnsi="Arial" w:cs="Arial"/>
          <w:b/>
          <w:bCs/>
        </w:rPr>
      </w:pPr>
      <w:r w:rsidRPr="009B3A3C">
        <w:rPr>
          <w:rStyle w:val="eop"/>
          <w:rFonts w:ascii="Arial" w:hAnsi="Arial" w:cs="Arial"/>
          <w:b/>
          <w:bCs/>
        </w:rPr>
        <w:t> </w:t>
      </w:r>
    </w:p>
    <w:p w14:paraId="628C5383" w14:textId="2B23D157" w:rsidR="00E9723C" w:rsidRPr="009B3A3C" w:rsidRDefault="00E9723C" w:rsidP="009B3A3C">
      <w:pPr>
        <w:suppressAutoHyphens/>
        <w:spacing w:after="0"/>
        <w:jc w:val="both"/>
        <w:rPr>
          <w:rStyle w:val="normaltextrun"/>
          <w:rFonts w:ascii="Arial" w:hAnsi="Arial" w:cs="Arial"/>
          <w:sz w:val="24"/>
          <w:szCs w:val="24"/>
        </w:rPr>
      </w:pPr>
      <w:r w:rsidRPr="009B3A3C">
        <w:rPr>
          <w:rStyle w:val="normaltextrun"/>
          <w:rFonts w:ascii="Arial" w:hAnsi="Arial" w:cs="Arial"/>
          <w:sz w:val="24"/>
          <w:szCs w:val="24"/>
        </w:rPr>
        <w:t xml:space="preserve">Se resuelven los recursos de apelación interpuestos por el fondo privado de pensiones </w:t>
      </w:r>
      <w:proofErr w:type="spellStart"/>
      <w:r w:rsidR="009B3A3C" w:rsidRPr="009B3A3C">
        <w:rPr>
          <w:rStyle w:val="normaltextrun"/>
          <w:rFonts w:ascii="Arial" w:hAnsi="Arial" w:cs="Arial"/>
          <w:b/>
          <w:sz w:val="24"/>
          <w:szCs w:val="24"/>
        </w:rPr>
        <w:t>Colfondos</w:t>
      </w:r>
      <w:proofErr w:type="spellEnd"/>
      <w:r w:rsidR="009B3A3C" w:rsidRPr="009B3A3C">
        <w:rPr>
          <w:rStyle w:val="normaltextrun"/>
          <w:rFonts w:ascii="Arial" w:hAnsi="Arial" w:cs="Arial"/>
          <w:b/>
          <w:sz w:val="24"/>
          <w:szCs w:val="24"/>
        </w:rPr>
        <w:t xml:space="preserve"> </w:t>
      </w:r>
      <w:r w:rsidRPr="009B3A3C">
        <w:rPr>
          <w:rStyle w:val="normaltextrun"/>
          <w:rFonts w:ascii="Arial" w:hAnsi="Arial" w:cs="Arial"/>
          <w:b/>
          <w:sz w:val="24"/>
          <w:szCs w:val="24"/>
        </w:rPr>
        <w:t>S.A.</w:t>
      </w:r>
      <w:r w:rsidRPr="009B3A3C">
        <w:rPr>
          <w:rStyle w:val="normaltextrun"/>
          <w:rFonts w:ascii="Arial" w:hAnsi="Arial" w:cs="Arial"/>
          <w:sz w:val="24"/>
          <w:szCs w:val="24"/>
        </w:rPr>
        <w:t xml:space="preserve"> y la </w:t>
      </w:r>
      <w:r w:rsidR="009B3A3C" w:rsidRPr="009B3A3C">
        <w:rPr>
          <w:rStyle w:val="normaltextrun"/>
          <w:rFonts w:ascii="Arial" w:hAnsi="Arial" w:cs="Arial"/>
          <w:b/>
          <w:sz w:val="24"/>
          <w:szCs w:val="24"/>
        </w:rPr>
        <w:t>Administradora Colombiana de Pensiones</w:t>
      </w:r>
      <w:r w:rsidR="009B3A3C" w:rsidRPr="009B3A3C">
        <w:rPr>
          <w:rStyle w:val="normaltextrun"/>
          <w:rFonts w:ascii="Arial" w:hAnsi="Arial" w:cs="Arial"/>
          <w:sz w:val="24"/>
          <w:szCs w:val="24"/>
        </w:rPr>
        <w:t xml:space="preserve"> </w:t>
      </w:r>
      <w:r w:rsidRPr="009B3A3C">
        <w:rPr>
          <w:rStyle w:val="normaltextrun"/>
          <w:rFonts w:ascii="Arial" w:hAnsi="Arial" w:cs="Arial"/>
          <w:sz w:val="24"/>
          <w:szCs w:val="24"/>
        </w:rPr>
        <w:t xml:space="preserve">en contra de la sentencia proferida por el Juzgado Segundo Laboral del Circuito el 16 de mayo de 2023, así como el grado jurisdiccional de consulta dispuesto a favor de </w:t>
      </w:r>
      <w:r w:rsidR="009B3A3C" w:rsidRPr="009B3A3C">
        <w:rPr>
          <w:rStyle w:val="normaltextrun"/>
          <w:rFonts w:ascii="Arial" w:hAnsi="Arial" w:cs="Arial"/>
          <w:b/>
          <w:sz w:val="24"/>
          <w:szCs w:val="24"/>
        </w:rPr>
        <w:t>Colpensiones</w:t>
      </w:r>
      <w:r w:rsidRPr="009B3A3C">
        <w:rPr>
          <w:rStyle w:val="normaltextrun"/>
          <w:rFonts w:ascii="Arial" w:hAnsi="Arial" w:cs="Arial"/>
          <w:sz w:val="24"/>
          <w:szCs w:val="24"/>
        </w:rPr>
        <w:t>, dentro del proceso</w:t>
      </w:r>
      <w:r w:rsidR="00F877C7">
        <w:rPr>
          <w:rStyle w:val="normaltextrun"/>
          <w:rFonts w:ascii="Arial" w:hAnsi="Arial" w:cs="Arial"/>
          <w:sz w:val="24"/>
          <w:szCs w:val="24"/>
        </w:rPr>
        <w:t xml:space="preserve"> </w:t>
      </w:r>
      <w:r w:rsidR="00F877C7">
        <w:rPr>
          <w:rStyle w:val="normaltextrun"/>
          <w:rFonts w:ascii="Arial" w:hAnsi="Arial" w:cs="Arial"/>
          <w:b/>
          <w:sz w:val="24"/>
          <w:szCs w:val="24"/>
        </w:rPr>
        <w:t>ordinario laboral</w:t>
      </w:r>
      <w:r w:rsidRPr="009B3A3C">
        <w:rPr>
          <w:rStyle w:val="normaltextrun"/>
          <w:rFonts w:ascii="Arial" w:hAnsi="Arial" w:cs="Arial"/>
          <w:sz w:val="24"/>
          <w:szCs w:val="24"/>
        </w:rPr>
        <w:t xml:space="preserve"> que le promueve la señora </w:t>
      </w:r>
      <w:r w:rsidR="009B3A3C" w:rsidRPr="009B3A3C">
        <w:rPr>
          <w:rStyle w:val="normaltextrun"/>
          <w:rFonts w:ascii="Arial" w:hAnsi="Arial" w:cs="Arial"/>
          <w:b/>
          <w:sz w:val="24"/>
          <w:szCs w:val="24"/>
        </w:rPr>
        <w:t>Martha Cecilia Tapias Salazar</w:t>
      </w:r>
      <w:r w:rsidRPr="009B3A3C">
        <w:rPr>
          <w:rStyle w:val="normaltextrun"/>
          <w:rFonts w:ascii="Arial" w:hAnsi="Arial" w:cs="Arial"/>
          <w:sz w:val="24"/>
          <w:szCs w:val="24"/>
        </w:rPr>
        <w:t>, cuya radicación corresponde al N°</w:t>
      </w:r>
      <w:r w:rsidR="009B3A3C">
        <w:rPr>
          <w:rStyle w:val="normaltextrun"/>
          <w:rFonts w:ascii="Arial" w:hAnsi="Arial" w:cs="Arial"/>
          <w:sz w:val="24"/>
          <w:szCs w:val="24"/>
        </w:rPr>
        <w:t xml:space="preserve"> </w:t>
      </w:r>
      <w:r w:rsidRPr="009B3A3C">
        <w:rPr>
          <w:rStyle w:val="normaltextrun"/>
          <w:rFonts w:ascii="Arial" w:hAnsi="Arial" w:cs="Arial"/>
          <w:sz w:val="24"/>
          <w:szCs w:val="24"/>
        </w:rPr>
        <w:t>66001310500220210002501.</w:t>
      </w:r>
    </w:p>
    <w:p w14:paraId="522BE4B6" w14:textId="77777777" w:rsidR="00E9723C" w:rsidRPr="009B3A3C" w:rsidRDefault="00E9723C" w:rsidP="009B3A3C">
      <w:pPr>
        <w:suppressAutoHyphens/>
        <w:spacing w:after="0"/>
        <w:jc w:val="both"/>
        <w:rPr>
          <w:rStyle w:val="normaltextrun"/>
          <w:rFonts w:ascii="Arial" w:hAnsi="Arial" w:cs="Arial"/>
          <w:sz w:val="24"/>
          <w:szCs w:val="24"/>
        </w:rPr>
      </w:pPr>
    </w:p>
    <w:p w14:paraId="315DBA57" w14:textId="77777777" w:rsidR="00E9723C" w:rsidRPr="009B3A3C" w:rsidRDefault="00E9723C" w:rsidP="009B3A3C">
      <w:pPr>
        <w:suppressAutoHyphens/>
        <w:spacing w:after="0"/>
        <w:jc w:val="center"/>
        <w:rPr>
          <w:rStyle w:val="normaltextrun"/>
          <w:rFonts w:ascii="Arial" w:hAnsi="Arial" w:cs="Arial"/>
          <w:b/>
          <w:bCs/>
          <w:sz w:val="24"/>
          <w:szCs w:val="24"/>
        </w:rPr>
      </w:pPr>
      <w:r w:rsidRPr="009B3A3C">
        <w:rPr>
          <w:rStyle w:val="normaltextrun"/>
          <w:rFonts w:ascii="Arial" w:hAnsi="Arial" w:cs="Arial"/>
          <w:b/>
          <w:bCs/>
          <w:sz w:val="24"/>
          <w:szCs w:val="24"/>
        </w:rPr>
        <w:t>AUTO</w:t>
      </w:r>
    </w:p>
    <w:p w14:paraId="73C27957" w14:textId="77777777" w:rsidR="00E9723C" w:rsidRPr="009B3A3C" w:rsidRDefault="00E9723C" w:rsidP="009B3A3C">
      <w:pPr>
        <w:suppressAutoHyphens/>
        <w:spacing w:after="0"/>
        <w:jc w:val="both"/>
        <w:rPr>
          <w:rStyle w:val="normaltextrun"/>
          <w:rFonts w:ascii="Arial" w:hAnsi="Arial" w:cs="Arial"/>
          <w:sz w:val="24"/>
          <w:szCs w:val="24"/>
        </w:rPr>
      </w:pPr>
    </w:p>
    <w:p w14:paraId="06B5E15D" w14:textId="0DC6CACD" w:rsidR="00E9723C" w:rsidRPr="009B3A3C" w:rsidRDefault="009B3A3C" w:rsidP="009B3A3C">
      <w:pPr>
        <w:pStyle w:val="paragraph"/>
        <w:spacing w:before="0" w:beforeAutospacing="0" w:after="0" w:afterAutospacing="0" w:line="276" w:lineRule="auto"/>
        <w:jc w:val="both"/>
        <w:textAlignment w:val="baseline"/>
        <w:rPr>
          <w:rFonts w:ascii="Arial" w:hAnsi="Arial" w:cs="Arial"/>
        </w:rPr>
      </w:pPr>
      <w:r>
        <w:rPr>
          <w:rStyle w:val="normaltextrun"/>
          <w:rFonts w:ascii="Arial" w:hAnsi="Arial" w:cs="Arial"/>
        </w:rPr>
        <w:t>(…)</w:t>
      </w:r>
    </w:p>
    <w:p w14:paraId="3C6CAA86" w14:textId="77777777" w:rsidR="00E9723C" w:rsidRPr="009B3A3C" w:rsidRDefault="00E9723C" w:rsidP="009B3A3C">
      <w:pPr>
        <w:keepNext/>
        <w:spacing w:after="0"/>
        <w:outlineLvl w:val="1"/>
        <w:rPr>
          <w:rFonts w:ascii="Arial" w:eastAsia="Times New Roman" w:hAnsi="Arial" w:cs="Arial"/>
          <w:bCs/>
          <w:iCs/>
          <w:sz w:val="24"/>
          <w:szCs w:val="24"/>
          <w:lang w:eastAsia="es-ES"/>
        </w:rPr>
      </w:pPr>
    </w:p>
    <w:p w14:paraId="2FD699AB" w14:textId="77777777" w:rsidR="00E9723C" w:rsidRPr="009B3A3C" w:rsidRDefault="00E9723C" w:rsidP="009B3A3C">
      <w:pPr>
        <w:spacing w:after="0"/>
        <w:jc w:val="center"/>
        <w:rPr>
          <w:rFonts w:ascii="Arial" w:hAnsi="Arial" w:cs="Arial"/>
          <w:b/>
          <w:sz w:val="24"/>
          <w:szCs w:val="24"/>
        </w:rPr>
      </w:pPr>
      <w:r w:rsidRPr="009B3A3C">
        <w:rPr>
          <w:rFonts w:ascii="Arial" w:hAnsi="Arial" w:cs="Arial"/>
          <w:b/>
          <w:sz w:val="24"/>
          <w:szCs w:val="24"/>
        </w:rPr>
        <w:t>ANTECEDENTES</w:t>
      </w:r>
    </w:p>
    <w:p w14:paraId="56D1F76E" w14:textId="77777777" w:rsidR="00E9723C" w:rsidRPr="009B3A3C" w:rsidRDefault="00E9723C" w:rsidP="009B3A3C">
      <w:pPr>
        <w:spacing w:after="0"/>
        <w:jc w:val="center"/>
        <w:rPr>
          <w:rFonts w:ascii="Arial" w:hAnsi="Arial" w:cs="Arial"/>
          <w:b/>
          <w:sz w:val="24"/>
          <w:szCs w:val="24"/>
        </w:rPr>
      </w:pPr>
    </w:p>
    <w:p w14:paraId="500E2DA6" w14:textId="1F28E927" w:rsidR="00E9723C" w:rsidRPr="009B3A3C" w:rsidRDefault="00E9723C" w:rsidP="009B3A3C">
      <w:pPr>
        <w:spacing w:after="0"/>
        <w:jc w:val="both"/>
        <w:rPr>
          <w:rFonts w:ascii="Arial" w:hAnsi="Arial" w:cs="Arial"/>
          <w:sz w:val="24"/>
          <w:szCs w:val="24"/>
        </w:rPr>
      </w:pPr>
      <w:r w:rsidRPr="009B3A3C">
        <w:rPr>
          <w:rFonts w:ascii="Arial" w:hAnsi="Arial" w:cs="Arial"/>
          <w:sz w:val="24"/>
          <w:szCs w:val="24"/>
        </w:rPr>
        <w:t xml:space="preserve">Pretende la señora Martha Cecilia Tapias Salazar que la justicia laboral acceda a la ineficacia de la afiliación efectuada al régimen de ahorro individual con solidaridad </w:t>
      </w:r>
      <w:r w:rsidR="00D873BF" w:rsidRPr="009B3A3C">
        <w:rPr>
          <w:rFonts w:ascii="Arial" w:hAnsi="Arial" w:cs="Arial"/>
          <w:sz w:val="24"/>
          <w:szCs w:val="24"/>
        </w:rPr>
        <w:t xml:space="preserve">el 20 de enero de 2003 </w:t>
      </w:r>
      <w:r w:rsidRPr="009B3A3C">
        <w:rPr>
          <w:rFonts w:ascii="Arial" w:hAnsi="Arial" w:cs="Arial"/>
          <w:sz w:val="24"/>
          <w:szCs w:val="24"/>
        </w:rPr>
        <w:t xml:space="preserve">a través del fondo privado de pensiones </w:t>
      </w:r>
      <w:r w:rsidR="007D78A8" w:rsidRPr="009B3A3C">
        <w:rPr>
          <w:rFonts w:ascii="Arial" w:hAnsi="Arial" w:cs="Arial"/>
          <w:sz w:val="24"/>
          <w:szCs w:val="24"/>
        </w:rPr>
        <w:t>Colfondos</w:t>
      </w:r>
      <w:r w:rsidRPr="009B3A3C">
        <w:rPr>
          <w:rFonts w:ascii="Arial" w:hAnsi="Arial" w:cs="Arial"/>
          <w:sz w:val="24"/>
          <w:szCs w:val="24"/>
        </w:rPr>
        <w:t xml:space="preserve"> S.A. y consecuencialmente que se declare válida y vigente la afiliación primigenia efectuada al régimen de prima media con prestación definida. </w:t>
      </w:r>
    </w:p>
    <w:p w14:paraId="4AFA085B" w14:textId="77777777" w:rsidR="00E9723C" w:rsidRPr="009B3A3C" w:rsidRDefault="00E9723C" w:rsidP="009B3A3C">
      <w:pPr>
        <w:spacing w:after="0"/>
        <w:jc w:val="both"/>
        <w:rPr>
          <w:rFonts w:ascii="Arial" w:hAnsi="Arial" w:cs="Arial"/>
          <w:sz w:val="24"/>
          <w:szCs w:val="24"/>
        </w:rPr>
      </w:pPr>
    </w:p>
    <w:p w14:paraId="751F56BC" w14:textId="55A4F956" w:rsidR="00E9723C" w:rsidRPr="009B3A3C" w:rsidRDefault="00E9723C" w:rsidP="009B3A3C">
      <w:pPr>
        <w:spacing w:after="0"/>
        <w:jc w:val="both"/>
        <w:rPr>
          <w:rFonts w:ascii="Arial" w:hAnsi="Arial" w:cs="Arial"/>
          <w:sz w:val="24"/>
          <w:szCs w:val="24"/>
        </w:rPr>
      </w:pPr>
      <w:r w:rsidRPr="009B3A3C">
        <w:rPr>
          <w:rFonts w:ascii="Arial" w:hAnsi="Arial" w:cs="Arial"/>
          <w:sz w:val="24"/>
          <w:szCs w:val="24"/>
        </w:rPr>
        <w:lastRenderedPageBreak/>
        <w:t xml:space="preserve">Con base en esas declaraciones aspira que se condene a la AFP </w:t>
      </w:r>
      <w:r w:rsidR="007D78A8" w:rsidRPr="009B3A3C">
        <w:rPr>
          <w:rFonts w:ascii="Arial" w:hAnsi="Arial" w:cs="Arial"/>
          <w:sz w:val="24"/>
          <w:szCs w:val="24"/>
        </w:rPr>
        <w:t>Colfondos</w:t>
      </w:r>
      <w:r w:rsidRPr="009B3A3C">
        <w:rPr>
          <w:rFonts w:ascii="Arial" w:hAnsi="Arial" w:cs="Arial"/>
          <w:sz w:val="24"/>
          <w:szCs w:val="24"/>
        </w:rPr>
        <w:t xml:space="preserve"> S.A. a girar la totalidad de los dineros a que haya lugar, lo que resulte probado extra y ultra </w:t>
      </w:r>
      <w:proofErr w:type="spellStart"/>
      <w:r w:rsidRPr="009B3A3C">
        <w:rPr>
          <w:rFonts w:ascii="Arial" w:hAnsi="Arial" w:cs="Arial"/>
          <w:sz w:val="24"/>
          <w:szCs w:val="24"/>
        </w:rPr>
        <w:t>petita</w:t>
      </w:r>
      <w:proofErr w:type="spellEnd"/>
      <w:r w:rsidRPr="009B3A3C">
        <w:rPr>
          <w:rFonts w:ascii="Arial" w:hAnsi="Arial" w:cs="Arial"/>
          <w:sz w:val="24"/>
          <w:szCs w:val="24"/>
        </w:rPr>
        <w:t>, además de las costas procesales.</w:t>
      </w:r>
    </w:p>
    <w:p w14:paraId="4E4F55AB" w14:textId="77777777" w:rsidR="00E9723C" w:rsidRPr="009B3A3C" w:rsidRDefault="00E9723C" w:rsidP="009B3A3C">
      <w:pPr>
        <w:spacing w:after="0"/>
        <w:jc w:val="both"/>
        <w:rPr>
          <w:rFonts w:ascii="Arial" w:hAnsi="Arial" w:cs="Arial"/>
          <w:sz w:val="24"/>
          <w:szCs w:val="24"/>
        </w:rPr>
      </w:pPr>
    </w:p>
    <w:p w14:paraId="54966633" w14:textId="48A6146E" w:rsidR="00E9723C" w:rsidRPr="009B3A3C" w:rsidRDefault="00E9723C" w:rsidP="009B3A3C">
      <w:pPr>
        <w:spacing w:after="0"/>
        <w:jc w:val="both"/>
        <w:rPr>
          <w:rFonts w:ascii="Arial" w:hAnsi="Arial" w:cs="Arial"/>
          <w:sz w:val="24"/>
          <w:szCs w:val="24"/>
        </w:rPr>
      </w:pPr>
      <w:r w:rsidRPr="009B3A3C">
        <w:rPr>
          <w:rFonts w:ascii="Arial" w:hAnsi="Arial" w:cs="Arial"/>
          <w:sz w:val="24"/>
          <w:szCs w:val="24"/>
        </w:rPr>
        <w:t xml:space="preserve">Refiere que: Nació el </w:t>
      </w:r>
      <w:r w:rsidR="007D78A8" w:rsidRPr="009B3A3C">
        <w:rPr>
          <w:rFonts w:ascii="Arial" w:hAnsi="Arial" w:cs="Arial"/>
          <w:sz w:val="24"/>
          <w:szCs w:val="24"/>
        </w:rPr>
        <w:t>24 de enero de 1965</w:t>
      </w:r>
      <w:r w:rsidRPr="009B3A3C">
        <w:rPr>
          <w:rFonts w:ascii="Arial" w:hAnsi="Arial" w:cs="Arial"/>
          <w:sz w:val="24"/>
          <w:szCs w:val="24"/>
        </w:rPr>
        <w:t xml:space="preserve">; luego de afiliarse al régimen de prima media con prestación definida a través del Instituto de Seguros Sociales, se trasladó al régimen de ahorro individual con solidaridad el </w:t>
      </w:r>
      <w:r w:rsidR="00D873BF" w:rsidRPr="009B3A3C">
        <w:rPr>
          <w:rFonts w:ascii="Arial" w:hAnsi="Arial" w:cs="Arial"/>
          <w:sz w:val="24"/>
          <w:szCs w:val="24"/>
        </w:rPr>
        <w:t>20 de enero de 2003</w:t>
      </w:r>
      <w:r w:rsidRPr="009B3A3C">
        <w:rPr>
          <w:rFonts w:ascii="Arial" w:hAnsi="Arial" w:cs="Arial"/>
          <w:sz w:val="24"/>
          <w:szCs w:val="24"/>
        </w:rPr>
        <w:t xml:space="preserve"> cuando se vinculó al fondo privado de pensiones </w:t>
      </w:r>
      <w:r w:rsidR="00D873BF" w:rsidRPr="009B3A3C">
        <w:rPr>
          <w:rFonts w:ascii="Arial" w:hAnsi="Arial" w:cs="Arial"/>
          <w:sz w:val="24"/>
          <w:szCs w:val="24"/>
        </w:rPr>
        <w:t>Colfondos</w:t>
      </w:r>
      <w:r w:rsidRPr="009B3A3C">
        <w:rPr>
          <w:rFonts w:ascii="Arial" w:hAnsi="Arial" w:cs="Arial"/>
          <w:sz w:val="24"/>
          <w:szCs w:val="24"/>
        </w:rPr>
        <w:t xml:space="preserve">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w:t>
      </w:r>
    </w:p>
    <w:p w14:paraId="28DB8DA4" w14:textId="77777777" w:rsidR="00E9723C" w:rsidRPr="009B3A3C" w:rsidRDefault="00E9723C" w:rsidP="009B3A3C">
      <w:pPr>
        <w:spacing w:after="0"/>
        <w:jc w:val="both"/>
        <w:rPr>
          <w:rFonts w:ascii="Arial" w:hAnsi="Arial" w:cs="Arial"/>
          <w:sz w:val="24"/>
          <w:szCs w:val="24"/>
        </w:rPr>
      </w:pPr>
    </w:p>
    <w:p w14:paraId="0A4D3004" w14:textId="76161C6F" w:rsidR="00D873BF" w:rsidRPr="009B3A3C" w:rsidRDefault="00E9723C" w:rsidP="009B3A3C">
      <w:pPr>
        <w:spacing w:after="0"/>
        <w:jc w:val="both"/>
        <w:rPr>
          <w:rFonts w:ascii="Arial" w:hAnsi="Arial" w:cs="Arial"/>
          <w:sz w:val="24"/>
          <w:szCs w:val="24"/>
        </w:rPr>
      </w:pPr>
      <w:r w:rsidRPr="009B3A3C">
        <w:rPr>
          <w:rFonts w:ascii="Arial" w:hAnsi="Arial" w:cs="Arial"/>
          <w:sz w:val="24"/>
          <w:szCs w:val="24"/>
        </w:rPr>
        <w:t xml:space="preserve">El </w:t>
      </w:r>
      <w:r w:rsidR="00D873BF" w:rsidRPr="009B3A3C">
        <w:rPr>
          <w:rFonts w:ascii="Arial" w:hAnsi="Arial" w:cs="Arial"/>
          <w:sz w:val="24"/>
          <w:szCs w:val="24"/>
        </w:rPr>
        <w:t>26 de junio de 2015, ante solicitud elevada por ella, la Administradora Colombiana de Pensiones le negó el retorno al régimen de prima media con prestación definida, por estar a menos de diez años de arribar a la edad mínima de pensión en ese régimen pensional.</w:t>
      </w:r>
    </w:p>
    <w:p w14:paraId="63A630D1" w14:textId="48D0A49A" w:rsidR="00E9723C" w:rsidRPr="009B3A3C" w:rsidRDefault="00E9723C" w:rsidP="009B3A3C">
      <w:pPr>
        <w:spacing w:after="0"/>
        <w:jc w:val="both"/>
        <w:rPr>
          <w:rFonts w:ascii="Arial" w:hAnsi="Arial" w:cs="Arial"/>
          <w:sz w:val="24"/>
          <w:szCs w:val="24"/>
        </w:rPr>
      </w:pPr>
    </w:p>
    <w:p w14:paraId="79ABBCE1" w14:textId="10BF873D" w:rsidR="00E9723C" w:rsidRPr="009B3A3C" w:rsidRDefault="00E9723C" w:rsidP="009B3A3C">
      <w:pPr>
        <w:spacing w:after="0"/>
        <w:jc w:val="both"/>
        <w:rPr>
          <w:rFonts w:ascii="Arial" w:hAnsi="Arial" w:cs="Arial"/>
          <w:sz w:val="24"/>
          <w:szCs w:val="24"/>
        </w:rPr>
      </w:pPr>
      <w:r w:rsidRPr="009B3A3C">
        <w:rPr>
          <w:rFonts w:ascii="Arial" w:hAnsi="Arial" w:cs="Arial"/>
          <w:sz w:val="24"/>
          <w:szCs w:val="24"/>
        </w:rPr>
        <w:t xml:space="preserve">La demanda fue admitida en auto de </w:t>
      </w:r>
      <w:r w:rsidR="00D873BF" w:rsidRPr="009B3A3C">
        <w:rPr>
          <w:rFonts w:ascii="Arial" w:hAnsi="Arial" w:cs="Arial"/>
          <w:sz w:val="24"/>
          <w:szCs w:val="24"/>
        </w:rPr>
        <w:t>4 de febrero de 2022</w:t>
      </w:r>
      <w:r w:rsidRPr="009B3A3C">
        <w:rPr>
          <w:rFonts w:ascii="Arial" w:hAnsi="Arial" w:cs="Arial"/>
          <w:sz w:val="24"/>
          <w:szCs w:val="24"/>
        </w:rPr>
        <w:t xml:space="preserve"> -archivo </w:t>
      </w:r>
      <w:r w:rsidR="00D873BF" w:rsidRPr="009B3A3C">
        <w:rPr>
          <w:rFonts w:ascii="Arial" w:hAnsi="Arial" w:cs="Arial"/>
          <w:sz w:val="24"/>
          <w:szCs w:val="24"/>
        </w:rPr>
        <w:t>21</w:t>
      </w:r>
      <w:r w:rsidRPr="009B3A3C">
        <w:rPr>
          <w:rFonts w:ascii="Arial" w:hAnsi="Arial" w:cs="Arial"/>
          <w:sz w:val="24"/>
          <w:szCs w:val="24"/>
        </w:rPr>
        <w:t xml:space="preserve"> carpeta primera instancia-.</w:t>
      </w:r>
    </w:p>
    <w:p w14:paraId="4C7A06B6" w14:textId="77777777" w:rsidR="00E9723C" w:rsidRPr="009B3A3C" w:rsidRDefault="00E9723C" w:rsidP="009B3A3C">
      <w:pPr>
        <w:spacing w:after="0"/>
        <w:jc w:val="both"/>
        <w:rPr>
          <w:rFonts w:ascii="Arial" w:hAnsi="Arial" w:cs="Arial"/>
          <w:sz w:val="24"/>
          <w:szCs w:val="24"/>
        </w:rPr>
      </w:pPr>
    </w:p>
    <w:p w14:paraId="00D6B24F" w14:textId="478322A4" w:rsidR="0024583B" w:rsidRPr="009B3A3C" w:rsidRDefault="00E9723C" w:rsidP="009B3A3C">
      <w:pPr>
        <w:spacing w:after="0"/>
        <w:jc w:val="both"/>
        <w:rPr>
          <w:rFonts w:ascii="Arial" w:hAnsi="Arial" w:cs="Arial"/>
          <w:sz w:val="24"/>
          <w:szCs w:val="24"/>
        </w:rPr>
      </w:pPr>
      <w:r w:rsidRPr="009B3A3C">
        <w:rPr>
          <w:rFonts w:ascii="Arial" w:hAnsi="Arial" w:cs="Arial"/>
          <w:sz w:val="24"/>
          <w:szCs w:val="24"/>
        </w:rPr>
        <w:t xml:space="preserve">La Administradora Colombiana de Pensiones respondió la acción -archivo </w:t>
      </w:r>
      <w:r w:rsidR="00D873BF" w:rsidRPr="009B3A3C">
        <w:rPr>
          <w:rFonts w:ascii="Arial" w:hAnsi="Arial" w:cs="Arial"/>
          <w:sz w:val="24"/>
          <w:szCs w:val="24"/>
        </w:rPr>
        <w:t>22</w:t>
      </w:r>
      <w:r w:rsidRPr="009B3A3C">
        <w:rPr>
          <w:rFonts w:ascii="Arial" w:hAnsi="Arial" w:cs="Arial"/>
          <w:sz w:val="24"/>
          <w:szCs w:val="24"/>
        </w:rPr>
        <w:t xml:space="preserve"> carpeta primera instancia- oponiéndose a la prosperidad de las pretensiones, argumentando qu</w:t>
      </w:r>
      <w:r w:rsidR="00D873BF" w:rsidRPr="009B3A3C">
        <w:rPr>
          <w:rFonts w:ascii="Arial" w:hAnsi="Arial" w:cs="Arial"/>
          <w:sz w:val="24"/>
          <w:szCs w:val="24"/>
        </w:rPr>
        <w:t xml:space="preserve">e no se evidencia que existiere por parte del fondo privado de pensiones Colfondos S.A. engaño o acto alguno que configure la ineficacia del acto jurídico por medio del cual la señora Martha Cecilia Tapias Salazar se trasladó al RAIS el 20 de enero de 2003 y, adicionalmente, porque ella se encuentra incurso en la prohibición legal prevista en el literal e) del artículo 13 de la ley 797 de 2003 modificado por el artículo 2° de la ley 797 de 2003. Formuló las excepciones de mérito que denominó </w:t>
      </w:r>
      <w:r w:rsidRPr="009B3A3C">
        <w:rPr>
          <w:rFonts w:ascii="Arial" w:hAnsi="Arial" w:cs="Arial"/>
          <w:sz w:val="24"/>
          <w:szCs w:val="24"/>
        </w:rPr>
        <w:t>“Validez de la afiliación al RAIS”,</w:t>
      </w:r>
      <w:r w:rsidR="00D873BF" w:rsidRPr="009B3A3C">
        <w:rPr>
          <w:rFonts w:ascii="Arial" w:hAnsi="Arial" w:cs="Arial"/>
          <w:sz w:val="24"/>
          <w:szCs w:val="24"/>
        </w:rPr>
        <w:t xml:space="preserve"> “Aceptación implícita de la voluntad del afiliado”,</w:t>
      </w:r>
      <w:r w:rsidRPr="009B3A3C">
        <w:rPr>
          <w:rFonts w:ascii="Arial" w:hAnsi="Arial" w:cs="Arial"/>
          <w:sz w:val="24"/>
          <w:szCs w:val="24"/>
        </w:rPr>
        <w:t xml:space="preserve"> “Saneamiento de una presunta nulidad”, “Prescripción”,</w:t>
      </w:r>
      <w:r w:rsidR="00D873BF" w:rsidRPr="009B3A3C">
        <w:rPr>
          <w:rFonts w:ascii="Arial" w:hAnsi="Arial" w:cs="Arial"/>
          <w:sz w:val="24"/>
          <w:szCs w:val="24"/>
        </w:rPr>
        <w:t xml:space="preserve"> </w:t>
      </w:r>
      <w:r w:rsidRPr="009B3A3C">
        <w:rPr>
          <w:rFonts w:ascii="Arial" w:hAnsi="Arial" w:cs="Arial"/>
          <w:sz w:val="24"/>
          <w:szCs w:val="24"/>
        </w:rPr>
        <w:t xml:space="preserve">“Buena fe”, “Imposibilidad de condena en costas”, </w:t>
      </w:r>
      <w:r w:rsidR="0024583B" w:rsidRPr="009B3A3C">
        <w:rPr>
          <w:rFonts w:ascii="Arial" w:hAnsi="Arial" w:cs="Arial"/>
          <w:sz w:val="24"/>
          <w:szCs w:val="24"/>
        </w:rPr>
        <w:t xml:space="preserve">“Genérica”, </w:t>
      </w:r>
      <w:r w:rsidRPr="009B3A3C">
        <w:rPr>
          <w:rFonts w:ascii="Arial" w:hAnsi="Arial" w:cs="Arial"/>
          <w:sz w:val="24"/>
          <w:szCs w:val="24"/>
        </w:rPr>
        <w:t>“Declaratoria de otras excepciones”.</w:t>
      </w:r>
    </w:p>
    <w:p w14:paraId="0C86E00E" w14:textId="77777777" w:rsidR="00E9723C" w:rsidRPr="009B3A3C" w:rsidRDefault="00E9723C" w:rsidP="009B3A3C">
      <w:pPr>
        <w:spacing w:after="0"/>
        <w:jc w:val="both"/>
        <w:rPr>
          <w:rFonts w:ascii="Arial" w:hAnsi="Arial" w:cs="Arial"/>
          <w:sz w:val="24"/>
          <w:szCs w:val="24"/>
        </w:rPr>
      </w:pPr>
    </w:p>
    <w:p w14:paraId="6FDFB328" w14:textId="5E1210F7" w:rsidR="0024583B" w:rsidRPr="009B3A3C" w:rsidRDefault="00E9723C" w:rsidP="009B3A3C">
      <w:pPr>
        <w:spacing w:after="0"/>
        <w:jc w:val="both"/>
        <w:rPr>
          <w:rFonts w:ascii="Arial" w:hAnsi="Arial" w:cs="Arial"/>
          <w:sz w:val="24"/>
          <w:szCs w:val="24"/>
        </w:rPr>
      </w:pPr>
      <w:r w:rsidRPr="009B3A3C">
        <w:rPr>
          <w:rFonts w:ascii="Arial" w:hAnsi="Arial" w:cs="Arial"/>
          <w:sz w:val="24"/>
          <w:szCs w:val="24"/>
        </w:rPr>
        <w:t xml:space="preserve">El fondo privado de pensiones </w:t>
      </w:r>
      <w:r w:rsidR="0024583B" w:rsidRPr="009B3A3C">
        <w:rPr>
          <w:rFonts w:ascii="Arial" w:hAnsi="Arial" w:cs="Arial"/>
          <w:sz w:val="24"/>
          <w:szCs w:val="24"/>
        </w:rPr>
        <w:t>Colfondos</w:t>
      </w:r>
      <w:r w:rsidRPr="009B3A3C">
        <w:rPr>
          <w:rFonts w:ascii="Arial" w:hAnsi="Arial" w:cs="Arial"/>
          <w:sz w:val="24"/>
          <w:szCs w:val="24"/>
        </w:rPr>
        <w:t xml:space="preserve"> S.A. contestó la demanda -archivo </w:t>
      </w:r>
      <w:r w:rsidR="0024583B" w:rsidRPr="009B3A3C">
        <w:rPr>
          <w:rFonts w:ascii="Arial" w:hAnsi="Arial" w:cs="Arial"/>
          <w:sz w:val="24"/>
          <w:szCs w:val="24"/>
        </w:rPr>
        <w:t>28</w:t>
      </w:r>
      <w:r w:rsidRPr="009B3A3C">
        <w:rPr>
          <w:rFonts w:ascii="Arial" w:hAnsi="Arial" w:cs="Arial"/>
          <w:sz w:val="24"/>
          <w:szCs w:val="24"/>
        </w:rPr>
        <w:t xml:space="preserve"> carpeta primera instancia- manifestando que </w:t>
      </w:r>
      <w:r w:rsidR="0024583B" w:rsidRPr="009B3A3C">
        <w:rPr>
          <w:rFonts w:ascii="Arial" w:hAnsi="Arial" w:cs="Arial"/>
          <w:sz w:val="24"/>
          <w:szCs w:val="24"/>
        </w:rPr>
        <w:t xml:space="preserve">el cambio de régimen pensional ejecutado por la demandante el 20 de enero de 2003 a través de esa entidad, cumplió con el lleno de los requisitos exigidos en la ley, al haberse realizado de manera libre, </w:t>
      </w:r>
      <w:r w:rsidR="256A1093" w:rsidRPr="009B3A3C">
        <w:rPr>
          <w:rFonts w:ascii="Arial" w:hAnsi="Arial" w:cs="Arial"/>
          <w:sz w:val="24"/>
          <w:szCs w:val="24"/>
        </w:rPr>
        <w:t>espontánea</w:t>
      </w:r>
      <w:r w:rsidR="0024583B" w:rsidRPr="009B3A3C">
        <w:rPr>
          <w:rFonts w:ascii="Arial" w:hAnsi="Arial" w:cs="Arial"/>
          <w:sz w:val="24"/>
          <w:szCs w:val="24"/>
        </w:rPr>
        <w:t xml:space="preserve"> y sin presiones, como quedó consignado en el correspondiente formulario de afiliación, sin que la actora hubiere hecho uso de las herramientas legales para regresar en tiempo al régimen de prima media con prestación definida. Se opuso a las pretensiones y planteó las excepciones de fondo de “Inexistencia de la obligación”, “Falta de legitimación en la causa por pasiva”, “Buena fe”, “Innominada o genérica”, “Ausencia de vicios del consentimiento”, “Validez de la afiliación al régimen de ahorro individual con solidaridad”, “Ratificación de la afiliación de la actora al fondo de pensiones obligatorias administrado por Colfondos S.A.”, “Prescripción de la acción para solicitar la nulidad del traslado”, “Compensación y pago”.</w:t>
      </w:r>
    </w:p>
    <w:p w14:paraId="2B66AC7C" w14:textId="77777777" w:rsidR="00E9723C" w:rsidRPr="009B3A3C" w:rsidRDefault="00E9723C" w:rsidP="009B3A3C">
      <w:pPr>
        <w:spacing w:after="0"/>
        <w:jc w:val="both"/>
        <w:rPr>
          <w:rFonts w:ascii="Arial" w:hAnsi="Arial" w:cs="Arial"/>
          <w:sz w:val="24"/>
          <w:szCs w:val="24"/>
        </w:rPr>
      </w:pPr>
    </w:p>
    <w:p w14:paraId="1CF3CDDB" w14:textId="249FDA3A" w:rsidR="00E9723C" w:rsidRPr="009B3A3C" w:rsidRDefault="00E9723C" w:rsidP="009B3A3C">
      <w:pPr>
        <w:spacing w:after="0"/>
        <w:jc w:val="both"/>
        <w:rPr>
          <w:rFonts w:ascii="Arial" w:hAnsi="Arial" w:cs="Arial"/>
          <w:sz w:val="24"/>
          <w:szCs w:val="24"/>
        </w:rPr>
      </w:pPr>
      <w:r w:rsidRPr="009B3A3C">
        <w:rPr>
          <w:rFonts w:ascii="Arial" w:hAnsi="Arial" w:cs="Arial"/>
          <w:sz w:val="24"/>
          <w:szCs w:val="24"/>
        </w:rPr>
        <w:t xml:space="preserve">En sentencia de 16 de mayo de 2023, el juez, aplicando en su integridad la jurisprudencia vigente que sobre el tema ha emitido la Sala de Casación Laboral de la </w:t>
      </w:r>
      <w:r w:rsidRPr="009B3A3C">
        <w:rPr>
          <w:rFonts w:ascii="Arial" w:hAnsi="Arial" w:cs="Arial"/>
          <w:sz w:val="24"/>
          <w:szCs w:val="24"/>
        </w:rPr>
        <w:lastRenderedPageBreak/>
        <w:t xml:space="preserve">Corte Suprema de Justicia, concluyó, después de analizar las pruebas allegadas al proceso, que la AFP </w:t>
      </w:r>
      <w:r w:rsidR="0024583B" w:rsidRPr="009B3A3C">
        <w:rPr>
          <w:rFonts w:ascii="Arial" w:hAnsi="Arial" w:cs="Arial"/>
          <w:sz w:val="24"/>
          <w:szCs w:val="24"/>
        </w:rPr>
        <w:t>Colfondos</w:t>
      </w:r>
      <w:r w:rsidRPr="009B3A3C">
        <w:rPr>
          <w:rFonts w:ascii="Arial" w:hAnsi="Arial" w:cs="Arial"/>
          <w:sz w:val="24"/>
          <w:szCs w:val="24"/>
        </w:rPr>
        <w:t xml:space="preserve"> S.A. no cumplió con la carga probatoria que le incumbía en este proceso, al verificar que no le brindó la totalidad de la información que debía ponerle de presente a la señora </w:t>
      </w:r>
      <w:r w:rsidR="0024583B" w:rsidRPr="009B3A3C">
        <w:rPr>
          <w:rFonts w:ascii="Arial" w:hAnsi="Arial" w:cs="Arial"/>
          <w:sz w:val="24"/>
          <w:szCs w:val="24"/>
        </w:rPr>
        <w:t>Martha Cecilia Tapias Salazar</w:t>
      </w:r>
      <w:r w:rsidRPr="009B3A3C">
        <w:rPr>
          <w:rFonts w:ascii="Arial" w:hAnsi="Arial" w:cs="Arial"/>
          <w:sz w:val="24"/>
          <w:szCs w:val="24"/>
        </w:rPr>
        <w:t xml:space="preserve">, esto es, las características de ambos regímenes pensionales con sus ventajas y desventajas, razón por la que accedió a la ineficacia del traslado al RAIS surtido el 1° de </w:t>
      </w:r>
      <w:r w:rsidR="0024583B" w:rsidRPr="009B3A3C">
        <w:rPr>
          <w:rFonts w:ascii="Arial" w:hAnsi="Arial" w:cs="Arial"/>
          <w:sz w:val="24"/>
          <w:szCs w:val="24"/>
        </w:rPr>
        <w:t>marzo de 2003</w:t>
      </w:r>
      <w:r w:rsidRPr="009B3A3C">
        <w:rPr>
          <w:rFonts w:ascii="Arial" w:hAnsi="Arial" w:cs="Arial"/>
          <w:sz w:val="24"/>
          <w:szCs w:val="24"/>
        </w:rPr>
        <w:t>; y en consecuencia declaró válida y vigente la afiliación primigenia efectuada al régimen de prima media con prestación definida administrado actualmente por Colpensiones.</w:t>
      </w:r>
    </w:p>
    <w:p w14:paraId="502CFA40" w14:textId="77777777" w:rsidR="00E9723C" w:rsidRPr="009B3A3C" w:rsidRDefault="00E9723C" w:rsidP="009B3A3C">
      <w:pPr>
        <w:spacing w:after="0"/>
        <w:jc w:val="both"/>
        <w:rPr>
          <w:rFonts w:ascii="Arial" w:hAnsi="Arial" w:cs="Arial"/>
          <w:sz w:val="24"/>
          <w:szCs w:val="24"/>
        </w:rPr>
      </w:pPr>
    </w:p>
    <w:p w14:paraId="68894778" w14:textId="2FD30629" w:rsidR="00E9723C" w:rsidRPr="009B3A3C" w:rsidRDefault="00E9723C" w:rsidP="009B3A3C">
      <w:pPr>
        <w:spacing w:after="0"/>
        <w:jc w:val="both"/>
        <w:rPr>
          <w:rFonts w:ascii="Arial" w:hAnsi="Arial" w:cs="Arial"/>
          <w:i/>
          <w:iCs/>
          <w:sz w:val="24"/>
          <w:szCs w:val="24"/>
        </w:rPr>
      </w:pPr>
      <w:r w:rsidRPr="009B3A3C">
        <w:rPr>
          <w:rFonts w:ascii="Arial" w:hAnsi="Arial" w:cs="Arial"/>
          <w:sz w:val="24"/>
          <w:szCs w:val="24"/>
        </w:rPr>
        <w:t xml:space="preserve">Como consecuencia de esas declaraciones, condenó al fondo privado de pensiones </w:t>
      </w:r>
      <w:r w:rsidR="0024583B" w:rsidRPr="009B3A3C">
        <w:rPr>
          <w:rFonts w:ascii="Arial" w:hAnsi="Arial" w:cs="Arial"/>
          <w:sz w:val="24"/>
          <w:szCs w:val="24"/>
        </w:rPr>
        <w:t>Colfondos</w:t>
      </w:r>
      <w:r w:rsidRPr="009B3A3C">
        <w:rPr>
          <w:rFonts w:ascii="Arial" w:hAnsi="Arial" w:cs="Arial"/>
          <w:sz w:val="24"/>
          <w:szCs w:val="24"/>
        </w:rPr>
        <w:t xml:space="preserve"> S.A., a restituir </w:t>
      </w:r>
      <w:r w:rsidRPr="009B3A3C">
        <w:rPr>
          <w:rFonts w:ascii="Arial" w:hAnsi="Arial" w:cs="Arial"/>
          <w:i/>
          <w:iCs/>
          <w:sz w:val="24"/>
          <w:szCs w:val="24"/>
        </w:rPr>
        <w:t>“</w:t>
      </w:r>
      <w:r w:rsidRPr="009B3A3C">
        <w:rPr>
          <w:rFonts w:ascii="Arial" w:hAnsi="Arial" w:cs="Arial"/>
          <w:i/>
          <w:iCs/>
          <w:szCs w:val="24"/>
        </w:rPr>
        <w:t>las cotizaciones, rendimientos financieros, bonos pensionales, comisiones, gastos de administración, valores utilizados para seguros previsionales, los emolumentos destinados a constituir el fondo de garantía de pensión mínima debidamente indexados a la ADMINISTRADORA COLOMBIANA DE PENSIONES -COLPENSIONES, y entregar el archivo del detalle de aportes realizados durante la permanencia en el RAIS. Acudiendo incluso a sus propios recursos conforme se señaló en la parte considerativa</w:t>
      </w:r>
      <w:r w:rsidRPr="009B3A3C">
        <w:rPr>
          <w:rFonts w:ascii="Arial" w:hAnsi="Arial" w:cs="Arial"/>
          <w:i/>
          <w:iCs/>
          <w:sz w:val="24"/>
          <w:szCs w:val="24"/>
        </w:rPr>
        <w:t>”.</w:t>
      </w:r>
    </w:p>
    <w:p w14:paraId="7587C36C" w14:textId="77777777" w:rsidR="00E9723C" w:rsidRPr="009B3A3C" w:rsidRDefault="00E9723C" w:rsidP="009B3A3C">
      <w:pPr>
        <w:spacing w:after="0"/>
        <w:jc w:val="both"/>
        <w:rPr>
          <w:rFonts w:ascii="Arial" w:hAnsi="Arial" w:cs="Arial"/>
          <w:i/>
          <w:iCs/>
          <w:sz w:val="24"/>
          <w:szCs w:val="24"/>
        </w:rPr>
      </w:pPr>
    </w:p>
    <w:p w14:paraId="7460F799" w14:textId="4D07C892" w:rsidR="00E9723C" w:rsidRPr="009B3A3C" w:rsidRDefault="00E9723C" w:rsidP="009B3A3C">
      <w:pPr>
        <w:spacing w:after="0"/>
        <w:jc w:val="both"/>
        <w:rPr>
          <w:rFonts w:ascii="Arial" w:hAnsi="Arial" w:cs="Arial"/>
          <w:sz w:val="24"/>
          <w:szCs w:val="24"/>
        </w:rPr>
      </w:pPr>
      <w:r w:rsidRPr="009B3A3C">
        <w:rPr>
          <w:rFonts w:ascii="Arial" w:hAnsi="Arial" w:cs="Arial"/>
          <w:sz w:val="24"/>
          <w:szCs w:val="24"/>
        </w:rPr>
        <w:t xml:space="preserve">Finalmente, decidió </w:t>
      </w:r>
      <w:r w:rsidRPr="009B3A3C">
        <w:rPr>
          <w:rFonts w:ascii="Arial" w:hAnsi="Arial" w:cs="Arial"/>
          <w:i/>
          <w:iCs/>
          <w:sz w:val="24"/>
          <w:szCs w:val="24"/>
        </w:rPr>
        <w:t>“</w:t>
      </w:r>
      <w:r w:rsidRPr="009B3A3C">
        <w:rPr>
          <w:rFonts w:ascii="Arial" w:hAnsi="Arial" w:cs="Arial"/>
          <w:i/>
          <w:iCs/>
          <w:szCs w:val="24"/>
        </w:rPr>
        <w:t xml:space="preserve">CONDENAR en costas a la parte demandada </w:t>
      </w:r>
      <w:r w:rsidR="0024583B" w:rsidRPr="009B3A3C">
        <w:rPr>
          <w:rFonts w:ascii="Arial" w:hAnsi="Arial" w:cs="Arial"/>
          <w:i/>
          <w:iCs/>
          <w:szCs w:val="24"/>
        </w:rPr>
        <w:t>Colfondos</w:t>
      </w:r>
      <w:r w:rsidRPr="009B3A3C">
        <w:rPr>
          <w:rFonts w:ascii="Arial" w:hAnsi="Arial" w:cs="Arial"/>
          <w:i/>
          <w:iCs/>
          <w:szCs w:val="24"/>
        </w:rPr>
        <w:t xml:space="preserve"> S.A. y a favor de la demandante. Las agencias en derecho se fijan en la suma de un salario mínimo legal mensual vigente por cada entidad. No se imponen costas a cargo de COLPENSIONES</w:t>
      </w:r>
      <w:r w:rsidRPr="009B3A3C">
        <w:rPr>
          <w:rFonts w:ascii="Arial" w:hAnsi="Arial" w:cs="Arial"/>
          <w:i/>
          <w:iCs/>
          <w:sz w:val="24"/>
          <w:szCs w:val="24"/>
        </w:rPr>
        <w:t>”.</w:t>
      </w:r>
    </w:p>
    <w:p w14:paraId="4707A20A" w14:textId="77777777" w:rsidR="00E9723C" w:rsidRPr="009B3A3C" w:rsidRDefault="00E9723C" w:rsidP="009B3A3C">
      <w:pPr>
        <w:spacing w:after="0"/>
        <w:jc w:val="both"/>
        <w:rPr>
          <w:rFonts w:ascii="Arial" w:hAnsi="Arial" w:cs="Arial"/>
          <w:sz w:val="24"/>
          <w:szCs w:val="24"/>
        </w:rPr>
      </w:pPr>
    </w:p>
    <w:p w14:paraId="613F7881" w14:textId="21DCEC48" w:rsidR="0024583B" w:rsidRPr="009B3A3C" w:rsidRDefault="00E9723C" w:rsidP="009B3A3C">
      <w:pPr>
        <w:spacing w:after="0"/>
        <w:jc w:val="both"/>
        <w:rPr>
          <w:rFonts w:ascii="Arial" w:hAnsi="Arial" w:cs="Arial"/>
          <w:sz w:val="24"/>
          <w:szCs w:val="24"/>
        </w:rPr>
      </w:pPr>
      <w:r w:rsidRPr="009B3A3C">
        <w:rPr>
          <w:rFonts w:ascii="Arial" w:hAnsi="Arial" w:cs="Arial"/>
          <w:sz w:val="24"/>
          <w:szCs w:val="24"/>
        </w:rPr>
        <w:t>Inconforme</w:t>
      </w:r>
      <w:r w:rsidR="0024583B" w:rsidRPr="009B3A3C">
        <w:rPr>
          <w:rFonts w:ascii="Arial" w:hAnsi="Arial" w:cs="Arial"/>
          <w:sz w:val="24"/>
          <w:szCs w:val="24"/>
        </w:rPr>
        <w:t>s</w:t>
      </w:r>
      <w:r w:rsidRPr="009B3A3C">
        <w:rPr>
          <w:rFonts w:ascii="Arial" w:hAnsi="Arial" w:cs="Arial"/>
          <w:sz w:val="24"/>
          <w:szCs w:val="24"/>
        </w:rPr>
        <w:t xml:space="preserve"> con la decisión, </w:t>
      </w:r>
      <w:r w:rsidR="0024583B" w:rsidRPr="009B3A3C">
        <w:rPr>
          <w:rFonts w:ascii="Arial" w:hAnsi="Arial" w:cs="Arial"/>
          <w:sz w:val="24"/>
          <w:szCs w:val="24"/>
        </w:rPr>
        <w:t>las entidades accionadas interpusieron recursos de apelación en los siguientes términos:</w:t>
      </w:r>
    </w:p>
    <w:p w14:paraId="37DDC021" w14:textId="77777777" w:rsidR="0024583B" w:rsidRPr="009B3A3C" w:rsidRDefault="0024583B" w:rsidP="009B3A3C">
      <w:pPr>
        <w:spacing w:after="0"/>
        <w:jc w:val="both"/>
        <w:rPr>
          <w:rFonts w:ascii="Arial" w:hAnsi="Arial" w:cs="Arial"/>
          <w:sz w:val="24"/>
          <w:szCs w:val="24"/>
        </w:rPr>
      </w:pPr>
    </w:p>
    <w:p w14:paraId="0AE04469" w14:textId="2E95FDE3" w:rsidR="00E9723C" w:rsidRPr="009B3A3C" w:rsidRDefault="00F46D2A" w:rsidP="009B3A3C">
      <w:pPr>
        <w:spacing w:after="0"/>
        <w:jc w:val="both"/>
        <w:rPr>
          <w:rFonts w:ascii="Arial" w:hAnsi="Arial" w:cs="Arial"/>
          <w:sz w:val="24"/>
          <w:szCs w:val="24"/>
        </w:rPr>
      </w:pPr>
      <w:r w:rsidRPr="009B3A3C">
        <w:rPr>
          <w:rFonts w:ascii="Arial" w:hAnsi="Arial" w:cs="Arial"/>
          <w:sz w:val="24"/>
          <w:szCs w:val="24"/>
        </w:rPr>
        <w:t>L</w:t>
      </w:r>
      <w:r w:rsidR="00E9723C" w:rsidRPr="009B3A3C">
        <w:rPr>
          <w:rFonts w:ascii="Arial" w:hAnsi="Arial" w:cs="Arial"/>
          <w:sz w:val="24"/>
          <w:szCs w:val="24"/>
        </w:rPr>
        <w:t>a apoderada judicial de la Administradora Colombiana de Pensiones  argument</w:t>
      </w:r>
      <w:r w:rsidR="23F0716D" w:rsidRPr="009B3A3C">
        <w:rPr>
          <w:rFonts w:ascii="Arial" w:hAnsi="Arial" w:cs="Arial"/>
          <w:sz w:val="24"/>
          <w:szCs w:val="24"/>
        </w:rPr>
        <w:t>ó</w:t>
      </w:r>
      <w:r w:rsidR="00E9723C" w:rsidRPr="009B3A3C">
        <w:rPr>
          <w:rFonts w:ascii="Arial" w:hAnsi="Arial" w:cs="Arial"/>
          <w:sz w:val="24"/>
          <w:szCs w:val="24"/>
        </w:rPr>
        <w:t xml:space="preserve"> que el traslado efectuado por la señora </w:t>
      </w:r>
      <w:r w:rsidRPr="009B3A3C">
        <w:rPr>
          <w:rFonts w:ascii="Arial" w:hAnsi="Arial" w:cs="Arial"/>
          <w:sz w:val="24"/>
          <w:szCs w:val="24"/>
        </w:rPr>
        <w:t>Martha Cecilia Tapias Salazar</w:t>
      </w:r>
      <w:r w:rsidR="00E9723C" w:rsidRPr="009B3A3C">
        <w:rPr>
          <w:rFonts w:ascii="Arial" w:hAnsi="Arial" w:cs="Arial"/>
          <w:sz w:val="24"/>
          <w:szCs w:val="24"/>
        </w:rPr>
        <w:t xml:space="preserve"> del régimen de prima media con prestación definida al de ahorro individual con solidaridad se surtió cumpliéndose la totalidad de los requisitos exigidos en la ley, al haber suscrito de manera libre, voluntaria y sin presiones el formulario de vinculación que permitió su cambio de régimen pensional; añadiendo que tampoco es dable acceder a las pretensiones de la acción, en virtud a que la actora se encuentra incurso en la prohibición legal prevista en el literal e) del artículo 13 de la ley 100 de 1993 modificado por el artículo 2° de la ley 797 de 2003. Es que, lo que realmente se vislumbra en el proceso, es una inconformidad económica por parte de la demandante frente a la que sería su mesada pensional en el RAIS, controversia que no puede ser resuelta a través de la acción interpuesta por ella, sino por medio de la acción resarcitoria de perjuicios determinada en el artículo 10 del decreto 720 de 1994.</w:t>
      </w:r>
    </w:p>
    <w:p w14:paraId="48CABABD" w14:textId="77777777" w:rsidR="00F46D2A" w:rsidRPr="009B3A3C" w:rsidRDefault="00F46D2A" w:rsidP="009B3A3C">
      <w:pPr>
        <w:spacing w:after="0"/>
        <w:jc w:val="both"/>
        <w:rPr>
          <w:rFonts w:ascii="Arial" w:hAnsi="Arial" w:cs="Arial"/>
          <w:sz w:val="24"/>
          <w:szCs w:val="24"/>
        </w:rPr>
      </w:pPr>
    </w:p>
    <w:p w14:paraId="45FF093F" w14:textId="4514EABB" w:rsidR="00F46D2A" w:rsidRPr="009B3A3C" w:rsidRDefault="00F46D2A" w:rsidP="009B3A3C">
      <w:pPr>
        <w:spacing w:after="0"/>
        <w:jc w:val="both"/>
        <w:rPr>
          <w:rFonts w:ascii="Arial" w:hAnsi="Arial" w:cs="Arial"/>
          <w:sz w:val="24"/>
          <w:szCs w:val="24"/>
        </w:rPr>
      </w:pPr>
      <w:r w:rsidRPr="009B3A3C">
        <w:rPr>
          <w:rFonts w:ascii="Arial" w:hAnsi="Arial" w:cs="Arial"/>
          <w:sz w:val="24"/>
          <w:szCs w:val="24"/>
        </w:rPr>
        <w:t>Adicionalmente, Colpensiones es una tercera que no tuvo nada que ver en el acto jurídico que se alega ineficaz, razón por la que esa entidad no puede verse afectada con el resultado del proceso; sin embargo, en caso de que se confirme la decisión de primera instancia, solicita que se condene también al fondo privado de pensiones Colfondos S.A. a cancelar a favor de Colpensiones, a título de sanción, un cálculo actuarial equivalente a las mesadas pensionales que eventualmente podría devengar la accionante en el RPMPD, teniendo en cuenta la expectativa de vida de ella y de sus beneficiarios.</w:t>
      </w:r>
    </w:p>
    <w:p w14:paraId="3E43207D" w14:textId="77777777" w:rsidR="00AF0058" w:rsidRPr="009B3A3C" w:rsidRDefault="00AF0058" w:rsidP="009B3A3C">
      <w:pPr>
        <w:spacing w:after="0"/>
        <w:jc w:val="both"/>
        <w:rPr>
          <w:rFonts w:ascii="Arial" w:hAnsi="Arial" w:cs="Arial"/>
          <w:sz w:val="24"/>
          <w:szCs w:val="24"/>
        </w:rPr>
      </w:pPr>
    </w:p>
    <w:p w14:paraId="77F8DECC" w14:textId="136E0798" w:rsidR="00AF0058" w:rsidRPr="009B3A3C" w:rsidRDefault="00AF0058" w:rsidP="009B3A3C">
      <w:pPr>
        <w:spacing w:after="0"/>
        <w:jc w:val="both"/>
        <w:rPr>
          <w:rFonts w:ascii="Arial" w:hAnsi="Arial" w:cs="Arial"/>
          <w:sz w:val="24"/>
          <w:szCs w:val="24"/>
        </w:rPr>
      </w:pPr>
      <w:r w:rsidRPr="009B3A3C">
        <w:rPr>
          <w:rFonts w:ascii="Arial" w:hAnsi="Arial" w:cs="Arial"/>
          <w:sz w:val="24"/>
          <w:szCs w:val="24"/>
        </w:rPr>
        <w:t xml:space="preserve">Por su parte, la apoderada judicial del fondo privado de pensiones Colfondos S.A. manifiesta que la declaratoria de ineficacia únicamente trae como consecuencia la </w:t>
      </w:r>
      <w:r w:rsidRPr="009B3A3C">
        <w:rPr>
          <w:rFonts w:ascii="Arial" w:hAnsi="Arial" w:cs="Arial"/>
          <w:sz w:val="24"/>
          <w:szCs w:val="24"/>
        </w:rPr>
        <w:lastRenderedPageBreak/>
        <w:t>devolución de las sumas que se encuentran inmersas en la cuenta de ahorro individual por concepto de cotizaciones o aportes al sistema general de pensiones, dado que los rendimientos e intereses financieros, las cuotas o gastos de administración, las primas de los seguros previsionales de invalidez y sobrevivientes, así como los dineros destinados a financiar la garantía de pensión mínima son rubros que se generaron o fueron cobrados precisamente por la vinculación realizada por la actora al régimen de ahorro individual con solidaridad, agregando que todas esas acciones fueron ejecutadas por Colfondos S.A. en estricto cumplimiento de la ley, lo que permitió unos excelentes rendimientos financieros a favor de la afiliada, además de protegerla frente a los riesgos de invalidez y sobrevivientes; por lo que su devolución se constituye en un enriquecimiento sin causa para Colpensiones y un detrimento patrimonial para el fondo privado de pensiones accionado.</w:t>
      </w:r>
    </w:p>
    <w:p w14:paraId="58AD1D66" w14:textId="77777777" w:rsidR="00E9723C" w:rsidRPr="009B3A3C" w:rsidRDefault="00E9723C" w:rsidP="009B3A3C">
      <w:pPr>
        <w:spacing w:after="0"/>
        <w:jc w:val="both"/>
        <w:rPr>
          <w:rFonts w:ascii="Arial" w:hAnsi="Arial" w:cs="Arial"/>
          <w:sz w:val="24"/>
          <w:szCs w:val="24"/>
        </w:rPr>
      </w:pPr>
    </w:p>
    <w:p w14:paraId="044DC72C" w14:textId="77777777" w:rsidR="00E9723C" w:rsidRPr="009B3A3C" w:rsidRDefault="00E9723C" w:rsidP="009B3A3C">
      <w:pPr>
        <w:spacing w:after="0"/>
        <w:jc w:val="both"/>
        <w:rPr>
          <w:rFonts w:ascii="Arial" w:hAnsi="Arial" w:cs="Arial"/>
          <w:sz w:val="24"/>
          <w:szCs w:val="24"/>
        </w:rPr>
      </w:pPr>
      <w:r w:rsidRPr="009B3A3C">
        <w:rPr>
          <w:rFonts w:ascii="Arial" w:hAnsi="Arial" w:cs="Arial"/>
          <w:sz w:val="24"/>
          <w:szCs w:val="24"/>
        </w:rPr>
        <w:t>Al haber resultado la decisión desfavorable a los intereses de la Administradora Colombiana de Pensiones, se dispuso también el grado jurisdiccional de consulta a su favor.</w:t>
      </w:r>
    </w:p>
    <w:p w14:paraId="36DE92CA" w14:textId="77777777" w:rsidR="00E9723C" w:rsidRPr="009B3A3C" w:rsidRDefault="00E9723C" w:rsidP="009B3A3C">
      <w:pPr>
        <w:spacing w:after="0"/>
        <w:jc w:val="both"/>
        <w:rPr>
          <w:rFonts w:ascii="Arial" w:hAnsi="Arial" w:cs="Arial"/>
          <w:sz w:val="24"/>
          <w:szCs w:val="24"/>
        </w:rPr>
      </w:pPr>
    </w:p>
    <w:p w14:paraId="13B224E1" w14:textId="77777777" w:rsidR="00E9723C" w:rsidRPr="009B3A3C" w:rsidRDefault="00E9723C" w:rsidP="009B3A3C">
      <w:pPr>
        <w:spacing w:after="0"/>
        <w:jc w:val="center"/>
        <w:textAlignment w:val="baseline"/>
        <w:rPr>
          <w:rFonts w:ascii="Arial" w:eastAsia="Times New Roman" w:hAnsi="Arial" w:cs="Arial"/>
          <w:sz w:val="24"/>
          <w:szCs w:val="24"/>
          <w:lang w:eastAsia="es-CO"/>
        </w:rPr>
      </w:pPr>
      <w:r w:rsidRPr="009B3A3C">
        <w:rPr>
          <w:rFonts w:ascii="Arial" w:eastAsia="Times New Roman" w:hAnsi="Arial" w:cs="Arial"/>
          <w:b/>
          <w:bCs/>
          <w:sz w:val="24"/>
          <w:szCs w:val="24"/>
          <w:lang w:eastAsia="es-CO"/>
        </w:rPr>
        <w:t>ALEGATOS DE CONCLUSIÓN</w:t>
      </w:r>
      <w:r w:rsidRPr="009B3A3C">
        <w:rPr>
          <w:rFonts w:ascii="Arial" w:eastAsia="Times New Roman" w:hAnsi="Arial" w:cs="Arial"/>
          <w:sz w:val="24"/>
          <w:szCs w:val="24"/>
          <w:lang w:eastAsia="es-CO"/>
        </w:rPr>
        <w:t> </w:t>
      </w:r>
    </w:p>
    <w:p w14:paraId="343D88E1" w14:textId="77777777" w:rsidR="00E9723C" w:rsidRPr="009B3A3C" w:rsidRDefault="00E9723C" w:rsidP="009B3A3C">
      <w:pPr>
        <w:spacing w:after="0"/>
        <w:jc w:val="center"/>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 </w:t>
      </w:r>
    </w:p>
    <w:p w14:paraId="37B901F8" w14:textId="6C0FC9BC"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 xml:space="preserve">Conforme se dejó plasmado en la constancia emitida por la Secretaría de la Corporación, únicamente </w:t>
      </w:r>
      <w:r w:rsidR="00AF0058" w:rsidRPr="009B3A3C">
        <w:rPr>
          <w:rFonts w:ascii="Arial" w:eastAsia="Times New Roman" w:hAnsi="Arial" w:cs="Arial"/>
          <w:sz w:val="24"/>
          <w:szCs w:val="24"/>
          <w:lang w:eastAsia="es-CO"/>
        </w:rPr>
        <w:t>la Administradora Colombiana de Pensiones</w:t>
      </w:r>
      <w:r w:rsidRPr="009B3A3C">
        <w:rPr>
          <w:rFonts w:ascii="Arial" w:eastAsia="Times New Roman" w:hAnsi="Arial" w:cs="Arial"/>
          <w:sz w:val="24"/>
          <w:szCs w:val="24"/>
          <w:lang w:eastAsia="es-CO"/>
        </w:rPr>
        <w:t xml:space="preserve"> hi</w:t>
      </w:r>
      <w:r w:rsidR="00AF0058" w:rsidRPr="009B3A3C">
        <w:rPr>
          <w:rFonts w:ascii="Arial" w:eastAsia="Times New Roman" w:hAnsi="Arial" w:cs="Arial"/>
          <w:sz w:val="24"/>
          <w:szCs w:val="24"/>
          <w:lang w:eastAsia="es-CO"/>
        </w:rPr>
        <w:t>zo</w:t>
      </w:r>
      <w:r w:rsidRPr="009B3A3C">
        <w:rPr>
          <w:rFonts w:ascii="Arial" w:eastAsia="Times New Roman" w:hAnsi="Arial" w:cs="Arial"/>
          <w:sz w:val="24"/>
          <w:szCs w:val="24"/>
          <w:lang w:eastAsia="es-CO"/>
        </w:rPr>
        <w:t xml:space="preserve"> uso del derecho a remitir en término los alegatos de conclusión en esta sede.</w:t>
      </w:r>
    </w:p>
    <w:p w14:paraId="4F8D65F4"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0624D234" w14:textId="00FB6FAF"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En cuanto a su contenido, teniendo en cuenta que el artículo 279 del CGP dispone que </w:t>
      </w:r>
      <w:r w:rsidRPr="009B3A3C">
        <w:rPr>
          <w:rFonts w:ascii="Arial" w:eastAsia="Times New Roman" w:hAnsi="Arial" w:cs="Arial"/>
          <w:i/>
          <w:iCs/>
          <w:sz w:val="24"/>
          <w:szCs w:val="24"/>
          <w:lang w:eastAsia="es-CO"/>
        </w:rPr>
        <w:t>“</w:t>
      </w:r>
      <w:r w:rsidRPr="009B3A3C">
        <w:rPr>
          <w:rFonts w:ascii="Arial" w:eastAsia="Times New Roman" w:hAnsi="Arial" w:cs="Arial"/>
          <w:i/>
          <w:iCs/>
          <w:szCs w:val="24"/>
          <w:lang w:eastAsia="es-CO"/>
        </w:rPr>
        <w:t>No se podrá hacer transcripciones o reproducciones de actas, decisiones o conceptos que obren en el expediente</w:t>
      </w:r>
      <w:r w:rsidRPr="009B3A3C">
        <w:rPr>
          <w:rFonts w:ascii="Arial" w:eastAsia="Times New Roman" w:hAnsi="Arial" w:cs="Arial"/>
          <w:i/>
          <w:iCs/>
          <w:sz w:val="24"/>
          <w:szCs w:val="24"/>
          <w:lang w:eastAsia="es-CO"/>
        </w:rPr>
        <w:t>”, </w:t>
      </w:r>
      <w:r w:rsidRPr="009B3A3C">
        <w:rPr>
          <w:rFonts w:ascii="Arial" w:eastAsia="Times New Roman" w:hAnsi="Arial" w:cs="Arial"/>
          <w:sz w:val="24"/>
          <w:szCs w:val="24"/>
          <w:lang w:eastAsia="es-CO"/>
        </w:rPr>
        <w:t xml:space="preserve">baste decir que, los argumentos expuestos por </w:t>
      </w:r>
      <w:r w:rsidR="00AF0058" w:rsidRPr="009B3A3C">
        <w:rPr>
          <w:rFonts w:ascii="Arial" w:eastAsia="Times New Roman" w:hAnsi="Arial" w:cs="Arial"/>
          <w:sz w:val="24"/>
          <w:szCs w:val="24"/>
          <w:lang w:eastAsia="es-CO"/>
        </w:rPr>
        <w:t>ella</w:t>
      </w:r>
      <w:r w:rsidRPr="009B3A3C">
        <w:rPr>
          <w:rFonts w:ascii="Arial" w:eastAsia="Times New Roman" w:hAnsi="Arial" w:cs="Arial"/>
          <w:sz w:val="24"/>
          <w:szCs w:val="24"/>
          <w:lang w:eastAsia="es-CO"/>
        </w:rPr>
        <w:t xml:space="preserve"> coinciden con los formulados en la sustentación del recurso de apelación</w:t>
      </w:r>
      <w:r w:rsidR="00AF0058" w:rsidRPr="009B3A3C">
        <w:rPr>
          <w:rFonts w:ascii="Arial" w:eastAsia="Times New Roman" w:hAnsi="Arial" w:cs="Arial"/>
          <w:sz w:val="24"/>
          <w:szCs w:val="24"/>
          <w:lang w:eastAsia="es-CO"/>
        </w:rPr>
        <w:t>.</w:t>
      </w:r>
    </w:p>
    <w:p w14:paraId="42EEFBD2" w14:textId="77777777" w:rsidR="00AF0058" w:rsidRPr="009B3A3C" w:rsidRDefault="00AF0058" w:rsidP="009B3A3C">
      <w:pPr>
        <w:spacing w:after="0"/>
        <w:jc w:val="both"/>
        <w:textAlignment w:val="baseline"/>
        <w:rPr>
          <w:rFonts w:ascii="Arial" w:eastAsia="Times New Roman" w:hAnsi="Arial" w:cs="Arial"/>
          <w:sz w:val="24"/>
          <w:szCs w:val="24"/>
          <w:lang w:eastAsia="es-CO"/>
        </w:rPr>
      </w:pPr>
    </w:p>
    <w:p w14:paraId="4DA0D5DA" w14:textId="77777777" w:rsidR="00E9723C" w:rsidRPr="009B3A3C" w:rsidRDefault="00E9723C" w:rsidP="009B3A3C">
      <w:pPr>
        <w:spacing w:after="0"/>
        <w:jc w:val="center"/>
        <w:textAlignment w:val="baseline"/>
        <w:rPr>
          <w:rFonts w:ascii="Arial" w:eastAsia="Times New Roman" w:hAnsi="Arial" w:cs="Arial"/>
          <w:sz w:val="24"/>
          <w:szCs w:val="24"/>
          <w:lang w:eastAsia="es-CO"/>
        </w:rPr>
      </w:pPr>
      <w:r w:rsidRPr="009B3A3C">
        <w:rPr>
          <w:rFonts w:ascii="Arial" w:eastAsia="Times New Roman" w:hAnsi="Arial" w:cs="Arial"/>
          <w:b/>
          <w:bCs/>
          <w:sz w:val="24"/>
          <w:szCs w:val="24"/>
          <w:lang w:eastAsia="es-CO"/>
        </w:rPr>
        <w:t>Cuestión previa</w:t>
      </w:r>
      <w:r w:rsidRPr="009B3A3C">
        <w:rPr>
          <w:rFonts w:ascii="Arial" w:eastAsia="Times New Roman" w:hAnsi="Arial" w:cs="Arial"/>
          <w:sz w:val="24"/>
          <w:szCs w:val="24"/>
          <w:lang w:eastAsia="es-CO"/>
        </w:rPr>
        <w:t> </w:t>
      </w:r>
    </w:p>
    <w:p w14:paraId="2E38F88B" w14:textId="77777777" w:rsidR="00E9723C" w:rsidRPr="009B3A3C" w:rsidRDefault="00E9723C" w:rsidP="009B3A3C">
      <w:pPr>
        <w:spacing w:after="0"/>
        <w:jc w:val="center"/>
        <w:textAlignment w:val="baseline"/>
        <w:rPr>
          <w:rFonts w:ascii="Arial" w:eastAsia="Times New Roman" w:hAnsi="Arial" w:cs="Arial"/>
          <w:sz w:val="24"/>
          <w:szCs w:val="24"/>
          <w:lang w:eastAsia="es-CO"/>
        </w:rPr>
      </w:pPr>
    </w:p>
    <w:p w14:paraId="5AA3B8FF"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STL4759-2020,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55FCF9EF"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650D23DB"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Así las cosas, atendidas las argumentaciones a esta Sala de Decisión le corresponde resolver los siguientes:</w:t>
      </w:r>
      <w:r w:rsidRPr="009B3A3C">
        <w:rPr>
          <w:rFonts w:ascii="Arial" w:eastAsia="Times New Roman" w:hAnsi="Arial" w:cs="Arial"/>
          <w:b/>
          <w:bCs/>
          <w:sz w:val="24"/>
          <w:szCs w:val="24"/>
          <w:lang w:eastAsia="es-CO"/>
        </w:rPr>
        <w:t> </w:t>
      </w:r>
      <w:r w:rsidRPr="009B3A3C">
        <w:rPr>
          <w:rFonts w:ascii="Arial" w:eastAsia="Times New Roman" w:hAnsi="Arial" w:cs="Arial"/>
          <w:sz w:val="24"/>
          <w:szCs w:val="24"/>
          <w:lang w:eastAsia="es-CO"/>
        </w:rPr>
        <w:t> </w:t>
      </w:r>
    </w:p>
    <w:p w14:paraId="44258730"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6EC0153A" w14:textId="77777777" w:rsidR="00E9723C" w:rsidRPr="009B3A3C" w:rsidRDefault="00E9723C" w:rsidP="009B3A3C">
      <w:pPr>
        <w:spacing w:after="0"/>
        <w:jc w:val="center"/>
        <w:textAlignment w:val="baseline"/>
        <w:rPr>
          <w:rFonts w:ascii="Arial" w:eastAsia="Times New Roman" w:hAnsi="Arial" w:cs="Arial"/>
          <w:sz w:val="24"/>
          <w:szCs w:val="24"/>
          <w:lang w:eastAsia="es-CO"/>
        </w:rPr>
      </w:pPr>
      <w:r w:rsidRPr="009B3A3C">
        <w:rPr>
          <w:rFonts w:ascii="Arial" w:eastAsia="Times New Roman" w:hAnsi="Arial" w:cs="Arial"/>
          <w:b/>
          <w:bCs/>
          <w:sz w:val="24"/>
          <w:szCs w:val="24"/>
          <w:lang w:eastAsia="es-CO"/>
        </w:rPr>
        <w:lastRenderedPageBreak/>
        <w:t>PROBLEMAS JURÍDICOS </w:t>
      </w:r>
      <w:r w:rsidRPr="009B3A3C">
        <w:rPr>
          <w:rFonts w:ascii="Arial" w:eastAsia="Times New Roman" w:hAnsi="Arial" w:cs="Arial"/>
          <w:sz w:val="24"/>
          <w:szCs w:val="24"/>
          <w:lang w:eastAsia="es-CO"/>
        </w:rPr>
        <w:t> </w:t>
      </w:r>
    </w:p>
    <w:p w14:paraId="59FB3546" w14:textId="77777777" w:rsidR="00E9723C" w:rsidRPr="009B3A3C" w:rsidRDefault="00E9723C" w:rsidP="009B3A3C">
      <w:pPr>
        <w:spacing w:after="0"/>
        <w:jc w:val="both"/>
        <w:textAlignment w:val="baseline"/>
        <w:rPr>
          <w:rStyle w:val="normaltextrun"/>
          <w:rFonts w:ascii="Arial" w:hAnsi="Arial" w:cs="Arial"/>
          <w:b/>
          <w:bCs/>
          <w:color w:val="000000"/>
          <w:sz w:val="24"/>
          <w:szCs w:val="24"/>
          <w:shd w:val="clear" w:color="auto" w:fill="FFFFFF"/>
          <w:lang w:val="es-ES"/>
        </w:rPr>
      </w:pPr>
    </w:p>
    <w:p w14:paraId="1537AB27" w14:textId="77777777" w:rsidR="00E9723C" w:rsidRPr="009B3A3C" w:rsidRDefault="00E9723C" w:rsidP="009B3A3C">
      <w:pPr>
        <w:spacing w:after="0"/>
        <w:ind w:left="426" w:right="420"/>
        <w:jc w:val="both"/>
        <w:textAlignment w:val="baseline"/>
        <w:rPr>
          <w:rStyle w:val="eop"/>
          <w:rFonts w:ascii="Arial" w:hAnsi="Arial" w:cs="Arial"/>
          <w:color w:val="000000"/>
          <w:sz w:val="24"/>
          <w:szCs w:val="24"/>
          <w:shd w:val="clear" w:color="auto" w:fill="FFFFFF"/>
        </w:rPr>
      </w:pPr>
      <w:r w:rsidRPr="009B3A3C">
        <w:rPr>
          <w:rStyle w:val="normaltextrun"/>
          <w:rFonts w:ascii="Arial" w:hAnsi="Arial" w:cs="Arial"/>
          <w:b/>
          <w:bCs/>
          <w:color w:val="000000"/>
          <w:sz w:val="24"/>
          <w:szCs w:val="24"/>
          <w:shd w:val="clear" w:color="auto" w:fill="FFFFFF"/>
          <w:lang w:val="es-ES"/>
        </w:rPr>
        <w:t>¿Es la acción de ineficacia la llamada a resolver los casos en los que se alega ausencia total o parcial de la información por parte de los fondos privados de pensión?</w:t>
      </w:r>
    </w:p>
    <w:p w14:paraId="13ADC027" w14:textId="77777777" w:rsidR="00E9723C" w:rsidRPr="009B3A3C" w:rsidRDefault="00E9723C" w:rsidP="009B3A3C">
      <w:pPr>
        <w:spacing w:after="0"/>
        <w:ind w:left="426" w:right="420"/>
        <w:jc w:val="both"/>
        <w:textAlignment w:val="baseline"/>
        <w:rPr>
          <w:rStyle w:val="eop"/>
          <w:rFonts w:ascii="Arial" w:hAnsi="Arial" w:cs="Arial"/>
          <w:color w:val="000000"/>
          <w:sz w:val="24"/>
          <w:szCs w:val="24"/>
          <w:shd w:val="clear" w:color="auto" w:fill="FFFFFF"/>
        </w:rPr>
      </w:pPr>
    </w:p>
    <w:p w14:paraId="0BB14880" w14:textId="77777777" w:rsidR="00E9723C" w:rsidRPr="009B3A3C" w:rsidRDefault="00E9723C" w:rsidP="009B3A3C">
      <w:pPr>
        <w:spacing w:after="0"/>
        <w:ind w:left="426" w:right="420"/>
        <w:jc w:val="both"/>
        <w:textAlignment w:val="baseline"/>
        <w:rPr>
          <w:rStyle w:val="eop"/>
          <w:rFonts w:ascii="Arial" w:hAnsi="Arial" w:cs="Arial"/>
          <w:b/>
          <w:bCs/>
          <w:color w:val="000000"/>
          <w:sz w:val="24"/>
          <w:szCs w:val="24"/>
          <w:shd w:val="clear" w:color="auto" w:fill="FFFFFF"/>
        </w:rPr>
      </w:pPr>
      <w:r w:rsidRPr="009B3A3C">
        <w:rPr>
          <w:rStyle w:val="eop"/>
          <w:rFonts w:ascii="Arial" w:hAnsi="Arial" w:cs="Arial"/>
          <w:b/>
          <w:bCs/>
          <w:color w:val="000000"/>
          <w:sz w:val="24"/>
          <w:szCs w:val="24"/>
          <w:shd w:val="clear" w:color="auto" w:fill="FFFFFF"/>
        </w:rPr>
        <w:t>¿En cabeza de quien se encuentra en este tipo de procesos la carga probatoria de acreditar el deber legal de información?</w:t>
      </w:r>
    </w:p>
    <w:p w14:paraId="2B37100C" w14:textId="77777777" w:rsidR="00E9723C" w:rsidRPr="009B3A3C" w:rsidRDefault="00E9723C" w:rsidP="009B3A3C">
      <w:pPr>
        <w:spacing w:after="0"/>
        <w:ind w:left="426" w:right="420"/>
        <w:jc w:val="both"/>
        <w:textAlignment w:val="baseline"/>
        <w:rPr>
          <w:rFonts w:ascii="Arial" w:eastAsia="Times New Roman" w:hAnsi="Arial" w:cs="Arial"/>
          <w:sz w:val="24"/>
          <w:szCs w:val="24"/>
          <w:lang w:eastAsia="es-CO"/>
        </w:rPr>
      </w:pPr>
    </w:p>
    <w:p w14:paraId="7A6F6303" w14:textId="3EFDA4FB" w:rsidR="00E9723C" w:rsidRPr="009B3A3C" w:rsidRDefault="00E9723C" w:rsidP="009B3A3C">
      <w:pPr>
        <w:spacing w:after="0"/>
        <w:ind w:left="426" w:right="420"/>
        <w:jc w:val="both"/>
        <w:textAlignment w:val="baseline"/>
        <w:rPr>
          <w:rFonts w:ascii="Arial" w:eastAsia="Times New Roman" w:hAnsi="Arial" w:cs="Arial"/>
          <w:b/>
          <w:bCs/>
          <w:sz w:val="24"/>
          <w:szCs w:val="24"/>
          <w:lang w:eastAsia="es-CO"/>
        </w:rPr>
      </w:pPr>
      <w:r w:rsidRPr="009B3A3C">
        <w:rPr>
          <w:rFonts w:ascii="Arial" w:eastAsia="Times New Roman" w:hAnsi="Arial" w:cs="Arial"/>
          <w:b/>
          <w:bCs/>
          <w:sz w:val="24"/>
          <w:szCs w:val="24"/>
          <w:lang w:eastAsia="es-CO"/>
        </w:rPr>
        <w:t xml:space="preserve">¿Hay lugar a declarar ineficaz la afiliación de la señora </w:t>
      </w:r>
      <w:r w:rsidR="00AF0058" w:rsidRPr="009B3A3C">
        <w:rPr>
          <w:rFonts w:ascii="Arial" w:eastAsia="Times New Roman" w:hAnsi="Arial" w:cs="Arial"/>
          <w:b/>
          <w:bCs/>
          <w:spacing w:val="-2"/>
          <w:sz w:val="24"/>
          <w:szCs w:val="24"/>
          <w:lang w:eastAsia="es-ES"/>
        </w:rPr>
        <w:t>Martha Cecilia Tapias Salazar</w:t>
      </w:r>
      <w:r w:rsidRPr="009B3A3C">
        <w:rPr>
          <w:rFonts w:ascii="Arial" w:eastAsia="Times New Roman" w:hAnsi="Arial" w:cs="Arial"/>
          <w:b/>
          <w:bCs/>
          <w:spacing w:val="-2"/>
          <w:sz w:val="24"/>
          <w:szCs w:val="24"/>
          <w:lang w:eastAsia="es-ES"/>
        </w:rPr>
        <w:t xml:space="preserve"> </w:t>
      </w:r>
      <w:r w:rsidRPr="009B3A3C">
        <w:rPr>
          <w:rFonts w:ascii="Arial" w:eastAsia="Times New Roman" w:hAnsi="Arial" w:cs="Arial"/>
          <w:b/>
          <w:bCs/>
          <w:sz w:val="24"/>
          <w:szCs w:val="24"/>
          <w:lang w:eastAsia="es-CO"/>
        </w:rPr>
        <w:t>al Régimen de Ahorro Individual con Solidaridad?</w:t>
      </w:r>
    </w:p>
    <w:p w14:paraId="1E36754F" w14:textId="77777777" w:rsidR="00E9723C" w:rsidRPr="009B3A3C" w:rsidRDefault="00E9723C" w:rsidP="009B3A3C">
      <w:pPr>
        <w:spacing w:after="0"/>
        <w:ind w:left="426" w:right="420"/>
        <w:jc w:val="both"/>
        <w:textAlignment w:val="baseline"/>
        <w:rPr>
          <w:rFonts w:ascii="Arial" w:eastAsia="Times New Roman" w:hAnsi="Arial" w:cs="Arial"/>
          <w:b/>
          <w:bCs/>
          <w:sz w:val="24"/>
          <w:szCs w:val="24"/>
          <w:lang w:eastAsia="es-CO"/>
        </w:rPr>
      </w:pPr>
    </w:p>
    <w:p w14:paraId="2A3F1E0F" w14:textId="77777777" w:rsidR="00E9723C" w:rsidRPr="009B3A3C" w:rsidRDefault="00E9723C" w:rsidP="009B3A3C">
      <w:pPr>
        <w:spacing w:after="0"/>
        <w:ind w:left="426" w:right="420"/>
        <w:jc w:val="both"/>
        <w:textAlignment w:val="baseline"/>
        <w:rPr>
          <w:rFonts w:ascii="Arial" w:eastAsia="Times New Roman" w:hAnsi="Arial" w:cs="Arial"/>
          <w:b/>
          <w:bCs/>
          <w:sz w:val="24"/>
          <w:szCs w:val="24"/>
          <w:lang w:eastAsia="es-CO"/>
        </w:rPr>
      </w:pPr>
      <w:r w:rsidRPr="009B3A3C">
        <w:rPr>
          <w:rFonts w:ascii="Arial" w:eastAsia="Times New Roman" w:hAnsi="Arial" w:cs="Arial"/>
          <w:b/>
          <w:bCs/>
          <w:sz w:val="24"/>
          <w:szCs w:val="24"/>
          <w:lang w:eastAsia="es-CO"/>
        </w:rPr>
        <w:t>¿Con la permanencia de la afiliada en el RAIS durante más de veinte años desapareció la asimetría en la información que se echa de menos en la presente acción?</w:t>
      </w:r>
    </w:p>
    <w:p w14:paraId="5270EE6E" w14:textId="77777777" w:rsidR="00E9723C" w:rsidRPr="009B3A3C" w:rsidRDefault="00E9723C" w:rsidP="009B3A3C">
      <w:pPr>
        <w:spacing w:after="0"/>
        <w:ind w:left="426" w:right="420"/>
        <w:jc w:val="both"/>
        <w:textAlignment w:val="baseline"/>
        <w:rPr>
          <w:rStyle w:val="normaltextrun"/>
          <w:rFonts w:ascii="Arial" w:hAnsi="Arial" w:cs="Arial"/>
          <w:b/>
          <w:bCs/>
          <w:color w:val="000000"/>
          <w:sz w:val="24"/>
          <w:szCs w:val="24"/>
          <w:shd w:val="clear" w:color="auto" w:fill="FFFFFF"/>
        </w:rPr>
      </w:pPr>
    </w:p>
    <w:p w14:paraId="5177C8A7" w14:textId="77777777" w:rsidR="00E9723C" w:rsidRPr="009B3A3C" w:rsidRDefault="00E9723C" w:rsidP="009B3A3C">
      <w:pPr>
        <w:spacing w:after="0"/>
        <w:ind w:left="426" w:right="420"/>
        <w:jc w:val="both"/>
        <w:textAlignment w:val="baseline"/>
        <w:rPr>
          <w:rStyle w:val="normaltextrun"/>
          <w:rFonts w:ascii="Arial" w:hAnsi="Arial" w:cs="Arial"/>
          <w:b/>
          <w:bCs/>
          <w:color w:val="000000"/>
          <w:sz w:val="24"/>
          <w:szCs w:val="24"/>
          <w:shd w:val="clear" w:color="auto" w:fill="FFFFFF"/>
        </w:rPr>
      </w:pPr>
      <w:r w:rsidRPr="009B3A3C">
        <w:rPr>
          <w:rStyle w:val="normaltextrun"/>
          <w:rFonts w:ascii="Arial" w:hAnsi="Arial" w:cs="Arial"/>
          <w:b/>
          <w:bCs/>
          <w:color w:val="000000"/>
          <w:sz w:val="24"/>
          <w:szCs w:val="24"/>
          <w:shd w:val="clear" w:color="auto" w:fill="FFFFFF"/>
        </w:rPr>
        <w:t>¿Cuáles son las consecuencias prácticas de declarar las ineficacias de los traslados surtidos entre regímenes pensionales?</w:t>
      </w:r>
    </w:p>
    <w:p w14:paraId="7B598E93" w14:textId="77777777" w:rsidR="00E9723C" w:rsidRPr="009B3A3C" w:rsidRDefault="00E9723C" w:rsidP="009B3A3C">
      <w:pPr>
        <w:spacing w:after="0"/>
        <w:ind w:left="426" w:right="420"/>
        <w:jc w:val="both"/>
        <w:textAlignment w:val="baseline"/>
        <w:rPr>
          <w:rFonts w:ascii="Arial" w:eastAsia="Times New Roman" w:hAnsi="Arial" w:cs="Arial"/>
          <w:b/>
          <w:bCs/>
          <w:sz w:val="24"/>
          <w:szCs w:val="24"/>
          <w:lang w:eastAsia="es-CO"/>
        </w:rPr>
      </w:pPr>
    </w:p>
    <w:p w14:paraId="35BF8A6D" w14:textId="46106F40" w:rsidR="00E9723C" w:rsidRPr="009B3A3C" w:rsidRDefault="00E9723C" w:rsidP="009B3A3C">
      <w:pPr>
        <w:suppressAutoHyphens/>
        <w:spacing w:after="0"/>
        <w:ind w:left="426" w:right="420"/>
        <w:jc w:val="both"/>
        <w:rPr>
          <w:rFonts w:ascii="Arial" w:eastAsia="Times New Roman" w:hAnsi="Arial" w:cs="Arial"/>
          <w:spacing w:val="-2"/>
          <w:sz w:val="24"/>
          <w:szCs w:val="24"/>
          <w:lang w:eastAsia="es-ES"/>
        </w:rPr>
      </w:pPr>
      <w:r w:rsidRPr="009B3A3C">
        <w:rPr>
          <w:rFonts w:ascii="Arial" w:eastAsia="Times New Roman" w:hAnsi="Arial" w:cs="Arial"/>
          <w:b/>
          <w:bCs/>
          <w:spacing w:val="-2"/>
          <w:sz w:val="24"/>
          <w:szCs w:val="24"/>
          <w:lang w:eastAsia="es-ES"/>
        </w:rPr>
        <w:t xml:space="preserve">¿Acredita la señora </w:t>
      </w:r>
      <w:r w:rsidR="00941052" w:rsidRPr="009B3A3C">
        <w:rPr>
          <w:rFonts w:ascii="Arial" w:eastAsia="Times New Roman" w:hAnsi="Arial" w:cs="Arial"/>
          <w:b/>
          <w:bCs/>
          <w:spacing w:val="-2"/>
          <w:sz w:val="24"/>
          <w:szCs w:val="24"/>
          <w:lang w:eastAsia="es-ES"/>
        </w:rPr>
        <w:t>Martha Cecilia Tapias Salazar</w:t>
      </w:r>
      <w:r w:rsidRPr="009B3A3C">
        <w:rPr>
          <w:rFonts w:ascii="Arial" w:eastAsia="Times New Roman" w:hAnsi="Arial" w:cs="Arial"/>
          <w:b/>
          <w:bCs/>
          <w:spacing w:val="-2"/>
          <w:sz w:val="24"/>
          <w:szCs w:val="24"/>
          <w:lang w:eastAsia="es-ES"/>
        </w:rPr>
        <w:t xml:space="preserve"> la densidad de semanas cotizadas exigidas en el artículo 115 de la ley 100 de 1993 para que se hubiere constituido a su favor un bono pensional tipo A?</w:t>
      </w:r>
      <w:r w:rsidRPr="009B3A3C">
        <w:rPr>
          <w:rFonts w:ascii="Arial" w:eastAsia="Times New Roman" w:hAnsi="Arial" w:cs="Arial"/>
          <w:spacing w:val="-2"/>
          <w:sz w:val="24"/>
          <w:szCs w:val="24"/>
          <w:lang w:eastAsia="es-ES"/>
        </w:rPr>
        <w:t> </w:t>
      </w:r>
    </w:p>
    <w:p w14:paraId="4B1D45C4" w14:textId="77777777" w:rsidR="00F46D2A" w:rsidRPr="009B3A3C" w:rsidRDefault="00F46D2A" w:rsidP="009B3A3C">
      <w:pPr>
        <w:suppressAutoHyphens/>
        <w:spacing w:after="0"/>
        <w:ind w:left="426" w:right="420"/>
        <w:jc w:val="both"/>
        <w:rPr>
          <w:rFonts w:ascii="Arial" w:eastAsia="Times New Roman" w:hAnsi="Arial" w:cs="Arial"/>
          <w:spacing w:val="-2"/>
          <w:sz w:val="24"/>
          <w:szCs w:val="24"/>
          <w:lang w:eastAsia="es-ES"/>
        </w:rPr>
      </w:pPr>
    </w:p>
    <w:p w14:paraId="4FB8CECE" w14:textId="5BA4B875" w:rsidR="00F46D2A" w:rsidRPr="009B3A3C" w:rsidRDefault="00F46D2A" w:rsidP="009B3A3C">
      <w:pPr>
        <w:spacing w:after="0"/>
        <w:ind w:left="426" w:right="420"/>
        <w:jc w:val="both"/>
        <w:textAlignment w:val="baseline"/>
        <w:rPr>
          <w:rFonts w:ascii="Arial" w:eastAsia="Times New Roman" w:hAnsi="Arial" w:cs="Arial"/>
          <w:b/>
          <w:bCs/>
          <w:sz w:val="24"/>
          <w:szCs w:val="24"/>
          <w:lang w:eastAsia="es-CO"/>
        </w:rPr>
      </w:pPr>
      <w:r w:rsidRPr="009B3A3C">
        <w:rPr>
          <w:rFonts w:ascii="Arial" w:eastAsia="Times New Roman" w:hAnsi="Arial" w:cs="Arial"/>
          <w:b/>
          <w:bCs/>
          <w:sz w:val="24"/>
          <w:szCs w:val="24"/>
          <w:lang w:eastAsia="es-CO"/>
        </w:rPr>
        <w:t xml:space="preserve">¿Es procedente condenar a la AFP Colfondos S.A. a cancelar a la Administradora Colombiana de Pensiones, a título de sanción, una suma igual al valor de las eventuales mesadas pensionales que se le pudieren otorgar al demandante en el </w:t>
      </w:r>
      <w:proofErr w:type="spellStart"/>
      <w:r w:rsidRPr="009B3A3C">
        <w:rPr>
          <w:rFonts w:ascii="Arial" w:eastAsia="Times New Roman" w:hAnsi="Arial" w:cs="Arial"/>
          <w:b/>
          <w:bCs/>
          <w:sz w:val="24"/>
          <w:szCs w:val="24"/>
          <w:lang w:eastAsia="es-CO"/>
        </w:rPr>
        <w:t>RPMPD</w:t>
      </w:r>
      <w:proofErr w:type="spellEnd"/>
      <w:r w:rsidRPr="009B3A3C">
        <w:rPr>
          <w:rFonts w:ascii="Arial" w:eastAsia="Times New Roman" w:hAnsi="Arial" w:cs="Arial"/>
          <w:b/>
          <w:bCs/>
          <w:sz w:val="24"/>
          <w:szCs w:val="24"/>
          <w:lang w:eastAsia="es-CO"/>
        </w:rPr>
        <w:t>?</w:t>
      </w:r>
    </w:p>
    <w:p w14:paraId="102E362B" w14:textId="77777777" w:rsidR="00E9723C" w:rsidRPr="009B3A3C" w:rsidRDefault="00E9723C" w:rsidP="009B3A3C">
      <w:pPr>
        <w:spacing w:after="0"/>
        <w:ind w:left="426" w:right="420"/>
        <w:jc w:val="both"/>
        <w:textAlignment w:val="baseline"/>
        <w:rPr>
          <w:rFonts w:ascii="Arial" w:eastAsia="Times New Roman" w:hAnsi="Arial" w:cs="Arial"/>
          <w:b/>
          <w:bCs/>
          <w:sz w:val="24"/>
          <w:szCs w:val="24"/>
          <w:lang w:eastAsia="es-CO"/>
        </w:rPr>
      </w:pPr>
    </w:p>
    <w:p w14:paraId="57E0B66F" w14:textId="77777777" w:rsidR="00E9723C" w:rsidRPr="009B3A3C" w:rsidRDefault="00E9723C" w:rsidP="009B3A3C">
      <w:pPr>
        <w:suppressAutoHyphens/>
        <w:spacing w:after="0"/>
        <w:ind w:left="426" w:right="420"/>
        <w:jc w:val="both"/>
        <w:rPr>
          <w:rFonts w:ascii="Arial" w:eastAsia="Times New Roman" w:hAnsi="Arial" w:cs="Arial"/>
          <w:b/>
          <w:bCs/>
          <w:spacing w:val="-2"/>
          <w:sz w:val="24"/>
          <w:szCs w:val="24"/>
          <w:lang w:eastAsia="es-ES"/>
        </w:rPr>
      </w:pPr>
      <w:r w:rsidRPr="009B3A3C">
        <w:rPr>
          <w:rFonts w:ascii="Arial" w:eastAsia="Times New Roman" w:hAnsi="Arial" w:cs="Arial"/>
          <w:b/>
          <w:bCs/>
          <w:spacing w:val="-2"/>
          <w:sz w:val="24"/>
          <w:szCs w:val="24"/>
          <w:lang w:eastAsia="es-ES"/>
        </w:rPr>
        <w:t>¿Existe algún inconveniente en torno a que la afiliada haya arribado a la edad mínima de pensión prevista en el régimen de prima media con prestación definida?</w:t>
      </w:r>
    </w:p>
    <w:p w14:paraId="62C39D9C"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b/>
          <w:bCs/>
          <w:sz w:val="24"/>
          <w:szCs w:val="24"/>
          <w:lang w:eastAsia="es-CO"/>
        </w:rPr>
        <w:t> </w:t>
      </w:r>
    </w:p>
    <w:p w14:paraId="058248FC"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Con el propósito de dar solución a los interrogantes en el caso concreto, la Sala considera necesario precisar, el siguiente: </w:t>
      </w:r>
    </w:p>
    <w:p w14:paraId="7236A0D1"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  </w:t>
      </w:r>
    </w:p>
    <w:p w14:paraId="34C477C0" w14:textId="77777777" w:rsidR="00E9723C" w:rsidRPr="009B3A3C" w:rsidRDefault="00E9723C" w:rsidP="009B3A3C">
      <w:pPr>
        <w:spacing w:after="0"/>
        <w:jc w:val="center"/>
        <w:textAlignment w:val="baseline"/>
        <w:rPr>
          <w:rFonts w:ascii="Arial" w:eastAsia="Times New Roman" w:hAnsi="Arial" w:cs="Arial"/>
          <w:sz w:val="24"/>
          <w:szCs w:val="24"/>
          <w:lang w:eastAsia="es-CO"/>
        </w:rPr>
      </w:pPr>
      <w:r w:rsidRPr="009B3A3C">
        <w:rPr>
          <w:rFonts w:ascii="Arial" w:eastAsia="Times New Roman" w:hAnsi="Arial" w:cs="Arial"/>
          <w:b/>
          <w:bCs/>
          <w:sz w:val="24"/>
          <w:szCs w:val="24"/>
          <w:lang w:eastAsia="es-CO"/>
        </w:rPr>
        <w:t>FUNDAMENTO JURISPRUDENCIAL</w:t>
      </w:r>
      <w:r w:rsidRPr="009B3A3C">
        <w:rPr>
          <w:rFonts w:ascii="Arial" w:eastAsia="Times New Roman" w:hAnsi="Arial" w:cs="Arial"/>
          <w:sz w:val="24"/>
          <w:szCs w:val="24"/>
          <w:lang w:eastAsia="es-CO"/>
        </w:rPr>
        <w:t> </w:t>
      </w:r>
    </w:p>
    <w:p w14:paraId="7032C41C"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  </w:t>
      </w:r>
    </w:p>
    <w:p w14:paraId="33C420B8" w14:textId="77777777" w:rsidR="008E1FC4" w:rsidRPr="00E8408B" w:rsidRDefault="008E1FC4" w:rsidP="008E1FC4">
      <w:pPr>
        <w:spacing w:after="0"/>
        <w:jc w:val="both"/>
        <w:textAlignment w:val="baseline"/>
        <w:rPr>
          <w:rFonts w:ascii="Arial" w:eastAsia="Times New Roman" w:hAnsi="Arial" w:cs="Arial"/>
          <w:sz w:val="24"/>
          <w:szCs w:val="24"/>
          <w:lang w:eastAsia="es-CO"/>
        </w:rPr>
      </w:pPr>
      <w:bookmarkStart w:id="1" w:name="_Hlk99547862"/>
      <w:bookmarkStart w:id="2" w:name="_Hlk141881729"/>
      <w:bookmarkStart w:id="3" w:name="_Hlk141855620"/>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062801BF"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47D7BA21" w14:textId="77777777" w:rsidR="008E1FC4" w:rsidRPr="00E8408B" w:rsidRDefault="008E1FC4" w:rsidP="008E1FC4">
      <w:pPr>
        <w:spacing w:after="0"/>
        <w:jc w:val="both"/>
        <w:textAlignment w:val="baseline"/>
        <w:rPr>
          <w:rFonts w:ascii="Arial" w:eastAsia="Times New Roman" w:hAnsi="Arial" w:cs="Arial"/>
          <w:sz w:val="24"/>
          <w:szCs w:val="24"/>
          <w:lang w:eastAsia="es-CO"/>
        </w:rPr>
      </w:pPr>
      <w:bookmarkStart w:id="4" w:name="_Hlk79855773"/>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3A0C513D"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0595756B"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 xml:space="preserve">debe estar precedida de una decisión libre y voluntaria, de suerte que las administradoras de pensiones tienen el deber de brindar a sus afiliados una asesoría que les permita tener los elementos de juicio suficientes para advertir la trascendencia de la decisión </w:t>
      </w:r>
      <w:r w:rsidRPr="00E8408B">
        <w:rPr>
          <w:rFonts w:ascii="Arial" w:eastAsia="Times New Roman" w:hAnsi="Arial" w:cs="Arial"/>
          <w:b/>
          <w:i/>
          <w:iCs/>
          <w:szCs w:val="24"/>
          <w:lang w:eastAsia="es-ES"/>
        </w:rPr>
        <w:lastRenderedPageBreak/>
        <w:t>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51C63EB2" w14:textId="77777777" w:rsidR="008E1FC4" w:rsidRPr="00E8408B" w:rsidRDefault="008E1FC4" w:rsidP="008E1FC4">
      <w:pPr>
        <w:spacing w:after="0"/>
        <w:jc w:val="both"/>
        <w:textAlignment w:val="baseline"/>
        <w:rPr>
          <w:rFonts w:ascii="Arial" w:eastAsia="Times New Roman" w:hAnsi="Arial" w:cs="Arial"/>
          <w:i/>
          <w:sz w:val="24"/>
          <w:szCs w:val="24"/>
          <w:lang w:eastAsia="es-CO"/>
        </w:rPr>
      </w:pPr>
    </w:p>
    <w:p w14:paraId="3D600EAD"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291FDEC9" w14:textId="77777777" w:rsidR="008E1FC4" w:rsidRPr="00E8408B" w:rsidRDefault="008E1FC4" w:rsidP="008E1FC4">
      <w:pPr>
        <w:spacing w:after="0"/>
        <w:jc w:val="both"/>
        <w:textAlignment w:val="baseline"/>
        <w:rPr>
          <w:rFonts w:ascii="Arial" w:eastAsia="Times New Roman" w:hAnsi="Arial" w:cs="Arial"/>
          <w:i/>
          <w:sz w:val="24"/>
          <w:szCs w:val="24"/>
          <w:lang w:eastAsia="es-CO"/>
        </w:rPr>
      </w:pPr>
    </w:p>
    <w:p w14:paraId="46B299FD"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4CCA5800"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099ED0B8"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2CB9D8B8"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70BBD552"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70F399C1"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4C5E81C4" w14:textId="77777777" w:rsidR="008E1FC4" w:rsidRPr="00E8408B" w:rsidRDefault="008E1FC4" w:rsidP="008E1FC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60A51165" w14:textId="77777777" w:rsidR="008E1FC4" w:rsidRPr="00E8408B" w:rsidRDefault="008E1FC4" w:rsidP="008E1FC4">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8E1FC4" w:rsidRPr="00E8408B" w14:paraId="26E591CD" w14:textId="77777777" w:rsidTr="0084436B">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7993DB0"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CE0554B"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534D53F"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8E1FC4" w:rsidRPr="00E8408B" w14:paraId="295E37F8" w14:textId="77777777" w:rsidTr="0084436B">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0173CFD"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68B95BF"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53FC8013"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18CA41E1"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24E1A93"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8E1FC4" w:rsidRPr="00E8408B" w14:paraId="4F8D6B75" w14:textId="77777777" w:rsidTr="0084436B">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E95F246"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97C1E59"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29A54201"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3E1FC00"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8E1FC4" w:rsidRPr="00E8408B" w14:paraId="1F27F5D4" w14:textId="77777777" w:rsidTr="0084436B">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F605113"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D13437C"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5710B001"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363D0CE7"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5F24BB07" w14:textId="77777777" w:rsidR="008E1FC4" w:rsidRPr="00E8408B" w:rsidRDefault="008E1FC4"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5B0E8A46" w14:textId="77777777" w:rsidR="008E1FC4" w:rsidRPr="00E8408B" w:rsidRDefault="008E1FC4" w:rsidP="008E1FC4">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57DB8B7A"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1C829E51"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5A00387B"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5583A338"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361981B2" w14:textId="77777777" w:rsidR="008E1FC4" w:rsidRPr="00E8408B" w:rsidRDefault="008E1FC4" w:rsidP="008E1FC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0B916827" w14:textId="77777777" w:rsidR="008E1FC4" w:rsidRPr="00E8408B" w:rsidRDefault="008E1FC4" w:rsidP="008E1FC4">
      <w:pPr>
        <w:spacing w:after="0" w:line="240" w:lineRule="auto"/>
        <w:ind w:left="426" w:right="420"/>
        <w:jc w:val="both"/>
        <w:textAlignment w:val="baseline"/>
        <w:rPr>
          <w:rFonts w:ascii="Arial" w:eastAsia="Times New Roman" w:hAnsi="Arial" w:cs="Arial"/>
          <w:szCs w:val="24"/>
          <w:lang w:val="es-ES" w:eastAsia="es-ES"/>
        </w:rPr>
      </w:pPr>
    </w:p>
    <w:p w14:paraId="64555584" w14:textId="77777777" w:rsidR="008E1FC4" w:rsidRPr="00E8408B" w:rsidRDefault="008E1FC4" w:rsidP="008E1FC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38BE8F62" w14:textId="77777777" w:rsidR="008E1FC4" w:rsidRPr="00E8408B" w:rsidRDefault="008E1FC4" w:rsidP="008E1FC4">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018F61B2" w14:textId="77777777" w:rsidR="008E1FC4" w:rsidRPr="00E8408B" w:rsidRDefault="008E1FC4" w:rsidP="008E1FC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74A39AE4" w14:textId="77777777" w:rsidR="008E1FC4" w:rsidRPr="00E8408B" w:rsidRDefault="008E1FC4" w:rsidP="008E1FC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37A03A2" w14:textId="77777777" w:rsidR="008E1FC4" w:rsidRPr="00E8408B" w:rsidRDefault="008E1FC4" w:rsidP="008E1FC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3AEA24F6" w14:textId="77777777" w:rsidR="008E1FC4" w:rsidRPr="00E8408B" w:rsidRDefault="008E1FC4" w:rsidP="008E1FC4">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4398B34E"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54238B2E"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729F475D"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6381AAF3"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00882956"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02A681CB"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48CDE90B"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bookmarkStart w:id="5" w:name="_Hlk71292283"/>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1E7214FD"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p>
    <w:p w14:paraId="199BEBCE"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Bajo tal premisa, frente al tema puntual de a quién le corresponde demostrarla, debe precisarse que si el afiliado alega que no recibió la información debida cuando se afilió, </w:t>
      </w:r>
      <w:r w:rsidRPr="00E8408B">
        <w:rPr>
          <w:rFonts w:ascii="Arial" w:eastAsia="Times New Roman" w:hAnsi="Arial" w:cs="Arial"/>
          <w:i/>
          <w:iCs/>
          <w:szCs w:val="24"/>
          <w:lang w:eastAsia="es-ES"/>
        </w:rPr>
        <w:lastRenderedPageBreak/>
        <w:t>ello corresponde a un supuesto negativo que no puede demostrarse materialmente por quien lo invoca.</w:t>
      </w:r>
    </w:p>
    <w:p w14:paraId="0DB1F2AA"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p>
    <w:p w14:paraId="7EB71967"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bookmarkEnd w:id="5"/>
    <w:p w14:paraId="515686B8"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7F7B15E2"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30038586"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12263A6D"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SL3752</w:t>
      </w:r>
      <w:proofErr w:type="spellEnd"/>
      <w:r w:rsidRPr="00E8408B">
        <w:rPr>
          <w:rFonts w:ascii="Arial" w:eastAsia="Times New Roman" w:hAnsi="Arial" w:cs="Arial"/>
          <w:sz w:val="24"/>
          <w:szCs w:val="24"/>
          <w:lang w:eastAsia="es-CO"/>
        </w:rPr>
        <w:t xml:space="preserve">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5F9C2BC8"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05487CBD"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48E61369"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3D837830"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77A6A97E"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4FC141BB"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continuó expresando:</w:t>
      </w:r>
    </w:p>
    <w:p w14:paraId="44037F9F"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5543C4B0"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23DD6A2F"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003F432D"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xml:space="preserve">, en los casos de afiliación, pueden verse traducidos en acciones concretas de los afiliados tales como presentar solicitudes de información de saldos, actualización de datos, asignación y cambio de claves, entre otros. Así lo ha establecido esta Corporación en el fallo CSJ </w:t>
      </w:r>
      <w:proofErr w:type="spellStart"/>
      <w:r w:rsidRPr="00E8408B">
        <w:rPr>
          <w:rFonts w:ascii="Arial" w:eastAsia="Times New Roman" w:hAnsi="Arial" w:cs="Arial"/>
          <w:i/>
          <w:iCs/>
          <w:szCs w:val="24"/>
          <w:lang w:eastAsia="es-ES"/>
        </w:rPr>
        <w:t>SL413</w:t>
      </w:r>
      <w:proofErr w:type="spellEnd"/>
      <w:r w:rsidRPr="00E8408B">
        <w:rPr>
          <w:rFonts w:ascii="Arial" w:eastAsia="Times New Roman" w:hAnsi="Arial" w:cs="Arial"/>
          <w:i/>
          <w:iCs/>
          <w:szCs w:val="24"/>
          <w:lang w:eastAsia="es-ES"/>
        </w:rPr>
        <w:t>-2018, en donde dijo que, </w:t>
      </w:r>
    </w:p>
    <w:p w14:paraId="1600CE5F"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37F9CEC2"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lastRenderedPageBreak/>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057DABD3"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41355DF2" w14:textId="77777777" w:rsidR="008E1FC4" w:rsidRPr="00E8408B" w:rsidRDefault="008E1FC4" w:rsidP="008E1FC4">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3761F1C5"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4384D8C6"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5A7D0556"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p>
    <w:p w14:paraId="0942932E"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5A150481" w14:textId="77777777" w:rsidR="008E1FC4" w:rsidRPr="00E8408B" w:rsidRDefault="008E1FC4" w:rsidP="008E1FC4">
      <w:pPr>
        <w:spacing w:after="0"/>
        <w:jc w:val="both"/>
        <w:textAlignment w:val="baseline"/>
        <w:rPr>
          <w:rFonts w:ascii="Arial" w:eastAsia="Times New Roman" w:hAnsi="Arial" w:cs="Arial"/>
          <w:sz w:val="24"/>
          <w:szCs w:val="24"/>
          <w:lang w:eastAsia="es-CO"/>
        </w:rPr>
      </w:pPr>
    </w:p>
    <w:p w14:paraId="735ABCED"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7B0EB7CC" w14:textId="77777777" w:rsidR="008E1FC4" w:rsidRPr="00E8408B" w:rsidRDefault="008E1FC4" w:rsidP="008E1FC4">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7EADF5EE"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72C0B028"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6532E2BE"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retornar a Colpensiones pese a las prerrogativas con las que allí inicialmente contaba. </w:t>
      </w:r>
    </w:p>
    <w:p w14:paraId="6C3188BC" w14:textId="77777777" w:rsidR="008E1FC4" w:rsidRPr="00E8408B"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43577BD9" w14:textId="77777777" w:rsidR="008E1FC4" w:rsidRPr="007B7BE6" w:rsidRDefault="008E1FC4" w:rsidP="008E1FC4">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bookmarkEnd w:id="1"/>
      <w:bookmarkEnd w:id="2"/>
      <w:bookmarkEnd w:id="4"/>
    </w:p>
    <w:bookmarkEnd w:id="3"/>
    <w:p w14:paraId="54FAC258"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val="es-ES" w:eastAsia="es-CO"/>
        </w:rPr>
        <w:t> </w:t>
      </w:r>
      <w:r w:rsidRPr="009B3A3C">
        <w:rPr>
          <w:rFonts w:ascii="Arial" w:eastAsia="Times New Roman" w:hAnsi="Arial" w:cs="Arial"/>
          <w:sz w:val="24"/>
          <w:szCs w:val="24"/>
          <w:lang w:eastAsia="es-CO"/>
        </w:rPr>
        <w:t> </w:t>
      </w:r>
    </w:p>
    <w:p w14:paraId="32FE987D"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b/>
          <w:bCs/>
          <w:sz w:val="24"/>
          <w:szCs w:val="24"/>
          <w:lang w:eastAsia="es-CO"/>
        </w:rPr>
        <w:t>CASO CONCRETO</w:t>
      </w:r>
      <w:r w:rsidRPr="009B3A3C">
        <w:rPr>
          <w:rFonts w:ascii="Arial" w:eastAsia="Times New Roman" w:hAnsi="Arial" w:cs="Arial"/>
          <w:sz w:val="24"/>
          <w:szCs w:val="24"/>
          <w:lang w:eastAsia="es-CO"/>
        </w:rPr>
        <w:t> </w:t>
      </w:r>
    </w:p>
    <w:p w14:paraId="6C2CCA2D"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0D55073A"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xml:space="preserve">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la actora la demanda en ese sentido, por imperativo jurisprudencial, lo </w:t>
      </w:r>
      <w:r w:rsidRPr="009B3A3C">
        <w:rPr>
          <w:rFonts w:ascii="Arial" w:eastAsia="Times New Roman" w:hAnsi="Arial" w:cs="Arial"/>
          <w:spacing w:val="-2"/>
          <w:sz w:val="24"/>
          <w:szCs w:val="24"/>
          <w:lang w:eastAsia="es-ES"/>
        </w:rPr>
        <w:lastRenderedPageBreak/>
        <w:t>que corresponde es analizar el caso en la forma determinada por la Corte Suprema de Justicia, esto es, si el cambio de régimen pensional de la demandante se dio en términos de eficacia, como correctamente lo abordó la funcionaria de primera instancia.</w:t>
      </w:r>
    </w:p>
    <w:p w14:paraId="1202FEAF"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p>
    <w:p w14:paraId="17F14569" w14:textId="06D2A641"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Con la solicitud de vinculación N°</w:t>
      </w:r>
      <w:r w:rsidR="000D4381" w:rsidRPr="009B3A3C">
        <w:rPr>
          <w:rFonts w:ascii="Arial" w:eastAsia="Times New Roman" w:hAnsi="Arial" w:cs="Arial"/>
          <w:sz w:val="24"/>
          <w:szCs w:val="24"/>
          <w:lang w:eastAsia="es-CO"/>
        </w:rPr>
        <w:t>10</w:t>
      </w:r>
      <w:r w:rsidR="0016795B" w:rsidRPr="009B3A3C">
        <w:rPr>
          <w:rFonts w:ascii="Arial" w:eastAsia="Times New Roman" w:hAnsi="Arial" w:cs="Arial"/>
          <w:sz w:val="24"/>
          <w:szCs w:val="24"/>
          <w:lang w:eastAsia="es-CO"/>
        </w:rPr>
        <w:t>22767</w:t>
      </w:r>
      <w:r w:rsidRPr="009B3A3C">
        <w:rPr>
          <w:rFonts w:ascii="Arial" w:eastAsia="Times New Roman" w:hAnsi="Arial" w:cs="Arial"/>
          <w:sz w:val="24"/>
          <w:szCs w:val="24"/>
          <w:lang w:eastAsia="es-CO"/>
        </w:rPr>
        <w:t xml:space="preserve"> -pág.</w:t>
      </w:r>
      <w:r w:rsidR="0016795B" w:rsidRPr="009B3A3C">
        <w:rPr>
          <w:rFonts w:ascii="Arial" w:eastAsia="Times New Roman" w:hAnsi="Arial" w:cs="Arial"/>
          <w:sz w:val="24"/>
          <w:szCs w:val="24"/>
          <w:lang w:eastAsia="es-CO"/>
        </w:rPr>
        <w:t>98</w:t>
      </w:r>
      <w:r w:rsidRPr="009B3A3C">
        <w:rPr>
          <w:rFonts w:ascii="Arial" w:eastAsia="Times New Roman" w:hAnsi="Arial" w:cs="Arial"/>
          <w:sz w:val="24"/>
          <w:szCs w:val="24"/>
          <w:lang w:eastAsia="es-CO"/>
        </w:rPr>
        <w:t xml:space="preserve"> archivo </w:t>
      </w:r>
      <w:r w:rsidR="0016795B" w:rsidRPr="009B3A3C">
        <w:rPr>
          <w:rFonts w:ascii="Arial" w:eastAsia="Times New Roman" w:hAnsi="Arial" w:cs="Arial"/>
          <w:sz w:val="24"/>
          <w:szCs w:val="24"/>
          <w:lang w:eastAsia="es-CO"/>
        </w:rPr>
        <w:t>28</w:t>
      </w:r>
      <w:r w:rsidRPr="009B3A3C">
        <w:rPr>
          <w:rFonts w:ascii="Arial" w:eastAsia="Times New Roman" w:hAnsi="Arial" w:cs="Arial"/>
          <w:sz w:val="24"/>
          <w:szCs w:val="24"/>
          <w:lang w:eastAsia="es-CO"/>
        </w:rPr>
        <w:t xml:space="preserve"> carpeta primera instancia-, la señora </w:t>
      </w:r>
      <w:r w:rsidR="00AE195F" w:rsidRPr="009B3A3C">
        <w:rPr>
          <w:rFonts w:ascii="Arial" w:eastAsia="Times New Roman" w:hAnsi="Arial" w:cs="Arial"/>
          <w:spacing w:val="-2"/>
          <w:sz w:val="24"/>
          <w:szCs w:val="24"/>
          <w:lang w:eastAsia="es-ES"/>
        </w:rPr>
        <w:t>Martha Cecilia Tapias Salazar</w:t>
      </w:r>
      <w:r w:rsidRPr="009B3A3C">
        <w:rPr>
          <w:rFonts w:ascii="Arial" w:eastAsia="Times New Roman" w:hAnsi="Arial" w:cs="Arial"/>
          <w:sz w:val="24"/>
          <w:szCs w:val="24"/>
          <w:lang w:eastAsia="es-CO"/>
        </w:rPr>
        <w:t xml:space="preserve"> se afilió al régimen de ahorro individual con solidaridad el </w:t>
      </w:r>
      <w:r w:rsidR="008C5567" w:rsidRPr="009B3A3C">
        <w:rPr>
          <w:rFonts w:ascii="Arial" w:eastAsia="Times New Roman" w:hAnsi="Arial" w:cs="Arial"/>
          <w:sz w:val="24"/>
          <w:szCs w:val="24"/>
          <w:lang w:eastAsia="es-CO"/>
        </w:rPr>
        <w:t>20 de enero de 2003</w:t>
      </w:r>
      <w:r w:rsidRPr="009B3A3C">
        <w:rPr>
          <w:rFonts w:ascii="Arial" w:eastAsia="Times New Roman" w:hAnsi="Arial" w:cs="Arial"/>
          <w:sz w:val="24"/>
          <w:szCs w:val="24"/>
          <w:lang w:eastAsia="es-CO"/>
        </w:rPr>
        <w:t xml:space="preserve"> -</w:t>
      </w:r>
      <w:r w:rsidRPr="009B3A3C">
        <w:rPr>
          <w:rFonts w:ascii="Arial" w:eastAsia="Times New Roman" w:hAnsi="Arial" w:cs="Arial"/>
          <w:i/>
          <w:iCs/>
          <w:sz w:val="24"/>
          <w:szCs w:val="24"/>
          <w:lang w:eastAsia="es-CO"/>
        </w:rPr>
        <w:t xml:space="preserve">no el 1° de </w:t>
      </w:r>
      <w:r w:rsidR="008C5567" w:rsidRPr="009B3A3C">
        <w:rPr>
          <w:rFonts w:ascii="Arial" w:eastAsia="Times New Roman" w:hAnsi="Arial" w:cs="Arial"/>
          <w:i/>
          <w:iCs/>
          <w:sz w:val="24"/>
          <w:szCs w:val="24"/>
          <w:lang w:eastAsia="es-CO"/>
        </w:rPr>
        <w:t>marzo de 2003</w:t>
      </w:r>
      <w:r w:rsidRPr="009B3A3C">
        <w:rPr>
          <w:rFonts w:ascii="Arial" w:eastAsia="Times New Roman" w:hAnsi="Arial" w:cs="Arial"/>
          <w:i/>
          <w:iCs/>
          <w:sz w:val="24"/>
          <w:szCs w:val="24"/>
          <w:lang w:eastAsia="es-CO"/>
        </w:rPr>
        <w:t xml:space="preserve"> como lo definió el a quo-</w:t>
      </w:r>
      <w:r w:rsidRPr="009B3A3C">
        <w:rPr>
          <w:rFonts w:ascii="Arial" w:eastAsia="Times New Roman" w:hAnsi="Arial" w:cs="Arial"/>
          <w:sz w:val="24"/>
          <w:szCs w:val="24"/>
          <w:lang w:eastAsia="es-CO"/>
        </w:rPr>
        <w:t xml:space="preserve"> cuando se vinculó al fondo privado de pensiones </w:t>
      </w:r>
      <w:r w:rsidR="008C5567" w:rsidRPr="009B3A3C">
        <w:rPr>
          <w:rFonts w:ascii="Arial" w:eastAsia="Times New Roman" w:hAnsi="Arial" w:cs="Arial"/>
          <w:sz w:val="24"/>
          <w:szCs w:val="24"/>
          <w:lang w:eastAsia="es-CO"/>
        </w:rPr>
        <w:t>Colfondos</w:t>
      </w:r>
      <w:r w:rsidRPr="009B3A3C">
        <w:rPr>
          <w:rFonts w:ascii="Arial" w:eastAsia="Times New Roman" w:hAnsi="Arial" w:cs="Arial"/>
          <w:sz w:val="24"/>
          <w:szCs w:val="24"/>
          <w:lang w:eastAsia="es-CO"/>
        </w:rPr>
        <w:t xml:space="preserve"> S.A., sin embargo, </w:t>
      </w:r>
      <w:r w:rsidRPr="009B3A3C">
        <w:rPr>
          <w:rFonts w:ascii="Arial" w:eastAsia="Times New Roman" w:hAnsi="Arial" w:cs="Arial"/>
          <w:spacing w:val="-2"/>
          <w:sz w:val="24"/>
          <w:szCs w:val="24"/>
          <w:lang w:eastAsia="es-ES"/>
        </w:rPr>
        <w:t>la demandante inicia la presente acción al considerar que el cambio del RPMPD al RAIS, no cumplió con el lleno de los requisitos legales, al no habérsele suministrado la totalidad de la información sobre las consecuencias que conllevaba tomar esa decisión; viciándose de esa manera su consentimiento. </w:t>
      </w:r>
    </w:p>
    <w:p w14:paraId="1E008BB6"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w:t>
      </w:r>
    </w:p>
    <w:p w14:paraId="15FC924C" w14:textId="25611B3F"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xml:space="preserve">Conforme con lo señalado por la demandante, se procederá a verificar, siguiendo, única y exclusivamente las reglas jurisprudenciales expuestas anteriormente, si la AFP </w:t>
      </w:r>
      <w:r w:rsidR="008C5567" w:rsidRPr="009B3A3C">
        <w:rPr>
          <w:rFonts w:ascii="Arial" w:eastAsia="Times New Roman" w:hAnsi="Arial" w:cs="Arial"/>
          <w:spacing w:val="-2"/>
          <w:sz w:val="24"/>
          <w:szCs w:val="24"/>
          <w:lang w:eastAsia="es-ES"/>
        </w:rPr>
        <w:t>Colfondos</w:t>
      </w:r>
      <w:r w:rsidRPr="009B3A3C">
        <w:rPr>
          <w:rFonts w:ascii="Arial" w:eastAsia="Times New Roman" w:hAnsi="Arial" w:cs="Arial"/>
          <w:spacing w:val="-2"/>
          <w:sz w:val="24"/>
          <w:szCs w:val="24"/>
          <w:lang w:eastAsia="es-ES"/>
        </w:rPr>
        <w:t xml:space="preserve"> S.A. -quien tiene la carga probatoria en este tipo de procesos (como se explicó en el punto cuatro del fundamento jurisprudencial)-, cumplió con el deber legal de información que le correspondía para el </w:t>
      </w:r>
      <w:r w:rsidR="006F4605" w:rsidRPr="009B3A3C">
        <w:rPr>
          <w:rFonts w:ascii="Arial" w:eastAsia="Times New Roman" w:hAnsi="Arial" w:cs="Arial"/>
          <w:spacing w:val="-2"/>
          <w:sz w:val="24"/>
          <w:szCs w:val="24"/>
          <w:lang w:eastAsia="es-ES"/>
        </w:rPr>
        <w:t>20 de enero de 2003</w:t>
      </w:r>
      <w:r w:rsidRPr="009B3A3C">
        <w:rPr>
          <w:rFonts w:ascii="Arial" w:eastAsia="Times New Roman" w:hAnsi="Arial" w:cs="Arial"/>
          <w:spacing w:val="-2"/>
          <w:sz w:val="24"/>
          <w:szCs w:val="24"/>
          <w:lang w:eastAsia="es-ES"/>
        </w:rPr>
        <w:t xml:space="preserve"> (primera etapa). </w:t>
      </w:r>
    </w:p>
    <w:p w14:paraId="15852489"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w:t>
      </w:r>
    </w:p>
    <w:p w14:paraId="2FD754B7" w14:textId="3615C040"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xml:space="preserve">En lo que concierne al formulario de afiliación, más allá de que en dicho documento se evidencia la rúbrica de la señora </w:t>
      </w:r>
      <w:r w:rsidR="006F4605" w:rsidRPr="009B3A3C">
        <w:rPr>
          <w:rFonts w:ascii="Arial" w:eastAsia="Times New Roman" w:hAnsi="Arial" w:cs="Arial"/>
          <w:spacing w:val="-2"/>
          <w:sz w:val="24"/>
          <w:szCs w:val="24"/>
          <w:lang w:eastAsia="es-ES"/>
        </w:rPr>
        <w:t>Martha Cecilia Tapias Salazar</w:t>
      </w:r>
      <w:r w:rsidRPr="009B3A3C">
        <w:rPr>
          <w:rFonts w:ascii="Arial" w:eastAsia="Times New Roman" w:hAnsi="Arial" w:cs="Arial"/>
          <w:spacing w:val="-2"/>
          <w:sz w:val="24"/>
          <w:szCs w:val="24"/>
          <w:lang w:eastAsia="es-ES"/>
        </w:rPr>
        <w:t> en la casilla denominada “</w:t>
      </w:r>
      <w:r w:rsidRPr="009B3A3C">
        <w:rPr>
          <w:rFonts w:ascii="Arial" w:eastAsia="Times New Roman" w:hAnsi="Arial" w:cs="Arial"/>
          <w:i/>
          <w:iCs/>
          <w:spacing w:val="-2"/>
          <w:sz w:val="24"/>
          <w:szCs w:val="24"/>
          <w:lang w:eastAsia="es-ES"/>
        </w:rPr>
        <w:t>voluntad de afiliación</w:t>
      </w:r>
      <w:r w:rsidRPr="009B3A3C">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72D9CC1D"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w:t>
      </w:r>
    </w:p>
    <w:p w14:paraId="28787A5C" w14:textId="02768853"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xml:space="preserve">Ahora, en el interrogatorio de parte, la señora </w:t>
      </w:r>
      <w:r w:rsidR="000A5BDD" w:rsidRPr="009B3A3C">
        <w:rPr>
          <w:rFonts w:ascii="Arial" w:eastAsia="Times New Roman" w:hAnsi="Arial" w:cs="Arial"/>
          <w:spacing w:val="-2"/>
          <w:sz w:val="24"/>
          <w:szCs w:val="24"/>
          <w:lang w:eastAsia="es-ES"/>
        </w:rPr>
        <w:t>Martha Cecilia Tapias Salazar</w:t>
      </w:r>
      <w:r w:rsidR="00F173C1" w:rsidRPr="009B3A3C">
        <w:rPr>
          <w:rFonts w:ascii="Arial" w:eastAsia="Times New Roman" w:hAnsi="Arial" w:cs="Arial"/>
          <w:spacing w:val="-2"/>
          <w:sz w:val="24"/>
          <w:szCs w:val="24"/>
          <w:lang w:eastAsia="es-ES"/>
        </w:rPr>
        <w:t xml:space="preserve"> </w:t>
      </w:r>
      <w:r w:rsidRPr="009B3A3C">
        <w:rPr>
          <w:rFonts w:ascii="Arial" w:eastAsia="Times New Roman" w:hAnsi="Arial" w:cs="Arial"/>
          <w:spacing w:val="-2"/>
          <w:sz w:val="24"/>
          <w:szCs w:val="24"/>
          <w:lang w:eastAsia="es-ES"/>
        </w:rPr>
        <w:t xml:space="preserve">informó que actualmente se encuentra activa como cotizante en su calidad </w:t>
      </w:r>
      <w:r w:rsidR="00F173C1" w:rsidRPr="009B3A3C">
        <w:rPr>
          <w:rFonts w:ascii="Arial" w:eastAsia="Times New Roman" w:hAnsi="Arial" w:cs="Arial"/>
          <w:spacing w:val="-2"/>
          <w:sz w:val="24"/>
          <w:szCs w:val="24"/>
          <w:lang w:eastAsia="es-ES"/>
        </w:rPr>
        <w:t>de secretaría al servicio de una institución educativa.</w:t>
      </w:r>
    </w:p>
    <w:p w14:paraId="30FADEC9" w14:textId="77777777" w:rsidR="00E9723C" w:rsidRPr="009B3A3C" w:rsidRDefault="00E9723C" w:rsidP="009B3A3C">
      <w:pPr>
        <w:suppressAutoHyphens/>
        <w:spacing w:after="0"/>
        <w:jc w:val="both"/>
        <w:rPr>
          <w:rFonts w:ascii="Arial" w:eastAsia="Times New Roman" w:hAnsi="Arial" w:cs="Arial"/>
          <w:sz w:val="24"/>
          <w:szCs w:val="24"/>
          <w:lang w:eastAsia="es-CO"/>
        </w:rPr>
      </w:pPr>
    </w:p>
    <w:p w14:paraId="46877223" w14:textId="47F9CF50" w:rsidR="00187503" w:rsidRPr="009B3A3C" w:rsidRDefault="00E9723C" w:rsidP="009B3A3C">
      <w:pPr>
        <w:suppressAutoHyphens/>
        <w:spacing w:after="0"/>
        <w:jc w:val="both"/>
        <w:rPr>
          <w:rFonts w:ascii="Arial" w:eastAsia="Times New Roman" w:hAnsi="Arial" w:cs="Arial"/>
          <w:sz w:val="24"/>
          <w:szCs w:val="24"/>
          <w:lang w:eastAsia="es-CO"/>
        </w:rPr>
      </w:pPr>
      <w:r w:rsidRPr="009B3A3C">
        <w:rPr>
          <w:rFonts w:ascii="Arial" w:eastAsia="Times New Roman" w:hAnsi="Arial" w:cs="Arial"/>
          <w:sz w:val="24"/>
          <w:szCs w:val="24"/>
          <w:lang w:eastAsia="es-CO"/>
        </w:rPr>
        <w:t xml:space="preserve">En torno al momento en que se produjo el cambio de régimen pensional el </w:t>
      </w:r>
      <w:r w:rsidR="00F173C1" w:rsidRPr="009B3A3C">
        <w:rPr>
          <w:rFonts w:ascii="Arial" w:eastAsia="Times New Roman" w:hAnsi="Arial" w:cs="Arial"/>
          <w:sz w:val="24"/>
          <w:szCs w:val="24"/>
          <w:lang w:eastAsia="es-CO"/>
        </w:rPr>
        <w:t>20 de enero de 2003</w:t>
      </w:r>
      <w:r w:rsidRPr="009B3A3C">
        <w:rPr>
          <w:rFonts w:ascii="Arial" w:eastAsia="Times New Roman" w:hAnsi="Arial" w:cs="Arial"/>
          <w:sz w:val="24"/>
          <w:szCs w:val="24"/>
          <w:lang w:eastAsia="es-CO"/>
        </w:rPr>
        <w:t xml:space="preserve">, sostuvo que un asesor comercial del fondo privado de pensiones </w:t>
      </w:r>
      <w:r w:rsidR="00187503" w:rsidRPr="009B3A3C">
        <w:rPr>
          <w:rFonts w:ascii="Arial" w:eastAsia="Times New Roman" w:hAnsi="Arial" w:cs="Arial"/>
          <w:sz w:val="24"/>
          <w:szCs w:val="24"/>
          <w:lang w:eastAsia="es-CO"/>
        </w:rPr>
        <w:t>Colfondos</w:t>
      </w:r>
      <w:r w:rsidRPr="009B3A3C">
        <w:rPr>
          <w:rFonts w:ascii="Arial" w:eastAsia="Times New Roman" w:hAnsi="Arial" w:cs="Arial"/>
          <w:sz w:val="24"/>
          <w:szCs w:val="24"/>
          <w:lang w:eastAsia="es-CO"/>
        </w:rPr>
        <w:t xml:space="preserve"> S.A. visitó las instalaciones de la entidad en la que prestaba sus servicios</w:t>
      </w:r>
      <w:r w:rsidR="00187503" w:rsidRPr="009B3A3C">
        <w:rPr>
          <w:rFonts w:ascii="Arial" w:eastAsia="Times New Roman" w:hAnsi="Arial" w:cs="Arial"/>
          <w:sz w:val="24"/>
          <w:szCs w:val="24"/>
          <w:lang w:eastAsia="es-CO"/>
        </w:rPr>
        <w:t xml:space="preserve"> y en una reunión colectiva les dijo que </w:t>
      </w:r>
      <w:r w:rsidR="00867438" w:rsidRPr="009B3A3C">
        <w:rPr>
          <w:rFonts w:ascii="Arial" w:eastAsia="Times New Roman" w:hAnsi="Arial" w:cs="Arial"/>
          <w:sz w:val="24"/>
          <w:szCs w:val="24"/>
          <w:lang w:eastAsia="es-CO"/>
        </w:rPr>
        <w:t>el Instituto de Seguros Sociales iba a desaparecer, razón por la que ellos debían trasladarse al régimen de ahorro individual con solidaridad</w:t>
      </w:r>
      <w:r w:rsidR="00203F1C" w:rsidRPr="009B3A3C">
        <w:rPr>
          <w:rFonts w:ascii="Arial" w:eastAsia="Times New Roman" w:hAnsi="Arial" w:cs="Arial"/>
          <w:sz w:val="24"/>
          <w:szCs w:val="24"/>
          <w:lang w:eastAsia="es-CO"/>
        </w:rPr>
        <w:t xml:space="preserve">, asegurándoles que en esa entidad los aportes al sistema general de pensiones iban a tener excelentes rendimientos financieros que ellos iban a generar a través de la bolsa de valores y en otras empresas </w:t>
      </w:r>
      <w:r w:rsidR="0092656B" w:rsidRPr="009B3A3C">
        <w:rPr>
          <w:rFonts w:ascii="Arial" w:eastAsia="Times New Roman" w:hAnsi="Arial" w:cs="Arial"/>
          <w:sz w:val="24"/>
          <w:szCs w:val="24"/>
          <w:lang w:eastAsia="es-CO"/>
        </w:rPr>
        <w:t>que conformaban el grupo económico al que pertenecía Colfondos S.A., lo que redundaría en una pensión muchísimo más alta que la ofrecida por otros fondos privados</w:t>
      </w:r>
      <w:r w:rsidR="00040B00" w:rsidRPr="009B3A3C">
        <w:rPr>
          <w:rFonts w:ascii="Arial" w:eastAsia="Times New Roman" w:hAnsi="Arial" w:cs="Arial"/>
          <w:sz w:val="24"/>
          <w:szCs w:val="24"/>
          <w:lang w:eastAsia="es-CO"/>
        </w:rPr>
        <w:t xml:space="preserve"> y la del ISS</w:t>
      </w:r>
      <w:r w:rsidR="008B3C58" w:rsidRPr="009B3A3C">
        <w:rPr>
          <w:rFonts w:ascii="Arial" w:eastAsia="Times New Roman" w:hAnsi="Arial" w:cs="Arial"/>
          <w:sz w:val="24"/>
          <w:szCs w:val="24"/>
          <w:lang w:eastAsia="es-CO"/>
        </w:rPr>
        <w:t xml:space="preserve">; no obstante, no se le </w:t>
      </w:r>
      <w:r w:rsidR="00087F3C" w:rsidRPr="009B3A3C">
        <w:rPr>
          <w:rFonts w:ascii="Arial" w:eastAsia="Times New Roman" w:hAnsi="Arial" w:cs="Arial"/>
          <w:sz w:val="24"/>
          <w:szCs w:val="24"/>
          <w:lang w:eastAsia="es-CO"/>
        </w:rPr>
        <w:t>dijo nada más sobre las características de cada uno de los regímenes pensionales que componen el sistema general de pensiones.</w:t>
      </w:r>
    </w:p>
    <w:p w14:paraId="236A7E48"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p>
    <w:p w14:paraId="477B6114" w14:textId="5E1CE680" w:rsidR="00E9723C" w:rsidRPr="009B3A3C" w:rsidRDefault="00E9723C" w:rsidP="009B3A3C">
      <w:pPr>
        <w:spacing w:after="0"/>
        <w:jc w:val="both"/>
        <w:textAlignment w:val="baseline"/>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xml:space="preserve">Siguiendo el derrotero marcado por la Sala de Casación Laboral, cabe concluir que, del interrogatorio de parte absuelto por la señora </w:t>
      </w:r>
      <w:r w:rsidR="00EE7C6E" w:rsidRPr="009B3A3C">
        <w:rPr>
          <w:rFonts w:ascii="Arial" w:eastAsia="Times New Roman" w:hAnsi="Arial" w:cs="Arial"/>
          <w:spacing w:val="-2"/>
          <w:sz w:val="24"/>
          <w:szCs w:val="24"/>
          <w:lang w:eastAsia="es-ES"/>
        </w:rPr>
        <w:t xml:space="preserve">Martha Cecilia </w:t>
      </w:r>
      <w:r w:rsidR="009C50DF" w:rsidRPr="009B3A3C">
        <w:rPr>
          <w:rFonts w:ascii="Arial" w:eastAsia="Times New Roman" w:hAnsi="Arial" w:cs="Arial"/>
          <w:spacing w:val="-2"/>
          <w:sz w:val="24"/>
          <w:szCs w:val="24"/>
          <w:lang w:eastAsia="es-ES"/>
        </w:rPr>
        <w:t>Tapias Salazar</w:t>
      </w:r>
      <w:r w:rsidRPr="009B3A3C">
        <w:rPr>
          <w:rFonts w:ascii="Arial" w:eastAsia="Times New Roman" w:hAnsi="Arial" w:cs="Arial"/>
          <w:spacing w:val="-2"/>
          <w:sz w:val="24"/>
          <w:szCs w:val="24"/>
          <w:lang w:eastAsia="es-ES"/>
        </w:rPr>
        <w:t xml:space="preserve">, ni de ninguna de las pruebas allegadas al plenario se desprende el cumplimiento del deber legal de información por parte de la AFP </w:t>
      </w:r>
      <w:r w:rsidR="009C50DF" w:rsidRPr="009B3A3C">
        <w:rPr>
          <w:rFonts w:ascii="Arial" w:eastAsia="Times New Roman" w:hAnsi="Arial" w:cs="Arial"/>
          <w:spacing w:val="-2"/>
          <w:sz w:val="24"/>
          <w:szCs w:val="24"/>
          <w:lang w:eastAsia="es-ES"/>
        </w:rPr>
        <w:t>Colfondos</w:t>
      </w:r>
      <w:r w:rsidRPr="009B3A3C">
        <w:rPr>
          <w:rFonts w:ascii="Arial" w:eastAsia="Times New Roman" w:hAnsi="Arial" w:cs="Arial"/>
          <w:spacing w:val="-2"/>
          <w:sz w:val="24"/>
          <w:szCs w:val="24"/>
          <w:lang w:eastAsia="es-ES"/>
        </w:rPr>
        <w:t xml:space="preserve"> S.A. para el </w:t>
      </w:r>
      <w:r w:rsidR="009C50DF" w:rsidRPr="009B3A3C">
        <w:rPr>
          <w:rFonts w:ascii="Arial" w:eastAsia="Times New Roman" w:hAnsi="Arial" w:cs="Arial"/>
          <w:spacing w:val="-2"/>
          <w:sz w:val="24"/>
          <w:szCs w:val="24"/>
          <w:lang w:eastAsia="es-ES"/>
        </w:rPr>
        <w:t>20 de enero de 2003</w:t>
      </w:r>
      <w:r w:rsidRPr="009B3A3C">
        <w:rPr>
          <w:rFonts w:ascii="Arial" w:eastAsia="Times New Roman" w:hAnsi="Arial" w:cs="Arial"/>
          <w:spacing w:val="-2"/>
          <w:sz w:val="24"/>
          <w:szCs w:val="24"/>
          <w:lang w:eastAsia="es-ES"/>
        </w:rPr>
        <w:t xml:space="preserve">, sin que tampoco exista prueba en el plenario que acredite que la asimetría en la </w:t>
      </w:r>
      <w:r w:rsidRPr="009B3A3C">
        <w:rPr>
          <w:rFonts w:ascii="Arial" w:eastAsia="Times New Roman" w:hAnsi="Arial" w:cs="Arial"/>
          <w:spacing w:val="-2"/>
          <w:sz w:val="24"/>
          <w:szCs w:val="24"/>
          <w:lang w:eastAsia="es-ES"/>
        </w:rPr>
        <w:lastRenderedPageBreak/>
        <w:t>información que se produjo en ese momento dejó de prolongarse con el paso de los años, pues a pesar de que la accionante ha permaneciendo afiliada al RAIS por más de veinte años realizando cotizaciones al sistema general de pensiones a través de él; lo cierto es que es</w:t>
      </w:r>
      <w:r w:rsidR="006D6ABA" w:rsidRPr="009B3A3C">
        <w:rPr>
          <w:rFonts w:ascii="Arial" w:eastAsia="Times New Roman" w:hAnsi="Arial" w:cs="Arial"/>
          <w:spacing w:val="-2"/>
          <w:sz w:val="24"/>
          <w:szCs w:val="24"/>
          <w:lang w:eastAsia="es-ES"/>
        </w:rPr>
        <w:t>os</w:t>
      </w:r>
      <w:r w:rsidR="009C50DF" w:rsidRPr="009B3A3C">
        <w:rPr>
          <w:rFonts w:ascii="Arial" w:eastAsia="Times New Roman" w:hAnsi="Arial" w:cs="Arial"/>
          <w:spacing w:val="-2"/>
          <w:sz w:val="24"/>
          <w:szCs w:val="24"/>
          <w:lang w:eastAsia="es-ES"/>
        </w:rPr>
        <w:t xml:space="preserve"> </w:t>
      </w:r>
      <w:r w:rsidRPr="009B3A3C">
        <w:rPr>
          <w:rFonts w:ascii="Arial" w:eastAsia="Times New Roman" w:hAnsi="Arial" w:cs="Arial"/>
          <w:spacing w:val="-2"/>
          <w:sz w:val="24"/>
          <w:szCs w:val="24"/>
          <w:lang w:eastAsia="es-ES"/>
        </w:rPr>
        <w:t>hechos no demuestran per se los actos de relacionamiento de los que habla la Corte Suprema de Justicia, pues como ya se ha dicho, lo importante es que durante ese periodo en el que los afiliados permanecen en el RAIS desaparezca por completo esa asimetría en la información que nace con el acto jurídico que materializa el cambio de régimen pensional, lo cual no aconteció en el presente asunto.</w:t>
      </w:r>
    </w:p>
    <w:p w14:paraId="63481CB2" w14:textId="77777777" w:rsidR="00E9723C" w:rsidRPr="009B3A3C" w:rsidRDefault="00E9723C" w:rsidP="009B3A3C">
      <w:pPr>
        <w:spacing w:after="0"/>
        <w:jc w:val="both"/>
        <w:textAlignment w:val="baseline"/>
        <w:rPr>
          <w:rFonts w:ascii="Arial" w:eastAsia="Times New Roman" w:hAnsi="Arial" w:cs="Arial"/>
          <w:b/>
          <w:bCs/>
          <w:spacing w:val="-2"/>
          <w:sz w:val="24"/>
          <w:szCs w:val="24"/>
          <w:lang w:eastAsia="es-ES"/>
        </w:rPr>
      </w:pPr>
    </w:p>
    <w:p w14:paraId="6081D019" w14:textId="2D14CF09" w:rsidR="00E9723C" w:rsidRPr="009B3A3C" w:rsidRDefault="00E9723C" w:rsidP="009B3A3C">
      <w:pPr>
        <w:spacing w:after="0"/>
        <w:jc w:val="both"/>
        <w:textAlignment w:val="baseline"/>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la señora </w:t>
      </w:r>
      <w:r w:rsidR="006D6ABA" w:rsidRPr="009B3A3C">
        <w:rPr>
          <w:rFonts w:ascii="Arial" w:eastAsia="Times New Roman" w:hAnsi="Arial" w:cs="Arial"/>
          <w:spacing w:val="-2"/>
          <w:sz w:val="24"/>
          <w:szCs w:val="24"/>
          <w:lang w:eastAsia="es-ES"/>
        </w:rPr>
        <w:t>Martha Cecilia Tapias Salazar</w:t>
      </w:r>
      <w:r w:rsidRPr="009B3A3C">
        <w:rPr>
          <w:rFonts w:ascii="Arial" w:eastAsia="Times New Roman" w:hAnsi="Arial" w:cs="Arial"/>
          <w:spacing w:val="-2"/>
          <w:sz w:val="24"/>
          <w:szCs w:val="24"/>
          <w:lang w:eastAsia="es-ES"/>
        </w:rPr>
        <w:t xml:space="preserve"> fue conociendo paulatinamente la totalidad de las características de cada uno de los regímenes pensionales que componen el sistema general de pensiones, pues por ejemplo no quedó probado en el plenario que la actora tuviera el conocimiento de cuáles son los requisitos necesarios para pensionarse en el RAIS y en el RPMPD, ni mucho menos tiene conocimiento sobre las diferentes modalidades de pensión existentes en el régimen de ahorro individual con solidaridad, </w:t>
      </w:r>
      <w:r w:rsidRPr="009B3A3C">
        <w:rPr>
          <w:rFonts w:ascii="Arial" w:eastAsia="Times New Roman" w:hAnsi="Arial" w:cs="Arial"/>
          <w:b/>
          <w:bCs/>
          <w:spacing w:val="-2"/>
          <w:sz w:val="24"/>
          <w:szCs w:val="24"/>
          <w:lang w:eastAsia="es-ES"/>
        </w:rPr>
        <w:t xml:space="preserve">además de no existir prueba que demuestre que a ella se le hizo la </w:t>
      </w:r>
      <w:proofErr w:type="spellStart"/>
      <w:r w:rsidRPr="009B3A3C">
        <w:rPr>
          <w:rFonts w:ascii="Arial" w:eastAsia="Times New Roman" w:hAnsi="Arial" w:cs="Arial"/>
          <w:b/>
          <w:bCs/>
          <w:spacing w:val="-2"/>
          <w:sz w:val="24"/>
          <w:szCs w:val="24"/>
          <w:lang w:eastAsia="es-ES"/>
        </w:rPr>
        <w:t>reasesoría</w:t>
      </w:r>
      <w:proofErr w:type="spellEnd"/>
      <w:r w:rsidRPr="009B3A3C">
        <w:rPr>
          <w:rFonts w:ascii="Arial" w:eastAsia="Times New Roman" w:hAnsi="Arial" w:cs="Arial"/>
          <w:b/>
          <w:bCs/>
          <w:spacing w:val="-2"/>
          <w:sz w:val="24"/>
          <w:szCs w:val="24"/>
          <w:lang w:eastAsia="es-ES"/>
        </w:rPr>
        <w:t xml:space="preserve"> antes de cumplir los 47 años, con el fin de que se le pusiera de presente su situación pensional y se le aconsejara a cuál de los dos regímenes pensionales le convenía estar afiliado</w:t>
      </w:r>
      <w:r w:rsidRPr="009B3A3C">
        <w:rPr>
          <w:rFonts w:ascii="Arial" w:eastAsia="Times New Roman" w:hAnsi="Arial" w:cs="Arial"/>
          <w:spacing w:val="-2"/>
          <w:sz w:val="24"/>
          <w:szCs w:val="24"/>
          <w:lang w:eastAsia="es-ES"/>
        </w:rPr>
        <w:t xml:space="preserve">; omisiones éstas que demuestran que en este caso no se produjeron esos actos de relacionamiento, por cuanto la asimetría de la información que se produjo el </w:t>
      </w:r>
      <w:r w:rsidR="00913567" w:rsidRPr="009B3A3C">
        <w:rPr>
          <w:rFonts w:ascii="Arial" w:eastAsia="Times New Roman" w:hAnsi="Arial" w:cs="Arial"/>
          <w:spacing w:val="-2"/>
          <w:sz w:val="24"/>
          <w:szCs w:val="24"/>
          <w:lang w:eastAsia="es-ES"/>
        </w:rPr>
        <w:t>20 de enero de 2003</w:t>
      </w:r>
      <w:r w:rsidRPr="009B3A3C">
        <w:rPr>
          <w:rFonts w:ascii="Arial" w:eastAsia="Times New Roman" w:hAnsi="Arial" w:cs="Arial"/>
          <w:spacing w:val="-2"/>
          <w:sz w:val="24"/>
          <w:szCs w:val="24"/>
          <w:lang w:eastAsia="es-ES"/>
        </w:rPr>
        <w:t xml:space="preserve"> no desapareció mientras la accionante estuvo vinculada al régimen de ahorro individual con solidaridad.</w:t>
      </w:r>
    </w:p>
    <w:p w14:paraId="6F193D73" w14:textId="77777777" w:rsidR="00E9723C" w:rsidRPr="009B3A3C" w:rsidRDefault="00E9723C" w:rsidP="009B3A3C">
      <w:pPr>
        <w:spacing w:after="0"/>
        <w:jc w:val="both"/>
        <w:textAlignment w:val="baseline"/>
        <w:rPr>
          <w:rFonts w:ascii="Arial" w:eastAsia="Times New Roman" w:hAnsi="Arial" w:cs="Arial"/>
          <w:spacing w:val="-2"/>
          <w:sz w:val="24"/>
          <w:szCs w:val="24"/>
          <w:lang w:eastAsia="es-ES"/>
        </w:rPr>
      </w:pPr>
    </w:p>
    <w:p w14:paraId="365753F9" w14:textId="38DCAF79" w:rsidR="00E9723C" w:rsidRPr="009B3A3C" w:rsidRDefault="00E9723C" w:rsidP="009B3A3C">
      <w:pPr>
        <w:spacing w:after="0"/>
        <w:jc w:val="both"/>
        <w:textAlignment w:val="baseline"/>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xml:space="preserve">Por lo expuesto, al no quedar probado en el proceso que a la accionante se le brindó la información que por ley correspondía y mucho menos que se presentaron actos de relacionamiento que hicieron desaparecer la asimetría en la información que se produjo el </w:t>
      </w:r>
      <w:r w:rsidR="00A47787" w:rsidRPr="009B3A3C">
        <w:rPr>
          <w:rFonts w:ascii="Arial" w:eastAsia="Times New Roman" w:hAnsi="Arial" w:cs="Arial"/>
          <w:spacing w:val="-2"/>
          <w:sz w:val="24"/>
          <w:szCs w:val="24"/>
          <w:lang w:eastAsia="es-ES"/>
        </w:rPr>
        <w:t>20 de enero de 2003</w:t>
      </w:r>
      <w:r w:rsidRPr="009B3A3C">
        <w:rPr>
          <w:rFonts w:ascii="Arial" w:eastAsia="Times New Roman" w:hAnsi="Arial" w:cs="Arial"/>
          <w:spacing w:val="-2"/>
          <w:sz w:val="24"/>
          <w:szCs w:val="24"/>
          <w:lang w:eastAsia="es-ES"/>
        </w:rPr>
        <w:t xml:space="preserve">, conforme con lo sentado por la Corte Suprema de Justicia, correcta fue la decisión del </w:t>
      </w:r>
      <w:r w:rsidRPr="009B3A3C">
        <w:rPr>
          <w:rFonts w:ascii="Arial" w:eastAsia="Times New Roman" w:hAnsi="Arial" w:cs="Arial"/>
          <w:i/>
          <w:iCs/>
          <w:spacing w:val="-2"/>
          <w:sz w:val="24"/>
          <w:szCs w:val="24"/>
          <w:lang w:eastAsia="es-ES"/>
        </w:rPr>
        <w:t xml:space="preserve">a quo </w:t>
      </w:r>
      <w:r w:rsidRPr="009B3A3C">
        <w:rPr>
          <w:rFonts w:ascii="Arial" w:eastAsia="Times New Roman" w:hAnsi="Arial" w:cs="Arial"/>
          <w:spacing w:val="-2"/>
          <w:sz w:val="24"/>
          <w:szCs w:val="24"/>
          <w:lang w:eastAsia="es-ES"/>
        </w:rPr>
        <w:t xml:space="preserve">consistente en declarar la ineficacia del acto jurídico que significó el cambio de régimen pensional de la afiliado, pero, como erró al determinar que la fecha en que se produjo dicho traslado fue el 1° de </w:t>
      </w:r>
      <w:r w:rsidR="00A47787" w:rsidRPr="009B3A3C">
        <w:rPr>
          <w:rFonts w:ascii="Arial" w:eastAsia="Times New Roman" w:hAnsi="Arial" w:cs="Arial"/>
          <w:spacing w:val="-2"/>
          <w:sz w:val="24"/>
          <w:szCs w:val="24"/>
          <w:lang w:eastAsia="es-ES"/>
        </w:rPr>
        <w:t>marzo de 2003</w:t>
      </w:r>
      <w:r w:rsidRPr="009B3A3C">
        <w:rPr>
          <w:rFonts w:ascii="Arial" w:eastAsia="Times New Roman" w:hAnsi="Arial" w:cs="Arial"/>
          <w:spacing w:val="-2"/>
          <w:sz w:val="24"/>
          <w:szCs w:val="24"/>
          <w:lang w:eastAsia="es-ES"/>
        </w:rPr>
        <w:t>, se modificará el ordinal primero de la sentencia con la finalidad de corregir la fecha en la que realmente se produjo el cambio de régimen pensional; quedando válida y vigente la afiliación primigenia efectuada por la accionante al régimen de prima media con prestación definida, administrado actualmente por la Administradora Colombiana de Pensiones.</w:t>
      </w:r>
    </w:p>
    <w:p w14:paraId="4F3D4036"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7BD53FC4" w14:textId="36B29B06" w:rsidR="00E9723C" w:rsidRPr="009B3A3C" w:rsidRDefault="00E9723C" w:rsidP="009B3A3C">
      <w:pPr>
        <w:suppressAutoHyphens/>
        <w:spacing w:after="0"/>
        <w:jc w:val="both"/>
        <w:rPr>
          <w:rStyle w:val="normaltextrun"/>
          <w:rFonts w:ascii="Arial" w:hAnsi="Arial" w:cs="Arial"/>
          <w:color w:val="000000"/>
          <w:sz w:val="24"/>
          <w:szCs w:val="24"/>
          <w:shd w:val="clear" w:color="auto" w:fill="FFFFFF"/>
        </w:rPr>
      </w:pPr>
      <w:r w:rsidRPr="009B3A3C">
        <w:rPr>
          <w:rStyle w:val="normaltextrun"/>
          <w:rFonts w:ascii="Arial" w:hAnsi="Arial" w:cs="Arial"/>
          <w:color w:val="000000"/>
          <w:sz w:val="24"/>
          <w:szCs w:val="24"/>
          <w:shd w:val="clear" w:color="auto" w:fill="FFFFFF"/>
        </w:rPr>
        <w:t xml:space="preserve">Al no tener ningún efecto jurídico el cambio de régimen pensional efectuado por la señora </w:t>
      </w:r>
      <w:r w:rsidR="00A47787" w:rsidRPr="009B3A3C">
        <w:rPr>
          <w:rStyle w:val="normaltextrun"/>
          <w:rFonts w:ascii="Arial" w:hAnsi="Arial" w:cs="Arial"/>
          <w:color w:val="000000"/>
          <w:sz w:val="24"/>
          <w:szCs w:val="24"/>
          <w:shd w:val="clear" w:color="auto" w:fill="FFFFFF"/>
        </w:rPr>
        <w:t>Martha Cecilia Tapias Salazar</w:t>
      </w:r>
      <w:r w:rsidRPr="009B3A3C">
        <w:rPr>
          <w:rFonts w:ascii="Arial" w:eastAsia="Times New Roman" w:hAnsi="Arial" w:cs="Arial"/>
          <w:spacing w:val="-2"/>
          <w:sz w:val="24"/>
          <w:szCs w:val="24"/>
          <w:lang w:eastAsia="es-ES"/>
        </w:rPr>
        <w:t>, ni ninguno de los actos ejecutados al interior del RAIS</w:t>
      </w:r>
      <w:r w:rsidRPr="009B3A3C">
        <w:rPr>
          <w:rStyle w:val="normaltextrun"/>
          <w:rFonts w:ascii="Arial" w:hAnsi="Arial" w:cs="Arial"/>
          <w:color w:val="000000"/>
          <w:sz w:val="24"/>
          <w:szCs w:val="24"/>
          <w:shd w:val="clear" w:color="auto" w:fill="FFFFFF"/>
        </w:rPr>
        <w:t xml:space="preserve">, hay lugar a condenar a la AFP </w:t>
      </w:r>
      <w:r w:rsidR="00A47787" w:rsidRPr="009B3A3C">
        <w:rPr>
          <w:rStyle w:val="normaltextrun"/>
          <w:rFonts w:ascii="Arial" w:hAnsi="Arial" w:cs="Arial"/>
          <w:color w:val="000000"/>
          <w:sz w:val="24"/>
          <w:szCs w:val="24"/>
          <w:shd w:val="clear" w:color="auto" w:fill="FFFFFF"/>
        </w:rPr>
        <w:t>Colfondos</w:t>
      </w:r>
      <w:r w:rsidRPr="009B3A3C">
        <w:rPr>
          <w:rStyle w:val="normaltextrun"/>
          <w:rFonts w:ascii="Arial" w:hAnsi="Arial" w:cs="Arial"/>
          <w:color w:val="000000"/>
          <w:sz w:val="24"/>
          <w:szCs w:val="24"/>
          <w:shd w:val="clear" w:color="auto" w:fill="FFFFFF"/>
        </w:rPr>
        <w:t xml:space="preserve"> S.A., pero no en la forma referida por el funcionario de primer grado, en donde, entre otros aspectos, ordenó la restitución del valor de bonos pensionales, sin siquiera analizar si con el cambio de régimen pensional de la actora, declarado ineficaz, se generó a su favor un bono pensional, además de otorgarle la facultad al fondo privado de pensiones accionado de restituir las sumas de dinero ordenadas con cargo o no a sus propios recursos, lo cual, como se explicará más adelante, resulta a todas luces errado bajo las directrices impuestas por la jurisprudencia de la Sala de Casación Laboral de la Corte Suprema de Justicia en este tipo de casos.</w:t>
      </w:r>
    </w:p>
    <w:p w14:paraId="3EFC2E7A" w14:textId="77777777" w:rsidR="00E9723C" w:rsidRPr="009B3A3C" w:rsidRDefault="00E9723C" w:rsidP="009B3A3C">
      <w:pPr>
        <w:suppressAutoHyphens/>
        <w:spacing w:after="0"/>
        <w:jc w:val="both"/>
        <w:rPr>
          <w:rStyle w:val="normaltextrun"/>
          <w:rFonts w:ascii="Arial" w:hAnsi="Arial" w:cs="Arial"/>
          <w:color w:val="000000"/>
          <w:sz w:val="24"/>
          <w:szCs w:val="24"/>
          <w:shd w:val="clear" w:color="auto" w:fill="FFFFFF"/>
        </w:rPr>
      </w:pPr>
    </w:p>
    <w:p w14:paraId="6B8FC3ED" w14:textId="0F98BBF9" w:rsidR="00E9723C" w:rsidRPr="009B3A3C" w:rsidRDefault="00E9723C" w:rsidP="009B3A3C">
      <w:pPr>
        <w:suppressAutoHyphens/>
        <w:spacing w:after="0"/>
        <w:jc w:val="both"/>
        <w:rPr>
          <w:rStyle w:val="normaltextrun"/>
          <w:rFonts w:ascii="Arial" w:hAnsi="Arial" w:cs="Arial"/>
          <w:color w:val="000000"/>
          <w:sz w:val="24"/>
          <w:szCs w:val="24"/>
          <w:shd w:val="clear" w:color="auto" w:fill="FFFFFF"/>
        </w:rPr>
      </w:pPr>
      <w:r w:rsidRPr="009B3A3C">
        <w:rPr>
          <w:rStyle w:val="normaltextrun"/>
          <w:rFonts w:ascii="Arial" w:hAnsi="Arial" w:cs="Arial"/>
          <w:color w:val="000000"/>
          <w:sz w:val="24"/>
          <w:szCs w:val="24"/>
          <w:shd w:val="clear" w:color="auto" w:fill="FFFFFF"/>
        </w:rPr>
        <w:lastRenderedPageBreak/>
        <w:t xml:space="preserve">Así las cosas, conforme se expuso en los fundamentos jurisprudenciales, una de las consecuencias prácticas de la declaratoria de ineficacia del cambio de régimen pensional de los afiliados, es la de condenar a los fondos privados de pensiones a restituir el saldo existente en la </w:t>
      </w:r>
      <w:r w:rsidRPr="009B3A3C">
        <w:rPr>
          <w:rFonts w:ascii="Arial" w:eastAsia="Times New Roman" w:hAnsi="Arial" w:cs="Arial"/>
          <w:spacing w:val="-2"/>
          <w:sz w:val="24"/>
          <w:szCs w:val="24"/>
          <w:lang w:eastAsia="es-ES"/>
        </w:rPr>
        <w:t>cuenta de ahorro individual del afiliada, proveniente de las cotizaciones efectuadas al sistema general de pensiones junto con los intereses y rendimientos financieros que se hayan causado</w:t>
      </w:r>
      <w:r w:rsidRPr="009B3A3C">
        <w:rPr>
          <w:rStyle w:val="normaltextrun"/>
          <w:rFonts w:ascii="Arial" w:hAnsi="Arial" w:cs="Arial"/>
          <w:color w:val="000000"/>
          <w:sz w:val="24"/>
          <w:szCs w:val="24"/>
          <w:shd w:val="clear" w:color="auto" w:fill="FFFFFF"/>
        </w:rPr>
        <w:t xml:space="preserve">, tal y como lo ha sentado la Sala de Casación Laboral de la Corte Suprema de Justicia en las providencias relacionadas a lo largo de la presente providencia; por lo que, en atención a lo dispuesto por el máximo órgano de la jurisdicción ordinaria laboral, se modificará el ordinal segundo de la sentencia para emitir correctamente la condena en contra de la AFP </w:t>
      </w:r>
      <w:r w:rsidR="00F52416" w:rsidRPr="009B3A3C">
        <w:rPr>
          <w:rStyle w:val="normaltextrun"/>
          <w:rFonts w:ascii="Arial" w:hAnsi="Arial" w:cs="Arial"/>
          <w:color w:val="000000"/>
          <w:sz w:val="24"/>
          <w:szCs w:val="24"/>
          <w:shd w:val="clear" w:color="auto" w:fill="FFFFFF"/>
        </w:rPr>
        <w:t>Colfondos</w:t>
      </w:r>
      <w:r w:rsidRPr="009B3A3C">
        <w:rPr>
          <w:rStyle w:val="normaltextrun"/>
          <w:rFonts w:ascii="Arial" w:hAnsi="Arial" w:cs="Arial"/>
          <w:color w:val="000000"/>
          <w:sz w:val="24"/>
          <w:szCs w:val="24"/>
          <w:shd w:val="clear" w:color="auto" w:fill="FFFFFF"/>
        </w:rPr>
        <w:t xml:space="preserve"> S.A. en ese sentido. </w:t>
      </w:r>
    </w:p>
    <w:p w14:paraId="055C517D"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41AEDB96"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Style w:val="normaltextrun"/>
          <w:rFonts w:ascii="Arial" w:hAnsi="Arial" w:cs="Arial"/>
          <w:color w:val="000000"/>
          <w:sz w:val="24"/>
          <w:szCs w:val="24"/>
          <w:shd w:val="clear" w:color="auto" w:fill="FFFFFF"/>
        </w:rPr>
        <w:t xml:space="preserve">Además de devolver los dineros relacionados líneas atrás, necesario resulta traer a colación la sentencia SL3034 de 7 de julio de 2021 en la que la Corte Suprema de Justicia reiteró </w:t>
      </w:r>
      <w:r w:rsidRPr="009B3A3C">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pero, como la orden impartida en ese sentido por el funcionario de primera instancia no fue clara en ese aspecto, ya que parece que le otorgara la facultad al fondo privado de pensiones accionado de cancelar o no esos dineros con cargo a su propio patrimonio, la Sala, para mayor claridad, modificará el ordinal segundo de la sentencia de primera instancia.</w:t>
      </w:r>
    </w:p>
    <w:p w14:paraId="6C2AE5A7"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44B9218B" w14:textId="600D0C1B"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z w:val="24"/>
          <w:szCs w:val="24"/>
          <w:lang w:eastAsia="es-CO"/>
        </w:rPr>
        <w:t xml:space="preserve">Bajo esa misma óptica, el cambio de régimen pensional declarado ineficaz implica que ningún acto ejecutado al interior del mismo produzca efectos, por lo que, acudiendo al grado jurisdiccional de consulta dispuesto a favor de la Administradora Colombiana de Pensiones, se debe modificar, como ya se advirtió, el ordinal segundo de la sentencia de primera instancia, con el objeto de dar claridad a la condena emitida en contra del fondo privado de pensiones </w:t>
      </w:r>
      <w:r w:rsidR="003332F4" w:rsidRPr="009B3A3C">
        <w:rPr>
          <w:rFonts w:ascii="Arial" w:eastAsia="Times New Roman" w:hAnsi="Arial" w:cs="Arial"/>
          <w:sz w:val="24"/>
          <w:szCs w:val="24"/>
          <w:lang w:eastAsia="es-CO"/>
        </w:rPr>
        <w:t>Colfondos</w:t>
      </w:r>
      <w:r w:rsidRPr="009B3A3C">
        <w:rPr>
          <w:rFonts w:ascii="Arial" w:eastAsia="Times New Roman" w:hAnsi="Arial" w:cs="Arial"/>
          <w:sz w:val="24"/>
          <w:szCs w:val="24"/>
          <w:lang w:eastAsia="es-CO"/>
        </w:rPr>
        <w:t xml:space="preserve"> S.A., en el sentido de que proceda a reintegrar a Colpensiones, con cargo a sus propios recursos y debidamente indexados, los valores que fueron cobrados a la actora durante su permanencia en esa entidad y que estuvieron destinados a cancelar las primas de los seguros previsionales de invalidez y sobrevivientes, así como los valores destinados a financiar la garantía de pensión mínima; </w:t>
      </w:r>
      <w:r w:rsidRPr="009B3A3C">
        <w:rPr>
          <w:rFonts w:ascii="Arial" w:eastAsia="Times New Roman" w:hAnsi="Arial" w:cs="Arial"/>
          <w:spacing w:val="-2"/>
          <w:sz w:val="24"/>
          <w:szCs w:val="24"/>
          <w:lang w:eastAsia="es-ES"/>
        </w:rPr>
        <w:t>sin que con esa decisión se esté afectando los intereses de terceros que no asistieron al proceso (aseguradoras y reaseguradoras), pues precisamente la orden dirigida en ese sentido lo que lleva es a que los fondos privados de pensiones respondan con su patrimonio por las deficiencias en que incurrieron al momento de efectuar la vinculación de los afiliados.</w:t>
      </w:r>
    </w:p>
    <w:p w14:paraId="0D489E4D"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p>
    <w:p w14:paraId="35EDAA6B" w14:textId="389A2DE0" w:rsidR="00E9723C" w:rsidRPr="009B3A3C" w:rsidRDefault="00E9723C" w:rsidP="009B3A3C">
      <w:pPr>
        <w:suppressAutoHyphens/>
        <w:spacing w:after="0"/>
        <w:jc w:val="both"/>
        <w:rPr>
          <w:rFonts w:ascii="Arial" w:hAnsi="Arial" w:cs="Arial"/>
          <w:sz w:val="24"/>
          <w:szCs w:val="24"/>
        </w:rPr>
      </w:pPr>
      <w:r w:rsidRPr="009B3A3C">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643976" w:rsidRPr="009B3A3C">
        <w:rPr>
          <w:rFonts w:ascii="Arial" w:eastAsia="Times New Roman" w:hAnsi="Arial" w:cs="Arial"/>
          <w:spacing w:val="-2"/>
          <w:sz w:val="24"/>
          <w:szCs w:val="24"/>
          <w:lang w:eastAsia="es-ES"/>
        </w:rPr>
        <w:t>20 de enero de 2003</w:t>
      </w:r>
      <w:r w:rsidRPr="009B3A3C">
        <w:rPr>
          <w:rFonts w:ascii="Arial" w:eastAsia="Times New Roman" w:hAnsi="Arial" w:cs="Arial"/>
          <w:spacing w:val="-2"/>
          <w:sz w:val="24"/>
          <w:szCs w:val="24"/>
          <w:lang w:eastAsia="es-ES"/>
        </w:rPr>
        <w:t xml:space="preserve"> y al haber cotizado la accionante más de 150 semanas al RPMPD antes de que se produjera el traslado al RAIS, más concretamente </w:t>
      </w:r>
      <w:r w:rsidR="00F10CCC" w:rsidRPr="009B3A3C">
        <w:rPr>
          <w:rFonts w:ascii="Arial" w:eastAsia="Times New Roman" w:hAnsi="Arial" w:cs="Arial"/>
          <w:spacing w:val="-2"/>
          <w:sz w:val="24"/>
          <w:szCs w:val="24"/>
          <w:lang w:eastAsia="es-ES"/>
        </w:rPr>
        <w:t>271,71</w:t>
      </w:r>
      <w:r w:rsidRPr="009B3A3C">
        <w:rPr>
          <w:rFonts w:ascii="Arial" w:eastAsia="Times New Roman" w:hAnsi="Arial" w:cs="Arial"/>
          <w:spacing w:val="-2"/>
          <w:sz w:val="24"/>
          <w:szCs w:val="24"/>
          <w:lang w:eastAsia="es-ES"/>
        </w:rPr>
        <w:t xml:space="preserve"> semanas de cotización, como se constata con la información inmersa en la historia laboral emitida por Colpensiones con la contestación de la demanda -págs.</w:t>
      </w:r>
      <w:r w:rsidR="00F10CCC" w:rsidRPr="009B3A3C">
        <w:rPr>
          <w:rFonts w:ascii="Arial" w:eastAsia="Times New Roman" w:hAnsi="Arial" w:cs="Arial"/>
          <w:spacing w:val="-2"/>
          <w:sz w:val="24"/>
          <w:szCs w:val="24"/>
          <w:lang w:eastAsia="es-ES"/>
        </w:rPr>
        <w:t>436 a 441</w:t>
      </w:r>
      <w:r w:rsidRPr="009B3A3C">
        <w:rPr>
          <w:rFonts w:ascii="Arial" w:eastAsia="Times New Roman" w:hAnsi="Arial" w:cs="Arial"/>
          <w:spacing w:val="-2"/>
          <w:sz w:val="24"/>
          <w:szCs w:val="24"/>
          <w:lang w:eastAsia="es-ES"/>
        </w:rPr>
        <w:t xml:space="preserve"> archivo </w:t>
      </w:r>
      <w:r w:rsidR="00A261D2" w:rsidRPr="009B3A3C">
        <w:rPr>
          <w:rFonts w:ascii="Arial" w:eastAsia="Times New Roman" w:hAnsi="Arial" w:cs="Arial"/>
          <w:spacing w:val="-2"/>
          <w:sz w:val="24"/>
          <w:szCs w:val="24"/>
          <w:lang w:eastAsia="es-ES"/>
        </w:rPr>
        <w:t>22</w:t>
      </w:r>
      <w:r w:rsidRPr="009B3A3C">
        <w:rPr>
          <w:rFonts w:ascii="Arial" w:eastAsia="Times New Roman" w:hAnsi="Arial" w:cs="Arial"/>
          <w:spacing w:val="-2"/>
          <w:sz w:val="24"/>
          <w:szCs w:val="24"/>
          <w:lang w:eastAsia="es-ES"/>
        </w:rPr>
        <w:t xml:space="preserve"> carpeta primera instancia-, se generó en ese momento un bono pensional tipo A en favor de la señora </w:t>
      </w:r>
      <w:r w:rsidR="00A261D2" w:rsidRPr="009B3A3C">
        <w:rPr>
          <w:rFonts w:ascii="Arial" w:eastAsia="Times New Roman" w:hAnsi="Arial" w:cs="Arial"/>
          <w:spacing w:val="-2"/>
          <w:sz w:val="24"/>
          <w:szCs w:val="24"/>
          <w:lang w:eastAsia="es-ES"/>
        </w:rPr>
        <w:t>Martha Cecilia Tapias Salazar</w:t>
      </w:r>
      <w:r w:rsidRPr="009B3A3C">
        <w:rPr>
          <w:rFonts w:ascii="Arial" w:hAnsi="Arial" w:cs="Arial"/>
          <w:sz w:val="24"/>
          <w:szCs w:val="24"/>
        </w:rPr>
        <w:t xml:space="preserve"> al cumplirse con los requisitos previstos en el artículo 115 de la ley 100 de 1993.</w:t>
      </w:r>
    </w:p>
    <w:p w14:paraId="79AF986B" w14:textId="77777777" w:rsidR="00E9723C" w:rsidRPr="009B3A3C" w:rsidRDefault="00E9723C" w:rsidP="009B3A3C">
      <w:pPr>
        <w:suppressAutoHyphens/>
        <w:spacing w:after="0"/>
        <w:jc w:val="both"/>
        <w:rPr>
          <w:rFonts w:ascii="Arial" w:hAnsi="Arial" w:cs="Arial"/>
          <w:sz w:val="24"/>
          <w:szCs w:val="24"/>
        </w:rPr>
      </w:pPr>
    </w:p>
    <w:p w14:paraId="607740FF" w14:textId="7151370D"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hAnsi="Arial" w:cs="Arial"/>
          <w:sz w:val="24"/>
          <w:szCs w:val="24"/>
        </w:rPr>
        <w:lastRenderedPageBreak/>
        <w:t>A</w:t>
      </w:r>
      <w:r w:rsidRPr="009B3A3C">
        <w:rPr>
          <w:rFonts w:ascii="Arial" w:eastAsia="Times New Roman" w:hAnsi="Arial" w:cs="Arial"/>
          <w:spacing w:val="-2"/>
          <w:sz w:val="24"/>
          <w:szCs w:val="24"/>
          <w:lang w:eastAsia="es-ES"/>
        </w:rPr>
        <w:t xml:space="preserve"> pesar de que no existe prueba que demuestre el estado actual de ese instrumento de deuda pública, lo cierto es que el mismo se redimiría normalmente el </w:t>
      </w:r>
      <w:r w:rsidR="00761D15" w:rsidRPr="009B3A3C">
        <w:rPr>
          <w:rFonts w:ascii="Arial" w:eastAsia="Times New Roman" w:hAnsi="Arial" w:cs="Arial"/>
          <w:spacing w:val="-2"/>
          <w:sz w:val="24"/>
          <w:szCs w:val="24"/>
          <w:lang w:eastAsia="es-ES"/>
        </w:rPr>
        <w:t>24 de enero de 2025</w:t>
      </w:r>
      <w:r w:rsidRPr="009B3A3C">
        <w:rPr>
          <w:rFonts w:ascii="Arial" w:eastAsia="Times New Roman" w:hAnsi="Arial" w:cs="Arial"/>
          <w:spacing w:val="-2"/>
          <w:sz w:val="24"/>
          <w:szCs w:val="24"/>
          <w:lang w:eastAsia="es-ES"/>
        </w:rPr>
        <w:t>, fecha en que la accionante cumple los 60 años, al haber nacido en la misma calendad del año 196</w:t>
      </w:r>
      <w:r w:rsidR="00761D15" w:rsidRPr="009B3A3C">
        <w:rPr>
          <w:rFonts w:ascii="Arial" w:eastAsia="Times New Roman" w:hAnsi="Arial" w:cs="Arial"/>
          <w:spacing w:val="-2"/>
          <w:sz w:val="24"/>
          <w:szCs w:val="24"/>
          <w:lang w:eastAsia="es-ES"/>
        </w:rPr>
        <w:t>5</w:t>
      </w:r>
      <w:r w:rsidRPr="009B3A3C">
        <w:rPr>
          <w:rFonts w:ascii="Arial" w:eastAsia="Times New Roman" w:hAnsi="Arial" w:cs="Arial"/>
          <w:spacing w:val="-2"/>
          <w:sz w:val="24"/>
          <w:szCs w:val="24"/>
          <w:lang w:eastAsia="es-ES"/>
        </w:rPr>
        <w:t xml:space="preserve"> como se ve en la copia de su cédula de ciudadanía -pág.</w:t>
      </w:r>
      <w:r w:rsidR="00761D15" w:rsidRPr="009B3A3C">
        <w:rPr>
          <w:rFonts w:ascii="Arial" w:eastAsia="Times New Roman" w:hAnsi="Arial" w:cs="Arial"/>
          <w:spacing w:val="-2"/>
          <w:sz w:val="24"/>
          <w:szCs w:val="24"/>
          <w:lang w:eastAsia="es-ES"/>
        </w:rPr>
        <w:t>1</w:t>
      </w:r>
      <w:r w:rsidRPr="009B3A3C">
        <w:rPr>
          <w:rFonts w:ascii="Arial" w:eastAsia="Times New Roman" w:hAnsi="Arial" w:cs="Arial"/>
          <w:spacing w:val="-2"/>
          <w:sz w:val="24"/>
          <w:szCs w:val="24"/>
          <w:lang w:eastAsia="es-ES"/>
        </w:rPr>
        <w:t xml:space="preserve"> archivo 04 carpeta primera instancia-. </w:t>
      </w:r>
    </w:p>
    <w:p w14:paraId="5A0567DA"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p>
    <w:p w14:paraId="1C6E01A5" w14:textId="446967BE"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Así las cosas, como la declaratoria de ineficacia trae como consecuencia que las cosas se reestablezcan al estado en el que se encontraban el </w:t>
      </w:r>
      <w:r w:rsidR="003349B0" w:rsidRPr="009B3A3C">
        <w:rPr>
          <w:rFonts w:ascii="Arial" w:eastAsia="Times New Roman" w:hAnsi="Arial" w:cs="Arial"/>
          <w:spacing w:val="-2"/>
          <w:sz w:val="24"/>
          <w:szCs w:val="24"/>
          <w:lang w:eastAsia="es-ES"/>
        </w:rPr>
        <w:t>20 de enero de 2003</w:t>
      </w:r>
      <w:r w:rsidRPr="009B3A3C">
        <w:rPr>
          <w:rFonts w:ascii="Arial" w:eastAsia="Times New Roman" w:hAnsi="Arial" w:cs="Arial"/>
          <w:spacing w:val="-2"/>
          <w:sz w:val="24"/>
          <w:szCs w:val="24"/>
          <w:lang w:eastAsia="es-ES"/>
        </w:rPr>
        <w:t xml:space="preserve">, se adicionará la sentencia de primera instancia en el sentido de comunicar la decisión adoptada en este asunto a la OBP del Ministerio de Hacienda y Crédito Público, para que, en un trámite interno y a través de canales institucionales, ejecute todas las acciones a que haya lugar para dejar las cosas en el estado en el que se encontraban para el </w:t>
      </w:r>
      <w:r w:rsidR="003349B0" w:rsidRPr="009B3A3C">
        <w:rPr>
          <w:rFonts w:ascii="Arial" w:eastAsia="Times New Roman" w:hAnsi="Arial" w:cs="Arial"/>
          <w:spacing w:val="-2"/>
          <w:sz w:val="24"/>
          <w:szCs w:val="24"/>
          <w:lang w:eastAsia="es-ES"/>
        </w:rPr>
        <w:t>20 de enero de 2003</w:t>
      </w:r>
      <w:r w:rsidRPr="009B3A3C">
        <w:rPr>
          <w:rFonts w:ascii="Arial" w:eastAsia="Times New Roman" w:hAnsi="Arial" w:cs="Arial"/>
          <w:spacing w:val="-2"/>
          <w:sz w:val="24"/>
          <w:szCs w:val="24"/>
          <w:lang w:eastAsia="es-ES"/>
        </w:rPr>
        <w:t>, procediendo, entre otras cosas y de ser el caso, a anular o dejar sin vigencia el bono pensional que se generó en favor de la señora </w:t>
      </w:r>
      <w:r w:rsidR="003349B0" w:rsidRPr="009B3A3C">
        <w:rPr>
          <w:rFonts w:ascii="Arial" w:eastAsia="Times New Roman" w:hAnsi="Arial" w:cs="Arial"/>
          <w:spacing w:val="-2"/>
          <w:sz w:val="24"/>
          <w:szCs w:val="24"/>
          <w:lang w:eastAsia="es-ES"/>
        </w:rPr>
        <w:t>Tapias Salazar</w:t>
      </w:r>
      <w:r w:rsidRPr="009B3A3C">
        <w:rPr>
          <w:rFonts w:ascii="Arial" w:eastAsia="Times New Roman" w:hAnsi="Arial" w:cs="Arial"/>
          <w:spacing w:val="-2"/>
          <w:sz w:val="24"/>
          <w:szCs w:val="24"/>
          <w:lang w:eastAsia="es-ES"/>
        </w:rPr>
        <w:t xml:space="preserve"> y que tenía como fecha de redención normal el </w:t>
      </w:r>
      <w:r w:rsidR="003349B0" w:rsidRPr="009B3A3C">
        <w:rPr>
          <w:rFonts w:ascii="Arial" w:eastAsia="Times New Roman" w:hAnsi="Arial" w:cs="Arial"/>
          <w:spacing w:val="-2"/>
          <w:sz w:val="24"/>
          <w:szCs w:val="24"/>
          <w:lang w:eastAsia="es-ES"/>
        </w:rPr>
        <w:t>24 de enero de 2025</w:t>
      </w:r>
      <w:r w:rsidRPr="009B3A3C">
        <w:rPr>
          <w:rFonts w:ascii="Arial" w:eastAsia="Times New Roman" w:hAnsi="Arial" w:cs="Arial"/>
          <w:spacing w:val="-2"/>
          <w:sz w:val="24"/>
          <w:szCs w:val="24"/>
          <w:lang w:eastAsia="es-ES"/>
        </w:rPr>
        <w:t>, aplicando con ello lo previsto en el artículo 57 del Decreto 1748 de 1995 modificado por el artículo 17 del Decreto 3798 de 2003 hoy recopilado en el Decreto 1833 de 2016.</w:t>
      </w:r>
    </w:p>
    <w:p w14:paraId="50B6DD3F" w14:textId="77777777" w:rsidR="00E9723C" w:rsidRPr="009B3A3C" w:rsidRDefault="00E9723C" w:rsidP="009B3A3C">
      <w:pPr>
        <w:spacing w:after="0"/>
        <w:jc w:val="both"/>
        <w:textAlignment w:val="baseline"/>
        <w:rPr>
          <w:rFonts w:ascii="Arial" w:hAnsi="Arial" w:cs="Arial"/>
          <w:sz w:val="24"/>
          <w:szCs w:val="24"/>
        </w:rPr>
      </w:pPr>
    </w:p>
    <w:p w14:paraId="1252936E" w14:textId="183D78C6"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xml:space="preserve">En torno al hecho consistente en que la accionante arribó a la edad mínima de pensión en el RPMPD, ya que según la copia de su cédula de ciudadanía ella nació el </w:t>
      </w:r>
      <w:r w:rsidR="00E75FB7" w:rsidRPr="009B3A3C">
        <w:rPr>
          <w:rFonts w:ascii="Arial" w:eastAsia="Times New Roman" w:hAnsi="Arial" w:cs="Arial"/>
          <w:spacing w:val="-2"/>
          <w:sz w:val="24"/>
          <w:szCs w:val="24"/>
          <w:lang w:eastAsia="es-ES"/>
        </w:rPr>
        <w:t>24 de enero de 1965</w:t>
      </w:r>
      <w:r w:rsidRPr="009B3A3C">
        <w:rPr>
          <w:rFonts w:ascii="Arial" w:eastAsia="Times New Roman" w:hAnsi="Arial" w:cs="Arial"/>
          <w:spacing w:val="-2"/>
          <w:sz w:val="24"/>
          <w:szCs w:val="24"/>
          <w:lang w:eastAsia="es-ES"/>
        </w:rPr>
        <w:t xml:space="preserve"> -pág.</w:t>
      </w:r>
      <w:r w:rsidR="00E75FB7" w:rsidRPr="009B3A3C">
        <w:rPr>
          <w:rFonts w:ascii="Arial" w:eastAsia="Times New Roman" w:hAnsi="Arial" w:cs="Arial"/>
          <w:spacing w:val="-2"/>
          <w:sz w:val="24"/>
          <w:szCs w:val="24"/>
          <w:lang w:eastAsia="es-ES"/>
        </w:rPr>
        <w:t>1</w:t>
      </w:r>
      <w:r w:rsidRPr="009B3A3C">
        <w:rPr>
          <w:rFonts w:ascii="Arial" w:eastAsia="Times New Roman" w:hAnsi="Arial" w:cs="Arial"/>
          <w:spacing w:val="-2"/>
          <w:sz w:val="24"/>
          <w:szCs w:val="24"/>
          <w:lang w:eastAsia="es-ES"/>
        </w:rPr>
        <w:t xml:space="preserve"> archivo 04 carpeta primera instancia-,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la demandante siempre ha estado afiliada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01A902CC" w14:textId="77777777" w:rsidR="00F46D2A" w:rsidRPr="009B3A3C" w:rsidRDefault="00F46D2A" w:rsidP="009B3A3C">
      <w:pPr>
        <w:suppressAutoHyphens/>
        <w:spacing w:after="0"/>
        <w:jc w:val="both"/>
        <w:rPr>
          <w:rFonts w:ascii="Arial" w:eastAsia="Times New Roman" w:hAnsi="Arial" w:cs="Arial"/>
          <w:spacing w:val="-2"/>
          <w:sz w:val="24"/>
          <w:szCs w:val="24"/>
          <w:lang w:eastAsia="es-ES"/>
        </w:rPr>
      </w:pPr>
    </w:p>
    <w:p w14:paraId="51682F54" w14:textId="29A5AB44" w:rsidR="00F46D2A" w:rsidRPr="009B3A3C" w:rsidRDefault="00F46D2A" w:rsidP="009B3A3C">
      <w:pPr>
        <w:spacing w:after="0"/>
        <w:jc w:val="both"/>
        <w:textAlignment w:val="baseline"/>
        <w:rPr>
          <w:rFonts w:ascii="Arial" w:eastAsia="Times New Roman" w:hAnsi="Arial" w:cs="Arial"/>
          <w:sz w:val="24"/>
          <w:szCs w:val="24"/>
          <w:lang w:eastAsia="es-CO"/>
        </w:rPr>
      </w:pPr>
      <w:r w:rsidRPr="009B3A3C">
        <w:rPr>
          <w:rStyle w:val="normaltextrun"/>
          <w:rFonts w:ascii="Arial" w:hAnsi="Arial" w:cs="Arial"/>
          <w:color w:val="000000"/>
          <w:sz w:val="24"/>
          <w:szCs w:val="24"/>
          <w:shd w:val="clear" w:color="auto" w:fill="FFFFFF"/>
        </w:rPr>
        <w:t xml:space="preserve">Frente a la petición elevada por la Administradora Colombiana de Pensiones relativa a que se condene al fondo privado de pensiones </w:t>
      </w:r>
      <w:r w:rsidR="00350F80" w:rsidRPr="009B3A3C">
        <w:rPr>
          <w:rStyle w:val="normaltextrun"/>
          <w:rFonts w:ascii="Arial" w:hAnsi="Arial" w:cs="Arial"/>
          <w:color w:val="000000"/>
          <w:sz w:val="24"/>
          <w:szCs w:val="24"/>
          <w:shd w:val="clear" w:color="auto" w:fill="FFFFFF"/>
        </w:rPr>
        <w:t xml:space="preserve">Colfondos </w:t>
      </w:r>
      <w:r w:rsidRPr="009B3A3C">
        <w:rPr>
          <w:rStyle w:val="normaltextrun"/>
          <w:rFonts w:ascii="Arial" w:hAnsi="Arial" w:cs="Arial"/>
          <w:color w:val="000000"/>
          <w:sz w:val="24"/>
          <w:szCs w:val="24"/>
          <w:shd w:val="clear" w:color="auto" w:fill="FFFFFF"/>
        </w:rPr>
        <w:t>S.A. a cancelar a título de sanción una suma igual al valor de las futuras mesadas pensionales que pudieren reconocérsele al accionante en el régimen de prima media con prestación definida, lo primero que cabe señalar es que la etapa de sustentación del recurso de apelación no es el acto procesal previsto para realizar pretensiones, resultando claro por demás que la demandante no dirigió ninguna pretensión en ese sentido, mientras que las consecuencias prácticas de la declaratoria de ineficacia son las que la Corte Suprema de Justicia ha reseñado en su línea jurisprudencial en este tipo de asuntos y que ya han sido aplicadas en estricto sentido en este caso.</w:t>
      </w:r>
      <w:r w:rsidRPr="009B3A3C">
        <w:rPr>
          <w:rStyle w:val="eop"/>
          <w:rFonts w:ascii="Arial" w:hAnsi="Arial" w:cs="Arial"/>
          <w:color w:val="000000"/>
          <w:sz w:val="24"/>
          <w:szCs w:val="24"/>
          <w:shd w:val="clear" w:color="auto" w:fill="FFFFFF"/>
        </w:rPr>
        <w:t> </w:t>
      </w:r>
      <w:r w:rsidRPr="009B3A3C">
        <w:rPr>
          <w:rFonts w:ascii="Arial" w:eastAsia="Times New Roman" w:hAnsi="Arial" w:cs="Arial"/>
          <w:sz w:val="24"/>
          <w:szCs w:val="24"/>
          <w:lang w:eastAsia="es-CO"/>
        </w:rPr>
        <w:t>Por lo expuesto, no hay lugar a acceder a la petición condenatoria elevada por la Administradora Colombiana de Pensiones en la sustentación del recurso de apelación.</w:t>
      </w:r>
    </w:p>
    <w:p w14:paraId="04EE98C3"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50673459" w14:textId="77777777" w:rsidR="00E9723C" w:rsidRPr="009B3A3C" w:rsidRDefault="00E9723C" w:rsidP="009B3A3C">
      <w:pPr>
        <w:spacing w:after="0"/>
        <w:jc w:val="both"/>
        <w:textAlignment w:val="baseline"/>
        <w:rPr>
          <w:rFonts w:ascii="Arial" w:eastAsia="Times New Roman" w:hAnsi="Arial" w:cs="Arial"/>
          <w:b/>
          <w:bCs/>
          <w:sz w:val="24"/>
          <w:szCs w:val="24"/>
          <w:lang w:eastAsia="es-CO"/>
        </w:rPr>
      </w:pPr>
      <w:r w:rsidRPr="009B3A3C">
        <w:rPr>
          <w:rFonts w:ascii="Arial" w:eastAsia="Times New Roman" w:hAnsi="Arial" w:cs="Arial"/>
          <w:b/>
          <w:bCs/>
          <w:sz w:val="24"/>
          <w:szCs w:val="24"/>
          <w:lang w:eastAsia="es-CO"/>
        </w:rPr>
        <w:t>Pronunciamiento frente a la decisión de fijar las agencias en derecho en la sentencia de primera instancia.</w:t>
      </w:r>
    </w:p>
    <w:p w14:paraId="22502D6D"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78EB6212" w14:textId="21B45322"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lastRenderedPageBreak/>
        <w:t>Más allá de que no hubo ninguna queja en contra de la fijación de las agencias en derecho efectuada por el juez en la sentencia objeto de estudio, lo cierto es que el Tribunal no puede pasar por alto esa situación en consideración a que con dicho proceder se contraría el diseño procesal vigente, por cuanto esa no era la oportunidad para adelantar esa actuación, ya que el artículo 366 del CGP establece que </w:t>
      </w:r>
      <w:r w:rsidRPr="009B3A3C">
        <w:rPr>
          <w:rFonts w:ascii="Arial" w:eastAsia="Times New Roman" w:hAnsi="Arial" w:cs="Arial"/>
          <w:b/>
          <w:bCs/>
          <w:sz w:val="24"/>
          <w:szCs w:val="24"/>
          <w:lang w:eastAsia="es-CO"/>
        </w:rPr>
        <w:t xml:space="preserve">ese es un trámite que se realiza de manera concentrada en el juzgado que conoce el proceso en primera instancia, </w:t>
      </w:r>
      <w:r w:rsidRPr="009B3A3C">
        <w:rPr>
          <w:rFonts w:ascii="Arial" w:eastAsia="Times New Roman" w:hAnsi="Arial" w:cs="Arial"/>
          <w:b/>
          <w:bCs/>
          <w:sz w:val="24"/>
          <w:szCs w:val="24"/>
          <w:u w:val="single"/>
          <w:lang w:eastAsia="es-CO"/>
        </w:rPr>
        <w:t>y solamente procede su liquidación una vez quede ejecutoriada la providencia que le ponga fin al proceso</w:t>
      </w:r>
      <w:r w:rsidRPr="009B3A3C">
        <w:rPr>
          <w:rFonts w:ascii="Arial" w:eastAsia="Times New Roman" w:hAnsi="Arial" w:cs="Arial"/>
          <w:sz w:val="24"/>
          <w:szCs w:val="24"/>
          <w:lang w:eastAsia="es-CO"/>
        </w:rPr>
        <w:t xml:space="preserve">, por lo que de conformidad con lo dispuesto en la norma en cita, improcedente resultó la decisión del </w:t>
      </w:r>
      <w:r w:rsidRPr="009B3A3C">
        <w:rPr>
          <w:rFonts w:ascii="Arial" w:eastAsia="Times New Roman" w:hAnsi="Arial" w:cs="Arial"/>
          <w:i/>
          <w:iCs/>
          <w:sz w:val="24"/>
          <w:szCs w:val="24"/>
          <w:lang w:eastAsia="es-CO"/>
        </w:rPr>
        <w:t>a quo</w:t>
      </w:r>
      <w:r w:rsidRPr="009B3A3C">
        <w:rPr>
          <w:rFonts w:ascii="Arial" w:eastAsia="Times New Roman" w:hAnsi="Arial" w:cs="Arial"/>
          <w:sz w:val="24"/>
          <w:szCs w:val="24"/>
          <w:lang w:eastAsia="es-CO"/>
        </w:rPr>
        <w:t xml:space="preserve"> consistente en fijar el valor de las agencias en derecho en la sentencia de primera instancia, ya que ese trámite solo es válido adelantarlo cuando quede en firme la providencia que ponga fin al proceso, cual aún no ocurre; razón por la que se revocará parcialmente el ordinal quinto de la sentencia recurrida en el sentido de no incluir la fijación de las agencias en derecho, por no ser ese el momento dispuesto en la ley procesal para adelantar ese trámite. </w:t>
      </w:r>
    </w:p>
    <w:p w14:paraId="791E4492" w14:textId="77777777" w:rsidR="00E9723C" w:rsidRPr="009B3A3C" w:rsidRDefault="00E9723C" w:rsidP="009B3A3C">
      <w:pPr>
        <w:suppressAutoHyphens/>
        <w:spacing w:after="0"/>
        <w:jc w:val="both"/>
        <w:rPr>
          <w:rStyle w:val="normaltextrun"/>
          <w:rFonts w:ascii="Arial" w:hAnsi="Arial" w:cs="Arial"/>
          <w:color w:val="000000"/>
          <w:sz w:val="24"/>
          <w:szCs w:val="24"/>
          <w:shd w:val="clear" w:color="auto" w:fill="FFFFFF"/>
        </w:rPr>
      </w:pPr>
    </w:p>
    <w:p w14:paraId="193994F2" w14:textId="668D4A89" w:rsidR="00E9723C" w:rsidRPr="009B3A3C" w:rsidRDefault="00E9723C" w:rsidP="009B3A3C">
      <w:pPr>
        <w:suppressAutoHyphens/>
        <w:spacing w:after="0"/>
        <w:jc w:val="both"/>
        <w:rPr>
          <w:rStyle w:val="normaltextrun"/>
          <w:rFonts w:ascii="Arial" w:hAnsi="Arial" w:cs="Arial"/>
          <w:color w:val="000000"/>
          <w:sz w:val="24"/>
          <w:szCs w:val="24"/>
          <w:shd w:val="clear" w:color="auto" w:fill="FFFFFF"/>
        </w:rPr>
      </w:pPr>
      <w:r w:rsidRPr="009B3A3C">
        <w:rPr>
          <w:rStyle w:val="normaltextrun"/>
          <w:rFonts w:ascii="Arial" w:hAnsi="Arial" w:cs="Arial"/>
          <w:color w:val="000000"/>
          <w:sz w:val="24"/>
          <w:szCs w:val="24"/>
          <w:shd w:val="clear" w:color="auto" w:fill="FFFFFF"/>
        </w:rPr>
        <w:t xml:space="preserve">Como quiera que en la sentencia STL10364-2020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w:t>
      </w:r>
      <w:r w:rsidR="00A56097" w:rsidRPr="009B3A3C">
        <w:rPr>
          <w:rStyle w:val="normaltextrun"/>
          <w:rFonts w:ascii="Arial" w:hAnsi="Arial" w:cs="Arial"/>
          <w:color w:val="000000"/>
          <w:sz w:val="24"/>
          <w:szCs w:val="24"/>
          <w:shd w:val="clear" w:color="auto" w:fill="FFFFFF"/>
        </w:rPr>
        <w:t>las entidades recurrentes</w:t>
      </w:r>
      <w:r w:rsidRPr="009B3A3C">
        <w:rPr>
          <w:rStyle w:val="normaltextrun"/>
          <w:rFonts w:ascii="Arial" w:hAnsi="Arial" w:cs="Arial"/>
          <w:color w:val="000000"/>
          <w:sz w:val="24"/>
          <w:szCs w:val="24"/>
          <w:shd w:val="clear" w:color="auto" w:fill="FFFFFF"/>
        </w:rPr>
        <w:t xml:space="preserve"> en un 100%</w:t>
      </w:r>
      <w:r w:rsidR="00A56097" w:rsidRPr="009B3A3C">
        <w:rPr>
          <w:rStyle w:val="normaltextrun"/>
          <w:rFonts w:ascii="Arial" w:hAnsi="Arial" w:cs="Arial"/>
          <w:color w:val="000000"/>
          <w:sz w:val="24"/>
          <w:szCs w:val="24"/>
          <w:shd w:val="clear" w:color="auto" w:fill="FFFFFF"/>
        </w:rPr>
        <w:t xml:space="preserve"> y por partes iguales</w:t>
      </w:r>
      <w:r w:rsidRPr="009B3A3C">
        <w:rPr>
          <w:rStyle w:val="normaltextrun"/>
          <w:rFonts w:ascii="Arial" w:hAnsi="Arial" w:cs="Arial"/>
          <w:color w:val="000000"/>
          <w:sz w:val="24"/>
          <w:szCs w:val="24"/>
          <w:shd w:val="clear" w:color="auto" w:fill="FFFFFF"/>
        </w:rPr>
        <w:t>, en favor de la demandante. </w:t>
      </w:r>
    </w:p>
    <w:p w14:paraId="5113BDC9"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w:t>
      </w:r>
    </w:p>
    <w:p w14:paraId="7D64B8DC"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En mérito de lo expuesto, la </w:t>
      </w:r>
      <w:r w:rsidRPr="009B3A3C">
        <w:rPr>
          <w:rFonts w:ascii="Arial" w:eastAsia="Times New Roman" w:hAnsi="Arial" w:cs="Arial"/>
          <w:b/>
          <w:bCs/>
          <w:spacing w:val="-2"/>
          <w:sz w:val="24"/>
          <w:szCs w:val="24"/>
          <w:lang w:eastAsia="es-ES"/>
        </w:rPr>
        <w:t>Sala de Decisión Laboral del Tribunal Superior de Pereira</w:t>
      </w:r>
      <w:r w:rsidRPr="009B3A3C">
        <w:rPr>
          <w:rFonts w:ascii="Arial" w:eastAsia="Times New Roman" w:hAnsi="Arial" w:cs="Arial"/>
          <w:spacing w:val="-2"/>
          <w:sz w:val="24"/>
          <w:szCs w:val="24"/>
          <w:lang w:eastAsia="es-ES"/>
        </w:rPr>
        <w:t>, administrando justicia en nombre de la República y por autoridad de la ley,   </w:t>
      </w:r>
    </w:p>
    <w:p w14:paraId="1C14BEE5"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spacing w:val="-2"/>
          <w:sz w:val="24"/>
          <w:szCs w:val="24"/>
          <w:lang w:eastAsia="es-ES"/>
        </w:rPr>
        <w:t>   </w:t>
      </w:r>
    </w:p>
    <w:p w14:paraId="62EC0B1D" w14:textId="77777777" w:rsidR="00E9723C" w:rsidRPr="009B3A3C" w:rsidRDefault="00E9723C" w:rsidP="009B3A3C">
      <w:pPr>
        <w:suppressAutoHyphens/>
        <w:spacing w:after="0"/>
        <w:jc w:val="center"/>
        <w:rPr>
          <w:rFonts w:ascii="Arial" w:eastAsia="Times New Roman" w:hAnsi="Arial" w:cs="Arial"/>
          <w:spacing w:val="-2"/>
          <w:sz w:val="24"/>
          <w:szCs w:val="24"/>
          <w:lang w:eastAsia="es-ES"/>
        </w:rPr>
      </w:pPr>
      <w:r w:rsidRPr="009B3A3C">
        <w:rPr>
          <w:rFonts w:ascii="Arial" w:eastAsia="Times New Roman" w:hAnsi="Arial" w:cs="Arial"/>
          <w:b/>
          <w:bCs/>
          <w:spacing w:val="-2"/>
          <w:sz w:val="24"/>
          <w:szCs w:val="24"/>
          <w:lang w:eastAsia="es-ES"/>
        </w:rPr>
        <w:t>RESUELVE</w:t>
      </w:r>
      <w:r w:rsidRPr="009B3A3C">
        <w:rPr>
          <w:rFonts w:ascii="Arial" w:eastAsia="Times New Roman" w:hAnsi="Arial" w:cs="Arial"/>
          <w:spacing w:val="-2"/>
          <w:sz w:val="24"/>
          <w:szCs w:val="24"/>
          <w:lang w:eastAsia="es-ES"/>
        </w:rPr>
        <w:t> </w:t>
      </w:r>
    </w:p>
    <w:p w14:paraId="14735305" w14:textId="77777777" w:rsidR="00E9723C" w:rsidRPr="009B3A3C" w:rsidRDefault="00E9723C" w:rsidP="009B3A3C">
      <w:pPr>
        <w:suppressAutoHyphens/>
        <w:spacing w:after="0"/>
        <w:jc w:val="both"/>
        <w:rPr>
          <w:rFonts w:ascii="Arial" w:eastAsia="Times New Roman" w:hAnsi="Arial" w:cs="Arial"/>
          <w:spacing w:val="-2"/>
          <w:sz w:val="24"/>
          <w:szCs w:val="24"/>
          <w:lang w:eastAsia="es-ES"/>
        </w:rPr>
      </w:pPr>
      <w:r w:rsidRPr="009B3A3C">
        <w:rPr>
          <w:rFonts w:ascii="Arial" w:eastAsia="Times New Roman" w:hAnsi="Arial" w:cs="Arial"/>
          <w:b/>
          <w:bCs/>
          <w:spacing w:val="-2"/>
          <w:sz w:val="24"/>
          <w:szCs w:val="24"/>
          <w:lang w:eastAsia="es-ES"/>
        </w:rPr>
        <w:t> </w:t>
      </w:r>
      <w:r w:rsidRPr="009B3A3C">
        <w:rPr>
          <w:rFonts w:ascii="Arial" w:eastAsia="Times New Roman" w:hAnsi="Arial" w:cs="Arial"/>
          <w:spacing w:val="-2"/>
          <w:sz w:val="24"/>
          <w:szCs w:val="24"/>
          <w:lang w:eastAsia="es-ES"/>
        </w:rPr>
        <w:t>  </w:t>
      </w:r>
    </w:p>
    <w:p w14:paraId="2744A77B"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b/>
          <w:bCs/>
          <w:sz w:val="24"/>
          <w:szCs w:val="24"/>
          <w:lang w:eastAsia="es-CO"/>
        </w:rPr>
        <w:t xml:space="preserve">PRIMERO. MODIFICAR </w:t>
      </w:r>
      <w:r w:rsidRPr="009B3A3C">
        <w:rPr>
          <w:rFonts w:ascii="Arial" w:eastAsia="Times New Roman" w:hAnsi="Arial" w:cs="Arial"/>
          <w:sz w:val="24"/>
          <w:szCs w:val="24"/>
          <w:lang w:eastAsia="es-CO"/>
        </w:rPr>
        <w:t>el ordinal primero de la sentencia recurrida, el cuál quedará así:</w:t>
      </w:r>
    </w:p>
    <w:p w14:paraId="0FD9EA29"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35F8DD85" w14:textId="03BB889E" w:rsidR="00E9723C" w:rsidRPr="009B3A3C" w:rsidRDefault="00E9723C" w:rsidP="009B3A3C">
      <w:pPr>
        <w:spacing w:after="0"/>
        <w:ind w:left="567" w:right="567"/>
        <w:jc w:val="both"/>
        <w:textAlignment w:val="baseline"/>
        <w:rPr>
          <w:rFonts w:ascii="Arial" w:eastAsia="Times New Roman" w:hAnsi="Arial" w:cs="Arial"/>
          <w:bCs/>
          <w:i/>
          <w:iCs/>
          <w:sz w:val="24"/>
          <w:szCs w:val="24"/>
          <w:lang w:eastAsia="es-CO"/>
        </w:rPr>
      </w:pPr>
      <w:r w:rsidRPr="009B3A3C">
        <w:rPr>
          <w:rFonts w:ascii="Arial" w:eastAsia="Times New Roman" w:hAnsi="Arial" w:cs="Arial"/>
          <w:b/>
          <w:bCs/>
          <w:i/>
          <w:iCs/>
          <w:sz w:val="24"/>
          <w:szCs w:val="24"/>
          <w:lang w:eastAsia="es-CO"/>
        </w:rPr>
        <w:t xml:space="preserve">“PRIMERO. DECLARAR </w:t>
      </w:r>
      <w:r w:rsidRPr="009B3A3C">
        <w:rPr>
          <w:rFonts w:ascii="Arial" w:eastAsia="Times New Roman" w:hAnsi="Arial" w:cs="Arial"/>
          <w:bCs/>
          <w:i/>
          <w:iCs/>
          <w:sz w:val="24"/>
          <w:szCs w:val="24"/>
          <w:lang w:eastAsia="es-CO"/>
        </w:rPr>
        <w:t xml:space="preserve">la ineficacia del traslado de régimen pensional ejecutado por la señora </w:t>
      </w:r>
      <w:r w:rsidR="001C1B3D" w:rsidRPr="009B3A3C">
        <w:rPr>
          <w:rFonts w:ascii="Arial" w:eastAsia="Times New Roman" w:hAnsi="Arial" w:cs="Arial"/>
          <w:bCs/>
          <w:i/>
          <w:iCs/>
          <w:sz w:val="24"/>
          <w:szCs w:val="24"/>
          <w:lang w:eastAsia="es-CO"/>
        </w:rPr>
        <w:t>MARTHA CECILIA TAPIAS SALAZAR</w:t>
      </w:r>
      <w:r w:rsidRPr="009B3A3C">
        <w:rPr>
          <w:rFonts w:ascii="Arial" w:eastAsia="Times New Roman" w:hAnsi="Arial" w:cs="Arial"/>
          <w:bCs/>
          <w:i/>
          <w:iCs/>
          <w:sz w:val="24"/>
          <w:szCs w:val="24"/>
          <w:lang w:eastAsia="es-CO"/>
        </w:rPr>
        <w:t xml:space="preserve"> el </w:t>
      </w:r>
      <w:r w:rsidR="001C1B3D" w:rsidRPr="009B3A3C">
        <w:rPr>
          <w:rFonts w:ascii="Arial" w:eastAsia="Times New Roman" w:hAnsi="Arial" w:cs="Arial"/>
          <w:bCs/>
          <w:i/>
          <w:iCs/>
          <w:sz w:val="24"/>
          <w:szCs w:val="24"/>
          <w:lang w:eastAsia="es-CO"/>
        </w:rPr>
        <w:t>20 de enero de 2003</w:t>
      </w:r>
      <w:r w:rsidRPr="009B3A3C">
        <w:rPr>
          <w:rFonts w:ascii="Arial" w:eastAsia="Times New Roman" w:hAnsi="Arial" w:cs="Arial"/>
          <w:bCs/>
          <w:i/>
          <w:iCs/>
          <w:sz w:val="24"/>
          <w:szCs w:val="24"/>
          <w:lang w:eastAsia="es-CO"/>
        </w:rPr>
        <w:t xml:space="preserve">, a través del fondo privado de pensiones </w:t>
      </w:r>
      <w:r w:rsidR="001C1B3D" w:rsidRPr="009B3A3C">
        <w:rPr>
          <w:rFonts w:ascii="Arial" w:eastAsia="Times New Roman" w:hAnsi="Arial" w:cs="Arial"/>
          <w:bCs/>
          <w:i/>
          <w:iCs/>
          <w:sz w:val="24"/>
          <w:szCs w:val="24"/>
          <w:lang w:eastAsia="es-CO"/>
        </w:rPr>
        <w:t>COLFONDOS</w:t>
      </w:r>
      <w:r w:rsidRPr="009B3A3C">
        <w:rPr>
          <w:rFonts w:ascii="Arial" w:eastAsia="Times New Roman" w:hAnsi="Arial" w:cs="Arial"/>
          <w:bCs/>
          <w:i/>
          <w:iCs/>
          <w:sz w:val="24"/>
          <w:szCs w:val="24"/>
          <w:lang w:eastAsia="es-CO"/>
        </w:rPr>
        <w:t xml:space="preserve"> S.A.; quedando válida y vigente la afiliación primigenia realizada por la afiliada al régimen de prima media con prestación definida administrado actualmente por la ADMINISTRADORA COLOMBIANA DE PENSIONES.”.</w:t>
      </w:r>
    </w:p>
    <w:p w14:paraId="2756FAC1" w14:textId="77777777" w:rsidR="00E9723C" w:rsidRPr="009B3A3C" w:rsidRDefault="00E9723C" w:rsidP="009B3A3C">
      <w:pPr>
        <w:spacing w:after="0"/>
        <w:ind w:left="567" w:right="567"/>
        <w:jc w:val="both"/>
        <w:textAlignment w:val="baseline"/>
        <w:rPr>
          <w:rFonts w:ascii="Arial" w:eastAsia="Times New Roman" w:hAnsi="Arial" w:cs="Arial"/>
          <w:bCs/>
          <w:i/>
          <w:iCs/>
          <w:sz w:val="24"/>
          <w:szCs w:val="24"/>
          <w:lang w:eastAsia="es-CO"/>
        </w:rPr>
      </w:pPr>
    </w:p>
    <w:p w14:paraId="4EDE83DF" w14:textId="77777777" w:rsidR="00E9723C" w:rsidRPr="009B3A3C" w:rsidRDefault="00E9723C" w:rsidP="009B3A3C">
      <w:pPr>
        <w:spacing w:after="0"/>
        <w:jc w:val="both"/>
        <w:textAlignment w:val="baseline"/>
        <w:rPr>
          <w:rFonts w:ascii="Arial" w:eastAsia="Times New Roman" w:hAnsi="Arial" w:cs="Arial"/>
          <w:i/>
          <w:iCs/>
          <w:sz w:val="24"/>
          <w:szCs w:val="24"/>
          <w:lang w:eastAsia="es-CO"/>
        </w:rPr>
      </w:pPr>
      <w:r w:rsidRPr="009B3A3C">
        <w:rPr>
          <w:rFonts w:ascii="Arial" w:eastAsia="Times New Roman" w:hAnsi="Arial" w:cs="Arial"/>
          <w:b/>
          <w:bCs/>
          <w:sz w:val="24"/>
          <w:szCs w:val="24"/>
          <w:lang w:eastAsia="es-CO"/>
        </w:rPr>
        <w:t xml:space="preserve">SEGUNDO. MODIFICAR </w:t>
      </w:r>
      <w:r w:rsidRPr="009B3A3C">
        <w:rPr>
          <w:rFonts w:ascii="Arial" w:eastAsia="Times New Roman" w:hAnsi="Arial" w:cs="Arial"/>
          <w:sz w:val="24"/>
          <w:szCs w:val="24"/>
          <w:lang w:eastAsia="es-CO"/>
        </w:rPr>
        <w:t>el ordinal SEGUNDO de la sentencia emitida el 16 de mayo de 2023, el cuál quedará así:</w:t>
      </w:r>
    </w:p>
    <w:p w14:paraId="4975DFF9" w14:textId="77777777" w:rsidR="00E9723C" w:rsidRPr="009B3A3C" w:rsidRDefault="00E9723C" w:rsidP="009B3A3C">
      <w:pPr>
        <w:spacing w:after="0"/>
        <w:ind w:right="567"/>
        <w:jc w:val="both"/>
        <w:textAlignment w:val="baseline"/>
        <w:rPr>
          <w:rFonts w:ascii="Arial" w:eastAsia="Times New Roman" w:hAnsi="Arial" w:cs="Arial"/>
          <w:i/>
          <w:iCs/>
          <w:sz w:val="24"/>
          <w:szCs w:val="24"/>
          <w:lang w:eastAsia="es-CO"/>
        </w:rPr>
      </w:pPr>
    </w:p>
    <w:p w14:paraId="4A1E24C1" w14:textId="215853E9" w:rsidR="00E9723C" w:rsidRPr="009B3A3C" w:rsidRDefault="00E9723C" w:rsidP="009B3A3C">
      <w:pPr>
        <w:spacing w:after="0"/>
        <w:ind w:left="567" w:right="567"/>
        <w:jc w:val="both"/>
        <w:textAlignment w:val="baseline"/>
        <w:rPr>
          <w:rFonts w:ascii="Arial" w:eastAsia="Times New Roman" w:hAnsi="Arial" w:cs="Arial"/>
          <w:i/>
          <w:iCs/>
          <w:spacing w:val="-2"/>
          <w:sz w:val="24"/>
          <w:szCs w:val="24"/>
          <w:lang w:eastAsia="es-ES"/>
        </w:rPr>
      </w:pPr>
      <w:r w:rsidRPr="009B3A3C">
        <w:rPr>
          <w:rFonts w:ascii="Arial" w:eastAsia="Times New Roman" w:hAnsi="Arial" w:cs="Arial"/>
          <w:b/>
          <w:bCs/>
          <w:i/>
          <w:iCs/>
          <w:sz w:val="24"/>
          <w:szCs w:val="24"/>
          <w:lang w:eastAsia="es-CO"/>
        </w:rPr>
        <w:t xml:space="preserve">SEGUNDO. A. CONDENAR </w:t>
      </w:r>
      <w:r w:rsidRPr="009B3A3C">
        <w:rPr>
          <w:rFonts w:ascii="Arial" w:eastAsia="Times New Roman" w:hAnsi="Arial" w:cs="Arial"/>
          <w:i/>
          <w:iCs/>
          <w:sz w:val="24"/>
          <w:szCs w:val="24"/>
          <w:lang w:eastAsia="es-CO"/>
        </w:rPr>
        <w:t xml:space="preserve">al fondo privado de pensiones </w:t>
      </w:r>
      <w:r w:rsidR="001C1B3D" w:rsidRPr="009B3A3C">
        <w:rPr>
          <w:rFonts w:ascii="Arial" w:eastAsia="Times New Roman" w:hAnsi="Arial" w:cs="Arial"/>
          <w:i/>
          <w:iCs/>
          <w:sz w:val="24"/>
          <w:szCs w:val="24"/>
          <w:lang w:eastAsia="es-CO"/>
        </w:rPr>
        <w:t>COLFONDOS</w:t>
      </w:r>
      <w:r w:rsidRPr="009B3A3C">
        <w:rPr>
          <w:rFonts w:ascii="Arial" w:eastAsia="Times New Roman" w:hAnsi="Arial" w:cs="Arial"/>
          <w:i/>
          <w:iCs/>
          <w:sz w:val="24"/>
          <w:szCs w:val="24"/>
          <w:lang w:eastAsia="es-CO"/>
        </w:rPr>
        <w:t xml:space="preserve"> S.A. a girar </w:t>
      </w:r>
      <w:r w:rsidRPr="009B3A3C">
        <w:rPr>
          <w:rFonts w:ascii="Arial" w:eastAsia="Times New Roman" w:hAnsi="Arial" w:cs="Arial"/>
          <w:i/>
          <w:iCs/>
          <w:spacing w:val="-2"/>
          <w:sz w:val="24"/>
          <w:szCs w:val="24"/>
          <w:lang w:eastAsia="es-ES"/>
        </w:rPr>
        <w:t>a favor de la ADMINISTRADORA COLOMBIANA DE PENSIONES el saldo existente en la cuenta de ahorro individual de la</w:t>
      </w:r>
      <w:r w:rsidR="001C1B3D" w:rsidRPr="009B3A3C">
        <w:rPr>
          <w:rFonts w:ascii="Arial" w:eastAsia="Times New Roman" w:hAnsi="Arial" w:cs="Arial"/>
          <w:i/>
          <w:iCs/>
          <w:spacing w:val="-2"/>
          <w:sz w:val="24"/>
          <w:szCs w:val="24"/>
          <w:lang w:eastAsia="es-ES"/>
        </w:rPr>
        <w:t xml:space="preserve"> señora</w:t>
      </w:r>
      <w:r w:rsidRPr="009B3A3C">
        <w:rPr>
          <w:rFonts w:ascii="Arial" w:eastAsia="Times New Roman" w:hAnsi="Arial" w:cs="Arial"/>
          <w:i/>
          <w:iCs/>
          <w:spacing w:val="-2"/>
          <w:sz w:val="24"/>
          <w:szCs w:val="24"/>
          <w:lang w:eastAsia="es-ES"/>
        </w:rPr>
        <w:t xml:space="preserve"> </w:t>
      </w:r>
      <w:r w:rsidR="0032654A" w:rsidRPr="009B3A3C">
        <w:rPr>
          <w:rFonts w:ascii="Arial" w:eastAsia="Times New Roman" w:hAnsi="Arial" w:cs="Arial"/>
          <w:i/>
          <w:iCs/>
          <w:spacing w:val="-2"/>
          <w:sz w:val="24"/>
          <w:szCs w:val="24"/>
          <w:lang w:eastAsia="es-ES"/>
        </w:rPr>
        <w:t>MARTHA CECILIA TAPIAS SALAZAR</w:t>
      </w:r>
      <w:r w:rsidRPr="009B3A3C">
        <w:rPr>
          <w:rFonts w:ascii="Arial" w:eastAsia="Times New Roman" w:hAnsi="Arial" w:cs="Arial"/>
          <w:i/>
          <w:iCs/>
          <w:spacing w:val="-2"/>
          <w:sz w:val="24"/>
          <w:szCs w:val="24"/>
          <w:lang w:eastAsia="es-ES"/>
        </w:rPr>
        <w:t>, proveniente de las cotizaciones efectuadas al sistema general de pensiones junto con los intereses y rendimientos financieros que se hayan causado.</w:t>
      </w:r>
    </w:p>
    <w:p w14:paraId="0174DD07" w14:textId="77777777" w:rsidR="00E9723C" w:rsidRPr="009B3A3C" w:rsidRDefault="00E9723C" w:rsidP="009B3A3C">
      <w:pPr>
        <w:spacing w:after="0"/>
        <w:ind w:left="567" w:right="567"/>
        <w:jc w:val="both"/>
        <w:textAlignment w:val="baseline"/>
        <w:rPr>
          <w:rFonts w:ascii="Arial" w:eastAsia="Times New Roman" w:hAnsi="Arial" w:cs="Arial"/>
          <w:b/>
          <w:bCs/>
          <w:i/>
          <w:iCs/>
          <w:spacing w:val="-2"/>
          <w:sz w:val="24"/>
          <w:szCs w:val="24"/>
          <w:lang w:eastAsia="es-ES"/>
        </w:rPr>
      </w:pPr>
    </w:p>
    <w:p w14:paraId="7B501202" w14:textId="6875A917" w:rsidR="00E9723C" w:rsidRPr="009B3A3C" w:rsidRDefault="00E9723C" w:rsidP="009B3A3C">
      <w:pPr>
        <w:spacing w:after="0"/>
        <w:ind w:left="567" w:right="567"/>
        <w:jc w:val="both"/>
        <w:textAlignment w:val="baseline"/>
        <w:rPr>
          <w:rFonts w:ascii="Arial" w:eastAsia="Times New Roman" w:hAnsi="Arial" w:cs="Arial"/>
          <w:i/>
          <w:iCs/>
          <w:spacing w:val="-2"/>
          <w:sz w:val="24"/>
          <w:szCs w:val="24"/>
          <w:lang w:eastAsia="es-ES"/>
        </w:rPr>
      </w:pPr>
      <w:r w:rsidRPr="009B3A3C">
        <w:rPr>
          <w:rFonts w:ascii="Arial" w:eastAsia="Times New Roman" w:hAnsi="Arial" w:cs="Arial"/>
          <w:b/>
          <w:bCs/>
          <w:i/>
          <w:iCs/>
          <w:spacing w:val="-2"/>
          <w:sz w:val="24"/>
          <w:szCs w:val="24"/>
          <w:lang w:eastAsia="es-ES"/>
        </w:rPr>
        <w:lastRenderedPageBreak/>
        <w:t xml:space="preserve">B. CONDENAR </w:t>
      </w:r>
      <w:r w:rsidRPr="009B3A3C">
        <w:rPr>
          <w:rFonts w:ascii="Arial" w:eastAsia="Times New Roman" w:hAnsi="Arial" w:cs="Arial"/>
          <w:i/>
          <w:iCs/>
          <w:spacing w:val="-2"/>
          <w:sz w:val="24"/>
          <w:szCs w:val="24"/>
          <w:lang w:eastAsia="es-ES"/>
        </w:rPr>
        <w:t xml:space="preserve">al fondo privado de </w:t>
      </w:r>
      <w:r w:rsidR="0032654A" w:rsidRPr="009B3A3C">
        <w:rPr>
          <w:rFonts w:ascii="Arial" w:eastAsia="Times New Roman" w:hAnsi="Arial" w:cs="Arial"/>
          <w:i/>
          <w:iCs/>
          <w:spacing w:val="-2"/>
          <w:sz w:val="24"/>
          <w:szCs w:val="24"/>
          <w:lang w:eastAsia="es-ES"/>
        </w:rPr>
        <w:t>COLFONDOS</w:t>
      </w:r>
      <w:r w:rsidRPr="009B3A3C">
        <w:rPr>
          <w:rFonts w:ascii="Arial" w:eastAsia="Times New Roman" w:hAnsi="Arial" w:cs="Arial"/>
          <w:i/>
          <w:iCs/>
          <w:spacing w:val="-2"/>
          <w:sz w:val="24"/>
          <w:szCs w:val="24"/>
          <w:lang w:eastAsia="es-ES"/>
        </w:rPr>
        <w:t xml:space="preserve"> S.A </w:t>
      </w:r>
      <w:r w:rsidRPr="009B3A3C">
        <w:rPr>
          <w:rFonts w:ascii="Arial" w:eastAsia="Times New Roman" w:hAnsi="Arial" w:cs="Arial"/>
          <w:i/>
          <w:iCs/>
          <w:sz w:val="24"/>
          <w:szCs w:val="24"/>
          <w:lang w:eastAsia="es-CO"/>
        </w:rPr>
        <w:t xml:space="preserve">a restituir, con cargo a sus propios recursos y debidamente indexadas, las sumas de dinero que fueron descontadas a la señora </w:t>
      </w:r>
      <w:r w:rsidR="0032654A" w:rsidRPr="009B3A3C">
        <w:rPr>
          <w:rFonts w:ascii="Arial" w:eastAsia="Times New Roman" w:hAnsi="Arial" w:cs="Arial"/>
          <w:i/>
          <w:iCs/>
          <w:sz w:val="24"/>
          <w:szCs w:val="24"/>
          <w:lang w:eastAsia="es-CO"/>
        </w:rPr>
        <w:t>MARTHA CECILIA TAPIAS SALAZAR</w:t>
      </w:r>
      <w:r w:rsidRPr="009B3A3C">
        <w:rPr>
          <w:rFonts w:ascii="Arial" w:eastAsia="Times New Roman" w:hAnsi="Arial" w:cs="Arial"/>
          <w:i/>
          <w:iCs/>
          <w:sz w:val="24"/>
          <w:szCs w:val="24"/>
          <w:lang w:eastAsia="es-CO"/>
        </w:rPr>
        <w:t xml:space="preserve"> durante su permanencia en esa entidad y que fueron destinadas a pagar los gastos o cuotas de administración, así como aquellas que fueron dirigidas a financiar la garantía de pensión mínima y las primas de los seguros previsionales de invalidez y sobrevivientes; a favor de la ADMINISTRADORA COLOMBIANA DE PENSIONES.</w:t>
      </w:r>
    </w:p>
    <w:p w14:paraId="49CFC6F8" w14:textId="77777777" w:rsidR="00E9723C" w:rsidRPr="009B3A3C" w:rsidRDefault="00E9723C" w:rsidP="009B3A3C">
      <w:pPr>
        <w:spacing w:after="0"/>
        <w:ind w:left="567" w:right="567"/>
        <w:jc w:val="both"/>
        <w:textAlignment w:val="baseline"/>
        <w:rPr>
          <w:rFonts w:ascii="Arial" w:eastAsia="Times New Roman" w:hAnsi="Arial" w:cs="Arial"/>
          <w:i/>
          <w:iCs/>
          <w:spacing w:val="-2"/>
          <w:sz w:val="24"/>
          <w:szCs w:val="24"/>
          <w:lang w:eastAsia="es-ES"/>
        </w:rPr>
      </w:pPr>
    </w:p>
    <w:p w14:paraId="43110138" w14:textId="77777777" w:rsidR="00E9723C" w:rsidRPr="009B3A3C" w:rsidRDefault="00E9723C" w:rsidP="009B3A3C">
      <w:pPr>
        <w:spacing w:after="0"/>
        <w:jc w:val="both"/>
        <w:textAlignment w:val="baseline"/>
        <w:rPr>
          <w:rFonts w:ascii="Arial" w:eastAsia="Times New Roman" w:hAnsi="Arial" w:cs="Arial"/>
          <w:b/>
          <w:bCs/>
          <w:spacing w:val="-2"/>
          <w:sz w:val="24"/>
          <w:szCs w:val="24"/>
          <w:lang w:eastAsia="es-ES"/>
        </w:rPr>
      </w:pPr>
      <w:r w:rsidRPr="009B3A3C">
        <w:rPr>
          <w:rFonts w:ascii="Arial" w:eastAsia="Times New Roman" w:hAnsi="Arial" w:cs="Arial"/>
          <w:b/>
          <w:bCs/>
          <w:spacing w:val="-2"/>
          <w:sz w:val="24"/>
          <w:szCs w:val="24"/>
          <w:lang w:eastAsia="es-ES"/>
        </w:rPr>
        <w:t xml:space="preserve">TERCERO. MODIFICAR </w:t>
      </w:r>
      <w:r w:rsidRPr="009B3A3C">
        <w:rPr>
          <w:rFonts w:ascii="Arial" w:eastAsia="Times New Roman" w:hAnsi="Arial" w:cs="Arial"/>
          <w:spacing w:val="-2"/>
          <w:sz w:val="24"/>
          <w:szCs w:val="24"/>
          <w:lang w:eastAsia="es-ES"/>
        </w:rPr>
        <w:t>el ordinal QUINTO de la sentencia proferida por el Juzgado Segundo Laboral del Circuito, el cuál quedará así:</w:t>
      </w:r>
    </w:p>
    <w:p w14:paraId="7E68951C" w14:textId="77777777" w:rsidR="00E9723C" w:rsidRPr="009B3A3C" w:rsidRDefault="00E9723C" w:rsidP="009B3A3C">
      <w:pPr>
        <w:spacing w:after="0"/>
        <w:ind w:right="567"/>
        <w:jc w:val="both"/>
        <w:textAlignment w:val="baseline"/>
        <w:rPr>
          <w:rFonts w:ascii="Arial" w:eastAsia="Times New Roman" w:hAnsi="Arial" w:cs="Arial"/>
          <w:b/>
          <w:bCs/>
          <w:i/>
          <w:iCs/>
          <w:sz w:val="24"/>
          <w:szCs w:val="24"/>
          <w:lang w:eastAsia="es-CO"/>
        </w:rPr>
      </w:pPr>
    </w:p>
    <w:p w14:paraId="0D2D563A" w14:textId="16BA0D1E" w:rsidR="00E9723C" w:rsidRPr="009B3A3C" w:rsidRDefault="00E9723C" w:rsidP="009B3A3C">
      <w:pPr>
        <w:spacing w:after="0"/>
        <w:ind w:left="567" w:right="567"/>
        <w:jc w:val="both"/>
        <w:textAlignment w:val="baseline"/>
        <w:rPr>
          <w:rFonts w:ascii="Arial" w:eastAsia="Times New Roman" w:hAnsi="Arial" w:cs="Arial"/>
          <w:sz w:val="24"/>
          <w:szCs w:val="24"/>
          <w:lang w:eastAsia="es-CO"/>
        </w:rPr>
      </w:pPr>
      <w:r w:rsidRPr="009B3A3C">
        <w:rPr>
          <w:rFonts w:ascii="Arial" w:eastAsia="Times New Roman" w:hAnsi="Arial" w:cs="Arial"/>
          <w:b/>
          <w:bCs/>
          <w:i/>
          <w:iCs/>
          <w:sz w:val="24"/>
          <w:szCs w:val="24"/>
          <w:lang w:eastAsia="es-CO"/>
        </w:rPr>
        <w:t>“QUINTO. CONDENAR </w:t>
      </w:r>
      <w:r w:rsidRPr="009B3A3C">
        <w:rPr>
          <w:rFonts w:ascii="Arial" w:eastAsia="Times New Roman" w:hAnsi="Arial" w:cs="Arial"/>
          <w:i/>
          <w:iCs/>
          <w:sz w:val="24"/>
          <w:szCs w:val="24"/>
          <w:lang w:eastAsia="es-CO"/>
        </w:rPr>
        <w:t xml:space="preserve">al fondo privado de pensiones </w:t>
      </w:r>
      <w:r w:rsidR="00FA6652" w:rsidRPr="009B3A3C">
        <w:rPr>
          <w:rFonts w:ascii="Arial" w:eastAsia="Times New Roman" w:hAnsi="Arial" w:cs="Arial"/>
          <w:i/>
          <w:iCs/>
          <w:sz w:val="24"/>
          <w:szCs w:val="24"/>
          <w:lang w:eastAsia="es-CO"/>
        </w:rPr>
        <w:t>COLFONDOS</w:t>
      </w:r>
      <w:r w:rsidRPr="009B3A3C">
        <w:rPr>
          <w:rFonts w:ascii="Arial" w:eastAsia="Times New Roman" w:hAnsi="Arial" w:cs="Arial"/>
          <w:i/>
          <w:iCs/>
          <w:sz w:val="24"/>
          <w:szCs w:val="24"/>
          <w:lang w:eastAsia="es-CO"/>
        </w:rPr>
        <w:t xml:space="preserve"> a pagar las costas procesales a favor de la demandante. No se imponen costas a cargo de COLPENSIONES”.</w:t>
      </w:r>
      <w:r w:rsidRPr="009B3A3C">
        <w:rPr>
          <w:rFonts w:ascii="Arial" w:eastAsia="Times New Roman" w:hAnsi="Arial" w:cs="Arial"/>
          <w:sz w:val="24"/>
          <w:szCs w:val="24"/>
          <w:lang w:eastAsia="es-CO"/>
        </w:rPr>
        <w:t> </w:t>
      </w:r>
    </w:p>
    <w:p w14:paraId="1F5196B6" w14:textId="77777777" w:rsidR="00E9723C" w:rsidRPr="009B3A3C" w:rsidRDefault="00E9723C" w:rsidP="009B3A3C">
      <w:pPr>
        <w:spacing w:after="0"/>
        <w:jc w:val="both"/>
        <w:textAlignment w:val="baseline"/>
        <w:rPr>
          <w:rFonts w:ascii="Arial" w:eastAsia="Times New Roman" w:hAnsi="Arial" w:cs="Arial"/>
          <w:sz w:val="24"/>
          <w:szCs w:val="24"/>
          <w:lang w:eastAsia="es-CO"/>
        </w:rPr>
      </w:pPr>
    </w:p>
    <w:p w14:paraId="180F7AF8" w14:textId="29687AB7" w:rsidR="00E9723C" w:rsidRPr="009B3A3C" w:rsidRDefault="00E9723C" w:rsidP="009B3A3C">
      <w:pPr>
        <w:spacing w:after="0"/>
        <w:jc w:val="both"/>
        <w:textAlignment w:val="baseline"/>
        <w:rPr>
          <w:rFonts w:ascii="Arial" w:eastAsia="Times New Roman" w:hAnsi="Arial" w:cs="Arial"/>
          <w:b/>
          <w:bCs/>
          <w:sz w:val="24"/>
          <w:szCs w:val="24"/>
          <w:lang w:eastAsia="es-CO"/>
        </w:rPr>
      </w:pPr>
      <w:r w:rsidRPr="009B3A3C">
        <w:rPr>
          <w:rFonts w:ascii="Arial" w:eastAsia="Times New Roman" w:hAnsi="Arial" w:cs="Arial"/>
          <w:b/>
          <w:bCs/>
          <w:sz w:val="24"/>
          <w:szCs w:val="24"/>
          <w:lang w:eastAsia="es-CO"/>
        </w:rPr>
        <w:t xml:space="preserve">CUARTO. </w:t>
      </w:r>
      <w:r w:rsidRPr="009B3A3C">
        <w:rPr>
          <w:rFonts w:ascii="Arial" w:eastAsia="Times New Roman" w:hAnsi="Arial" w:cs="Arial"/>
          <w:b/>
          <w:bCs/>
          <w:spacing w:val="-2"/>
          <w:sz w:val="24"/>
          <w:szCs w:val="24"/>
          <w:lang w:eastAsia="es-ES"/>
        </w:rPr>
        <w:t>ADICIONAR </w:t>
      </w:r>
      <w:r w:rsidRPr="009B3A3C">
        <w:rPr>
          <w:rFonts w:ascii="Arial" w:eastAsia="Times New Roman" w:hAnsi="Arial" w:cs="Arial"/>
          <w:spacing w:val="-2"/>
          <w:sz w:val="24"/>
          <w:szCs w:val="24"/>
          <w:lang w:eastAsia="es-ES"/>
        </w:rPr>
        <w:t>la sentencia emitida por el Juzgado Segundo Laboral del Circuito, en el sentido de </w:t>
      </w:r>
      <w:r w:rsidRPr="009B3A3C">
        <w:rPr>
          <w:rFonts w:ascii="Arial" w:eastAsia="Times New Roman" w:hAnsi="Arial" w:cs="Arial"/>
          <w:b/>
          <w:bCs/>
          <w:spacing w:val="-2"/>
          <w:sz w:val="24"/>
          <w:szCs w:val="24"/>
          <w:lang w:eastAsia="es-ES"/>
        </w:rPr>
        <w:t>COMUNICAR </w:t>
      </w:r>
      <w:r w:rsidRPr="009B3A3C">
        <w:rPr>
          <w:rFonts w:ascii="Arial" w:eastAsia="Times New Roman" w:hAnsi="Arial" w:cs="Arial"/>
          <w:spacing w:val="-2"/>
          <w:sz w:val="24"/>
          <w:szCs w:val="24"/>
          <w:lang w:eastAsia="es-ES"/>
        </w:rPr>
        <w:t xml:space="preserve">a la OBP del MINISTERIO DE HACIENDA Y CRÉDITO PÚBLICO la decisión adoptada en este proceso, con el objeto de que, en un trámite interno y a través de canales institucionales, ejecute todas las acciones a que haya lugar para dejar las cosas en el estado en el que se encontraban para el </w:t>
      </w:r>
      <w:r w:rsidR="00FA6652" w:rsidRPr="009B3A3C">
        <w:rPr>
          <w:rFonts w:ascii="Arial" w:eastAsia="Times New Roman" w:hAnsi="Arial" w:cs="Arial"/>
          <w:spacing w:val="-2"/>
          <w:sz w:val="24"/>
          <w:szCs w:val="24"/>
          <w:lang w:eastAsia="es-ES"/>
        </w:rPr>
        <w:t>20 de enero de 2003</w:t>
      </w:r>
      <w:r w:rsidRPr="009B3A3C">
        <w:rPr>
          <w:rFonts w:ascii="Arial" w:eastAsia="Times New Roman" w:hAnsi="Arial" w:cs="Arial"/>
          <w:spacing w:val="-2"/>
          <w:sz w:val="24"/>
          <w:szCs w:val="24"/>
          <w:lang w:eastAsia="es-ES"/>
        </w:rPr>
        <w:t>, procediendo, entre otras cosas y de ser el caso, a anular o dejar sin vigencia, el bono pensional que se generó a favor de la señora </w:t>
      </w:r>
      <w:r w:rsidR="00FA6652" w:rsidRPr="009B3A3C">
        <w:rPr>
          <w:rFonts w:ascii="Arial" w:eastAsia="Times New Roman" w:hAnsi="Arial" w:cs="Arial"/>
          <w:spacing w:val="-2"/>
          <w:sz w:val="24"/>
          <w:szCs w:val="24"/>
          <w:lang w:eastAsia="es-ES"/>
        </w:rPr>
        <w:t>MARTHA CECILIA TAPIAS SALAZAR</w:t>
      </w:r>
      <w:r w:rsidRPr="009B3A3C">
        <w:rPr>
          <w:rFonts w:ascii="Arial" w:eastAsia="Times New Roman" w:hAnsi="Arial" w:cs="Arial"/>
          <w:spacing w:val="-2"/>
          <w:sz w:val="24"/>
          <w:szCs w:val="24"/>
          <w:lang w:eastAsia="es-ES"/>
        </w:rPr>
        <w:t> y que tenía como fecha de redención normal el </w:t>
      </w:r>
      <w:r w:rsidR="00FA6652" w:rsidRPr="009B3A3C">
        <w:rPr>
          <w:rFonts w:ascii="Arial" w:eastAsia="Times New Roman" w:hAnsi="Arial" w:cs="Arial"/>
          <w:spacing w:val="-2"/>
          <w:sz w:val="24"/>
          <w:szCs w:val="24"/>
          <w:lang w:eastAsia="es-ES"/>
        </w:rPr>
        <w:t>24 de enero de 2025</w:t>
      </w:r>
      <w:r w:rsidRPr="009B3A3C">
        <w:rPr>
          <w:rFonts w:ascii="Arial" w:eastAsia="Times New Roman" w:hAnsi="Arial" w:cs="Arial"/>
          <w:spacing w:val="-2"/>
          <w:sz w:val="24"/>
          <w:szCs w:val="24"/>
          <w:lang w:eastAsia="es-ES"/>
        </w:rPr>
        <w:t>. </w:t>
      </w:r>
    </w:p>
    <w:p w14:paraId="24ED2E13" w14:textId="77777777" w:rsidR="00E9723C" w:rsidRPr="009B3A3C" w:rsidRDefault="00E9723C" w:rsidP="009B3A3C">
      <w:pPr>
        <w:spacing w:after="0"/>
        <w:jc w:val="both"/>
        <w:textAlignment w:val="baseline"/>
        <w:rPr>
          <w:rFonts w:ascii="Arial" w:eastAsia="Times New Roman" w:hAnsi="Arial" w:cs="Arial"/>
          <w:b/>
          <w:bCs/>
          <w:sz w:val="24"/>
          <w:szCs w:val="24"/>
          <w:lang w:eastAsia="es-CO"/>
        </w:rPr>
      </w:pPr>
    </w:p>
    <w:p w14:paraId="3A0D484C"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b/>
          <w:bCs/>
          <w:sz w:val="24"/>
          <w:szCs w:val="24"/>
          <w:lang w:eastAsia="es-CO"/>
        </w:rPr>
        <w:t xml:space="preserve">QUINTO. CONFIRMAR </w:t>
      </w:r>
      <w:r w:rsidRPr="009B3A3C">
        <w:rPr>
          <w:rFonts w:ascii="Arial" w:eastAsia="Times New Roman" w:hAnsi="Arial" w:cs="Arial"/>
          <w:sz w:val="24"/>
          <w:szCs w:val="24"/>
          <w:lang w:eastAsia="es-CO"/>
        </w:rPr>
        <w:t>la sentencia recurrida y consultada en todo lo demás.</w:t>
      </w:r>
    </w:p>
    <w:p w14:paraId="2A9B6AB2" w14:textId="77777777" w:rsidR="00E9723C" w:rsidRPr="009B3A3C" w:rsidRDefault="00E9723C" w:rsidP="009B3A3C">
      <w:pPr>
        <w:spacing w:after="0"/>
        <w:jc w:val="both"/>
        <w:textAlignment w:val="baseline"/>
        <w:rPr>
          <w:rFonts w:ascii="Arial" w:eastAsia="Times New Roman" w:hAnsi="Arial" w:cs="Arial"/>
          <w:b/>
          <w:bCs/>
          <w:sz w:val="24"/>
          <w:szCs w:val="24"/>
          <w:lang w:eastAsia="es-CO"/>
        </w:rPr>
      </w:pPr>
    </w:p>
    <w:p w14:paraId="2758F566"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b/>
          <w:bCs/>
          <w:sz w:val="24"/>
          <w:szCs w:val="24"/>
          <w:lang w:eastAsia="es-CO"/>
        </w:rPr>
        <w:t xml:space="preserve">SEXTO. </w:t>
      </w:r>
      <w:r w:rsidRPr="009B3A3C">
        <w:rPr>
          <w:rFonts w:ascii="Arial" w:eastAsia="Times New Roman" w:hAnsi="Arial" w:cs="Arial"/>
          <w:b/>
          <w:bCs/>
          <w:spacing w:val="-2"/>
          <w:sz w:val="24"/>
          <w:szCs w:val="24"/>
          <w:lang w:eastAsia="es-ES"/>
        </w:rPr>
        <w:t>CONDENAR </w:t>
      </w:r>
      <w:r w:rsidRPr="009B3A3C">
        <w:rPr>
          <w:rFonts w:ascii="Arial" w:eastAsia="Times New Roman" w:hAnsi="Arial" w:cs="Arial"/>
          <w:spacing w:val="-2"/>
          <w:sz w:val="24"/>
          <w:szCs w:val="24"/>
          <w:lang w:eastAsia="es-ES"/>
        </w:rPr>
        <w:t xml:space="preserve">en costas en esta </w:t>
      </w:r>
      <w:r w:rsidRPr="009B3A3C">
        <w:rPr>
          <w:rStyle w:val="normaltextrun"/>
          <w:rFonts w:ascii="Arial" w:hAnsi="Arial" w:cs="Arial"/>
          <w:color w:val="000000"/>
          <w:sz w:val="24"/>
          <w:szCs w:val="24"/>
          <w:shd w:val="clear" w:color="auto" w:fill="FFFFFF"/>
          <w:lang w:val="es-ES"/>
        </w:rPr>
        <w:t>instancia a la entidad recurrente en un 100%, en favor de la parte actora. </w:t>
      </w:r>
      <w:r w:rsidRPr="009B3A3C">
        <w:rPr>
          <w:rStyle w:val="eop"/>
          <w:rFonts w:ascii="Arial" w:hAnsi="Arial" w:cs="Arial"/>
          <w:color w:val="000000"/>
          <w:sz w:val="24"/>
          <w:szCs w:val="24"/>
          <w:shd w:val="clear" w:color="auto" w:fill="FFFFFF"/>
        </w:rPr>
        <w:t> </w:t>
      </w:r>
    </w:p>
    <w:p w14:paraId="1ACB0F84" w14:textId="77777777" w:rsidR="00E9723C" w:rsidRPr="009B3A3C" w:rsidRDefault="00E9723C" w:rsidP="009B3A3C">
      <w:pPr>
        <w:spacing w:after="0"/>
        <w:jc w:val="both"/>
        <w:textAlignment w:val="baseline"/>
        <w:rPr>
          <w:rFonts w:ascii="Arial" w:eastAsia="Times New Roman" w:hAnsi="Arial" w:cs="Arial"/>
          <w:sz w:val="24"/>
          <w:szCs w:val="24"/>
          <w:lang w:eastAsia="es-CO"/>
        </w:rPr>
      </w:pPr>
      <w:r w:rsidRPr="009B3A3C">
        <w:rPr>
          <w:rFonts w:ascii="Arial" w:eastAsia="Times New Roman" w:hAnsi="Arial" w:cs="Arial"/>
          <w:sz w:val="24"/>
          <w:szCs w:val="24"/>
          <w:lang w:eastAsia="es-CO"/>
        </w:rPr>
        <w:t> </w:t>
      </w:r>
      <w:r w:rsidRPr="009B3A3C">
        <w:rPr>
          <w:rFonts w:ascii="Arial" w:eastAsia="Times New Roman" w:hAnsi="Arial" w:cs="Arial"/>
          <w:spacing w:val="-2"/>
          <w:sz w:val="24"/>
          <w:szCs w:val="24"/>
          <w:lang w:eastAsia="es-ES"/>
        </w:rPr>
        <w:t>       </w:t>
      </w:r>
    </w:p>
    <w:p w14:paraId="6AA66FB2" w14:textId="77777777" w:rsidR="002F1637" w:rsidRPr="009B3A3C" w:rsidRDefault="002F1637" w:rsidP="009B3A3C">
      <w:pPr>
        <w:spacing w:after="0"/>
        <w:jc w:val="both"/>
        <w:textAlignment w:val="baseline"/>
        <w:rPr>
          <w:rFonts w:ascii="Arial" w:eastAsia="Times New Roman" w:hAnsi="Arial" w:cs="Arial"/>
          <w:spacing w:val="-4"/>
          <w:sz w:val="24"/>
          <w:szCs w:val="24"/>
          <w:lang w:val="es-ES" w:eastAsia="es-CO"/>
        </w:rPr>
      </w:pPr>
      <w:r w:rsidRPr="009B3A3C">
        <w:rPr>
          <w:rFonts w:ascii="Arial" w:eastAsia="Times New Roman" w:hAnsi="Arial" w:cs="Arial"/>
          <w:spacing w:val="-4"/>
          <w:sz w:val="24"/>
          <w:szCs w:val="24"/>
          <w:lang w:val="es-ES" w:eastAsia="es-CO"/>
        </w:rPr>
        <w:t>Notifíquese por estado y a los correos electrónicos de los apoderados de las partes.</w:t>
      </w:r>
    </w:p>
    <w:p w14:paraId="2857D56A" w14:textId="77777777" w:rsidR="009B3A3C" w:rsidRPr="002F26E0" w:rsidRDefault="009B3A3C" w:rsidP="009B3A3C">
      <w:pPr>
        <w:spacing w:after="0"/>
        <w:jc w:val="both"/>
        <w:rPr>
          <w:rFonts w:ascii="Arial" w:eastAsia="Arial" w:hAnsi="Arial" w:cs="Arial"/>
          <w:sz w:val="24"/>
          <w:szCs w:val="24"/>
          <w:lang w:eastAsia="es-CO"/>
        </w:rPr>
      </w:pPr>
    </w:p>
    <w:p w14:paraId="4CA31B9F" w14:textId="77777777" w:rsidR="009B3A3C" w:rsidRPr="002F26E0" w:rsidRDefault="009B3A3C" w:rsidP="009B3A3C">
      <w:pPr>
        <w:spacing w:after="0"/>
        <w:jc w:val="both"/>
        <w:textAlignment w:val="baseline"/>
        <w:rPr>
          <w:rFonts w:ascii="Arial" w:eastAsia="Times New Roman" w:hAnsi="Arial" w:cs="Arial"/>
          <w:spacing w:val="-4"/>
          <w:sz w:val="24"/>
          <w:szCs w:val="24"/>
          <w:lang w:val="es-ES" w:eastAsia="es-CO"/>
        </w:rPr>
      </w:pPr>
      <w:r w:rsidRPr="002F26E0">
        <w:rPr>
          <w:rFonts w:ascii="Arial" w:eastAsia="Times New Roman" w:hAnsi="Arial" w:cs="Arial"/>
          <w:spacing w:val="-4"/>
          <w:sz w:val="24"/>
          <w:szCs w:val="24"/>
          <w:lang w:val="es-ES" w:eastAsia="es-CO"/>
        </w:rPr>
        <w:t>Quienes Integran la Sala,</w:t>
      </w:r>
    </w:p>
    <w:p w14:paraId="286793FB" w14:textId="77777777" w:rsidR="009B3A3C" w:rsidRPr="002F26E0" w:rsidRDefault="009B3A3C" w:rsidP="009B3A3C">
      <w:pPr>
        <w:widowControl w:val="0"/>
        <w:autoSpaceDE w:val="0"/>
        <w:autoSpaceDN w:val="0"/>
        <w:adjustRightInd w:val="0"/>
        <w:spacing w:after="0"/>
        <w:rPr>
          <w:rFonts w:ascii="Arial" w:hAnsi="Arial" w:cs="Arial"/>
          <w:b/>
          <w:sz w:val="24"/>
          <w:szCs w:val="24"/>
        </w:rPr>
      </w:pPr>
    </w:p>
    <w:p w14:paraId="28A4C945" w14:textId="77777777" w:rsidR="009B3A3C" w:rsidRPr="002F26E0" w:rsidRDefault="009B3A3C" w:rsidP="009B3A3C">
      <w:pPr>
        <w:widowControl w:val="0"/>
        <w:autoSpaceDE w:val="0"/>
        <w:autoSpaceDN w:val="0"/>
        <w:adjustRightInd w:val="0"/>
        <w:spacing w:after="0"/>
        <w:rPr>
          <w:rFonts w:ascii="Arial" w:hAnsi="Arial" w:cs="Arial"/>
          <w:b/>
          <w:sz w:val="24"/>
          <w:szCs w:val="24"/>
        </w:rPr>
      </w:pPr>
    </w:p>
    <w:p w14:paraId="54CA21AD" w14:textId="77777777" w:rsidR="009B3A3C" w:rsidRPr="002F26E0" w:rsidRDefault="009B3A3C" w:rsidP="009B3A3C">
      <w:pPr>
        <w:widowControl w:val="0"/>
        <w:autoSpaceDE w:val="0"/>
        <w:autoSpaceDN w:val="0"/>
        <w:adjustRightInd w:val="0"/>
        <w:spacing w:after="0"/>
        <w:rPr>
          <w:rFonts w:ascii="Arial" w:hAnsi="Arial" w:cs="Arial"/>
          <w:b/>
          <w:sz w:val="24"/>
          <w:szCs w:val="24"/>
        </w:rPr>
      </w:pPr>
    </w:p>
    <w:p w14:paraId="697AB9DE" w14:textId="77777777" w:rsidR="009B3A3C" w:rsidRPr="002F26E0" w:rsidRDefault="009B3A3C" w:rsidP="009B3A3C">
      <w:pPr>
        <w:widowControl w:val="0"/>
        <w:autoSpaceDE w:val="0"/>
        <w:autoSpaceDN w:val="0"/>
        <w:adjustRightInd w:val="0"/>
        <w:spacing w:after="0"/>
        <w:jc w:val="center"/>
        <w:rPr>
          <w:rFonts w:ascii="Arial" w:hAnsi="Arial" w:cs="Arial"/>
          <w:b/>
          <w:bCs/>
          <w:sz w:val="24"/>
          <w:szCs w:val="24"/>
        </w:rPr>
      </w:pPr>
      <w:r w:rsidRPr="002F26E0">
        <w:rPr>
          <w:rFonts w:ascii="Arial" w:hAnsi="Arial" w:cs="Arial"/>
          <w:b/>
          <w:bCs/>
          <w:sz w:val="24"/>
          <w:szCs w:val="24"/>
        </w:rPr>
        <w:t>JULIO CÉSAR SALAZAR MUÑOZ</w:t>
      </w:r>
    </w:p>
    <w:p w14:paraId="2439798E" w14:textId="77777777" w:rsidR="009B3A3C" w:rsidRDefault="009B3A3C" w:rsidP="009B3A3C">
      <w:pPr>
        <w:widowControl w:val="0"/>
        <w:autoSpaceDE w:val="0"/>
        <w:autoSpaceDN w:val="0"/>
        <w:adjustRightInd w:val="0"/>
        <w:spacing w:after="0"/>
        <w:jc w:val="center"/>
        <w:rPr>
          <w:rFonts w:ascii="Arial" w:hAnsi="Arial" w:cs="Arial"/>
          <w:sz w:val="24"/>
          <w:szCs w:val="24"/>
        </w:rPr>
      </w:pPr>
      <w:r w:rsidRPr="002F26E0">
        <w:rPr>
          <w:rFonts w:ascii="Arial" w:hAnsi="Arial" w:cs="Arial"/>
          <w:sz w:val="24"/>
          <w:szCs w:val="24"/>
        </w:rPr>
        <w:t>Magistrado Ponente</w:t>
      </w:r>
    </w:p>
    <w:p w14:paraId="4BF8F262" w14:textId="77777777" w:rsidR="009B3A3C" w:rsidRPr="002F26E0" w:rsidRDefault="009B3A3C" w:rsidP="009B3A3C">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2877837A" w14:textId="77777777" w:rsidR="009B3A3C" w:rsidRPr="002F26E0" w:rsidRDefault="009B3A3C" w:rsidP="009B3A3C">
      <w:pPr>
        <w:widowControl w:val="0"/>
        <w:autoSpaceDE w:val="0"/>
        <w:autoSpaceDN w:val="0"/>
        <w:adjustRightInd w:val="0"/>
        <w:spacing w:after="0"/>
        <w:rPr>
          <w:rFonts w:ascii="Arial" w:hAnsi="Arial" w:cs="Arial"/>
          <w:sz w:val="24"/>
          <w:szCs w:val="24"/>
        </w:rPr>
      </w:pPr>
    </w:p>
    <w:p w14:paraId="0BFBAC0D" w14:textId="77777777" w:rsidR="009B3A3C" w:rsidRPr="002F26E0" w:rsidRDefault="009B3A3C" w:rsidP="009B3A3C">
      <w:pPr>
        <w:widowControl w:val="0"/>
        <w:autoSpaceDE w:val="0"/>
        <w:autoSpaceDN w:val="0"/>
        <w:adjustRightInd w:val="0"/>
        <w:spacing w:after="0"/>
        <w:rPr>
          <w:rFonts w:ascii="Arial" w:hAnsi="Arial" w:cs="Arial"/>
          <w:sz w:val="24"/>
          <w:szCs w:val="24"/>
        </w:rPr>
      </w:pPr>
    </w:p>
    <w:p w14:paraId="51042233" w14:textId="77777777" w:rsidR="009B3A3C" w:rsidRPr="002F26E0" w:rsidRDefault="009B3A3C" w:rsidP="009B3A3C">
      <w:pPr>
        <w:widowControl w:val="0"/>
        <w:autoSpaceDE w:val="0"/>
        <w:autoSpaceDN w:val="0"/>
        <w:adjustRightInd w:val="0"/>
        <w:spacing w:after="0"/>
        <w:rPr>
          <w:rFonts w:ascii="Arial" w:hAnsi="Arial" w:cs="Arial"/>
          <w:sz w:val="24"/>
          <w:szCs w:val="24"/>
        </w:rPr>
      </w:pPr>
    </w:p>
    <w:p w14:paraId="26A0D033" w14:textId="77777777" w:rsidR="009B3A3C" w:rsidRPr="002F26E0" w:rsidRDefault="009B3A3C" w:rsidP="009B3A3C">
      <w:pPr>
        <w:widowControl w:val="0"/>
        <w:autoSpaceDE w:val="0"/>
        <w:autoSpaceDN w:val="0"/>
        <w:adjustRightInd w:val="0"/>
        <w:spacing w:after="0"/>
        <w:rPr>
          <w:rFonts w:ascii="Arial" w:hAnsi="Arial" w:cs="Arial"/>
          <w:sz w:val="24"/>
          <w:szCs w:val="24"/>
        </w:rPr>
      </w:pPr>
      <w:r w:rsidRPr="002F26E0">
        <w:rPr>
          <w:rFonts w:ascii="Arial" w:hAnsi="Arial" w:cs="Arial"/>
          <w:b/>
          <w:bCs/>
          <w:sz w:val="24"/>
          <w:szCs w:val="24"/>
        </w:rPr>
        <w:t>ANA LUCÍA CAICEDO CALDERÓN</w:t>
      </w:r>
      <w:r w:rsidRPr="002F26E0">
        <w:rPr>
          <w:rFonts w:ascii="Arial" w:hAnsi="Arial" w:cs="Arial"/>
          <w:b/>
          <w:bCs/>
          <w:sz w:val="24"/>
          <w:szCs w:val="24"/>
        </w:rPr>
        <w:tab/>
      </w:r>
      <w:r w:rsidRPr="002F26E0">
        <w:rPr>
          <w:rFonts w:ascii="Arial" w:hAnsi="Arial" w:cs="Arial"/>
          <w:b/>
          <w:bCs/>
          <w:sz w:val="24"/>
          <w:szCs w:val="24"/>
        </w:rPr>
        <w:tab/>
        <w:t xml:space="preserve">   GERMÁN DARÍO </w:t>
      </w:r>
      <w:proofErr w:type="spellStart"/>
      <w:r w:rsidRPr="002F26E0">
        <w:rPr>
          <w:rFonts w:ascii="Arial" w:hAnsi="Arial" w:cs="Arial"/>
          <w:b/>
          <w:bCs/>
          <w:sz w:val="24"/>
          <w:szCs w:val="24"/>
        </w:rPr>
        <w:t>GÓEZ</w:t>
      </w:r>
      <w:proofErr w:type="spellEnd"/>
      <w:r w:rsidRPr="002F26E0">
        <w:rPr>
          <w:rFonts w:ascii="Arial" w:hAnsi="Arial" w:cs="Arial"/>
          <w:b/>
          <w:bCs/>
          <w:sz w:val="24"/>
          <w:szCs w:val="24"/>
        </w:rPr>
        <w:t xml:space="preserve"> </w:t>
      </w:r>
      <w:proofErr w:type="spellStart"/>
      <w:r w:rsidRPr="002F26E0">
        <w:rPr>
          <w:rFonts w:ascii="Arial" w:hAnsi="Arial" w:cs="Arial"/>
          <w:b/>
          <w:bCs/>
          <w:sz w:val="24"/>
          <w:szCs w:val="24"/>
        </w:rPr>
        <w:t>VINASCO</w:t>
      </w:r>
      <w:proofErr w:type="spellEnd"/>
    </w:p>
    <w:p w14:paraId="02600DEC" w14:textId="77777777" w:rsidR="009B3A3C" w:rsidRPr="002F26E0" w:rsidRDefault="009B3A3C" w:rsidP="009B3A3C">
      <w:pPr>
        <w:spacing w:after="0"/>
        <w:jc w:val="both"/>
        <w:textAlignment w:val="baseline"/>
        <w:rPr>
          <w:rFonts w:ascii="Arial" w:eastAsia="Times New Roman" w:hAnsi="Arial" w:cs="Arial"/>
          <w:bCs/>
          <w:sz w:val="24"/>
          <w:szCs w:val="24"/>
          <w:lang w:val="es-ES_tradnl"/>
        </w:rPr>
      </w:pPr>
      <w:r w:rsidRPr="002F26E0">
        <w:rPr>
          <w:rFonts w:ascii="Arial" w:hAnsi="Arial" w:cs="Arial"/>
          <w:bCs/>
          <w:sz w:val="24"/>
          <w:szCs w:val="24"/>
        </w:rPr>
        <w:t>Magistrada</w:t>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Cs/>
          <w:sz w:val="24"/>
          <w:szCs w:val="24"/>
        </w:rPr>
        <w:tab/>
      </w:r>
      <w:r w:rsidRPr="002F26E0">
        <w:rPr>
          <w:rFonts w:ascii="Arial" w:hAnsi="Arial" w:cs="Arial"/>
          <w:b/>
          <w:bCs/>
          <w:sz w:val="24"/>
          <w:szCs w:val="24"/>
        </w:rPr>
        <w:t xml:space="preserve">   </w:t>
      </w:r>
      <w:r w:rsidRPr="002F26E0">
        <w:rPr>
          <w:rFonts w:ascii="Arial" w:eastAsia="Times New Roman" w:hAnsi="Arial" w:cs="Arial"/>
          <w:bCs/>
          <w:sz w:val="24"/>
          <w:szCs w:val="24"/>
          <w:lang w:val="es-ES_tradnl"/>
        </w:rPr>
        <w:t>Magistrado</w:t>
      </w:r>
    </w:p>
    <w:p w14:paraId="6114C71B" w14:textId="7EEE8010" w:rsidR="003B5FC5" w:rsidRDefault="009B3A3C" w:rsidP="009B3A3C">
      <w:pPr>
        <w:spacing w:after="0"/>
        <w:jc w:val="both"/>
        <w:textAlignment w:val="baseline"/>
        <w:rPr>
          <w:rFonts w:ascii="Arial" w:eastAsia="Times New Roman" w:hAnsi="Arial" w:cs="Arial"/>
          <w:spacing w:val="-4"/>
          <w:sz w:val="24"/>
          <w:szCs w:val="24"/>
          <w:lang w:val="es-ES" w:eastAsia="es-CO"/>
        </w:rPr>
      </w:pPr>
      <w:r w:rsidRPr="00F51A1B">
        <w:rPr>
          <w:rFonts w:ascii="Arial" w:eastAsia="Times New Roman" w:hAnsi="Arial" w:cs="Arial"/>
          <w:spacing w:val="-4"/>
          <w:sz w:val="24"/>
          <w:szCs w:val="24"/>
          <w:lang w:val="es-ES" w:eastAsia="es-CO"/>
        </w:rPr>
        <w:t>En compensación por habeas corpus</w:t>
      </w:r>
    </w:p>
    <w:p w14:paraId="1EB3D7C8" w14:textId="77777777" w:rsidR="003B5FC5" w:rsidRDefault="003B5FC5">
      <w:pPr>
        <w:spacing w:after="160" w:line="259" w:lineRule="auto"/>
        <w:rPr>
          <w:rFonts w:ascii="Arial" w:eastAsia="Times New Roman" w:hAnsi="Arial" w:cs="Arial"/>
          <w:spacing w:val="-4"/>
          <w:sz w:val="24"/>
          <w:szCs w:val="24"/>
          <w:lang w:val="es-ES" w:eastAsia="es-CO"/>
        </w:rPr>
      </w:pPr>
      <w:r>
        <w:rPr>
          <w:rFonts w:ascii="Arial" w:eastAsia="Times New Roman" w:hAnsi="Arial" w:cs="Arial"/>
          <w:spacing w:val="-4"/>
          <w:sz w:val="24"/>
          <w:szCs w:val="24"/>
          <w:lang w:val="es-ES" w:eastAsia="es-CO"/>
        </w:rPr>
        <w:br w:type="page"/>
      </w:r>
    </w:p>
    <w:p w14:paraId="61175F72" w14:textId="77777777" w:rsidR="003B5FC5" w:rsidRPr="0002761B" w:rsidRDefault="003B5FC5" w:rsidP="003B5FC5">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b/>
          <w:bCs/>
          <w:iCs/>
          <w:sz w:val="20"/>
          <w:szCs w:val="20"/>
          <w:lang w:val="es-419" w:eastAsia="fr-FR"/>
        </w:rPr>
        <w:lastRenderedPageBreak/>
        <w:t>INEFICACIA TRASLADO DE RÉGIMEN PENSIONAL / DEBER DE INFORMACIÓN DE LAS AFP</w:t>
      </w:r>
    </w:p>
    <w:p w14:paraId="58B58AAE" w14:textId="77777777" w:rsidR="003B5FC5" w:rsidRPr="0002761B" w:rsidRDefault="003B5FC5" w:rsidP="003B5FC5">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Pese a que este Ponente no comparte la justificación ni la interpretación que realiza la Sala Laboral de la Corte Suprema de Justicia frente al literal b) del artículo 13 y 271 de la Ley 100/1993…, lo cierto es que ocasión a la sentencia de tutela de primer grado emitida por ese alto tribunal con número de expediente </w:t>
      </w:r>
      <w:proofErr w:type="spellStart"/>
      <w:r w:rsidRPr="0002761B">
        <w:rPr>
          <w:rFonts w:ascii="Arial" w:eastAsia="Times New Roman" w:hAnsi="Arial" w:cs="Arial"/>
          <w:sz w:val="20"/>
          <w:szCs w:val="20"/>
          <w:lang w:val="es-419" w:eastAsia="es-ES"/>
        </w:rPr>
        <w:t>STL4759</w:t>
      </w:r>
      <w:proofErr w:type="spellEnd"/>
      <w:r w:rsidRPr="0002761B">
        <w:rPr>
          <w:rFonts w:ascii="Arial" w:eastAsia="Times New Roman" w:hAnsi="Arial" w:cs="Arial"/>
          <w:sz w:val="20"/>
          <w:szCs w:val="20"/>
          <w:lang w:val="es-419" w:eastAsia="es-ES"/>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w:t>
      </w:r>
      <w:r>
        <w:rPr>
          <w:rFonts w:ascii="Arial" w:eastAsia="Times New Roman" w:hAnsi="Arial" w:cs="Arial"/>
          <w:sz w:val="20"/>
          <w:szCs w:val="20"/>
          <w:lang w:val="es-419" w:eastAsia="es-ES"/>
        </w:rPr>
        <w:t xml:space="preserve"> </w:t>
      </w:r>
      <w:r w:rsidRPr="0002761B">
        <w:rPr>
          <w:rFonts w:ascii="Arial" w:eastAsia="Times New Roman" w:hAnsi="Arial" w:cs="Arial"/>
          <w:sz w:val="20"/>
          <w:szCs w:val="20"/>
          <w:lang w:eastAsia="es-ES"/>
        </w:rPr>
        <w:t xml:space="preserve">Frente a este ítem, la Corte Suprema de Justicia en providencia </w:t>
      </w:r>
      <w:proofErr w:type="spellStart"/>
      <w:r w:rsidRPr="0002761B">
        <w:rPr>
          <w:rFonts w:ascii="Arial" w:eastAsia="Times New Roman" w:hAnsi="Arial" w:cs="Arial"/>
          <w:sz w:val="20"/>
          <w:szCs w:val="20"/>
          <w:lang w:eastAsia="es-ES"/>
        </w:rPr>
        <w:t>SL1452</w:t>
      </w:r>
      <w:proofErr w:type="spellEnd"/>
      <w:r w:rsidRPr="0002761B">
        <w:rPr>
          <w:rFonts w:ascii="Arial" w:eastAsia="Times New Roman" w:hAnsi="Arial" w:cs="Arial"/>
          <w:sz w:val="20"/>
          <w:szCs w:val="20"/>
          <w:lang w:eastAsia="es-ES"/>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02761B">
        <w:rPr>
          <w:rFonts w:ascii="Arial" w:eastAsia="Times New Roman" w:hAnsi="Arial" w:cs="Arial"/>
          <w:sz w:val="20"/>
          <w:szCs w:val="20"/>
          <w:lang w:val="es-419" w:eastAsia="es-ES"/>
        </w:rPr>
        <w:t>…</w:t>
      </w:r>
    </w:p>
    <w:p w14:paraId="47960F20" w14:textId="77777777" w:rsidR="003B5FC5" w:rsidRPr="0002761B" w:rsidRDefault="003B5FC5" w:rsidP="003B5FC5">
      <w:pPr>
        <w:spacing w:after="0" w:line="240" w:lineRule="auto"/>
        <w:jc w:val="both"/>
        <w:rPr>
          <w:rFonts w:ascii="Arial" w:eastAsia="Times New Roman" w:hAnsi="Arial" w:cs="Arial"/>
          <w:sz w:val="20"/>
          <w:szCs w:val="20"/>
          <w:lang w:val="es-419" w:eastAsia="es-ES"/>
        </w:rPr>
      </w:pPr>
    </w:p>
    <w:p w14:paraId="62CF1743" w14:textId="77777777" w:rsidR="003B5FC5" w:rsidRPr="0002761B" w:rsidRDefault="003B5FC5" w:rsidP="003B5FC5">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w:t>
      </w:r>
      <w:r w:rsidRPr="0002761B">
        <w:rPr>
          <w:rFonts w:ascii="Arial" w:eastAsia="Times New Roman" w:hAnsi="Arial" w:cs="Arial"/>
          <w:b/>
          <w:sz w:val="20"/>
          <w:szCs w:val="20"/>
          <w:lang w:val="es-419" w:eastAsia="es-ES"/>
        </w:rPr>
        <w:t>VALOR PROBATORIO DEL FORMULARIO DE AFILIACIÓN</w:t>
      </w:r>
    </w:p>
    <w:p w14:paraId="3DBC60F9" w14:textId="77777777" w:rsidR="003B5FC5" w:rsidRPr="0002761B" w:rsidRDefault="003B5FC5" w:rsidP="003B5FC5">
      <w:pPr>
        <w:spacing w:after="0" w:line="240" w:lineRule="auto"/>
        <w:jc w:val="both"/>
        <w:rPr>
          <w:rFonts w:ascii="Arial" w:eastAsia="Times New Roman" w:hAnsi="Arial" w:cs="Arial"/>
          <w:sz w:val="20"/>
          <w:szCs w:val="20"/>
          <w:lang w:val="es-419" w:eastAsia="es-ES"/>
        </w:rPr>
      </w:pPr>
      <w:r w:rsidRPr="0002761B">
        <w:rPr>
          <w:rFonts w:ascii="Arial" w:eastAsia="Times New Roman" w:hAnsi="Arial" w:cs="Arial"/>
          <w:sz w:val="20"/>
          <w:szCs w:val="20"/>
          <w:lang w:val="es-419" w:eastAsia="es-ES"/>
        </w:rPr>
        <w:t xml:space="preserve">Respecto al valor probatorio del formulario de afiliación suscrito entre la AFP y el potencial afiliado, la </w:t>
      </w:r>
      <w:r>
        <w:rPr>
          <w:rFonts w:ascii="Arial" w:eastAsia="Times New Roman" w:hAnsi="Arial" w:cs="Arial"/>
          <w:sz w:val="20"/>
          <w:szCs w:val="20"/>
          <w:lang w:val="es-419" w:eastAsia="es-ES"/>
        </w:rPr>
        <w:t>|</w:t>
      </w:r>
      <w:r w:rsidRPr="0002761B">
        <w:rPr>
          <w:rFonts w:ascii="Arial" w:eastAsia="Times New Roman" w:hAnsi="Arial" w:cs="Arial"/>
          <w:sz w:val="20"/>
          <w:szCs w:val="20"/>
          <w:lang w:val="es-419" w:eastAsia="es-ES"/>
        </w:rPr>
        <w:t>alta magistratura en la providencia que se viene referenciando sostiene que ese documento por sí solo no le otorga plena validez al traslado entre regímenes pensionales…</w:t>
      </w:r>
    </w:p>
    <w:p w14:paraId="7EE0FF0E" w14:textId="77777777" w:rsidR="003B5FC5" w:rsidRPr="0002761B" w:rsidRDefault="003B5FC5" w:rsidP="003B5FC5">
      <w:pPr>
        <w:spacing w:after="0" w:line="240" w:lineRule="auto"/>
        <w:jc w:val="both"/>
        <w:rPr>
          <w:rFonts w:ascii="Arial" w:eastAsia="Times New Roman" w:hAnsi="Arial" w:cs="Arial"/>
          <w:sz w:val="20"/>
          <w:szCs w:val="20"/>
          <w:lang w:val="es-419" w:eastAsia="es-ES"/>
        </w:rPr>
      </w:pPr>
    </w:p>
    <w:p w14:paraId="18A5AAAF" w14:textId="77777777" w:rsidR="003B5FC5" w:rsidRPr="0002761B" w:rsidRDefault="003B5FC5" w:rsidP="003B5FC5">
      <w:pPr>
        <w:spacing w:after="0" w:line="240" w:lineRule="auto"/>
        <w:jc w:val="both"/>
        <w:rPr>
          <w:rFonts w:ascii="Arial" w:eastAsia="Times New Roman" w:hAnsi="Arial" w:cs="Arial"/>
          <w:b/>
          <w:bCs/>
          <w:iCs/>
          <w:sz w:val="20"/>
          <w:szCs w:val="20"/>
          <w:lang w:val="es-419" w:eastAsia="fr-FR"/>
        </w:rPr>
      </w:pPr>
      <w:r w:rsidRPr="0002761B">
        <w:rPr>
          <w:rFonts w:ascii="Arial" w:eastAsia="Times New Roman" w:hAnsi="Arial" w:cs="Arial"/>
          <w:b/>
          <w:bCs/>
          <w:iCs/>
          <w:sz w:val="20"/>
          <w:szCs w:val="20"/>
          <w:lang w:val="es-419" w:eastAsia="fr-FR"/>
        </w:rPr>
        <w:t xml:space="preserve">INEFICACIA TRASLADO DE RÉGIMEN PENSIONAL / CARGA </w:t>
      </w:r>
      <w:r>
        <w:rPr>
          <w:rFonts w:ascii="Arial" w:eastAsia="Times New Roman" w:hAnsi="Arial" w:cs="Arial"/>
          <w:b/>
          <w:bCs/>
          <w:iCs/>
          <w:sz w:val="20"/>
          <w:szCs w:val="20"/>
          <w:lang w:val="es-419" w:eastAsia="fr-FR"/>
        </w:rPr>
        <w:t>PROBATORIA DE LAS AFP</w:t>
      </w:r>
    </w:p>
    <w:p w14:paraId="2691B2F3" w14:textId="77777777" w:rsidR="003B5FC5" w:rsidRDefault="003B5FC5" w:rsidP="003B5FC5">
      <w:pPr>
        <w:spacing w:after="0" w:line="240" w:lineRule="auto"/>
        <w:jc w:val="both"/>
        <w:rPr>
          <w:rFonts w:ascii="Arial" w:eastAsia="Times New Roman" w:hAnsi="Arial" w:cs="Arial"/>
          <w:sz w:val="20"/>
          <w:szCs w:val="20"/>
          <w:lang w:val="es-ES" w:eastAsia="es-ES"/>
        </w:rPr>
      </w:pPr>
      <w:r w:rsidRPr="0002761B">
        <w:rPr>
          <w:rFonts w:ascii="Arial" w:eastAsia="Times New Roman" w:hAnsi="Arial" w:cs="Arial"/>
          <w:sz w:val="20"/>
          <w:szCs w:val="20"/>
          <w:lang w:val="es-ES" w:eastAsia="es-ES"/>
        </w:rPr>
        <w:t>Continuando con su exposición argumentativa, el máximo órgano de la jurisdicción laboral sentó frente al punto:</w:t>
      </w:r>
      <w:r>
        <w:rPr>
          <w:rFonts w:ascii="Arial" w:eastAsia="Times New Roman" w:hAnsi="Arial" w:cs="Arial"/>
          <w:sz w:val="20"/>
          <w:szCs w:val="20"/>
          <w:lang w:val="es-ES" w:eastAsia="es-ES"/>
        </w:rPr>
        <w:t xml:space="preserve"> </w:t>
      </w:r>
      <w:r w:rsidRPr="0002761B">
        <w:rPr>
          <w:rFonts w:ascii="Arial" w:eastAsia="Times New Roman" w:hAnsi="Arial" w:cs="Arial"/>
          <w:sz w:val="20"/>
          <w:szCs w:val="20"/>
          <w:lang w:val="es-ES" w:eastAsia="es-ES"/>
        </w:rPr>
        <w:t>“…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3E8AD0AC" w14:textId="77777777" w:rsidR="003B5FC5" w:rsidRDefault="003B5FC5" w:rsidP="003B5FC5">
      <w:pPr>
        <w:spacing w:after="0" w:line="240" w:lineRule="auto"/>
        <w:jc w:val="both"/>
        <w:rPr>
          <w:rFonts w:ascii="Arial" w:eastAsia="Times New Roman" w:hAnsi="Arial" w:cs="Arial"/>
          <w:sz w:val="20"/>
          <w:szCs w:val="20"/>
          <w:lang w:val="es-ES" w:eastAsia="es-ES"/>
        </w:rPr>
      </w:pPr>
    </w:p>
    <w:p w14:paraId="6E741965" w14:textId="77777777" w:rsidR="003B5FC5" w:rsidRDefault="003B5FC5" w:rsidP="003B5FC5">
      <w:pPr>
        <w:spacing w:after="0" w:line="240" w:lineRule="auto"/>
        <w:jc w:val="both"/>
        <w:rPr>
          <w:rFonts w:ascii="Arial" w:eastAsia="Times New Roman" w:hAnsi="Arial" w:cs="Arial"/>
          <w:sz w:val="20"/>
          <w:szCs w:val="20"/>
          <w:lang w:val="es-ES" w:eastAsia="es-ES"/>
        </w:rPr>
      </w:pPr>
    </w:p>
    <w:p w14:paraId="76FF1965" w14:textId="77777777" w:rsidR="003B5FC5" w:rsidRPr="0002761B" w:rsidRDefault="003B5FC5" w:rsidP="003B5FC5">
      <w:pPr>
        <w:spacing w:after="0" w:line="240" w:lineRule="auto"/>
        <w:jc w:val="both"/>
        <w:rPr>
          <w:rFonts w:ascii="Arial" w:eastAsia="Times New Roman" w:hAnsi="Arial" w:cs="Arial"/>
          <w:sz w:val="20"/>
          <w:szCs w:val="20"/>
          <w:lang w:val="es-ES" w:eastAsia="es-ES"/>
        </w:rPr>
      </w:pPr>
    </w:p>
    <w:p w14:paraId="337E3280" w14:textId="77777777" w:rsidR="003B5FC5" w:rsidRPr="00A057CE" w:rsidRDefault="003B5FC5" w:rsidP="003B5FC5">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TRIBUNAL SUPERIOR DEL DISTRITO JUDICIAL</w:t>
      </w:r>
      <w:r w:rsidRPr="00A057CE">
        <w:rPr>
          <w:rStyle w:val="eop"/>
          <w:rFonts w:ascii="Arial" w:hAnsi="Arial" w:cs="Arial"/>
        </w:rPr>
        <w:t> </w:t>
      </w:r>
    </w:p>
    <w:p w14:paraId="0B642741" w14:textId="77777777" w:rsidR="003B5FC5" w:rsidRPr="00A057CE" w:rsidRDefault="003B5FC5" w:rsidP="003B5FC5">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SALA DE DECISIÓN LABORAL</w:t>
      </w:r>
    </w:p>
    <w:p w14:paraId="1C42986C" w14:textId="77777777" w:rsidR="003B5FC5" w:rsidRPr="00A057CE" w:rsidRDefault="003B5FC5" w:rsidP="003B5FC5">
      <w:pPr>
        <w:pStyle w:val="paragraph"/>
        <w:spacing w:before="0" w:beforeAutospacing="0" w:after="0" w:afterAutospacing="0" w:line="276" w:lineRule="auto"/>
        <w:jc w:val="center"/>
        <w:textAlignment w:val="baseline"/>
        <w:rPr>
          <w:rFonts w:ascii="Arial" w:hAnsi="Arial" w:cs="Arial"/>
        </w:rPr>
      </w:pPr>
      <w:r w:rsidRPr="00A057CE">
        <w:rPr>
          <w:rStyle w:val="normaltextrun"/>
          <w:rFonts w:ascii="Arial" w:hAnsi="Arial" w:cs="Arial"/>
          <w:b/>
          <w:bCs/>
        </w:rPr>
        <w:t>MAGISTRADO PONENTE: JULIO CÉSAR SALAZAR MUÑOZ </w:t>
      </w:r>
      <w:r w:rsidRPr="00A057CE">
        <w:rPr>
          <w:rStyle w:val="eop"/>
          <w:rFonts w:ascii="Arial" w:hAnsi="Arial" w:cs="Arial"/>
        </w:rPr>
        <w:t> </w:t>
      </w:r>
    </w:p>
    <w:p w14:paraId="41DE165D" w14:textId="77777777" w:rsidR="003B5FC5" w:rsidRPr="00A057CE" w:rsidRDefault="003B5FC5" w:rsidP="003B5FC5">
      <w:pPr>
        <w:pStyle w:val="paragraph"/>
        <w:spacing w:before="0" w:beforeAutospacing="0" w:after="0" w:afterAutospacing="0" w:line="276" w:lineRule="auto"/>
        <w:jc w:val="center"/>
        <w:textAlignment w:val="baseline"/>
        <w:rPr>
          <w:rStyle w:val="normaltextrun"/>
          <w:rFonts w:ascii="Arial" w:hAnsi="Arial" w:cs="Arial"/>
          <w:bCs/>
        </w:rPr>
      </w:pPr>
    </w:p>
    <w:p w14:paraId="000CD14B" w14:textId="77777777" w:rsidR="003B5FC5" w:rsidRPr="00A057CE" w:rsidRDefault="003B5FC5" w:rsidP="003B5FC5">
      <w:pPr>
        <w:pStyle w:val="paragraph"/>
        <w:spacing w:before="0" w:beforeAutospacing="0" w:after="0" w:afterAutospacing="0" w:line="276" w:lineRule="auto"/>
        <w:jc w:val="center"/>
        <w:textAlignment w:val="baseline"/>
        <w:rPr>
          <w:rStyle w:val="normaltextrun"/>
          <w:rFonts w:ascii="Arial" w:hAnsi="Arial" w:cs="Arial"/>
          <w:bCs/>
        </w:rPr>
      </w:pPr>
      <w:r w:rsidRPr="00A057CE">
        <w:rPr>
          <w:rStyle w:val="normaltextrun"/>
          <w:rFonts w:ascii="Arial" w:hAnsi="Arial" w:cs="Arial"/>
          <w:bCs/>
        </w:rPr>
        <w:t>Pereira, nueve de agosto de dos mil veintitrés</w:t>
      </w:r>
    </w:p>
    <w:p w14:paraId="06C5E61E" w14:textId="77777777" w:rsidR="003B5FC5" w:rsidRPr="00A057CE" w:rsidRDefault="003B5FC5" w:rsidP="003B5FC5">
      <w:pPr>
        <w:pStyle w:val="paragraph"/>
        <w:spacing w:before="0" w:beforeAutospacing="0" w:after="0" w:afterAutospacing="0" w:line="276" w:lineRule="auto"/>
        <w:jc w:val="center"/>
        <w:textAlignment w:val="baseline"/>
        <w:rPr>
          <w:rFonts w:ascii="Arial" w:hAnsi="Arial" w:cs="Arial"/>
        </w:rPr>
      </w:pPr>
      <w:r w:rsidRPr="00A057CE">
        <w:rPr>
          <w:rStyle w:val="eop"/>
          <w:rFonts w:ascii="Arial" w:hAnsi="Arial" w:cs="Arial"/>
        </w:rPr>
        <w:t>Acta de Sala de Discusión No 124 de 8 de agosto de 2023</w:t>
      </w:r>
    </w:p>
    <w:p w14:paraId="7119C565" w14:textId="77777777" w:rsidR="003B5FC5" w:rsidRDefault="003B5FC5" w:rsidP="003B5FC5">
      <w:pPr>
        <w:pStyle w:val="paragraph"/>
        <w:spacing w:before="0" w:beforeAutospacing="0" w:after="0" w:afterAutospacing="0" w:line="276" w:lineRule="auto"/>
        <w:textAlignment w:val="baseline"/>
        <w:rPr>
          <w:rStyle w:val="eop"/>
          <w:rFonts w:ascii="Arial" w:hAnsi="Arial" w:cs="Arial"/>
        </w:rPr>
      </w:pPr>
    </w:p>
    <w:p w14:paraId="04B6998B" w14:textId="77777777" w:rsidR="003B5FC5" w:rsidRPr="00A057CE" w:rsidRDefault="003B5FC5" w:rsidP="003B5FC5">
      <w:pPr>
        <w:pStyle w:val="paragraph"/>
        <w:spacing w:before="0" w:beforeAutospacing="0" w:after="0" w:afterAutospacing="0" w:line="276" w:lineRule="auto"/>
        <w:textAlignment w:val="baseline"/>
        <w:rPr>
          <w:rFonts w:ascii="Arial" w:hAnsi="Arial" w:cs="Arial"/>
        </w:rPr>
      </w:pPr>
    </w:p>
    <w:p w14:paraId="6C2D0F7B" w14:textId="77777777" w:rsidR="003B5FC5" w:rsidRPr="00A057CE" w:rsidRDefault="003B5FC5" w:rsidP="003B5FC5">
      <w:pPr>
        <w:suppressAutoHyphens/>
        <w:spacing w:after="0"/>
        <w:jc w:val="both"/>
        <w:rPr>
          <w:rStyle w:val="normaltextrun"/>
          <w:rFonts w:ascii="Arial" w:hAnsi="Arial" w:cs="Arial"/>
          <w:sz w:val="24"/>
          <w:szCs w:val="24"/>
        </w:rPr>
      </w:pPr>
      <w:r w:rsidRPr="00A057CE">
        <w:rPr>
          <w:rStyle w:val="normaltextrun"/>
          <w:rFonts w:ascii="Arial" w:hAnsi="Arial" w:cs="Arial"/>
          <w:sz w:val="24"/>
          <w:szCs w:val="24"/>
        </w:rPr>
        <w:t xml:space="preserve">Se resuelven los recursos de apelación interpuestos por las demandadas </w:t>
      </w:r>
      <w:r w:rsidRPr="00A057CE">
        <w:rPr>
          <w:rStyle w:val="normaltextrun"/>
          <w:rFonts w:ascii="Arial" w:hAnsi="Arial" w:cs="Arial"/>
          <w:b/>
          <w:sz w:val="24"/>
          <w:szCs w:val="24"/>
        </w:rPr>
        <w:t xml:space="preserve">Porvenir S.A., </w:t>
      </w:r>
      <w:proofErr w:type="spellStart"/>
      <w:r w:rsidRPr="00A057CE">
        <w:rPr>
          <w:rStyle w:val="normaltextrun"/>
          <w:rFonts w:ascii="Arial" w:hAnsi="Arial" w:cs="Arial"/>
          <w:b/>
          <w:sz w:val="24"/>
          <w:szCs w:val="24"/>
        </w:rPr>
        <w:t>Skandia</w:t>
      </w:r>
      <w:proofErr w:type="spellEnd"/>
      <w:r w:rsidRPr="00A057CE">
        <w:rPr>
          <w:rStyle w:val="normaltextrun"/>
          <w:rFonts w:ascii="Arial" w:hAnsi="Arial" w:cs="Arial"/>
          <w:b/>
          <w:sz w:val="24"/>
          <w:szCs w:val="24"/>
        </w:rPr>
        <w:t xml:space="preserve"> S.A</w:t>
      </w:r>
      <w:r w:rsidRPr="00A057CE">
        <w:rPr>
          <w:rStyle w:val="normaltextrun"/>
          <w:rFonts w:ascii="Arial" w:hAnsi="Arial" w:cs="Arial"/>
          <w:sz w:val="24"/>
          <w:szCs w:val="24"/>
        </w:rPr>
        <w:t xml:space="preserve">. y la </w:t>
      </w:r>
      <w:r w:rsidRPr="00A057CE">
        <w:rPr>
          <w:rStyle w:val="normaltextrun"/>
          <w:rFonts w:ascii="Arial" w:hAnsi="Arial" w:cs="Arial"/>
          <w:b/>
          <w:sz w:val="24"/>
          <w:szCs w:val="24"/>
        </w:rPr>
        <w:t>Administradora Colombiana de Pensiones</w:t>
      </w:r>
      <w:r w:rsidRPr="00A057CE">
        <w:rPr>
          <w:rStyle w:val="normaltextrun"/>
          <w:rFonts w:ascii="Arial" w:hAnsi="Arial" w:cs="Arial"/>
          <w:sz w:val="24"/>
          <w:szCs w:val="24"/>
        </w:rPr>
        <w:t xml:space="preserve"> en contra de la sentencia proferida por el Juzgado Quinto Laboral del Circuito el 15 de marzo de 2023, así como el grado jurisdiccional de consulta dispuesto a favor de </w:t>
      </w:r>
      <w:r w:rsidRPr="00147455">
        <w:rPr>
          <w:rStyle w:val="normaltextrun"/>
          <w:rFonts w:ascii="Arial" w:hAnsi="Arial" w:cs="Arial"/>
          <w:b/>
          <w:sz w:val="24"/>
          <w:szCs w:val="24"/>
        </w:rPr>
        <w:t>Colpensiones</w:t>
      </w:r>
      <w:r w:rsidRPr="00A057CE">
        <w:rPr>
          <w:rStyle w:val="normaltextrun"/>
          <w:rFonts w:ascii="Arial" w:hAnsi="Arial" w:cs="Arial"/>
          <w:sz w:val="24"/>
          <w:szCs w:val="24"/>
        </w:rPr>
        <w:t>, dentro del proceso</w:t>
      </w:r>
      <w:r>
        <w:rPr>
          <w:rStyle w:val="normaltextrun"/>
          <w:rFonts w:ascii="Arial" w:hAnsi="Arial" w:cs="Arial"/>
          <w:sz w:val="24"/>
          <w:szCs w:val="24"/>
        </w:rPr>
        <w:t xml:space="preserve"> </w:t>
      </w:r>
      <w:r>
        <w:rPr>
          <w:rStyle w:val="normaltextrun"/>
          <w:rFonts w:ascii="Arial" w:hAnsi="Arial" w:cs="Arial"/>
          <w:b/>
          <w:sz w:val="24"/>
          <w:szCs w:val="24"/>
        </w:rPr>
        <w:t>ordinario laboral</w:t>
      </w:r>
      <w:r w:rsidRPr="00A057CE">
        <w:rPr>
          <w:rStyle w:val="normaltextrun"/>
          <w:rFonts w:ascii="Arial" w:hAnsi="Arial" w:cs="Arial"/>
          <w:sz w:val="24"/>
          <w:szCs w:val="24"/>
        </w:rPr>
        <w:t xml:space="preserve"> promovido por el señor </w:t>
      </w:r>
      <w:r w:rsidRPr="00A057CE">
        <w:rPr>
          <w:rStyle w:val="normaltextrun"/>
          <w:rFonts w:ascii="Arial" w:hAnsi="Arial" w:cs="Arial"/>
          <w:b/>
          <w:sz w:val="24"/>
          <w:szCs w:val="24"/>
        </w:rPr>
        <w:t>Andrés Fernando Peñuela Baquero</w:t>
      </w:r>
      <w:r w:rsidRPr="00A057CE">
        <w:rPr>
          <w:rStyle w:val="normaltextrun"/>
          <w:rFonts w:ascii="Arial" w:hAnsi="Arial" w:cs="Arial"/>
          <w:sz w:val="24"/>
          <w:szCs w:val="24"/>
        </w:rPr>
        <w:t xml:space="preserve">, cuya radicación corresponde al N° 66001310500520200026701, en el que también se encuentra demandada la </w:t>
      </w:r>
      <w:r w:rsidRPr="00A057CE">
        <w:rPr>
          <w:rStyle w:val="normaltextrun"/>
          <w:rFonts w:ascii="Arial" w:hAnsi="Arial" w:cs="Arial"/>
          <w:b/>
          <w:sz w:val="24"/>
          <w:szCs w:val="24"/>
        </w:rPr>
        <w:t>AFP Protección S.A</w:t>
      </w:r>
      <w:r>
        <w:rPr>
          <w:rStyle w:val="normaltextrun"/>
          <w:rFonts w:ascii="Arial" w:hAnsi="Arial" w:cs="Arial"/>
          <w:b/>
          <w:sz w:val="24"/>
          <w:szCs w:val="24"/>
        </w:rPr>
        <w:t>.</w:t>
      </w:r>
      <w:r w:rsidRPr="00A057CE">
        <w:rPr>
          <w:rStyle w:val="normaltextrun"/>
          <w:rFonts w:ascii="Arial" w:hAnsi="Arial" w:cs="Arial"/>
          <w:sz w:val="24"/>
          <w:szCs w:val="24"/>
        </w:rPr>
        <w:t xml:space="preserve"> y fue llamada en garantía </w:t>
      </w:r>
      <w:r w:rsidRPr="00A057CE">
        <w:rPr>
          <w:rStyle w:val="normaltextrun"/>
          <w:rFonts w:ascii="Arial" w:hAnsi="Arial" w:cs="Arial"/>
          <w:b/>
          <w:sz w:val="24"/>
          <w:szCs w:val="24"/>
        </w:rPr>
        <w:t>Mapfre Colombia Vida Seguros S.A.</w:t>
      </w:r>
    </w:p>
    <w:p w14:paraId="17B7E569" w14:textId="77777777" w:rsidR="003B5FC5" w:rsidRPr="00A057CE" w:rsidRDefault="003B5FC5" w:rsidP="003B5FC5">
      <w:pPr>
        <w:keepNext/>
        <w:spacing w:after="0"/>
        <w:outlineLvl w:val="1"/>
        <w:rPr>
          <w:rFonts w:ascii="Arial" w:eastAsia="Times New Roman" w:hAnsi="Arial" w:cs="Arial"/>
          <w:b/>
          <w:bCs/>
          <w:iCs/>
          <w:sz w:val="24"/>
          <w:szCs w:val="24"/>
          <w:lang w:eastAsia="es-ES"/>
        </w:rPr>
      </w:pPr>
    </w:p>
    <w:p w14:paraId="04E8AD36" w14:textId="77777777" w:rsidR="003B5FC5" w:rsidRPr="00A057CE" w:rsidRDefault="003B5FC5" w:rsidP="003B5FC5">
      <w:pPr>
        <w:spacing w:after="0"/>
        <w:jc w:val="center"/>
        <w:rPr>
          <w:rFonts w:ascii="Arial" w:hAnsi="Arial" w:cs="Arial"/>
          <w:b/>
          <w:sz w:val="24"/>
          <w:szCs w:val="24"/>
        </w:rPr>
      </w:pPr>
      <w:r w:rsidRPr="00A057CE">
        <w:rPr>
          <w:rFonts w:ascii="Arial" w:hAnsi="Arial" w:cs="Arial"/>
          <w:b/>
          <w:sz w:val="24"/>
          <w:szCs w:val="24"/>
        </w:rPr>
        <w:t>ANTECEDENTES</w:t>
      </w:r>
    </w:p>
    <w:p w14:paraId="6D49AFB4" w14:textId="77777777" w:rsidR="003B5FC5" w:rsidRPr="00A057CE" w:rsidRDefault="003B5FC5" w:rsidP="003B5FC5">
      <w:pPr>
        <w:spacing w:after="0"/>
        <w:jc w:val="center"/>
        <w:rPr>
          <w:rFonts w:ascii="Arial" w:hAnsi="Arial" w:cs="Arial"/>
          <w:b/>
          <w:sz w:val="24"/>
          <w:szCs w:val="24"/>
        </w:rPr>
      </w:pPr>
    </w:p>
    <w:p w14:paraId="3EE68A58"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Pretende el señor Andrés Fernando Peñuela Baquero que la justicia laboral acceda a la nulidad y/o ineficacia de la afiliación efectuada al régimen de ahorro individual con solidaridad, así como los movimientos ejecutados al interior de ese régimen pensional y consecuencialmente que se declare válida y vigente la afiliación primigenia efectuada al régimen de prima media con prestación definida. </w:t>
      </w:r>
    </w:p>
    <w:p w14:paraId="2D5638D9" w14:textId="77777777" w:rsidR="003B5FC5" w:rsidRPr="00A057CE" w:rsidRDefault="003B5FC5" w:rsidP="003B5FC5">
      <w:pPr>
        <w:spacing w:after="0"/>
        <w:jc w:val="both"/>
        <w:rPr>
          <w:rFonts w:ascii="Arial" w:hAnsi="Arial" w:cs="Arial"/>
          <w:sz w:val="24"/>
          <w:szCs w:val="24"/>
        </w:rPr>
      </w:pPr>
    </w:p>
    <w:p w14:paraId="5FCF9F5E"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Con base en esas declaraciones aspira que se condene a los fondos privados de pensiones accionados a girar la totalidad de los dineros a que haya lugar, lo que resulte probado extra y ultra </w:t>
      </w:r>
      <w:proofErr w:type="spellStart"/>
      <w:r w:rsidRPr="00A057CE">
        <w:rPr>
          <w:rFonts w:ascii="Arial" w:hAnsi="Arial" w:cs="Arial"/>
          <w:sz w:val="24"/>
          <w:szCs w:val="24"/>
        </w:rPr>
        <w:t>petita</w:t>
      </w:r>
      <w:proofErr w:type="spellEnd"/>
      <w:r w:rsidRPr="00A057CE">
        <w:rPr>
          <w:rFonts w:ascii="Arial" w:hAnsi="Arial" w:cs="Arial"/>
          <w:sz w:val="24"/>
          <w:szCs w:val="24"/>
        </w:rPr>
        <w:t xml:space="preserve"> y las costas procesales a su favor.</w:t>
      </w:r>
    </w:p>
    <w:p w14:paraId="3B21BE61" w14:textId="77777777" w:rsidR="003B5FC5" w:rsidRPr="00A057CE" w:rsidRDefault="003B5FC5" w:rsidP="003B5FC5">
      <w:pPr>
        <w:spacing w:after="0"/>
        <w:jc w:val="both"/>
        <w:rPr>
          <w:rFonts w:ascii="Arial" w:hAnsi="Arial" w:cs="Arial"/>
          <w:sz w:val="24"/>
          <w:szCs w:val="24"/>
        </w:rPr>
      </w:pPr>
    </w:p>
    <w:p w14:paraId="189151ED"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Refiere que: Nació el 8 de enero de 1963; después de afiliarse al régimen de prima media con prestación definida a través del otrora Instituto de Seguros Sociales, decidió trasladarse al régimen de ahorro individual con solidaridad el 29 de diciembre de 1998 a través de la AFP Porvenir S.A.; para ejecutar el acto jurídico que significó el cambio de régimen pensional, no recibió la totalidad de la información que la ley exigía para ese momento, ya que el asesor comercial designado por esa sociedad para dicha tarea, no hizo una exposición de la totalidad de las ventajas y sobre todo las desventajas que acarrearía cambiar de régimen pensional; posteriormente se movilizó al interior del régimen de ahorro individual con solidaridad, sin embargo, no recibió la información completa y veraz de lo que significaba permanecer afiliado en ese régimen pensional.</w:t>
      </w:r>
    </w:p>
    <w:p w14:paraId="1A00BDE7" w14:textId="77777777" w:rsidR="003B5FC5" w:rsidRPr="00A057CE" w:rsidRDefault="003B5FC5" w:rsidP="003B5FC5">
      <w:pPr>
        <w:spacing w:after="0"/>
        <w:jc w:val="both"/>
        <w:rPr>
          <w:rFonts w:ascii="Arial" w:hAnsi="Arial" w:cs="Arial"/>
          <w:sz w:val="24"/>
          <w:szCs w:val="24"/>
        </w:rPr>
      </w:pPr>
    </w:p>
    <w:p w14:paraId="2982015D"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El 8 de septiembre de 2020, ante solicitud elevada por él, la Administradora Colombiana de Pensiones negó su retorno al RPM, argumentando que se encontraba inmersa en la prohibición legal prevista en el literal e) del artículo 13 de la ley 100 de 1993 modificado por el artículo 2° de la ley 797 de 2003.</w:t>
      </w:r>
    </w:p>
    <w:p w14:paraId="7B7B1A55" w14:textId="77777777" w:rsidR="003B5FC5" w:rsidRPr="00A057CE" w:rsidRDefault="003B5FC5" w:rsidP="003B5FC5">
      <w:pPr>
        <w:spacing w:after="0"/>
        <w:jc w:val="both"/>
        <w:rPr>
          <w:rFonts w:ascii="Arial" w:hAnsi="Arial" w:cs="Arial"/>
          <w:sz w:val="24"/>
          <w:szCs w:val="24"/>
        </w:rPr>
      </w:pPr>
    </w:p>
    <w:p w14:paraId="3CAE2F02"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Luego de admitirse la demanda en auto de 9 de abril de 2021 -archivo 06 carpeta primera instancia-, el fondo privado de pensiones Porvenir S.A. respondió la acción -archivo 08 carpeta primera instancia- aceptando que el señor Andrés Fernando Peñuela Baquero se trasladó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a través de esa entidad el 29 de diciembre de 1998, sin embargo, sostuvo que ese acto jurídico cumplió con el lleno de los requisitos que la ley exigía para ese momento, razón por la que su vinculación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se reputa válida y eficaz; pero, en caso de que se hubiere configurado el vicio del consentimiento que se alega en la acción, lo cierto es que la nulidad relativa que se derivaría de ello se saneó por el paso del tiempo. Se opuso a las pretensiones y formuló las excepciones de mérito de “</w:t>
      </w:r>
      <w:r w:rsidRPr="00A057CE">
        <w:rPr>
          <w:rFonts w:ascii="Arial" w:hAnsi="Arial" w:cs="Arial"/>
          <w:i/>
          <w:sz w:val="24"/>
          <w:szCs w:val="24"/>
        </w:rPr>
        <w:t xml:space="preserve">Validez y 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e inexistencia de vicios en el consentimiento”, “Saneamiento de la eventual nulidad relativa”, “Inexistencia de la obligación de devolver la comisión de administración, en caso de que se declarare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“Inexistencia de la obligación de devolver el pago al seguro previsional cuando se declara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“Pago”, “Compensación”, “Prescripción”, “Buena fe</w:t>
      </w:r>
      <w:r w:rsidRPr="00A057CE">
        <w:rPr>
          <w:rFonts w:ascii="Arial" w:hAnsi="Arial" w:cs="Arial"/>
          <w:sz w:val="24"/>
          <w:szCs w:val="24"/>
        </w:rPr>
        <w:t>” e “</w:t>
      </w:r>
      <w:r w:rsidRPr="00A057CE">
        <w:rPr>
          <w:rFonts w:ascii="Arial" w:hAnsi="Arial" w:cs="Arial"/>
          <w:i/>
          <w:sz w:val="24"/>
          <w:szCs w:val="24"/>
        </w:rPr>
        <w:t>Innominada o genérica</w:t>
      </w:r>
      <w:r w:rsidRPr="00A057CE">
        <w:rPr>
          <w:rFonts w:ascii="Arial" w:hAnsi="Arial" w:cs="Arial"/>
          <w:sz w:val="24"/>
          <w:szCs w:val="24"/>
        </w:rPr>
        <w:t>”.</w:t>
      </w:r>
    </w:p>
    <w:p w14:paraId="014E2A96" w14:textId="77777777" w:rsidR="003B5FC5" w:rsidRPr="00A057CE" w:rsidRDefault="003B5FC5" w:rsidP="003B5FC5">
      <w:pPr>
        <w:spacing w:after="0"/>
        <w:jc w:val="both"/>
        <w:rPr>
          <w:rFonts w:ascii="Arial" w:hAnsi="Arial" w:cs="Arial"/>
          <w:sz w:val="24"/>
          <w:szCs w:val="24"/>
        </w:rPr>
      </w:pPr>
    </w:p>
    <w:p w14:paraId="2EC45B37"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El fondo privado de pensiones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respondió el libelo introductorio -archivo 09 carpeta primera instancia- manifestando que esa entidad cumplió con los requisitos exigidos en la ley cuando el señor Andrés Fernando Peñuela Baquero decidió, al interior del </w:t>
      </w:r>
      <w:proofErr w:type="spellStart"/>
      <w:r w:rsidRPr="00A057CE">
        <w:rPr>
          <w:rFonts w:ascii="Arial" w:hAnsi="Arial" w:cs="Arial"/>
          <w:sz w:val="24"/>
          <w:szCs w:val="24"/>
        </w:rPr>
        <w:t>RAIS</w:t>
      </w:r>
      <w:proofErr w:type="spellEnd"/>
      <w:r w:rsidRPr="00A057CE">
        <w:rPr>
          <w:rFonts w:ascii="Arial" w:hAnsi="Arial" w:cs="Arial"/>
          <w:sz w:val="24"/>
          <w:szCs w:val="24"/>
        </w:rPr>
        <w:t>, movilizarse hacía esa entidad, razón por la que se opone las pretensiones elevadas por él en su contra. Planteó como excepciones de fondo las de “</w:t>
      </w:r>
      <w:r w:rsidRPr="00A057CE">
        <w:rPr>
          <w:rFonts w:ascii="Arial" w:hAnsi="Arial" w:cs="Arial"/>
          <w:i/>
          <w:sz w:val="24"/>
          <w:szCs w:val="24"/>
        </w:rPr>
        <w:t xml:space="preserve">Validez y 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e inexistencia de vicios en el consentimiento”, “Saneamiento de la eventual nulidad relativa”, “Inexistencia de la obligación de devolver la comisión de administración, en caso de que se declarare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xml:space="preserve">”, “Inexistencia de la obligación de devolver el pago al seguro previsional cuando se declara la nulidad o ineficacia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“Pago”, “Compensación”, “Prescripción”, “Buena fe</w:t>
      </w:r>
      <w:r w:rsidRPr="00A057CE">
        <w:rPr>
          <w:rFonts w:ascii="Arial" w:hAnsi="Arial" w:cs="Arial"/>
          <w:sz w:val="24"/>
          <w:szCs w:val="24"/>
        </w:rPr>
        <w:t>” e “</w:t>
      </w:r>
      <w:r w:rsidRPr="00A057CE">
        <w:rPr>
          <w:rFonts w:ascii="Arial" w:hAnsi="Arial" w:cs="Arial"/>
          <w:i/>
          <w:sz w:val="24"/>
          <w:szCs w:val="24"/>
        </w:rPr>
        <w:t>Innominada o genérica</w:t>
      </w:r>
      <w:r w:rsidRPr="00A057CE">
        <w:rPr>
          <w:rFonts w:ascii="Arial" w:hAnsi="Arial" w:cs="Arial"/>
          <w:sz w:val="24"/>
          <w:szCs w:val="24"/>
        </w:rPr>
        <w:t>”.</w:t>
      </w:r>
    </w:p>
    <w:p w14:paraId="3DEC1297" w14:textId="77777777" w:rsidR="003B5FC5" w:rsidRPr="00A057CE" w:rsidRDefault="003B5FC5" w:rsidP="003B5FC5">
      <w:pPr>
        <w:spacing w:after="0"/>
        <w:jc w:val="both"/>
        <w:rPr>
          <w:rFonts w:ascii="Arial" w:hAnsi="Arial" w:cs="Arial"/>
          <w:sz w:val="24"/>
          <w:szCs w:val="24"/>
        </w:rPr>
      </w:pPr>
    </w:p>
    <w:p w14:paraId="24920662"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Así mismo, en escrito adjunto a la contestación de la demanda,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solicitó que fuera llamada en garantía Mapfre Colombia Vida Seguros S.A., con ocasión de los contratos de seguro previsionales suscritos por el fondo privado de pensiones </w:t>
      </w:r>
      <w:r w:rsidRPr="00A057CE">
        <w:rPr>
          <w:rFonts w:ascii="Arial" w:hAnsi="Arial" w:cs="Arial"/>
          <w:sz w:val="24"/>
          <w:szCs w:val="24"/>
        </w:rPr>
        <w:lastRenderedPageBreak/>
        <w:t xml:space="preserve">con esa aseguradora, cuya vigencia inicial fue del 1° de enero de 2007 al 31 de diciembre de 2007 y que fue renovada para los años 2008, 2009, 2010, 2011, 2012; ello con la finalidad de que, en caso de que se le condene 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 restituir lo recibido por concepto de primas de los seguros previsionales de invalidez y sobrevivientes, se le ordene a esa aseguradora que proceda a desembolsar las sumas pagadas por esos conceptos.</w:t>
      </w:r>
    </w:p>
    <w:p w14:paraId="110B9F64" w14:textId="77777777" w:rsidR="003B5FC5" w:rsidRPr="00A057CE" w:rsidRDefault="003B5FC5" w:rsidP="003B5FC5">
      <w:pPr>
        <w:spacing w:after="0"/>
        <w:jc w:val="both"/>
        <w:rPr>
          <w:rFonts w:ascii="Arial" w:hAnsi="Arial" w:cs="Arial"/>
          <w:sz w:val="24"/>
          <w:szCs w:val="24"/>
        </w:rPr>
      </w:pPr>
    </w:p>
    <w:p w14:paraId="05EE853D"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La Administradora Colombiana de Pensiones contestó la demanda -archivo 10 carpeta primera instancia- aceptando que el señor Peñuela Baquero se afilió al régimen de prima media con prestación definida el 9 de junio de 1987 a través del otrora Instituto de Seguros Sociales, trasladándose válidamente al régimen de ahorro individual con solidaridad el 29 de diciembre de 1998, además de habérsele negado su retorno al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en oficio de 8 de septiembre de 2020, al encontrarse el demandante a menos de diez años de arribar a la edad mínima de pensión exigida en el régimen de prima media con prestación definida. Se opuso a las pretensiones y planteó las excepciones de “</w:t>
      </w:r>
      <w:r w:rsidRPr="00A057CE">
        <w:rPr>
          <w:rFonts w:ascii="Arial" w:hAnsi="Arial" w:cs="Arial"/>
          <w:i/>
          <w:sz w:val="24"/>
          <w:szCs w:val="24"/>
        </w:rPr>
        <w:t xml:space="preserve">Validez de la afiliación al </w:t>
      </w:r>
      <w:proofErr w:type="spellStart"/>
      <w:r w:rsidRPr="00A057CE">
        <w:rPr>
          <w:rFonts w:ascii="Arial" w:hAnsi="Arial" w:cs="Arial"/>
          <w:i/>
          <w:sz w:val="24"/>
          <w:szCs w:val="24"/>
        </w:rPr>
        <w:t>RAIS</w:t>
      </w:r>
      <w:proofErr w:type="spellEnd"/>
      <w:r w:rsidRPr="00A057CE">
        <w:rPr>
          <w:rFonts w:ascii="Arial" w:hAnsi="Arial" w:cs="Arial"/>
          <w:i/>
          <w:sz w:val="24"/>
          <w:szCs w:val="24"/>
        </w:rPr>
        <w:t>”, “Saneamiento de una presunta nulidad”, “Solicitud de traslado de dineros de gastos de administración”, “Prescripción”, “Imposibilidad jurídica para reconocer y pagar derechos por fuera del ordenamiento legal”, “Buena fe: Colpensiones”, “Imposibilidad de condena en costas</w:t>
      </w:r>
      <w:r>
        <w:rPr>
          <w:rFonts w:ascii="Arial" w:hAnsi="Arial" w:cs="Arial"/>
          <w:sz w:val="24"/>
          <w:szCs w:val="24"/>
        </w:rPr>
        <w:t>”</w:t>
      </w:r>
      <w:r w:rsidRPr="00A057CE">
        <w:rPr>
          <w:rFonts w:ascii="Arial" w:hAnsi="Arial" w:cs="Arial"/>
          <w:sz w:val="24"/>
          <w:szCs w:val="24"/>
        </w:rPr>
        <w:t xml:space="preserve"> y “</w:t>
      </w:r>
      <w:r w:rsidRPr="00A057CE">
        <w:rPr>
          <w:rFonts w:ascii="Arial" w:hAnsi="Arial" w:cs="Arial"/>
          <w:i/>
          <w:sz w:val="24"/>
          <w:szCs w:val="24"/>
        </w:rPr>
        <w:t>Declaratoria de otras excepciones</w:t>
      </w:r>
      <w:r w:rsidRPr="00A057CE">
        <w:rPr>
          <w:rFonts w:ascii="Arial" w:hAnsi="Arial" w:cs="Arial"/>
          <w:sz w:val="24"/>
          <w:szCs w:val="24"/>
        </w:rPr>
        <w:t>”.</w:t>
      </w:r>
    </w:p>
    <w:p w14:paraId="2A7A3AB2" w14:textId="77777777" w:rsidR="003B5FC5" w:rsidRPr="00A057CE" w:rsidRDefault="003B5FC5" w:rsidP="003B5FC5">
      <w:pPr>
        <w:spacing w:after="0"/>
        <w:jc w:val="both"/>
        <w:rPr>
          <w:rFonts w:ascii="Arial" w:hAnsi="Arial" w:cs="Arial"/>
          <w:sz w:val="24"/>
          <w:szCs w:val="24"/>
        </w:rPr>
      </w:pPr>
      <w:r>
        <w:rPr>
          <w:rFonts w:ascii="Arial" w:hAnsi="Arial" w:cs="Arial"/>
          <w:sz w:val="24"/>
          <w:szCs w:val="24"/>
        </w:rPr>
        <w:t>|</w:t>
      </w:r>
    </w:p>
    <w:p w14:paraId="2E2A87B8"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Por su parte, la AFP Protección S.A. respondió la acción -archivo 15 carpeta primera instancia- manifestando que esa </w:t>
      </w:r>
      <w:r w:rsidRPr="00A057CE">
        <w:rPr>
          <w:rFonts w:ascii="Arial" w:hAnsi="Arial" w:cs="Arial"/>
          <w:i/>
          <w:iCs/>
          <w:sz w:val="24"/>
          <w:szCs w:val="24"/>
        </w:rPr>
        <w:t>“</w:t>
      </w:r>
      <w:r w:rsidRPr="007B7BE6">
        <w:rPr>
          <w:rFonts w:ascii="Arial" w:hAnsi="Arial" w:cs="Arial"/>
          <w:b/>
          <w:bCs/>
          <w:i/>
          <w:iCs/>
          <w:szCs w:val="24"/>
        </w:rPr>
        <w:t>entidad se opone a la declaración de nulidad por omisión en la información y/o por inducción a error por parte de la Administradora que participara del traslado,</w:t>
      </w:r>
      <w:r w:rsidRPr="007B7BE6">
        <w:rPr>
          <w:rFonts w:ascii="Arial" w:hAnsi="Arial" w:cs="Arial"/>
          <w:i/>
          <w:iCs/>
          <w:szCs w:val="24"/>
        </w:rPr>
        <w:t xml:space="preserve"> teniendo por entendido que ducho suceso jurídico no debe adolecer de vicios en el consentimiento que deban recaer sobre la voluntad del (de la) actor(a) porque no existieron </w:t>
      </w:r>
      <w:r w:rsidRPr="007B7BE6">
        <w:rPr>
          <w:rFonts w:ascii="Arial" w:hAnsi="Arial" w:cs="Arial"/>
          <w:b/>
          <w:bCs/>
          <w:i/>
          <w:iCs/>
          <w:szCs w:val="24"/>
        </w:rPr>
        <w:t>precisamente las maniobras preterintencionales que se le endilgan</w:t>
      </w:r>
      <w:r w:rsidRPr="00A057CE">
        <w:rPr>
          <w:rFonts w:ascii="Arial" w:hAnsi="Arial" w:cs="Arial"/>
          <w:i/>
          <w:iCs/>
          <w:sz w:val="24"/>
          <w:szCs w:val="24"/>
        </w:rPr>
        <w:t xml:space="preserve">”. </w:t>
      </w:r>
      <w:r w:rsidRPr="00A057CE">
        <w:rPr>
          <w:rFonts w:ascii="Arial" w:hAnsi="Arial" w:cs="Arial"/>
          <w:sz w:val="24"/>
          <w:szCs w:val="24"/>
        </w:rPr>
        <w:t xml:space="preserve">A continuación, planteó las excepciones de mérito que denominó </w:t>
      </w:r>
      <w:r w:rsidRPr="00A057CE">
        <w:rPr>
          <w:rFonts w:ascii="Arial" w:hAnsi="Arial" w:cs="Arial"/>
          <w:i/>
          <w:sz w:val="24"/>
          <w:szCs w:val="24"/>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w:t>
      </w:r>
      <w:r w:rsidRPr="00A057CE">
        <w:rPr>
          <w:rFonts w:ascii="Arial" w:hAnsi="Arial" w:cs="Arial"/>
          <w:sz w:val="24"/>
          <w:szCs w:val="24"/>
        </w:rPr>
        <w:t>” y “</w:t>
      </w:r>
      <w:r w:rsidRPr="00A057CE">
        <w:rPr>
          <w:rFonts w:ascii="Arial" w:hAnsi="Arial" w:cs="Arial"/>
          <w:i/>
          <w:sz w:val="24"/>
          <w:szCs w:val="24"/>
        </w:rPr>
        <w:t>Excepción de mérito cuotas de administración</w:t>
      </w:r>
      <w:r w:rsidRPr="00A057CE">
        <w:rPr>
          <w:rFonts w:ascii="Arial" w:hAnsi="Arial" w:cs="Arial"/>
          <w:sz w:val="24"/>
          <w:szCs w:val="24"/>
        </w:rPr>
        <w:t>”.</w:t>
      </w:r>
    </w:p>
    <w:p w14:paraId="30A57B81" w14:textId="77777777" w:rsidR="003B5FC5" w:rsidRPr="00A057CE" w:rsidRDefault="003B5FC5" w:rsidP="003B5FC5">
      <w:pPr>
        <w:spacing w:after="0"/>
        <w:jc w:val="both"/>
        <w:rPr>
          <w:rFonts w:ascii="Arial" w:hAnsi="Arial" w:cs="Arial"/>
          <w:sz w:val="24"/>
          <w:szCs w:val="24"/>
        </w:rPr>
      </w:pPr>
    </w:p>
    <w:p w14:paraId="577FDFA6"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La aseguradora Mapfre Colombia Vida Seguros respondió el libelo introductorio y el llamamiento en garantía -archivos 19 y 20 carpeta primera instancia-, manifestando frente a la acción inicial que los hechos narrados por el actor son ajenos a su conocimiento. En torno al llamamiento en garantía que le hiciere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aceptó la suscripción de los contratos de seguros relacionados por esa entidad, pero sostiene que no hay lugar a que se acceda a lo pretendido por el fondo privado de pensiones en caso de que fuere condenado en el proceso, por cuanto el contrato de seguro consiste en pagar la suma de dinero que haga falta cuando se configura el riesgo con el objeto de que se pague una pensión de invalidez o sobrevivientes, pero no para que se restituyan las primas cobradas a los afiliados para la contratación de esas pólizas. Conforme con lo dicho, se opuso a las pretensiones, tanto de la demanda </w:t>
      </w:r>
      <w:r w:rsidRPr="00A057CE">
        <w:rPr>
          <w:rFonts w:ascii="Arial" w:hAnsi="Arial" w:cs="Arial"/>
          <w:sz w:val="24"/>
          <w:szCs w:val="24"/>
        </w:rPr>
        <w:lastRenderedPageBreak/>
        <w:t>como del llamamiento en garantía y planteó las excepciones de mérito que pretende hacer valer en el plenario.</w:t>
      </w:r>
    </w:p>
    <w:p w14:paraId="5FB3D0B3" w14:textId="77777777" w:rsidR="003B5FC5" w:rsidRPr="00A057CE" w:rsidRDefault="003B5FC5" w:rsidP="003B5FC5">
      <w:pPr>
        <w:spacing w:after="0"/>
        <w:jc w:val="both"/>
        <w:rPr>
          <w:rFonts w:ascii="Arial" w:hAnsi="Arial" w:cs="Arial"/>
          <w:sz w:val="24"/>
          <w:szCs w:val="24"/>
        </w:rPr>
      </w:pPr>
    </w:p>
    <w:p w14:paraId="105A445D"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En sentencia de 13 de marzo de 2023, la funcionaria de primera instancia, aplicando en su integridad la jurisprudencia vigente que sobre el tema ha emitido la Sala de Casación Laboral de la Corte Suprema de Justicia, concluyó, después de analizar las pruebas allegadas al proceso, que la AFP Porvenir S.A. no cumplió con la carga probatoria que le incumbía en este proceso, al verificar que no le brindó la totalidad de la información que debía ponerle de presente al señor Andrés Fernando Peñuela Baquero, esto es, las características de ambos regímenes pensionales con sus ventajas y desventajas, razón por la que accedió a la ineficacia del traslado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surtido el 29 de diciembre de 1998, así como las de los movimientos ejecutados al interior de ese régimen pensional; y en consecuencia declaró válida y vigente la afiliación primigenia efectuada al régimen de prima media con prestación definida administrado actualmente por Colpensiones.</w:t>
      </w:r>
    </w:p>
    <w:p w14:paraId="71FD5563" w14:textId="77777777" w:rsidR="003B5FC5" w:rsidRPr="00A057CE" w:rsidRDefault="003B5FC5" w:rsidP="003B5FC5">
      <w:pPr>
        <w:spacing w:after="0"/>
        <w:jc w:val="both"/>
        <w:rPr>
          <w:rFonts w:ascii="Arial" w:hAnsi="Arial" w:cs="Arial"/>
          <w:sz w:val="24"/>
          <w:szCs w:val="24"/>
        </w:rPr>
      </w:pPr>
    </w:p>
    <w:p w14:paraId="1EC19A3F"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Como consecuencia de esas declaraciones, condenó al fondo privado de pensiones Protección S.A., al que se encontraba afiliado actualmente el actor, a restituir a la Administradora Colombiana de Pensiones el saldo existente en la cuenta de ahorro individual del accionante que correspondan a los aportes al sistema general de pensiones junto con sus intereses y rendimientos financieros.</w:t>
      </w:r>
    </w:p>
    <w:p w14:paraId="0447304B" w14:textId="77777777" w:rsidR="003B5FC5" w:rsidRPr="00A057CE" w:rsidRDefault="003B5FC5" w:rsidP="003B5FC5">
      <w:pPr>
        <w:spacing w:after="0"/>
        <w:jc w:val="both"/>
        <w:rPr>
          <w:rFonts w:ascii="Arial" w:hAnsi="Arial" w:cs="Arial"/>
          <w:sz w:val="24"/>
          <w:szCs w:val="24"/>
        </w:rPr>
      </w:pPr>
    </w:p>
    <w:p w14:paraId="3A1452B6"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Así mismo, condenó a los fondos privados de pensiones accionados a reintegrar, con cargo a sus propios recursos y debidamente indexados, los valores que fueron descontados al afiliado durante su permanencia en esas entidades y que estuvieron dirigidos a cancelar los gastos de administración, las primas de los seguros previsionales de invalidez y sobrevivientes, así como las sumas destinadas a financiar la garantía de pensión mínima.</w:t>
      </w:r>
    </w:p>
    <w:p w14:paraId="38B5E310" w14:textId="77777777" w:rsidR="003B5FC5" w:rsidRPr="00A057CE" w:rsidRDefault="003B5FC5" w:rsidP="003B5FC5">
      <w:pPr>
        <w:spacing w:after="0"/>
        <w:jc w:val="both"/>
        <w:rPr>
          <w:rFonts w:ascii="Arial" w:hAnsi="Arial" w:cs="Arial"/>
          <w:sz w:val="24"/>
          <w:szCs w:val="24"/>
        </w:rPr>
      </w:pPr>
    </w:p>
    <w:p w14:paraId="34D4B993"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Al considerar que con el traslado entre regímenes pensionales se pudo generar a favor del actor un bono pensional tipo A, le ordenó a la AFP Protección S.A. que, en caso de que se haya efectuado la redención anticipada de ese título de deuda pública a favor de la cuenta de ahorro individual del demandante, proceda a restituir la suma pagada por ese concepto a la </w:t>
      </w:r>
      <w:proofErr w:type="spellStart"/>
      <w:r w:rsidRPr="00A057CE">
        <w:rPr>
          <w:rFonts w:ascii="Arial" w:hAnsi="Arial" w:cs="Arial"/>
          <w:sz w:val="24"/>
          <w:szCs w:val="24"/>
        </w:rPr>
        <w:t>OBP</w:t>
      </w:r>
      <w:proofErr w:type="spellEnd"/>
      <w:r w:rsidRPr="00A057CE">
        <w:rPr>
          <w:rFonts w:ascii="Arial" w:hAnsi="Arial" w:cs="Arial"/>
          <w:sz w:val="24"/>
          <w:szCs w:val="24"/>
        </w:rPr>
        <w:t xml:space="preserve"> del Ministerio de Hacienda y Crédito Público, monto que deberá estar debidamente indexado al momento del pago, actualización que </w:t>
      </w:r>
      <w:proofErr w:type="spellStart"/>
      <w:r w:rsidRPr="00A057CE">
        <w:rPr>
          <w:rFonts w:ascii="Arial" w:hAnsi="Arial" w:cs="Arial"/>
          <w:sz w:val="24"/>
          <w:szCs w:val="24"/>
        </w:rPr>
        <w:t>esta</w:t>
      </w:r>
      <w:proofErr w:type="spellEnd"/>
      <w:r w:rsidRPr="00A057CE">
        <w:rPr>
          <w:rFonts w:ascii="Arial" w:hAnsi="Arial" w:cs="Arial"/>
          <w:sz w:val="24"/>
          <w:szCs w:val="24"/>
        </w:rPr>
        <w:t xml:space="preserve"> a cargo de sus propio patrimonio.</w:t>
      </w:r>
    </w:p>
    <w:p w14:paraId="5FE0114B" w14:textId="77777777" w:rsidR="003B5FC5" w:rsidRPr="00A057CE" w:rsidRDefault="003B5FC5" w:rsidP="003B5FC5">
      <w:pPr>
        <w:spacing w:after="0"/>
        <w:jc w:val="both"/>
        <w:rPr>
          <w:rFonts w:ascii="Arial" w:hAnsi="Arial" w:cs="Arial"/>
          <w:sz w:val="24"/>
          <w:szCs w:val="24"/>
        </w:rPr>
      </w:pPr>
    </w:p>
    <w:p w14:paraId="320462BB"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A renglón seguido, ordenó comunicar la decisión a la </w:t>
      </w:r>
      <w:proofErr w:type="spellStart"/>
      <w:r w:rsidRPr="00A057CE">
        <w:rPr>
          <w:rFonts w:ascii="Arial" w:hAnsi="Arial" w:cs="Arial"/>
          <w:sz w:val="24"/>
          <w:szCs w:val="24"/>
        </w:rPr>
        <w:t>OBP</w:t>
      </w:r>
      <w:proofErr w:type="spellEnd"/>
      <w:r w:rsidRPr="00A057CE">
        <w:rPr>
          <w:rFonts w:ascii="Arial" w:hAnsi="Arial" w:cs="Arial"/>
          <w:sz w:val="24"/>
          <w:szCs w:val="24"/>
        </w:rPr>
        <w:t xml:space="preserve"> del Ministerio de Hacienda y Crédito Público, con la finalidad de que a través de trámites internos y canales institucionales ejecute todas las acciones a que haya lugar para dejar las cosas en el estado en el que se encontraban antes de que se produjera el traslado del accionante del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al </w:t>
      </w:r>
      <w:proofErr w:type="spellStart"/>
      <w:r w:rsidRPr="00A057CE">
        <w:rPr>
          <w:rFonts w:ascii="Arial" w:hAnsi="Arial" w:cs="Arial"/>
          <w:sz w:val="24"/>
          <w:szCs w:val="24"/>
        </w:rPr>
        <w:t>RAIS</w:t>
      </w:r>
      <w:proofErr w:type="spellEnd"/>
      <w:r w:rsidRPr="00A057CE">
        <w:rPr>
          <w:rFonts w:ascii="Arial" w:hAnsi="Arial" w:cs="Arial"/>
          <w:sz w:val="24"/>
          <w:szCs w:val="24"/>
        </w:rPr>
        <w:t>.</w:t>
      </w:r>
    </w:p>
    <w:p w14:paraId="6D4C7CC4" w14:textId="77777777" w:rsidR="003B5FC5" w:rsidRPr="00A057CE" w:rsidRDefault="003B5FC5" w:rsidP="003B5FC5">
      <w:pPr>
        <w:spacing w:after="0"/>
        <w:jc w:val="both"/>
        <w:rPr>
          <w:rFonts w:ascii="Arial" w:hAnsi="Arial" w:cs="Arial"/>
          <w:sz w:val="24"/>
          <w:szCs w:val="24"/>
        </w:rPr>
      </w:pPr>
    </w:p>
    <w:p w14:paraId="2A5B6D6E"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Respecto al llamamiento en garantía realizado a Mapfre Colombia Vida Seguros S.A., decidió que no había lugar a acceder a lo pretendido por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por cuanto la aseguradora no tuvo nada que ver con el acto jurídico que significó el traslado del actor del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ni mucho menos con los movimientos que él realizó al interior de ese régimen pensional, siendo clara la jurisprudencia de la Corte Suprema de Justicia en sostener que las llamadas a responder jurídica y patrimonialmente por </w:t>
      </w:r>
      <w:r w:rsidRPr="00A057CE">
        <w:rPr>
          <w:rFonts w:ascii="Arial" w:hAnsi="Arial" w:cs="Arial"/>
          <w:sz w:val="24"/>
          <w:szCs w:val="24"/>
        </w:rPr>
        <w:lastRenderedPageBreak/>
        <w:t>las consecuencias que conlleva ejecutar esos actos jurídicos irregularmente son exclusivamente los fondos privados de pensiones involucrados en ello.</w:t>
      </w:r>
    </w:p>
    <w:p w14:paraId="1081E31D" w14:textId="77777777" w:rsidR="003B5FC5" w:rsidRPr="00A057CE" w:rsidRDefault="003B5FC5" w:rsidP="003B5FC5">
      <w:pPr>
        <w:spacing w:after="0"/>
        <w:jc w:val="both"/>
        <w:rPr>
          <w:rFonts w:ascii="Arial" w:hAnsi="Arial" w:cs="Arial"/>
          <w:sz w:val="24"/>
          <w:szCs w:val="24"/>
        </w:rPr>
      </w:pPr>
    </w:p>
    <w:p w14:paraId="61F29451"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Finalmente, condenó en costas procesales a los fondos privados de pensiones accionados en un 100%, a favor de la parte actora; y a la AFP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en un 100%, en favor de Mapfre Colombia Vida Seguros S.A.</w:t>
      </w:r>
    </w:p>
    <w:p w14:paraId="3230DDE3" w14:textId="77777777" w:rsidR="003B5FC5" w:rsidRPr="00A057CE" w:rsidRDefault="003B5FC5" w:rsidP="003B5FC5">
      <w:pPr>
        <w:spacing w:after="0"/>
        <w:jc w:val="both"/>
        <w:rPr>
          <w:rFonts w:ascii="Arial" w:hAnsi="Arial" w:cs="Arial"/>
          <w:sz w:val="24"/>
          <w:szCs w:val="24"/>
        </w:rPr>
      </w:pPr>
    </w:p>
    <w:p w14:paraId="17BD2DFA"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Inconformes con la decisión, los fondos privados de pensiones Porvenir S.A.,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y la Administradora Colombiana de Pensiones interpusieron recurso de apelación en los siguientes términos:</w:t>
      </w:r>
    </w:p>
    <w:p w14:paraId="4F99817F" w14:textId="77777777" w:rsidR="003B5FC5" w:rsidRPr="00A057CE" w:rsidRDefault="003B5FC5" w:rsidP="003B5FC5">
      <w:pPr>
        <w:spacing w:after="0"/>
        <w:jc w:val="both"/>
        <w:rPr>
          <w:rFonts w:ascii="Arial" w:hAnsi="Arial" w:cs="Arial"/>
          <w:sz w:val="24"/>
          <w:szCs w:val="24"/>
        </w:rPr>
      </w:pPr>
    </w:p>
    <w:p w14:paraId="4F09CF62"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La apoderada judicial de los fondos privados de pensiones Porvenir S.A. y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manifiesta que no es posible que se condene a esa entidad a restituir la totalidad de los dineros ordenados por la </w:t>
      </w:r>
      <w:r w:rsidRPr="00A057CE">
        <w:rPr>
          <w:rFonts w:ascii="Arial" w:hAnsi="Arial" w:cs="Arial"/>
          <w:i/>
          <w:iCs/>
          <w:sz w:val="24"/>
          <w:szCs w:val="24"/>
        </w:rPr>
        <w:t>a quo</w:t>
      </w:r>
      <w:r w:rsidRPr="00A057CE">
        <w:rPr>
          <w:rFonts w:ascii="Arial" w:hAnsi="Arial" w:cs="Arial"/>
          <w:sz w:val="24"/>
          <w:szCs w:val="24"/>
        </w:rPr>
        <w:t xml:space="preserve">, pues la única consecuencia económica que trae la declaratoria de ineficacia del traslado del </w:t>
      </w:r>
      <w:proofErr w:type="spellStart"/>
      <w:r w:rsidRPr="00A057CE">
        <w:rPr>
          <w:rFonts w:ascii="Arial" w:hAnsi="Arial" w:cs="Arial"/>
          <w:sz w:val="24"/>
          <w:szCs w:val="24"/>
        </w:rPr>
        <w:t>RPMPD</w:t>
      </w:r>
      <w:proofErr w:type="spellEnd"/>
      <w:r w:rsidRPr="00A057CE">
        <w:rPr>
          <w:rFonts w:ascii="Arial" w:hAnsi="Arial" w:cs="Arial"/>
          <w:sz w:val="24"/>
          <w:szCs w:val="24"/>
        </w:rPr>
        <w:t xml:space="preserve">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por parte del afiliado Andrés Fernando Peñuela Baquero, es que se restituya a la Administradora Colombiana de Pensiones los dineros que provenientes de las cotizaciones o aportes al sistema general de pensiones, ya que los dineros recaudados por otros conceptos se derivaron precisamente del vínculo contractual declarado ineficaz, los cuales fueron cobrados por ministerio de la ley; añadiendo que fue producto de la muy buena gestión de los fondos privados de pensiones accionados que se generaron a favor de la cuenta de ahorro individual del actor unos excelentes rendimientos financieros; además de haberse cumplido con la obligación de cubrirlo frente los riegos de invalidez y sobrevivientes, con el pago de las correspondientes primas de seguros previsionales.</w:t>
      </w:r>
    </w:p>
    <w:p w14:paraId="4665D22B" w14:textId="77777777" w:rsidR="003B5FC5" w:rsidRPr="00A057CE" w:rsidRDefault="003B5FC5" w:rsidP="003B5FC5">
      <w:pPr>
        <w:spacing w:after="0"/>
        <w:jc w:val="both"/>
        <w:rPr>
          <w:rFonts w:ascii="Arial" w:hAnsi="Arial" w:cs="Arial"/>
          <w:sz w:val="24"/>
          <w:szCs w:val="24"/>
        </w:rPr>
      </w:pPr>
    </w:p>
    <w:p w14:paraId="4B3CA738"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 xml:space="preserve">Ahora, en caso de que se confirme la decisión de condenar a </w:t>
      </w:r>
      <w:proofErr w:type="spellStart"/>
      <w:r w:rsidRPr="00A057CE">
        <w:rPr>
          <w:rFonts w:ascii="Arial" w:hAnsi="Arial" w:cs="Arial"/>
          <w:sz w:val="24"/>
          <w:szCs w:val="24"/>
        </w:rPr>
        <w:t>Skandia</w:t>
      </w:r>
      <w:proofErr w:type="spellEnd"/>
      <w:r w:rsidRPr="00A057CE">
        <w:rPr>
          <w:rFonts w:ascii="Arial" w:hAnsi="Arial" w:cs="Arial"/>
          <w:sz w:val="24"/>
          <w:szCs w:val="24"/>
        </w:rPr>
        <w:t xml:space="preserve"> S.A. a restituir el valor de las sumas cobradas al afiliado por concepto de las primas de los seguros previsionales, estima que la aseguradora Mapfre Colombia Vida Seguros S.A. debe reembolsar a ese fondo privado de pensiones las sumas pagadas por ese concepto, con ocasión de la suscripción de los contratos de póliza de seguros previsionales de invalidez y sobrevivientes. </w:t>
      </w:r>
    </w:p>
    <w:p w14:paraId="70E7E2E3" w14:textId="77777777" w:rsidR="003B5FC5" w:rsidRPr="00A057CE" w:rsidRDefault="003B5FC5" w:rsidP="003B5FC5">
      <w:pPr>
        <w:spacing w:after="0"/>
        <w:jc w:val="both"/>
        <w:rPr>
          <w:rFonts w:ascii="Arial" w:hAnsi="Arial" w:cs="Arial"/>
          <w:sz w:val="24"/>
          <w:szCs w:val="24"/>
        </w:rPr>
      </w:pPr>
    </w:p>
    <w:p w14:paraId="0AF80C9D"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Tampoco es posible que condenen a esas entidades en costas procesales, ya que su comportamiento se ha ceñido al estricto cumplimiento de la ley en aplicación del principio de la buena fe.</w:t>
      </w:r>
    </w:p>
    <w:p w14:paraId="6908971C" w14:textId="77777777" w:rsidR="003B5FC5" w:rsidRPr="00A057CE" w:rsidRDefault="003B5FC5" w:rsidP="003B5FC5">
      <w:pPr>
        <w:spacing w:after="0"/>
        <w:jc w:val="both"/>
        <w:rPr>
          <w:rFonts w:ascii="Arial" w:hAnsi="Arial" w:cs="Arial"/>
          <w:sz w:val="24"/>
          <w:szCs w:val="24"/>
        </w:rPr>
      </w:pPr>
    </w:p>
    <w:p w14:paraId="0999F03B"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t>La apoderada judicial de la Administradora Colombiana de Pensiones sostiene que en el plenario quedó demostrado que el traslado ejecutado por el señor Andrés Fernando Peñuela Baquero del régimen de prima media con prestación definida al régimen de ahorro individual con solidaridad cobró plenos efectos jurídicos, pues así lo acredita el formulario de afiliación suscrito por él de manera libre, voluntaria y sin presiones el 29 de diciembre de 1998; añadiendo que no es la acción de ineficacia la llamada a resolver este tipo de asuntos, sino la acción resarcitoria de perjuicios establecida en el decreto 720 de 1994. Pero, adicionalmente, considera que no es viable acceder a las pretensiones elevadas por el demandante, por cuanto él está inmerso en la prohibición establecida en el literal e) del artículo 13 de la ley 100 de 1993 modificado por el artículo 2° de la ley 797 de 2003.</w:t>
      </w:r>
    </w:p>
    <w:p w14:paraId="71A1BFDA" w14:textId="77777777" w:rsidR="003B5FC5" w:rsidRPr="00A057CE" w:rsidRDefault="003B5FC5" w:rsidP="003B5FC5">
      <w:pPr>
        <w:spacing w:after="0"/>
        <w:jc w:val="both"/>
        <w:rPr>
          <w:rFonts w:ascii="Arial" w:hAnsi="Arial" w:cs="Arial"/>
          <w:sz w:val="24"/>
          <w:szCs w:val="24"/>
        </w:rPr>
      </w:pPr>
    </w:p>
    <w:p w14:paraId="654A05C7" w14:textId="77777777" w:rsidR="003B5FC5" w:rsidRPr="00A057CE" w:rsidRDefault="003B5FC5" w:rsidP="003B5FC5">
      <w:pPr>
        <w:spacing w:after="0"/>
        <w:jc w:val="both"/>
        <w:rPr>
          <w:rFonts w:ascii="Arial" w:hAnsi="Arial" w:cs="Arial"/>
          <w:sz w:val="24"/>
          <w:szCs w:val="24"/>
        </w:rPr>
      </w:pPr>
      <w:r w:rsidRPr="00A057CE">
        <w:rPr>
          <w:rFonts w:ascii="Arial" w:hAnsi="Arial" w:cs="Arial"/>
          <w:sz w:val="24"/>
          <w:szCs w:val="24"/>
        </w:rPr>
        <w:lastRenderedPageBreak/>
        <w:t>Al haber resultado afectados los intereses de la Administradora Colombiana de Pensiones, se dispuso también el grado jurisdiccional de consulta a su favor.</w:t>
      </w:r>
    </w:p>
    <w:p w14:paraId="63CC9F99" w14:textId="77777777" w:rsidR="003B5FC5" w:rsidRPr="00A057CE" w:rsidRDefault="003B5FC5" w:rsidP="003B5FC5">
      <w:pPr>
        <w:spacing w:after="0"/>
        <w:jc w:val="both"/>
        <w:rPr>
          <w:rFonts w:ascii="Arial" w:hAnsi="Arial" w:cs="Arial"/>
          <w:sz w:val="24"/>
          <w:szCs w:val="24"/>
        </w:rPr>
      </w:pPr>
    </w:p>
    <w:p w14:paraId="3C139789" w14:textId="77777777" w:rsidR="003B5FC5" w:rsidRPr="00A057CE" w:rsidRDefault="003B5FC5" w:rsidP="003B5FC5">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ALEGATOS DE CONCLUSIÓN</w:t>
      </w:r>
      <w:r w:rsidRPr="00A057CE">
        <w:rPr>
          <w:rFonts w:ascii="Arial" w:eastAsia="Times New Roman" w:hAnsi="Arial" w:cs="Arial"/>
          <w:sz w:val="24"/>
          <w:szCs w:val="24"/>
          <w:lang w:eastAsia="es-CO"/>
        </w:rPr>
        <w:t> </w:t>
      </w:r>
    </w:p>
    <w:p w14:paraId="56A92C46" w14:textId="77777777" w:rsidR="003B5FC5" w:rsidRPr="00A057CE" w:rsidRDefault="003B5FC5" w:rsidP="003B5FC5">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p>
    <w:p w14:paraId="33145A8A" w14:textId="77777777" w:rsidR="003B5FC5" w:rsidRPr="00A057CE" w:rsidRDefault="003B5FC5" w:rsidP="003B5FC5">
      <w:pPr>
        <w:pStyle w:val="paragraph"/>
        <w:spacing w:before="0" w:beforeAutospacing="0" w:after="0" w:afterAutospacing="0" w:line="276" w:lineRule="auto"/>
        <w:jc w:val="both"/>
        <w:textAlignment w:val="baseline"/>
        <w:rPr>
          <w:rStyle w:val="normaltextrun"/>
          <w:rFonts w:ascii="Arial" w:hAnsi="Arial" w:cs="Arial"/>
        </w:rPr>
      </w:pPr>
      <w:r w:rsidRPr="00A057CE">
        <w:rPr>
          <w:rFonts w:ascii="Arial" w:hAnsi="Arial" w:cs="Arial"/>
        </w:rPr>
        <w:t xml:space="preserve">Presentados los alegatos por parte de </w:t>
      </w:r>
      <w:r w:rsidRPr="00A057CE">
        <w:rPr>
          <w:rStyle w:val="normaltextrun"/>
          <w:rFonts w:ascii="Arial" w:hAnsi="Arial" w:cs="Arial"/>
        </w:rPr>
        <w:t xml:space="preserve">Mapfre Colombia Vida Seguros S.A., Porvenir S.A., </w:t>
      </w:r>
      <w:proofErr w:type="spellStart"/>
      <w:r w:rsidRPr="00A057CE">
        <w:rPr>
          <w:rStyle w:val="normaltextrun"/>
          <w:rFonts w:ascii="Arial" w:hAnsi="Arial" w:cs="Arial"/>
        </w:rPr>
        <w:t>Skandia</w:t>
      </w:r>
      <w:proofErr w:type="spellEnd"/>
      <w:r w:rsidRPr="00A057CE">
        <w:rPr>
          <w:rStyle w:val="normaltextrun"/>
          <w:rFonts w:ascii="Arial" w:hAnsi="Arial" w:cs="Arial"/>
        </w:rPr>
        <w:t xml:space="preserve"> S.A. y Colpensiones  </w:t>
      </w:r>
    </w:p>
    <w:p w14:paraId="2EE22332" w14:textId="77777777" w:rsidR="003B5FC5" w:rsidRPr="00A057CE" w:rsidRDefault="003B5FC5" w:rsidP="003B5FC5">
      <w:pPr>
        <w:pStyle w:val="paragraph"/>
        <w:spacing w:before="0" w:beforeAutospacing="0" w:after="0" w:afterAutospacing="0" w:line="276" w:lineRule="auto"/>
        <w:jc w:val="both"/>
        <w:textAlignment w:val="baseline"/>
        <w:rPr>
          <w:rFonts w:ascii="Arial" w:hAnsi="Arial" w:cs="Arial"/>
        </w:rPr>
      </w:pPr>
    </w:p>
    <w:p w14:paraId="346CFE72" w14:textId="77777777" w:rsidR="003B5FC5" w:rsidRPr="00A057CE" w:rsidRDefault="003B5FC5" w:rsidP="003B5FC5">
      <w:pPr>
        <w:pStyle w:val="paragraph"/>
        <w:spacing w:before="0" w:beforeAutospacing="0" w:after="0" w:afterAutospacing="0" w:line="276" w:lineRule="auto"/>
        <w:jc w:val="both"/>
        <w:textAlignment w:val="baseline"/>
        <w:rPr>
          <w:rStyle w:val="normaltextrun"/>
          <w:rFonts w:ascii="Arial" w:hAnsi="Arial" w:cs="Arial"/>
        </w:rPr>
      </w:pPr>
      <w:r w:rsidRPr="00A057CE">
        <w:rPr>
          <w:rStyle w:val="normaltextrun"/>
          <w:rFonts w:ascii="Arial" w:hAnsi="Arial" w:cs="Arial"/>
        </w:rPr>
        <w:t xml:space="preserve">En cuanto al contenido de los alegatos de conclusión remitidos por Porvenir S.A., teniendo en cuenta que el artículo 279 del </w:t>
      </w:r>
      <w:proofErr w:type="spellStart"/>
      <w:r w:rsidRPr="00A057CE">
        <w:rPr>
          <w:rStyle w:val="normaltextrun"/>
          <w:rFonts w:ascii="Arial" w:hAnsi="Arial" w:cs="Arial"/>
        </w:rPr>
        <w:t>CGP</w:t>
      </w:r>
      <w:proofErr w:type="spellEnd"/>
      <w:r w:rsidRPr="00A057CE">
        <w:rPr>
          <w:rStyle w:val="normaltextrun"/>
          <w:rFonts w:ascii="Arial" w:hAnsi="Arial" w:cs="Arial"/>
        </w:rPr>
        <w:t xml:space="preserve"> dispone que </w:t>
      </w:r>
      <w:r w:rsidRPr="00A057CE">
        <w:rPr>
          <w:rStyle w:val="normaltextrun"/>
          <w:rFonts w:ascii="Arial" w:hAnsi="Arial" w:cs="Arial"/>
          <w:i/>
          <w:iCs/>
        </w:rPr>
        <w:t>“</w:t>
      </w:r>
      <w:r w:rsidRPr="007B7BE6">
        <w:rPr>
          <w:rStyle w:val="normaltextrun"/>
          <w:rFonts w:ascii="Arial" w:hAnsi="Arial" w:cs="Arial"/>
          <w:i/>
          <w:iCs/>
          <w:sz w:val="22"/>
        </w:rPr>
        <w:t>no se podrá hacer transcripciones o reproducciones de actas, decisiones o conceptos que obren en el expediente</w:t>
      </w:r>
      <w:r w:rsidRPr="00A057CE">
        <w:rPr>
          <w:rStyle w:val="normaltextrun"/>
          <w:rFonts w:ascii="Arial" w:hAnsi="Arial" w:cs="Arial"/>
          <w:i/>
          <w:iCs/>
        </w:rPr>
        <w:t>”,  </w:t>
      </w:r>
      <w:r w:rsidRPr="00A057CE">
        <w:rPr>
          <w:rStyle w:val="normaltextrun"/>
          <w:rFonts w:ascii="Arial" w:hAnsi="Arial" w:cs="Arial"/>
        </w:rPr>
        <w:t>baste decir que, su contenido coincide con las argumentaciones expuestas en la sustentación del recurso de apelación; mientras que los narrados por la llamada en garantía ratifican lo expuesto al momento de dar respuesta a la demanda y al llamamiento, solicitando la confirmación de la sentencia de primer grado.  La parte actora se circunscriben en solicitar la confirmación de la sentencia de primer grado.</w:t>
      </w:r>
    </w:p>
    <w:p w14:paraId="546A279D" w14:textId="77777777" w:rsidR="003B5FC5" w:rsidRPr="00A057CE" w:rsidRDefault="003B5FC5" w:rsidP="003B5FC5">
      <w:pPr>
        <w:spacing w:after="0"/>
        <w:textAlignment w:val="baseline"/>
        <w:rPr>
          <w:rFonts w:ascii="Arial" w:eastAsia="Times New Roman" w:hAnsi="Arial" w:cs="Arial"/>
          <w:b/>
          <w:bCs/>
          <w:sz w:val="24"/>
          <w:szCs w:val="24"/>
          <w:lang w:eastAsia="es-CO"/>
        </w:rPr>
      </w:pPr>
    </w:p>
    <w:p w14:paraId="077EA7D4" w14:textId="77777777" w:rsidR="003B5FC5" w:rsidRPr="00A057CE" w:rsidRDefault="003B5FC5" w:rsidP="003B5FC5">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Cuestión previa</w:t>
      </w:r>
      <w:r w:rsidRPr="00A057CE">
        <w:rPr>
          <w:rFonts w:ascii="Arial" w:eastAsia="Times New Roman" w:hAnsi="Arial" w:cs="Arial"/>
          <w:sz w:val="24"/>
          <w:szCs w:val="24"/>
          <w:lang w:eastAsia="es-CO"/>
        </w:rPr>
        <w:t> </w:t>
      </w:r>
    </w:p>
    <w:p w14:paraId="20F911CF" w14:textId="77777777" w:rsidR="003B5FC5" w:rsidRPr="00A057CE" w:rsidRDefault="003B5FC5" w:rsidP="003B5FC5">
      <w:pPr>
        <w:spacing w:after="0"/>
        <w:jc w:val="center"/>
        <w:textAlignment w:val="baseline"/>
        <w:rPr>
          <w:rFonts w:ascii="Arial" w:eastAsia="Times New Roman" w:hAnsi="Arial" w:cs="Arial"/>
          <w:sz w:val="24"/>
          <w:szCs w:val="24"/>
          <w:lang w:eastAsia="es-CO"/>
        </w:rPr>
      </w:pPr>
    </w:p>
    <w:p w14:paraId="0E2D08F8"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Pese a que este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ocasión a la sentencia de tutela de primer grado emitida por ese alto tribunal con número de expediente </w:t>
      </w:r>
      <w:proofErr w:type="spellStart"/>
      <w:r w:rsidRPr="00A057CE">
        <w:rPr>
          <w:rFonts w:ascii="Arial" w:eastAsia="Times New Roman" w:hAnsi="Arial" w:cs="Arial"/>
          <w:sz w:val="24"/>
          <w:szCs w:val="24"/>
          <w:lang w:eastAsia="es-CO"/>
        </w:rPr>
        <w:t>STL4759</w:t>
      </w:r>
      <w:proofErr w:type="spellEnd"/>
      <w:r w:rsidRPr="00A057CE">
        <w:rPr>
          <w:rFonts w:ascii="Arial" w:eastAsia="Times New Roman" w:hAnsi="Arial" w:cs="Arial"/>
          <w:sz w:val="24"/>
          <w:szCs w:val="24"/>
          <w:lang w:eastAsia="es-CO"/>
        </w:rPr>
        <w:t>-2020, a través de la cual se exhortó a la Sala Laboral del Tribunal Superior de Pereira para que en lo sucesivo acate el precedente judicial emanado por esa corporación en los asuntos de ineficacia de afiliación, bajo el debido respeto por el superior, se obedecerá en este caso y en los sucesivos la posición mayoritaria que ostenta la mencionada Sala Laboral de la Corte Suprema de Justicia. </w:t>
      </w:r>
    </w:p>
    <w:p w14:paraId="70BDD29B"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3D456D35"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Ahora, en caso de que se confirme la decisión de primera instancia, solicita que se emita condena en contra de la AFP Porvenir S.A. consistente en cancelar a favor de Colpensiones a título de sanción, una suma de dinero por concepto de cálculo actuarial que contenga el valor de las eventuales mesadas pensionales que podría devengar el actor en el régimen de prima media con prestación definida, teniendo en cuenta la expectativa de vida del demandante y sus beneficiarios.</w:t>
      </w:r>
    </w:p>
    <w:p w14:paraId="2B7B6F7C"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3970AABC"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Así las cosas, atendidas las argumentaciones a esta Sala de Decisión le corresponde resolver los siguientes:</w:t>
      </w:r>
      <w:r w:rsidRPr="00A057CE">
        <w:rPr>
          <w:rFonts w:ascii="Arial" w:eastAsia="Times New Roman" w:hAnsi="Arial" w:cs="Arial"/>
          <w:b/>
          <w:bCs/>
          <w:sz w:val="24"/>
          <w:szCs w:val="24"/>
          <w:lang w:eastAsia="es-CO"/>
        </w:rPr>
        <w:t> </w:t>
      </w:r>
      <w:r w:rsidRPr="00A057CE">
        <w:rPr>
          <w:rFonts w:ascii="Arial" w:eastAsia="Times New Roman" w:hAnsi="Arial" w:cs="Arial"/>
          <w:sz w:val="24"/>
          <w:szCs w:val="24"/>
          <w:lang w:eastAsia="es-CO"/>
        </w:rPr>
        <w:t> </w:t>
      </w:r>
    </w:p>
    <w:p w14:paraId="3252BB19"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2AE08EE4" w14:textId="77777777" w:rsidR="003B5FC5" w:rsidRPr="00A057CE" w:rsidRDefault="003B5FC5" w:rsidP="003B5FC5">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PROBLEMAS JURÍDICOS </w:t>
      </w:r>
      <w:r w:rsidRPr="00A057CE">
        <w:rPr>
          <w:rFonts w:ascii="Arial" w:eastAsia="Times New Roman" w:hAnsi="Arial" w:cs="Arial"/>
          <w:sz w:val="24"/>
          <w:szCs w:val="24"/>
          <w:lang w:eastAsia="es-CO"/>
        </w:rPr>
        <w:t> </w:t>
      </w:r>
    </w:p>
    <w:p w14:paraId="03D68E62" w14:textId="77777777" w:rsidR="003B5FC5" w:rsidRPr="00A057CE" w:rsidRDefault="003B5FC5" w:rsidP="003B5FC5">
      <w:pPr>
        <w:spacing w:after="0"/>
        <w:jc w:val="both"/>
        <w:textAlignment w:val="baseline"/>
        <w:rPr>
          <w:rStyle w:val="normaltextrun"/>
          <w:rFonts w:ascii="Arial" w:hAnsi="Arial" w:cs="Arial"/>
          <w:b/>
          <w:bCs/>
          <w:color w:val="000000"/>
          <w:sz w:val="24"/>
          <w:szCs w:val="24"/>
          <w:shd w:val="clear" w:color="auto" w:fill="FFFFFF"/>
          <w:lang w:val="es-ES"/>
        </w:rPr>
      </w:pPr>
    </w:p>
    <w:p w14:paraId="5920F900" w14:textId="77777777" w:rsidR="003B5FC5" w:rsidRPr="00A057CE" w:rsidRDefault="003B5FC5" w:rsidP="003B5FC5">
      <w:pPr>
        <w:spacing w:after="0"/>
        <w:ind w:left="426" w:right="420"/>
        <w:jc w:val="both"/>
        <w:textAlignment w:val="baseline"/>
        <w:rPr>
          <w:rStyle w:val="eop"/>
          <w:rFonts w:ascii="Arial" w:hAnsi="Arial" w:cs="Arial"/>
          <w:i/>
          <w:color w:val="000000"/>
          <w:sz w:val="24"/>
          <w:szCs w:val="24"/>
          <w:shd w:val="clear" w:color="auto" w:fill="FFFFFF"/>
        </w:rPr>
      </w:pPr>
      <w:r w:rsidRPr="00A057CE">
        <w:rPr>
          <w:rStyle w:val="normaltextrun"/>
          <w:rFonts w:ascii="Arial" w:hAnsi="Arial" w:cs="Arial"/>
          <w:b/>
          <w:bCs/>
          <w:i/>
          <w:color w:val="000000"/>
          <w:sz w:val="24"/>
          <w:szCs w:val="24"/>
          <w:shd w:val="clear" w:color="auto" w:fill="FFFFFF"/>
          <w:lang w:val="es-ES"/>
        </w:rPr>
        <w:lastRenderedPageBreak/>
        <w:t>¿Es la acción de ineficacia la llamada a resolver los casos en los que se alega ausencia total o parcial de la información por parte de los fondos privados de pensión?</w:t>
      </w:r>
    </w:p>
    <w:p w14:paraId="60FD6611" w14:textId="77777777" w:rsidR="003B5FC5" w:rsidRPr="00A057CE" w:rsidRDefault="003B5FC5" w:rsidP="003B5FC5">
      <w:pPr>
        <w:spacing w:after="0"/>
        <w:ind w:left="426" w:right="420"/>
        <w:jc w:val="both"/>
        <w:textAlignment w:val="baseline"/>
        <w:rPr>
          <w:rStyle w:val="eop"/>
          <w:rFonts w:ascii="Arial" w:hAnsi="Arial" w:cs="Arial"/>
          <w:i/>
          <w:color w:val="000000"/>
          <w:sz w:val="24"/>
          <w:szCs w:val="24"/>
          <w:shd w:val="clear" w:color="auto" w:fill="FFFFFF"/>
        </w:rPr>
      </w:pPr>
    </w:p>
    <w:p w14:paraId="744177AF" w14:textId="77777777" w:rsidR="003B5FC5" w:rsidRPr="00A057CE" w:rsidRDefault="003B5FC5" w:rsidP="003B5FC5">
      <w:pPr>
        <w:spacing w:after="0"/>
        <w:ind w:left="426" w:right="420"/>
        <w:jc w:val="both"/>
        <w:textAlignment w:val="baseline"/>
        <w:rPr>
          <w:rStyle w:val="eop"/>
          <w:rFonts w:ascii="Arial" w:hAnsi="Arial" w:cs="Arial"/>
          <w:b/>
          <w:bCs/>
          <w:i/>
          <w:color w:val="000000"/>
          <w:sz w:val="24"/>
          <w:szCs w:val="24"/>
          <w:shd w:val="clear" w:color="auto" w:fill="FFFFFF"/>
        </w:rPr>
      </w:pPr>
      <w:r w:rsidRPr="00A057CE">
        <w:rPr>
          <w:rStyle w:val="eop"/>
          <w:rFonts w:ascii="Arial" w:hAnsi="Arial" w:cs="Arial"/>
          <w:b/>
          <w:bCs/>
          <w:i/>
          <w:color w:val="000000"/>
          <w:sz w:val="24"/>
          <w:szCs w:val="24"/>
          <w:shd w:val="clear" w:color="auto" w:fill="FFFFFF"/>
        </w:rPr>
        <w:t>¿En cabeza de quien se encuentra en este tipo de procesos la carga probatoria de acreditar el deber legal de información?</w:t>
      </w:r>
    </w:p>
    <w:p w14:paraId="0E9968CB" w14:textId="77777777" w:rsidR="003B5FC5" w:rsidRPr="00A057CE" w:rsidRDefault="003B5FC5" w:rsidP="003B5FC5">
      <w:pPr>
        <w:spacing w:after="0"/>
        <w:ind w:left="426" w:right="420"/>
        <w:jc w:val="both"/>
        <w:textAlignment w:val="baseline"/>
        <w:rPr>
          <w:rFonts w:ascii="Arial" w:eastAsia="Times New Roman" w:hAnsi="Arial" w:cs="Arial"/>
          <w:i/>
          <w:sz w:val="24"/>
          <w:szCs w:val="24"/>
          <w:lang w:eastAsia="es-CO"/>
        </w:rPr>
      </w:pPr>
    </w:p>
    <w:p w14:paraId="2E55DCBC" w14:textId="77777777" w:rsidR="003B5FC5" w:rsidRPr="00A057CE" w:rsidRDefault="003B5FC5" w:rsidP="003B5FC5">
      <w:pPr>
        <w:spacing w:after="0"/>
        <w:ind w:left="426" w:right="420"/>
        <w:jc w:val="both"/>
        <w:textAlignment w:val="baseline"/>
        <w:rPr>
          <w:rFonts w:ascii="Arial" w:eastAsia="Times New Roman" w:hAnsi="Arial" w:cs="Arial"/>
          <w:b/>
          <w:bCs/>
          <w:i/>
          <w:sz w:val="24"/>
          <w:szCs w:val="24"/>
          <w:lang w:eastAsia="es-CO"/>
        </w:rPr>
      </w:pPr>
      <w:r w:rsidRPr="00A057CE">
        <w:rPr>
          <w:rFonts w:ascii="Arial" w:eastAsia="Times New Roman" w:hAnsi="Arial" w:cs="Arial"/>
          <w:b/>
          <w:bCs/>
          <w:i/>
          <w:sz w:val="24"/>
          <w:szCs w:val="24"/>
          <w:lang w:eastAsia="es-CO"/>
        </w:rPr>
        <w:t>¿Hay lugar a declarar ineficaz la afiliación del señor Andrés Fernando Peñuela Baquero al Régimen de Ahorro Individual con Solidaridad efectuada el 29 de diciembre de 1998, así como los movimientos ejecutados en su interior?</w:t>
      </w:r>
    </w:p>
    <w:p w14:paraId="2F01D97C" w14:textId="77777777" w:rsidR="003B5FC5" w:rsidRPr="00A057CE" w:rsidRDefault="003B5FC5" w:rsidP="003B5FC5">
      <w:pPr>
        <w:spacing w:after="0"/>
        <w:ind w:left="426" w:right="420"/>
        <w:jc w:val="both"/>
        <w:textAlignment w:val="baseline"/>
        <w:rPr>
          <w:rFonts w:ascii="Arial" w:eastAsia="Times New Roman" w:hAnsi="Arial" w:cs="Arial"/>
          <w:b/>
          <w:bCs/>
          <w:i/>
          <w:sz w:val="24"/>
          <w:szCs w:val="24"/>
          <w:lang w:eastAsia="es-CO"/>
        </w:rPr>
      </w:pPr>
    </w:p>
    <w:p w14:paraId="750144EF" w14:textId="77777777" w:rsidR="003B5FC5" w:rsidRPr="00A057CE" w:rsidRDefault="003B5FC5" w:rsidP="003B5FC5">
      <w:pPr>
        <w:spacing w:after="0"/>
        <w:ind w:left="426" w:right="420"/>
        <w:jc w:val="both"/>
        <w:textAlignment w:val="baseline"/>
        <w:rPr>
          <w:rFonts w:ascii="Arial" w:eastAsia="Times New Roman" w:hAnsi="Arial" w:cs="Arial"/>
          <w:b/>
          <w:bCs/>
          <w:i/>
          <w:sz w:val="24"/>
          <w:szCs w:val="24"/>
          <w:lang w:eastAsia="es-CO"/>
        </w:rPr>
      </w:pPr>
      <w:r w:rsidRPr="00A057CE">
        <w:rPr>
          <w:rFonts w:ascii="Arial" w:eastAsia="Times New Roman" w:hAnsi="Arial" w:cs="Arial"/>
          <w:b/>
          <w:bCs/>
          <w:i/>
          <w:sz w:val="24"/>
          <w:szCs w:val="24"/>
          <w:lang w:eastAsia="es-CO"/>
        </w:rPr>
        <w:t xml:space="preserve">¿Con la permanencia del afiliado en el </w:t>
      </w:r>
      <w:proofErr w:type="spellStart"/>
      <w:r w:rsidRPr="00A057CE">
        <w:rPr>
          <w:rFonts w:ascii="Arial" w:eastAsia="Times New Roman" w:hAnsi="Arial" w:cs="Arial"/>
          <w:b/>
          <w:bCs/>
          <w:i/>
          <w:sz w:val="24"/>
          <w:szCs w:val="24"/>
          <w:lang w:eastAsia="es-CO"/>
        </w:rPr>
        <w:t>RAIS</w:t>
      </w:r>
      <w:proofErr w:type="spellEnd"/>
      <w:r w:rsidRPr="00A057CE">
        <w:rPr>
          <w:rFonts w:ascii="Arial" w:eastAsia="Times New Roman" w:hAnsi="Arial" w:cs="Arial"/>
          <w:b/>
          <w:bCs/>
          <w:i/>
          <w:sz w:val="24"/>
          <w:szCs w:val="24"/>
          <w:lang w:eastAsia="es-CO"/>
        </w:rPr>
        <w:t xml:space="preserve"> durante más de veinte años y los movimientos realizados al interior de ese régimen pensional, desapareció la asimetría en la información que se echa de menos en la presente acción?</w:t>
      </w:r>
    </w:p>
    <w:p w14:paraId="4CBE6B53" w14:textId="77777777" w:rsidR="003B5FC5" w:rsidRPr="00A057CE" w:rsidRDefault="003B5FC5" w:rsidP="003B5FC5">
      <w:pPr>
        <w:spacing w:after="0"/>
        <w:ind w:left="426" w:right="420"/>
        <w:jc w:val="both"/>
        <w:textAlignment w:val="baseline"/>
        <w:rPr>
          <w:rStyle w:val="normaltextrun"/>
          <w:rFonts w:ascii="Arial" w:hAnsi="Arial" w:cs="Arial"/>
          <w:b/>
          <w:bCs/>
          <w:i/>
          <w:color w:val="000000"/>
          <w:sz w:val="24"/>
          <w:szCs w:val="24"/>
          <w:shd w:val="clear" w:color="auto" w:fill="FFFFFF"/>
        </w:rPr>
      </w:pPr>
    </w:p>
    <w:p w14:paraId="40283B93" w14:textId="77777777" w:rsidR="003B5FC5" w:rsidRPr="00A057CE" w:rsidRDefault="003B5FC5" w:rsidP="003B5FC5">
      <w:pPr>
        <w:spacing w:after="0"/>
        <w:ind w:left="426" w:right="420"/>
        <w:jc w:val="both"/>
        <w:textAlignment w:val="baseline"/>
        <w:rPr>
          <w:rStyle w:val="normaltextrun"/>
          <w:rFonts w:ascii="Arial" w:hAnsi="Arial" w:cs="Arial"/>
          <w:b/>
          <w:bCs/>
          <w:i/>
          <w:color w:val="000000"/>
          <w:sz w:val="24"/>
          <w:szCs w:val="24"/>
          <w:shd w:val="clear" w:color="auto" w:fill="FFFFFF"/>
        </w:rPr>
      </w:pPr>
      <w:r w:rsidRPr="00A057CE">
        <w:rPr>
          <w:rStyle w:val="normaltextrun"/>
          <w:rFonts w:ascii="Arial" w:hAnsi="Arial" w:cs="Arial"/>
          <w:b/>
          <w:bCs/>
          <w:i/>
          <w:color w:val="000000"/>
          <w:sz w:val="24"/>
          <w:szCs w:val="24"/>
          <w:shd w:val="clear" w:color="auto" w:fill="FFFFFF"/>
        </w:rPr>
        <w:t>¿Cuáles son las consecuencias prácticas de declarar las ineficacias de los traslados surtidos entre regímenes pensionales?</w:t>
      </w:r>
    </w:p>
    <w:p w14:paraId="628249DF" w14:textId="77777777" w:rsidR="003B5FC5" w:rsidRPr="00A057CE" w:rsidRDefault="003B5FC5" w:rsidP="003B5FC5">
      <w:pPr>
        <w:spacing w:after="0"/>
        <w:ind w:left="426" w:right="420"/>
        <w:jc w:val="both"/>
        <w:textAlignment w:val="baseline"/>
        <w:rPr>
          <w:rStyle w:val="normaltextrun"/>
          <w:rFonts w:ascii="Arial" w:hAnsi="Arial" w:cs="Arial"/>
          <w:b/>
          <w:bCs/>
          <w:i/>
          <w:color w:val="000000"/>
          <w:sz w:val="24"/>
          <w:szCs w:val="24"/>
          <w:shd w:val="clear" w:color="auto" w:fill="FFFFFF"/>
        </w:rPr>
      </w:pPr>
    </w:p>
    <w:p w14:paraId="3B58D730" w14:textId="77777777" w:rsidR="003B5FC5" w:rsidRPr="00A057CE" w:rsidRDefault="003B5FC5" w:rsidP="003B5FC5">
      <w:pPr>
        <w:spacing w:after="0"/>
        <w:ind w:left="426" w:right="420"/>
        <w:jc w:val="both"/>
        <w:textAlignment w:val="baseline"/>
        <w:rPr>
          <w:rStyle w:val="normaltextrun"/>
          <w:rFonts w:ascii="Arial" w:hAnsi="Arial" w:cs="Arial"/>
          <w:b/>
          <w:bCs/>
          <w:i/>
          <w:sz w:val="24"/>
          <w:szCs w:val="24"/>
          <w:shd w:val="clear" w:color="auto" w:fill="FFFFFF"/>
        </w:rPr>
      </w:pPr>
      <w:r w:rsidRPr="00A057CE">
        <w:rPr>
          <w:rStyle w:val="normaltextrun"/>
          <w:rFonts w:ascii="Arial" w:hAnsi="Arial" w:cs="Arial"/>
          <w:b/>
          <w:bCs/>
          <w:i/>
          <w:sz w:val="24"/>
          <w:szCs w:val="24"/>
          <w:shd w:val="clear" w:color="auto" w:fill="FFFFFF"/>
        </w:rPr>
        <w:t xml:space="preserve">¿Tienen razón los fondos privados de pensiones recurrentes cuando afirman que no es jurídicamente viable condenarla a restituir a favor de Colpensiones la totalidad de los dineros definidos por la </w:t>
      </w:r>
      <w:r w:rsidRPr="00A057CE">
        <w:rPr>
          <w:rStyle w:val="normaltextrun"/>
          <w:rFonts w:ascii="Arial" w:hAnsi="Arial" w:cs="Arial"/>
          <w:b/>
          <w:bCs/>
          <w:i/>
          <w:iCs/>
          <w:sz w:val="24"/>
          <w:szCs w:val="24"/>
          <w:shd w:val="clear" w:color="auto" w:fill="FFFFFF"/>
        </w:rPr>
        <w:t>a quo</w:t>
      </w:r>
      <w:r w:rsidRPr="00A057CE">
        <w:rPr>
          <w:rStyle w:val="normaltextrun"/>
          <w:rFonts w:ascii="Arial" w:hAnsi="Arial" w:cs="Arial"/>
          <w:b/>
          <w:bCs/>
          <w:i/>
          <w:sz w:val="24"/>
          <w:szCs w:val="24"/>
          <w:shd w:val="clear" w:color="auto" w:fill="FFFFFF"/>
        </w:rPr>
        <w:t xml:space="preserve">? </w:t>
      </w:r>
    </w:p>
    <w:p w14:paraId="5A442AD9" w14:textId="77777777" w:rsidR="003B5FC5" w:rsidRPr="00A057CE" w:rsidRDefault="003B5FC5" w:rsidP="003B5FC5">
      <w:pPr>
        <w:spacing w:after="0"/>
        <w:ind w:left="426" w:right="420"/>
        <w:jc w:val="both"/>
        <w:textAlignment w:val="baseline"/>
        <w:rPr>
          <w:rStyle w:val="normaltextrun"/>
          <w:rFonts w:ascii="Arial" w:hAnsi="Arial" w:cs="Arial"/>
          <w:b/>
          <w:bCs/>
          <w:sz w:val="24"/>
          <w:szCs w:val="24"/>
          <w:shd w:val="clear" w:color="auto" w:fill="FFFFFF"/>
        </w:rPr>
      </w:pPr>
    </w:p>
    <w:p w14:paraId="042C9B94" w14:textId="77777777" w:rsidR="003B5FC5" w:rsidRPr="00A057CE" w:rsidRDefault="003B5FC5" w:rsidP="003B5FC5">
      <w:pPr>
        <w:spacing w:after="0"/>
        <w:ind w:left="426" w:right="420"/>
        <w:jc w:val="both"/>
        <w:textAlignment w:val="baseline"/>
        <w:rPr>
          <w:rStyle w:val="normaltextrun"/>
          <w:rFonts w:ascii="Arial" w:hAnsi="Arial" w:cs="Arial"/>
          <w:b/>
          <w:bCs/>
          <w:i/>
          <w:sz w:val="24"/>
          <w:szCs w:val="24"/>
          <w:shd w:val="clear" w:color="auto" w:fill="FFFFFF"/>
        </w:rPr>
      </w:pPr>
      <w:r w:rsidRPr="00A057CE">
        <w:rPr>
          <w:rStyle w:val="normaltextrun"/>
          <w:rFonts w:ascii="Arial" w:hAnsi="Arial" w:cs="Arial"/>
          <w:b/>
          <w:bCs/>
          <w:i/>
          <w:sz w:val="24"/>
          <w:szCs w:val="24"/>
          <w:shd w:val="clear" w:color="auto" w:fill="FFFFFF"/>
        </w:rPr>
        <w:t xml:space="preserve">¿Le asiste razón a la apoderada judicial de </w:t>
      </w:r>
      <w:proofErr w:type="spellStart"/>
      <w:r w:rsidRPr="00A057CE">
        <w:rPr>
          <w:rStyle w:val="normaltextrun"/>
          <w:rFonts w:ascii="Arial" w:hAnsi="Arial" w:cs="Arial"/>
          <w:b/>
          <w:bCs/>
          <w:i/>
          <w:sz w:val="24"/>
          <w:szCs w:val="24"/>
          <w:shd w:val="clear" w:color="auto" w:fill="FFFFFF"/>
        </w:rPr>
        <w:t>Skandia</w:t>
      </w:r>
      <w:proofErr w:type="spellEnd"/>
      <w:r w:rsidRPr="00A057CE">
        <w:rPr>
          <w:rStyle w:val="normaltextrun"/>
          <w:rFonts w:ascii="Arial" w:hAnsi="Arial" w:cs="Arial"/>
          <w:b/>
          <w:bCs/>
          <w:i/>
          <w:sz w:val="24"/>
          <w:szCs w:val="24"/>
          <w:shd w:val="clear" w:color="auto" w:fill="FFFFFF"/>
        </w:rPr>
        <w:t xml:space="preserve"> S.A. cuando afirma que Mapfre Colombia Vida Seguros S.A. debe reembolsar las sumas de dinero que deba reintegrar el fondo privado de pensiones por concepto de primas de los seguros previsionales de invalidez y sobrevivientes?</w:t>
      </w:r>
    </w:p>
    <w:p w14:paraId="3E5940F3" w14:textId="77777777" w:rsidR="003B5FC5" w:rsidRPr="00A057CE" w:rsidRDefault="003B5FC5" w:rsidP="003B5FC5">
      <w:pPr>
        <w:spacing w:after="0"/>
        <w:ind w:left="426" w:right="420"/>
        <w:jc w:val="both"/>
        <w:textAlignment w:val="baseline"/>
        <w:rPr>
          <w:rFonts w:ascii="Arial" w:eastAsia="Times New Roman" w:hAnsi="Arial" w:cs="Arial"/>
          <w:b/>
          <w:bCs/>
          <w:i/>
          <w:sz w:val="24"/>
          <w:szCs w:val="24"/>
          <w:lang w:eastAsia="es-CO"/>
        </w:rPr>
      </w:pPr>
    </w:p>
    <w:p w14:paraId="011D8F5C" w14:textId="77777777" w:rsidR="003B5FC5" w:rsidRPr="00A057CE" w:rsidRDefault="003B5FC5" w:rsidP="003B5FC5">
      <w:pPr>
        <w:suppressAutoHyphens/>
        <w:spacing w:after="0"/>
        <w:ind w:left="426" w:right="420"/>
        <w:jc w:val="both"/>
        <w:rPr>
          <w:rFonts w:ascii="Arial" w:eastAsia="Times New Roman" w:hAnsi="Arial" w:cs="Arial"/>
          <w:i/>
          <w:spacing w:val="-2"/>
          <w:sz w:val="24"/>
          <w:szCs w:val="24"/>
          <w:lang w:eastAsia="es-ES"/>
        </w:rPr>
      </w:pPr>
      <w:r w:rsidRPr="00A057CE">
        <w:rPr>
          <w:rFonts w:ascii="Arial" w:eastAsia="Times New Roman" w:hAnsi="Arial" w:cs="Arial"/>
          <w:b/>
          <w:bCs/>
          <w:i/>
          <w:spacing w:val="-2"/>
          <w:sz w:val="24"/>
          <w:szCs w:val="24"/>
          <w:lang w:eastAsia="es-ES"/>
        </w:rPr>
        <w:t>¿Qué decisión debe adoptarse ante la posibilidad de que se haya emitido un bono pensional a favor del afiliado?</w:t>
      </w:r>
      <w:r w:rsidRPr="00A057CE">
        <w:rPr>
          <w:rFonts w:ascii="Arial" w:eastAsia="Times New Roman" w:hAnsi="Arial" w:cs="Arial"/>
          <w:i/>
          <w:spacing w:val="-2"/>
          <w:sz w:val="24"/>
          <w:szCs w:val="24"/>
          <w:lang w:eastAsia="es-ES"/>
        </w:rPr>
        <w:t> </w:t>
      </w:r>
    </w:p>
    <w:p w14:paraId="6611712B" w14:textId="77777777" w:rsidR="003B5FC5" w:rsidRPr="00A057CE" w:rsidRDefault="003B5FC5" w:rsidP="003B5FC5">
      <w:pPr>
        <w:spacing w:after="0"/>
        <w:ind w:left="426" w:right="420"/>
        <w:jc w:val="both"/>
        <w:textAlignment w:val="baseline"/>
        <w:rPr>
          <w:rFonts w:ascii="Arial" w:eastAsia="Times New Roman" w:hAnsi="Arial" w:cs="Arial"/>
          <w:b/>
          <w:bCs/>
          <w:i/>
          <w:sz w:val="24"/>
          <w:szCs w:val="24"/>
          <w:lang w:eastAsia="es-CO"/>
        </w:rPr>
      </w:pPr>
    </w:p>
    <w:p w14:paraId="462F7A07" w14:textId="77777777" w:rsidR="003B5FC5" w:rsidRPr="00A057CE" w:rsidRDefault="003B5FC5" w:rsidP="003B5FC5">
      <w:pPr>
        <w:suppressAutoHyphens/>
        <w:spacing w:after="0"/>
        <w:ind w:left="426" w:right="420"/>
        <w:jc w:val="both"/>
        <w:rPr>
          <w:rFonts w:ascii="Arial" w:eastAsia="Times New Roman" w:hAnsi="Arial" w:cs="Arial"/>
          <w:b/>
          <w:bCs/>
          <w:i/>
          <w:spacing w:val="-2"/>
          <w:sz w:val="24"/>
          <w:szCs w:val="24"/>
          <w:lang w:eastAsia="es-ES"/>
        </w:rPr>
      </w:pPr>
      <w:r w:rsidRPr="00A057CE">
        <w:rPr>
          <w:rFonts w:ascii="Arial" w:eastAsia="Times New Roman" w:hAnsi="Arial" w:cs="Arial"/>
          <w:b/>
          <w:bCs/>
          <w:i/>
          <w:spacing w:val="-2"/>
          <w:sz w:val="24"/>
          <w:szCs w:val="24"/>
          <w:lang w:eastAsia="es-ES"/>
        </w:rPr>
        <w:t>¿Existe algún inconveniente en torno a que el afiliado este próximo a arribar a la edad mínima de pensión prevista en el régimen de prima media con prestación definida?</w:t>
      </w:r>
    </w:p>
    <w:p w14:paraId="26694A11" w14:textId="77777777" w:rsidR="003B5FC5" w:rsidRPr="00A057CE" w:rsidRDefault="003B5FC5" w:rsidP="003B5FC5">
      <w:pPr>
        <w:suppressAutoHyphens/>
        <w:spacing w:after="0"/>
        <w:ind w:left="426" w:right="420"/>
        <w:jc w:val="both"/>
        <w:rPr>
          <w:rFonts w:ascii="Arial" w:eastAsia="Times New Roman" w:hAnsi="Arial" w:cs="Arial"/>
          <w:b/>
          <w:bCs/>
          <w:i/>
          <w:spacing w:val="-2"/>
          <w:sz w:val="24"/>
          <w:szCs w:val="24"/>
          <w:lang w:eastAsia="es-ES"/>
        </w:rPr>
      </w:pPr>
    </w:p>
    <w:p w14:paraId="304B3AC1" w14:textId="77777777" w:rsidR="003B5FC5" w:rsidRPr="00A057CE" w:rsidRDefault="003B5FC5" w:rsidP="003B5FC5">
      <w:pPr>
        <w:suppressAutoHyphens/>
        <w:spacing w:after="0"/>
        <w:ind w:left="426" w:right="420"/>
        <w:jc w:val="both"/>
        <w:rPr>
          <w:rFonts w:ascii="Arial" w:eastAsia="Times New Roman" w:hAnsi="Arial" w:cs="Arial"/>
          <w:i/>
          <w:spacing w:val="-2"/>
          <w:sz w:val="24"/>
          <w:szCs w:val="24"/>
          <w:lang w:eastAsia="es-ES"/>
        </w:rPr>
      </w:pPr>
      <w:r w:rsidRPr="00A057CE">
        <w:rPr>
          <w:rFonts w:ascii="Arial" w:eastAsia="Times New Roman" w:hAnsi="Arial" w:cs="Arial"/>
          <w:b/>
          <w:bCs/>
          <w:i/>
          <w:spacing w:val="-2"/>
          <w:sz w:val="24"/>
          <w:szCs w:val="24"/>
          <w:lang w:eastAsia="es-ES"/>
        </w:rPr>
        <w:t xml:space="preserve">¿Hay lugar a exonerar a los fondos privados de pensiones Porvenir S.A. y </w:t>
      </w:r>
      <w:proofErr w:type="spellStart"/>
      <w:r w:rsidRPr="00A057CE">
        <w:rPr>
          <w:rFonts w:ascii="Arial" w:eastAsia="Times New Roman" w:hAnsi="Arial" w:cs="Arial"/>
          <w:b/>
          <w:bCs/>
          <w:i/>
          <w:spacing w:val="-2"/>
          <w:sz w:val="24"/>
          <w:szCs w:val="24"/>
          <w:lang w:eastAsia="es-ES"/>
        </w:rPr>
        <w:t>Skandia</w:t>
      </w:r>
      <w:proofErr w:type="spellEnd"/>
      <w:r w:rsidRPr="00A057CE">
        <w:rPr>
          <w:rFonts w:ascii="Arial" w:eastAsia="Times New Roman" w:hAnsi="Arial" w:cs="Arial"/>
          <w:b/>
          <w:bCs/>
          <w:i/>
          <w:spacing w:val="-2"/>
          <w:sz w:val="24"/>
          <w:szCs w:val="24"/>
          <w:lang w:eastAsia="es-ES"/>
        </w:rPr>
        <w:t xml:space="preserve"> S.A. de la condena emitida en su contra por concepto de costas procesales?</w:t>
      </w:r>
      <w:r w:rsidRPr="00A057CE">
        <w:rPr>
          <w:rFonts w:ascii="Arial" w:eastAsia="Times New Roman" w:hAnsi="Arial" w:cs="Arial"/>
          <w:i/>
          <w:spacing w:val="-2"/>
          <w:sz w:val="24"/>
          <w:szCs w:val="24"/>
          <w:lang w:eastAsia="es-ES"/>
        </w:rPr>
        <w:t> </w:t>
      </w:r>
    </w:p>
    <w:p w14:paraId="5119CA04"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 </w:t>
      </w:r>
    </w:p>
    <w:p w14:paraId="6567D55D"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Con el propósito de dar solución a los interrogantes en el caso concreto, la Sala considera necesario precisar, el siguiente: </w:t>
      </w:r>
    </w:p>
    <w:p w14:paraId="5B714FCA"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p>
    <w:p w14:paraId="250ECDA7" w14:textId="77777777" w:rsidR="003B5FC5" w:rsidRPr="00A057CE" w:rsidRDefault="003B5FC5" w:rsidP="003B5FC5">
      <w:pPr>
        <w:spacing w:after="0"/>
        <w:jc w:val="center"/>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FUNDAMENTO JURISPRUDENCIAL</w:t>
      </w:r>
      <w:r w:rsidRPr="00A057CE">
        <w:rPr>
          <w:rFonts w:ascii="Arial" w:eastAsia="Times New Roman" w:hAnsi="Arial" w:cs="Arial"/>
          <w:sz w:val="24"/>
          <w:szCs w:val="24"/>
          <w:lang w:eastAsia="es-CO"/>
        </w:rPr>
        <w:t> </w:t>
      </w:r>
    </w:p>
    <w:p w14:paraId="43F44E45"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0E6B754D"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E8408B">
        <w:rPr>
          <w:rFonts w:ascii="Arial" w:eastAsia="Times New Roman" w:hAnsi="Arial" w:cs="Arial"/>
          <w:sz w:val="24"/>
          <w:szCs w:val="24"/>
          <w:lang w:eastAsia="es-CO"/>
        </w:rPr>
        <w:t> </w:t>
      </w:r>
    </w:p>
    <w:p w14:paraId="4B7FC258"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7F4F8CB8"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lastRenderedPageBreak/>
        <w:t xml:space="preserve">En sentencia </w:t>
      </w:r>
      <w:proofErr w:type="spellStart"/>
      <w:r w:rsidRPr="00E8408B">
        <w:rPr>
          <w:rFonts w:ascii="Arial" w:eastAsia="Times New Roman" w:hAnsi="Arial" w:cs="Arial"/>
          <w:sz w:val="24"/>
          <w:szCs w:val="24"/>
          <w:lang w:eastAsia="es-CO"/>
        </w:rPr>
        <w:t>STL4759</w:t>
      </w:r>
      <w:proofErr w:type="spellEnd"/>
      <w:r w:rsidRPr="00E8408B">
        <w:rPr>
          <w:rFonts w:ascii="Arial" w:eastAsia="Times New Roman" w:hAnsi="Arial" w:cs="Arial"/>
          <w:sz w:val="24"/>
          <w:szCs w:val="24"/>
          <w:lang w:eastAsia="es-CO"/>
        </w:rPr>
        <w:t xml:space="preserve"> de 22 de julio de 2020, la Sala de Casación Laboral indicó:</w:t>
      </w:r>
    </w:p>
    <w:p w14:paraId="29D67E7C"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24BF1678"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“En el caso bajo estudio, se hace necesario precisar, que en reiterada jurisprudencia esta Sala de Casación Laboral ha dejado clara su postura al indicar que la elección a cualquiera de los dos regímenes pensionales existentes, </w:t>
      </w:r>
      <w:r w:rsidRPr="00E8408B">
        <w:rPr>
          <w:rFonts w:ascii="Arial" w:eastAsia="Times New Roman" w:hAnsi="Arial" w:cs="Arial"/>
          <w:b/>
          <w:i/>
          <w:iCs/>
          <w:szCs w:val="24"/>
          <w:lang w:eastAsia="es-ES"/>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E8408B">
        <w:rPr>
          <w:rFonts w:ascii="Arial" w:eastAsia="Times New Roman" w:hAnsi="Arial" w:cs="Arial"/>
          <w:i/>
          <w:iCs/>
          <w:szCs w:val="24"/>
          <w:lang w:eastAsia="es-ES"/>
        </w:rPr>
        <w:t>, sin importar si la persona es o no beneficiaria del régimen de transición, o si está próximo a pensionarse.”. (Negrillas fuera de texto). </w:t>
      </w:r>
    </w:p>
    <w:p w14:paraId="51CDAEA4" w14:textId="77777777" w:rsidR="003B5FC5" w:rsidRPr="00E8408B" w:rsidRDefault="003B5FC5" w:rsidP="003B5FC5">
      <w:pPr>
        <w:spacing w:after="0"/>
        <w:jc w:val="both"/>
        <w:textAlignment w:val="baseline"/>
        <w:rPr>
          <w:rFonts w:ascii="Arial" w:eastAsia="Times New Roman" w:hAnsi="Arial" w:cs="Arial"/>
          <w:i/>
          <w:sz w:val="24"/>
          <w:szCs w:val="24"/>
          <w:lang w:eastAsia="es-CO"/>
        </w:rPr>
      </w:pPr>
    </w:p>
    <w:p w14:paraId="5AB1BA7E"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reiteró: </w:t>
      </w:r>
    </w:p>
    <w:p w14:paraId="6F4C69B5" w14:textId="77777777" w:rsidR="003B5FC5" w:rsidRPr="00E8408B" w:rsidRDefault="003B5FC5" w:rsidP="003B5FC5">
      <w:pPr>
        <w:spacing w:after="0"/>
        <w:jc w:val="both"/>
        <w:textAlignment w:val="baseline"/>
        <w:rPr>
          <w:rFonts w:ascii="Arial" w:eastAsia="Times New Roman" w:hAnsi="Arial" w:cs="Arial"/>
          <w:i/>
          <w:sz w:val="24"/>
          <w:szCs w:val="24"/>
          <w:lang w:eastAsia="es-CO"/>
        </w:rPr>
      </w:pPr>
    </w:p>
    <w:p w14:paraId="61804135"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xml:space="preserve">“Así, en sentencias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31989,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31314, 9 sep. 2008, CSJ </w:t>
      </w:r>
      <w:proofErr w:type="spellStart"/>
      <w:r w:rsidRPr="00E8408B">
        <w:rPr>
          <w:rFonts w:ascii="Arial" w:eastAsia="Times New Roman" w:hAnsi="Arial" w:cs="Arial"/>
          <w:i/>
          <w:iCs/>
          <w:szCs w:val="24"/>
          <w:lang w:eastAsia="es-ES"/>
        </w:rPr>
        <w:t>SL</w:t>
      </w:r>
      <w:proofErr w:type="spellEnd"/>
      <w:r w:rsidRPr="00E8408B">
        <w:rPr>
          <w:rFonts w:ascii="Arial" w:eastAsia="Times New Roman" w:hAnsi="Arial" w:cs="Arial"/>
          <w:i/>
          <w:iCs/>
          <w:szCs w:val="24"/>
          <w:lang w:eastAsia="es-ES"/>
        </w:rPr>
        <w:t xml:space="preserve"> 33083, 22 nov. 2011, CSJ </w:t>
      </w:r>
      <w:proofErr w:type="spellStart"/>
      <w:r w:rsidRPr="00E8408B">
        <w:rPr>
          <w:rFonts w:ascii="Arial" w:eastAsia="Times New Roman" w:hAnsi="Arial" w:cs="Arial"/>
          <w:i/>
          <w:iCs/>
          <w:szCs w:val="24"/>
          <w:lang w:eastAsia="es-ES"/>
        </w:rPr>
        <w:t>SL12136</w:t>
      </w:r>
      <w:proofErr w:type="spellEnd"/>
      <w:r w:rsidRPr="00E8408B">
        <w:rPr>
          <w:rFonts w:ascii="Arial" w:eastAsia="Times New Roman" w:hAnsi="Arial" w:cs="Arial"/>
          <w:i/>
          <w:iCs/>
          <w:szCs w:val="24"/>
          <w:lang w:eastAsia="es-ES"/>
        </w:rPr>
        <w:t xml:space="preserve">-2014, CSJ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 xml:space="preserve">-2017, CSJ </w:t>
      </w:r>
      <w:proofErr w:type="spellStart"/>
      <w:r w:rsidRPr="00E8408B">
        <w:rPr>
          <w:rFonts w:ascii="Arial" w:eastAsia="Times New Roman" w:hAnsi="Arial" w:cs="Arial"/>
          <w:i/>
          <w:iCs/>
          <w:szCs w:val="24"/>
          <w:lang w:eastAsia="es-ES"/>
        </w:rPr>
        <w:t>SL4964</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SL4989</w:t>
      </w:r>
      <w:proofErr w:type="spellEnd"/>
      <w:r w:rsidRPr="00E8408B">
        <w:rPr>
          <w:rFonts w:ascii="Arial" w:eastAsia="Times New Roman" w:hAnsi="Arial" w:cs="Arial"/>
          <w:i/>
          <w:iCs/>
          <w:szCs w:val="24"/>
          <w:lang w:eastAsia="es-ES"/>
        </w:rPr>
        <w:t xml:space="preserve">-2018, CSJ </w:t>
      </w:r>
      <w:proofErr w:type="spellStart"/>
      <w:r w:rsidRPr="00E8408B">
        <w:rPr>
          <w:rFonts w:ascii="Arial" w:eastAsia="Times New Roman" w:hAnsi="Arial" w:cs="Arial"/>
          <w:i/>
          <w:iCs/>
          <w:szCs w:val="24"/>
          <w:lang w:eastAsia="es-ES"/>
        </w:rPr>
        <w:t>SL452</w:t>
      </w:r>
      <w:proofErr w:type="spellEnd"/>
      <w:r w:rsidRPr="00E8408B">
        <w:rPr>
          <w:rFonts w:ascii="Arial" w:eastAsia="Times New Roman" w:hAnsi="Arial" w:cs="Arial"/>
          <w:i/>
          <w:iCs/>
          <w:szCs w:val="24"/>
          <w:lang w:eastAsia="es-ES"/>
        </w:rPr>
        <w:t xml:space="preserve">-2019, CSJ </w:t>
      </w:r>
      <w:proofErr w:type="spellStart"/>
      <w:r w:rsidRPr="00E8408B">
        <w:rPr>
          <w:rFonts w:ascii="Arial" w:eastAsia="Times New Roman" w:hAnsi="Arial" w:cs="Arial"/>
          <w:i/>
          <w:iCs/>
          <w:szCs w:val="24"/>
          <w:lang w:eastAsia="es-ES"/>
        </w:rPr>
        <w:t>SL1688</w:t>
      </w:r>
      <w:proofErr w:type="spellEnd"/>
      <w:r w:rsidRPr="00E8408B">
        <w:rPr>
          <w:rFonts w:ascii="Arial" w:eastAsia="Times New Roman" w:hAnsi="Arial" w:cs="Arial"/>
          <w:i/>
          <w:iCs/>
          <w:szCs w:val="24"/>
          <w:lang w:eastAsia="es-ES"/>
        </w:rPr>
        <w:t xml:space="preserve">-2019 y </w:t>
      </w:r>
      <w:proofErr w:type="spellStart"/>
      <w:r w:rsidRPr="00E8408B">
        <w:rPr>
          <w:rFonts w:ascii="Arial" w:eastAsia="Times New Roman" w:hAnsi="Arial" w:cs="Arial"/>
          <w:i/>
          <w:iCs/>
          <w:szCs w:val="24"/>
          <w:lang w:eastAsia="es-ES"/>
        </w:rPr>
        <w:t>SL1689</w:t>
      </w:r>
      <w:proofErr w:type="spellEnd"/>
      <w:r w:rsidRPr="00E8408B">
        <w:rPr>
          <w:rFonts w:ascii="Arial" w:eastAsia="Times New Roman" w:hAnsi="Arial" w:cs="Arial"/>
          <w:i/>
          <w:iCs/>
          <w:szCs w:val="24"/>
          <w:lang w:eastAsia="es-ES"/>
        </w:rPr>
        <w:t xml:space="preserve">- 2019, esta Sala ha determinado de manera pacífica que la reacción del ordenamiento jurídico -artículos 271 y 272 de la Ley 100 de 1993- a la afiliación desinformada es la ineficacia, o la exclusión de todo efecto jurídico del acto de traslado. </w:t>
      </w:r>
      <w:r w:rsidRPr="00E8408B">
        <w:rPr>
          <w:rFonts w:ascii="Arial" w:eastAsia="Times New Roman" w:hAnsi="Arial" w:cs="Arial"/>
          <w:b/>
          <w:i/>
          <w:iCs/>
          <w:szCs w:val="24"/>
          <w:lang w:eastAsia="es-ES"/>
        </w:rPr>
        <w:t>Por este motivo, el examen del acto del cambio de régimen pensional, por transgresión del deber de información, tiene que abordarse desde la institución de la ineficacia en sentido estricto</w:t>
      </w:r>
      <w:r w:rsidRPr="00E8408B">
        <w:rPr>
          <w:rFonts w:ascii="Arial" w:eastAsia="Times New Roman" w:hAnsi="Arial" w:cs="Arial"/>
          <w:i/>
          <w:iCs/>
          <w:szCs w:val="24"/>
          <w:lang w:eastAsia="es-ES"/>
        </w:rPr>
        <w:t xml:space="preserve"> y no desde el régimen de las nulidades sustanciales.” (Negrillas fuera de texto). </w:t>
      </w:r>
    </w:p>
    <w:p w14:paraId="10528338"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4880C393"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2. Sobre el deber de información.</w:t>
      </w:r>
    </w:p>
    <w:p w14:paraId="0EDBBC24"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1ECD6D79"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Frente a este ítem, la Corte Suprema de Justicia en providencia </w:t>
      </w:r>
      <w:proofErr w:type="spellStart"/>
      <w:r w:rsidRPr="00E8408B">
        <w:rPr>
          <w:rFonts w:ascii="Arial" w:eastAsia="Times New Roman" w:hAnsi="Arial" w:cs="Arial"/>
          <w:sz w:val="24"/>
          <w:szCs w:val="24"/>
          <w:lang w:eastAsia="es-CO"/>
        </w:rPr>
        <w:t>SL1452</w:t>
      </w:r>
      <w:proofErr w:type="spellEnd"/>
      <w:r w:rsidRPr="00E8408B">
        <w:rPr>
          <w:rFonts w:ascii="Arial" w:eastAsia="Times New Roman" w:hAnsi="Arial" w:cs="Arial"/>
          <w:sz w:val="24"/>
          <w:szCs w:val="24"/>
          <w:lang w:eastAsia="es-CO"/>
        </w:rPr>
        <w:t xml:space="preserve">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49ED7DDE"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37028F5B" w14:textId="77777777" w:rsidR="003B5FC5" w:rsidRPr="00E8408B" w:rsidRDefault="003B5FC5" w:rsidP="003B5FC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“El anterior recuento sobre la evolución normativa del deber de información a cargo de las administradoras de pensiones podría, a grandes rasgos, sintetizarse así:</w:t>
      </w:r>
    </w:p>
    <w:p w14:paraId="78426A80" w14:textId="77777777" w:rsidR="003B5FC5" w:rsidRPr="00E8408B" w:rsidRDefault="003B5FC5" w:rsidP="003B5FC5">
      <w:pPr>
        <w:spacing w:after="0" w:line="240" w:lineRule="auto"/>
        <w:ind w:left="426" w:right="420"/>
        <w:jc w:val="both"/>
        <w:textAlignment w:val="baseline"/>
        <w:rPr>
          <w:rFonts w:ascii="Arial" w:eastAsia="Times New Roman" w:hAnsi="Arial" w:cs="Arial"/>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3B5FC5" w:rsidRPr="00E8408B" w14:paraId="08A774B0" w14:textId="77777777" w:rsidTr="0084436B">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6FCA58A"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Etapa acumulativa</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5676E7B"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Normas que obligan a las administradoras de pensiones a dar información</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C064C3C"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b/>
                <w:bCs/>
                <w:i/>
                <w:iCs/>
                <w:sz w:val="20"/>
                <w:szCs w:val="24"/>
                <w:lang w:eastAsia="es-ES"/>
              </w:rPr>
              <w:t>Contenido mínimo y alcance del deber de información</w:t>
            </w:r>
            <w:r w:rsidRPr="00E8408B">
              <w:rPr>
                <w:rFonts w:ascii="Arial" w:eastAsia="Times New Roman" w:hAnsi="Arial" w:cs="Arial"/>
                <w:sz w:val="20"/>
                <w:szCs w:val="24"/>
                <w:lang w:val="es-ES" w:eastAsia="es-ES"/>
              </w:rPr>
              <w:t> </w:t>
            </w:r>
          </w:p>
        </w:tc>
      </w:tr>
      <w:tr w:rsidR="003B5FC5" w:rsidRPr="00E8408B" w14:paraId="44F62546" w14:textId="77777777" w:rsidTr="0084436B">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B344414"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F247953"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Arts. 13 literal b), 271 y 272 de la Ley 100 de 1993</w:t>
            </w:r>
            <w:r w:rsidRPr="00E8408B">
              <w:rPr>
                <w:rFonts w:ascii="Arial" w:eastAsia="Times New Roman" w:hAnsi="Arial" w:cs="Arial"/>
                <w:sz w:val="20"/>
                <w:szCs w:val="24"/>
                <w:lang w:val="es-ES" w:eastAsia="es-ES"/>
              </w:rPr>
              <w:t> </w:t>
            </w:r>
          </w:p>
          <w:p w14:paraId="754F389F"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Art. 97, numeral 1 del Decreto 663 de 1993, modificado por el artículo 23 de la Ley 797 de 2003</w:t>
            </w:r>
            <w:r w:rsidRPr="00E8408B">
              <w:rPr>
                <w:rFonts w:ascii="Arial" w:eastAsia="Times New Roman" w:hAnsi="Arial" w:cs="Arial"/>
                <w:sz w:val="20"/>
                <w:szCs w:val="24"/>
                <w:lang w:val="es-ES" w:eastAsia="es-ES"/>
              </w:rPr>
              <w:t> </w:t>
            </w:r>
          </w:p>
          <w:p w14:paraId="7B3C12EF"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val="es-ES" w:eastAsia="es-ES"/>
              </w:rPr>
              <w:t>Disposiciones constitucionales relativas al derecho a la información, no menoscabo de derechos laborales y autonomía personal</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AAF5FAC"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E8408B">
              <w:rPr>
                <w:rFonts w:ascii="Arial" w:eastAsia="Times New Roman" w:hAnsi="Arial" w:cs="Arial"/>
                <w:sz w:val="20"/>
                <w:szCs w:val="24"/>
                <w:lang w:val="es-ES" w:eastAsia="es-ES"/>
              </w:rPr>
              <w:t> </w:t>
            </w:r>
          </w:p>
        </w:tc>
      </w:tr>
      <w:tr w:rsidR="003B5FC5" w:rsidRPr="00E8408B" w14:paraId="66F86869" w14:textId="77777777" w:rsidTr="0084436B">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3200B576"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Deber de información, asesoría y buen consejo</w:t>
            </w:r>
            <w:r w:rsidRPr="00E8408B">
              <w:rPr>
                <w:rFonts w:ascii="Arial" w:eastAsia="Times New Roman" w:hAnsi="Arial" w:cs="Arial"/>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03E5133"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literal c) de la Ley 1328 de 2009</w:t>
            </w:r>
            <w:r w:rsidRPr="00E8408B">
              <w:rPr>
                <w:rFonts w:ascii="Arial" w:eastAsia="Times New Roman" w:hAnsi="Arial" w:cs="Arial"/>
                <w:sz w:val="20"/>
                <w:szCs w:val="24"/>
                <w:lang w:val="es-ES" w:eastAsia="es-ES"/>
              </w:rPr>
              <w:t> </w:t>
            </w:r>
          </w:p>
          <w:p w14:paraId="51BDE97E"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Decreto 2241 de 2010</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DB36A0D"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E8408B">
              <w:rPr>
                <w:rFonts w:ascii="Arial" w:eastAsia="Times New Roman" w:hAnsi="Arial" w:cs="Arial"/>
                <w:sz w:val="20"/>
                <w:szCs w:val="24"/>
                <w:lang w:val="es-ES" w:eastAsia="es-ES"/>
              </w:rPr>
              <w:t> </w:t>
            </w:r>
          </w:p>
        </w:tc>
      </w:tr>
      <w:tr w:rsidR="003B5FC5" w:rsidRPr="00E8408B" w14:paraId="69AEA998" w14:textId="77777777" w:rsidTr="0084436B">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2CA6F5D"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lastRenderedPageBreak/>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B1F4038"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Ley 1748 de 2014</w:t>
            </w:r>
            <w:r w:rsidRPr="00E8408B">
              <w:rPr>
                <w:rFonts w:ascii="Arial" w:eastAsia="Times New Roman" w:hAnsi="Arial" w:cs="Arial"/>
                <w:sz w:val="20"/>
                <w:szCs w:val="24"/>
                <w:lang w:val="es-ES" w:eastAsia="es-ES"/>
              </w:rPr>
              <w:t> </w:t>
            </w:r>
          </w:p>
          <w:p w14:paraId="48EF5A5E"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Artículo 3 del Decreto 2071 de 2015</w:t>
            </w:r>
            <w:r w:rsidRPr="00E8408B">
              <w:rPr>
                <w:rFonts w:ascii="Arial" w:eastAsia="Times New Roman" w:hAnsi="Arial" w:cs="Arial"/>
                <w:sz w:val="20"/>
                <w:szCs w:val="24"/>
                <w:lang w:val="es-ES" w:eastAsia="es-ES"/>
              </w:rPr>
              <w:t> </w:t>
            </w:r>
          </w:p>
          <w:p w14:paraId="216AA091"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Circular Externa n. 016 de 2016</w:t>
            </w:r>
            <w:r w:rsidRPr="00E8408B">
              <w:rPr>
                <w:rFonts w:ascii="Arial" w:eastAsia="Times New Roman" w:hAnsi="Arial" w:cs="Arial"/>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29E9B0B" w14:textId="77777777" w:rsidR="003B5FC5" w:rsidRPr="00E8408B" w:rsidRDefault="003B5FC5" w:rsidP="0084436B">
            <w:pPr>
              <w:spacing w:after="0"/>
              <w:jc w:val="both"/>
              <w:textAlignment w:val="baseline"/>
              <w:rPr>
                <w:rFonts w:ascii="Arial" w:eastAsia="Times New Roman" w:hAnsi="Arial" w:cs="Arial"/>
                <w:sz w:val="20"/>
                <w:szCs w:val="24"/>
                <w:lang w:val="es-ES" w:eastAsia="es-ES"/>
              </w:rPr>
            </w:pPr>
            <w:r w:rsidRPr="00E8408B">
              <w:rPr>
                <w:rFonts w:ascii="Arial" w:eastAsia="Times New Roman" w:hAnsi="Arial" w:cs="Arial"/>
                <w:i/>
                <w:iCs/>
                <w:sz w:val="20"/>
                <w:szCs w:val="24"/>
                <w:lang w:eastAsia="es-ES"/>
              </w:rPr>
              <w:t>Junto con lo anterior, lleva inmerso el derecho a obtener asesoría de los representantes de ambos regímenes pensionales.</w:t>
            </w:r>
            <w:r w:rsidRPr="00E8408B">
              <w:rPr>
                <w:rFonts w:ascii="Arial" w:eastAsia="Times New Roman" w:hAnsi="Arial" w:cs="Arial"/>
                <w:sz w:val="20"/>
                <w:szCs w:val="24"/>
                <w:lang w:val="es-ES" w:eastAsia="es-ES"/>
              </w:rPr>
              <w:t> </w:t>
            </w:r>
          </w:p>
        </w:tc>
      </w:tr>
    </w:tbl>
    <w:p w14:paraId="6CAD19B0" w14:textId="77777777" w:rsidR="003B5FC5" w:rsidRPr="00E8408B" w:rsidRDefault="003B5FC5" w:rsidP="003B5FC5">
      <w:pPr>
        <w:spacing w:after="0"/>
        <w:jc w:val="both"/>
        <w:textAlignment w:val="baseline"/>
        <w:rPr>
          <w:rFonts w:ascii="Arial" w:eastAsia="Times New Roman" w:hAnsi="Arial" w:cs="Arial"/>
          <w:sz w:val="24"/>
          <w:szCs w:val="24"/>
          <w:lang w:val="es-ES" w:eastAsia="es-ES"/>
        </w:rPr>
      </w:pPr>
      <w:r w:rsidRPr="00E8408B">
        <w:rPr>
          <w:rFonts w:ascii="Arial" w:eastAsia="Times New Roman" w:hAnsi="Arial" w:cs="Arial"/>
          <w:sz w:val="24"/>
          <w:szCs w:val="24"/>
          <w:lang w:val="es-ES" w:eastAsia="es-ES"/>
        </w:rPr>
        <w:t> </w:t>
      </w:r>
    </w:p>
    <w:p w14:paraId="47BF5D3D"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3. La suscripción del formulario de afiliación.</w:t>
      </w:r>
      <w:r w:rsidRPr="00E8408B">
        <w:rPr>
          <w:rFonts w:ascii="Arial" w:eastAsia="Times New Roman" w:hAnsi="Arial" w:cs="Arial"/>
          <w:sz w:val="24"/>
          <w:szCs w:val="24"/>
          <w:lang w:eastAsia="es-CO"/>
        </w:rPr>
        <w:t> </w:t>
      </w:r>
    </w:p>
    <w:p w14:paraId="1368C102"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34C12705"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Respecto al valor probatorio del formulario de afiliación suscrito entre la AFP y el potencial afiliado, la alta magistratura en la providencia que se viene referenciando sostiene que ese documento por sí solo no le otorga plena validez al traslado entre regímenes pensionales, argumentando que:</w:t>
      </w:r>
    </w:p>
    <w:p w14:paraId="7102B49E"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0FD80E62" w14:textId="77777777" w:rsidR="003B5FC5" w:rsidRPr="00E8408B" w:rsidRDefault="003B5FC5" w:rsidP="003B5FC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“La Sala considera desacertada esta tesis, en la medida que la firma del formulario, al igual que las afirmaciones consignadas en los formatos </w:t>
      </w:r>
      <w:proofErr w:type="spellStart"/>
      <w:r w:rsidRPr="00E8408B">
        <w:rPr>
          <w:rFonts w:ascii="Arial" w:eastAsia="Times New Roman" w:hAnsi="Arial" w:cs="Arial"/>
          <w:i/>
          <w:iCs/>
          <w:szCs w:val="24"/>
          <w:lang w:eastAsia="es-ES"/>
        </w:rPr>
        <w:t>preimpresos</w:t>
      </w:r>
      <w:proofErr w:type="spellEnd"/>
      <w:r w:rsidRPr="00E8408B">
        <w:rPr>
          <w:rFonts w:ascii="Arial" w:eastAsia="Times New Roman" w:hAnsi="Arial" w:cs="Arial"/>
          <w:i/>
          <w:iCs/>
          <w:szCs w:val="24"/>
          <w:lang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p>
    <w:p w14:paraId="6EAC782D" w14:textId="77777777" w:rsidR="003B5FC5" w:rsidRPr="00E8408B" w:rsidRDefault="003B5FC5" w:rsidP="003B5FC5">
      <w:pPr>
        <w:spacing w:after="0" w:line="240" w:lineRule="auto"/>
        <w:ind w:left="426" w:right="420"/>
        <w:jc w:val="both"/>
        <w:textAlignment w:val="baseline"/>
        <w:rPr>
          <w:rFonts w:ascii="Arial" w:eastAsia="Times New Roman" w:hAnsi="Arial" w:cs="Arial"/>
          <w:szCs w:val="24"/>
          <w:lang w:val="es-ES" w:eastAsia="es-ES"/>
        </w:rPr>
      </w:pPr>
    </w:p>
    <w:p w14:paraId="698B477D" w14:textId="77777777" w:rsidR="003B5FC5" w:rsidRPr="00E8408B" w:rsidRDefault="003B5FC5" w:rsidP="003B5FC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Sobre el particular, en la sentencia </w:t>
      </w:r>
      <w:proofErr w:type="spellStart"/>
      <w:r w:rsidRPr="00E8408B">
        <w:rPr>
          <w:rFonts w:ascii="Arial" w:eastAsia="Times New Roman" w:hAnsi="Arial" w:cs="Arial"/>
          <w:i/>
          <w:iCs/>
          <w:szCs w:val="24"/>
          <w:lang w:eastAsia="es-ES"/>
        </w:rPr>
        <w:t>SL19447</w:t>
      </w:r>
      <w:proofErr w:type="spellEnd"/>
      <w:r w:rsidRPr="00E8408B">
        <w:rPr>
          <w:rFonts w:ascii="Arial" w:eastAsia="Times New Roman" w:hAnsi="Arial" w:cs="Arial"/>
          <w:i/>
          <w:iCs/>
          <w:szCs w:val="24"/>
          <w:lang w:eastAsia="es-ES"/>
        </w:rPr>
        <w:t>-2017 la Sala explicó:</w:t>
      </w:r>
    </w:p>
    <w:p w14:paraId="1F426B0B" w14:textId="77777777" w:rsidR="003B5FC5" w:rsidRPr="00E8408B" w:rsidRDefault="003B5FC5" w:rsidP="003B5FC5">
      <w:pPr>
        <w:spacing w:after="0" w:line="240" w:lineRule="auto"/>
        <w:ind w:left="426" w:right="420"/>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5211364C" w14:textId="77777777" w:rsidR="003B5FC5" w:rsidRPr="00E8408B" w:rsidRDefault="003B5FC5" w:rsidP="003B5FC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E8408B">
        <w:rPr>
          <w:rFonts w:ascii="Arial" w:eastAsia="Times New Roman" w:hAnsi="Arial" w:cs="Arial"/>
          <w:szCs w:val="24"/>
          <w:lang w:val="es-ES" w:eastAsia="es-ES"/>
        </w:rPr>
        <w:t> </w:t>
      </w:r>
    </w:p>
    <w:p w14:paraId="795CEF60" w14:textId="77777777" w:rsidR="003B5FC5" w:rsidRPr="00E8408B" w:rsidRDefault="003B5FC5" w:rsidP="003B5FC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7D583A0C" w14:textId="77777777" w:rsidR="003B5FC5" w:rsidRPr="00E8408B" w:rsidRDefault="003B5FC5" w:rsidP="003B5FC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i/>
          <w:iCs/>
          <w:szCs w:val="24"/>
          <w:lang w:eastAsia="es-ES"/>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E8408B">
        <w:rPr>
          <w:rFonts w:ascii="Arial" w:eastAsia="Times New Roman" w:hAnsi="Arial" w:cs="Arial"/>
          <w:b/>
          <w:bCs/>
          <w:i/>
          <w:iCs/>
          <w:szCs w:val="24"/>
          <w:lang w:eastAsia="es-ES"/>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E8408B">
        <w:rPr>
          <w:rFonts w:ascii="Arial" w:eastAsia="Times New Roman" w:hAnsi="Arial" w:cs="Arial"/>
          <w:i/>
          <w:iCs/>
          <w:szCs w:val="24"/>
          <w:lang w:eastAsia="es-ES"/>
        </w:rPr>
        <w:t xml:space="preserve"> […].</w:t>
      </w:r>
    </w:p>
    <w:p w14:paraId="3CB7C815" w14:textId="77777777" w:rsidR="003B5FC5" w:rsidRPr="00E8408B" w:rsidRDefault="003B5FC5" w:rsidP="003B5FC5">
      <w:pPr>
        <w:spacing w:after="0" w:line="240" w:lineRule="auto"/>
        <w:ind w:left="709" w:right="703"/>
        <w:jc w:val="both"/>
        <w:textAlignment w:val="baseline"/>
        <w:rPr>
          <w:rFonts w:ascii="Arial" w:eastAsia="Times New Roman" w:hAnsi="Arial" w:cs="Arial"/>
          <w:szCs w:val="24"/>
          <w:lang w:val="es-ES" w:eastAsia="es-ES"/>
        </w:rPr>
      </w:pPr>
      <w:r w:rsidRPr="00E8408B">
        <w:rPr>
          <w:rFonts w:ascii="Arial" w:eastAsia="Times New Roman" w:hAnsi="Arial" w:cs="Arial"/>
          <w:szCs w:val="24"/>
          <w:lang w:val="es-ES" w:eastAsia="es-ES"/>
        </w:rPr>
        <w:t> </w:t>
      </w:r>
    </w:p>
    <w:p w14:paraId="7183B2DB"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p>
    <w:p w14:paraId="6471649B"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6D2D819F"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4. Carga de la prueba.</w:t>
      </w:r>
      <w:r w:rsidRPr="00E8408B">
        <w:rPr>
          <w:rFonts w:ascii="Arial" w:eastAsia="Times New Roman" w:hAnsi="Arial" w:cs="Arial"/>
          <w:sz w:val="24"/>
          <w:szCs w:val="24"/>
          <w:lang w:eastAsia="es-CO"/>
        </w:rPr>
        <w:t> </w:t>
      </w:r>
    </w:p>
    <w:p w14:paraId="05D29F82"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7C3E03AF"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Continuando con su exposición argumentativa, el máximo órgano de la jurisdicción laboral sentó frente al punto: </w:t>
      </w:r>
    </w:p>
    <w:p w14:paraId="72203906"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59387D1C"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“Según lo expuesto precedentemente, es la demostración de un consentimiento informado en el traslado de régimen, el que tiene la virtud de generar en el juzgador la convicción de que ese contrato de aseguramiento goza de plena validez.</w:t>
      </w:r>
    </w:p>
    <w:p w14:paraId="67248498"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p>
    <w:p w14:paraId="7EFFAADC"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w:t>
      </w:r>
    </w:p>
    <w:p w14:paraId="314AAC7D"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p>
    <w:p w14:paraId="18C806E9"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p w14:paraId="4CBDE7C5"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2C714337"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b/>
          <w:bCs/>
          <w:sz w:val="24"/>
          <w:szCs w:val="24"/>
          <w:lang w:eastAsia="es-CO"/>
        </w:rPr>
        <w:t>5. Actos de relacionamiento dentro del régimen de ahorro individual con solidaridad.</w:t>
      </w:r>
      <w:r w:rsidRPr="00E8408B">
        <w:rPr>
          <w:rFonts w:ascii="Arial" w:eastAsia="Times New Roman" w:hAnsi="Arial" w:cs="Arial"/>
          <w:sz w:val="24"/>
          <w:szCs w:val="24"/>
          <w:lang w:eastAsia="es-CO"/>
        </w:rPr>
        <w:t> </w:t>
      </w:r>
    </w:p>
    <w:p w14:paraId="102C55DF"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0FE70B08"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xml:space="preserve">En sentencia </w:t>
      </w:r>
      <w:proofErr w:type="spellStart"/>
      <w:r w:rsidRPr="00E8408B">
        <w:rPr>
          <w:rFonts w:ascii="Arial" w:eastAsia="Times New Roman" w:hAnsi="Arial" w:cs="Arial"/>
          <w:sz w:val="24"/>
          <w:szCs w:val="24"/>
          <w:lang w:eastAsia="es-CO"/>
        </w:rPr>
        <w:t>SL3752</w:t>
      </w:r>
      <w:proofErr w:type="spellEnd"/>
      <w:r w:rsidRPr="00E8408B">
        <w:rPr>
          <w:rFonts w:ascii="Arial" w:eastAsia="Times New Roman" w:hAnsi="Arial" w:cs="Arial"/>
          <w:sz w:val="24"/>
          <w:szCs w:val="24"/>
          <w:lang w:eastAsia="es-CO"/>
        </w:rPr>
        <w:t xml:space="preserve"> de 15 de septiembre de 2020, la Sala de Casación Laboral de la Corte Suprema de Justicia, advirtiendo la importancia constitucional y legal que caracteriza el derecho a la seguridad social, recordó la necesidad de resolver los asuntos que son puestos en conocimiento de la jurisdicción teniendo en cuenta la verdadera intención que tienen los afiliados a través de sus actuaciones y no con base en las formalidades y protocolos; trayendo a colación como ejemplos los temas que han sido resueltos desde esa arista, como el relacionado con la desafiliación al sistema general de pensiones cuando no existe el reporte de la novedad de retiro del sistema, o como en los casos en que, sin existir afiliación a una administradora pensional, el afiliado realiza aportes durante un periodo importante, que conllevan a concluir que se ha presentado una afiliación tácita a pesar de no haberse diligenciado el correspondiente formulario; mostrando que, como en esos eventos, existen muchos otros en los que las manifestaciones efectuadas por los afiliados al sistema general de pensiones denotan su verdadera intención de permanecer vinculados en determinado régimen pensional. </w:t>
      </w:r>
    </w:p>
    <w:p w14:paraId="2D9EDC2B"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4271222E"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Es así, como al abordar el tema en controversia, el máximo órgano de la jurisdicción ordinaria laboral expresó:</w:t>
      </w:r>
    </w:p>
    <w:p w14:paraId="09392045"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6F97BD92"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“Conviene recordar que, más allá de los posibles debates dirigidos a evidenciar un engaño de las administradoras de pensiones respecto de los afiliados con el fin de conseguir un traslado de régimen, lo que aquí realmente tiene importancia y se convierte en el eje central de la controversia es la asimetría de la información.”. </w:t>
      </w:r>
    </w:p>
    <w:p w14:paraId="2B508752"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4B64233D"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Y más adelante continuó expresando:</w:t>
      </w:r>
    </w:p>
    <w:p w14:paraId="5BA8BBD1"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733A26E6"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es dable concluir que, aun cuando no haya certeza de si el afiliado recibió al momento de su traslado toda la información requerida, existen otros mecanismos que permiten colegir que la persona tenía vocación de permanecer en el régimen y que contaba con todos los elementos para forjar con plena convicción su elección. </w:t>
      </w:r>
    </w:p>
    <w:p w14:paraId="18F34DED"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4901470D"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lastRenderedPageBreak/>
        <w:t>Dichos comportamientos o </w:t>
      </w:r>
      <w:r w:rsidRPr="00E8408B">
        <w:rPr>
          <w:rFonts w:ascii="Arial" w:eastAsia="Times New Roman" w:hAnsi="Arial" w:cs="Arial"/>
          <w:b/>
          <w:i/>
          <w:iCs/>
          <w:szCs w:val="24"/>
          <w:lang w:eastAsia="es-ES"/>
        </w:rPr>
        <w:t>actos de relacionamiento</w:t>
      </w:r>
      <w:r w:rsidRPr="00E8408B">
        <w:rPr>
          <w:rFonts w:ascii="Arial" w:eastAsia="Times New Roman" w:hAnsi="Arial" w:cs="Arial"/>
          <w:i/>
          <w:iCs/>
          <w:szCs w:val="24"/>
          <w:lang w:eastAsia="es-ES"/>
        </w:rPr>
        <w:t xml:space="preserve">, en los casos de afiliación, pueden verse traducidos en acciones concretas de los afiliados tales como presentar solicitudes de información de saldos, actualización de datos, asignación y cambio de claves, entre otros. Así lo ha establecido esta Corporación en el fallo CSJ </w:t>
      </w:r>
      <w:proofErr w:type="spellStart"/>
      <w:r w:rsidRPr="00E8408B">
        <w:rPr>
          <w:rFonts w:ascii="Arial" w:eastAsia="Times New Roman" w:hAnsi="Arial" w:cs="Arial"/>
          <w:i/>
          <w:iCs/>
          <w:szCs w:val="24"/>
          <w:lang w:eastAsia="es-ES"/>
        </w:rPr>
        <w:t>SL413</w:t>
      </w:r>
      <w:proofErr w:type="spellEnd"/>
      <w:r w:rsidRPr="00E8408B">
        <w:rPr>
          <w:rFonts w:ascii="Arial" w:eastAsia="Times New Roman" w:hAnsi="Arial" w:cs="Arial"/>
          <w:i/>
          <w:iCs/>
          <w:szCs w:val="24"/>
          <w:lang w:eastAsia="es-ES"/>
        </w:rPr>
        <w:t>-2018, en donde dijo que, </w:t>
      </w:r>
    </w:p>
    <w:p w14:paraId="510FA247"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5FD14E7D"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Por esta misma razón, en casos como el presente, donde se discute la materialización del acto jurídico de la afiliación o traslado, es relevante tener en cuenta los aportes al sistema, no como un requisito ad </w:t>
      </w:r>
      <w:proofErr w:type="spellStart"/>
      <w:r w:rsidRPr="00E8408B">
        <w:rPr>
          <w:rFonts w:ascii="Arial" w:eastAsia="Times New Roman" w:hAnsi="Arial" w:cs="Arial"/>
          <w:i/>
          <w:iCs/>
          <w:szCs w:val="24"/>
          <w:lang w:eastAsia="es-ES"/>
        </w:rPr>
        <w:t>substantiam</w:t>
      </w:r>
      <w:proofErr w:type="spellEnd"/>
      <w:r w:rsidRPr="00E8408B">
        <w:rPr>
          <w:rFonts w:ascii="Arial" w:eastAsia="Times New Roman" w:hAnsi="Arial" w:cs="Arial"/>
          <w:i/>
          <w:iCs/>
          <w:szCs w:val="24"/>
          <w:lang w:eastAsia="es-ES"/>
        </w:rPr>
        <w:t> </w:t>
      </w:r>
      <w:proofErr w:type="spellStart"/>
      <w:r w:rsidRPr="00E8408B">
        <w:rPr>
          <w:rFonts w:ascii="Arial" w:eastAsia="Times New Roman" w:hAnsi="Arial" w:cs="Arial"/>
          <w:i/>
          <w:iCs/>
          <w:szCs w:val="24"/>
          <w:lang w:eastAsia="es-ES"/>
        </w:rPr>
        <w:t>actus</w:t>
      </w:r>
      <w:proofErr w:type="spellEnd"/>
      <w:r w:rsidRPr="00E8408B">
        <w:rPr>
          <w:rFonts w:ascii="Arial" w:eastAsia="Times New Roman" w:hAnsi="Arial" w:cs="Arial"/>
          <w:i/>
          <w:iCs/>
          <w:szCs w:val="24"/>
          <w:lang w:eastAsia="es-ES"/>
        </w:rPr>
        <w:t> de la afiliación, como lo sostuvo el Tribunal, sino como una señal nítida de la voluntad del trabajador cuando existen dudas razonables sobre su genuino deseo de cambiarse de régimen. </w:t>
      </w:r>
    </w:p>
    <w:p w14:paraId="7BBD034C"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1D347E69" w14:textId="77777777" w:rsidR="003B5FC5" w:rsidRPr="00E8408B" w:rsidRDefault="003B5FC5" w:rsidP="003B5FC5">
      <w:pPr>
        <w:spacing w:after="0" w:line="240" w:lineRule="auto"/>
        <w:ind w:left="426" w:right="420"/>
        <w:jc w:val="both"/>
        <w:textAlignment w:val="baseline"/>
        <w:rPr>
          <w:rFonts w:ascii="Arial" w:eastAsia="Times New Roman" w:hAnsi="Arial" w:cs="Arial"/>
          <w:b/>
          <w:i/>
          <w:iCs/>
          <w:szCs w:val="24"/>
          <w:lang w:eastAsia="es-ES"/>
        </w:rPr>
      </w:pPr>
      <w:r w:rsidRPr="00E8408B">
        <w:rPr>
          <w:rFonts w:ascii="Arial" w:eastAsia="Times New Roman" w:hAnsi="Arial" w:cs="Arial"/>
          <w:b/>
          <w:i/>
          <w:iCs/>
          <w:szCs w:val="24"/>
          <w:lang w:eastAsia="es-ES"/>
        </w:rPr>
        <w:t>Desde luego que, para la tesis que ahora sostiene la Sala, la presencia o no de cotizaciones consistente con el formato de vinculación no es la única expresión de esa voluntad, pueden existir otras, tales como las solicitudes de información de saldos, actualización de datos, asignación y cambio de claves, por mencionar algunos actos de relacionamiento con la entidad que pueden denotar el compromiso serio de pertenecer a ella. Lo importante es que exista correspondencia entre voluntad y acción, es decir, que la realidad sea un reflejo de lo que aparece firmado, de modo tal que no quede duda del deseo del trabajador de pertenecer a un régimen pensional determinado. </w:t>
      </w:r>
    </w:p>
    <w:p w14:paraId="01E2491B"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611B44CF"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A partir de lo expuesto en precedente, se tiene que los traslados horizontales dentro del Régimen de Ahorro Individual, es decir los cambios entre administradoras de fondos privados de pensiones, reúnen los elementos propios de unos actos de relacionamiento, lo cual permite suponer que el afiliado desea continuar en dicho régimen, aunque bajo la asesoría y beneficios que le pueda proveer otra administradora de pensiones, las cuales compiten entre sí.</w:t>
      </w:r>
    </w:p>
    <w:p w14:paraId="6E2B9549"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p>
    <w:p w14:paraId="190B0B6E"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Incluso, tales actuaciones presuponen cierto conocimiento de la persona respecto al funcionamiento del régimen, sus beneficios y desventajas y su modo de operar, de ahí que su intención sea firme en continuar aun teniendo la posibilidad eventual de retornar a Colpensiones.”.</w:t>
      </w:r>
    </w:p>
    <w:p w14:paraId="57C242D1" w14:textId="77777777" w:rsidR="003B5FC5" w:rsidRPr="00E8408B" w:rsidRDefault="003B5FC5" w:rsidP="003B5FC5">
      <w:pPr>
        <w:spacing w:after="0"/>
        <w:jc w:val="both"/>
        <w:textAlignment w:val="baseline"/>
        <w:rPr>
          <w:rFonts w:ascii="Arial" w:eastAsia="Times New Roman" w:hAnsi="Arial" w:cs="Arial"/>
          <w:sz w:val="24"/>
          <w:szCs w:val="24"/>
          <w:lang w:eastAsia="es-CO"/>
        </w:rPr>
      </w:pPr>
    </w:p>
    <w:p w14:paraId="528A2D2F"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Después de exponer dicha postura, la Alta Magistratura al descender al caso concreto, concluyó: </w:t>
      </w:r>
    </w:p>
    <w:p w14:paraId="19F43513" w14:textId="77777777" w:rsidR="003B5FC5" w:rsidRPr="00E8408B" w:rsidRDefault="003B5FC5" w:rsidP="003B5FC5">
      <w:pPr>
        <w:spacing w:after="0"/>
        <w:jc w:val="both"/>
        <w:textAlignment w:val="baseline"/>
        <w:rPr>
          <w:rFonts w:ascii="Arial" w:eastAsia="Times New Roman" w:hAnsi="Arial" w:cs="Arial"/>
          <w:sz w:val="24"/>
          <w:szCs w:val="24"/>
          <w:lang w:eastAsia="es-CO"/>
        </w:rPr>
      </w:pPr>
      <w:r w:rsidRPr="00E8408B">
        <w:rPr>
          <w:rFonts w:ascii="Arial" w:eastAsia="Times New Roman" w:hAnsi="Arial" w:cs="Arial"/>
          <w:sz w:val="24"/>
          <w:szCs w:val="24"/>
          <w:lang w:eastAsia="es-CO"/>
        </w:rPr>
        <w:t> </w:t>
      </w:r>
    </w:p>
    <w:p w14:paraId="48A4DAF1"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“En ese orden de ideas, se advierte que, si bien las conclusiones del Tribunal fueron inicialmente desacertadas, en el sentido de asignarle la carga de probar al afiliado los presuntos vicios del consentimiento en los que incurrió y no a las administradoras de pensiones, lo cierto es que tal desatino no sería relevante teniendo en cuenta la situación jurídica concreta de la señora Lara Rodríguez. </w:t>
      </w:r>
    </w:p>
    <w:p w14:paraId="77701C80"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2302493F"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Lo anterior, puesto que a través de los actos de relacionamiento que quedaron plenamente acreditados dentro del proceso, esto es, el traslado horizontal constante entre administradoras de pensiones dentro del Régimen de Ahorro Individual, la información, aunque parcial, dio cada uno de los fondos y el regreso permanente a la primera entidad elegida, se puede razonablemente entender la vocación que tenía la accionante de permanecer vinculada en el Régimen de Ahorro y, sobre todo, de no retornar a Colpensiones pese a las prerrogativas con las que allí inicialmente contaba. </w:t>
      </w:r>
    </w:p>
    <w:p w14:paraId="29C0BB59" w14:textId="77777777" w:rsidR="003B5FC5" w:rsidRPr="00E8408B"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 </w:t>
      </w:r>
    </w:p>
    <w:p w14:paraId="61E0076B" w14:textId="77777777" w:rsidR="003B5FC5" w:rsidRPr="007B7BE6" w:rsidRDefault="003B5FC5" w:rsidP="003B5FC5">
      <w:pPr>
        <w:spacing w:after="0" w:line="240" w:lineRule="auto"/>
        <w:ind w:left="426" w:right="420"/>
        <w:jc w:val="both"/>
        <w:textAlignment w:val="baseline"/>
        <w:rPr>
          <w:rFonts w:ascii="Arial" w:eastAsia="Times New Roman" w:hAnsi="Arial" w:cs="Arial"/>
          <w:i/>
          <w:iCs/>
          <w:szCs w:val="24"/>
          <w:lang w:eastAsia="es-ES"/>
        </w:rPr>
      </w:pPr>
      <w:r w:rsidRPr="00E8408B">
        <w:rPr>
          <w:rFonts w:ascii="Arial" w:eastAsia="Times New Roman" w:hAnsi="Arial" w:cs="Arial"/>
          <w:i/>
          <w:iCs/>
          <w:szCs w:val="24"/>
          <w:lang w:eastAsia="es-ES"/>
        </w:rPr>
        <w:t>Se insiste, tales comportamientos tácitos de la accionante no conducen a entender que hubiera existido una perpetuidad en la asimetría de la información, sino que, por el contrario, un objetivo claro de continuar en este Régimen, asumiendo los beneficios y consecuencias que su decisión traía consigo”.</w:t>
      </w:r>
    </w:p>
    <w:p w14:paraId="6A8975A6"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val="es-ES" w:eastAsia="es-CO"/>
        </w:rPr>
        <w:t> </w:t>
      </w:r>
      <w:r w:rsidRPr="00A057CE">
        <w:rPr>
          <w:rFonts w:ascii="Arial" w:eastAsia="Times New Roman" w:hAnsi="Arial" w:cs="Arial"/>
          <w:sz w:val="24"/>
          <w:szCs w:val="24"/>
          <w:lang w:eastAsia="es-CO"/>
        </w:rPr>
        <w:t> </w:t>
      </w:r>
    </w:p>
    <w:p w14:paraId="36736315"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CASO CONCRETO</w:t>
      </w:r>
      <w:r w:rsidRPr="00A057CE">
        <w:rPr>
          <w:rFonts w:ascii="Arial" w:eastAsia="Times New Roman" w:hAnsi="Arial" w:cs="Arial"/>
          <w:sz w:val="24"/>
          <w:szCs w:val="24"/>
          <w:lang w:eastAsia="es-CO"/>
        </w:rPr>
        <w:t> </w:t>
      </w:r>
    </w:p>
    <w:p w14:paraId="03ACE730"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1B2DC5A7"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lastRenderedPageBreak/>
        <w:t>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por lo que al haber orientado el actor la demanda en ese sentido, por imperativo jurisprudencial, lo que corresponde es analizar el caso en la forma determinada por la Corte Suprema de Justicia, esto es, si el cambio de régimen pensional del demandante se dio en términos de eficacia, como correctamente lo abordó la funcionaria de primera instancia.</w:t>
      </w:r>
    </w:p>
    <w:p w14:paraId="46044766"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p>
    <w:p w14:paraId="2D33E295"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Resuelto lo anterior, se tiene entonces que con la solicitud de vinculación realizada por el señor Andrés Fernando Peñuela Baquero ante el fondo privado de pensiones Porvenir S.A. el 29 de diciembre de 1998 -</w:t>
      </w:r>
      <w:proofErr w:type="spellStart"/>
      <w:r w:rsidRPr="00A057CE">
        <w:rPr>
          <w:rFonts w:ascii="Arial" w:eastAsia="Times New Roman" w:hAnsi="Arial" w:cs="Arial"/>
          <w:sz w:val="24"/>
          <w:szCs w:val="24"/>
          <w:lang w:eastAsia="es-CO"/>
        </w:rPr>
        <w:t>pág.7</w:t>
      </w:r>
      <w:proofErr w:type="spellEnd"/>
      <w:r w:rsidRPr="00A057CE">
        <w:rPr>
          <w:rFonts w:ascii="Arial" w:eastAsia="Times New Roman" w:hAnsi="Arial" w:cs="Arial"/>
          <w:sz w:val="24"/>
          <w:szCs w:val="24"/>
          <w:lang w:eastAsia="es-CO"/>
        </w:rPr>
        <w:t xml:space="preserve"> archivo 05 carpeta primera instancia- el demandante se trasladó del régimen de prima media con prestación definida al de ahorro individual con solidaridad, sin embargo, </w:t>
      </w:r>
      <w:r w:rsidRPr="00A057CE">
        <w:rPr>
          <w:rFonts w:ascii="Arial" w:eastAsia="Times New Roman" w:hAnsi="Arial" w:cs="Arial"/>
          <w:spacing w:val="-2"/>
          <w:sz w:val="24"/>
          <w:szCs w:val="24"/>
          <w:lang w:eastAsia="es-ES"/>
        </w:rPr>
        <w:t>el actor inicia la presente acción al considerar que el cambio de régimen pensional, no cumplió con el lleno de los requisitos legales, al no habérsele suministrado la totalidad de la información sobre las consecuencias que conllevaba tomar esa decisión; viciándose de esa manera su consentimiento. </w:t>
      </w:r>
    </w:p>
    <w:p w14:paraId="3A882F64"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158EF130"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Conforme con lo señalado por el demandante, se procederá a verificar, siguiendo, única y exclusivamente las reglas jurisprudenciales expuestas anteriormente, si la AFP Porvenir S.A. -quien tiene la carga probatoria en este tipo de procesos (como se explicó en el punto cuatro del fundamento jurisprudencial)-, cumplió con el deber legal de información que le correspondía para el 29 de diciembre de 1998 (primera etapa). </w:t>
      </w:r>
    </w:p>
    <w:p w14:paraId="27C77A75"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2AB1A0F0"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En lo que concierne al formulario de afiliación, más allá de que en dicho documento se evidencia la rúbrica del señor Andrés Fernando Peñuela Baquero</w:t>
      </w:r>
      <w:r w:rsidRPr="00A057CE">
        <w:rPr>
          <w:rFonts w:ascii="Arial" w:eastAsia="Times New Roman" w:hAnsi="Arial" w:cs="Arial"/>
          <w:sz w:val="24"/>
          <w:szCs w:val="24"/>
          <w:lang w:eastAsia="es-CO"/>
        </w:rPr>
        <w:t xml:space="preserve"> </w:t>
      </w:r>
      <w:r w:rsidRPr="00A057CE">
        <w:rPr>
          <w:rFonts w:ascii="Arial" w:eastAsia="Times New Roman" w:hAnsi="Arial" w:cs="Arial"/>
          <w:spacing w:val="-2"/>
          <w:sz w:val="24"/>
          <w:szCs w:val="24"/>
          <w:lang w:eastAsia="es-ES"/>
        </w:rPr>
        <w:t>en la casilla denominada “</w:t>
      </w:r>
      <w:r w:rsidRPr="00A057CE">
        <w:rPr>
          <w:rFonts w:ascii="Arial" w:eastAsia="Times New Roman" w:hAnsi="Arial" w:cs="Arial"/>
          <w:i/>
          <w:iCs/>
          <w:spacing w:val="-2"/>
          <w:sz w:val="24"/>
          <w:szCs w:val="24"/>
          <w:lang w:eastAsia="es-ES"/>
        </w:rPr>
        <w:t>Voluntad Afiliado</w:t>
      </w:r>
      <w:r w:rsidRPr="00A057CE">
        <w:rPr>
          <w:rFonts w:ascii="Arial" w:eastAsia="Times New Roman" w:hAnsi="Arial" w:cs="Arial"/>
          <w:spacing w:val="-2"/>
          <w:sz w:val="24"/>
          <w:szCs w:val="24"/>
          <w:lang w:eastAsia="es-ES"/>
        </w:rPr>
        <w:t>” en la que se hace constar que la selección del régimen de ahorro individual con solidaridad la efectúa de manera libre, espontánea y sin presiones, y que los datos proporcionados son verdaderos; lo cierto es que, según lo dice la Sala de Casación Laboral, esa prueba no resulta suficiente para tener por demostrado el deber de información, pues, como mucho, demuestra un consentimiento, pero no informado. </w:t>
      </w:r>
    </w:p>
    <w:p w14:paraId="7B77E722"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41EAFC49"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Ahora, en el interrogatorio de parte, el señor Andrés Fernando Peñuela Baquero informó que actualmente se encuentra activo como cotizante, al prestar sus servicios como asesor de empresas privadas, en su calidad de administrador de empresas.</w:t>
      </w:r>
    </w:p>
    <w:p w14:paraId="6EDD5CF3" w14:textId="77777777" w:rsidR="003B5FC5" w:rsidRPr="00A057CE" w:rsidRDefault="003B5FC5" w:rsidP="003B5FC5">
      <w:pPr>
        <w:suppressAutoHyphens/>
        <w:spacing w:after="0"/>
        <w:jc w:val="both"/>
        <w:rPr>
          <w:rFonts w:ascii="Arial" w:eastAsia="Times New Roman" w:hAnsi="Arial" w:cs="Arial"/>
          <w:sz w:val="24"/>
          <w:szCs w:val="24"/>
          <w:lang w:eastAsia="es-CO"/>
        </w:rPr>
      </w:pPr>
    </w:p>
    <w:p w14:paraId="3D43CDB7" w14:textId="77777777" w:rsidR="003B5FC5" w:rsidRPr="00A057CE" w:rsidRDefault="003B5FC5" w:rsidP="003B5FC5">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En torno al momento en que se produjo el cambio de régimen pensional el 29 de diciembre de 1998, expresó que un asesor comercial del fondo privado de pensiones visitó las instalaciones de la entidad en la que prestaba sus servicios y en una charla muy corta le dijo que debía trasladarse del </w:t>
      </w:r>
      <w:proofErr w:type="spellStart"/>
      <w:r w:rsidRPr="00A057CE">
        <w:rPr>
          <w:rFonts w:ascii="Arial" w:eastAsia="Times New Roman" w:hAnsi="Arial" w:cs="Arial"/>
          <w:sz w:val="24"/>
          <w:szCs w:val="24"/>
          <w:lang w:eastAsia="es-CO"/>
        </w:rPr>
        <w:t>RPMPD</w:t>
      </w:r>
      <w:proofErr w:type="spellEnd"/>
      <w:r w:rsidRPr="00A057CE">
        <w:rPr>
          <w:rFonts w:ascii="Arial" w:eastAsia="Times New Roman" w:hAnsi="Arial" w:cs="Arial"/>
          <w:sz w:val="24"/>
          <w:szCs w:val="24"/>
          <w:lang w:eastAsia="es-CO"/>
        </w:rPr>
        <w:t xml:space="preserve"> al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ya que el Instituto de Seguros Sociales iba a desaparecer y con él los aportes o cotizaciones efectuadas a ese régimen pensional, además de asegurársele que se podía pensionar de manera anticipada y con una mesada pensional mucho más alta que la ofrecida en el régimen de prima media con prestación definida; sin embargo, no se le explicó </w:t>
      </w:r>
      <w:proofErr w:type="spellStart"/>
      <w:r w:rsidRPr="00A057CE">
        <w:rPr>
          <w:rFonts w:ascii="Arial" w:eastAsia="Times New Roman" w:hAnsi="Arial" w:cs="Arial"/>
          <w:sz w:val="24"/>
          <w:szCs w:val="24"/>
          <w:lang w:eastAsia="es-CO"/>
        </w:rPr>
        <w:t>como</w:t>
      </w:r>
      <w:proofErr w:type="spellEnd"/>
      <w:r w:rsidRPr="00A057CE">
        <w:rPr>
          <w:rFonts w:ascii="Arial" w:eastAsia="Times New Roman" w:hAnsi="Arial" w:cs="Arial"/>
          <w:sz w:val="24"/>
          <w:szCs w:val="24"/>
          <w:lang w:eastAsia="es-CO"/>
        </w:rPr>
        <w:t xml:space="preserve"> se podía pensionar más joven y como podría acceder a una muy buena mesada pensional, ni </w:t>
      </w:r>
      <w:r w:rsidRPr="00A057CE">
        <w:rPr>
          <w:rFonts w:ascii="Arial" w:eastAsia="Times New Roman" w:hAnsi="Arial" w:cs="Arial"/>
          <w:sz w:val="24"/>
          <w:szCs w:val="24"/>
          <w:lang w:eastAsia="es-CO"/>
        </w:rPr>
        <w:lastRenderedPageBreak/>
        <w:t>mucho menos las demás ventajas y sobre todo las desventajas que conllevaba tomar esa decisión.</w:t>
      </w:r>
    </w:p>
    <w:p w14:paraId="6D37ADA2" w14:textId="77777777" w:rsidR="003B5FC5" w:rsidRPr="00A057CE" w:rsidRDefault="003B5FC5" w:rsidP="003B5FC5">
      <w:pPr>
        <w:suppressAutoHyphens/>
        <w:spacing w:after="0"/>
        <w:jc w:val="both"/>
        <w:rPr>
          <w:rFonts w:ascii="Arial" w:eastAsia="Times New Roman" w:hAnsi="Arial" w:cs="Arial"/>
          <w:color w:val="FF0000"/>
          <w:sz w:val="24"/>
          <w:szCs w:val="24"/>
          <w:lang w:eastAsia="es-CO"/>
        </w:rPr>
      </w:pPr>
    </w:p>
    <w:p w14:paraId="0C0D1CFC" w14:textId="77777777" w:rsidR="003B5FC5" w:rsidRPr="00A057CE" w:rsidRDefault="003B5FC5" w:rsidP="003B5FC5">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t>Respecto a los movimientos ejecutados al interior del régimen de ahorro individual con solidaridad, sostuvo que tuvo que realizarlos por los cambios de empleadores que tuvo en cada época, agregando que no se en esos momentos no hubo asesoría por parte de los fondos privados de pensiones.</w:t>
      </w:r>
    </w:p>
    <w:p w14:paraId="6E1DB035"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p>
    <w:p w14:paraId="03FDD818" w14:textId="77777777" w:rsidR="003B5FC5" w:rsidRPr="00A057CE" w:rsidRDefault="003B5FC5" w:rsidP="003B5FC5">
      <w:pPr>
        <w:spacing w:after="0"/>
        <w:jc w:val="both"/>
        <w:textAlignment w:val="baseline"/>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Siguiendo el derrotero marcado por la Sala de Casación Laboral, cabe concluir que, ni del formulario de afiliación, ni del interrogatorio de parte absuelto por el señor Andrés Fernando Peñuela Baquero, ni de ninguna de las pruebas allegadas al plenario se desprende el cumplimiento del deber legal de información por parte de la AFP Porvenir S.A. para el 29 de diciembre de 1998, sin que tampoco exista prueba en el plenario que acredite que la asimetría en la información que se produjo en ese momento dejó de prolongarse con el paso de los años, pues a pesar de que el accionante se movilizó al interior de ese régimen pensional hacía las AFP </w:t>
      </w:r>
      <w:proofErr w:type="spellStart"/>
      <w:r w:rsidRPr="00A057CE">
        <w:rPr>
          <w:rFonts w:ascii="Arial" w:eastAsia="Times New Roman" w:hAnsi="Arial" w:cs="Arial"/>
          <w:spacing w:val="-2"/>
          <w:sz w:val="24"/>
          <w:szCs w:val="24"/>
          <w:lang w:eastAsia="es-ES"/>
        </w:rPr>
        <w:t>Skandia</w:t>
      </w:r>
      <w:proofErr w:type="spellEnd"/>
      <w:r w:rsidRPr="00A057CE">
        <w:rPr>
          <w:rFonts w:ascii="Arial" w:eastAsia="Times New Roman" w:hAnsi="Arial" w:cs="Arial"/>
          <w:spacing w:val="-2"/>
          <w:sz w:val="24"/>
          <w:szCs w:val="24"/>
          <w:lang w:eastAsia="es-ES"/>
        </w:rPr>
        <w:t xml:space="preserve"> S.A., Protección S.A., en donde se encuentra vinculado actualmente, permaneciendo afiliado al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por más de veinte años, realizando cotizaciones al sistema general de pensiones a través de él; lo cierto es que esos hechos no demuestran per se los actos de relacionamiento de los que habla la Corte Suprema de Justicia, pues como ya se ha dicho, lo importante es que durante ese periodo en el que los afiliados permanecen en el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desaparezca por completo esa asimetría en la información que nace con el acto jurídico que materializa el cambio de régimen pensional, lo cual no aconteció en el presente asunto.</w:t>
      </w:r>
    </w:p>
    <w:p w14:paraId="3C57C77E" w14:textId="77777777" w:rsidR="003B5FC5" w:rsidRPr="00A057CE" w:rsidRDefault="003B5FC5" w:rsidP="003B5FC5">
      <w:pPr>
        <w:spacing w:after="0"/>
        <w:jc w:val="both"/>
        <w:textAlignment w:val="baseline"/>
        <w:rPr>
          <w:rFonts w:ascii="Arial" w:eastAsia="Times New Roman" w:hAnsi="Arial" w:cs="Arial"/>
          <w:b/>
          <w:bCs/>
          <w:spacing w:val="-2"/>
          <w:sz w:val="24"/>
          <w:szCs w:val="24"/>
          <w:lang w:eastAsia="es-ES"/>
        </w:rPr>
      </w:pPr>
    </w:p>
    <w:p w14:paraId="0E8CFE26" w14:textId="77777777" w:rsidR="003B5FC5" w:rsidRPr="00A057CE" w:rsidRDefault="003B5FC5" w:rsidP="003B5FC5">
      <w:pPr>
        <w:spacing w:after="0"/>
        <w:jc w:val="both"/>
        <w:textAlignment w:val="baseline"/>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Es que, nótese que en este caso no se configuraron los actos de relacionamiento de los que habla la Sala de Casación Laboral, ya que no existen pruebas en el proceso que demuestren que el señor Andrés Fernando Peñuela Baquero fue conociendo paulatinamente la totalidad de las características de cada uno de los regímenes pensionales que componen el sistema general de pensiones, pues por ejemplo no quedó probado en el plenario que el actor tuviera el conocimiento de cuáles son los requisitos necesarios para pensionarse en el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y en el RPM, ni mucho menos tiene conocimiento sobre las diferentes modalidades de pensión existentes en el régimen de ahorro individual con solidaridad, </w:t>
      </w:r>
      <w:r w:rsidRPr="00A057CE">
        <w:rPr>
          <w:rFonts w:ascii="Arial" w:eastAsia="Times New Roman" w:hAnsi="Arial" w:cs="Arial"/>
          <w:b/>
          <w:bCs/>
          <w:spacing w:val="-2"/>
          <w:sz w:val="24"/>
          <w:szCs w:val="24"/>
          <w:lang w:eastAsia="es-ES"/>
        </w:rPr>
        <w:t xml:space="preserve">además de no existir prueba que demuestre que a él se le hizo la </w:t>
      </w:r>
      <w:proofErr w:type="spellStart"/>
      <w:r w:rsidRPr="00A057CE">
        <w:rPr>
          <w:rFonts w:ascii="Arial" w:eastAsia="Times New Roman" w:hAnsi="Arial" w:cs="Arial"/>
          <w:b/>
          <w:bCs/>
          <w:spacing w:val="-2"/>
          <w:sz w:val="24"/>
          <w:szCs w:val="24"/>
          <w:lang w:eastAsia="es-ES"/>
        </w:rPr>
        <w:t>reasesoría</w:t>
      </w:r>
      <w:proofErr w:type="spellEnd"/>
      <w:r w:rsidRPr="00A057CE">
        <w:rPr>
          <w:rFonts w:ascii="Arial" w:eastAsia="Times New Roman" w:hAnsi="Arial" w:cs="Arial"/>
          <w:b/>
          <w:bCs/>
          <w:spacing w:val="-2"/>
          <w:sz w:val="24"/>
          <w:szCs w:val="24"/>
          <w:lang w:eastAsia="es-ES"/>
        </w:rPr>
        <w:t xml:space="preserve"> antes de cumplir los 52 años, con el fin de que se le pusiera de presente su situación pensional y se le aconsejara a cuál de los dos regímenes pensionales le convenía estar afiliado</w:t>
      </w:r>
      <w:r w:rsidRPr="00A057CE">
        <w:rPr>
          <w:rFonts w:ascii="Arial" w:eastAsia="Times New Roman" w:hAnsi="Arial" w:cs="Arial"/>
          <w:spacing w:val="-2"/>
          <w:sz w:val="24"/>
          <w:szCs w:val="24"/>
          <w:lang w:eastAsia="es-ES"/>
        </w:rPr>
        <w:t>; omisiones éstas que demuestran que en este caso no se produjeron esos actos de relacionamiento, por cuanto la asimetría de la información que se produjo el 29 de diciembre de 1998 no desapareció mientras el accionante estuvo vinculado al régimen de ahorro individual con solidaridad.</w:t>
      </w:r>
    </w:p>
    <w:p w14:paraId="51FEB552" w14:textId="77777777" w:rsidR="003B5FC5" w:rsidRPr="00A057CE" w:rsidRDefault="003B5FC5" w:rsidP="003B5FC5">
      <w:pPr>
        <w:spacing w:after="0"/>
        <w:jc w:val="both"/>
        <w:textAlignment w:val="baseline"/>
        <w:rPr>
          <w:rFonts w:ascii="Arial" w:eastAsia="Times New Roman" w:hAnsi="Arial" w:cs="Arial"/>
          <w:spacing w:val="-2"/>
          <w:sz w:val="24"/>
          <w:szCs w:val="24"/>
          <w:lang w:eastAsia="es-ES"/>
        </w:rPr>
      </w:pPr>
    </w:p>
    <w:p w14:paraId="337EE980" w14:textId="77777777" w:rsidR="003B5FC5" w:rsidRPr="00A057CE" w:rsidRDefault="003B5FC5" w:rsidP="003B5FC5">
      <w:pPr>
        <w:spacing w:after="0"/>
        <w:jc w:val="both"/>
        <w:textAlignment w:val="baseline"/>
        <w:rPr>
          <w:rStyle w:val="normaltextrun"/>
          <w:rFonts w:ascii="Arial" w:hAnsi="Arial" w:cs="Arial"/>
          <w:color w:val="000000"/>
          <w:sz w:val="24"/>
          <w:szCs w:val="24"/>
          <w:shd w:val="clear" w:color="auto" w:fill="FFFFFF"/>
        </w:rPr>
      </w:pPr>
      <w:r w:rsidRPr="00A057CE">
        <w:rPr>
          <w:rFonts w:ascii="Arial" w:eastAsia="Times New Roman" w:hAnsi="Arial" w:cs="Arial"/>
          <w:spacing w:val="-2"/>
          <w:sz w:val="24"/>
          <w:szCs w:val="24"/>
          <w:lang w:eastAsia="es-ES"/>
        </w:rPr>
        <w:t xml:space="preserve">Por lo expuesto, al no quedar probado en el proceso que al accionante se le brindó la información que por ley correspondía y mucho menos que se presentaron actos de relacionamiento que hicieron desaparecer la asimetría en la información que se produjo el 29 de diciembre de 1998, indefectiblemente, conforme con lo sentado por la Corte Suprema de Justicia, no queda otro camino que confirmar la decisión emitida por el Juzgado Quinto Laboral del Circuito, consistente en declarar la ineficacia del acto jurídico por medio del cual el accionante se trasladó del régimen de prima media con prestación definida al régimen de ahorro individual con solidaridad el 29 de diciembre de 1998 y consecuencialmente los movimientos ejecutados al interior de ese régimen pensional, </w:t>
      </w:r>
      <w:r w:rsidRPr="00A057CE">
        <w:rPr>
          <w:rStyle w:val="normaltextrun"/>
          <w:rFonts w:ascii="Arial" w:hAnsi="Arial" w:cs="Arial"/>
          <w:color w:val="000000"/>
          <w:sz w:val="24"/>
          <w:szCs w:val="24"/>
          <w:shd w:val="clear" w:color="auto" w:fill="FFFFFF"/>
        </w:rPr>
        <w:lastRenderedPageBreak/>
        <w:t xml:space="preserve">por lo que todos los actos ejecutados en el </w:t>
      </w:r>
      <w:proofErr w:type="spellStart"/>
      <w:r w:rsidRPr="00A057CE">
        <w:rPr>
          <w:rStyle w:val="normaltextrun"/>
          <w:rFonts w:ascii="Arial" w:hAnsi="Arial" w:cs="Arial"/>
          <w:color w:val="000000"/>
          <w:sz w:val="24"/>
          <w:szCs w:val="24"/>
          <w:shd w:val="clear" w:color="auto" w:fill="FFFFFF"/>
        </w:rPr>
        <w:t>RAIS</w:t>
      </w:r>
      <w:proofErr w:type="spellEnd"/>
      <w:r w:rsidRPr="00A057CE">
        <w:rPr>
          <w:rStyle w:val="normaltextrun"/>
          <w:rFonts w:ascii="Arial" w:hAnsi="Arial" w:cs="Arial"/>
          <w:color w:val="000000"/>
          <w:sz w:val="24"/>
          <w:szCs w:val="24"/>
          <w:shd w:val="clear" w:color="auto" w:fill="FFFFFF"/>
        </w:rPr>
        <w:t xml:space="preserve"> carecen de validez; quedando válida y vigente la afiliación primigenia efectuada por el señor </w:t>
      </w:r>
      <w:r w:rsidRPr="00A057CE">
        <w:rPr>
          <w:rFonts w:ascii="Arial" w:eastAsia="Times New Roman" w:hAnsi="Arial" w:cs="Arial"/>
          <w:spacing w:val="-2"/>
          <w:sz w:val="24"/>
          <w:szCs w:val="24"/>
          <w:lang w:eastAsia="es-ES"/>
        </w:rPr>
        <w:t>Andrés Fernando Peñuela Baquero</w:t>
      </w:r>
      <w:r w:rsidRPr="00A057CE">
        <w:rPr>
          <w:rStyle w:val="normaltextrun"/>
          <w:rFonts w:ascii="Arial" w:hAnsi="Arial" w:cs="Arial"/>
          <w:color w:val="000000"/>
          <w:sz w:val="24"/>
          <w:szCs w:val="24"/>
          <w:shd w:val="clear" w:color="auto" w:fill="FFFFFF"/>
        </w:rPr>
        <w:t xml:space="preserve"> al </w:t>
      </w:r>
      <w:proofErr w:type="spellStart"/>
      <w:r w:rsidRPr="00A057CE">
        <w:rPr>
          <w:rStyle w:val="normaltextrun"/>
          <w:rFonts w:ascii="Arial" w:hAnsi="Arial" w:cs="Arial"/>
          <w:color w:val="000000"/>
          <w:sz w:val="24"/>
          <w:szCs w:val="24"/>
          <w:shd w:val="clear" w:color="auto" w:fill="FFFFFF"/>
        </w:rPr>
        <w:t>RPMPD</w:t>
      </w:r>
      <w:proofErr w:type="spellEnd"/>
      <w:r w:rsidRPr="00A057CE">
        <w:rPr>
          <w:rStyle w:val="normaltextrun"/>
          <w:rFonts w:ascii="Arial" w:hAnsi="Arial" w:cs="Arial"/>
          <w:color w:val="000000"/>
          <w:sz w:val="24"/>
          <w:szCs w:val="24"/>
          <w:shd w:val="clear" w:color="auto" w:fill="FFFFFF"/>
        </w:rPr>
        <w:t xml:space="preserve"> administrado actualmente por la Administradora Colombiana de Pensiones, como correctamente lo definió la </w:t>
      </w:r>
      <w:r w:rsidRPr="00A057CE">
        <w:rPr>
          <w:rStyle w:val="normaltextrun"/>
          <w:rFonts w:ascii="Arial" w:hAnsi="Arial" w:cs="Arial"/>
          <w:i/>
          <w:iCs/>
          <w:color w:val="000000"/>
          <w:sz w:val="24"/>
          <w:szCs w:val="24"/>
          <w:shd w:val="clear" w:color="auto" w:fill="FFFFFF"/>
        </w:rPr>
        <w:t>a quo.</w:t>
      </w:r>
    </w:p>
    <w:p w14:paraId="26D09DC1"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2C40CF2E" w14:textId="77777777" w:rsidR="003B5FC5" w:rsidRPr="00A057CE" w:rsidRDefault="003B5FC5" w:rsidP="003B5FC5">
      <w:pPr>
        <w:suppressAutoHyphens/>
        <w:spacing w:after="0"/>
        <w:jc w:val="both"/>
        <w:rPr>
          <w:rStyle w:val="normaltextrun"/>
          <w:rFonts w:ascii="Arial" w:hAnsi="Arial" w:cs="Arial"/>
          <w:i/>
          <w:iCs/>
          <w:spacing w:val="-2"/>
          <w:sz w:val="24"/>
          <w:szCs w:val="24"/>
          <w:lang w:eastAsia="es-ES"/>
        </w:rPr>
      </w:pPr>
      <w:r w:rsidRPr="00A057CE">
        <w:rPr>
          <w:rStyle w:val="normaltextrun"/>
          <w:rFonts w:ascii="Arial" w:hAnsi="Arial" w:cs="Arial"/>
          <w:color w:val="000000"/>
          <w:sz w:val="24"/>
          <w:szCs w:val="24"/>
          <w:shd w:val="clear" w:color="auto" w:fill="FFFFFF"/>
        </w:rPr>
        <w:t xml:space="preserve">Así las cosas, al no tener ningún efecto jurídico el cambio de régimen pensional y el movimiento efectuado por el señor </w:t>
      </w:r>
      <w:r w:rsidRPr="00A057CE">
        <w:rPr>
          <w:rFonts w:ascii="Arial" w:eastAsia="Times New Roman" w:hAnsi="Arial" w:cs="Arial"/>
          <w:spacing w:val="-2"/>
          <w:sz w:val="24"/>
          <w:szCs w:val="24"/>
          <w:lang w:eastAsia="es-ES"/>
        </w:rPr>
        <w:t xml:space="preserve">Andrés Fernando Peñuela Baquero, ni ninguno de los actos ejecutados al interior del </w:t>
      </w:r>
      <w:proofErr w:type="spellStart"/>
      <w:r w:rsidRPr="00A057CE">
        <w:rPr>
          <w:rFonts w:ascii="Arial" w:eastAsia="Times New Roman" w:hAnsi="Arial" w:cs="Arial"/>
          <w:spacing w:val="-2"/>
          <w:sz w:val="24"/>
          <w:szCs w:val="24"/>
          <w:lang w:eastAsia="es-ES"/>
        </w:rPr>
        <w:t>RAIS</w:t>
      </w:r>
      <w:proofErr w:type="spellEnd"/>
      <w:r w:rsidRPr="00A057CE">
        <w:rPr>
          <w:rStyle w:val="normaltextrun"/>
          <w:rFonts w:ascii="Arial" w:hAnsi="Arial" w:cs="Arial"/>
          <w:color w:val="000000"/>
          <w:sz w:val="24"/>
          <w:szCs w:val="24"/>
          <w:shd w:val="clear" w:color="auto" w:fill="FFFFFF"/>
        </w:rPr>
        <w:t xml:space="preserve">, correcta resultó la decisión de condenar a la AFP Protección S.A., en la que se encuentra vinculado actualmente, a restituir </w:t>
      </w:r>
      <w:r w:rsidRPr="00A057CE">
        <w:rPr>
          <w:rFonts w:ascii="Arial" w:eastAsia="Times New Roman" w:hAnsi="Arial" w:cs="Arial"/>
          <w:spacing w:val="-2"/>
          <w:sz w:val="24"/>
          <w:szCs w:val="24"/>
          <w:lang w:eastAsia="es-ES"/>
        </w:rPr>
        <w:t>el saldo existente en la cuenta de ahorro individual del afiliado, proveniente de las cotizaciones efectuadas al sistema general de pensiones junto con los intereses y rendimientos financieros que se hayan causado</w:t>
      </w:r>
      <w:r w:rsidRPr="00A057CE">
        <w:rPr>
          <w:rStyle w:val="normaltextrun"/>
          <w:rFonts w:ascii="Arial" w:hAnsi="Arial" w:cs="Arial"/>
          <w:color w:val="000000"/>
          <w:sz w:val="24"/>
          <w:szCs w:val="24"/>
          <w:shd w:val="clear" w:color="auto" w:fill="FFFFFF"/>
        </w:rPr>
        <w:t>, tal y como lo ha sentado la Sala de Casación Laboral de la Corte Suprema de Justicia en las providencias relacionadas a lo largo de la presente providencia.</w:t>
      </w:r>
    </w:p>
    <w:p w14:paraId="4D58D7ED"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64606C1F"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Style w:val="normaltextrun"/>
          <w:rFonts w:ascii="Arial" w:hAnsi="Arial" w:cs="Arial"/>
          <w:color w:val="000000"/>
          <w:sz w:val="24"/>
          <w:szCs w:val="24"/>
          <w:shd w:val="clear" w:color="auto" w:fill="FFFFFF"/>
        </w:rPr>
        <w:t xml:space="preserve">Además de restituir los emolumentos relacionados líneas atrás, necesario resulta traer a colación la sentencia </w:t>
      </w:r>
      <w:proofErr w:type="spellStart"/>
      <w:r w:rsidRPr="00A057CE">
        <w:rPr>
          <w:rStyle w:val="normaltextrun"/>
          <w:rFonts w:ascii="Arial" w:hAnsi="Arial" w:cs="Arial"/>
          <w:color w:val="000000"/>
          <w:sz w:val="24"/>
          <w:szCs w:val="24"/>
          <w:shd w:val="clear" w:color="auto" w:fill="FFFFFF"/>
        </w:rPr>
        <w:t>SL3034</w:t>
      </w:r>
      <w:proofErr w:type="spellEnd"/>
      <w:r w:rsidRPr="00A057CE">
        <w:rPr>
          <w:rStyle w:val="normaltextrun"/>
          <w:rFonts w:ascii="Arial" w:hAnsi="Arial" w:cs="Arial"/>
          <w:color w:val="000000"/>
          <w:sz w:val="24"/>
          <w:szCs w:val="24"/>
          <w:shd w:val="clear" w:color="auto" w:fill="FFFFFF"/>
        </w:rPr>
        <w:t xml:space="preserve"> de 7 de julio de 2021 en la que la Corte Suprema de Justicia reiteró </w:t>
      </w:r>
      <w:r w:rsidRPr="00A057CE">
        <w:rPr>
          <w:rFonts w:ascii="Arial" w:eastAsia="Times New Roman" w:hAnsi="Arial" w:cs="Arial"/>
          <w:sz w:val="24"/>
          <w:szCs w:val="24"/>
          <w:lang w:eastAsia="es-CO"/>
        </w:rPr>
        <w:t>que otra de las consecuencias prácticas que trae la declaración de ineficacia, es la de restituir los gastos o cuotas de administración descontados por los fondos privados de pensiones durante la permanencia de los afiliados en esas entidades, con cargo a sus propios recursos y debidamente indexados, como correctamente lo ordenó el juzgado de conocimiento a los fondos privados de pensiones accionados.</w:t>
      </w:r>
    </w:p>
    <w:p w14:paraId="6220D6F9"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20E3F603" w14:textId="77777777" w:rsidR="003B5FC5" w:rsidRPr="00A057CE" w:rsidRDefault="003B5FC5" w:rsidP="003B5FC5">
      <w:pPr>
        <w:suppressAutoHyphens/>
        <w:spacing w:after="0"/>
        <w:jc w:val="both"/>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Bajo esa misma óptica, es del caso recordar que el cambio de régimen pensional y los movimientos realizados al interior del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declarados ineficaces, implica que ningún acto ejecutado al interior del mismo produzca efectos, por lo que correcta resultó la decisión de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 xml:space="preserve">consistente en condenar a los fondos privados de pensiones Porvenir S.A.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y Protección S.A. a reintegrar a la Administradora Colombiana de Pensiones, con cargo a sus propios recursos y debidamente indexados, los valores que fueron cobrados al actor durante su permanencia en cada una de esas entidades y que estuvieron destinados a cancelar las primas de los seguros previsionales de invalidez y sobrevivientes, así como los valores destinados a financiar la garantía de pensión mínima; siendo del caso definir desde ya, que el llamamiento en garantía realizado por la AFP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a Mapfre Colombia Vida Seguros S.A. no está llamado a prosperar, </w:t>
      </w:r>
      <w:r w:rsidRPr="00A057CE">
        <w:rPr>
          <w:rFonts w:ascii="Arial" w:eastAsia="Times New Roman" w:hAnsi="Arial" w:cs="Arial"/>
          <w:spacing w:val="-2"/>
          <w:sz w:val="24"/>
          <w:szCs w:val="24"/>
          <w:lang w:eastAsia="es-ES"/>
        </w:rPr>
        <w:t xml:space="preserve">pues precisamente la orden dirigida en ese sentido lo que lleva es a que los fondos privados de pensiones respondan con su patrimonio por las deficiencias en que incurrieron al momento de efectuar la vinculación de los afiliados, siendo del caso precisar que la relación jurídico sustancial que sostienen esas entidades consiste en afectar las pólizas de los seguros previsionales de invalidez y sobrevivientes contratadas, únicamente cuando el riesgo asegurado se configure, situación que no es la que acontece en el presente asunto, lo que conlleva a negar el llamamiento en garantía realizado por la AFP </w:t>
      </w:r>
      <w:proofErr w:type="spellStart"/>
      <w:r w:rsidRPr="00A057CE">
        <w:rPr>
          <w:rFonts w:ascii="Arial" w:eastAsia="Times New Roman" w:hAnsi="Arial" w:cs="Arial"/>
          <w:spacing w:val="-2"/>
          <w:sz w:val="24"/>
          <w:szCs w:val="24"/>
          <w:lang w:eastAsia="es-ES"/>
        </w:rPr>
        <w:t>Skandia</w:t>
      </w:r>
      <w:proofErr w:type="spellEnd"/>
      <w:r w:rsidRPr="00A057CE">
        <w:rPr>
          <w:rFonts w:ascii="Arial" w:eastAsia="Times New Roman" w:hAnsi="Arial" w:cs="Arial"/>
          <w:spacing w:val="-2"/>
          <w:sz w:val="24"/>
          <w:szCs w:val="24"/>
          <w:lang w:eastAsia="es-ES"/>
        </w:rPr>
        <w:t xml:space="preserve"> S.A., como acertadamente lo definió la juzgadora de primer grado.</w:t>
      </w:r>
    </w:p>
    <w:p w14:paraId="6461859D"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p>
    <w:p w14:paraId="0C4FBE8A" w14:textId="77777777" w:rsidR="003B5FC5" w:rsidRPr="00A057CE" w:rsidRDefault="003B5FC5" w:rsidP="003B5FC5">
      <w:pPr>
        <w:suppressAutoHyphens/>
        <w:spacing w:after="0"/>
        <w:jc w:val="both"/>
        <w:rPr>
          <w:rFonts w:ascii="Arial" w:hAnsi="Arial" w:cs="Arial"/>
          <w:sz w:val="24"/>
          <w:szCs w:val="24"/>
        </w:rPr>
      </w:pPr>
      <w:r w:rsidRPr="00A057CE">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29 de diciembre de 1998 y al haber cotizado el accionante más de 150 semanas al RPM antes de que se produjera el traslado al </w:t>
      </w:r>
      <w:proofErr w:type="spellStart"/>
      <w:r w:rsidRPr="00A057CE">
        <w:rPr>
          <w:rFonts w:ascii="Arial" w:eastAsia="Times New Roman" w:hAnsi="Arial" w:cs="Arial"/>
          <w:spacing w:val="-2"/>
          <w:sz w:val="24"/>
          <w:szCs w:val="24"/>
          <w:lang w:eastAsia="es-ES"/>
        </w:rPr>
        <w:t>RAIS</w:t>
      </w:r>
      <w:proofErr w:type="spellEnd"/>
      <w:r w:rsidRPr="00A057CE">
        <w:rPr>
          <w:rFonts w:ascii="Arial" w:eastAsia="Times New Roman" w:hAnsi="Arial" w:cs="Arial"/>
          <w:spacing w:val="-2"/>
          <w:sz w:val="24"/>
          <w:szCs w:val="24"/>
          <w:lang w:eastAsia="es-ES"/>
        </w:rPr>
        <w:t xml:space="preserve">, más concretamente 394 semanas de cotización, como se constata con </w:t>
      </w:r>
      <w:r w:rsidRPr="00A057CE">
        <w:rPr>
          <w:rFonts w:ascii="Arial" w:eastAsia="Times New Roman" w:hAnsi="Arial" w:cs="Arial"/>
          <w:spacing w:val="-2"/>
          <w:sz w:val="24"/>
          <w:szCs w:val="24"/>
          <w:lang w:eastAsia="es-ES"/>
        </w:rPr>
        <w:lastRenderedPageBreak/>
        <w:t>la información inmersa en la historia laboral emitida por Colpensiones -</w:t>
      </w:r>
      <w:proofErr w:type="spellStart"/>
      <w:r w:rsidRPr="00A057CE">
        <w:rPr>
          <w:rFonts w:ascii="Arial" w:eastAsia="Times New Roman" w:hAnsi="Arial" w:cs="Arial"/>
          <w:spacing w:val="-2"/>
          <w:sz w:val="24"/>
          <w:szCs w:val="24"/>
          <w:lang w:eastAsia="es-ES"/>
        </w:rPr>
        <w:t>págs.41</w:t>
      </w:r>
      <w:proofErr w:type="spellEnd"/>
      <w:r w:rsidRPr="00A057CE">
        <w:rPr>
          <w:rFonts w:ascii="Arial" w:eastAsia="Times New Roman" w:hAnsi="Arial" w:cs="Arial"/>
          <w:spacing w:val="-2"/>
          <w:sz w:val="24"/>
          <w:szCs w:val="24"/>
          <w:lang w:eastAsia="es-ES"/>
        </w:rPr>
        <w:t xml:space="preserve"> a 46 archivo 10 carpeta primera instancia-, se generó en ese momento un bono pensional tipo A en favor del señor Andrés Fernando Peñuela Baquero</w:t>
      </w:r>
      <w:r w:rsidRPr="00A057CE">
        <w:rPr>
          <w:rFonts w:ascii="Arial" w:hAnsi="Arial" w:cs="Arial"/>
          <w:sz w:val="24"/>
          <w:szCs w:val="24"/>
        </w:rPr>
        <w:t xml:space="preserve"> al cumplirse con los requisitos previstos en el artículo 115 de la ley 100 de 1993.</w:t>
      </w:r>
    </w:p>
    <w:p w14:paraId="6A4D7A30" w14:textId="77777777" w:rsidR="003B5FC5" w:rsidRPr="00A057CE" w:rsidRDefault="003B5FC5" w:rsidP="003B5FC5">
      <w:pPr>
        <w:suppressAutoHyphens/>
        <w:spacing w:after="0"/>
        <w:jc w:val="both"/>
        <w:rPr>
          <w:rFonts w:ascii="Arial" w:hAnsi="Arial" w:cs="Arial"/>
          <w:sz w:val="24"/>
          <w:szCs w:val="24"/>
        </w:rPr>
      </w:pPr>
    </w:p>
    <w:p w14:paraId="39557D46"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hAnsi="Arial" w:cs="Arial"/>
          <w:sz w:val="24"/>
          <w:szCs w:val="24"/>
        </w:rPr>
        <w:t>Ahora, conforme con la información suministrada por el fondo privado de pensiones Protección S.A. en el reporte de la cuenta de ahorro individual del accionante -</w:t>
      </w:r>
      <w:proofErr w:type="spellStart"/>
      <w:r w:rsidRPr="00A057CE">
        <w:rPr>
          <w:rFonts w:ascii="Arial" w:hAnsi="Arial" w:cs="Arial"/>
          <w:sz w:val="24"/>
          <w:szCs w:val="24"/>
        </w:rPr>
        <w:t>págs.48</w:t>
      </w:r>
      <w:proofErr w:type="spellEnd"/>
      <w:r w:rsidRPr="00A057CE">
        <w:rPr>
          <w:rFonts w:ascii="Arial" w:hAnsi="Arial" w:cs="Arial"/>
          <w:sz w:val="24"/>
          <w:szCs w:val="24"/>
        </w:rPr>
        <w:t xml:space="preserve"> a 64 archivo 15 carpeta primera instancia-, se evidencia que durante el tiempo que el demandante estuvo afiliado al </w:t>
      </w:r>
      <w:proofErr w:type="spellStart"/>
      <w:r w:rsidRPr="00A057CE">
        <w:rPr>
          <w:rFonts w:ascii="Arial" w:hAnsi="Arial" w:cs="Arial"/>
          <w:sz w:val="24"/>
          <w:szCs w:val="24"/>
        </w:rPr>
        <w:t>RAIS</w:t>
      </w:r>
      <w:proofErr w:type="spellEnd"/>
      <w:r w:rsidRPr="00A057CE">
        <w:rPr>
          <w:rFonts w:ascii="Arial" w:hAnsi="Arial" w:cs="Arial"/>
          <w:sz w:val="24"/>
          <w:szCs w:val="24"/>
        </w:rPr>
        <w:t xml:space="preserve"> no se ha redimido de manera anticipada el bono pensional que se constituyó a su favor, al punto que la información que se reporta allí es que ese título de deuda pública se redimiría de manera normal el 8 de enero de 2025 cuando el señor </w:t>
      </w:r>
      <w:r w:rsidRPr="00A057CE">
        <w:rPr>
          <w:rFonts w:ascii="Arial" w:eastAsia="Times New Roman" w:hAnsi="Arial" w:cs="Arial"/>
          <w:spacing w:val="-2"/>
          <w:sz w:val="24"/>
          <w:szCs w:val="24"/>
          <w:lang w:eastAsia="es-ES"/>
        </w:rPr>
        <w:t>Andrés Fernando Peñuela Baquero cumple los 62 años.</w:t>
      </w:r>
    </w:p>
    <w:p w14:paraId="1FB3A73F"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p>
    <w:p w14:paraId="4A23D3EF" w14:textId="77777777" w:rsidR="003B5FC5" w:rsidRPr="00A057CE" w:rsidRDefault="003B5FC5" w:rsidP="003B5FC5">
      <w:pPr>
        <w:suppressAutoHyphens/>
        <w:spacing w:after="0"/>
        <w:jc w:val="both"/>
        <w:rPr>
          <w:rFonts w:ascii="Arial" w:hAnsi="Arial" w:cs="Arial"/>
          <w:sz w:val="24"/>
          <w:szCs w:val="24"/>
        </w:rPr>
      </w:pPr>
      <w:r w:rsidRPr="00A057CE">
        <w:rPr>
          <w:rFonts w:ascii="Arial" w:hAnsi="Arial" w:cs="Arial"/>
          <w:sz w:val="24"/>
          <w:szCs w:val="24"/>
        </w:rPr>
        <w:t>Conforme con lo antes expuesto, al no haberse redimido anticipadamente el bono pensional que se emitió a favor del señor Andrés Fernando Peñuela Baquero no era procedente ordenarle a la AFP Protección S.A. que devolviera un dinero que no ha entrado a la cuenta de ahorro individual del actor, como erradamente lo ordenó la falladora de primera instancia, motivo por el que se revocará dicha decisión.</w:t>
      </w:r>
    </w:p>
    <w:p w14:paraId="5B864C91" w14:textId="77777777" w:rsidR="003B5FC5" w:rsidRPr="00A057CE" w:rsidRDefault="003B5FC5" w:rsidP="003B5FC5">
      <w:pPr>
        <w:suppressAutoHyphens/>
        <w:spacing w:after="0"/>
        <w:jc w:val="both"/>
        <w:rPr>
          <w:rFonts w:ascii="Arial" w:hAnsi="Arial" w:cs="Arial"/>
          <w:sz w:val="24"/>
          <w:szCs w:val="24"/>
        </w:rPr>
      </w:pPr>
    </w:p>
    <w:p w14:paraId="4A344139" w14:textId="77777777" w:rsidR="003B5FC5" w:rsidRPr="00A057CE" w:rsidRDefault="003B5FC5" w:rsidP="003B5FC5">
      <w:pPr>
        <w:suppressAutoHyphens/>
        <w:spacing w:after="0"/>
        <w:jc w:val="both"/>
        <w:rPr>
          <w:rFonts w:ascii="Arial" w:eastAsia="Times New Roman" w:hAnsi="Arial" w:cs="Arial"/>
          <w:sz w:val="24"/>
          <w:szCs w:val="24"/>
          <w:lang w:eastAsia="es-CO"/>
        </w:rPr>
      </w:pPr>
      <w:r w:rsidRPr="00A057CE">
        <w:rPr>
          <w:rFonts w:ascii="Arial" w:hAnsi="Arial" w:cs="Arial"/>
          <w:sz w:val="24"/>
          <w:szCs w:val="24"/>
        </w:rPr>
        <w:t xml:space="preserve">Ahora, </w:t>
      </w:r>
      <w:r w:rsidRPr="00A057CE">
        <w:rPr>
          <w:rFonts w:ascii="Arial" w:eastAsia="Times New Roman" w:hAnsi="Arial" w:cs="Arial"/>
          <w:sz w:val="24"/>
          <w:szCs w:val="24"/>
          <w:lang w:eastAsia="es-CO"/>
        </w:rPr>
        <w:t xml:space="preserve">como la declaratoria de ineficacia trae como consecuencia que las cosas se reestablezcan al estado en el que se encontraban antes del momento en que se produjo el traslado al </w:t>
      </w:r>
      <w:proofErr w:type="spellStart"/>
      <w:r w:rsidRPr="00A057CE">
        <w:rPr>
          <w:rFonts w:ascii="Arial" w:eastAsia="Times New Roman" w:hAnsi="Arial" w:cs="Arial"/>
          <w:sz w:val="24"/>
          <w:szCs w:val="24"/>
          <w:lang w:eastAsia="es-CO"/>
        </w:rPr>
        <w:t>RAIS</w:t>
      </w:r>
      <w:proofErr w:type="spellEnd"/>
      <w:r w:rsidRPr="00A057CE">
        <w:rPr>
          <w:rFonts w:ascii="Arial" w:eastAsia="Times New Roman" w:hAnsi="Arial" w:cs="Arial"/>
          <w:sz w:val="24"/>
          <w:szCs w:val="24"/>
          <w:lang w:eastAsia="es-CO"/>
        </w:rPr>
        <w:t xml:space="preserve">, correcta resultó la decisión de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 xml:space="preserve">consistente en </w:t>
      </w:r>
      <w:r w:rsidRPr="00A057CE">
        <w:rPr>
          <w:rFonts w:ascii="Arial" w:eastAsia="Times New Roman" w:hAnsi="Arial" w:cs="Arial"/>
          <w:spacing w:val="-2"/>
          <w:sz w:val="24"/>
          <w:szCs w:val="24"/>
          <w:lang w:eastAsia="es-ES"/>
        </w:rPr>
        <w:t xml:space="preserve">comunicar la decisión adoptada en el proceso a la </w:t>
      </w:r>
      <w:proofErr w:type="spellStart"/>
      <w:r w:rsidRPr="00A057CE">
        <w:rPr>
          <w:rFonts w:ascii="Arial" w:eastAsia="Times New Roman" w:hAnsi="Arial" w:cs="Arial"/>
          <w:spacing w:val="-2"/>
          <w:sz w:val="24"/>
          <w:szCs w:val="24"/>
          <w:lang w:eastAsia="es-ES"/>
        </w:rPr>
        <w:t>OBP</w:t>
      </w:r>
      <w:proofErr w:type="spellEnd"/>
      <w:r w:rsidRPr="00A057CE">
        <w:rPr>
          <w:rFonts w:ascii="Arial" w:eastAsia="Times New Roman" w:hAnsi="Arial" w:cs="Arial"/>
          <w:spacing w:val="-2"/>
          <w:sz w:val="24"/>
          <w:szCs w:val="24"/>
          <w:lang w:eastAsia="es-ES"/>
        </w:rPr>
        <w:t xml:space="preserve"> del Ministerio de Hacienda y Crédito Público, para que, </w:t>
      </w:r>
      <w:r w:rsidRPr="00A057CE">
        <w:rPr>
          <w:rFonts w:ascii="Arial" w:eastAsia="Times New Roman" w:hAnsi="Arial" w:cs="Arial"/>
          <w:sz w:val="24"/>
          <w:szCs w:val="24"/>
          <w:lang w:eastAsia="es-CO"/>
        </w:rPr>
        <w:t>en un trámite interno y a través de canales institucionales, ejecute todas las acciones a que haya lugar para dejar las cosas en el estado en el que se encontraban antes de que se ejecutara el cambio de régimen pensional del afiliado, procediendo, entre otras cosas y de ser el caso, a anular o dejar sin vigencia el bono pensional que se generó a favor del señor Andrés Fernando Peñuela Baquero, aplicando con ello lo previsto en el artículo 57 del Decreto 1748 de 1995 modificado por el artículo 17 del Decreto 3798 de 2003 hoy recopilado en el Decreto 1833 de 2016. </w:t>
      </w:r>
    </w:p>
    <w:p w14:paraId="51B70CC9" w14:textId="77777777" w:rsidR="003B5FC5" w:rsidRPr="00A057CE" w:rsidRDefault="003B5FC5" w:rsidP="003B5FC5">
      <w:pPr>
        <w:spacing w:after="0"/>
        <w:jc w:val="both"/>
        <w:textAlignment w:val="baseline"/>
        <w:rPr>
          <w:rFonts w:ascii="Arial" w:hAnsi="Arial" w:cs="Arial"/>
          <w:sz w:val="24"/>
          <w:szCs w:val="24"/>
        </w:rPr>
      </w:pPr>
    </w:p>
    <w:p w14:paraId="76725621"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xml:space="preserve">En torno al hecho consistente en que el accionante se encuentra a menos de diez años de arribar a la edad mínima de pensión en el </w:t>
      </w:r>
      <w:proofErr w:type="spellStart"/>
      <w:r w:rsidRPr="00A057CE">
        <w:rPr>
          <w:rFonts w:ascii="Arial" w:eastAsia="Times New Roman" w:hAnsi="Arial" w:cs="Arial"/>
          <w:spacing w:val="-2"/>
          <w:sz w:val="24"/>
          <w:szCs w:val="24"/>
          <w:lang w:eastAsia="es-ES"/>
        </w:rPr>
        <w:t>RPMPD</w:t>
      </w:r>
      <w:proofErr w:type="spellEnd"/>
      <w:r w:rsidRPr="00A057CE">
        <w:rPr>
          <w:rFonts w:ascii="Arial" w:eastAsia="Times New Roman" w:hAnsi="Arial" w:cs="Arial"/>
          <w:spacing w:val="-2"/>
          <w:sz w:val="24"/>
          <w:szCs w:val="24"/>
          <w:lang w:eastAsia="es-ES"/>
        </w:rPr>
        <w:t>, 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lo que lleva a que las cosas se reestablezcan al estado en el que se encontraban, es decir, que al no haberse consumado legalmente el cambio de régimen pensional, el mismo no tiene validez y por tanto el demandante siempre ha estado afiliado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1B5F2B66"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2D10A1D3"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xml:space="preserve">Respecto a la condena en costas emitida en el curso de la primera instancia en contra de los fondos privados de pensiones Porvenir S.A. y </w:t>
      </w:r>
      <w:proofErr w:type="spellStart"/>
      <w:r w:rsidRPr="00A057CE">
        <w:rPr>
          <w:rFonts w:ascii="Arial" w:eastAsia="Times New Roman" w:hAnsi="Arial" w:cs="Arial"/>
          <w:sz w:val="24"/>
          <w:szCs w:val="24"/>
          <w:lang w:eastAsia="es-CO"/>
        </w:rPr>
        <w:t>Skandia</w:t>
      </w:r>
      <w:proofErr w:type="spellEnd"/>
      <w:r w:rsidRPr="00A057CE">
        <w:rPr>
          <w:rFonts w:ascii="Arial" w:eastAsia="Times New Roman" w:hAnsi="Arial" w:cs="Arial"/>
          <w:sz w:val="24"/>
          <w:szCs w:val="24"/>
          <w:lang w:eastAsia="es-CO"/>
        </w:rPr>
        <w:t xml:space="preserve"> S.A., el numeral 1° del artículo 365 del </w:t>
      </w:r>
      <w:proofErr w:type="spellStart"/>
      <w:r w:rsidRPr="00A057CE">
        <w:rPr>
          <w:rFonts w:ascii="Arial" w:eastAsia="Times New Roman" w:hAnsi="Arial" w:cs="Arial"/>
          <w:sz w:val="24"/>
          <w:szCs w:val="24"/>
          <w:lang w:eastAsia="es-CO"/>
        </w:rPr>
        <w:t>CGP</w:t>
      </w:r>
      <w:proofErr w:type="spellEnd"/>
      <w:r w:rsidRPr="00A057CE">
        <w:rPr>
          <w:rFonts w:ascii="Arial" w:eastAsia="Times New Roman" w:hAnsi="Arial" w:cs="Arial"/>
          <w:sz w:val="24"/>
          <w:szCs w:val="24"/>
          <w:lang w:eastAsia="es-CO"/>
        </w:rPr>
        <w:t xml:space="preserve"> establece que </w:t>
      </w:r>
      <w:r w:rsidRPr="00A057CE">
        <w:rPr>
          <w:rFonts w:ascii="Arial" w:eastAsia="Times New Roman" w:hAnsi="Arial" w:cs="Arial"/>
          <w:i/>
          <w:iCs/>
          <w:sz w:val="24"/>
          <w:szCs w:val="24"/>
          <w:lang w:eastAsia="es-CO"/>
        </w:rPr>
        <w:t>“</w:t>
      </w:r>
      <w:r w:rsidRPr="00A057CE">
        <w:rPr>
          <w:rFonts w:ascii="Arial" w:eastAsia="Times New Roman" w:hAnsi="Arial" w:cs="Arial"/>
          <w:i/>
          <w:iCs/>
          <w:szCs w:val="24"/>
          <w:lang w:eastAsia="es-CO"/>
        </w:rPr>
        <w:t xml:space="preserve">se condenará en costas a la parte vencida en el </w:t>
      </w:r>
      <w:r w:rsidRPr="00A057CE">
        <w:rPr>
          <w:rFonts w:ascii="Arial" w:eastAsia="Times New Roman" w:hAnsi="Arial" w:cs="Arial"/>
          <w:i/>
          <w:iCs/>
          <w:szCs w:val="24"/>
          <w:lang w:eastAsia="es-CO"/>
        </w:rPr>
        <w:lastRenderedPageBreak/>
        <w:t>proceso</w:t>
      </w:r>
      <w:r w:rsidRPr="00A057CE">
        <w:rPr>
          <w:rFonts w:ascii="Arial" w:eastAsia="Times New Roman" w:hAnsi="Arial" w:cs="Arial"/>
          <w:i/>
          <w:iCs/>
          <w:sz w:val="24"/>
          <w:szCs w:val="24"/>
          <w:lang w:eastAsia="es-CO"/>
        </w:rPr>
        <w:t>”</w:t>
      </w:r>
      <w:r w:rsidRPr="00A057CE">
        <w:rPr>
          <w:rFonts w:ascii="Arial" w:eastAsia="Times New Roman" w:hAnsi="Arial" w:cs="Arial"/>
          <w:sz w:val="24"/>
          <w:szCs w:val="24"/>
          <w:lang w:eastAsia="es-CO"/>
        </w:rPr>
        <w:t xml:space="preserve">, lo que permite concluir que de acuerdo con el resultado arrojado en el proceso, el cual fue desfavorable a sus intereses, le correspondía a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emitir condena en su contra por dicho concepto, la cual encuentra debidamente ajustada a derecho esta Corporación.</w:t>
      </w:r>
    </w:p>
    <w:p w14:paraId="721CF736"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5C44D178" w14:textId="77777777" w:rsidR="003B5FC5" w:rsidRPr="00A057CE" w:rsidRDefault="003B5FC5" w:rsidP="003B5FC5">
      <w:pPr>
        <w:suppressAutoHyphens/>
        <w:spacing w:after="0"/>
        <w:jc w:val="both"/>
        <w:rPr>
          <w:rStyle w:val="normaltextrun"/>
          <w:rFonts w:ascii="Arial" w:hAnsi="Arial" w:cs="Arial"/>
          <w:color w:val="000000"/>
          <w:sz w:val="24"/>
          <w:szCs w:val="24"/>
          <w:shd w:val="clear" w:color="auto" w:fill="FFFFFF"/>
        </w:rPr>
      </w:pPr>
      <w:r w:rsidRPr="00A057CE">
        <w:rPr>
          <w:rStyle w:val="normaltextrun"/>
          <w:rFonts w:ascii="Arial" w:hAnsi="Arial" w:cs="Arial"/>
          <w:color w:val="000000"/>
          <w:sz w:val="24"/>
          <w:szCs w:val="24"/>
          <w:shd w:val="clear" w:color="auto" w:fill="FFFFFF"/>
        </w:rPr>
        <w:t xml:space="preserve">Como quiera que en la sentencia </w:t>
      </w:r>
      <w:proofErr w:type="spellStart"/>
      <w:r w:rsidRPr="00A057CE">
        <w:rPr>
          <w:rStyle w:val="normaltextrun"/>
          <w:rFonts w:ascii="Arial" w:hAnsi="Arial" w:cs="Arial"/>
          <w:color w:val="000000"/>
          <w:sz w:val="24"/>
          <w:szCs w:val="24"/>
          <w:shd w:val="clear" w:color="auto" w:fill="FFFFFF"/>
        </w:rPr>
        <w:t>STL10364</w:t>
      </w:r>
      <w:proofErr w:type="spellEnd"/>
      <w:r w:rsidRPr="00A057CE">
        <w:rPr>
          <w:rStyle w:val="normaltextrun"/>
          <w:rFonts w:ascii="Arial" w:hAnsi="Arial" w:cs="Arial"/>
          <w:color w:val="000000"/>
          <w:sz w:val="24"/>
          <w:szCs w:val="24"/>
          <w:shd w:val="clear" w:color="auto" w:fill="FFFFFF"/>
        </w:rPr>
        <w:t>-2020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las costas en esta instancia corren a cargo de las entidades recurrentes en un 100% y por partes iguales, en favor del demandante. </w:t>
      </w:r>
    </w:p>
    <w:p w14:paraId="5724D65D"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3B408B99"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En mérito de lo expuesto, la </w:t>
      </w:r>
      <w:r w:rsidRPr="00A057CE">
        <w:rPr>
          <w:rFonts w:ascii="Arial" w:eastAsia="Times New Roman" w:hAnsi="Arial" w:cs="Arial"/>
          <w:b/>
          <w:bCs/>
          <w:spacing w:val="-2"/>
          <w:sz w:val="24"/>
          <w:szCs w:val="24"/>
          <w:lang w:eastAsia="es-ES"/>
        </w:rPr>
        <w:t>Sala de Decisión Laboral del Tribunal Superior de Pereira</w:t>
      </w:r>
      <w:r w:rsidRPr="00A057CE">
        <w:rPr>
          <w:rFonts w:ascii="Arial" w:eastAsia="Times New Roman" w:hAnsi="Arial" w:cs="Arial"/>
          <w:spacing w:val="-2"/>
          <w:sz w:val="24"/>
          <w:szCs w:val="24"/>
          <w:lang w:eastAsia="es-ES"/>
        </w:rPr>
        <w:t>, administrando justicia en nombre de la República y por autoridad de la ley,   </w:t>
      </w:r>
    </w:p>
    <w:p w14:paraId="36382FF2"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spacing w:val="-2"/>
          <w:sz w:val="24"/>
          <w:szCs w:val="24"/>
          <w:lang w:eastAsia="es-ES"/>
        </w:rPr>
        <w:t>   </w:t>
      </w:r>
    </w:p>
    <w:p w14:paraId="249415B5" w14:textId="77777777" w:rsidR="003B5FC5" w:rsidRPr="00A057CE" w:rsidRDefault="003B5FC5" w:rsidP="003B5FC5">
      <w:pPr>
        <w:suppressAutoHyphens/>
        <w:spacing w:after="0"/>
        <w:jc w:val="center"/>
        <w:rPr>
          <w:rFonts w:ascii="Arial" w:eastAsia="Times New Roman" w:hAnsi="Arial" w:cs="Arial"/>
          <w:spacing w:val="-2"/>
          <w:sz w:val="24"/>
          <w:szCs w:val="24"/>
          <w:lang w:eastAsia="es-ES"/>
        </w:rPr>
      </w:pPr>
      <w:r w:rsidRPr="00A057CE">
        <w:rPr>
          <w:rFonts w:ascii="Arial" w:eastAsia="Times New Roman" w:hAnsi="Arial" w:cs="Arial"/>
          <w:b/>
          <w:bCs/>
          <w:spacing w:val="-2"/>
          <w:sz w:val="24"/>
          <w:szCs w:val="24"/>
          <w:lang w:eastAsia="es-ES"/>
        </w:rPr>
        <w:t>RESUELVE</w:t>
      </w:r>
      <w:r w:rsidRPr="00A057CE">
        <w:rPr>
          <w:rFonts w:ascii="Arial" w:eastAsia="Times New Roman" w:hAnsi="Arial" w:cs="Arial"/>
          <w:spacing w:val="-2"/>
          <w:sz w:val="24"/>
          <w:szCs w:val="24"/>
          <w:lang w:eastAsia="es-ES"/>
        </w:rPr>
        <w:t> </w:t>
      </w:r>
    </w:p>
    <w:p w14:paraId="60117C78" w14:textId="77777777" w:rsidR="003B5FC5" w:rsidRPr="00A057CE" w:rsidRDefault="003B5FC5" w:rsidP="003B5FC5">
      <w:pPr>
        <w:suppressAutoHyphens/>
        <w:spacing w:after="0"/>
        <w:jc w:val="both"/>
        <w:rPr>
          <w:rFonts w:ascii="Arial" w:eastAsia="Times New Roman" w:hAnsi="Arial" w:cs="Arial"/>
          <w:spacing w:val="-2"/>
          <w:sz w:val="24"/>
          <w:szCs w:val="24"/>
          <w:lang w:eastAsia="es-ES"/>
        </w:rPr>
      </w:pPr>
      <w:r w:rsidRPr="00A057CE">
        <w:rPr>
          <w:rFonts w:ascii="Arial" w:eastAsia="Times New Roman" w:hAnsi="Arial" w:cs="Arial"/>
          <w:b/>
          <w:bCs/>
          <w:spacing w:val="-2"/>
          <w:sz w:val="24"/>
          <w:szCs w:val="24"/>
          <w:lang w:eastAsia="es-ES"/>
        </w:rPr>
        <w:t> </w:t>
      </w:r>
      <w:r w:rsidRPr="00A057CE">
        <w:rPr>
          <w:rFonts w:ascii="Arial" w:eastAsia="Times New Roman" w:hAnsi="Arial" w:cs="Arial"/>
          <w:spacing w:val="-2"/>
          <w:sz w:val="24"/>
          <w:szCs w:val="24"/>
          <w:lang w:eastAsia="es-ES"/>
        </w:rPr>
        <w:t>  </w:t>
      </w:r>
    </w:p>
    <w:p w14:paraId="19E0FEE2" w14:textId="77777777" w:rsidR="003B5FC5" w:rsidRPr="00A057CE" w:rsidRDefault="003B5FC5" w:rsidP="003B5FC5">
      <w:pPr>
        <w:spacing w:after="0"/>
        <w:jc w:val="both"/>
        <w:textAlignment w:val="baseline"/>
        <w:rPr>
          <w:rFonts w:ascii="Arial" w:hAnsi="Arial" w:cs="Arial"/>
          <w:sz w:val="24"/>
          <w:szCs w:val="24"/>
        </w:rPr>
      </w:pPr>
      <w:r w:rsidRPr="00A057CE">
        <w:rPr>
          <w:rFonts w:ascii="Arial" w:eastAsia="Times New Roman" w:hAnsi="Arial" w:cs="Arial"/>
          <w:b/>
          <w:bCs/>
          <w:sz w:val="24"/>
          <w:szCs w:val="24"/>
          <w:lang w:eastAsia="es-CO"/>
        </w:rPr>
        <w:t xml:space="preserve">PRIMERO. REVOCAR </w:t>
      </w:r>
      <w:r w:rsidRPr="00A057CE">
        <w:rPr>
          <w:rFonts w:ascii="Arial" w:eastAsia="Times New Roman" w:hAnsi="Arial" w:cs="Arial"/>
          <w:sz w:val="24"/>
          <w:szCs w:val="24"/>
          <w:lang w:eastAsia="es-CO"/>
        </w:rPr>
        <w:t xml:space="preserve">el ordinal QUINTO de la sentencia proferida por el Juzgado Quinto Laboral del Circuito, al resultar </w:t>
      </w:r>
      <w:r w:rsidRPr="00A057CE">
        <w:rPr>
          <w:rFonts w:ascii="Arial" w:eastAsia="Times New Roman" w:hAnsi="Arial" w:cs="Arial"/>
          <w:b/>
          <w:bCs/>
          <w:sz w:val="24"/>
          <w:szCs w:val="24"/>
          <w:lang w:eastAsia="es-CO"/>
        </w:rPr>
        <w:t>IMPROCEDENTE</w:t>
      </w:r>
      <w:r w:rsidRPr="00A057CE">
        <w:rPr>
          <w:rFonts w:ascii="Arial" w:eastAsia="Times New Roman" w:hAnsi="Arial" w:cs="Arial"/>
          <w:sz w:val="24"/>
          <w:szCs w:val="24"/>
          <w:lang w:eastAsia="es-CO"/>
        </w:rPr>
        <w:t xml:space="preserve"> la orden emitida por la </w:t>
      </w:r>
      <w:r w:rsidRPr="00A057CE">
        <w:rPr>
          <w:rFonts w:ascii="Arial" w:eastAsia="Times New Roman" w:hAnsi="Arial" w:cs="Arial"/>
          <w:i/>
          <w:iCs/>
          <w:sz w:val="24"/>
          <w:szCs w:val="24"/>
          <w:lang w:eastAsia="es-CO"/>
        </w:rPr>
        <w:t xml:space="preserve">a quo </w:t>
      </w:r>
      <w:r w:rsidRPr="00A057CE">
        <w:rPr>
          <w:rFonts w:ascii="Arial" w:eastAsia="Times New Roman" w:hAnsi="Arial" w:cs="Arial"/>
          <w:sz w:val="24"/>
          <w:szCs w:val="24"/>
          <w:lang w:eastAsia="es-CO"/>
        </w:rPr>
        <w:t>consistente en ordenarle a la AFP PROTECCIÓN S.A. que proceda a restituir una suma de dinero que no recibió, ya que no hubo redención anticipada del bono pensional tipo A que se generó a favor del demandante.</w:t>
      </w:r>
    </w:p>
    <w:p w14:paraId="679EDE2B" w14:textId="77777777" w:rsidR="003B5FC5" w:rsidRPr="00A057CE" w:rsidRDefault="003B5FC5" w:rsidP="003B5FC5">
      <w:pPr>
        <w:spacing w:after="0"/>
        <w:textAlignment w:val="baseline"/>
        <w:rPr>
          <w:rFonts w:ascii="Arial" w:eastAsia="Times New Roman" w:hAnsi="Arial" w:cs="Arial"/>
          <w:b/>
          <w:bCs/>
          <w:sz w:val="24"/>
          <w:szCs w:val="24"/>
          <w:lang w:eastAsia="es-CO"/>
        </w:rPr>
      </w:pPr>
    </w:p>
    <w:p w14:paraId="54BE0F0E" w14:textId="77777777" w:rsidR="003B5FC5" w:rsidRPr="00A057CE" w:rsidRDefault="003B5FC5" w:rsidP="003B5FC5">
      <w:pPr>
        <w:suppressAutoHyphens/>
        <w:spacing w:after="0"/>
        <w:jc w:val="both"/>
        <w:rPr>
          <w:rFonts w:ascii="Arial" w:eastAsia="Times New Roman" w:hAnsi="Arial" w:cs="Arial"/>
          <w:sz w:val="24"/>
          <w:szCs w:val="24"/>
          <w:lang w:eastAsia="es-CO"/>
        </w:rPr>
      </w:pPr>
      <w:r w:rsidRPr="00A057CE">
        <w:rPr>
          <w:rFonts w:ascii="Arial" w:eastAsia="Times New Roman" w:hAnsi="Arial" w:cs="Arial"/>
          <w:b/>
          <w:bCs/>
          <w:sz w:val="24"/>
          <w:szCs w:val="24"/>
          <w:lang w:eastAsia="es-CO"/>
        </w:rPr>
        <w:t xml:space="preserve">SEGUNDO. CONFIRMAR </w:t>
      </w:r>
      <w:r w:rsidRPr="00A057CE">
        <w:rPr>
          <w:rFonts w:ascii="Arial" w:eastAsia="Times New Roman" w:hAnsi="Arial" w:cs="Arial"/>
          <w:sz w:val="24"/>
          <w:szCs w:val="24"/>
          <w:lang w:eastAsia="es-CO"/>
        </w:rPr>
        <w:t>en todo lo demás la sentencia recurrida y consultada.</w:t>
      </w:r>
    </w:p>
    <w:p w14:paraId="1A547A75" w14:textId="77777777" w:rsidR="003B5FC5" w:rsidRPr="00A057CE" w:rsidRDefault="003B5FC5" w:rsidP="003B5FC5">
      <w:pPr>
        <w:spacing w:after="0"/>
        <w:jc w:val="both"/>
        <w:textAlignment w:val="baseline"/>
        <w:rPr>
          <w:rFonts w:ascii="Arial" w:eastAsia="Times New Roman" w:hAnsi="Arial" w:cs="Arial"/>
          <w:sz w:val="24"/>
          <w:szCs w:val="24"/>
          <w:lang w:eastAsia="es-CO"/>
        </w:rPr>
      </w:pPr>
    </w:p>
    <w:p w14:paraId="35EAA356"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b/>
          <w:bCs/>
          <w:sz w:val="24"/>
          <w:szCs w:val="24"/>
          <w:lang w:eastAsia="es-CO"/>
        </w:rPr>
        <w:t xml:space="preserve">TERCERO. </w:t>
      </w:r>
      <w:r w:rsidRPr="00A057CE">
        <w:rPr>
          <w:rFonts w:ascii="Arial" w:eastAsia="Times New Roman" w:hAnsi="Arial" w:cs="Arial"/>
          <w:b/>
          <w:bCs/>
          <w:spacing w:val="-2"/>
          <w:sz w:val="24"/>
          <w:szCs w:val="24"/>
          <w:lang w:eastAsia="es-ES"/>
        </w:rPr>
        <w:t>CONDENAR </w:t>
      </w:r>
      <w:r w:rsidRPr="00A057CE">
        <w:rPr>
          <w:rFonts w:ascii="Arial" w:eastAsia="Times New Roman" w:hAnsi="Arial" w:cs="Arial"/>
          <w:spacing w:val="-2"/>
          <w:sz w:val="24"/>
          <w:szCs w:val="24"/>
          <w:lang w:eastAsia="es-ES"/>
        </w:rPr>
        <w:t xml:space="preserve">en costas en esta </w:t>
      </w:r>
      <w:r w:rsidRPr="00A057CE">
        <w:rPr>
          <w:rStyle w:val="normaltextrun"/>
          <w:rFonts w:ascii="Arial" w:hAnsi="Arial" w:cs="Arial"/>
          <w:color w:val="000000"/>
          <w:sz w:val="24"/>
          <w:szCs w:val="24"/>
          <w:shd w:val="clear" w:color="auto" w:fill="FFFFFF"/>
          <w:lang w:val="es-ES"/>
        </w:rPr>
        <w:t>instancia a las entidades recurrentes en un 100%, en favor de la parte actora. </w:t>
      </w:r>
      <w:r w:rsidRPr="00A057CE">
        <w:rPr>
          <w:rStyle w:val="eop"/>
          <w:rFonts w:ascii="Arial" w:hAnsi="Arial" w:cs="Arial"/>
          <w:color w:val="000000"/>
          <w:sz w:val="24"/>
          <w:szCs w:val="24"/>
          <w:shd w:val="clear" w:color="auto" w:fill="FFFFFF"/>
        </w:rPr>
        <w:t> </w:t>
      </w:r>
    </w:p>
    <w:p w14:paraId="0588E300" w14:textId="77777777" w:rsidR="003B5FC5" w:rsidRPr="00A057CE" w:rsidRDefault="003B5FC5" w:rsidP="003B5FC5">
      <w:pPr>
        <w:spacing w:after="0"/>
        <w:jc w:val="both"/>
        <w:textAlignment w:val="baseline"/>
        <w:rPr>
          <w:rFonts w:ascii="Arial" w:eastAsia="Times New Roman" w:hAnsi="Arial" w:cs="Arial"/>
          <w:sz w:val="24"/>
          <w:szCs w:val="24"/>
          <w:lang w:eastAsia="es-CO"/>
        </w:rPr>
      </w:pPr>
      <w:r w:rsidRPr="00A057CE">
        <w:rPr>
          <w:rFonts w:ascii="Arial" w:eastAsia="Times New Roman" w:hAnsi="Arial" w:cs="Arial"/>
          <w:sz w:val="24"/>
          <w:szCs w:val="24"/>
          <w:lang w:eastAsia="es-CO"/>
        </w:rPr>
        <w:t> </w:t>
      </w:r>
      <w:r w:rsidRPr="00A057CE">
        <w:rPr>
          <w:rFonts w:ascii="Arial" w:eastAsia="Times New Roman" w:hAnsi="Arial" w:cs="Arial"/>
          <w:spacing w:val="-2"/>
          <w:sz w:val="24"/>
          <w:szCs w:val="24"/>
          <w:lang w:eastAsia="es-ES"/>
        </w:rPr>
        <w:t>       </w:t>
      </w:r>
    </w:p>
    <w:p w14:paraId="6F7938C9" w14:textId="77777777" w:rsidR="003B5FC5" w:rsidRPr="00A057CE" w:rsidRDefault="003B5FC5" w:rsidP="003B5FC5">
      <w:pPr>
        <w:pStyle w:val="paragraph"/>
        <w:spacing w:before="0" w:beforeAutospacing="0" w:after="0" w:afterAutospacing="0" w:line="276" w:lineRule="auto"/>
        <w:jc w:val="both"/>
        <w:textAlignment w:val="baseline"/>
        <w:rPr>
          <w:rFonts w:ascii="Arial" w:hAnsi="Arial" w:cs="Arial"/>
        </w:rPr>
      </w:pPr>
      <w:r w:rsidRPr="00A057CE">
        <w:rPr>
          <w:rFonts w:ascii="Arial" w:eastAsia="Arial" w:hAnsi="Arial" w:cs="Arial"/>
        </w:rPr>
        <w:t>Notifíquese por estado y a los correos electrónicos de los apoderados de las partes.</w:t>
      </w:r>
    </w:p>
    <w:p w14:paraId="1884634B" w14:textId="77777777" w:rsidR="003B5FC5" w:rsidRPr="00A057CE" w:rsidRDefault="003B5FC5" w:rsidP="003B5FC5">
      <w:pPr>
        <w:spacing w:after="0"/>
        <w:jc w:val="both"/>
        <w:rPr>
          <w:rFonts w:ascii="Arial" w:eastAsia="Arial" w:hAnsi="Arial" w:cs="Arial"/>
          <w:sz w:val="24"/>
          <w:szCs w:val="24"/>
          <w:lang w:eastAsia="es-CO"/>
        </w:rPr>
      </w:pPr>
    </w:p>
    <w:p w14:paraId="29E1F9DB" w14:textId="77777777" w:rsidR="003B5FC5" w:rsidRPr="00A057CE" w:rsidRDefault="003B5FC5" w:rsidP="003B5FC5">
      <w:pPr>
        <w:spacing w:after="0"/>
        <w:jc w:val="both"/>
        <w:textAlignment w:val="baseline"/>
        <w:rPr>
          <w:rFonts w:ascii="Arial" w:eastAsia="Times New Roman" w:hAnsi="Arial" w:cs="Arial"/>
          <w:spacing w:val="-4"/>
          <w:sz w:val="24"/>
          <w:szCs w:val="24"/>
          <w:lang w:val="es-ES" w:eastAsia="es-CO"/>
        </w:rPr>
      </w:pPr>
      <w:r w:rsidRPr="00A057CE">
        <w:rPr>
          <w:rFonts w:ascii="Arial" w:eastAsia="Times New Roman" w:hAnsi="Arial" w:cs="Arial"/>
          <w:spacing w:val="-4"/>
          <w:sz w:val="24"/>
          <w:szCs w:val="24"/>
          <w:lang w:val="es-ES" w:eastAsia="es-CO"/>
        </w:rPr>
        <w:t>Quienes Integran la Sala,</w:t>
      </w:r>
    </w:p>
    <w:p w14:paraId="5D3B1695" w14:textId="77777777" w:rsidR="003B5FC5" w:rsidRPr="00A057CE" w:rsidRDefault="003B5FC5" w:rsidP="003B5FC5">
      <w:pPr>
        <w:widowControl w:val="0"/>
        <w:autoSpaceDE w:val="0"/>
        <w:autoSpaceDN w:val="0"/>
        <w:adjustRightInd w:val="0"/>
        <w:spacing w:after="0"/>
        <w:rPr>
          <w:rFonts w:ascii="Arial" w:hAnsi="Arial" w:cs="Arial"/>
          <w:b/>
          <w:sz w:val="24"/>
          <w:szCs w:val="24"/>
        </w:rPr>
      </w:pPr>
    </w:p>
    <w:p w14:paraId="3EDE2BAB" w14:textId="77777777" w:rsidR="003B5FC5" w:rsidRPr="00A057CE" w:rsidRDefault="003B5FC5" w:rsidP="003B5FC5">
      <w:pPr>
        <w:widowControl w:val="0"/>
        <w:autoSpaceDE w:val="0"/>
        <w:autoSpaceDN w:val="0"/>
        <w:adjustRightInd w:val="0"/>
        <w:spacing w:after="0"/>
        <w:rPr>
          <w:rFonts w:ascii="Arial" w:hAnsi="Arial" w:cs="Arial"/>
          <w:b/>
          <w:sz w:val="24"/>
          <w:szCs w:val="24"/>
        </w:rPr>
      </w:pPr>
    </w:p>
    <w:p w14:paraId="6C3E1B48" w14:textId="77777777" w:rsidR="003B5FC5" w:rsidRPr="00A057CE" w:rsidRDefault="003B5FC5" w:rsidP="003B5FC5">
      <w:pPr>
        <w:widowControl w:val="0"/>
        <w:autoSpaceDE w:val="0"/>
        <w:autoSpaceDN w:val="0"/>
        <w:adjustRightInd w:val="0"/>
        <w:spacing w:after="0"/>
        <w:rPr>
          <w:rFonts w:ascii="Arial" w:hAnsi="Arial" w:cs="Arial"/>
          <w:b/>
          <w:sz w:val="24"/>
          <w:szCs w:val="24"/>
        </w:rPr>
      </w:pPr>
    </w:p>
    <w:p w14:paraId="25A98308" w14:textId="77777777" w:rsidR="003B5FC5" w:rsidRPr="00A057CE" w:rsidRDefault="003B5FC5" w:rsidP="003B5FC5">
      <w:pPr>
        <w:widowControl w:val="0"/>
        <w:autoSpaceDE w:val="0"/>
        <w:autoSpaceDN w:val="0"/>
        <w:adjustRightInd w:val="0"/>
        <w:spacing w:after="0"/>
        <w:jc w:val="center"/>
        <w:rPr>
          <w:rFonts w:ascii="Arial" w:hAnsi="Arial" w:cs="Arial"/>
          <w:b/>
          <w:bCs/>
          <w:sz w:val="24"/>
          <w:szCs w:val="24"/>
        </w:rPr>
      </w:pPr>
      <w:r w:rsidRPr="00A057CE">
        <w:rPr>
          <w:rFonts w:ascii="Arial" w:hAnsi="Arial" w:cs="Arial"/>
          <w:b/>
          <w:bCs/>
          <w:sz w:val="24"/>
          <w:szCs w:val="24"/>
        </w:rPr>
        <w:t>JULIO CÉSAR SALAZAR MUÑOZ</w:t>
      </w:r>
    </w:p>
    <w:p w14:paraId="731496B4" w14:textId="77777777" w:rsidR="003B5FC5" w:rsidRDefault="003B5FC5" w:rsidP="003B5FC5">
      <w:pPr>
        <w:widowControl w:val="0"/>
        <w:autoSpaceDE w:val="0"/>
        <w:autoSpaceDN w:val="0"/>
        <w:adjustRightInd w:val="0"/>
        <w:spacing w:after="0"/>
        <w:jc w:val="center"/>
        <w:rPr>
          <w:rFonts w:ascii="Arial" w:hAnsi="Arial" w:cs="Arial"/>
          <w:sz w:val="24"/>
          <w:szCs w:val="24"/>
        </w:rPr>
      </w:pPr>
      <w:r w:rsidRPr="00A057CE">
        <w:rPr>
          <w:rFonts w:ascii="Arial" w:hAnsi="Arial" w:cs="Arial"/>
          <w:sz w:val="24"/>
          <w:szCs w:val="24"/>
        </w:rPr>
        <w:t>Magistrado Ponente</w:t>
      </w:r>
    </w:p>
    <w:p w14:paraId="77E67E8F" w14:textId="77777777" w:rsidR="003B5FC5" w:rsidRPr="00A057CE" w:rsidRDefault="003B5FC5" w:rsidP="003B5FC5">
      <w:pPr>
        <w:widowControl w:val="0"/>
        <w:autoSpaceDE w:val="0"/>
        <w:autoSpaceDN w:val="0"/>
        <w:adjustRightInd w:val="0"/>
        <w:spacing w:after="0"/>
        <w:jc w:val="center"/>
        <w:rPr>
          <w:rFonts w:ascii="Arial" w:hAnsi="Arial" w:cs="Arial"/>
          <w:sz w:val="24"/>
          <w:szCs w:val="24"/>
        </w:rPr>
      </w:pPr>
      <w:r>
        <w:rPr>
          <w:rFonts w:ascii="Arial" w:hAnsi="Arial" w:cs="Arial"/>
          <w:sz w:val="24"/>
          <w:szCs w:val="24"/>
        </w:rPr>
        <w:t>Con aclaración de voto</w:t>
      </w:r>
    </w:p>
    <w:p w14:paraId="609227DD" w14:textId="77777777" w:rsidR="003B5FC5" w:rsidRPr="00A057CE" w:rsidRDefault="003B5FC5" w:rsidP="003B5FC5">
      <w:pPr>
        <w:widowControl w:val="0"/>
        <w:autoSpaceDE w:val="0"/>
        <w:autoSpaceDN w:val="0"/>
        <w:adjustRightInd w:val="0"/>
        <w:spacing w:after="0"/>
        <w:rPr>
          <w:rFonts w:ascii="Arial" w:hAnsi="Arial" w:cs="Arial"/>
          <w:sz w:val="24"/>
          <w:szCs w:val="24"/>
        </w:rPr>
      </w:pPr>
    </w:p>
    <w:p w14:paraId="6210231F" w14:textId="77777777" w:rsidR="003B5FC5" w:rsidRPr="00A057CE" w:rsidRDefault="003B5FC5" w:rsidP="003B5FC5">
      <w:pPr>
        <w:widowControl w:val="0"/>
        <w:autoSpaceDE w:val="0"/>
        <w:autoSpaceDN w:val="0"/>
        <w:adjustRightInd w:val="0"/>
        <w:spacing w:after="0"/>
        <w:rPr>
          <w:rFonts w:ascii="Arial" w:hAnsi="Arial" w:cs="Arial"/>
          <w:sz w:val="24"/>
          <w:szCs w:val="24"/>
        </w:rPr>
      </w:pPr>
    </w:p>
    <w:p w14:paraId="2020544D" w14:textId="77777777" w:rsidR="003B5FC5" w:rsidRPr="00A057CE" w:rsidRDefault="003B5FC5" w:rsidP="003B5FC5">
      <w:pPr>
        <w:widowControl w:val="0"/>
        <w:autoSpaceDE w:val="0"/>
        <w:autoSpaceDN w:val="0"/>
        <w:adjustRightInd w:val="0"/>
        <w:spacing w:after="0"/>
        <w:rPr>
          <w:rFonts w:ascii="Arial" w:hAnsi="Arial" w:cs="Arial"/>
          <w:sz w:val="24"/>
          <w:szCs w:val="24"/>
        </w:rPr>
      </w:pPr>
    </w:p>
    <w:p w14:paraId="134EC100" w14:textId="77777777" w:rsidR="003B5FC5" w:rsidRPr="00A057CE" w:rsidRDefault="003B5FC5" w:rsidP="003B5FC5">
      <w:pPr>
        <w:widowControl w:val="0"/>
        <w:autoSpaceDE w:val="0"/>
        <w:autoSpaceDN w:val="0"/>
        <w:adjustRightInd w:val="0"/>
        <w:spacing w:after="0"/>
        <w:rPr>
          <w:rFonts w:ascii="Arial" w:hAnsi="Arial" w:cs="Arial"/>
          <w:sz w:val="24"/>
          <w:szCs w:val="24"/>
        </w:rPr>
      </w:pPr>
      <w:r w:rsidRPr="00A057CE">
        <w:rPr>
          <w:rFonts w:ascii="Arial" w:hAnsi="Arial" w:cs="Arial"/>
          <w:b/>
          <w:bCs/>
          <w:sz w:val="24"/>
          <w:szCs w:val="24"/>
        </w:rPr>
        <w:t>ANA LUCÍA CAICEDO CALDERÓN</w:t>
      </w:r>
      <w:r w:rsidRPr="00A057CE">
        <w:rPr>
          <w:rFonts w:ascii="Arial" w:hAnsi="Arial" w:cs="Arial"/>
          <w:b/>
          <w:bCs/>
          <w:sz w:val="24"/>
          <w:szCs w:val="24"/>
        </w:rPr>
        <w:tab/>
      </w:r>
      <w:r w:rsidRPr="00A057CE">
        <w:rPr>
          <w:rFonts w:ascii="Arial" w:hAnsi="Arial" w:cs="Arial"/>
          <w:b/>
          <w:bCs/>
          <w:sz w:val="24"/>
          <w:szCs w:val="24"/>
        </w:rPr>
        <w:tab/>
        <w:t xml:space="preserve">   GERMÁN DARÍO </w:t>
      </w:r>
      <w:proofErr w:type="spellStart"/>
      <w:r w:rsidRPr="00A057CE">
        <w:rPr>
          <w:rFonts w:ascii="Arial" w:hAnsi="Arial" w:cs="Arial"/>
          <w:b/>
          <w:bCs/>
          <w:sz w:val="24"/>
          <w:szCs w:val="24"/>
        </w:rPr>
        <w:t>GÓEZ</w:t>
      </w:r>
      <w:proofErr w:type="spellEnd"/>
      <w:r w:rsidRPr="00A057CE">
        <w:rPr>
          <w:rFonts w:ascii="Arial" w:hAnsi="Arial" w:cs="Arial"/>
          <w:b/>
          <w:bCs/>
          <w:sz w:val="24"/>
          <w:szCs w:val="24"/>
        </w:rPr>
        <w:t xml:space="preserve"> </w:t>
      </w:r>
      <w:proofErr w:type="spellStart"/>
      <w:r w:rsidRPr="00A057CE">
        <w:rPr>
          <w:rFonts w:ascii="Arial" w:hAnsi="Arial" w:cs="Arial"/>
          <w:b/>
          <w:bCs/>
          <w:sz w:val="24"/>
          <w:szCs w:val="24"/>
        </w:rPr>
        <w:t>VINASCO</w:t>
      </w:r>
      <w:proofErr w:type="spellEnd"/>
    </w:p>
    <w:p w14:paraId="4F4EEB39" w14:textId="77777777" w:rsidR="003B5FC5" w:rsidRDefault="003B5FC5" w:rsidP="003B5FC5">
      <w:pPr>
        <w:spacing w:after="0"/>
        <w:jc w:val="both"/>
        <w:textAlignment w:val="baseline"/>
        <w:rPr>
          <w:rFonts w:ascii="Arial" w:eastAsia="Times New Roman" w:hAnsi="Arial" w:cs="Arial"/>
          <w:bCs/>
          <w:sz w:val="24"/>
          <w:szCs w:val="24"/>
          <w:lang w:val="es-ES_tradnl"/>
        </w:rPr>
      </w:pPr>
      <w:r w:rsidRPr="00A057CE">
        <w:rPr>
          <w:rFonts w:ascii="Arial" w:hAnsi="Arial" w:cs="Arial"/>
          <w:bCs/>
          <w:sz w:val="24"/>
          <w:szCs w:val="24"/>
        </w:rPr>
        <w:t>Magistrada</w:t>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Cs/>
          <w:sz w:val="24"/>
          <w:szCs w:val="24"/>
        </w:rPr>
        <w:tab/>
      </w:r>
      <w:r w:rsidRPr="00A057CE">
        <w:rPr>
          <w:rFonts w:ascii="Arial" w:hAnsi="Arial" w:cs="Arial"/>
          <w:b/>
          <w:bCs/>
          <w:sz w:val="24"/>
          <w:szCs w:val="24"/>
        </w:rPr>
        <w:t xml:space="preserve">   </w:t>
      </w:r>
      <w:r w:rsidRPr="00A057CE">
        <w:rPr>
          <w:rFonts w:ascii="Arial" w:eastAsia="Times New Roman" w:hAnsi="Arial" w:cs="Arial"/>
          <w:bCs/>
          <w:sz w:val="24"/>
          <w:szCs w:val="24"/>
          <w:lang w:val="es-ES_tradnl"/>
        </w:rPr>
        <w:t>Magistrado</w:t>
      </w:r>
    </w:p>
    <w:p w14:paraId="21A2DBD3" w14:textId="77777777" w:rsidR="003B5FC5" w:rsidRDefault="003B5FC5" w:rsidP="003B5FC5">
      <w:pPr>
        <w:spacing w:after="0"/>
        <w:jc w:val="both"/>
        <w:textAlignment w:val="baseline"/>
        <w:rPr>
          <w:rFonts w:ascii="Arial" w:eastAsia="Times New Roman" w:hAnsi="Arial" w:cs="Arial"/>
          <w:bCs/>
          <w:sz w:val="24"/>
          <w:szCs w:val="24"/>
          <w:lang w:val="es-ES_tradnl"/>
        </w:rPr>
      </w:pPr>
    </w:p>
    <w:p w14:paraId="7FD7F9A0" w14:textId="77777777" w:rsidR="003B5FC5" w:rsidRDefault="003B5FC5" w:rsidP="003B5FC5">
      <w:pPr>
        <w:spacing w:after="160" w:line="259" w:lineRule="auto"/>
        <w:rPr>
          <w:rFonts w:ascii="Arial" w:eastAsia="Times New Roman" w:hAnsi="Arial" w:cs="Arial"/>
          <w:bCs/>
          <w:sz w:val="24"/>
          <w:szCs w:val="24"/>
          <w:lang w:val="es-ES_tradnl"/>
        </w:rPr>
      </w:pPr>
      <w:r>
        <w:rPr>
          <w:rFonts w:ascii="Arial" w:eastAsia="Times New Roman" w:hAnsi="Arial" w:cs="Arial"/>
          <w:bCs/>
          <w:sz w:val="24"/>
          <w:szCs w:val="24"/>
          <w:lang w:val="es-ES_tradnl"/>
        </w:rPr>
        <w:br w:type="page"/>
      </w:r>
    </w:p>
    <w:p w14:paraId="1B907660" w14:textId="244F1AAA" w:rsidR="003B5FC5" w:rsidRPr="00850B1D" w:rsidRDefault="003B5FC5" w:rsidP="003B5FC5">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lastRenderedPageBreak/>
        <w:t>Radicación No</w:t>
      </w:r>
      <w:r w:rsidRPr="00850B1D">
        <w:rPr>
          <w:rFonts w:ascii="Arial" w:eastAsia="Times New Roman" w:hAnsi="Arial" w:cs="Arial"/>
          <w:spacing w:val="2"/>
          <w:sz w:val="20"/>
          <w:szCs w:val="20"/>
          <w:lang w:val="es-ES" w:eastAsia="es-ES"/>
        </w:rPr>
        <w:t>:</w:t>
      </w:r>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r w:rsidRPr="003B5FC5">
        <w:rPr>
          <w:rFonts w:ascii="Arial" w:eastAsia="Times New Roman" w:hAnsi="Arial" w:cs="Arial"/>
          <w:spacing w:val="2"/>
          <w:sz w:val="20"/>
          <w:szCs w:val="20"/>
          <w:lang w:eastAsia="es-ES"/>
        </w:rPr>
        <w:t>66001310500220210002501</w:t>
      </w:r>
    </w:p>
    <w:p w14:paraId="1019EF1C" w14:textId="620186F4" w:rsidR="003B5FC5" w:rsidRPr="003B5FC5" w:rsidRDefault="003B5FC5" w:rsidP="003B5FC5">
      <w:pPr>
        <w:spacing w:after="0" w:line="240" w:lineRule="auto"/>
        <w:jc w:val="both"/>
        <w:rPr>
          <w:rFonts w:ascii="Arial" w:eastAsia="Times New Roman" w:hAnsi="Arial" w:cs="Arial"/>
          <w:spacing w:val="2"/>
          <w:sz w:val="20"/>
          <w:szCs w:val="20"/>
          <w:lang w:val="es-ES" w:eastAsia="es-ES"/>
        </w:rPr>
      </w:pPr>
      <w:r w:rsidRPr="00850B1D">
        <w:rPr>
          <w:rFonts w:ascii="Arial" w:eastAsia="Times New Roman" w:hAnsi="Arial" w:cs="Arial"/>
          <w:bCs/>
          <w:spacing w:val="2"/>
          <w:sz w:val="20"/>
          <w:szCs w:val="20"/>
          <w:lang w:val="es-ES" w:eastAsia="es-ES"/>
        </w:rPr>
        <w:t>Demandante</w:t>
      </w:r>
      <w:r w:rsidRPr="00850B1D">
        <w:rPr>
          <w:rFonts w:ascii="Arial" w:eastAsia="Times New Roman" w:hAnsi="Arial" w:cs="Arial"/>
          <w:spacing w:val="2"/>
          <w:sz w:val="20"/>
          <w:szCs w:val="20"/>
          <w:lang w:val="es-ES" w:eastAsia="es-ES"/>
        </w:rPr>
        <w:t>:</w:t>
      </w:r>
      <w:bookmarkStart w:id="6" w:name="_Hlk142486931"/>
      <w:r w:rsidRPr="00850B1D">
        <w:rPr>
          <w:rFonts w:ascii="Arial" w:eastAsia="Times New Roman" w:hAnsi="Arial" w:cs="Arial"/>
          <w:spacing w:val="2"/>
          <w:sz w:val="20"/>
          <w:szCs w:val="20"/>
          <w:lang w:val="es-ES" w:eastAsia="es-ES"/>
        </w:rPr>
        <w:tab/>
      </w:r>
      <w:r w:rsidRPr="00850B1D">
        <w:rPr>
          <w:rFonts w:ascii="Arial" w:eastAsia="Times New Roman" w:hAnsi="Arial" w:cs="Arial"/>
          <w:spacing w:val="2"/>
          <w:sz w:val="20"/>
          <w:szCs w:val="20"/>
          <w:lang w:val="es-ES" w:eastAsia="es-ES"/>
        </w:rPr>
        <w:tab/>
      </w:r>
      <w:bookmarkEnd w:id="6"/>
      <w:r w:rsidRPr="003B5FC5">
        <w:rPr>
          <w:rFonts w:ascii="Arial" w:eastAsia="Times New Roman" w:hAnsi="Arial" w:cs="Arial"/>
          <w:spacing w:val="2"/>
          <w:sz w:val="20"/>
          <w:szCs w:val="20"/>
          <w:lang w:val="es-ES" w:eastAsia="es-ES"/>
        </w:rPr>
        <w:t>Martha Cecilia Tapias Salazar</w:t>
      </w:r>
    </w:p>
    <w:p w14:paraId="4DF6BB6B" w14:textId="77777777" w:rsidR="003B5FC5" w:rsidRPr="00850B1D" w:rsidRDefault="003B5FC5" w:rsidP="003B5FC5">
      <w:pPr>
        <w:autoSpaceDE w:val="0"/>
        <w:autoSpaceDN w:val="0"/>
        <w:adjustRightInd w:val="0"/>
        <w:spacing w:after="0" w:line="240" w:lineRule="auto"/>
        <w:jc w:val="both"/>
        <w:rPr>
          <w:rFonts w:ascii="Arial" w:eastAsia="Times New Roman" w:hAnsi="Arial" w:cs="Arial"/>
          <w:spacing w:val="2"/>
          <w:sz w:val="20"/>
          <w:szCs w:val="20"/>
          <w:lang w:eastAsia="es-ES"/>
        </w:rPr>
      </w:pPr>
      <w:r w:rsidRPr="00850B1D">
        <w:rPr>
          <w:rFonts w:ascii="Arial" w:eastAsia="Times New Roman" w:hAnsi="Arial" w:cs="Arial"/>
          <w:bCs/>
          <w:spacing w:val="2"/>
          <w:sz w:val="20"/>
          <w:szCs w:val="20"/>
          <w:lang w:val="es-ES" w:eastAsia="es-ES"/>
        </w:rPr>
        <w:t>Demandado:</w:t>
      </w:r>
      <w:r w:rsidRPr="00850B1D">
        <w:rPr>
          <w:rFonts w:ascii="Arial" w:eastAsia="Times New Roman" w:hAnsi="Arial" w:cs="Arial"/>
          <w:bCs/>
          <w:spacing w:val="2"/>
          <w:sz w:val="20"/>
          <w:szCs w:val="20"/>
          <w:lang w:val="es-ES" w:eastAsia="es-ES"/>
        </w:rPr>
        <w:tab/>
      </w:r>
      <w:r w:rsidRPr="00850B1D">
        <w:rPr>
          <w:rFonts w:ascii="Arial" w:eastAsia="Times New Roman" w:hAnsi="Arial" w:cs="Arial"/>
          <w:spacing w:val="2"/>
          <w:sz w:val="20"/>
          <w:szCs w:val="20"/>
          <w:lang w:val="es-ES" w:eastAsia="es-ES"/>
        </w:rPr>
        <w:tab/>
        <w:t>Colpensiones y otros</w:t>
      </w:r>
      <w:r w:rsidRPr="00850B1D">
        <w:rPr>
          <w:rFonts w:ascii="Arial" w:eastAsia="Times New Roman" w:hAnsi="Arial" w:cs="Arial"/>
          <w:spacing w:val="2"/>
          <w:sz w:val="20"/>
          <w:szCs w:val="20"/>
          <w:lang w:eastAsia="es-ES"/>
        </w:rPr>
        <w:t> </w:t>
      </w:r>
    </w:p>
    <w:p w14:paraId="0D80E532" w14:textId="77777777" w:rsidR="003B5FC5" w:rsidRPr="00850B1D" w:rsidRDefault="003B5FC5" w:rsidP="003B5FC5">
      <w:pPr>
        <w:spacing w:after="0" w:line="240" w:lineRule="auto"/>
        <w:jc w:val="both"/>
        <w:rPr>
          <w:rFonts w:ascii="Arial" w:eastAsia="Arial" w:hAnsi="Arial" w:cs="Arial"/>
          <w:sz w:val="20"/>
          <w:szCs w:val="20"/>
          <w:lang w:val="es-ES_tradnl" w:eastAsia="es-ES"/>
        </w:rPr>
      </w:pPr>
      <w:r w:rsidRPr="00850B1D">
        <w:rPr>
          <w:rFonts w:ascii="Arial" w:eastAsia="Arial" w:hAnsi="Arial" w:cs="Arial"/>
          <w:sz w:val="20"/>
          <w:szCs w:val="20"/>
          <w:lang w:val="es-ES" w:eastAsia="es-ES"/>
        </w:rPr>
        <w:t>Tema:</w:t>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r>
      <w:r w:rsidRPr="00850B1D">
        <w:rPr>
          <w:rFonts w:ascii="Arial" w:eastAsia="Arial" w:hAnsi="Arial" w:cs="Arial"/>
          <w:sz w:val="20"/>
          <w:szCs w:val="20"/>
          <w:lang w:val="es-ES" w:eastAsia="es-ES"/>
        </w:rPr>
        <w:tab/>
        <w:t>Cumplimiento a exhorto de la Sala de Casación</w:t>
      </w:r>
    </w:p>
    <w:p w14:paraId="24E5632B" w14:textId="77777777" w:rsidR="003B5FC5" w:rsidRPr="00850B1D" w:rsidRDefault="003B5FC5" w:rsidP="003B5FC5">
      <w:pPr>
        <w:keepNext/>
        <w:spacing w:after="0" w:line="240" w:lineRule="auto"/>
        <w:outlineLvl w:val="2"/>
        <w:rPr>
          <w:rFonts w:ascii="Arial" w:eastAsia="Times New Roman" w:hAnsi="Arial" w:cs="Arial"/>
          <w:sz w:val="20"/>
          <w:szCs w:val="20"/>
          <w:lang w:val="es-ES_tradnl" w:eastAsia="es-ES"/>
        </w:rPr>
      </w:pPr>
    </w:p>
    <w:p w14:paraId="0F1A1E59" w14:textId="77777777" w:rsidR="003B5FC5" w:rsidRPr="00850B1D" w:rsidRDefault="003B5FC5" w:rsidP="003B5FC5">
      <w:pPr>
        <w:keepNext/>
        <w:spacing w:after="0" w:line="240" w:lineRule="auto"/>
        <w:outlineLvl w:val="2"/>
        <w:rPr>
          <w:rFonts w:ascii="Arial" w:eastAsia="Times New Roman" w:hAnsi="Arial" w:cs="Arial"/>
          <w:sz w:val="20"/>
          <w:szCs w:val="20"/>
          <w:lang w:val="es-ES_tradnl" w:eastAsia="es-ES"/>
        </w:rPr>
      </w:pPr>
    </w:p>
    <w:p w14:paraId="780AF8DF" w14:textId="77777777" w:rsidR="003B5FC5" w:rsidRPr="00850B1D" w:rsidRDefault="003B5FC5" w:rsidP="003B5FC5">
      <w:pPr>
        <w:keepNext/>
        <w:tabs>
          <w:tab w:val="left" w:pos="3404"/>
        </w:tabs>
        <w:spacing w:after="0" w:line="240" w:lineRule="auto"/>
        <w:outlineLvl w:val="2"/>
        <w:rPr>
          <w:rFonts w:ascii="Arial" w:eastAsia="Times New Roman" w:hAnsi="Arial" w:cs="Arial"/>
          <w:sz w:val="20"/>
          <w:szCs w:val="20"/>
          <w:lang w:val="es-ES_tradnl" w:eastAsia="es-ES"/>
        </w:rPr>
      </w:pPr>
    </w:p>
    <w:p w14:paraId="57FA7A39" w14:textId="77777777" w:rsidR="003B5FC5" w:rsidRPr="00850B1D" w:rsidRDefault="003B5FC5" w:rsidP="003B5FC5">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lang w:val="es-ES"/>
        </w:rPr>
        <w:t>TRIBUNAL SUPERIOR DEL DISTRITO JUDICIAL</w:t>
      </w:r>
    </w:p>
    <w:p w14:paraId="3F2FB63F" w14:textId="77777777" w:rsidR="003B5FC5" w:rsidRPr="00850B1D" w:rsidRDefault="003B5FC5" w:rsidP="003B5FC5">
      <w:pPr>
        <w:spacing w:after="0"/>
        <w:jc w:val="center"/>
        <w:rPr>
          <w:rFonts w:ascii="Arial" w:eastAsia="Arial" w:hAnsi="Arial" w:cs="Arial"/>
          <w:color w:val="000000"/>
          <w:sz w:val="24"/>
          <w:szCs w:val="24"/>
        </w:rPr>
      </w:pPr>
    </w:p>
    <w:p w14:paraId="246F6B0D" w14:textId="77777777" w:rsidR="003B5FC5" w:rsidRPr="00850B1D" w:rsidRDefault="003B5FC5" w:rsidP="003B5FC5">
      <w:pPr>
        <w:spacing w:after="0"/>
        <w:jc w:val="center"/>
        <w:rPr>
          <w:rFonts w:ascii="Arial" w:eastAsia="Arial" w:hAnsi="Arial" w:cs="Arial"/>
          <w:color w:val="000000"/>
          <w:sz w:val="24"/>
          <w:szCs w:val="24"/>
        </w:rPr>
      </w:pPr>
      <w:r w:rsidRPr="00850B1D">
        <w:rPr>
          <w:rFonts w:ascii="Arial" w:eastAsia="Arial" w:hAnsi="Arial" w:cs="Arial"/>
          <w:b/>
          <w:bCs/>
          <w:color w:val="000000"/>
          <w:sz w:val="24"/>
          <w:szCs w:val="24"/>
        </w:rPr>
        <w:t>SALA LABORAL</w:t>
      </w:r>
    </w:p>
    <w:p w14:paraId="616A953B" w14:textId="77777777" w:rsidR="003B5FC5" w:rsidRPr="00850B1D" w:rsidRDefault="003B5FC5" w:rsidP="003B5FC5">
      <w:pPr>
        <w:spacing w:after="0"/>
        <w:jc w:val="center"/>
        <w:rPr>
          <w:rFonts w:ascii="Arial" w:eastAsia="Arial" w:hAnsi="Arial" w:cs="Arial"/>
          <w:color w:val="000000"/>
          <w:sz w:val="24"/>
          <w:szCs w:val="24"/>
        </w:rPr>
      </w:pPr>
    </w:p>
    <w:p w14:paraId="53A4ABAA" w14:textId="75DD11C8" w:rsidR="00046EB8" w:rsidRPr="00895C46" w:rsidRDefault="00046EB8" w:rsidP="00046EB8">
      <w:pPr>
        <w:spacing w:after="0"/>
        <w:jc w:val="center"/>
        <w:rPr>
          <w:rFonts w:ascii="Arial" w:eastAsia="Arial" w:hAnsi="Arial" w:cs="Arial"/>
          <w:color w:val="000000"/>
          <w:sz w:val="24"/>
          <w:szCs w:val="24"/>
        </w:rPr>
      </w:pPr>
      <w:r>
        <w:rPr>
          <w:rFonts w:ascii="Arial" w:eastAsia="Arial" w:hAnsi="Arial" w:cs="Arial"/>
          <w:bCs/>
          <w:color w:val="000000"/>
          <w:sz w:val="24"/>
          <w:szCs w:val="24"/>
          <w:lang w:val="es-ES"/>
        </w:rPr>
        <w:t xml:space="preserve">Septiembre </w:t>
      </w:r>
      <w:r>
        <w:rPr>
          <w:rFonts w:ascii="Arial" w:eastAsia="Arial" w:hAnsi="Arial" w:cs="Arial"/>
          <w:bCs/>
          <w:color w:val="000000"/>
          <w:sz w:val="24"/>
          <w:szCs w:val="24"/>
          <w:lang w:val="es-ES"/>
        </w:rPr>
        <w:t>25</w:t>
      </w:r>
      <w:bookmarkStart w:id="7" w:name="_GoBack"/>
      <w:bookmarkEnd w:id="7"/>
      <w:r>
        <w:rPr>
          <w:rFonts w:ascii="Arial" w:eastAsia="Arial" w:hAnsi="Arial" w:cs="Arial"/>
          <w:bCs/>
          <w:color w:val="000000"/>
          <w:sz w:val="24"/>
          <w:szCs w:val="24"/>
          <w:lang w:val="es-ES"/>
        </w:rPr>
        <w:t xml:space="preserve"> de </w:t>
      </w:r>
      <w:r w:rsidRPr="00895C46">
        <w:rPr>
          <w:rFonts w:ascii="Arial" w:eastAsia="Arial" w:hAnsi="Arial" w:cs="Arial"/>
          <w:bCs/>
          <w:color w:val="000000"/>
          <w:sz w:val="24"/>
          <w:szCs w:val="24"/>
          <w:lang w:val="es-ES"/>
        </w:rPr>
        <w:t>2023</w:t>
      </w:r>
    </w:p>
    <w:p w14:paraId="05B74D86" w14:textId="77777777" w:rsidR="003B5FC5" w:rsidRPr="00850B1D" w:rsidRDefault="003B5FC5" w:rsidP="003B5FC5">
      <w:pPr>
        <w:spacing w:after="0"/>
        <w:jc w:val="center"/>
        <w:rPr>
          <w:rFonts w:ascii="Arial" w:eastAsia="Arial" w:hAnsi="Arial" w:cs="Arial"/>
          <w:color w:val="000000"/>
          <w:sz w:val="24"/>
          <w:szCs w:val="24"/>
        </w:rPr>
      </w:pPr>
    </w:p>
    <w:p w14:paraId="6425B8FD" w14:textId="77777777" w:rsidR="003B5FC5" w:rsidRPr="00850B1D" w:rsidRDefault="003B5FC5" w:rsidP="003B5FC5">
      <w:pPr>
        <w:spacing w:after="0" w:line="240" w:lineRule="auto"/>
        <w:jc w:val="center"/>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 xml:space="preserve">MAGISTRADO: JULIO CÉSAR SALAZAR MUÑOZ </w:t>
      </w:r>
    </w:p>
    <w:p w14:paraId="16369B4D" w14:textId="77777777" w:rsidR="003B5FC5" w:rsidRPr="00850B1D" w:rsidRDefault="003B5FC5" w:rsidP="003B5FC5">
      <w:pPr>
        <w:spacing w:after="0" w:line="240" w:lineRule="auto"/>
        <w:jc w:val="center"/>
        <w:rPr>
          <w:rFonts w:ascii="Arial" w:eastAsia="Times New Roman" w:hAnsi="Arial" w:cs="Arial"/>
          <w:sz w:val="24"/>
          <w:szCs w:val="24"/>
          <w:lang w:val="es-ES_tradnl" w:eastAsia="es-ES"/>
        </w:rPr>
      </w:pPr>
    </w:p>
    <w:p w14:paraId="47F0A733" w14:textId="77777777" w:rsidR="003B5FC5" w:rsidRPr="00850B1D" w:rsidRDefault="003B5FC5" w:rsidP="003B5FC5">
      <w:pPr>
        <w:spacing w:after="0" w:line="240" w:lineRule="auto"/>
        <w:jc w:val="center"/>
        <w:rPr>
          <w:rFonts w:ascii="Arial" w:eastAsia="Times New Roman" w:hAnsi="Arial" w:cs="Arial"/>
          <w:sz w:val="24"/>
          <w:szCs w:val="24"/>
          <w:lang w:val="es-ES_tradnl" w:eastAsia="es-ES"/>
        </w:rPr>
      </w:pPr>
    </w:p>
    <w:p w14:paraId="764B1B47" w14:textId="77777777" w:rsidR="003B5FC5" w:rsidRPr="00850B1D" w:rsidRDefault="003B5FC5" w:rsidP="003B5FC5">
      <w:pPr>
        <w:spacing w:after="0" w:line="240" w:lineRule="auto"/>
        <w:jc w:val="center"/>
        <w:rPr>
          <w:rFonts w:ascii="Arial" w:eastAsia="Times New Roman" w:hAnsi="Arial" w:cs="Arial"/>
          <w:sz w:val="24"/>
          <w:szCs w:val="24"/>
          <w:lang w:val="es-ES_tradnl" w:eastAsia="es-ES"/>
        </w:rPr>
      </w:pPr>
    </w:p>
    <w:p w14:paraId="3A626522" w14:textId="77777777" w:rsidR="003B5FC5" w:rsidRPr="00850B1D" w:rsidRDefault="003B5FC5" w:rsidP="003B5FC5">
      <w:pPr>
        <w:spacing w:after="0" w:line="240" w:lineRule="auto"/>
        <w:jc w:val="center"/>
        <w:rPr>
          <w:rFonts w:ascii="Arial" w:eastAsia="Times New Roman" w:hAnsi="Arial" w:cs="Arial"/>
          <w:b/>
          <w:sz w:val="24"/>
          <w:szCs w:val="24"/>
          <w:u w:val="single"/>
          <w:lang w:val="es-ES_tradnl" w:eastAsia="es-ES"/>
        </w:rPr>
      </w:pPr>
      <w:r w:rsidRPr="00850B1D">
        <w:rPr>
          <w:rFonts w:ascii="Arial" w:eastAsia="Times New Roman" w:hAnsi="Arial" w:cs="Arial"/>
          <w:b/>
          <w:sz w:val="24"/>
          <w:szCs w:val="24"/>
          <w:u w:val="single"/>
          <w:lang w:val="es-ES_tradnl" w:eastAsia="es-ES"/>
        </w:rPr>
        <w:t>ACLARACIÓN DE VOTO</w:t>
      </w:r>
    </w:p>
    <w:p w14:paraId="6BCEAA62" w14:textId="77777777" w:rsidR="003B5FC5" w:rsidRPr="00850B1D" w:rsidRDefault="003B5FC5" w:rsidP="003B5FC5">
      <w:pPr>
        <w:spacing w:after="0" w:line="240" w:lineRule="auto"/>
        <w:jc w:val="center"/>
        <w:rPr>
          <w:rFonts w:ascii="Arial" w:eastAsia="Times New Roman" w:hAnsi="Arial" w:cs="Arial"/>
          <w:sz w:val="24"/>
          <w:szCs w:val="24"/>
          <w:u w:val="single"/>
          <w:lang w:val="es-ES_tradnl" w:eastAsia="es-ES"/>
        </w:rPr>
      </w:pPr>
    </w:p>
    <w:p w14:paraId="726B540E" w14:textId="77777777" w:rsidR="003B5FC5" w:rsidRPr="00850B1D" w:rsidRDefault="003B5FC5" w:rsidP="003B5FC5">
      <w:pPr>
        <w:spacing w:after="0" w:line="240" w:lineRule="auto"/>
        <w:jc w:val="center"/>
        <w:rPr>
          <w:rFonts w:ascii="Arial" w:eastAsia="Times New Roman" w:hAnsi="Arial" w:cs="Arial"/>
          <w:sz w:val="24"/>
          <w:szCs w:val="24"/>
          <w:u w:val="single"/>
          <w:lang w:val="es-ES_tradnl" w:eastAsia="es-ES"/>
        </w:rPr>
      </w:pPr>
    </w:p>
    <w:p w14:paraId="1A849101" w14:textId="77777777" w:rsidR="003B5FC5" w:rsidRPr="00850B1D" w:rsidRDefault="003B5FC5" w:rsidP="003B5FC5">
      <w:pPr>
        <w:spacing w:after="0" w:line="240" w:lineRule="auto"/>
        <w:jc w:val="center"/>
        <w:rPr>
          <w:rFonts w:ascii="Arial" w:eastAsia="Times New Roman" w:hAnsi="Arial" w:cs="Arial"/>
          <w:sz w:val="24"/>
          <w:szCs w:val="24"/>
          <w:u w:val="single"/>
          <w:lang w:val="es-ES_tradnl" w:eastAsia="es-ES"/>
        </w:rPr>
      </w:pPr>
    </w:p>
    <w:p w14:paraId="6ABB86D6"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A pesar de que, según mi leal saber y entender,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850B1D">
        <w:rPr>
          <w:rFonts w:ascii="Arial" w:eastAsia="Times New Roman" w:hAnsi="Arial" w:cs="Arial"/>
          <w:b/>
          <w:szCs w:val="24"/>
          <w:lang w:val="es-ES_tradnl" w:eastAsia="es-ES"/>
        </w:rPr>
        <w:t>EXORTAR</w:t>
      </w:r>
      <w:proofErr w:type="spellEnd"/>
      <w:r w:rsidRPr="00850B1D">
        <w:rPr>
          <w:rFonts w:ascii="Arial" w:eastAsia="Times New Roman" w:hAnsi="Arial" w:cs="Arial"/>
          <w:szCs w:val="24"/>
          <w:lang w:val="es-ES_tradnl" w:eastAsia="es-ES"/>
        </w:rPr>
        <w:t xml:space="preserve"> (sic) a la </w:t>
      </w:r>
      <w:r w:rsidRPr="00850B1D">
        <w:rPr>
          <w:rFonts w:ascii="Arial" w:eastAsia="Times New Roman" w:hAnsi="Arial" w:cs="Arial"/>
          <w:b/>
          <w:szCs w:val="24"/>
          <w:lang w:val="es-ES_tradnl" w:eastAsia="es-ES"/>
        </w:rPr>
        <w:t>SALA LABORAL DEL TRIBUNAL SUPERIOR DEL DISTRITO JUDICIAL DE PEREIRA</w:t>
      </w:r>
      <w:r w:rsidRPr="00850B1D">
        <w:rPr>
          <w:rFonts w:ascii="Arial" w:eastAsia="Times New Roman" w:hAnsi="Arial" w:cs="Arial"/>
          <w:szCs w:val="24"/>
          <w:lang w:val="es-ES_tradnl" w:eastAsia="es-ES"/>
        </w:rPr>
        <w:t xml:space="preserve"> para que en lo sucesivo acate el precedente judicial emanado de esta Corporación</w:t>
      </w:r>
      <w:r w:rsidRPr="00850B1D">
        <w:rPr>
          <w:rFonts w:ascii="Arial" w:eastAsia="Times New Roman" w:hAnsi="Arial" w:cs="Arial"/>
          <w:sz w:val="24"/>
          <w:szCs w:val="24"/>
          <w:lang w:val="es-ES_tradnl" w:eastAsia="es-ES"/>
        </w:rPr>
        <w:t>”.</w:t>
      </w:r>
    </w:p>
    <w:p w14:paraId="3730B7C7"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630726AE" w14:textId="77777777" w:rsidR="003B5FC5" w:rsidRPr="00850B1D" w:rsidRDefault="003B5FC5" w:rsidP="003B5FC5">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xml:space="preserve">Como iguales circunstancias a las narradas previamente ocurrieron en este asunto, bajo tal apremio, no obstante lo dispuesto en los artículos 228 y 230 de la Constitución Nacional, </w:t>
      </w:r>
      <w:r w:rsidRPr="00850B1D">
        <w:rPr>
          <w:rFonts w:ascii="Arial" w:eastAsia="Times New Roman" w:hAnsi="Arial" w:cs="Arial"/>
          <w:b/>
          <w:sz w:val="24"/>
          <w:szCs w:val="24"/>
          <w:lang w:val="es-ES" w:eastAsia="es-ES"/>
        </w:rPr>
        <w:t>no queda otra posibilidad al suscrito que</w:t>
      </w:r>
      <w:r w:rsidRPr="00850B1D">
        <w:rPr>
          <w:rFonts w:ascii="Arial" w:eastAsia="Times New Roman" w:hAnsi="Arial" w:cs="Arial"/>
          <w:sz w:val="24"/>
          <w:szCs w:val="24"/>
          <w:lang w:val="es-ES" w:eastAsia="es-ES"/>
        </w:rPr>
        <w:t xml:space="preserve">, en este y en todos los numerosos y sucesivos asuntos de similares características que se presenten a la Sala para decisión de eventos de ineficacia de traslados entre regímenes pensionales, </w:t>
      </w:r>
      <w:r w:rsidRPr="00850B1D">
        <w:rPr>
          <w:rFonts w:ascii="Arial" w:eastAsia="Times New Roman" w:hAnsi="Arial" w:cs="Arial"/>
          <w:b/>
          <w:sz w:val="24"/>
          <w:szCs w:val="24"/>
          <w:lang w:val="es-ES" w:eastAsia="es-ES"/>
        </w:rPr>
        <w:t>acatar lo resuelto por el superior</w:t>
      </w:r>
      <w:r w:rsidRPr="00850B1D">
        <w:rPr>
          <w:rFonts w:ascii="Arial" w:eastAsia="Times New Roman" w:hAnsi="Arial" w:cs="Arial"/>
          <w:sz w:val="24"/>
          <w:szCs w:val="24"/>
          <w:lang w:val="es-ES" w:eastAsia="es-ES"/>
        </w:rPr>
        <w:t>, en el sentido de proferir la providencia siguiendo la línea jurisprudencial señalada por la mayoría de los integrantes de la Sala de Casación Laboral, a pesar de no representar ésta el criterio jurídico de quien suscribe esta aclaración, mismo que en realidad se enmarca en el siguiente:</w:t>
      </w:r>
    </w:p>
    <w:p w14:paraId="2463D5CD"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250DE53A" w14:textId="77777777" w:rsidR="003B5FC5" w:rsidRPr="00850B1D" w:rsidRDefault="003B5FC5" w:rsidP="003B5FC5">
      <w:pPr>
        <w:spacing w:after="0"/>
        <w:jc w:val="center"/>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ANÁLISIS JURÍDICO DE LOS HECHOS DEBATIDOS EN LOS CASOS DE TRASLADOS ENTRE REGÍMENES</w:t>
      </w:r>
    </w:p>
    <w:p w14:paraId="211FAE0D" w14:textId="77777777" w:rsidR="003B5FC5" w:rsidRPr="00850B1D" w:rsidRDefault="003B5FC5" w:rsidP="003B5FC5">
      <w:pPr>
        <w:spacing w:after="0"/>
        <w:jc w:val="both"/>
        <w:rPr>
          <w:rFonts w:ascii="Arial" w:eastAsia="Times New Roman" w:hAnsi="Arial" w:cs="Arial"/>
          <w:sz w:val="24"/>
          <w:szCs w:val="24"/>
          <w:lang w:val="es-ES" w:eastAsia="es-ES"/>
        </w:rPr>
      </w:pPr>
    </w:p>
    <w:p w14:paraId="5764E33E"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w:t>
      </w:r>
      <w:r w:rsidRPr="00850B1D">
        <w:rPr>
          <w:rFonts w:ascii="Arial" w:eastAsia="Times New Roman" w:hAnsi="Arial" w:cs="Arial"/>
          <w:sz w:val="24"/>
          <w:szCs w:val="24"/>
          <w:lang w:val="es-ES_tradnl" w:eastAsia="es-ES"/>
        </w:rPr>
        <w:lastRenderedPageBreak/>
        <w:t xml:space="preserve">su pensión en el RPM sería superior a la que obtendrían en el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sin percatarse que, si en efecto hubo un engaño u omisión en la información para lograr el traslado por parte de la AFP privada, es ésta quien debe proceder al resarcimiento del eventual daño o perjuicio que con ello haya generado.</w:t>
      </w:r>
    </w:p>
    <w:p w14:paraId="546E960B"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317EF9A4"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es a la vez quien, de no conseguir dar claridad al respecto, puede llegar a ser condenada al pago del perjuicio que se demuestre que con ello causó.</w:t>
      </w:r>
    </w:p>
    <w:p w14:paraId="6F3BD3A7"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6533AE05"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Como quiera que esta posición se separa expresamente de la línea actual de la Corte Suprema de Justicia, considero necesario </w:t>
      </w:r>
      <w:r w:rsidRPr="00850B1D">
        <w:rPr>
          <w:rFonts w:ascii="Arial" w:eastAsia="Times New Roman" w:hAnsi="Arial" w:cs="Arial"/>
          <w:iCs/>
          <w:sz w:val="24"/>
          <w:szCs w:val="24"/>
          <w:lang w:val="es-ES_tradnl" w:eastAsia="es-ES"/>
        </w:rPr>
        <w:t>discurrir sobre los 8 temas jurídicos que a continuación se desarrollan:</w:t>
      </w:r>
    </w:p>
    <w:p w14:paraId="0AA7D581"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63B6679D" w14:textId="77777777" w:rsidR="003B5FC5" w:rsidRPr="00850B1D" w:rsidRDefault="003B5FC5" w:rsidP="003B5FC5">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 JURISPRUDENCIA, LA OBLIGACIÓN DE LOS JUECES DE SEGUIRLA Y LA AUTORIZACIÓN Y FORMA DE APARTARSE DE LA DOCTRINA PROBABLE.</w:t>
      </w:r>
    </w:p>
    <w:p w14:paraId="67B1E340"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2E67F9B3" w14:textId="77777777" w:rsidR="003B5FC5" w:rsidRPr="00850B1D" w:rsidRDefault="003B5FC5" w:rsidP="003B5FC5">
      <w:pPr>
        <w:spacing w:after="0"/>
        <w:ind w:right="51"/>
        <w:jc w:val="both"/>
        <w:rPr>
          <w:rFonts w:ascii="Arial" w:eastAsia="Times New Roman" w:hAnsi="Arial" w:cs="Arial"/>
          <w:sz w:val="24"/>
          <w:szCs w:val="24"/>
          <w:lang w:val="es-ES_tradnl" w:eastAsia="es-ES"/>
        </w:rPr>
      </w:pPr>
      <w:r w:rsidRPr="00850B1D">
        <w:rPr>
          <w:rFonts w:ascii="Arial" w:eastAsia="Times New Roman" w:hAnsi="Arial" w:cs="Arial"/>
          <w:sz w:val="24"/>
          <w:szCs w:val="24"/>
          <w:lang w:eastAsia="es-E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w:t>
      </w:r>
      <w:proofErr w:type="gramStart"/>
      <w:r w:rsidRPr="00850B1D">
        <w:rPr>
          <w:rFonts w:ascii="Arial" w:eastAsia="Times New Roman" w:hAnsi="Arial" w:cs="Arial"/>
          <w:sz w:val="24"/>
          <w:szCs w:val="24"/>
          <w:lang w:eastAsia="es-ES"/>
        </w:rPr>
        <w:t>que</w:t>
      </w:r>
      <w:proofErr w:type="gramEnd"/>
      <w:r w:rsidRPr="00850B1D">
        <w:rPr>
          <w:rFonts w:ascii="Arial" w:eastAsia="Times New Roman" w:hAnsi="Arial" w:cs="Arial"/>
          <w:sz w:val="24"/>
          <w:szCs w:val="24"/>
          <w:lang w:eastAsia="es-ES"/>
        </w:rPr>
        <w:t xml:space="preserve"> en virtud de la autonomía judicial, es posible que, cumpliendo ciertas reglas, los funcionarios judiciales se separen de la línea trazada por la alta corporación. Sobre el tema en la sentencia T-459 de 2017, se concreta con meridiana claridad tal posibilidad, así: </w:t>
      </w:r>
    </w:p>
    <w:p w14:paraId="65E30DA2"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528EF63D" w14:textId="77777777" w:rsidR="003B5FC5" w:rsidRPr="00850B1D" w:rsidRDefault="003B5FC5" w:rsidP="003B5FC5">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val="es-ES" w:eastAsia="es-ES"/>
        </w:rPr>
        <w:t>“No obstante, el precedente no constituye una obligatoriedad absoluta, pues en razón del principio de la autonomía judicial, el juez puede apartarse de aquellos, siempre y cuando presente </w:t>
      </w:r>
      <w:r w:rsidRPr="00850B1D">
        <w:rPr>
          <w:rFonts w:ascii="Arial" w:eastAsia="Times New Roman" w:hAnsi="Arial" w:cs="Arial"/>
          <w:b/>
          <w:bCs/>
          <w:szCs w:val="24"/>
          <w:lang w:val="es-ES" w:eastAsia="es-ES"/>
        </w:rPr>
        <w:t>(i)</w:t>
      </w:r>
      <w:r w:rsidRPr="00850B1D">
        <w:rPr>
          <w:rFonts w:ascii="Arial" w:eastAsia="Times New Roman" w:hAnsi="Arial" w:cs="Arial"/>
          <w:szCs w:val="24"/>
          <w:lang w:val="es-ES" w:eastAsia="es-ES"/>
        </w:rPr>
        <w:t> de forma explícita las razones por las cuales se separa de aquellos, y </w:t>
      </w:r>
      <w:r w:rsidRPr="00850B1D">
        <w:rPr>
          <w:rFonts w:ascii="Arial" w:eastAsia="Times New Roman" w:hAnsi="Arial" w:cs="Arial"/>
          <w:b/>
          <w:bCs/>
          <w:szCs w:val="24"/>
          <w:lang w:val="es-ES" w:eastAsia="es-ES"/>
        </w:rPr>
        <w:t>(ii)</w:t>
      </w:r>
      <w:r w:rsidRPr="00850B1D">
        <w:rPr>
          <w:rFonts w:ascii="Arial" w:eastAsia="Times New Roman" w:hAnsi="Arial" w:cs="Arial"/>
          <w:szCs w:val="24"/>
          <w:lang w:val="es-ES" w:eastAsia="es-ES"/>
        </w:rPr>
        <w:t> demuestre con suficiencia que su interpretación aporta un mejor desarrollo a los derechos y principios constitucionales.</w:t>
      </w:r>
      <w:bookmarkStart w:id="8" w:name="_ftnref33"/>
      <w:r w:rsidRPr="00850B1D">
        <w:rPr>
          <w:rFonts w:ascii="Arial" w:eastAsia="Times New Roman" w:hAnsi="Arial" w:cs="Arial"/>
          <w:szCs w:val="24"/>
          <w:lang w:val="es-ES" w:eastAsia="es-ES"/>
        </w:rPr>
        <w:t>”</w:t>
      </w:r>
      <w:bookmarkEnd w:id="8"/>
    </w:p>
    <w:p w14:paraId="51895BB3" w14:textId="77777777" w:rsidR="003B5FC5" w:rsidRPr="00850B1D" w:rsidRDefault="003B5FC5" w:rsidP="003B5FC5">
      <w:pPr>
        <w:suppressAutoHyphens/>
        <w:spacing w:after="0" w:line="240" w:lineRule="auto"/>
        <w:ind w:left="426" w:right="420"/>
        <w:jc w:val="both"/>
        <w:rPr>
          <w:rFonts w:ascii="Arial" w:eastAsia="Times New Roman" w:hAnsi="Arial" w:cs="Arial"/>
          <w:szCs w:val="24"/>
          <w:lang w:val="es-ES" w:eastAsia="es-ES"/>
        </w:rPr>
      </w:pPr>
    </w:p>
    <w:p w14:paraId="1D8FBE31" w14:textId="77777777" w:rsidR="003B5FC5" w:rsidRPr="00850B1D" w:rsidRDefault="003B5FC5" w:rsidP="003B5FC5">
      <w:pPr>
        <w:suppressAutoHyphens/>
        <w:spacing w:after="0" w:line="240" w:lineRule="auto"/>
        <w:ind w:left="426" w:right="420"/>
        <w:jc w:val="both"/>
        <w:rPr>
          <w:rFonts w:ascii="Arial" w:eastAsia="Times New Roman" w:hAnsi="Arial" w:cs="Arial"/>
          <w:szCs w:val="24"/>
          <w:lang w:val="es-ES" w:eastAsia="es-ES"/>
        </w:rPr>
      </w:pPr>
      <w:r w:rsidRPr="00850B1D">
        <w:rPr>
          <w:rFonts w:ascii="Arial" w:eastAsia="Times New Roman" w:hAnsi="Arial" w:cs="Arial"/>
          <w:szCs w:val="24"/>
          <w:lang w:eastAsia="es-E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850B1D">
        <w:rPr>
          <w:rFonts w:ascii="Arial" w:eastAsia="Times New Roman" w:hAnsi="Arial" w:cs="Arial"/>
          <w:b/>
          <w:szCs w:val="24"/>
          <w:lang w:eastAsia="es-ES"/>
        </w:rPr>
        <w:t>sin exponer las razones jurídicas que justifique el cambio de jurisprudencia</w:t>
      </w:r>
      <w:r w:rsidRPr="00850B1D">
        <w:rPr>
          <w:rFonts w:ascii="Arial" w:eastAsia="Times New Roman" w:hAnsi="Arial" w:cs="Arial"/>
          <w:szCs w:val="24"/>
          <w:lang w:eastAsia="es-ES"/>
        </w:rPr>
        <w:t>.” (Negrillas fuera del original)</w:t>
      </w:r>
      <w:r w:rsidRPr="00850B1D">
        <w:rPr>
          <w:rFonts w:ascii="Arial" w:eastAsia="Times New Roman" w:hAnsi="Arial" w:cs="Arial"/>
          <w:szCs w:val="24"/>
          <w:lang w:val="es-ES" w:eastAsia="es-ES"/>
        </w:rPr>
        <w:t xml:space="preserve"> </w:t>
      </w:r>
    </w:p>
    <w:p w14:paraId="2E802150" w14:textId="77777777" w:rsidR="003B5FC5" w:rsidRPr="00850B1D" w:rsidRDefault="003B5FC5" w:rsidP="003B5FC5">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 </w:t>
      </w:r>
    </w:p>
    <w:p w14:paraId="048AC6CB" w14:textId="77777777" w:rsidR="003B5FC5" w:rsidRPr="00850B1D" w:rsidRDefault="003B5FC5" w:rsidP="003B5FC5">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w:t>
      </w:r>
    </w:p>
    <w:p w14:paraId="5AF90D38" w14:textId="77777777" w:rsidR="003B5FC5" w:rsidRPr="00850B1D" w:rsidRDefault="003B5FC5" w:rsidP="003B5FC5">
      <w:pPr>
        <w:suppressAutoHyphens/>
        <w:spacing w:after="0"/>
        <w:jc w:val="both"/>
        <w:rPr>
          <w:rFonts w:ascii="Arial" w:eastAsia="Times New Roman" w:hAnsi="Arial" w:cs="Arial"/>
          <w:b/>
          <w:sz w:val="24"/>
          <w:szCs w:val="24"/>
          <w:lang w:val="es-ES_tradnl" w:eastAsia="es-ES"/>
        </w:rPr>
      </w:pPr>
    </w:p>
    <w:p w14:paraId="1F7D1562" w14:textId="77777777" w:rsidR="003B5FC5" w:rsidRPr="00850B1D" w:rsidRDefault="003B5FC5" w:rsidP="003B5FC5">
      <w:pPr>
        <w:numPr>
          <w:ilvl w:val="0"/>
          <w:numId w:val="20"/>
        </w:numPr>
        <w:suppressAutoHyphens/>
        <w:spacing w:after="0" w:line="240" w:lineRule="auto"/>
        <w:ind w:left="567" w:hanging="567"/>
        <w:jc w:val="both"/>
        <w:rPr>
          <w:rFonts w:ascii="Arial" w:eastAsia="Times New Roman" w:hAnsi="Arial" w:cs="Arial"/>
          <w:sz w:val="24"/>
          <w:szCs w:val="24"/>
          <w:lang w:val="es-ES_tradnl" w:eastAsia="es-ES"/>
        </w:rPr>
      </w:pPr>
      <w:r w:rsidRPr="00850B1D">
        <w:rPr>
          <w:rFonts w:ascii="Arial" w:eastAsia="Times New Roman" w:hAnsi="Arial" w:cs="Arial"/>
          <w:b/>
          <w:sz w:val="24"/>
          <w:szCs w:val="24"/>
          <w:lang w:val="es-ES_tradnl" w:eastAsia="es-ES"/>
        </w:rPr>
        <w:t>LA POSICIÓN ACTUAL DE LA SALA DE CASACIÓN LABORAL RESPECTO AL TEMA DE LA NULIDAD O INEFICACIA DE LOS TRASLADOS ENTRE REGÍMENES PENSIONALES.</w:t>
      </w:r>
    </w:p>
    <w:p w14:paraId="1CAA03A1"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415A05B7"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sz w:val="24"/>
          <w:szCs w:val="24"/>
          <w:lang w:val="es-ES_tradnl" w:eastAsia="es-ES"/>
        </w:rPr>
        <w:lastRenderedPageBreak/>
        <w:t xml:space="preserve">En acatamiento de lo señalado en las sentencias C-836 de 2001 y C-621 de 2015 desde ya se deja en evidencia que es conocida la jurisprudencia vigente emanada de la </w:t>
      </w:r>
      <w:r w:rsidRPr="00850B1D">
        <w:rPr>
          <w:rFonts w:ascii="Arial" w:eastAsia="Times New Roman" w:hAnsi="Arial" w:cs="Arial"/>
          <w:iCs/>
          <w:sz w:val="24"/>
          <w:szCs w:val="24"/>
          <w:lang w:val="es-ES_tradnl" w:eastAsia="es-ES"/>
        </w:rPr>
        <w:t xml:space="preserve">Sala de Casación Laboral contenida en las sentencias </w:t>
      </w:r>
      <w:proofErr w:type="spellStart"/>
      <w:r w:rsidRPr="00850B1D">
        <w:rPr>
          <w:rFonts w:ascii="Arial" w:eastAsia="Times New Roman" w:hAnsi="Arial" w:cs="Arial"/>
          <w:iCs/>
          <w:sz w:val="24"/>
          <w:szCs w:val="24"/>
          <w:lang w:val="es-ES_tradnl" w:eastAsia="es-ES"/>
        </w:rPr>
        <w:t>SL1421</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SL1452</w:t>
      </w:r>
      <w:proofErr w:type="spellEnd"/>
      <w:r w:rsidRPr="00850B1D">
        <w:rPr>
          <w:rFonts w:ascii="Arial" w:eastAsia="Times New Roman" w:hAnsi="Arial" w:cs="Arial"/>
          <w:iCs/>
          <w:sz w:val="24"/>
          <w:szCs w:val="24"/>
          <w:lang w:val="es-ES_tradnl" w:eastAsia="es-ES"/>
        </w:rPr>
        <w:t xml:space="preserve">-2019, </w:t>
      </w:r>
      <w:proofErr w:type="spellStart"/>
      <w:r w:rsidRPr="00850B1D">
        <w:rPr>
          <w:rFonts w:ascii="Arial" w:eastAsia="Times New Roman" w:hAnsi="Arial" w:cs="Arial"/>
          <w:iCs/>
          <w:sz w:val="24"/>
          <w:szCs w:val="24"/>
          <w:lang w:val="es-ES_tradnl" w:eastAsia="es-ES"/>
        </w:rPr>
        <w:t>SL1688</w:t>
      </w:r>
      <w:proofErr w:type="spellEnd"/>
      <w:r w:rsidRPr="00850B1D">
        <w:rPr>
          <w:rFonts w:ascii="Arial" w:eastAsia="Times New Roman" w:hAnsi="Arial" w:cs="Arial"/>
          <w:iCs/>
          <w:sz w:val="24"/>
          <w:szCs w:val="24"/>
          <w:lang w:val="es-ES_tradnl" w:eastAsia="es-ES"/>
        </w:rPr>
        <w:t xml:space="preserve">-2019 y </w:t>
      </w:r>
      <w:proofErr w:type="spellStart"/>
      <w:r w:rsidRPr="00850B1D">
        <w:rPr>
          <w:rFonts w:ascii="Arial" w:eastAsia="Times New Roman" w:hAnsi="Arial" w:cs="Arial"/>
          <w:iCs/>
          <w:sz w:val="24"/>
          <w:szCs w:val="24"/>
          <w:lang w:val="es-ES_tradnl" w:eastAsia="es-ES"/>
        </w:rPr>
        <w:t>SL1689</w:t>
      </w:r>
      <w:proofErr w:type="spellEnd"/>
      <w:r w:rsidRPr="00850B1D">
        <w:rPr>
          <w:rFonts w:ascii="Arial" w:eastAsia="Times New Roman" w:hAnsi="Arial" w:cs="Arial"/>
          <w:iCs/>
          <w:sz w:val="24"/>
          <w:szCs w:val="24"/>
          <w:lang w:val="es-ES_tradnl" w:eastAsia="es-ES"/>
        </w:rPr>
        <w:t>-2019 que se concreta en los siguientes razonamientos:</w:t>
      </w:r>
    </w:p>
    <w:p w14:paraId="359A093C"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p>
    <w:p w14:paraId="71610EC5" w14:textId="77777777" w:rsidR="003B5FC5" w:rsidRPr="00850B1D" w:rsidRDefault="003B5FC5" w:rsidP="003B5FC5">
      <w:pPr>
        <w:numPr>
          <w:ilvl w:val="0"/>
          <w:numId w:val="19"/>
        </w:numPr>
        <w:suppressAutoHyphens/>
        <w:spacing w:after="0" w:line="240" w:lineRule="auto"/>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En esta clase de acciones no se trata de la nulidad del acto jurídico del traslado sino de la ineficacia del mismo con base en los artículos 13 literal b), 271 y 272 de la ley 100 de 1993, por cuanto se violó por parte de la AFP el deber de información para obtener el traslado de quien estaba afiliado al RPM.  De allí que, tratándose de un tema de ineficacia y no de nulidad, no puede aplicarse la “prescripción” prevista en los términos que se señalan en el artículo 1750 del C.C.</w:t>
      </w:r>
    </w:p>
    <w:p w14:paraId="3380A2D0" w14:textId="77777777" w:rsidR="003B5FC5" w:rsidRPr="00850B1D" w:rsidRDefault="003B5FC5" w:rsidP="003B5FC5">
      <w:pPr>
        <w:suppressAutoHyphens/>
        <w:spacing w:after="0"/>
        <w:ind w:left="720"/>
        <w:jc w:val="both"/>
        <w:rPr>
          <w:rFonts w:ascii="Arial" w:eastAsia="Times New Roman" w:hAnsi="Arial" w:cs="Arial"/>
          <w:iCs/>
          <w:sz w:val="24"/>
          <w:szCs w:val="24"/>
          <w:lang w:val="es-ES_tradnl" w:eastAsia="es-ES"/>
        </w:rPr>
      </w:pPr>
    </w:p>
    <w:p w14:paraId="68F2DA28" w14:textId="77777777" w:rsidR="003B5FC5" w:rsidRPr="00850B1D" w:rsidRDefault="003B5FC5" w:rsidP="003B5FC5">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deber de información a cargo de las administradoras de fondos de pensiones es un deber que le es exigible desde la creación de estas entidades</w:t>
      </w:r>
      <w:r w:rsidRPr="00850B1D">
        <w:rPr>
          <w:rFonts w:ascii="Arial" w:eastAsia="Times New Roman" w:hAnsi="Arial" w:cs="Arial"/>
          <w:iCs/>
          <w:sz w:val="24"/>
          <w:szCs w:val="24"/>
          <w:lang w:val="es-ES_tradnl" w:eastAsia="es-ES"/>
        </w:rPr>
        <w:t xml:space="preserve">, básicamente porque </w:t>
      </w:r>
      <w:r w:rsidRPr="00850B1D">
        <w:rPr>
          <w:rFonts w:ascii="Arial" w:eastAsia="Times New Roman" w:hAnsi="Arial" w:cs="Arial"/>
          <w:i/>
          <w:iCs/>
          <w:sz w:val="24"/>
          <w:szCs w:val="24"/>
          <w:lang w:val="es-ES_tradnl" w:eastAsia="es-ES"/>
        </w:rPr>
        <w:t>“</w:t>
      </w:r>
      <w:r w:rsidRPr="00850B1D">
        <w:rPr>
          <w:rFonts w:ascii="Arial" w:eastAsia="Times New Roman" w:hAnsi="Arial" w:cs="Arial"/>
          <w:i/>
          <w:szCs w:val="24"/>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50B1D">
        <w:rPr>
          <w:rFonts w:ascii="Arial" w:eastAsia="Times New Roman" w:hAnsi="Arial" w:cs="Arial"/>
          <w:i/>
          <w:sz w:val="24"/>
          <w:szCs w:val="24"/>
        </w:rPr>
        <w:t xml:space="preserve">”. </w:t>
      </w:r>
      <w:r w:rsidRPr="00850B1D">
        <w:rPr>
          <w:rFonts w:ascii="Arial" w:eastAsia="Times New Roman" w:hAnsi="Arial" w:cs="Arial"/>
          <w:sz w:val="24"/>
          <w:szCs w:val="24"/>
        </w:rPr>
        <w:t>Deber cuyo nivel de exigencia se elevó con la expedición</w:t>
      </w:r>
      <w:r w:rsidRPr="00850B1D">
        <w:rPr>
          <w:rFonts w:ascii="Arial" w:eastAsia="Times New Roman" w:hAnsi="Arial" w:cs="Arial"/>
          <w:sz w:val="24"/>
          <w:szCs w:val="24"/>
          <w:lang w:val="es-ES_tradnl"/>
        </w:rPr>
        <w:t xml:space="preserve"> de la Ley 1328 de 2009 y el Decreto 2241 de 2010, en la medida que </w:t>
      </w:r>
      <w:r w:rsidRPr="00850B1D">
        <w:rPr>
          <w:rFonts w:ascii="Arial" w:eastAsia="Times New Roman" w:hAnsi="Arial" w:cs="Arial"/>
          <w:i/>
          <w:sz w:val="24"/>
          <w:szCs w:val="24"/>
        </w:rPr>
        <w:t>“</w:t>
      </w:r>
      <w:r w:rsidRPr="00850B1D">
        <w:rPr>
          <w:rFonts w:ascii="Arial" w:eastAsia="Times New Roman" w:hAnsi="Arial" w:cs="Arial"/>
          <w:i/>
          <w:szCs w:val="24"/>
        </w:rPr>
        <w:t>ya no basta con dar a conocer con claridad las distintas opciones de mercado, con sus características, condiciones, riesgos y consecuencias, sino que, adicionalmente, implica un mandato de dar asesoría y buen consejo</w:t>
      </w:r>
      <w:r w:rsidRPr="00850B1D">
        <w:rPr>
          <w:rFonts w:ascii="Arial" w:eastAsia="Times New Roman" w:hAnsi="Arial" w:cs="Arial"/>
          <w:i/>
          <w:sz w:val="24"/>
          <w:szCs w:val="24"/>
        </w:rPr>
        <w:t xml:space="preserve">”, </w:t>
      </w:r>
      <w:r w:rsidRPr="00850B1D">
        <w:rPr>
          <w:rFonts w:ascii="Arial" w:eastAsia="Times New Roman" w:hAnsi="Arial" w:cs="Arial"/>
          <w:sz w:val="24"/>
          <w:szCs w:val="24"/>
        </w:rPr>
        <w:t>llegando incluso</w:t>
      </w:r>
      <w:r w:rsidRPr="00850B1D">
        <w:rPr>
          <w:rFonts w:ascii="Arial" w:eastAsia="Times New Roman" w:hAnsi="Arial" w:cs="Arial"/>
          <w:iCs/>
          <w:sz w:val="24"/>
          <w:szCs w:val="24"/>
          <w:lang w:val="es-ES_tradnl" w:eastAsia="es-ES"/>
        </w:rPr>
        <w:t xml:space="preserve"> a la exigencia de la doble asesoría prevista en </w:t>
      </w:r>
      <w:r w:rsidRPr="00850B1D">
        <w:rPr>
          <w:rFonts w:ascii="Arial" w:eastAsia="Times New Roman" w:hAnsi="Arial" w:cs="Arial"/>
          <w:sz w:val="24"/>
          <w:szCs w:val="24"/>
          <w:lang w:val="es-ES_tradnl"/>
        </w:rPr>
        <w:t>la Ley 1748 de 2014, el Decreto 2071 de 2015 y la Circular Externa n.° 016 de 2016.</w:t>
      </w:r>
      <w:r w:rsidRPr="00850B1D">
        <w:rPr>
          <w:rFonts w:ascii="Arial" w:eastAsia="Times New Roman" w:hAnsi="Arial" w:cs="Arial"/>
          <w:i/>
          <w:iCs/>
          <w:sz w:val="24"/>
          <w:szCs w:val="24"/>
          <w:lang w:val="es-ES_tradnl" w:eastAsia="es-ES"/>
        </w:rPr>
        <w:t xml:space="preserve"> </w:t>
      </w:r>
    </w:p>
    <w:p w14:paraId="47A80D24" w14:textId="77777777" w:rsidR="003B5FC5" w:rsidRPr="00850B1D" w:rsidRDefault="003B5FC5" w:rsidP="003B5FC5">
      <w:pPr>
        <w:suppressAutoHyphens/>
        <w:spacing w:after="0"/>
        <w:jc w:val="both"/>
        <w:rPr>
          <w:rFonts w:ascii="Arial" w:eastAsia="Times New Roman" w:hAnsi="Arial" w:cs="Arial"/>
          <w:i/>
          <w:iCs/>
          <w:sz w:val="24"/>
          <w:szCs w:val="24"/>
          <w:lang w:val="es-ES_tradnl" w:eastAsia="es-ES"/>
        </w:rPr>
      </w:pPr>
    </w:p>
    <w:p w14:paraId="150D0B67" w14:textId="77777777" w:rsidR="003B5FC5" w:rsidRPr="00850B1D" w:rsidRDefault="003B5FC5" w:rsidP="003B5FC5">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El simple consentimiento vertido en el formulario de afiliación es insuficiente para darle eficacia al acto del traslado, pues ello solo no da cuenta de que haya sido, como se requiere en estos eventos, un “consentimiento informado”.</w:t>
      </w:r>
    </w:p>
    <w:p w14:paraId="307B226B" w14:textId="77777777" w:rsidR="003B5FC5" w:rsidRPr="00850B1D" w:rsidRDefault="003B5FC5" w:rsidP="003B5FC5">
      <w:pPr>
        <w:suppressAutoHyphens/>
        <w:spacing w:after="0"/>
        <w:jc w:val="both"/>
        <w:rPr>
          <w:rFonts w:ascii="Arial" w:eastAsia="Times New Roman" w:hAnsi="Arial" w:cs="Arial"/>
          <w:i/>
          <w:iCs/>
          <w:sz w:val="24"/>
          <w:szCs w:val="24"/>
          <w:lang w:val="es-ES_tradnl" w:eastAsia="es-ES"/>
        </w:rPr>
      </w:pPr>
    </w:p>
    <w:p w14:paraId="7EE43EF4" w14:textId="77777777" w:rsidR="003B5FC5" w:rsidRPr="00850B1D" w:rsidRDefault="003B5FC5" w:rsidP="003B5FC5">
      <w:pPr>
        <w:numPr>
          <w:ilvl w:val="0"/>
          <w:numId w:val="19"/>
        </w:numPr>
        <w:suppressAutoHyphens/>
        <w:spacing w:after="0" w:line="240" w:lineRule="auto"/>
        <w:jc w:val="both"/>
        <w:rPr>
          <w:rFonts w:ascii="Arial" w:eastAsia="Times New Roman" w:hAnsi="Arial" w:cs="Arial"/>
          <w:i/>
          <w:iCs/>
          <w:sz w:val="24"/>
          <w:szCs w:val="24"/>
          <w:lang w:val="es-ES_tradnl" w:eastAsia="es-ES"/>
        </w:rPr>
      </w:pPr>
      <w:r w:rsidRPr="00850B1D">
        <w:rPr>
          <w:rFonts w:ascii="Arial" w:eastAsia="Times New Roman" w:hAnsi="Arial" w:cs="Arial"/>
          <w:sz w:val="24"/>
          <w:szCs w:val="24"/>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p>
    <w:p w14:paraId="15501FEA" w14:textId="77777777" w:rsidR="003B5FC5" w:rsidRPr="00850B1D" w:rsidRDefault="003B5FC5" w:rsidP="003B5FC5">
      <w:pPr>
        <w:suppressAutoHyphens/>
        <w:spacing w:after="0"/>
        <w:jc w:val="both"/>
        <w:rPr>
          <w:rFonts w:ascii="Arial" w:eastAsia="Times New Roman" w:hAnsi="Arial" w:cs="Arial"/>
          <w:i/>
          <w:iCs/>
          <w:sz w:val="24"/>
          <w:szCs w:val="24"/>
          <w:lang w:val="es-ES_tradnl" w:eastAsia="es-ES"/>
        </w:rPr>
      </w:pPr>
    </w:p>
    <w:p w14:paraId="3DE4FE7E" w14:textId="77777777" w:rsidR="003B5FC5" w:rsidRPr="00850B1D" w:rsidRDefault="003B5FC5" w:rsidP="003B5FC5">
      <w:pPr>
        <w:numPr>
          <w:ilvl w:val="0"/>
          <w:numId w:val="19"/>
        </w:numPr>
        <w:suppressAutoHyphens/>
        <w:spacing w:after="0" w:line="240" w:lineRule="auto"/>
        <w:jc w:val="both"/>
        <w:rPr>
          <w:rFonts w:ascii="Arial" w:hAnsi="Arial" w:cs="Arial"/>
          <w:sz w:val="24"/>
          <w:szCs w:val="24"/>
          <w:lang w:val="es-ES"/>
        </w:rPr>
      </w:pPr>
      <w:r w:rsidRPr="00850B1D">
        <w:rPr>
          <w:rFonts w:ascii="Arial" w:eastAsia="Times New Roman" w:hAnsi="Arial" w:cs="Arial"/>
          <w:sz w:val="24"/>
          <w:szCs w:val="24"/>
        </w:rPr>
        <w:t xml:space="preserve">Acreditada la falta de consentimiento informado corresponde declarar la ineficacia del traslado y como consecuencia de ello </w:t>
      </w:r>
      <w:r w:rsidRPr="00850B1D">
        <w:rPr>
          <w:rFonts w:ascii="Arial" w:eastAsia="Times New Roman" w:hAnsi="Arial" w:cs="Arial"/>
          <w:sz w:val="24"/>
          <w:szCs w:val="24"/>
          <w:lang w:val="es-ES"/>
        </w:rPr>
        <w:t xml:space="preserve">entonces, para efectos de la concreción de los derechos pensionales reclamados, se debe imponer la obligación de la AFP de trasladar a Colpensiones </w:t>
      </w:r>
      <w:r w:rsidRPr="00850B1D">
        <w:rPr>
          <w:rFonts w:ascii="Arial" w:eastAsia="Times New Roman" w:hAnsi="Arial" w:cs="Arial"/>
          <w:sz w:val="24"/>
          <w:szCs w:val="24"/>
        </w:rPr>
        <w:t>los valores correspondientes a las cotizaciones, rendimientos financieros y gastos de administración, pertenecientes a la cuenta de quien demanda</w:t>
      </w:r>
      <w:r w:rsidRPr="00850B1D">
        <w:rPr>
          <w:rFonts w:ascii="Arial" w:eastAsia="Times New Roman" w:hAnsi="Arial" w:cs="Arial"/>
          <w:color w:val="000000"/>
          <w:sz w:val="24"/>
          <w:szCs w:val="24"/>
        </w:rPr>
        <w:t xml:space="preserve"> </w:t>
      </w:r>
      <w:r w:rsidRPr="00850B1D">
        <w:rPr>
          <w:rFonts w:ascii="Arial" w:eastAsia="Times New Roman" w:hAnsi="Arial" w:cs="Arial"/>
          <w:sz w:val="24"/>
          <w:szCs w:val="24"/>
          <w:lang w:val="es-ES"/>
        </w:rPr>
        <w:t>para que sea esta entidad la que proceda a reconocer la pensión con base en las disposiciones que guían el RPM.</w:t>
      </w:r>
    </w:p>
    <w:p w14:paraId="1504013E" w14:textId="77777777" w:rsidR="003B5FC5" w:rsidRPr="00850B1D" w:rsidRDefault="003B5FC5" w:rsidP="003B5FC5">
      <w:pPr>
        <w:suppressAutoHyphens/>
        <w:spacing w:after="0"/>
        <w:jc w:val="both"/>
        <w:rPr>
          <w:rFonts w:ascii="Arial" w:eastAsia="Times New Roman" w:hAnsi="Arial" w:cs="Arial"/>
          <w:sz w:val="24"/>
          <w:szCs w:val="24"/>
          <w:lang w:val="es-ES" w:eastAsia="es-ES"/>
        </w:rPr>
      </w:pPr>
    </w:p>
    <w:p w14:paraId="55B0565A" w14:textId="77777777" w:rsidR="003B5FC5" w:rsidRPr="00850B1D" w:rsidRDefault="003B5FC5" w:rsidP="003B5FC5">
      <w:pPr>
        <w:numPr>
          <w:ilvl w:val="0"/>
          <w:numId w:val="20"/>
        </w:numPr>
        <w:suppressAutoHyphens/>
        <w:spacing w:after="0" w:line="240" w:lineRule="auto"/>
        <w:ind w:left="567" w:hanging="567"/>
        <w:jc w:val="both"/>
        <w:rPr>
          <w:rFonts w:ascii="Arial" w:eastAsia="Times New Roman" w:hAnsi="Arial" w:cs="Arial"/>
          <w:b/>
          <w:sz w:val="24"/>
          <w:szCs w:val="24"/>
          <w:lang w:val="es-ES" w:eastAsia="es-ES"/>
        </w:rPr>
      </w:pPr>
      <w:r w:rsidRPr="00850B1D">
        <w:rPr>
          <w:rFonts w:ascii="Arial" w:eastAsia="Times New Roman" w:hAnsi="Arial" w:cs="Arial"/>
          <w:b/>
          <w:sz w:val="24"/>
          <w:szCs w:val="24"/>
          <w:lang w:val="es-ES" w:eastAsia="es-ES"/>
        </w:rPr>
        <w:t>CONTENIDO DE LOS ARTÍCULOS 13 LITERAL b) y 271 DE LA LEY 100 DE 1993</w:t>
      </w:r>
    </w:p>
    <w:p w14:paraId="68EDA8B0" w14:textId="77777777" w:rsidR="003B5FC5" w:rsidRPr="00850B1D" w:rsidRDefault="003B5FC5" w:rsidP="003B5FC5">
      <w:pPr>
        <w:suppressAutoHyphens/>
        <w:spacing w:after="0"/>
        <w:jc w:val="both"/>
        <w:rPr>
          <w:rFonts w:ascii="Arial" w:eastAsia="Times New Roman" w:hAnsi="Arial" w:cs="Arial"/>
          <w:b/>
          <w:sz w:val="24"/>
          <w:szCs w:val="24"/>
          <w:lang w:val="es-ES" w:eastAsia="es-ES"/>
        </w:rPr>
      </w:pPr>
    </w:p>
    <w:p w14:paraId="006D5AA8" w14:textId="77777777" w:rsidR="003B5FC5" w:rsidRPr="00850B1D" w:rsidRDefault="003B5FC5" w:rsidP="003B5FC5">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sz w:val="24"/>
          <w:szCs w:val="24"/>
          <w:lang w:val="es-ES" w:eastAsia="es-ES"/>
        </w:rPr>
        <w:t>De conformidad con el literal b) del artículo 13 de la ley 100 de 199</w:t>
      </w:r>
      <w:r w:rsidRPr="00850B1D">
        <w:rPr>
          <w:rFonts w:ascii="Arial" w:eastAsia="Times New Roman" w:hAnsi="Arial" w:cs="Arial"/>
          <w:b/>
          <w:sz w:val="24"/>
          <w:szCs w:val="24"/>
          <w:lang w:val="es-ES" w:eastAsia="es-ES"/>
        </w:rPr>
        <w:t xml:space="preserve">3, </w:t>
      </w:r>
      <w:r w:rsidRPr="00850B1D">
        <w:rPr>
          <w:rFonts w:ascii="Arial" w:eastAsia="Times New Roman" w:hAnsi="Arial" w:cs="Arial"/>
          <w:sz w:val="24"/>
          <w:szCs w:val="24"/>
          <w:lang w:val="es-ES" w:eastAsia="es-ES"/>
        </w:rPr>
        <w:t>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w:t>
      </w:r>
    </w:p>
    <w:p w14:paraId="7E3B9606" w14:textId="77777777" w:rsidR="003B5FC5" w:rsidRPr="00850B1D" w:rsidRDefault="003B5FC5" w:rsidP="003B5FC5">
      <w:pPr>
        <w:suppressAutoHyphens/>
        <w:spacing w:after="0"/>
        <w:jc w:val="both"/>
        <w:rPr>
          <w:rFonts w:ascii="Arial" w:eastAsia="Times New Roman" w:hAnsi="Arial" w:cs="Arial"/>
          <w:sz w:val="24"/>
          <w:szCs w:val="24"/>
          <w:lang w:val="es-ES" w:eastAsia="es-ES"/>
        </w:rPr>
      </w:pPr>
    </w:p>
    <w:p w14:paraId="4EF770D2" w14:textId="77777777" w:rsidR="003B5FC5" w:rsidRPr="00850B1D" w:rsidRDefault="003B5FC5" w:rsidP="003B5FC5">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La conducta sancionable consiste en impedir o atentar “en cualquier forma contra el derecho del trabajador a su afiliación y selección de organismos del e instituciones del sistema de seguridad social integral”</w:t>
      </w:r>
    </w:p>
    <w:p w14:paraId="05B00B6C" w14:textId="77777777" w:rsidR="003B5FC5" w:rsidRPr="00850B1D" w:rsidRDefault="003B5FC5" w:rsidP="003B5FC5">
      <w:pPr>
        <w:suppressAutoHyphens/>
        <w:spacing w:after="0"/>
        <w:ind w:left="360"/>
        <w:jc w:val="both"/>
        <w:rPr>
          <w:rFonts w:ascii="Arial" w:eastAsia="Times New Roman" w:hAnsi="Arial" w:cs="Arial"/>
          <w:sz w:val="24"/>
          <w:szCs w:val="24"/>
          <w:lang w:val="es-ES_tradnl" w:eastAsia="es-ES"/>
        </w:rPr>
      </w:pPr>
    </w:p>
    <w:p w14:paraId="4DB2EDA0" w14:textId="77777777" w:rsidR="003B5FC5" w:rsidRPr="00850B1D" w:rsidRDefault="003B5FC5" w:rsidP="003B5FC5">
      <w:pPr>
        <w:numPr>
          <w:ilvl w:val="0"/>
          <w:numId w:val="21"/>
        </w:numPr>
        <w:suppressAutoHyphens/>
        <w:spacing w:after="0" w:line="240" w:lineRule="auto"/>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sujeto activo de la conducta es el empleador o cualquier persona natural o jurídica que impida o atente contra la libre afiliación o selección de organismos del sistema de seguridad social.</w:t>
      </w:r>
    </w:p>
    <w:p w14:paraId="6452E039" w14:textId="77777777" w:rsidR="003B5FC5" w:rsidRPr="00850B1D" w:rsidRDefault="003B5FC5" w:rsidP="003B5FC5">
      <w:pPr>
        <w:suppressAutoHyphens/>
        <w:spacing w:after="0"/>
        <w:ind w:left="360"/>
        <w:jc w:val="both"/>
        <w:rPr>
          <w:rFonts w:ascii="Arial" w:eastAsia="Times New Roman" w:hAnsi="Arial" w:cs="Arial"/>
          <w:b/>
          <w:bCs/>
          <w:sz w:val="24"/>
          <w:szCs w:val="24"/>
          <w:lang w:val="es-ES" w:eastAsia="es-ES"/>
        </w:rPr>
      </w:pPr>
    </w:p>
    <w:p w14:paraId="5A70E763" w14:textId="77777777" w:rsidR="003B5FC5" w:rsidRPr="00850B1D" w:rsidRDefault="003B5FC5" w:rsidP="003B5FC5">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 sanción es una multa por un valor entre uno y 50 </w:t>
      </w:r>
      <w:proofErr w:type="spellStart"/>
      <w:r w:rsidRPr="00850B1D">
        <w:rPr>
          <w:rFonts w:ascii="Arial" w:eastAsia="Times New Roman" w:hAnsi="Arial" w:cs="Arial"/>
          <w:b/>
          <w:bCs/>
          <w:sz w:val="24"/>
          <w:szCs w:val="24"/>
          <w:lang w:val="es-ES" w:eastAsia="es-ES"/>
        </w:rPr>
        <w:t>SMLMV</w:t>
      </w:r>
      <w:proofErr w:type="spellEnd"/>
      <w:r w:rsidRPr="00850B1D">
        <w:rPr>
          <w:rFonts w:ascii="Arial" w:eastAsia="Times New Roman" w:hAnsi="Arial" w:cs="Arial"/>
          <w:b/>
          <w:bCs/>
          <w:sz w:val="24"/>
          <w:szCs w:val="24"/>
          <w:lang w:val="es-ES" w:eastAsia="es-ES"/>
        </w:rPr>
        <w:t>.</w:t>
      </w:r>
    </w:p>
    <w:p w14:paraId="3869A465" w14:textId="77777777" w:rsidR="003B5FC5" w:rsidRPr="00850B1D" w:rsidRDefault="003B5FC5" w:rsidP="003B5FC5">
      <w:pPr>
        <w:suppressAutoHyphens/>
        <w:spacing w:after="0"/>
        <w:ind w:left="360"/>
        <w:jc w:val="both"/>
        <w:rPr>
          <w:rFonts w:ascii="Arial" w:eastAsia="Times New Roman" w:hAnsi="Arial" w:cs="Arial"/>
          <w:b/>
          <w:bCs/>
          <w:sz w:val="24"/>
          <w:szCs w:val="24"/>
          <w:lang w:val="es-ES" w:eastAsia="es-ES"/>
        </w:rPr>
      </w:pPr>
    </w:p>
    <w:p w14:paraId="47D491F4" w14:textId="77777777" w:rsidR="003B5FC5" w:rsidRPr="00850B1D" w:rsidRDefault="003B5FC5" w:rsidP="003B5FC5">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El funcionario competente para imponerla es el Ministerio del Trabajo y Seguridad Social o el Ministerio de Salud.</w:t>
      </w:r>
    </w:p>
    <w:p w14:paraId="40F0209F" w14:textId="77777777" w:rsidR="003B5FC5" w:rsidRPr="00850B1D" w:rsidRDefault="003B5FC5" w:rsidP="003B5FC5">
      <w:pPr>
        <w:suppressAutoHyphens/>
        <w:spacing w:after="0"/>
        <w:ind w:left="360"/>
        <w:jc w:val="both"/>
        <w:rPr>
          <w:rFonts w:ascii="Arial" w:eastAsia="Times New Roman" w:hAnsi="Arial" w:cs="Arial"/>
          <w:b/>
          <w:bCs/>
          <w:sz w:val="24"/>
          <w:szCs w:val="24"/>
          <w:lang w:val="es-ES" w:eastAsia="es-ES"/>
        </w:rPr>
      </w:pPr>
    </w:p>
    <w:p w14:paraId="57204B94" w14:textId="77777777" w:rsidR="003B5FC5" w:rsidRPr="00850B1D" w:rsidRDefault="003B5FC5" w:rsidP="003B5FC5">
      <w:pPr>
        <w:numPr>
          <w:ilvl w:val="0"/>
          <w:numId w:val="21"/>
        </w:numPr>
        <w:suppressAutoHyphens/>
        <w:spacing w:after="0" w:line="240" w:lineRule="auto"/>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Una vez impuesta la sanción por el funcionario competente la afiliación respectiva podrá realizarse nuevamente en forma libre y espontánea.</w:t>
      </w:r>
    </w:p>
    <w:p w14:paraId="0D00421D" w14:textId="77777777" w:rsidR="003B5FC5" w:rsidRPr="00850B1D" w:rsidRDefault="003B5FC5" w:rsidP="003B5FC5">
      <w:pPr>
        <w:suppressAutoHyphens/>
        <w:spacing w:after="0"/>
        <w:jc w:val="both"/>
        <w:rPr>
          <w:rFonts w:ascii="Arial" w:eastAsia="Times New Roman" w:hAnsi="Arial" w:cs="Arial"/>
          <w:sz w:val="24"/>
          <w:szCs w:val="24"/>
          <w:lang w:val="es-ES" w:eastAsia="es-ES"/>
        </w:rPr>
      </w:pPr>
    </w:p>
    <w:p w14:paraId="5DF501BD" w14:textId="77777777" w:rsidR="003B5FC5" w:rsidRPr="00850B1D" w:rsidRDefault="003B5FC5" w:rsidP="003B5FC5">
      <w:pPr>
        <w:suppressAutoHyphens/>
        <w:spacing w:after="0"/>
        <w:jc w:val="both"/>
        <w:rPr>
          <w:rFonts w:ascii="Arial" w:eastAsia="Times New Roman" w:hAnsi="Arial" w:cs="Arial"/>
          <w:sz w:val="24"/>
          <w:szCs w:val="24"/>
          <w:lang w:val="es-ES" w:eastAsia="es-ES"/>
        </w:rPr>
      </w:pPr>
    </w:p>
    <w:p w14:paraId="1B509A23" w14:textId="77777777" w:rsidR="003B5FC5" w:rsidRPr="00850B1D" w:rsidRDefault="003B5FC5" w:rsidP="003B5FC5">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OBSERVACIONES SOBRE EL CONTENIDO DEL ARTÍCULO 271 DE LA LEY 100 DE 1993 Y LA APLICACIÓN QUE VIENE DÁNDOLE LA CORTE SUPREMA.</w:t>
      </w:r>
    </w:p>
    <w:p w14:paraId="7E35E875"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7523D619"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Obviando la regla de interpretación prevista en el artículo 31 del Código Civil que determina que “Lo favorable u odioso de una disposición no se tomará en cuenta para ampliar o restringir su interpretación” y de la cual, en casación, desde 14 de diciembre de 1898 se viene repitiendo que</w:t>
      </w:r>
      <w:r w:rsidRPr="00850B1D">
        <w:rPr>
          <w:rFonts w:ascii="Arial" w:eastAsia="Times New Roman" w:hAnsi="Arial" w:cs="Arial"/>
          <w:b/>
          <w:sz w:val="24"/>
          <w:szCs w:val="24"/>
          <w:lang w:val="es-ES_tradnl" w:eastAsia="es-ES"/>
        </w:rPr>
        <w:t xml:space="preserve"> “En la interpretación de leyes prohibitivas no deben buscarse analogías o razones para hacerlas extensivas a casos no comprendidos claramente en la prohibición”, t</w:t>
      </w:r>
      <w:r w:rsidRPr="00850B1D">
        <w:rPr>
          <w:rFonts w:ascii="Arial" w:eastAsia="Times New Roman" w:hAnsi="Arial" w:cs="Arial"/>
          <w:sz w:val="24"/>
          <w:szCs w:val="24"/>
          <w:lang w:val="es-ES_tradnl" w:eastAsia="es-E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850B1D">
        <w:rPr>
          <w:rFonts w:ascii="Arial" w:eastAsia="Times New Roman" w:hAnsi="Arial" w:cs="Arial"/>
          <w:b/>
          <w:sz w:val="24"/>
          <w:szCs w:val="24"/>
          <w:lang w:val="es-ES_tradnl" w:eastAsia="es-ES"/>
        </w:rPr>
        <w:t>“Sanciones al empleador”</w:t>
      </w:r>
      <w:r w:rsidRPr="00850B1D">
        <w:rPr>
          <w:rFonts w:ascii="Arial" w:eastAsia="Times New Roman" w:hAnsi="Arial" w:cs="Arial"/>
          <w:sz w:val="24"/>
          <w:szCs w:val="24"/>
          <w:lang w:val="es-ES_tradnl" w:eastAsia="es-ES"/>
        </w:rPr>
        <w:t xml:space="preserve">, esto es, que está dirigida a regular las conductas de los empleadores o de “cualquier persona”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850B1D">
        <w:rPr>
          <w:rFonts w:ascii="Arial" w:eastAsia="Times New Roman" w:hAnsi="Arial" w:cs="Arial"/>
          <w:sz w:val="24"/>
          <w:szCs w:val="24"/>
          <w:lang w:val="es-ES_tradnl" w:eastAsia="es-ES"/>
        </w:rPr>
        <w:t>RAIS</w:t>
      </w:r>
      <w:proofErr w:type="spellEnd"/>
      <w:r w:rsidRPr="00850B1D">
        <w:rPr>
          <w:rFonts w:ascii="Arial" w:eastAsia="Times New Roman" w:hAnsi="Arial" w:cs="Arial"/>
          <w:sz w:val="24"/>
          <w:szCs w:val="24"/>
          <w:lang w:val="es-ES_tradnl" w:eastAsia="es-ES"/>
        </w:rPr>
        <w:t xml:space="preserve"> que les conciernen en desarrollo de su objeto social, pues para tales efectos hay legislación específica que adelante se resaltará.</w:t>
      </w:r>
    </w:p>
    <w:p w14:paraId="7AD97830"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03E4B411"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p>
    <w:p w14:paraId="77DC8F91"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637CB1FF" w14:textId="77777777" w:rsidR="003B5FC5" w:rsidRPr="00850B1D" w:rsidRDefault="003B5FC5" w:rsidP="003B5FC5">
      <w:pPr>
        <w:suppressAutoHyphens/>
        <w:spacing w:after="0"/>
        <w:jc w:val="both"/>
        <w:rPr>
          <w:rFonts w:ascii="Arial" w:eastAsia="Times New Roman" w:hAnsi="Arial" w:cs="Arial"/>
          <w:b/>
          <w:sz w:val="24"/>
          <w:szCs w:val="24"/>
          <w:lang w:val="es-ES_tradnl" w:eastAsia="es-ES"/>
        </w:rPr>
      </w:pPr>
      <w:r w:rsidRPr="00850B1D">
        <w:rPr>
          <w:rFonts w:ascii="Arial" w:eastAsia="Times New Roman" w:hAnsi="Arial" w:cs="Arial"/>
          <w:sz w:val="24"/>
          <w:szCs w:val="24"/>
          <w:lang w:val="es-ES_tradnl" w:eastAsia="es-ES"/>
        </w:rPr>
        <w:t xml:space="preserve">Es que nótese que, conteniendo la norma citada 2 verbos rectores -“impedir o atentar”-, referidos al derecho de los trabajadores de afiliarse y seleccionar libremente los organismos e instituciones del sistema de seguridad social a los que quiere entregar la </w:t>
      </w:r>
      <w:r w:rsidRPr="00850B1D">
        <w:rPr>
          <w:rFonts w:ascii="Arial" w:eastAsia="Times New Roman" w:hAnsi="Arial" w:cs="Arial"/>
          <w:sz w:val="24"/>
          <w:szCs w:val="24"/>
          <w:lang w:val="es-ES_tradnl" w:eastAsia="es-ES"/>
        </w:rPr>
        <w:lastRenderedPageBreak/>
        <w:t xml:space="preserve">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850B1D">
        <w:rPr>
          <w:rFonts w:ascii="Arial" w:eastAsia="Times New Roman" w:hAnsi="Arial" w:cs="Arial"/>
          <w:b/>
          <w:sz w:val="24"/>
          <w:szCs w:val="24"/>
          <w:lang w:val="es-ES_tradnl" w:eastAsia="es-ES"/>
        </w:rPr>
        <w:t>Lo 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p>
    <w:p w14:paraId="41C57B73" w14:textId="77777777" w:rsidR="003B5FC5" w:rsidRPr="00850B1D" w:rsidRDefault="003B5FC5" w:rsidP="003B5FC5">
      <w:pPr>
        <w:suppressAutoHyphens/>
        <w:spacing w:after="0"/>
        <w:jc w:val="both"/>
        <w:rPr>
          <w:rFonts w:ascii="Arial" w:eastAsia="Times New Roman" w:hAnsi="Arial" w:cs="Arial"/>
          <w:b/>
          <w:sz w:val="24"/>
          <w:szCs w:val="24"/>
          <w:lang w:val="es-ES_tradnl" w:eastAsia="es-ES"/>
        </w:rPr>
      </w:pPr>
    </w:p>
    <w:p w14:paraId="501DAF43" w14:textId="77777777" w:rsidR="003B5FC5" w:rsidRPr="00850B1D" w:rsidRDefault="003B5FC5" w:rsidP="003B5FC5">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p>
    <w:p w14:paraId="1DD977EE"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3ADAB017" w14:textId="77777777" w:rsidR="003B5FC5" w:rsidRPr="00850B1D" w:rsidRDefault="003B5FC5" w:rsidP="003B5FC5">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p>
    <w:p w14:paraId="72A238E5" w14:textId="77777777" w:rsidR="003B5FC5" w:rsidRPr="00850B1D" w:rsidRDefault="003B5FC5" w:rsidP="003B5FC5">
      <w:pPr>
        <w:suppressAutoHyphens/>
        <w:spacing w:after="0"/>
        <w:jc w:val="both"/>
        <w:rPr>
          <w:rFonts w:ascii="Arial" w:eastAsia="Times New Roman" w:hAnsi="Arial" w:cs="Arial"/>
          <w:b/>
          <w:bCs/>
          <w:sz w:val="24"/>
          <w:szCs w:val="24"/>
          <w:lang w:val="es-ES" w:eastAsia="es-ES"/>
        </w:rPr>
      </w:pPr>
    </w:p>
    <w:p w14:paraId="546DA186" w14:textId="77777777" w:rsidR="003B5FC5" w:rsidRPr="00850B1D" w:rsidRDefault="003B5FC5" w:rsidP="003B5FC5">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 primera que la competencia para determinar si se incurrió en la conducta que amerita multa es de los Ministerios de Trabajo y de Salud y ella se constituye en el fundamento de la declaratoria de ineficacia.</w:t>
      </w:r>
    </w:p>
    <w:p w14:paraId="0CDA8719" w14:textId="77777777" w:rsidR="003B5FC5" w:rsidRPr="00850B1D" w:rsidRDefault="003B5FC5" w:rsidP="003B5FC5">
      <w:pPr>
        <w:suppressAutoHyphens/>
        <w:spacing w:after="0"/>
        <w:jc w:val="both"/>
        <w:rPr>
          <w:rFonts w:ascii="Arial" w:eastAsia="Times New Roman" w:hAnsi="Arial" w:cs="Arial"/>
          <w:b/>
          <w:bCs/>
          <w:sz w:val="24"/>
          <w:szCs w:val="24"/>
          <w:lang w:val="es-ES" w:eastAsia="es-ES"/>
        </w:rPr>
      </w:pPr>
    </w:p>
    <w:p w14:paraId="367D6F66" w14:textId="77777777" w:rsidR="003B5FC5" w:rsidRPr="00850B1D" w:rsidRDefault="003B5FC5" w:rsidP="003B5FC5">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La segunda que la ineficacia solo está prevista como consecuencia de la “afiliación” irregular, pues expresamente la norma determina que la “afiliación respectiva quedará sin efecto”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850B1D">
        <w:rPr>
          <w:rFonts w:ascii="Arial" w:eastAsia="Times New Roman" w:hAnsi="Arial" w:cs="Arial"/>
          <w:sz w:val="24"/>
          <w:szCs w:val="24"/>
          <w:lang w:val="es-ES" w:eastAsia="es-ES"/>
        </w:rPr>
        <w:t>:</w:t>
      </w:r>
    </w:p>
    <w:p w14:paraId="05276111"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52C387D1" w14:textId="77777777" w:rsidR="003B5FC5" w:rsidRPr="00850B1D" w:rsidRDefault="003B5FC5" w:rsidP="003B5FC5">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szCs w:val="24"/>
          <w:lang w:val="es-ES_tradnl" w:eastAsia="es-ES"/>
        </w:rPr>
        <w:t>“De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w:t>
      </w:r>
    </w:p>
    <w:p w14:paraId="323E3112" w14:textId="77777777" w:rsidR="003B5FC5" w:rsidRPr="00850B1D" w:rsidRDefault="003B5FC5" w:rsidP="003B5FC5">
      <w:pPr>
        <w:suppressAutoHyphens/>
        <w:spacing w:after="0" w:line="240" w:lineRule="auto"/>
        <w:ind w:left="426" w:right="420"/>
        <w:jc w:val="both"/>
        <w:rPr>
          <w:rFonts w:ascii="Arial" w:eastAsia="Times New Roman" w:hAnsi="Arial" w:cs="Arial"/>
          <w:szCs w:val="24"/>
          <w:lang w:val="es-ES_tradnl" w:eastAsia="es-ES"/>
        </w:rPr>
      </w:pPr>
    </w:p>
    <w:p w14:paraId="16ED58B5" w14:textId="77777777" w:rsidR="003B5FC5" w:rsidRPr="00850B1D" w:rsidRDefault="003B5FC5" w:rsidP="003B5FC5">
      <w:pPr>
        <w:suppressAutoHyphens/>
        <w:spacing w:after="0" w:line="240" w:lineRule="auto"/>
        <w:ind w:left="851" w:right="845"/>
        <w:jc w:val="both"/>
        <w:rPr>
          <w:rFonts w:ascii="Arial" w:eastAsia="Times New Roman" w:hAnsi="Arial" w:cs="Arial"/>
          <w:szCs w:val="24"/>
          <w:lang w:val="es-ES_tradnl" w:eastAsia="es-ES"/>
        </w:rPr>
      </w:pPr>
      <w:r w:rsidRPr="00850B1D">
        <w:rPr>
          <w:rFonts w:ascii="Arial" w:eastAsia="Times New Roman" w:hAnsi="Arial" w:cs="Arial"/>
          <w:i/>
          <w:szCs w:val="24"/>
          <w:lang w:val="es-ES_tradnl" w:eastAsia="es-ES"/>
        </w:rPr>
        <w:t>“</w:t>
      </w:r>
      <w:r w:rsidRPr="00850B1D">
        <w:rPr>
          <w:rFonts w:ascii="Arial" w:eastAsia="Times New Roman" w:hAnsi="Arial" w:cs="Arial"/>
          <w:b/>
          <w:i/>
          <w:szCs w:val="24"/>
          <w:lang w:val="es-ES_tradnl" w:eastAsia="es-ES"/>
        </w:rPr>
        <w:t>Permanencia de la afiliación</w:t>
      </w:r>
      <w:r w:rsidRPr="00850B1D">
        <w:rPr>
          <w:rFonts w:ascii="Arial" w:eastAsia="Times New Roman" w:hAnsi="Arial" w:cs="Arial"/>
          <w:i/>
          <w:szCs w:val="24"/>
          <w:lang w:val="es-ES_tradnl" w:eastAsia="es-ES"/>
        </w:rPr>
        <w:t xml:space="preserve">. La afiliación al Sistema General de Pensiones es permanente </w:t>
      </w:r>
      <w:r w:rsidRPr="00850B1D">
        <w:rPr>
          <w:rFonts w:ascii="Arial" w:eastAsia="Times New Roman" w:hAnsi="Arial" w:cs="Arial"/>
          <w:i/>
          <w:szCs w:val="24"/>
          <w:u w:val="single"/>
          <w:lang w:val="es-ES_tradnl" w:eastAsia="es-ES"/>
        </w:rPr>
        <w:t>e independiente del régimen que seleccione el afiliado</w:t>
      </w:r>
      <w:r w:rsidRPr="00850B1D">
        <w:rPr>
          <w:rFonts w:ascii="Arial" w:eastAsia="Times New Roman" w:hAnsi="Arial" w:cs="Arial"/>
          <w:i/>
          <w:szCs w:val="24"/>
          <w:lang w:val="es-ES_tradnl" w:eastAsia="es-ES"/>
        </w:rPr>
        <w:t>. Dicha afiliación no se pierde por haber dejado de cotizar durante uno o varios períodos, pero podrá pasar a la categoría de afiliados inactivos, cuando tengan más de seis meses de no pago de cotizaciones.”</w:t>
      </w:r>
    </w:p>
    <w:p w14:paraId="2A70D113"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 </w:t>
      </w:r>
    </w:p>
    <w:p w14:paraId="45119E05"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lastRenderedPageBreak/>
        <w:t xml:space="preserve">Y la tercera y más importante, </w:t>
      </w:r>
      <w:r w:rsidRPr="00850B1D">
        <w:rPr>
          <w:rFonts w:ascii="Arial" w:eastAsia="Times New Roman" w:hAnsi="Arial" w:cs="Arial"/>
          <w:b/>
          <w:sz w:val="24"/>
          <w:szCs w:val="24"/>
          <w:lang w:val="es-ES_tradnl" w:eastAsia="es-E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850B1D">
        <w:rPr>
          <w:rFonts w:ascii="Arial" w:eastAsia="Times New Roman" w:hAnsi="Arial" w:cs="Arial"/>
          <w:b/>
          <w:sz w:val="24"/>
          <w:szCs w:val="24"/>
          <w:lang w:val="es-ES_tradnl" w:eastAsia="es-ES"/>
        </w:rPr>
        <w:t>RAIS</w:t>
      </w:r>
      <w:proofErr w:type="spellEnd"/>
      <w:r w:rsidRPr="00850B1D">
        <w:rPr>
          <w:rFonts w:ascii="Arial" w:eastAsia="Times New Roman" w:hAnsi="Arial" w:cs="Arial"/>
          <w:b/>
          <w:sz w:val="24"/>
          <w:szCs w:val="24"/>
          <w:lang w:val="es-ES_tradnl" w:eastAsia="es-ES"/>
        </w:rPr>
        <w:t xml:space="preserve"> a pesar del perjuicio que ello le pudiere significar</w:t>
      </w:r>
      <w:r w:rsidRPr="00850B1D">
        <w:rPr>
          <w:rFonts w:ascii="Arial" w:eastAsia="Times New Roman" w:hAnsi="Arial" w:cs="Arial"/>
          <w:sz w:val="24"/>
          <w:szCs w:val="24"/>
          <w:lang w:val="es-ES_tradnl" w:eastAsia="es-ES"/>
        </w:rPr>
        <w:t>.</w:t>
      </w:r>
    </w:p>
    <w:p w14:paraId="4FE7F0AB"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1008BB92" w14:textId="77777777" w:rsidR="003B5FC5" w:rsidRPr="00850B1D" w:rsidRDefault="003B5FC5" w:rsidP="003B5FC5">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CONSECUENCIAS DE LA APLICACIÓN DE LA TESIS DE LA INEFICACIA DE LOS TRASLADOS CON FUNDAMENTO EN LOS ARTÍCULOS 13 Y 271 DE LA LEY 100 DE 1993.</w:t>
      </w:r>
    </w:p>
    <w:p w14:paraId="3A1095A6"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2949D154" w14:textId="77777777" w:rsidR="003B5FC5" w:rsidRPr="00850B1D" w:rsidRDefault="003B5FC5" w:rsidP="003B5FC5">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Las declaraciones de ineficacias de traslados envuelven los siguientes resultados:</w:t>
      </w:r>
    </w:p>
    <w:p w14:paraId="0FF05D0F" w14:textId="77777777" w:rsidR="003B5FC5" w:rsidRPr="00850B1D" w:rsidRDefault="003B5FC5" w:rsidP="003B5FC5">
      <w:pPr>
        <w:suppressAutoHyphens/>
        <w:spacing w:after="0"/>
        <w:jc w:val="both"/>
        <w:rPr>
          <w:rFonts w:ascii="Arial" w:eastAsia="Times New Roman" w:hAnsi="Arial" w:cs="Arial"/>
          <w:b/>
          <w:bCs/>
          <w:sz w:val="24"/>
          <w:szCs w:val="24"/>
          <w:lang w:val="es-ES" w:eastAsia="es-ES"/>
        </w:rPr>
      </w:pPr>
    </w:p>
    <w:p w14:paraId="132EBE40" w14:textId="77777777" w:rsidR="003B5FC5" w:rsidRPr="00850B1D" w:rsidRDefault="003B5FC5" w:rsidP="003B5FC5">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 xml:space="preserve">PRIMERO: Desdibuja nuestro sistema jurídico de responsabilidad </w:t>
      </w:r>
      <w:r w:rsidRPr="00850B1D">
        <w:rPr>
          <w:rFonts w:ascii="Arial" w:eastAsia="Times New Roman" w:hAnsi="Arial" w:cs="Arial"/>
          <w:sz w:val="24"/>
          <w:szCs w:val="24"/>
          <w:lang w:val="es-ES" w:eastAsia="es-ES"/>
        </w:rPr>
        <w:t>al imponer la carga de resarcir un daño, a quien no lo produjo, en este caso Colpensiones y de contera la Nación como su garante.</w:t>
      </w:r>
    </w:p>
    <w:p w14:paraId="034560C4"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p>
    <w:p w14:paraId="179DE592"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850B1D">
        <w:rPr>
          <w:rFonts w:ascii="Arial" w:eastAsia="Times New Roman" w:hAnsi="Arial" w:cs="Arial"/>
          <w:b/>
          <w:iCs/>
          <w:sz w:val="24"/>
          <w:szCs w:val="24"/>
          <w:lang w:val="es-ES_tradnl" w:eastAsia="es-ES"/>
        </w:rPr>
        <w:t>con esa misma suma -que ahora se sabe que solo alcanza para otorgar una pensión de “x pesos”- debe reconocer y pagar una prestación dos o tres veces superior a la que financieramente es posible conceder</w:t>
      </w:r>
      <w:r w:rsidRPr="00850B1D">
        <w:rPr>
          <w:rFonts w:ascii="Arial" w:eastAsia="Times New Roman" w:hAnsi="Arial" w:cs="Arial"/>
          <w:iCs/>
          <w:sz w:val="24"/>
          <w:szCs w:val="24"/>
          <w:lang w:val="es-ES_tradnl" w:eastAsia="es-ES"/>
        </w:rPr>
        <w:t>.</w:t>
      </w:r>
    </w:p>
    <w:p w14:paraId="1F7CC585"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p>
    <w:p w14:paraId="10B241A2"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w:t>
      </w:r>
    </w:p>
    <w:p w14:paraId="218C8DD0"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p>
    <w:p w14:paraId="2829339D" w14:textId="77777777" w:rsidR="003B5FC5" w:rsidRPr="00850B1D" w:rsidRDefault="003B5FC5" w:rsidP="003B5FC5">
      <w:pPr>
        <w:suppressAutoHyphens/>
        <w:spacing w:after="0"/>
        <w:jc w:val="both"/>
        <w:rPr>
          <w:rFonts w:ascii="Arial" w:eastAsia="Times New Roman" w:hAnsi="Arial" w:cs="Arial"/>
          <w:b/>
          <w:iCs/>
          <w:sz w:val="24"/>
          <w:szCs w:val="24"/>
          <w:lang w:val="es-ES_tradnl" w:eastAsia="es-ES"/>
        </w:rPr>
      </w:pPr>
      <w:r w:rsidRPr="00850B1D">
        <w:rPr>
          <w:rFonts w:ascii="Arial" w:eastAsia="Times New Roman" w:hAnsi="Arial" w:cs="Arial"/>
          <w:b/>
          <w:iCs/>
          <w:sz w:val="24"/>
          <w:szCs w:val="24"/>
          <w:lang w:val="es-ES_tradnl" w:eastAsia="es-ES"/>
        </w:rPr>
        <w:t>Obviamente esa no es una solución legal y constitucionalmente sostenible, pero sobre todo NO ES LA SOLUCIÓN JURÍDICA QUE NUESTRA LEGISLACIÓN PREVÉ PARA ESTOS EVENTOS y que se encuentra consagrada en el artículo 10 del decreto 720 de 1994.</w:t>
      </w:r>
    </w:p>
    <w:p w14:paraId="4FADD9B6"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p>
    <w:p w14:paraId="5B86067D" w14:textId="77777777" w:rsidR="003B5FC5" w:rsidRPr="00850B1D" w:rsidRDefault="003B5FC5" w:rsidP="003B5FC5">
      <w:pPr>
        <w:suppressAutoHyphens/>
        <w:spacing w:after="0"/>
        <w:jc w:val="both"/>
        <w:rPr>
          <w:rFonts w:ascii="Arial" w:eastAsia="Times New Roman" w:hAnsi="Arial" w:cs="Arial"/>
          <w:b/>
          <w:bCs/>
          <w:sz w:val="24"/>
          <w:szCs w:val="24"/>
          <w:lang w:val="es-ES" w:eastAsia="es-ES"/>
        </w:rPr>
      </w:pPr>
      <w:r w:rsidRPr="00850B1D">
        <w:rPr>
          <w:rFonts w:ascii="Arial" w:eastAsia="Times New Roman" w:hAnsi="Arial" w:cs="Arial"/>
          <w:b/>
          <w:bCs/>
          <w:sz w:val="24"/>
          <w:szCs w:val="24"/>
          <w:lang w:val="es-ES" w:eastAsia="es-ES"/>
        </w:rPr>
        <w:t xml:space="preserve">SEGUNDO: De manera consciente, sin justificación alguna, </w:t>
      </w:r>
      <w:proofErr w:type="spellStart"/>
      <w:r w:rsidRPr="00850B1D">
        <w:rPr>
          <w:rFonts w:ascii="Arial" w:eastAsia="Times New Roman" w:hAnsi="Arial" w:cs="Arial"/>
          <w:b/>
          <w:bCs/>
          <w:sz w:val="24"/>
          <w:szCs w:val="24"/>
          <w:lang w:val="es-ES" w:eastAsia="es-ES"/>
        </w:rPr>
        <w:t>inaplica</w:t>
      </w:r>
      <w:proofErr w:type="spellEnd"/>
      <w:r w:rsidRPr="00850B1D">
        <w:rPr>
          <w:rFonts w:ascii="Arial" w:eastAsia="Times New Roman" w:hAnsi="Arial" w:cs="Arial"/>
          <w:b/>
          <w:bCs/>
          <w:sz w:val="24"/>
          <w:szCs w:val="24"/>
          <w:lang w:val="es-ES" w:eastAsia="es-ES"/>
        </w:rPr>
        <w:t xml:space="preserve"> la solución jurídica que el sistema tiene prevista de manera específica para los actos de las AFP que por omisión o falsa información causen perjuicio a los afiliados.</w:t>
      </w:r>
    </w:p>
    <w:p w14:paraId="3FB3CE6A"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p>
    <w:p w14:paraId="70028CA6"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A continuación, se analizan aspectos de estas dos afirmaciones.</w:t>
      </w:r>
    </w:p>
    <w:p w14:paraId="2CDABBD6"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5E64BA36" w14:textId="77777777" w:rsidR="003B5FC5" w:rsidRPr="00850B1D" w:rsidRDefault="003B5FC5" w:rsidP="003B5FC5">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iCs/>
          <w:sz w:val="24"/>
          <w:szCs w:val="24"/>
          <w:lang w:val="es-ES_tradnl" w:eastAsia="es-ES"/>
        </w:rPr>
        <w:t xml:space="preserve">APOYO CONSTITUCIONAL EMANADO DE LA SENTENCIA C-1024 DE 2004 SOBRE LA </w:t>
      </w:r>
      <w:proofErr w:type="spellStart"/>
      <w:r w:rsidRPr="00850B1D">
        <w:rPr>
          <w:rFonts w:ascii="Arial" w:eastAsia="Times New Roman" w:hAnsi="Arial" w:cs="Arial"/>
          <w:b/>
          <w:iCs/>
          <w:sz w:val="24"/>
          <w:szCs w:val="24"/>
          <w:lang w:val="es-ES_tradnl" w:eastAsia="es-ES"/>
        </w:rPr>
        <w:t>RAZON</w:t>
      </w:r>
      <w:proofErr w:type="spellEnd"/>
      <w:r w:rsidRPr="00850B1D">
        <w:rPr>
          <w:rFonts w:ascii="Arial" w:eastAsia="Times New Roman" w:hAnsi="Arial" w:cs="Arial"/>
          <w:b/>
          <w:iCs/>
          <w:sz w:val="24"/>
          <w:szCs w:val="24"/>
          <w:lang w:val="es-ES_tradnl" w:eastAsia="es-ES"/>
        </w:rPr>
        <w:t xml:space="preserve"> DE SER DE LA LIMITACIÓN DE TRASLADO CUANDO FALTEN MENOS DE 10 AÑOS. </w:t>
      </w:r>
    </w:p>
    <w:p w14:paraId="59488FAB" w14:textId="77777777" w:rsidR="003B5FC5" w:rsidRPr="00850B1D" w:rsidRDefault="003B5FC5" w:rsidP="003B5FC5">
      <w:pPr>
        <w:suppressAutoHyphens/>
        <w:spacing w:after="0"/>
        <w:jc w:val="both"/>
        <w:rPr>
          <w:rFonts w:ascii="Arial" w:eastAsia="Times New Roman" w:hAnsi="Arial" w:cs="Arial"/>
          <w:b/>
          <w:iCs/>
          <w:sz w:val="24"/>
          <w:szCs w:val="24"/>
          <w:lang w:val="es-ES_tradnl" w:eastAsia="es-ES"/>
        </w:rPr>
      </w:pPr>
    </w:p>
    <w:p w14:paraId="4FBC7C18"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lastRenderedPageBreak/>
        <w:t xml:space="preserve">Para garantizar la abierta competencia entre regímenes, la ley estableció la posibilidad de trasladarse libremente entre ellos, limitándola en la etapa final de la adquisición del derecho -inicialmente 5 años y posteriormente 10-. </w:t>
      </w:r>
    </w:p>
    <w:p w14:paraId="0CF190EB"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p>
    <w:p w14:paraId="2A5145F0"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iCs/>
          <w:sz w:val="24"/>
          <w:szCs w:val="24"/>
          <w:lang w:val="es-ES_tradnl" w:eastAsia="es-ES"/>
        </w:rPr>
        <w:t xml:space="preserve">Al analizar esa limitación la Corte Constitucional fue clara en explicar que </w:t>
      </w:r>
      <w:r w:rsidRPr="00850B1D">
        <w:rPr>
          <w:rFonts w:ascii="Arial" w:eastAsia="Times New Roman" w:hAnsi="Arial" w:cs="Arial"/>
          <w:b/>
          <w:iCs/>
          <w:sz w:val="24"/>
          <w:szCs w:val="24"/>
          <w:lang w:val="es-ES_tradnl" w:eastAsia="es-ES"/>
        </w:rPr>
        <w:t>para garantizar la sostenibilidad financiera del sistema de prima media</w:t>
      </w:r>
      <w:r w:rsidRPr="00850B1D">
        <w:rPr>
          <w:rFonts w:ascii="Arial" w:eastAsia="Times New Roman" w:hAnsi="Arial" w:cs="Arial"/>
          <w:iCs/>
          <w:sz w:val="24"/>
          <w:szCs w:val="24"/>
          <w:lang w:val="es-ES_tradnl" w:eastAsia="es-E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w:t>
      </w:r>
    </w:p>
    <w:p w14:paraId="0AF4D55E" w14:textId="77777777" w:rsidR="003B5FC5" w:rsidRPr="00850B1D" w:rsidRDefault="003B5FC5" w:rsidP="003B5FC5">
      <w:pPr>
        <w:suppressAutoHyphens/>
        <w:spacing w:after="0"/>
        <w:jc w:val="both"/>
        <w:rPr>
          <w:rFonts w:ascii="Arial" w:eastAsia="Times New Roman" w:hAnsi="Arial" w:cs="Arial"/>
          <w:b/>
          <w:iCs/>
          <w:sz w:val="24"/>
          <w:szCs w:val="24"/>
          <w:lang w:val="es-ES_tradnl" w:eastAsia="es-ES"/>
        </w:rPr>
      </w:pPr>
    </w:p>
    <w:p w14:paraId="6DAA2E12" w14:textId="77777777" w:rsidR="003B5FC5" w:rsidRPr="00850B1D" w:rsidRDefault="003B5FC5" w:rsidP="003B5FC5">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“Desde esta perspectiva, el </w:t>
      </w:r>
      <w:r w:rsidRPr="00850B1D">
        <w:rPr>
          <w:rFonts w:ascii="Arial" w:eastAsia="Times New Roman" w:hAnsi="Arial" w:cs="Arial"/>
          <w:i/>
          <w:iCs/>
          <w:szCs w:val="24"/>
          <w:lang w:eastAsia="es-ES"/>
        </w:rPr>
        <w:t>objetivo </w:t>
      </w:r>
      <w:r w:rsidRPr="00850B1D">
        <w:rPr>
          <w:rFonts w:ascii="Arial" w:eastAsia="Times New Roman" w:hAnsi="Arial" w:cs="Arial"/>
          <w:iCs/>
          <w:szCs w:val="24"/>
          <w:lang w:eastAsia="es-ES"/>
        </w:rPr>
        <w:t xml:space="preserve">perseguido con el señalamiento del período de carencia en la norma acusada, </w:t>
      </w:r>
      <w:r w:rsidRPr="00850B1D">
        <w:rPr>
          <w:rFonts w:ascii="Arial" w:eastAsia="Times New Roman" w:hAnsi="Arial" w:cs="Arial"/>
          <w:b/>
          <w:iCs/>
          <w:szCs w:val="24"/>
          <w:lang w:eastAsia="es-ES"/>
        </w:rPr>
        <w:t>consiste en evitar la </w:t>
      </w:r>
      <w:r w:rsidRPr="00850B1D">
        <w:rPr>
          <w:rFonts w:ascii="Arial" w:eastAsia="Times New Roman" w:hAnsi="Arial" w:cs="Arial"/>
          <w:b/>
          <w:i/>
          <w:iCs/>
          <w:szCs w:val="24"/>
          <w:lang w:eastAsia="es-ES"/>
        </w:rPr>
        <w:t>descapitalización</w:t>
      </w:r>
      <w:r w:rsidRPr="00850B1D">
        <w:rPr>
          <w:rFonts w:ascii="Arial" w:eastAsia="Times New Roman" w:hAnsi="Arial" w:cs="Arial"/>
          <w:b/>
          <w:iCs/>
          <w:szCs w:val="24"/>
          <w:lang w:eastAsia="es-ES"/>
        </w:rPr>
        <w:t> del fondo común del Régimen Solidario de Prima Media con Prestación Definida</w:t>
      </w:r>
      <w:r w:rsidRPr="00850B1D">
        <w:rPr>
          <w:rFonts w:ascii="Arial" w:eastAsia="Times New Roman" w:hAnsi="Arial" w:cs="Arial"/>
          <w:iCs/>
          <w:szCs w:val="24"/>
          <w:lang w:eastAsia="es-ES"/>
        </w:rPr>
        <w:t>, que se produciría si se permitiera que las personas que no han contribuido al </w:t>
      </w:r>
      <w:r w:rsidRPr="00850B1D">
        <w:rPr>
          <w:rFonts w:ascii="Arial" w:eastAsia="Times New Roman" w:hAnsi="Arial" w:cs="Arial"/>
          <w:i/>
          <w:iCs/>
          <w:szCs w:val="24"/>
          <w:lang w:eastAsia="es-ES"/>
        </w:rPr>
        <w:t>fondo común</w:t>
      </w:r>
      <w:r w:rsidRPr="00850B1D">
        <w:rPr>
          <w:rFonts w:ascii="Arial" w:eastAsia="Times New Roman" w:hAnsi="Arial" w:cs="Arial"/>
          <w:iCs/>
          <w:szCs w:val="24"/>
          <w:lang w:eastAsia="es-E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850B1D">
        <w:rPr>
          <w:rFonts w:ascii="Arial" w:eastAsia="Times New Roman" w:hAnsi="Arial" w:cs="Arial"/>
          <w:b/>
          <w:iCs/>
          <w:szCs w:val="24"/>
          <w:lang w:eastAsia="es-ES"/>
        </w:rPr>
        <w:t>a poner en riesgo la garantía del derecho irrenunciable a la pensión del resto de cotizantes</w:t>
      </w:r>
      <w:r w:rsidRPr="00850B1D">
        <w:rPr>
          <w:rFonts w:ascii="Arial" w:eastAsia="Times New Roman" w:hAnsi="Arial" w:cs="Arial"/>
          <w:iCs/>
          <w:szCs w:val="24"/>
          <w:lang w:eastAsia="es-E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850B1D">
        <w:rPr>
          <w:rFonts w:ascii="Arial" w:eastAsia="Times New Roman" w:hAnsi="Arial" w:cs="Arial"/>
          <w:b/>
          <w:iCs/>
          <w:szCs w:val="24"/>
          <w:lang w:eastAsia="es-ES"/>
        </w:rPr>
        <w:t>podría llegar a poner en riesgo la garantía del derecho pensional para los actuales y futuros pensionados</w:t>
      </w:r>
      <w:r w:rsidRPr="00850B1D">
        <w:rPr>
          <w:rFonts w:ascii="Arial" w:eastAsia="Times New Roman" w:hAnsi="Arial" w:cs="Arial"/>
          <w:iCs/>
          <w:szCs w:val="24"/>
          <w:lang w:eastAsia="es-ES"/>
        </w:rPr>
        <w:t>.</w:t>
      </w:r>
    </w:p>
    <w:p w14:paraId="34B647D9" w14:textId="77777777" w:rsidR="003B5FC5" w:rsidRPr="00850B1D" w:rsidRDefault="003B5FC5" w:rsidP="003B5FC5">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4FEF2B78" w14:textId="77777777" w:rsidR="003B5FC5" w:rsidRPr="00850B1D" w:rsidRDefault="003B5FC5" w:rsidP="003B5FC5">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w:t>
      </w:r>
    </w:p>
    <w:p w14:paraId="25637A0E" w14:textId="77777777" w:rsidR="003B5FC5" w:rsidRPr="00850B1D" w:rsidRDefault="003B5FC5" w:rsidP="003B5FC5">
      <w:pPr>
        <w:suppressAutoHyphens/>
        <w:spacing w:after="0" w:line="240" w:lineRule="auto"/>
        <w:ind w:left="426" w:right="420"/>
        <w:jc w:val="both"/>
        <w:rPr>
          <w:rFonts w:ascii="Arial" w:eastAsia="Times New Roman" w:hAnsi="Arial" w:cs="Arial"/>
          <w:iCs/>
          <w:szCs w:val="24"/>
          <w:lang w:val="es-ES" w:eastAsia="es-ES"/>
        </w:rPr>
      </w:pPr>
      <w:r w:rsidRPr="00850B1D">
        <w:rPr>
          <w:rFonts w:ascii="Arial" w:eastAsia="Times New Roman" w:hAnsi="Arial" w:cs="Arial"/>
          <w:iCs/>
          <w:szCs w:val="24"/>
          <w:lang w:eastAsia="es-ES"/>
        </w:rPr>
        <w:t> </w:t>
      </w:r>
    </w:p>
    <w:p w14:paraId="744E2E4B" w14:textId="77777777" w:rsidR="003B5FC5" w:rsidRPr="00850B1D" w:rsidRDefault="003B5FC5" w:rsidP="003B5FC5">
      <w:pPr>
        <w:suppressAutoHyphens/>
        <w:spacing w:after="0" w:line="240" w:lineRule="auto"/>
        <w:ind w:left="426" w:right="420"/>
        <w:jc w:val="both"/>
        <w:rPr>
          <w:rFonts w:ascii="Arial" w:eastAsia="Times New Roman" w:hAnsi="Arial" w:cs="Arial"/>
          <w:b/>
          <w:iCs/>
          <w:szCs w:val="24"/>
          <w:lang w:eastAsia="es-ES"/>
        </w:rPr>
      </w:pPr>
      <w:r w:rsidRPr="00850B1D">
        <w:rPr>
          <w:rFonts w:ascii="Arial" w:eastAsia="Times New Roman" w:hAnsi="Arial" w:cs="Arial"/>
          <w:iCs/>
          <w:szCs w:val="24"/>
          <w:lang w:eastAsia="es-E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850B1D">
        <w:rPr>
          <w:rFonts w:ascii="Arial" w:eastAsia="Times New Roman" w:hAnsi="Arial" w:cs="Arial"/>
          <w:b/>
          <w:iCs/>
          <w:szCs w:val="24"/>
          <w:lang w:eastAsia="es-E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850B1D">
        <w:rPr>
          <w:rFonts w:ascii="Arial" w:eastAsia="Times New Roman" w:hAnsi="Arial" w:cs="Arial"/>
          <w:iCs/>
          <w:szCs w:val="24"/>
          <w:lang w:eastAsia="es-ES"/>
        </w:rPr>
        <w:t>, cuyo propósito consiste en: </w:t>
      </w:r>
      <w:r w:rsidRPr="00850B1D">
        <w:rPr>
          <w:rFonts w:ascii="Arial" w:eastAsia="Times New Roman" w:hAnsi="Arial" w:cs="Arial"/>
          <w:i/>
          <w:iCs/>
          <w:szCs w:val="24"/>
          <w:lang w:eastAsia="es-E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850B1D">
        <w:rPr>
          <w:rFonts w:ascii="Arial" w:eastAsia="Times New Roman" w:hAnsi="Arial" w:cs="Arial"/>
          <w:iCs/>
          <w:szCs w:val="24"/>
          <w:lang w:eastAsia="es-ES"/>
        </w:rPr>
        <w:t>.”</w:t>
      </w:r>
      <w:r w:rsidRPr="00850B1D">
        <w:rPr>
          <w:rFonts w:ascii="Arial" w:eastAsia="Times New Roman" w:hAnsi="Arial" w:cs="Arial"/>
          <w:b/>
          <w:iCs/>
          <w:szCs w:val="24"/>
          <w:lang w:eastAsia="es-ES"/>
        </w:rPr>
        <w:t> </w:t>
      </w:r>
    </w:p>
    <w:p w14:paraId="7652F0D3" w14:textId="77777777" w:rsidR="003B5FC5" w:rsidRPr="00850B1D" w:rsidRDefault="003B5FC5" w:rsidP="003B5FC5">
      <w:pPr>
        <w:suppressAutoHyphens/>
        <w:spacing w:after="0"/>
        <w:jc w:val="both"/>
        <w:rPr>
          <w:rFonts w:ascii="Arial" w:eastAsia="Times New Roman" w:hAnsi="Arial" w:cs="Arial"/>
          <w:b/>
          <w:iCs/>
          <w:sz w:val="24"/>
          <w:szCs w:val="24"/>
          <w:lang w:val="es-ES_tradnl" w:eastAsia="es-ES"/>
        </w:rPr>
      </w:pPr>
    </w:p>
    <w:p w14:paraId="66EDB8F9" w14:textId="77777777" w:rsidR="003B5FC5" w:rsidRPr="00850B1D" w:rsidRDefault="003B5FC5" w:rsidP="003B5FC5">
      <w:pPr>
        <w:suppressAutoHyphens/>
        <w:spacing w:after="0"/>
        <w:jc w:val="both"/>
        <w:rPr>
          <w:rFonts w:ascii="Arial" w:eastAsia="Times New Roman" w:hAnsi="Arial" w:cs="Arial"/>
          <w:b/>
          <w:iCs/>
          <w:sz w:val="24"/>
          <w:szCs w:val="24"/>
          <w:lang w:eastAsia="es-ES"/>
        </w:rPr>
      </w:pPr>
      <w:r w:rsidRPr="00850B1D">
        <w:rPr>
          <w:rFonts w:ascii="Arial" w:eastAsia="Times New Roman" w:hAnsi="Arial" w:cs="Arial"/>
          <w:iCs/>
          <w:sz w:val="24"/>
          <w:szCs w:val="24"/>
          <w:lang w:val="es-ES_tradnl" w:eastAsia="es-ES"/>
        </w:rPr>
        <w:t xml:space="preserve">Permitir entonces, la declaración de ineficacia de traslados de personas que han estado largos años en el </w:t>
      </w:r>
      <w:proofErr w:type="spellStart"/>
      <w:r w:rsidRPr="00850B1D">
        <w:rPr>
          <w:rFonts w:ascii="Arial" w:eastAsia="Times New Roman" w:hAnsi="Arial" w:cs="Arial"/>
          <w:iCs/>
          <w:sz w:val="24"/>
          <w:szCs w:val="24"/>
          <w:lang w:val="es-ES_tradnl" w:eastAsia="es-ES"/>
        </w:rPr>
        <w:t>RAIS</w:t>
      </w:r>
      <w:proofErr w:type="spellEnd"/>
      <w:r w:rsidRPr="00850B1D">
        <w:rPr>
          <w:rFonts w:ascii="Arial" w:eastAsia="Times New Roman" w:hAnsi="Arial" w:cs="Arial"/>
          <w:iCs/>
          <w:sz w:val="24"/>
          <w:szCs w:val="24"/>
          <w:lang w:val="es-ES_tradnl" w:eastAsia="es-E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w:t>
      </w:r>
      <w:r w:rsidRPr="00850B1D">
        <w:rPr>
          <w:rFonts w:ascii="Arial" w:eastAsia="Times New Roman" w:hAnsi="Arial" w:cs="Arial"/>
          <w:iCs/>
          <w:sz w:val="24"/>
          <w:szCs w:val="24"/>
          <w:lang w:val="es-ES_tradnl" w:eastAsia="es-ES"/>
        </w:rPr>
        <w:lastRenderedPageBreak/>
        <w:t xml:space="preserve">personas obtengan beneficios que no les corresponden y que se derivan de esfuerzos en los que no participaron, y cuyo otorgamiento -dada esa circunstancia- </w:t>
      </w:r>
      <w:r w:rsidRPr="00850B1D">
        <w:rPr>
          <w:rFonts w:ascii="Arial" w:eastAsia="Times New Roman" w:hAnsi="Arial" w:cs="Arial"/>
          <w:b/>
          <w:iCs/>
          <w:sz w:val="24"/>
          <w:szCs w:val="24"/>
          <w:lang w:eastAsia="es-ES"/>
        </w:rPr>
        <w:t>puede llegar a poner en riesgo la garantía del derecho pensional para los actuales y futuros pensionados que si lo hicieron.</w:t>
      </w:r>
    </w:p>
    <w:p w14:paraId="48DE1F11" w14:textId="77777777" w:rsidR="003B5FC5" w:rsidRPr="00850B1D" w:rsidRDefault="003B5FC5" w:rsidP="003B5FC5">
      <w:pPr>
        <w:suppressAutoHyphens/>
        <w:spacing w:after="0"/>
        <w:jc w:val="both"/>
        <w:rPr>
          <w:rFonts w:ascii="Arial" w:eastAsia="Times New Roman" w:hAnsi="Arial" w:cs="Arial"/>
          <w:b/>
          <w:iCs/>
          <w:sz w:val="24"/>
          <w:szCs w:val="24"/>
          <w:lang w:eastAsia="es-ES"/>
        </w:rPr>
      </w:pPr>
    </w:p>
    <w:p w14:paraId="0C5ABDA0" w14:textId="77777777" w:rsidR="003B5FC5" w:rsidRPr="00850B1D" w:rsidRDefault="003B5FC5" w:rsidP="003B5FC5">
      <w:pPr>
        <w:suppressAutoHyphens/>
        <w:spacing w:after="0"/>
        <w:jc w:val="both"/>
        <w:rPr>
          <w:rFonts w:ascii="Arial" w:eastAsia="Times New Roman" w:hAnsi="Arial" w:cs="Arial"/>
          <w:iCs/>
          <w:sz w:val="24"/>
          <w:szCs w:val="24"/>
          <w:lang w:val="es-ES_tradnl" w:eastAsia="es-ES"/>
        </w:rPr>
      </w:pPr>
      <w:r w:rsidRPr="00850B1D">
        <w:rPr>
          <w:rFonts w:ascii="Arial" w:eastAsia="Times New Roman" w:hAnsi="Arial" w:cs="Arial"/>
          <w:b/>
          <w:iCs/>
          <w:sz w:val="24"/>
          <w:szCs w:val="24"/>
          <w:lang w:eastAsia="es-E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850B1D">
        <w:rPr>
          <w:rFonts w:ascii="Arial" w:eastAsia="Times New Roman" w:hAnsi="Arial" w:cs="Arial"/>
          <w:iCs/>
          <w:sz w:val="24"/>
          <w:szCs w:val="24"/>
          <w:lang w:eastAsia="es-E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850B1D">
        <w:rPr>
          <w:rFonts w:ascii="Arial" w:eastAsia="Times New Roman" w:hAnsi="Arial" w:cs="Arial"/>
          <w:iCs/>
          <w:sz w:val="24"/>
          <w:szCs w:val="24"/>
          <w:lang w:eastAsia="es-ES"/>
        </w:rPr>
        <w:t>RAIS</w:t>
      </w:r>
      <w:proofErr w:type="spellEnd"/>
      <w:r w:rsidRPr="00850B1D">
        <w:rPr>
          <w:rFonts w:ascii="Arial" w:eastAsia="Times New Roman" w:hAnsi="Arial" w:cs="Arial"/>
          <w:iCs/>
          <w:sz w:val="24"/>
          <w:szCs w:val="24"/>
          <w:lang w:eastAsia="es-ES"/>
        </w:rPr>
        <w:t xml:space="preserve"> por cuanto no puede olvidarse que</w:t>
      </w:r>
      <w:r w:rsidRPr="00850B1D">
        <w:rPr>
          <w:rFonts w:ascii="Arial" w:eastAsia="Times New Roman" w:hAnsi="Arial" w:cs="Arial"/>
          <w:iCs/>
          <w:sz w:val="24"/>
          <w:szCs w:val="24"/>
          <w:lang w:val="es-ES_tradnl" w:eastAsia="es-ES"/>
        </w:rPr>
        <w:t xml:space="preserve"> estuvo amparado por la garantía de pensión mínima 150 semanas antes que en el RPM, pues mientras en este ocurre a las 1300 semanas en aquel sucede a las 1150 semanas; no tuvo el límite del 80% del </w:t>
      </w:r>
      <w:proofErr w:type="spellStart"/>
      <w:r w:rsidRPr="00850B1D">
        <w:rPr>
          <w:rFonts w:ascii="Arial" w:eastAsia="Times New Roman" w:hAnsi="Arial" w:cs="Arial"/>
          <w:iCs/>
          <w:sz w:val="24"/>
          <w:szCs w:val="24"/>
          <w:lang w:val="es-ES_tradnl" w:eastAsia="es-ES"/>
        </w:rPr>
        <w:t>IBL</w:t>
      </w:r>
      <w:proofErr w:type="spellEnd"/>
      <w:r w:rsidRPr="00850B1D">
        <w:rPr>
          <w:rFonts w:ascii="Arial" w:eastAsia="Times New Roman" w:hAnsi="Arial" w:cs="Arial"/>
          <w:iCs/>
          <w:sz w:val="24"/>
          <w:szCs w:val="24"/>
          <w:lang w:val="es-ES_tradnl" w:eastAsia="es-E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850B1D">
        <w:rPr>
          <w:rFonts w:ascii="Arial" w:eastAsia="Times New Roman" w:hAnsi="Arial" w:cs="Arial"/>
          <w:iCs/>
          <w:sz w:val="24"/>
          <w:szCs w:val="24"/>
          <w:lang w:val="es-ES_tradnl" w:eastAsia="es-ES"/>
        </w:rPr>
        <w:t>sucesoral</w:t>
      </w:r>
      <w:proofErr w:type="spellEnd"/>
      <w:r w:rsidRPr="00850B1D">
        <w:rPr>
          <w:rFonts w:ascii="Arial" w:eastAsia="Times New Roman" w:hAnsi="Arial" w:cs="Arial"/>
          <w:iCs/>
          <w:sz w:val="24"/>
          <w:szCs w:val="24"/>
          <w:lang w:val="es-ES_tradnl" w:eastAsia="es-ES"/>
        </w:rPr>
        <w:t>, etc.</w:t>
      </w:r>
    </w:p>
    <w:p w14:paraId="10294C90"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1B6AF4F3" w14:textId="77777777" w:rsidR="003B5FC5" w:rsidRPr="00850B1D" w:rsidRDefault="003B5FC5" w:rsidP="003B5FC5">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EN NUESTRO SISTEMA JURÍDICO ¿QUIEN ES LA PERSONA LLAMADA A RESPONDER POR LOS DAÑOS ANTIJURÍDICOS QUE CAUSE CON SU PROCEDER?</w:t>
      </w:r>
    </w:p>
    <w:p w14:paraId="7143D070"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51A04170"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w:t>
      </w:r>
    </w:p>
    <w:p w14:paraId="0BFB3D22"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4064F3DB" w14:textId="77777777" w:rsidR="003B5FC5" w:rsidRPr="00850B1D" w:rsidRDefault="003B5FC5" w:rsidP="003B5FC5">
      <w:pPr>
        <w:suppressAutoHyphens/>
        <w:spacing w:after="0"/>
        <w:jc w:val="both"/>
        <w:rPr>
          <w:rFonts w:ascii="Arial" w:eastAsia="Times New Roman" w:hAnsi="Arial" w:cs="Arial"/>
          <w:i/>
          <w:sz w:val="24"/>
          <w:szCs w:val="24"/>
          <w:lang w:val="es-ES_tradnl" w:eastAsia="es-ES"/>
        </w:rPr>
      </w:pPr>
      <w:r w:rsidRPr="00850B1D">
        <w:rPr>
          <w:rFonts w:ascii="Arial" w:eastAsia="Times New Roman" w:hAnsi="Arial" w:cs="Arial"/>
          <w:sz w:val="24"/>
          <w:szCs w:val="24"/>
          <w:lang w:val="es-ES_tradnl" w:eastAsia="es-ES"/>
        </w:rPr>
        <w:t xml:space="preserve">Esas consecuencias patrimoniales a cargo de Colpensiones dejan en evidencia que la solución jurídica de declaración de ineficacia en estos eventos transgrede, no solo los </w:t>
      </w:r>
      <w:r w:rsidRPr="00850B1D">
        <w:rPr>
          <w:rFonts w:ascii="Arial" w:eastAsia="Times New Roman" w:hAnsi="Arial" w:cs="Arial"/>
          <w:sz w:val="24"/>
          <w:szCs w:val="24"/>
          <w:lang w:val="es-ES_tradnl" w:eastAsia="es-ES"/>
        </w:rPr>
        <w:lastRenderedPageBreak/>
        <w:t>artículos 2341 y 2343 del Código Civil que determinan que quien debe indemnizar el daño es quien lo cause, sino también el artículo 90 de la Constitución Nacional que dispone que “</w:t>
      </w:r>
      <w:r w:rsidRPr="00850B1D">
        <w:rPr>
          <w:rFonts w:ascii="Arial" w:eastAsia="Times New Roman" w:hAnsi="Arial" w:cs="Arial"/>
          <w:i/>
          <w:szCs w:val="24"/>
          <w:lang w:val="es-ES_tradnl" w:eastAsia="es-ES"/>
        </w:rPr>
        <w:t>el Estado únicamente responderá patrimonialmente por los daños antijurídicos que le sean imputables, causado por la acción o la omisión de las autoridades públicas</w:t>
      </w:r>
      <w:r w:rsidRPr="00850B1D">
        <w:rPr>
          <w:rFonts w:ascii="Arial" w:eastAsia="Times New Roman" w:hAnsi="Arial" w:cs="Arial"/>
          <w:i/>
          <w:sz w:val="24"/>
          <w:szCs w:val="24"/>
          <w:lang w:val="es-ES_tradnl" w:eastAsia="es-ES"/>
        </w:rPr>
        <w:t>”.</w:t>
      </w:r>
    </w:p>
    <w:p w14:paraId="7BEBDC5E"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2271EAC0" w14:textId="77777777" w:rsidR="003B5FC5" w:rsidRPr="00850B1D" w:rsidRDefault="003B5FC5" w:rsidP="003B5FC5">
      <w:pPr>
        <w:numPr>
          <w:ilvl w:val="0"/>
          <w:numId w:val="20"/>
        </w:numPr>
        <w:suppressAutoHyphens/>
        <w:spacing w:after="0" w:line="240" w:lineRule="auto"/>
        <w:ind w:left="426" w:hanging="426"/>
        <w:jc w:val="both"/>
        <w:rPr>
          <w:rFonts w:ascii="Arial" w:eastAsia="Times New Roman" w:hAnsi="Arial" w:cs="Arial"/>
          <w:b/>
          <w:sz w:val="24"/>
          <w:szCs w:val="24"/>
          <w:lang w:val="es-ES_tradnl" w:eastAsia="es-ES"/>
        </w:rPr>
      </w:pPr>
      <w:r w:rsidRPr="00850B1D">
        <w:rPr>
          <w:rFonts w:ascii="Arial" w:eastAsia="Times New Roman" w:hAnsi="Arial" w:cs="Arial"/>
          <w:b/>
          <w:sz w:val="24"/>
          <w:szCs w:val="24"/>
          <w:lang w:val="es-ES_tradnl" w:eastAsia="es-ES"/>
        </w:rPr>
        <w:t>LAS NORMAS VIGENTES QUE REGULAN LAS CONDUCTAS IRREGULARES DE LAS ADMINISTRADORAS DE FONDOS DE PENSIONES POR LOS ERRORES U OMISIONES EN LA INFORMACIÓN QUE CAUSEN PERJUICIO A QUIENES AFILIEN.</w:t>
      </w:r>
    </w:p>
    <w:p w14:paraId="0747911C"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5F968BFA" w14:textId="77777777" w:rsidR="003B5FC5" w:rsidRPr="00850B1D" w:rsidRDefault="003B5FC5" w:rsidP="003B5FC5">
      <w:pPr>
        <w:suppressAutoHyphens/>
        <w:spacing w:after="0"/>
        <w:jc w:val="both"/>
        <w:rPr>
          <w:rFonts w:ascii="Arial" w:eastAsia="Times New Roman" w:hAnsi="Arial" w:cs="Arial"/>
          <w:sz w:val="24"/>
          <w:szCs w:val="24"/>
          <w:lang w:val="es-ES" w:eastAsia="es-ES"/>
        </w:rPr>
      </w:pPr>
      <w:r w:rsidRPr="00850B1D">
        <w:rPr>
          <w:rFonts w:ascii="Arial" w:eastAsia="Times New Roman" w:hAnsi="Arial" w:cs="Arial"/>
          <w:b/>
          <w:bCs/>
          <w:sz w:val="24"/>
          <w:szCs w:val="24"/>
          <w:lang w:val="es-ES" w:eastAsia="es-ES"/>
        </w:rPr>
        <w:t>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w:t>
      </w:r>
      <w:r w:rsidRPr="00850B1D">
        <w:rPr>
          <w:rFonts w:ascii="Arial" w:eastAsia="Times New Roman" w:hAnsi="Arial" w:cs="Arial"/>
          <w:sz w:val="24"/>
          <w:szCs w:val="24"/>
          <w:lang w:val="es-ES" w:eastAsia="es-ES"/>
        </w:rPr>
        <w:t xml:space="preserve"> </w:t>
      </w:r>
    </w:p>
    <w:p w14:paraId="2D84E77D"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5EB16EF0"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850B1D">
        <w:rPr>
          <w:rFonts w:ascii="Arial" w:eastAsia="Times New Roman" w:hAnsi="Arial" w:cs="Arial"/>
          <w:sz w:val="24"/>
          <w:szCs w:val="24"/>
          <w:lang w:val="es-ES_tradnl" w:eastAsia="es-ES"/>
        </w:rPr>
        <w:t>pero</w:t>
      </w:r>
      <w:proofErr w:type="gramEnd"/>
      <w:r w:rsidRPr="00850B1D">
        <w:rPr>
          <w:rFonts w:ascii="Arial" w:eastAsia="Times New Roman" w:hAnsi="Arial" w:cs="Arial"/>
          <w:sz w:val="24"/>
          <w:szCs w:val="24"/>
          <w:lang w:val="es-ES_tradnl" w:eastAsia="es-E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p>
    <w:p w14:paraId="57F9E6CC"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2917F262" w14:textId="77777777" w:rsidR="003B5FC5" w:rsidRPr="00850B1D" w:rsidRDefault="003B5FC5" w:rsidP="003B5FC5">
      <w:pPr>
        <w:suppressAutoHyphens/>
        <w:spacing w:after="0" w:line="240" w:lineRule="auto"/>
        <w:ind w:left="426" w:right="420"/>
        <w:jc w:val="both"/>
        <w:rPr>
          <w:rFonts w:ascii="Arial" w:eastAsia="Times New Roman" w:hAnsi="Arial" w:cs="Arial"/>
          <w:szCs w:val="24"/>
          <w:lang w:val="es-ES_tradnl" w:eastAsia="es-ES"/>
        </w:rPr>
      </w:pPr>
      <w:r w:rsidRPr="00850B1D">
        <w:rPr>
          <w:rFonts w:ascii="Arial" w:eastAsia="Times New Roman" w:hAnsi="Arial" w:cs="Arial"/>
          <w:b/>
          <w:szCs w:val="24"/>
          <w:lang w:eastAsia="es-ES"/>
        </w:rPr>
        <w:t>“Artículo 10</w:t>
      </w:r>
      <w:r w:rsidRPr="00850B1D">
        <w:rPr>
          <w:rFonts w:ascii="Arial" w:eastAsia="Times New Roman" w:hAnsi="Arial" w:cs="Arial"/>
          <w:b/>
          <w:bCs/>
          <w:szCs w:val="24"/>
          <w:lang w:eastAsia="es-ES"/>
        </w:rPr>
        <w:t>.</w:t>
      </w:r>
      <w:r w:rsidRPr="00850B1D">
        <w:rPr>
          <w:rFonts w:ascii="Arial" w:eastAsia="Times New Roman" w:hAnsi="Arial" w:cs="Arial"/>
          <w:b/>
          <w:szCs w:val="24"/>
          <w:lang w:eastAsia="es-ES"/>
        </w:rPr>
        <w:t xml:space="preserve"> RESPONSABILIDAD DE LOS PROMOTORES. </w:t>
      </w:r>
      <w:r w:rsidRPr="00850B1D">
        <w:rPr>
          <w:rFonts w:ascii="Arial" w:eastAsia="Times New Roman" w:hAnsi="Arial" w:cs="Arial"/>
          <w:b/>
          <w:szCs w:val="24"/>
          <w:u w:val="single"/>
          <w:lang w:eastAsia="es-E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850B1D">
        <w:rPr>
          <w:rFonts w:ascii="Arial" w:eastAsia="Times New Roman" w:hAnsi="Arial" w:cs="Arial"/>
          <w:b/>
          <w:szCs w:val="24"/>
          <w:lang w:eastAsia="es-ES"/>
        </w:rPr>
        <w:t xml:space="preserve"> sin perjuicio de la responsabilidad de los promotores frente a la correspondiente sociedad administradora del sistema general de pensiones.”</w:t>
      </w:r>
      <w:r w:rsidRPr="00850B1D">
        <w:rPr>
          <w:rFonts w:ascii="Arial" w:eastAsia="Times New Roman" w:hAnsi="Arial" w:cs="Arial"/>
          <w:szCs w:val="24"/>
          <w:lang w:eastAsia="es-ES"/>
        </w:rPr>
        <w:t xml:space="preserve"> (Negrillas y subrayas fuera del texto)</w:t>
      </w:r>
    </w:p>
    <w:p w14:paraId="16BA5E04"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06B56CB7"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p>
    <w:p w14:paraId="791850DD"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34E32AD1"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 xml:space="preserve">Es bueno hacer notar que se argumenta en ocasiones que Colpensiones no sufre daño con la declaración de ineficacia porque se le devuelve todo el dinero en cuenta de ahorro individual, sin percatarse quienes así discurren que, los mismos hechos de las múltiples demandas,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p>
    <w:p w14:paraId="09EE6993"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1A54D11F"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Para concluir debo decir que este desarrollo argumentativo no implica que las personas que sientan que fueron afectadas por falta de la debida información 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w:t>
      </w:r>
    </w:p>
    <w:p w14:paraId="42E745E3"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3D70F513"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r w:rsidRPr="00850B1D">
        <w:rPr>
          <w:rFonts w:ascii="Arial" w:eastAsia="Times New Roman" w:hAnsi="Arial" w:cs="Arial"/>
          <w:sz w:val="24"/>
          <w:szCs w:val="24"/>
          <w:lang w:val="es-ES_tradnl" w:eastAsia="es-ES"/>
        </w:rPr>
        <w:t>El anterior es mi sentir jurídico en estos casos, pero itero, me corresponde acatar el exhorto hecho por la Sala de Casación y por eso suscribí la sentencia.</w:t>
      </w:r>
    </w:p>
    <w:p w14:paraId="3176AB0D" w14:textId="77777777" w:rsidR="003B5FC5" w:rsidRPr="00850B1D" w:rsidRDefault="003B5FC5" w:rsidP="003B5FC5">
      <w:pPr>
        <w:suppressAutoHyphens/>
        <w:spacing w:after="0"/>
        <w:jc w:val="both"/>
        <w:rPr>
          <w:rFonts w:ascii="Arial" w:eastAsia="Times New Roman" w:hAnsi="Arial" w:cs="Arial"/>
          <w:sz w:val="24"/>
          <w:szCs w:val="24"/>
          <w:lang w:val="es-ES_tradnl" w:eastAsia="es-ES"/>
        </w:rPr>
      </w:pPr>
    </w:p>
    <w:p w14:paraId="308CE0B3" w14:textId="77777777" w:rsidR="003B5FC5" w:rsidRPr="00850B1D" w:rsidRDefault="003B5FC5" w:rsidP="003B5FC5">
      <w:pPr>
        <w:spacing w:after="0"/>
        <w:jc w:val="both"/>
        <w:rPr>
          <w:rFonts w:ascii="Arial" w:eastAsia="Times New Roman" w:hAnsi="Arial" w:cs="Arial"/>
          <w:sz w:val="24"/>
          <w:szCs w:val="24"/>
          <w:lang w:eastAsia="es-ES"/>
        </w:rPr>
      </w:pPr>
      <w:r w:rsidRPr="00850B1D">
        <w:rPr>
          <w:rFonts w:ascii="Arial" w:eastAsia="Times New Roman" w:hAnsi="Arial" w:cs="Arial"/>
          <w:sz w:val="24"/>
          <w:szCs w:val="24"/>
          <w:lang w:eastAsia="es-ES"/>
        </w:rPr>
        <w:t>Dejo así aclarado mi voto.</w:t>
      </w:r>
    </w:p>
    <w:p w14:paraId="2794F7BD" w14:textId="77777777" w:rsidR="003B5FC5" w:rsidRPr="00850B1D" w:rsidRDefault="003B5FC5" w:rsidP="003B5FC5">
      <w:pPr>
        <w:spacing w:after="0"/>
        <w:jc w:val="both"/>
        <w:rPr>
          <w:rFonts w:ascii="Arial" w:hAnsi="Arial" w:cs="Arial"/>
          <w:sz w:val="24"/>
          <w:szCs w:val="24"/>
        </w:rPr>
      </w:pPr>
    </w:p>
    <w:p w14:paraId="18F0D6CB" w14:textId="77777777" w:rsidR="003B5FC5" w:rsidRPr="00850B1D" w:rsidRDefault="003B5FC5" w:rsidP="003B5FC5">
      <w:pPr>
        <w:spacing w:after="0"/>
        <w:jc w:val="both"/>
        <w:rPr>
          <w:rFonts w:ascii="Arial" w:eastAsia="Times New Roman" w:hAnsi="Arial" w:cs="Arial"/>
          <w:sz w:val="24"/>
          <w:szCs w:val="24"/>
        </w:rPr>
      </w:pPr>
    </w:p>
    <w:p w14:paraId="6A6CE802" w14:textId="77777777" w:rsidR="003B5FC5" w:rsidRPr="00850B1D" w:rsidRDefault="003B5FC5" w:rsidP="003B5FC5">
      <w:pPr>
        <w:spacing w:after="0"/>
        <w:jc w:val="both"/>
        <w:rPr>
          <w:rFonts w:ascii="Arial" w:eastAsia="Times New Roman" w:hAnsi="Arial" w:cs="Arial"/>
          <w:sz w:val="24"/>
          <w:szCs w:val="24"/>
        </w:rPr>
      </w:pPr>
    </w:p>
    <w:p w14:paraId="6F0D92C1" w14:textId="77777777" w:rsidR="003B5FC5" w:rsidRPr="00850B1D" w:rsidRDefault="003B5FC5" w:rsidP="003B5FC5">
      <w:pPr>
        <w:spacing w:after="0"/>
        <w:jc w:val="both"/>
        <w:rPr>
          <w:rFonts w:ascii="Arial" w:eastAsia="Times New Roman" w:hAnsi="Arial" w:cs="Arial"/>
          <w:sz w:val="24"/>
          <w:szCs w:val="24"/>
        </w:rPr>
      </w:pPr>
    </w:p>
    <w:p w14:paraId="76C3E3E1" w14:textId="77777777" w:rsidR="003B5FC5" w:rsidRPr="00850B1D" w:rsidRDefault="003B5FC5" w:rsidP="003B5FC5">
      <w:pPr>
        <w:widowControl w:val="0"/>
        <w:autoSpaceDE w:val="0"/>
        <w:autoSpaceDN w:val="0"/>
        <w:adjustRightInd w:val="0"/>
        <w:spacing w:after="0"/>
        <w:jc w:val="center"/>
        <w:rPr>
          <w:rFonts w:ascii="Arial" w:eastAsia="Times New Roman" w:hAnsi="Arial" w:cs="Arial"/>
          <w:b/>
          <w:sz w:val="24"/>
          <w:szCs w:val="24"/>
        </w:rPr>
      </w:pPr>
      <w:r w:rsidRPr="00850B1D">
        <w:rPr>
          <w:rFonts w:ascii="Arial" w:eastAsia="Times New Roman" w:hAnsi="Arial" w:cs="Arial"/>
          <w:b/>
          <w:sz w:val="24"/>
          <w:szCs w:val="24"/>
        </w:rPr>
        <w:t>JULIO CÉSAR SALAZAR MUÑOZ</w:t>
      </w:r>
    </w:p>
    <w:p w14:paraId="2A28EBE5" w14:textId="04F3931A" w:rsidR="009B3A3C" w:rsidRPr="003B5FC5" w:rsidRDefault="003B5FC5" w:rsidP="003B5FC5">
      <w:pPr>
        <w:widowControl w:val="0"/>
        <w:autoSpaceDE w:val="0"/>
        <w:autoSpaceDN w:val="0"/>
        <w:adjustRightInd w:val="0"/>
        <w:spacing w:after="0"/>
        <w:jc w:val="center"/>
        <w:rPr>
          <w:rFonts w:ascii="Arial" w:eastAsia="Times New Roman" w:hAnsi="Arial" w:cs="Arial"/>
          <w:sz w:val="24"/>
          <w:szCs w:val="24"/>
        </w:rPr>
      </w:pPr>
      <w:r w:rsidRPr="00850B1D">
        <w:rPr>
          <w:rFonts w:ascii="Arial" w:eastAsia="Times New Roman" w:hAnsi="Arial" w:cs="Arial"/>
          <w:sz w:val="24"/>
          <w:szCs w:val="24"/>
        </w:rPr>
        <w:t>Magistrado</w:t>
      </w:r>
    </w:p>
    <w:sectPr w:rsidR="009B3A3C" w:rsidRPr="003B5FC5" w:rsidSect="008D7575">
      <w:headerReference w:type="default" r:id="rId10"/>
      <w:footerReference w:type="default" r:id="rId11"/>
      <w:pgSz w:w="12242" w:h="18722" w:code="258"/>
      <w:pgMar w:top="1871" w:right="1247" w:bottom="1304"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81A275" w16cex:dateUtc="2023-09-05T16:49:36.629Z"/>
  <w16cex:commentExtensible w16cex:durableId="0AB8732F" w16cex:dateUtc="2023-09-11T20:03:56.78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DE20F" w14:textId="77777777" w:rsidR="00230A1D" w:rsidRDefault="00230A1D" w:rsidP="002F1637">
      <w:pPr>
        <w:spacing w:after="0" w:line="240" w:lineRule="auto"/>
      </w:pPr>
      <w:r>
        <w:separator/>
      </w:r>
    </w:p>
  </w:endnote>
  <w:endnote w:type="continuationSeparator" w:id="0">
    <w:p w14:paraId="67EA90A9" w14:textId="77777777" w:rsidR="00230A1D" w:rsidRDefault="00230A1D" w:rsidP="002F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187556"/>
      <w:docPartObj>
        <w:docPartGallery w:val="Page Numbers (Bottom of Page)"/>
        <w:docPartUnique/>
      </w:docPartObj>
    </w:sdtPr>
    <w:sdtEndPr>
      <w:rPr>
        <w:rFonts w:ascii="Arial" w:hAnsi="Arial" w:cs="Arial"/>
        <w:sz w:val="18"/>
        <w:szCs w:val="14"/>
      </w:rPr>
    </w:sdtEndPr>
    <w:sdtContent>
      <w:p w14:paraId="11E0777B" w14:textId="20DED59F" w:rsidR="002F1637" w:rsidRPr="009B3A3C" w:rsidRDefault="002F1637">
        <w:pPr>
          <w:pStyle w:val="Piedepgina"/>
          <w:jc w:val="right"/>
          <w:rPr>
            <w:rFonts w:ascii="Arial" w:hAnsi="Arial" w:cs="Arial"/>
            <w:sz w:val="18"/>
            <w:szCs w:val="14"/>
          </w:rPr>
        </w:pPr>
        <w:r w:rsidRPr="009B3A3C">
          <w:rPr>
            <w:rFonts w:ascii="Arial" w:hAnsi="Arial" w:cs="Arial"/>
            <w:sz w:val="18"/>
            <w:szCs w:val="14"/>
          </w:rPr>
          <w:fldChar w:fldCharType="begin"/>
        </w:r>
        <w:r w:rsidRPr="009B3A3C">
          <w:rPr>
            <w:rFonts w:ascii="Arial" w:hAnsi="Arial" w:cs="Arial"/>
            <w:sz w:val="18"/>
            <w:szCs w:val="14"/>
          </w:rPr>
          <w:instrText>PAGE   \* MERGEFORMAT</w:instrText>
        </w:r>
        <w:r w:rsidRPr="009B3A3C">
          <w:rPr>
            <w:rFonts w:ascii="Arial" w:hAnsi="Arial" w:cs="Arial"/>
            <w:sz w:val="18"/>
            <w:szCs w:val="14"/>
          </w:rPr>
          <w:fldChar w:fldCharType="separate"/>
        </w:r>
        <w:r w:rsidR="00046EB8">
          <w:rPr>
            <w:rFonts w:ascii="Arial" w:hAnsi="Arial" w:cs="Arial"/>
            <w:noProof/>
            <w:sz w:val="18"/>
            <w:szCs w:val="14"/>
          </w:rPr>
          <w:t>39</w:t>
        </w:r>
        <w:r w:rsidRPr="009B3A3C">
          <w:rPr>
            <w:rFonts w:ascii="Arial" w:hAnsi="Arial"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8976C" w14:textId="77777777" w:rsidR="00230A1D" w:rsidRDefault="00230A1D" w:rsidP="002F1637">
      <w:pPr>
        <w:spacing w:after="0" w:line="240" w:lineRule="auto"/>
      </w:pPr>
      <w:r>
        <w:separator/>
      </w:r>
    </w:p>
  </w:footnote>
  <w:footnote w:type="continuationSeparator" w:id="0">
    <w:p w14:paraId="7A28583C" w14:textId="77777777" w:rsidR="00230A1D" w:rsidRDefault="00230A1D" w:rsidP="002F1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25F8" w14:textId="77777777" w:rsidR="009B3A3C" w:rsidRPr="009B3A3C" w:rsidRDefault="002F1637" w:rsidP="009B3A3C">
    <w:pPr>
      <w:pStyle w:val="Encabezado"/>
      <w:jc w:val="center"/>
      <w:rPr>
        <w:rFonts w:ascii="Arial" w:hAnsi="Arial" w:cs="Arial"/>
        <w:sz w:val="18"/>
        <w:szCs w:val="14"/>
      </w:rPr>
    </w:pPr>
    <w:r w:rsidRPr="009B3A3C">
      <w:rPr>
        <w:rFonts w:ascii="Arial" w:hAnsi="Arial" w:cs="Arial"/>
        <w:sz w:val="18"/>
        <w:szCs w:val="14"/>
      </w:rPr>
      <w:t>Martha Cecilia Tapias S</w:t>
    </w:r>
    <w:r w:rsidR="009B3A3C" w:rsidRPr="009B3A3C">
      <w:rPr>
        <w:rFonts w:ascii="Arial" w:hAnsi="Arial" w:cs="Arial"/>
        <w:sz w:val="18"/>
        <w:szCs w:val="14"/>
      </w:rPr>
      <w:t>alazar Vs Colpensiones y otras</w:t>
    </w:r>
  </w:p>
  <w:p w14:paraId="5E95BEF6" w14:textId="612AC09D" w:rsidR="002F1637" w:rsidRPr="009B3A3C" w:rsidRDefault="002F1637" w:rsidP="009B3A3C">
    <w:pPr>
      <w:pStyle w:val="Encabezado"/>
      <w:jc w:val="center"/>
      <w:rPr>
        <w:rFonts w:ascii="Arial" w:hAnsi="Arial" w:cs="Arial"/>
        <w:sz w:val="18"/>
        <w:szCs w:val="14"/>
      </w:rPr>
    </w:pPr>
    <w:r w:rsidRPr="009B3A3C">
      <w:rPr>
        <w:rFonts w:ascii="Arial" w:hAnsi="Arial" w:cs="Arial"/>
        <w:sz w:val="18"/>
        <w:szCs w:val="14"/>
      </w:rPr>
      <w:t>Rad. 66001310500220210002501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7C5"/>
    <w:multiLevelType w:val="multilevel"/>
    <w:tmpl w:val="0FB03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174007"/>
    <w:multiLevelType w:val="multilevel"/>
    <w:tmpl w:val="21D6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9B5C67"/>
    <w:multiLevelType w:val="multilevel"/>
    <w:tmpl w:val="26C6D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754C6A"/>
    <w:multiLevelType w:val="multilevel"/>
    <w:tmpl w:val="745EC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D3453"/>
    <w:multiLevelType w:val="multilevel"/>
    <w:tmpl w:val="173CC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815E6"/>
    <w:multiLevelType w:val="multilevel"/>
    <w:tmpl w:val="91BE9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4B2F"/>
    <w:multiLevelType w:val="multilevel"/>
    <w:tmpl w:val="15F47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E3863"/>
    <w:multiLevelType w:val="multilevel"/>
    <w:tmpl w:val="DED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2F77"/>
    <w:multiLevelType w:val="multilevel"/>
    <w:tmpl w:val="341E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C45F9"/>
    <w:multiLevelType w:val="multilevel"/>
    <w:tmpl w:val="4CB8C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E519B4"/>
    <w:multiLevelType w:val="multilevel"/>
    <w:tmpl w:val="A596E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304FA5"/>
    <w:multiLevelType w:val="multilevel"/>
    <w:tmpl w:val="4E20B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62D9F"/>
    <w:multiLevelType w:val="multilevel"/>
    <w:tmpl w:val="C680D6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8057A4"/>
    <w:multiLevelType w:val="multilevel"/>
    <w:tmpl w:val="0E842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890464"/>
    <w:multiLevelType w:val="multilevel"/>
    <w:tmpl w:val="4E349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4D6176"/>
    <w:multiLevelType w:val="multilevel"/>
    <w:tmpl w:val="555AC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D2EAC"/>
    <w:multiLevelType w:val="multilevel"/>
    <w:tmpl w:val="694A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A801D7"/>
    <w:multiLevelType w:val="multilevel"/>
    <w:tmpl w:val="8A1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9"/>
  </w:num>
  <w:num w:numId="4">
    <w:abstractNumId w:val="18"/>
  </w:num>
  <w:num w:numId="5">
    <w:abstractNumId w:val="16"/>
  </w:num>
  <w:num w:numId="6">
    <w:abstractNumId w:val="8"/>
  </w:num>
  <w:num w:numId="7">
    <w:abstractNumId w:val="13"/>
  </w:num>
  <w:num w:numId="8">
    <w:abstractNumId w:val="3"/>
  </w:num>
  <w:num w:numId="9">
    <w:abstractNumId w:val="20"/>
  </w:num>
  <w:num w:numId="10">
    <w:abstractNumId w:val="5"/>
  </w:num>
  <w:num w:numId="11">
    <w:abstractNumId w:val="7"/>
  </w:num>
  <w:num w:numId="12">
    <w:abstractNumId w:val="11"/>
  </w:num>
  <w:num w:numId="13">
    <w:abstractNumId w:val="17"/>
  </w:num>
  <w:num w:numId="14">
    <w:abstractNumId w:val="19"/>
  </w:num>
  <w:num w:numId="15">
    <w:abstractNumId w:val="6"/>
  </w:num>
  <w:num w:numId="16">
    <w:abstractNumId w:val="10"/>
  </w:num>
  <w:num w:numId="17">
    <w:abstractNumId w:val="0"/>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3C"/>
    <w:rsid w:val="00016DE4"/>
    <w:rsid w:val="00040B00"/>
    <w:rsid w:val="00046EB8"/>
    <w:rsid w:val="00087F3C"/>
    <w:rsid w:val="000A5BDD"/>
    <w:rsid w:val="000D4381"/>
    <w:rsid w:val="0016795B"/>
    <w:rsid w:val="00187503"/>
    <w:rsid w:val="001C1B3D"/>
    <w:rsid w:val="00203F1C"/>
    <w:rsid w:val="00222DB1"/>
    <w:rsid w:val="00230A1D"/>
    <w:rsid w:val="0024583B"/>
    <w:rsid w:val="002703DF"/>
    <w:rsid w:val="002F1637"/>
    <w:rsid w:val="0032654A"/>
    <w:rsid w:val="003332F4"/>
    <w:rsid w:val="003349B0"/>
    <w:rsid w:val="00350F80"/>
    <w:rsid w:val="003807AD"/>
    <w:rsid w:val="003B5FC5"/>
    <w:rsid w:val="004033FE"/>
    <w:rsid w:val="00643976"/>
    <w:rsid w:val="006B299F"/>
    <w:rsid w:val="006D6ABA"/>
    <w:rsid w:val="006F4605"/>
    <w:rsid w:val="00761D15"/>
    <w:rsid w:val="007D1EF7"/>
    <w:rsid w:val="007D78A8"/>
    <w:rsid w:val="00810BA0"/>
    <w:rsid w:val="00853DB9"/>
    <w:rsid w:val="00867438"/>
    <w:rsid w:val="008B3C58"/>
    <w:rsid w:val="008C5567"/>
    <w:rsid w:val="008D7575"/>
    <w:rsid w:val="008E1FC4"/>
    <w:rsid w:val="00913567"/>
    <w:rsid w:val="0092656B"/>
    <w:rsid w:val="00941052"/>
    <w:rsid w:val="009B3A3C"/>
    <w:rsid w:val="009C50DF"/>
    <w:rsid w:val="009C563A"/>
    <w:rsid w:val="009E39F4"/>
    <w:rsid w:val="00A261D2"/>
    <w:rsid w:val="00A47787"/>
    <w:rsid w:val="00A56097"/>
    <w:rsid w:val="00AE195F"/>
    <w:rsid w:val="00AF0058"/>
    <w:rsid w:val="00B005EB"/>
    <w:rsid w:val="00B342E3"/>
    <w:rsid w:val="00C06968"/>
    <w:rsid w:val="00D873BF"/>
    <w:rsid w:val="00DE7E8E"/>
    <w:rsid w:val="00E479C8"/>
    <w:rsid w:val="00E61E30"/>
    <w:rsid w:val="00E75FB7"/>
    <w:rsid w:val="00E9723C"/>
    <w:rsid w:val="00EE7C6E"/>
    <w:rsid w:val="00F05D77"/>
    <w:rsid w:val="00F10CCC"/>
    <w:rsid w:val="00F173C1"/>
    <w:rsid w:val="00F46D2A"/>
    <w:rsid w:val="00F52416"/>
    <w:rsid w:val="00F718CB"/>
    <w:rsid w:val="00F877C7"/>
    <w:rsid w:val="00FA6652"/>
    <w:rsid w:val="23F0716D"/>
    <w:rsid w:val="256A1093"/>
    <w:rsid w:val="2A48956F"/>
    <w:rsid w:val="602A5B14"/>
    <w:rsid w:val="6E5854EB"/>
    <w:rsid w:val="6F4FC3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5369"/>
  <w15:chartTrackingRefBased/>
  <w15:docId w15:val="{9205B13B-CB74-4EE2-BFCD-94505FEC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3C"/>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9723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E9723C"/>
  </w:style>
  <w:style w:type="character" w:customStyle="1" w:styleId="eop">
    <w:name w:val="eop"/>
    <w:rsid w:val="00E9723C"/>
  </w:style>
  <w:style w:type="character" w:customStyle="1" w:styleId="tabchar">
    <w:name w:val="tabchar"/>
    <w:basedOn w:val="Fuentedeprrafopredeter"/>
    <w:rsid w:val="00E9723C"/>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2F16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637"/>
    <w:rPr>
      <w:rFonts w:ascii="Calibri" w:eastAsia="Calibri" w:hAnsi="Calibri" w:cs="Times New Roman"/>
      <w:kern w:val="0"/>
      <w14:ligatures w14:val="none"/>
    </w:rPr>
  </w:style>
  <w:style w:type="paragraph" w:styleId="Piedepgina">
    <w:name w:val="footer"/>
    <w:basedOn w:val="Normal"/>
    <w:link w:val="PiedepginaCar"/>
    <w:uiPriority w:val="99"/>
    <w:unhideWhenUsed/>
    <w:rsid w:val="002F16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63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6f8913eb35dd44a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5CAC4-8808-4FDC-8CB9-26FF2BE68070}">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9391DAD3-B8B9-49EA-B256-5E97D5FB3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04904-20FE-49E4-A3E9-A002CEBA9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19290</Words>
  <Characters>109959</Characters>
  <Application>Microsoft Office Word</Application>
  <DocSecurity>0</DocSecurity>
  <Lines>916</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47</cp:revision>
  <dcterms:created xsi:type="dcterms:W3CDTF">2023-08-31T19:01:00Z</dcterms:created>
  <dcterms:modified xsi:type="dcterms:W3CDTF">2023-10-30T18:16:00Z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