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C5839" w14:textId="77777777" w:rsidR="00EC5DCC" w:rsidRPr="0002761B" w:rsidRDefault="00EC5DCC" w:rsidP="00EC5DCC">
      <w:pPr>
        <w:spacing w:after="0" w:line="240" w:lineRule="auto"/>
        <w:jc w:val="both"/>
        <w:rPr>
          <w:rFonts w:ascii="Arial" w:eastAsia="Times New Roman" w:hAnsi="Arial" w:cs="Arial"/>
          <w:sz w:val="20"/>
          <w:szCs w:val="20"/>
          <w:lang w:val="es-419" w:eastAsia="es-ES"/>
        </w:rPr>
      </w:pPr>
      <w:bookmarkStart w:id="0" w:name="_Hlk145427925"/>
      <w:bookmarkStart w:id="1" w:name="_Hlk144800701"/>
      <w:r w:rsidRPr="0002761B">
        <w:rPr>
          <w:rFonts w:ascii="Arial" w:eastAsia="Times New Roman" w:hAnsi="Arial" w:cs="Arial"/>
          <w:b/>
          <w:bCs/>
          <w:iCs/>
          <w:sz w:val="20"/>
          <w:szCs w:val="20"/>
          <w:lang w:val="es-419" w:eastAsia="fr-FR"/>
        </w:rPr>
        <w:t>INEFICACIA TRASLADO DE RÉGIMEN PENSIONAL / DEBER DE INFORMACIÓN DE LAS AFP</w:t>
      </w:r>
    </w:p>
    <w:p w14:paraId="42E14DEF" w14:textId="77777777" w:rsidR="00EC5DCC" w:rsidRPr="0002761B" w:rsidRDefault="00EC5DCC" w:rsidP="00EC5DCC">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5877B1C0" w14:textId="77777777" w:rsidR="00EC5DCC" w:rsidRPr="0002761B" w:rsidRDefault="00EC5DCC" w:rsidP="00EC5DCC">
      <w:pPr>
        <w:spacing w:after="0" w:line="240" w:lineRule="auto"/>
        <w:jc w:val="both"/>
        <w:rPr>
          <w:rFonts w:ascii="Arial" w:eastAsia="Times New Roman" w:hAnsi="Arial" w:cs="Arial"/>
          <w:sz w:val="20"/>
          <w:szCs w:val="20"/>
          <w:lang w:val="es-419" w:eastAsia="es-ES"/>
        </w:rPr>
      </w:pPr>
    </w:p>
    <w:p w14:paraId="02EAEA1F" w14:textId="77777777" w:rsidR="00EC5DCC" w:rsidRPr="0002761B" w:rsidRDefault="00EC5DCC" w:rsidP="00EC5DCC">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092452CC" w14:textId="77777777" w:rsidR="00EC5DCC" w:rsidRPr="0002761B" w:rsidRDefault="00EC5DCC" w:rsidP="00EC5DCC">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5189240B" w14:textId="77777777" w:rsidR="00EC5DCC" w:rsidRPr="0002761B" w:rsidRDefault="00EC5DCC" w:rsidP="00EC5DCC">
      <w:pPr>
        <w:spacing w:after="0" w:line="240" w:lineRule="auto"/>
        <w:jc w:val="both"/>
        <w:rPr>
          <w:rFonts w:ascii="Arial" w:eastAsia="Times New Roman" w:hAnsi="Arial" w:cs="Arial"/>
          <w:sz w:val="20"/>
          <w:szCs w:val="20"/>
          <w:lang w:val="es-419" w:eastAsia="es-ES"/>
        </w:rPr>
      </w:pPr>
    </w:p>
    <w:p w14:paraId="153892DB" w14:textId="77777777" w:rsidR="00EC5DCC" w:rsidRPr="0002761B" w:rsidRDefault="00EC5DCC" w:rsidP="00EC5DCC">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36669016" w14:textId="77777777" w:rsidR="00EC5DCC" w:rsidRDefault="00EC5DCC" w:rsidP="00EC5DCC">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17B25C22" w14:textId="77777777" w:rsidR="00EC5DCC" w:rsidRDefault="00EC5DCC" w:rsidP="00EC5DCC">
      <w:pPr>
        <w:spacing w:after="0" w:line="240" w:lineRule="auto"/>
        <w:jc w:val="both"/>
        <w:rPr>
          <w:rFonts w:ascii="Arial" w:eastAsia="Times New Roman" w:hAnsi="Arial" w:cs="Arial"/>
          <w:sz w:val="20"/>
          <w:szCs w:val="20"/>
          <w:lang w:val="es-ES" w:eastAsia="es-ES"/>
        </w:rPr>
      </w:pPr>
    </w:p>
    <w:p w14:paraId="30854A69" w14:textId="77777777" w:rsidR="00EC5DCC" w:rsidRDefault="00EC5DCC" w:rsidP="00EC5DCC">
      <w:pPr>
        <w:spacing w:after="0" w:line="240" w:lineRule="auto"/>
        <w:jc w:val="both"/>
        <w:rPr>
          <w:rFonts w:ascii="Arial" w:eastAsia="Times New Roman" w:hAnsi="Arial" w:cs="Arial"/>
          <w:sz w:val="20"/>
          <w:szCs w:val="20"/>
          <w:lang w:val="es-ES" w:eastAsia="es-ES"/>
        </w:rPr>
      </w:pPr>
    </w:p>
    <w:p w14:paraId="0484719E" w14:textId="77777777" w:rsidR="00EC5DCC" w:rsidRPr="0002761B" w:rsidRDefault="00EC5DCC" w:rsidP="00EC5DCC">
      <w:pPr>
        <w:spacing w:after="0" w:line="240" w:lineRule="auto"/>
        <w:jc w:val="both"/>
        <w:rPr>
          <w:rFonts w:ascii="Arial" w:eastAsia="Times New Roman" w:hAnsi="Arial" w:cs="Arial"/>
          <w:sz w:val="20"/>
          <w:szCs w:val="20"/>
          <w:lang w:val="es-ES" w:eastAsia="es-ES"/>
        </w:rPr>
      </w:pPr>
    </w:p>
    <w:bookmarkEnd w:id="0"/>
    <w:p w14:paraId="7F4212FD" w14:textId="77777777" w:rsidR="007534A1" w:rsidRPr="00BB5833" w:rsidRDefault="007534A1" w:rsidP="007534A1">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24DF7F21" w14:textId="77777777" w:rsidR="007534A1" w:rsidRPr="00BB5833" w:rsidRDefault="007534A1" w:rsidP="007534A1">
      <w:pPr>
        <w:spacing w:after="0"/>
        <w:jc w:val="center"/>
        <w:rPr>
          <w:rFonts w:ascii="Arial" w:hAnsi="Arial" w:cs="Arial"/>
          <w:b/>
          <w:sz w:val="24"/>
          <w:szCs w:val="24"/>
        </w:rPr>
      </w:pPr>
      <w:r w:rsidRPr="00BB5833">
        <w:rPr>
          <w:rFonts w:ascii="Arial" w:hAnsi="Arial" w:cs="Arial"/>
          <w:b/>
          <w:sz w:val="24"/>
          <w:szCs w:val="24"/>
        </w:rPr>
        <w:t>SALA LABORAL</w:t>
      </w:r>
    </w:p>
    <w:p w14:paraId="2D1CDB59" w14:textId="77777777" w:rsidR="007534A1" w:rsidRPr="00BB5833" w:rsidRDefault="007534A1" w:rsidP="007534A1">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4717AE50" w14:textId="77777777" w:rsidR="007534A1" w:rsidRPr="007534A1" w:rsidRDefault="007534A1" w:rsidP="007534A1">
      <w:pPr>
        <w:spacing w:after="0"/>
        <w:rPr>
          <w:rFonts w:ascii="Arial" w:hAnsi="Arial" w:cs="Arial"/>
          <w:sz w:val="24"/>
          <w:szCs w:val="24"/>
        </w:rPr>
      </w:pPr>
    </w:p>
    <w:p w14:paraId="52C625F4" w14:textId="54DD182A" w:rsidR="000B2D4C" w:rsidRPr="007534A1" w:rsidRDefault="007534A1" w:rsidP="007534A1">
      <w:pPr>
        <w:pStyle w:val="paragraph"/>
        <w:spacing w:before="0" w:beforeAutospacing="0" w:after="0" w:afterAutospacing="0" w:line="276" w:lineRule="auto"/>
        <w:jc w:val="center"/>
        <w:textAlignment w:val="baseline"/>
        <w:rPr>
          <w:rStyle w:val="normaltextrun"/>
          <w:rFonts w:ascii="Arial" w:hAnsi="Arial" w:cs="Arial"/>
          <w:bCs/>
        </w:rPr>
      </w:pPr>
      <w:r w:rsidRPr="007534A1">
        <w:rPr>
          <w:rStyle w:val="normaltextrun"/>
          <w:rFonts w:ascii="Arial" w:hAnsi="Arial" w:cs="Arial"/>
          <w:bCs/>
        </w:rPr>
        <w:t>Pereira, seis de septiembre de dos mil veintitrés</w:t>
      </w:r>
    </w:p>
    <w:bookmarkEnd w:id="1"/>
    <w:p w14:paraId="20736339" w14:textId="37FAEE30" w:rsidR="00CF12AE" w:rsidRPr="007534A1" w:rsidRDefault="000B2D4C" w:rsidP="007534A1">
      <w:pPr>
        <w:pStyle w:val="paragraph"/>
        <w:spacing w:before="0" w:beforeAutospacing="0" w:after="0" w:afterAutospacing="0" w:line="276" w:lineRule="auto"/>
        <w:jc w:val="center"/>
        <w:textAlignment w:val="baseline"/>
        <w:rPr>
          <w:rFonts w:ascii="Arial" w:hAnsi="Arial" w:cs="Arial"/>
        </w:rPr>
      </w:pPr>
      <w:r w:rsidRPr="007534A1">
        <w:rPr>
          <w:rStyle w:val="eop"/>
          <w:rFonts w:ascii="Arial" w:hAnsi="Arial" w:cs="Arial"/>
        </w:rPr>
        <w:t>Acta de Sala de Discusión No 140 de 4 de septiembre de dos mil veintitrés</w:t>
      </w:r>
      <w:r w:rsidR="00CF12AE" w:rsidRPr="007534A1">
        <w:rPr>
          <w:rStyle w:val="eop"/>
          <w:rFonts w:ascii="Arial" w:hAnsi="Arial" w:cs="Arial"/>
        </w:rPr>
        <w:t> </w:t>
      </w:r>
    </w:p>
    <w:p w14:paraId="05B23509" w14:textId="3A9D0121" w:rsidR="00CF12AE" w:rsidRDefault="00CF12AE" w:rsidP="007534A1">
      <w:pPr>
        <w:pStyle w:val="paragraph"/>
        <w:spacing w:before="0" w:beforeAutospacing="0" w:after="0" w:afterAutospacing="0" w:line="276" w:lineRule="auto"/>
        <w:textAlignment w:val="baseline"/>
        <w:rPr>
          <w:rStyle w:val="eop"/>
          <w:rFonts w:ascii="Arial" w:hAnsi="Arial" w:cs="Arial"/>
        </w:rPr>
      </w:pPr>
      <w:r w:rsidRPr="007534A1">
        <w:rPr>
          <w:rStyle w:val="eop"/>
          <w:rFonts w:ascii="Arial" w:hAnsi="Arial" w:cs="Arial"/>
        </w:rPr>
        <w:t> </w:t>
      </w:r>
    </w:p>
    <w:p w14:paraId="34410F94" w14:textId="77777777" w:rsidR="007534A1" w:rsidRPr="007534A1" w:rsidRDefault="007534A1" w:rsidP="007534A1">
      <w:pPr>
        <w:pStyle w:val="paragraph"/>
        <w:spacing w:before="0" w:beforeAutospacing="0" w:after="0" w:afterAutospacing="0" w:line="276" w:lineRule="auto"/>
        <w:textAlignment w:val="baseline"/>
        <w:rPr>
          <w:rFonts w:ascii="Arial" w:hAnsi="Arial" w:cs="Arial"/>
        </w:rPr>
      </w:pPr>
    </w:p>
    <w:p w14:paraId="2F595D1D" w14:textId="57EF47E0" w:rsidR="00CF12AE" w:rsidRPr="007534A1" w:rsidRDefault="00CF12AE" w:rsidP="007534A1">
      <w:pPr>
        <w:suppressAutoHyphens/>
        <w:spacing w:after="0"/>
        <w:jc w:val="both"/>
        <w:rPr>
          <w:rStyle w:val="normaltextrun"/>
          <w:rFonts w:ascii="Arial" w:hAnsi="Arial" w:cs="Arial"/>
          <w:b/>
          <w:sz w:val="24"/>
          <w:szCs w:val="24"/>
        </w:rPr>
      </w:pPr>
      <w:r w:rsidRPr="007534A1">
        <w:rPr>
          <w:rStyle w:val="normaltextrun"/>
          <w:rFonts w:ascii="Arial" w:hAnsi="Arial" w:cs="Arial"/>
          <w:sz w:val="24"/>
          <w:szCs w:val="24"/>
        </w:rPr>
        <w:t xml:space="preserve">Se resuelven los recursos de apelación interpuestos por el fondo privado de pensiones </w:t>
      </w:r>
      <w:r w:rsidR="007534A1" w:rsidRPr="007534A1">
        <w:rPr>
          <w:rStyle w:val="normaltextrun"/>
          <w:rFonts w:ascii="Arial" w:hAnsi="Arial" w:cs="Arial"/>
          <w:b/>
          <w:sz w:val="24"/>
          <w:szCs w:val="24"/>
        </w:rPr>
        <w:t xml:space="preserve">Porvenir </w:t>
      </w:r>
      <w:r w:rsidRPr="007534A1">
        <w:rPr>
          <w:rStyle w:val="normaltextrun"/>
          <w:rFonts w:ascii="Arial" w:hAnsi="Arial" w:cs="Arial"/>
          <w:b/>
          <w:sz w:val="24"/>
          <w:szCs w:val="24"/>
        </w:rPr>
        <w:t>S.A</w:t>
      </w:r>
      <w:r w:rsidRPr="007534A1">
        <w:rPr>
          <w:rStyle w:val="normaltextrun"/>
          <w:rFonts w:ascii="Arial" w:hAnsi="Arial" w:cs="Arial"/>
          <w:sz w:val="24"/>
          <w:szCs w:val="24"/>
        </w:rPr>
        <w:t>. y la</w:t>
      </w:r>
      <w:r w:rsidR="007534A1" w:rsidRPr="007534A1">
        <w:rPr>
          <w:rStyle w:val="normaltextrun"/>
          <w:rFonts w:ascii="Arial" w:hAnsi="Arial" w:cs="Arial"/>
          <w:sz w:val="24"/>
          <w:szCs w:val="24"/>
        </w:rPr>
        <w:t xml:space="preserve"> </w:t>
      </w:r>
      <w:r w:rsidR="007534A1" w:rsidRPr="007534A1">
        <w:rPr>
          <w:rStyle w:val="normaltextrun"/>
          <w:rFonts w:ascii="Arial" w:hAnsi="Arial" w:cs="Arial"/>
          <w:b/>
          <w:sz w:val="24"/>
          <w:szCs w:val="24"/>
        </w:rPr>
        <w:t>Administradora Colombiana</w:t>
      </w:r>
      <w:r w:rsidRPr="007534A1">
        <w:rPr>
          <w:rStyle w:val="normaltextrun"/>
          <w:rFonts w:ascii="Arial" w:hAnsi="Arial" w:cs="Arial"/>
          <w:b/>
          <w:sz w:val="24"/>
          <w:szCs w:val="24"/>
        </w:rPr>
        <w:t xml:space="preserve"> </w:t>
      </w:r>
      <w:r w:rsidR="007534A1" w:rsidRPr="007534A1">
        <w:rPr>
          <w:rStyle w:val="normaltextrun"/>
          <w:rFonts w:ascii="Arial" w:hAnsi="Arial" w:cs="Arial"/>
          <w:b/>
          <w:sz w:val="24"/>
          <w:szCs w:val="24"/>
        </w:rPr>
        <w:t>de Pensiones</w:t>
      </w:r>
      <w:r w:rsidR="007534A1" w:rsidRPr="007534A1">
        <w:rPr>
          <w:rStyle w:val="normaltextrun"/>
          <w:rFonts w:ascii="Arial" w:hAnsi="Arial" w:cs="Arial"/>
          <w:sz w:val="24"/>
          <w:szCs w:val="24"/>
        </w:rPr>
        <w:t xml:space="preserve"> </w:t>
      </w:r>
      <w:r w:rsidRPr="007534A1">
        <w:rPr>
          <w:rStyle w:val="normaltextrun"/>
          <w:rFonts w:ascii="Arial" w:hAnsi="Arial" w:cs="Arial"/>
          <w:sz w:val="24"/>
          <w:szCs w:val="24"/>
        </w:rPr>
        <w:t xml:space="preserve">en contra de la sentencia proferida por el Juzgado Segundo Laboral del Circuito el 2 de mayo de 2023, así como el grado jurisdiccional de consulta dispuesto a favor de </w:t>
      </w:r>
      <w:r w:rsidR="007534A1" w:rsidRPr="007534A1">
        <w:rPr>
          <w:rStyle w:val="normaltextrun"/>
          <w:rFonts w:ascii="Arial" w:hAnsi="Arial" w:cs="Arial"/>
          <w:b/>
          <w:sz w:val="24"/>
          <w:szCs w:val="24"/>
        </w:rPr>
        <w:t>Colpensiones</w:t>
      </w:r>
      <w:r w:rsidRPr="007534A1">
        <w:rPr>
          <w:rStyle w:val="normaltextrun"/>
          <w:rFonts w:ascii="Arial" w:hAnsi="Arial" w:cs="Arial"/>
          <w:sz w:val="24"/>
          <w:szCs w:val="24"/>
        </w:rPr>
        <w:t>, dentro del proceso</w:t>
      </w:r>
      <w:r w:rsidR="007534A1">
        <w:rPr>
          <w:rStyle w:val="normaltextrun"/>
          <w:rFonts w:ascii="Arial" w:hAnsi="Arial" w:cs="Arial"/>
          <w:sz w:val="24"/>
          <w:szCs w:val="24"/>
        </w:rPr>
        <w:t xml:space="preserve"> </w:t>
      </w:r>
      <w:r w:rsidR="007534A1">
        <w:rPr>
          <w:rStyle w:val="normaltextrun"/>
          <w:rFonts w:ascii="Arial" w:hAnsi="Arial" w:cs="Arial"/>
          <w:b/>
          <w:sz w:val="24"/>
          <w:szCs w:val="24"/>
        </w:rPr>
        <w:t>ordinario laboral</w:t>
      </w:r>
      <w:r w:rsidRPr="007534A1">
        <w:rPr>
          <w:rStyle w:val="normaltextrun"/>
          <w:rFonts w:ascii="Arial" w:hAnsi="Arial" w:cs="Arial"/>
          <w:sz w:val="24"/>
          <w:szCs w:val="24"/>
        </w:rPr>
        <w:t xml:space="preserve"> que le promueve el señor</w:t>
      </w:r>
      <w:r w:rsidR="007534A1" w:rsidRPr="007534A1">
        <w:rPr>
          <w:rStyle w:val="normaltextrun"/>
          <w:rFonts w:ascii="Arial" w:hAnsi="Arial" w:cs="Arial"/>
          <w:sz w:val="24"/>
          <w:szCs w:val="24"/>
        </w:rPr>
        <w:t xml:space="preserve"> </w:t>
      </w:r>
      <w:r w:rsidR="007534A1" w:rsidRPr="007534A1">
        <w:rPr>
          <w:rStyle w:val="normaltextrun"/>
          <w:rFonts w:ascii="Arial" w:hAnsi="Arial" w:cs="Arial"/>
          <w:b/>
          <w:sz w:val="24"/>
          <w:szCs w:val="24"/>
        </w:rPr>
        <w:t>Eduardo Pérez Ortiz</w:t>
      </w:r>
      <w:r w:rsidRPr="007534A1">
        <w:rPr>
          <w:rStyle w:val="normaltextrun"/>
          <w:rFonts w:ascii="Arial" w:hAnsi="Arial" w:cs="Arial"/>
          <w:sz w:val="24"/>
          <w:szCs w:val="24"/>
        </w:rPr>
        <w:t>, cuya radicación corresponde al N°</w:t>
      </w:r>
      <w:r w:rsidR="007534A1">
        <w:rPr>
          <w:rStyle w:val="normaltextrun"/>
          <w:rFonts w:ascii="Arial" w:hAnsi="Arial" w:cs="Arial"/>
          <w:sz w:val="24"/>
          <w:szCs w:val="24"/>
        </w:rPr>
        <w:t xml:space="preserve"> </w:t>
      </w:r>
      <w:r w:rsidRPr="007534A1">
        <w:rPr>
          <w:rStyle w:val="normaltextrun"/>
          <w:rFonts w:ascii="Arial" w:hAnsi="Arial" w:cs="Arial"/>
          <w:sz w:val="24"/>
          <w:szCs w:val="24"/>
        </w:rPr>
        <w:t xml:space="preserve">66001310500220210013901; en el que también están demandadas las </w:t>
      </w:r>
      <w:r w:rsidRPr="007534A1">
        <w:rPr>
          <w:rStyle w:val="normaltextrun"/>
          <w:rFonts w:ascii="Arial" w:hAnsi="Arial" w:cs="Arial"/>
          <w:b/>
          <w:sz w:val="24"/>
          <w:szCs w:val="24"/>
        </w:rPr>
        <w:t xml:space="preserve">AFP </w:t>
      </w:r>
      <w:proofErr w:type="spellStart"/>
      <w:r w:rsidR="007534A1" w:rsidRPr="007534A1">
        <w:rPr>
          <w:rStyle w:val="normaltextrun"/>
          <w:rFonts w:ascii="Arial" w:hAnsi="Arial" w:cs="Arial"/>
          <w:b/>
          <w:sz w:val="24"/>
          <w:szCs w:val="24"/>
        </w:rPr>
        <w:t>Colfondos</w:t>
      </w:r>
      <w:proofErr w:type="spellEnd"/>
      <w:r w:rsidR="007534A1" w:rsidRPr="007534A1">
        <w:rPr>
          <w:rStyle w:val="normaltextrun"/>
          <w:rFonts w:ascii="Arial" w:hAnsi="Arial" w:cs="Arial"/>
          <w:b/>
          <w:sz w:val="24"/>
          <w:szCs w:val="24"/>
        </w:rPr>
        <w:t xml:space="preserve"> </w:t>
      </w:r>
      <w:r w:rsidRPr="007534A1">
        <w:rPr>
          <w:rStyle w:val="normaltextrun"/>
          <w:rFonts w:ascii="Arial" w:hAnsi="Arial" w:cs="Arial"/>
          <w:b/>
          <w:sz w:val="24"/>
          <w:szCs w:val="24"/>
        </w:rPr>
        <w:t>S.A.</w:t>
      </w:r>
      <w:r w:rsidRPr="007534A1">
        <w:rPr>
          <w:rStyle w:val="normaltextrun"/>
          <w:rFonts w:ascii="Arial" w:hAnsi="Arial" w:cs="Arial"/>
          <w:sz w:val="24"/>
          <w:szCs w:val="24"/>
        </w:rPr>
        <w:t xml:space="preserve"> y </w:t>
      </w:r>
      <w:r w:rsidR="007534A1" w:rsidRPr="007534A1">
        <w:rPr>
          <w:rStyle w:val="normaltextrun"/>
          <w:rFonts w:ascii="Arial" w:hAnsi="Arial" w:cs="Arial"/>
          <w:b/>
          <w:sz w:val="24"/>
          <w:szCs w:val="24"/>
        </w:rPr>
        <w:t xml:space="preserve">Protección </w:t>
      </w:r>
      <w:r w:rsidRPr="007534A1">
        <w:rPr>
          <w:rStyle w:val="normaltextrun"/>
          <w:rFonts w:ascii="Arial" w:hAnsi="Arial" w:cs="Arial"/>
          <w:b/>
          <w:sz w:val="24"/>
          <w:szCs w:val="24"/>
        </w:rPr>
        <w:t>S.A.</w:t>
      </w:r>
    </w:p>
    <w:p w14:paraId="1EA1B681" w14:textId="77777777" w:rsidR="00CF12AE" w:rsidRPr="007534A1" w:rsidRDefault="00CF12AE" w:rsidP="007534A1">
      <w:pPr>
        <w:suppressAutoHyphens/>
        <w:spacing w:after="0"/>
        <w:jc w:val="both"/>
        <w:rPr>
          <w:rStyle w:val="normaltextrun"/>
          <w:rFonts w:ascii="Arial" w:hAnsi="Arial" w:cs="Arial"/>
          <w:sz w:val="24"/>
          <w:szCs w:val="24"/>
        </w:rPr>
      </w:pPr>
    </w:p>
    <w:p w14:paraId="4E10462A" w14:textId="77777777" w:rsidR="00CF12AE" w:rsidRPr="007534A1" w:rsidRDefault="00CF12AE" w:rsidP="007534A1">
      <w:pPr>
        <w:suppressAutoHyphens/>
        <w:spacing w:after="0"/>
        <w:jc w:val="center"/>
        <w:rPr>
          <w:rStyle w:val="normaltextrun"/>
          <w:rFonts w:ascii="Arial" w:hAnsi="Arial" w:cs="Arial"/>
          <w:b/>
          <w:bCs/>
          <w:sz w:val="24"/>
          <w:szCs w:val="24"/>
        </w:rPr>
      </w:pPr>
      <w:r w:rsidRPr="007534A1">
        <w:rPr>
          <w:rStyle w:val="normaltextrun"/>
          <w:rFonts w:ascii="Arial" w:hAnsi="Arial" w:cs="Arial"/>
          <w:b/>
          <w:bCs/>
          <w:sz w:val="24"/>
          <w:szCs w:val="24"/>
        </w:rPr>
        <w:t>AUTO</w:t>
      </w:r>
    </w:p>
    <w:p w14:paraId="61609D96" w14:textId="77777777" w:rsidR="00CF12AE" w:rsidRPr="007534A1" w:rsidRDefault="00CF12AE" w:rsidP="007534A1">
      <w:pPr>
        <w:suppressAutoHyphens/>
        <w:spacing w:after="0"/>
        <w:jc w:val="center"/>
        <w:rPr>
          <w:rStyle w:val="normaltextrun"/>
          <w:rFonts w:ascii="Arial" w:hAnsi="Arial" w:cs="Arial"/>
          <w:b/>
          <w:bCs/>
          <w:sz w:val="24"/>
          <w:szCs w:val="24"/>
        </w:rPr>
      </w:pPr>
    </w:p>
    <w:p w14:paraId="528A65A6" w14:textId="34F17E30" w:rsidR="00CF12AE" w:rsidRPr="007534A1" w:rsidRDefault="007534A1"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w:t>
      </w:r>
    </w:p>
    <w:p w14:paraId="1255F456" w14:textId="77777777" w:rsidR="00CF12AE" w:rsidRPr="007534A1" w:rsidRDefault="00CF12AE" w:rsidP="007534A1">
      <w:pPr>
        <w:keepNext/>
        <w:spacing w:after="0"/>
        <w:outlineLvl w:val="1"/>
        <w:rPr>
          <w:rFonts w:ascii="Arial" w:eastAsia="Times New Roman" w:hAnsi="Arial" w:cs="Arial"/>
          <w:b/>
          <w:bCs/>
          <w:iCs/>
          <w:sz w:val="24"/>
          <w:szCs w:val="24"/>
          <w:lang w:eastAsia="es-ES"/>
        </w:rPr>
      </w:pPr>
    </w:p>
    <w:p w14:paraId="068B2FB5" w14:textId="77777777" w:rsidR="00CF12AE" w:rsidRPr="007534A1" w:rsidRDefault="00CF12AE" w:rsidP="007534A1">
      <w:pPr>
        <w:spacing w:after="0"/>
        <w:jc w:val="center"/>
        <w:rPr>
          <w:rFonts w:ascii="Arial" w:hAnsi="Arial" w:cs="Arial"/>
          <w:b/>
          <w:sz w:val="24"/>
          <w:szCs w:val="24"/>
        </w:rPr>
      </w:pPr>
      <w:r w:rsidRPr="007534A1">
        <w:rPr>
          <w:rFonts w:ascii="Arial" w:hAnsi="Arial" w:cs="Arial"/>
          <w:b/>
          <w:sz w:val="24"/>
          <w:szCs w:val="24"/>
        </w:rPr>
        <w:t>ANTECEDENTES</w:t>
      </w:r>
    </w:p>
    <w:p w14:paraId="24B1E987" w14:textId="77777777" w:rsidR="00CF12AE" w:rsidRPr="007534A1" w:rsidRDefault="00CF12AE" w:rsidP="007534A1">
      <w:pPr>
        <w:spacing w:after="0"/>
        <w:jc w:val="center"/>
        <w:rPr>
          <w:rFonts w:ascii="Arial" w:hAnsi="Arial" w:cs="Arial"/>
          <w:b/>
          <w:sz w:val="24"/>
          <w:szCs w:val="24"/>
        </w:rPr>
      </w:pPr>
    </w:p>
    <w:p w14:paraId="5858B16A" w14:textId="72CE7A13" w:rsidR="00CF12AE" w:rsidRPr="007534A1" w:rsidRDefault="00CF12AE" w:rsidP="007534A1">
      <w:pPr>
        <w:spacing w:after="0"/>
        <w:jc w:val="both"/>
        <w:rPr>
          <w:rFonts w:ascii="Arial" w:hAnsi="Arial" w:cs="Arial"/>
          <w:sz w:val="24"/>
          <w:szCs w:val="24"/>
        </w:rPr>
      </w:pPr>
      <w:r w:rsidRPr="007534A1">
        <w:rPr>
          <w:rFonts w:ascii="Arial" w:hAnsi="Arial" w:cs="Arial"/>
          <w:sz w:val="24"/>
          <w:szCs w:val="24"/>
        </w:rPr>
        <w:t>Pretende el señor Eduardo Pérez Ortiz que la justicia laboral acceda a la ineficacia de la afiliación efectuada al régimen de ahorro individual con solidaridad</w:t>
      </w:r>
      <w:r w:rsidR="00441BA3" w:rsidRPr="007534A1">
        <w:rPr>
          <w:rFonts w:ascii="Arial" w:hAnsi="Arial" w:cs="Arial"/>
          <w:sz w:val="24"/>
          <w:szCs w:val="24"/>
        </w:rPr>
        <w:t>, así como la de los movimientos ejecutados al interior de ese régimen pensional</w:t>
      </w:r>
      <w:r w:rsidRPr="007534A1">
        <w:rPr>
          <w:rFonts w:ascii="Arial" w:hAnsi="Arial" w:cs="Arial"/>
          <w:sz w:val="24"/>
          <w:szCs w:val="24"/>
        </w:rPr>
        <w:t xml:space="preserve"> y</w:t>
      </w:r>
      <w:r w:rsidR="00441BA3" w:rsidRPr="007534A1">
        <w:rPr>
          <w:rFonts w:ascii="Arial" w:hAnsi="Arial" w:cs="Arial"/>
          <w:sz w:val="24"/>
          <w:szCs w:val="24"/>
        </w:rPr>
        <w:t xml:space="preserve">, </w:t>
      </w:r>
      <w:r w:rsidRPr="007534A1">
        <w:rPr>
          <w:rFonts w:ascii="Arial" w:hAnsi="Arial" w:cs="Arial"/>
          <w:sz w:val="24"/>
          <w:szCs w:val="24"/>
        </w:rPr>
        <w:t>consecuencialmente</w:t>
      </w:r>
      <w:r w:rsidR="00441BA3" w:rsidRPr="007534A1">
        <w:rPr>
          <w:rFonts w:ascii="Arial" w:hAnsi="Arial" w:cs="Arial"/>
          <w:sz w:val="24"/>
          <w:szCs w:val="24"/>
        </w:rPr>
        <w:t>,</w:t>
      </w:r>
      <w:r w:rsidRPr="007534A1">
        <w:rPr>
          <w:rFonts w:ascii="Arial" w:hAnsi="Arial" w:cs="Arial"/>
          <w:sz w:val="24"/>
          <w:szCs w:val="24"/>
        </w:rPr>
        <w:t xml:space="preserve"> que se declare válida y vigente la afiliación primigenia efectuada al régimen de prima media con prestación definida. </w:t>
      </w:r>
    </w:p>
    <w:p w14:paraId="5D9B1363" w14:textId="77777777" w:rsidR="00CF12AE" w:rsidRPr="007534A1" w:rsidRDefault="00CF12AE" w:rsidP="007534A1">
      <w:pPr>
        <w:spacing w:after="0"/>
        <w:jc w:val="both"/>
        <w:rPr>
          <w:rFonts w:ascii="Arial" w:hAnsi="Arial" w:cs="Arial"/>
          <w:sz w:val="24"/>
          <w:szCs w:val="24"/>
        </w:rPr>
      </w:pPr>
    </w:p>
    <w:p w14:paraId="21439BAD" w14:textId="4C4AE87F" w:rsidR="00CF12AE" w:rsidRPr="007534A1" w:rsidRDefault="00CF12AE" w:rsidP="007534A1">
      <w:pPr>
        <w:spacing w:after="0"/>
        <w:jc w:val="both"/>
        <w:rPr>
          <w:rFonts w:ascii="Arial" w:hAnsi="Arial" w:cs="Arial"/>
          <w:sz w:val="24"/>
          <w:szCs w:val="24"/>
        </w:rPr>
      </w:pPr>
      <w:r w:rsidRPr="007534A1">
        <w:rPr>
          <w:rFonts w:ascii="Arial" w:hAnsi="Arial" w:cs="Arial"/>
          <w:sz w:val="24"/>
          <w:szCs w:val="24"/>
        </w:rPr>
        <w:t xml:space="preserve">Con base en esas declaraciones aspira que se condene a </w:t>
      </w:r>
      <w:r w:rsidR="00441BA3" w:rsidRPr="007534A1">
        <w:rPr>
          <w:rFonts w:ascii="Arial" w:hAnsi="Arial" w:cs="Arial"/>
          <w:sz w:val="24"/>
          <w:szCs w:val="24"/>
        </w:rPr>
        <w:t xml:space="preserve">los fondos privados de pensiones demandados </w:t>
      </w:r>
      <w:r w:rsidRPr="007534A1">
        <w:rPr>
          <w:rFonts w:ascii="Arial" w:hAnsi="Arial" w:cs="Arial"/>
          <w:sz w:val="24"/>
          <w:szCs w:val="24"/>
        </w:rPr>
        <w:t>a girar la totalidad de los dineros a que haya lugar, lo que resulte probado extra y ultra petita y las costas procesales a su favor.</w:t>
      </w:r>
    </w:p>
    <w:p w14:paraId="39B8061A" w14:textId="77777777" w:rsidR="00CF12AE" w:rsidRPr="007534A1" w:rsidRDefault="00CF12AE" w:rsidP="007534A1">
      <w:pPr>
        <w:spacing w:after="0"/>
        <w:jc w:val="both"/>
        <w:rPr>
          <w:rFonts w:ascii="Arial" w:hAnsi="Arial" w:cs="Arial"/>
          <w:sz w:val="24"/>
          <w:szCs w:val="24"/>
        </w:rPr>
      </w:pPr>
    </w:p>
    <w:p w14:paraId="63CEED82" w14:textId="4F690254" w:rsidR="00CF12AE" w:rsidRPr="007534A1" w:rsidRDefault="00CF12AE" w:rsidP="007534A1">
      <w:pPr>
        <w:spacing w:after="0"/>
        <w:jc w:val="both"/>
        <w:rPr>
          <w:rFonts w:ascii="Arial" w:hAnsi="Arial" w:cs="Arial"/>
          <w:sz w:val="24"/>
          <w:szCs w:val="24"/>
        </w:rPr>
      </w:pPr>
      <w:r w:rsidRPr="007534A1">
        <w:rPr>
          <w:rFonts w:ascii="Arial" w:hAnsi="Arial" w:cs="Arial"/>
          <w:sz w:val="24"/>
          <w:szCs w:val="24"/>
        </w:rPr>
        <w:t xml:space="preserve">Refiere que: Nació el </w:t>
      </w:r>
      <w:r w:rsidR="00441BA3" w:rsidRPr="007534A1">
        <w:rPr>
          <w:rFonts w:ascii="Arial" w:hAnsi="Arial" w:cs="Arial"/>
          <w:sz w:val="24"/>
          <w:szCs w:val="24"/>
        </w:rPr>
        <w:t>10 de noviembre de 1959</w:t>
      </w:r>
      <w:r w:rsidRPr="007534A1">
        <w:rPr>
          <w:rFonts w:ascii="Arial" w:hAnsi="Arial" w:cs="Arial"/>
          <w:sz w:val="24"/>
          <w:szCs w:val="24"/>
        </w:rPr>
        <w:t xml:space="preserve">; </w:t>
      </w:r>
      <w:r w:rsidR="00441BA3" w:rsidRPr="007534A1">
        <w:rPr>
          <w:rFonts w:ascii="Arial" w:hAnsi="Arial" w:cs="Arial"/>
          <w:sz w:val="24"/>
          <w:szCs w:val="24"/>
        </w:rPr>
        <w:t>después de afiliarse</w:t>
      </w:r>
      <w:r w:rsidRPr="007534A1">
        <w:rPr>
          <w:rFonts w:ascii="Arial" w:hAnsi="Arial" w:cs="Arial"/>
          <w:sz w:val="24"/>
          <w:szCs w:val="24"/>
        </w:rPr>
        <w:t xml:space="preserve"> al régimen de prima media con prestación definida, </w:t>
      </w:r>
      <w:r w:rsidR="00441BA3" w:rsidRPr="007534A1">
        <w:rPr>
          <w:rFonts w:ascii="Arial" w:hAnsi="Arial" w:cs="Arial"/>
          <w:sz w:val="24"/>
          <w:szCs w:val="24"/>
        </w:rPr>
        <w:t>decidió trasladarse</w:t>
      </w:r>
      <w:r w:rsidRPr="007534A1">
        <w:rPr>
          <w:rFonts w:ascii="Arial" w:hAnsi="Arial" w:cs="Arial"/>
          <w:sz w:val="24"/>
          <w:szCs w:val="24"/>
        </w:rPr>
        <w:t xml:space="preserve"> al régimen de ahorro individual con solidaridad el </w:t>
      </w:r>
      <w:r w:rsidR="00441BA3" w:rsidRPr="007534A1">
        <w:rPr>
          <w:rFonts w:ascii="Arial" w:hAnsi="Arial" w:cs="Arial"/>
          <w:sz w:val="24"/>
          <w:szCs w:val="24"/>
        </w:rPr>
        <w:t>30 de mayo de 1994</w:t>
      </w:r>
      <w:r w:rsidRPr="007534A1">
        <w:rPr>
          <w:rFonts w:ascii="Arial" w:hAnsi="Arial" w:cs="Arial"/>
          <w:sz w:val="24"/>
          <w:szCs w:val="24"/>
        </w:rPr>
        <w:t xml:space="preserve"> a través de la AFP </w:t>
      </w:r>
      <w:r w:rsidR="00441BA3" w:rsidRPr="007534A1">
        <w:rPr>
          <w:rFonts w:ascii="Arial" w:hAnsi="Arial" w:cs="Arial"/>
          <w:sz w:val="24"/>
          <w:szCs w:val="24"/>
        </w:rPr>
        <w:t>Colfondos</w:t>
      </w:r>
      <w:r w:rsidRPr="007534A1">
        <w:rPr>
          <w:rFonts w:ascii="Arial" w:hAnsi="Arial" w:cs="Arial"/>
          <w:sz w:val="24"/>
          <w:szCs w:val="24"/>
        </w:rPr>
        <w:t xml:space="preserve">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w:t>
      </w:r>
      <w:r w:rsidR="00441BA3" w:rsidRPr="007534A1">
        <w:rPr>
          <w:rFonts w:ascii="Arial" w:hAnsi="Arial" w:cs="Arial"/>
          <w:sz w:val="24"/>
          <w:szCs w:val="24"/>
        </w:rPr>
        <w:t xml:space="preserve">; posteriormente se movilizó al interior del RAIS hacía la AFP </w:t>
      </w:r>
      <w:r w:rsidR="003B202F" w:rsidRPr="007534A1">
        <w:rPr>
          <w:rFonts w:ascii="Arial" w:hAnsi="Arial" w:cs="Arial"/>
          <w:sz w:val="24"/>
          <w:szCs w:val="24"/>
        </w:rPr>
        <w:t xml:space="preserve">Colpatria S.A. hoy </w:t>
      </w:r>
      <w:r w:rsidR="00441BA3" w:rsidRPr="007534A1">
        <w:rPr>
          <w:rFonts w:ascii="Arial" w:hAnsi="Arial" w:cs="Arial"/>
          <w:sz w:val="24"/>
          <w:szCs w:val="24"/>
        </w:rPr>
        <w:t>Porvenir S.A. y luego a la AFP Protección S.A. en la que se encuentra vinculado en la actualidad, pero, en esos dos momentos tampoco se le suministró la información que por ley correspondía.</w:t>
      </w:r>
    </w:p>
    <w:p w14:paraId="147A7ACE" w14:textId="77777777" w:rsidR="00CF12AE" w:rsidRPr="007534A1" w:rsidRDefault="00CF12AE" w:rsidP="007534A1">
      <w:pPr>
        <w:spacing w:after="0"/>
        <w:jc w:val="both"/>
        <w:rPr>
          <w:rFonts w:ascii="Arial" w:hAnsi="Arial" w:cs="Arial"/>
          <w:sz w:val="24"/>
          <w:szCs w:val="24"/>
        </w:rPr>
      </w:pPr>
    </w:p>
    <w:p w14:paraId="39C5FDDD" w14:textId="13F0F7C7" w:rsidR="00CF12AE" w:rsidRPr="007534A1" w:rsidRDefault="00CF12AE" w:rsidP="007534A1">
      <w:pPr>
        <w:spacing w:after="0"/>
        <w:jc w:val="both"/>
        <w:rPr>
          <w:rFonts w:ascii="Arial" w:hAnsi="Arial" w:cs="Arial"/>
          <w:sz w:val="24"/>
          <w:szCs w:val="24"/>
        </w:rPr>
      </w:pPr>
      <w:r w:rsidRPr="007534A1">
        <w:rPr>
          <w:rFonts w:ascii="Arial" w:hAnsi="Arial" w:cs="Arial"/>
          <w:sz w:val="24"/>
          <w:szCs w:val="24"/>
        </w:rPr>
        <w:t xml:space="preserve">El </w:t>
      </w:r>
      <w:r w:rsidR="00441BA3" w:rsidRPr="007534A1">
        <w:rPr>
          <w:rFonts w:ascii="Arial" w:hAnsi="Arial" w:cs="Arial"/>
          <w:sz w:val="24"/>
          <w:szCs w:val="24"/>
        </w:rPr>
        <w:t>3 de marzo de 2021</w:t>
      </w:r>
      <w:r w:rsidRPr="007534A1">
        <w:rPr>
          <w:rFonts w:ascii="Arial" w:hAnsi="Arial" w:cs="Arial"/>
          <w:sz w:val="24"/>
          <w:szCs w:val="24"/>
        </w:rPr>
        <w:t xml:space="preserve">, ante solicitud elevada por </w:t>
      </w:r>
      <w:r w:rsidR="00441BA3" w:rsidRPr="007534A1">
        <w:rPr>
          <w:rFonts w:ascii="Arial" w:hAnsi="Arial" w:cs="Arial"/>
          <w:sz w:val="24"/>
          <w:szCs w:val="24"/>
        </w:rPr>
        <w:t>él</w:t>
      </w:r>
      <w:r w:rsidRPr="007534A1">
        <w:rPr>
          <w:rFonts w:ascii="Arial" w:hAnsi="Arial" w:cs="Arial"/>
          <w:sz w:val="24"/>
          <w:szCs w:val="24"/>
        </w:rPr>
        <w:t>, la Administradora Colombiana de Pensiones negó su retorno al RPMPD, argumentando que se encontraba incurso en una prohibición legal.</w:t>
      </w:r>
    </w:p>
    <w:p w14:paraId="7BA8D6A2" w14:textId="77777777" w:rsidR="00CF12AE" w:rsidRPr="007534A1" w:rsidRDefault="00CF12AE" w:rsidP="007534A1">
      <w:pPr>
        <w:spacing w:after="0"/>
        <w:jc w:val="both"/>
        <w:rPr>
          <w:rFonts w:ascii="Arial" w:hAnsi="Arial" w:cs="Arial"/>
          <w:sz w:val="24"/>
          <w:szCs w:val="24"/>
        </w:rPr>
      </w:pPr>
    </w:p>
    <w:p w14:paraId="20521DF7" w14:textId="2835BD1A" w:rsidR="00441BA3" w:rsidRPr="007534A1" w:rsidRDefault="00441BA3" w:rsidP="007534A1">
      <w:pPr>
        <w:spacing w:after="0"/>
        <w:jc w:val="both"/>
        <w:rPr>
          <w:rFonts w:ascii="Arial" w:hAnsi="Arial" w:cs="Arial"/>
          <w:sz w:val="24"/>
          <w:szCs w:val="24"/>
        </w:rPr>
      </w:pPr>
      <w:r w:rsidRPr="007534A1">
        <w:rPr>
          <w:rFonts w:ascii="Arial" w:hAnsi="Arial" w:cs="Arial"/>
          <w:sz w:val="24"/>
          <w:szCs w:val="24"/>
        </w:rPr>
        <w:t>La demanda fue admitida en auto de 18 de mayo de 2021 -archivo 06 carpeta primera instancia-.</w:t>
      </w:r>
    </w:p>
    <w:p w14:paraId="2BC366E7" w14:textId="77777777" w:rsidR="00441BA3" w:rsidRPr="007534A1" w:rsidRDefault="00441BA3" w:rsidP="007534A1">
      <w:pPr>
        <w:spacing w:after="0"/>
        <w:jc w:val="both"/>
        <w:rPr>
          <w:rFonts w:ascii="Arial" w:hAnsi="Arial" w:cs="Arial"/>
          <w:sz w:val="24"/>
          <w:szCs w:val="24"/>
        </w:rPr>
      </w:pPr>
    </w:p>
    <w:p w14:paraId="3ED9C003" w14:textId="373377C3" w:rsidR="00441BA3" w:rsidRPr="007534A1" w:rsidRDefault="00441BA3" w:rsidP="007534A1">
      <w:pPr>
        <w:spacing w:after="0"/>
        <w:jc w:val="both"/>
        <w:rPr>
          <w:rFonts w:ascii="Arial" w:hAnsi="Arial" w:cs="Arial"/>
          <w:sz w:val="24"/>
          <w:szCs w:val="24"/>
        </w:rPr>
      </w:pPr>
      <w:r w:rsidRPr="007534A1">
        <w:rPr>
          <w:rFonts w:ascii="Arial" w:hAnsi="Arial" w:cs="Arial"/>
          <w:sz w:val="24"/>
          <w:szCs w:val="24"/>
        </w:rPr>
        <w:t xml:space="preserve">La Administradora Colombiana de Pensiones contestó la acción -archivo 08 carpeta primera instancia-, </w:t>
      </w:r>
      <w:r w:rsidR="00F3344B" w:rsidRPr="007534A1">
        <w:rPr>
          <w:rFonts w:ascii="Arial" w:hAnsi="Arial" w:cs="Arial"/>
          <w:sz w:val="24"/>
          <w:szCs w:val="24"/>
        </w:rPr>
        <w:t>oponiéndose a la prosperidad de las pretensiones, argumentando que no se evidencia que el fondo privado de pensiones Colfondos S.A., con el que se surtió el cambio de régimen pensional del afiliado Eduardo Pérez Ortiz, haya ejecutado maniobras que hubieren permitido la configuración de la nulidad relativa que se alega en la demanda, pero en caso de que así hubiere sido, ella se saneó por el paso del tiempo como lo determina el artículo 1750 del código civil; agregando que en todo caso el actor se encuentra inmerso en la prohibición legal prevista en el literal e) del artículo 13 de la ley 100 de 1993 modificado por el artículo 2° de la ley 797 de 2003.</w:t>
      </w:r>
      <w:r w:rsidR="003B202F" w:rsidRPr="007534A1">
        <w:rPr>
          <w:rFonts w:ascii="Arial" w:hAnsi="Arial" w:cs="Arial"/>
          <w:sz w:val="24"/>
          <w:szCs w:val="24"/>
        </w:rPr>
        <w:t xml:space="preserve"> Formuló las excepciones de mérito que denominó “</w:t>
      </w:r>
      <w:r w:rsidR="003B202F" w:rsidRPr="007534A1">
        <w:rPr>
          <w:rFonts w:ascii="Arial" w:hAnsi="Arial" w:cs="Arial"/>
          <w:i/>
          <w:sz w:val="24"/>
          <w:szCs w:val="24"/>
        </w:rPr>
        <w:t>Validez de la afiliación al RAIS”, “Saneamiento de una presunta nulidad”, “Solicitud de traslado de dineros de gastos de administración”, “Prescripción”, “Imposibilidad jurídica para reconocer y pagar derecho por fuera del ordenamiento legal”, “Buena fe: Colpensiones”, “Imposibilidad de condena en costas</w:t>
      </w:r>
      <w:r w:rsidR="003B202F" w:rsidRPr="007534A1">
        <w:rPr>
          <w:rFonts w:ascii="Arial" w:hAnsi="Arial" w:cs="Arial"/>
          <w:sz w:val="24"/>
          <w:szCs w:val="24"/>
        </w:rPr>
        <w:t>”</w:t>
      </w:r>
      <w:r w:rsidR="000B2D4C" w:rsidRPr="007534A1">
        <w:rPr>
          <w:rFonts w:ascii="Arial" w:hAnsi="Arial" w:cs="Arial"/>
          <w:sz w:val="24"/>
          <w:szCs w:val="24"/>
        </w:rPr>
        <w:t xml:space="preserve"> y</w:t>
      </w:r>
      <w:r w:rsidR="003B202F" w:rsidRPr="007534A1">
        <w:rPr>
          <w:rFonts w:ascii="Arial" w:hAnsi="Arial" w:cs="Arial"/>
          <w:sz w:val="24"/>
          <w:szCs w:val="24"/>
        </w:rPr>
        <w:t xml:space="preserve"> “</w:t>
      </w:r>
      <w:r w:rsidR="003B202F" w:rsidRPr="007534A1">
        <w:rPr>
          <w:rFonts w:ascii="Arial" w:hAnsi="Arial" w:cs="Arial"/>
          <w:i/>
          <w:sz w:val="24"/>
          <w:szCs w:val="24"/>
        </w:rPr>
        <w:t>Declaratoria de otras excepciones</w:t>
      </w:r>
      <w:r w:rsidR="003B202F" w:rsidRPr="007534A1">
        <w:rPr>
          <w:rFonts w:ascii="Arial" w:hAnsi="Arial" w:cs="Arial"/>
          <w:sz w:val="24"/>
          <w:szCs w:val="24"/>
        </w:rPr>
        <w:t>”.</w:t>
      </w:r>
      <w:r w:rsidRPr="007534A1">
        <w:rPr>
          <w:rFonts w:ascii="Arial" w:hAnsi="Arial" w:cs="Arial"/>
          <w:sz w:val="24"/>
          <w:szCs w:val="24"/>
        </w:rPr>
        <w:t xml:space="preserve"> </w:t>
      </w:r>
    </w:p>
    <w:p w14:paraId="037D1CE8" w14:textId="77777777" w:rsidR="00441BA3" w:rsidRPr="007534A1" w:rsidRDefault="00441BA3" w:rsidP="007534A1">
      <w:pPr>
        <w:spacing w:after="0"/>
        <w:jc w:val="both"/>
        <w:rPr>
          <w:rFonts w:ascii="Arial" w:hAnsi="Arial" w:cs="Arial"/>
          <w:sz w:val="24"/>
          <w:szCs w:val="24"/>
        </w:rPr>
      </w:pPr>
    </w:p>
    <w:p w14:paraId="1E4F262C" w14:textId="5D6889DF" w:rsidR="003B202F" w:rsidRPr="007534A1" w:rsidRDefault="003B202F" w:rsidP="007534A1">
      <w:pPr>
        <w:spacing w:after="0"/>
        <w:jc w:val="both"/>
        <w:rPr>
          <w:rFonts w:ascii="Arial" w:hAnsi="Arial" w:cs="Arial"/>
          <w:i/>
          <w:sz w:val="24"/>
          <w:szCs w:val="24"/>
        </w:rPr>
      </w:pPr>
      <w:r w:rsidRPr="007534A1">
        <w:rPr>
          <w:rFonts w:ascii="Arial" w:hAnsi="Arial" w:cs="Arial"/>
          <w:sz w:val="24"/>
          <w:szCs w:val="24"/>
        </w:rPr>
        <w:t>La AFP</w:t>
      </w:r>
      <w:r w:rsidR="00CF12AE" w:rsidRPr="007534A1">
        <w:rPr>
          <w:rFonts w:ascii="Arial" w:hAnsi="Arial" w:cs="Arial"/>
          <w:sz w:val="24"/>
          <w:szCs w:val="24"/>
        </w:rPr>
        <w:t xml:space="preserve"> </w:t>
      </w:r>
      <w:r w:rsidRPr="007534A1">
        <w:rPr>
          <w:rFonts w:ascii="Arial" w:hAnsi="Arial" w:cs="Arial"/>
          <w:sz w:val="24"/>
          <w:szCs w:val="24"/>
        </w:rPr>
        <w:t xml:space="preserve">Colpatria S.A. hoy </w:t>
      </w:r>
      <w:r w:rsidR="00CF12AE" w:rsidRPr="007534A1">
        <w:rPr>
          <w:rFonts w:ascii="Arial" w:hAnsi="Arial" w:cs="Arial"/>
          <w:sz w:val="24"/>
          <w:szCs w:val="24"/>
        </w:rPr>
        <w:t xml:space="preserve">Porvenir S.A. </w:t>
      </w:r>
      <w:r w:rsidRPr="007534A1">
        <w:rPr>
          <w:rFonts w:ascii="Arial" w:hAnsi="Arial" w:cs="Arial"/>
          <w:sz w:val="24"/>
          <w:szCs w:val="24"/>
        </w:rPr>
        <w:t>respondió</w:t>
      </w:r>
      <w:r w:rsidR="00CF12AE" w:rsidRPr="007534A1">
        <w:rPr>
          <w:rFonts w:ascii="Arial" w:hAnsi="Arial" w:cs="Arial"/>
          <w:sz w:val="24"/>
          <w:szCs w:val="24"/>
        </w:rPr>
        <w:t xml:space="preserve"> la demanda -archivo 0</w:t>
      </w:r>
      <w:r w:rsidRPr="007534A1">
        <w:rPr>
          <w:rFonts w:ascii="Arial" w:hAnsi="Arial" w:cs="Arial"/>
          <w:sz w:val="24"/>
          <w:szCs w:val="24"/>
        </w:rPr>
        <w:t>9</w:t>
      </w:r>
      <w:r w:rsidR="00CF12AE" w:rsidRPr="007534A1">
        <w:rPr>
          <w:rFonts w:ascii="Arial" w:hAnsi="Arial" w:cs="Arial"/>
          <w:sz w:val="24"/>
          <w:szCs w:val="24"/>
        </w:rPr>
        <w:t xml:space="preserve"> carpeta primera instancia- </w:t>
      </w:r>
      <w:r w:rsidRPr="007534A1">
        <w:rPr>
          <w:rFonts w:ascii="Arial" w:hAnsi="Arial" w:cs="Arial"/>
          <w:sz w:val="24"/>
          <w:szCs w:val="24"/>
        </w:rPr>
        <w:t>manifestando que esa entidad ha cumplido con las exigencias legales en el marco de la vinculación que en su momento realizara el señor Eduardo Pérez Ortiz a ese fondo privado de pensiones y pese a que el cambio de régimen pensional no se ejecutó a través de Porvenir S.A., lo cierto es que ese acto jurídico cobró plenos efectos jurídicos al haberse realizado bajo el estricto cumplimiento de la ley. Se opuso a las pretensiones elevadas por el actor y planteó las excepciones de “</w:t>
      </w:r>
      <w:r w:rsidRPr="007534A1">
        <w:rPr>
          <w:rFonts w:ascii="Arial" w:hAnsi="Arial" w:cs="Arial"/>
          <w:i/>
          <w:sz w:val="24"/>
          <w:szCs w:val="24"/>
        </w:rPr>
        <w:t xml:space="preserve">Validez y eficacia de la afiliación a Colpatria, e inexistencia de vicios en el consentimiento”, “Inexistencia de la obligación de devolver la comisión de administración, en caso de que se declarare la ineficacia de la afiliación al RAIS”, </w:t>
      </w:r>
      <w:r w:rsidRPr="007534A1">
        <w:rPr>
          <w:rFonts w:ascii="Arial" w:hAnsi="Arial" w:cs="Arial"/>
          <w:i/>
          <w:sz w:val="24"/>
          <w:szCs w:val="24"/>
        </w:rPr>
        <w:lastRenderedPageBreak/>
        <w:t>“Inexistencia de la obligación de devolver el pago al seguro previsional cuando se declara la ineficacia de la afiliación al RAIS”, “Pago”, “Compensación”, “Prescripción”, “Buena fe</w:t>
      </w:r>
      <w:r w:rsidRPr="007534A1">
        <w:rPr>
          <w:rFonts w:ascii="Arial" w:hAnsi="Arial" w:cs="Arial"/>
          <w:sz w:val="24"/>
          <w:szCs w:val="24"/>
        </w:rPr>
        <w:t>” e “</w:t>
      </w:r>
      <w:r w:rsidRPr="007534A1">
        <w:rPr>
          <w:rFonts w:ascii="Arial" w:hAnsi="Arial" w:cs="Arial"/>
          <w:i/>
          <w:sz w:val="24"/>
          <w:szCs w:val="24"/>
        </w:rPr>
        <w:t xml:space="preserve">Innominada o genérica”. </w:t>
      </w:r>
    </w:p>
    <w:p w14:paraId="6B753BAD" w14:textId="77777777" w:rsidR="006C3A45" w:rsidRPr="007534A1" w:rsidRDefault="006C3A45" w:rsidP="007534A1">
      <w:pPr>
        <w:spacing w:after="0"/>
        <w:jc w:val="both"/>
        <w:rPr>
          <w:rFonts w:ascii="Arial" w:hAnsi="Arial" w:cs="Arial"/>
          <w:sz w:val="24"/>
          <w:szCs w:val="24"/>
        </w:rPr>
      </w:pPr>
    </w:p>
    <w:p w14:paraId="6C984356" w14:textId="7CB324AC" w:rsidR="006C3A45" w:rsidRPr="007534A1" w:rsidRDefault="006C3A45" w:rsidP="007534A1">
      <w:pPr>
        <w:spacing w:after="0"/>
        <w:jc w:val="both"/>
        <w:rPr>
          <w:rFonts w:ascii="Arial" w:hAnsi="Arial" w:cs="Arial"/>
          <w:sz w:val="24"/>
          <w:szCs w:val="24"/>
        </w:rPr>
      </w:pPr>
      <w:r w:rsidRPr="007534A1">
        <w:rPr>
          <w:rFonts w:ascii="Arial" w:hAnsi="Arial" w:cs="Arial"/>
          <w:sz w:val="24"/>
          <w:szCs w:val="24"/>
        </w:rPr>
        <w:t xml:space="preserve">El fondo privado de pensiones Colfondos S.A. contestó el libelo introductorio -archivo 10 carpeta primera instancia- oponiéndose a las pretensiones de la demanda, argumentando que el traslado de régimen pensional ejecutado por el señor Eduardo Pérez Ortiz el 30 de mayo de 1994 cumplió con el lleno de los requisitos previstos en la ley y en virtud a su derecho a la libre escogencia del régimen pensional, sin que el actor hubiere realizado los trámites correspondientes para retornar en tiempo al RPMPD. Propuso las excepciones de </w:t>
      </w:r>
      <w:r w:rsidRPr="007534A1">
        <w:rPr>
          <w:rFonts w:ascii="Arial" w:hAnsi="Arial" w:cs="Arial"/>
          <w:i/>
          <w:sz w:val="24"/>
          <w:szCs w:val="24"/>
        </w:rPr>
        <w:t>“Inexistencia de la obligación”, “Falta de legitimación en la causa por pasiva”, “Buena fe”, “Innominada o genérica”, “Ausencia de vicios del consentimiento”, “Validez de la afiliación al régimen de ahorro individual con solidaridad”, “Ratificación de la afiliación del actor al fondo de pensiones obligatorias administrado por Colfondos S.A.”, “Prescripción de la acción para solicitar la nulidad del traslado</w:t>
      </w:r>
      <w:r w:rsidRPr="007534A1">
        <w:rPr>
          <w:rFonts w:ascii="Arial" w:hAnsi="Arial" w:cs="Arial"/>
          <w:sz w:val="24"/>
          <w:szCs w:val="24"/>
        </w:rPr>
        <w:t>”</w:t>
      </w:r>
      <w:r w:rsidR="000B2D4C" w:rsidRPr="007534A1">
        <w:rPr>
          <w:rFonts w:ascii="Arial" w:hAnsi="Arial" w:cs="Arial"/>
          <w:sz w:val="24"/>
          <w:szCs w:val="24"/>
        </w:rPr>
        <w:t xml:space="preserve"> y</w:t>
      </w:r>
      <w:r w:rsidRPr="007534A1">
        <w:rPr>
          <w:rFonts w:ascii="Arial" w:hAnsi="Arial" w:cs="Arial"/>
          <w:sz w:val="24"/>
          <w:szCs w:val="24"/>
        </w:rPr>
        <w:t xml:space="preserve"> “</w:t>
      </w:r>
      <w:r w:rsidRPr="007534A1">
        <w:rPr>
          <w:rFonts w:ascii="Arial" w:hAnsi="Arial" w:cs="Arial"/>
          <w:i/>
          <w:sz w:val="24"/>
          <w:szCs w:val="24"/>
        </w:rPr>
        <w:t>Compensación y pago</w:t>
      </w:r>
      <w:r w:rsidRPr="007534A1">
        <w:rPr>
          <w:rFonts w:ascii="Arial" w:hAnsi="Arial" w:cs="Arial"/>
          <w:sz w:val="24"/>
          <w:szCs w:val="24"/>
        </w:rPr>
        <w:t>”.</w:t>
      </w:r>
    </w:p>
    <w:p w14:paraId="73F627D9" w14:textId="77777777" w:rsidR="006C3A45" w:rsidRPr="007534A1" w:rsidRDefault="006C3A45" w:rsidP="007534A1">
      <w:pPr>
        <w:spacing w:after="0"/>
        <w:jc w:val="both"/>
        <w:rPr>
          <w:rFonts w:ascii="Arial" w:hAnsi="Arial" w:cs="Arial"/>
          <w:sz w:val="24"/>
          <w:szCs w:val="24"/>
        </w:rPr>
      </w:pPr>
    </w:p>
    <w:p w14:paraId="1D993BA5" w14:textId="16F96C75" w:rsidR="00DA1FDC" w:rsidRPr="007534A1" w:rsidRDefault="006C3A45" w:rsidP="007534A1">
      <w:pPr>
        <w:spacing w:after="0"/>
        <w:jc w:val="both"/>
        <w:rPr>
          <w:rFonts w:ascii="Arial" w:hAnsi="Arial" w:cs="Arial"/>
          <w:i/>
          <w:sz w:val="24"/>
          <w:szCs w:val="24"/>
        </w:rPr>
      </w:pPr>
      <w:r w:rsidRPr="007534A1">
        <w:rPr>
          <w:rFonts w:ascii="Arial" w:hAnsi="Arial" w:cs="Arial"/>
          <w:sz w:val="24"/>
          <w:szCs w:val="24"/>
        </w:rPr>
        <w:t xml:space="preserve"> </w:t>
      </w:r>
      <w:r w:rsidR="00DA1FDC" w:rsidRPr="007534A1">
        <w:rPr>
          <w:rFonts w:ascii="Arial" w:hAnsi="Arial" w:cs="Arial"/>
          <w:sz w:val="24"/>
          <w:szCs w:val="24"/>
        </w:rPr>
        <w:t xml:space="preserve">El fondo privado de pensiones Protección S.A. dio respuesta a la demanda -archivo 19 carpeta primera instancia- argumentando que esa </w:t>
      </w:r>
      <w:r w:rsidR="00DA1FDC" w:rsidRPr="007534A1">
        <w:rPr>
          <w:rFonts w:ascii="Arial" w:hAnsi="Arial" w:cs="Arial"/>
          <w:i/>
          <w:iCs/>
          <w:sz w:val="24"/>
          <w:szCs w:val="24"/>
        </w:rPr>
        <w:t>“</w:t>
      </w:r>
      <w:r w:rsidR="00DA1FDC" w:rsidRPr="007534A1">
        <w:rPr>
          <w:rFonts w:ascii="Arial" w:hAnsi="Arial" w:cs="Arial"/>
          <w:b/>
          <w:bCs/>
          <w:i/>
          <w:iCs/>
          <w:szCs w:val="24"/>
        </w:rPr>
        <w:t>entidad se opone a la declaración de nulidad por omisión en la información y/o por inducción a error por parte de la Administradora que participara del traslado,</w:t>
      </w:r>
      <w:r w:rsidR="00DA1FDC" w:rsidRPr="007534A1">
        <w:rPr>
          <w:rFonts w:ascii="Arial" w:hAnsi="Arial" w:cs="Arial"/>
          <w:i/>
          <w:iCs/>
          <w:szCs w:val="24"/>
        </w:rPr>
        <w:t xml:space="preserve"> teniendo por entendido que ducho suceso jurídico no debe adolecer de vicios en el consentimiento que deban recaer sobre la voluntad del (de la) actor(a) porque no existieron </w:t>
      </w:r>
      <w:r w:rsidR="00DA1FDC" w:rsidRPr="007534A1">
        <w:rPr>
          <w:rFonts w:ascii="Arial" w:hAnsi="Arial" w:cs="Arial"/>
          <w:b/>
          <w:bCs/>
          <w:i/>
          <w:iCs/>
          <w:szCs w:val="24"/>
        </w:rPr>
        <w:t>precisamente las maniobras preterintencionales que se le endilgan</w:t>
      </w:r>
      <w:r w:rsidR="00DA1FDC" w:rsidRPr="007534A1">
        <w:rPr>
          <w:rFonts w:ascii="Arial" w:hAnsi="Arial" w:cs="Arial"/>
          <w:i/>
          <w:iCs/>
          <w:sz w:val="24"/>
          <w:szCs w:val="24"/>
        </w:rPr>
        <w:t xml:space="preserve">”. </w:t>
      </w:r>
      <w:r w:rsidR="00DA1FDC" w:rsidRPr="007534A1">
        <w:rPr>
          <w:rFonts w:ascii="Arial" w:hAnsi="Arial" w:cs="Arial"/>
          <w:sz w:val="24"/>
          <w:szCs w:val="24"/>
        </w:rPr>
        <w:t>A continuación, planteó las excepciones de mérito que denominó “</w:t>
      </w:r>
      <w:r w:rsidR="00DA1FDC" w:rsidRPr="007534A1">
        <w:rPr>
          <w:rFonts w:ascii="Arial" w:hAnsi="Arial" w:cs="Arial"/>
          <w:i/>
          <w:sz w:val="24"/>
          <w:szCs w:val="24"/>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w:t>
      </w:r>
      <w:r w:rsidR="000B2D4C" w:rsidRPr="007534A1">
        <w:rPr>
          <w:rFonts w:ascii="Arial" w:hAnsi="Arial" w:cs="Arial"/>
          <w:i/>
          <w:sz w:val="24"/>
          <w:szCs w:val="24"/>
        </w:rPr>
        <w:t xml:space="preserve"> y</w:t>
      </w:r>
      <w:r w:rsidR="00DA1FDC" w:rsidRPr="007534A1">
        <w:rPr>
          <w:rFonts w:ascii="Arial" w:hAnsi="Arial" w:cs="Arial"/>
          <w:sz w:val="24"/>
          <w:szCs w:val="24"/>
        </w:rPr>
        <w:t xml:space="preserve"> “</w:t>
      </w:r>
      <w:r w:rsidR="00DA1FDC" w:rsidRPr="007534A1">
        <w:rPr>
          <w:rFonts w:ascii="Arial" w:hAnsi="Arial" w:cs="Arial"/>
          <w:i/>
          <w:sz w:val="24"/>
          <w:szCs w:val="24"/>
        </w:rPr>
        <w:t>Excepción de mérito cuotas de administración”.</w:t>
      </w:r>
    </w:p>
    <w:p w14:paraId="2E2C655E" w14:textId="1A91DF7E" w:rsidR="006C3A45" w:rsidRPr="007534A1" w:rsidRDefault="006C3A45" w:rsidP="007534A1">
      <w:pPr>
        <w:spacing w:after="0"/>
        <w:jc w:val="both"/>
        <w:rPr>
          <w:rFonts w:ascii="Arial" w:hAnsi="Arial" w:cs="Arial"/>
          <w:sz w:val="24"/>
          <w:szCs w:val="24"/>
        </w:rPr>
      </w:pPr>
    </w:p>
    <w:p w14:paraId="7073E935" w14:textId="6CC4F1D7" w:rsidR="00CF12AE" w:rsidRPr="007534A1" w:rsidRDefault="00CF12AE" w:rsidP="007534A1">
      <w:pPr>
        <w:spacing w:after="0"/>
        <w:jc w:val="both"/>
        <w:rPr>
          <w:rFonts w:ascii="Arial" w:hAnsi="Arial" w:cs="Arial"/>
          <w:sz w:val="24"/>
          <w:szCs w:val="24"/>
        </w:rPr>
      </w:pPr>
      <w:r w:rsidRPr="007534A1">
        <w:rPr>
          <w:rFonts w:ascii="Arial" w:hAnsi="Arial" w:cs="Arial"/>
          <w:sz w:val="24"/>
          <w:szCs w:val="24"/>
        </w:rPr>
        <w:t>En sentencia de 2 de ma</w:t>
      </w:r>
      <w:r w:rsidR="00DA1FDC" w:rsidRPr="007534A1">
        <w:rPr>
          <w:rFonts w:ascii="Arial" w:hAnsi="Arial" w:cs="Arial"/>
          <w:sz w:val="24"/>
          <w:szCs w:val="24"/>
        </w:rPr>
        <w:t>y</w:t>
      </w:r>
      <w:r w:rsidRPr="007534A1">
        <w:rPr>
          <w:rFonts w:ascii="Arial" w:hAnsi="Arial" w:cs="Arial"/>
          <w:sz w:val="24"/>
          <w:szCs w:val="24"/>
        </w:rPr>
        <w:t xml:space="preserve">o de 2023, el juez, aplicando en su integridad la jurisprudencia vigente que sobre el tema ha emitido la Sala de Casación Laboral de la Corte Suprema de Justicia, concluyó, después de analizar las pruebas allegadas al proceso, que la AFP </w:t>
      </w:r>
      <w:r w:rsidR="00D941C7" w:rsidRPr="007534A1">
        <w:rPr>
          <w:rFonts w:ascii="Arial" w:hAnsi="Arial" w:cs="Arial"/>
          <w:sz w:val="24"/>
          <w:szCs w:val="24"/>
        </w:rPr>
        <w:t>Colfondos</w:t>
      </w:r>
      <w:r w:rsidRPr="007534A1">
        <w:rPr>
          <w:rFonts w:ascii="Arial" w:hAnsi="Arial" w:cs="Arial"/>
          <w:sz w:val="24"/>
          <w:szCs w:val="24"/>
        </w:rPr>
        <w:t xml:space="preserve"> S.A. no cumplió con la carga probatoria que le incumbía en este proceso, al verificar que no le brindó la totalidad de la información que debía ponerle de presente </w:t>
      </w:r>
      <w:r w:rsidR="00D941C7" w:rsidRPr="007534A1">
        <w:rPr>
          <w:rFonts w:ascii="Arial" w:hAnsi="Arial" w:cs="Arial"/>
          <w:sz w:val="24"/>
          <w:szCs w:val="24"/>
        </w:rPr>
        <w:t>al señor Eduardo Pérez Ortiz</w:t>
      </w:r>
      <w:r w:rsidRPr="007534A1">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D941C7" w:rsidRPr="007534A1">
        <w:rPr>
          <w:rFonts w:ascii="Arial" w:hAnsi="Arial" w:cs="Arial"/>
          <w:sz w:val="24"/>
          <w:szCs w:val="24"/>
        </w:rPr>
        <w:t>6 de noviembre de 1994</w:t>
      </w:r>
      <w:r w:rsidRPr="007534A1">
        <w:rPr>
          <w:rFonts w:ascii="Arial" w:hAnsi="Arial" w:cs="Arial"/>
          <w:sz w:val="24"/>
          <w:szCs w:val="24"/>
        </w:rPr>
        <w:t>; y en consecuencia declaró válida y vigente la afiliación primigenia efectuada al régimen de prima media con prestación definida administrado actualmente por Colpensiones.</w:t>
      </w:r>
    </w:p>
    <w:p w14:paraId="29C67D6F" w14:textId="77777777" w:rsidR="00CF12AE" w:rsidRPr="007534A1" w:rsidRDefault="00CF12AE" w:rsidP="007534A1">
      <w:pPr>
        <w:spacing w:after="0"/>
        <w:jc w:val="both"/>
        <w:rPr>
          <w:rFonts w:ascii="Arial" w:hAnsi="Arial" w:cs="Arial"/>
          <w:sz w:val="24"/>
          <w:szCs w:val="24"/>
        </w:rPr>
      </w:pPr>
    </w:p>
    <w:p w14:paraId="3EC6C372" w14:textId="1E650ABD" w:rsidR="00CF12AE" w:rsidRPr="007534A1" w:rsidRDefault="00CF12AE" w:rsidP="007534A1">
      <w:pPr>
        <w:spacing w:after="0"/>
        <w:jc w:val="both"/>
        <w:rPr>
          <w:rFonts w:ascii="Arial" w:hAnsi="Arial" w:cs="Arial"/>
          <w:i/>
          <w:iCs/>
          <w:sz w:val="24"/>
          <w:szCs w:val="24"/>
        </w:rPr>
      </w:pPr>
      <w:r w:rsidRPr="007534A1">
        <w:rPr>
          <w:rFonts w:ascii="Arial" w:hAnsi="Arial" w:cs="Arial"/>
          <w:sz w:val="24"/>
          <w:szCs w:val="24"/>
        </w:rPr>
        <w:t xml:space="preserve">Como consecuencia de esas declaraciones, condenó al fondo privado de pensiones </w:t>
      </w:r>
      <w:r w:rsidR="00D941C7" w:rsidRPr="007534A1">
        <w:rPr>
          <w:rFonts w:ascii="Arial" w:hAnsi="Arial" w:cs="Arial"/>
          <w:sz w:val="24"/>
          <w:szCs w:val="24"/>
        </w:rPr>
        <w:t>Protección</w:t>
      </w:r>
      <w:r w:rsidRPr="007534A1">
        <w:rPr>
          <w:rFonts w:ascii="Arial" w:hAnsi="Arial" w:cs="Arial"/>
          <w:sz w:val="24"/>
          <w:szCs w:val="24"/>
        </w:rPr>
        <w:t xml:space="preserve"> S.A.,</w:t>
      </w:r>
      <w:r w:rsidR="00D941C7" w:rsidRPr="007534A1">
        <w:rPr>
          <w:rFonts w:ascii="Arial" w:hAnsi="Arial" w:cs="Arial"/>
          <w:sz w:val="24"/>
          <w:szCs w:val="24"/>
        </w:rPr>
        <w:t xml:space="preserve"> al que se encontraba vinculado actualmente el demandante,</w:t>
      </w:r>
      <w:r w:rsidRPr="007534A1">
        <w:rPr>
          <w:rFonts w:ascii="Arial" w:hAnsi="Arial" w:cs="Arial"/>
          <w:sz w:val="24"/>
          <w:szCs w:val="24"/>
        </w:rPr>
        <w:t xml:space="preserve"> a restituir </w:t>
      </w:r>
      <w:r w:rsidRPr="007534A1">
        <w:rPr>
          <w:rFonts w:ascii="Arial" w:hAnsi="Arial" w:cs="Arial"/>
          <w:i/>
          <w:iCs/>
          <w:sz w:val="24"/>
          <w:szCs w:val="24"/>
        </w:rPr>
        <w:t>“</w:t>
      </w:r>
      <w:r w:rsidRPr="007534A1">
        <w:rPr>
          <w:rFonts w:ascii="Arial" w:hAnsi="Arial" w:cs="Arial"/>
          <w:i/>
          <w:iCs/>
          <w:szCs w:val="24"/>
        </w:rPr>
        <w:t>las cotizaciones, rendimientos financieros, bonos pensionales, comisiones, gastos de administración, valores utilizados para seguros previsionales, los emolumentos</w:t>
      </w:r>
      <w:r w:rsidR="00D941C7" w:rsidRPr="007534A1">
        <w:rPr>
          <w:rFonts w:ascii="Arial" w:hAnsi="Arial" w:cs="Arial"/>
          <w:i/>
          <w:iCs/>
          <w:szCs w:val="24"/>
        </w:rPr>
        <w:t xml:space="preserve"> destinados</w:t>
      </w:r>
      <w:r w:rsidRPr="007534A1">
        <w:rPr>
          <w:rFonts w:ascii="Arial" w:hAnsi="Arial" w:cs="Arial"/>
          <w:i/>
          <w:iCs/>
          <w:szCs w:val="24"/>
        </w:rPr>
        <w:t xml:space="preserve"> </w:t>
      </w:r>
      <w:r w:rsidRPr="007534A1">
        <w:rPr>
          <w:rFonts w:ascii="Arial" w:hAnsi="Arial" w:cs="Arial"/>
          <w:i/>
          <w:iCs/>
          <w:szCs w:val="24"/>
        </w:rPr>
        <w:lastRenderedPageBreak/>
        <w:t>a constituir el fondo de garantía de pensión mínima debidamente indexados a la ADMINISTRADORA COLOMBIANA DE PENSIONES -COLPENSIONES, y entregar el archivo del detalle de aportes realizados durante la permanencia en el RAIS. Acudiendo incluso a sus propios recursos conforme se señaló en la parte considerativa</w:t>
      </w:r>
      <w:r w:rsidRPr="007534A1">
        <w:rPr>
          <w:rFonts w:ascii="Arial" w:hAnsi="Arial" w:cs="Arial"/>
          <w:i/>
          <w:iCs/>
          <w:sz w:val="24"/>
          <w:szCs w:val="24"/>
        </w:rPr>
        <w:t>”.</w:t>
      </w:r>
    </w:p>
    <w:p w14:paraId="6A44C820" w14:textId="77777777" w:rsidR="00CF12AE" w:rsidRPr="007534A1" w:rsidRDefault="00CF12AE" w:rsidP="007534A1">
      <w:pPr>
        <w:spacing w:after="0"/>
        <w:jc w:val="both"/>
        <w:rPr>
          <w:rFonts w:ascii="Arial" w:hAnsi="Arial" w:cs="Arial"/>
          <w:i/>
          <w:iCs/>
          <w:sz w:val="24"/>
          <w:szCs w:val="24"/>
        </w:rPr>
      </w:pPr>
    </w:p>
    <w:p w14:paraId="6BBE5A0D" w14:textId="5804F4A7" w:rsidR="00CF12AE" w:rsidRPr="007534A1" w:rsidRDefault="00CF12AE" w:rsidP="007534A1">
      <w:pPr>
        <w:spacing w:after="0"/>
        <w:jc w:val="both"/>
        <w:rPr>
          <w:rFonts w:ascii="Arial" w:hAnsi="Arial" w:cs="Arial"/>
          <w:i/>
          <w:iCs/>
          <w:sz w:val="24"/>
          <w:szCs w:val="24"/>
        </w:rPr>
      </w:pPr>
      <w:r w:rsidRPr="007534A1">
        <w:rPr>
          <w:rFonts w:ascii="Arial" w:hAnsi="Arial" w:cs="Arial"/>
          <w:sz w:val="24"/>
          <w:szCs w:val="24"/>
        </w:rPr>
        <w:t xml:space="preserve">Posteriormente, </w:t>
      </w:r>
      <w:r w:rsidR="00D941C7" w:rsidRPr="007534A1">
        <w:rPr>
          <w:rFonts w:ascii="Arial" w:hAnsi="Arial" w:cs="Arial"/>
          <w:sz w:val="24"/>
          <w:szCs w:val="24"/>
        </w:rPr>
        <w:t xml:space="preserve">condenó a los fondos privados de pensiones Colfondos S.A. y Colpatria S.A. hoy Porvenir S.A. a </w:t>
      </w:r>
      <w:r w:rsidR="00D941C7" w:rsidRPr="007534A1">
        <w:rPr>
          <w:rFonts w:ascii="Arial" w:hAnsi="Arial" w:cs="Arial"/>
          <w:i/>
          <w:iCs/>
          <w:sz w:val="24"/>
          <w:szCs w:val="24"/>
        </w:rPr>
        <w:t>“</w:t>
      </w:r>
      <w:r w:rsidR="00D941C7" w:rsidRPr="007534A1">
        <w:rPr>
          <w:rFonts w:ascii="Arial" w:hAnsi="Arial" w:cs="Arial"/>
          <w:i/>
          <w:iCs/>
          <w:szCs w:val="24"/>
        </w:rPr>
        <w:t>trasladar los valores descontados de gastos de administración, valores utilizados en los seguros previsionales, los emolumentos destinados a constituir el fondo de garantía de pensión mínima, debidamente indexados a la ADMINISTRADORA COLOMBIANA DE PENSIONES -COLPENSIONES-. Acudiendo incluso y de ser el caso a sus propios recursos conforme se señaló en la parte considerativa</w:t>
      </w:r>
      <w:r w:rsidR="00D941C7" w:rsidRPr="007534A1">
        <w:rPr>
          <w:rFonts w:ascii="Arial" w:hAnsi="Arial" w:cs="Arial"/>
          <w:i/>
          <w:iCs/>
          <w:sz w:val="24"/>
          <w:szCs w:val="24"/>
        </w:rPr>
        <w:t>”.</w:t>
      </w:r>
      <w:r w:rsidR="00D941C7" w:rsidRPr="007534A1">
        <w:rPr>
          <w:rFonts w:ascii="Arial" w:hAnsi="Arial" w:cs="Arial"/>
          <w:sz w:val="24"/>
          <w:szCs w:val="24"/>
        </w:rPr>
        <w:t xml:space="preserve"> </w:t>
      </w:r>
    </w:p>
    <w:p w14:paraId="00918A2E" w14:textId="77777777" w:rsidR="00CF12AE" w:rsidRPr="007534A1" w:rsidRDefault="00CF12AE" w:rsidP="007534A1">
      <w:pPr>
        <w:spacing w:after="0"/>
        <w:jc w:val="both"/>
        <w:rPr>
          <w:rFonts w:ascii="Arial" w:hAnsi="Arial" w:cs="Arial"/>
          <w:i/>
          <w:iCs/>
          <w:sz w:val="24"/>
          <w:szCs w:val="24"/>
        </w:rPr>
      </w:pPr>
    </w:p>
    <w:p w14:paraId="6A6EB816" w14:textId="4405277A" w:rsidR="00CF12AE" w:rsidRPr="007534A1" w:rsidRDefault="00CF12AE" w:rsidP="007534A1">
      <w:pPr>
        <w:spacing w:after="0"/>
        <w:jc w:val="both"/>
        <w:rPr>
          <w:rFonts w:ascii="Arial" w:hAnsi="Arial" w:cs="Arial"/>
          <w:sz w:val="24"/>
          <w:szCs w:val="24"/>
        </w:rPr>
      </w:pPr>
      <w:r w:rsidRPr="007534A1">
        <w:rPr>
          <w:rFonts w:ascii="Arial" w:hAnsi="Arial" w:cs="Arial"/>
          <w:sz w:val="24"/>
          <w:szCs w:val="24"/>
        </w:rPr>
        <w:t xml:space="preserve">Finalmente, decidió </w:t>
      </w:r>
      <w:r w:rsidRPr="007534A1">
        <w:rPr>
          <w:rFonts w:ascii="Arial" w:hAnsi="Arial" w:cs="Arial"/>
          <w:i/>
          <w:iCs/>
          <w:sz w:val="24"/>
          <w:szCs w:val="24"/>
        </w:rPr>
        <w:t>“</w:t>
      </w:r>
      <w:r w:rsidRPr="007534A1">
        <w:rPr>
          <w:rFonts w:ascii="Arial" w:hAnsi="Arial" w:cs="Arial"/>
          <w:i/>
          <w:iCs/>
          <w:szCs w:val="24"/>
        </w:rPr>
        <w:t>CONDENAR en costas a la parte demandada PORVENIR S.A.</w:t>
      </w:r>
      <w:r w:rsidR="00D941C7" w:rsidRPr="007534A1">
        <w:rPr>
          <w:rFonts w:ascii="Arial" w:hAnsi="Arial" w:cs="Arial"/>
          <w:i/>
          <w:iCs/>
          <w:szCs w:val="24"/>
        </w:rPr>
        <w:t>, COLFONDOS S.A. y PROTECCIÓN S.A.</w:t>
      </w:r>
      <w:r w:rsidRPr="007534A1">
        <w:rPr>
          <w:rFonts w:ascii="Arial" w:hAnsi="Arial" w:cs="Arial"/>
          <w:i/>
          <w:iCs/>
          <w:szCs w:val="24"/>
        </w:rPr>
        <w:t xml:space="preserve"> y a favor de la demandante. Las agencias en derecho se fijan en la suma de un salario mínimo legal mensual vigente por cada entidad</w:t>
      </w:r>
      <w:r w:rsidRPr="007534A1">
        <w:rPr>
          <w:rFonts w:ascii="Arial" w:hAnsi="Arial" w:cs="Arial"/>
          <w:i/>
          <w:iCs/>
          <w:sz w:val="24"/>
          <w:szCs w:val="24"/>
        </w:rPr>
        <w:t>”.</w:t>
      </w:r>
    </w:p>
    <w:p w14:paraId="46BB6513" w14:textId="77777777" w:rsidR="00CF12AE" w:rsidRPr="007534A1" w:rsidRDefault="00CF12AE" w:rsidP="007534A1">
      <w:pPr>
        <w:spacing w:after="0"/>
        <w:jc w:val="both"/>
        <w:rPr>
          <w:rFonts w:ascii="Arial" w:hAnsi="Arial" w:cs="Arial"/>
          <w:sz w:val="24"/>
          <w:szCs w:val="24"/>
        </w:rPr>
      </w:pPr>
    </w:p>
    <w:p w14:paraId="1E215AE7" w14:textId="22AA0349" w:rsidR="00CF12AE" w:rsidRPr="007534A1" w:rsidRDefault="00CF12AE" w:rsidP="007534A1">
      <w:pPr>
        <w:spacing w:after="0"/>
        <w:jc w:val="both"/>
        <w:rPr>
          <w:rFonts w:ascii="Arial" w:hAnsi="Arial" w:cs="Arial"/>
          <w:sz w:val="24"/>
          <w:szCs w:val="24"/>
        </w:rPr>
      </w:pPr>
      <w:r w:rsidRPr="007534A1">
        <w:rPr>
          <w:rFonts w:ascii="Arial" w:hAnsi="Arial" w:cs="Arial"/>
          <w:sz w:val="24"/>
          <w:szCs w:val="24"/>
        </w:rPr>
        <w:t xml:space="preserve">Inconformes con la decisión, </w:t>
      </w:r>
      <w:r w:rsidR="00D941C7" w:rsidRPr="007534A1">
        <w:rPr>
          <w:rFonts w:ascii="Arial" w:hAnsi="Arial" w:cs="Arial"/>
          <w:sz w:val="24"/>
          <w:szCs w:val="24"/>
        </w:rPr>
        <w:t>la Administradora Colombiana de Pensiones y el fondo privado de pensiones Porvenir S.A.</w:t>
      </w:r>
      <w:r w:rsidRPr="007534A1">
        <w:rPr>
          <w:rFonts w:ascii="Arial" w:hAnsi="Arial" w:cs="Arial"/>
          <w:sz w:val="24"/>
          <w:szCs w:val="24"/>
        </w:rPr>
        <w:t xml:space="preserve"> interpusieron recurso de apelación en los siguientes términos:</w:t>
      </w:r>
    </w:p>
    <w:p w14:paraId="65DF154F" w14:textId="77777777" w:rsidR="00D941C7" w:rsidRPr="007534A1" w:rsidRDefault="00D941C7" w:rsidP="007534A1">
      <w:pPr>
        <w:spacing w:after="0"/>
        <w:jc w:val="both"/>
        <w:rPr>
          <w:rFonts w:ascii="Arial" w:hAnsi="Arial" w:cs="Arial"/>
          <w:sz w:val="24"/>
          <w:szCs w:val="24"/>
        </w:rPr>
      </w:pPr>
    </w:p>
    <w:p w14:paraId="2619B09F" w14:textId="55E02893" w:rsidR="00D941C7" w:rsidRPr="007534A1" w:rsidRDefault="00D941C7" w:rsidP="007534A1">
      <w:pPr>
        <w:spacing w:after="0"/>
        <w:jc w:val="both"/>
        <w:rPr>
          <w:rFonts w:ascii="Arial" w:hAnsi="Arial" w:cs="Arial"/>
          <w:sz w:val="24"/>
          <w:szCs w:val="24"/>
        </w:rPr>
      </w:pPr>
      <w:r w:rsidRPr="007534A1">
        <w:rPr>
          <w:rFonts w:ascii="Arial" w:hAnsi="Arial" w:cs="Arial"/>
          <w:sz w:val="24"/>
          <w:szCs w:val="24"/>
        </w:rPr>
        <w:t>La apoderada judicial de la Administradora Colombiana de Pensiones manifestó que el traslado efectuado por el señor Eduardo Pérez Ortiz del régimen de prima media con prestación definida al de ahorro individual con solidaridad se surtió cumpliéndose la totalidad de los requisitos exigidos en la ley; añadiendo que era el demandante quien tenía la carga de la prueba de acreditar lo expuesto en el libelo introductorio, sin que así lo hubiere hecho, indicando que, por el contrario, lo que quedó demostrado fueron los actos de relacionamiento de los que habla la Corte Suprema de Justicia, dado que él decidió movilizarse al interior del RAIS, además de permanecer afiliado a ese régimen pensional por más de veinte años realizando cotizaciones al sistema general de pensiones a través de él.</w:t>
      </w:r>
    </w:p>
    <w:p w14:paraId="00A910F6" w14:textId="77777777" w:rsidR="00CF12AE" w:rsidRPr="007534A1" w:rsidRDefault="00CF12AE" w:rsidP="007534A1">
      <w:pPr>
        <w:spacing w:after="0"/>
        <w:jc w:val="both"/>
        <w:rPr>
          <w:rFonts w:ascii="Arial" w:hAnsi="Arial" w:cs="Arial"/>
          <w:sz w:val="24"/>
          <w:szCs w:val="24"/>
        </w:rPr>
      </w:pPr>
    </w:p>
    <w:p w14:paraId="3C01564D" w14:textId="2CE6AFF9" w:rsidR="00197EC9" w:rsidRPr="007534A1" w:rsidRDefault="00197EC9" w:rsidP="007534A1">
      <w:pPr>
        <w:spacing w:after="0"/>
        <w:jc w:val="both"/>
        <w:rPr>
          <w:rFonts w:ascii="Arial" w:hAnsi="Arial" w:cs="Arial"/>
          <w:sz w:val="24"/>
          <w:szCs w:val="24"/>
        </w:rPr>
      </w:pPr>
      <w:r w:rsidRPr="007534A1">
        <w:rPr>
          <w:rFonts w:ascii="Arial" w:hAnsi="Arial" w:cs="Arial"/>
          <w:sz w:val="24"/>
          <w:szCs w:val="24"/>
        </w:rPr>
        <w:t>El apoderado</w:t>
      </w:r>
      <w:r w:rsidR="00CF12AE" w:rsidRPr="007534A1">
        <w:rPr>
          <w:rFonts w:ascii="Arial" w:hAnsi="Arial" w:cs="Arial"/>
          <w:sz w:val="24"/>
          <w:szCs w:val="24"/>
        </w:rPr>
        <w:t xml:space="preserve"> judicial del fondo privado de pensiones Porvenir S.A. sostuvo que </w:t>
      </w:r>
      <w:r w:rsidRPr="007534A1">
        <w:rPr>
          <w:rFonts w:ascii="Arial" w:hAnsi="Arial" w:cs="Arial"/>
          <w:sz w:val="24"/>
          <w:szCs w:val="24"/>
        </w:rPr>
        <w:t>las consecuencias económicas que se derivan de la declaratoria de ineficacia del traslado de régimen pensional, no es la de ordenar la ordenar la restitución de los gastos de administración y las primas de los seguros previsionales de invalidez y sobrevivientes, en la medida en que esos dineros son cobrados a los afiliados por ministerio de la ley, lo que permite la generación de excelentes rendimientos financieros por cuenta de la adecuada administración de la cuenta de ahorro individual del afiliado, así como la de protegerlo frente a los riegos de invalidez y muerte; por lo que, esa orden se constituye en un enriquecimiento sin justa causa para Colpensiones y un detrimento patrimonial para los fondos privados de pensiones. Tampoco es dable que se imponga en contra de Porvenir S.A. condena por condena por concepto de costas procesales, no solo porque dicha entidad ha actuado conforme a derecho, sino también porque en este caso el traslado se surtió a través de otra administradora pensional.</w:t>
      </w:r>
    </w:p>
    <w:p w14:paraId="5375AF0E" w14:textId="77777777" w:rsidR="00197EC9" w:rsidRPr="007534A1" w:rsidRDefault="00197EC9" w:rsidP="007534A1">
      <w:pPr>
        <w:spacing w:after="0"/>
        <w:jc w:val="both"/>
        <w:rPr>
          <w:rFonts w:ascii="Arial" w:hAnsi="Arial" w:cs="Arial"/>
          <w:sz w:val="24"/>
          <w:szCs w:val="24"/>
        </w:rPr>
      </w:pPr>
    </w:p>
    <w:p w14:paraId="70EF6F1A" w14:textId="77777777" w:rsidR="00CF12AE" w:rsidRPr="007534A1" w:rsidRDefault="00CF12AE" w:rsidP="007534A1">
      <w:pPr>
        <w:spacing w:after="0"/>
        <w:jc w:val="both"/>
        <w:rPr>
          <w:rFonts w:ascii="Arial" w:hAnsi="Arial" w:cs="Arial"/>
          <w:sz w:val="24"/>
          <w:szCs w:val="24"/>
        </w:rPr>
      </w:pPr>
      <w:r w:rsidRPr="007534A1">
        <w:rPr>
          <w:rFonts w:ascii="Arial" w:hAnsi="Arial" w:cs="Arial"/>
          <w:sz w:val="24"/>
          <w:szCs w:val="24"/>
        </w:rPr>
        <w:t>Al haber resultado la decisión desfavorable a los intereses de la Administradora Colombiana de Pensiones, se dispuso también el grado jurisdiccional de consulta a su favor.</w:t>
      </w:r>
    </w:p>
    <w:p w14:paraId="2C8639C6" w14:textId="77777777" w:rsidR="00CF12AE" w:rsidRPr="007534A1" w:rsidRDefault="00CF12AE" w:rsidP="007534A1">
      <w:pPr>
        <w:spacing w:after="0"/>
        <w:jc w:val="both"/>
        <w:rPr>
          <w:rFonts w:ascii="Arial" w:hAnsi="Arial" w:cs="Arial"/>
          <w:sz w:val="24"/>
          <w:szCs w:val="24"/>
        </w:rPr>
      </w:pPr>
    </w:p>
    <w:p w14:paraId="34632830" w14:textId="77777777" w:rsidR="00CF12AE" w:rsidRPr="007534A1" w:rsidRDefault="00CF12AE" w:rsidP="007534A1">
      <w:pPr>
        <w:spacing w:after="0"/>
        <w:jc w:val="center"/>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lastRenderedPageBreak/>
        <w:t>ALEGATOS DE CONCLUSIÓN</w:t>
      </w:r>
      <w:r w:rsidRPr="007534A1">
        <w:rPr>
          <w:rFonts w:ascii="Arial" w:eastAsia="Times New Roman" w:hAnsi="Arial" w:cs="Arial"/>
          <w:sz w:val="24"/>
          <w:szCs w:val="24"/>
          <w:lang w:eastAsia="es-CO"/>
        </w:rPr>
        <w:t> </w:t>
      </w:r>
    </w:p>
    <w:p w14:paraId="5B09894F" w14:textId="77777777" w:rsidR="00CF12AE" w:rsidRPr="007534A1" w:rsidRDefault="00CF12AE" w:rsidP="007534A1">
      <w:pPr>
        <w:spacing w:after="0"/>
        <w:jc w:val="center"/>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 </w:t>
      </w:r>
    </w:p>
    <w:p w14:paraId="17E58DAB" w14:textId="31CCE343"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 xml:space="preserve">Conforme se dejó plasmado en la constancia emitida por la Secretaría de la Corporación, </w:t>
      </w:r>
      <w:r w:rsidR="00197EC9" w:rsidRPr="007534A1">
        <w:rPr>
          <w:rFonts w:ascii="Arial" w:eastAsia="Times New Roman" w:hAnsi="Arial" w:cs="Arial"/>
          <w:sz w:val="24"/>
          <w:szCs w:val="24"/>
          <w:lang w:eastAsia="es-CO"/>
        </w:rPr>
        <w:t>solamente la parte actora y las entidades recurrentes hicieron uso del derecho a remitir en término los alegatos de conclusión en esta sede.</w:t>
      </w:r>
    </w:p>
    <w:p w14:paraId="2DFF0B65" w14:textId="77777777" w:rsidR="00197EC9" w:rsidRPr="007534A1" w:rsidRDefault="00197EC9" w:rsidP="007534A1">
      <w:pPr>
        <w:spacing w:after="0"/>
        <w:jc w:val="both"/>
        <w:textAlignment w:val="baseline"/>
        <w:rPr>
          <w:rFonts w:ascii="Arial" w:eastAsia="Times New Roman" w:hAnsi="Arial" w:cs="Arial"/>
          <w:sz w:val="24"/>
          <w:szCs w:val="24"/>
          <w:lang w:eastAsia="es-CO"/>
        </w:rPr>
      </w:pPr>
    </w:p>
    <w:p w14:paraId="5C789729" w14:textId="1A54A201" w:rsidR="00CF12AE" w:rsidRPr="007534A1" w:rsidRDefault="00197EC9" w:rsidP="007534A1">
      <w:pPr>
        <w:spacing w:after="0"/>
        <w:jc w:val="both"/>
        <w:rPr>
          <w:rFonts w:ascii="Arial" w:hAnsi="Arial" w:cs="Arial"/>
          <w:sz w:val="24"/>
          <w:szCs w:val="24"/>
        </w:rPr>
      </w:pPr>
      <w:r w:rsidRPr="007534A1">
        <w:rPr>
          <w:rFonts w:ascii="Arial" w:eastAsia="Times New Roman" w:hAnsi="Arial" w:cs="Arial"/>
          <w:sz w:val="24"/>
          <w:szCs w:val="24"/>
          <w:lang w:eastAsia="es-CO"/>
        </w:rPr>
        <w:t xml:space="preserve">En cuanto a su contenido, de acuerdo con lo previsto en el artículo 279 del CGP en el que se dispone que </w:t>
      </w:r>
      <w:r w:rsidRPr="007534A1">
        <w:rPr>
          <w:rFonts w:ascii="Arial" w:eastAsia="Times New Roman" w:hAnsi="Arial" w:cs="Arial"/>
          <w:i/>
          <w:iCs/>
          <w:sz w:val="24"/>
          <w:szCs w:val="24"/>
          <w:lang w:eastAsia="es-CO"/>
        </w:rPr>
        <w:t>“</w:t>
      </w:r>
      <w:r w:rsidRPr="007534A1">
        <w:rPr>
          <w:rFonts w:ascii="Arial" w:eastAsia="Times New Roman" w:hAnsi="Arial" w:cs="Arial"/>
          <w:i/>
          <w:iCs/>
          <w:szCs w:val="24"/>
          <w:lang w:eastAsia="es-CO"/>
        </w:rPr>
        <w:t>No se podrá hacer transcripciones o reproducciones de actas, decisiones o conceptos que obren en el expediente</w:t>
      </w:r>
      <w:r w:rsidRPr="007534A1">
        <w:rPr>
          <w:rFonts w:ascii="Arial" w:eastAsia="Times New Roman" w:hAnsi="Arial" w:cs="Arial"/>
          <w:sz w:val="24"/>
          <w:szCs w:val="24"/>
          <w:lang w:eastAsia="es-CO"/>
        </w:rPr>
        <w:t>”, baste decir que, los argumentos esgrimidos por las entidades recurrentes se ciñen a lo expuesto en las sustentaciones de los recursos de apelación; mientras que los remitidos por la parte actora se circunscriben en solicitar la confirmación integral de la sentencia de primera instancia.</w:t>
      </w:r>
    </w:p>
    <w:p w14:paraId="03094C6B" w14:textId="77777777" w:rsidR="008027DC" w:rsidRPr="007534A1" w:rsidRDefault="008027DC" w:rsidP="007534A1">
      <w:pPr>
        <w:spacing w:after="0"/>
        <w:jc w:val="both"/>
        <w:rPr>
          <w:rFonts w:ascii="Arial" w:hAnsi="Arial" w:cs="Arial"/>
          <w:sz w:val="24"/>
          <w:szCs w:val="24"/>
        </w:rPr>
      </w:pPr>
    </w:p>
    <w:p w14:paraId="194BE906" w14:textId="77777777" w:rsidR="00CF12AE" w:rsidRPr="007534A1" w:rsidRDefault="00CF12AE" w:rsidP="007534A1">
      <w:pPr>
        <w:spacing w:after="0"/>
        <w:jc w:val="center"/>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Cuestión previa</w:t>
      </w:r>
      <w:r w:rsidRPr="007534A1">
        <w:rPr>
          <w:rFonts w:ascii="Arial" w:eastAsia="Times New Roman" w:hAnsi="Arial" w:cs="Arial"/>
          <w:sz w:val="24"/>
          <w:szCs w:val="24"/>
          <w:lang w:eastAsia="es-CO"/>
        </w:rPr>
        <w:t> </w:t>
      </w:r>
    </w:p>
    <w:p w14:paraId="10373897" w14:textId="77777777" w:rsidR="00CF12AE" w:rsidRPr="007534A1" w:rsidRDefault="00CF12AE" w:rsidP="007534A1">
      <w:pPr>
        <w:spacing w:after="0"/>
        <w:jc w:val="center"/>
        <w:textAlignment w:val="baseline"/>
        <w:rPr>
          <w:rFonts w:ascii="Arial" w:eastAsia="Times New Roman" w:hAnsi="Arial" w:cs="Arial"/>
          <w:sz w:val="24"/>
          <w:szCs w:val="24"/>
          <w:lang w:eastAsia="es-CO"/>
        </w:rPr>
      </w:pPr>
    </w:p>
    <w:p w14:paraId="3182AF2E" w14:textId="77777777"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7D8745A2"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67BFE90A"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485C0AFC" w14:textId="77777777"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Así las cosas, atendidas las argumentaciones a esta Sala de Decisión le corresponde resolver los siguientes:</w:t>
      </w:r>
      <w:r w:rsidRPr="007534A1">
        <w:rPr>
          <w:rFonts w:ascii="Arial" w:eastAsia="Times New Roman" w:hAnsi="Arial" w:cs="Arial"/>
          <w:b/>
          <w:bCs/>
          <w:sz w:val="24"/>
          <w:szCs w:val="24"/>
          <w:lang w:eastAsia="es-CO"/>
        </w:rPr>
        <w:t> </w:t>
      </w:r>
      <w:r w:rsidRPr="007534A1">
        <w:rPr>
          <w:rFonts w:ascii="Arial" w:eastAsia="Times New Roman" w:hAnsi="Arial" w:cs="Arial"/>
          <w:sz w:val="24"/>
          <w:szCs w:val="24"/>
          <w:lang w:eastAsia="es-CO"/>
        </w:rPr>
        <w:t> </w:t>
      </w:r>
    </w:p>
    <w:p w14:paraId="0E1E4409"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3A24C29F" w14:textId="77777777" w:rsidR="00CF12AE" w:rsidRPr="007534A1" w:rsidRDefault="00CF12AE" w:rsidP="007534A1">
      <w:pPr>
        <w:spacing w:after="0"/>
        <w:jc w:val="center"/>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PROBLEMAS JURÍDICOS </w:t>
      </w:r>
      <w:r w:rsidRPr="007534A1">
        <w:rPr>
          <w:rFonts w:ascii="Arial" w:eastAsia="Times New Roman" w:hAnsi="Arial" w:cs="Arial"/>
          <w:sz w:val="24"/>
          <w:szCs w:val="24"/>
          <w:lang w:eastAsia="es-CO"/>
        </w:rPr>
        <w:t> </w:t>
      </w:r>
    </w:p>
    <w:p w14:paraId="2F4B0DD4" w14:textId="77777777" w:rsidR="00CF12AE" w:rsidRPr="007534A1" w:rsidRDefault="00CF12AE" w:rsidP="007534A1">
      <w:pPr>
        <w:spacing w:after="0"/>
        <w:jc w:val="both"/>
        <w:textAlignment w:val="baseline"/>
        <w:rPr>
          <w:rStyle w:val="normaltextrun"/>
          <w:rFonts w:ascii="Arial" w:hAnsi="Arial" w:cs="Arial"/>
          <w:b/>
          <w:bCs/>
          <w:color w:val="000000"/>
          <w:sz w:val="24"/>
          <w:szCs w:val="24"/>
          <w:shd w:val="clear" w:color="auto" w:fill="FFFFFF"/>
          <w:lang w:val="es-ES"/>
        </w:rPr>
      </w:pPr>
    </w:p>
    <w:p w14:paraId="6D5E3D1A" w14:textId="77777777" w:rsidR="00CF12AE" w:rsidRPr="007534A1" w:rsidRDefault="00CF12AE" w:rsidP="007534A1">
      <w:pPr>
        <w:spacing w:after="0"/>
        <w:ind w:left="426" w:right="420"/>
        <w:jc w:val="both"/>
        <w:textAlignment w:val="baseline"/>
        <w:rPr>
          <w:rStyle w:val="eop"/>
          <w:rFonts w:ascii="Arial" w:hAnsi="Arial" w:cs="Arial"/>
          <w:i/>
          <w:color w:val="000000"/>
          <w:sz w:val="24"/>
          <w:szCs w:val="24"/>
          <w:shd w:val="clear" w:color="auto" w:fill="FFFFFF"/>
        </w:rPr>
      </w:pPr>
      <w:r w:rsidRPr="007534A1">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535B0C66" w14:textId="77777777" w:rsidR="00CF12AE" w:rsidRPr="007534A1" w:rsidRDefault="00CF12AE" w:rsidP="007534A1">
      <w:pPr>
        <w:spacing w:after="0"/>
        <w:ind w:left="426" w:right="420"/>
        <w:jc w:val="both"/>
        <w:textAlignment w:val="baseline"/>
        <w:rPr>
          <w:rStyle w:val="eop"/>
          <w:rFonts w:ascii="Arial" w:hAnsi="Arial" w:cs="Arial"/>
          <w:i/>
          <w:color w:val="000000"/>
          <w:sz w:val="24"/>
          <w:szCs w:val="24"/>
          <w:shd w:val="clear" w:color="auto" w:fill="FFFFFF"/>
        </w:rPr>
      </w:pPr>
    </w:p>
    <w:p w14:paraId="66F78BEE" w14:textId="77777777" w:rsidR="00CF12AE" w:rsidRPr="007534A1" w:rsidRDefault="00CF12AE" w:rsidP="007534A1">
      <w:pPr>
        <w:spacing w:after="0"/>
        <w:ind w:left="426" w:right="420"/>
        <w:jc w:val="both"/>
        <w:textAlignment w:val="baseline"/>
        <w:rPr>
          <w:rStyle w:val="eop"/>
          <w:rFonts w:ascii="Arial" w:hAnsi="Arial" w:cs="Arial"/>
          <w:b/>
          <w:bCs/>
          <w:i/>
          <w:color w:val="000000"/>
          <w:sz w:val="24"/>
          <w:szCs w:val="24"/>
          <w:shd w:val="clear" w:color="auto" w:fill="FFFFFF"/>
        </w:rPr>
      </w:pPr>
      <w:r w:rsidRPr="007534A1">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41C0125C" w14:textId="77777777" w:rsidR="00CF12AE" w:rsidRPr="007534A1" w:rsidRDefault="00CF12AE" w:rsidP="007534A1">
      <w:pPr>
        <w:spacing w:after="0"/>
        <w:ind w:left="426" w:right="420"/>
        <w:jc w:val="both"/>
        <w:textAlignment w:val="baseline"/>
        <w:rPr>
          <w:rFonts w:ascii="Arial" w:eastAsia="Times New Roman" w:hAnsi="Arial" w:cs="Arial"/>
          <w:i/>
          <w:sz w:val="24"/>
          <w:szCs w:val="24"/>
          <w:lang w:eastAsia="es-CO"/>
        </w:rPr>
      </w:pPr>
    </w:p>
    <w:p w14:paraId="008D38A7" w14:textId="1CB8C7CA" w:rsidR="00CF12AE" w:rsidRPr="007534A1" w:rsidRDefault="00CF12AE" w:rsidP="007534A1">
      <w:pPr>
        <w:spacing w:after="0"/>
        <w:ind w:left="426" w:right="420"/>
        <w:jc w:val="both"/>
        <w:textAlignment w:val="baseline"/>
        <w:rPr>
          <w:rFonts w:ascii="Arial" w:eastAsia="Times New Roman" w:hAnsi="Arial" w:cs="Arial"/>
          <w:b/>
          <w:bCs/>
          <w:i/>
          <w:sz w:val="24"/>
          <w:szCs w:val="24"/>
          <w:lang w:eastAsia="es-CO"/>
        </w:rPr>
      </w:pPr>
      <w:r w:rsidRPr="007534A1">
        <w:rPr>
          <w:rFonts w:ascii="Arial" w:eastAsia="Times New Roman" w:hAnsi="Arial" w:cs="Arial"/>
          <w:b/>
          <w:bCs/>
          <w:i/>
          <w:sz w:val="24"/>
          <w:szCs w:val="24"/>
          <w:lang w:eastAsia="es-CO"/>
        </w:rPr>
        <w:t xml:space="preserve">¿Hay lugar a declarar ineficaz la afiliación </w:t>
      </w:r>
      <w:r w:rsidR="008027DC" w:rsidRPr="007534A1">
        <w:rPr>
          <w:rFonts w:ascii="Arial" w:eastAsia="Times New Roman" w:hAnsi="Arial" w:cs="Arial"/>
          <w:b/>
          <w:bCs/>
          <w:i/>
          <w:sz w:val="24"/>
          <w:szCs w:val="24"/>
          <w:lang w:eastAsia="es-CO"/>
        </w:rPr>
        <w:t>del señor Eduardo Pérez Ortiz</w:t>
      </w:r>
      <w:r w:rsidRPr="007534A1">
        <w:rPr>
          <w:rFonts w:ascii="Arial" w:eastAsia="Times New Roman" w:hAnsi="Arial" w:cs="Arial"/>
          <w:b/>
          <w:bCs/>
          <w:i/>
          <w:spacing w:val="-2"/>
          <w:sz w:val="24"/>
          <w:szCs w:val="24"/>
          <w:lang w:eastAsia="es-ES"/>
        </w:rPr>
        <w:t xml:space="preserve"> </w:t>
      </w:r>
      <w:r w:rsidRPr="007534A1">
        <w:rPr>
          <w:rFonts w:ascii="Arial" w:eastAsia="Times New Roman" w:hAnsi="Arial" w:cs="Arial"/>
          <w:b/>
          <w:bCs/>
          <w:i/>
          <w:sz w:val="24"/>
          <w:szCs w:val="24"/>
          <w:lang w:eastAsia="es-CO"/>
        </w:rPr>
        <w:t>al Régimen de Ahorro Individual con Solidaridad?</w:t>
      </w:r>
    </w:p>
    <w:p w14:paraId="44C3215B" w14:textId="77777777" w:rsidR="00CF12AE" w:rsidRPr="007534A1" w:rsidRDefault="00CF12AE" w:rsidP="007534A1">
      <w:pPr>
        <w:spacing w:after="0"/>
        <w:ind w:left="426" w:right="420"/>
        <w:jc w:val="both"/>
        <w:textAlignment w:val="baseline"/>
        <w:rPr>
          <w:rFonts w:ascii="Arial" w:eastAsia="Times New Roman" w:hAnsi="Arial" w:cs="Arial"/>
          <w:b/>
          <w:bCs/>
          <w:i/>
          <w:sz w:val="24"/>
          <w:szCs w:val="24"/>
          <w:lang w:eastAsia="es-CO"/>
        </w:rPr>
      </w:pPr>
    </w:p>
    <w:p w14:paraId="0CE36CDD" w14:textId="63B2D5E8" w:rsidR="00CF12AE" w:rsidRPr="007534A1" w:rsidRDefault="00CF12AE" w:rsidP="007534A1">
      <w:pPr>
        <w:spacing w:after="0"/>
        <w:ind w:left="426" w:right="420"/>
        <w:jc w:val="both"/>
        <w:textAlignment w:val="baseline"/>
        <w:rPr>
          <w:rFonts w:ascii="Arial" w:eastAsia="Times New Roman" w:hAnsi="Arial" w:cs="Arial"/>
          <w:b/>
          <w:bCs/>
          <w:i/>
          <w:sz w:val="24"/>
          <w:szCs w:val="24"/>
          <w:lang w:eastAsia="es-CO"/>
        </w:rPr>
      </w:pPr>
      <w:r w:rsidRPr="007534A1">
        <w:rPr>
          <w:rFonts w:ascii="Arial" w:eastAsia="Times New Roman" w:hAnsi="Arial" w:cs="Arial"/>
          <w:b/>
          <w:bCs/>
          <w:i/>
          <w:sz w:val="24"/>
          <w:szCs w:val="24"/>
          <w:lang w:eastAsia="es-CO"/>
        </w:rPr>
        <w:t>¿</w:t>
      </w:r>
      <w:r w:rsidR="008027DC" w:rsidRPr="007534A1">
        <w:rPr>
          <w:rFonts w:ascii="Arial" w:eastAsia="Times New Roman" w:hAnsi="Arial" w:cs="Arial"/>
          <w:b/>
          <w:bCs/>
          <w:i/>
          <w:sz w:val="24"/>
          <w:szCs w:val="24"/>
          <w:lang w:eastAsia="es-CO"/>
        </w:rPr>
        <w:t xml:space="preserve">Al haberse movilizado el demandante al interior del RAIS y </w:t>
      </w:r>
      <w:r w:rsidRPr="007534A1">
        <w:rPr>
          <w:rFonts w:ascii="Arial" w:eastAsia="Times New Roman" w:hAnsi="Arial" w:cs="Arial"/>
          <w:b/>
          <w:bCs/>
          <w:i/>
          <w:sz w:val="24"/>
          <w:szCs w:val="24"/>
          <w:lang w:eastAsia="es-CO"/>
        </w:rPr>
        <w:t>permane</w:t>
      </w:r>
      <w:r w:rsidR="008027DC" w:rsidRPr="007534A1">
        <w:rPr>
          <w:rFonts w:ascii="Arial" w:eastAsia="Times New Roman" w:hAnsi="Arial" w:cs="Arial"/>
          <w:b/>
          <w:bCs/>
          <w:i/>
          <w:sz w:val="24"/>
          <w:szCs w:val="24"/>
          <w:lang w:eastAsia="es-CO"/>
        </w:rPr>
        <w:t>cer</w:t>
      </w:r>
      <w:r w:rsidRPr="007534A1">
        <w:rPr>
          <w:rFonts w:ascii="Arial" w:eastAsia="Times New Roman" w:hAnsi="Arial" w:cs="Arial"/>
          <w:b/>
          <w:bCs/>
          <w:i/>
          <w:sz w:val="24"/>
          <w:szCs w:val="24"/>
          <w:lang w:eastAsia="es-CO"/>
        </w:rPr>
        <w:t xml:space="preserve"> afiliado </w:t>
      </w:r>
      <w:r w:rsidR="008027DC" w:rsidRPr="007534A1">
        <w:rPr>
          <w:rFonts w:ascii="Arial" w:eastAsia="Times New Roman" w:hAnsi="Arial" w:cs="Arial"/>
          <w:b/>
          <w:bCs/>
          <w:i/>
          <w:sz w:val="24"/>
          <w:szCs w:val="24"/>
          <w:lang w:eastAsia="es-CO"/>
        </w:rPr>
        <w:t>a ese régimen pensional</w:t>
      </w:r>
      <w:r w:rsidRPr="007534A1">
        <w:rPr>
          <w:rFonts w:ascii="Arial" w:eastAsia="Times New Roman" w:hAnsi="Arial" w:cs="Arial"/>
          <w:b/>
          <w:bCs/>
          <w:i/>
          <w:sz w:val="24"/>
          <w:szCs w:val="24"/>
          <w:lang w:eastAsia="es-CO"/>
        </w:rPr>
        <w:t xml:space="preserve"> durante más de veinte años </w:t>
      </w:r>
      <w:r w:rsidRPr="007534A1">
        <w:rPr>
          <w:rFonts w:ascii="Arial" w:eastAsia="Times New Roman" w:hAnsi="Arial" w:cs="Arial"/>
          <w:b/>
          <w:bCs/>
          <w:i/>
          <w:sz w:val="24"/>
          <w:szCs w:val="24"/>
          <w:lang w:eastAsia="es-CO"/>
        </w:rPr>
        <w:lastRenderedPageBreak/>
        <w:t>desapareció la asimetría en la información que se echa de menos en la presente acción?</w:t>
      </w:r>
    </w:p>
    <w:p w14:paraId="0BD42032" w14:textId="77777777" w:rsidR="00CF12AE" w:rsidRPr="007534A1" w:rsidRDefault="00CF12AE" w:rsidP="007534A1">
      <w:pPr>
        <w:spacing w:after="0"/>
        <w:ind w:left="426" w:right="420"/>
        <w:jc w:val="both"/>
        <w:textAlignment w:val="baseline"/>
        <w:rPr>
          <w:rStyle w:val="normaltextrun"/>
          <w:rFonts w:ascii="Arial" w:hAnsi="Arial" w:cs="Arial"/>
          <w:b/>
          <w:bCs/>
          <w:i/>
          <w:color w:val="000000"/>
          <w:sz w:val="24"/>
          <w:szCs w:val="24"/>
          <w:shd w:val="clear" w:color="auto" w:fill="FFFFFF"/>
        </w:rPr>
      </w:pPr>
    </w:p>
    <w:p w14:paraId="63E3E3B2" w14:textId="77777777" w:rsidR="00CF12AE" w:rsidRPr="007534A1" w:rsidRDefault="00CF12AE" w:rsidP="007534A1">
      <w:pPr>
        <w:spacing w:after="0"/>
        <w:ind w:left="426" w:right="420"/>
        <w:jc w:val="both"/>
        <w:textAlignment w:val="baseline"/>
        <w:rPr>
          <w:rStyle w:val="normaltextrun"/>
          <w:rFonts w:ascii="Arial" w:hAnsi="Arial" w:cs="Arial"/>
          <w:b/>
          <w:bCs/>
          <w:i/>
          <w:color w:val="000000"/>
          <w:sz w:val="24"/>
          <w:szCs w:val="24"/>
          <w:shd w:val="clear" w:color="auto" w:fill="FFFFFF"/>
        </w:rPr>
      </w:pPr>
      <w:r w:rsidRPr="007534A1">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38A31315" w14:textId="77777777" w:rsidR="00CF12AE" w:rsidRPr="007534A1" w:rsidRDefault="00CF12AE" w:rsidP="007534A1">
      <w:pPr>
        <w:spacing w:after="0"/>
        <w:ind w:left="426" w:right="420"/>
        <w:jc w:val="both"/>
        <w:textAlignment w:val="baseline"/>
        <w:rPr>
          <w:rFonts w:ascii="Arial" w:eastAsia="Times New Roman" w:hAnsi="Arial" w:cs="Arial"/>
          <w:b/>
          <w:bCs/>
          <w:i/>
          <w:sz w:val="24"/>
          <w:szCs w:val="24"/>
          <w:lang w:eastAsia="es-CO"/>
        </w:rPr>
      </w:pPr>
    </w:p>
    <w:p w14:paraId="631FEA4A" w14:textId="09EAC382" w:rsidR="00CF12AE" w:rsidRPr="007534A1" w:rsidRDefault="00CF12AE" w:rsidP="007534A1">
      <w:pPr>
        <w:suppressAutoHyphens/>
        <w:spacing w:after="0"/>
        <w:ind w:left="426" w:right="420"/>
        <w:jc w:val="both"/>
        <w:rPr>
          <w:rFonts w:ascii="Arial" w:eastAsia="Times New Roman" w:hAnsi="Arial" w:cs="Arial"/>
          <w:i/>
          <w:spacing w:val="-2"/>
          <w:sz w:val="24"/>
          <w:szCs w:val="24"/>
          <w:lang w:eastAsia="es-ES"/>
        </w:rPr>
      </w:pPr>
      <w:r w:rsidRPr="007534A1">
        <w:rPr>
          <w:rFonts w:ascii="Arial" w:eastAsia="Times New Roman" w:hAnsi="Arial" w:cs="Arial"/>
          <w:b/>
          <w:bCs/>
          <w:i/>
          <w:spacing w:val="-2"/>
          <w:sz w:val="24"/>
          <w:szCs w:val="24"/>
          <w:lang w:eastAsia="es-ES"/>
        </w:rPr>
        <w:t xml:space="preserve">¿Acredita </w:t>
      </w:r>
      <w:r w:rsidR="008027DC" w:rsidRPr="007534A1">
        <w:rPr>
          <w:rFonts w:ascii="Arial" w:eastAsia="Times New Roman" w:hAnsi="Arial" w:cs="Arial"/>
          <w:b/>
          <w:bCs/>
          <w:i/>
          <w:spacing w:val="-2"/>
          <w:sz w:val="24"/>
          <w:szCs w:val="24"/>
          <w:lang w:eastAsia="es-ES"/>
        </w:rPr>
        <w:t>el señor Eduardo Pérez Ortiz</w:t>
      </w:r>
      <w:r w:rsidRPr="007534A1">
        <w:rPr>
          <w:rFonts w:ascii="Arial" w:eastAsia="Times New Roman" w:hAnsi="Arial" w:cs="Arial"/>
          <w:b/>
          <w:bCs/>
          <w:i/>
          <w:spacing w:val="-2"/>
          <w:sz w:val="24"/>
          <w:szCs w:val="24"/>
          <w:lang w:eastAsia="es-ES"/>
        </w:rPr>
        <w:t xml:space="preserve"> la densidad de semanas cotizadas exigidas en el artículo 115 de la ley 100 de 1993 para que se hubiere constituido a su favor un bono pensional tipo A?</w:t>
      </w:r>
      <w:r w:rsidRPr="007534A1">
        <w:rPr>
          <w:rFonts w:ascii="Arial" w:eastAsia="Times New Roman" w:hAnsi="Arial" w:cs="Arial"/>
          <w:i/>
          <w:spacing w:val="-2"/>
          <w:sz w:val="24"/>
          <w:szCs w:val="24"/>
          <w:lang w:eastAsia="es-ES"/>
        </w:rPr>
        <w:t> </w:t>
      </w:r>
    </w:p>
    <w:p w14:paraId="5A6BF4AB" w14:textId="77777777" w:rsidR="00CF12AE" w:rsidRPr="007534A1" w:rsidRDefault="00CF12AE" w:rsidP="007534A1">
      <w:pPr>
        <w:spacing w:after="0"/>
        <w:ind w:left="426" w:right="420"/>
        <w:jc w:val="both"/>
        <w:textAlignment w:val="baseline"/>
        <w:rPr>
          <w:rFonts w:ascii="Arial" w:eastAsia="Times New Roman" w:hAnsi="Arial" w:cs="Arial"/>
          <w:b/>
          <w:bCs/>
          <w:i/>
          <w:sz w:val="24"/>
          <w:szCs w:val="24"/>
          <w:lang w:eastAsia="es-CO"/>
        </w:rPr>
      </w:pPr>
    </w:p>
    <w:p w14:paraId="7A963183" w14:textId="49D64461" w:rsidR="00CF12AE" w:rsidRPr="007534A1" w:rsidRDefault="00CF12AE" w:rsidP="007534A1">
      <w:pPr>
        <w:suppressAutoHyphens/>
        <w:spacing w:after="0"/>
        <w:ind w:left="426" w:right="420"/>
        <w:jc w:val="both"/>
        <w:rPr>
          <w:rFonts w:ascii="Arial" w:eastAsia="Times New Roman" w:hAnsi="Arial" w:cs="Arial"/>
          <w:b/>
          <w:bCs/>
          <w:i/>
          <w:spacing w:val="-2"/>
          <w:sz w:val="24"/>
          <w:szCs w:val="24"/>
          <w:lang w:eastAsia="es-ES"/>
        </w:rPr>
      </w:pPr>
      <w:r w:rsidRPr="007534A1">
        <w:rPr>
          <w:rFonts w:ascii="Arial" w:eastAsia="Times New Roman" w:hAnsi="Arial" w:cs="Arial"/>
          <w:b/>
          <w:bCs/>
          <w:i/>
          <w:spacing w:val="-2"/>
          <w:sz w:val="24"/>
          <w:szCs w:val="24"/>
          <w:lang w:eastAsia="es-ES"/>
        </w:rPr>
        <w:t xml:space="preserve">¿Existe algún inconveniente en torno a que </w:t>
      </w:r>
      <w:r w:rsidR="008027DC" w:rsidRPr="007534A1">
        <w:rPr>
          <w:rFonts w:ascii="Arial" w:eastAsia="Times New Roman" w:hAnsi="Arial" w:cs="Arial"/>
          <w:b/>
          <w:bCs/>
          <w:i/>
          <w:spacing w:val="-2"/>
          <w:sz w:val="24"/>
          <w:szCs w:val="24"/>
          <w:lang w:eastAsia="es-ES"/>
        </w:rPr>
        <w:t>el</w:t>
      </w:r>
      <w:r w:rsidRPr="007534A1">
        <w:rPr>
          <w:rFonts w:ascii="Arial" w:eastAsia="Times New Roman" w:hAnsi="Arial" w:cs="Arial"/>
          <w:b/>
          <w:bCs/>
          <w:i/>
          <w:spacing w:val="-2"/>
          <w:sz w:val="24"/>
          <w:szCs w:val="24"/>
          <w:lang w:eastAsia="es-ES"/>
        </w:rPr>
        <w:t xml:space="preserve"> afiliad</w:t>
      </w:r>
      <w:r w:rsidR="008027DC" w:rsidRPr="007534A1">
        <w:rPr>
          <w:rFonts w:ascii="Arial" w:eastAsia="Times New Roman" w:hAnsi="Arial" w:cs="Arial"/>
          <w:b/>
          <w:bCs/>
          <w:i/>
          <w:spacing w:val="-2"/>
          <w:sz w:val="24"/>
          <w:szCs w:val="24"/>
          <w:lang w:eastAsia="es-ES"/>
        </w:rPr>
        <w:t>o</w:t>
      </w:r>
      <w:r w:rsidRPr="007534A1">
        <w:rPr>
          <w:rFonts w:ascii="Arial" w:eastAsia="Times New Roman" w:hAnsi="Arial" w:cs="Arial"/>
          <w:b/>
          <w:bCs/>
          <w:i/>
          <w:spacing w:val="-2"/>
          <w:sz w:val="24"/>
          <w:szCs w:val="24"/>
          <w:lang w:eastAsia="es-ES"/>
        </w:rPr>
        <w:t xml:space="preserve"> haya arribado a la edad mínima de pensión prevista en el régimen de prima media con prestación definida?</w:t>
      </w:r>
    </w:p>
    <w:p w14:paraId="6EF67648" w14:textId="77777777" w:rsidR="00CF12AE" w:rsidRPr="007534A1" w:rsidRDefault="00CF12AE" w:rsidP="007534A1">
      <w:pPr>
        <w:suppressAutoHyphens/>
        <w:spacing w:after="0"/>
        <w:ind w:left="426" w:right="420"/>
        <w:jc w:val="both"/>
        <w:rPr>
          <w:rFonts w:ascii="Arial" w:eastAsia="Times New Roman" w:hAnsi="Arial" w:cs="Arial"/>
          <w:b/>
          <w:bCs/>
          <w:i/>
          <w:spacing w:val="-2"/>
          <w:sz w:val="24"/>
          <w:szCs w:val="24"/>
          <w:lang w:eastAsia="es-ES"/>
        </w:rPr>
      </w:pPr>
    </w:p>
    <w:p w14:paraId="0024A691" w14:textId="77777777" w:rsidR="00CF12AE" w:rsidRPr="007534A1" w:rsidRDefault="00CF12AE" w:rsidP="007534A1">
      <w:pPr>
        <w:suppressAutoHyphens/>
        <w:spacing w:after="0"/>
        <w:ind w:left="426" w:right="420"/>
        <w:jc w:val="both"/>
        <w:rPr>
          <w:rFonts w:ascii="Arial" w:eastAsia="Times New Roman" w:hAnsi="Arial" w:cs="Arial"/>
          <w:b/>
          <w:bCs/>
          <w:i/>
          <w:spacing w:val="-2"/>
          <w:sz w:val="24"/>
          <w:szCs w:val="24"/>
          <w:lang w:eastAsia="es-ES"/>
        </w:rPr>
      </w:pPr>
      <w:r w:rsidRPr="007534A1">
        <w:rPr>
          <w:rFonts w:ascii="Arial" w:eastAsia="Times New Roman" w:hAnsi="Arial" w:cs="Arial"/>
          <w:b/>
          <w:bCs/>
          <w:i/>
          <w:spacing w:val="-2"/>
          <w:sz w:val="24"/>
          <w:szCs w:val="24"/>
          <w:lang w:eastAsia="es-ES"/>
        </w:rPr>
        <w:t>¿Hay lugar a absolver al fondo privado de pensiones Porvenir S.A. de las costas procesales en primera instancia?</w:t>
      </w:r>
    </w:p>
    <w:p w14:paraId="1916A646" w14:textId="77777777"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 </w:t>
      </w:r>
    </w:p>
    <w:p w14:paraId="14F59B9B" w14:textId="79BD0BFA"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Con el propósito de dar solución a los interrogantes en el caso concreto, la Sala considera necesario precisar, el siguiente: </w:t>
      </w:r>
    </w:p>
    <w:p w14:paraId="2D5F58CA" w14:textId="77777777"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  </w:t>
      </w:r>
    </w:p>
    <w:p w14:paraId="3DDE145B" w14:textId="77777777" w:rsidR="00CF12AE" w:rsidRPr="007534A1" w:rsidRDefault="00CF12AE" w:rsidP="007534A1">
      <w:pPr>
        <w:spacing w:after="0"/>
        <w:jc w:val="center"/>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FUNDAMENTO JURISPRUDENCIAL</w:t>
      </w:r>
      <w:r w:rsidRPr="007534A1">
        <w:rPr>
          <w:rFonts w:ascii="Arial" w:eastAsia="Times New Roman" w:hAnsi="Arial" w:cs="Arial"/>
          <w:sz w:val="24"/>
          <w:szCs w:val="24"/>
          <w:lang w:eastAsia="es-CO"/>
        </w:rPr>
        <w:t> </w:t>
      </w:r>
    </w:p>
    <w:p w14:paraId="0BBFC459" w14:textId="77777777"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  </w:t>
      </w:r>
    </w:p>
    <w:p w14:paraId="642D83B4" w14:textId="77777777" w:rsidR="00821245" w:rsidRPr="00E8408B" w:rsidRDefault="00821245" w:rsidP="00821245">
      <w:pPr>
        <w:spacing w:after="0"/>
        <w:jc w:val="both"/>
        <w:textAlignment w:val="baseline"/>
        <w:rPr>
          <w:rFonts w:ascii="Arial" w:eastAsia="Times New Roman" w:hAnsi="Arial" w:cs="Arial"/>
          <w:sz w:val="24"/>
          <w:szCs w:val="24"/>
          <w:lang w:eastAsia="es-CO"/>
        </w:rPr>
      </w:pPr>
      <w:bookmarkStart w:id="2" w:name="_Hlk141855620"/>
      <w:bookmarkStart w:id="3" w:name="_Hlk144803393"/>
      <w:bookmarkStart w:id="4" w:name="_Hlk99547862"/>
      <w:bookmarkStart w:id="5" w:name="_Hlk141881729"/>
      <w:bookmarkStart w:id="6" w:name="_GoBack"/>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412270C0"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614C3FDA" w14:textId="77777777" w:rsidR="00821245" w:rsidRPr="00E8408B" w:rsidRDefault="00821245" w:rsidP="00821245">
      <w:pPr>
        <w:spacing w:after="0"/>
        <w:jc w:val="both"/>
        <w:textAlignment w:val="baseline"/>
        <w:rPr>
          <w:rFonts w:ascii="Arial" w:eastAsia="Times New Roman" w:hAnsi="Arial" w:cs="Arial"/>
          <w:sz w:val="24"/>
          <w:szCs w:val="24"/>
          <w:lang w:eastAsia="es-CO"/>
        </w:rPr>
      </w:pPr>
      <w:bookmarkStart w:id="7" w:name="_Hlk79855773"/>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453A80B0"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7067A864"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53B3F6F8" w14:textId="77777777" w:rsidR="00821245" w:rsidRPr="00E8408B" w:rsidRDefault="00821245" w:rsidP="00821245">
      <w:pPr>
        <w:spacing w:after="0"/>
        <w:jc w:val="both"/>
        <w:textAlignment w:val="baseline"/>
        <w:rPr>
          <w:rFonts w:ascii="Arial" w:eastAsia="Times New Roman" w:hAnsi="Arial" w:cs="Arial"/>
          <w:i/>
          <w:sz w:val="24"/>
          <w:szCs w:val="24"/>
          <w:lang w:eastAsia="es-CO"/>
        </w:rPr>
      </w:pPr>
    </w:p>
    <w:p w14:paraId="3A165EA3"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07396531" w14:textId="77777777" w:rsidR="00821245" w:rsidRPr="00E8408B" w:rsidRDefault="00821245" w:rsidP="00821245">
      <w:pPr>
        <w:spacing w:after="0"/>
        <w:jc w:val="both"/>
        <w:textAlignment w:val="baseline"/>
        <w:rPr>
          <w:rFonts w:ascii="Arial" w:eastAsia="Times New Roman" w:hAnsi="Arial" w:cs="Arial"/>
          <w:i/>
          <w:sz w:val="24"/>
          <w:szCs w:val="24"/>
          <w:lang w:eastAsia="es-CO"/>
        </w:rPr>
      </w:pPr>
    </w:p>
    <w:p w14:paraId="3FEBB156"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4FFF1459"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07BC6796"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61DEA362"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352EC1CA"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lastRenderedPageBreak/>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5DCD3E65"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25DF84A1" w14:textId="77777777" w:rsidR="00821245" w:rsidRPr="00E8408B" w:rsidRDefault="00821245" w:rsidP="0082124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0AEFE976" w14:textId="77777777" w:rsidR="00821245" w:rsidRPr="00E8408B" w:rsidRDefault="00821245" w:rsidP="00821245">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821245" w:rsidRPr="00E8408B" w14:paraId="3CC2FE4B"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0DC0698"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3F5CDF0"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7EA2611"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821245" w:rsidRPr="00E8408B" w14:paraId="321C2DE4"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FA24BDB"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044C469"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592FBE4B"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17A42E65"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094A8CB"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821245" w:rsidRPr="00E8408B" w14:paraId="18123762"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E195BDE"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DE63DE6"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74E169E8"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6A8E2D2"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821245" w:rsidRPr="00E8408B" w14:paraId="7D8EFABA"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DE35AB5"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61B9CC1"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4C59917F"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232F98DE"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4084D6B" w14:textId="77777777" w:rsidR="00821245" w:rsidRPr="00E8408B" w:rsidRDefault="00821245"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7135B152" w14:textId="77777777" w:rsidR="00821245" w:rsidRPr="00E8408B" w:rsidRDefault="00821245" w:rsidP="00821245">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33E08B74"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4852B3F0"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27CDCD04"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1D3EC93A"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0CBA8772" w14:textId="77777777" w:rsidR="00821245" w:rsidRPr="00E8408B" w:rsidRDefault="00821245" w:rsidP="0082124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6AEADDEE" w14:textId="77777777" w:rsidR="00821245" w:rsidRPr="00E8408B" w:rsidRDefault="00821245" w:rsidP="00821245">
      <w:pPr>
        <w:spacing w:after="0" w:line="240" w:lineRule="auto"/>
        <w:ind w:left="426" w:right="420"/>
        <w:jc w:val="both"/>
        <w:textAlignment w:val="baseline"/>
        <w:rPr>
          <w:rFonts w:ascii="Arial" w:eastAsia="Times New Roman" w:hAnsi="Arial" w:cs="Arial"/>
          <w:szCs w:val="24"/>
          <w:lang w:val="es-ES" w:eastAsia="es-ES"/>
        </w:rPr>
      </w:pPr>
    </w:p>
    <w:p w14:paraId="4F50D22B" w14:textId="77777777" w:rsidR="00821245" w:rsidRPr="00E8408B" w:rsidRDefault="00821245" w:rsidP="0082124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6A9BAC3C" w14:textId="77777777" w:rsidR="00821245" w:rsidRPr="00E8408B" w:rsidRDefault="00821245" w:rsidP="0082124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712B7A39" w14:textId="77777777" w:rsidR="00821245" w:rsidRPr="00E8408B" w:rsidRDefault="00821245" w:rsidP="0082124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Por demás las implicaciones de la asimetría en la información, determinante para advertir sobre la validez o no de la escogencia del régimen pensional, no solo estaba contemplada con la severidad del artículo 13 atrás indicado, sino </w:t>
      </w:r>
      <w:r w:rsidRPr="00E8408B">
        <w:rPr>
          <w:rFonts w:ascii="Arial" w:eastAsia="Times New Roman" w:hAnsi="Arial" w:cs="Arial"/>
          <w:i/>
          <w:iCs/>
          <w:szCs w:val="24"/>
          <w:lang w:eastAsia="es-ES"/>
        </w:rPr>
        <w:lastRenderedPageBreak/>
        <w:t>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2BFCC349" w14:textId="77777777" w:rsidR="00821245" w:rsidRPr="00E8408B" w:rsidRDefault="00821245" w:rsidP="0082124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1ADC94A0" w14:textId="77777777" w:rsidR="00821245" w:rsidRPr="00E8408B" w:rsidRDefault="00821245" w:rsidP="0082124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1B3E6E15" w14:textId="77777777" w:rsidR="00821245" w:rsidRPr="00E8408B" w:rsidRDefault="00821245" w:rsidP="0082124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511D8B2"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58B2FFED"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66110A13"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36BC7915"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777DEFF8"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356BF907"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0A3D45CE"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bookmarkStart w:id="8" w:name="_Hlk71292283"/>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6BABB584"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p>
    <w:p w14:paraId="355F864F"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2CB05A32"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p>
    <w:p w14:paraId="0480ED4F"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bookmarkEnd w:id="8"/>
    <w:p w14:paraId="611CAB91"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23EEB889"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182A37F6"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26B1AA31"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SL3752</w:t>
      </w:r>
      <w:proofErr w:type="spellEnd"/>
      <w:r w:rsidRPr="00E8408B">
        <w:rPr>
          <w:rFonts w:ascii="Arial" w:eastAsia="Times New Roman" w:hAnsi="Arial" w:cs="Arial"/>
          <w:sz w:val="24"/>
          <w:szCs w:val="24"/>
          <w:lang w:eastAsia="es-CO"/>
        </w:rPr>
        <w:t xml:space="preserve"> de 15 de septiembre de 2020, la Sala de Casación Laboral de la Corte Suprema de Justicia, advirtiendo la importancia constitucional y legal que caracteriza el derecho a la seguridad social, recordó la necesidad de resolver los </w:t>
      </w:r>
      <w:r w:rsidRPr="00E8408B">
        <w:rPr>
          <w:rFonts w:ascii="Arial" w:eastAsia="Times New Roman" w:hAnsi="Arial" w:cs="Arial"/>
          <w:sz w:val="24"/>
          <w:szCs w:val="24"/>
          <w:lang w:eastAsia="es-CO"/>
        </w:rPr>
        <w:lastRenderedPageBreak/>
        <w:t>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08DADAC4"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4F075730"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67A898F0"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4A001A7C"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0104E516"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3D52EE5"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continuó expresando:</w:t>
      </w:r>
    </w:p>
    <w:p w14:paraId="1474DFFC"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62C18EE3"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369395D6"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6E7FC2C"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xml:space="preserve">, en los casos de afiliación, pueden verse traducidos en acciones concretas de los afiliados tales como presentar solicitudes de información de saldos, actualización de datos, asignación y cambio de claves, entre otros. Así lo ha establecido esta Corporación en el fallo CSJ </w:t>
      </w:r>
      <w:proofErr w:type="spellStart"/>
      <w:r w:rsidRPr="00E8408B">
        <w:rPr>
          <w:rFonts w:ascii="Arial" w:eastAsia="Times New Roman" w:hAnsi="Arial" w:cs="Arial"/>
          <w:i/>
          <w:iCs/>
          <w:szCs w:val="24"/>
          <w:lang w:eastAsia="es-ES"/>
        </w:rPr>
        <w:t>SL413</w:t>
      </w:r>
      <w:proofErr w:type="spellEnd"/>
      <w:r w:rsidRPr="00E8408B">
        <w:rPr>
          <w:rFonts w:ascii="Arial" w:eastAsia="Times New Roman" w:hAnsi="Arial" w:cs="Arial"/>
          <w:i/>
          <w:iCs/>
          <w:szCs w:val="24"/>
          <w:lang w:eastAsia="es-ES"/>
        </w:rPr>
        <w:t>-2018, en donde dijo que, </w:t>
      </w:r>
    </w:p>
    <w:p w14:paraId="1CC1FE20"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93ED8CE"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5B10461A"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1A5E4989" w14:textId="77777777" w:rsidR="00821245" w:rsidRPr="00E8408B" w:rsidRDefault="00821245" w:rsidP="00821245">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2E37CA70"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2D5DF0F9"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 partir de lo expuesto en precedente, se tiene que los traslados horizontales dentro del Régimen de Ahorro Individual, es decir los cambios entre administradoras de fondos privados de pensiones, reúnen los elementos propios de unos actos de </w:t>
      </w:r>
      <w:r w:rsidRPr="00E8408B">
        <w:rPr>
          <w:rFonts w:ascii="Arial" w:eastAsia="Times New Roman" w:hAnsi="Arial" w:cs="Arial"/>
          <w:i/>
          <w:iCs/>
          <w:szCs w:val="24"/>
          <w:lang w:eastAsia="es-ES"/>
        </w:rPr>
        <w:lastRenderedPageBreak/>
        <w:t>relacionamiento, lo cual permite suponer que el afiliado desea continuar en dicho régimen, aunque bajo la asesoría y beneficios que le pueda proveer otra administradora de pensiones, las cuales compiten entre sí.</w:t>
      </w:r>
    </w:p>
    <w:p w14:paraId="07F24279"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p>
    <w:p w14:paraId="73ECD067"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5F040550" w14:textId="77777777" w:rsidR="00821245" w:rsidRPr="00E8408B" w:rsidRDefault="00821245" w:rsidP="00821245">
      <w:pPr>
        <w:spacing w:after="0"/>
        <w:jc w:val="both"/>
        <w:textAlignment w:val="baseline"/>
        <w:rPr>
          <w:rFonts w:ascii="Arial" w:eastAsia="Times New Roman" w:hAnsi="Arial" w:cs="Arial"/>
          <w:sz w:val="24"/>
          <w:szCs w:val="24"/>
          <w:lang w:eastAsia="es-CO"/>
        </w:rPr>
      </w:pPr>
    </w:p>
    <w:p w14:paraId="384CBEAE"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733BF346" w14:textId="77777777" w:rsidR="00821245" w:rsidRPr="00E8408B" w:rsidRDefault="00821245" w:rsidP="0082124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5DF0AB01"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74DD38D3"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65D9F355"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retornar a Colpensiones pese a las prerrogativas con las que allí inicialmente contaba. </w:t>
      </w:r>
    </w:p>
    <w:p w14:paraId="7558E74E" w14:textId="77777777" w:rsidR="00821245" w:rsidRPr="00E8408B"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6EAE9CF6" w14:textId="77777777" w:rsidR="00821245" w:rsidRPr="007B7BE6" w:rsidRDefault="00821245" w:rsidP="0082124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bookmarkEnd w:id="4"/>
      <w:bookmarkEnd w:id="5"/>
      <w:bookmarkEnd w:id="7"/>
    </w:p>
    <w:bookmarkEnd w:id="2"/>
    <w:bookmarkEnd w:id="6"/>
    <w:p w14:paraId="08294D08" w14:textId="77777777"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val="es-ES" w:eastAsia="es-CO"/>
        </w:rPr>
        <w:t> </w:t>
      </w:r>
      <w:r w:rsidRPr="007534A1">
        <w:rPr>
          <w:rFonts w:ascii="Arial" w:eastAsia="Times New Roman" w:hAnsi="Arial" w:cs="Arial"/>
          <w:sz w:val="24"/>
          <w:szCs w:val="24"/>
          <w:lang w:eastAsia="es-CO"/>
        </w:rPr>
        <w:t> </w:t>
      </w:r>
    </w:p>
    <w:bookmarkEnd w:id="3"/>
    <w:p w14:paraId="337CD545" w14:textId="77777777"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CASO CONCRETO</w:t>
      </w:r>
      <w:r w:rsidRPr="007534A1">
        <w:rPr>
          <w:rFonts w:ascii="Arial" w:eastAsia="Times New Roman" w:hAnsi="Arial" w:cs="Arial"/>
          <w:sz w:val="24"/>
          <w:szCs w:val="24"/>
          <w:lang w:eastAsia="es-CO"/>
        </w:rPr>
        <w:t> </w:t>
      </w:r>
    </w:p>
    <w:p w14:paraId="570E75BB"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60C77394" w14:textId="2DF329A1"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 xml:space="preserve">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w:t>
      </w:r>
      <w:r w:rsidR="008027DC" w:rsidRPr="007534A1">
        <w:rPr>
          <w:rFonts w:ascii="Arial" w:eastAsia="Times New Roman" w:hAnsi="Arial" w:cs="Arial"/>
          <w:spacing w:val="-2"/>
          <w:sz w:val="24"/>
          <w:szCs w:val="24"/>
          <w:lang w:eastAsia="es-ES"/>
        </w:rPr>
        <w:t xml:space="preserve">el </w:t>
      </w:r>
      <w:r w:rsidRPr="007534A1">
        <w:rPr>
          <w:rFonts w:ascii="Arial" w:eastAsia="Times New Roman" w:hAnsi="Arial" w:cs="Arial"/>
          <w:spacing w:val="-2"/>
          <w:sz w:val="24"/>
          <w:szCs w:val="24"/>
          <w:lang w:eastAsia="es-ES"/>
        </w:rPr>
        <w:t>actor la demanda en ese sentido, por imperativo jurisprudencial, lo que corresponde es analizar el caso en la forma determinada por la Corte Suprema de Justicia, esto es, si el cambio de régimen pensional de</w:t>
      </w:r>
      <w:r w:rsidR="008027DC" w:rsidRPr="007534A1">
        <w:rPr>
          <w:rFonts w:ascii="Arial" w:eastAsia="Times New Roman" w:hAnsi="Arial" w:cs="Arial"/>
          <w:spacing w:val="-2"/>
          <w:sz w:val="24"/>
          <w:szCs w:val="24"/>
          <w:lang w:eastAsia="es-ES"/>
        </w:rPr>
        <w:t>l</w:t>
      </w:r>
      <w:r w:rsidRPr="007534A1">
        <w:rPr>
          <w:rFonts w:ascii="Arial" w:eastAsia="Times New Roman" w:hAnsi="Arial" w:cs="Arial"/>
          <w:spacing w:val="-2"/>
          <w:sz w:val="24"/>
          <w:szCs w:val="24"/>
          <w:lang w:eastAsia="es-ES"/>
        </w:rPr>
        <w:t xml:space="preserve"> demandante se dio en términos de eficacia, como correctamente lo abordó la funcionaria de primera instancia.</w:t>
      </w:r>
    </w:p>
    <w:p w14:paraId="5EA9DD24"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p>
    <w:p w14:paraId="359588E4" w14:textId="149DC706"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 xml:space="preserve">Resuelto lo anterior, se tiene entonces que, conforme </w:t>
      </w:r>
      <w:r w:rsidR="008027DC" w:rsidRPr="007534A1">
        <w:rPr>
          <w:rFonts w:ascii="Arial" w:eastAsia="Times New Roman" w:hAnsi="Arial" w:cs="Arial"/>
          <w:sz w:val="24"/>
          <w:szCs w:val="24"/>
          <w:lang w:eastAsia="es-CO"/>
        </w:rPr>
        <w:t xml:space="preserve">con el formulario de afiliación N°066803 y </w:t>
      </w:r>
      <w:r w:rsidRPr="007534A1">
        <w:rPr>
          <w:rFonts w:ascii="Arial" w:eastAsia="Times New Roman" w:hAnsi="Arial" w:cs="Arial"/>
          <w:sz w:val="24"/>
          <w:szCs w:val="24"/>
          <w:lang w:eastAsia="es-CO"/>
        </w:rPr>
        <w:t>la certificación emitida por el SIAFP de Asofondos -págs.</w:t>
      </w:r>
      <w:r w:rsidR="008027DC" w:rsidRPr="007534A1">
        <w:rPr>
          <w:rFonts w:ascii="Arial" w:eastAsia="Times New Roman" w:hAnsi="Arial" w:cs="Arial"/>
          <w:sz w:val="24"/>
          <w:szCs w:val="24"/>
          <w:lang w:eastAsia="es-CO"/>
        </w:rPr>
        <w:t>23 y 24</w:t>
      </w:r>
      <w:r w:rsidRPr="007534A1">
        <w:rPr>
          <w:rFonts w:ascii="Arial" w:eastAsia="Times New Roman" w:hAnsi="Arial" w:cs="Arial"/>
          <w:sz w:val="24"/>
          <w:szCs w:val="24"/>
          <w:lang w:eastAsia="es-CO"/>
        </w:rPr>
        <w:t xml:space="preserve"> archivo </w:t>
      </w:r>
      <w:r w:rsidR="008027DC" w:rsidRPr="007534A1">
        <w:rPr>
          <w:rFonts w:ascii="Arial" w:eastAsia="Times New Roman" w:hAnsi="Arial" w:cs="Arial"/>
          <w:sz w:val="24"/>
          <w:szCs w:val="24"/>
          <w:lang w:eastAsia="es-CO"/>
        </w:rPr>
        <w:t>10</w:t>
      </w:r>
      <w:r w:rsidRPr="007534A1">
        <w:rPr>
          <w:rFonts w:ascii="Arial" w:eastAsia="Times New Roman" w:hAnsi="Arial" w:cs="Arial"/>
          <w:sz w:val="24"/>
          <w:szCs w:val="24"/>
          <w:lang w:eastAsia="es-CO"/>
        </w:rPr>
        <w:t xml:space="preserve"> carpeta primera instancia-, </w:t>
      </w:r>
      <w:r w:rsidR="008027DC" w:rsidRPr="007534A1">
        <w:rPr>
          <w:rFonts w:ascii="Arial" w:eastAsia="Times New Roman" w:hAnsi="Arial" w:cs="Arial"/>
          <w:sz w:val="24"/>
          <w:szCs w:val="24"/>
          <w:lang w:eastAsia="es-CO"/>
        </w:rPr>
        <w:t xml:space="preserve">el señor Eduardo Pérez Ortiz </w:t>
      </w:r>
      <w:r w:rsidRPr="007534A1">
        <w:rPr>
          <w:rFonts w:ascii="Arial" w:eastAsia="Times New Roman" w:hAnsi="Arial" w:cs="Arial"/>
          <w:sz w:val="24"/>
          <w:szCs w:val="24"/>
          <w:lang w:eastAsia="es-CO"/>
        </w:rPr>
        <w:t xml:space="preserve">se trasladó del régimen de prima media con prestación definida al régimen de ahorro individual con solidaridad </w:t>
      </w:r>
      <w:r w:rsidR="008027DC" w:rsidRPr="007534A1">
        <w:rPr>
          <w:rFonts w:ascii="Arial" w:eastAsia="Times New Roman" w:hAnsi="Arial" w:cs="Arial"/>
          <w:sz w:val="24"/>
          <w:szCs w:val="24"/>
          <w:lang w:eastAsia="es-CO"/>
        </w:rPr>
        <w:t xml:space="preserve">el 30 de mayo de 1994 y no el 6 de noviembre de 1994 como lo indicó el </w:t>
      </w:r>
      <w:r w:rsidR="008027DC" w:rsidRPr="007534A1">
        <w:rPr>
          <w:rFonts w:ascii="Arial" w:eastAsia="Times New Roman" w:hAnsi="Arial" w:cs="Arial"/>
          <w:i/>
          <w:iCs/>
          <w:sz w:val="24"/>
          <w:szCs w:val="24"/>
          <w:lang w:eastAsia="es-CO"/>
        </w:rPr>
        <w:t>a quo</w:t>
      </w:r>
      <w:r w:rsidR="008027DC" w:rsidRPr="007534A1">
        <w:rPr>
          <w:rFonts w:ascii="Arial" w:eastAsia="Times New Roman" w:hAnsi="Arial" w:cs="Arial"/>
          <w:sz w:val="24"/>
          <w:szCs w:val="24"/>
          <w:lang w:eastAsia="es-CO"/>
        </w:rPr>
        <w:t xml:space="preserve">, a través del fondo privado de pensiones Colfondos S.A., </w:t>
      </w:r>
      <w:r w:rsidRPr="007534A1">
        <w:rPr>
          <w:rFonts w:ascii="Arial" w:eastAsia="Times New Roman" w:hAnsi="Arial" w:cs="Arial"/>
          <w:sz w:val="24"/>
          <w:szCs w:val="24"/>
          <w:lang w:eastAsia="es-CO"/>
        </w:rPr>
        <w:t xml:space="preserve">sin embargo, </w:t>
      </w:r>
      <w:r w:rsidR="008027DC" w:rsidRPr="007534A1">
        <w:rPr>
          <w:rFonts w:ascii="Arial" w:eastAsia="Times New Roman" w:hAnsi="Arial" w:cs="Arial"/>
          <w:spacing w:val="-2"/>
          <w:sz w:val="24"/>
          <w:szCs w:val="24"/>
          <w:lang w:eastAsia="es-ES"/>
        </w:rPr>
        <w:t>el</w:t>
      </w:r>
      <w:r w:rsidRPr="007534A1">
        <w:rPr>
          <w:rFonts w:ascii="Arial" w:eastAsia="Times New Roman" w:hAnsi="Arial" w:cs="Arial"/>
          <w:spacing w:val="-2"/>
          <w:sz w:val="24"/>
          <w:szCs w:val="24"/>
          <w:lang w:eastAsia="es-ES"/>
        </w:rPr>
        <w:t xml:space="preserve"> demandante inicia la presente acción al considerar que el cambio del RPMPD al RAIS, no cumplió con el lleno de los requisitos legales, al no habérsele suministrado la totalidad de la información sobre las consecuencias que conllevaba tomar esa decisión; viciándose de esa manera su consentimiento. </w:t>
      </w:r>
    </w:p>
    <w:p w14:paraId="44B1725D"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lastRenderedPageBreak/>
        <w:t>   </w:t>
      </w:r>
    </w:p>
    <w:p w14:paraId="667D23F6" w14:textId="76202948"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Conforme con lo señalado por </w:t>
      </w:r>
      <w:r w:rsidR="008027DC" w:rsidRPr="007534A1">
        <w:rPr>
          <w:rFonts w:ascii="Arial" w:eastAsia="Times New Roman" w:hAnsi="Arial" w:cs="Arial"/>
          <w:spacing w:val="-2"/>
          <w:sz w:val="24"/>
          <w:szCs w:val="24"/>
          <w:lang w:eastAsia="es-ES"/>
        </w:rPr>
        <w:t>el</w:t>
      </w:r>
      <w:r w:rsidRPr="007534A1">
        <w:rPr>
          <w:rFonts w:ascii="Arial" w:eastAsia="Times New Roman" w:hAnsi="Arial" w:cs="Arial"/>
          <w:spacing w:val="-2"/>
          <w:sz w:val="24"/>
          <w:szCs w:val="24"/>
          <w:lang w:eastAsia="es-ES"/>
        </w:rPr>
        <w:t xml:space="preserve"> demandante, se procederá a verificar, siguiendo, única y exclusivamente las reglas jurisprudenciales expuestas anteriormente, si la AFP </w:t>
      </w:r>
      <w:r w:rsidR="008027DC" w:rsidRPr="007534A1">
        <w:rPr>
          <w:rFonts w:ascii="Arial" w:eastAsia="Times New Roman" w:hAnsi="Arial" w:cs="Arial"/>
          <w:spacing w:val="-2"/>
          <w:sz w:val="24"/>
          <w:szCs w:val="24"/>
          <w:lang w:eastAsia="es-ES"/>
        </w:rPr>
        <w:t>Colfondos</w:t>
      </w:r>
      <w:r w:rsidRPr="007534A1">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8027DC" w:rsidRPr="007534A1">
        <w:rPr>
          <w:rFonts w:ascii="Arial" w:eastAsia="Times New Roman" w:hAnsi="Arial" w:cs="Arial"/>
          <w:spacing w:val="-2"/>
          <w:sz w:val="24"/>
          <w:szCs w:val="24"/>
          <w:lang w:eastAsia="es-ES"/>
        </w:rPr>
        <w:t>30 de mayo de 1994</w:t>
      </w:r>
      <w:r w:rsidRPr="007534A1">
        <w:rPr>
          <w:rFonts w:ascii="Arial" w:eastAsia="Times New Roman" w:hAnsi="Arial" w:cs="Arial"/>
          <w:spacing w:val="-2"/>
          <w:sz w:val="24"/>
          <w:szCs w:val="24"/>
          <w:lang w:eastAsia="es-ES"/>
        </w:rPr>
        <w:t xml:space="preserve"> (primera etapa). </w:t>
      </w:r>
    </w:p>
    <w:p w14:paraId="69D98DD3"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   </w:t>
      </w:r>
    </w:p>
    <w:p w14:paraId="6C5EBF7F" w14:textId="63ED84A4" w:rsidR="008027DC" w:rsidRPr="007534A1" w:rsidRDefault="008027DC"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 xml:space="preserve">En lo que concierne al formulario de afiliación, más allá de que en dicho documento se evidencia la rúbrica del señor </w:t>
      </w:r>
      <w:r w:rsidRPr="007534A1">
        <w:rPr>
          <w:rFonts w:ascii="Arial" w:eastAsia="Times New Roman" w:hAnsi="Arial" w:cs="Arial"/>
          <w:sz w:val="24"/>
          <w:szCs w:val="24"/>
          <w:lang w:eastAsia="es-CO"/>
        </w:rPr>
        <w:t xml:space="preserve">Eduardo Pérez Ortiz </w:t>
      </w:r>
      <w:r w:rsidRPr="007534A1">
        <w:rPr>
          <w:rFonts w:ascii="Arial" w:eastAsia="Times New Roman" w:hAnsi="Arial" w:cs="Arial"/>
          <w:spacing w:val="-2"/>
          <w:sz w:val="24"/>
          <w:szCs w:val="24"/>
          <w:lang w:eastAsia="es-ES"/>
        </w:rPr>
        <w:t>en la casilla denominada “</w:t>
      </w:r>
      <w:r w:rsidRPr="007534A1">
        <w:rPr>
          <w:rFonts w:ascii="Arial" w:eastAsia="Times New Roman" w:hAnsi="Arial" w:cs="Arial"/>
          <w:i/>
          <w:iCs/>
          <w:spacing w:val="-2"/>
          <w:szCs w:val="24"/>
          <w:lang w:eastAsia="es-ES"/>
        </w:rPr>
        <w:t>Voluntad de Afiliación</w:t>
      </w:r>
      <w:r w:rsidRPr="007534A1">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0286C35A"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   </w:t>
      </w:r>
    </w:p>
    <w:p w14:paraId="07010035" w14:textId="0EE21D25"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 xml:space="preserve">Ahora, en el interrogatorio de parte, </w:t>
      </w:r>
      <w:r w:rsidR="008027DC" w:rsidRPr="007534A1">
        <w:rPr>
          <w:rFonts w:ascii="Arial" w:eastAsia="Times New Roman" w:hAnsi="Arial" w:cs="Arial"/>
          <w:spacing w:val="-2"/>
          <w:sz w:val="24"/>
          <w:szCs w:val="24"/>
          <w:lang w:eastAsia="es-ES"/>
        </w:rPr>
        <w:t>el señor Eduardo Pérez Ortiz</w:t>
      </w:r>
      <w:r w:rsidRPr="007534A1">
        <w:rPr>
          <w:rFonts w:ascii="Arial" w:eastAsia="Times New Roman" w:hAnsi="Arial" w:cs="Arial"/>
          <w:spacing w:val="-2"/>
          <w:sz w:val="24"/>
          <w:szCs w:val="24"/>
          <w:lang w:eastAsia="es-ES"/>
        </w:rPr>
        <w:t xml:space="preserve"> informó que actualmente se encuentra activ</w:t>
      </w:r>
      <w:r w:rsidR="00124A49" w:rsidRPr="007534A1">
        <w:rPr>
          <w:rFonts w:ascii="Arial" w:eastAsia="Times New Roman" w:hAnsi="Arial" w:cs="Arial"/>
          <w:spacing w:val="-2"/>
          <w:sz w:val="24"/>
          <w:szCs w:val="24"/>
          <w:lang w:eastAsia="es-ES"/>
        </w:rPr>
        <w:t>o</w:t>
      </w:r>
      <w:r w:rsidRPr="007534A1">
        <w:rPr>
          <w:rFonts w:ascii="Arial" w:eastAsia="Times New Roman" w:hAnsi="Arial" w:cs="Arial"/>
          <w:spacing w:val="-2"/>
          <w:sz w:val="24"/>
          <w:szCs w:val="24"/>
          <w:lang w:eastAsia="es-ES"/>
        </w:rPr>
        <w:t xml:space="preserve"> como cotizante, al prestar sus servicios </w:t>
      </w:r>
      <w:r w:rsidR="00124A49" w:rsidRPr="007534A1">
        <w:rPr>
          <w:rFonts w:ascii="Arial" w:eastAsia="Times New Roman" w:hAnsi="Arial" w:cs="Arial"/>
          <w:spacing w:val="-2"/>
          <w:sz w:val="24"/>
          <w:szCs w:val="24"/>
          <w:lang w:eastAsia="es-ES"/>
        </w:rPr>
        <w:t xml:space="preserve">como gerente de </w:t>
      </w:r>
      <w:r w:rsidR="001941E1" w:rsidRPr="007534A1">
        <w:rPr>
          <w:rFonts w:ascii="Arial" w:eastAsia="Times New Roman" w:hAnsi="Arial" w:cs="Arial"/>
          <w:spacing w:val="-2"/>
          <w:sz w:val="24"/>
          <w:szCs w:val="24"/>
          <w:lang w:eastAsia="es-ES"/>
        </w:rPr>
        <w:t>una empresa del sector privado</w:t>
      </w:r>
      <w:r w:rsidRPr="007534A1">
        <w:rPr>
          <w:rFonts w:ascii="Arial" w:eastAsia="Times New Roman" w:hAnsi="Arial" w:cs="Arial"/>
          <w:spacing w:val="-2"/>
          <w:sz w:val="24"/>
          <w:szCs w:val="24"/>
          <w:lang w:eastAsia="es-ES"/>
        </w:rPr>
        <w:t>.</w:t>
      </w:r>
    </w:p>
    <w:p w14:paraId="70B8D57F" w14:textId="77777777" w:rsidR="00F73219" w:rsidRPr="007534A1" w:rsidRDefault="00F73219" w:rsidP="007534A1">
      <w:pPr>
        <w:suppressAutoHyphens/>
        <w:spacing w:after="0"/>
        <w:jc w:val="both"/>
        <w:rPr>
          <w:rFonts w:ascii="Arial" w:eastAsia="Times New Roman" w:hAnsi="Arial" w:cs="Arial"/>
          <w:spacing w:val="-2"/>
          <w:sz w:val="24"/>
          <w:szCs w:val="24"/>
          <w:lang w:eastAsia="es-ES"/>
        </w:rPr>
      </w:pPr>
    </w:p>
    <w:p w14:paraId="165BB6CE" w14:textId="5D0FE786" w:rsidR="00F73219" w:rsidRPr="007534A1" w:rsidRDefault="00F73219"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En torno al momento en que se produjo el cambio de régimen pensional el 30 de mayo de 1994</w:t>
      </w:r>
      <w:r w:rsidR="00E01153" w:rsidRPr="007534A1">
        <w:rPr>
          <w:rFonts w:ascii="Arial" w:eastAsia="Times New Roman" w:hAnsi="Arial" w:cs="Arial"/>
          <w:spacing w:val="-2"/>
          <w:sz w:val="24"/>
          <w:szCs w:val="24"/>
          <w:lang w:eastAsia="es-ES"/>
        </w:rPr>
        <w:t xml:space="preserve">, sostuvo que </w:t>
      </w:r>
      <w:r w:rsidR="00C972C9" w:rsidRPr="007534A1">
        <w:rPr>
          <w:rFonts w:ascii="Arial" w:eastAsia="Times New Roman" w:hAnsi="Arial" w:cs="Arial"/>
          <w:spacing w:val="-2"/>
          <w:sz w:val="24"/>
          <w:szCs w:val="24"/>
          <w:lang w:eastAsia="es-ES"/>
        </w:rPr>
        <w:t xml:space="preserve">un </w:t>
      </w:r>
      <w:r w:rsidR="00E01153" w:rsidRPr="007534A1">
        <w:rPr>
          <w:rFonts w:ascii="Arial" w:eastAsia="Times New Roman" w:hAnsi="Arial" w:cs="Arial"/>
          <w:spacing w:val="-2"/>
          <w:sz w:val="24"/>
          <w:szCs w:val="24"/>
          <w:lang w:eastAsia="es-ES"/>
        </w:rPr>
        <w:t xml:space="preserve">asesor comercial </w:t>
      </w:r>
      <w:r w:rsidR="0053616A" w:rsidRPr="007534A1">
        <w:rPr>
          <w:rFonts w:ascii="Arial" w:eastAsia="Times New Roman" w:hAnsi="Arial" w:cs="Arial"/>
          <w:spacing w:val="-2"/>
          <w:sz w:val="24"/>
          <w:szCs w:val="24"/>
          <w:lang w:eastAsia="es-ES"/>
        </w:rPr>
        <w:t xml:space="preserve">del fondo privado de pensiones Colfondos S.A. </w:t>
      </w:r>
      <w:r w:rsidR="005D463F" w:rsidRPr="007534A1">
        <w:rPr>
          <w:rFonts w:ascii="Arial" w:eastAsia="Times New Roman" w:hAnsi="Arial" w:cs="Arial"/>
          <w:spacing w:val="-2"/>
          <w:sz w:val="24"/>
          <w:szCs w:val="24"/>
          <w:lang w:eastAsia="es-ES"/>
        </w:rPr>
        <w:t>visit</w:t>
      </w:r>
      <w:r w:rsidR="00C972C9" w:rsidRPr="007534A1">
        <w:rPr>
          <w:rFonts w:ascii="Arial" w:eastAsia="Times New Roman" w:hAnsi="Arial" w:cs="Arial"/>
          <w:spacing w:val="-2"/>
          <w:sz w:val="24"/>
          <w:szCs w:val="24"/>
          <w:lang w:eastAsia="es-ES"/>
        </w:rPr>
        <w:t>ó</w:t>
      </w:r>
      <w:r w:rsidR="005D463F" w:rsidRPr="007534A1">
        <w:rPr>
          <w:rFonts w:ascii="Arial" w:eastAsia="Times New Roman" w:hAnsi="Arial" w:cs="Arial"/>
          <w:spacing w:val="-2"/>
          <w:sz w:val="24"/>
          <w:szCs w:val="24"/>
          <w:lang w:eastAsia="es-ES"/>
        </w:rPr>
        <w:t xml:space="preserve"> las instalaciones de</w:t>
      </w:r>
      <w:r w:rsidR="00C972C9" w:rsidRPr="007534A1">
        <w:rPr>
          <w:rFonts w:ascii="Arial" w:eastAsia="Times New Roman" w:hAnsi="Arial" w:cs="Arial"/>
          <w:spacing w:val="-2"/>
          <w:sz w:val="24"/>
          <w:szCs w:val="24"/>
          <w:lang w:eastAsia="es-ES"/>
        </w:rPr>
        <w:t xml:space="preserve"> </w:t>
      </w:r>
      <w:r w:rsidR="005D463F" w:rsidRPr="007534A1">
        <w:rPr>
          <w:rFonts w:ascii="Arial" w:eastAsia="Times New Roman" w:hAnsi="Arial" w:cs="Arial"/>
          <w:spacing w:val="-2"/>
          <w:sz w:val="24"/>
          <w:szCs w:val="24"/>
          <w:lang w:eastAsia="es-ES"/>
        </w:rPr>
        <w:t>l</w:t>
      </w:r>
      <w:r w:rsidR="00C972C9" w:rsidRPr="007534A1">
        <w:rPr>
          <w:rFonts w:ascii="Arial" w:eastAsia="Times New Roman" w:hAnsi="Arial" w:cs="Arial"/>
          <w:spacing w:val="-2"/>
          <w:sz w:val="24"/>
          <w:szCs w:val="24"/>
          <w:lang w:eastAsia="es-ES"/>
        </w:rPr>
        <w:t>a</w:t>
      </w:r>
      <w:r w:rsidR="005D463F" w:rsidRPr="007534A1">
        <w:rPr>
          <w:rFonts w:ascii="Arial" w:eastAsia="Times New Roman" w:hAnsi="Arial" w:cs="Arial"/>
          <w:spacing w:val="-2"/>
          <w:sz w:val="24"/>
          <w:szCs w:val="24"/>
          <w:lang w:eastAsia="es-ES"/>
        </w:rPr>
        <w:t xml:space="preserve"> empresa para la que presta</w:t>
      </w:r>
      <w:r w:rsidR="00EC5A1B" w:rsidRPr="007534A1">
        <w:rPr>
          <w:rFonts w:ascii="Arial" w:eastAsia="Times New Roman" w:hAnsi="Arial" w:cs="Arial"/>
          <w:spacing w:val="-2"/>
          <w:sz w:val="24"/>
          <w:szCs w:val="24"/>
          <w:lang w:eastAsia="es-ES"/>
        </w:rPr>
        <w:t>ba sus servicios en ese momento</w:t>
      </w:r>
      <w:r w:rsidR="00204F8E" w:rsidRPr="007534A1">
        <w:rPr>
          <w:rFonts w:ascii="Arial" w:eastAsia="Times New Roman" w:hAnsi="Arial" w:cs="Arial"/>
          <w:spacing w:val="-2"/>
          <w:sz w:val="24"/>
          <w:szCs w:val="24"/>
          <w:lang w:eastAsia="es-ES"/>
        </w:rPr>
        <w:t xml:space="preserve"> y, en una reunión personal</w:t>
      </w:r>
      <w:r w:rsidR="00202F98" w:rsidRPr="007534A1">
        <w:rPr>
          <w:rFonts w:ascii="Arial" w:eastAsia="Times New Roman" w:hAnsi="Arial" w:cs="Arial"/>
          <w:spacing w:val="-2"/>
          <w:sz w:val="24"/>
          <w:szCs w:val="24"/>
          <w:lang w:eastAsia="es-ES"/>
        </w:rPr>
        <w:t xml:space="preserve"> que duró muy poco tiempo, </w:t>
      </w:r>
      <w:r w:rsidR="00BA30C8" w:rsidRPr="007534A1">
        <w:rPr>
          <w:rFonts w:ascii="Arial" w:eastAsia="Times New Roman" w:hAnsi="Arial" w:cs="Arial"/>
          <w:spacing w:val="-2"/>
          <w:sz w:val="24"/>
          <w:szCs w:val="24"/>
          <w:lang w:eastAsia="es-ES"/>
        </w:rPr>
        <w:t xml:space="preserve">le </w:t>
      </w:r>
      <w:r w:rsidR="00C972C9" w:rsidRPr="007534A1">
        <w:rPr>
          <w:rFonts w:ascii="Arial" w:eastAsia="Times New Roman" w:hAnsi="Arial" w:cs="Arial"/>
          <w:spacing w:val="-2"/>
          <w:sz w:val="24"/>
          <w:szCs w:val="24"/>
          <w:lang w:eastAsia="es-ES"/>
        </w:rPr>
        <w:t>dijo que el Instituto de Seguros Sociales en el que él estaba afiliado iba a desaparecer, razón por la que debía trasladarse al régimen de ahorro individual con solidaridad, prometiéndole que en ese fondo privado de pensiones su pensión sería mucho más alta que la devengada en el régimen de prima media con prestación definida</w:t>
      </w:r>
      <w:r w:rsidR="004D168F" w:rsidRPr="007534A1">
        <w:rPr>
          <w:rFonts w:ascii="Arial" w:eastAsia="Times New Roman" w:hAnsi="Arial" w:cs="Arial"/>
          <w:spacing w:val="-2"/>
          <w:sz w:val="24"/>
          <w:szCs w:val="24"/>
          <w:lang w:eastAsia="es-ES"/>
        </w:rPr>
        <w:t>, pero no le dijo, por ejemplo</w:t>
      </w:r>
      <w:r w:rsidR="004E55FF" w:rsidRPr="007534A1">
        <w:rPr>
          <w:rFonts w:ascii="Arial" w:eastAsia="Times New Roman" w:hAnsi="Arial" w:cs="Arial"/>
          <w:spacing w:val="-2"/>
          <w:sz w:val="24"/>
          <w:szCs w:val="24"/>
          <w:lang w:eastAsia="es-ES"/>
        </w:rPr>
        <w:t>,</w:t>
      </w:r>
      <w:r w:rsidR="004D168F" w:rsidRPr="007534A1">
        <w:rPr>
          <w:rFonts w:ascii="Arial" w:eastAsia="Times New Roman" w:hAnsi="Arial" w:cs="Arial"/>
          <w:spacing w:val="-2"/>
          <w:sz w:val="24"/>
          <w:szCs w:val="24"/>
          <w:lang w:eastAsia="es-ES"/>
        </w:rPr>
        <w:t xml:space="preserve"> como podía acceder a esa mesada pensional en el RAIS</w:t>
      </w:r>
      <w:r w:rsidR="00EB59AF" w:rsidRPr="007534A1">
        <w:rPr>
          <w:rFonts w:ascii="Arial" w:eastAsia="Times New Roman" w:hAnsi="Arial" w:cs="Arial"/>
          <w:spacing w:val="-2"/>
          <w:sz w:val="24"/>
          <w:szCs w:val="24"/>
          <w:lang w:eastAsia="es-ES"/>
        </w:rPr>
        <w:t>.</w:t>
      </w:r>
    </w:p>
    <w:p w14:paraId="16FBF7C9" w14:textId="77777777" w:rsidR="00575768" w:rsidRPr="007534A1" w:rsidRDefault="00575768" w:rsidP="007534A1">
      <w:pPr>
        <w:suppressAutoHyphens/>
        <w:spacing w:after="0"/>
        <w:jc w:val="both"/>
        <w:rPr>
          <w:rFonts w:ascii="Arial" w:eastAsia="Times New Roman" w:hAnsi="Arial" w:cs="Arial"/>
          <w:spacing w:val="-2"/>
          <w:sz w:val="24"/>
          <w:szCs w:val="24"/>
          <w:lang w:eastAsia="es-ES"/>
        </w:rPr>
      </w:pPr>
    </w:p>
    <w:p w14:paraId="4C71A0AF" w14:textId="75366FAC" w:rsidR="00CF12AE" w:rsidRPr="007534A1" w:rsidRDefault="00575768" w:rsidP="007534A1">
      <w:pPr>
        <w:suppressAutoHyphens/>
        <w:spacing w:after="0"/>
        <w:jc w:val="both"/>
        <w:rPr>
          <w:rFonts w:ascii="Arial" w:eastAsia="Times New Roman" w:hAnsi="Arial" w:cs="Arial"/>
          <w:color w:val="FF0000"/>
          <w:sz w:val="24"/>
          <w:szCs w:val="24"/>
          <w:lang w:eastAsia="es-CO"/>
        </w:rPr>
      </w:pPr>
      <w:r w:rsidRPr="007534A1">
        <w:rPr>
          <w:rFonts w:ascii="Arial" w:eastAsia="Times New Roman" w:hAnsi="Arial" w:cs="Arial"/>
          <w:spacing w:val="-2"/>
          <w:sz w:val="24"/>
          <w:szCs w:val="24"/>
          <w:lang w:eastAsia="es-ES"/>
        </w:rPr>
        <w:t>Respecto a los movimientos ejecutados al interior el RAIS, manifestó que lo hizo porque los asesores de esos fondos privados de pensiones le expresaron que le convenía más estar en esas entidades, pero no hubo ninguna otra explicación.</w:t>
      </w:r>
    </w:p>
    <w:p w14:paraId="5415D6F4"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p>
    <w:p w14:paraId="64E43A76" w14:textId="350F4FE7" w:rsidR="00CF12AE" w:rsidRPr="007534A1" w:rsidRDefault="00CF12AE" w:rsidP="007534A1">
      <w:pPr>
        <w:spacing w:after="0"/>
        <w:jc w:val="both"/>
        <w:textAlignment w:val="baseline"/>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Siguiendo el derrotero marcado por la Sala de Casación Laboral, cabe concluir que, del interrogatorio de parte absuelto por </w:t>
      </w:r>
      <w:r w:rsidR="008027DC" w:rsidRPr="007534A1">
        <w:rPr>
          <w:rFonts w:ascii="Arial" w:eastAsia="Times New Roman" w:hAnsi="Arial" w:cs="Arial"/>
          <w:spacing w:val="-2"/>
          <w:sz w:val="24"/>
          <w:szCs w:val="24"/>
          <w:lang w:eastAsia="es-ES"/>
        </w:rPr>
        <w:t>el señor Eduardo Pérez Ortiz</w:t>
      </w:r>
      <w:r w:rsidRPr="007534A1">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8027DC" w:rsidRPr="007534A1">
        <w:rPr>
          <w:rFonts w:ascii="Arial" w:eastAsia="Times New Roman" w:hAnsi="Arial" w:cs="Arial"/>
          <w:spacing w:val="-2"/>
          <w:sz w:val="24"/>
          <w:szCs w:val="24"/>
          <w:lang w:eastAsia="es-ES"/>
        </w:rPr>
        <w:t>Colfondos</w:t>
      </w:r>
      <w:r w:rsidRPr="007534A1">
        <w:rPr>
          <w:rFonts w:ascii="Arial" w:eastAsia="Times New Roman" w:hAnsi="Arial" w:cs="Arial"/>
          <w:spacing w:val="-2"/>
          <w:sz w:val="24"/>
          <w:szCs w:val="24"/>
          <w:lang w:eastAsia="es-ES"/>
        </w:rPr>
        <w:t xml:space="preserve"> S.A. para el </w:t>
      </w:r>
      <w:r w:rsidR="008027DC" w:rsidRPr="007534A1">
        <w:rPr>
          <w:rFonts w:ascii="Arial" w:eastAsia="Times New Roman" w:hAnsi="Arial" w:cs="Arial"/>
          <w:spacing w:val="-2"/>
          <w:sz w:val="24"/>
          <w:szCs w:val="24"/>
          <w:lang w:eastAsia="es-ES"/>
        </w:rPr>
        <w:t xml:space="preserve">30 de </w:t>
      </w:r>
      <w:r w:rsidR="00744198" w:rsidRPr="007534A1">
        <w:rPr>
          <w:rFonts w:ascii="Arial" w:eastAsia="Times New Roman" w:hAnsi="Arial" w:cs="Arial"/>
          <w:spacing w:val="-2"/>
          <w:sz w:val="24"/>
          <w:szCs w:val="24"/>
          <w:lang w:eastAsia="es-ES"/>
        </w:rPr>
        <w:t>mayo de 1994</w:t>
      </w:r>
      <w:r w:rsidRPr="007534A1">
        <w:rPr>
          <w:rFonts w:ascii="Arial" w:eastAsia="Times New Roman" w:hAnsi="Arial" w:cs="Arial"/>
          <w:spacing w:val="-2"/>
          <w:sz w:val="24"/>
          <w:szCs w:val="24"/>
          <w:lang w:eastAsia="es-ES"/>
        </w:rPr>
        <w:t xml:space="preserve">, sin que tampoco exista prueba en el plenario que acredite que la asimetría en la información que se produjo en ese momento dejó de prolongarse con el paso de los años, pues a pesar de que </w:t>
      </w:r>
      <w:r w:rsidR="00744198" w:rsidRPr="007534A1">
        <w:rPr>
          <w:rFonts w:ascii="Arial" w:eastAsia="Times New Roman" w:hAnsi="Arial" w:cs="Arial"/>
          <w:spacing w:val="-2"/>
          <w:sz w:val="24"/>
          <w:szCs w:val="24"/>
          <w:lang w:eastAsia="es-ES"/>
        </w:rPr>
        <w:t>el</w:t>
      </w:r>
      <w:r w:rsidRPr="007534A1">
        <w:rPr>
          <w:rFonts w:ascii="Arial" w:eastAsia="Times New Roman" w:hAnsi="Arial" w:cs="Arial"/>
          <w:spacing w:val="-2"/>
          <w:sz w:val="24"/>
          <w:szCs w:val="24"/>
          <w:lang w:eastAsia="es-ES"/>
        </w:rPr>
        <w:t xml:space="preserve"> accionante</w:t>
      </w:r>
      <w:r w:rsidR="00744198" w:rsidRPr="007534A1">
        <w:rPr>
          <w:rFonts w:ascii="Arial" w:eastAsia="Times New Roman" w:hAnsi="Arial" w:cs="Arial"/>
          <w:spacing w:val="-2"/>
          <w:sz w:val="24"/>
          <w:szCs w:val="24"/>
          <w:lang w:eastAsia="es-ES"/>
        </w:rPr>
        <w:t xml:space="preserve"> se movilizó al interior del RAIS y</w:t>
      </w:r>
      <w:r w:rsidRPr="007534A1">
        <w:rPr>
          <w:rFonts w:ascii="Arial" w:eastAsia="Times New Roman" w:hAnsi="Arial" w:cs="Arial"/>
          <w:spacing w:val="-2"/>
          <w:sz w:val="24"/>
          <w:szCs w:val="24"/>
          <w:lang w:eastAsia="es-ES"/>
        </w:rPr>
        <w:t xml:space="preserve"> ha permaneci</w:t>
      </w:r>
      <w:r w:rsidR="00744198" w:rsidRPr="007534A1">
        <w:rPr>
          <w:rFonts w:ascii="Arial" w:eastAsia="Times New Roman" w:hAnsi="Arial" w:cs="Arial"/>
          <w:spacing w:val="-2"/>
          <w:sz w:val="24"/>
          <w:szCs w:val="24"/>
          <w:lang w:eastAsia="es-ES"/>
        </w:rPr>
        <w:t>do</w:t>
      </w:r>
      <w:r w:rsidRPr="007534A1">
        <w:rPr>
          <w:rFonts w:ascii="Arial" w:eastAsia="Times New Roman" w:hAnsi="Arial" w:cs="Arial"/>
          <w:spacing w:val="-2"/>
          <w:sz w:val="24"/>
          <w:szCs w:val="24"/>
          <w:lang w:eastAsia="es-ES"/>
        </w:rPr>
        <w:t xml:space="preserve"> afiliad</w:t>
      </w:r>
      <w:r w:rsidR="00744198" w:rsidRPr="007534A1">
        <w:rPr>
          <w:rFonts w:ascii="Arial" w:eastAsia="Times New Roman" w:hAnsi="Arial" w:cs="Arial"/>
          <w:spacing w:val="-2"/>
          <w:sz w:val="24"/>
          <w:szCs w:val="24"/>
          <w:lang w:eastAsia="es-ES"/>
        </w:rPr>
        <w:t>o</w:t>
      </w:r>
      <w:r w:rsidRPr="007534A1">
        <w:rPr>
          <w:rFonts w:ascii="Arial" w:eastAsia="Times New Roman" w:hAnsi="Arial" w:cs="Arial"/>
          <w:spacing w:val="-2"/>
          <w:sz w:val="24"/>
          <w:szCs w:val="24"/>
          <w:lang w:eastAsia="es-ES"/>
        </w:rPr>
        <w:t xml:space="preserve"> </w:t>
      </w:r>
      <w:r w:rsidR="00744198" w:rsidRPr="007534A1">
        <w:rPr>
          <w:rFonts w:ascii="Arial" w:eastAsia="Times New Roman" w:hAnsi="Arial" w:cs="Arial"/>
          <w:spacing w:val="-2"/>
          <w:sz w:val="24"/>
          <w:szCs w:val="24"/>
          <w:lang w:eastAsia="es-ES"/>
        </w:rPr>
        <w:t>a ese régimen pensional</w:t>
      </w:r>
      <w:r w:rsidRPr="007534A1">
        <w:rPr>
          <w:rFonts w:ascii="Arial" w:eastAsia="Times New Roman" w:hAnsi="Arial" w:cs="Arial"/>
          <w:spacing w:val="-2"/>
          <w:sz w:val="24"/>
          <w:szCs w:val="24"/>
          <w:lang w:eastAsia="es-ES"/>
        </w:rPr>
        <w:t xml:space="preserve"> por más de veinte años realizando cotizaciones al sistema general de pensiones a través de él; lo cierto es que esos hechos no demuestran per se los actos de relacionamiento de los que habla la Corte Suprema de Justicia, pues como ya se ha dicho, lo importante es que durante ese periodo en el que los afiliados permanecen en el RAIS desaparezca por completo esa asimetría en la información que nace con el acto jurídico que materializa el cambio de régimen pensional, lo cual no aconteció en el presente asunto.</w:t>
      </w:r>
    </w:p>
    <w:p w14:paraId="22A3A952" w14:textId="77777777" w:rsidR="00CF12AE" w:rsidRPr="007534A1" w:rsidRDefault="00CF12AE" w:rsidP="007534A1">
      <w:pPr>
        <w:spacing w:after="0"/>
        <w:jc w:val="both"/>
        <w:textAlignment w:val="baseline"/>
        <w:rPr>
          <w:rFonts w:ascii="Arial" w:eastAsia="Times New Roman" w:hAnsi="Arial" w:cs="Arial"/>
          <w:b/>
          <w:bCs/>
          <w:spacing w:val="-2"/>
          <w:sz w:val="24"/>
          <w:szCs w:val="24"/>
          <w:lang w:eastAsia="es-ES"/>
        </w:rPr>
      </w:pPr>
    </w:p>
    <w:p w14:paraId="7BA36A34" w14:textId="7BF7633D" w:rsidR="00CF12AE" w:rsidRPr="007534A1" w:rsidRDefault="00CF12AE" w:rsidP="007534A1">
      <w:pPr>
        <w:spacing w:after="0"/>
        <w:jc w:val="both"/>
        <w:textAlignment w:val="baseline"/>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lastRenderedPageBreak/>
        <w:t xml:space="preserve">Es que, nótese que en este caso no se configuraron los actos de relacionamiento de los que habla la Sala de Casación Laboral, ya que no existen pruebas en el proceso que demuestren que </w:t>
      </w:r>
      <w:r w:rsidR="00744198" w:rsidRPr="007534A1">
        <w:rPr>
          <w:rFonts w:ascii="Arial" w:eastAsia="Times New Roman" w:hAnsi="Arial" w:cs="Arial"/>
          <w:spacing w:val="-2"/>
          <w:sz w:val="24"/>
          <w:szCs w:val="24"/>
          <w:lang w:eastAsia="es-ES"/>
        </w:rPr>
        <w:t>el señor Eduardo Pérez Ortiz</w:t>
      </w:r>
      <w:r w:rsidRPr="007534A1">
        <w:rPr>
          <w:rFonts w:ascii="Arial" w:eastAsia="Times New Roman" w:hAnsi="Arial" w:cs="Arial"/>
          <w:spacing w:val="-2"/>
          <w:sz w:val="24"/>
          <w:szCs w:val="24"/>
          <w:lang w:eastAsia="es-ES"/>
        </w:rPr>
        <w:t xml:space="preserve"> fue conociendo paulatinamente la totalidad de las características de cada uno de los regímenes pensionales que componen el sistema general de pensiones, pues por ejemplo no quedó probado en el plenario que </w:t>
      </w:r>
      <w:r w:rsidR="00744198" w:rsidRPr="007534A1">
        <w:rPr>
          <w:rFonts w:ascii="Arial" w:eastAsia="Times New Roman" w:hAnsi="Arial" w:cs="Arial"/>
          <w:spacing w:val="-2"/>
          <w:sz w:val="24"/>
          <w:szCs w:val="24"/>
          <w:lang w:eastAsia="es-ES"/>
        </w:rPr>
        <w:t>el</w:t>
      </w:r>
      <w:r w:rsidRPr="007534A1">
        <w:rPr>
          <w:rFonts w:ascii="Arial" w:eastAsia="Times New Roman" w:hAnsi="Arial" w:cs="Arial"/>
          <w:spacing w:val="-2"/>
          <w:sz w:val="24"/>
          <w:szCs w:val="24"/>
          <w:lang w:eastAsia="es-ES"/>
        </w:rPr>
        <w:t xml:space="preserve"> actor tuviera el conocimiento de cuáles son los requisitos necesarios para pensionarse en el RAIS y en el RPM, ni mucho menos tiene conocimiento sobre las diferentes modalidades de pensión existentes en el régimen de ahorro individual con solidaridad, </w:t>
      </w:r>
      <w:r w:rsidRPr="007534A1">
        <w:rPr>
          <w:rFonts w:ascii="Arial" w:eastAsia="Times New Roman" w:hAnsi="Arial" w:cs="Arial"/>
          <w:b/>
          <w:bCs/>
          <w:spacing w:val="-2"/>
          <w:sz w:val="24"/>
          <w:szCs w:val="24"/>
          <w:lang w:eastAsia="es-ES"/>
        </w:rPr>
        <w:t xml:space="preserve">además de no existir prueba que demuestre que a </w:t>
      </w:r>
      <w:r w:rsidR="00744198" w:rsidRPr="007534A1">
        <w:rPr>
          <w:rFonts w:ascii="Arial" w:eastAsia="Times New Roman" w:hAnsi="Arial" w:cs="Arial"/>
          <w:b/>
          <w:bCs/>
          <w:spacing w:val="-2"/>
          <w:sz w:val="24"/>
          <w:szCs w:val="24"/>
          <w:lang w:eastAsia="es-ES"/>
        </w:rPr>
        <w:t>él</w:t>
      </w:r>
      <w:r w:rsidRPr="007534A1">
        <w:rPr>
          <w:rFonts w:ascii="Arial" w:eastAsia="Times New Roman" w:hAnsi="Arial" w:cs="Arial"/>
          <w:b/>
          <w:bCs/>
          <w:spacing w:val="-2"/>
          <w:sz w:val="24"/>
          <w:szCs w:val="24"/>
          <w:lang w:eastAsia="es-ES"/>
        </w:rPr>
        <w:t xml:space="preserve"> se le hizo la </w:t>
      </w:r>
      <w:proofErr w:type="spellStart"/>
      <w:r w:rsidRPr="007534A1">
        <w:rPr>
          <w:rFonts w:ascii="Arial" w:eastAsia="Times New Roman" w:hAnsi="Arial" w:cs="Arial"/>
          <w:b/>
          <w:bCs/>
          <w:spacing w:val="-2"/>
          <w:sz w:val="24"/>
          <w:szCs w:val="24"/>
          <w:lang w:eastAsia="es-ES"/>
        </w:rPr>
        <w:t>reasesoría</w:t>
      </w:r>
      <w:proofErr w:type="spellEnd"/>
      <w:r w:rsidRPr="007534A1">
        <w:rPr>
          <w:rFonts w:ascii="Arial" w:eastAsia="Times New Roman" w:hAnsi="Arial" w:cs="Arial"/>
          <w:b/>
          <w:bCs/>
          <w:spacing w:val="-2"/>
          <w:sz w:val="24"/>
          <w:szCs w:val="24"/>
          <w:lang w:eastAsia="es-ES"/>
        </w:rPr>
        <w:t xml:space="preserve"> antes de cumplir los </w:t>
      </w:r>
      <w:r w:rsidR="00744198" w:rsidRPr="007534A1">
        <w:rPr>
          <w:rFonts w:ascii="Arial" w:eastAsia="Times New Roman" w:hAnsi="Arial" w:cs="Arial"/>
          <w:b/>
          <w:bCs/>
          <w:spacing w:val="-2"/>
          <w:sz w:val="24"/>
          <w:szCs w:val="24"/>
          <w:lang w:eastAsia="es-ES"/>
        </w:rPr>
        <w:t>52</w:t>
      </w:r>
      <w:r w:rsidRPr="007534A1">
        <w:rPr>
          <w:rFonts w:ascii="Arial" w:eastAsia="Times New Roman" w:hAnsi="Arial" w:cs="Arial"/>
          <w:b/>
          <w:bCs/>
          <w:spacing w:val="-2"/>
          <w:sz w:val="24"/>
          <w:szCs w:val="24"/>
          <w:lang w:eastAsia="es-ES"/>
        </w:rPr>
        <w:t xml:space="preserve"> años, con el fin de que se le pusiera de presente su situación pensional y se le aconsejara a cuál de los dos regímenes pensionales le convenía estar afiliad</w:t>
      </w:r>
      <w:r w:rsidR="00744198" w:rsidRPr="007534A1">
        <w:rPr>
          <w:rFonts w:ascii="Arial" w:eastAsia="Times New Roman" w:hAnsi="Arial" w:cs="Arial"/>
          <w:b/>
          <w:bCs/>
          <w:spacing w:val="-2"/>
          <w:sz w:val="24"/>
          <w:szCs w:val="24"/>
          <w:lang w:eastAsia="es-ES"/>
        </w:rPr>
        <w:t>o</w:t>
      </w:r>
      <w:r w:rsidRPr="007534A1">
        <w:rPr>
          <w:rFonts w:ascii="Arial" w:eastAsia="Times New Roman" w:hAnsi="Arial" w:cs="Arial"/>
          <w:spacing w:val="-2"/>
          <w:sz w:val="24"/>
          <w:szCs w:val="24"/>
          <w:lang w:eastAsia="es-ES"/>
        </w:rPr>
        <w:t xml:space="preserve">; omisiones éstas que demuestran que en este caso no se produjeron esos actos de relacionamiento, por cuanto la asimetría de la información que se produjo el </w:t>
      </w:r>
      <w:r w:rsidR="00744198" w:rsidRPr="007534A1">
        <w:rPr>
          <w:rFonts w:ascii="Arial" w:eastAsia="Times New Roman" w:hAnsi="Arial" w:cs="Arial"/>
          <w:spacing w:val="-2"/>
          <w:sz w:val="24"/>
          <w:szCs w:val="24"/>
          <w:lang w:eastAsia="es-ES"/>
        </w:rPr>
        <w:t>30 de mayo de 1994</w:t>
      </w:r>
      <w:r w:rsidRPr="007534A1">
        <w:rPr>
          <w:rFonts w:ascii="Arial" w:eastAsia="Times New Roman" w:hAnsi="Arial" w:cs="Arial"/>
          <w:spacing w:val="-2"/>
          <w:sz w:val="24"/>
          <w:szCs w:val="24"/>
          <w:lang w:eastAsia="es-ES"/>
        </w:rPr>
        <w:t xml:space="preserve"> no desapareció mientras el accionante estuvo vinculado al régimen de ahorro individual con solidaridad.</w:t>
      </w:r>
    </w:p>
    <w:p w14:paraId="472E4EAB" w14:textId="77777777" w:rsidR="00CF12AE" w:rsidRPr="007534A1" w:rsidRDefault="00CF12AE" w:rsidP="007534A1">
      <w:pPr>
        <w:spacing w:after="0"/>
        <w:jc w:val="both"/>
        <w:textAlignment w:val="baseline"/>
        <w:rPr>
          <w:rFonts w:ascii="Arial" w:eastAsia="Times New Roman" w:hAnsi="Arial" w:cs="Arial"/>
          <w:spacing w:val="-2"/>
          <w:sz w:val="24"/>
          <w:szCs w:val="24"/>
          <w:lang w:eastAsia="es-ES"/>
        </w:rPr>
      </w:pPr>
    </w:p>
    <w:p w14:paraId="568CC0AC" w14:textId="642E35C5" w:rsidR="00CF12AE" w:rsidRPr="007534A1" w:rsidRDefault="00CF12AE" w:rsidP="007534A1">
      <w:pPr>
        <w:spacing w:after="0"/>
        <w:jc w:val="both"/>
        <w:textAlignment w:val="baseline"/>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y mucho menos que se presentaron actos de relacionamiento que hicieron desaparecer la asimetría en la información que se produjo el </w:t>
      </w:r>
      <w:r w:rsidR="00744198" w:rsidRPr="007534A1">
        <w:rPr>
          <w:rFonts w:ascii="Arial" w:eastAsia="Times New Roman" w:hAnsi="Arial" w:cs="Arial"/>
          <w:spacing w:val="-2"/>
          <w:sz w:val="24"/>
          <w:szCs w:val="24"/>
          <w:lang w:eastAsia="es-ES"/>
        </w:rPr>
        <w:t>30 de mayo de 1994</w:t>
      </w:r>
      <w:r w:rsidRPr="007534A1">
        <w:rPr>
          <w:rFonts w:ascii="Arial" w:eastAsia="Times New Roman" w:hAnsi="Arial" w:cs="Arial"/>
          <w:spacing w:val="-2"/>
          <w:sz w:val="24"/>
          <w:szCs w:val="24"/>
          <w:lang w:eastAsia="es-ES"/>
        </w:rPr>
        <w:t xml:space="preserve">, conforme con lo sentado por la Corte Suprema de Justicia, </w:t>
      </w:r>
      <w:r w:rsidR="00744198" w:rsidRPr="007534A1">
        <w:rPr>
          <w:rFonts w:ascii="Arial" w:eastAsia="Times New Roman" w:hAnsi="Arial" w:cs="Arial"/>
          <w:spacing w:val="-2"/>
          <w:sz w:val="24"/>
          <w:szCs w:val="24"/>
          <w:lang w:eastAsia="es-ES"/>
        </w:rPr>
        <w:t xml:space="preserve">correcta fue la decisión del </w:t>
      </w:r>
      <w:r w:rsidR="00744198" w:rsidRPr="007534A1">
        <w:rPr>
          <w:rFonts w:ascii="Arial" w:eastAsia="Times New Roman" w:hAnsi="Arial" w:cs="Arial"/>
          <w:i/>
          <w:iCs/>
          <w:spacing w:val="-2"/>
          <w:sz w:val="24"/>
          <w:szCs w:val="24"/>
          <w:lang w:eastAsia="es-ES"/>
        </w:rPr>
        <w:t xml:space="preserve">a quo </w:t>
      </w:r>
      <w:r w:rsidR="00744198" w:rsidRPr="007534A1">
        <w:rPr>
          <w:rFonts w:ascii="Arial" w:eastAsia="Times New Roman" w:hAnsi="Arial" w:cs="Arial"/>
          <w:spacing w:val="-2"/>
          <w:sz w:val="24"/>
          <w:szCs w:val="24"/>
          <w:lang w:eastAsia="es-ES"/>
        </w:rPr>
        <w:t>consistente en declarar la ineficacia del traslado, pero, como erró al determinar que la fecha en que se produjo el cambio de régimen pensional fue el 6 de noviembre de 1994 y adicionalmente no declaró la ineficacia de los movimientos realizados por el afiliado al interior del RAIS hacía la AFP Colpatria S.A. hoy Porvenir S.A. y luego a la AFP Protección S.A., se modificará el ordinal primero de la sentencia con la finalidad de corregir la fecha en que se produjo el cambio de régimen pensional e igualmente para adicionarlo en el sentido de declarar la ineficacia de los movimientos realizados al interior del RAIS</w:t>
      </w:r>
      <w:r w:rsidRPr="007534A1">
        <w:rPr>
          <w:rFonts w:ascii="Arial" w:eastAsia="Times New Roman" w:hAnsi="Arial" w:cs="Arial"/>
          <w:spacing w:val="-2"/>
          <w:sz w:val="24"/>
          <w:szCs w:val="24"/>
          <w:lang w:eastAsia="es-ES"/>
        </w:rPr>
        <w:t>; quedando válida y vigente la afiliación primigenia efectuada por la accionante al régimen de prima media con prestación definida, administrado actualmente por la Administradora Colombiana de Pensiones.</w:t>
      </w:r>
    </w:p>
    <w:p w14:paraId="70C87C6B"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26AA54BD" w14:textId="74472926" w:rsidR="00EC0D82" w:rsidRPr="007534A1" w:rsidRDefault="00CF12AE" w:rsidP="007534A1">
      <w:pPr>
        <w:suppressAutoHyphens/>
        <w:spacing w:after="0"/>
        <w:jc w:val="both"/>
        <w:rPr>
          <w:rStyle w:val="normaltextrun"/>
          <w:rFonts w:ascii="Arial" w:hAnsi="Arial" w:cs="Arial"/>
          <w:color w:val="000000"/>
          <w:sz w:val="24"/>
          <w:szCs w:val="24"/>
          <w:shd w:val="clear" w:color="auto" w:fill="FFFFFF"/>
        </w:rPr>
      </w:pPr>
      <w:r w:rsidRPr="007534A1">
        <w:rPr>
          <w:rStyle w:val="normaltextrun"/>
          <w:rFonts w:ascii="Arial" w:hAnsi="Arial" w:cs="Arial"/>
          <w:color w:val="000000"/>
          <w:sz w:val="24"/>
          <w:szCs w:val="24"/>
          <w:shd w:val="clear" w:color="auto" w:fill="FFFFFF"/>
        </w:rPr>
        <w:t xml:space="preserve">Así las cosas, al no tener ningún efecto jurídico el cambio de régimen pensional efectuado por </w:t>
      </w:r>
      <w:r w:rsidR="00EC0D82" w:rsidRPr="007534A1">
        <w:rPr>
          <w:rStyle w:val="normaltextrun"/>
          <w:rFonts w:ascii="Arial" w:hAnsi="Arial" w:cs="Arial"/>
          <w:color w:val="000000"/>
          <w:sz w:val="24"/>
          <w:szCs w:val="24"/>
          <w:shd w:val="clear" w:color="auto" w:fill="FFFFFF"/>
        </w:rPr>
        <w:t>el señor Eduardo Pérez Ortiz</w:t>
      </w:r>
      <w:r w:rsidRPr="007534A1">
        <w:rPr>
          <w:rFonts w:ascii="Arial" w:eastAsia="Times New Roman" w:hAnsi="Arial" w:cs="Arial"/>
          <w:spacing w:val="-2"/>
          <w:sz w:val="24"/>
          <w:szCs w:val="24"/>
          <w:lang w:eastAsia="es-ES"/>
        </w:rPr>
        <w:t>, ni ninguno de los actos ejecutados al interior del RAIS</w:t>
      </w:r>
      <w:r w:rsidR="00EC0D82" w:rsidRPr="007534A1">
        <w:rPr>
          <w:rFonts w:ascii="Arial" w:eastAsia="Times New Roman" w:hAnsi="Arial" w:cs="Arial"/>
          <w:spacing w:val="-2"/>
          <w:sz w:val="24"/>
          <w:szCs w:val="24"/>
          <w:lang w:eastAsia="es-ES"/>
        </w:rPr>
        <w:t xml:space="preserve"> -</w:t>
      </w:r>
      <w:r w:rsidR="00EC0D82" w:rsidRPr="007534A1">
        <w:rPr>
          <w:rFonts w:ascii="Arial" w:eastAsia="Times New Roman" w:hAnsi="Arial" w:cs="Arial"/>
          <w:i/>
          <w:iCs/>
          <w:spacing w:val="-2"/>
          <w:sz w:val="24"/>
          <w:szCs w:val="24"/>
          <w:lang w:eastAsia="es-ES"/>
        </w:rPr>
        <w:t>incluidos los movimientos realizados hacía las AFP Colpatria S.A. hoy Porvenir S.A. y Protección S.A.-</w:t>
      </w:r>
      <w:r w:rsidRPr="007534A1">
        <w:rPr>
          <w:rStyle w:val="normaltextrun"/>
          <w:rFonts w:ascii="Arial" w:hAnsi="Arial" w:cs="Arial"/>
          <w:color w:val="000000"/>
          <w:sz w:val="24"/>
          <w:szCs w:val="24"/>
          <w:shd w:val="clear" w:color="auto" w:fill="FFFFFF"/>
        </w:rPr>
        <w:t xml:space="preserve">, hay lugar a condenar a </w:t>
      </w:r>
      <w:r w:rsidR="00EC0D82" w:rsidRPr="007534A1">
        <w:rPr>
          <w:rStyle w:val="normaltextrun"/>
          <w:rFonts w:ascii="Arial" w:hAnsi="Arial" w:cs="Arial"/>
          <w:color w:val="000000"/>
          <w:sz w:val="24"/>
          <w:szCs w:val="24"/>
          <w:shd w:val="clear" w:color="auto" w:fill="FFFFFF"/>
        </w:rPr>
        <w:t>los fondos privados de pensiones accionados en los que el actor estuvo vinculado durante su permanencia en el RAIS</w:t>
      </w:r>
      <w:r w:rsidRPr="007534A1">
        <w:rPr>
          <w:rStyle w:val="normaltextrun"/>
          <w:rFonts w:ascii="Arial" w:hAnsi="Arial" w:cs="Arial"/>
          <w:color w:val="000000"/>
          <w:sz w:val="24"/>
          <w:szCs w:val="24"/>
          <w:shd w:val="clear" w:color="auto" w:fill="FFFFFF"/>
        </w:rPr>
        <w:t>, pero no en la forma referida por el funcionario de primer grado, en donde, entre otros aspectos, ordenó la restitución del valor de bonos pensionales, sin siquiera analizar si con el cambio de régimen pensional de</w:t>
      </w:r>
      <w:r w:rsidR="00EC0D82" w:rsidRPr="007534A1">
        <w:rPr>
          <w:rStyle w:val="normaltextrun"/>
          <w:rFonts w:ascii="Arial" w:hAnsi="Arial" w:cs="Arial"/>
          <w:color w:val="000000"/>
          <w:sz w:val="24"/>
          <w:szCs w:val="24"/>
          <w:shd w:val="clear" w:color="auto" w:fill="FFFFFF"/>
        </w:rPr>
        <w:t>l</w:t>
      </w:r>
      <w:r w:rsidRPr="007534A1">
        <w:rPr>
          <w:rStyle w:val="normaltextrun"/>
          <w:rFonts w:ascii="Arial" w:hAnsi="Arial" w:cs="Arial"/>
          <w:color w:val="000000"/>
          <w:sz w:val="24"/>
          <w:szCs w:val="24"/>
          <w:shd w:val="clear" w:color="auto" w:fill="FFFFFF"/>
        </w:rPr>
        <w:t xml:space="preserve"> actor, declarado ineficaz, se generó a su favor un bono pensional</w:t>
      </w:r>
      <w:r w:rsidR="00EC0D82" w:rsidRPr="007534A1">
        <w:rPr>
          <w:rStyle w:val="normaltextrun"/>
          <w:rFonts w:ascii="Arial" w:hAnsi="Arial" w:cs="Arial"/>
          <w:color w:val="000000"/>
          <w:sz w:val="24"/>
          <w:szCs w:val="24"/>
          <w:shd w:val="clear" w:color="auto" w:fill="FFFFFF"/>
        </w:rPr>
        <w:t>, además de otorgarles la facultad a los fondos privados de pensiones accionados de entregar algunos dineros que son objeto de condena con cargo o no a sus propios recursos, lo cual, como se explicará más adelante, resulta a todas luces errado bajo las directrices impuestas por la jurisprudencia de la Sala de Casación Laboral de la Corte Suprema de Justicia en este tipo de casos.</w:t>
      </w:r>
    </w:p>
    <w:p w14:paraId="219F050B" w14:textId="77777777" w:rsidR="00EC0D82" w:rsidRPr="007534A1" w:rsidRDefault="00EC0D82" w:rsidP="007534A1">
      <w:pPr>
        <w:suppressAutoHyphens/>
        <w:spacing w:after="0"/>
        <w:jc w:val="both"/>
        <w:rPr>
          <w:rStyle w:val="normaltextrun"/>
          <w:rFonts w:ascii="Arial" w:hAnsi="Arial" w:cs="Arial"/>
          <w:color w:val="000000"/>
          <w:sz w:val="24"/>
          <w:szCs w:val="24"/>
          <w:shd w:val="clear" w:color="auto" w:fill="FFFFFF"/>
        </w:rPr>
      </w:pPr>
    </w:p>
    <w:p w14:paraId="565A1153" w14:textId="2A2E8C29" w:rsidR="00CF12AE" w:rsidRPr="007534A1" w:rsidRDefault="00EC0D82" w:rsidP="007534A1">
      <w:pPr>
        <w:suppressAutoHyphens/>
        <w:spacing w:after="0"/>
        <w:jc w:val="both"/>
        <w:rPr>
          <w:rStyle w:val="normaltextrun"/>
          <w:rFonts w:ascii="Arial" w:hAnsi="Arial" w:cs="Arial"/>
          <w:color w:val="000000"/>
          <w:sz w:val="24"/>
          <w:szCs w:val="24"/>
          <w:shd w:val="clear" w:color="auto" w:fill="FFFFFF"/>
        </w:rPr>
      </w:pPr>
      <w:r w:rsidRPr="007534A1">
        <w:rPr>
          <w:rStyle w:val="normaltextrun"/>
          <w:rFonts w:ascii="Arial" w:hAnsi="Arial" w:cs="Arial"/>
          <w:color w:val="000000"/>
          <w:sz w:val="24"/>
          <w:szCs w:val="24"/>
          <w:shd w:val="clear" w:color="auto" w:fill="FFFFFF"/>
        </w:rPr>
        <w:t>Así las cosas, conforme se expuso en los fundamentos jurisprudenciales, una de las consecuencias prácticas de la declaratorio de ineficacia del cambio de régimen pensional de los afiliados, es la de condenar a los fondos privados de pensi</w:t>
      </w:r>
      <w:r w:rsidR="00940689" w:rsidRPr="007534A1">
        <w:rPr>
          <w:rStyle w:val="normaltextrun"/>
          <w:rFonts w:ascii="Arial" w:hAnsi="Arial" w:cs="Arial"/>
          <w:color w:val="000000"/>
          <w:sz w:val="24"/>
          <w:szCs w:val="24"/>
          <w:shd w:val="clear" w:color="auto" w:fill="FFFFFF"/>
        </w:rPr>
        <w:t xml:space="preserve">ones a restituir el saldo existente en la </w:t>
      </w:r>
      <w:r w:rsidR="00CF12AE" w:rsidRPr="007534A1">
        <w:rPr>
          <w:rFonts w:ascii="Arial" w:eastAsia="Times New Roman" w:hAnsi="Arial" w:cs="Arial"/>
          <w:spacing w:val="-2"/>
          <w:sz w:val="24"/>
          <w:szCs w:val="24"/>
          <w:lang w:eastAsia="es-ES"/>
        </w:rPr>
        <w:t>cuenta de ahorro individual de</w:t>
      </w:r>
      <w:r w:rsidR="00940689" w:rsidRPr="007534A1">
        <w:rPr>
          <w:rFonts w:ascii="Arial" w:eastAsia="Times New Roman" w:hAnsi="Arial" w:cs="Arial"/>
          <w:spacing w:val="-2"/>
          <w:sz w:val="24"/>
          <w:szCs w:val="24"/>
          <w:lang w:eastAsia="es-ES"/>
        </w:rPr>
        <w:t>l</w:t>
      </w:r>
      <w:r w:rsidR="00CF12AE" w:rsidRPr="007534A1">
        <w:rPr>
          <w:rFonts w:ascii="Arial" w:eastAsia="Times New Roman" w:hAnsi="Arial" w:cs="Arial"/>
          <w:spacing w:val="-2"/>
          <w:sz w:val="24"/>
          <w:szCs w:val="24"/>
          <w:lang w:eastAsia="es-ES"/>
        </w:rPr>
        <w:t xml:space="preserve"> afiliada, proveniente de </w:t>
      </w:r>
      <w:r w:rsidR="00CF12AE" w:rsidRPr="007534A1">
        <w:rPr>
          <w:rFonts w:ascii="Arial" w:eastAsia="Times New Roman" w:hAnsi="Arial" w:cs="Arial"/>
          <w:spacing w:val="-2"/>
          <w:sz w:val="24"/>
          <w:szCs w:val="24"/>
          <w:lang w:eastAsia="es-ES"/>
        </w:rPr>
        <w:lastRenderedPageBreak/>
        <w:t>las cotizaciones efectuadas al sistema general de pensiones junto con los intereses y rendimientos financieros que se hayan causado</w:t>
      </w:r>
      <w:r w:rsidR="00CF12AE" w:rsidRPr="007534A1">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r w:rsidR="00940689" w:rsidRPr="007534A1">
        <w:rPr>
          <w:rStyle w:val="normaltextrun"/>
          <w:rFonts w:ascii="Arial" w:hAnsi="Arial" w:cs="Arial"/>
          <w:color w:val="000000"/>
          <w:sz w:val="24"/>
          <w:szCs w:val="24"/>
          <w:shd w:val="clear" w:color="auto" w:fill="FFFFFF"/>
        </w:rPr>
        <w:t xml:space="preserve">; por lo que, </w:t>
      </w:r>
      <w:r w:rsidR="00AA61D0" w:rsidRPr="007534A1">
        <w:rPr>
          <w:rStyle w:val="normaltextrun"/>
          <w:rFonts w:ascii="Arial" w:hAnsi="Arial" w:cs="Arial"/>
          <w:color w:val="000000"/>
          <w:sz w:val="24"/>
          <w:szCs w:val="24"/>
          <w:shd w:val="clear" w:color="auto" w:fill="FFFFFF"/>
        </w:rPr>
        <w:t xml:space="preserve">en atención a lo dispuesto por el máximo órgano de la jurisdicción ordinaria laboral, se modificará el ordinal segundo de la sentencia para emitir correctamente la condena en contra de Protección S.A. en ese sentido. </w:t>
      </w:r>
    </w:p>
    <w:p w14:paraId="5857921D"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328D5121" w14:textId="302D15AD"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Style w:val="normaltextrun"/>
          <w:rFonts w:ascii="Arial" w:hAnsi="Arial" w:cs="Arial"/>
          <w:color w:val="000000"/>
          <w:sz w:val="24"/>
          <w:szCs w:val="24"/>
          <w:shd w:val="clear" w:color="auto" w:fill="FFFFFF"/>
        </w:rPr>
        <w:t xml:space="preserve">Además de restituir los dineros relacionados líneas atrás, necesario resulta traer a colación la sentencia SL3034 de 7 de julio de 2021 en la que la Corte Suprema de Justicia reiteró </w:t>
      </w:r>
      <w:r w:rsidRPr="007534A1">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pero, como las órdenes impartidas en ese sentido por el funcionario de primera instancia no fueron claras en ese aspecto, ya que parece que le otorgara la facultad a</w:t>
      </w:r>
      <w:r w:rsidR="00AA61D0" w:rsidRPr="007534A1">
        <w:rPr>
          <w:rFonts w:ascii="Arial" w:eastAsia="Times New Roman" w:hAnsi="Arial" w:cs="Arial"/>
          <w:sz w:val="24"/>
          <w:szCs w:val="24"/>
          <w:lang w:eastAsia="es-CO"/>
        </w:rPr>
        <w:t xml:space="preserve"> </w:t>
      </w:r>
      <w:r w:rsidRPr="007534A1">
        <w:rPr>
          <w:rFonts w:ascii="Arial" w:eastAsia="Times New Roman" w:hAnsi="Arial" w:cs="Arial"/>
          <w:sz w:val="24"/>
          <w:szCs w:val="24"/>
          <w:lang w:eastAsia="es-CO"/>
        </w:rPr>
        <w:t>l</w:t>
      </w:r>
      <w:r w:rsidR="00AA61D0" w:rsidRPr="007534A1">
        <w:rPr>
          <w:rFonts w:ascii="Arial" w:eastAsia="Times New Roman" w:hAnsi="Arial" w:cs="Arial"/>
          <w:sz w:val="24"/>
          <w:szCs w:val="24"/>
          <w:lang w:eastAsia="es-CO"/>
        </w:rPr>
        <w:t>os</w:t>
      </w:r>
      <w:r w:rsidRPr="007534A1">
        <w:rPr>
          <w:rFonts w:ascii="Arial" w:eastAsia="Times New Roman" w:hAnsi="Arial" w:cs="Arial"/>
          <w:sz w:val="24"/>
          <w:szCs w:val="24"/>
          <w:lang w:eastAsia="es-CO"/>
        </w:rPr>
        <w:t xml:space="preserve"> fondo</w:t>
      </w:r>
      <w:r w:rsidR="00AA61D0" w:rsidRPr="007534A1">
        <w:rPr>
          <w:rFonts w:ascii="Arial" w:eastAsia="Times New Roman" w:hAnsi="Arial" w:cs="Arial"/>
          <w:sz w:val="24"/>
          <w:szCs w:val="24"/>
          <w:lang w:eastAsia="es-CO"/>
        </w:rPr>
        <w:t>s</w:t>
      </w:r>
      <w:r w:rsidRPr="007534A1">
        <w:rPr>
          <w:rFonts w:ascii="Arial" w:eastAsia="Times New Roman" w:hAnsi="Arial" w:cs="Arial"/>
          <w:sz w:val="24"/>
          <w:szCs w:val="24"/>
          <w:lang w:eastAsia="es-CO"/>
        </w:rPr>
        <w:t xml:space="preserve"> privado</w:t>
      </w:r>
      <w:r w:rsidR="00AA61D0" w:rsidRPr="007534A1">
        <w:rPr>
          <w:rFonts w:ascii="Arial" w:eastAsia="Times New Roman" w:hAnsi="Arial" w:cs="Arial"/>
          <w:sz w:val="24"/>
          <w:szCs w:val="24"/>
          <w:lang w:eastAsia="es-CO"/>
        </w:rPr>
        <w:t>s</w:t>
      </w:r>
      <w:r w:rsidRPr="007534A1">
        <w:rPr>
          <w:rFonts w:ascii="Arial" w:eastAsia="Times New Roman" w:hAnsi="Arial" w:cs="Arial"/>
          <w:sz w:val="24"/>
          <w:szCs w:val="24"/>
          <w:lang w:eastAsia="es-CO"/>
        </w:rPr>
        <w:t xml:space="preserve"> de pensiones accionado</w:t>
      </w:r>
      <w:r w:rsidR="00AA61D0" w:rsidRPr="007534A1">
        <w:rPr>
          <w:rFonts w:ascii="Arial" w:eastAsia="Times New Roman" w:hAnsi="Arial" w:cs="Arial"/>
          <w:sz w:val="24"/>
          <w:szCs w:val="24"/>
          <w:lang w:eastAsia="es-CO"/>
        </w:rPr>
        <w:t>s</w:t>
      </w:r>
      <w:r w:rsidRPr="007534A1">
        <w:rPr>
          <w:rFonts w:ascii="Arial" w:eastAsia="Times New Roman" w:hAnsi="Arial" w:cs="Arial"/>
          <w:sz w:val="24"/>
          <w:szCs w:val="24"/>
          <w:lang w:eastAsia="es-CO"/>
        </w:rPr>
        <w:t xml:space="preserve"> de cancelar o no esos dineros con cargo a su propio patrimonio, la Sala, para mayor claridad, modificará los ordinales segundo y tercero de la sentencia de primera instancia.</w:t>
      </w:r>
    </w:p>
    <w:p w14:paraId="726E3CB9"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0A1C67F7" w14:textId="0C3EFF8E"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z w:val="24"/>
          <w:szCs w:val="24"/>
          <w:lang w:eastAsia="es-CO"/>
        </w:rPr>
        <w:t>Bajo esa misma óptica, el cambio de régimen pensional declarado ineficaz implica que ningún acto ejecutado al interior del mismo produzca efectos, por lo que, acudiendo al grado jurisdiccional de consulta dispuesto a favor de la Administradora Colombiana de Pensiones, se deben modificar, como ya se advirtió, los ordinales segundo y tercero de la sentencia de primera instancia, con el objeto de dar claridad a la condena emitida en contra de</w:t>
      </w:r>
      <w:r w:rsidR="00AA61D0" w:rsidRPr="007534A1">
        <w:rPr>
          <w:rFonts w:ascii="Arial" w:eastAsia="Times New Roman" w:hAnsi="Arial" w:cs="Arial"/>
          <w:sz w:val="24"/>
          <w:szCs w:val="24"/>
          <w:lang w:eastAsia="es-CO"/>
        </w:rPr>
        <w:t xml:space="preserve"> </w:t>
      </w:r>
      <w:r w:rsidRPr="007534A1">
        <w:rPr>
          <w:rFonts w:ascii="Arial" w:eastAsia="Times New Roman" w:hAnsi="Arial" w:cs="Arial"/>
          <w:sz w:val="24"/>
          <w:szCs w:val="24"/>
          <w:lang w:eastAsia="es-CO"/>
        </w:rPr>
        <w:t>l</w:t>
      </w:r>
      <w:r w:rsidR="00AA61D0" w:rsidRPr="007534A1">
        <w:rPr>
          <w:rFonts w:ascii="Arial" w:eastAsia="Times New Roman" w:hAnsi="Arial" w:cs="Arial"/>
          <w:sz w:val="24"/>
          <w:szCs w:val="24"/>
          <w:lang w:eastAsia="es-CO"/>
        </w:rPr>
        <w:t>os</w:t>
      </w:r>
      <w:r w:rsidRPr="007534A1">
        <w:rPr>
          <w:rFonts w:ascii="Arial" w:eastAsia="Times New Roman" w:hAnsi="Arial" w:cs="Arial"/>
          <w:sz w:val="24"/>
          <w:szCs w:val="24"/>
          <w:lang w:eastAsia="es-CO"/>
        </w:rPr>
        <w:t xml:space="preserve"> fondo</w:t>
      </w:r>
      <w:r w:rsidR="00AA61D0" w:rsidRPr="007534A1">
        <w:rPr>
          <w:rFonts w:ascii="Arial" w:eastAsia="Times New Roman" w:hAnsi="Arial" w:cs="Arial"/>
          <w:sz w:val="24"/>
          <w:szCs w:val="24"/>
          <w:lang w:eastAsia="es-CO"/>
        </w:rPr>
        <w:t>s</w:t>
      </w:r>
      <w:r w:rsidRPr="007534A1">
        <w:rPr>
          <w:rFonts w:ascii="Arial" w:eastAsia="Times New Roman" w:hAnsi="Arial" w:cs="Arial"/>
          <w:sz w:val="24"/>
          <w:szCs w:val="24"/>
          <w:lang w:eastAsia="es-CO"/>
        </w:rPr>
        <w:t xml:space="preserve"> privado</w:t>
      </w:r>
      <w:r w:rsidR="00AA61D0" w:rsidRPr="007534A1">
        <w:rPr>
          <w:rFonts w:ascii="Arial" w:eastAsia="Times New Roman" w:hAnsi="Arial" w:cs="Arial"/>
          <w:sz w:val="24"/>
          <w:szCs w:val="24"/>
          <w:lang w:eastAsia="es-CO"/>
        </w:rPr>
        <w:t>s</w:t>
      </w:r>
      <w:r w:rsidRPr="007534A1">
        <w:rPr>
          <w:rFonts w:ascii="Arial" w:eastAsia="Times New Roman" w:hAnsi="Arial" w:cs="Arial"/>
          <w:sz w:val="24"/>
          <w:szCs w:val="24"/>
          <w:lang w:eastAsia="es-CO"/>
        </w:rPr>
        <w:t xml:space="preserve"> de pensiones </w:t>
      </w:r>
      <w:r w:rsidR="00AA61D0" w:rsidRPr="007534A1">
        <w:rPr>
          <w:rFonts w:ascii="Arial" w:eastAsia="Times New Roman" w:hAnsi="Arial" w:cs="Arial"/>
          <w:sz w:val="24"/>
          <w:szCs w:val="24"/>
          <w:lang w:eastAsia="es-CO"/>
        </w:rPr>
        <w:t>accionados</w:t>
      </w:r>
      <w:r w:rsidRPr="007534A1">
        <w:rPr>
          <w:rFonts w:ascii="Arial" w:eastAsia="Times New Roman" w:hAnsi="Arial" w:cs="Arial"/>
          <w:sz w:val="24"/>
          <w:szCs w:val="24"/>
          <w:lang w:eastAsia="es-CO"/>
        </w:rPr>
        <w:t xml:space="preserve">, en el sentido de que proceda a reintegrar a Colpensiones, con cargo a sus propios recursos y debidamente indexados, los valores que fueron cobrados </w:t>
      </w:r>
      <w:r w:rsidR="00AA61D0" w:rsidRPr="007534A1">
        <w:rPr>
          <w:rFonts w:ascii="Arial" w:eastAsia="Times New Roman" w:hAnsi="Arial" w:cs="Arial"/>
          <w:sz w:val="24"/>
          <w:szCs w:val="24"/>
          <w:lang w:eastAsia="es-CO"/>
        </w:rPr>
        <w:t>al actor</w:t>
      </w:r>
      <w:r w:rsidRPr="007534A1">
        <w:rPr>
          <w:rFonts w:ascii="Arial" w:eastAsia="Times New Roman" w:hAnsi="Arial" w:cs="Arial"/>
          <w:sz w:val="24"/>
          <w:szCs w:val="24"/>
          <w:lang w:eastAsia="es-CO"/>
        </w:rPr>
        <w:t xml:space="preserve"> durante su permanencia en </w:t>
      </w:r>
      <w:r w:rsidR="00AA61D0" w:rsidRPr="007534A1">
        <w:rPr>
          <w:rFonts w:ascii="Arial" w:eastAsia="Times New Roman" w:hAnsi="Arial" w:cs="Arial"/>
          <w:sz w:val="24"/>
          <w:szCs w:val="24"/>
          <w:lang w:eastAsia="es-CO"/>
        </w:rPr>
        <w:t xml:space="preserve">cada una de </w:t>
      </w:r>
      <w:r w:rsidRPr="007534A1">
        <w:rPr>
          <w:rFonts w:ascii="Arial" w:eastAsia="Times New Roman" w:hAnsi="Arial" w:cs="Arial"/>
          <w:sz w:val="24"/>
          <w:szCs w:val="24"/>
          <w:lang w:eastAsia="es-CO"/>
        </w:rPr>
        <w:t>esa</w:t>
      </w:r>
      <w:r w:rsidR="00AA61D0" w:rsidRPr="007534A1">
        <w:rPr>
          <w:rFonts w:ascii="Arial" w:eastAsia="Times New Roman" w:hAnsi="Arial" w:cs="Arial"/>
          <w:sz w:val="24"/>
          <w:szCs w:val="24"/>
          <w:lang w:eastAsia="es-CO"/>
        </w:rPr>
        <w:t>s</w:t>
      </w:r>
      <w:r w:rsidRPr="007534A1">
        <w:rPr>
          <w:rFonts w:ascii="Arial" w:eastAsia="Times New Roman" w:hAnsi="Arial" w:cs="Arial"/>
          <w:sz w:val="24"/>
          <w:szCs w:val="24"/>
          <w:lang w:eastAsia="es-CO"/>
        </w:rPr>
        <w:t xml:space="preserve"> entidad</w:t>
      </w:r>
      <w:r w:rsidR="00AA61D0" w:rsidRPr="007534A1">
        <w:rPr>
          <w:rFonts w:ascii="Arial" w:eastAsia="Times New Roman" w:hAnsi="Arial" w:cs="Arial"/>
          <w:sz w:val="24"/>
          <w:szCs w:val="24"/>
          <w:lang w:eastAsia="es-CO"/>
        </w:rPr>
        <w:t>es</w:t>
      </w:r>
      <w:r w:rsidRPr="007534A1">
        <w:rPr>
          <w:rFonts w:ascii="Arial" w:eastAsia="Times New Roman" w:hAnsi="Arial" w:cs="Arial"/>
          <w:sz w:val="24"/>
          <w:szCs w:val="24"/>
          <w:lang w:eastAsia="es-CO"/>
        </w:rPr>
        <w:t xml:space="preserve"> y que estuvieron destinados a cancelar las primas de los seguros previsionales de invalidez y sobrevivientes, así como los valores destinados a financiar la garantía de pensión mínima; </w:t>
      </w:r>
      <w:r w:rsidRPr="007534A1">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7ECD31CA"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p>
    <w:p w14:paraId="3C7B18A1" w14:textId="5A6564B9" w:rsidR="00B45D35" w:rsidRPr="007534A1" w:rsidRDefault="00B45D35" w:rsidP="007534A1">
      <w:pPr>
        <w:suppressAutoHyphens/>
        <w:spacing w:after="0"/>
        <w:jc w:val="both"/>
        <w:rPr>
          <w:rFonts w:ascii="Arial" w:hAnsi="Arial" w:cs="Arial"/>
          <w:sz w:val="24"/>
          <w:szCs w:val="24"/>
        </w:rPr>
      </w:pPr>
      <w:r w:rsidRPr="007534A1">
        <w:rPr>
          <w:rFonts w:ascii="Arial" w:eastAsia="Times New Roman" w:hAnsi="Arial" w:cs="Arial"/>
          <w:spacing w:val="-2"/>
          <w:sz w:val="24"/>
          <w:szCs w:val="24"/>
          <w:lang w:eastAsia="es-ES"/>
        </w:rPr>
        <w:t>Al haber operado un traslado desde el régimen de prima media con prestación definida al régimen de ahorro individual con solidaridad el 30 de mayo de 1994 y al haber cotizado el accionante más de 150 semanas al RPMPD antes de que se produjera el traslado al RAIS, más concretamente 703,86 semanas de cotización, como se constata con la información inmersa en la historia laboral emitida por Colpensiones con la contestación de la demanda -págs.529 a 533 archivo 08 carpeta primera instancia-, se generó en ese momento un bono pensional tipo A en favor del señor Eduardo Pérez Ortiz</w:t>
      </w:r>
      <w:r w:rsidRPr="007534A1">
        <w:rPr>
          <w:rFonts w:ascii="Arial" w:hAnsi="Arial" w:cs="Arial"/>
          <w:sz w:val="24"/>
          <w:szCs w:val="24"/>
        </w:rPr>
        <w:t xml:space="preserve"> al cumplirse con los requisitos previstos en el artículo 115 de la ley 100 de 1993.</w:t>
      </w:r>
    </w:p>
    <w:p w14:paraId="72CC5BC5" w14:textId="77777777" w:rsidR="00B45D35" w:rsidRPr="007534A1" w:rsidRDefault="00B45D35" w:rsidP="007534A1">
      <w:pPr>
        <w:suppressAutoHyphens/>
        <w:spacing w:after="0"/>
        <w:jc w:val="both"/>
        <w:rPr>
          <w:rFonts w:ascii="Arial" w:hAnsi="Arial" w:cs="Arial"/>
          <w:sz w:val="24"/>
          <w:szCs w:val="24"/>
        </w:rPr>
      </w:pPr>
    </w:p>
    <w:p w14:paraId="223ECD0B" w14:textId="4F999D9A" w:rsidR="00B45D35" w:rsidRPr="007534A1" w:rsidRDefault="00B45D35" w:rsidP="007534A1">
      <w:pPr>
        <w:suppressAutoHyphens/>
        <w:spacing w:after="0"/>
        <w:jc w:val="both"/>
        <w:rPr>
          <w:rFonts w:ascii="Arial" w:eastAsia="Times New Roman" w:hAnsi="Arial" w:cs="Arial"/>
          <w:spacing w:val="-2"/>
          <w:sz w:val="24"/>
          <w:szCs w:val="24"/>
          <w:lang w:eastAsia="es-ES"/>
        </w:rPr>
      </w:pPr>
      <w:r w:rsidRPr="007534A1">
        <w:rPr>
          <w:rFonts w:ascii="Arial" w:hAnsi="Arial" w:cs="Arial"/>
          <w:sz w:val="24"/>
          <w:szCs w:val="24"/>
        </w:rPr>
        <w:t xml:space="preserve">Ahora, </w:t>
      </w:r>
      <w:r w:rsidRPr="007534A1">
        <w:rPr>
          <w:rFonts w:ascii="Arial" w:eastAsia="Times New Roman" w:hAnsi="Arial" w:cs="Arial"/>
          <w:spacing w:val="-2"/>
          <w:sz w:val="24"/>
          <w:szCs w:val="24"/>
          <w:lang w:eastAsia="es-ES"/>
        </w:rPr>
        <w:t xml:space="preserve">a pesar de que no existe prueba que demuestre el estado actual de ese instrumento de deuda pública, lo cierto es que el mismo se redimió normalmente el pasado 10 de noviembre de 2021, fecha en que el accionante cumplió los 62 años de edad, al haber nacido en la misma calendad del año 1959 como se ve en la copia de su </w:t>
      </w:r>
      <w:r w:rsidRPr="007534A1">
        <w:rPr>
          <w:rFonts w:ascii="Arial" w:eastAsia="Times New Roman" w:hAnsi="Arial" w:cs="Arial"/>
          <w:spacing w:val="-2"/>
          <w:sz w:val="24"/>
          <w:szCs w:val="24"/>
          <w:lang w:eastAsia="es-ES"/>
        </w:rPr>
        <w:lastRenderedPageBreak/>
        <w:t>cédula de ciudadanía -pág.1 archivo 04 carpeta primera instancia-; por lo que, teniendo en cuenta que el artículo 17 del Decreto 1748 de 1995 dispone que esta clase de bonos se pagan dentro del mes siguiente a la fecha de redención (sin necesidad de solicitud previa), claro es que el mismo debió ingresar a la cuenta de ahorro individual del accionante antes del 10 de diciembre de 2022; razón por la que, al tener que restituirse las cosas al estado en el que se encontraban para el 30 de mayo de 1994 y al carecer de efectos jurídicos el traslado al RAIS ejecutado en esa calenda, se adicionará el ordinal segundo de la sentencia proferida por el Juzgado Segundo Laboral del Circuito, con el objeto de condenar al fondo privado de pensiones Protección S.A., en caso de haber recibido el pago del bono pensional en favor de la cuenta de ahorro individual del actor, a restituir la suma pagada por ese concepto a favor de la OBP del Ministerio de Hacienda y Crédito Público, suma que deberá estar debidamente indexada, precisándose que esa actualización del valor del bono pensional debe ser cancelada con los recursos propios del fondo privado de pensiones Protección S.A. </w:t>
      </w:r>
    </w:p>
    <w:p w14:paraId="57FC5F08" w14:textId="77777777" w:rsidR="00376E87" w:rsidRPr="007534A1" w:rsidRDefault="00376E87" w:rsidP="007534A1">
      <w:pPr>
        <w:suppressAutoHyphens/>
        <w:spacing w:after="0"/>
        <w:jc w:val="both"/>
        <w:rPr>
          <w:rFonts w:ascii="Arial" w:eastAsia="Times New Roman" w:hAnsi="Arial" w:cs="Arial"/>
          <w:spacing w:val="-2"/>
          <w:sz w:val="24"/>
          <w:szCs w:val="24"/>
          <w:lang w:eastAsia="es-ES"/>
        </w:rPr>
      </w:pPr>
    </w:p>
    <w:p w14:paraId="4D8361FD" w14:textId="08A45AB4" w:rsidR="00376E87" w:rsidRPr="007534A1" w:rsidRDefault="00376E87"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Así mismo, se adicionará la sentencia de primera instancia en el sentido de comunicar a la OBP del Ministerio de Hacienda y Crédito Público la decisión adoptada en el presente caso, con el objeto de que tenga conocimiento de la orden impartida frente al bono pensional tipo A redimido y eventualmente pagado por parte de esa entidad a favor de la cuenta de ahorro individual de</w:t>
      </w:r>
      <w:r w:rsidR="00B261E2" w:rsidRPr="007534A1">
        <w:rPr>
          <w:rFonts w:ascii="Arial" w:eastAsia="Times New Roman" w:hAnsi="Arial" w:cs="Arial"/>
          <w:spacing w:val="-2"/>
          <w:sz w:val="24"/>
          <w:szCs w:val="24"/>
          <w:lang w:eastAsia="es-ES"/>
        </w:rPr>
        <w:t>l</w:t>
      </w:r>
      <w:r w:rsidRPr="007534A1">
        <w:rPr>
          <w:rFonts w:ascii="Arial" w:eastAsia="Times New Roman" w:hAnsi="Arial" w:cs="Arial"/>
          <w:spacing w:val="-2"/>
          <w:sz w:val="24"/>
          <w:szCs w:val="24"/>
          <w:lang w:eastAsia="es-ES"/>
        </w:rPr>
        <w:t xml:space="preserve"> accionante, y para que posteriormente, haciendo uso de trámites internos y a través de canales institucionales, ejecute todas las acciones pertinentes para retrotraer las cosas al estado en el que se encontraban para el </w:t>
      </w:r>
      <w:r w:rsidR="00B261E2" w:rsidRPr="007534A1">
        <w:rPr>
          <w:rFonts w:ascii="Arial" w:eastAsia="Times New Roman" w:hAnsi="Arial" w:cs="Arial"/>
          <w:spacing w:val="-2"/>
          <w:sz w:val="24"/>
          <w:szCs w:val="24"/>
          <w:lang w:eastAsia="es-ES"/>
        </w:rPr>
        <w:t>30 de mayo de 1994</w:t>
      </w:r>
      <w:r w:rsidRPr="007534A1">
        <w:rPr>
          <w:rFonts w:ascii="Arial" w:eastAsia="Times New Roman" w:hAnsi="Arial" w:cs="Arial"/>
          <w:spacing w:val="-2"/>
          <w:sz w:val="24"/>
          <w:szCs w:val="24"/>
          <w:lang w:eastAsia="es-ES"/>
        </w:rPr>
        <w:t>. </w:t>
      </w:r>
    </w:p>
    <w:p w14:paraId="7EE692E4" w14:textId="77777777" w:rsidR="00CF12AE" w:rsidRPr="007534A1" w:rsidRDefault="00CF12AE" w:rsidP="007534A1">
      <w:pPr>
        <w:spacing w:after="0"/>
        <w:jc w:val="both"/>
        <w:textAlignment w:val="baseline"/>
        <w:rPr>
          <w:rFonts w:ascii="Arial" w:hAnsi="Arial" w:cs="Arial"/>
          <w:sz w:val="24"/>
          <w:szCs w:val="24"/>
        </w:rPr>
      </w:pPr>
    </w:p>
    <w:p w14:paraId="6E9E388D" w14:textId="1374D2EC"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En torno al hecho consistente en que la accionante arribó a la edad mínima de pensión en el RPMPD,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w:t>
      </w:r>
      <w:r w:rsidR="00B261E2" w:rsidRPr="007534A1">
        <w:rPr>
          <w:rFonts w:ascii="Arial" w:eastAsia="Times New Roman" w:hAnsi="Arial" w:cs="Arial"/>
          <w:spacing w:val="-2"/>
          <w:sz w:val="24"/>
          <w:szCs w:val="24"/>
          <w:lang w:eastAsia="es-ES"/>
        </w:rPr>
        <w:t>el</w:t>
      </w:r>
      <w:r w:rsidRPr="007534A1">
        <w:rPr>
          <w:rFonts w:ascii="Arial" w:eastAsia="Times New Roman" w:hAnsi="Arial" w:cs="Arial"/>
          <w:spacing w:val="-2"/>
          <w:sz w:val="24"/>
          <w:szCs w:val="24"/>
          <w:lang w:eastAsia="es-ES"/>
        </w:rPr>
        <w:t xml:space="preserve"> demandante siempre ha estado afiliad</w:t>
      </w:r>
      <w:r w:rsidR="00B261E2" w:rsidRPr="007534A1">
        <w:rPr>
          <w:rFonts w:ascii="Arial" w:eastAsia="Times New Roman" w:hAnsi="Arial" w:cs="Arial"/>
          <w:spacing w:val="-2"/>
          <w:sz w:val="24"/>
          <w:szCs w:val="24"/>
          <w:lang w:eastAsia="es-ES"/>
        </w:rPr>
        <w:t>o</w:t>
      </w:r>
      <w:r w:rsidRPr="007534A1">
        <w:rPr>
          <w:rFonts w:ascii="Arial" w:eastAsia="Times New Roman" w:hAnsi="Arial" w:cs="Arial"/>
          <w:spacing w:val="-2"/>
          <w:sz w:val="24"/>
          <w:szCs w:val="24"/>
          <w:lang w:eastAsia="es-ES"/>
        </w:rPr>
        <w:t>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46EC5FA6"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p>
    <w:p w14:paraId="751E48D4" w14:textId="3BE861A4"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t xml:space="preserve">Respecto a la condena en costas emitida en el curso de la primera instancia en contra del fondo privado de pensiones </w:t>
      </w:r>
      <w:r w:rsidR="00B261E2" w:rsidRPr="007534A1">
        <w:rPr>
          <w:rFonts w:ascii="Arial" w:eastAsia="Times New Roman" w:hAnsi="Arial" w:cs="Arial"/>
          <w:sz w:val="24"/>
          <w:szCs w:val="24"/>
          <w:lang w:eastAsia="es-CO"/>
        </w:rPr>
        <w:t xml:space="preserve">Colpatria S.A. hoy </w:t>
      </w:r>
      <w:r w:rsidRPr="007534A1">
        <w:rPr>
          <w:rFonts w:ascii="Arial" w:eastAsia="Times New Roman" w:hAnsi="Arial" w:cs="Arial"/>
          <w:sz w:val="24"/>
          <w:szCs w:val="24"/>
          <w:lang w:eastAsia="es-CO"/>
        </w:rPr>
        <w:t xml:space="preserve">Porvenir S.A., el numeral 1° del artículo 365 del CGP establece que </w:t>
      </w:r>
      <w:r w:rsidRPr="007534A1">
        <w:rPr>
          <w:rFonts w:ascii="Arial" w:eastAsia="Times New Roman" w:hAnsi="Arial" w:cs="Arial"/>
          <w:i/>
          <w:iCs/>
          <w:sz w:val="24"/>
          <w:szCs w:val="24"/>
          <w:lang w:eastAsia="es-CO"/>
        </w:rPr>
        <w:t>“</w:t>
      </w:r>
      <w:r w:rsidRPr="007534A1">
        <w:rPr>
          <w:rFonts w:ascii="Arial" w:eastAsia="Times New Roman" w:hAnsi="Arial" w:cs="Arial"/>
          <w:i/>
          <w:iCs/>
          <w:szCs w:val="24"/>
          <w:lang w:eastAsia="es-CO"/>
        </w:rPr>
        <w:t>Se condenará en costas a la parte vencida en el proceso</w:t>
      </w:r>
      <w:r w:rsidRPr="007534A1">
        <w:rPr>
          <w:rFonts w:ascii="Arial" w:eastAsia="Times New Roman" w:hAnsi="Arial" w:cs="Arial"/>
          <w:i/>
          <w:iCs/>
          <w:sz w:val="24"/>
          <w:szCs w:val="24"/>
          <w:lang w:eastAsia="es-CO"/>
        </w:rPr>
        <w:t>”</w:t>
      </w:r>
      <w:r w:rsidRPr="007534A1">
        <w:rPr>
          <w:rFonts w:ascii="Arial" w:eastAsia="Times New Roman" w:hAnsi="Arial" w:cs="Arial"/>
          <w:sz w:val="24"/>
          <w:szCs w:val="24"/>
          <w:lang w:eastAsia="es-CO"/>
        </w:rPr>
        <w:t>, lo que permite concluir que de acuerdo con el resultado arrojado en el proceso, el cual fue desfavorable a sus intereses, le correspondía a</w:t>
      </w:r>
      <w:r w:rsidR="00B261E2" w:rsidRPr="007534A1">
        <w:rPr>
          <w:rFonts w:ascii="Arial" w:eastAsia="Times New Roman" w:hAnsi="Arial" w:cs="Arial"/>
          <w:sz w:val="24"/>
          <w:szCs w:val="24"/>
          <w:lang w:eastAsia="es-CO"/>
        </w:rPr>
        <w:t>l</w:t>
      </w:r>
      <w:r w:rsidRPr="007534A1">
        <w:rPr>
          <w:rFonts w:ascii="Arial" w:eastAsia="Times New Roman" w:hAnsi="Arial" w:cs="Arial"/>
          <w:sz w:val="24"/>
          <w:szCs w:val="24"/>
          <w:lang w:eastAsia="es-CO"/>
        </w:rPr>
        <w:t xml:space="preserve"> </w:t>
      </w:r>
      <w:r w:rsidRPr="007534A1">
        <w:rPr>
          <w:rFonts w:ascii="Arial" w:eastAsia="Times New Roman" w:hAnsi="Arial" w:cs="Arial"/>
          <w:i/>
          <w:iCs/>
          <w:sz w:val="24"/>
          <w:szCs w:val="24"/>
          <w:lang w:eastAsia="es-CO"/>
        </w:rPr>
        <w:t xml:space="preserve">a quo </w:t>
      </w:r>
      <w:r w:rsidRPr="007534A1">
        <w:rPr>
          <w:rFonts w:ascii="Arial" w:eastAsia="Times New Roman" w:hAnsi="Arial" w:cs="Arial"/>
          <w:sz w:val="24"/>
          <w:szCs w:val="24"/>
          <w:lang w:eastAsia="es-CO"/>
        </w:rPr>
        <w:t>emitir condena en su contra por dicho concepto, la cual encuentra debidamente ajustada a derecho esta Corporación.</w:t>
      </w:r>
    </w:p>
    <w:p w14:paraId="25DCF1F1"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283A6705" w14:textId="77777777" w:rsidR="00CF12AE" w:rsidRPr="007534A1" w:rsidRDefault="00CF12AE" w:rsidP="007534A1">
      <w:pPr>
        <w:spacing w:after="0"/>
        <w:jc w:val="both"/>
        <w:textAlignment w:val="baseline"/>
        <w:rPr>
          <w:rFonts w:ascii="Arial" w:eastAsia="Times New Roman" w:hAnsi="Arial" w:cs="Arial"/>
          <w:b/>
          <w:bCs/>
          <w:sz w:val="24"/>
          <w:szCs w:val="24"/>
          <w:lang w:eastAsia="es-CO"/>
        </w:rPr>
      </w:pPr>
      <w:r w:rsidRPr="007534A1">
        <w:rPr>
          <w:rFonts w:ascii="Arial" w:eastAsia="Times New Roman" w:hAnsi="Arial" w:cs="Arial"/>
          <w:b/>
          <w:bCs/>
          <w:sz w:val="24"/>
          <w:szCs w:val="24"/>
          <w:lang w:eastAsia="es-CO"/>
        </w:rPr>
        <w:t>Pronunciamiento frente a la decisión de fijar las agencias en derecho en la sentencia de primera instancia.</w:t>
      </w:r>
    </w:p>
    <w:p w14:paraId="638EF4B2"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7E4E2E3F" w14:textId="77777777"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sz w:val="24"/>
          <w:szCs w:val="24"/>
          <w:lang w:eastAsia="es-CO"/>
        </w:rPr>
        <w:lastRenderedPageBreak/>
        <w:t>Más allá de que no hubo ninguna queja en contra de la fijación de las agencias en derecho efectuada por el juez en la sentencia objeto de estudio, lo cierto es que el Tribunal no puede pasar por alto esa situación en consideración a que con dicho proceder se contraría el diseño procesal vigente, por cuanto esa no era la oportunidad para adelantar esa actuación, ya que el artículo 366 del CGP establece que </w:t>
      </w:r>
      <w:r w:rsidRPr="007534A1">
        <w:rPr>
          <w:rFonts w:ascii="Arial" w:eastAsia="Times New Roman" w:hAnsi="Arial" w:cs="Arial"/>
          <w:b/>
          <w:bCs/>
          <w:sz w:val="24"/>
          <w:szCs w:val="24"/>
          <w:lang w:eastAsia="es-CO"/>
        </w:rPr>
        <w:t xml:space="preserve">ese es un trámite que se realiza de manera concentrada en el juzgado que conoce el proceso en primera instancia, </w:t>
      </w:r>
      <w:r w:rsidRPr="007534A1">
        <w:rPr>
          <w:rFonts w:ascii="Arial" w:eastAsia="Times New Roman" w:hAnsi="Arial" w:cs="Arial"/>
          <w:b/>
          <w:bCs/>
          <w:sz w:val="24"/>
          <w:szCs w:val="24"/>
          <w:u w:val="single"/>
          <w:lang w:eastAsia="es-CO"/>
        </w:rPr>
        <w:t>y solamente procede su liquidación una vez quede ejecutoriada la providencia que le ponga fin al proceso</w:t>
      </w:r>
      <w:r w:rsidRPr="007534A1">
        <w:rPr>
          <w:rFonts w:ascii="Arial" w:eastAsia="Times New Roman" w:hAnsi="Arial" w:cs="Arial"/>
          <w:sz w:val="24"/>
          <w:szCs w:val="24"/>
          <w:lang w:eastAsia="es-CO"/>
        </w:rPr>
        <w:t xml:space="preserve">, por lo que de conformidad con lo dispuesto en la norma en cita, improcedente resultó la decisión del </w:t>
      </w:r>
      <w:r w:rsidRPr="007534A1">
        <w:rPr>
          <w:rFonts w:ascii="Arial" w:eastAsia="Times New Roman" w:hAnsi="Arial" w:cs="Arial"/>
          <w:i/>
          <w:iCs/>
          <w:sz w:val="24"/>
          <w:szCs w:val="24"/>
          <w:lang w:eastAsia="es-CO"/>
        </w:rPr>
        <w:t>a quo</w:t>
      </w:r>
      <w:r w:rsidRPr="007534A1">
        <w:rPr>
          <w:rFonts w:ascii="Arial" w:eastAsia="Times New Roman" w:hAnsi="Arial" w:cs="Arial"/>
          <w:sz w:val="24"/>
          <w:szCs w:val="24"/>
          <w:lang w:eastAsia="es-CO"/>
        </w:rPr>
        <w:t xml:space="preserve"> consistente en fijar el valor de las agencias en derecho en la sentencia de primera instancia, ya que ese trámite solo es válido adelantarlo cuando quede en firme la providencia que ponga fin al proceso, lo cual aún no ocurre; razón por la que se revocará parcialmente el ordinal sexto de la sentencia recurrida en el sentido de no incluir la fijación de las agencias en derecho, por no ser ese el momento dispuesto en la ley procesal para adelantar ese trámite. </w:t>
      </w:r>
    </w:p>
    <w:p w14:paraId="18512212" w14:textId="77777777" w:rsidR="00CF12AE" w:rsidRPr="007534A1" w:rsidRDefault="00CF12AE" w:rsidP="007534A1">
      <w:pPr>
        <w:suppressAutoHyphens/>
        <w:spacing w:after="0"/>
        <w:jc w:val="both"/>
        <w:rPr>
          <w:rStyle w:val="normaltextrun"/>
          <w:rFonts w:ascii="Arial" w:hAnsi="Arial" w:cs="Arial"/>
          <w:color w:val="000000"/>
          <w:sz w:val="24"/>
          <w:szCs w:val="24"/>
          <w:shd w:val="clear" w:color="auto" w:fill="FFFFFF"/>
        </w:rPr>
      </w:pPr>
    </w:p>
    <w:p w14:paraId="7B94D7B0" w14:textId="5CF69A4E" w:rsidR="00CF12AE" w:rsidRPr="007534A1" w:rsidRDefault="00CF12AE" w:rsidP="007534A1">
      <w:pPr>
        <w:suppressAutoHyphens/>
        <w:spacing w:after="0"/>
        <w:jc w:val="both"/>
        <w:rPr>
          <w:rStyle w:val="normaltextrun"/>
          <w:rFonts w:ascii="Arial" w:hAnsi="Arial" w:cs="Arial"/>
          <w:color w:val="000000"/>
          <w:sz w:val="24"/>
          <w:szCs w:val="24"/>
          <w:shd w:val="clear" w:color="auto" w:fill="FFFFFF"/>
        </w:rPr>
      </w:pPr>
      <w:r w:rsidRPr="007534A1">
        <w:rPr>
          <w:rStyle w:val="normaltextrun"/>
          <w:rFonts w:ascii="Arial" w:hAnsi="Arial" w:cs="Arial"/>
          <w:color w:val="000000"/>
          <w:sz w:val="24"/>
          <w:szCs w:val="24"/>
          <w:shd w:val="clear" w:color="auto" w:fill="FFFFFF"/>
        </w:rPr>
        <w:t>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w:t>
      </w:r>
      <w:r w:rsidR="00B261E2" w:rsidRPr="007534A1">
        <w:rPr>
          <w:rStyle w:val="normaltextrun"/>
          <w:rFonts w:ascii="Arial" w:hAnsi="Arial" w:cs="Arial"/>
          <w:color w:val="000000"/>
          <w:sz w:val="24"/>
          <w:szCs w:val="24"/>
          <w:shd w:val="clear" w:color="auto" w:fill="FFFFFF"/>
        </w:rPr>
        <w:t>s</w:t>
      </w:r>
      <w:r w:rsidRPr="007534A1">
        <w:rPr>
          <w:rStyle w:val="normaltextrun"/>
          <w:rFonts w:ascii="Arial" w:hAnsi="Arial" w:cs="Arial"/>
          <w:color w:val="000000"/>
          <w:sz w:val="24"/>
          <w:szCs w:val="24"/>
          <w:shd w:val="clear" w:color="auto" w:fill="FFFFFF"/>
        </w:rPr>
        <w:t xml:space="preserve"> en un 100%, en favor de la demandante. </w:t>
      </w:r>
    </w:p>
    <w:p w14:paraId="18238243"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 </w:t>
      </w:r>
    </w:p>
    <w:p w14:paraId="2548F99E"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En mérito de lo expuesto, la </w:t>
      </w:r>
      <w:r w:rsidRPr="007534A1">
        <w:rPr>
          <w:rFonts w:ascii="Arial" w:eastAsia="Times New Roman" w:hAnsi="Arial" w:cs="Arial"/>
          <w:b/>
          <w:bCs/>
          <w:spacing w:val="-2"/>
          <w:sz w:val="24"/>
          <w:szCs w:val="24"/>
          <w:lang w:eastAsia="es-ES"/>
        </w:rPr>
        <w:t>Sala de Decisión Laboral del Tribunal Superior de Pereira</w:t>
      </w:r>
      <w:r w:rsidRPr="007534A1">
        <w:rPr>
          <w:rFonts w:ascii="Arial" w:eastAsia="Times New Roman" w:hAnsi="Arial" w:cs="Arial"/>
          <w:spacing w:val="-2"/>
          <w:sz w:val="24"/>
          <w:szCs w:val="24"/>
          <w:lang w:eastAsia="es-ES"/>
        </w:rPr>
        <w:t>, administrando justicia en nombre de la República y por autoridad de la ley,   </w:t>
      </w:r>
    </w:p>
    <w:p w14:paraId="7B9CDB7E"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spacing w:val="-2"/>
          <w:sz w:val="24"/>
          <w:szCs w:val="24"/>
          <w:lang w:eastAsia="es-ES"/>
        </w:rPr>
        <w:t>   </w:t>
      </w:r>
    </w:p>
    <w:p w14:paraId="4B9D5A59" w14:textId="77777777" w:rsidR="00CF12AE" w:rsidRPr="007534A1" w:rsidRDefault="00CF12AE" w:rsidP="007534A1">
      <w:pPr>
        <w:suppressAutoHyphens/>
        <w:spacing w:after="0"/>
        <w:jc w:val="center"/>
        <w:rPr>
          <w:rFonts w:ascii="Arial" w:eastAsia="Times New Roman" w:hAnsi="Arial" w:cs="Arial"/>
          <w:spacing w:val="-2"/>
          <w:sz w:val="24"/>
          <w:szCs w:val="24"/>
          <w:lang w:eastAsia="es-ES"/>
        </w:rPr>
      </w:pPr>
      <w:r w:rsidRPr="007534A1">
        <w:rPr>
          <w:rFonts w:ascii="Arial" w:eastAsia="Times New Roman" w:hAnsi="Arial" w:cs="Arial"/>
          <w:b/>
          <w:bCs/>
          <w:spacing w:val="-2"/>
          <w:sz w:val="24"/>
          <w:szCs w:val="24"/>
          <w:lang w:eastAsia="es-ES"/>
        </w:rPr>
        <w:t>RESUELVE</w:t>
      </w:r>
      <w:r w:rsidRPr="007534A1">
        <w:rPr>
          <w:rFonts w:ascii="Arial" w:eastAsia="Times New Roman" w:hAnsi="Arial" w:cs="Arial"/>
          <w:spacing w:val="-2"/>
          <w:sz w:val="24"/>
          <w:szCs w:val="24"/>
          <w:lang w:eastAsia="es-ES"/>
        </w:rPr>
        <w:t> </w:t>
      </w:r>
    </w:p>
    <w:p w14:paraId="6E9FDF9F" w14:textId="77777777" w:rsidR="00CF12AE" w:rsidRPr="007534A1" w:rsidRDefault="00CF12AE" w:rsidP="007534A1">
      <w:pPr>
        <w:suppressAutoHyphens/>
        <w:spacing w:after="0"/>
        <w:jc w:val="both"/>
        <w:rPr>
          <w:rFonts w:ascii="Arial" w:eastAsia="Times New Roman" w:hAnsi="Arial" w:cs="Arial"/>
          <w:spacing w:val="-2"/>
          <w:sz w:val="24"/>
          <w:szCs w:val="24"/>
          <w:lang w:eastAsia="es-ES"/>
        </w:rPr>
      </w:pPr>
      <w:r w:rsidRPr="007534A1">
        <w:rPr>
          <w:rFonts w:ascii="Arial" w:eastAsia="Times New Roman" w:hAnsi="Arial" w:cs="Arial"/>
          <w:b/>
          <w:bCs/>
          <w:spacing w:val="-2"/>
          <w:sz w:val="24"/>
          <w:szCs w:val="24"/>
          <w:lang w:eastAsia="es-ES"/>
        </w:rPr>
        <w:t> </w:t>
      </w:r>
      <w:r w:rsidRPr="007534A1">
        <w:rPr>
          <w:rFonts w:ascii="Arial" w:eastAsia="Times New Roman" w:hAnsi="Arial" w:cs="Arial"/>
          <w:spacing w:val="-2"/>
          <w:sz w:val="24"/>
          <w:szCs w:val="24"/>
          <w:lang w:eastAsia="es-ES"/>
        </w:rPr>
        <w:t>  </w:t>
      </w:r>
    </w:p>
    <w:p w14:paraId="475A45E0" w14:textId="7884C743" w:rsidR="00376E87"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 xml:space="preserve">PRIMERO. MODIFICAR </w:t>
      </w:r>
      <w:r w:rsidR="00376E87" w:rsidRPr="007534A1">
        <w:rPr>
          <w:rFonts w:ascii="Arial" w:eastAsia="Times New Roman" w:hAnsi="Arial" w:cs="Arial"/>
          <w:sz w:val="24"/>
          <w:szCs w:val="24"/>
          <w:lang w:eastAsia="es-CO"/>
        </w:rPr>
        <w:t>el ordinal primero de la sentencia recurrida, el cuál quedará así:</w:t>
      </w:r>
    </w:p>
    <w:p w14:paraId="7D7B0F00" w14:textId="77777777" w:rsidR="00376E87" w:rsidRPr="007534A1" w:rsidRDefault="00376E87" w:rsidP="007534A1">
      <w:pPr>
        <w:spacing w:after="0"/>
        <w:jc w:val="both"/>
        <w:textAlignment w:val="baseline"/>
        <w:rPr>
          <w:rFonts w:ascii="Arial" w:eastAsia="Times New Roman" w:hAnsi="Arial" w:cs="Arial"/>
          <w:sz w:val="24"/>
          <w:szCs w:val="24"/>
          <w:lang w:eastAsia="es-CO"/>
        </w:rPr>
      </w:pPr>
    </w:p>
    <w:p w14:paraId="16512B1B" w14:textId="42157AB2" w:rsidR="00376E87" w:rsidRPr="007534A1" w:rsidRDefault="00376E87" w:rsidP="007534A1">
      <w:pPr>
        <w:spacing w:after="0"/>
        <w:ind w:left="567" w:right="567"/>
        <w:jc w:val="both"/>
        <w:textAlignment w:val="baseline"/>
        <w:rPr>
          <w:rFonts w:ascii="Arial" w:eastAsia="Times New Roman" w:hAnsi="Arial" w:cs="Arial"/>
          <w:bCs/>
          <w:i/>
          <w:iCs/>
          <w:sz w:val="24"/>
          <w:szCs w:val="24"/>
          <w:lang w:eastAsia="es-CO"/>
        </w:rPr>
      </w:pPr>
      <w:r w:rsidRPr="007534A1">
        <w:rPr>
          <w:rFonts w:ascii="Arial" w:eastAsia="Times New Roman" w:hAnsi="Arial" w:cs="Arial"/>
          <w:b/>
          <w:bCs/>
          <w:i/>
          <w:iCs/>
          <w:sz w:val="24"/>
          <w:szCs w:val="24"/>
          <w:lang w:eastAsia="es-CO"/>
        </w:rPr>
        <w:t xml:space="preserve">“PRIMERO. DECLARAR </w:t>
      </w:r>
      <w:r w:rsidRPr="007534A1">
        <w:rPr>
          <w:rFonts w:ascii="Arial" w:eastAsia="Times New Roman" w:hAnsi="Arial" w:cs="Arial"/>
          <w:bCs/>
          <w:i/>
          <w:iCs/>
          <w:sz w:val="24"/>
          <w:szCs w:val="24"/>
          <w:lang w:eastAsia="es-CO"/>
        </w:rPr>
        <w:t>la ineficacia del traslado de régimen pensional ejecutado por el señor EDUARDO PÉREZ ORTIZ el 30 de mayo de 1994, a través del fondo privado de pensiones COLFONDOS S.A., así como la ineficacia de los movimientos realizados por él al interior de ese régimen pensional hacía la AFP COLPATRIA S.A. hoy PORVENIR S.A. y luego a la AFP PROTECCIÓN S.A.; quedando válida y vigente la afiliación primigenia realizada por el afiliado al régimen de prima media con prestación definida administrado actualmente por la ADMINISTRADORA COLOMBIANA DE PENSIONES.”.</w:t>
      </w:r>
    </w:p>
    <w:p w14:paraId="6B491D30" w14:textId="77777777" w:rsidR="00376E87" w:rsidRPr="007534A1" w:rsidRDefault="00376E87" w:rsidP="007534A1">
      <w:pPr>
        <w:spacing w:after="0"/>
        <w:jc w:val="both"/>
        <w:textAlignment w:val="baseline"/>
        <w:rPr>
          <w:rFonts w:ascii="Arial" w:eastAsia="Times New Roman" w:hAnsi="Arial" w:cs="Arial"/>
          <w:sz w:val="24"/>
          <w:szCs w:val="24"/>
          <w:lang w:eastAsia="es-CO"/>
        </w:rPr>
      </w:pPr>
    </w:p>
    <w:p w14:paraId="47CA29BB" w14:textId="3155DC65" w:rsidR="00376E87" w:rsidRPr="007534A1" w:rsidRDefault="00376E87"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 xml:space="preserve">SEGUNDO. MODIFICAR </w:t>
      </w:r>
      <w:r w:rsidRPr="007534A1">
        <w:rPr>
          <w:rFonts w:ascii="Arial" w:eastAsia="Times New Roman" w:hAnsi="Arial" w:cs="Arial"/>
          <w:sz w:val="24"/>
          <w:szCs w:val="24"/>
          <w:lang w:eastAsia="es-CO"/>
        </w:rPr>
        <w:t>el ordinal SEGUNDO de la sentencia proferida el 2 de mayo de 2023, el cuál quedará así:</w:t>
      </w:r>
    </w:p>
    <w:p w14:paraId="5DE8ADD4" w14:textId="77777777" w:rsidR="00376E87" w:rsidRPr="007534A1" w:rsidRDefault="00376E87" w:rsidP="007534A1">
      <w:pPr>
        <w:spacing w:after="0"/>
        <w:jc w:val="both"/>
        <w:textAlignment w:val="baseline"/>
        <w:rPr>
          <w:rFonts w:ascii="Arial" w:eastAsia="Times New Roman" w:hAnsi="Arial" w:cs="Arial"/>
          <w:sz w:val="24"/>
          <w:szCs w:val="24"/>
          <w:lang w:eastAsia="es-CO"/>
        </w:rPr>
      </w:pPr>
    </w:p>
    <w:p w14:paraId="3D133C76" w14:textId="77777777" w:rsidR="00376E87" w:rsidRPr="007534A1" w:rsidRDefault="00376E87" w:rsidP="007534A1">
      <w:pPr>
        <w:spacing w:after="0"/>
        <w:ind w:left="567" w:right="567"/>
        <w:jc w:val="both"/>
        <w:textAlignment w:val="baseline"/>
        <w:rPr>
          <w:rFonts w:ascii="Arial" w:eastAsia="Times New Roman" w:hAnsi="Arial" w:cs="Arial"/>
          <w:i/>
          <w:iCs/>
          <w:spacing w:val="-2"/>
          <w:sz w:val="24"/>
          <w:szCs w:val="24"/>
          <w:lang w:eastAsia="es-ES"/>
        </w:rPr>
      </w:pPr>
      <w:r w:rsidRPr="007534A1">
        <w:rPr>
          <w:rFonts w:ascii="Arial" w:eastAsia="Times New Roman" w:hAnsi="Arial" w:cs="Arial"/>
          <w:b/>
          <w:bCs/>
          <w:i/>
          <w:iCs/>
          <w:sz w:val="24"/>
          <w:szCs w:val="24"/>
          <w:lang w:eastAsia="es-CO"/>
        </w:rPr>
        <w:t xml:space="preserve">SEGUNDO. A. CONDENAR </w:t>
      </w:r>
      <w:r w:rsidRPr="007534A1">
        <w:rPr>
          <w:rFonts w:ascii="Arial" w:eastAsia="Times New Roman" w:hAnsi="Arial" w:cs="Arial"/>
          <w:i/>
          <w:iCs/>
          <w:sz w:val="24"/>
          <w:szCs w:val="24"/>
          <w:lang w:eastAsia="es-CO"/>
        </w:rPr>
        <w:t xml:space="preserve">al fondo privado de pensiones PROTECCIÓN S.A a girar </w:t>
      </w:r>
      <w:r w:rsidRPr="007534A1">
        <w:rPr>
          <w:rFonts w:ascii="Arial" w:eastAsia="Times New Roman" w:hAnsi="Arial" w:cs="Arial"/>
          <w:i/>
          <w:iCs/>
          <w:spacing w:val="-2"/>
          <w:sz w:val="24"/>
          <w:szCs w:val="24"/>
          <w:lang w:eastAsia="es-ES"/>
        </w:rPr>
        <w:t xml:space="preserve">a favor de la ADMINISTRADORA COLOMBIANA DE PENSIONES el saldo existente en la cuenta de ahorro individual del señor EDUARDO PÉREZ ORTIZ, proveniente de las cotizaciones efectuadas al </w:t>
      </w:r>
      <w:r w:rsidRPr="007534A1">
        <w:rPr>
          <w:rFonts w:ascii="Arial" w:eastAsia="Times New Roman" w:hAnsi="Arial" w:cs="Arial"/>
          <w:i/>
          <w:iCs/>
          <w:spacing w:val="-2"/>
          <w:sz w:val="24"/>
          <w:szCs w:val="24"/>
          <w:lang w:eastAsia="es-ES"/>
        </w:rPr>
        <w:lastRenderedPageBreak/>
        <w:t>sistema general de pensiones junto con los intereses y rendimientos financieros que se hayan causado.</w:t>
      </w:r>
    </w:p>
    <w:p w14:paraId="2603565B" w14:textId="77777777" w:rsidR="00376E87" w:rsidRPr="007534A1" w:rsidRDefault="00376E87" w:rsidP="007534A1">
      <w:pPr>
        <w:spacing w:after="0"/>
        <w:ind w:left="567" w:right="567"/>
        <w:jc w:val="both"/>
        <w:textAlignment w:val="baseline"/>
        <w:rPr>
          <w:rFonts w:ascii="Arial" w:eastAsia="Times New Roman" w:hAnsi="Arial" w:cs="Arial"/>
          <w:i/>
          <w:iCs/>
          <w:spacing w:val="-2"/>
          <w:sz w:val="24"/>
          <w:szCs w:val="24"/>
          <w:lang w:eastAsia="es-ES"/>
        </w:rPr>
      </w:pPr>
    </w:p>
    <w:p w14:paraId="6914B294" w14:textId="77777777" w:rsidR="00376E87" w:rsidRPr="007534A1" w:rsidRDefault="00376E87" w:rsidP="007534A1">
      <w:pPr>
        <w:spacing w:after="0"/>
        <w:ind w:left="567" w:right="567"/>
        <w:jc w:val="both"/>
        <w:textAlignment w:val="baseline"/>
        <w:rPr>
          <w:rFonts w:ascii="Arial" w:eastAsia="Times New Roman" w:hAnsi="Arial" w:cs="Arial"/>
          <w:i/>
          <w:iCs/>
          <w:spacing w:val="-2"/>
          <w:sz w:val="24"/>
          <w:szCs w:val="24"/>
          <w:lang w:eastAsia="es-ES"/>
        </w:rPr>
      </w:pPr>
      <w:r w:rsidRPr="007534A1">
        <w:rPr>
          <w:rFonts w:ascii="Arial" w:eastAsia="Times New Roman" w:hAnsi="Arial" w:cs="Arial"/>
          <w:b/>
          <w:bCs/>
          <w:i/>
          <w:iCs/>
          <w:spacing w:val="-2"/>
          <w:sz w:val="24"/>
          <w:szCs w:val="24"/>
          <w:lang w:eastAsia="es-ES"/>
        </w:rPr>
        <w:t xml:space="preserve">B. CONDENAR </w:t>
      </w:r>
      <w:r w:rsidRPr="007534A1">
        <w:rPr>
          <w:rFonts w:ascii="Arial" w:eastAsia="Times New Roman" w:hAnsi="Arial" w:cs="Arial"/>
          <w:i/>
          <w:iCs/>
          <w:spacing w:val="-2"/>
          <w:sz w:val="24"/>
          <w:szCs w:val="24"/>
          <w:lang w:eastAsia="es-ES"/>
        </w:rPr>
        <w:t xml:space="preserve">al fondo privado de pensiones PROTECCIÓN S.A </w:t>
      </w:r>
      <w:r w:rsidRPr="007534A1">
        <w:rPr>
          <w:rFonts w:ascii="Arial" w:eastAsia="Times New Roman" w:hAnsi="Arial" w:cs="Arial"/>
          <w:i/>
          <w:iCs/>
          <w:sz w:val="24"/>
          <w:szCs w:val="24"/>
          <w:lang w:eastAsia="es-CO"/>
        </w:rPr>
        <w:t>a restituir, con cargo a sus propios recursos y debidamente indexadas, las sumas de dinero que fueron descontadas al señor EDUARDO PÉREZ ORTIZ durante su permanencia en esa entidad y que fueron destinadas a pagar los gastos o cuotas de administración, así como aquellas que fueron dirigidas a financiar la garantía de pensión mínima y las primas de los seguros previsionales de invalidez y sobrevivientes; a favor de la ADMINISTRADORA COLOMBIANA DE PENSIONES.</w:t>
      </w:r>
    </w:p>
    <w:p w14:paraId="337E98DB" w14:textId="77777777" w:rsidR="00376E87" w:rsidRPr="007534A1" w:rsidRDefault="00376E87" w:rsidP="007534A1">
      <w:pPr>
        <w:spacing w:after="0"/>
        <w:jc w:val="both"/>
        <w:textAlignment w:val="baseline"/>
        <w:rPr>
          <w:rFonts w:ascii="Arial" w:eastAsia="Times New Roman" w:hAnsi="Arial" w:cs="Arial"/>
          <w:sz w:val="24"/>
          <w:szCs w:val="24"/>
          <w:lang w:eastAsia="es-CO"/>
        </w:rPr>
      </w:pPr>
    </w:p>
    <w:p w14:paraId="2FC0877B" w14:textId="77777777" w:rsidR="00376E87" w:rsidRPr="007534A1" w:rsidRDefault="00376E87"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 xml:space="preserve">TERCERO. ADICIONAR </w:t>
      </w:r>
      <w:r w:rsidRPr="007534A1">
        <w:rPr>
          <w:rFonts w:ascii="Arial" w:eastAsia="Times New Roman" w:hAnsi="Arial" w:cs="Arial"/>
          <w:sz w:val="24"/>
          <w:szCs w:val="24"/>
          <w:lang w:eastAsia="es-CO"/>
        </w:rPr>
        <w:t xml:space="preserve">el ordinal SEGUNDO de la sentencia proferida por el Juzgado Segundo Laboral del Circuito, con un literal del siguiente tenor: </w:t>
      </w:r>
    </w:p>
    <w:p w14:paraId="59AEDEEE" w14:textId="77777777" w:rsidR="00376E87" w:rsidRPr="007534A1" w:rsidRDefault="00376E87" w:rsidP="007534A1">
      <w:pPr>
        <w:spacing w:after="0"/>
        <w:jc w:val="both"/>
        <w:textAlignment w:val="baseline"/>
        <w:rPr>
          <w:rFonts w:ascii="Arial" w:eastAsia="Times New Roman" w:hAnsi="Arial" w:cs="Arial"/>
          <w:sz w:val="24"/>
          <w:szCs w:val="24"/>
          <w:lang w:eastAsia="es-CO"/>
        </w:rPr>
      </w:pPr>
    </w:p>
    <w:p w14:paraId="6CFCFCDA" w14:textId="764F982C" w:rsidR="00376E87" w:rsidRPr="007534A1" w:rsidRDefault="00376E87" w:rsidP="007534A1">
      <w:pPr>
        <w:suppressAutoHyphens/>
        <w:spacing w:after="0"/>
        <w:ind w:left="567" w:right="567"/>
        <w:jc w:val="both"/>
        <w:rPr>
          <w:rFonts w:ascii="Arial" w:eastAsia="Times New Roman" w:hAnsi="Arial" w:cs="Arial"/>
          <w:i/>
          <w:iCs/>
          <w:sz w:val="24"/>
          <w:szCs w:val="24"/>
          <w:lang w:eastAsia="es-CO"/>
        </w:rPr>
      </w:pPr>
      <w:r w:rsidRPr="007534A1">
        <w:rPr>
          <w:rFonts w:ascii="Arial" w:eastAsia="Times New Roman" w:hAnsi="Arial" w:cs="Arial"/>
          <w:b/>
          <w:bCs/>
          <w:i/>
          <w:iCs/>
          <w:sz w:val="24"/>
          <w:szCs w:val="24"/>
          <w:lang w:eastAsia="es-CO"/>
        </w:rPr>
        <w:t>“C. CONDENAR </w:t>
      </w:r>
      <w:r w:rsidRPr="007534A1">
        <w:rPr>
          <w:rFonts w:ascii="Arial" w:eastAsia="Times New Roman" w:hAnsi="Arial" w:cs="Arial"/>
          <w:i/>
          <w:iCs/>
          <w:sz w:val="24"/>
          <w:szCs w:val="24"/>
          <w:lang w:eastAsia="es-CO"/>
        </w:rPr>
        <w:t>a la AFP PROTECCIÓN S.A., de haber recibido el pago del bono pensional en favor de la cuenta de ahorro individual del demandante, a restituir la suma pagada por ese concepto a la OBP del MINISTERIO DE HACIENDA Y CRÉDITO PÚBLICO, monto que deberá estar debidamente indexado, precisándose que esa actualización del valor del bono pensional debe ser cancelado con su propio patrimonio.”.</w:t>
      </w:r>
      <w:r w:rsidRPr="007534A1">
        <w:rPr>
          <w:rFonts w:ascii="Arial" w:eastAsia="Times New Roman" w:hAnsi="Arial" w:cs="Arial"/>
          <w:sz w:val="24"/>
          <w:szCs w:val="24"/>
          <w:lang w:eastAsia="es-CO"/>
        </w:rPr>
        <w:t>  </w:t>
      </w:r>
    </w:p>
    <w:p w14:paraId="58205F83" w14:textId="77777777" w:rsidR="00376E87" w:rsidRPr="007534A1" w:rsidRDefault="00376E87" w:rsidP="007534A1">
      <w:pPr>
        <w:spacing w:after="0"/>
        <w:jc w:val="both"/>
        <w:textAlignment w:val="baseline"/>
        <w:rPr>
          <w:rFonts w:ascii="Arial" w:eastAsia="Times New Roman" w:hAnsi="Arial" w:cs="Arial"/>
          <w:sz w:val="24"/>
          <w:szCs w:val="24"/>
          <w:lang w:eastAsia="es-CO"/>
        </w:rPr>
      </w:pPr>
    </w:p>
    <w:p w14:paraId="30D18D24" w14:textId="18B2E97C" w:rsidR="00CF12AE" w:rsidRPr="007534A1" w:rsidRDefault="00376E87"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 xml:space="preserve">CUARTO. MODIFICAR </w:t>
      </w:r>
      <w:r w:rsidRPr="007534A1">
        <w:rPr>
          <w:rFonts w:ascii="Arial" w:eastAsia="Times New Roman" w:hAnsi="Arial" w:cs="Arial"/>
          <w:sz w:val="24"/>
          <w:szCs w:val="24"/>
          <w:lang w:eastAsia="es-CO"/>
        </w:rPr>
        <w:t xml:space="preserve">el ordinal TERCERO de la sentencia de emitida por el </w:t>
      </w:r>
      <w:r w:rsidRPr="007534A1">
        <w:rPr>
          <w:rFonts w:ascii="Arial" w:eastAsia="Times New Roman" w:hAnsi="Arial" w:cs="Arial"/>
          <w:i/>
          <w:iCs/>
          <w:sz w:val="24"/>
          <w:szCs w:val="24"/>
          <w:lang w:eastAsia="es-CO"/>
        </w:rPr>
        <w:t xml:space="preserve">a quo, </w:t>
      </w:r>
      <w:r w:rsidRPr="007534A1">
        <w:rPr>
          <w:rFonts w:ascii="Arial" w:eastAsia="Times New Roman" w:hAnsi="Arial" w:cs="Arial"/>
          <w:sz w:val="24"/>
          <w:szCs w:val="24"/>
          <w:lang w:eastAsia="es-CO"/>
        </w:rPr>
        <w:t>el cuál quedará así:</w:t>
      </w:r>
    </w:p>
    <w:p w14:paraId="5EFF0E13" w14:textId="77777777" w:rsidR="00CF12AE" w:rsidRPr="007534A1" w:rsidRDefault="00CF12AE" w:rsidP="007534A1">
      <w:pPr>
        <w:spacing w:after="0"/>
        <w:ind w:right="567"/>
        <w:jc w:val="both"/>
        <w:textAlignment w:val="baseline"/>
        <w:rPr>
          <w:rFonts w:ascii="Arial" w:eastAsia="Times New Roman" w:hAnsi="Arial" w:cs="Arial"/>
          <w:b/>
          <w:bCs/>
          <w:i/>
          <w:iCs/>
          <w:spacing w:val="-2"/>
          <w:sz w:val="24"/>
          <w:szCs w:val="24"/>
          <w:lang w:eastAsia="es-ES"/>
        </w:rPr>
      </w:pPr>
    </w:p>
    <w:p w14:paraId="79CBC4FE" w14:textId="6ED389BA" w:rsidR="00CF12AE" w:rsidRPr="007534A1" w:rsidRDefault="00376E87" w:rsidP="007534A1">
      <w:pPr>
        <w:spacing w:after="0"/>
        <w:ind w:left="567" w:right="567"/>
        <w:jc w:val="both"/>
        <w:textAlignment w:val="baseline"/>
        <w:rPr>
          <w:rFonts w:ascii="Arial" w:eastAsia="Times New Roman" w:hAnsi="Arial" w:cs="Arial"/>
          <w:i/>
          <w:iCs/>
          <w:spacing w:val="-2"/>
          <w:sz w:val="24"/>
          <w:szCs w:val="24"/>
          <w:lang w:eastAsia="es-ES"/>
        </w:rPr>
      </w:pPr>
      <w:r w:rsidRPr="007534A1">
        <w:rPr>
          <w:rFonts w:ascii="Arial" w:eastAsia="Times New Roman" w:hAnsi="Arial" w:cs="Arial"/>
          <w:b/>
          <w:bCs/>
          <w:i/>
          <w:iCs/>
          <w:spacing w:val="-2"/>
          <w:sz w:val="24"/>
          <w:szCs w:val="24"/>
          <w:lang w:eastAsia="es-ES"/>
        </w:rPr>
        <w:t>“</w:t>
      </w:r>
      <w:r w:rsidR="00CF12AE" w:rsidRPr="007534A1">
        <w:rPr>
          <w:rFonts w:ascii="Arial" w:eastAsia="Times New Roman" w:hAnsi="Arial" w:cs="Arial"/>
          <w:b/>
          <w:bCs/>
          <w:i/>
          <w:iCs/>
          <w:spacing w:val="-2"/>
          <w:sz w:val="24"/>
          <w:szCs w:val="24"/>
          <w:lang w:eastAsia="es-ES"/>
        </w:rPr>
        <w:t xml:space="preserve">TERCERO. CONDENAR </w:t>
      </w:r>
      <w:r w:rsidR="00CF12AE" w:rsidRPr="007534A1">
        <w:rPr>
          <w:rFonts w:ascii="Arial" w:eastAsia="Times New Roman" w:hAnsi="Arial" w:cs="Arial"/>
          <w:i/>
          <w:iCs/>
          <w:spacing w:val="-2"/>
          <w:sz w:val="24"/>
          <w:szCs w:val="24"/>
          <w:lang w:eastAsia="es-ES"/>
        </w:rPr>
        <w:t>a</w:t>
      </w:r>
      <w:r w:rsidR="00AA61D0" w:rsidRPr="007534A1">
        <w:rPr>
          <w:rFonts w:ascii="Arial" w:eastAsia="Times New Roman" w:hAnsi="Arial" w:cs="Arial"/>
          <w:i/>
          <w:iCs/>
          <w:spacing w:val="-2"/>
          <w:sz w:val="24"/>
          <w:szCs w:val="24"/>
          <w:lang w:eastAsia="es-ES"/>
        </w:rPr>
        <w:t xml:space="preserve"> </w:t>
      </w:r>
      <w:r w:rsidR="00CF12AE" w:rsidRPr="007534A1">
        <w:rPr>
          <w:rFonts w:ascii="Arial" w:eastAsia="Times New Roman" w:hAnsi="Arial" w:cs="Arial"/>
          <w:i/>
          <w:iCs/>
          <w:spacing w:val="-2"/>
          <w:sz w:val="24"/>
          <w:szCs w:val="24"/>
          <w:lang w:eastAsia="es-ES"/>
        </w:rPr>
        <w:t>l</w:t>
      </w:r>
      <w:r w:rsidR="00AA61D0" w:rsidRPr="007534A1">
        <w:rPr>
          <w:rFonts w:ascii="Arial" w:eastAsia="Times New Roman" w:hAnsi="Arial" w:cs="Arial"/>
          <w:i/>
          <w:iCs/>
          <w:spacing w:val="-2"/>
          <w:sz w:val="24"/>
          <w:szCs w:val="24"/>
          <w:lang w:eastAsia="es-ES"/>
        </w:rPr>
        <w:t>os</w:t>
      </w:r>
      <w:r w:rsidR="00CF12AE" w:rsidRPr="007534A1">
        <w:rPr>
          <w:rFonts w:ascii="Arial" w:eastAsia="Times New Roman" w:hAnsi="Arial" w:cs="Arial"/>
          <w:i/>
          <w:iCs/>
          <w:spacing w:val="-2"/>
          <w:sz w:val="24"/>
          <w:szCs w:val="24"/>
          <w:lang w:eastAsia="es-ES"/>
        </w:rPr>
        <w:t xml:space="preserve"> fondo</w:t>
      </w:r>
      <w:r w:rsidR="00AA61D0" w:rsidRPr="007534A1">
        <w:rPr>
          <w:rFonts w:ascii="Arial" w:eastAsia="Times New Roman" w:hAnsi="Arial" w:cs="Arial"/>
          <w:i/>
          <w:iCs/>
          <w:spacing w:val="-2"/>
          <w:sz w:val="24"/>
          <w:szCs w:val="24"/>
          <w:lang w:eastAsia="es-ES"/>
        </w:rPr>
        <w:t>s</w:t>
      </w:r>
      <w:r w:rsidR="00CF12AE" w:rsidRPr="007534A1">
        <w:rPr>
          <w:rFonts w:ascii="Arial" w:eastAsia="Times New Roman" w:hAnsi="Arial" w:cs="Arial"/>
          <w:i/>
          <w:iCs/>
          <w:spacing w:val="-2"/>
          <w:sz w:val="24"/>
          <w:szCs w:val="24"/>
          <w:lang w:eastAsia="es-ES"/>
        </w:rPr>
        <w:t xml:space="preserve"> privado</w:t>
      </w:r>
      <w:r w:rsidR="00AA61D0" w:rsidRPr="007534A1">
        <w:rPr>
          <w:rFonts w:ascii="Arial" w:eastAsia="Times New Roman" w:hAnsi="Arial" w:cs="Arial"/>
          <w:i/>
          <w:iCs/>
          <w:spacing w:val="-2"/>
          <w:sz w:val="24"/>
          <w:szCs w:val="24"/>
          <w:lang w:eastAsia="es-ES"/>
        </w:rPr>
        <w:t>s</w:t>
      </w:r>
      <w:r w:rsidR="00CF12AE" w:rsidRPr="007534A1">
        <w:rPr>
          <w:rFonts w:ascii="Arial" w:eastAsia="Times New Roman" w:hAnsi="Arial" w:cs="Arial"/>
          <w:i/>
          <w:iCs/>
          <w:spacing w:val="-2"/>
          <w:sz w:val="24"/>
          <w:szCs w:val="24"/>
          <w:lang w:eastAsia="es-ES"/>
        </w:rPr>
        <w:t xml:space="preserve"> de pensiones </w:t>
      </w:r>
      <w:r w:rsidR="00AA61D0" w:rsidRPr="007534A1">
        <w:rPr>
          <w:rFonts w:ascii="Arial" w:eastAsia="Times New Roman" w:hAnsi="Arial" w:cs="Arial"/>
          <w:i/>
          <w:iCs/>
          <w:spacing w:val="-2"/>
          <w:sz w:val="24"/>
          <w:szCs w:val="24"/>
          <w:lang w:eastAsia="es-ES"/>
        </w:rPr>
        <w:t xml:space="preserve">COLPATRIA S.A hoy </w:t>
      </w:r>
      <w:r w:rsidR="00CF12AE" w:rsidRPr="007534A1">
        <w:rPr>
          <w:rFonts w:ascii="Arial" w:eastAsia="Times New Roman" w:hAnsi="Arial" w:cs="Arial"/>
          <w:i/>
          <w:iCs/>
          <w:spacing w:val="-2"/>
          <w:sz w:val="24"/>
          <w:szCs w:val="24"/>
          <w:lang w:eastAsia="es-ES"/>
        </w:rPr>
        <w:t>PORVENIR S.A</w:t>
      </w:r>
      <w:r w:rsidR="00AA61D0" w:rsidRPr="007534A1">
        <w:rPr>
          <w:rFonts w:ascii="Arial" w:eastAsia="Times New Roman" w:hAnsi="Arial" w:cs="Arial"/>
          <w:i/>
          <w:iCs/>
          <w:spacing w:val="-2"/>
          <w:sz w:val="24"/>
          <w:szCs w:val="24"/>
          <w:lang w:eastAsia="es-ES"/>
        </w:rPr>
        <w:t>. y COLFONDOS S.A.</w:t>
      </w:r>
      <w:r w:rsidR="00CF12AE" w:rsidRPr="007534A1">
        <w:rPr>
          <w:rFonts w:ascii="Arial" w:eastAsia="Times New Roman" w:hAnsi="Arial" w:cs="Arial"/>
          <w:i/>
          <w:iCs/>
          <w:spacing w:val="-2"/>
          <w:sz w:val="24"/>
          <w:szCs w:val="24"/>
          <w:lang w:eastAsia="es-ES"/>
        </w:rPr>
        <w:t xml:space="preserve"> </w:t>
      </w:r>
      <w:r w:rsidR="00CF12AE" w:rsidRPr="007534A1">
        <w:rPr>
          <w:rFonts w:ascii="Arial" w:eastAsia="Times New Roman" w:hAnsi="Arial" w:cs="Arial"/>
          <w:i/>
          <w:iCs/>
          <w:sz w:val="24"/>
          <w:szCs w:val="24"/>
          <w:lang w:eastAsia="es-CO"/>
        </w:rPr>
        <w:t xml:space="preserve">a restituir, con cargo a sus propios recursos y debidamente indexadas, las sumas de dinero que fueron descontadas </w:t>
      </w:r>
      <w:r w:rsidR="00AA61D0" w:rsidRPr="007534A1">
        <w:rPr>
          <w:rFonts w:ascii="Arial" w:eastAsia="Times New Roman" w:hAnsi="Arial" w:cs="Arial"/>
          <w:i/>
          <w:iCs/>
          <w:sz w:val="24"/>
          <w:szCs w:val="24"/>
          <w:lang w:eastAsia="es-CO"/>
        </w:rPr>
        <w:t>al señor EDUARDO PÉREZ ORTIZ</w:t>
      </w:r>
      <w:r w:rsidR="00CF12AE" w:rsidRPr="007534A1">
        <w:rPr>
          <w:rFonts w:ascii="Arial" w:eastAsia="Times New Roman" w:hAnsi="Arial" w:cs="Arial"/>
          <w:i/>
          <w:iCs/>
          <w:sz w:val="24"/>
          <w:szCs w:val="24"/>
          <w:lang w:eastAsia="es-CO"/>
        </w:rPr>
        <w:t xml:space="preserve"> durante su permanencia en esa</w:t>
      </w:r>
      <w:r w:rsidR="00AA61D0" w:rsidRPr="007534A1">
        <w:rPr>
          <w:rFonts w:ascii="Arial" w:eastAsia="Times New Roman" w:hAnsi="Arial" w:cs="Arial"/>
          <w:i/>
          <w:iCs/>
          <w:sz w:val="24"/>
          <w:szCs w:val="24"/>
          <w:lang w:eastAsia="es-CO"/>
        </w:rPr>
        <w:t>s</w:t>
      </w:r>
      <w:r w:rsidR="00CF12AE" w:rsidRPr="007534A1">
        <w:rPr>
          <w:rFonts w:ascii="Arial" w:eastAsia="Times New Roman" w:hAnsi="Arial" w:cs="Arial"/>
          <w:i/>
          <w:iCs/>
          <w:sz w:val="24"/>
          <w:szCs w:val="24"/>
          <w:lang w:eastAsia="es-CO"/>
        </w:rPr>
        <w:t xml:space="preserve"> entidad</w:t>
      </w:r>
      <w:r w:rsidR="00AA61D0" w:rsidRPr="007534A1">
        <w:rPr>
          <w:rFonts w:ascii="Arial" w:eastAsia="Times New Roman" w:hAnsi="Arial" w:cs="Arial"/>
          <w:i/>
          <w:iCs/>
          <w:sz w:val="24"/>
          <w:szCs w:val="24"/>
          <w:lang w:eastAsia="es-CO"/>
        </w:rPr>
        <w:t>es</w:t>
      </w:r>
      <w:r w:rsidR="00CF12AE" w:rsidRPr="007534A1">
        <w:rPr>
          <w:rFonts w:ascii="Arial" w:eastAsia="Times New Roman" w:hAnsi="Arial" w:cs="Arial"/>
          <w:i/>
          <w:iCs/>
          <w:sz w:val="24"/>
          <w:szCs w:val="24"/>
          <w:lang w:eastAsia="es-CO"/>
        </w:rPr>
        <w:t xml:space="preserve"> y que fueron destinadas a pagar los gastos o cuotas de administración, así como aquellas que fueron dirigidas a financiar la garantía de pensión mínima y las primas de los seguros previsionales de invalidez y sobrevivientes; a favor de la ADMINISTRADORA COLOMBIANA DE PENSIONES.</w:t>
      </w:r>
      <w:r w:rsidRPr="007534A1">
        <w:rPr>
          <w:rFonts w:ascii="Arial" w:eastAsia="Times New Roman" w:hAnsi="Arial" w:cs="Arial"/>
          <w:i/>
          <w:iCs/>
          <w:sz w:val="24"/>
          <w:szCs w:val="24"/>
          <w:lang w:eastAsia="es-CO"/>
        </w:rPr>
        <w:t>”</w:t>
      </w:r>
    </w:p>
    <w:p w14:paraId="3E175C76" w14:textId="77777777" w:rsidR="00B261E2" w:rsidRPr="007534A1" w:rsidRDefault="00B261E2" w:rsidP="007534A1">
      <w:pPr>
        <w:spacing w:after="0"/>
        <w:jc w:val="both"/>
        <w:textAlignment w:val="baseline"/>
        <w:rPr>
          <w:rFonts w:ascii="Arial" w:eastAsia="Times New Roman" w:hAnsi="Arial" w:cs="Arial"/>
          <w:b/>
          <w:bCs/>
          <w:sz w:val="24"/>
          <w:szCs w:val="24"/>
          <w:lang w:eastAsia="es-CO"/>
        </w:rPr>
      </w:pPr>
    </w:p>
    <w:p w14:paraId="1FC2C554" w14:textId="6B1C7ED1" w:rsidR="00B261E2" w:rsidRPr="007534A1" w:rsidRDefault="00B261E2"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 xml:space="preserve">QUINTO. ADICIONAR </w:t>
      </w:r>
      <w:r w:rsidRPr="007534A1">
        <w:rPr>
          <w:rFonts w:ascii="Arial" w:eastAsia="Times New Roman" w:hAnsi="Arial" w:cs="Arial"/>
          <w:sz w:val="24"/>
          <w:szCs w:val="24"/>
          <w:lang w:eastAsia="es-CO"/>
        </w:rPr>
        <w:t xml:space="preserve">la sentencia proferida por el Juzgado Segundo Laboral del Circuito, en el sentido de </w:t>
      </w:r>
      <w:r w:rsidRPr="007534A1">
        <w:rPr>
          <w:rFonts w:ascii="Arial" w:eastAsia="Times New Roman" w:hAnsi="Arial" w:cs="Arial"/>
          <w:b/>
          <w:bCs/>
          <w:sz w:val="24"/>
          <w:szCs w:val="24"/>
          <w:lang w:eastAsia="es-CO"/>
        </w:rPr>
        <w:t>COMUNICAR </w:t>
      </w:r>
      <w:r w:rsidRPr="007534A1">
        <w:rPr>
          <w:rFonts w:ascii="Arial" w:eastAsia="Times New Roman" w:hAnsi="Arial" w:cs="Arial"/>
          <w:sz w:val="24"/>
          <w:szCs w:val="24"/>
          <w:lang w:eastAsia="es-CO"/>
        </w:rPr>
        <w:t>a la OBP del MINISTERIO DE HACIENDA Y CRÉDITO PÚBLICO la decisión adoptada en este proceso, </w:t>
      </w:r>
      <w:r w:rsidRPr="007534A1">
        <w:rPr>
          <w:rFonts w:ascii="Arial" w:eastAsia="Times New Roman" w:hAnsi="Arial" w:cs="Arial"/>
          <w:color w:val="000000"/>
          <w:sz w:val="24"/>
          <w:szCs w:val="24"/>
          <w:shd w:val="clear" w:color="auto" w:fill="FFFFFF"/>
          <w:lang w:val="es-ES" w:eastAsia="es-CO"/>
        </w:rPr>
        <w:t>con el objeto de que tenga conocimiento de la orden impartida frente al bono pensional tipo A que una vez redimido debió ser pagado por parte de esa entidad a favor de la cuenta de ahorro individual de la accionante, y para que posteriormente, haciendo uso de trámites internos y a través de canales institucionales, ejecute todas las acciones pertinentes para retrotraer las cosas al estado en el que se encontraban para el </w:t>
      </w:r>
      <w:r w:rsidRPr="007534A1">
        <w:rPr>
          <w:rFonts w:ascii="Arial" w:eastAsia="Times New Roman" w:hAnsi="Arial" w:cs="Arial"/>
          <w:sz w:val="24"/>
          <w:szCs w:val="24"/>
          <w:lang w:eastAsia="es-CO"/>
        </w:rPr>
        <w:t>30 de mayo de 1994. </w:t>
      </w:r>
    </w:p>
    <w:p w14:paraId="19112733" w14:textId="0E18F4EC" w:rsidR="00B261E2" w:rsidRPr="007534A1" w:rsidRDefault="00B261E2" w:rsidP="007534A1">
      <w:pPr>
        <w:spacing w:after="0"/>
        <w:jc w:val="both"/>
        <w:textAlignment w:val="baseline"/>
        <w:rPr>
          <w:rFonts w:ascii="Arial" w:eastAsia="Times New Roman" w:hAnsi="Arial" w:cs="Arial"/>
          <w:sz w:val="24"/>
          <w:szCs w:val="24"/>
          <w:lang w:eastAsia="es-CO"/>
        </w:rPr>
      </w:pPr>
    </w:p>
    <w:p w14:paraId="079EC110" w14:textId="69784B4D" w:rsidR="00B261E2" w:rsidRPr="007534A1" w:rsidRDefault="00B261E2"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 xml:space="preserve">SEXTO. MODIFICAR </w:t>
      </w:r>
      <w:r w:rsidRPr="007534A1">
        <w:rPr>
          <w:rFonts w:ascii="Arial" w:eastAsia="Times New Roman" w:hAnsi="Arial" w:cs="Arial"/>
          <w:sz w:val="24"/>
          <w:szCs w:val="24"/>
          <w:lang w:eastAsia="es-CO"/>
        </w:rPr>
        <w:t>el ordinal SEXTO de la sentencia emitida el 2 de mayo de 2023, el cuál quedará así:</w:t>
      </w:r>
    </w:p>
    <w:p w14:paraId="1951392A" w14:textId="77777777" w:rsidR="00CF12AE" w:rsidRPr="007534A1" w:rsidRDefault="00CF12AE" w:rsidP="007534A1">
      <w:pPr>
        <w:spacing w:after="0"/>
        <w:ind w:right="567"/>
        <w:jc w:val="both"/>
        <w:textAlignment w:val="baseline"/>
        <w:rPr>
          <w:rFonts w:ascii="Arial" w:eastAsia="Times New Roman" w:hAnsi="Arial" w:cs="Arial"/>
          <w:i/>
          <w:iCs/>
          <w:sz w:val="24"/>
          <w:szCs w:val="24"/>
          <w:lang w:eastAsia="es-CO"/>
        </w:rPr>
      </w:pPr>
    </w:p>
    <w:p w14:paraId="5C0AC185" w14:textId="17D34059" w:rsidR="00CF12AE" w:rsidRPr="007534A1" w:rsidRDefault="00B261E2" w:rsidP="007534A1">
      <w:pPr>
        <w:spacing w:after="0"/>
        <w:ind w:left="567" w:right="567"/>
        <w:jc w:val="both"/>
        <w:textAlignment w:val="baseline"/>
        <w:rPr>
          <w:rFonts w:ascii="Arial" w:eastAsia="Times New Roman" w:hAnsi="Arial" w:cs="Arial"/>
          <w:sz w:val="24"/>
          <w:szCs w:val="24"/>
          <w:lang w:eastAsia="es-CO"/>
        </w:rPr>
      </w:pPr>
      <w:r w:rsidRPr="007534A1">
        <w:rPr>
          <w:rFonts w:ascii="Arial" w:eastAsia="Times New Roman" w:hAnsi="Arial" w:cs="Arial"/>
          <w:b/>
          <w:bCs/>
          <w:i/>
          <w:iCs/>
          <w:sz w:val="24"/>
          <w:szCs w:val="24"/>
          <w:lang w:eastAsia="es-CO"/>
        </w:rPr>
        <w:lastRenderedPageBreak/>
        <w:t>“</w:t>
      </w:r>
      <w:r w:rsidR="00CF12AE" w:rsidRPr="007534A1">
        <w:rPr>
          <w:rFonts w:ascii="Arial" w:eastAsia="Times New Roman" w:hAnsi="Arial" w:cs="Arial"/>
          <w:b/>
          <w:bCs/>
          <w:i/>
          <w:iCs/>
          <w:sz w:val="24"/>
          <w:szCs w:val="24"/>
          <w:lang w:eastAsia="es-CO"/>
        </w:rPr>
        <w:t>SEXTO. CONDENAR </w:t>
      </w:r>
      <w:r w:rsidRPr="007534A1">
        <w:rPr>
          <w:rFonts w:ascii="Arial" w:eastAsia="Times New Roman" w:hAnsi="Arial" w:cs="Arial"/>
          <w:i/>
          <w:iCs/>
          <w:sz w:val="24"/>
          <w:szCs w:val="24"/>
          <w:lang w:eastAsia="es-CO"/>
        </w:rPr>
        <w:t>en costas a los fondos privados de pensiones COLPATRIA S.A. hoy PORVENIR S.A., COLFONDOS S.A. y PROTECCIÓN S.A., en favor del demandante. No se imponen costas a cargo de COLPENSIONES.</w:t>
      </w:r>
      <w:r w:rsidR="00CF12AE" w:rsidRPr="007534A1">
        <w:rPr>
          <w:rFonts w:ascii="Arial" w:eastAsia="Times New Roman" w:hAnsi="Arial" w:cs="Arial"/>
          <w:i/>
          <w:iCs/>
          <w:sz w:val="24"/>
          <w:szCs w:val="24"/>
          <w:lang w:eastAsia="es-CO"/>
        </w:rPr>
        <w:t>”.</w:t>
      </w:r>
      <w:r w:rsidR="00CF12AE" w:rsidRPr="007534A1">
        <w:rPr>
          <w:rFonts w:ascii="Arial" w:eastAsia="Times New Roman" w:hAnsi="Arial" w:cs="Arial"/>
          <w:sz w:val="24"/>
          <w:szCs w:val="24"/>
          <w:lang w:eastAsia="es-CO"/>
        </w:rPr>
        <w:t> </w:t>
      </w:r>
    </w:p>
    <w:p w14:paraId="23AEED2D" w14:textId="77777777" w:rsidR="00CF12AE" w:rsidRPr="007534A1" w:rsidRDefault="00CF12AE" w:rsidP="007534A1">
      <w:pPr>
        <w:spacing w:after="0"/>
        <w:jc w:val="both"/>
        <w:textAlignment w:val="baseline"/>
        <w:rPr>
          <w:rFonts w:ascii="Arial" w:eastAsia="Times New Roman" w:hAnsi="Arial" w:cs="Arial"/>
          <w:sz w:val="24"/>
          <w:szCs w:val="24"/>
          <w:lang w:eastAsia="es-CO"/>
        </w:rPr>
      </w:pPr>
    </w:p>
    <w:p w14:paraId="08CD935E" w14:textId="3983ACEE" w:rsidR="00CF12AE" w:rsidRPr="007534A1" w:rsidRDefault="00CF12AE"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S</w:t>
      </w:r>
      <w:r w:rsidR="00B261E2" w:rsidRPr="007534A1">
        <w:rPr>
          <w:rFonts w:ascii="Arial" w:eastAsia="Times New Roman" w:hAnsi="Arial" w:cs="Arial"/>
          <w:b/>
          <w:bCs/>
          <w:sz w:val="24"/>
          <w:szCs w:val="24"/>
          <w:lang w:eastAsia="es-CO"/>
        </w:rPr>
        <w:t>ÉPTIMO</w:t>
      </w:r>
      <w:r w:rsidRPr="007534A1">
        <w:rPr>
          <w:rFonts w:ascii="Arial" w:eastAsia="Times New Roman" w:hAnsi="Arial" w:cs="Arial"/>
          <w:b/>
          <w:bCs/>
          <w:sz w:val="24"/>
          <w:szCs w:val="24"/>
          <w:lang w:eastAsia="es-CO"/>
        </w:rPr>
        <w:t xml:space="preserve">. CONFIRMAR </w:t>
      </w:r>
      <w:r w:rsidRPr="007534A1">
        <w:rPr>
          <w:rFonts w:ascii="Arial" w:eastAsia="Times New Roman" w:hAnsi="Arial" w:cs="Arial"/>
          <w:sz w:val="24"/>
          <w:szCs w:val="24"/>
          <w:lang w:eastAsia="es-CO"/>
        </w:rPr>
        <w:t>la sentencia recurrida y consultada en todo lo demás.</w:t>
      </w:r>
    </w:p>
    <w:p w14:paraId="519B4395" w14:textId="77777777" w:rsidR="00CF12AE" w:rsidRPr="007534A1" w:rsidRDefault="00CF12AE" w:rsidP="007534A1">
      <w:pPr>
        <w:spacing w:after="0"/>
        <w:jc w:val="both"/>
        <w:textAlignment w:val="baseline"/>
        <w:rPr>
          <w:rFonts w:ascii="Arial" w:eastAsia="Times New Roman" w:hAnsi="Arial" w:cs="Arial"/>
          <w:b/>
          <w:bCs/>
          <w:sz w:val="24"/>
          <w:szCs w:val="24"/>
          <w:lang w:eastAsia="es-CO"/>
        </w:rPr>
      </w:pPr>
    </w:p>
    <w:p w14:paraId="4C7C7B14" w14:textId="0DE2887F" w:rsidR="00CF12AE" w:rsidRPr="007534A1" w:rsidRDefault="00B261E2" w:rsidP="007534A1">
      <w:pPr>
        <w:spacing w:after="0"/>
        <w:jc w:val="both"/>
        <w:textAlignment w:val="baseline"/>
        <w:rPr>
          <w:rFonts w:ascii="Arial" w:eastAsia="Times New Roman" w:hAnsi="Arial" w:cs="Arial"/>
          <w:sz w:val="24"/>
          <w:szCs w:val="24"/>
          <w:lang w:eastAsia="es-CO"/>
        </w:rPr>
      </w:pPr>
      <w:r w:rsidRPr="007534A1">
        <w:rPr>
          <w:rFonts w:ascii="Arial" w:eastAsia="Times New Roman" w:hAnsi="Arial" w:cs="Arial"/>
          <w:b/>
          <w:bCs/>
          <w:sz w:val="24"/>
          <w:szCs w:val="24"/>
          <w:lang w:eastAsia="es-CO"/>
        </w:rPr>
        <w:t>OCTAVO</w:t>
      </w:r>
      <w:r w:rsidR="00CF12AE" w:rsidRPr="007534A1">
        <w:rPr>
          <w:rFonts w:ascii="Arial" w:eastAsia="Times New Roman" w:hAnsi="Arial" w:cs="Arial"/>
          <w:b/>
          <w:bCs/>
          <w:sz w:val="24"/>
          <w:szCs w:val="24"/>
          <w:lang w:eastAsia="es-CO"/>
        </w:rPr>
        <w:t xml:space="preserve">. </w:t>
      </w:r>
      <w:r w:rsidR="00CF12AE" w:rsidRPr="007534A1">
        <w:rPr>
          <w:rFonts w:ascii="Arial" w:eastAsia="Times New Roman" w:hAnsi="Arial" w:cs="Arial"/>
          <w:b/>
          <w:bCs/>
          <w:spacing w:val="-2"/>
          <w:sz w:val="24"/>
          <w:szCs w:val="24"/>
          <w:lang w:eastAsia="es-ES"/>
        </w:rPr>
        <w:t>CONDENAR </w:t>
      </w:r>
      <w:r w:rsidR="00CF12AE" w:rsidRPr="007534A1">
        <w:rPr>
          <w:rFonts w:ascii="Arial" w:eastAsia="Times New Roman" w:hAnsi="Arial" w:cs="Arial"/>
          <w:spacing w:val="-2"/>
          <w:sz w:val="24"/>
          <w:szCs w:val="24"/>
          <w:lang w:eastAsia="es-ES"/>
        </w:rPr>
        <w:t xml:space="preserve">en costas en esta </w:t>
      </w:r>
      <w:r w:rsidR="00CF12AE" w:rsidRPr="007534A1">
        <w:rPr>
          <w:rStyle w:val="normaltextrun"/>
          <w:rFonts w:ascii="Arial" w:hAnsi="Arial" w:cs="Arial"/>
          <w:color w:val="000000"/>
          <w:sz w:val="24"/>
          <w:szCs w:val="24"/>
          <w:shd w:val="clear" w:color="auto" w:fill="FFFFFF"/>
          <w:lang w:val="es-ES"/>
        </w:rPr>
        <w:t>instancia a las entidades recurrentes en un 100%, en favor de la parte actora. </w:t>
      </w:r>
      <w:r w:rsidR="00CF12AE" w:rsidRPr="007534A1">
        <w:rPr>
          <w:rStyle w:val="eop"/>
          <w:rFonts w:ascii="Arial" w:hAnsi="Arial" w:cs="Arial"/>
          <w:color w:val="000000"/>
          <w:sz w:val="24"/>
          <w:szCs w:val="24"/>
          <w:shd w:val="clear" w:color="auto" w:fill="FFFFFF"/>
        </w:rPr>
        <w:t> </w:t>
      </w:r>
    </w:p>
    <w:p w14:paraId="5E8A80D6" w14:textId="77777777" w:rsidR="00CF12AE" w:rsidRPr="007534A1" w:rsidRDefault="00CF12AE" w:rsidP="007534A1">
      <w:pPr>
        <w:spacing w:after="0"/>
        <w:jc w:val="both"/>
        <w:textAlignment w:val="baseline"/>
        <w:rPr>
          <w:rFonts w:ascii="Arial" w:eastAsia="Times New Roman" w:hAnsi="Arial" w:cs="Arial"/>
          <w:sz w:val="24"/>
          <w:szCs w:val="24"/>
          <w:lang w:eastAsia="es-CO"/>
        </w:rPr>
      </w:pPr>
      <w:bookmarkStart w:id="9" w:name="_Hlk144803498"/>
      <w:r w:rsidRPr="007534A1">
        <w:rPr>
          <w:rFonts w:ascii="Arial" w:eastAsia="Times New Roman" w:hAnsi="Arial" w:cs="Arial"/>
          <w:sz w:val="24"/>
          <w:szCs w:val="24"/>
          <w:lang w:eastAsia="es-CO"/>
        </w:rPr>
        <w:t> </w:t>
      </w:r>
      <w:r w:rsidRPr="007534A1">
        <w:rPr>
          <w:rFonts w:ascii="Arial" w:eastAsia="Times New Roman" w:hAnsi="Arial" w:cs="Arial"/>
          <w:spacing w:val="-2"/>
          <w:sz w:val="24"/>
          <w:szCs w:val="24"/>
          <w:lang w:eastAsia="es-ES"/>
        </w:rPr>
        <w:t>       </w:t>
      </w:r>
    </w:p>
    <w:p w14:paraId="1C6C6ED1" w14:textId="77777777" w:rsidR="00194C95" w:rsidRPr="007534A1" w:rsidRDefault="00194C95" w:rsidP="007534A1">
      <w:pPr>
        <w:spacing w:after="0"/>
        <w:jc w:val="both"/>
        <w:textAlignment w:val="baseline"/>
        <w:rPr>
          <w:rFonts w:ascii="Arial" w:eastAsia="Times New Roman" w:hAnsi="Arial" w:cs="Arial"/>
          <w:spacing w:val="-4"/>
          <w:sz w:val="24"/>
          <w:szCs w:val="24"/>
          <w:lang w:val="es-ES" w:eastAsia="es-CO"/>
        </w:rPr>
      </w:pPr>
      <w:r w:rsidRPr="007534A1">
        <w:rPr>
          <w:rFonts w:ascii="Arial" w:eastAsia="Times New Roman" w:hAnsi="Arial" w:cs="Arial"/>
          <w:spacing w:val="-4"/>
          <w:sz w:val="24"/>
          <w:szCs w:val="24"/>
          <w:lang w:val="es-ES" w:eastAsia="es-CO"/>
        </w:rPr>
        <w:t>Notifíquese por estado y a los correos electrónicos de los apoderados de las partes.</w:t>
      </w:r>
    </w:p>
    <w:bookmarkEnd w:id="9"/>
    <w:p w14:paraId="2AA7461A" w14:textId="77777777" w:rsidR="007534A1" w:rsidRPr="002F26E0" w:rsidRDefault="007534A1" w:rsidP="007534A1">
      <w:pPr>
        <w:spacing w:after="0"/>
        <w:jc w:val="both"/>
        <w:rPr>
          <w:rFonts w:ascii="Arial" w:eastAsia="Arial" w:hAnsi="Arial" w:cs="Arial"/>
          <w:sz w:val="24"/>
          <w:szCs w:val="24"/>
          <w:lang w:eastAsia="es-CO"/>
        </w:rPr>
      </w:pPr>
    </w:p>
    <w:p w14:paraId="6E390E1D" w14:textId="77777777" w:rsidR="007534A1" w:rsidRPr="002F26E0" w:rsidRDefault="007534A1" w:rsidP="007534A1">
      <w:pPr>
        <w:spacing w:after="0"/>
        <w:jc w:val="both"/>
        <w:textAlignment w:val="baseline"/>
        <w:rPr>
          <w:rFonts w:ascii="Arial" w:eastAsia="Times New Roman" w:hAnsi="Arial" w:cs="Arial"/>
          <w:spacing w:val="-4"/>
          <w:sz w:val="24"/>
          <w:szCs w:val="24"/>
          <w:lang w:val="es-ES" w:eastAsia="es-CO"/>
        </w:rPr>
      </w:pPr>
      <w:r w:rsidRPr="002F26E0">
        <w:rPr>
          <w:rFonts w:ascii="Arial" w:eastAsia="Times New Roman" w:hAnsi="Arial" w:cs="Arial"/>
          <w:spacing w:val="-4"/>
          <w:sz w:val="24"/>
          <w:szCs w:val="24"/>
          <w:lang w:val="es-ES" w:eastAsia="es-CO"/>
        </w:rPr>
        <w:t>Quienes Integran la Sala,</w:t>
      </w:r>
    </w:p>
    <w:p w14:paraId="1DDF50FE" w14:textId="77777777" w:rsidR="007534A1" w:rsidRPr="002F26E0" w:rsidRDefault="007534A1" w:rsidP="007534A1">
      <w:pPr>
        <w:widowControl w:val="0"/>
        <w:autoSpaceDE w:val="0"/>
        <w:autoSpaceDN w:val="0"/>
        <w:adjustRightInd w:val="0"/>
        <w:spacing w:after="0"/>
        <w:rPr>
          <w:rFonts w:ascii="Arial" w:hAnsi="Arial" w:cs="Arial"/>
          <w:b/>
          <w:sz w:val="24"/>
          <w:szCs w:val="24"/>
        </w:rPr>
      </w:pPr>
    </w:p>
    <w:p w14:paraId="1B32EDD4" w14:textId="77777777" w:rsidR="007534A1" w:rsidRPr="002F26E0" w:rsidRDefault="007534A1" w:rsidP="007534A1">
      <w:pPr>
        <w:widowControl w:val="0"/>
        <w:autoSpaceDE w:val="0"/>
        <w:autoSpaceDN w:val="0"/>
        <w:adjustRightInd w:val="0"/>
        <w:spacing w:after="0"/>
        <w:rPr>
          <w:rFonts w:ascii="Arial" w:hAnsi="Arial" w:cs="Arial"/>
          <w:b/>
          <w:sz w:val="24"/>
          <w:szCs w:val="24"/>
        </w:rPr>
      </w:pPr>
    </w:p>
    <w:p w14:paraId="0BDA916C" w14:textId="77777777" w:rsidR="007534A1" w:rsidRPr="002F26E0" w:rsidRDefault="007534A1" w:rsidP="007534A1">
      <w:pPr>
        <w:widowControl w:val="0"/>
        <w:autoSpaceDE w:val="0"/>
        <w:autoSpaceDN w:val="0"/>
        <w:adjustRightInd w:val="0"/>
        <w:spacing w:after="0"/>
        <w:rPr>
          <w:rFonts w:ascii="Arial" w:hAnsi="Arial" w:cs="Arial"/>
          <w:b/>
          <w:sz w:val="24"/>
          <w:szCs w:val="24"/>
        </w:rPr>
      </w:pPr>
    </w:p>
    <w:p w14:paraId="5B098093" w14:textId="77777777" w:rsidR="007534A1" w:rsidRPr="002F26E0" w:rsidRDefault="007534A1" w:rsidP="007534A1">
      <w:pPr>
        <w:widowControl w:val="0"/>
        <w:autoSpaceDE w:val="0"/>
        <w:autoSpaceDN w:val="0"/>
        <w:adjustRightInd w:val="0"/>
        <w:spacing w:after="0"/>
        <w:jc w:val="center"/>
        <w:rPr>
          <w:rFonts w:ascii="Arial" w:hAnsi="Arial" w:cs="Arial"/>
          <w:b/>
          <w:bCs/>
          <w:sz w:val="24"/>
          <w:szCs w:val="24"/>
        </w:rPr>
      </w:pPr>
      <w:r w:rsidRPr="002F26E0">
        <w:rPr>
          <w:rFonts w:ascii="Arial" w:hAnsi="Arial" w:cs="Arial"/>
          <w:b/>
          <w:bCs/>
          <w:sz w:val="24"/>
          <w:szCs w:val="24"/>
        </w:rPr>
        <w:t>JULIO CÉSAR SALAZAR MUÑOZ</w:t>
      </w:r>
    </w:p>
    <w:p w14:paraId="169664EA" w14:textId="196B241E" w:rsidR="007534A1" w:rsidRDefault="007534A1" w:rsidP="007534A1">
      <w:pPr>
        <w:widowControl w:val="0"/>
        <w:autoSpaceDE w:val="0"/>
        <w:autoSpaceDN w:val="0"/>
        <w:adjustRightInd w:val="0"/>
        <w:spacing w:after="0"/>
        <w:jc w:val="center"/>
        <w:rPr>
          <w:rFonts w:ascii="Arial" w:hAnsi="Arial" w:cs="Arial"/>
          <w:sz w:val="24"/>
          <w:szCs w:val="24"/>
        </w:rPr>
      </w:pPr>
      <w:r w:rsidRPr="002F26E0">
        <w:rPr>
          <w:rFonts w:ascii="Arial" w:hAnsi="Arial" w:cs="Arial"/>
          <w:sz w:val="24"/>
          <w:szCs w:val="24"/>
        </w:rPr>
        <w:t>Magistrado Ponente</w:t>
      </w:r>
    </w:p>
    <w:p w14:paraId="3E554E9E" w14:textId="29E54B38" w:rsidR="007534A1" w:rsidRPr="002F26E0" w:rsidRDefault="007534A1" w:rsidP="007534A1">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22AA32DC" w14:textId="77777777" w:rsidR="007534A1" w:rsidRPr="002F26E0" w:rsidRDefault="007534A1" w:rsidP="007534A1">
      <w:pPr>
        <w:widowControl w:val="0"/>
        <w:autoSpaceDE w:val="0"/>
        <w:autoSpaceDN w:val="0"/>
        <w:adjustRightInd w:val="0"/>
        <w:spacing w:after="0"/>
        <w:rPr>
          <w:rFonts w:ascii="Arial" w:hAnsi="Arial" w:cs="Arial"/>
          <w:sz w:val="24"/>
          <w:szCs w:val="24"/>
        </w:rPr>
      </w:pPr>
    </w:p>
    <w:p w14:paraId="766DF131" w14:textId="77777777" w:rsidR="007534A1" w:rsidRPr="002F26E0" w:rsidRDefault="007534A1" w:rsidP="007534A1">
      <w:pPr>
        <w:widowControl w:val="0"/>
        <w:autoSpaceDE w:val="0"/>
        <w:autoSpaceDN w:val="0"/>
        <w:adjustRightInd w:val="0"/>
        <w:spacing w:after="0"/>
        <w:rPr>
          <w:rFonts w:ascii="Arial" w:hAnsi="Arial" w:cs="Arial"/>
          <w:sz w:val="24"/>
          <w:szCs w:val="24"/>
        </w:rPr>
      </w:pPr>
    </w:p>
    <w:p w14:paraId="72CAEBBE" w14:textId="77777777" w:rsidR="007534A1" w:rsidRPr="002F26E0" w:rsidRDefault="007534A1" w:rsidP="007534A1">
      <w:pPr>
        <w:widowControl w:val="0"/>
        <w:autoSpaceDE w:val="0"/>
        <w:autoSpaceDN w:val="0"/>
        <w:adjustRightInd w:val="0"/>
        <w:spacing w:after="0"/>
        <w:rPr>
          <w:rFonts w:ascii="Arial" w:hAnsi="Arial" w:cs="Arial"/>
          <w:sz w:val="24"/>
          <w:szCs w:val="24"/>
        </w:rPr>
      </w:pPr>
    </w:p>
    <w:p w14:paraId="6DC2DD78" w14:textId="77777777" w:rsidR="007534A1" w:rsidRPr="002F26E0" w:rsidRDefault="007534A1" w:rsidP="007534A1">
      <w:pPr>
        <w:widowControl w:val="0"/>
        <w:autoSpaceDE w:val="0"/>
        <w:autoSpaceDN w:val="0"/>
        <w:adjustRightInd w:val="0"/>
        <w:spacing w:after="0"/>
        <w:rPr>
          <w:rFonts w:ascii="Arial" w:hAnsi="Arial" w:cs="Arial"/>
          <w:sz w:val="24"/>
          <w:szCs w:val="24"/>
        </w:rPr>
      </w:pPr>
      <w:r w:rsidRPr="002F26E0">
        <w:rPr>
          <w:rFonts w:ascii="Arial" w:hAnsi="Arial" w:cs="Arial"/>
          <w:b/>
          <w:bCs/>
          <w:sz w:val="24"/>
          <w:szCs w:val="24"/>
        </w:rPr>
        <w:t>ANA LUCÍA CAICEDO CALDERÓN</w:t>
      </w:r>
      <w:r w:rsidRPr="002F26E0">
        <w:rPr>
          <w:rFonts w:ascii="Arial" w:hAnsi="Arial" w:cs="Arial"/>
          <w:b/>
          <w:bCs/>
          <w:sz w:val="24"/>
          <w:szCs w:val="24"/>
        </w:rPr>
        <w:tab/>
      </w:r>
      <w:r w:rsidRPr="002F26E0">
        <w:rPr>
          <w:rFonts w:ascii="Arial" w:hAnsi="Arial" w:cs="Arial"/>
          <w:b/>
          <w:bCs/>
          <w:sz w:val="24"/>
          <w:szCs w:val="24"/>
        </w:rPr>
        <w:tab/>
        <w:t xml:space="preserve">   GERMÁN DARÍO </w:t>
      </w:r>
      <w:proofErr w:type="spellStart"/>
      <w:r w:rsidRPr="002F26E0">
        <w:rPr>
          <w:rFonts w:ascii="Arial" w:hAnsi="Arial" w:cs="Arial"/>
          <w:b/>
          <w:bCs/>
          <w:sz w:val="24"/>
          <w:szCs w:val="24"/>
        </w:rPr>
        <w:t>GÓEZ</w:t>
      </w:r>
      <w:proofErr w:type="spellEnd"/>
      <w:r w:rsidRPr="002F26E0">
        <w:rPr>
          <w:rFonts w:ascii="Arial" w:hAnsi="Arial" w:cs="Arial"/>
          <w:b/>
          <w:bCs/>
          <w:sz w:val="24"/>
          <w:szCs w:val="24"/>
        </w:rPr>
        <w:t xml:space="preserve"> </w:t>
      </w:r>
      <w:proofErr w:type="spellStart"/>
      <w:r w:rsidRPr="002F26E0">
        <w:rPr>
          <w:rFonts w:ascii="Arial" w:hAnsi="Arial" w:cs="Arial"/>
          <w:b/>
          <w:bCs/>
          <w:sz w:val="24"/>
          <w:szCs w:val="24"/>
        </w:rPr>
        <w:t>VINASCO</w:t>
      </w:r>
      <w:proofErr w:type="spellEnd"/>
    </w:p>
    <w:p w14:paraId="67B731C3" w14:textId="77777777" w:rsidR="007534A1" w:rsidRPr="002F26E0" w:rsidRDefault="007534A1" w:rsidP="007534A1">
      <w:pPr>
        <w:spacing w:after="0"/>
        <w:jc w:val="both"/>
        <w:textAlignment w:val="baseline"/>
        <w:rPr>
          <w:rFonts w:ascii="Arial" w:eastAsia="Times New Roman" w:hAnsi="Arial" w:cs="Arial"/>
          <w:bCs/>
          <w:sz w:val="24"/>
          <w:szCs w:val="24"/>
          <w:lang w:val="es-ES_tradnl"/>
        </w:rPr>
      </w:pPr>
      <w:r w:rsidRPr="002F26E0">
        <w:rPr>
          <w:rFonts w:ascii="Arial" w:hAnsi="Arial" w:cs="Arial"/>
          <w:bCs/>
          <w:sz w:val="24"/>
          <w:szCs w:val="24"/>
        </w:rPr>
        <w:t>Magistrada</w:t>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
          <w:bCs/>
          <w:sz w:val="24"/>
          <w:szCs w:val="24"/>
        </w:rPr>
        <w:t xml:space="preserve">   </w:t>
      </w:r>
      <w:r w:rsidRPr="002F26E0">
        <w:rPr>
          <w:rFonts w:ascii="Arial" w:eastAsia="Times New Roman" w:hAnsi="Arial" w:cs="Arial"/>
          <w:bCs/>
          <w:sz w:val="24"/>
          <w:szCs w:val="24"/>
          <w:lang w:val="es-ES_tradnl"/>
        </w:rPr>
        <w:t>Magistrado</w:t>
      </w:r>
    </w:p>
    <w:p w14:paraId="20CDC413" w14:textId="573D5A08" w:rsidR="00B96612" w:rsidRDefault="007534A1" w:rsidP="007534A1">
      <w:pPr>
        <w:spacing w:after="0"/>
        <w:jc w:val="both"/>
        <w:textAlignment w:val="baseline"/>
        <w:rPr>
          <w:rFonts w:ascii="Arial" w:eastAsia="Times New Roman" w:hAnsi="Arial" w:cs="Arial"/>
          <w:spacing w:val="-4"/>
          <w:sz w:val="24"/>
          <w:szCs w:val="24"/>
          <w:lang w:val="es-ES" w:eastAsia="es-CO"/>
        </w:rPr>
      </w:pPr>
      <w:r w:rsidRPr="00F51A1B">
        <w:rPr>
          <w:rFonts w:ascii="Arial" w:eastAsia="Times New Roman" w:hAnsi="Arial" w:cs="Arial"/>
          <w:spacing w:val="-4"/>
          <w:sz w:val="24"/>
          <w:szCs w:val="24"/>
          <w:lang w:val="es-ES" w:eastAsia="es-CO"/>
        </w:rPr>
        <w:t>En compensación por habeas corpus</w:t>
      </w:r>
    </w:p>
    <w:p w14:paraId="67B3C137" w14:textId="35654386" w:rsidR="006201CA" w:rsidRDefault="006201CA">
      <w:pPr>
        <w:spacing w:after="160" w:line="259" w:lineRule="auto"/>
        <w:rPr>
          <w:rFonts w:ascii="Arial" w:eastAsia="Times New Roman" w:hAnsi="Arial" w:cs="Arial"/>
          <w:spacing w:val="-4"/>
          <w:sz w:val="24"/>
          <w:szCs w:val="24"/>
          <w:lang w:val="es-ES" w:eastAsia="es-CO"/>
        </w:rPr>
      </w:pPr>
      <w:r>
        <w:rPr>
          <w:rFonts w:ascii="Arial" w:eastAsia="Times New Roman" w:hAnsi="Arial" w:cs="Arial"/>
          <w:spacing w:val="-4"/>
          <w:sz w:val="24"/>
          <w:szCs w:val="24"/>
          <w:lang w:val="es-ES" w:eastAsia="es-CO"/>
        </w:rPr>
        <w:br w:type="page"/>
      </w:r>
    </w:p>
    <w:p w14:paraId="32AF5B10"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b/>
          <w:bCs/>
          <w:iCs/>
          <w:sz w:val="20"/>
          <w:szCs w:val="20"/>
          <w:lang w:val="es-419" w:eastAsia="fr-FR"/>
        </w:rPr>
        <w:lastRenderedPageBreak/>
        <w:t>INEFICACIA TRASLADO DE RÉGIMEN PENSIONAL / DEBER DE INFORMACIÓN DE LAS AFP</w:t>
      </w:r>
    </w:p>
    <w:p w14:paraId="0C4532EE"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55BF9E30"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p>
    <w:p w14:paraId="33248D73" w14:textId="77777777" w:rsidR="006201CA" w:rsidRPr="0002761B" w:rsidRDefault="006201CA" w:rsidP="006201CA">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1C5351D7"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Respecto al valor probatorio del formulario de afiliación suscrito entre la AFP y el potencial afiliado, la </w:t>
      </w:r>
      <w:r>
        <w:rPr>
          <w:rFonts w:ascii="Arial" w:eastAsia="Times New Roman" w:hAnsi="Arial" w:cs="Arial"/>
          <w:sz w:val="20"/>
          <w:szCs w:val="20"/>
          <w:lang w:val="es-419" w:eastAsia="es-ES"/>
        </w:rPr>
        <w:t>|</w:t>
      </w:r>
      <w:r w:rsidRPr="0002761B">
        <w:rPr>
          <w:rFonts w:ascii="Arial" w:eastAsia="Times New Roman" w:hAnsi="Arial" w:cs="Arial"/>
          <w:sz w:val="20"/>
          <w:szCs w:val="20"/>
          <w:lang w:val="es-419" w:eastAsia="es-ES"/>
        </w:rPr>
        <w:t>alta magistratura en la providencia que se viene referenciando sostiene que ese documento por sí solo no le otorga plena validez al traslado entre regímenes pensionales…</w:t>
      </w:r>
    </w:p>
    <w:p w14:paraId="43776F82"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p>
    <w:p w14:paraId="57FDB63A" w14:textId="77777777" w:rsidR="006201CA" w:rsidRPr="0002761B" w:rsidRDefault="006201CA" w:rsidP="006201CA">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3B44AD68" w14:textId="77777777" w:rsidR="006201CA" w:rsidRDefault="006201CA" w:rsidP="006201CA">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4BD3C8E" w14:textId="77777777" w:rsidR="006201CA" w:rsidRDefault="006201CA" w:rsidP="006201CA">
      <w:pPr>
        <w:spacing w:after="0" w:line="240" w:lineRule="auto"/>
        <w:jc w:val="both"/>
        <w:rPr>
          <w:rFonts w:ascii="Arial" w:eastAsia="Times New Roman" w:hAnsi="Arial" w:cs="Arial"/>
          <w:sz w:val="20"/>
          <w:szCs w:val="20"/>
          <w:lang w:val="es-ES" w:eastAsia="es-ES"/>
        </w:rPr>
      </w:pPr>
    </w:p>
    <w:p w14:paraId="7AC90240" w14:textId="77777777" w:rsidR="006201CA" w:rsidRDefault="006201CA" w:rsidP="006201CA">
      <w:pPr>
        <w:spacing w:after="0" w:line="240" w:lineRule="auto"/>
        <w:jc w:val="both"/>
        <w:rPr>
          <w:rFonts w:ascii="Arial" w:eastAsia="Times New Roman" w:hAnsi="Arial" w:cs="Arial"/>
          <w:sz w:val="20"/>
          <w:szCs w:val="20"/>
          <w:lang w:val="es-ES" w:eastAsia="es-ES"/>
        </w:rPr>
      </w:pPr>
    </w:p>
    <w:p w14:paraId="0C685C52" w14:textId="77777777" w:rsidR="006201CA" w:rsidRPr="0002761B" w:rsidRDefault="006201CA" w:rsidP="006201CA">
      <w:pPr>
        <w:spacing w:after="0" w:line="240" w:lineRule="auto"/>
        <w:jc w:val="both"/>
        <w:rPr>
          <w:rFonts w:ascii="Arial" w:eastAsia="Times New Roman" w:hAnsi="Arial" w:cs="Arial"/>
          <w:sz w:val="20"/>
          <w:szCs w:val="20"/>
          <w:lang w:val="es-ES" w:eastAsia="es-ES"/>
        </w:rPr>
      </w:pPr>
    </w:p>
    <w:p w14:paraId="1AAA6E10" w14:textId="77777777" w:rsidR="006201CA" w:rsidRPr="00A057CE" w:rsidRDefault="006201CA" w:rsidP="006201CA">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TRIBUNAL SUPERIOR DEL DISTRITO JUDICIAL</w:t>
      </w:r>
      <w:r w:rsidRPr="00A057CE">
        <w:rPr>
          <w:rStyle w:val="eop"/>
          <w:rFonts w:ascii="Arial" w:hAnsi="Arial" w:cs="Arial"/>
        </w:rPr>
        <w:t> </w:t>
      </w:r>
    </w:p>
    <w:p w14:paraId="174D1F1A" w14:textId="77777777" w:rsidR="006201CA" w:rsidRPr="00A057CE" w:rsidRDefault="006201CA" w:rsidP="006201CA">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SALA DE DECISIÓN LABORAL</w:t>
      </w:r>
    </w:p>
    <w:p w14:paraId="04AEE045" w14:textId="77777777" w:rsidR="006201CA" w:rsidRPr="00A057CE" w:rsidRDefault="006201CA" w:rsidP="006201CA">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MAGISTRADO PONENTE: JULIO CÉSAR SALAZAR MUÑOZ </w:t>
      </w:r>
      <w:r w:rsidRPr="00A057CE">
        <w:rPr>
          <w:rStyle w:val="eop"/>
          <w:rFonts w:ascii="Arial" w:hAnsi="Arial" w:cs="Arial"/>
        </w:rPr>
        <w:t> </w:t>
      </w:r>
    </w:p>
    <w:p w14:paraId="43DE76E8" w14:textId="77777777" w:rsidR="006201CA" w:rsidRPr="00A057CE" w:rsidRDefault="006201CA" w:rsidP="006201CA">
      <w:pPr>
        <w:pStyle w:val="paragraph"/>
        <w:spacing w:before="0" w:beforeAutospacing="0" w:after="0" w:afterAutospacing="0" w:line="276" w:lineRule="auto"/>
        <w:jc w:val="center"/>
        <w:textAlignment w:val="baseline"/>
        <w:rPr>
          <w:rStyle w:val="normaltextrun"/>
          <w:rFonts w:ascii="Arial" w:hAnsi="Arial" w:cs="Arial"/>
          <w:bCs/>
        </w:rPr>
      </w:pPr>
    </w:p>
    <w:p w14:paraId="488472D4" w14:textId="77777777" w:rsidR="006201CA" w:rsidRPr="00A057CE" w:rsidRDefault="006201CA" w:rsidP="006201CA">
      <w:pPr>
        <w:pStyle w:val="paragraph"/>
        <w:spacing w:before="0" w:beforeAutospacing="0" w:after="0" w:afterAutospacing="0" w:line="276" w:lineRule="auto"/>
        <w:jc w:val="center"/>
        <w:textAlignment w:val="baseline"/>
        <w:rPr>
          <w:rStyle w:val="normaltextrun"/>
          <w:rFonts w:ascii="Arial" w:hAnsi="Arial" w:cs="Arial"/>
          <w:bCs/>
        </w:rPr>
      </w:pPr>
      <w:r w:rsidRPr="00A057CE">
        <w:rPr>
          <w:rStyle w:val="normaltextrun"/>
          <w:rFonts w:ascii="Arial" w:hAnsi="Arial" w:cs="Arial"/>
          <w:bCs/>
        </w:rPr>
        <w:t>Pereira, nueve de agosto de dos mil veintitrés</w:t>
      </w:r>
    </w:p>
    <w:p w14:paraId="1C3612F9" w14:textId="77777777" w:rsidR="006201CA" w:rsidRPr="00A057CE" w:rsidRDefault="006201CA" w:rsidP="006201CA">
      <w:pPr>
        <w:pStyle w:val="paragraph"/>
        <w:spacing w:before="0" w:beforeAutospacing="0" w:after="0" w:afterAutospacing="0" w:line="276" w:lineRule="auto"/>
        <w:jc w:val="center"/>
        <w:textAlignment w:val="baseline"/>
        <w:rPr>
          <w:rFonts w:ascii="Arial" w:hAnsi="Arial" w:cs="Arial"/>
        </w:rPr>
      </w:pPr>
      <w:r w:rsidRPr="00A057CE">
        <w:rPr>
          <w:rStyle w:val="eop"/>
          <w:rFonts w:ascii="Arial" w:hAnsi="Arial" w:cs="Arial"/>
        </w:rPr>
        <w:t>Acta de Sala de Discusión No 124 de 8 de agosto de 2023</w:t>
      </w:r>
    </w:p>
    <w:p w14:paraId="618299C5" w14:textId="77777777" w:rsidR="006201CA" w:rsidRDefault="006201CA" w:rsidP="006201CA">
      <w:pPr>
        <w:pStyle w:val="paragraph"/>
        <w:spacing w:before="0" w:beforeAutospacing="0" w:after="0" w:afterAutospacing="0" w:line="276" w:lineRule="auto"/>
        <w:textAlignment w:val="baseline"/>
        <w:rPr>
          <w:rStyle w:val="eop"/>
          <w:rFonts w:ascii="Arial" w:hAnsi="Arial" w:cs="Arial"/>
        </w:rPr>
      </w:pPr>
    </w:p>
    <w:p w14:paraId="6A52070F" w14:textId="77777777" w:rsidR="006201CA" w:rsidRPr="00A057CE" w:rsidRDefault="006201CA" w:rsidP="006201CA">
      <w:pPr>
        <w:pStyle w:val="paragraph"/>
        <w:spacing w:before="0" w:beforeAutospacing="0" w:after="0" w:afterAutospacing="0" w:line="276" w:lineRule="auto"/>
        <w:textAlignment w:val="baseline"/>
        <w:rPr>
          <w:rFonts w:ascii="Arial" w:hAnsi="Arial" w:cs="Arial"/>
        </w:rPr>
      </w:pPr>
    </w:p>
    <w:p w14:paraId="67E5CB40" w14:textId="77777777" w:rsidR="006201CA" w:rsidRPr="00A057CE" w:rsidRDefault="006201CA" w:rsidP="006201CA">
      <w:pPr>
        <w:suppressAutoHyphens/>
        <w:spacing w:after="0"/>
        <w:jc w:val="both"/>
        <w:rPr>
          <w:rStyle w:val="normaltextrun"/>
          <w:rFonts w:ascii="Arial" w:hAnsi="Arial" w:cs="Arial"/>
          <w:sz w:val="24"/>
          <w:szCs w:val="24"/>
        </w:rPr>
      </w:pPr>
      <w:r w:rsidRPr="00A057CE">
        <w:rPr>
          <w:rStyle w:val="normaltextrun"/>
          <w:rFonts w:ascii="Arial" w:hAnsi="Arial" w:cs="Arial"/>
          <w:sz w:val="24"/>
          <w:szCs w:val="24"/>
        </w:rPr>
        <w:t xml:space="preserve">Se resuelven los recursos de apelación interpuestos por las demandadas </w:t>
      </w:r>
      <w:r w:rsidRPr="00A057CE">
        <w:rPr>
          <w:rStyle w:val="normaltextrun"/>
          <w:rFonts w:ascii="Arial" w:hAnsi="Arial" w:cs="Arial"/>
          <w:b/>
          <w:sz w:val="24"/>
          <w:szCs w:val="24"/>
        </w:rPr>
        <w:t xml:space="preserve">Porvenir S.A., </w:t>
      </w:r>
      <w:proofErr w:type="spellStart"/>
      <w:r w:rsidRPr="00A057CE">
        <w:rPr>
          <w:rStyle w:val="normaltextrun"/>
          <w:rFonts w:ascii="Arial" w:hAnsi="Arial" w:cs="Arial"/>
          <w:b/>
          <w:sz w:val="24"/>
          <w:szCs w:val="24"/>
        </w:rPr>
        <w:t>Skandia</w:t>
      </w:r>
      <w:proofErr w:type="spellEnd"/>
      <w:r w:rsidRPr="00A057CE">
        <w:rPr>
          <w:rStyle w:val="normaltextrun"/>
          <w:rFonts w:ascii="Arial" w:hAnsi="Arial" w:cs="Arial"/>
          <w:b/>
          <w:sz w:val="24"/>
          <w:szCs w:val="24"/>
        </w:rPr>
        <w:t xml:space="preserve"> S.A</w:t>
      </w:r>
      <w:r w:rsidRPr="00A057CE">
        <w:rPr>
          <w:rStyle w:val="normaltextrun"/>
          <w:rFonts w:ascii="Arial" w:hAnsi="Arial" w:cs="Arial"/>
          <w:sz w:val="24"/>
          <w:szCs w:val="24"/>
        </w:rPr>
        <w:t xml:space="preserve">. y la </w:t>
      </w:r>
      <w:r w:rsidRPr="00A057CE">
        <w:rPr>
          <w:rStyle w:val="normaltextrun"/>
          <w:rFonts w:ascii="Arial" w:hAnsi="Arial" w:cs="Arial"/>
          <w:b/>
          <w:sz w:val="24"/>
          <w:szCs w:val="24"/>
        </w:rPr>
        <w:t>Administradora Colombiana de Pensiones</w:t>
      </w:r>
      <w:r w:rsidRPr="00A057CE">
        <w:rPr>
          <w:rStyle w:val="normaltextrun"/>
          <w:rFonts w:ascii="Arial" w:hAnsi="Arial" w:cs="Arial"/>
          <w:sz w:val="24"/>
          <w:szCs w:val="24"/>
        </w:rPr>
        <w:t xml:space="preserve"> en contra de la sentencia proferida por el Juzgado Quinto Laboral del Circuito el 15 de marzo de 2023, así como el grado jurisdiccional de consulta dispuesto a favor de </w:t>
      </w:r>
      <w:r w:rsidRPr="00147455">
        <w:rPr>
          <w:rStyle w:val="normaltextrun"/>
          <w:rFonts w:ascii="Arial" w:hAnsi="Arial" w:cs="Arial"/>
          <w:b/>
          <w:sz w:val="24"/>
          <w:szCs w:val="24"/>
        </w:rPr>
        <w:t>Colpensiones</w:t>
      </w:r>
      <w:r w:rsidRPr="00A057CE">
        <w:rPr>
          <w:rStyle w:val="normaltextrun"/>
          <w:rFonts w:ascii="Arial" w:hAnsi="Arial" w:cs="Arial"/>
          <w:sz w:val="24"/>
          <w:szCs w:val="24"/>
        </w:rPr>
        <w:t>, dentro del proceso</w:t>
      </w:r>
      <w:r>
        <w:rPr>
          <w:rStyle w:val="normaltextrun"/>
          <w:rFonts w:ascii="Arial" w:hAnsi="Arial" w:cs="Arial"/>
          <w:sz w:val="24"/>
          <w:szCs w:val="24"/>
        </w:rPr>
        <w:t xml:space="preserve"> </w:t>
      </w:r>
      <w:r>
        <w:rPr>
          <w:rStyle w:val="normaltextrun"/>
          <w:rFonts w:ascii="Arial" w:hAnsi="Arial" w:cs="Arial"/>
          <w:b/>
          <w:sz w:val="24"/>
          <w:szCs w:val="24"/>
        </w:rPr>
        <w:t>ordinario laboral</w:t>
      </w:r>
      <w:r w:rsidRPr="00A057CE">
        <w:rPr>
          <w:rStyle w:val="normaltextrun"/>
          <w:rFonts w:ascii="Arial" w:hAnsi="Arial" w:cs="Arial"/>
          <w:sz w:val="24"/>
          <w:szCs w:val="24"/>
        </w:rPr>
        <w:t xml:space="preserve"> promovido por el señor </w:t>
      </w:r>
      <w:r w:rsidRPr="00A057CE">
        <w:rPr>
          <w:rStyle w:val="normaltextrun"/>
          <w:rFonts w:ascii="Arial" w:hAnsi="Arial" w:cs="Arial"/>
          <w:b/>
          <w:sz w:val="24"/>
          <w:szCs w:val="24"/>
        </w:rPr>
        <w:t>Andrés Fernando Peñuela Baquero</w:t>
      </w:r>
      <w:r w:rsidRPr="00A057CE">
        <w:rPr>
          <w:rStyle w:val="normaltextrun"/>
          <w:rFonts w:ascii="Arial" w:hAnsi="Arial" w:cs="Arial"/>
          <w:sz w:val="24"/>
          <w:szCs w:val="24"/>
        </w:rPr>
        <w:t xml:space="preserve">, cuya radicación corresponde al N° 66001310500520200026701, en el que también se encuentra demandada la </w:t>
      </w:r>
      <w:r w:rsidRPr="00A057CE">
        <w:rPr>
          <w:rStyle w:val="normaltextrun"/>
          <w:rFonts w:ascii="Arial" w:hAnsi="Arial" w:cs="Arial"/>
          <w:b/>
          <w:sz w:val="24"/>
          <w:szCs w:val="24"/>
        </w:rPr>
        <w:t>AFP Protección S.A</w:t>
      </w:r>
      <w:r>
        <w:rPr>
          <w:rStyle w:val="normaltextrun"/>
          <w:rFonts w:ascii="Arial" w:hAnsi="Arial" w:cs="Arial"/>
          <w:b/>
          <w:sz w:val="24"/>
          <w:szCs w:val="24"/>
        </w:rPr>
        <w:t>.</w:t>
      </w:r>
      <w:r w:rsidRPr="00A057CE">
        <w:rPr>
          <w:rStyle w:val="normaltextrun"/>
          <w:rFonts w:ascii="Arial" w:hAnsi="Arial" w:cs="Arial"/>
          <w:sz w:val="24"/>
          <w:szCs w:val="24"/>
        </w:rPr>
        <w:t xml:space="preserve"> y fue llamada en garantía </w:t>
      </w:r>
      <w:r w:rsidRPr="00A057CE">
        <w:rPr>
          <w:rStyle w:val="normaltextrun"/>
          <w:rFonts w:ascii="Arial" w:hAnsi="Arial" w:cs="Arial"/>
          <w:b/>
          <w:sz w:val="24"/>
          <w:szCs w:val="24"/>
        </w:rPr>
        <w:t>Mapfre Colombia Vida Seguros S.A.</w:t>
      </w:r>
    </w:p>
    <w:p w14:paraId="75B3394D" w14:textId="77777777" w:rsidR="006201CA" w:rsidRPr="00A057CE" w:rsidRDefault="006201CA" w:rsidP="006201CA">
      <w:pPr>
        <w:keepNext/>
        <w:spacing w:after="0"/>
        <w:outlineLvl w:val="1"/>
        <w:rPr>
          <w:rFonts w:ascii="Arial" w:eastAsia="Times New Roman" w:hAnsi="Arial" w:cs="Arial"/>
          <w:b/>
          <w:bCs/>
          <w:iCs/>
          <w:sz w:val="24"/>
          <w:szCs w:val="24"/>
          <w:lang w:eastAsia="es-ES"/>
        </w:rPr>
      </w:pPr>
    </w:p>
    <w:p w14:paraId="77AA441E" w14:textId="77777777" w:rsidR="006201CA" w:rsidRPr="00A057CE" w:rsidRDefault="006201CA" w:rsidP="006201CA">
      <w:pPr>
        <w:spacing w:after="0"/>
        <w:jc w:val="center"/>
        <w:rPr>
          <w:rFonts w:ascii="Arial" w:hAnsi="Arial" w:cs="Arial"/>
          <w:b/>
          <w:sz w:val="24"/>
          <w:szCs w:val="24"/>
        </w:rPr>
      </w:pPr>
      <w:r w:rsidRPr="00A057CE">
        <w:rPr>
          <w:rFonts w:ascii="Arial" w:hAnsi="Arial" w:cs="Arial"/>
          <w:b/>
          <w:sz w:val="24"/>
          <w:szCs w:val="24"/>
        </w:rPr>
        <w:t>ANTECEDENTES</w:t>
      </w:r>
    </w:p>
    <w:p w14:paraId="5A042A8F" w14:textId="77777777" w:rsidR="006201CA" w:rsidRPr="00A057CE" w:rsidRDefault="006201CA" w:rsidP="006201CA">
      <w:pPr>
        <w:spacing w:after="0"/>
        <w:jc w:val="center"/>
        <w:rPr>
          <w:rFonts w:ascii="Arial" w:hAnsi="Arial" w:cs="Arial"/>
          <w:b/>
          <w:sz w:val="24"/>
          <w:szCs w:val="24"/>
        </w:rPr>
      </w:pPr>
    </w:p>
    <w:p w14:paraId="6CE18CEF"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Pretende el señor Andrés Fernando Peñuela Baquero que la justicia laboral acceda a la nulidad y/o ineficacia de la afiliación efectuada al régimen de ahorro individual con solidaridad, así como los movimientos ejecutados al interior de ese régimen pensional y consecuencialmente que se declare válida y vigente la afiliación primigenia efectuada al régimen de prima media con prestación definida. </w:t>
      </w:r>
    </w:p>
    <w:p w14:paraId="23E896A0" w14:textId="77777777" w:rsidR="006201CA" w:rsidRPr="00A057CE" w:rsidRDefault="006201CA" w:rsidP="006201CA">
      <w:pPr>
        <w:spacing w:after="0"/>
        <w:jc w:val="both"/>
        <w:rPr>
          <w:rFonts w:ascii="Arial" w:hAnsi="Arial" w:cs="Arial"/>
          <w:sz w:val="24"/>
          <w:szCs w:val="24"/>
        </w:rPr>
      </w:pPr>
    </w:p>
    <w:p w14:paraId="2CE73DE2"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lastRenderedPageBreak/>
        <w:t>Con base en esas declaraciones aspira que se condene a los fondos privados de pensiones accionados a girar la totalidad de los dineros a que haya lugar, lo que resulte probado extra y ultra petita y las costas procesales a su favor.</w:t>
      </w:r>
    </w:p>
    <w:p w14:paraId="3E3DE510" w14:textId="77777777" w:rsidR="006201CA" w:rsidRPr="00A057CE" w:rsidRDefault="006201CA" w:rsidP="006201CA">
      <w:pPr>
        <w:spacing w:after="0"/>
        <w:jc w:val="both"/>
        <w:rPr>
          <w:rFonts w:ascii="Arial" w:hAnsi="Arial" w:cs="Arial"/>
          <w:sz w:val="24"/>
          <w:szCs w:val="24"/>
        </w:rPr>
      </w:pPr>
    </w:p>
    <w:p w14:paraId="6789681C"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Refiere que: Nació el 8 de enero de 1963; después de afiliarse al régimen de prima media con prestación definida a través del otrora Instituto de Seguros Sociales, decidió trasladarse al régimen de ahorro individual con solidaridad el 29 de diciembre de 1998 a través de la AFP Porvenir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 posteriormente se movilizó al interior del régimen de ahorro individual con solidaridad, sin embargo, no recibió la información completa y veraz de lo que significaba permanecer afiliado en ese régimen pensional.</w:t>
      </w:r>
    </w:p>
    <w:p w14:paraId="1D6BD716" w14:textId="77777777" w:rsidR="006201CA" w:rsidRPr="00A057CE" w:rsidRDefault="006201CA" w:rsidP="006201CA">
      <w:pPr>
        <w:spacing w:after="0"/>
        <w:jc w:val="both"/>
        <w:rPr>
          <w:rFonts w:ascii="Arial" w:hAnsi="Arial" w:cs="Arial"/>
          <w:sz w:val="24"/>
          <w:szCs w:val="24"/>
        </w:rPr>
      </w:pPr>
    </w:p>
    <w:p w14:paraId="4D272375"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El 8 de septiembre de 2020, ante solicitud elevada por él, la Administradora Colombiana de Pensiones negó su retorno al RPM, argumentando que se encontraba inmersa en la prohibición legal prevista en el literal e) del artículo 13 de la ley 100 de 1993 modificado por el artículo 2° de la ley 797 de 2003.</w:t>
      </w:r>
    </w:p>
    <w:p w14:paraId="71882FBE" w14:textId="77777777" w:rsidR="006201CA" w:rsidRPr="00A057CE" w:rsidRDefault="006201CA" w:rsidP="006201CA">
      <w:pPr>
        <w:spacing w:after="0"/>
        <w:jc w:val="both"/>
        <w:rPr>
          <w:rFonts w:ascii="Arial" w:hAnsi="Arial" w:cs="Arial"/>
          <w:sz w:val="24"/>
          <w:szCs w:val="24"/>
        </w:rPr>
      </w:pPr>
    </w:p>
    <w:p w14:paraId="109C8FFA"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Luego de admitirse la demanda en auto de 9 de abril de 2021 -archivo 06 carpeta primera instancia-, el fondo privado de pensiones Porvenir S.A. respondió la acción -archivo 08 carpeta primera instancia- aceptando que el señor Andrés Fernando Peñuela Baquero se trasladó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a través de esa entidad el 29 de diciembre de 1998, sin embargo, sostuvo que ese acto jurídico cumplió con el lleno de los requisitos que la ley exigía para ese momento, razón por la que su vinculación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se reputa válida y eficaz; pero, en caso de que se hubiere configurado el vicio del consentimiento que se alega en la acción, lo cierto es que la nulidad relativa que se derivaría de ello se saneó por el paso del tiempo. Se opuso a las pretensiones y formuló las excepciones de mérito de “</w:t>
      </w:r>
      <w:r w:rsidRPr="00A057CE">
        <w:rPr>
          <w:rFonts w:ascii="Arial" w:hAnsi="Arial" w:cs="Arial"/>
          <w:i/>
          <w:sz w:val="24"/>
          <w:szCs w:val="24"/>
        </w:rPr>
        <w:t xml:space="preserve">Validez y 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e inexistencia de vicios en el consentimiento”, “Saneamiento de la eventual nulidad relativa”, “Inexistencia de la obligación de devolver la comisión de administración, en caso de que se declarare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“Inexistencia de la obligación de devolver el pago al seguro previsional cuando se declara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“Pago”, “Compensación”, “Prescripción”, “Buena fe</w:t>
      </w:r>
      <w:r w:rsidRPr="00A057CE">
        <w:rPr>
          <w:rFonts w:ascii="Arial" w:hAnsi="Arial" w:cs="Arial"/>
          <w:sz w:val="24"/>
          <w:szCs w:val="24"/>
        </w:rPr>
        <w:t>” e “</w:t>
      </w:r>
      <w:r w:rsidRPr="00A057CE">
        <w:rPr>
          <w:rFonts w:ascii="Arial" w:hAnsi="Arial" w:cs="Arial"/>
          <w:i/>
          <w:sz w:val="24"/>
          <w:szCs w:val="24"/>
        </w:rPr>
        <w:t>Innominada o genérica</w:t>
      </w:r>
      <w:r w:rsidRPr="00A057CE">
        <w:rPr>
          <w:rFonts w:ascii="Arial" w:hAnsi="Arial" w:cs="Arial"/>
          <w:sz w:val="24"/>
          <w:szCs w:val="24"/>
        </w:rPr>
        <w:t>”.</w:t>
      </w:r>
    </w:p>
    <w:p w14:paraId="614C1859" w14:textId="77777777" w:rsidR="006201CA" w:rsidRPr="00A057CE" w:rsidRDefault="006201CA" w:rsidP="006201CA">
      <w:pPr>
        <w:spacing w:after="0"/>
        <w:jc w:val="both"/>
        <w:rPr>
          <w:rFonts w:ascii="Arial" w:hAnsi="Arial" w:cs="Arial"/>
          <w:sz w:val="24"/>
          <w:szCs w:val="24"/>
        </w:rPr>
      </w:pPr>
    </w:p>
    <w:p w14:paraId="3F4F06D1"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El fondo privado de pensiones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respondió el libelo introductorio -archivo 09 carpeta primera instancia- manifestando que esa entidad cumplió con los requisitos exigidos en la ley cuando el señor Andrés Fernando Peñuela Baquero decidió, al interior del </w:t>
      </w:r>
      <w:proofErr w:type="spellStart"/>
      <w:r w:rsidRPr="00A057CE">
        <w:rPr>
          <w:rFonts w:ascii="Arial" w:hAnsi="Arial" w:cs="Arial"/>
          <w:sz w:val="24"/>
          <w:szCs w:val="24"/>
        </w:rPr>
        <w:t>RAIS</w:t>
      </w:r>
      <w:proofErr w:type="spellEnd"/>
      <w:r w:rsidRPr="00A057CE">
        <w:rPr>
          <w:rFonts w:ascii="Arial" w:hAnsi="Arial" w:cs="Arial"/>
          <w:sz w:val="24"/>
          <w:szCs w:val="24"/>
        </w:rPr>
        <w:t>, movilizarse hacía esa entidad, razón por la que se opone las pretensiones elevadas por él en su contra. Planteó como excepciones de fondo las de “</w:t>
      </w:r>
      <w:r w:rsidRPr="00A057CE">
        <w:rPr>
          <w:rFonts w:ascii="Arial" w:hAnsi="Arial" w:cs="Arial"/>
          <w:i/>
          <w:sz w:val="24"/>
          <w:szCs w:val="24"/>
        </w:rPr>
        <w:t xml:space="preserve">Validez y 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e inexistencia de vicios en el consentimiento”, “Saneamiento de la eventual nulidad relativa”, “Inexistencia de la obligación de devolver la comisión de administración, en caso de que se declarare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“Inexistencia de la obligación de devolver el pago al seguro previsional cuando se declara la nulidad o ineficacia de la afiliación </w:t>
      </w:r>
      <w:r w:rsidRPr="00A057CE">
        <w:rPr>
          <w:rFonts w:ascii="Arial" w:hAnsi="Arial" w:cs="Arial"/>
          <w:i/>
          <w:sz w:val="24"/>
          <w:szCs w:val="24"/>
        </w:rPr>
        <w:lastRenderedPageBreak/>
        <w:t xml:space="preserve">al </w:t>
      </w:r>
      <w:proofErr w:type="spellStart"/>
      <w:r w:rsidRPr="00A057CE">
        <w:rPr>
          <w:rFonts w:ascii="Arial" w:hAnsi="Arial" w:cs="Arial"/>
          <w:i/>
          <w:sz w:val="24"/>
          <w:szCs w:val="24"/>
        </w:rPr>
        <w:t>RAIS</w:t>
      </w:r>
      <w:proofErr w:type="spellEnd"/>
      <w:r w:rsidRPr="00A057CE">
        <w:rPr>
          <w:rFonts w:ascii="Arial" w:hAnsi="Arial" w:cs="Arial"/>
          <w:i/>
          <w:sz w:val="24"/>
          <w:szCs w:val="24"/>
        </w:rPr>
        <w:t>”, “Pago”, “Compensación”, “Prescripción”, “Buena fe</w:t>
      </w:r>
      <w:r w:rsidRPr="00A057CE">
        <w:rPr>
          <w:rFonts w:ascii="Arial" w:hAnsi="Arial" w:cs="Arial"/>
          <w:sz w:val="24"/>
          <w:szCs w:val="24"/>
        </w:rPr>
        <w:t>” e “</w:t>
      </w:r>
      <w:r w:rsidRPr="00A057CE">
        <w:rPr>
          <w:rFonts w:ascii="Arial" w:hAnsi="Arial" w:cs="Arial"/>
          <w:i/>
          <w:sz w:val="24"/>
          <w:szCs w:val="24"/>
        </w:rPr>
        <w:t>Innominada o genérica</w:t>
      </w:r>
      <w:r w:rsidRPr="00A057CE">
        <w:rPr>
          <w:rFonts w:ascii="Arial" w:hAnsi="Arial" w:cs="Arial"/>
          <w:sz w:val="24"/>
          <w:szCs w:val="24"/>
        </w:rPr>
        <w:t>”.</w:t>
      </w:r>
    </w:p>
    <w:p w14:paraId="55C55CC3" w14:textId="77777777" w:rsidR="006201CA" w:rsidRPr="00A057CE" w:rsidRDefault="006201CA" w:rsidP="006201CA">
      <w:pPr>
        <w:spacing w:after="0"/>
        <w:jc w:val="both"/>
        <w:rPr>
          <w:rFonts w:ascii="Arial" w:hAnsi="Arial" w:cs="Arial"/>
          <w:sz w:val="24"/>
          <w:szCs w:val="24"/>
        </w:rPr>
      </w:pPr>
    </w:p>
    <w:p w14:paraId="0F8480B5"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Así mismo, en escrito adjunto a la contestación de la demanda,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solicitó que fuera llamada en garantía Mapfre Colombia Vida Seguros S.A., con ocasión de los contratos de seguro previsionales suscritos por el fondo privado de pensiones con esa aseguradora, cuya vigencia inicial fue del 1° de enero de 2007 al 31 de diciembre de 2007 y que fue renovada para los años 2008, 2009, 2010, 2011, 2012; ello con la finalidad de que, en caso de que se le condene 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 restituir lo recibido por concepto de primas de los seguros previsionales de invalidez y sobrevivientes, se le ordene a esa aseguradora que proceda a desembolsar las sumas pagadas por esos conceptos.</w:t>
      </w:r>
    </w:p>
    <w:p w14:paraId="694A4764" w14:textId="77777777" w:rsidR="006201CA" w:rsidRPr="00A057CE" w:rsidRDefault="006201CA" w:rsidP="006201CA">
      <w:pPr>
        <w:spacing w:after="0"/>
        <w:jc w:val="both"/>
        <w:rPr>
          <w:rFonts w:ascii="Arial" w:hAnsi="Arial" w:cs="Arial"/>
          <w:sz w:val="24"/>
          <w:szCs w:val="24"/>
        </w:rPr>
      </w:pPr>
    </w:p>
    <w:p w14:paraId="61A1A48A"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La Administradora Colombiana de Pensiones contestó la demanda -archivo 10 carpeta primera instancia- aceptando que el señor Peñuela Baquero se afilió al régimen de prima media con prestación definida el 9 de junio de 1987 a través del otrora Instituto de Seguros Sociales, trasladándose válidamente al régimen de ahorro individual con solidaridad el 29 de diciembre de 1998, además de habérsele negado su retorno al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en oficio de 8 de septiembre de 2020, al encontrarse el demandante a menos de diez años de arribar a la edad mínima de pensión exigida en el régimen de prima media con prestación definida. Se opuso a las pretensiones y planteó las excepciones de “</w:t>
      </w:r>
      <w:r w:rsidRPr="00A057CE">
        <w:rPr>
          <w:rFonts w:ascii="Arial" w:hAnsi="Arial" w:cs="Arial"/>
          <w:i/>
          <w:sz w:val="24"/>
          <w:szCs w:val="24"/>
        </w:rPr>
        <w:t xml:space="preserve">Validez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“Saneamiento de una presunta nulidad”, “Solicitud de traslado de dineros de gastos de administración”, “Prescripción”, “Imposibilidad jurídica para reconocer y pagar derechos por fuera del ordenamiento legal”, “Buena fe: Colpensiones”, “Imposibilidad de condena en costas</w:t>
      </w:r>
      <w:r>
        <w:rPr>
          <w:rFonts w:ascii="Arial" w:hAnsi="Arial" w:cs="Arial"/>
          <w:sz w:val="24"/>
          <w:szCs w:val="24"/>
        </w:rPr>
        <w:t>”</w:t>
      </w:r>
      <w:r w:rsidRPr="00A057CE">
        <w:rPr>
          <w:rFonts w:ascii="Arial" w:hAnsi="Arial" w:cs="Arial"/>
          <w:sz w:val="24"/>
          <w:szCs w:val="24"/>
        </w:rPr>
        <w:t xml:space="preserve"> y “</w:t>
      </w:r>
      <w:r w:rsidRPr="00A057CE">
        <w:rPr>
          <w:rFonts w:ascii="Arial" w:hAnsi="Arial" w:cs="Arial"/>
          <w:i/>
          <w:sz w:val="24"/>
          <w:szCs w:val="24"/>
        </w:rPr>
        <w:t>Declaratoria de otras excepciones</w:t>
      </w:r>
      <w:r w:rsidRPr="00A057CE">
        <w:rPr>
          <w:rFonts w:ascii="Arial" w:hAnsi="Arial" w:cs="Arial"/>
          <w:sz w:val="24"/>
          <w:szCs w:val="24"/>
        </w:rPr>
        <w:t>”.</w:t>
      </w:r>
    </w:p>
    <w:p w14:paraId="11321A7A" w14:textId="77777777" w:rsidR="006201CA" w:rsidRPr="00A057CE" w:rsidRDefault="006201CA" w:rsidP="006201CA">
      <w:pPr>
        <w:spacing w:after="0"/>
        <w:jc w:val="both"/>
        <w:rPr>
          <w:rFonts w:ascii="Arial" w:hAnsi="Arial" w:cs="Arial"/>
          <w:sz w:val="24"/>
          <w:szCs w:val="24"/>
        </w:rPr>
      </w:pPr>
      <w:r>
        <w:rPr>
          <w:rFonts w:ascii="Arial" w:hAnsi="Arial" w:cs="Arial"/>
          <w:sz w:val="24"/>
          <w:szCs w:val="24"/>
        </w:rPr>
        <w:t>|</w:t>
      </w:r>
    </w:p>
    <w:p w14:paraId="4A2E73B7"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Por su parte, la AFP Protección S.A. respondió la acción -archivo 15 carpeta primera instancia- manifestando que esa </w:t>
      </w:r>
      <w:r w:rsidRPr="00A057CE">
        <w:rPr>
          <w:rFonts w:ascii="Arial" w:hAnsi="Arial" w:cs="Arial"/>
          <w:i/>
          <w:iCs/>
          <w:sz w:val="24"/>
          <w:szCs w:val="24"/>
        </w:rPr>
        <w:t>“</w:t>
      </w:r>
      <w:r w:rsidRPr="007B7BE6">
        <w:rPr>
          <w:rFonts w:ascii="Arial" w:hAnsi="Arial" w:cs="Arial"/>
          <w:b/>
          <w:bCs/>
          <w:i/>
          <w:iCs/>
          <w:szCs w:val="24"/>
        </w:rPr>
        <w:t>entidad se opone a la declaración de nulidad por omisión en la información y/o por inducción a error por parte de la Administradora que participara del traslado,</w:t>
      </w:r>
      <w:r w:rsidRPr="007B7BE6">
        <w:rPr>
          <w:rFonts w:ascii="Arial" w:hAnsi="Arial" w:cs="Arial"/>
          <w:i/>
          <w:iCs/>
          <w:szCs w:val="24"/>
        </w:rPr>
        <w:t xml:space="preserve"> teniendo por entendido que ducho suceso jurídico no debe adolecer de vicios en el consentimiento que deban recaer sobre la voluntad del (de la) actor(a) porque no existieron </w:t>
      </w:r>
      <w:r w:rsidRPr="007B7BE6">
        <w:rPr>
          <w:rFonts w:ascii="Arial" w:hAnsi="Arial" w:cs="Arial"/>
          <w:b/>
          <w:bCs/>
          <w:i/>
          <w:iCs/>
          <w:szCs w:val="24"/>
        </w:rPr>
        <w:t>precisamente las maniobras preterintencionales que se le endilgan</w:t>
      </w:r>
      <w:r w:rsidRPr="00A057CE">
        <w:rPr>
          <w:rFonts w:ascii="Arial" w:hAnsi="Arial" w:cs="Arial"/>
          <w:i/>
          <w:iCs/>
          <w:sz w:val="24"/>
          <w:szCs w:val="24"/>
        </w:rPr>
        <w:t xml:space="preserve">”. </w:t>
      </w:r>
      <w:r w:rsidRPr="00A057CE">
        <w:rPr>
          <w:rFonts w:ascii="Arial" w:hAnsi="Arial" w:cs="Arial"/>
          <w:sz w:val="24"/>
          <w:szCs w:val="24"/>
        </w:rPr>
        <w:t xml:space="preserve">A continuación, planteó las excepciones de mérito que denominó </w:t>
      </w:r>
      <w:r w:rsidRPr="00A057CE">
        <w:rPr>
          <w:rFonts w:ascii="Arial" w:hAnsi="Arial" w:cs="Arial"/>
          <w:i/>
          <w:sz w:val="24"/>
          <w:szCs w:val="24"/>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w:t>
      </w:r>
      <w:r w:rsidRPr="00A057CE">
        <w:rPr>
          <w:rFonts w:ascii="Arial" w:hAnsi="Arial" w:cs="Arial"/>
          <w:sz w:val="24"/>
          <w:szCs w:val="24"/>
        </w:rPr>
        <w:t>” y “</w:t>
      </w:r>
      <w:r w:rsidRPr="00A057CE">
        <w:rPr>
          <w:rFonts w:ascii="Arial" w:hAnsi="Arial" w:cs="Arial"/>
          <w:i/>
          <w:sz w:val="24"/>
          <w:szCs w:val="24"/>
        </w:rPr>
        <w:t>Excepción de mérito cuotas de administración</w:t>
      </w:r>
      <w:r w:rsidRPr="00A057CE">
        <w:rPr>
          <w:rFonts w:ascii="Arial" w:hAnsi="Arial" w:cs="Arial"/>
          <w:sz w:val="24"/>
          <w:szCs w:val="24"/>
        </w:rPr>
        <w:t>”.</w:t>
      </w:r>
    </w:p>
    <w:p w14:paraId="731A1290" w14:textId="77777777" w:rsidR="006201CA" w:rsidRPr="00A057CE" w:rsidRDefault="006201CA" w:rsidP="006201CA">
      <w:pPr>
        <w:spacing w:after="0"/>
        <w:jc w:val="both"/>
        <w:rPr>
          <w:rFonts w:ascii="Arial" w:hAnsi="Arial" w:cs="Arial"/>
          <w:sz w:val="24"/>
          <w:szCs w:val="24"/>
        </w:rPr>
      </w:pPr>
    </w:p>
    <w:p w14:paraId="4A470B68"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La aseguradora Mapfre Colombia Vida Seguros respondió el libelo introductorio y el llamamiento en garantía -archivos 19 y 20 carpeta primera instancia-, manifestando frente a la acción inicial que los hechos narrados por el actor son ajenos a su conocimiento. En torno al llamamiento en garantía que le hiciere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aceptó la suscripción de los contratos de seguros relacionados por esa entidad, pero sostiene que no hay lugar a que se acceda a lo pretendido por el fondo privado de </w:t>
      </w:r>
      <w:r w:rsidRPr="00A057CE">
        <w:rPr>
          <w:rFonts w:ascii="Arial" w:hAnsi="Arial" w:cs="Arial"/>
          <w:sz w:val="24"/>
          <w:szCs w:val="24"/>
        </w:rPr>
        <w:lastRenderedPageBreak/>
        <w:t>pensiones en caso de que fuere condenado en el proceso, por cuanto el contrato de seguro consiste en pagar la suma de dinero que haga falta cuando se configura el riesgo con el objeto de que se pague una pensión de invalidez o sobrevivientes, pero no para que se restituyan las primas cobradas a los afiliados para la contratación de esas pólizas. Conforme con lo dicho, se opuso a las pretensiones, tanto de la demanda como del llamamiento en garantía y planteó las excepciones de mérito que pretende hacer valer en el plenario.</w:t>
      </w:r>
    </w:p>
    <w:p w14:paraId="228D809B" w14:textId="77777777" w:rsidR="006201CA" w:rsidRPr="00A057CE" w:rsidRDefault="006201CA" w:rsidP="006201CA">
      <w:pPr>
        <w:spacing w:after="0"/>
        <w:jc w:val="both"/>
        <w:rPr>
          <w:rFonts w:ascii="Arial" w:hAnsi="Arial" w:cs="Arial"/>
          <w:sz w:val="24"/>
          <w:szCs w:val="24"/>
        </w:rPr>
      </w:pPr>
    </w:p>
    <w:p w14:paraId="298B7C66"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En sentencia de 13 de marzo de 2023, la funcionaria de primera instancia, aplicando en su integridad la jurisprudencia vigente que sobre el tema ha emitido la Sala de Casación Laboral de la Corte Suprema de Justicia, concluyó, después de analizar las pruebas allegadas al proceso, que la AFP Porvenir S.A. no cumplió con la carga probatoria que le incumbía en este proceso, al verificar que no le brindó la totalidad de la información que debía ponerle de presente al señor Andrés Fernando Peñuela Baquero, esto es, las características de ambos regímenes pensionales con sus ventajas y desventajas, razón por la que accedió a la ineficacia del traslado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surtido el 29 de diciembre de 1998, así como las de los movimientos ejecutados al interior de ese régimen pensional; y en consecuencia declaró válida y vigente la afiliación primigenia efectuada al régimen de prima media con prestación definida administrado actualmente por Colpensiones.</w:t>
      </w:r>
    </w:p>
    <w:p w14:paraId="67301079" w14:textId="77777777" w:rsidR="006201CA" w:rsidRPr="00A057CE" w:rsidRDefault="006201CA" w:rsidP="006201CA">
      <w:pPr>
        <w:spacing w:after="0"/>
        <w:jc w:val="both"/>
        <w:rPr>
          <w:rFonts w:ascii="Arial" w:hAnsi="Arial" w:cs="Arial"/>
          <w:sz w:val="24"/>
          <w:szCs w:val="24"/>
        </w:rPr>
      </w:pPr>
    </w:p>
    <w:p w14:paraId="39F4CD5F"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Como consecuencia de esas declaraciones, condenó al fondo privado de pensiones Protección S.A., al que se encontraba afiliado actualmente el actor, a restituir a la Administradora Colombiana de Pensiones el saldo existente en la cuenta de ahorro individual del accionante que correspondan a los aportes al sistema general de pensiones junto con sus intereses y rendimientos financieros.</w:t>
      </w:r>
    </w:p>
    <w:p w14:paraId="7F778010" w14:textId="77777777" w:rsidR="006201CA" w:rsidRPr="00A057CE" w:rsidRDefault="006201CA" w:rsidP="006201CA">
      <w:pPr>
        <w:spacing w:after="0"/>
        <w:jc w:val="both"/>
        <w:rPr>
          <w:rFonts w:ascii="Arial" w:hAnsi="Arial" w:cs="Arial"/>
          <w:sz w:val="24"/>
          <w:szCs w:val="24"/>
        </w:rPr>
      </w:pPr>
    </w:p>
    <w:p w14:paraId="2678DBC0"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Así mismo, condenó a los fondos privados de pensiones accionados a reintegrar, con cargo a sus propios recursos y debidamente indexados, los valores que fueron descontados al afiliado durante su permanencia en esas entidades y que estuvieron dirigidos a cancelar los gastos de administración, las primas de los seguros previsionales de invalidez y sobrevivientes, así como las sumas destinadas a financiar la garantía de pensión mínima.</w:t>
      </w:r>
    </w:p>
    <w:p w14:paraId="05932AFF" w14:textId="77777777" w:rsidR="006201CA" w:rsidRPr="00A057CE" w:rsidRDefault="006201CA" w:rsidP="006201CA">
      <w:pPr>
        <w:spacing w:after="0"/>
        <w:jc w:val="both"/>
        <w:rPr>
          <w:rFonts w:ascii="Arial" w:hAnsi="Arial" w:cs="Arial"/>
          <w:sz w:val="24"/>
          <w:szCs w:val="24"/>
        </w:rPr>
      </w:pPr>
    </w:p>
    <w:p w14:paraId="79E52EBB"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Al considerar que con el traslado entre regímenes pensionales se pudo generar a favor del actor un bono pensional tipo A, le ordenó a la AFP Protección S.A. que, en caso de que se haya efectuado la redención anticipada de ese título de deuda pública a favor de la cuenta de ahorro individual del demandante, proceda a restituir la suma pagada por ese concepto a la </w:t>
      </w:r>
      <w:proofErr w:type="spellStart"/>
      <w:r w:rsidRPr="00A057CE">
        <w:rPr>
          <w:rFonts w:ascii="Arial" w:hAnsi="Arial" w:cs="Arial"/>
          <w:sz w:val="24"/>
          <w:szCs w:val="24"/>
        </w:rPr>
        <w:t>OBP</w:t>
      </w:r>
      <w:proofErr w:type="spellEnd"/>
      <w:r w:rsidRPr="00A057CE">
        <w:rPr>
          <w:rFonts w:ascii="Arial" w:hAnsi="Arial" w:cs="Arial"/>
          <w:sz w:val="24"/>
          <w:szCs w:val="24"/>
        </w:rPr>
        <w:t xml:space="preserve"> del Ministerio de Hacienda y Crédito Público, monto que deberá estar debidamente indexado al momento del pago, actualización que </w:t>
      </w:r>
      <w:proofErr w:type="spellStart"/>
      <w:r w:rsidRPr="00A057CE">
        <w:rPr>
          <w:rFonts w:ascii="Arial" w:hAnsi="Arial" w:cs="Arial"/>
          <w:sz w:val="24"/>
          <w:szCs w:val="24"/>
        </w:rPr>
        <w:t>esta</w:t>
      </w:r>
      <w:proofErr w:type="spellEnd"/>
      <w:r w:rsidRPr="00A057CE">
        <w:rPr>
          <w:rFonts w:ascii="Arial" w:hAnsi="Arial" w:cs="Arial"/>
          <w:sz w:val="24"/>
          <w:szCs w:val="24"/>
        </w:rPr>
        <w:t xml:space="preserve"> a cargo de sus propio patrimonio.</w:t>
      </w:r>
    </w:p>
    <w:p w14:paraId="683EC1AE" w14:textId="77777777" w:rsidR="006201CA" w:rsidRPr="00A057CE" w:rsidRDefault="006201CA" w:rsidP="006201CA">
      <w:pPr>
        <w:spacing w:after="0"/>
        <w:jc w:val="both"/>
        <w:rPr>
          <w:rFonts w:ascii="Arial" w:hAnsi="Arial" w:cs="Arial"/>
          <w:sz w:val="24"/>
          <w:szCs w:val="24"/>
        </w:rPr>
      </w:pPr>
    </w:p>
    <w:p w14:paraId="4A9912E4"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A renglón seguido, ordenó comunicar la decisión a la </w:t>
      </w:r>
      <w:proofErr w:type="spellStart"/>
      <w:r w:rsidRPr="00A057CE">
        <w:rPr>
          <w:rFonts w:ascii="Arial" w:hAnsi="Arial" w:cs="Arial"/>
          <w:sz w:val="24"/>
          <w:szCs w:val="24"/>
        </w:rPr>
        <w:t>OBP</w:t>
      </w:r>
      <w:proofErr w:type="spellEnd"/>
      <w:r w:rsidRPr="00A057CE">
        <w:rPr>
          <w:rFonts w:ascii="Arial" w:hAnsi="Arial" w:cs="Arial"/>
          <w:sz w:val="24"/>
          <w:szCs w:val="24"/>
        </w:rPr>
        <w:t xml:space="preserve"> del Ministerio de Hacienda y Crédito Público, con la finalidad de que a través de trámites internos y canales institucionales ejecute todas las acciones a que haya lugar para dejar las cosas en el estado en el que se encontraban antes de que se produjera el traslado del accionante del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al </w:t>
      </w:r>
      <w:proofErr w:type="spellStart"/>
      <w:r w:rsidRPr="00A057CE">
        <w:rPr>
          <w:rFonts w:ascii="Arial" w:hAnsi="Arial" w:cs="Arial"/>
          <w:sz w:val="24"/>
          <w:szCs w:val="24"/>
        </w:rPr>
        <w:t>RAIS</w:t>
      </w:r>
      <w:proofErr w:type="spellEnd"/>
      <w:r w:rsidRPr="00A057CE">
        <w:rPr>
          <w:rFonts w:ascii="Arial" w:hAnsi="Arial" w:cs="Arial"/>
          <w:sz w:val="24"/>
          <w:szCs w:val="24"/>
        </w:rPr>
        <w:t>.</w:t>
      </w:r>
    </w:p>
    <w:p w14:paraId="6D769722" w14:textId="77777777" w:rsidR="006201CA" w:rsidRPr="00A057CE" w:rsidRDefault="006201CA" w:rsidP="006201CA">
      <w:pPr>
        <w:spacing w:after="0"/>
        <w:jc w:val="both"/>
        <w:rPr>
          <w:rFonts w:ascii="Arial" w:hAnsi="Arial" w:cs="Arial"/>
          <w:sz w:val="24"/>
          <w:szCs w:val="24"/>
        </w:rPr>
      </w:pPr>
    </w:p>
    <w:p w14:paraId="7990D92D"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lastRenderedPageBreak/>
        <w:t xml:space="preserve">Respecto al llamamiento en garantía realizado a Mapfre Colombia Vida Seguros S.A., decidió que no había lugar a acceder a lo pretendido por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por cuanto la aseguradora no tuvo nada que ver con el acto jurídico que significó el traslado del actor del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al </w:t>
      </w:r>
      <w:proofErr w:type="spellStart"/>
      <w:r w:rsidRPr="00A057CE">
        <w:rPr>
          <w:rFonts w:ascii="Arial" w:hAnsi="Arial" w:cs="Arial"/>
          <w:sz w:val="24"/>
          <w:szCs w:val="24"/>
        </w:rPr>
        <w:t>RAIS</w:t>
      </w:r>
      <w:proofErr w:type="spellEnd"/>
      <w:r w:rsidRPr="00A057CE">
        <w:rPr>
          <w:rFonts w:ascii="Arial" w:hAnsi="Arial" w:cs="Arial"/>
          <w:sz w:val="24"/>
          <w:szCs w:val="24"/>
        </w:rPr>
        <w:t>, ni mucho menos con los movimientos que él realizó al interior de ese régimen pensional, siendo clara la jurisprudencia de la Corte Suprema de Justicia en sostener que las llamadas a responder jurídica y patrimonialmente por las consecuencias que conlleva ejecutar esos actos jurídicos irregularmente son exclusivamente los fondos privados de pensiones involucrados en ello.</w:t>
      </w:r>
    </w:p>
    <w:p w14:paraId="44E88DDB" w14:textId="77777777" w:rsidR="006201CA" w:rsidRPr="00A057CE" w:rsidRDefault="006201CA" w:rsidP="006201CA">
      <w:pPr>
        <w:spacing w:after="0"/>
        <w:jc w:val="both"/>
        <w:rPr>
          <w:rFonts w:ascii="Arial" w:hAnsi="Arial" w:cs="Arial"/>
          <w:sz w:val="24"/>
          <w:szCs w:val="24"/>
        </w:rPr>
      </w:pPr>
    </w:p>
    <w:p w14:paraId="2896E3CD"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Finalmente, condenó en costas procesales a los fondos privados de pensiones accionados en un 100%, a favor de la parte actora; y a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en un 100%, en favor de Mapfre Colombia Vida Seguros S.A.</w:t>
      </w:r>
    </w:p>
    <w:p w14:paraId="3FADEFC3" w14:textId="77777777" w:rsidR="006201CA" w:rsidRPr="00A057CE" w:rsidRDefault="006201CA" w:rsidP="006201CA">
      <w:pPr>
        <w:spacing w:after="0"/>
        <w:jc w:val="both"/>
        <w:rPr>
          <w:rFonts w:ascii="Arial" w:hAnsi="Arial" w:cs="Arial"/>
          <w:sz w:val="24"/>
          <w:szCs w:val="24"/>
        </w:rPr>
      </w:pPr>
    </w:p>
    <w:p w14:paraId="0ED3DFD6"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Inconformes con la decisión, los fondos privados de pensiones Porvenir S.A.,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y la Administradora Colombiana de Pensiones interpusieron recurso de apelación en los siguientes términos:</w:t>
      </w:r>
    </w:p>
    <w:p w14:paraId="713EDFF8" w14:textId="77777777" w:rsidR="006201CA" w:rsidRPr="00A057CE" w:rsidRDefault="006201CA" w:rsidP="006201CA">
      <w:pPr>
        <w:spacing w:after="0"/>
        <w:jc w:val="both"/>
        <w:rPr>
          <w:rFonts w:ascii="Arial" w:hAnsi="Arial" w:cs="Arial"/>
          <w:sz w:val="24"/>
          <w:szCs w:val="24"/>
        </w:rPr>
      </w:pPr>
    </w:p>
    <w:p w14:paraId="14231506"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La apoderada judicial de los fondos privados de pensiones Porvenir S.A. y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manifiesta que no es posible que se condene a esa entidad a restituir la totalidad de los dineros ordenados por la </w:t>
      </w:r>
      <w:r w:rsidRPr="00A057CE">
        <w:rPr>
          <w:rFonts w:ascii="Arial" w:hAnsi="Arial" w:cs="Arial"/>
          <w:i/>
          <w:iCs/>
          <w:sz w:val="24"/>
          <w:szCs w:val="24"/>
        </w:rPr>
        <w:t>a quo</w:t>
      </w:r>
      <w:r w:rsidRPr="00A057CE">
        <w:rPr>
          <w:rFonts w:ascii="Arial" w:hAnsi="Arial" w:cs="Arial"/>
          <w:sz w:val="24"/>
          <w:szCs w:val="24"/>
        </w:rPr>
        <w:t xml:space="preserve">, pues la única consecuencia económica que trae la declaratoria de ineficacia del traslado del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por parte del afiliado Andrés Fernando Peñuela Baquero, es que se restituya a la Administradora Colombiana de Pensiones los dineros que provenientes de las cotizaciones o aportes al sistema general de pensiones, ya que los dineros recaudados por otros conceptos se derivaron precisamente del vínculo contractual declarado ineficaz, los cuales fueron cobrados por ministerio de la ley; añadiendo que fue producto de la muy buena gestión de los fondos privados de pensiones accionados que se generaron a favor de la cuenta de ahorro individual del actor unos excelentes rendimientos financieros; además de haberse cumplido con la obligación de cubrirlo frente los riegos de invalidez y sobrevivientes, con el pago de las correspondientes primas de seguros previsionales.</w:t>
      </w:r>
    </w:p>
    <w:p w14:paraId="20EA3843" w14:textId="77777777" w:rsidR="006201CA" w:rsidRPr="00A057CE" w:rsidRDefault="006201CA" w:rsidP="006201CA">
      <w:pPr>
        <w:spacing w:after="0"/>
        <w:jc w:val="both"/>
        <w:rPr>
          <w:rFonts w:ascii="Arial" w:hAnsi="Arial" w:cs="Arial"/>
          <w:sz w:val="24"/>
          <w:szCs w:val="24"/>
        </w:rPr>
      </w:pPr>
    </w:p>
    <w:p w14:paraId="547D14D7"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Ahora, en caso de que se confirme la decisión de condenar 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 restituir el valor de las sumas cobradas al afiliado por concepto de las primas de los seguros previsionales, estima que la aseguradora Mapfre Colombia Vida Seguros S.A. debe reembolsar a ese fondo privado de pensiones las sumas pagadas por ese concepto, con ocasión de la suscripción de los contratos de póliza de seguros previsionales de invalidez y sobrevivientes. </w:t>
      </w:r>
    </w:p>
    <w:p w14:paraId="5D956647" w14:textId="77777777" w:rsidR="006201CA" w:rsidRPr="00A057CE" w:rsidRDefault="006201CA" w:rsidP="006201CA">
      <w:pPr>
        <w:spacing w:after="0"/>
        <w:jc w:val="both"/>
        <w:rPr>
          <w:rFonts w:ascii="Arial" w:hAnsi="Arial" w:cs="Arial"/>
          <w:sz w:val="24"/>
          <w:szCs w:val="24"/>
        </w:rPr>
      </w:pPr>
    </w:p>
    <w:p w14:paraId="47819A65"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Tampoco es posible que condenen a esas entidades en costas procesales, ya que su comportamiento se ha ceñido al estricto cumplimiento de la ley en aplicación del principio de la buena fe.</w:t>
      </w:r>
    </w:p>
    <w:p w14:paraId="520CDE0C" w14:textId="77777777" w:rsidR="006201CA" w:rsidRPr="00A057CE" w:rsidRDefault="006201CA" w:rsidP="006201CA">
      <w:pPr>
        <w:spacing w:after="0"/>
        <w:jc w:val="both"/>
        <w:rPr>
          <w:rFonts w:ascii="Arial" w:hAnsi="Arial" w:cs="Arial"/>
          <w:sz w:val="24"/>
          <w:szCs w:val="24"/>
        </w:rPr>
      </w:pPr>
    </w:p>
    <w:p w14:paraId="52AF4587"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La apoderada judicial de la Administradora Colombiana de Pensiones sostiene que en el plenario quedó demostrado que el traslado ejecutado por el señor Andrés Fernando Peñuela Baquero del régimen de prima media con prestación definida al régimen de ahorro individual con solidaridad cobró plenos efectos jurídicos, pues así lo acredita el formulario de afiliación suscrito por él de manera libre, voluntaria y sin presiones el 29 de diciembre de 1998; añadiendo que no es la acción de ineficacia la llamada a </w:t>
      </w:r>
      <w:r w:rsidRPr="00A057CE">
        <w:rPr>
          <w:rFonts w:ascii="Arial" w:hAnsi="Arial" w:cs="Arial"/>
          <w:sz w:val="24"/>
          <w:szCs w:val="24"/>
        </w:rPr>
        <w:lastRenderedPageBreak/>
        <w:t>resolver este tipo de asuntos, sino la acción resarcitoria de perjuicios establecida en el decreto 720 de 1994. Pero, adicionalmente, considera que no es viable acceder a las pretensiones elevadas por el demandante, por cuanto él está inmerso en la prohibición establecida en el literal e) del artículo 13 de la ley 100 de 1993 modificado por el artículo 2° de la ley 797 de 2003.</w:t>
      </w:r>
    </w:p>
    <w:p w14:paraId="290B3DB6" w14:textId="77777777" w:rsidR="006201CA" w:rsidRPr="00A057CE" w:rsidRDefault="006201CA" w:rsidP="006201CA">
      <w:pPr>
        <w:spacing w:after="0"/>
        <w:jc w:val="both"/>
        <w:rPr>
          <w:rFonts w:ascii="Arial" w:hAnsi="Arial" w:cs="Arial"/>
          <w:sz w:val="24"/>
          <w:szCs w:val="24"/>
        </w:rPr>
      </w:pPr>
    </w:p>
    <w:p w14:paraId="2F4B37A6"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Al haber resultado afectados los intereses de la Administradora Colombiana de Pensiones, se dispuso también el grado jurisdiccional de consulta a su favor.</w:t>
      </w:r>
    </w:p>
    <w:p w14:paraId="73A2AE8C" w14:textId="77777777" w:rsidR="006201CA" w:rsidRPr="00A057CE" w:rsidRDefault="006201CA" w:rsidP="006201CA">
      <w:pPr>
        <w:spacing w:after="0"/>
        <w:jc w:val="both"/>
        <w:rPr>
          <w:rFonts w:ascii="Arial" w:hAnsi="Arial" w:cs="Arial"/>
          <w:sz w:val="24"/>
          <w:szCs w:val="24"/>
        </w:rPr>
      </w:pPr>
    </w:p>
    <w:p w14:paraId="430F297E"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ALEGATOS DE CONCLUSIÓN</w:t>
      </w:r>
      <w:r w:rsidRPr="00A057CE">
        <w:rPr>
          <w:rFonts w:ascii="Arial" w:eastAsia="Times New Roman" w:hAnsi="Arial" w:cs="Arial"/>
          <w:sz w:val="24"/>
          <w:szCs w:val="24"/>
          <w:lang w:eastAsia="es-CO"/>
        </w:rPr>
        <w:t> </w:t>
      </w:r>
    </w:p>
    <w:p w14:paraId="37B7B1B2"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p>
    <w:p w14:paraId="1D28DB39" w14:textId="77777777" w:rsidR="006201CA" w:rsidRPr="00A057CE" w:rsidRDefault="006201CA" w:rsidP="006201CA">
      <w:pPr>
        <w:pStyle w:val="paragraph"/>
        <w:spacing w:before="0" w:beforeAutospacing="0" w:after="0" w:afterAutospacing="0" w:line="276" w:lineRule="auto"/>
        <w:jc w:val="both"/>
        <w:textAlignment w:val="baseline"/>
        <w:rPr>
          <w:rStyle w:val="normaltextrun"/>
          <w:rFonts w:ascii="Arial" w:hAnsi="Arial" w:cs="Arial"/>
        </w:rPr>
      </w:pPr>
      <w:r w:rsidRPr="00A057CE">
        <w:rPr>
          <w:rFonts w:ascii="Arial" w:hAnsi="Arial" w:cs="Arial"/>
        </w:rPr>
        <w:t xml:space="preserve">Presentados los alegatos por parte de </w:t>
      </w:r>
      <w:r w:rsidRPr="00A057CE">
        <w:rPr>
          <w:rStyle w:val="normaltextrun"/>
          <w:rFonts w:ascii="Arial" w:hAnsi="Arial" w:cs="Arial"/>
        </w:rPr>
        <w:t xml:space="preserve">Mapfre Colombia Vida Seguros S.A., Porvenir S.A., </w:t>
      </w:r>
      <w:proofErr w:type="spellStart"/>
      <w:r w:rsidRPr="00A057CE">
        <w:rPr>
          <w:rStyle w:val="normaltextrun"/>
          <w:rFonts w:ascii="Arial" w:hAnsi="Arial" w:cs="Arial"/>
        </w:rPr>
        <w:t>Skandia</w:t>
      </w:r>
      <w:proofErr w:type="spellEnd"/>
      <w:r w:rsidRPr="00A057CE">
        <w:rPr>
          <w:rStyle w:val="normaltextrun"/>
          <w:rFonts w:ascii="Arial" w:hAnsi="Arial" w:cs="Arial"/>
        </w:rPr>
        <w:t xml:space="preserve"> S.A. y Colpensiones  </w:t>
      </w:r>
    </w:p>
    <w:p w14:paraId="436EE037" w14:textId="77777777" w:rsidR="006201CA" w:rsidRPr="00A057CE" w:rsidRDefault="006201CA" w:rsidP="006201CA">
      <w:pPr>
        <w:pStyle w:val="paragraph"/>
        <w:spacing w:before="0" w:beforeAutospacing="0" w:after="0" w:afterAutospacing="0" w:line="276" w:lineRule="auto"/>
        <w:jc w:val="both"/>
        <w:textAlignment w:val="baseline"/>
        <w:rPr>
          <w:rFonts w:ascii="Arial" w:hAnsi="Arial" w:cs="Arial"/>
        </w:rPr>
      </w:pPr>
    </w:p>
    <w:p w14:paraId="0F9C74E7" w14:textId="77777777" w:rsidR="006201CA" w:rsidRPr="00A057CE" w:rsidRDefault="006201CA" w:rsidP="006201CA">
      <w:pPr>
        <w:pStyle w:val="paragraph"/>
        <w:spacing w:before="0" w:beforeAutospacing="0" w:after="0" w:afterAutospacing="0" w:line="276" w:lineRule="auto"/>
        <w:jc w:val="both"/>
        <w:textAlignment w:val="baseline"/>
        <w:rPr>
          <w:rStyle w:val="normaltextrun"/>
          <w:rFonts w:ascii="Arial" w:hAnsi="Arial" w:cs="Arial"/>
        </w:rPr>
      </w:pPr>
      <w:r w:rsidRPr="00A057CE">
        <w:rPr>
          <w:rStyle w:val="normaltextrun"/>
          <w:rFonts w:ascii="Arial" w:hAnsi="Arial" w:cs="Arial"/>
        </w:rPr>
        <w:t xml:space="preserve">En cuanto al contenido de los alegatos de conclusión remitidos por Porvenir S.A., teniendo en cuenta que el artículo 279 del </w:t>
      </w:r>
      <w:proofErr w:type="spellStart"/>
      <w:r w:rsidRPr="00A057CE">
        <w:rPr>
          <w:rStyle w:val="normaltextrun"/>
          <w:rFonts w:ascii="Arial" w:hAnsi="Arial" w:cs="Arial"/>
        </w:rPr>
        <w:t>CGP</w:t>
      </w:r>
      <w:proofErr w:type="spellEnd"/>
      <w:r w:rsidRPr="00A057CE">
        <w:rPr>
          <w:rStyle w:val="normaltextrun"/>
          <w:rFonts w:ascii="Arial" w:hAnsi="Arial" w:cs="Arial"/>
        </w:rPr>
        <w:t xml:space="preserve"> dispone que </w:t>
      </w:r>
      <w:r w:rsidRPr="00A057CE">
        <w:rPr>
          <w:rStyle w:val="normaltextrun"/>
          <w:rFonts w:ascii="Arial" w:hAnsi="Arial" w:cs="Arial"/>
          <w:i/>
          <w:iCs/>
        </w:rPr>
        <w:t>“</w:t>
      </w:r>
      <w:r w:rsidRPr="007B7BE6">
        <w:rPr>
          <w:rStyle w:val="normaltextrun"/>
          <w:rFonts w:ascii="Arial" w:hAnsi="Arial" w:cs="Arial"/>
          <w:i/>
          <w:iCs/>
          <w:sz w:val="22"/>
        </w:rPr>
        <w:t>no se podrá hacer transcripciones o reproducciones de actas, decisiones o conceptos que obren en el expediente</w:t>
      </w:r>
      <w:r w:rsidRPr="00A057CE">
        <w:rPr>
          <w:rStyle w:val="normaltextrun"/>
          <w:rFonts w:ascii="Arial" w:hAnsi="Arial" w:cs="Arial"/>
          <w:i/>
          <w:iCs/>
        </w:rPr>
        <w:t>”,  </w:t>
      </w:r>
      <w:r w:rsidRPr="00A057CE">
        <w:rPr>
          <w:rStyle w:val="normaltextrun"/>
          <w:rFonts w:ascii="Arial" w:hAnsi="Arial" w:cs="Arial"/>
        </w:rPr>
        <w:t>baste decir que, su contenido coincide con las argumentaciones expuestas en la sustentación del recurso de apelación; mientras que los narrados por la llamada en garantía ratifican lo expuesto al momento de dar respuesta a la demanda y al llamamiento, solicitando la confirmación de la sentencia de primer grado.  La parte actora se circunscriben en solicitar la confirmación de la sentencia de primer grado.</w:t>
      </w:r>
    </w:p>
    <w:p w14:paraId="003D6A02" w14:textId="77777777" w:rsidR="006201CA" w:rsidRPr="00A057CE" w:rsidRDefault="006201CA" w:rsidP="006201CA">
      <w:pPr>
        <w:spacing w:after="0"/>
        <w:textAlignment w:val="baseline"/>
        <w:rPr>
          <w:rFonts w:ascii="Arial" w:eastAsia="Times New Roman" w:hAnsi="Arial" w:cs="Arial"/>
          <w:b/>
          <w:bCs/>
          <w:sz w:val="24"/>
          <w:szCs w:val="24"/>
          <w:lang w:eastAsia="es-CO"/>
        </w:rPr>
      </w:pPr>
    </w:p>
    <w:p w14:paraId="4F188905"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Cuestión previa</w:t>
      </w:r>
      <w:r w:rsidRPr="00A057CE">
        <w:rPr>
          <w:rFonts w:ascii="Arial" w:eastAsia="Times New Roman" w:hAnsi="Arial" w:cs="Arial"/>
          <w:sz w:val="24"/>
          <w:szCs w:val="24"/>
          <w:lang w:eastAsia="es-CO"/>
        </w:rPr>
        <w:t> </w:t>
      </w:r>
    </w:p>
    <w:p w14:paraId="7B4D6ACB" w14:textId="77777777" w:rsidR="006201CA" w:rsidRPr="00A057CE" w:rsidRDefault="006201CA" w:rsidP="006201CA">
      <w:pPr>
        <w:spacing w:after="0"/>
        <w:jc w:val="center"/>
        <w:textAlignment w:val="baseline"/>
        <w:rPr>
          <w:rFonts w:ascii="Arial" w:eastAsia="Times New Roman" w:hAnsi="Arial" w:cs="Arial"/>
          <w:sz w:val="24"/>
          <w:szCs w:val="24"/>
          <w:lang w:eastAsia="es-CO"/>
        </w:rPr>
      </w:pPr>
    </w:p>
    <w:p w14:paraId="6406DE23"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w:t>
      </w:r>
      <w:proofErr w:type="spellStart"/>
      <w:r w:rsidRPr="00A057CE">
        <w:rPr>
          <w:rFonts w:ascii="Arial" w:eastAsia="Times New Roman" w:hAnsi="Arial" w:cs="Arial"/>
          <w:sz w:val="24"/>
          <w:szCs w:val="24"/>
          <w:lang w:eastAsia="es-CO"/>
        </w:rPr>
        <w:t>STL4759</w:t>
      </w:r>
      <w:proofErr w:type="spellEnd"/>
      <w:r w:rsidRPr="00A057CE">
        <w:rPr>
          <w:rFonts w:ascii="Arial" w:eastAsia="Times New Roman" w:hAnsi="Arial" w:cs="Arial"/>
          <w:sz w:val="24"/>
          <w:szCs w:val="24"/>
          <w:lang w:eastAsia="es-CO"/>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7684D03C"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603580BC"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Ahora, en caso de que se confirme la decisión de primera instancia, solicita que se emita condena en contra de la AFP Porvenir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7F989EB5"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1D0D93F8"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lastRenderedPageBreak/>
        <w:t>Así las cosas, atendidas las argumentaciones a esta Sala de Decisión le corresponde resolver los siguientes:</w:t>
      </w:r>
      <w:r w:rsidRPr="00A057CE">
        <w:rPr>
          <w:rFonts w:ascii="Arial" w:eastAsia="Times New Roman" w:hAnsi="Arial" w:cs="Arial"/>
          <w:b/>
          <w:bCs/>
          <w:sz w:val="24"/>
          <w:szCs w:val="24"/>
          <w:lang w:eastAsia="es-CO"/>
        </w:rPr>
        <w:t> </w:t>
      </w:r>
      <w:r w:rsidRPr="00A057CE">
        <w:rPr>
          <w:rFonts w:ascii="Arial" w:eastAsia="Times New Roman" w:hAnsi="Arial" w:cs="Arial"/>
          <w:sz w:val="24"/>
          <w:szCs w:val="24"/>
          <w:lang w:eastAsia="es-CO"/>
        </w:rPr>
        <w:t> </w:t>
      </w:r>
    </w:p>
    <w:p w14:paraId="2CF261A5"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6998B488"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PROBLEMAS JURÍDICOS </w:t>
      </w:r>
      <w:r w:rsidRPr="00A057CE">
        <w:rPr>
          <w:rFonts w:ascii="Arial" w:eastAsia="Times New Roman" w:hAnsi="Arial" w:cs="Arial"/>
          <w:sz w:val="24"/>
          <w:szCs w:val="24"/>
          <w:lang w:eastAsia="es-CO"/>
        </w:rPr>
        <w:t> </w:t>
      </w:r>
    </w:p>
    <w:p w14:paraId="2252AB16" w14:textId="77777777" w:rsidR="006201CA" w:rsidRPr="00A057CE" w:rsidRDefault="006201CA" w:rsidP="006201CA">
      <w:pPr>
        <w:spacing w:after="0"/>
        <w:jc w:val="both"/>
        <w:textAlignment w:val="baseline"/>
        <w:rPr>
          <w:rStyle w:val="normaltextrun"/>
          <w:rFonts w:ascii="Arial" w:hAnsi="Arial" w:cs="Arial"/>
          <w:b/>
          <w:bCs/>
          <w:color w:val="000000"/>
          <w:sz w:val="24"/>
          <w:szCs w:val="24"/>
          <w:shd w:val="clear" w:color="auto" w:fill="FFFFFF"/>
          <w:lang w:val="es-ES"/>
        </w:rPr>
      </w:pPr>
    </w:p>
    <w:p w14:paraId="587A3120" w14:textId="77777777" w:rsidR="006201CA" w:rsidRPr="00A057CE" w:rsidRDefault="006201CA" w:rsidP="006201CA">
      <w:pPr>
        <w:spacing w:after="0"/>
        <w:ind w:left="426" w:right="420"/>
        <w:jc w:val="both"/>
        <w:textAlignment w:val="baseline"/>
        <w:rPr>
          <w:rStyle w:val="eop"/>
          <w:rFonts w:ascii="Arial" w:hAnsi="Arial" w:cs="Arial"/>
          <w:i/>
          <w:color w:val="000000"/>
          <w:sz w:val="24"/>
          <w:szCs w:val="24"/>
          <w:shd w:val="clear" w:color="auto" w:fill="FFFFFF"/>
        </w:rPr>
      </w:pPr>
      <w:r w:rsidRPr="00A057CE">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62BB7310" w14:textId="77777777" w:rsidR="006201CA" w:rsidRPr="00A057CE" w:rsidRDefault="006201CA" w:rsidP="006201CA">
      <w:pPr>
        <w:spacing w:after="0"/>
        <w:ind w:left="426" w:right="420"/>
        <w:jc w:val="both"/>
        <w:textAlignment w:val="baseline"/>
        <w:rPr>
          <w:rStyle w:val="eop"/>
          <w:rFonts w:ascii="Arial" w:hAnsi="Arial" w:cs="Arial"/>
          <w:i/>
          <w:color w:val="000000"/>
          <w:sz w:val="24"/>
          <w:szCs w:val="24"/>
          <w:shd w:val="clear" w:color="auto" w:fill="FFFFFF"/>
        </w:rPr>
      </w:pPr>
    </w:p>
    <w:p w14:paraId="4C3A0FDE" w14:textId="77777777" w:rsidR="006201CA" w:rsidRPr="00A057CE" w:rsidRDefault="006201CA" w:rsidP="006201CA">
      <w:pPr>
        <w:spacing w:after="0"/>
        <w:ind w:left="426" w:right="420"/>
        <w:jc w:val="both"/>
        <w:textAlignment w:val="baseline"/>
        <w:rPr>
          <w:rStyle w:val="eop"/>
          <w:rFonts w:ascii="Arial" w:hAnsi="Arial" w:cs="Arial"/>
          <w:b/>
          <w:bCs/>
          <w:i/>
          <w:color w:val="000000"/>
          <w:sz w:val="24"/>
          <w:szCs w:val="24"/>
          <w:shd w:val="clear" w:color="auto" w:fill="FFFFFF"/>
        </w:rPr>
      </w:pPr>
      <w:r w:rsidRPr="00A057CE">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6A7F966E" w14:textId="77777777" w:rsidR="006201CA" w:rsidRPr="00A057CE" w:rsidRDefault="006201CA" w:rsidP="006201CA">
      <w:pPr>
        <w:spacing w:after="0"/>
        <w:ind w:left="426" w:right="420"/>
        <w:jc w:val="both"/>
        <w:textAlignment w:val="baseline"/>
        <w:rPr>
          <w:rFonts w:ascii="Arial" w:eastAsia="Times New Roman" w:hAnsi="Arial" w:cs="Arial"/>
          <w:i/>
          <w:sz w:val="24"/>
          <w:szCs w:val="24"/>
          <w:lang w:eastAsia="es-CO"/>
        </w:rPr>
      </w:pPr>
    </w:p>
    <w:p w14:paraId="3BBAF18C"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r w:rsidRPr="00A057CE">
        <w:rPr>
          <w:rFonts w:ascii="Arial" w:eastAsia="Times New Roman" w:hAnsi="Arial" w:cs="Arial"/>
          <w:b/>
          <w:bCs/>
          <w:i/>
          <w:sz w:val="24"/>
          <w:szCs w:val="24"/>
          <w:lang w:eastAsia="es-CO"/>
        </w:rPr>
        <w:t>¿Hay lugar a declarar ineficaz la afiliación del señor Andrés Fernando Peñuela Baquero al Régimen de Ahorro Individual con Solidaridad efectuada el 29 de diciembre de 1998, así como los movimientos ejecutados en su interior?</w:t>
      </w:r>
    </w:p>
    <w:p w14:paraId="0DD15DCE"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p>
    <w:p w14:paraId="3408686D"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r w:rsidRPr="00A057CE">
        <w:rPr>
          <w:rFonts w:ascii="Arial" w:eastAsia="Times New Roman" w:hAnsi="Arial" w:cs="Arial"/>
          <w:b/>
          <w:bCs/>
          <w:i/>
          <w:sz w:val="24"/>
          <w:szCs w:val="24"/>
          <w:lang w:eastAsia="es-CO"/>
        </w:rPr>
        <w:t xml:space="preserve">¿Con la permanencia del afiliado en el </w:t>
      </w:r>
      <w:proofErr w:type="spellStart"/>
      <w:r w:rsidRPr="00A057CE">
        <w:rPr>
          <w:rFonts w:ascii="Arial" w:eastAsia="Times New Roman" w:hAnsi="Arial" w:cs="Arial"/>
          <w:b/>
          <w:bCs/>
          <w:i/>
          <w:sz w:val="24"/>
          <w:szCs w:val="24"/>
          <w:lang w:eastAsia="es-CO"/>
        </w:rPr>
        <w:t>RAIS</w:t>
      </w:r>
      <w:proofErr w:type="spellEnd"/>
      <w:r w:rsidRPr="00A057CE">
        <w:rPr>
          <w:rFonts w:ascii="Arial" w:eastAsia="Times New Roman" w:hAnsi="Arial" w:cs="Arial"/>
          <w:b/>
          <w:bCs/>
          <w:i/>
          <w:sz w:val="24"/>
          <w:szCs w:val="24"/>
          <w:lang w:eastAsia="es-CO"/>
        </w:rPr>
        <w:t xml:space="preserve"> durante más de veinte años y los movimientos realizados al interior de ese régimen pensional, desapareció la asimetría en la información que se echa de menos en la presente acción?</w:t>
      </w:r>
    </w:p>
    <w:p w14:paraId="419AE71A" w14:textId="77777777" w:rsidR="006201CA" w:rsidRPr="00A057CE" w:rsidRDefault="006201CA" w:rsidP="006201CA">
      <w:pPr>
        <w:spacing w:after="0"/>
        <w:ind w:left="426" w:right="420"/>
        <w:jc w:val="both"/>
        <w:textAlignment w:val="baseline"/>
        <w:rPr>
          <w:rStyle w:val="normaltextrun"/>
          <w:rFonts w:ascii="Arial" w:hAnsi="Arial" w:cs="Arial"/>
          <w:b/>
          <w:bCs/>
          <w:i/>
          <w:color w:val="000000"/>
          <w:sz w:val="24"/>
          <w:szCs w:val="24"/>
          <w:shd w:val="clear" w:color="auto" w:fill="FFFFFF"/>
        </w:rPr>
      </w:pPr>
    </w:p>
    <w:p w14:paraId="6EA0B18D" w14:textId="77777777" w:rsidR="006201CA" w:rsidRPr="00A057CE" w:rsidRDefault="006201CA" w:rsidP="006201CA">
      <w:pPr>
        <w:spacing w:after="0"/>
        <w:ind w:left="426" w:right="420"/>
        <w:jc w:val="both"/>
        <w:textAlignment w:val="baseline"/>
        <w:rPr>
          <w:rStyle w:val="normaltextrun"/>
          <w:rFonts w:ascii="Arial" w:hAnsi="Arial" w:cs="Arial"/>
          <w:b/>
          <w:bCs/>
          <w:i/>
          <w:color w:val="000000"/>
          <w:sz w:val="24"/>
          <w:szCs w:val="24"/>
          <w:shd w:val="clear" w:color="auto" w:fill="FFFFFF"/>
        </w:rPr>
      </w:pPr>
      <w:r w:rsidRPr="00A057CE">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25C857A6" w14:textId="77777777" w:rsidR="006201CA" w:rsidRPr="00A057CE" w:rsidRDefault="006201CA" w:rsidP="006201CA">
      <w:pPr>
        <w:spacing w:after="0"/>
        <w:ind w:left="426" w:right="420"/>
        <w:jc w:val="both"/>
        <w:textAlignment w:val="baseline"/>
        <w:rPr>
          <w:rStyle w:val="normaltextrun"/>
          <w:rFonts w:ascii="Arial" w:hAnsi="Arial" w:cs="Arial"/>
          <w:b/>
          <w:bCs/>
          <w:i/>
          <w:color w:val="000000"/>
          <w:sz w:val="24"/>
          <w:szCs w:val="24"/>
          <w:shd w:val="clear" w:color="auto" w:fill="FFFFFF"/>
        </w:rPr>
      </w:pPr>
    </w:p>
    <w:p w14:paraId="11D744AA" w14:textId="77777777" w:rsidR="006201CA" w:rsidRPr="00A057CE" w:rsidRDefault="006201CA" w:rsidP="006201CA">
      <w:pPr>
        <w:spacing w:after="0"/>
        <w:ind w:left="426" w:right="420"/>
        <w:jc w:val="both"/>
        <w:textAlignment w:val="baseline"/>
        <w:rPr>
          <w:rStyle w:val="normaltextrun"/>
          <w:rFonts w:ascii="Arial" w:hAnsi="Arial" w:cs="Arial"/>
          <w:b/>
          <w:bCs/>
          <w:i/>
          <w:sz w:val="24"/>
          <w:szCs w:val="24"/>
          <w:shd w:val="clear" w:color="auto" w:fill="FFFFFF"/>
        </w:rPr>
      </w:pPr>
      <w:r w:rsidRPr="00A057CE">
        <w:rPr>
          <w:rStyle w:val="normaltextrun"/>
          <w:rFonts w:ascii="Arial" w:hAnsi="Arial" w:cs="Arial"/>
          <w:b/>
          <w:bCs/>
          <w:i/>
          <w:sz w:val="24"/>
          <w:szCs w:val="24"/>
          <w:shd w:val="clear" w:color="auto" w:fill="FFFFFF"/>
        </w:rPr>
        <w:t xml:space="preserve">¿Tienen razón los fondos privados de pensiones recurrentes cuando afirman que no es jurídicamente viable condenarla a restituir a favor de Colpensiones la totalidad de los dineros definidos por la </w:t>
      </w:r>
      <w:r w:rsidRPr="00A057CE">
        <w:rPr>
          <w:rStyle w:val="normaltextrun"/>
          <w:rFonts w:ascii="Arial" w:hAnsi="Arial" w:cs="Arial"/>
          <w:b/>
          <w:bCs/>
          <w:i/>
          <w:iCs/>
          <w:sz w:val="24"/>
          <w:szCs w:val="24"/>
          <w:shd w:val="clear" w:color="auto" w:fill="FFFFFF"/>
        </w:rPr>
        <w:t>a quo</w:t>
      </w:r>
      <w:r w:rsidRPr="00A057CE">
        <w:rPr>
          <w:rStyle w:val="normaltextrun"/>
          <w:rFonts w:ascii="Arial" w:hAnsi="Arial" w:cs="Arial"/>
          <w:b/>
          <w:bCs/>
          <w:i/>
          <w:sz w:val="24"/>
          <w:szCs w:val="24"/>
          <w:shd w:val="clear" w:color="auto" w:fill="FFFFFF"/>
        </w:rPr>
        <w:t xml:space="preserve">? </w:t>
      </w:r>
    </w:p>
    <w:p w14:paraId="0A71DA92" w14:textId="77777777" w:rsidR="006201CA" w:rsidRPr="00A057CE" w:rsidRDefault="006201CA" w:rsidP="006201CA">
      <w:pPr>
        <w:spacing w:after="0"/>
        <w:ind w:left="426" w:right="420"/>
        <w:jc w:val="both"/>
        <w:textAlignment w:val="baseline"/>
        <w:rPr>
          <w:rStyle w:val="normaltextrun"/>
          <w:rFonts w:ascii="Arial" w:hAnsi="Arial" w:cs="Arial"/>
          <w:b/>
          <w:bCs/>
          <w:sz w:val="24"/>
          <w:szCs w:val="24"/>
          <w:shd w:val="clear" w:color="auto" w:fill="FFFFFF"/>
        </w:rPr>
      </w:pPr>
    </w:p>
    <w:p w14:paraId="4CDAB7FA" w14:textId="77777777" w:rsidR="006201CA" w:rsidRPr="00A057CE" w:rsidRDefault="006201CA" w:rsidP="006201CA">
      <w:pPr>
        <w:spacing w:after="0"/>
        <w:ind w:left="426" w:right="420"/>
        <w:jc w:val="both"/>
        <w:textAlignment w:val="baseline"/>
        <w:rPr>
          <w:rStyle w:val="normaltextrun"/>
          <w:rFonts w:ascii="Arial" w:hAnsi="Arial" w:cs="Arial"/>
          <w:b/>
          <w:bCs/>
          <w:i/>
          <w:sz w:val="24"/>
          <w:szCs w:val="24"/>
          <w:shd w:val="clear" w:color="auto" w:fill="FFFFFF"/>
        </w:rPr>
      </w:pPr>
      <w:r w:rsidRPr="00A057CE">
        <w:rPr>
          <w:rStyle w:val="normaltextrun"/>
          <w:rFonts w:ascii="Arial" w:hAnsi="Arial" w:cs="Arial"/>
          <w:b/>
          <w:bCs/>
          <w:i/>
          <w:sz w:val="24"/>
          <w:szCs w:val="24"/>
          <w:shd w:val="clear" w:color="auto" w:fill="FFFFFF"/>
        </w:rPr>
        <w:t xml:space="preserve">¿Le asiste razón a la apoderada judicial de </w:t>
      </w:r>
      <w:proofErr w:type="spellStart"/>
      <w:r w:rsidRPr="00A057CE">
        <w:rPr>
          <w:rStyle w:val="normaltextrun"/>
          <w:rFonts w:ascii="Arial" w:hAnsi="Arial" w:cs="Arial"/>
          <w:b/>
          <w:bCs/>
          <w:i/>
          <w:sz w:val="24"/>
          <w:szCs w:val="24"/>
          <w:shd w:val="clear" w:color="auto" w:fill="FFFFFF"/>
        </w:rPr>
        <w:t>Skandia</w:t>
      </w:r>
      <w:proofErr w:type="spellEnd"/>
      <w:r w:rsidRPr="00A057CE">
        <w:rPr>
          <w:rStyle w:val="normaltextrun"/>
          <w:rFonts w:ascii="Arial" w:hAnsi="Arial" w:cs="Arial"/>
          <w:b/>
          <w:bCs/>
          <w:i/>
          <w:sz w:val="24"/>
          <w:szCs w:val="24"/>
          <w:shd w:val="clear" w:color="auto" w:fill="FFFFFF"/>
        </w:rPr>
        <w:t xml:space="preserve"> S.A. cuando afirma que Mapfre Colombia Vida Seguros S.A. debe reembolsar las sumas de dinero que deba reintegrar el fondo privado de pensiones por concepto de primas de los seguros previsionales de invalidez y sobrevivientes?</w:t>
      </w:r>
    </w:p>
    <w:p w14:paraId="7DD0E0B6"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p>
    <w:p w14:paraId="51499FBA" w14:textId="77777777" w:rsidR="006201CA" w:rsidRPr="00A057CE" w:rsidRDefault="006201CA" w:rsidP="006201CA">
      <w:pPr>
        <w:suppressAutoHyphens/>
        <w:spacing w:after="0"/>
        <w:ind w:left="426" w:right="420"/>
        <w:jc w:val="both"/>
        <w:rPr>
          <w:rFonts w:ascii="Arial" w:eastAsia="Times New Roman" w:hAnsi="Arial" w:cs="Arial"/>
          <w:i/>
          <w:spacing w:val="-2"/>
          <w:sz w:val="24"/>
          <w:szCs w:val="24"/>
          <w:lang w:eastAsia="es-ES"/>
        </w:rPr>
      </w:pPr>
      <w:r w:rsidRPr="00A057CE">
        <w:rPr>
          <w:rFonts w:ascii="Arial" w:eastAsia="Times New Roman" w:hAnsi="Arial" w:cs="Arial"/>
          <w:b/>
          <w:bCs/>
          <w:i/>
          <w:spacing w:val="-2"/>
          <w:sz w:val="24"/>
          <w:szCs w:val="24"/>
          <w:lang w:eastAsia="es-ES"/>
        </w:rPr>
        <w:t>¿Qué decisión debe adoptarse ante la posibilidad de que se haya emitido un bono pensional a favor del afiliado?</w:t>
      </w:r>
      <w:r w:rsidRPr="00A057CE">
        <w:rPr>
          <w:rFonts w:ascii="Arial" w:eastAsia="Times New Roman" w:hAnsi="Arial" w:cs="Arial"/>
          <w:i/>
          <w:spacing w:val="-2"/>
          <w:sz w:val="24"/>
          <w:szCs w:val="24"/>
          <w:lang w:eastAsia="es-ES"/>
        </w:rPr>
        <w:t> </w:t>
      </w:r>
    </w:p>
    <w:p w14:paraId="108174EB"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p>
    <w:p w14:paraId="516F26C0" w14:textId="77777777" w:rsidR="006201CA" w:rsidRPr="00A057CE" w:rsidRDefault="006201CA" w:rsidP="006201CA">
      <w:pPr>
        <w:suppressAutoHyphens/>
        <w:spacing w:after="0"/>
        <w:ind w:left="426" w:right="420"/>
        <w:jc w:val="both"/>
        <w:rPr>
          <w:rFonts w:ascii="Arial" w:eastAsia="Times New Roman" w:hAnsi="Arial" w:cs="Arial"/>
          <w:b/>
          <w:bCs/>
          <w:i/>
          <w:spacing w:val="-2"/>
          <w:sz w:val="24"/>
          <w:szCs w:val="24"/>
          <w:lang w:eastAsia="es-ES"/>
        </w:rPr>
      </w:pPr>
      <w:r w:rsidRPr="00A057CE">
        <w:rPr>
          <w:rFonts w:ascii="Arial" w:eastAsia="Times New Roman" w:hAnsi="Arial" w:cs="Arial"/>
          <w:b/>
          <w:bCs/>
          <w:i/>
          <w:spacing w:val="-2"/>
          <w:sz w:val="24"/>
          <w:szCs w:val="24"/>
          <w:lang w:eastAsia="es-ES"/>
        </w:rPr>
        <w:t>¿Existe algún inconveniente en torno a que el afiliado este próximo a arribar a la edad mínima de pensión prevista en el régimen de prima media con prestación definida?</w:t>
      </w:r>
    </w:p>
    <w:p w14:paraId="302E6340" w14:textId="77777777" w:rsidR="006201CA" w:rsidRPr="00A057CE" w:rsidRDefault="006201CA" w:rsidP="006201CA">
      <w:pPr>
        <w:suppressAutoHyphens/>
        <w:spacing w:after="0"/>
        <w:ind w:left="426" w:right="420"/>
        <w:jc w:val="both"/>
        <w:rPr>
          <w:rFonts w:ascii="Arial" w:eastAsia="Times New Roman" w:hAnsi="Arial" w:cs="Arial"/>
          <w:b/>
          <w:bCs/>
          <w:i/>
          <w:spacing w:val="-2"/>
          <w:sz w:val="24"/>
          <w:szCs w:val="24"/>
          <w:lang w:eastAsia="es-ES"/>
        </w:rPr>
      </w:pPr>
    </w:p>
    <w:p w14:paraId="7EA25D5F" w14:textId="77777777" w:rsidR="006201CA" w:rsidRPr="00A057CE" w:rsidRDefault="006201CA" w:rsidP="006201CA">
      <w:pPr>
        <w:suppressAutoHyphens/>
        <w:spacing w:after="0"/>
        <w:ind w:left="426" w:right="420"/>
        <w:jc w:val="both"/>
        <w:rPr>
          <w:rFonts w:ascii="Arial" w:eastAsia="Times New Roman" w:hAnsi="Arial" w:cs="Arial"/>
          <w:i/>
          <w:spacing w:val="-2"/>
          <w:sz w:val="24"/>
          <w:szCs w:val="24"/>
          <w:lang w:eastAsia="es-ES"/>
        </w:rPr>
      </w:pPr>
      <w:r w:rsidRPr="00A057CE">
        <w:rPr>
          <w:rFonts w:ascii="Arial" w:eastAsia="Times New Roman" w:hAnsi="Arial" w:cs="Arial"/>
          <w:b/>
          <w:bCs/>
          <w:i/>
          <w:spacing w:val="-2"/>
          <w:sz w:val="24"/>
          <w:szCs w:val="24"/>
          <w:lang w:eastAsia="es-ES"/>
        </w:rPr>
        <w:t xml:space="preserve">¿Hay lugar a exonerar a los fondos privados de pensiones Porvenir S.A. y </w:t>
      </w:r>
      <w:proofErr w:type="spellStart"/>
      <w:r w:rsidRPr="00A057CE">
        <w:rPr>
          <w:rFonts w:ascii="Arial" w:eastAsia="Times New Roman" w:hAnsi="Arial" w:cs="Arial"/>
          <w:b/>
          <w:bCs/>
          <w:i/>
          <w:spacing w:val="-2"/>
          <w:sz w:val="24"/>
          <w:szCs w:val="24"/>
          <w:lang w:eastAsia="es-ES"/>
        </w:rPr>
        <w:t>Skandia</w:t>
      </w:r>
      <w:proofErr w:type="spellEnd"/>
      <w:r w:rsidRPr="00A057CE">
        <w:rPr>
          <w:rFonts w:ascii="Arial" w:eastAsia="Times New Roman" w:hAnsi="Arial" w:cs="Arial"/>
          <w:b/>
          <w:bCs/>
          <w:i/>
          <w:spacing w:val="-2"/>
          <w:sz w:val="24"/>
          <w:szCs w:val="24"/>
          <w:lang w:eastAsia="es-ES"/>
        </w:rPr>
        <w:t xml:space="preserve"> S.A. de la condena emitida en su contra por concepto de costas procesales?</w:t>
      </w:r>
      <w:r w:rsidRPr="00A057CE">
        <w:rPr>
          <w:rFonts w:ascii="Arial" w:eastAsia="Times New Roman" w:hAnsi="Arial" w:cs="Arial"/>
          <w:i/>
          <w:spacing w:val="-2"/>
          <w:sz w:val="24"/>
          <w:szCs w:val="24"/>
          <w:lang w:eastAsia="es-ES"/>
        </w:rPr>
        <w:t> </w:t>
      </w:r>
    </w:p>
    <w:p w14:paraId="35E4FE86"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 </w:t>
      </w:r>
    </w:p>
    <w:p w14:paraId="2D051BA5"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Con el propósito de dar solución a los interrogantes en el caso concreto, la Sala considera necesario precisar, el siguiente: </w:t>
      </w:r>
    </w:p>
    <w:p w14:paraId="38024EED"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p>
    <w:p w14:paraId="4B9AA699"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FUNDAMENTO JURISPRUDENCIAL</w:t>
      </w:r>
      <w:r w:rsidRPr="00A057CE">
        <w:rPr>
          <w:rFonts w:ascii="Arial" w:eastAsia="Times New Roman" w:hAnsi="Arial" w:cs="Arial"/>
          <w:sz w:val="24"/>
          <w:szCs w:val="24"/>
          <w:lang w:eastAsia="es-CO"/>
        </w:rPr>
        <w:t> </w:t>
      </w:r>
    </w:p>
    <w:p w14:paraId="06F626E2"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2C3E63C6"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70867B31"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723105F4"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5DBE44EB"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6766DF22"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708B0D8A" w14:textId="77777777" w:rsidR="006201CA" w:rsidRPr="00E8408B" w:rsidRDefault="006201CA" w:rsidP="006201CA">
      <w:pPr>
        <w:spacing w:after="0"/>
        <w:jc w:val="both"/>
        <w:textAlignment w:val="baseline"/>
        <w:rPr>
          <w:rFonts w:ascii="Arial" w:eastAsia="Times New Roman" w:hAnsi="Arial" w:cs="Arial"/>
          <w:i/>
          <w:sz w:val="24"/>
          <w:szCs w:val="24"/>
          <w:lang w:eastAsia="es-CO"/>
        </w:rPr>
      </w:pPr>
    </w:p>
    <w:p w14:paraId="21936072"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2DE7ABE3" w14:textId="77777777" w:rsidR="006201CA" w:rsidRPr="00E8408B" w:rsidRDefault="006201CA" w:rsidP="006201CA">
      <w:pPr>
        <w:spacing w:after="0"/>
        <w:jc w:val="both"/>
        <w:textAlignment w:val="baseline"/>
        <w:rPr>
          <w:rFonts w:ascii="Arial" w:eastAsia="Times New Roman" w:hAnsi="Arial" w:cs="Arial"/>
          <w:i/>
          <w:sz w:val="24"/>
          <w:szCs w:val="24"/>
          <w:lang w:eastAsia="es-CO"/>
        </w:rPr>
      </w:pPr>
    </w:p>
    <w:p w14:paraId="2BB9FF54"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19850785"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1F7E302B"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470A9399"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7BCD3456"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0A5DCCB1"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4B82691C"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65072399"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6201CA" w:rsidRPr="00E8408B" w14:paraId="4754F02C"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DED88E9"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CAA34CC"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8B8745E"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6201CA" w:rsidRPr="00E8408B" w14:paraId="7111C21F"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08EA067"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AAC4FC9"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5F7D869E"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6DA248DE"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5D254F4"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6201CA" w:rsidRPr="00E8408B" w14:paraId="22CFF8AC"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15102EA"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BE9BB54"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40C443B5"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4664774"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6201CA" w:rsidRPr="00E8408B" w14:paraId="67BB4941"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F83958F"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60D55D6"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18A29FC7"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31D84F24"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260D43F"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16F630B0" w14:textId="77777777" w:rsidR="006201CA" w:rsidRPr="00E8408B" w:rsidRDefault="006201CA" w:rsidP="006201CA">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7DB67CE4"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5CE2366E"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6D4F00AF"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0ADA3AE7"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7112772C"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6C72C938"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p>
    <w:p w14:paraId="0A9E5B77"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782789EB"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1FE2E439" w14:textId="77777777" w:rsidR="006201CA" w:rsidRPr="00E8408B" w:rsidRDefault="006201CA" w:rsidP="006201CA">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5E5A2F41" w14:textId="77777777" w:rsidR="006201CA" w:rsidRPr="00E8408B" w:rsidRDefault="006201CA" w:rsidP="006201CA">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4D3B491" w14:textId="77777777" w:rsidR="006201CA" w:rsidRPr="00E8408B" w:rsidRDefault="006201CA" w:rsidP="006201CA">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08C3045B" w14:textId="77777777" w:rsidR="006201CA" w:rsidRPr="00E8408B" w:rsidRDefault="006201CA" w:rsidP="006201CA">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3C8ADD31"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De esta manera, el acto jurídico de cambio de régimen debe estar precedido de una ilustración al trabajador o usuario, como mínimo, acerca de las características, </w:t>
      </w:r>
      <w:r w:rsidRPr="00E8408B">
        <w:rPr>
          <w:rFonts w:ascii="Arial" w:eastAsia="Times New Roman" w:hAnsi="Arial" w:cs="Arial"/>
          <w:i/>
          <w:iCs/>
          <w:szCs w:val="24"/>
          <w:lang w:eastAsia="es-ES"/>
        </w:rPr>
        <w:lastRenderedPageBreak/>
        <w:t>condiciones, acceso, ventajas y desventajas de cada uno de los regímenes pensionales, así como de los riesgos y consecuencias del traslado.”.</w:t>
      </w:r>
    </w:p>
    <w:p w14:paraId="36547B3D"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6208B637"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03433AC5"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4532426D"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342B258B"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764C1D16"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6104BBCB"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p>
    <w:p w14:paraId="0DA53CAE"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1715A233"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p>
    <w:p w14:paraId="33FC40D7"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p w14:paraId="6F50486D"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75F77302"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310405D8"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0260FB86"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SL3752</w:t>
      </w:r>
      <w:proofErr w:type="spellEnd"/>
      <w:r w:rsidRPr="00E8408B">
        <w:rPr>
          <w:rFonts w:ascii="Arial" w:eastAsia="Times New Roman" w:hAnsi="Arial" w:cs="Arial"/>
          <w:sz w:val="24"/>
          <w:szCs w:val="24"/>
          <w:lang w:eastAsia="es-CO"/>
        </w:rPr>
        <w:t xml:space="preserve">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5D9E052A"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12391306"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329B93D7"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15835D99"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6BAA7CCA"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068232CB"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lastRenderedPageBreak/>
        <w:t>Y más adelante continuó expresando:</w:t>
      </w:r>
    </w:p>
    <w:p w14:paraId="4BE34E51"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6A405895"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41934031"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49127F80"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xml:space="preserve">, en los casos de afiliación, pueden verse traducidos en acciones concretas de los afiliados tales como presentar solicitudes de información de saldos, actualización de datos, asignación y cambio de claves, entre otros. Así lo ha establecido esta Corporación en el fallo CSJ </w:t>
      </w:r>
      <w:proofErr w:type="spellStart"/>
      <w:r w:rsidRPr="00E8408B">
        <w:rPr>
          <w:rFonts w:ascii="Arial" w:eastAsia="Times New Roman" w:hAnsi="Arial" w:cs="Arial"/>
          <w:i/>
          <w:iCs/>
          <w:szCs w:val="24"/>
          <w:lang w:eastAsia="es-ES"/>
        </w:rPr>
        <w:t>SL413</w:t>
      </w:r>
      <w:proofErr w:type="spellEnd"/>
      <w:r w:rsidRPr="00E8408B">
        <w:rPr>
          <w:rFonts w:ascii="Arial" w:eastAsia="Times New Roman" w:hAnsi="Arial" w:cs="Arial"/>
          <w:i/>
          <w:iCs/>
          <w:szCs w:val="24"/>
          <w:lang w:eastAsia="es-ES"/>
        </w:rPr>
        <w:t>-2018, en donde dijo que, </w:t>
      </w:r>
    </w:p>
    <w:p w14:paraId="65B23A53"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0174606B"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68A38950"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64D7B4DA" w14:textId="77777777" w:rsidR="006201CA" w:rsidRPr="00E8408B" w:rsidRDefault="006201CA" w:rsidP="006201CA">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4241FEFD"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78E00A0C"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45EE5BE8"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p>
    <w:p w14:paraId="64489C56"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50A26CE7"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0238B5B6"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549FA7C9"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0BF4AB5B"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445E8AAA"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79FA75F8"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w:t>
      </w:r>
      <w:r w:rsidRPr="00E8408B">
        <w:rPr>
          <w:rFonts w:ascii="Arial" w:eastAsia="Times New Roman" w:hAnsi="Arial" w:cs="Arial"/>
          <w:i/>
          <w:iCs/>
          <w:szCs w:val="24"/>
          <w:lang w:eastAsia="es-ES"/>
        </w:rPr>
        <w:lastRenderedPageBreak/>
        <w:t>retornar a Colpensiones pese a las prerrogativas con las que allí inicialmente contaba. </w:t>
      </w:r>
    </w:p>
    <w:p w14:paraId="188C9F9C"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65D3E887" w14:textId="77777777" w:rsidR="006201CA" w:rsidRPr="007B7BE6"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p>
    <w:p w14:paraId="0D8C807A"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val="es-ES" w:eastAsia="es-CO"/>
        </w:rPr>
        <w:t> </w:t>
      </w:r>
      <w:r w:rsidRPr="00A057CE">
        <w:rPr>
          <w:rFonts w:ascii="Arial" w:eastAsia="Times New Roman" w:hAnsi="Arial" w:cs="Arial"/>
          <w:sz w:val="24"/>
          <w:szCs w:val="24"/>
          <w:lang w:eastAsia="es-CO"/>
        </w:rPr>
        <w:t> </w:t>
      </w:r>
    </w:p>
    <w:p w14:paraId="62297E58"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CASO CONCRETO</w:t>
      </w:r>
      <w:r w:rsidRPr="00A057CE">
        <w:rPr>
          <w:rFonts w:ascii="Arial" w:eastAsia="Times New Roman" w:hAnsi="Arial" w:cs="Arial"/>
          <w:sz w:val="24"/>
          <w:szCs w:val="24"/>
          <w:lang w:eastAsia="es-CO"/>
        </w:rPr>
        <w:t> </w:t>
      </w:r>
    </w:p>
    <w:p w14:paraId="6CE0CE62"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075A6C55"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el actor la demanda en ese sentido, por imperativo jurisprudencial, lo que corresponde es analizar el caso en la forma determinada por la Corte Suprema de Justicia, esto es, si el cambio de régimen pensional del demandante se dio en términos de eficacia, como correctamente lo abordó la funcionaria de primera instancia.</w:t>
      </w:r>
    </w:p>
    <w:p w14:paraId="32FAAD8E"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p>
    <w:p w14:paraId="55E0EEA9"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Resuelto lo anterior, se tiene entonces que con la solicitud de vinculación realizada por el señor Andrés Fernando Peñuela Baquero ante el fondo privado de pensiones Porvenir S.A. el 29 de diciembre de 1998 -</w:t>
      </w:r>
      <w:proofErr w:type="spellStart"/>
      <w:r w:rsidRPr="00A057CE">
        <w:rPr>
          <w:rFonts w:ascii="Arial" w:eastAsia="Times New Roman" w:hAnsi="Arial" w:cs="Arial"/>
          <w:sz w:val="24"/>
          <w:szCs w:val="24"/>
          <w:lang w:eastAsia="es-CO"/>
        </w:rPr>
        <w:t>pág.7</w:t>
      </w:r>
      <w:proofErr w:type="spellEnd"/>
      <w:r w:rsidRPr="00A057CE">
        <w:rPr>
          <w:rFonts w:ascii="Arial" w:eastAsia="Times New Roman" w:hAnsi="Arial" w:cs="Arial"/>
          <w:sz w:val="24"/>
          <w:szCs w:val="24"/>
          <w:lang w:eastAsia="es-CO"/>
        </w:rPr>
        <w:t xml:space="preserve"> archivo 05 carpeta primera instancia- el demandante se trasladó del régimen de prima media con prestación definida al de ahorro individual con solidaridad, sin embargo, </w:t>
      </w:r>
      <w:r w:rsidRPr="00A057CE">
        <w:rPr>
          <w:rFonts w:ascii="Arial" w:eastAsia="Times New Roman" w:hAnsi="Arial" w:cs="Arial"/>
          <w:spacing w:val="-2"/>
          <w:sz w:val="24"/>
          <w:szCs w:val="24"/>
          <w:lang w:eastAsia="es-ES"/>
        </w:rPr>
        <w:t>el actor inicia la presente acción al considerar que el cambio de régimen pensional, no cumplió con el lleno de los requisitos legales, al no habérsele suministrado la totalidad de la información sobre las consecuencias que conllevaba tomar esa decisión; viciándose de esa manera su consentimiento. </w:t>
      </w:r>
    </w:p>
    <w:p w14:paraId="3130AD93"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337FB49F"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Conforme con lo señalado por el demandante, se procederá a verificar, siguiendo, única y exclusivamente las reglas jurisprudenciales expuestas anteriormente, si la AFP Porvenir S.A. -quien tiene la carga probatoria en este tipo de procesos (como se explicó en el punto cuatro del fundamento jurisprudencial)-, cumplió con el deber legal de información que le correspondía para el 29 de diciembre de 1998 (primera etapa). </w:t>
      </w:r>
    </w:p>
    <w:p w14:paraId="454117E5"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6D3E87C0"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En lo que concierne al formulario de afiliación, más allá de que en dicho documento se evidencia la rúbrica del señor Andrés Fernando Peñuela Baquero</w:t>
      </w:r>
      <w:r w:rsidRPr="00A057CE">
        <w:rPr>
          <w:rFonts w:ascii="Arial" w:eastAsia="Times New Roman" w:hAnsi="Arial" w:cs="Arial"/>
          <w:sz w:val="24"/>
          <w:szCs w:val="24"/>
          <w:lang w:eastAsia="es-CO"/>
        </w:rPr>
        <w:t xml:space="preserve"> </w:t>
      </w:r>
      <w:r w:rsidRPr="00A057CE">
        <w:rPr>
          <w:rFonts w:ascii="Arial" w:eastAsia="Times New Roman" w:hAnsi="Arial" w:cs="Arial"/>
          <w:spacing w:val="-2"/>
          <w:sz w:val="24"/>
          <w:szCs w:val="24"/>
          <w:lang w:eastAsia="es-ES"/>
        </w:rPr>
        <w:t>en la casilla denominada “</w:t>
      </w:r>
      <w:r w:rsidRPr="00A057CE">
        <w:rPr>
          <w:rFonts w:ascii="Arial" w:eastAsia="Times New Roman" w:hAnsi="Arial" w:cs="Arial"/>
          <w:i/>
          <w:iCs/>
          <w:spacing w:val="-2"/>
          <w:sz w:val="24"/>
          <w:szCs w:val="24"/>
          <w:lang w:eastAsia="es-ES"/>
        </w:rPr>
        <w:t>Voluntad Afiliado</w:t>
      </w:r>
      <w:r w:rsidRPr="00A057CE">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12EACF9B"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552B34B7"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Ahora, en el interrogatorio de parte, el señor Andrés Fernando Peñuela Baquero informó que actualmente se encuentra activo como cotizante, al prestar sus servicios como asesor de empresas privadas, en su calidad de administrador de empresas.</w:t>
      </w:r>
    </w:p>
    <w:p w14:paraId="75922E4A" w14:textId="77777777" w:rsidR="006201CA" w:rsidRPr="00A057CE" w:rsidRDefault="006201CA" w:rsidP="006201CA">
      <w:pPr>
        <w:suppressAutoHyphens/>
        <w:spacing w:after="0"/>
        <w:jc w:val="both"/>
        <w:rPr>
          <w:rFonts w:ascii="Arial" w:eastAsia="Times New Roman" w:hAnsi="Arial" w:cs="Arial"/>
          <w:sz w:val="24"/>
          <w:szCs w:val="24"/>
          <w:lang w:eastAsia="es-CO"/>
        </w:rPr>
      </w:pPr>
    </w:p>
    <w:p w14:paraId="0406B69C"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lastRenderedPageBreak/>
        <w:t xml:space="preserve">En torno al momento en que se produjo el cambio de régimen pensional el 29 de diciembre de 1998, expresó que un asesor comercial del fondo privado de pensiones visitó las instalaciones de la entidad en la que prestaba sus servicios y en una charla muy corta le dijo que debía trasladarse del </w:t>
      </w:r>
      <w:proofErr w:type="spellStart"/>
      <w:r w:rsidRPr="00A057CE">
        <w:rPr>
          <w:rFonts w:ascii="Arial" w:eastAsia="Times New Roman" w:hAnsi="Arial" w:cs="Arial"/>
          <w:sz w:val="24"/>
          <w:szCs w:val="24"/>
          <w:lang w:eastAsia="es-CO"/>
        </w:rPr>
        <w:t>RPMPD</w:t>
      </w:r>
      <w:proofErr w:type="spellEnd"/>
      <w:r w:rsidRPr="00A057CE">
        <w:rPr>
          <w:rFonts w:ascii="Arial" w:eastAsia="Times New Roman" w:hAnsi="Arial" w:cs="Arial"/>
          <w:sz w:val="24"/>
          <w:szCs w:val="24"/>
          <w:lang w:eastAsia="es-CO"/>
        </w:rPr>
        <w:t xml:space="preserve"> al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ya que el Instituto de Seguros Sociales iba a desaparecer y con él los aportes o cotizaciones efectuadas a ese régimen pensional, además de asegurársele que se podía pensionar de manera anticipada y con una mesada pensional mucho más alta que la ofrecida en el régimen de prima media con prestación definida; sin embargo, no se le explicó </w:t>
      </w:r>
      <w:proofErr w:type="spellStart"/>
      <w:r w:rsidRPr="00A057CE">
        <w:rPr>
          <w:rFonts w:ascii="Arial" w:eastAsia="Times New Roman" w:hAnsi="Arial" w:cs="Arial"/>
          <w:sz w:val="24"/>
          <w:szCs w:val="24"/>
          <w:lang w:eastAsia="es-CO"/>
        </w:rPr>
        <w:t>como</w:t>
      </w:r>
      <w:proofErr w:type="spellEnd"/>
      <w:r w:rsidRPr="00A057CE">
        <w:rPr>
          <w:rFonts w:ascii="Arial" w:eastAsia="Times New Roman" w:hAnsi="Arial" w:cs="Arial"/>
          <w:sz w:val="24"/>
          <w:szCs w:val="24"/>
          <w:lang w:eastAsia="es-CO"/>
        </w:rPr>
        <w:t xml:space="preserve"> se podía pensionar más joven y como podría acceder a una muy buena mesada pensional, ni mucho menos las demás ventajas y sobre todo las desventajas que conllevaba tomar esa decisión.</w:t>
      </w:r>
    </w:p>
    <w:p w14:paraId="10983D8A" w14:textId="77777777" w:rsidR="006201CA" w:rsidRPr="00A057CE" w:rsidRDefault="006201CA" w:rsidP="006201CA">
      <w:pPr>
        <w:suppressAutoHyphens/>
        <w:spacing w:after="0"/>
        <w:jc w:val="both"/>
        <w:rPr>
          <w:rFonts w:ascii="Arial" w:eastAsia="Times New Roman" w:hAnsi="Arial" w:cs="Arial"/>
          <w:color w:val="FF0000"/>
          <w:sz w:val="24"/>
          <w:szCs w:val="24"/>
          <w:lang w:eastAsia="es-CO"/>
        </w:rPr>
      </w:pPr>
    </w:p>
    <w:p w14:paraId="3B7D99D2"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t>Respecto a los movimientos ejecutados al interior del régimen de ahorro individual con solidaridad, sostuvo que tuvo que realizarlos por los cambios de empleadores que tuvo en cada época, agregando que no se en esos momentos no hubo asesoría por parte de los fondos privados de pensiones.</w:t>
      </w:r>
    </w:p>
    <w:p w14:paraId="5C82DA17"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p>
    <w:p w14:paraId="22F5852A" w14:textId="77777777" w:rsidR="006201CA" w:rsidRPr="00A057CE" w:rsidRDefault="006201CA" w:rsidP="006201CA">
      <w:pPr>
        <w:spacing w:after="0"/>
        <w:jc w:val="both"/>
        <w:textAlignment w:val="baseline"/>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Siguiendo el derrotero marcado por la Sala de Casación Laboral, cabe concluir que, ni del formulario de afiliación, ni del interrogatorio de parte absuelto por el señor Andrés Fernando Peñuela Baquero, ni de ninguna de las pruebas allegadas al plenario se desprende el cumplimiento del deber legal de información por parte de la AFP Porvenir S.A. para el 29 de diciembre de 1998, sin que tampoco exista prueba en el plenario que acredite que la asimetría en la información que se produjo en ese momento dejó de prolongarse con el paso de los años, pues a pesar de que el accionante se movilizó al interior de ese régimen pensional hacía las AFP </w:t>
      </w:r>
      <w:proofErr w:type="spellStart"/>
      <w:r w:rsidRPr="00A057CE">
        <w:rPr>
          <w:rFonts w:ascii="Arial" w:eastAsia="Times New Roman" w:hAnsi="Arial" w:cs="Arial"/>
          <w:spacing w:val="-2"/>
          <w:sz w:val="24"/>
          <w:szCs w:val="24"/>
          <w:lang w:eastAsia="es-ES"/>
        </w:rPr>
        <w:t>Skandia</w:t>
      </w:r>
      <w:proofErr w:type="spellEnd"/>
      <w:r w:rsidRPr="00A057CE">
        <w:rPr>
          <w:rFonts w:ascii="Arial" w:eastAsia="Times New Roman" w:hAnsi="Arial" w:cs="Arial"/>
          <w:spacing w:val="-2"/>
          <w:sz w:val="24"/>
          <w:szCs w:val="24"/>
          <w:lang w:eastAsia="es-ES"/>
        </w:rPr>
        <w:t xml:space="preserve"> S.A., Protección S.A., en donde se encuentra vinculado actualmente, permaneciendo afiliado al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por más de veinte años, realizando cotizaciones al sistema general de pensiones a través de él; lo cierto es que esos hechos no demuestran per se los actos de relacionamiento de los que habla la Corte Suprema de Justicia, pues como ya se ha dicho, lo importante es que durante ese periodo en el que los afiliados permanecen en el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desaparezca por completo esa asimetría en la información que nace con el acto jurídico que materializa el cambio de régimen pensional, lo cual no aconteció en el presente asunto.</w:t>
      </w:r>
    </w:p>
    <w:p w14:paraId="400269CF" w14:textId="77777777" w:rsidR="006201CA" w:rsidRPr="00A057CE" w:rsidRDefault="006201CA" w:rsidP="006201CA">
      <w:pPr>
        <w:spacing w:after="0"/>
        <w:jc w:val="both"/>
        <w:textAlignment w:val="baseline"/>
        <w:rPr>
          <w:rFonts w:ascii="Arial" w:eastAsia="Times New Roman" w:hAnsi="Arial" w:cs="Arial"/>
          <w:b/>
          <w:bCs/>
          <w:spacing w:val="-2"/>
          <w:sz w:val="24"/>
          <w:szCs w:val="24"/>
          <w:lang w:eastAsia="es-ES"/>
        </w:rPr>
      </w:pPr>
    </w:p>
    <w:p w14:paraId="37A203F7" w14:textId="77777777" w:rsidR="006201CA" w:rsidRPr="00A057CE" w:rsidRDefault="006201CA" w:rsidP="006201CA">
      <w:pPr>
        <w:spacing w:after="0"/>
        <w:jc w:val="both"/>
        <w:textAlignment w:val="baseline"/>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el señor Andrés Fernando Peñuela Baquero fue conociendo paulatinamente la totalidad de las características de cada uno de los regímenes pensionales que componen el sistema general de pensiones, pues por ejemplo no quedó probado en el plenario que el actor tuviera el conocimiento de cuáles son los requisitos necesarios para pensionarse en el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y en el RPM, ni mucho menos tiene conocimiento sobre las diferentes modalidades de pensión existentes en el régimen de ahorro individual con solidaridad, </w:t>
      </w:r>
      <w:r w:rsidRPr="00A057CE">
        <w:rPr>
          <w:rFonts w:ascii="Arial" w:eastAsia="Times New Roman" w:hAnsi="Arial" w:cs="Arial"/>
          <w:b/>
          <w:bCs/>
          <w:spacing w:val="-2"/>
          <w:sz w:val="24"/>
          <w:szCs w:val="24"/>
          <w:lang w:eastAsia="es-ES"/>
        </w:rPr>
        <w:t xml:space="preserve">además de no existir prueba que demuestre que a él se le hizo la </w:t>
      </w:r>
      <w:proofErr w:type="spellStart"/>
      <w:r w:rsidRPr="00A057CE">
        <w:rPr>
          <w:rFonts w:ascii="Arial" w:eastAsia="Times New Roman" w:hAnsi="Arial" w:cs="Arial"/>
          <w:b/>
          <w:bCs/>
          <w:spacing w:val="-2"/>
          <w:sz w:val="24"/>
          <w:szCs w:val="24"/>
          <w:lang w:eastAsia="es-ES"/>
        </w:rPr>
        <w:t>reasesoría</w:t>
      </w:r>
      <w:proofErr w:type="spellEnd"/>
      <w:r w:rsidRPr="00A057CE">
        <w:rPr>
          <w:rFonts w:ascii="Arial" w:eastAsia="Times New Roman" w:hAnsi="Arial" w:cs="Arial"/>
          <w:b/>
          <w:bCs/>
          <w:spacing w:val="-2"/>
          <w:sz w:val="24"/>
          <w:szCs w:val="24"/>
          <w:lang w:eastAsia="es-ES"/>
        </w:rPr>
        <w:t xml:space="preserve"> antes de cumplir los 52 años, con el fin de que se le pusiera de presente su situación pensional y se le aconsejara a cuál de los dos regímenes pensionales le convenía estar afiliado</w:t>
      </w:r>
      <w:r w:rsidRPr="00A057CE">
        <w:rPr>
          <w:rFonts w:ascii="Arial" w:eastAsia="Times New Roman" w:hAnsi="Arial" w:cs="Arial"/>
          <w:spacing w:val="-2"/>
          <w:sz w:val="24"/>
          <w:szCs w:val="24"/>
          <w:lang w:eastAsia="es-ES"/>
        </w:rPr>
        <w:t>; omisiones éstas que demuestran que en este caso no se produjeron esos actos de relacionamiento, por cuanto la asimetría de la información que se produjo el 29 de diciembre de 1998 no desapareció mientras el accionante estuvo vinculado al régimen de ahorro individual con solidaridad.</w:t>
      </w:r>
    </w:p>
    <w:p w14:paraId="5D7EE56F" w14:textId="77777777" w:rsidR="006201CA" w:rsidRPr="00A057CE" w:rsidRDefault="006201CA" w:rsidP="006201CA">
      <w:pPr>
        <w:spacing w:after="0"/>
        <w:jc w:val="both"/>
        <w:textAlignment w:val="baseline"/>
        <w:rPr>
          <w:rFonts w:ascii="Arial" w:eastAsia="Times New Roman" w:hAnsi="Arial" w:cs="Arial"/>
          <w:spacing w:val="-2"/>
          <w:sz w:val="24"/>
          <w:szCs w:val="24"/>
          <w:lang w:eastAsia="es-ES"/>
        </w:rPr>
      </w:pPr>
    </w:p>
    <w:p w14:paraId="6834B0D5" w14:textId="77777777" w:rsidR="006201CA" w:rsidRPr="00A057CE" w:rsidRDefault="006201CA" w:rsidP="006201CA">
      <w:pPr>
        <w:spacing w:after="0"/>
        <w:jc w:val="both"/>
        <w:textAlignment w:val="baseline"/>
        <w:rPr>
          <w:rStyle w:val="normaltextrun"/>
          <w:rFonts w:ascii="Arial" w:hAnsi="Arial" w:cs="Arial"/>
          <w:color w:val="000000"/>
          <w:sz w:val="24"/>
          <w:szCs w:val="24"/>
          <w:shd w:val="clear" w:color="auto" w:fill="FFFFFF"/>
        </w:rPr>
      </w:pPr>
      <w:r w:rsidRPr="00A057CE">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y mucho menos que se presentaron actos de relacionamiento que hicieron desaparecer la asimetría en la información que se produjo el 29 de diciembre de 1998, indefectiblemente, conforme con lo sentado por la Corte Suprema de Justicia, no queda otro camino que confirmar la decisión emitida por el Juzgado Quinto Laboral del Circuito, consistente en declarar la ineficacia del acto jurídico por medio del cual el accionante se trasladó del régimen de prima media con prestación definida al régimen de ahorro individual con solidaridad el 29 de diciembre de 1998 y consecuencialmente los movimientos ejecutados al interior de ese régimen pensional, </w:t>
      </w:r>
      <w:r w:rsidRPr="00A057CE">
        <w:rPr>
          <w:rStyle w:val="normaltextrun"/>
          <w:rFonts w:ascii="Arial" w:hAnsi="Arial" w:cs="Arial"/>
          <w:color w:val="000000"/>
          <w:sz w:val="24"/>
          <w:szCs w:val="24"/>
          <w:shd w:val="clear" w:color="auto" w:fill="FFFFFF"/>
        </w:rPr>
        <w:t xml:space="preserve">por lo que todos los actos ejecutados en el </w:t>
      </w:r>
      <w:proofErr w:type="spellStart"/>
      <w:r w:rsidRPr="00A057CE">
        <w:rPr>
          <w:rStyle w:val="normaltextrun"/>
          <w:rFonts w:ascii="Arial" w:hAnsi="Arial" w:cs="Arial"/>
          <w:color w:val="000000"/>
          <w:sz w:val="24"/>
          <w:szCs w:val="24"/>
          <w:shd w:val="clear" w:color="auto" w:fill="FFFFFF"/>
        </w:rPr>
        <w:t>RAIS</w:t>
      </w:r>
      <w:proofErr w:type="spellEnd"/>
      <w:r w:rsidRPr="00A057CE">
        <w:rPr>
          <w:rStyle w:val="normaltextrun"/>
          <w:rFonts w:ascii="Arial" w:hAnsi="Arial" w:cs="Arial"/>
          <w:color w:val="000000"/>
          <w:sz w:val="24"/>
          <w:szCs w:val="24"/>
          <w:shd w:val="clear" w:color="auto" w:fill="FFFFFF"/>
        </w:rPr>
        <w:t xml:space="preserve"> carecen de validez; quedando válida y vigente la afiliación primigenia efectuada por el señor </w:t>
      </w:r>
      <w:r w:rsidRPr="00A057CE">
        <w:rPr>
          <w:rFonts w:ascii="Arial" w:eastAsia="Times New Roman" w:hAnsi="Arial" w:cs="Arial"/>
          <w:spacing w:val="-2"/>
          <w:sz w:val="24"/>
          <w:szCs w:val="24"/>
          <w:lang w:eastAsia="es-ES"/>
        </w:rPr>
        <w:t>Andrés Fernando Peñuela Baquero</w:t>
      </w:r>
      <w:r w:rsidRPr="00A057CE">
        <w:rPr>
          <w:rStyle w:val="normaltextrun"/>
          <w:rFonts w:ascii="Arial" w:hAnsi="Arial" w:cs="Arial"/>
          <w:color w:val="000000"/>
          <w:sz w:val="24"/>
          <w:szCs w:val="24"/>
          <w:shd w:val="clear" w:color="auto" w:fill="FFFFFF"/>
        </w:rPr>
        <w:t xml:space="preserve"> al </w:t>
      </w:r>
      <w:proofErr w:type="spellStart"/>
      <w:r w:rsidRPr="00A057CE">
        <w:rPr>
          <w:rStyle w:val="normaltextrun"/>
          <w:rFonts w:ascii="Arial" w:hAnsi="Arial" w:cs="Arial"/>
          <w:color w:val="000000"/>
          <w:sz w:val="24"/>
          <w:szCs w:val="24"/>
          <w:shd w:val="clear" w:color="auto" w:fill="FFFFFF"/>
        </w:rPr>
        <w:t>RPMPD</w:t>
      </w:r>
      <w:proofErr w:type="spellEnd"/>
      <w:r w:rsidRPr="00A057CE">
        <w:rPr>
          <w:rStyle w:val="normaltextrun"/>
          <w:rFonts w:ascii="Arial" w:hAnsi="Arial" w:cs="Arial"/>
          <w:color w:val="000000"/>
          <w:sz w:val="24"/>
          <w:szCs w:val="24"/>
          <w:shd w:val="clear" w:color="auto" w:fill="FFFFFF"/>
        </w:rPr>
        <w:t xml:space="preserve"> administrado actualmente por la Administradora Colombiana de Pensiones, como correctamente lo definió la </w:t>
      </w:r>
      <w:r w:rsidRPr="00A057CE">
        <w:rPr>
          <w:rStyle w:val="normaltextrun"/>
          <w:rFonts w:ascii="Arial" w:hAnsi="Arial" w:cs="Arial"/>
          <w:i/>
          <w:iCs/>
          <w:color w:val="000000"/>
          <w:sz w:val="24"/>
          <w:szCs w:val="24"/>
          <w:shd w:val="clear" w:color="auto" w:fill="FFFFFF"/>
        </w:rPr>
        <w:t>a quo.</w:t>
      </w:r>
    </w:p>
    <w:p w14:paraId="4870CF98"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2AD8C97F" w14:textId="77777777" w:rsidR="006201CA" w:rsidRPr="00A057CE" w:rsidRDefault="006201CA" w:rsidP="006201CA">
      <w:pPr>
        <w:suppressAutoHyphens/>
        <w:spacing w:after="0"/>
        <w:jc w:val="both"/>
        <w:rPr>
          <w:rStyle w:val="normaltextrun"/>
          <w:rFonts w:ascii="Arial" w:hAnsi="Arial" w:cs="Arial"/>
          <w:i/>
          <w:iCs/>
          <w:spacing w:val="-2"/>
          <w:sz w:val="24"/>
          <w:szCs w:val="24"/>
          <w:lang w:eastAsia="es-ES"/>
        </w:rPr>
      </w:pPr>
      <w:r w:rsidRPr="00A057CE">
        <w:rPr>
          <w:rStyle w:val="normaltextrun"/>
          <w:rFonts w:ascii="Arial" w:hAnsi="Arial" w:cs="Arial"/>
          <w:color w:val="000000"/>
          <w:sz w:val="24"/>
          <w:szCs w:val="24"/>
          <w:shd w:val="clear" w:color="auto" w:fill="FFFFFF"/>
        </w:rPr>
        <w:t xml:space="preserve">Así las cosas, al no tener ningún efecto jurídico el cambio de régimen pensional y el movimiento efectuado por el señor </w:t>
      </w:r>
      <w:r w:rsidRPr="00A057CE">
        <w:rPr>
          <w:rFonts w:ascii="Arial" w:eastAsia="Times New Roman" w:hAnsi="Arial" w:cs="Arial"/>
          <w:spacing w:val="-2"/>
          <w:sz w:val="24"/>
          <w:szCs w:val="24"/>
          <w:lang w:eastAsia="es-ES"/>
        </w:rPr>
        <w:t xml:space="preserve">Andrés Fernando Peñuela Baquero, ni ninguno de los actos ejecutados al interior del </w:t>
      </w:r>
      <w:proofErr w:type="spellStart"/>
      <w:r w:rsidRPr="00A057CE">
        <w:rPr>
          <w:rFonts w:ascii="Arial" w:eastAsia="Times New Roman" w:hAnsi="Arial" w:cs="Arial"/>
          <w:spacing w:val="-2"/>
          <w:sz w:val="24"/>
          <w:szCs w:val="24"/>
          <w:lang w:eastAsia="es-ES"/>
        </w:rPr>
        <w:t>RAIS</w:t>
      </w:r>
      <w:proofErr w:type="spellEnd"/>
      <w:r w:rsidRPr="00A057CE">
        <w:rPr>
          <w:rStyle w:val="normaltextrun"/>
          <w:rFonts w:ascii="Arial" w:hAnsi="Arial" w:cs="Arial"/>
          <w:color w:val="000000"/>
          <w:sz w:val="24"/>
          <w:szCs w:val="24"/>
          <w:shd w:val="clear" w:color="auto" w:fill="FFFFFF"/>
        </w:rPr>
        <w:t xml:space="preserve">, correcta resultó la decisión de condenar a la AFP Protección S.A., en la que se encuentra vinculado actualmente, a restituir </w:t>
      </w:r>
      <w:r w:rsidRPr="00A057CE">
        <w:rPr>
          <w:rFonts w:ascii="Arial" w:eastAsia="Times New Roman" w:hAnsi="Arial" w:cs="Arial"/>
          <w:spacing w:val="-2"/>
          <w:sz w:val="24"/>
          <w:szCs w:val="24"/>
          <w:lang w:eastAsia="es-ES"/>
        </w:rPr>
        <w:t>el saldo existente en la cuenta de ahorro individual del afiliado, proveniente de las cotizaciones efectuadas al sistema general de pensiones junto con los intereses y rendimientos financieros que se hayan causado</w:t>
      </w:r>
      <w:r w:rsidRPr="00A057CE">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59B6C75B"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540ACD11"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w:t>
      </w:r>
      <w:proofErr w:type="spellStart"/>
      <w:r w:rsidRPr="00A057CE">
        <w:rPr>
          <w:rStyle w:val="normaltextrun"/>
          <w:rFonts w:ascii="Arial" w:hAnsi="Arial" w:cs="Arial"/>
          <w:color w:val="000000"/>
          <w:sz w:val="24"/>
          <w:szCs w:val="24"/>
          <w:shd w:val="clear" w:color="auto" w:fill="FFFFFF"/>
        </w:rPr>
        <w:t>SL3034</w:t>
      </w:r>
      <w:proofErr w:type="spellEnd"/>
      <w:r w:rsidRPr="00A057CE">
        <w:rPr>
          <w:rStyle w:val="normaltextrun"/>
          <w:rFonts w:ascii="Arial" w:hAnsi="Arial" w:cs="Arial"/>
          <w:color w:val="000000"/>
          <w:sz w:val="24"/>
          <w:szCs w:val="24"/>
          <w:shd w:val="clear" w:color="auto" w:fill="FFFFFF"/>
        </w:rPr>
        <w:t xml:space="preserve"> de 7 de julio de 2021 en la que la Corte Suprema de Justicia reiteró </w:t>
      </w:r>
      <w:r w:rsidRPr="00A057CE">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a los fondos privados de pensiones accionados.</w:t>
      </w:r>
    </w:p>
    <w:p w14:paraId="3D69EB4E"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2374D8EB"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Bajo esa misma óptica, es del caso recordar que el cambio de régimen pensional y los movimientos realizados al interior del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declarados ineficaces, implica que ningún acto ejecutado al interior del mismo produzca efectos, por lo que correcta resultó la decisión de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 xml:space="preserve">consistente en condenar a los fondos privados de pensiones Porvenir S.A.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y Protección S.A. a reintegrar a la Administradora Colombiana de Pensiones, con cargo a sus propios recursos y debidamente indexados, los valores que fueron cobrados al actor durante su permanencia en cada una de esas entidades y que estuvieron destinados a cancelar las primas de los seguros previsionales de invalidez y sobrevivientes, así como los valores destinados a financiar la garantía de pensión mínima; siendo del caso definir desde ya, que el llamamiento en garantía realizado por la AFP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a Mapfre Colombia Vida Seguros S.A. no está llamado a prosperar, </w:t>
      </w:r>
      <w:r w:rsidRPr="00A057CE">
        <w:rPr>
          <w:rFonts w:ascii="Arial" w:eastAsia="Times New Roman" w:hAnsi="Arial" w:cs="Arial"/>
          <w:spacing w:val="-2"/>
          <w:sz w:val="24"/>
          <w:szCs w:val="24"/>
          <w:lang w:eastAsia="es-ES"/>
        </w:rPr>
        <w:t xml:space="preserve">pues precisamente la orden dirigida en ese sentido lo que lleva es a que los fondos privados de pensiones respondan con su patrimonio por las deficiencias en que incurrieron al momento de efectuar la vinculación de los afiliados, siendo del caso precisar que la relación jurídico </w:t>
      </w:r>
      <w:r w:rsidRPr="00A057CE">
        <w:rPr>
          <w:rFonts w:ascii="Arial" w:eastAsia="Times New Roman" w:hAnsi="Arial" w:cs="Arial"/>
          <w:spacing w:val="-2"/>
          <w:sz w:val="24"/>
          <w:szCs w:val="24"/>
          <w:lang w:eastAsia="es-ES"/>
        </w:rPr>
        <w:lastRenderedPageBreak/>
        <w:t xml:space="preserve">sustancial que sostienen esas entidades consiste en afectar las pólizas de los seguros previsionales de invalidez y sobrevivientes contratadas, únicamente cuando el riesgo asegurado se configure, situación que no es la que acontece en el presente asunto, lo que conlleva a negar el llamamiento en garantía realizado por la AFP </w:t>
      </w:r>
      <w:proofErr w:type="spellStart"/>
      <w:r w:rsidRPr="00A057CE">
        <w:rPr>
          <w:rFonts w:ascii="Arial" w:eastAsia="Times New Roman" w:hAnsi="Arial" w:cs="Arial"/>
          <w:spacing w:val="-2"/>
          <w:sz w:val="24"/>
          <w:szCs w:val="24"/>
          <w:lang w:eastAsia="es-ES"/>
        </w:rPr>
        <w:t>Skandia</w:t>
      </w:r>
      <w:proofErr w:type="spellEnd"/>
      <w:r w:rsidRPr="00A057CE">
        <w:rPr>
          <w:rFonts w:ascii="Arial" w:eastAsia="Times New Roman" w:hAnsi="Arial" w:cs="Arial"/>
          <w:spacing w:val="-2"/>
          <w:sz w:val="24"/>
          <w:szCs w:val="24"/>
          <w:lang w:eastAsia="es-ES"/>
        </w:rPr>
        <w:t xml:space="preserve"> S.A., como acertadamente lo definió la juzgadora de primer grado.</w:t>
      </w:r>
    </w:p>
    <w:p w14:paraId="54B27115"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p>
    <w:p w14:paraId="5CA917EE" w14:textId="77777777" w:rsidR="006201CA" w:rsidRPr="00A057CE" w:rsidRDefault="006201CA" w:rsidP="006201CA">
      <w:pPr>
        <w:suppressAutoHyphens/>
        <w:spacing w:after="0"/>
        <w:jc w:val="both"/>
        <w:rPr>
          <w:rFonts w:ascii="Arial" w:hAnsi="Arial" w:cs="Arial"/>
          <w:sz w:val="24"/>
          <w:szCs w:val="24"/>
        </w:rPr>
      </w:pPr>
      <w:r w:rsidRPr="00A057CE">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29 de diciembre de 1998 y al haber cotizado el accionante más de 150 semanas al RPM antes de que se produjera el traslado al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más concretamente 394 semanas de cotización, como se constata con la información inmersa en la historia laboral emitida por Colpensiones -</w:t>
      </w:r>
      <w:proofErr w:type="spellStart"/>
      <w:r w:rsidRPr="00A057CE">
        <w:rPr>
          <w:rFonts w:ascii="Arial" w:eastAsia="Times New Roman" w:hAnsi="Arial" w:cs="Arial"/>
          <w:spacing w:val="-2"/>
          <w:sz w:val="24"/>
          <w:szCs w:val="24"/>
          <w:lang w:eastAsia="es-ES"/>
        </w:rPr>
        <w:t>págs.41</w:t>
      </w:r>
      <w:proofErr w:type="spellEnd"/>
      <w:r w:rsidRPr="00A057CE">
        <w:rPr>
          <w:rFonts w:ascii="Arial" w:eastAsia="Times New Roman" w:hAnsi="Arial" w:cs="Arial"/>
          <w:spacing w:val="-2"/>
          <w:sz w:val="24"/>
          <w:szCs w:val="24"/>
          <w:lang w:eastAsia="es-ES"/>
        </w:rPr>
        <w:t xml:space="preserve"> a 46 archivo 10 carpeta primera instancia-, se generó en ese momento un bono pensional tipo A en favor del señor Andrés Fernando Peñuela Baquero</w:t>
      </w:r>
      <w:r w:rsidRPr="00A057CE">
        <w:rPr>
          <w:rFonts w:ascii="Arial" w:hAnsi="Arial" w:cs="Arial"/>
          <w:sz w:val="24"/>
          <w:szCs w:val="24"/>
        </w:rPr>
        <w:t xml:space="preserve"> al cumplirse con los requisitos previstos en el artículo 115 de la ley 100 de 1993.</w:t>
      </w:r>
    </w:p>
    <w:p w14:paraId="5E07F57A" w14:textId="77777777" w:rsidR="006201CA" w:rsidRPr="00A057CE" w:rsidRDefault="006201CA" w:rsidP="006201CA">
      <w:pPr>
        <w:suppressAutoHyphens/>
        <w:spacing w:after="0"/>
        <w:jc w:val="both"/>
        <w:rPr>
          <w:rFonts w:ascii="Arial" w:hAnsi="Arial" w:cs="Arial"/>
          <w:sz w:val="24"/>
          <w:szCs w:val="24"/>
        </w:rPr>
      </w:pPr>
    </w:p>
    <w:p w14:paraId="7261385C"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hAnsi="Arial" w:cs="Arial"/>
          <w:sz w:val="24"/>
          <w:szCs w:val="24"/>
        </w:rPr>
        <w:t>Ahora, conforme con la información suministrada por el fondo privado de pensiones Protección S.A. en el reporte de la cuenta de ahorro individual del accionante -</w:t>
      </w:r>
      <w:proofErr w:type="spellStart"/>
      <w:r w:rsidRPr="00A057CE">
        <w:rPr>
          <w:rFonts w:ascii="Arial" w:hAnsi="Arial" w:cs="Arial"/>
          <w:sz w:val="24"/>
          <w:szCs w:val="24"/>
        </w:rPr>
        <w:t>págs.48</w:t>
      </w:r>
      <w:proofErr w:type="spellEnd"/>
      <w:r w:rsidRPr="00A057CE">
        <w:rPr>
          <w:rFonts w:ascii="Arial" w:hAnsi="Arial" w:cs="Arial"/>
          <w:sz w:val="24"/>
          <w:szCs w:val="24"/>
        </w:rPr>
        <w:t xml:space="preserve"> a 64 archivo 15 carpeta primera instancia-, se evidencia que durante el tiempo que el demandante estuvo afiliado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no se ha redimido de manera anticipada el bono pensional que se constituyó a su favor, al punto que la información que se reporta allí es que ese título de deuda pública se redimiría de manera normal el 8 de enero de 2025 cuando el señor </w:t>
      </w:r>
      <w:r w:rsidRPr="00A057CE">
        <w:rPr>
          <w:rFonts w:ascii="Arial" w:eastAsia="Times New Roman" w:hAnsi="Arial" w:cs="Arial"/>
          <w:spacing w:val="-2"/>
          <w:sz w:val="24"/>
          <w:szCs w:val="24"/>
          <w:lang w:eastAsia="es-ES"/>
        </w:rPr>
        <w:t>Andrés Fernando Peñuela Baquero cumple los 62 años.</w:t>
      </w:r>
    </w:p>
    <w:p w14:paraId="16BC28F8"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p>
    <w:p w14:paraId="4B7C7C33" w14:textId="77777777" w:rsidR="006201CA" w:rsidRPr="00A057CE" w:rsidRDefault="006201CA" w:rsidP="006201CA">
      <w:pPr>
        <w:suppressAutoHyphens/>
        <w:spacing w:after="0"/>
        <w:jc w:val="both"/>
        <w:rPr>
          <w:rFonts w:ascii="Arial" w:hAnsi="Arial" w:cs="Arial"/>
          <w:sz w:val="24"/>
          <w:szCs w:val="24"/>
        </w:rPr>
      </w:pPr>
      <w:r w:rsidRPr="00A057CE">
        <w:rPr>
          <w:rFonts w:ascii="Arial" w:hAnsi="Arial" w:cs="Arial"/>
          <w:sz w:val="24"/>
          <w:szCs w:val="24"/>
        </w:rPr>
        <w:t>Conforme con lo antes expuesto, al no haberse redimido anticipadamente el bono pensional que se emitió a favor del señor Andrés Fernando Peñuela Baquero no era procedente ordenarle a la AFP Protección S.A. que devolviera un dinero que no ha entrado a la cuenta de ahorro individual del actor, como erradamente lo ordenó la falladora de primera instancia, motivo por el que se revocará dicha decisión.</w:t>
      </w:r>
    </w:p>
    <w:p w14:paraId="01B57CA9" w14:textId="77777777" w:rsidR="006201CA" w:rsidRPr="00A057CE" w:rsidRDefault="006201CA" w:rsidP="006201CA">
      <w:pPr>
        <w:suppressAutoHyphens/>
        <w:spacing w:after="0"/>
        <w:jc w:val="both"/>
        <w:rPr>
          <w:rFonts w:ascii="Arial" w:hAnsi="Arial" w:cs="Arial"/>
          <w:sz w:val="24"/>
          <w:szCs w:val="24"/>
        </w:rPr>
      </w:pPr>
    </w:p>
    <w:p w14:paraId="2A7C017D"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hAnsi="Arial" w:cs="Arial"/>
          <w:sz w:val="24"/>
          <w:szCs w:val="24"/>
        </w:rPr>
        <w:t xml:space="preserve">Ahora, </w:t>
      </w:r>
      <w:r w:rsidRPr="00A057CE">
        <w:rPr>
          <w:rFonts w:ascii="Arial" w:eastAsia="Times New Roman" w:hAnsi="Arial" w:cs="Arial"/>
          <w:sz w:val="24"/>
          <w:szCs w:val="24"/>
          <w:lang w:eastAsia="es-CO"/>
        </w:rPr>
        <w:t xml:space="preserve">como la declaratoria de ineficacia trae como consecuencia que las cosas se reestablezcan al estado en el que se encontraban antes del momento en que se produjo el traslado al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correcta resultó la decisión de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 xml:space="preserve">consistente en </w:t>
      </w:r>
      <w:r w:rsidRPr="00A057CE">
        <w:rPr>
          <w:rFonts w:ascii="Arial" w:eastAsia="Times New Roman" w:hAnsi="Arial" w:cs="Arial"/>
          <w:spacing w:val="-2"/>
          <w:sz w:val="24"/>
          <w:szCs w:val="24"/>
          <w:lang w:eastAsia="es-ES"/>
        </w:rPr>
        <w:t xml:space="preserve">comunicar la decisión adoptada en el proceso a la </w:t>
      </w:r>
      <w:proofErr w:type="spellStart"/>
      <w:r w:rsidRPr="00A057CE">
        <w:rPr>
          <w:rFonts w:ascii="Arial" w:eastAsia="Times New Roman" w:hAnsi="Arial" w:cs="Arial"/>
          <w:spacing w:val="-2"/>
          <w:sz w:val="24"/>
          <w:szCs w:val="24"/>
          <w:lang w:eastAsia="es-ES"/>
        </w:rPr>
        <w:t>OBP</w:t>
      </w:r>
      <w:proofErr w:type="spellEnd"/>
      <w:r w:rsidRPr="00A057CE">
        <w:rPr>
          <w:rFonts w:ascii="Arial" w:eastAsia="Times New Roman" w:hAnsi="Arial" w:cs="Arial"/>
          <w:spacing w:val="-2"/>
          <w:sz w:val="24"/>
          <w:szCs w:val="24"/>
          <w:lang w:eastAsia="es-ES"/>
        </w:rPr>
        <w:t xml:space="preserve"> del Ministerio de Hacienda y Crédito Público, para que, </w:t>
      </w:r>
      <w:r w:rsidRPr="00A057CE">
        <w:rPr>
          <w:rFonts w:ascii="Arial" w:eastAsia="Times New Roman" w:hAnsi="Arial" w:cs="Arial"/>
          <w:sz w:val="24"/>
          <w:szCs w:val="24"/>
          <w:lang w:eastAsia="es-CO"/>
        </w:rPr>
        <w:t>en un trámite interno y a través de canales institucionales, ejecute todas las acciones a que haya lugar para dejar las cosas en el estado en el que se encontraban antes de que se ejecutara el cambio de régimen pensional del afiliado, procediendo, entre otras cosas y de ser el caso, a anular o dejar sin vigencia el bono pensional que se generó a favor del señor Andrés Fernando Peñuela Baquero, aplicando con ello lo previsto en el artículo 57 del Decreto 1748 de 1995 modificado por el artículo 17 del Decreto 3798 de 2003 hoy recopilado en el Decreto 1833 de 2016. </w:t>
      </w:r>
    </w:p>
    <w:p w14:paraId="7251E4B0" w14:textId="77777777" w:rsidR="006201CA" w:rsidRPr="00A057CE" w:rsidRDefault="006201CA" w:rsidP="006201CA">
      <w:pPr>
        <w:spacing w:after="0"/>
        <w:jc w:val="both"/>
        <w:textAlignment w:val="baseline"/>
        <w:rPr>
          <w:rFonts w:ascii="Arial" w:hAnsi="Arial" w:cs="Arial"/>
          <w:sz w:val="24"/>
          <w:szCs w:val="24"/>
        </w:rPr>
      </w:pPr>
    </w:p>
    <w:p w14:paraId="4ABF2155"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En torno al hecho consistente en que el accionante se encuentra a menos de diez años de arribar a la edad mínima de pensión en el </w:t>
      </w:r>
      <w:proofErr w:type="spellStart"/>
      <w:r w:rsidRPr="00A057CE">
        <w:rPr>
          <w:rFonts w:ascii="Arial" w:eastAsia="Times New Roman" w:hAnsi="Arial" w:cs="Arial"/>
          <w:spacing w:val="-2"/>
          <w:sz w:val="24"/>
          <w:szCs w:val="24"/>
          <w:lang w:eastAsia="es-ES"/>
        </w:rPr>
        <w:t>RPMPD</w:t>
      </w:r>
      <w:proofErr w:type="spellEnd"/>
      <w:r w:rsidRPr="00A057CE">
        <w:rPr>
          <w:rFonts w:ascii="Arial" w:eastAsia="Times New Roman" w:hAnsi="Arial" w:cs="Arial"/>
          <w:spacing w:val="-2"/>
          <w:sz w:val="24"/>
          <w:szCs w:val="24"/>
          <w:lang w:eastAsia="es-ES"/>
        </w:rPr>
        <w:t xml:space="preserve">,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w:t>
      </w:r>
      <w:r w:rsidRPr="00A057CE">
        <w:rPr>
          <w:rFonts w:ascii="Arial" w:eastAsia="Times New Roman" w:hAnsi="Arial" w:cs="Arial"/>
          <w:spacing w:val="-2"/>
          <w:sz w:val="24"/>
          <w:szCs w:val="24"/>
          <w:lang w:eastAsia="es-ES"/>
        </w:rPr>
        <w:lastRenderedPageBreak/>
        <w:t>pensional, el mismo no tiene validez y por tanto el demandante siempre ha estado afiliado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216E9B37"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2B453E96"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Respecto a la condena en costas emitida en el curso de la primera instancia en contra de los fondos privados de pensiones Porvenir S.A. y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el numeral 1° del artículo 365 del </w:t>
      </w:r>
      <w:proofErr w:type="spellStart"/>
      <w:r w:rsidRPr="00A057CE">
        <w:rPr>
          <w:rFonts w:ascii="Arial" w:eastAsia="Times New Roman" w:hAnsi="Arial" w:cs="Arial"/>
          <w:sz w:val="24"/>
          <w:szCs w:val="24"/>
          <w:lang w:eastAsia="es-CO"/>
        </w:rPr>
        <w:t>CGP</w:t>
      </w:r>
      <w:proofErr w:type="spellEnd"/>
      <w:r w:rsidRPr="00A057CE">
        <w:rPr>
          <w:rFonts w:ascii="Arial" w:eastAsia="Times New Roman" w:hAnsi="Arial" w:cs="Arial"/>
          <w:sz w:val="24"/>
          <w:szCs w:val="24"/>
          <w:lang w:eastAsia="es-CO"/>
        </w:rPr>
        <w:t xml:space="preserve"> establece que </w:t>
      </w:r>
      <w:r w:rsidRPr="00A057CE">
        <w:rPr>
          <w:rFonts w:ascii="Arial" w:eastAsia="Times New Roman" w:hAnsi="Arial" w:cs="Arial"/>
          <w:i/>
          <w:iCs/>
          <w:sz w:val="24"/>
          <w:szCs w:val="24"/>
          <w:lang w:eastAsia="es-CO"/>
        </w:rPr>
        <w:t>“</w:t>
      </w:r>
      <w:r w:rsidRPr="00A057CE">
        <w:rPr>
          <w:rFonts w:ascii="Arial" w:eastAsia="Times New Roman" w:hAnsi="Arial" w:cs="Arial"/>
          <w:i/>
          <w:iCs/>
          <w:szCs w:val="24"/>
          <w:lang w:eastAsia="es-CO"/>
        </w:rPr>
        <w:t>se condenará en costas a la parte vencida en el proceso</w:t>
      </w:r>
      <w:r w:rsidRPr="00A057CE">
        <w:rPr>
          <w:rFonts w:ascii="Arial" w:eastAsia="Times New Roman" w:hAnsi="Arial" w:cs="Arial"/>
          <w:i/>
          <w:iCs/>
          <w:sz w:val="24"/>
          <w:szCs w:val="24"/>
          <w:lang w:eastAsia="es-CO"/>
        </w:rPr>
        <w:t>”</w:t>
      </w:r>
      <w:r w:rsidRPr="00A057CE">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emitir condena en su contra por dicho concepto, la cual encuentra debidamente ajustada a derecho esta Corporación.</w:t>
      </w:r>
    </w:p>
    <w:p w14:paraId="1A7EBD69"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0B353279" w14:textId="77777777" w:rsidR="006201CA" w:rsidRPr="00A057CE" w:rsidRDefault="006201CA" w:rsidP="006201CA">
      <w:pPr>
        <w:suppressAutoHyphens/>
        <w:spacing w:after="0"/>
        <w:jc w:val="both"/>
        <w:rPr>
          <w:rStyle w:val="normaltextrun"/>
          <w:rFonts w:ascii="Arial" w:hAnsi="Arial" w:cs="Arial"/>
          <w:color w:val="000000"/>
          <w:sz w:val="24"/>
          <w:szCs w:val="24"/>
          <w:shd w:val="clear" w:color="auto" w:fill="FFFFFF"/>
        </w:rPr>
      </w:pPr>
      <w:r w:rsidRPr="00A057CE">
        <w:rPr>
          <w:rStyle w:val="normaltextrun"/>
          <w:rFonts w:ascii="Arial" w:hAnsi="Arial" w:cs="Arial"/>
          <w:color w:val="000000"/>
          <w:sz w:val="24"/>
          <w:szCs w:val="24"/>
          <w:shd w:val="clear" w:color="auto" w:fill="FFFFFF"/>
        </w:rPr>
        <w:t xml:space="preserve">Como quiera que en la sentencia </w:t>
      </w:r>
      <w:proofErr w:type="spellStart"/>
      <w:r w:rsidRPr="00A057CE">
        <w:rPr>
          <w:rStyle w:val="normaltextrun"/>
          <w:rFonts w:ascii="Arial" w:hAnsi="Arial" w:cs="Arial"/>
          <w:color w:val="000000"/>
          <w:sz w:val="24"/>
          <w:szCs w:val="24"/>
          <w:shd w:val="clear" w:color="auto" w:fill="FFFFFF"/>
        </w:rPr>
        <w:t>STL10364</w:t>
      </w:r>
      <w:proofErr w:type="spellEnd"/>
      <w:r w:rsidRPr="00A057CE">
        <w:rPr>
          <w:rStyle w:val="normaltextrun"/>
          <w:rFonts w:ascii="Arial" w:hAnsi="Arial" w:cs="Arial"/>
          <w:color w:val="000000"/>
          <w:sz w:val="24"/>
          <w:szCs w:val="24"/>
          <w:shd w:val="clear" w:color="auto" w:fill="FFFFFF"/>
        </w:rPr>
        <w:t>-2020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recurrentes en un 100% y por partes iguales, en favor del demandante. </w:t>
      </w:r>
    </w:p>
    <w:p w14:paraId="12DE10D2"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6C37F8FD"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En mérito de lo expuesto, la </w:t>
      </w:r>
      <w:r w:rsidRPr="00A057CE">
        <w:rPr>
          <w:rFonts w:ascii="Arial" w:eastAsia="Times New Roman" w:hAnsi="Arial" w:cs="Arial"/>
          <w:b/>
          <w:bCs/>
          <w:spacing w:val="-2"/>
          <w:sz w:val="24"/>
          <w:szCs w:val="24"/>
          <w:lang w:eastAsia="es-ES"/>
        </w:rPr>
        <w:t>Sala de Decisión Laboral del Tribunal Superior de Pereira</w:t>
      </w:r>
      <w:r w:rsidRPr="00A057CE">
        <w:rPr>
          <w:rFonts w:ascii="Arial" w:eastAsia="Times New Roman" w:hAnsi="Arial" w:cs="Arial"/>
          <w:spacing w:val="-2"/>
          <w:sz w:val="24"/>
          <w:szCs w:val="24"/>
          <w:lang w:eastAsia="es-ES"/>
        </w:rPr>
        <w:t>, administrando justicia en nombre de la República y por autoridad de la ley,   </w:t>
      </w:r>
    </w:p>
    <w:p w14:paraId="3A5804A9"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5DB79FE2" w14:textId="77777777" w:rsidR="006201CA" w:rsidRPr="00A057CE" w:rsidRDefault="006201CA" w:rsidP="006201CA">
      <w:pPr>
        <w:suppressAutoHyphens/>
        <w:spacing w:after="0"/>
        <w:jc w:val="center"/>
        <w:rPr>
          <w:rFonts w:ascii="Arial" w:eastAsia="Times New Roman" w:hAnsi="Arial" w:cs="Arial"/>
          <w:spacing w:val="-2"/>
          <w:sz w:val="24"/>
          <w:szCs w:val="24"/>
          <w:lang w:eastAsia="es-ES"/>
        </w:rPr>
      </w:pPr>
      <w:r w:rsidRPr="00A057CE">
        <w:rPr>
          <w:rFonts w:ascii="Arial" w:eastAsia="Times New Roman" w:hAnsi="Arial" w:cs="Arial"/>
          <w:b/>
          <w:bCs/>
          <w:spacing w:val="-2"/>
          <w:sz w:val="24"/>
          <w:szCs w:val="24"/>
          <w:lang w:eastAsia="es-ES"/>
        </w:rPr>
        <w:t>RESUELVE</w:t>
      </w:r>
      <w:r w:rsidRPr="00A057CE">
        <w:rPr>
          <w:rFonts w:ascii="Arial" w:eastAsia="Times New Roman" w:hAnsi="Arial" w:cs="Arial"/>
          <w:spacing w:val="-2"/>
          <w:sz w:val="24"/>
          <w:szCs w:val="24"/>
          <w:lang w:eastAsia="es-ES"/>
        </w:rPr>
        <w:t> </w:t>
      </w:r>
    </w:p>
    <w:p w14:paraId="687D8ECB"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b/>
          <w:bCs/>
          <w:spacing w:val="-2"/>
          <w:sz w:val="24"/>
          <w:szCs w:val="24"/>
          <w:lang w:eastAsia="es-ES"/>
        </w:rPr>
        <w:t> </w:t>
      </w:r>
      <w:r w:rsidRPr="00A057CE">
        <w:rPr>
          <w:rFonts w:ascii="Arial" w:eastAsia="Times New Roman" w:hAnsi="Arial" w:cs="Arial"/>
          <w:spacing w:val="-2"/>
          <w:sz w:val="24"/>
          <w:szCs w:val="24"/>
          <w:lang w:eastAsia="es-ES"/>
        </w:rPr>
        <w:t>  </w:t>
      </w:r>
    </w:p>
    <w:p w14:paraId="33DBFEF4" w14:textId="77777777" w:rsidR="006201CA" w:rsidRPr="00A057CE" w:rsidRDefault="006201CA" w:rsidP="006201CA">
      <w:pPr>
        <w:spacing w:after="0"/>
        <w:jc w:val="both"/>
        <w:textAlignment w:val="baseline"/>
        <w:rPr>
          <w:rFonts w:ascii="Arial" w:hAnsi="Arial" w:cs="Arial"/>
          <w:sz w:val="24"/>
          <w:szCs w:val="24"/>
        </w:rPr>
      </w:pPr>
      <w:r w:rsidRPr="00A057CE">
        <w:rPr>
          <w:rFonts w:ascii="Arial" w:eastAsia="Times New Roman" w:hAnsi="Arial" w:cs="Arial"/>
          <w:b/>
          <w:bCs/>
          <w:sz w:val="24"/>
          <w:szCs w:val="24"/>
          <w:lang w:eastAsia="es-CO"/>
        </w:rPr>
        <w:t xml:space="preserve">PRIMERO. REVOCAR </w:t>
      </w:r>
      <w:r w:rsidRPr="00A057CE">
        <w:rPr>
          <w:rFonts w:ascii="Arial" w:eastAsia="Times New Roman" w:hAnsi="Arial" w:cs="Arial"/>
          <w:sz w:val="24"/>
          <w:szCs w:val="24"/>
          <w:lang w:eastAsia="es-CO"/>
        </w:rPr>
        <w:t xml:space="preserve">el ordinal QUINTO de la sentencia proferida por el Juzgado Quinto Laboral del Circuito, al resultar </w:t>
      </w:r>
      <w:r w:rsidRPr="00A057CE">
        <w:rPr>
          <w:rFonts w:ascii="Arial" w:eastAsia="Times New Roman" w:hAnsi="Arial" w:cs="Arial"/>
          <w:b/>
          <w:bCs/>
          <w:sz w:val="24"/>
          <w:szCs w:val="24"/>
          <w:lang w:eastAsia="es-CO"/>
        </w:rPr>
        <w:t>IMPROCEDENTE</w:t>
      </w:r>
      <w:r w:rsidRPr="00A057CE">
        <w:rPr>
          <w:rFonts w:ascii="Arial" w:eastAsia="Times New Roman" w:hAnsi="Arial" w:cs="Arial"/>
          <w:sz w:val="24"/>
          <w:szCs w:val="24"/>
          <w:lang w:eastAsia="es-CO"/>
        </w:rPr>
        <w:t xml:space="preserve"> la orden emitida por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consistente en ordenarle a la AFP PROTECCIÓN S.A. que proceda a restituir una suma de dinero que no recibió, ya que no hubo redención anticipada del bono pensional tipo A que se generó a favor del demandante.</w:t>
      </w:r>
    </w:p>
    <w:p w14:paraId="19D09E20" w14:textId="77777777" w:rsidR="006201CA" w:rsidRPr="00A057CE" w:rsidRDefault="006201CA" w:rsidP="006201CA">
      <w:pPr>
        <w:spacing w:after="0"/>
        <w:textAlignment w:val="baseline"/>
        <w:rPr>
          <w:rFonts w:ascii="Arial" w:eastAsia="Times New Roman" w:hAnsi="Arial" w:cs="Arial"/>
          <w:b/>
          <w:bCs/>
          <w:sz w:val="24"/>
          <w:szCs w:val="24"/>
          <w:lang w:eastAsia="es-CO"/>
        </w:rPr>
      </w:pPr>
    </w:p>
    <w:p w14:paraId="734EF00A"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eastAsia="Times New Roman" w:hAnsi="Arial" w:cs="Arial"/>
          <w:b/>
          <w:bCs/>
          <w:sz w:val="24"/>
          <w:szCs w:val="24"/>
          <w:lang w:eastAsia="es-CO"/>
        </w:rPr>
        <w:t xml:space="preserve">SEGUNDO. CONFIRMAR </w:t>
      </w:r>
      <w:r w:rsidRPr="00A057CE">
        <w:rPr>
          <w:rFonts w:ascii="Arial" w:eastAsia="Times New Roman" w:hAnsi="Arial" w:cs="Arial"/>
          <w:sz w:val="24"/>
          <w:szCs w:val="24"/>
          <w:lang w:eastAsia="es-CO"/>
        </w:rPr>
        <w:t>en todo lo demás la sentencia recurrida y consultada.</w:t>
      </w:r>
    </w:p>
    <w:p w14:paraId="365B953D"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72790452"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 xml:space="preserve">TERCERO. </w:t>
      </w:r>
      <w:r w:rsidRPr="00A057CE">
        <w:rPr>
          <w:rFonts w:ascii="Arial" w:eastAsia="Times New Roman" w:hAnsi="Arial" w:cs="Arial"/>
          <w:b/>
          <w:bCs/>
          <w:spacing w:val="-2"/>
          <w:sz w:val="24"/>
          <w:szCs w:val="24"/>
          <w:lang w:eastAsia="es-ES"/>
        </w:rPr>
        <w:t>CONDENAR </w:t>
      </w:r>
      <w:r w:rsidRPr="00A057CE">
        <w:rPr>
          <w:rFonts w:ascii="Arial" w:eastAsia="Times New Roman" w:hAnsi="Arial" w:cs="Arial"/>
          <w:spacing w:val="-2"/>
          <w:sz w:val="24"/>
          <w:szCs w:val="24"/>
          <w:lang w:eastAsia="es-ES"/>
        </w:rPr>
        <w:t xml:space="preserve">en costas en esta </w:t>
      </w:r>
      <w:r w:rsidRPr="00A057CE">
        <w:rPr>
          <w:rStyle w:val="normaltextrun"/>
          <w:rFonts w:ascii="Arial" w:hAnsi="Arial" w:cs="Arial"/>
          <w:color w:val="000000"/>
          <w:sz w:val="24"/>
          <w:szCs w:val="24"/>
          <w:shd w:val="clear" w:color="auto" w:fill="FFFFFF"/>
          <w:lang w:val="es-ES"/>
        </w:rPr>
        <w:t>instancia a las entidades recurrentes en un 100%, en favor de la parte actora. </w:t>
      </w:r>
      <w:r w:rsidRPr="00A057CE">
        <w:rPr>
          <w:rStyle w:val="eop"/>
          <w:rFonts w:ascii="Arial" w:hAnsi="Arial" w:cs="Arial"/>
          <w:color w:val="000000"/>
          <w:sz w:val="24"/>
          <w:szCs w:val="24"/>
          <w:shd w:val="clear" w:color="auto" w:fill="FFFFFF"/>
        </w:rPr>
        <w:t> </w:t>
      </w:r>
    </w:p>
    <w:p w14:paraId="27A7C2B7"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r w:rsidRPr="00A057CE">
        <w:rPr>
          <w:rFonts w:ascii="Arial" w:eastAsia="Times New Roman" w:hAnsi="Arial" w:cs="Arial"/>
          <w:spacing w:val="-2"/>
          <w:sz w:val="24"/>
          <w:szCs w:val="24"/>
          <w:lang w:eastAsia="es-ES"/>
        </w:rPr>
        <w:t>       </w:t>
      </w:r>
    </w:p>
    <w:p w14:paraId="69E5A2F2" w14:textId="77777777" w:rsidR="006201CA" w:rsidRPr="00A057CE" w:rsidRDefault="006201CA" w:rsidP="006201CA">
      <w:pPr>
        <w:pStyle w:val="paragraph"/>
        <w:spacing w:before="0" w:beforeAutospacing="0" w:after="0" w:afterAutospacing="0" w:line="276" w:lineRule="auto"/>
        <w:jc w:val="both"/>
        <w:textAlignment w:val="baseline"/>
        <w:rPr>
          <w:rFonts w:ascii="Arial" w:hAnsi="Arial" w:cs="Arial"/>
        </w:rPr>
      </w:pPr>
      <w:r w:rsidRPr="00A057CE">
        <w:rPr>
          <w:rFonts w:ascii="Arial" w:eastAsia="Arial" w:hAnsi="Arial" w:cs="Arial"/>
        </w:rPr>
        <w:t>Notifíquese por estado y a los correos electrónicos de los apoderados de las partes.</w:t>
      </w:r>
    </w:p>
    <w:p w14:paraId="29A90E29" w14:textId="77777777" w:rsidR="006201CA" w:rsidRPr="00A057CE" w:rsidRDefault="006201CA" w:rsidP="006201CA">
      <w:pPr>
        <w:spacing w:after="0"/>
        <w:jc w:val="both"/>
        <w:rPr>
          <w:rFonts w:ascii="Arial" w:eastAsia="Arial" w:hAnsi="Arial" w:cs="Arial"/>
          <w:sz w:val="24"/>
          <w:szCs w:val="24"/>
          <w:lang w:eastAsia="es-CO"/>
        </w:rPr>
      </w:pPr>
    </w:p>
    <w:p w14:paraId="5590F21E" w14:textId="77777777" w:rsidR="006201CA" w:rsidRPr="00A057CE" w:rsidRDefault="006201CA" w:rsidP="006201CA">
      <w:pPr>
        <w:spacing w:after="0"/>
        <w:jc w:val="both"/>
        <w:textAlignment w:val="baseline"/>
        <w:rPr>
          <w:rFonts w:ascii="Arial" w:eastAsia="Times New Roman" w:hAnsi="Arial" w:cs="Arial"/>
          <w:spacing w:val="-4"/>
          <w:sz w:val="24"/>
          <w:szCs w:val="24"/>
          <w:lang w:val="es-ES" w:eastAsia="es-CO"/>
        </w:rPr>
      </w:pPr>
      <w:r w:rsidRPr="00A057CE">
        <w:rPr>
          <w:rFonts w:ascii="Arial" w:eastAsia="Times New Roman" w:hAnsi="Arial" w:cs="Arial"/>
          <w:spacing w:val="-4"/>
          <w:sz w:val="24"/>
          <w:szCs w:val="24"/>
          <w:lang w:val="es-ES" w:eastAsia="es-CO"/>
        </w:rPr>
        <w:t>Quienes Integran la Sala,</w:t>
      </w:r>
    </w:p>
    <w:p w14:paraId="34A53DB8" w14:textId="77777777" w:rsidR="006201CA" w:rsidRPr="00A057CE" w:rsidRDefault="006201CA" w:rsidP="006201CA">
      <w:pPr>
        <w:widowControl w:val="0"/>
        <w:autoSpaceDE w:val="0"/>
        <w:autoSpaceDN w:val="0"/>
        <w:adjustRightInd w:val="0"/>
        <w:spacing w:after="0"/>
        <w:rPr>
          <w:rFonts w:ascii="Arial" w:hAnsi="Arial" w:cs="Arial"/>
          <w:b/>
          <w:sz w:val="24"/>
          <w:szCs w:val="24"/>
        </w:rPr>
      </w:pPr>
    </w:p>
    <w:p w14:paraId="423D86FF" w14:textId="77777777" w:rsidR="006201CA" w:rsidRPr="00A057CE" w:rsidRDefault="006201CA" w:rsidP="006201CA">
      <w:pPr>
        <w:widowControl w:val="0"/>
        <w:autoSpaceDE w:val="0"/>
        <w:autoSpaceDN w:val="0"/>
        <w:adjustRightInd w:val="0"/>
        <w:spacing w:after="0"/>
        <w:rPr>
          <w:rFonts w:ascii="Arial" w:hAnsi="Arial" w:cs="Arial"/>
          <w:b/>
          <w:sz w:val="24"/>
          <w:szCs w:val="24"/>
        </w:rPr>
      </w:pPr>
    </w:p>
    <w:p w14:paraId="4D70C598" w14:textId="77777777" w:rsidR="006201CA" w:rsidRPr="00A057CE" w:rsidRDefault="006201CA" w:rsidP="006201CA">
      <w:pPr>
        <w:widowControl w:val="0"/>
        <w:autoSpaceDE w:val="0"/>
        <w:autoSpaceDN w:val="0"/>
        <w:adjustRightInd w:val="0"/>
        <w:spacing w:after="0"/>
        <w:rPr>
          <w:rFonts w:ascii="Arial" w:hAnsi="Arial" w:cs="Arial"/>
          <w:b/>
          <w:sz w:val="24"/>
          <w:szCs w:val="24"/>
        </w:rPr>
      </w:pPr>
    </w:p>
    <w:p w14:paraId="7A5933B4" w14:textId="77777777" w:rsidR="006201CA" w:rsidRPr="00A057CE" w:rsidRDefault="006201CA" w:rsidP="006201CA">
      <w:pPr>
        <w:widowControl w:val="0"/>
        <w:autoSpaceDE w:val="0"/>
        <w:autoSpaceDN w:val="0"/>
        <w:adjustRightInd w:val="0"/>
        <w:spacing w:after="0"/>
        <w:jc w:val="center"/>
        <w:rPr>
          <w:rFonts w:ascii="Arial" w:hAnsi="Arial" w:cs="Arial"/>
          <w:b/>
          <w:bCs/>
          <w:sz w:val="24"/>
          <w:szCs w:val="24"/>
        </w:rPr>
      </w:pPr>
      <w:r w:rsidRPr="00A057CE">
        <w:rPr>
          <w:rFonts w:ascii="Arial" w:hAnsi="Arial" w:cs="Arial"/>
          <w:b/>
          <w:bCs/>
          <w:sz w:val="24"/>
          <w:szCs w:val="24"/>
        </w:rPr>
        <w:t>JULIO CÉSAR SALAZAR MUÑOZ</w:t>
      </w:r>
    </w:p>
    <w:p w14:paraId="4B217847" w14:textId="77777777" w:rsidR="006201CA" w:rsidRDefault="006201CA" w:rsidP="006201CA">
      <w:pPr>
        <w:widowControl w:val="0"/>
        <w:autoSpaceDE w:val="0"/>
        <w:autoSpaceDN w:val="0"/>
        <w:adjustRightInd w:val="0"/>
        <w:spacing w:after="0"/>
        <w:jc w:val="center"/>
        <w:rPr>
          <w:rFonts w:ascii="Arial" w:hAnsi="Arial" w:cs="Arial"/>
          <w:sz w:val="24"/>
          <w:szCs w:val="24"/>
        </w:rPr>
      </w:pPr>
      <w:r w:rsidRPr="00A057CE">
        <w:rPr>
          <w:rFonts w:ascii="Arial" w:hAnsi="Arial" w:cs="Arial"/>
          <w:sz w:val="24"/>
          <w:szCs w:val="24"/>
        </w:rPr>
        <w:t>Magistrado Ponente</w:t>
      </w:r>
    </w:p>
    <w:p w14:paraId="5E10073F" w14:textId="77777777" w:rsidR="006201CA" w:rsidRPr="00A057CE" w:rsidRDefault="006201CA" w:rsidP="006201CA">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27F2D25B" w14:textId="77777777" w:rsidR="006201CA" w:rsidRPr="00A057CE" w:rsidRDefault="006201CA" w:rsidP="006201CA">
      <w:pPr>
        <w:widowControl w:val="0"/>
        <w:autoSpaceDE w:val="0"/>
        <w:autoSpaceDN w:val="0"/>
        <w:adjustRightInd w:val="0"/>
        <w:spacing w:after="0"/>
        <w:rPr>
          <w:rFonts w:ascii="Arial" w:hAnsi="Arial" w:cs="Arial"/>
          <w:sz w:val="24"/>
          <w:szCs w:val="24"/>
        </w:rPr>
      </w:pPr>
    </w:p>
    <w:p w14:paraId="297CB810" w14:textId="77777777" w:rsidR="006201CA" w:rsidRPr="00A057CE" w:rsidRDefault="006201CA" w:rsidP="006201CA">
      <w:pPr>
        <w:widowControl w:val="0"/>
        <w:autoSpaceDE w:val="0"/>
        <w:autoSpaceDN w:val="0"/>
        <w:adjustRightInd w:val="0"/>
        <w:spacing w:after="0"/>
        <w:rPr>
          <w:rFonts w:ascii="Arial" w:hAnsi="Arial" w:cs="Arial"/>
          <w:sz w:val="24"/>
          <w:szCs w:val="24"/>
        </w:rPr>
      </w:pPr>
    </w:p>
    <w:p w14:paraId="30AE10D6" w14:textId="77777777" w:rsidR="006201CA" w:rsidRPr="00A057CE" w:rsidRDefault="006201CA" w:rsidP="006201CA">
      <w:pPr>
        <w:widowControl w:val="0"/>
        <w:autoSpaceDE w:val="0"/>
        <w:autoSpaceDN w:val="0"/>
        <w:adjustRightInd w:val="0"/>
        <w:spacing w:after="0"/>
        <w:rPr>
          <w:rFonts w:ascii="Arial" w:hAnsi="Arial" w:cs="Arial"/>
          <w:sz w:val="24"/>
          <w:szCs w:val="24"/>
        </w:rPr>
      </w:pPr>
    </w:p>
    <w:p w14:paraId="20C89F1C" w14:textId="77777777" w:rsidR="006201CA" w:rsidRPr="00A057CE" w:rsidRDefault="006201CA" w:rsidP="006201CA">
      <w:pPr>
        <w:widowControl w:val="0"/>
        <w:autoSpaceDE w:val="0"/>
        <w:autoSpaceDN w:val="0"/>
        <w:adjustRightInd w:val="0"/>
        <w:spacing w:after="0"/>
        <w:rPr>
          <w:rFonts w:ascii="Arial" w:hAnsi="Arial" w:cs="Arial"/>
          <w:sz w:val="24"/>
          <w:szCs w:val="24"/>
        </w:rPr>
      </w:pPr>
      <w:r w:rsidRPr="00A057CE">
        <w:rPr>
          <w:rFonts w:ascii="Arial" w:hAnsi="Arial" w:cs="Arial"/>
          <w:b/>
          <w:bCs/>
          <w:sz w:val="24"/>
          <w:szCs w:val="24"/>
        </w:rPr>
        <w:t>ANA LUCÍA CAICEDO CALDERÓN</w:t>
      </w:r>
      <w:r w:rsidRPr="00A057CE">
        <w:rPr>
          <w:rFonts w:ascii="Arial" w:hAnsi="Arial" w:cs="Arial"/>
          <w:b/>
          <w:bCs/>
          <w:sz w:val="24"/>
          <w:szCs w:val="24"/>
        </w:rPr>
        <w:tab/>
      </w:r>
      <w:r w:rsidRPr="00A057CE">
        <w:rPr>
          <w:rFonts w:ascii="Arial" w:hAnsi="Arial" w:cs="Arial"/>
          <w:b/>
          <w:bCs/>
          <w:sz w:val="24"/>
          <w:szCs w:val="24"/>
        </w:rPr>
        <w:tab/>
        <w:t xml:space="preserve">   GERMÁN DARÍO </w:t>
      </w:r>
      <w:proofErr w:type="spellStart"/>
      <w:r w:rsidRPr="00A057CE">
        <w:rPr>
          <w:rFonts w:ascii="Arial" w:hAnsi="Arial" w:cs="Arial"/>
          <w:b/>
          <w:bCs/>
          <w:sz w:val="24"/>
          <w:szCs w:val="24"/>
        </w:rPr>
        <w:t>GÓEZ</w:t>
      </w:r>
      <w:proofErr w:type="spellEnd"/>
      <w:r w:rsidRPr="00A057CE">
        <w:rPr>
          <w:rFonts w:ascii="Arial" w:hAnsi="Arial" w:cs="Arial"/>
          <w:b/>
          <w:bCs/>
          <w:sz w:val="24"/>
          <w:szCs w:val="24"/>
        </w:rPr>
        <w:t xml:space="preserve"> </w:t>
      </w:r>
      <w:proofErr w:type="spellStart"/>
      <w:r w:rsidRPr="00A057CE">
        <w:rPr>
          <w:rFonts w:ascii="Arial" w:hAnsi="Arial" w:cs="Arial"/>
          <w:b/>
          <w:bCs/>
          <w:sz w:val="24"/>
          <w:szCs w:val="24"/>
        </w:rPr>
        <w:t>VINASCO</w:t>
      </w:r>
      <w:proofErr w:type="spellEnd"/>
    </w:p>
    <w:p w14:paraId="4B8CC5F2" w14:textId="77777777" w:rsidR="006201CA" w:rsidRDefault="006201CA" w:rsidP="006201CA">
      <w:pPr>
        <w:spacing w:after="0"/>
        <w:jc w:val="both"/>
        <w:textAlignment w:val="baseline"/>
        <w:rPr>
          <w:rFonts w:ascii="Arial" w:eastAsia="Times New Roman" w:hAnsi="Arial" w:cs="Arial"/>
          <w:bCs/>
          <w:sz w:val="24"/>
          <w:szCs w:val="24"/>
          <w:lang w:val="es-ES_tradnl"/>
        </w:rPr>
      </w:pPr>
      <w:r w:rsidRPr="00A057CE">
        <w:rPr>
          <w:rFonts w:ascii="Arial" w:hAnsi="Arial" w:cs="Arial"/>
          <w:bCs/>
          <w:sz w:val="24"/>
          <w:szCs w:val="24"/>
        </w:rPr>
        <w:t>Magistrada</w:t>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
          <w:bCs/>
          <w:sz w:val="24"/>
          <w:szCs w:val="24"/>
        </w:rPr>
        <w:t xml:space="preserve">   </w:t>
      </w:r>
      <w:r w:rsidRPr="00A057CE">
        <w:rPr>
          <w:rFonts w:ascii="Arial" w:eastAsia="Times New Roman" w:hAnsi="Arial" w:cs="Arial"/>
          <w:bCs/>
          <w:sz w:val="24"/>
          <w:szCs w:val="24"/>
          <w:lang w:val="es-ES_tradnl"/>
        </w:rPr>
        <w:t>Magistrado</w:t>
      </w:r>
    </w:p>
    <w:p w14:paraId="7292A768" w14:textId="77777777" w:rsidR="006201CA" w:rsidRDefault="006201CA" w:rsidP="006201CA">
      <w:pPr>
        <w:spacing w:after="0"/>
        <w:jc w:val="both"/>
        <w:textAlignment w:val="baseline"/>
        <w:rPr>
          <w:rFonts w:ascii="Arial" w:eastAsia="Times New Roman" w:hAnsi="Arial" w:cs="Arial"/>
          <w:bCs/>
          <w:sz w:val="24"/>
          <w:szCs w:val="24"/>
          <w:lang w:val="es-ES_tradnl"/>
        </w:rPr>
      </w:pPr>
    </w:p>
    <w:p w14:paraId="7F2D4075" w14:textId="77777777" w:rsidR="006201CA" w:rsidRDefault="006201CA" w:rsidP="006201CA">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060EB621" w14:textId="4AC0D31B" w:rsidR="006201CA" w:rsidRDefault="006201CA" w:rsidP="006201CA">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eastAsia="es-ES"/>
        </w:rPr>
        <w:t>66001-31-05-005-2020-00267-01</w:t>
      </w:r>
    </w:p>
    <w:p w14:paraId="626F8F58" w14:textId="77777777" w:rsidR="006201CA" w:rsidRDefault="006201CA">
      <w:pPr>
        <w:spacing w:after="160" w:line="259" w:lineRule="auto"/>
        <w:rPr>
          <w:rFonts w:ascii="Arial" w:eastAsia="Times New Roman" w:hAnsi="Arial" w:cs="Arial"/>
          <w:spacing w:val="2"/>
          <w:sz w:val="20"/>
          <w:szCs w:val="20"/>
          <w:lang w:eastAsia="es-ES"/>
        </w:rPr>
      </w:pPr>
      <w:r>
        <w:rPr>
          <w:rFonts w:ascii="Arial" w:eastAsia="Times New Roman" w:hAnsi="Arial" w:cs="Arial"/>
          <w:spacing w:val="2"/>
          <w:sz w:val="20"/>
          <w:szCs w:val="20"/>
          <w:lang w:eastAsia="es-ES"/>
        </w:rPr>
        <w:br w:type="page"/>
      </w:r>
    </w:p>
    <w:p w14:paraId="27129059"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b/>
          <w:bCs/>
          <w:iCs/>
          <w:sz w:val="20"/>
          <w:szCs w:val="20"/>
          <w:lang w:val="es-419" w:eastAsia="fr-FR"/>
        </w:rPr>
        <w:lastRenderedPageBreak/>
        <w:t>INEFICACIA TRASLADO DE RÉGIMEN PENSIONAL / DEBER DE INFORMACIÓN DE LAS AFP</w:t>
      </w:r>
    </w:p>
    <w:p w14:paraId="0E387A2E"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27B3F401"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p>
    <w:p w14:paraId="3DA4942B" w14:textId="77777777" w:rsidR="006201CA" w:rsidRPr="0002761B" w:rsidRDefault="006201CA" w:rsidP="006201CA">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6DD50C3C"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Respecto al valor probatorio del formulario de afiliación suscrito entre la AFP y el potencial afiliado, la </w:t>
      </w:r>
      <w:r>
        <w:rPr>
          <w:rFonts w:ascii="Arial" w:eastAsia="Times New Roman" w:hAnsi="Arial" w:cs="Arial"/>
          <w:sz w:val="20"/>
          <w:szCs w:val="20"/>
          <w:lang w:val="es-419" w:eastAsia="es-ES"/>
        </w:rPr>
        <w:t>|</w:t>
      </w:r>
      <w:r w:rsidRPr="0002761B">
        <w:rPr>
          <w:rFonts w:ascii="Arial" w:eastAsia="Times New Roman" w:hAnsi="Arial" w:cs="Arial"/>
          <w:sz w:val="20"/>
          <w:szCs w:val="20"/>
          <w:lang w:val="es-419" w:eastAsia="es-ES"/>
        </w:rPr>
        <w:t>alta magistratura en la providencia que se viene referenciando sostiene que ese documento por sí solo no le otorga plena validez al traslado entre regímenes pensionales…</w:t>
      </w:r>
    </w:p>
    <w:p w14:paraId="2143591A" w14:textId="77777777" w:rsidR="006201CA" w:rsidRPr="0002761B" w:rsidRDefault="006201CA" w:rsidP="006201CA">
      <w:pPr>
        <w:spacing w:after="0" w:line="240" w:lineRule="auto"/>
        <w:jc w:val="both"/>
        <w:rPr>
          <w:rFonts w:ascii="Arial" w:eastAsia="Times New Roman" w:hAnsi="Arial" w:cs="Arial"/>
          <w:sz w:val="20"/>
          <w:szCs w:val="20"/>
          <w:lang w:val="es-419" w:eastAsia="es-ES"/>
        </w:rPr>
      </w:pPr>
    </w:p>
    <w:p w14:paraId="2FBE054D" w14:textId="77777777" w:rsidR="006201CA" w:rsidRPr="0002761B" w:rsidRDefault="006201CA" w:rsidP="006201CA">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27DE200F" w14:textId="77777777" w:rsidR="006201CA" w:rsidRDefault="006201CA" w:rsidP="006201CA">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0F80A510" w14:textId="77777777" w:rsidR="006201CA" w:rsidRDefault="006201CA" w:rsidP="006201CA">
      <w:pPr>
        <w:spacing w:after="0" w:line="240" w:lineRule="auto"/>
        <w:jc w:val="both"/>
        <w:rPr>
          <w:rFonts w:ascii="Arial" w:eastAsia="Times New Roman" w:hAnsi="Arial" w:cs="Arial"/>
          <w:sz w:val="20"/>
          <w:szCs w:val="20"/>
          <w:lang w:val="es-ES" w:eastAsia="es-ES"/>
        </w:rPr>
      </w:pPr>
    </w:p>
    <w:p w14:paraId="55490079" w14:textId="77777777" w:rsidR="006201CA" w:rsidRDefault="006201CA" w:rsidP="006201CA">
      <w:pPr>
        <w:spacing w:after="0" w:line="240" w:lineRule="auto"/>
        <w:jc w:val="both"/>
        <w:rPr>
          <w:rFonts w:ascii="Arial" w:eastAsia="Times New Roman" w:hAnsi="Arial" w:cs="Arial"/>
          <w:sz w:val="20"/>
          <w:szCs w:val="20"/>
          <w:lang w:val="es-ES" w:eastAsia="es-ES"/>
        </w:rPr>
      </w:pPr>
    </w:p>
    <w:p w14:paraId="6CA3FB7E" w14:textId="77777777" w:rsidR="006201CA" w:rsidRPr="0002761B" w:rsidRDefault="006201CA" w:rsidP="006201CA">
      <w:pPr>
        <w:spacing w:after="0" w:line="240" w:lineRule="auto"/>
        <w:jc w:val="both"/>
        <w:rPr>
          <w:rFonts w:ascii="Arial" w:eastAsia="Times New Roman" w:hAnsi="Arial" w:cs="Arial"/>
          <w:sz w:val="20"/>
          <w:szCs w:val="20"/>
          <w:lang w:val="es-ES" w:eastAsia="es-ES"/>
        </w:rPr>
      </w:pPr>
    </w:p>
    <w:p w14:paraId="69F4134C" w14:textId="77777777" w:rsidR="006201CA" w:rsidRPr="00A057CE" w:rsidRDefault="006201CA" w:rsidP="006201CA">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TRIBUNAL SUPERIOR DEL DISTRITO JUDICIAL</w:t>
      </w:r>
      <w:r w:rsidRPr="00A057CE">
        <w:rPr>
          <w:rStyle w:val="eop"/>
          <w:rFonts w:ascii="Arial" w:hAnsi="Arial" w:cs="Arial"/>
        </w:rPr>
        <w:t> </w:t>
      </w:r>
    </w:p>
    <w:p w14:paraId="539534A2" w14:textId="77777777" w:rsidR="006201CA" w:rsidRPr="00A057CE" w:rsidRDefault="006201CA" w:rsidP="006201CA">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SALA DE DECISIÓN LABORAL</w:t>
      </w:r>
    </w:p>
    <w:p w14:paraId="1E110584" w14:textId="77777777" w:rsidR="006201CA" w:rsidRPr="00A057CE" w:rsidRDefault="006201CA" w:rsidP="006201CA">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MAGISTRADO PONENTE: JULIO CÉSAR SALAZAR MUÑOZ </w:t>
      </w:r>
      <w:r w:rsidRPr="00A057CE">
        <w:rPr>
          <w:rStyle w:val="eop"/>
          <w:rFonts w:ascii="Arial" w:hAnsi="Arial" w:cs="Arial"/>
        </w:rPr>
        <w:t> </w:t>
      </w:r>
    </w:p>
    <w:p w14:paraId="0E0D6A8E" w14:textId="77777777" w:rsidR="006201CA" w:rsidRPr="00A057CE" w:rsidRDefault="006201CA" w:rsidP="006201CA">
      <w:pPr>
        <w:pStyle w:val="paragraph"/>
        <w:spacing w:before="0" w:beforeAutospacing="0" w:after="0" w:afterAutospacing="0" w:line="276" w:lineRule="auto"/>
        <w:jc w:val="center"/>
        <w:textAlignment w:val="baseline"/>
        <w:rPr>
          <w:rStyle w:val="normaltextrun"/>
          <w:rFonts w:ascii="Arial" w:hAnsi="Arial" w:cs="Arial"/>
          <w:bCs/>
        </w:rPr>
      </w:pPr>
    </w:p>
    <w:p w14:paraId="33BD75A5" w14:textId="77777777" w:rsidR="006201CA" w:rsidRPr="00A057CE" w:rsidRDefault="006201CA" w:rsidP="006201CA">
      <w:pPr>
        <w:pStyle w:val="paragraph"/>
        <w:spacing w:before="0" w:beforeAutospacing="0" w:after="0" w:afterAutospacing="0" w:line="276" w:lineRule="auto"/>
        <w:jc w:val="center"/>
        <w:textAlignment w:val="baseline"/>
        <w:rPr>
          <w:rStyle w:val="normaltextrun"/>
          <w:rFonts w:ascii="Arial" w:hAnsi="Arial" w:cs="Arial"/>
          <w:bCs/>
        </w:rPr>
      </w:pPr>
      <w:r w:rsidRPr="00A057CE">
        <w:rPr>
          <w:rStyle w:val="normaltextrun"/>
          <w:rFonts w:ascii="Arial" w:hAnsi="Arial" w:cs="Arial"/>
          <w:bCs/>
        </w:rPr>
        <w:t>Pereira, nueve de agosto de dos mil veintitrés</w:t>
      </w:r>
    </w:p>
    <w:p w14:paraId="06570D4B" w14:textId="77777777" w:rsidR="006201CA" w:rsidRPr="00A057CE" w:rsidRDefault="006201CA" w:rsidP="006201CA">
      <w:pPr>
        <w:pStyle w:val="paragraph"/>
        <w:spacing w:before="0" w:beforeAutospacing="0" w:after="0" w:afterAutospacing="0" w:line="276" w:lineRule="auto"/>
        <w:jc w:val="center"/>
        <w:textAlignment w:val="baseline"/>
        <w:rPr>
          <w:rFonts w:ascii="Arial" w:hAnsi="Arial" w:cs="Arial"/>
        </w:rPr>
      </w:pPr>
      <w:r w:rsidRPr="00A057CE">
        <w:rPr>
          <w:rStyle w:val="eop"/>
          <w:rFonts w:ascii="Arial" w:hAnsi="Arial" w:cs="Arial"/>
        </w:rPr>
        <w:t>Acta de Sala de Discusión No 124 de 8 de agosto de 2023</w:t>
      </w:r>
    </w:p>
    <w:p w14:paraId="54A59B42" w14:textId="77777777" w:rsidR="006201CA" w:rsidRDefault="006201CA" w:rsidP="006201CA">
      <w:pPr>
        <w:pStyle w:val="paragraph"/>
        <w:spacing w:before="0" w:beforeAutospacing="0" w:after="0" w:afterAutospacing="0" w:line="276" w:lineRule="auto"/>
        <w:textAlignment w:val="baseline"/>
        <w:rPr>
          <w:rStyle w:val="eop"/>
          <w:rFonts w:ascii="Arial" w:hAnsi="Arial" w:cs="Arial"/>
        </w:rPr>
      </w:pPr>
    </w:p>
    <w:p w14:paraId="704228D6" w14:textId="77777777" w:rsidR="006201CA" w:rsidRPr="00A057CE" w:rsidRDefault="006201CA" w:rsidP="006201CA">
      <w:pPr>
        <w:pStyle w:val="paragraph"/>
        <w:spacing w:before="0" w:beforeAutospacing="0" w:after="0" w:afterAutospacing="0" w:line="276" w:lineRule="auto"/>
        <w:textAlignment w:val="baseline"/>
        <w:rPr>
          <w:rFonts w:ascii="Arial" w:hAnsi="Arial" w:cs="Arial"/>
        </w:rPr>
      </w:pPr>
    </w:p>
    <w:p w14:paraId="35258F3B" w14:textId="77777777" w:rsidR="006201CA" w:rsidRPr="00A057CE" w:rsidRDefault="006201CA" w:rsidP="006201CA">
      <w:pPr>
        <w:suppressAutoHyphens/>
        <w:spacing w:after="0"/>
        <w:jc w:val="both"/>
        <w:rPr>
          <w:rStyle w:val="normaltextrun"/>
          <w:rFonts w:ascii="Arial" w:hAnsi="Arial" w:cs="Arial"/>
          <w:sz w:val="24"/>
          <w:szCs w:val="24"/>
        </w:rPr>
      </w:pPr>
      <w:r w:rsidRPr="00A057CE">
        <w:rPr>
          <w:rStyle w:val="normaltextrun"/>
          <w:rFonts w:ascii="Arial" w:hAnsi="Arial" w:cs="Arial"/>
          <w:sz w:val="24"/>
          <w:szCs w:val="24"/>
        </w:rPr>
        <w:t xml:space="preserve">Se resuelven los recursos de apelación interpuestos por las demandadas </w:t>
      </w:r>
      <w:r w:rsidRPr="00A057CE">
        <w:rPr>
          <w:rStyle w:val="normaltextrun"/>
          <w:rFonts w:ascii="Arial" w:hAnsi="Arial" w:cs="Arial"/>
          <w:b/>
          <w:sz w:val="24"/>
          <w:szCs w:val="24"/>
        </w:rPr>
        <w:t xml:space="preserve">Porvenir S.A., </w:t>
      </w:r>
      <w:proofErr w:type="spellStart"/>
      <w:r w:rsidRPr="00A057CE">
        <w:rPr>
          <w:rStyle w:val="normaltextrun"/>
          <w:rFonts w:ascii="Arial" w:hAnsi="Arial" w:cs="Arial"/>
          <w:b/>
          <w:sz w:val="24"/>
          <w:szCs w:val="24"/>
        </w:rPr>
        <w:t>Skandia</w:t>
      </w:r>
      <w:proofErr w:type="spellEnd"/>
      <w:r w:rsidRPr="00A057CE">
        <w:rPr>
          <w:rStyle w:val="normaltextrun"/>
          <w:rFonts w:ascii="Arial" w:hAnsi="Arial" w:cs="Arial"/>
          <w:b/>
          <w:sz w:val="24"/>
          <w:szCs w:val="24"/>
        </w:rPr>
        <w:t xml:space="preserve"> S.A</w:t>
      </w:r>
      <w:r w:rsidRPr="00A057CE">
        <w:rPr>
          <w:rStyle w:val="normaltextrun"/>
          <w:rFonts w:ascii="Arial" w:hAnsi="Arial" w:cs="Arial"/>
          <w:sz w:val="24"/>
          <w:szCs w:val="24"/>
        </w:rPr>
        <w:t xml:space="preserve">. y la </w:t>
      </w:r>
      <w:r w:rsidRPr="00A057CE">
        <w:rPr>
          <w:rStyle w:val="normaltextrun"/>
          <w:rFonts w:ascii="Arial" w:hAnsi="Arial" w:cs="Arial"/>
          <w:b/>
          <w:sz w:val="24"/>
          <w:szCs w:val="24"/>
        </w:rPr>
        <w:t>Administradora Colombiana de Pensiones</w:t>
      </w:r>
      <w:r w:rsidRPr="00A057CE">
        <w:rPr>
          <w:rStyle w:val="normaltextrun"/>
          <w:rFonts w:ascii="Arial" w:hAnsi="Arial" w:cs="Arial"/>
          <w:sz w:val="24"/>
          <w:szCs w:val="24"/>
        </w:rPr>
        <w:t xml:space="preserve"> en contra de la sentencia proferida por el Juzgado Quinto Laboral del Circuito el 15 de marzo de 2023, así como el grado jurisdiccional de consulta dispuesto a favor de </w:t>
      </w:r>
      <w:r w:rsidRPr="00147455">
        <w:rPr>
          <w:rStyle w:val="normaltextrun"/>
          <w:rFonts w:ascii="Arial" w:hAnsi="Arial" w:cs="Arial"/>
          <w:b/>
          <w:sz w:val="24"/>
          <w:szCs w:val="24"/>
        </w:rPr>
        <w:t>Colpensiones</w:t>
      </w:r>
      <w:r w:rsidRPr="00A057CE">
        <w:rPr>
          <w:rStyle w:val="normaltextrun"/>
          <w:rFonts w:ascii="Arial" w:hAnsi="Arial" w:cs="Arial"/>
          <w:sz w:val="24"/>
          <w:szCs w:val="24"/>
        </w:rPr>
        <w:t>, dentro del proceso</w:t>
      </w:r>
      <w:r>
        <w:rPr>
          <w:rStyle w:val="normaltextrun"/>
          <w:rFonts w:ascii="Arial" w:hAnsi="Arial" w:cs="Arial"/>
          <w:sz w:val="24"/>
          <w:szCs w:val="24"/>
        </w:rPr>
        <w:t xml:space="preserve"> </w:t>
      </w:r>
      <w:r>
        <w:rPr>
          <w:rStyle w:val="normaltextrun"/>
          <w:rFonts w:ascii="Arial" w:hAnsi="Arial" w:cs="Arial"/>
          <w:b/>
          <w:sz w:val="24"/>
          <w:szCs w:val="24"/>
        </w:rPr>
        <w:t>ordinario laboral</w:t>
      </w:r>
      <w:r w:rsidRPr="00A057CE">
        <w:rPr>
          <w:rStyle w:val="normaltextrun"/>
          <w:rFonts w:ascii="Arial" w:hAnsi="Arial" w:cs="Arial"/>
          <w:sz w:val="24"/>
          <w:szCs w:val="24"/>
        </w:rPr>
        <w:t xml:space="preserve"> promovido por el señor </w:t>
      </w:r>
      <w:r w:rsidRPr="00A057CE">
        <w:rPr>
          <w:rStyle w:val="normaltextrun"/>
          <w:rFonts w:ascii="Arial" w:hAnsi="Arial" w:cs="Arial"/>
          <w:b/>
          <w:sz w:val="24"/>
          <w:szCs w:val="24"/>
        </w:rPr>
        <w:t>Andrés Fernando Peñuela Baquero</w:t>
      </w:r>
      <w:r w:rsidRPr="00A057CE">
        <w:rPr>
          <w:rStyle w:val="normaltextrun"/>
          <w:rFonts w:ascii="Arial" w:hAnsi="Arial" w:cs="Arial"/>
          <w:sz w:val="24"/>
          <w:szCs w:val="24"/>
        </w:rPr>
        <w:t xml:space="preserve">, cuya radicación corresponde al N° 66001310500520200026701, en el que también se encuentra demandada la </w:t>
      </w:r>
      <w:r w:rsidRPr="00A057CE">
        <w:rPr>
          <w:rStyle w:val="normaltextrun"/>
          <w:rFonts w:ascii="Arial" w:hAnsi="Arial" w:cs="Arial"/>
          <w:b/>
          <w:sz w:val="24"/>
          <w:szCs w:val="24"/>
        </w:rPr>
        <w:t>AFP Protección S.A</w:t>
      </w:r>
      <w:r>
        <w:rPr>
          <w:rStyle w:val="normaltextrun"/>
          <w:rFonts w:ascii="Arial" w:hAnsi="Arial" w:cs="Arial"/>
          <w:b/>
          <w:sz w:val="24"/>
          <w:szCs w:val="24"/>
        </w:rPr>
        <w:t>.</w:t>
      </w:r>
      <w:r w:rsidRPr="00A057CE">
        <w:rPr>
          <w:rStyle w:val="normaltextrun"/>
          <w:rFonts w:ascii="Arial" w:hAnsi="Arial" w:cs="Arial"/>
          <w:sz w:val="24"/>
          <w:szCs w:val="24"/>
        </w:rPr>
        <w:t xml:space="preserve"> y fue llamada en garantía </w:t>
      </w:r>
      <w:r w:rsidRPr="00A057CE">
        <w:rPr>
          <w:rStyle w:val="normaltextrun"/>
          <w:rFonts w:ascii="Arial" w:hAnsi="Arial" w:cs="Arial"/>
          <w:b/>
          <w:sz w:val="24"/>
          <w:szCs w:val="24"/>
        </w:rPr>
        <w:t>Mapfre Colombia Vida Seguros S.A.</w:t>
      </w:r>
    </w:p>
    <w:p w14:paraId="7CF49D13" w14:textId="77777777" w:rsidR="006201CA" w:rsidRPr="00A057CE" w:rsidRDefault="006201CA" w:rsidP="006201CA">
      <w:pPr>
        <w:keepNext/>
        <w:spacing w:after="0"/>
        <w:outlineLvl w:val="1"/>
        <w:rPr>
          <w:rFonts w:ascii="Arial" w:eastAsia="Times New Roman" w:hAnsi="Arial" w:cs="Arial"/>
          <w:b/>
          <w:bCs/>
          <w:iCs/>
          <w:sz w:val="24"/>
          <w:szCs w:val="24"/>
          <w:lang w:eastAsia="es-ES"/>
        </w:rPr>
      </w:pPr>
    </w:p>
    <w:p w14:paraId="4F3AEF84" w14:textId="77777777" w:rsidR="006201CA" w:rsidRPr="00A057CE" w:rsidRDefault="006201CA" w:rsidP="006201CA">
      <w:pPr>
        <w:spacing w:after="0"/>
        <w:jc w:val="center"/>
        <w:rPr>
          <w:rFonts w:ascii="Arial" w:hAnsi="Arial" w:cs="Arial"/>
          <w:b/>
          <w:sz w:val="24"/>
          <w:szCs w:val="24"/>
        </w:rPr>
      </w:pPr>
      <w:r w:rsidRPr="00A057CE">
        <w:rPr>
          <w:rFonts w:ascii="Arial" w:hAnsi="Arial" w:cs="Arial"/>
          <w:b/>
          <w:sz w:val="24"/>
          <w:szCs w:val="24"/>
        </w:rPr>
        <w:t>ANTECEDENTES</w:t>
      </w:r>
    </w:p>
    <w:p w14:paraId="2303807C" w14:textId="77777777" w:rsidR="006201CA" w:rsidRPr="00A057CE" w:rsidRDefault="006201CA" w:rsidP="006201CA">
      <w:pPr>
        <w:spacing w:after="0"/>
        <w:jc w:val="center"/>
        <w:rPr>
          <w:rFonts w:ascii="Arial" w:hAnsi="Arial" w:cs="Arial"/>
          <w:b/>
          <w:sz w:val="24"/>
          <w:szCs w:val="24"/>
        </w:rPr>
      </w:pPr>
    </w:p>
    <w:p w14:paraId="5864CD3E"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Pretende el señor Andrés Fernando Peñuela Baquero que la justicia laboral acceda a la nulidad y/o ineficacia de la afiliación efectuada al régimen de ahorro individual con solidaridad, así como los movimientos ejecutados al interior de ese régimen pensional y consecuencialmente que se declare válida y vigente la afiliación primigenia efectuada al régimen de prima media con prestación definida. </w:t>
      </w:r>
    </w:p>
    <w:p w14:paraId="2E22A635" w14:textId="77777777" w:rsidR="006201CA" w:rsidRPr="00A057CE" w:rsidRDefault="006201CA" w:rsidP="006201CA">
      <w:pPr>
        <w:spacing w:after="0"/>
        <w:jc w:val="both"/>
        <w:rPr>
          <w:rFonts w:ascii="Arial" w:hAnsi="Arial" w:cs="Arial"/>
          <w:sz w:val="24"/>
          <w:szCs w:val="24"/>
        </w:rPr>
      </w:pPr>
    </w:p>
    <w:p w14:paraId="024EFB33"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lastRenderedPageBreak/>
        <w:t>Con base en esas declaraciones aspira que se condene a los fondos privados de pensiones accionados a girar la totalidad de los dineros a que haya lugar, lo que resulte probado extra y ultra petita y las costas procesales a su favor.</w:t>
      </w:r>
    </w:p>
    <w:p w14:paraId="2B0792FE" w14:textId="77777777" w:rsidR="006201CA" w:rsidRPr="00A057CE" w:rsidRDefault="006201CA" w:rsidP="006201CA">
      <w:pPr>
        <w:spacing w:after="0"/>
        <w:jc w:val="both"/>
        <w:rPr>
          <w:rFonts w:ascii="Arial" w:hAnsi="Arial" w:cs="Arial"/>
          <w:sz w:val="24"/>
          <w:szCs w:val="24"/>
        </w:rPr>
      </w:pPr>
    </w:p>
    <w:p w14:paraId="5C9EEE58"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Refiere que: Nació el 8 de enero de 1963; después de afiliarse al régimen de prima media con prestación definida a través del otrora Instituto de Seguros Sociales, decidió trasladarse al régimen de ahorro individual con solidaridad el 29 de diciembre de 1998 a través de la AFP Porvenir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 posteriormente se movilizó al interior del régimen de ahorro individual con solidaridad, sin embargo, no recibió la información completa y veraz de lo que significaba permanecer afiliado en ese régimen pensional.</w:t>
      </w:r>
    </w:p>
    <w:p w14:paraId="582A8F2B" w14:textId="77777777" w:rsidR="006201CA" w:rsidRPr="00A057CE" w:rsidRDefault="006201CA" w:rsidP="006201CA">
      <w:pPr>
        <w:spacing w:after="0"/>
        <w:jc w:val="both"/>
        <w:rPr>
          <w:rFonts w:ascii="Arial" w:hAnsi="Arial" w:cs="Arial"/>
          <w:sz w:val="24"/>
          <w:szCs w:val="24"/>
        </w:rPr>
      </w:pPr>
    </w:p>
    <w:p w14:paraId="73C33F5B"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El 8 de septiembre de 2020, ante solicitud elevada por él, la Administradora Colombiana de Pensiones negó su retorno al RPM, argumentando que se encontraba inmersa en la prohibición legal prevista en el literal e) del artículo 13 de la ley 100 de 1993 modificado por el artículo 2° de la ley 797 de 2003.</w:t>
      </w:r>
    </w:p>
    <w:p w14:paraId="246284FD" w14:textId="77777777" w:rsidR="006201CA" w:rsidRPr="00A057CE" w:rsidRDefault="006201CA" w:rsidP="006201CA">
      <w:pPr>
        <w:spacing w:after="0"/>
        <w:jc w:val="both"/>
        <w:rPr>
          <w:rFonts w:ascii="Arial" w:hAnsi="Arial" w:cs="Arial"/>
          <w:sz w:val="24"/>
          <w:szCs w:val="24"/>
        </w:rPr>
      </w:pPr>
    </w:p>
    <w:p w14:paraId="7294AC5B"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Luego de admitirse la demanda en auto de 9 de abril de 2021 -archivo 06 carpeta primera instancia-, el fondo privado de pensiones Porvenir S.A. respondió la acción -archivo 08 carpeta primera instancia- aceptando que el señor Andrés Fernando Peñuela Baquero se trasladó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a través de esa entidad el 29 de diciembre de 1998, sin embargo, sostuvo que ese acto jurídico cumplió con el lleno de los requisitos que la ley exigía para ese momento, razón por la que su vinculación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se reputa válida y eficaz; pero, en caso de que se hubiere configurado el vicio del consentimiento que se alega en la acción, lo cierto es que la nulidad relativa que se derivaría de ello se saneó por el paso del tiempo. Se opuso a las pretensiones y formuló las excepciones de mérito de “</w:t>
      </w:r>
      <w:r w:rsidRPr="00A057CE">
        <w:rPr>
          <w:rFonts w:ascii="Arial" w:hAnsi="Arial" w:cs="Arial"/>
          <w:i/>
          <w:sz w:val="24"/>
          <w:szCs w:val="24"/>
        </w:rPr>
        <w:t xml:space="preserve">Validez y 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e inexistencia de vicios en el consentimiento”, “Saneamiento de la eventual nulidad relativa”, “Inexistencia de la obligación de devolver la comisión de administración, en caso de que se declarare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“Inexistencia de la obligación de devolver el pago al seguro previsional cuando se declara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“Pago”, “Compensación”, “Prescripción”, “Buena fe</w:t>
      </w:r>
      <w:r w:rsidRPr="00A057CE">
        <w:rPr>
          <w:rFonts w:ascii="Arial" w:hAnsi="Arial" w:cs="Arial"/>
          <w:sz w:val="24"/>
          <w:szCs w:val="24"/>
        </w:rPr>
        <w:t>” e “</w:t>
      </w:r>
      <w:r w:rsidRPr="00A057CE">
        <w:rPr>
          <w:rFonts w:ascii="Arial" w:hAnsi="Arial" w:cs="Arial"/>
          <w:i/>
          <w:sz w:val="24"/>
          <w:szCs w:val="24"/>
        </w:rPr>
        <w:t>Innominada o genérica</w:t>
      </w:r>
      <w:r w:rsidRPr="00A057CE">
        <w:rPr>
          <w:rFonts w:ascii="Arial" w:hAnsi="Arial" w:cs="Arial"/>
          <w:sz w:val="24"/>
          <w:szCs w:val="24"/>
        </w:rPr>
        <w:t>”.</w:t>
      </w:r>
    </w:p>
    <w:p w14:paraId="4CA52614" w14:textId="77777777" w:rsidR="006201CA" w:rsidRPr="00A057CE" w:rsidRDefault="006201CA" w:rsidP="006201CA">
      <w:pPr>
        <w:spacing w:after="0"/>
        <w:jc w:val="both"/>
        <w:rPr>
          <w:rFonts w:ascii="Arial" w:hAnsi="Arial" w:cs="Arial"/>
          <w:sz w:val="24"/>
          <w:szCs w:val="24"/>
        </w:rPr>
      </w:pPr>
    </w:p>
    <w:p w14:paraId="76B2B364"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El fondo privado de pensiones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respondió el libelo introductorio -archivo 09 carpeta primera instancia- manifestando que esa entidad cumplió con los requisitos exigidos en la ley cuando el señor Andrés Fernando Peñuela Baquero decidió, al interior del </w:t>
      </w:r>
      <w:proofErr w:type="spellStart"/>
      <w:r w:rsidRPr="00A057CE">
        <w:rPr>
          <w:rFonts w:ascii="Arial" w:hAnsi="Arial" w:cs="Arial"/>
          <w:sz w:val="24"/>
          <w:szCs w:val="24"/>
        </w:rPr>
        <w:t>RAIS</w:t>
      </w:r>
      <w:proofErr w:type="spellEnd"/>
      <w:r w:rsidRPr="00A057CE">
        <w:rPr>
          <w:rFonts w:ascii="Arial" w:hAnsi="Arial" w:cs="Arial"/>
          <w:sz w:val="24"/>
          <w:szCs w:val="24"/>
        </w:rPr>
        <w:t>, movilizarse hacía esa entidad, razón por la que se opone las pretensiones elevadas por él en su contra. Planteó como excepciones de fondo las de “</w:t>
      </w:r>
      <w:r w:rsidRPr="00A057CE">
        <w:rPr>
          <w:rFonts w:ascii="Arial" w:hAnsi="Arial" w:cs="Arial"/>
          <w:i/>
          <w:sz w:val="24"/>
          <w:szCs w:val="24"/>
        </w:rPr>
        <w:t xml:space="preserve">Validez y 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e inexistencia de vicios en el consentimiento”, “Saneamiento de la eventual nulidad relativa”, “Inexistencia de la obligación de devolver la comisión de administración, en caso de que se declarare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“Inexistencia de la obligación de devolver el pago al seguro previsional cuando se declara la nulidad o ineficacia de la afiliación </w:t>
      </w:r>
      <w:r w:rsidRPr="00A057CE">
        <w:rPr>
          <w:rFonts w:ascii="Arial" w:hAnsi="Arial" w:cs="Arial"/>
          <w:i/>
          <w:sz w:val="24"/>
          <w:szCs w:val="24"/>
        </w:rPr>
        <w:lastRenderedPageBreak/>
        <w:t xml:space="preserve">al </w:t>
      </w:r>
      <w:proofErr w:type="spellStart"/>
      <w:r w:rsidRPr="00A057CE">
        <w:rPr>
          <w:rFonts w:ascii="Arial" w:hAnsi="Arial" w:cs="Arial"/>
          <w:i/>
          <w:sz w:val="24"/>
          <w:szCs w:val="24"/>
        </w:rPr>
        <w:t>RAIS</w:t>
      </w:r>
      <w:proofErr w:type="spellEnd"/>
      <w:r w:rsidRPr="00A057CE">
        <w:rPr>
          <w:rFonts w:ascii="Arial" w:hAnsi="Arial" w:cs="Arial"/>
          <w:i/>
          <w:sz w:val="24"/>
          <w:szCs w:val="24"/>
        </w:rPr>
        <w:t>”, “Pago”, “Compensación”, “Prescripción”, “Buena fe</w:t>
      </w:r>
      <w:r w:rsidRPr="00A057CE">
        <w:rPr>
          <w:rFonts w:ascii="Arial" w:hAnsi="Arial" w:cs="Arial"/>
          <w:sz w:val="24"/>
          <w:szCs w:val="24"/>
        </w:rPr>
        <w:t>” e “</w:t>
      </w:r>
      <w:r w:rsidRPr="00A057CE">
        <w:rPr>
          <w:rFonts w:ascii="Arial" w:hAnsi="Arial" w:cs="Arial"/>
          <w:i/>
          <w:sz w:val="24"/>
          <w:szCs w:val="24"/>
        </w:rPr>
        <w:t>Innominada o genérica</w:t>
      </w:r>
      <w:r w:rsidRPr="00A057CE">
        <w:rPr>
          <w:rFonts w:ascii="Arial" w:hAnsi="Arial" w:cs="Arial"/>
          <w:sz w:val="24"/>
          <w:szCs w:val="24"/>
        </w:rPr>
        <w:t>”.</w:t>
      </w:r>
    </w:p>
    <w:p w14:paraId="4098F345" w14:textId="77777777" w:rsidR="006201CA" w:rsidRPr="00A057CE" w:rsidRDefault="006201CA" w:rsidP="006201CA">
      <w:pPr>
        <w:spacing w:after="0"/>
        <w:jc w:val="both"/>
        <w:rPr>
          <w:rFonts w:ascii="Arial" w:hAnsi="Arial" w:cs="Arial"/>
          <w:sz w:val="24"/>
          <w:szCs w:val="24"/>
        </w:rPr>
      </w:pPr>
    </w:p>
    <w:p w14:paraId="46B9864B"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Así mismo, en escrito adjunto a la contestación de la demanda,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solicitó que fuera llamada en garantía Mapfre Colombia Vida Seguros S.A., con ocasión de los contratos de seguro previsionales suscritos por el fondo privado de pensiones con esa aseguradora, cuya vigencia inicial fue del 1° de enero de 2007 al 31 de diciembre de 2007 y que fue renovada para los años 2008, 2009, 2010, 2011, 2012; ello con la finalidad de que, en caso de que se le condene 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 restituir lo recibido por concepto de primas de los seguros previsionales de invalidez y sobrevivientes, se le ordene a esa aseguradora que proceda a desembolsar las sumas pagadas por esos conceptos.</w:t>
      </w:r>
    </w:p>
    <w:p w14:paraId="5661B81F" w14:textId="77777777" w:rsidR="006201CA" w:rsidRPr="00A057CE" w:rsidRDefault="006201CA" w:rsidP="006201CA">
      <w:pPr>
        <w:spacing w:after="0"/>
        <w:jc w:val="both"/>
        <w:rPr>
          <w:rFonts w:ascii="Arial" w:hAnsi="Arial" w:cs="Arial"/>
          <w:sz w:val="24"/>
          <w:szCs w:val="24"/>
        </w:rPr>
      </w:pPr>
    </w:p>
    <w:p w14:paraId="7DE16509"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La Administradora Colombiana de Pensiones contestó la demanda -archivo 10 carpeta primera instancia- aceptando que el señor Peñuela Baquero se afilió al régimen de prima media con prestación definida el 9 de junio de 1987 a través del otrora Instituto de Seguros Sociales, trasladándose válidamente al régimen de ahorro individual con solidaridad el 29 de diciembre de 1998, además de habérsele negado su retorno al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en oficio de 8 de septiembre de 2020, al encontrarse el demandante a menos de diez años de arribar a la edad mínima de pensión exigida en el régimen de prima media con prestación definida. Se opuso a las pretensiones y planteó las excepciones de “</w:t>
      </w:r>
      <w:r w:rsidRPr="00A057CE">
        <w:rPr>
          <w:rFonts w:ascii="Arial" w:hAnsi="Arial" w:cs="Arial"/>
          <w:i/>
          <w:sz w:val="24"/>
          <w:szCs w:val="24"/>
        </w:rPr>
        <w:t xml:space="preserve">Validez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“Saneamiento de una presunta nulidad”, “Solicitud de traslado de dineros de gastos de administración”, “Prescripción”, “Imposibilidad jurídica para reconocer y pagar derechos por fuera del ordenamiento legal”, “Buena fe: Colpensiones”, “Imposibilidad de condena en costas</w:t>
      </w:r>
      <w:r>
        <w:rPr>
          <w:rFonts w:ascii="Arial" w:hAnsi="Arial" w:cs="Arial"/>
          <w:sz w:val="24"/>
          <w:szCs w:val="24"/>
        </w:rPr>
        <w:t>”</w:t>
      </w:r>
      <w:r w:rsidRPr="00A057CE">
        <w:rPr>
          <w:rFonts w:ascii="Arial" w:hAnsi="Arial" w:cs="Arial"/>
          <w:sz w:val="24"/>
          <w:szCs w:val="24"/>
        </w:rPr>
        <w:t xml:space="preserve"> y “</w:t>
      </w:r>
      <w:r w:rsidRPr="00A057CE">
        <w:rPr>
          <w:rFonts w:ascii="Arial" w:hAnsi="Arial" w:cs="Arial"/>
          <w:i/>
          <w:sz w:val="24"/>
          <w:szCs w:val="24"/>
        </w:rPr>
        <w:t>Declaratoria de otras excepciones</w:t>
      </w:r>
      <w:r w:rsidRPr="00A057CE">
        <w:rPr>
          <w:rFonts w:ascii="Arial" w:hAnsi="Arial" w:cs="Arial"/>
          <w:sz w:val="24"/>
          <w:szCs w:val="24"/>
        </w:rPr>
        <w:t>”.</w:t>
      </w:r>
    </w:p>
    <w:p w14:paraId="4AEDFA10" w14:textId="77777777" w:rsidR="006201CA" w:rsidRPr="00A057CE" w:rsidRDefault="006201CA" w:rsidP="006201CA">
      <w:pPr>
        <w:spacing w:after="0"/>
        <w:jc w:val="both"/>
        <w:rPr>
          <w:rFonts w:ascii="Arial" w:hAnsi="Arial" w:cs="Arial"/>
          <w:sz w:val="24"/>
          <w:szCs w:val="24"/>
        </w:rPr>
      </w:pPr>
      <w:r>
        <w:rPr>
          <w:rFonts w:ascii="Arial" w:hAnsi="Arial" w:cs="Arial"/>
          <w:sz w:val="24"/>
          <w:szCs w:val="24"/>
        </w:rPr>
        <w:t>|</w:t>
      </w:r>
    </w:p>
    <w:p w14:paraId="269F11F4"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Por su parte, la AFP Protección S.A. respondió la acción -archivo 15 carpeta primera instancia- manifestando que esa </w:t>
      </w:r>
      <w:r w:rsidRPr="00A057CE">
        <w:rPr>
          <w:rFonts w:ascii="Arial" w:hAnsi="Arial" w:cs="Arial"/>
          <w:i/>
          <w:iCs/>
          <w:sz w:val="24"/>
          <w:szCs w:val="24"/>
        </w:rPr>
        <w:t>“</w:t>
      </w:r>
      <w:r w:rsidRPr="007B7BE6">
        <w:rPr>
          <w:rFonts w:ascii="Arial" w:hAnsi="Arial" w:cs="Arial"/>
          <w:b/>
          <w:bCs/>
          <w:i/>
          <w:iCs/>
          <w:szCs w:val="24"/>
        </w:rPr>
        <w:t>entidad se opone a la declaración de nulidad por omisión en la información y/o por inducción a error por parte de la Administradora que participara del traslado,</w:t>
      </w:r>
      <w:r w:rsidRPr="007B7BE6">
        <w:rPr>
          <w:rFonts w:ascii="Arial" w:hAnsi="Arial" w:cs="Arial"/>
          <w:i/>
          <w:iCs/>
          <w:szCs w:val="24"/>
        </w:rPr>
        <w:t xml:space="preserve"> teniendo por entendido que ducho suceso jurídico no debe adolecer de vicios en el consentimiento que deban recaer sobre la voluntad del (de la) actor(a) porque no existieron </w:t>
      </w:r>
      <w:r w:rsidRPr="007B7BE6">
        <w:rPr>
          <w:rFonts w:ascii="Arial" w:hAnsi="Arial" w:cs="Arial"/>
          <w:b/>
          <w:bCs/>
          <w:i/>
          <w:iCs/>
          <w:szCs w:val="24"/>
        </w:rPr>
        <w:t>precisamente las maniobras preterintencionales que se le endilgan</w:t>
      </w:r>
      <w:r w:rsidRPr="00A057CE">
        <w:rPr>
          <w:rFonts w:ascii="Arial" w:hAnsi="Arial" w:cs="Arial"/>
          <w:i/>
          <w:iCs/>
          <w:sz w:val="24"/>
          <w:szCs w:val="24"/>
        </w:rPr>
        <w:t xml:space="preserve">”. </w:t>
      </w:r>
      <w:r w:rsidRPr="00A057CE">
        <w:rPr>
          <w:rFonts w:ascii="Arial" w:hAnsi="Arial" w:cs="Arial"/>
          <w:sz w:val="24"/>
          <w:szCs w:val="24"/>
        </w:rPr>
        <w:t xml:space="preserve">A continuación, planteó las excepciones de mérito que denominó </w:t>
      </w:r>
      <w:r w:rsidRPr="00A057CE">
        <w:rPr>
          <w:rFonts w:ascii="Arial" w:hAnsi="Arial" w:cs="Arial"/>
          <w:i/>
          <w:sz w:val="24"/>
          <w:szCs w:val="24"/>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w:t>
      </w:r>
      <w:r w:rsidRPr="00A057CE">
        <w:rPr>
          <w:rFonts w:ascii="Arial" w:hAnsi="Arial" w:cs="Arial"/>
          <w:sz w:val="24"/>
          <w:szCs w:val="24"/>
        </w:rPr>
        <w:t>” y “</w:t>
      </w:r>
      <w:r w:rsidRPr="00A057CE">
        <w:rPr>
          <w:rFonts w:ascii="Arial" w:hAnsi="Arial" w:cs="Arial"/>
          <w:i/>
          <w:sz w:val="24"/>
          <w:szCs w:val="24"/>
        </w:rPr>
        <w:t>Excepción de mérito cuotas de administración</w:t>
      </w:r>
      <w:r w:rsidRPr="00A057CE">
        <w:rPr>
          <w:rFonts w:ascii="Arial" w:hAnsi="Arial" w:cs="Arial"/>
          <w:sz w:val="24"/>
          <w:szCs w:val="24"/>
        </w:rPr>
        <w:t>”.</w:t>
      </w:r>
    </w:p>
    <w:p w14:paraId="3F8084D3" w14:textId="77777777" w:rsidR="006201CA" w:rsidRPr="00A057CE" w:rsidRDefault="006201CA" w:rsidP="006201CA">
      <w:pPr>
        <w:spacing w:after="0"/>
        <w:jc w:val="both"/>
        <w:rPr>
          <w:rFonts w:ascii="Arial" w:hAnsi="Arial" w:cs="Arial"/>
          <w:sz w:val="24"/>
          <w:szCs w:val="24"/>
        </w:rPr>
      </w:pPr>
    </w:p>
    <w:p w14:paraId="40745B8F"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La aseguradora Mapfre Colombia Vida Seguros respondió el libelo introductorio y el llamamiento en garantía -archivos 19 y 20 carpeta primera instancia-, manifestando frente a la acción inicial que los hechos narrados por el actor son ajenos a su conocimiento. En torno al llamamiento en garantía que le hiciere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aceptó la suscripción de los contratos de seguros relacionados por esa entidad, pero sostiene que no hay lugar a que se acceda a lo pretendido por el fondo privado de </w:t>
      </w:r>
      <w:r w:rsidRPr="00A057CE">
        <w:rPr>
          <w:rFonts w:ascii="Arial" w:hAnsi="Arial" w:cs="Arial"/>
          <w:sz w:val="24"/>
          <w:szCs w:val="24"/>
        </w:rPr>
        <w:lastRenderedPageBreak/>
        <w:t>pensiones en caso de que fuere condenado en el proceso, por cuanto el contrato de seguro consiste en pagar la suma de dinero que haga falta cuando se configura el riesgo con el objeto de que se pague una pensión de invalidez o sobrevivientes, pero no para que se restituyan las primas cobradas a los afiliados para la contratación de esas pólizas. Conforme con lo dicho, se opuso a las pretensiones, tanto de la demanda como del llamamiento en garantía y planteó las excepciones de mérito que pretende hacer valer en el plenario.</w:t>
      </w:r>
    </w:p>
    <w:p w14:paraId="4AE94CAC" w14:textId="77777777" w:rsidR="006201CA" w:rsidRPr="00A057CE" w:rsidRDefault="006201CA" w:rsidP="006201CA">
      <w:pPr>
        <w:spacing w:after="0"/>
        <w:jc w:val="both"/>
        <w:rPr>
          <w:rFonts w:ascii="Arial" w:hAnsi="Arial" w:cs="Arial"/>
          <w:sz w:val="24"/>
          <w:szCs w:val="24"/>
        </w:rPr>
      </w:pPr>
    </w:p>
    <w:p w14:paraId="732F4683"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En sentencia de 13 de marzo de 2023, la funcionaria de primera instancia, aplicando en su integridad la jurisprudencia vigente que sobre el tema ha emitido la Sala de Casación Laboral de la Corte Suprema de Justicia, concluyó, después de analizar las pruebas allegadas al proceso, que la AFP Porvenir S.A. no cumplió con la carga probatoria que le incumbía en este proceso, al verificar que no le brindó la totalidad de la información que debía ponerle de presente al señor Andrés Fernando Peñuela Baquero, esto es, las características de ambos regímenes pensionales con sus ventajas y desventajas, razón por la que accedió a la ineficacia del traslado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surtido el 29 de diciembre de 1998, así como las de los movimientos ejecutados al interior de ese régimen pensional; y en consecuencia declaró válida y vigente la afiliación primigenia efectuada al régimen de prima media con prestación definida administrado actualmente por Colpensiones.</w:t>
      </w:r>
    </w:p>
    <w:p w14:paraId="77B0FC3C" w14:textId="77777777" w:rsidR="006201CA" w:rsidRPr="00A057CE" w:rsidRDefault="006201CA" w:rsidP="006201CA">
      <w:pPr>
        <w:spacing w:after="0"/>
        <w:jc w:val="both"/>
        <w:rPr>
          <w:rFonts w:ascii="Arial" w:hAnsi="Arial" w:cs="Arial"/>
          <w:sz w:val="24"/>
          <w:szCs w:val="24"/>
        </w:rPr>
      </w:pPr>
    </w:p>
    <w:p w14:paraId="5BC97252"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Como consecuencia de esas declaraciones, condenó al fondo privado de pensiones Protección S.A., al que se encontraba afiliado actualmente el actor, a restituir a la Administradora Colombiana de Pensiones el saldo existente en la cuenta de ahorro individual del accionante que correspondan a los aportes al sistema general de pensiones junto con sus intereses y rendimientos financieros.</w:t>
      </w:r>
    </w:p>
    <w:p w14:paraId="5A339C9D" w14:textId="77777777" w:rsidR="006201CA" w:rsidRPr="00A057CE" w:rsidRDefault="006201CA" w:rsidP="006201CA">
      <w:pPr>
        <w:spacing w:after="0"/>
        <w:jc w:val="both"/>
        <w:rPr>
          <w:rFonts w:ascii="Arial" w:hAnsi="Arial" w:cs="Arial"/>
          <w:sz w:val="24"/>
          <w:szCs w:val="24"/>
        </w:rPr>
      </w:pPr>
    </w:p>
    <w:p w14:paraId="090C114C"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Así mismo, condenó a los fondos privados de pensiones accionados a reintegrar, con cargo a sus propios recursos y debidamente indexados, los valores que fueron descontados al afiliado durante su permanencia en esas entidades y que estuvieron dirigidos a cancelar los gastos de administración, las primas de los seguros previsionales de invalidez y sobrevivientes, así como las sumas destinadas a financiar la garantía de pensión mínima.</w:t>
      </w:r>
    </w:p>
    <w:p w14:paraId="2F00576B" w14:textId="77777777" w:rsidR="006201CA" w:rsidRPr="00A057CE" w:rsidRDefault="006201CA" w:rsidP="006201CA">
      <w:pPr>
        <w:spacing w:after="0"/>
        <w:jc w:val="both"/>
        <w:rPr>
          <w:rFonts w:ascii="Arial" w:hAnsi="Arial" w:cs="Arial"/>
          <w:sz w:val="24"/>
          <w:szCs w:val="24"/>
        </w:rPr>
      </w:pPr>
    </w:p>
    <w:p w14:paraId="3B26704C"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Al considerar que con el traslado entre regímenes pensionales se pudo generar a favor del actor un bono pensional tipo A, le ordenó a la AFP Protección S.A. que, en caso de que se haya efectuado la redención anticipada de ese título de deuda pública a favor de la cuenta de ahorro individual del demandante, proceda a restituir la suma pagada por ese concepto a la </w:t>
      </w:r>
      <w:proofErr w:type="spellStart"/>
      <w:r w:rsidRPr="00A057CE">
        <w:rPr>
          <w:rFonts w:ascii="Arial" w:hAnsi="Arial" w:cs="Arial"/>
          <w:sz w:val="24"/>
          <w:szCs w:val="24"/>
        </w:rPr>
        <w:t>OBP</w:t>
      </w:r>
      <w:proofErr w:type="spellEnd"/>
      <w:r w:rsidRPr="00A057CE">
        <w:rPr>
          <w:rFonts w:ascii="Arial" w:hAnsi="Arial" w:cs="Arial"/>
          <w:sz w:val="24"/>
          <w:szCs w:val="24"/>
        </w:rPr>
        <w:t xml:space="preserve"> del Ministerio de Hacienda y Crédito Público, monto que deberá estar debidamente indexado al momento del pago, actualización que </w:t>
      </w:r>
      <w:proofErr w:type="spellStart"/>
      <w:r w:rsidRPr="00A057CE">
        <w:rPr>
          <w:rFonts w:ascii="Arial" w:hAnsi="Arial" w:cs="Arial"/>
          <w:sz w:val="24"/>
          <w:szCs w:val="24"/>
        </w:rPr>
        <w:t>esta</w:t>
      </w:r>
      <w:proofErr w:type="spellEnd"/>
      <w:r w:rsidRPr="00A057CE">
        <w:rPr>
          <w:rFonts w:ascii="Arial" w:hAnsi="Arial" w:cs="Arial"/>
          <w:sz w:val="24"/>
          <w:szCs w:val="24"/>
        </w:rPr>
        <w:t xml:space="preserve"> a cargo de sus propio patrimonio.</w:t>
      </w:r>
    </w:p>
    <w:p w14:paraId="4CAEF7F0" w14:textId="77777777" w:rsidR="006201CA" w:rsidRPr="00A057CE" w:rsidRDefault="006201CA" w:rsidP="006201CA">
      <w:pPr>
        <w:spacing w:after="0"/>
        <w:jc w:val="both"/>
        <w:rPr>
          <w:rFonts w:ascii="Arial" w:hAnsi="Arial" w:cs="Arial"/>
          <w:sz w:val="24"/>
          <w:szCs w:val="24"/>
        </w:rPr>
      </w:pPr>
    </w:p>
    <w:p w14:paraId="6F6A9457"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A renglón seguido, ordenó comunicar la decisión a la </w:t>
      </w:r>
      <w:proofErr w:type="spellStart"/>
      <w:r w:rsidRPr="00A057CE">
        <w:rPr>
          <w:rFonts w:ascii="Arial" w:hAnsi="Arial" w:cs="Arial"/>
          <w:sz w:val="24"/>
          <w:szCs w:val="24"/>
        </w:rPr>
        <w:t>OBP</w:t>
      </w:r>
      <w:proofErr w:type="spellEnd"/>
      <w:r w:rsidRPr="00A057CE">
        <w:rPr>
          <w:rFonts w:ascii="Arial" w:hAnsi="Arial" w:cs="Arial"/>
          <w:sz w:val="24"/>
          <w:szCs w:val="24"/>
        </w:rPr>
        <w:t xml:space="preserve"> del Ministerio de Hacienda y Crédito Público, con la finalidad de que a través de trámites internos y canales institucionales ejecute todas las acciones a que haya lugar para dejar las cosas en el estado en el que se encontraban antes de que se produjera el traslado del accionante del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al </w:t>
      </w:r>
      <w:proofErr w:type="spellStart"/>
      <w:r w:rsidRPr="00A057CE">
        <w:rPr>
          <w:rFonts w:ascii="Arial" w:hAnsi="Arial" w:cs="Arial"/>
          <w:sz w:val="24"/>
          <w:szCs w:val="24"/>
        </w:rPr>
        <w:t>RAIS</w:t>
      </w:r>
      <w:proofErr w:type="spellEnd"/>
      <w:r w:rsidRPr="00A057CE">
        <w:rPr>
          <w:rFonts w:ascii="Arial" w:hAnsi="Arial" w:cs="Arial"/>
          <w:sz w:val="24"/>
          <w:szCs w:val="24"/>
        </w:rPr>
        <w:t>.</w:t>
      </w:r>
    </w:p>
    <w:p w14:paraId="66C9CBDC" w14:textId="77777777" w:rsidR="006201CA" w:rsidRPr="00A057CE" w:rsidRDefault="006201CA" w:rsidP="006201CA">
      <w:pPr>
        <w:spacing w:after="0"/>
        <w:jc w:val="both"/>
        <w:rPr>
          <w:rFonts w:ascii="Arial" w:hAnsi="Arial" w:cs="Arial"/>
          <w:sz w:val="24"/>
          <w:szCs w:val="24"/>
        </w:rPr>
      </w:pPr>
    </w:p>
    <w:p w14:paraId="669E934E"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lastRenderedPageBreak/>
        <w:t xml:space="preserve">Respecto al llamamiento en garantía realizado a Mapfre Colombia Vida Seguros S.A., decidió que no había lugar a acceder a lo pretendido por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por cuanto la aseguradora no tuvo nada que ver con el acto jurídico que significó el traslado del actor del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al </w:t>
      </w:r>
      <w:proofErr w:type="spellStart"/>
      <w:r w:rsidRPr="00A057CE">
        <w:rPr>
          <w:rFonts w:ascii="Arial" w:hAnsi="Arial" w:cs="Arial"/>
          <w:sz w:val="24"/>
          <w:szCs w:val="24"/>
        </w:rPr>
        <w:t>RAIS</w:t>
      </w:r>
      <w:proofErr w:type="spellEnd"/>
      <w:r w:rsidRPr="00A057CE">
        <w:rPr>
          <w:rFonts w:ascii="Arial" w:hAnsi="Arial" w:cs="Arial"/>
          <w:sz w:val="24"/>
          <w:szCs w:val="24"/>
        </w:rPr>
        <w:t>, ni mucho menos con los movimientos que él realizó al interior de ese régimen pensional, siendo clara la jurisprudencia de la Corte Suprema de Justicia en sostener que las llamadas a responder jurídica y patrimonialmente por las consecuencias que conlleva ejecutar esos actos jurídicos irregularmente son exclusivamente los fondos privados de pensiones involucrados en ello.</w:t>
      </w:r>
    </w:p>
    <w:p w14:paraId="6C86161D" w14:textId="77777777" w:rsidR="006201CA" w:rsidRPr="00A057CE" w:rsidRDefault="006201CA" w:rsidP="006201CA">
      <w:pPr>
        <w:spacing w:after="0"/>
        <w:jc w:val="both"/>
        <w:rPr>
          <w:rFonts w:ascii="Arial" w:hAnsi="Arial" w:cs="Arial"/>
          <w:sz w:val="24"/>
          <w:szCs w:val="24"/>
        </w:rPr>
      </w:pPr>
    </w:p>
    <w:p w14:paraId="6F0B3D42"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Finalmente, condenó en costas procesales a los fondos privados de pensiones accionados en un 100%, a favor de la parte actora; y a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en un 100%, en favor de Mapfre Colombia Vida Seguros S.A.</w:t>
      </w:r>
    </w:p>
    <w:p w14:paraId="1D3A0E61" w14:textId="77777777" w:rsidR="006201CA" w:rsidRPr="00A057CE" w:rsidRDefault="006201CA" w:rsidP="006201CA">
      <w:pPr>
        <w:spacing w:after="0"/>
        <w:jc w:val="both"/>
        <w:rPr>
          <w:rFonts w:ascii="Arial" w:hAnsi="Arial" w:cs="Arial"/>
          <w:sz w:val="24"/>
          <w:szCs w:val="24"/>
        </w:rPr>
      </w:pPr>
    </w:p>
    <w:p w14:paraId="57466D63"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Inconformes con la decisión, los fondos privados de pensiones Porvenir S.A.,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y la Administradora Colombiana de Pensiones interpusieron recurso de apelación en los siguientes términos:</w:t>
      </w:r>
    </w:p>
    <w:p w14:paraId="43DF5A1D" w14:textId="77777777" w:rsidR="006201CA" w:rsidRPr="00A057CE" w:rsidRDefault="006201CA" w:rsidP="006201CA">
      <w:pPr>
        <w:spacing w:after="0"/>
        <w:jc w:val="both"/>
        <w:rPr>
          <w:rFonts w:ascii="Arial" w:hAnsi="Arial" w:cs="Arial"/>
          <w:sz w:val="24"/>
          <w:szCs w:val="24"/>
        </w:rPr>
      </w:pPr>
    </w:p>
    <w:p w14:paraId="6A90DAA2"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La apoderada judicial de los fondos privados de pensiones Porvenir S.A. y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manifiesta que no es posible que se condene a esa entidad a restituir la totalidad de los dineros ordenados por la </w:t>
      </w:r>
      <w:r w:rsidRPr="00A057CE">
        <w:rPr>
          <w:rFonts w:ascii="Arial" w:hAnsi="Arial" w:cs="Arial"/>
          <w:i/>
          <w:iCs/>
          <w:sz w:val="24"/>
          <w:szCs w:val="24"/>
        </w:rPr>
        <w:t>a quo</w:t>
      </w:r>
      <w:r w:rsidRPr="00A057CE">
        <w:rPr>
          <w:rFonts w:ascii="Arial" w:hAnsi="Arial" w:cs="Arial"/>
          <w:sz w:val="24"/>
          <w:szCs w:val="24"/>
        </w:rPr>
        <w:t xml:space="preserve">, pues la única consecuencia económica que trae la declaratoria de ineficacia del traslado del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por parte del afiliado Andrés Fernando Peñuela Baquero, es que se restituya a la Administradora Colombiana de Pensiones los dineros que provenientes de las cotizaciones o aportes al sistema general de pensiones, ya que los dineros recaudados por otros conceptos se derivaron precisamente del vínculo contractual declarado ineficaz, los cuales fueron cobrados por ministerio de la ley; añadiendo que fue producto de la muy buena gestión de los fondos privados de pensiones accionados que se generaron a favor de la cuenta de ahorro individual del actor unos excelentes rendimientos financieros; además de haberse cumplido con la obligación de cubrirlo frente los riegos de invalidez y sobrevivientes, con el pago de las correspondientes primas de seguros previsionales.</w:t>
      </w:r>
    </w:p>
    <w:p w14:paraId="5220595C" w14:textId="77777777" w:rsidR="006201CA" w:rsidRPr="00A057CE" w:rsidRDefault="006201CA" w:rsidP="006201CA">
      <w:pPr>
        <w:spacing w:after="0"/>
        <w:jc w:val="both"/>
        <w:rPr>
          <w:rFonts w:ascii="Arial" w:hAnsi="Arial" w:cs="Arial"/>
          <w:sz w:val="24"/>
          <w:szCs w:val="24"/>
        </w:rPr>
      </w:pPr>
    </w:p>
    <w:p w14:paraId="3E10F677"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Ahora, en caso de que se confirme la decisión de condenar 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 restituir el valor de las sumas cobradas al afiliado por concepto de las primas de los seguros previsionales, estima que la aseguradora Mapfre Colombia Vida Seguros S.A. debe reembolsar a ese fondo privado de pensiones las sumas pagadas por ese concepto, con ocasión de la suscripción de los contratos de póliza de seguros previsionales de invalidez y sobrevivientes. </w:t>
      </w:r>
    </w:p>
    <w:p w14:paraId="2BCBF71E" w14:textId="77777777" w:rsidR="006201CA" w:rsidRPr="00A057CE" w:rsidRDefault="006201CA" w:rsidP="006201CA">
      <w:pPr>
        <w:spacing w:after="0"/>
        <w:jc w:val="both"/>
        <w:rPr>
          <w:rFonts w:ascii="Arial" w:hAnsi="Arial" w:cs="Arial"/>
          <w:sz w:val="24"/>
          <w:szCs w:val="24"/>
        </w:rPr>
      </w:pPr>
    </w:p>
    <w:p w14:paraId="4AD4031A"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Tampoco es posible que condenen a esas entidades en costas procesales, ya que su comportamiento se ha ceñido al estricto cumplimiento de la ley en aplicación del principio de la buena fe.</w:t>
      </w:r>
    </w:p>
    <w:p w14:paraId="4287E80B" w14:textId="77777777" w:rsidR="006201CA" w:rsidRPr="00A057CE" w:rsidRDefault="006201CA" w:rsidP="006201CA">
      <w:pPr>
        <w:spacing w:after="0"/>
        <w:jc w:val="both"/>
        <w:rPr>
          <w:rFonts w:ascii="Arial" w:hAnsi="Arial" w:cs="Arial"/>
          <w:sz w:val="24"/>
          <w:szCs w:val="24"/>
        </w:rPr>
      </w:pPr>
    </w:p>
    <w:p w14:paraId="72DDC18A"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 xml:space="preserve">La apoderada judicial de la Administradora Colombiana de Pensiones sostiene que en el plenario quedó demostrado que el traslado ejecutado por el señor Andrés Fernando Peñuela Baquero del régimen de prima media con prestación definida al régimen de ahorro individual con solidaridad cobró plenos efectos jurídicos, pues así lo acredita el formulario de afiliación suscrito por él de manera libre, voluntaria y sin presiones el 29 de diciembre de 1998; añadiendo que no es la acción de ineficacia la llamada a </w:t>
      </w:r>
      <w:r w:rsidRPr="00A057CE">
        <w:rPr>
          <w:rFonts w:ascii="Arial" w:hAnsi="Arial" w:cs="Arial"/>
          <w:sz w:val="24"/>
          <w:szCs w:val="24"/>
        </w:rPr>
        <w:lastRenderedPageBreak/>
        <w:t>resolver este tipo de asuntos, sino la acción resarcitoria de perjuicios establecida en el decreto 720 de 1994. Pero, adicionalmente, considera que no es viable acceder a las pretensiones elevadas por el demandante, por cuanto él está inmerso en la prohibición establecida en el literal e) del artículo 13 de la ley 100 de 1993 modificado por el artículo 2° de la ley 797 de 2003.</w:t>
      </w:r>
    </w:p>
    <w:p w14:paraId="4056B947" w14:textId="77777777" w:rsidR="006201CA" w:rsidRPr="00A057CE" w:rsidRDefault="006201CA" w:rsidP="006201CA">
      <w:pPr>
        <w:spacing w:after="0"/>
        <w:jc w:val="both"/>
        <w:rPr>
          <w:rFonts w:ascii="Arial" w:hAnsi="Arial" w:cs="Arial"/>
          <w:sz w:val="24"/>
          <w:szCs w:val="24"/>
        </w:rPr>
      </w:pPr>
    </w:p>
    <w:p w14:paraId="5A0EB33B" w14:textId="77777777" w:rsidR="006201CA" w:rsidRPr="00A057CE" w:rsidRDefault="006201CA" w:rsidP="006201CA">
      <w:pPr>
        <w:spacing w:after="0"/>
        <w:jc w:val="both"/>
        <w:rPr>
          <w:rFonts w:ascii="Arial" w:hAnsi="Arial" w:cs="Arial"/>
          <w:sz w:val="24"/>
          <w:szCs w:val="24"/>
        </w:rPr>
      </w:pPr>
      <w:r w:rsidRPr="00A057CE">
        <w:rPr>
          <w:rFonts w:ascii="Arial" w:hAnsi="Arial" w:cs="Arial"/>
          <w:sz w:val="24"/>
          <w:szCs w:val="24"/>
        </w:rPr>
        <w:t>Al haber resultado afectados los intereses de la Administradora Colombiana de Pensiones, se dispuso también el grado jurisdiccional de consulta a su favor.</w:t>
      </w:r>
    </w:p>
    <w:p w14:paraId="00FEC17E" w14:textId="77777777" w:rsidR="006201CA" w:rsidRPr="00A057CE" w:rsidRDefault="006201CA" w:rsidP="006201CA">
      <w:pPr>
        <w:spacing w:after="0"/>
        <w:jc w:val="both"/>
        <w:rPr>
          <w:rFonts w:ascii="Arial" w:hAnsi="Arial" w:cs="Arial"/>
          <w:sz w:val="24"/>
          <w:szCs w:val="24"/>
        </w:rPr>
      </w:pPr>
    </w:p>
    <w:p w14:paraId="4851B732"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ALEGATOS DE CONCLUSIÓN</w:t>
      </w:r>
      <w:r w:rsidRPr="00A057CE">
        <w:rPr>
          <w:rFonts w:ascii="Arial" w:eastAsia="Times New Roman" w:hAnsi="Arial" w:cs="Arial"/>
          <w:sz w:val="24"/>
          <w:szCs w:val="24"/>
          <w:lang w:eastAsia="es-CO"/>
        </w:rPr>
        <w:t> </w:t>
      </w:r>
    </w:p>
    <w:p w14:paraId="01EDCA64"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p>
    <w:p w14:paraId="1A7A1960" w14:textId="77777777" w:rsidR="006201CA" w:rsidRPr="00A057CE" w:rsidRDefault="006201CA" w:rsidP="006201CA">
      <w:pPr>
        <w:pStyle w:val="paragraph"/>
        <w:spacing w:before="0" w:beforeAutospacing="0" w:after="0" w:afterAutospacing="0" w:line="276" w:lineRule="auto"/>
        <w:jc w:val="both"/>
        <w:textAlignment w:val="baseline"/>
        <w:rPr>
          <w:rStyle w:val="normaltextrun"/>
          <w:rFonts w:ascii="Arial" w:hAnsi="Arial" w:cs="Arial"/>
        </w:rPr>
      </w:pPr>
      <w:r w:rsidRPr="00A057CE">
        <w:rPr>
          <w:rFonts w:ascii="Arial" w:hAnsi="Arial" w:cs="Arial"/>
        </w:rPr>
        <w:t xml:space="preserve">Presentados los alegatos por parte de </w:t>
      </w:r>
      <w:r w:rsidRPr="00A057CE">
        <w:rPr>
          <w:rStyle w:val="normaltextrun"/>
          <w:rFonts w:ascii="Arial" w:hAnsi="Arial" w:cs="Arial"/>
        </w:rPr>
        <w:t xml:space="preserve">Mapfre Colombia Vida Seguros S.A., Porvenir S.A., </w:t>
      </w:r>
      <w:proofErr w:type="spellStart"/>
      <w:r w:rsidRPr="00A057CE">
        <w:rPr>
          <w:rStyle w:val="normaltextrun"/>
          <w:rFonts w:ascii="Arial" w:hAnsi="Arial" w:cs="Arial"/>
        </w:rPr>
        <w:t>Skandia</w:t>
      </w:r>
      <w:proofErr w:type="spellEnd"/>
      <w:r w:rsidRPr="00A057CE">
        <w:rPr>
          <w:rStyle w:val="normaltextrun"/>
          <w:rFonts w:ascii="Arial" w:hAnsi="Arial" w:cs="Arial"/>
        </w:rPr>
        <w:t xml:space="preserve"> S.A. y Colpensiones  </w:t>
      </w:r>
    </w:p>
    <w:p w14:paraId="592C3072" w14:textId="77777777" w:rsidR="006201CA" w:rsidRPr="00A057CE" w:rsidRDefault="006201CA" w:rsidP="006201CA">
      <w:pPr>
        <w:pStyle w:val="paragraph"/>
        <w:spacing w:before="0" w:beforeAutospacing="0" w:after="0" w:afterAutospacing="0" w:line="276" w:lineRule="auto"/>
        <w:jc w:val="both"/>
        <w:textAlignment w:val="baseline"/>
        <w:rPr>
          <w:rFonts w:ascii="Arial" w:hAnsi="Arial" w:cs="Arial"/>
        </w:rPr>
      </w:pPr>
    </w:p>
    <w:p w14:paraId="0F4B7B94" w14:textId="77777777" w:rsidR="006201CA" w:rsidRPr="00A057CE" w:rsidRDefault="006201CA" w:rsidP="006201CA">
      <w:pPr>
        <w:pStyle w:val="paragraph"/>
        <w:spacing w:before="0" w:beforeAutospacing="0" w:after="0" w:afterAutospacing="0" w:line="276" w:lineRule="auto"/>
        <w:jc w:val="both"/>
        <w:textAlignment w:val="baseline"/>
        <w:rPr>
          <w:rStyle w:val="normaltextrun"/>
          <w:rFonts w:ascii="Arial" w:hAnsi="Arial" w:cs="Arial"/>
        </w:rPr>
      </w:pPr>
      <w:r w:rsidRPr="00A057CE">
        <w:rPr>
          <w:rStyle w:val="normaltextrun"/>
          <w:rFonts w:ascii="Arial" w:hAnsi="Arial" w:cs="Arial"/>
        </w:rPr>
        <w:t xml:space="preserve">En cuanto al contenido de los alegatos de conclusión remitidos por Porvenir S.A., teniendo en cuenta que el artículo 279 del </w:t>
      </w:r>
      <w:proofErr w:type="spellStart"/>
      <w:r w:rsidRPr="00A057CE">
        <w:rPr>
          <w:rStyle w:val="normaltextrun"/>
          <w:rFonts w:ascii="Arial" w:hAnsi="Arial" w:cs="Arial"/>
        </w:rPr>
        <w:t>CGP</w:t>
      </w:r>
      <w:proofErr w:type="spellEnd"/>
      <w:r w:rsidRPr="00A057CE">
        <w:rPr>
          <w:rStyle w:val="normaltextrun"/>
          <w:rFonts w:ascii="Arial" w:hAnsi="Arial" w:cs="Arial"/>
        </w:rPr>
        <w:t xml:space="preserve"> dispone que </w:t>
      </w:r>
      <w:r w:rsidRPr="00A057CE">
        <w:rPr>
          <w:rStyle w:val="normaltextrun"/>
          <w:rFonts w:ascii="Arial" w:hAnsi="Arial" w:cs="Arial"/>
          <w:i/>
          <w:iCs/>
        </w:rPr>
        <w:t>“</w:t>
      </w:r>
      <w:r w:rsidRPr="007B7BE6">
        <w:rPr>
          <w:rStyle w:val="normaltextrun"/>
          <w:rFonts w:ascii="Arial" w:hAnsi="Arial" w:cs="Arial"/>
          <w:i/>
          <w:iCs/>
          <w:sz w:val="22"/>
        </w:rPr>
        <w:t>no se podrá hacer transcripciones o reproducciones de actas, decisiones o conceptos que obren en el expediente</w:t>
      </w:r>
      <w:r w:rsidRPr="00A057CE">
        <w:rPr>
          <w:rStyle w:val="normaltextrun"/>
          <w:rFonts w:ascii="Arial" w:hAnsi="Arial" w:cs="Arial"/>
          <w:i/>
          <w:iCs/>
        </w:rPr>
        <w:t>”,  </w:t>
      </w:r>
      <w:r w:rsidRPr="00A057CE">
        <w:rPr>
          <w:rStyle w:val="normaltextrun"/>
          <w:rFonts w:ascii="Arial" w:hAnsi="Arial" w:cs="Arial"/>
        </w:rPr>
        <w:t>baste decir que, su contenido coincide con las argumentaciones expuestas en la sustentación del recurso de apelación; mientras que los narrados por la llamada en garantía ratifican lo expuesto al momento de dar respuesta a la demanda y al llamamiento, solicitando la confirmación de la sentencia de primer grado.  La parte actora se circunscriben en solicitar la confirmación de la sentencia de primer grado.</w:t>
      </w:r>
    </w:p>
    <w:p w14:paraId="5DD0A166" w14:textId="77777777" w:rsidR="006201CA" w:rsidRPr="00A057CE" w:rsidRDefault="006201CA" w:rsidP="006201CA">
      <w:pPr>
        <w:spacing w:after="0"/>
        <w:textAlignment w:val="baseline"/>
        <w:rPr>
          <w:rFonts w:ascii="Arial" w:eastAsia="Times New Roman" w:hAnsi="Arial" w:cs="Arial"/>
          <w:b/>
          <w:bCs/>
          <w:sz w:val="24"/>
          <w:szCs w:val="24"/>
          <w:lang w:eastAsia="es-CO"/>
        </w:rPr>
      </w:pPr>
    </w:p>
    <w:p w14:paraId="27CCAE95"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Cuestión previa</w:t>
      </w:r>
      <w:r w:rsidRPr="00A057CE">
        <w:rPr>
          <w:rFonts w:ascii="Arial" w:eastAsia="Times New Roman" w:hAnsi="Arial" w:cs="Arial"/>
          <w:sz w:val="24"/>
          <w:szCs w:val="24"/>
          <w:lang w:eastAsia="es-CO"/>
        </w:rPr>
        <w:t> </w:t>
      </w:r>
    </w:p>
    <w:p w14:paraId="72524C83" w14:textId="77777777" w:rsidR="006201CA" w:rsidRPr="00A057CE" w:rsidRDefault="006201CA" w:rsidP="006201CA">
      <w:pPr>
        <w:spacing w:after="0"/>
        <w:jc w:val="center"/>
        <w:textAlignment w:val="baseline"/>
        <w:rPr>
          <w:rFonts w:ascii="Arial" w:eastAsia="Times New Roman" w:hAnsi="Arial" w:cs="Arial"/>
          <w:sz w:val="24"/>
          <w:szCs w:val="24"/>
          <w:lang w:eastAsia="es-CO"/>
        </w:rPr>
      </w:pPr>
    </w:p>
    <w:p w14:paraId="5A4E3B3E"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w:t>
      </w:r>
      <w:proofErr w:type="spellStart"/>
      <w:r w:rsidRPr="00A057CE">
        <w:rPr>
          <w:rFonts w:ascii="Arial" w:eastAsia="Times New Roman" w:hAnsi="Arial" w:cs="Arial"/>
          <w:sz w:val="24"/>
          <w:szCs w:val="24"/>
          <w:lang w:eastAsia="es-CO"/>
        </w:rPr>
        <w:t>STL4759</w:t>
      </w:r>
      <w:proofErr w:type="spellEnd"/>
      <w:r w:rsidRPr="00A057CE">
        <w:rPr>
          <w:rFonts w:ascii="Arial" w:eastAsia="Times New Roman" w:hAnsi="Arial" w:cs="Arial"/>
          <w:sz w:val="24"/>
          <w:szCs w:val="24"/>
          <w:lang w:eastAsia="es-CO"/>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0643AAE5"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6CFFBFD9"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Ahora, en caso de que se confirme la decisión de primera instancia, solicita que se emita condena en contra de la AFP Porvenir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2A6FCB90"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1DE1242A"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lastRenderedPageBreak/>
        <w:t>Así las cosas, atendidas las argumentaciones a esta Sala de Decisión le corresponde resolver los siguientes:</w:t>
      </w:r>
      <w:r w:rsidRPr="00A057CE">
        <w:rPr>
          <w:rFonts w:ascii="Arial" w:eastAsia="Times New Roman" w:hAnsi="Arial" w:cs="Arial"/>
          <w:b/>
          <w:bCs/>
          <w:sz w:val="24"/>
          <w:szCs w:val="24"/>
          <w:lang w:eastAsia="es-CO"/>
        </w:rPr>
        <w:t> </w:t>
      </w:r>
      <w:r w:rsidRPr="00A057CE">
        <w:rPr>
          <w:rFonts w:ascii="Arial" w:eastAsia="Times New Roman" w:hAnsi="Arial" w:cs="Arial"/>
          <w:sz w:val="24"/>
          <w:szCs w:val="24"/>
          <w:lang w:eastAsia="es-CO"/>
        </w:rPr>
        <w:t> </w:t>
      </w:r>
    </w:p>
    <w:p w14:paraId="6135125B"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4C0E289D"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PROBLEMAS JURÍDICOS </w:t>
      </w:r>
      <w:r w:rsidRPr="00A057CE">
        <w:rPr>
          <w:rFonts w:ascii="Arial" w:eastAsia="Times New Roman" w:hAnsi="Arial" w:cs="Arial"/>
          <w:sz w:val="24"/>
          <w:szCs w:val="24"/>
          <w:lang w:eastAsia="es-CO"/>
        </w:rPr>
        <w:t> </w:t>
      </w:r>
    </w:p>
    <w:p w14:paraId="5638FD07" w14:textId="77777777" w:rsidR="006201CA" w:rsidRPr="00A057CE" w:rsidRDefault="006201CA" w:rsidP="006201CA">
      <w:pPr>
        <w:spacing w:after="0"/>
        <w:jc w:val="both"/>
        <w:textAlignment w:val="baseline"/>
        <w:rPr>
          <w:rStyle w:val="normaltextrun"/>
          <w:rFonts w:ascii="Arial" w:hAnsi="Arial" w:cs="Arial"/>
          <w:b/>
          <w:bCs/>
          <w:color w:val="000000"/>
          <w:sz w:val="24"/>
          <w:szCs w:val="24"/>
          <w:shd w:val="clear" w:color="auto" w:fill="FFFFFF"/>
          <w:lang w:val="es-ES"/>
        </w:rPr>
      </w:pPr>
    </w:p>
    <w:p w14:paraId="634FE842" w14:textId="77777777" w:rsidR="006201CA" w:rsidRPr="00A057CE" w:rsidRDefault="006201CA" w:rsidP="006201CA">
      <w:pPr>
        <w:spacing w:after="0"/>
        <w:ind w:left="426" w:right="420"/>
        <w:jc w:val="both"/>
        <w:textAlignment w:val="baseline"/>
        <w:rPr>
          <w:rStyle w:val="eop"/>
          <w:rFonts w:ascii="Arial" w:hAnsi="Arial" w:cs="Arial"/>
          <w:i/>
          <w:color w:val="000000"/>
          <w:sz w:val="24"/>
          <w:szCs w:val="24"/>
          <w:shd w:val="clear" w:color="auto" w:fill="FFFFFF"/>
        </w:rPr>
      </w:pPr>
      <w:r w:rsidRPr="00A057CE">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0B8E0957" w14:textId="77777777" w:rsidR="006201CA" w:rsidRPr="00A057CE" w:rsidRDefault="006201CA" w:rsidP="006201CA">
      <w:pPr>
        <w:spacing w:after="0"/>
        <w:ind w:left="426" w:right="420"/>
        <w:jc w:val="both"/>
        <w:textAlignment w:val="baseline"/>
        <w:rPr>
          <w:rStyle w:val="eop"/>
          <w:rFonts w:ascii="Arial" w:hAnsi="Arial" w:cs="Arial"/>
          <w:i/>
          <w:color w:val="000000"/>
          <w:sz w:val="24"/>
          <w:szCs w:val="24"/>
          <w:shd w:val="clear" w:color="auto" w:fill="FFFFFF"/>
        </w:rPr>
      </w:pPr>
    </w:p>
    <w:p w14:paraId="63090E84" w14:textId="77777777" w:rsidR="006201CA" w:rsidRPr="00A057CE" w:rsidRDefault="006201CA" w:rsidP="006201CA">
      <w:pPr>
        <w:spacing w:after="0"/>
        <w:ind w:left="426" w:right="420"/>
        <w:jc w:val="both"/>
        <w:textAlignment w:val="baseline"/>
        <w:rPr>
          <w:rStyle w:val="eop"/>
          <w:rFonts w:ascii="Arial" w:hAnsi="Arial" w:cs="Arial"/>
          <w:b/>
          <w:bCs/>
          <w:i/>
          <w:color w:val="000000"/>
          <w:sz w:val="24"/>
          <w:szCs w:val="24"/>
          <w:shd w:val="clear" w:color="auto" w:fill="FFFFFF"/>
        </w:rPr>
      </w:pPr>
      <w:r w:rsidRPr="00A057CE">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6D7EDBD5" w14:textId="77777777" w:rsidR="006201CA" w:rsidRPr="00A057CE" w:rsidRDefault="006201CA" w:rsidP="006201CA">
      <w:pPr>
        <w:spacing w:after="0"/>
        <w:ind w:left="426" w:right="420"/>
        <w:jc w:val="both"/>
        <w:textAlignment w:val="baseline"/>
        <w:rPr>
          <w:rFonts w:ascii="Arial" w:eastAsia="Times New Roman" w:hAnsi="Arial" w:cs="Arial"/>
          <w:i/>
          <w:sz w:val="24"/>
          <w:szCs w:val="24"/>
          <w:lang w:eastAsia="es-CO"/>
        </w:rPr>
      </w:pPr>
    </w:p>
    <w:p w14:paraId="36C45A37"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r w:rsidRPr="00A057CE">
        <w:rPr>
          <w:rFonts w:ascii="Arial" w:eastAsia="Times New Roman" w:hAnsi="Arial" w:cs="Arial"/>
          <w:b/>
          <w:bCs/>
          <w:i/>
          <w:sz w:val="24"/>
          <w:szCs w:val="24"/>
          <w:lang w:eastAsia="es-CO"/>
        </w:rPr>
        <w:t>¿Hay lugar a declarar ineficaz la afiliación del señor Andrés Fernando Peñuela Baquero al Régimen de Ahorro Individual con Solidaridad efectuada el 29 de diciembre de 1998, así como los movimientos ejecutados en su interior?</w:t>
      </w:r>
    </w:p>
    <w:p w14:paraId="25C5AFBF"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p>
    <w:p w14:paraId="2BF3FBF8"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r w:rsidRPr="00A057CE">
        <w:rPr>
          <w:rFonts w:ascii="Arial" w:eastAsia="Times New Roman" w:hAnsi="Arial" w:cs="Arial"/>
          <w:b/>
          <w:bCs/>
          <w:i/>
          <w:sz w:val="24"/>
          <w:szCs w:val="24"/>
          <w:lang w:eastAsia="es-CO"/>
        </w:rPr>
        <w:t xml:space="preserve">¿Con la permanencia del afiliado en el </w:t>
      </w:r>
      <w:proofErr w:type="spellStart"/>
      <w:r w:rsidRPr="00A057CE">
        <w:rPr>
          <w:rFonts w:ascii="Arial" w:eastAsia="Times New Roman" w:hAnsi="Arial" w:cs="Arial"/>
          <w:b/>
          <w:bCs/>
          <w:i/>
          <w:sz w:val="24"/>
          <w:szCs w:val="24"/>
          <w:lang w:eastAsia="es-CO"/>
        </w:rPr>
        <w:t>RAIS</w:t>
      </w:r>
      <w:proofErr w:type="spellEnd"/>
      <w:r w:rsidRPr="00A057CE">
        <w:rPr>
          <w:rFonts w:ascii="Arial" w:eastAsia="Times New Roman" w:hAnsi="Arial" w:cs="Arial"/>
          <w:b/>
          <w:bCs/>
          <w:i/>
          <w:sz w:val="24"/>
          <w:szCs w:val="24"/>
          <w:lang w:eastAsia="es-CO"/>
        </w:rPr>
        <w:t xml:space="preserve"> durante más de veinte años y los movimientos realizados al interior de ese régimen pensional, desapareció la asimetría en la información que se echa de menos en la presente acción?</w:t>
      </w:r>
    </w:p>
    <w:p w14:paraId="4A161ACE" w14:textId="77777777" w:rsidR="006201CA" w:rsidRPr="00A057CE" w:rsidRDefault="006201CA" w:rsidP="006201CA">
      <w:pPr>
        <w:spacing w:after="0"/>
        <w:ind w:left="426" w:right="420"/>
        <w:jc w:val="both"/>
        <w:textAlignment w:val="baseline"/>
        <w:rPr>
          <w:rStyle w:val="normaltextrun"/>
          <w:rFonts w:ascii="Arial" w:hAnsi="Arial" w:cs="Arial"/>
          <w:b/>
          <w:bCs/>
          <w:i/>
          <w:color w:val="000000"/>
          <w:sz w:val="24"/>
          <w:szCs w:val="24"/>
          <w:shd w:val="clear" w:color="auto" w:fill="FFFFFF"/>
        </w:rPr>
      </w:pPr>
    </w:p>
    <w:p w14:paraId="4D0F3623" w14:textId="77777777" w:rsidR="006201CA" w:rsidRPr="00A057CE" w:rsidRDefault="006201CA" w:rsidP="006201CA">
      <w:pPr>
        <w:spacing w:after="0"/>
        <w:ind w:left="426" w:right="420"/>
        <w:jc w:val="both"/>
        <w:textAlignment w:val="baseline"/>
        <w:rPr>
          <w:rStyle w:val="normaltextrun"/>
          <w:rFonts w:ascii="Arial" w:hAnsi="Arial" w:cs="Arial"/>
          <w:b/>
          <w:bCs/>
          <w:i/>
          <w:color w:val="000000"/>
          <w:sz w:val="24"/>
          <w:szCs w:val="24"/>
          <w:shd w:val="clear" w:color="auto" w:fill="FFFFFF"/>
        </w:rPr>
      </w:pPr>
      <w:r w:rsidRPr="00A057CE">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5B9CCCBB" w14:textId="77777777" w:rsidR="006201CA" w:rsidRPr="00A057CE" w:rsidRDefault="006201CA" w:rsidP="006201CA">
      <w:pPr>
        <w:spacing w:after="0"/>
        <w:ind w:left="426" w:right="420"/>
        <w:jc w:val="both"/>
        <w:textAlignment w:val="baseline"/>
        <w:rPr>
          <w:rStyle w:val="normaltextrun"/>
          <w:rFonts w:ascii="Arial" w:hAnsi="Arial" w:cs="Arial"/>
          <w:b/>
          <w:bCs/>
          <w:i/>
          <w:color w:val="000000"/>
          <w:sz w:val="24"/>
          <w:szCs w:val="24"/>
          <w:shd w:val="clear" w:color="auto" w:fill="FFFFFF"/>
        </w:rPr>
      </w:pPr>
    </w:p>
    <w:p w14:paraId="296710FB" w14:textId="77777777" w:rsidR="006201CA" w:rsidRPr="00A057CE" w:rsidRDefault="006201CA" w:rsidP="006201CA">
      <w:pPr>
        <w:spacing w:after="0"/>
        <w:ind w:left="426" w:right="420"/>
        <w:jc w:val="both"/>
        <w:textAlignment w:val="baseline"/>
        <w:rPr>
          <w:rStyle w:val="normaltextrun"/>
          <w:rFonts w:ascii="Arial" w:hAnsi="Arial" w:cs="Arial"/>
          <w:b/>
          <w:bCs/>
          <w:i/>
          <w:sz w:val="24"/>
          <w:szCs w:val="24"/>
          <w:shd w:val="clear" w:color="auto" w:fill="FFFFFF"/>
        </w:rPr>
      </w:pPr>
      <w:r w:rsidRPr="00A057CE">
        <w:rPr>
          <w:rStyle w:val="normaltextrun"/>
          <w:rFonts w:ascii="Arial" w:hAnsi="Arial" w:cs="Arial"/>
          <w:b/>
          <w:bCs/>
          <w:i/>
          <w:sz w:val="24"/>
          <w:szCs w:val="24"/>
          <w:shd w:val="clear" w:color="auto" w:fill="FFFFFF"/>
        </w:rPr>
        <w:t xml:space="preserve">¿Tienen razón los fondos privados de pensiones recurrentes cuando afirman que no es jurídicamente viable condenarla a restituir a favor de Colpensiones la totalidad de los dineros definidos por la </w:t>
      </w:r>
      <w:r w:rsidRPr="00A057CE">
        <w:rPr>
          <w:rStyle w:val="normaltextrun"/>
          <w:rFonts w:ascii="Arial" w:hAnsi="Arial" w:cs="Arial"/>
          <w:b/>
          <w:bCs/>
          <w:i/>
          <w:iCs/>
          <w:sz w:val="24"/>
          <w:szCs w:val="24"/>
          <w:shd w:val="clear" w:color="auto" w:fill="FFFFFF"/>
        </w:rPr>
        <w:t>a quo</w:t>
      </w:r>
      <w:r w:rsidRPr="00A057CE">
        <w:rPr>
          <w:rStyle w:val="normaltextrun"/>
          <w:rFonts w:ascii="Arial" w:hAnsi="Arial" w:cs="Arial"/>
          <w:b/>
          <w:bCs/>
          <w:i/>
          <w:sz w:val="24"/>
          <w:szCs w:val="24"/>
          <w:shd w:val="clear" w:color="auto" w:fill="FFFFFF"/>
        </w:rPr>
        <w:t xml:space="preserve">? </w:t>
      </w:r>
    </w:p>
    <w:p w14:paraId="72032800" w14:textId="77777777" w:rsidR="006201CA" w:rsidRPr="00A057CE" w:rsidRDefault="006201CA" w:rsidP="006201CA">
      <w:pPr>
        <w:spacing w:after="0"/>
        <w:ind w:left="426" w:right="420"/>
        <w:jc w:val="both"/>
        <w:textAlignment w:val="baseline"/>
        <w:rPr>
          <w:rStyle w:val="normaltextrun"/>
          <w:rFonts w:ascii="Arial" w:hAnsi="Arial" w:cs="Arial"/>
          <w:b/>
          <w:bCs/>
          <w:sz w:val="24"/>
          <w:szCs w:val="24"/>
          <w:shd w:val="clear" w:color="auto" w:fill="FFFFFF"/>
        </w:rPr>
      </w:pPr>
    </w:p>
    <w:p w14:paraId="7E227864" w14:textId="77777777" w:rsidR="006201CA" w:rsidRPr="00A057CE" w:rsidRDefault="006201CA" w:rsidP="006201CA">
      <w:pPr>
        <w:spacing w:after="0"/>
        <w:ind w:left="426" w:right="420"/>
        <w:jc w:val="both"/>
        <w:textAlignment w:val="baseline"/>
        <w:rPr>
          <w:rStyle w:val="normaltextrun"/>
          <w:rFonts w:ascii="Arial" w:hAnsi="Arial" w:cs="Arial"/>
          <w:b/>
          <w:bCs/>
          <w:i/>
          <w:sz w:val="24"/>
          <w:szCs w:val="24"/>
          <w:shd w:val="clear" w:color="auto" w:fill="FFFFFF"/>
        </w:rPr>
      </w:pPr>
      <w:r w:rsidRPr="00A057CE">
        <w:rPr>
          <w:rStyle w:val="normaltextrun"/>
          <w:rFonts w:ascii="Arial" w:hAnsi="Arial" w:cs="Arial"/>
          <w:b/>
          <w:bCs/>
          <w:i/>
          <w:sz w:val="24"/>
          <w:szCs w:val="24"/>
          <w:shd w:val="clear" w:color="auto" w:fill="FFFFFF"/>
        </w:rPr>
        <w:t xml:space="preserve">¿Le asiste razón a la apoderada judicial de </w:t>
      </w:r>
      <w:proofErr w:type="spellStart"/>
      <w:r w:rsidRPr="00A057CE">
        <w:rPr>
          <w:rStyle w:val="normaltextrun"/>
          <w:rFonts w:ascii="Arial" w:hAnsi="Arial" w:cs="Arial"/>
          <w:b/>
          <w:bCs/>
          <w:i/>
          <w:sz w:val="24"/>
          <w:szCs w:val="24"/>
          <w:shd w:val="clear" w:color="auto" w:fill="FFFFFF"/>
        </w:rPr>
        <w:t>Skandia</w:t>
      </w:r>
      <w:proofErr w:type="spellEnd"/>
      <w:r w:rsidRPr="00A057CE">
        <w:rPr>
          <w:rStyle w:val="normaltextrun"/>
          <w:rFonts w:ascii="Arial" w:hAnsi="Arial" w:cs="Arial"/>
          <w:b/>
          <w:bCs/>
          <w:i/>
          <w:sz w:val="24"/>
          <w:szCs w:val="24"/>
          <w:shd w:val="clear" w:color="auto" w:fill="FFFFFF"/>
        </w:rPr>
        <w:t xml:space="preserve"> S.A. cuando afirma que Mapfre Colombia Vida Seguros S.A. debe reembolsar las sumas de dinero que deba reintegrar el fondo privado de pensiones por concepto de primas de los seguros previsionales de invalidez y sobrevivientes?</w:t>
      </w:r>
    </w:p>
    <w:p w14:paraId="0B717FDB"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p>
    <w:p w14:paraId="1C429AD9" w14:textId="77777777" w:rsidR="006201CA" w:rsidRPr="00A057CE" w:rsidRDefault="006201CA" w:rsidP="006201CA">
      <w:pPr>
        <w:suppressAutoHyphens/>
        <w:spacing w:after="0"/>
        <w:ind w:left="426" w:right="420"/>
        <w:jc w:val="both"/>
        <w:rPr>
          <w:rFonts w:ascii="Arial" w:eastAsia="Times New Roman" w:hAnsi="Arial" w:cs="Arial"/>
          <w:i/>
          <w:spacing w:val="-2"/>
          <w:sz w:val="24"/>
          <w:szCs w:val="24"/>
          <w:lang w:eastAsia="es-ES"/>
        </w:rPr>
      </w:pPr>
      <w:r w:rsidRPr="00A057CE">
        <w:rPr>
          <w:rFonts w:ascii="Arial" w:eastAsia="Times New Roman" w:hAnsi="Arial" w:cs="Arial"/>
          <w:b/>
          <w:bCs/>
          <w:i/>
          <w:spacing w:val="-2"/>
          <w:sz w:val="24"/>
          <w:szCs w:val="24"/>
          <w:lang w:eastAsia="es-ES"/>
        </w:rPr>
        <w:t>¿Qué decisión debe adoptarse ante la posibilidad de que se haya emitido un bono pensional a favor del afiliado?</w:t>
      </w:r>
      <w:r w:rsidRPr="00A057CE">
        <w:rPr>
          <w:rFonts w:ascii="Arial" w:eastAsia="Times New Roman" w:hAnsi="Arial" w:cs="Arial"/>
          <w:i/>
          <w:spacing w:val="-2"/>
          <w:sz w:val="24"/>
          <w:szCs w:val="24"/>
          <w:lang w:eastAsia="es-ES"/>
        </w:rPr>
        <w:t> </w:t>
      </w:r>
    </w:p>
    <w:p w14:paraId="423B49B4" w14:textId="77777777" w:rsidR="006201CA" w:rsidRPr="00A057CE" w:rsidRDefault="006201CA" w:rsidP="006201CA">
      <w:pPr>
        <w:spacing w:after="0"/>
        <w:ind w:left="426" w:right="420"/>
        <w:jc w:val="both"/>
        <w:textAlignment w:val="baseline"/>
        <w:rPr>
          <w:rFonts w:ascii="Arial" w:eastAsia="Times New Roman" w:hAnsi="Arial" w:cs="Arial"/>
          <w:b/>
          <w:bCs/>
          <w:i/>
          <w:sz w:val="24"/>
          <w:szCs w:val="24"/>
          <w:lang w:eastAsia="es-CO"/>
        </w:rPr>
      </w:pPr>
    </w:p>
    <w:p w14:paraId="7787542E" w14:textId="77777777" w:rsidR="006201CA" w:rsidRPr="00A057CE" w:rsidRDefault="006201CA" w:rsidP="006201CA">
      <w:pPr>
        <w:suppressAutoHyphens/>
        <w:spacing w:after="0"/>
        <w:ind w:left="426" w:right="420"/>
        <w:jc w:val="both"/>
        <w:rPr>
          <w:rFonts w:ascii="Arial" w:eastAsia="Times New Roman" w:hAnsi="Arial" w:cs="Arial"/>
          <w:b/>
          <w:bCs/>
          <w:i/>
          <w:spacing w:val="-2"/>
          <w:sz w:val="24"/>
          <w:szCs w:val="24"/>
          <w:lang w:eastAsia="es-ES"/>
        </w:rPr>
      </w:pPr>
      <w:r w:rsidRPr="00A057CE">
        <w:rPr>
          <w:rFonts w:ascii="Arial" w:eastAsia="Times New Roman" w:hAnsi="Arial" w:cs="Arial"/>
          <w:b/>
          <w:bCs/>
          <w:i/>
          <w:spacing w:val="-2"/>
          <w:sz w:val="24"/>
          <w:szCs w:val="24"/>
          <w:lang w:eastAsia="es-ES"/>
        </w:rPr>
        <w:t>¿Existe algún inconveniente en torno a que el afiliado este próximo a arribar a la edad mínima de pensión prevista en el régimen de prima media con prestación definida?</w:t>
      </w:r>
    </w:p>
    <w:p w14:paraId="1DB56817" w14:textId="77777777" w:rsidR="006201CA" w:rsidRPr="00A057CE" w:rsidRDefault="006201CA" w:rsidP="006201CA">
      <w:pPr>
        <w:suppressAutoHyphens/>
        <w:spacing w:after="0"/>
        <w:ind w:left="426" w:right="420"/>
        <w:jc w:val="both"/>
        <w:rPr>
          <w:rFonts w:ascii="Arial" w:eastAsia="Times New Roman" w:hAnsi="Arial" w:cs="Arial"/>
          <w:b/>
          <w:bCs/>
          <w:i/>
          <w:spacing w:val="-2"/>
          <w:sz w:val="24"/>
          <w:szCs w:val="24"/>
          <w:lang w:eastAsia="es-ES"/>
        </w:rPr>
      </w:pPr>
    </w:p>
    <w:p w14:paraId="53670C1A" w14:textId="77777777" w:rsidR="006201CA" w:rsidRPr="00A057CE" w:rsidRDefault="006201CA" w:rsidP="006201CA">
      <w:pPr>
        <w:suppressAutoHyphens/>
        <w:spacing w:after="0"/>
        <w:ind w:left="426" w:right="420"/>
        <w:jc w:val="both"/>
        <w:rPr>
          <w:rFonts w:ascii="Arial" w:eastAsia="Times New Roman" w:hAnsi="Arial" w:cs="Arial"/>
          <w:i/>
          <w:spacing w:val="-2"/>
          <w:sz w:val="24"/>
          <w:szCs w:val="24"/>
          <w:lang w:eastAsia="es-ES"/>
        </w:rPr>
      </w:pPr>
      <w:r w:rsidRPr="00A057CE">
        <w:rPr>
          <w:rFonts w:ascii="Arial" w:eastAsia="Times New Roman" w:hAnsi="Arial" w:cs="Arial"/>
          <w:b/>
          <w:bCs/>
          <w:i/>
          <w:spacing w:val="-2"/>
          <w:sz w:val="24"/>
          <w:szCs w:val="24"/>
          <w:lang w:eastAsia="es-ES"/>
        </w:rPr>
        <w:t xml:space="preserve">¿Hay lugar a exonerar a los fondos privados de pensiones Porvenir S.A. y </w:t>
      </w:r>
      <w:proofErr w:type="spellStart"/>
      <w:r w:rsidRPr="00A057CE">
        <w:rPr>
          <w:rFonts w:ascii="Arial" w:eastAsia="Times New Roman" w:hAnsi="Arial" w:cs="Arial"/>
          <w:b/>
          <w:bCs/>
          <w:i/>
          <w:spacing w:val="-2"/>
          <w:sz w:val="24"/>
          <w:szCs w:val="24"/>
          <w:lang w:eastAsia="es-ES"/>
        </w:rPr>
        <w:t>Skandia</w:t>
      </w:r>
      <w:proofErr w:type="spellEnd"/>
      <w:r w:rsidRPr="00A057CE">
        <w:rPr>
          <w:rFonts w:ascii="Arial" w:eastAsia="Times New Roman" w:hAnsi="Arial" w:cs="Arial"/>
          <w:b/>
          <w:bCs/>
          <w:i/>
          <w:spacing w:val="-2"/>
          <w:sz w:val="24"/>
          <w:szCs w:val="24"/>
          <w:lang w:eastAsia="es-ES"/>
        </w:rPr>
        <w:t xml:space="preserve"> S.A. de la condena emitida en su contra por concepto de costas procesales?</w:t>
      </w:r>
      <w:r w:rsidRPr="00A057CE">
        <w:rPr>
          <w:rFonts w:ascii="Arial" w:eastAsia="Times New Roman" w:hAnsi="Arial" w:cs="Arial"/>
          <w:i/>
          <w:spacing w:val="-2"/>
          <w:sz w:val="24"/>
          <w:szCs w:val="24"/>
          <w:lang w:eastAsia="es-ES"/>
        </w:rPr>
        <w:t> </w:t>
      </w:r>
    </w:p>
    <w:p w14:paraId="334821CE"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 </w:t>
      </w:r>
    </w:p>
    <w:p w14:paraId="7145A5F0"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Con el propósito de dar solución a los interrogantes en el caso concreto, la Sala considera necesario precisar, el siguiente: </w:t>
      </w:r>
    </w:p>
    <w:p w14:paraId="17FBDAAE"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p>
    <w:p w14:paraId="34010DAB" w14:textId="77777777" w:rsidR="006201CA" w:rsidRPr="00A057CE" w:rsidRDefault="006201CA" w:rsidP="006201CA">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FUNDAMENTO JURISPRUDENCIAL</w:t>
      </w:r>
      <w:r w:rsidRPr="00A057CE">
        <w:rPr>
          <w:rFonts w:ascii="Arial" w:eastAsia="Times New Roman" w:hAnsi="Arial" w:cs="Arial"/>
          <w:sz w:val="24"/>
          <w:szCs w:val="24"/>
          <w:lang w:eastAsia="es-CO"/>
        </w:rPr>
        <w:t> </w:t>
      </w:r>
    </w:p>
    <w:p w14:paraId="27762566"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7A859072"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71034FCF"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2719B5B5"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205C9DD3"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1C1F5C8E"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7A2E7033" w14:textId="77777777" w:rsidR="006201CA" w:rsidRPr="00E8408B" w:rsidRDefault="006201CA" w:rsidP="006201CA">
      <w:pPr>
        <w:spacing w:after="0"/>
        <w:jc w:val="both"/>
        <w:textAlignment w:val="baseline"/>
        <w:rPr>
          <w:rFonts w:ascii="Arial" w:eastAsia="Times New Roman" w:hAnsi="Arial" w:cs="Arial"/>
          <w:i/>
          <w:sz w:val="24"/>
          <w:szCs w:val="24"/>
          <w:lang w:eastAsia="es-CO"/>
        </w:rPr>
      </w:pPr>
    </w:p>
    <w:p w14:paraId="629352B4"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48D8BF19" w14:textId="77777777" w:rsidR="006201CA" w:rsidRPr="00E8408B" w:rsidRDefault="006201CA" w:rsidP="006201CA">
      <w:pPr>
        <w:spacing w:after="0"/>
        <w:jc w:val="both"/>
        <w:textAlignment w:val="baseline"/>
        <w:rPr>
          <w:rFonts w:ascii="Arial" w:eastAsia="Times New Roman" w:hAnsi="Arial" w:cs="Arial"/>
          <w:i/>
          <w:sz w:val="24"/>
          <w:szCs w:val="24"/>
          <w:lang w:eastAsia="es-CO"/>
        </w:rPr>
      </w:pPr>
    </w:p>
    <w:p w14:paraId="3E27F7A7"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1E5485C8"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2B9D0168"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414BABA7"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0F04FA57"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4D0498D2"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4467997D"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55782B26"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6201CA" w:rsidRPr="00E8408B" w14:paraId="77FB853E"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E1C295E"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96BEFD1"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CDBD15B"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6201CA" w:rsidRPr="00E8408B" w14:paraId="79200F73"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7339F07"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2687AA0"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5D3536F9"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5D8AC90B"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04F9BFD"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6201CA" w:rsidRPr="00E8408B" w14:paraId="21577147"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DFDA71C"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700D295"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259B902C"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BF6ACFE"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6201CA" w:rsidRPr="00E8408B" w14:paraId="2ABED1FC" w14:textId="77777777" w:rsidTr="006201C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2A184F0"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975C459"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35FA9061"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6881B16D"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2809AC8" w14:textId="77777777" w:rsidR="006201CA" w:rsidRPr="00E8408B" w:rsidRDefault="006201CA" w:rsidP="006201C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758A7687" w14:textId="77777777" w:rsidR="006201CA" w:rsidRPr="00E8408B" w:rsidRDefault="006201CA" w:rsidP="006201CA">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5BF20BE8"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6FBFAEA7"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279C21AC"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2BC497A1"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2FF9D4A7"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1E5FEA5B"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p>
    <w:p w14:paraId="60AE56CF"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1B45346B" w14:textId="77777777" w:rsidR="006201CA" w:rsidRPr="00E8408B" w:rsidRDefault="006201CA" w:rsidP="006201CA">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8F8B1F4" w14:textId="77777777" w:rsidR="006201CA" w:rsidRPr="00E8408B" w:rsidRDefault="006201CA" w:rsidP="006201CA">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07CFC99E" w14:textId="77777777" w:rsidR="006201CA" w:rsidRPr="00E8408B" w:rsidRDefault="006201CA" w:rsidP="006201CA">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9765C0F" w14:textId="77777777" w:rsidR="006201CA" w:rsidRPr="00E8408B" w:rsidRDefault="006201CA" w:rsidP="006201CA">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5CB684FD" w14:textId="77777777" w:rsidR="006201CA" w:rsidRPr="00E8408B" w:rsidRDefault="006201CA" w:rsidP="006201CA">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6118BA12"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De esta manera, el acto jurídico de cambio de régimen debe estar precedido de una ilustración al trabajador o usuario, como mínimo, acerca de las características, </w:t>
      </w:r>
      <w:r w:rsidRPr="00E8408B">
        <w:rPr>
          <w:rFonts w:ascii="Arial" w:eastAsia="Times New Roman" w:hAnsi="Arial" w:cs="Arial"/>
          <w:i/>
          <w:iCs/>
          <w:szCs w:val="24"/>
          <w:lang w:eastAsia="es-ES"/>
        </w:rPr>
        <w:lastRenderedPageBreak/>
        <w:t>condiciones, acceso, ventajas y desventajas de cada uno de los regímenes pensionales, así como de los riesgos y consecuencias del traslado.”.</w:t>
      </w:r>
    </w:p>
    <w:p w14:paraId="0CA72E6B"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04AC653D"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64B488A2"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7CEAA6E2"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51112BDB"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1ACC3EDC"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289450A5"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p>
    <w:p w14:paraId="5CE691CC"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1474205F"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p>
    <w:p w14:paraId="460A8725"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p w14:paraId="1CEF7DD8"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2ABB946C"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7939BB9D"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6DF61B5"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SL3752</w:t>
      </w:r>
      <w:proofErr w:type="spellEnd"/>
      <w:r w:rsidRPr="00E8408B">
        <w:rPr>
          <w:rFonts w:ascii="Arial" w:eastAsia="Times New Roman" w:hAnsi="Arial" w:cs="Arial"/>
          <w:sz w:val="24"/>
          <w:szCs w:val="24"/>
          <w:lang w:eastAsia="es-CO"/>
        </w:rPr>
        <w:t xml:space="preserve">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32B43758"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46BBF599"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33C9C520"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5E9C2E98"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28B4727C"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2D98BCCA"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lastRenderedPageBreak/>
        <w:t>Y más adelante continuó expresando:</w:t>
      </w:r>
    </w:p>
    <w:p w14:paraId="578F5EA2"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22E511B"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35EA53FF"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79A539A5"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xml:space="preserve">, en los casos de afiliación, pueden verse traducidos en acciones concretas de los afiliados tales como presentar solicitudes de información de saldos, actualización de datos, asignación y cambio de claves, entre otros. Así lo ha establecido esta Corporación en el fallo CSJ </w:t>
      </w:r>
      <w:proofErr w:type="spellStart"/>
      <w:r w:rsidRPr="00E8408B">
        <w:rPr>
          <w:rFonts w:ascii="Arial" w:eastAsia="Times New Roman" w:hAnsi="Arial" w:cs="Arial"/>
          <w:i/>
          <w:iCs/>
          <w:szCs w:val="24"/>
          <w:lang w:eastAsia="es-ES"/>
        </w:rPr>
        <w:t>SL413</w:t>
      </w:r>
      <w:proofErr w:type="spellEnd"/>
      <w:r w:rsidRPr="00E8408B">
        <w:rPr>
          <w:rFonts w:ascii="Arial" w:eastAsia="Times New Roman" w:hAnsi="Arial" w:cs="Arial"/>
          <w:i/>
          <w:iCs/>
          <w:szCs w:val="24"/>
          <w:lang w:eastAsia="es-ES"/>
        </w:rPr>
        <w:t>-2018, en donde dijo que, </w:t>
      </w:r>
    </w:p>
    <w:p w14:paraId="52A1713E"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16822C92"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1AF496BD"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34477EE4" w14:textId="77777777" w:rsidR="006201CA" w:rsidRPr="00E8408B" w:rsidRDefault="006201CA" w:rsidP="006201CA">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35DBCD71"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4C652F02"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60C93A17"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p>
    <w:p w14:paraId="22C66072"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2F6EB1F5" w14:textId="77777777" w:rsidR="006201CA" w:rsidRPr="00E8408B" w:rsidRDefault="006201CA" w:rsidP="006201CA">
      <w:pPr>
        <w:spacing w:after="0"/>
        <w:jc w:val="both"/>
        <w:textAlignment w:val="baseline"/>
        <w:rPr>
          <w:rFonts w:ascii="Arial" w:eastAsia="Times New Roman" w:hAnsi="Arial" w:cs="Arial"/>
          <w:sz w:val="24"/>
          <w:szCs w:val="24"/>
          <w:lang w:eastAsia="es-CO"/>
        </w:rPr>
      </w:pPr>
    </w:p>
    <w:p w14:paraId="44ADD4DA"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5BCB88A9" w14:textId="77777777" w:rsidR="006201CA" w:rsidRPr="00E8408B" w:rsidRDefault="006201CA" w:rsidP="006201CA">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2A469097"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7025B87C"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72235FC2"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w:t>
      </w:r>
      <w:r w:rsidRPr="00E8408B">
        <w:rPr>
          <w:rFonts w:ascii="Arial" w:eastAsia="Times New Roman" w:hAnsi="Arial" w:cs="Arial"/>
          <w:i/>
          <w:iCs/>
          <w:szCs w:val="24"/>
          <w:lang w:eastAsia="es-ES"/>
        </w:rPr>
        <w:lastRenderedPageBreak/>
        <w:t>retornar a Colpensiones pese a las prerrogativas con las que allí inicialmente contaba. </w:t>
      </w:r>
    </w:p>
    <w:p w14:paraId="521D9946" w14:textId="77777777" w:rsidR="006201CA" w:rsidRPr="00E8408B"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48DFFC0" w14:textId="77777777" w:rsidR="006201CA" w:rsidRPr="007B7BE6" w:rsidRDefault="006201CA" w:rsidP="006201CA">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p>
    <w:p w14:paraId="6699431D"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val="es-ES" w:eastAsia="es-CO"/>
        </w:rPr>
        <w:t> </w:t>
      </w:r>
      <w:r w:rsidRPr="00A057CE">
        <w:rPr>
          <w:rFonts w:ascii="Arial" w:eastAsia="Times New Roman" w:hAnsi="Arial" w:cs="Arial"/>
          <w:sz w:val="24"/>
          <w:szCs w:val="24"/>
          <w:lang w:eastAsia="es-CO"/>
        </w:rPr>
        <w:t> </w:t>
      </w:r>
    </w:p>
    <w:p w14:paraId="20B08BA0"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CASO CONCRETO</w:t>
      </w:r>
      <w:r w:rsidRPr="00A057CE">
        <w:rPr>
          <w:rFonts w:ascii="Arial" w:eastAsia="Times New Roman" w:hAnsi="Arial" w:cs="Arial"/>
          <w:sz w:val="24"/>
          <w:szCs w:val="24"/>
          <w:lang w:eastAsia="es-CO"/>
        </w:rPr>
        <w:t> </w:t>
      </w:r>
    </w:p>
    <w:p w14:paraId="2FE935AB"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20BCB1F9"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el actor la demanda en ese sentido, por imperativo jurisprudencial, lo que corresponde es analizar el caso en la forma determinada por la Corte Suprema de Justicia, esto es, si el cambio de régimen pensional del demandante se dio en términos de eficacia, como correctamente lo abordó la funcionaria de primera instancia.</w:t>
      </w:r>
    </w:p>
    <w:p w14:paraId="02045090"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p>
    <w:p w14:paraId="7A935324"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Resuelto lo anterior, se tiene entonces que con la solicitud de vinculación realizada por el señor Andrés Fernando Peñuela Baquero ante el fondo privado de pensiones Porvenir S.A. el 29 de diciembre de 1998 -</w:t>
      </w:r>
      <w:proofErr w:type="spellStart"/>
      <w:r w:rsidRPr="00A057CE">
        <w:rPr>
          <w:rFonts w:ascii="Arial" w:eastAsia="Times New Roman" w:hAnsi="Arial" w:cs="Arial"/>
          <w:sz w:val="24"/>
          <w:szCs w:val="24"/>
          <w:lang w:eastAsia="es-CO"/>
        </w:rPr>
        <w:t>pág.7</w:t>
      </w:r>
      <w:proofErr w:type="spellEnd"/>
      <w:r w:rsidRPr="00A057CE">
        <w:rPr>
          <w:rFonts w:ascii="Arial" w:eastAsia="Times New Roman" w:hAnsi="Arial" w:cs="Arial"/>
          <w:sz w:val="24"/>
          <w:szCs w:val="24"/>
          <w:lang w:eastAsia="es-CO"/>
        </w:rPr>
        <w:t xml:space="preserve"> archivo 05 carpeta primera instancia- el demandante se trasladó del régimen de prima media con prestación definida al de ahorro individual con solidaridad, sin embargo, </w:t>
      </w:r>
      <w:r w:rsidRPr="00A057CE">
        <w:rPr>
          <w:rFonts w:ascii="Arial" w:eastAsia="Times New Roman" w:hAnsi="Arial" w:cs="Arial"/>
          <w:spacing w:val="-2"/>
          <w:sz w:val="24"/>
          <w:szCs w:val="24"/>
          <w:lang w:eastAsia="es-ES"/>
        </w:rPr>
        <w:t>el actor inicia la presente acción al considerar que el cambio de régimen pensional, no cumplió con el lleno de los requisitos legales, al no habérsele suministrado la totalidad de la información sobre las consecuencias que conllevaba tomar esa decisión; viciándose de esa manera su consentimiento. </w:t>
      </w:r>
    </w:p>
    <w:p w14:paraId="00E97A14"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17FD0E56"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Conforme con lo señalado por el demandante, se procederá a verificar, siguiendo, única y exclusivamente las reglas jurisprudenciales expuestas anteriormente, si la AFP Porvenir S.A. -quien tiene la carga probatoria en este tipo de procesos (como se explicó en el punto cuatro del fundamento jurisprudencial)-, cumplió con el deber legal de información que le correspondía para el 29 de diciembre de 1998 (primera etapa). </w:t>
      </w:r>
    </w:p>
    <w:p w14:paraId="621BAE24"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5AF4898F"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En lo que concierne al formulario de afiliación, más allá de que en dicho documento se evidencia la rúbrica del señor Andrés Fernando Peñuela Baquero</w:t>
      </w:r>
      <w:r w:rsidRPr="00A057CE">
        <w:rPr>
          <w:rFonts w:ascii="Arial" w:eastAsia="Times New Roman" w:hAnsi="Arial" w:cs="Arial"/>
          <w:sz w:val="24"/>
          <w:szCs w:val="24"/>
          <w:lang w:eastAsia="es-CO"/>
        </w:rPr>
        <w:t xml:space="preserve"> </w:t>
      </w:r>
      <w:r w:rsidRPr="00A057CE">
        <w:rPr>
          <w:rFonts w:ascii="Arial" w:eastAsia="Times New Roman" w:hAnsi="Arial" w:cs="Arial"/>
          <w:spacing w:val="-2"/>
          <w:sz w:val="24"/>
          <w:szCs w:val="24"/>
          <w:lang w:eastAsia="es-ES"/>
        </w:rPr>
        <w:t>en la casilla denominada “</w:t>
      </w:r>
      <w:r w:rsidRPr="00A057CE">
        <w:rPr>
          <w:rFonts w:ascii="Arial" w:eastAsia="Times New Roman" w:hAnsi="Arial" w:cs="Arial"/>
          <w:i/>
          <w:iCs/>
          <w:spacing w:val="-2"/>
          <w:sz w:val="24"/>
          <w:szCs w:val="24"/>
          <w:lang w:eastAsia="es-ES"/>
        </w:rPr>
        <w:t>Voluntad Afiliado</w:t>
      </w:r>
      <w:r w:rsidRPr="00A057CE">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724E1973"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39333D33"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Ahora, en el interrogatorio de parte, el señor Andrés Fernando Peñuela Baquero informó que actualmente se encuentra activo como cotizante, al prestar sus servicios como asesor de empresas privadas, en su calidad de administrador de empresas.</w:t>
      </w:r>
    </w:p>
    <w:p w14:paraId="7DBFA112" w14:textId="77777777" w:rsidR="006201CA" w:rsidRPr="00A057CE" w:rsidRDefault="006201CA" w:rsidP="006201CA">
      <w:pPr>
        <w:suppressAutoHyphens/>
        <w:spacing w:after="0"/>
        <w:jc w:val="both"/>
        <w:rPr>
          <w:rFonts w:ascii="Arial" w:eastAsia="Times New Roman" w:hAnsi="Arial" w:cs="Arial"/>
          <w:sz w:val="24"/>
          <w:szCs w:val="24"/>
          <w:lang w:eastAsia="es-CO"/>
        </w:rPr>
      </w:pPr>
    </w:p>
    <w:p w14:paraId="3B931DAF"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lastRenderedPageBreak/>
        <w:t xml:space="preserve">En torno al momento en que se produjo el cambio de régimen pensional el 29 de diciembre de 1998, expresó que un asesor comercial del fondo privado de pensiones visitó las instalaciones de la entidad en la que prestaba sus servicios y en una charla muy corta le dijo que debía trasladarse del </w:t>
      </w:r>
      <w:proofErr w:type="spellStart"/>
      <w:r w:rsidRPr="00A057CE">
        <w:rPr>
          <w:rFonts w:ascii="Arial" w:eastAsia="Times New Roman" w:hAnsi="Arial" w:cs="Arial"/>
          <w:sz w:val="24"/>
          <w:szCs w:val="24"/>
          <w:lang w:eastAsia="es-CO"/>
        </w:rPr>
        <w:t>RPMPD</w:t>
      </w:r>
      <w:proofErr w:type="spellEnd"/>
      <w:r w:rsidRPr="00A057CE">
        <w:rPr>
          <w:rFonts w:ascii="Arial" w:eastAsia="Times New Roman" w:hAnsi="Arial" w:cs="Arial"/>
          <w:sz w:val="24"/>
          <w:szCs w:val="24"/>
          <w:lang w:eastAsia="es-CO"/>
        </w:rPr>
        <w:t xml:space="preserve"> al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ya que el Instituto de Seguros Sociales iba a desaparecer y con él los aportes o cotizaciones efectuadas a ese régimen pensional, además de asegurársele que se podía pensionar de manera anticipada y con una mesada pensional mucho más alta que la ofrecida en el régimen de prima media con prestación definida; sin embargo, no se le explicó </w:t>
      </w:r>
      <w:proofErr w:type="spellStart"/>
      <w:r w:rsidRPr="00A057CE">
        <w:rPr>
          <w:rFonts w:ascii="Arial" w:eastAsia="Times New Roman" w:hAnsi="Arial" w:cs="Arial"/>
          <w:sz w:val="24"/>
          <w:szCs w:val="24"/>
          <w:lang w:eastAsia="es-CO"/>
        </w:rPr>
        <w:t>como</w:t>
      </w:r>
      <w:proofErr w:type="spellEnd"/>
      <w:r w:rsidRPr="00A057CE">
        <w:rPr>
          <w:rFonts w:ascii="Arial" w:eastAsia="Times New Roman" w:hAnsi="Arial" w:cs="Arial"/>
          <w:sz w:val="24"/>
          <w:szCs w:val="24"/>
          <w:lang w:eastAsia="es-CO"/>
        </w:rPr>
        <w:t xml:space="preserve"> se podía pensionar más joven y como podría acceder a una muy buena mesada pensional, ni mucho menos las demás ventajas y sobre todo las desventajas que conllevaba tomar esa decisión.</w:t>
      </w:r>
    </w:p>
    <w:p w14:paraId="15E69D04" w14:textId="77777777" w:rsidR="006201CA" w:rsidRPr="00A057CE" w:rsidRDefault="006201CA" w:rsidP="006201CA">
      <w:pPr>
        <w:suppressAutoHyphens/>
        <w:spacing w:after="0"/>
        <w:jc w:val="both"/>
        <w:rPr>
          <w:rFonts w:ascii="Arial" w:eastAsia="Times New Roman" w:hAnsi="Arial" w:cs="Arial"/>
          <w:color w:val="FF0000"/>
          <w:sz w:val="24"/>
          <w:szCs w:val="24"/>
          <w:lang w:eastAsia="es-CO"/>
        </w:rPr>
      </w:pPr>
    </w:p>
    <w:p w14:paraId="4B225F25"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t>Respecto a los movimientos ejecutados al interior del régimen de ahorro individual con solidaridad, sostuvo que tuvo que realizarlos por los cambios de empleadores que tuvo en cada época, agregando que no se en esos momentos no hubo asesoría por parte de los fondos privados de pensiones.</w:t>
      </w:r>
    </w:p>
    <w:p w14:paraId="00A8ED3B"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p>
    <w:p w14:paraId="6BA19B4A" w14:textId="77777777" w:rsidR="006201CA" w:rsidRPr="00A057CE" w:rsidRDefault="006201CA" w:rsidP="006201CA">
      <w:pPr>
        <w:spacing w:after="0"/>
        <w:jc w:val="both"/>
        <w:textAlignment w:val="baseline"/>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Siguiendo el derrotero marcado por la Sala de Casación Laboral, cabe concluir que, ni del formulario de afiliación, ni del interrogatorio de parte absuelto por el señor Andrés Fernando Peñuela Baquero, ni de ninguna de las pruebas allegadas al plenario se desprende el cumplimiento del deber legal de información por parte de la AFP Porvenir S.A. para el 29 de diciembre de 1998, sin que tampoco exista prueba en el plenario que acredite que la asimetría en la información que se produjo en ese momento dejó de prolongarse con el paso de los años, pues a pesar de que el accionante se movilizó al interior de ese régimen pensional hacía las AFP </w:t>
      </w:r>
      <w:proofErr w:type="spellStart"/>
      <w:r w:rsidRPr="00A057CE">
        <w:rPr>
          <w:rFonts w:ascii="Arial" w:eastAsia="Times New Roman" w:hAnsi="Arial" w:cs="Arial"/>
          <w:spacing w:val="-2"/>
          <w:sz w:val="24"/>
          <w:szCs w:val="24"/>
          <w:lang w:eastAsia="es-ES"/>
        </w:rPr>
        <w:t>Skandia</w:t>
      </w:r>
      <w:proofErr w:type="spellEnd"/>
      <w:r w:rsidRPr="00A057CE">
        <w:rPr>
          <w:rFonts w:ascii="Arial" w:eastAsia="Times New Roman" w:hAnsi="Arial" w:cs="Arial"/>
          <w:spacing w:val="-2"/>
          <w:sz w:val="24"/>
          <w:szCs w:val="24"/>
          <w:lang w:eastAsia="es-ES"/>
        </w:rPr>
        <w:t xml:space="preserve"> S.A., Protección S.A., en donde se encuentra vinculado actualmente, permaneciendo afiliado al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por más de veinte años, realizando cotizaciones al sistema general de pensiones a través de él; lo cierto es que esos hechos no demuestran per se los actos de relacionamiento de los que habla la Corte Suprema de Justicia, pues como ya se ha dicho, lo importante es que durante ese periodo en el que los afiliados permanecen en el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desaparezca por completo esa asimetría en la información que nace con el acto jurídico que materializa el cambio de régimen pensional, lo cual no aconteció en el presente asunto.</w:t>
      </w:r>
    </w:p>
    <w:p w14:paraId="31CF6231" w14:textId="77777777" w:rsidR="006201CA" w:rsidRPr="00A057CE" w:rsidRDefault="006201CA" w:rsidP="006201CA">
      <w:pPr>
        <w:spacing w:after="0"/>
        <w:jc w:val="both"/>
        <w:textAlignment w:val="baseline"/>
        <w:rPr>
          <w:rFonts w:ascii="Arial" w:eastAsia="Times New Roman" w:hAnsi="Arial" w:cs="Arial"/>
          <w:b/>
          <w:bCs/>
          <w:spacing w:val="-2"/>
          <w:sz w:val="24"/>
          <w:szCs w:val="24"/>
          <w:lang w:eastAsia="es-ES"/>
        </w:rPr>
      </w:pPr>
    </w:p>
    <w:p w14:paraId="7BF6BE00" w14:textId="77777777" w:rsidR="006201CA" w:rsidRPr="00A057CE" w:rsidRDefault="006201CA" w:rsidP="006201CA">
      <w:pPr>
        <w:spacing w:after="0"/>
        <w:jc w:val="both"/>
        <w:textAlignment w:val="baseline"/>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el señor Andrés Fernando Peñuela Baquero fue conociendo paulatinamente la totalidad de las características de cada uno de los regímenes pensionales que componen el sistema general de pensiones, pues por ejemplo no quedó probado en el plenario que el actor tuviera el conocimiento de cuáles son los requisitos necesarios para pensionarse en el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y en el RPM, ni mucho menos tiene conocimiento sobre las diferentes modalidades de pensión existentes en el régimen de ahorro individual con solidaridad, </w:t>
      </w:r>
      <w:r w:rsidRPr="00A057CE">
        <w:rPr>
          <w:rFonts w:ascii="Arial" w:eastAsia="Times New Roman" w:hAnsi="Arial" w:cs="Arial"/>
          <w:b/>
          <w:bCs/>
          <w:spacing w:val="-2"/>
          <w:sz w:val="24"/>
          <w:szCs w:val="24"/>
          <w:lang w:eastAsia="es-ES"/>
        </w:rPr>
        <w:t xml:space="preserve">además de no existir prueba que demuestre que a él se le hizo la </w:t>
      </w:r>
      <w:proofErr w:type="spellStart"/>
      <w:r w:rsidRPr="00A057CE">
        <w:rPr>
          <w:rFonts w:ascii="Arial" w:eastAsia="Times New Roman" w:hAnsi="Arial" w:cs="Arial"/>
          <w:b/>
          <w:bCs/>
          <w:spacing w:val="-2"/>
          <w:sz w:val="24"/>
          <w:szCs w:val="24"/>
          <w:lang w:eastAsia="es-ES"/>
        </w:rPr>
        <w:t>reasesoría</w:t>
      </w:r>
      <w:proofErr w:type="spellEnd"/>
      <w:r w:rsidRPr="00A057CE">
        <w:rPr>
          <w:rFonts w:ascii="Arial" w:eastAsia="Times New Roman" w:hAnsi="Arial" w:cs="Arial"/>
          <w:b/>
          <w:bCs/>
          <w:spacing w:val="-2"/>
          <w:sz w:val="24"/>
          <w:szCs w:val="24"/>
          <w:lang w:eastAsia="es-ES"/>
        </w:rPr>
        <w:t xml:space="preserve"> antes de cumplir los 52 años, con el fin de que se le pusiera de presente su situación pensional y se le aconsejara a cuál de los dos regímenes pensionales le convenía estar afiliado</w:t>
      </w:r>
      <w:r w:rsidRPr="00A057CE">
        <w:rPr>
          <w:rFonts w:ascii="Arial" w:eastAsia="Times New Roman" w:hAnsi="Arial" w:cs="Arial"/>
          <w:spacing w:val="-2"/>
          <w:sz w:val="24"/>
          <w:szCs w:val="24"/>
          <w:lang w:eastAsia="es-ES"/>
        </w:rPr>
        <w:t>; omisiones éstas que demuestran que en este caso no se produjeron esos actos de relacionamiento, por cuanto la asimetría de la información que se produjo el 29 de diciembre de 1998 no desapareció mientras el accionante estuvo vinculado al régimen de ahorro individual con solidaridad.</w:t>
      </w:r>
    </w:p>
    <w:p w14:paraId="43E3FBCA" w14:textId="77777777" w:rsidR="006201CA" w:rsidRPr="00A057CE" w:rsidRDefault="006201CA" w:rsidP="006201CA">
      <w:pPr>
        <w:spacing w:after="0"/>
        <w:jc w:val="both"/>
        <w:textAlignment w:val="baseline"/>
        <w:rPr>
          <w:rFonts w:ascii="Arial" w:eastAsia="Times New Roman" w:hAnsi="Arial" w:cs="Arial"/>
          <w:spacing w:val="-2"/>
          <w:sz w:val="24"/>
          <w:szCs w:val="24"/>
          <w:lang w:eastAsia="es-ES"/>
        </w:rPr>
      </w:pPr>
    </w:p>
    <w:p w14:paraId="1C3F3C8B" w14:textId="77777777" w:rsidR="006201CA" w:rsidRPr="00A057CE" w:rsidRDefault="006201CA" w:rsidP="006201CA">
      <w:pPr>
        <w:spacing w:after="0"/>
        <w:jc w:val="both"/>
        <w:textAlignment w:val="baseline"/>
        <w:rPr>
          <w:rStyle w:val="normaltextrun"/>
          <w:rFonts w:ascii="Arial" w:hAnsi="Arial" w:cs="Arial"/>
          <w:color w:val="000000"/>
          <w:sz w:val="24"/>
          <w:szCs w:val="24"/>
          <w:shd w:val="clear" w:color="auto" w:fill="FFFFFF"/>
        </w:rPr>
      </w:pPr>
      <w:r w:rsidRPr="00A057CE">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y mucho menos que se presentaron actos de relacionamiento que hicieron desaparecer la asimetría en la información que se produjo el 29 de diciembre de 1998, indefectiblemente, conforme con lo sentado por la Corte Suprema de Justicia, no queda otro camino que confirmar la decisión emitida por el Juzgado Quinto Laboral del Circuito, consistente en declarar la ineficacia del acto jurídico por medio del cual el accionante se trasladó del régimen de prima media con prestación definida al régimen de ahorro individual con solidaridad el 29 de diciembre de 1998 y consecuencialmente los movimientos ejecutados al interior de ese régimen pensional, </w:t>
      </w:r>
      <w:r w:rsidRPr="00A057CE">
        <w:rPr>
          <w:rStyle w:val="normaltextrun"/>
          <w:rFonts w:ascii="Arial" w:hAnsi="Arial" w:cs="Arial"/>
          <w:color w:val="000000"/>
          <w:sz w:val="24"/>
          <w:szCs w:val="24"/>
          <w:shd w:val="clear" w:color="auto" w:fill="FFFFFF"/>
        </w:rPr>
        <w:t xml:space="preserve">por lo que todos los actos ejecutados en el </w:t>
      </w:r>
      <w:proofErr w:type="spellStart"/>
      <w:r w:rsidRPr="00A057CE">
        <w:rPr>
          <w:rStyle w:val="normaltextrun"/>
          <w:rFonts w:ascii="Arial" w:hAnsi="Arial" w:cs="Arial"/>
          <w:color w:val="000000"/>
          <w:sz w:val="24"/>
          <w:szCs w:val="24"/>
          <w:shd w:val="clear" w:color="auto" w:fill="FFFFFF"/>
        </w:rPr>
        <w:t>RAIS</w:t>
      </w:r>
      <w:proofErr w:type="spellEnd"/>
      <w:r w:rsidRPr="00A057CE">
        <w:rPr>
          <w:rStyle w:val="normaltextrun"/>
          <w:rFonts w:ascii="Arial" w:hAnsi="Arial" w:cs="Arial"/>
          <w:color w:val="000000"/>
          <w:sz w:val="24"/>
          <w:szCs w:val="24"/>
          <w:shd w:val="clear" w:color="auto" w:fill="FFFFFF"/>
        </w:rPr>
        <w:t xml:space="preserve"> carecen de validez; quedando válida y vigente la afiliación primigenia efectuada por el señor </w:t>
      </w:r>
      <w:r w:rsidRPr="00A057CE">
        <w:rPr>
          <w:rFonts w:ascii="Arial" w:eastAsia="Times New Roman" w:hAnsi="Arial" w:cs="Arial"/>
          <w:spacing w:val="-2"/>
          <w:sz w:val="24"/>
          <w:szCs w:val="24"/>
          <w:lang w:eastAsia="es-ES"/>
        </w:rPr>
        <w:t>Andrés Fernando Peñuela Baquero</w:t>
      </w:r>
      <w:r w:rsidRPr="00A057CE">
        <w:rPr>
          <w:rStyle w:val="normaltextrun"/>
          <w:rFonts w:ascii="Arial" w:hAnsi="Arial" w:cs="Arial"/>
          <w:color w:val="000000"/>
          <w:sz w:val="24"/>
          <w:szCs w:val="24"/>
          <w:shd w:val="clear" w:color="auto" w:fill="FFFFFF"/>
        </w:rPr>
        <w:t xml:space="preserve"> al </w:t>
      </w:r>
      <w:proofErr w:type="spellStart"/>
      <w:r w:rsidRPr="00A057CE">
        <w:rPr>
          <w:rStyle w:val="normaltextrun"/>
          <w:rFonts w:ascii="Arial" w:hAnsi="Arial" w:cs="Arial"/>
          <w:color w:val="000000"/>
          <w:sz w:val="24"/>
          <w:szCs w:val="24"/>
          <w:shd w:val="clear" w:color="auto" w:fill="FFFFFF"/>
        </w:rPr>
        <w:t>RPMPD</w:t>
      </w:r>
      <w:proofErr w:type="spellEnd"/>
      <w:r w:rsidRPr="00A057CE">
        <w:rPr>
          <w:rStyle w:val="normaltextrun"/>
          <w:rFonts w:ascii="Arial" w:hAnsi="Arial" w:cs="Arial"/>
          <w:color w:val="000000"/>
          <w:sz w:val="24"/>
          <w:szCs w:val="24"/>
          <w:shd w:val="clear" w:color="auto" w:fill="FFFFFF"/>
        </w:rPr>
        <w:t xml:space="preserve"> administrado actualmente por la Administradora Colombiana de Pensiones, como correctamente lo definió la </w:t>
      </w:r>
      <w:r w:rsidRPr="00A057CE">
        <w:rPr>
          <w:rStyle w:val="normaltextrun"/>
          <w:rFonts w:ascii="Arial" w:hAnsi="Arial" w:cs="Arial"/>
          <w:i/>
          <w:iCs/>
          <w:color w:val="000000"/>
          <w:sz w:val="24"/>
          <w:szCs w:val="24"/>
          <w:shd w:val="clear" w:color="auto" w:fill="FFFFFF"/>
        </w:rPr>
        <w:t>a quo.</w:t>
      </w:r>
    </w:p>
    <w:p w14:paraId="410250E6"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10E66E6F" w14:textId="77777777" w:rsidR="006201CA" w:rsidRPr="00A057CE" w:rsidRDefault="006201CA" w:rsidP="006201CA">
      <w:pPr>
        <w:suppressAutoHyphens/>
        <w:spacing w:after="0"/>
        <w:jc w:val="both"/>
        <w:rPr>
          <w:rStyle w:val="normaltextrun"/>
          <w:rFonts w:ascii="Arial" w:hAnsi="Arial" w:cs="Arial"/>
          <w:i/>
          <w:iCs/>
          <w:spacing w:val="-2"/>
          <w:sz w:val="24"/>
          <w:szCs w:val="24"/>
          <w:lang w:eastAsia="es-ES"/>
        </w:rPr>
      </w:pPr>
      <w:r w:rsidRPr="00A057CE">
        <w:rPr>
          <w:rStyle w:val="normaltextrun"/>
          <w:rFonts w:ascii="Arial" w:hAnsi="Arial" w:cs="Arial"/>
          <w:color w:val="000000"/>
          <w:sz w:val="24"/>
          <w:szCs w:val="24"/>
          <w:shd w:val="clear" w:color="auto" w:fill="FFFFFF"/>
        </w:rPr>
        <w:t xml:space="preserve">Así las cosas, al no tener ningún efecto jurídico el cambio de régimen pensional y el movimiento efectuado por el señor </w:t>
      </w:r>
      <w:r w:rsidRPr="00A057CE">
        <w:rPr>
          <w:rFonts w:ascii="Arial" w:eastAsia="Times New Roman" w:hAnsi="Arial" w:cs="Arial"/>
          <w:spacing w:val="-2"/>
          <w:sz w:val="24"/>
          <w:szCs w:val="24"/>
          <w:lang w:eastAsia="es-ES"/>
        </w:rPr>
        <w:t xml:space="preserve">Andrés Fernando Peñuela Baquero, ni ninguno de los actos ejecutados al interior del </w:t>
      </w:r>
      <w:proofErr w:type="spellStart"/>
      <w:r w:rsidRPr="00A057CE">
        <w:rPr>
          <w:rFonts w:ascii="Arial" w:eastAsia="Times New Roman" w:hAnsi="Arial" w:cs="Arial"/>
          <w:spacing w:val="-2"/>
          <w:sz w:val="24"/>
          <w:szCs w:val="24"/>
          <w:lang w:eastAsia="es-ES"/>
        </w:rPr>
        <w:t>RAIS</w:t>
      </w:r>
      <w:proofErr w:type="spellEnd"/>
      <w:r w:rsidRPr="00A057CE">
        <w:rPr>
          <w:rStyle w:val="normaltextrun"/>
          <w:rFonts w:ascii="Arial" w:hAnsi="Arial" w:cs="Arial"/>
          <w:color w:val="000000"/>
          <w:sz w:val="24"/>
          <w:szCs w:val="24"/>
          <w:shd w:val="clear" w:color="auto" w:fill="FFFFFF"/>
        </w:rPr>
        <w:t xml:space="preserve">, correcta resultó la decisión de condenar a la AFP Protección S.A., en la que se encuentra vinculado actualmente, a restituir </w:t>
      </w:r>
      <w:r w:rsidRPr="00A057CE">
        <w:rPr>
          <w:rFonts w:ascii="Arial" w:eastAsia="Times New Roman" w:hAnsi="Arial" w:cs="Arial"/>
          <w:spacing w:val="-2"/>
          <w:sz w:val="24"/>
          <w:szCs w:val="24"/>
          <w:lang w:eastAsia="es-ES"/>
        </w:rPr>
        <w:t>el saldo existente en la cuenta de ahorro individual del afiliado, proveniente de las cotizaciones efectuadas al sistema general de pensiones junto con los intereses y rendimientos financieros que se hayan causado</w:t>
      </w:r>
      <w:r w:rsidRPr="00A057CE">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73275ADC"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47D58F26"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w:t>
      </w:r>
      <w:proofErr w:type="spellStart"/>
      <w:r w:rsidRPr="00A057CE">
        <w:rPr>
          <w:rStyle w:val="normaltextrun"/>
          <w:rFonts w:ascii="Arial" w:hAnsi="Arial" w:cs="Arial"/>
          <w:color w:val="000000"/>
          <w:sz w:val="24"/>
          <w:szCs w:val="24"/>
          <w:shd w:val="clear" w:color="auto" w:fill="FFFFFF"/>
        </w:rPr>
        <w:t>SL3034</w:t>
      </w:r>
      <w:proofErr w:type="spellEnd"/>
      <w:r w:rsidRPr="00A057CE">
        <w:rPr>
          <w:rStyle w:val="normaltextrun"/>
          <w:rFonts w:ascii="Arial" w:hAnsi="Arial" w:cs="Arial"/>
          <w:color w:val="000000"/>
          <w:sz w:val="24"/>
          <w:szCs w:val="24"/>
          <w:shd w:val="clear" w:color="auto" w:fill="FFFFFF"/>
        </w:rPr>
        <w:t xml:space="preserve"> de 7 de julio de 2021 en la que la Corte Suprema de Justicia reiteró </w:t>
      </w:r>
      <w:r w:rsidRPr="00A057CE">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a los fondos privados de pensiones accionados.</w:t>
      </w:r>
    </w:p>
    <w:p w14:paraId="66E18DED"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760EB73A"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Bajo esa misma óptica, es del caso recordar que el cambio de régimen pensional y los movimientos realizados al interior del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declarados ineficaces, implica que ningún acto ejecutado al interior del mismo produzca efectos, por lo que correcta resultó la decisión de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 xml:space="preserve">consistente en condenar a los fondos privados de pensiones Porvenir S.A.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y Protección S.A. a reintegrar a la Administradora Colombiana de Pensiones, con cargo a sus propios recursos y debidamente indexados, los valores que fueron cobrados al actor durante su permanencia en cada una de esas entidades y que estuvieron destinados a cancelar las primas de los seguros previsionales de invalidez y sobrevivientes, así como los valores destinados a financiar la garantía de pensión mínima; siendo del caso definir desde ya, que el llamamiento en garantía realizado por la AFP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a Mapfre Colombia Vida Seguros S.A. no está llamado a prosperar, </w:t>
      </w:r>
      <w:r w:rsidRPr="00A057CE">
        <w:rPr>
          <w:rFonts w:ascii="Arial" w:eastAsia="Times New Roman" w:hAnsi="Arial" w:cs="Arial"/>
          <w:spacing w:val="-2"/>
          <w:sz w:val="24"/>
          <w:szCs w:val="24"/>
          <w:lang w:eastAsia="es-ES"/>
        </w:rPr>
        <w:t xml:space="preserve">pues precisamente la orden dirigida en ese sentido lo que lleva es a que los fondos privados de pensiones respondan con su patrimonio por las deficiencias en que incurrieron al momento de efectuar la vinculación de los afiliados, siendo del caso precisar que la relación jurídico </w:t>
      </w:r>
      <w:r w:rsidRPr="00A057CE">
        <w:rPr>
          <w:rFonts w:ascii="Arial" w:eastAsia="Times New Roman" w:hAnsi="Arial" w:cs="Arial"/>
          <w:spacing w:val="-2"/>
          <w:sz w:val="24"/>
          <w:szCs w:val="24"/>
          <w:lang w:eastAsia="es-ES"/>
        </w:rPr>
        <w:lastRenderedPageBreak/>
        <w:t xml:space="preserve">sustancial que sostienen esas entidades consiste en afectar las pólizas de los seguros previsionales de invalidez y sobrevivientes contratadas, únicamente cuando el riesgo asegurado se configure, situación que no es la que acontece en el presente asunto, lo que conlleva a negar el llamamiento en garantía realizado por la AFP </w:t>
      </w:r>
      <w:proofErr w:type="spellStart"/>
      <w:r w:rsidRPr="00A057CE">
        <w:rPr>
          <w:rFonts w:ascii="Arial" w:eastAsia="Times New Roman" w:hAnsi="Arial" w:cs="Arial"/>
          <w:spacing w:val="-2"/>
          <w:sz w:val="24"/>
          <w:szCs w:val="24"/>
          <w:lang w:eastAsia="es-ES"/>
        </w:rPr>
        <w:t>Skandia</w:t>
      </w:r>
      <w:proofErr w:type="spellEnd"/>
      <w:r w:rsidRPr="00A057CE">
        <w:rPr>
          <w:rFonts w:ascii="Arial" w:eastAsia="Times New Roman" w:hAnsi="Arial" w:cs="Arial"/>
          <w:spacing w:val="-2"/>
          <w:sz w:val="24"/>
          <w:szCs w:val="24"/>
          <w:lang w:eastAsia="es-ES"/>
        </w:rPr>
        <w:t xml:space="preserve"> S.A., como acertadamente lo definió la juzgadora de primer grado.</w:t>
      </w:r>
    </w:p>
    <w:p w14:paraId="2D982F1F"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p>
    <w:p w14:paraId="42548643" w14:textId="77777777" w:rsidR="006201CA" w:rsidRPr="00A057CE" w:rsidRDefault="006201CA" w:rsidP="006201CA">
      <w:pPr>
        <w:suppressAutoHyphens/>
        <w:spacing w:after="0"/>
        <w:jc w:val="both"/>
        <w:rPr>
          <w:rFonts w:ascii="Arial" w:hAnsi="Arial" w:cs="Arial"/>
          <w:sz w:val="24"/>
          <w:szCs w:val="24"/>
        </w:rPr>
      </w:pPr>
      <w:r w:rsidRPr="00A057CE">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29 de diciembre de 1998 y al haber cotizado el accionante más de 150 semanas al RPM antes de que se produjera el traslado al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más concretamente 394 semanas de cotización, como se constata con la información inmersa en la historia laboral emitida por Colpensiones -</w:t>
      </w:r>
      <w:proofErr w:type="spellStart"/>
      <w:r w:rsidRPr="00A057CE">
        <w:rPr>
          <w:rFonts w:ascii="Arial" w:eastAsia="Times New Roman" w:hAnsi="Arial" w:cs="Arial"/>
          <w:spacing w:val="-2"/>
          <w:sz w:val="24"/>
          <w:szCs w:val="24"/>
          <w:lang w:eastAsia="es-ES"/>
        </w:rPr>
        <w:t>págs.41</w:t>
      </w:r>
      <w:proofErr w:type="spellEnd"/>
      <w:r w:rsidRPr="00A057CE">
        <w:rPr>
          <w:rFonts w:ascii="Arial" w:eastAsia="Times New Roman" w:hAnsi="Arial" w:cs="Arial"/>
          <w:spacing w:val="-2"/>
          <w:sz w:val="24"/>
          <w:szCs w:val="24"/>
          <w:lang w:eastAsia="es-ES"/>
        </w:rPr>
        <w:t xml:space="preserve"> a 46 archivo 10 carpeta primera instancia-, se generó en ese momento un bono pensional tipo A en favor del señor Andrés Fernando Peñuela Baquero</w:t>
      </w:r>
      <w:r w:rsidRPr="00A057CE">
        <w:rPr>
          <w:rFonts w:ascii="Arial" w:hAnsi="Arial" w:cs="Arial"/>
          <w:sz w:val="24"/>
          <w:szCs w:val="24"/>
        </w:rPr>
        <w:t xml:space="preserve"> al cumplirse con los requisitos previstos en el artículo 115 de la ley 100 de 1993.</w:t>
      </w:r>
    </w:p>
    <w:p w14:paraId="3FAF958D" w14:textId="77777777" w:rsidR="006201CA" w:rsidRPr="00A057CE" w:rsidRDefault="006201CA" w:rsidP="006201CA">
      <w:pPr>
        <w:suppressAutoHyphens/>
        <w:spacing w:after="0"/>
        <w:jc w:val="both"/>
        <w:rPr>
          <w:rFonts w:ascii="Arial" w:hAnsi="Arial" w:cs="Arial"/>
          <w:sz w:val="24"/>
          <w:szCs w:val="24"/>
        </w:rPr>
      </w:pPr>
    </w:p>
    <w:p w14:paraId="4E091A90"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hAnsi="Arial" w:cs="Arial"/>
          <w:sz w:val="24"/>
          <w:szCs w:val="24"/>
        </w:rPr>
        <w:t>Ahora, conforme con la información suministrada por el fondo privado de pensiones Protección S.A. en el reporte de la cuenta de ahorro individual del accionante -</w:t>
      </w:r>
      <w:proofErr w:type="spellStart"/>
      <w:r w:rsidRPr="00A057CE">
        <w:rPr>
          <w:rFonts w:ascii="Arial" w:hAnsi="Arial" w:cs="Arial"/>
          <w:sz w:val="24"/>
          <w:szCs w:val="24"/>
        </w:rPr>
        <w:t>págs.48</w:t>
      </w:r>
      <w:proofErr w:type="spellEnd"/>
      <w:r w:rsidRPr="00A057CE">
        <w:rPr>
          <w:rFonts w:ascii="Arial" w:hAnsi="Arial" w:cs="Arial"/>
          <w:sz w:val="24"/>
          <w:szCs w:val="24"/>
        </w:rPr>
        <w:t xml:space="preserve"> a 64 archivo 15 carpeta primera instancia-, se evidencia que durante el tiempo que el demandante estuvo afiliado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no se ha redimido de manera anticipada el bono pensional que se constituyó a su favor, al punto que la información que se reporta allí es que ese título de deuda pública se redimiría de manera normal el 8 de enero de 2025 cuando el señor </w:t>
      </w:r>
      <w:r w:rsidRPr="00A057CE">
        <w:rPr>
          <w:rFonts w:ascii="Arial" w:eastAsia="Times New Roman" w:hAnsi="Arial" w:cs="Arial"/>
          <w:spacing w:val="-2"/>
          <w:sz w:val="24"/>
          <w:szCs w:val="24"/>
          <w:lang w:eastAsia="es-ES"/>
        </w:rPr>
        <w:t>Andrés Fernando Peñuela Baquero cumple los 62 años.</w:t>
      </w:r>
    </w:p>
    <w:p w14:paraId="4E4CE612"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p>
    <w:p w14:paraId="77231F9F" w14:textId="77777777" w:rsidR="006201CA" w:rsidRPr="00A057CE" w:rsidRDefault="006201CA" w:rsidP="006201CA">
      <w:pPr>
        <w:suppressAutoHyphens/>
        <w:spacing w:after="0"/>
        <w:jc w:val="both"/>
        <w:rPr>
          <w:rFonts w:ascii="Arial" w:hAnsi="Arial" w:cs="Arial"/>
          <w:sz w:val="24"/>
          <w:szCs w:val="24"/>
        </w:rPr>
      </w:pPr>
      <w:r w:rsidRPr="00A057CE">
        <w:rPr>
          <w:rFonts w:ascii="Arial" w:hAnsi="Arial" w:cs="Arial"/>
          <w:sz w:val="24"/>
          <w:szCs w:val="24"/>
        </w:rPr>
        <w:t>Conforme con lo antes expuesto, al no haberse redimido anticipadamente el bono pensional que se emitió a favor del señor Andrés Fernando Peñuela Baquero no era procedente ordenarle a la AFP Protección S.A. que devolviera un dinero que no ha entrado a la cuenta de ahorro individual del actor, como erradamente lo ordenó la falladora de primera instancia, motivo por el que se revocará dicha decisión.</w:t>
      </w:r>
    </w:p>
    <w:p w14:paraId="198103DC" w14:textId="77777777" w:rsidR="006201CA" w:rsidRPr="00A057CE" w:rsidRDefault="006201CA" w:rsidP="006201CA">
      <w:pPr>
        <w:suppressAutoHyphens/>
        <w:spacing w:after="0"/>
        <w:jc w:val="both"/>
        <w:rPr>
          <w:rFonts w:ascii="Arial" w:hAnsi="Arial" w:cs="Arial"/>
          <w:sz w:val="24"/>
          <w:szCs w:val="24"/>
        </w:rPr>
      </w:pPr>
    </w:p>
    <w:p w14:paraId="057DD462"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hAnsi="Arial" w:cs="Arial"/>
          <w:sz w:val="24"/>
          <w:szCs w:val="24"/>
        </w:rPr>
        <w:t xml:space="preserve">Ahora, </w:t>
      </w:r>
      <w:r w:rsidRPr="00A057CE">
        <w:rPr>
          <w:rFonts w:ascii="Arial" w:eastAsia="Times New Roman" w:hAnsi="Arial" w:cs="Arial"/>
          <w:sz w:val="24"/>
          <w:szCs w:val="24"/>
          <w:lang w:eastAsia="es-CO"/>
        </w:rPr>
        <w:t xml:space="preserve">como la declaratoria de ineficacia trae como consecuencia que las cosas se reestablezcan al estado en el que se encontraban antes del momento en que se produjo el traslado al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correcta resultó la decisión de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 xml:space="preserve">consistente en </w:t>
      </w:r>
      <w:r w:rsidRPr="00A057CE">
        <w:rPr>
          <w:rFonts w:ascii="Arial" w:eastAsia="Times New Roman" w:hAnsi="Arial" w:cs="Arial"/>
          <w:spacing w:val="-2"/>
          <w:sz w:val="24"/>
          <w:szCs w:val="24"/>
          <w:lang w:eastAsia="es-ES"/>
        </w:rPr>
        <w:t xml:space="preserve">comunicar la decisión adoptada en el proceso a la </w:t>
      </w:r>
      <w:proofErr w:type="spellStart"/>
      <w:r w:rsidRPr="00A057CE">
        <w:rPr>
          <w:rFonts w:ascii="Arial" w:eastAsia="Times New Roman" w:hAnsi="Arial" w:cs="Arial"/>
          <w:spacing w:val="-2"/>
          <w:sz w:val="24"/>
          <w:szCs w:val="24"/>
          <w:lang w:eastAsia="es-ES"/>
        </w:rPr>
        <w:t>OBP</w:t>
      </w:r>
      <w:proofErr w:type="spellEnd"/>
      <w:r w:rsidRPr="00A057CE">
        <w:rPr>
          <w:rFonts w:ascii="Arial" w:eastAsia="Times New Roman" w:hAnsi="Arial" w:cs="Arial"/>
          <w:spacing w:val="-2"/>
          <w:sz w:val="24"/>
          <w:szCs w:val="24"/>
          <w:lang w:eastAsia="es-ES"/>
        </w:rPr>
        <w:t xml:space="preserve"> del Ministerio de Hacienda y Crédito Público, para que, </w:t>
      </w:r>
      <w:r w:rsidRPr="00A057CE">
        <w:rPr>
          <w:rFonts w:ascii="Arial" w:eastAsia="Times New Roman" w:hAnsi="Arial" w:cs="Arial"/>
          <w:sz w:val="24"/>
          <w:szCs w:val="24"/>
          <w:lang w:eastAsia="es-CO"/>
        </w:rPr>
        <w:t>en un trámite interno y a través de canales institucionales, ejecute todas las acciones a que haya lugar para dejar las cosas en el estado en el que se encontraban antes de que se ejecutara el cambio de régimen pensional del afiliado, procediendo, entre otras cosas y de ser el caso, a anular o dejar sin vigencia el bono pensional que se generó a favor del señor Andrés Fernando Peñuela Baquero, aplicando con ello lo previsto en el artículo 57 del Decreto 1748 de 1995 modificado por el artículo 17 del Decreto 3798 de 2003 hoy recopilado en el Decreto 1833 de 2016. </w:t>
      </w:r>
    </w:p>
    <w:p w14:paraId="474975B0" w14:textId="77777777" w:rsidR="006201CA" w:rsidRPr="00A057CE" w:rsidRDefault="006201CA" w:rsidP="006201CA">
      <w:pPr>
        <w:spacing w:after="0"/>
        <w:jc w:val="both"/>
        <w:textAlignment w:val="baseline"/>
        <w:rPr>
          <w:rFonts w:ascii="Arial" w:hAnsi="Arial" w:cs="Arial"/>
          <w:sz w:val="24"/>
          <w:szCs w:val="24"/>
        </w:rPr>
      </w:pPr>
    </w:p>
    <w:p w14:paraId="6834C2B7"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En torno al hecho consistente en que el accionante se encuentra a menos de diez años de arribar a la edad mínima de pensión en el </w:t>
      </w:r>
      <w:proofErr w:type="spellStart"/>
      <w:r w:rsidRPr="00A057CE">
        <w:rPr>
          <w:rFonts w:ascii="Arial" w:eastAsia="Times New Roman" w:hAnsi="Arial" w:cs="Arial"/>
          <w:spacing w:val="-2"/>
          <w:sz w:val="24"/>
          <w:szCs w:val="24"/>
          <w:lang w:eastAsia="es-ES"/>
        </w:rPr>
        <w:t>RPMPD</w:t>
      </w:r>
      <w:proofErr w:type="spellEnd"/>
      <w:r w:rsidRPr="00A057CE">
        <w:rPr>
          <w:rFonts w:ascii="Arial" w:eastAsia="Times New Roman" w:hAnsi="Arial" w:cs="Arial"/>
          <w:spacing w:val="-2"/>
          <w:sz w:val="24"/>
          <w:szCs w:val="24"/>
          <w:lang w:eastAsia="es-ES"/>
        </w:rPr>
        <w:t xml:space="preserve">,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w:t>
      </w:r>
      <w:r w:rsidRPr="00A057CE">
        <w:rPr>
          <w:rFonts w:ascii="Arial" w:eastAsia="Times New Roman" w:hAnsi="Arial" w:cs="Arial"/>
          <w:spacing w:val="-2"/>
          <w:sz w:val="24"/>
          <w:szCs w:val="24"/>
          <w:lang w:eastAsia="es-ES"/>
        </w:rPr>
        <w:lastRenderedPageBreak/>
        <w:t>pensional, el mismo no tiene validez y por tanto el demandante siempre ha estado afiliado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4B1EE842"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7BC0F687"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Respecto a la condena en costas emitida en el curso de la primera instancia en contra de los fondos privados de pensiones Porvenir S.A. y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el numeral 1° del artículo 365 del </w:t>
      </w:r>
      <w:proofErr w:type="spellStart"/>
      <w:r w:rsidRPr="00A057CE">
        <w:rPr>
          <w:rFonts w:ascii="Arial" w:eastAsia="Times New Roman" w:hAnsi="Arial" w:cs="Arial"/>
          <w:sz w:val="24"/>
          <w:szCs w:val="24"/>
          <w:lang w:eastAsia="es-CO"/>
        </w:rPr>
        <w:t>CGP</w:t>
      </w:r>
      <w:proofErr w:type="spellEnd"/>
      <w:r w:rsidRPr="00A057CE">
        <w:rPr>
          <w:rFonts w:ascii="Arial" w:eastAsia="Times New Roman" w:hAnsi="Arial" w:cs="Arial"/>
          <w:sz w:val="24"/>
          <w:szCs w:val="24"/>
          <w:lang w:eastAsia="es-CO"/>
        </w:rPr>
        <w:t xml:space="preserve"> establece que </w:t>
      </w:r>
      <w:r w:rsidRPr="00A057CE">
        <w:rPr>
          <w:rFonts w:ascii="Arial" w:eastAsia="Times New Roman" w:hAnsi="Arial" w:cs="Arial"/>
          <w:i/>
          <w:iCs/>
          <w:sz w:val="24"/>
          <w:szCs w:val="24"/>
          <w:lang w:eastAsia="es-CO"/>
        </w:rPr>
        <w:t>“</w:t>
      </w:r>
      <w:r w:rsidRPr="00A057CE">
        <w:rPr>
          <w:rFonts w:ascii="Arial" w:eastAsia="Times New Roman" w:hAnsi="Arial" w:cs="Arial"/>
          <w:i/>
          <w:iCs/>
          <w:szCs w:val="24"/>
          <w:lang w:eastAsia="es-CO"/>
        </w:rPr>
        <w:t>se condenará en costas a la parte vencida en el proceso</w:t>
      </w:r>
      <w:r w:rsidRPr="00A057CE">
        <w:rPr>
          <w:rFonts w:ascii="Arial" w:eastAsia="Times New Roman" w:hAnsi="Arial" w:cs="Arial"/>
          <w:i/>
          <w:iCs/>
          <w:sz w:val="24"/>
          <w:szCs w:val="24"/>
          <w:lang w:eastAsia="es-CO"/>
        </w:rPr>
        <w:t>”</w:t>
      </w:r>
      <w:r w:rsidRPr="00A057CE">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emitir condena en su contra por dicho concepto, la cual encuentra debidamente ajustada a derecho esta Corporación.</w:t>
      </w:r>
    </w:p>
    <w:p w14:paraId="34BE8EFB"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0D80096E" w14:textId="77777777" w:rsidR="006201CA" w:rsidRPr="00A057CE" w:rsidRDefault="006201CA" w:rsidP="006201CA">
      <w:pPr>
        <w:suppressAutoHyphens/>
        <w:spacing w:after="0"/>
        <w:jc w:val="both"/>
        <w:rPr>
          <w:rStyle w:val="normaltextrun"/>
          <w:rFonts w:ascii="Arial" w:hAnsi="Arial" w:cs="Arial"/>
          <w:color w:val="000000"/>
          <w:sz w:val="24"/>
          <w:szCs w:val="24"/>
          <w:shd w:val="clear" w:color="auto" w:fill="FFFFFF"/>
        </w:rPr>
      </w:pPr>
      <w:r w:rsidRPr="00A057CE">
        <w:rPr>
          <w:rStyle w:val="normaltextrun"/>
          <w:rFonts w:ascii="Arial" w:hAnsi="Arial" w:cs="Arial"/>
          <w:color w:val="000000"/>
          <w:sz w:val="24"/>
          <w:szCs w:val="24"/>
          <w:shd w:val="clear" w:color="auto" w:fill="FFFFFF"/>
        </w:rPr>
        <w:t xml:space="preserve">Como quiera que en la sentencia </w:t>
      </w:r>
      <w:proofErr w:type="spellStart"/>
      <w:r w:rsidRPr="00A057CE">
        <w:rPr>
          <w:rStyle w:val="normaltextrun"/>
          <w:rFonts w:ascii="Arial" w:hAnsi="Arial" w:cs="Arial"/>
          <w:color w:val="000000"/>
          <w:sz w:val="24"/>
          <w:szCs w:val="24"/>
          <w:shd w:val="clear" w:color="auto" w:fill="FFFFFF"/>
        </w:rPr>
        <w:t>STL10364</w:t>
      </w:r>
      <w:proofErr w:type="spellEnd"/>
      <w:r w:rsidRPr="00A057CE">
        <w:rPr>
          <w:rStyle w:val="normaltextrun"/>
          <w:rFonts w:ascii="Arial" w:hAnsi="Arial" w:cs="Arial"/>
          <w:color w:val="000000"/>
          <w:sz w:val="24"/>
          <w:szCs w:val="24"/>
          <w:shd w:val="clear" w:color="auto" w:fill="FFFFFF"/>
        </w:rPr>
        <w:t>-2020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recurrentes en un 100% y por partes iguales, en favor del demandante. </w:t>
      </w:r>
    </w:p>
    <w:p w14:paraId="03F67710"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214259D6"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En mérito de lo expuesto, la </w:t>
      </w:r>
      <w:r w:rsidRPr="00A057CE">
        <w:rPr>
          <w:rFonts w:ascii="Arial" w:eastAsia="Times New Roman" w:hAnsi="Arial" w:cs="Arial"/>
          <w:b/>
          <w:bCs/>
          <w:spacing w:val="-2"/>
          <w:sz w:val="24"/>
          <w:szCs w:val="24"/>
          <w:lang w:eastAsia="es-ES"/>
        </w:rPr>
        <w:t>Sala de Decisión Laboral del Tribunal Superior de Pereira</w:t>
      </w:r>
      <w:r w:rsidRPr="00A057CE">
        <w:rPr>
          <w:rFonts w:ascii="Arial" w:eastAsia="Times New Roman" w:hAnsi="Arial" w:cs="Arial"/>
          <w:spacing w:val="-2"/>
          <w:sz w:val="24"/>
          <w:szCs w:val="24"/>
          <w:lang w:eastAsia="es-ES"/>
        </w:rPr>
        <w:t>, administrando justicia en nombre de la República y por autoridad de la ley,   </w:t>
      </w:r>
    </w:p>
    <w:p w14:paraId="097D22FD"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20B3F8E3" w14:textId="77777777" w:rsidR="006201CA" w:rsidRPr="00A057CE" w:rsidRDefault="006201CA" w:rsidP="006201CA">
      <w:pPr>
        <w:suppressAutoHyphens/>
        <w:spacing w:after="0"/>
        <w:jc w:val="center"/>
        <w:rPr>
          <w:rFonts w:ascii="Arial" w:eastAsia="Times New Roman" w:hAnsi="Arial" w:cs="Arial"/>
          <w:spacing w:val="-2"/>
          <w:sz w:val="24"/>
          <w:szCs w:val="24"/>
          <w:lang w:eastAsia="es-ES"/>
        </w:rPr>
      </w:pPr>
      <w:r w:rsidRPr="00A057CE">
        <w:rPr>
          <w:rFonts w:ascii="Arial" w:eastAsia="Times New Roman" w:hAnsi="Arial" w:cs="Arial"/>
          <w:b/>
          <w:bCs/>
          <w:spacing w:val="-2"/>
          <w:sz w:val="24"/>
          <w:szCs w:val="24"/>
          <w:lang w:eastAsia="es-ES"/>
        </w:rPr>
        <w:t>RESUELVE</w:t>
      </w:r>
      <w:r w:rsidRPr="00A057CE">
        <w:rPr>
          <w:rFonts w:ascii="Arial" w:eastAsia="Times New Roman" w:hAnsi="Arial" w:cs="Arial"/>
          <w:spacing w:val="-2"/>
          <w:sz w:val="24"/>
          <w:szCs w:val="24"/>
          <w:lang w:eastAsia="es-ES"/>
        </w:rPr>
        <w:t> </w:t>
      </w:r>
    </w:p>
    <w:p w14:paraId="335FE00D" w14:textId="77777777" w:rsidR="006201CA" w:rsidRPr="00A057CE" w:rsidRDefault="006201CA" w:rsidP="006201CA">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b/>
          <w:bCs/>
          <w:spacing w:val="-2"/>
          <w:sz w:val="24"/>
          <w:szCs w:val="24"/>
          <w:lang w:eastAsia="es-ES"/>
        </w:rPr>
        <w:t> </w:t>
      </w:r>
      <w:r w:rsidRPr="00A057CE">
        <w:rPr>
          <w:rFonts w:ascii="Arial" w:eastAsia="Times New Roman" w:hAnsi="Arial" w:cs="Arial"/>
          <w:spacing w:val="-2"/>
          <w:sz w:val="24"/>
          <w:szCs w:val="24"/>
          <w:lang w:eastAsia="es-ES"/>
        </w:rPr>
        <w:t>  </w:t>
      </w:r>
    </w:p>
    <w:p w14:paraId="0023266C" w14:textId="77777777" w:rsidR="006201CA" w:rsidRPr="00A057CE" w:rsidRDefault="006201CA" w:rsidP="006201CA">
      <w:pPr>
        <w:spacing w:after="0"/>
        <w:jc w:val="both"/>
        <w:textAlignment w:val="baseline"/>
        <w:rPr>
          <w:rFonts w:ascii="Arial" w:hAnsi="Arial" w:cs="Arial"/>
          <w:sz w:val="24"/>
          <w:szCs w:val="24"/>
        </w:rPr>
      </w:pPr>
      <w:r w:rsidRPr="00A057CE">
        <w:rPr>
          <w:rFonts w:ascii="Arial" w:eastAsia="Times New Roman" w:hAnsi="Arial" w:cs="Arial"/>
          <w:b/>
          <w:bCs/>
          <w:sz w:val="24"/>
          <w:szCs w:val="24"/>
          <w:lang w:eastAsia="es-CO"/>
        </w:rPr>
        <w:t xml:space="preserve">PRIMERO. REVOCAR </w:t>
      </w:r>
      <w:r w:rsidRPr="00A057CE">
        <w:rPr>
          <w:rFonts w:ascii="Arial" w:eastAsia="Times New Roman" w:hAnsi="Arial" w:cs="Arial"/>
          <w:sz w:val="24"/>
          <w:szCs w:val="24"/>
          <w:lang w:eastAsia="es-CO"/>
        </w:rPr>
        <w:t xml:space="preserve">el ordinal QUINTO de la sentencia proferida por el Juzgado Quinto Laboral del Circuito, al resultar </w:t>
      </w:r>
      <w:r w:rsidRPr="00A057CE">
        <w:rPr>
          <w:rFonts w:ascii="Arial" w:eastAsia="Times New Roman" w:hAnsi="Arial" w:cs="Arial"/>
          <w:b/>
          <w:bCs/>
          <w:sz w:val="24"/>
          <w:szCs w:val="24"/>
          <w:lang w:eastAsia="es-CO"/>
        </w:rPr>
        <w:t>IMPROCEDENTE</w:t>
      </w:r>
      <w:r w:rsidRPr="00A057CE">
        <w:rPr>
          <w:rFonts w:ascii="Arial" w:eastAsia="Times New Roman" w:hAnsi="Arial" w:cs="Arial"/>
          <w:sz w:val="24"/>
          <w:szCs w:val="24"/>
          <w:lang w:eastAsia="es-CO"/>
        </w:rPr>
        <w:t xml:space="preserve"> la orden emitida por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consistente en ordenarle a la AFP PROTECCIÓN S.A. que proceda a restituir una suma de dinero que no recibió, ya que no hubo redención anticipada del bono pensional tipo A que se generó a favor del demandante.</w:t>
      </w:r>
    </w:p>
    <w:p w14:paraId="5F85AC96" w14:textId="77777777" w:rsidR="006201CA" w:rsidRPr="00A057CE" w:rsidRDefault="006201CA" w:rsidP="006201CA">
      <w:pPr>
        <w:spacing w:after="0"/>
        <w:textAlignment w:val="baseline"/>
        <w:rPr>
          <w:rFonts w:ascii="Arial" w:eastAsia="Times New Roman" w:hAnsi="Arial" w:cs="Arial"/>
          <w:b/>
          <w:bCs/>
          <w:sz w:val="24"/>
          <w:szCs w:val="24"/>
          <w:lang w:eastAsia="es-CO"/>
        </w:rPr>
      </w:pPr>
    </w:p>
    <w:p w14:paraId="263AEEE8" w14:textId="77777777" w:rsidR="006201CA" w:rsidRPr="00A057CE" w:rsidRDefault="006201CA" w:rsidP="006201CA">
      <w:pPr>
        <w:suppressAutoHyphens/>
        <w:spacing w:after="0"/>
        <w:jc w:val="both"/>
        <w:rPr>
          <w:rFonts w:ascii="Arial" w:eastAsia="Times New Roman" w:hAnsi="Arial" w:cs="Arial"/>
          <w:sz w:val="24"/>
          <w:szCs w:val="24"/>
          <w:lang w:eastAsia="es-CO"/>
        </w:rPr>
      </w:pPr>
      <w:r w:rsidRPr="00A057CE">
        <w:rPr>
          <w:rFonts w:ascii="Arial" w:eastAsia="Times New Roman" w:hAnsi="Arial" w:cs="Arial"/>
          <w:b/>
          <w:bCs/>
          <w:sz w:val="24"/>
          <w:szCs w:val="24"/>
          <w:lang w:eastAsia="es-CO"/>
        </w:rPr>
        <w:t xml:space="preserve">SEGUNDO. CONFIRMAR </w:t>
      </w:r>
      <w:r w:rsidRPr="00A057CE">
        <w:rPr>
          <w:rFonts w:ascii="Arial" w:eastAsia="Times New Roman" w:hAnsi="Arial" w:cs="Arial"/>
          <w:sz w:val="24"/>
          <w:szCs w:val="24"/>
          <w:lang w:eastAsia="es-CO"/>
        </w:rPr>
        <w:t>en todo lo demás la sentencia recurrida y consultada.</w:t>
      </w:r>
    </w:p>
    <w:p w14:paraId="3DEBF82C" w14:textId="77777777" w:rsidR="006201CA" w:rsidRPr="00A057CE" w:rsidRDefault="006201CA" w:rsidP="006201CA">
      <w:pPr>
        <w:spacing w:after="0"/>
        <w:jc w:val="both"/>
        <w:textAlignment w:val="baseline"/>
        <w:rPr>
          <w:rFonts w:ascii="Arial" w:eastAsia="Times New Roman" w:hAnsi="Arial" w:cs="Arial"/>
          <w:sz w:val="24"/>
          <w:szCs w:val="24"/>
          <w:lang w:eastAsia="es-CO"/>
        </w:rPr>
      </w:pPr>
    </w:p>
    <w:p w14:paraId="209C8B2D"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 xml:space="preserve">TERCERO. </w:t>
      </w:r>
      <w:r w:rsidRPr="00A057CE">
        <w:rPr>
          <w:rFonts w:ascii="Arial" w:eastAsia="Times New Roman" w:hAnsi="Arial" w:cs="Arial"/>
          <w:b/>
          <w:bCs/>
          <w:spacing w:val="-2"/>
          <w:sz w:val="24"/>
          <w:szCs w:val="24"/>
          <w:lang w:eastAsia="es-ES"/>
        </w:rPr>
        <w:t>CONDENAR </w:t>
      </w:r>
      <w:r w:rsidRPr="00A057CE">
        <w:rPr>
          <w:rFonts w:ascii="Arial" w:eastAsia="Times New Roman" w:hAnsi="Arial" w:cs="Arial"/>
          <w:spacing w:val="-2"/>
          <w:sz w:val="24"/>
          <w:szCs w:val="24"/>
          <w:lang w:eastAsia="es-ES"/>
        </w:rPr>
        <w:t xml:space="preserve">en costas en esta </w:t>
      </w:r>
      <w:r w:rsidRPr="00A057CE">
        <w:rPr>
          <w:rStyle w:val="normaltextrun"/>
          <w:rFonts w:ascii="Arial" w:hAnsi="Arial" w:cs="Arial"/>
          <w:color w:val="000000"/>
          <w:sz w:val="24"/>
          <w:szCs w:val="24"/>
          <w:shd w:val="clear" w:color="auto" w:fill="FFFFFF"/>
          <w:lang w:val="es-ES"/>
        </w:rPr>
        <w:t>instancia a las entidades recurrentes en un 100%, en favor de la parte actora. </w:t>
      </w:r>
      <w:r w:rsidRPr="00A057CE">
        <w:rPr>
          <w:rStyle w:val="eop"/>
          <w:rFonts w:ascii="Arial" w:hAnsi="Arial" w:cs="Arial"/>
          <w:color w:val="000000"/>
          <w:sz w:val="24"/>
          <w:szCs w:val="24"/>
          <w:shd w:val="clear" w:color="auto" w:fill="FFFFFF"/>
        </w:rPr>
        <w:t> </w:t>
      </w:r>
    </w:p>
    <w:p w14:paraId="3093F2FF" w14:textId="77777777" w:rsidR="006201CA" w:rsidRPr="00A057CE" w:rsidRDefault="006201CA" w:rsidP="006201C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r w:rsidRPr="00A057CE">
        <w:rPr>
          <w:rFonts w:ascii="Arial" w:eastAsia="Times New Roman" w:hAnsi="Arial" w:cs="Arial"/>
          <w:spacing w:val="-2"/>
          <w:sz w:val="24"/>
          <w:szCs w:val="24"/>
          <w:lang w:eastAsia="es-ES"/>
        </w:rPr>
        <w:t>       </w:t>
      </w:r>
    </w:p>
    <w:p w14:paraId="36DDFC93" w14:textId="77777777" w:rsidR="006201CA" w:rsidRPr="00A057CE" w:rsidRDefault="006201CA" w:rsidP="006201CA">
      <w:pPr>
        <w:pStyle w:val="paragraph"/>
        <w:spacing w:before="0" w:beforeAutospacing="0" w:after="0" w:afterAutospacing="0" w:line="276" w:lineRule="auto"/>
        <w:jc w:val="both"/>
        <w:textAlignment w:val="baseline"/>
        <w:rPr>
          <w:rFonts w:ascii="Arial" w:hAnsi="Arial" w:cs="Arial"/>
        </w:rPr>
      </w:pPr>
      <w:r w:rsidRPr="00A057CE">
        <w:rPr>
          <w:rFonts w:ascii="Arial" w:eastAsia="Arial" w:hAnsi="Arial" w:cs="Arial"/>
        </w:rPr>
        <w:t>Notifíquese por estado y a los correos electrónicos de los apoderados de las partes.</w:t>
      </w:r>
    </w:p>
    <w:p w14:paraId="7D2F685E" w14:textId="77777777" w:rsidR="006201CA" w:rsidRPr="00A057CE" w:rsidRDefault="006201CA" w:rsidP="006201CA">
      <w:pPr>
        <w:spacing w:after="0"/>
        <w:jc w:val="both"/>
        <w:rPr>
          <w:rFonts w:ascii="Arial" w:eastAsia="Arial" w:hAnsi="Arial" w:cs="Arial"/>
          <w:sz w:val="24"/>
          <w:szCs w:val="24"/>
          <w:lang w:eastAsia="es-CO"/>
        </w:rPr>
      </w:pPr>
    </w:p>
    <w:p w14:paraId="1EC3DD9B" w14:textId="77777777" w:rsidR="006201CA" w:rsidRPr="00A057CE" w:rsidRDefault="006201CA" w:rsidP="006201CA">
      <w:pPr>
        <w:spacing w:after="0"/>
        <w:jc w:val="both"/>
        <w:textAlignment w:val="baseline"/>
        <w:rPr>
          <w:rFonts w:ascii="Arial" w:eastAsia="Times New Roman" w:hAnsi="Arial" w:cs="Arial"/>
          <w:spacing w:val="-4"/>
          <w:sz w:val="24"/>
          <w:szCs w:val="24"/>
          <w:lang w:val="es-ES" w:eastAsia="es-CO"/>
        </w:rPr>
      </w:pPr>
      <w:r w:rsidRPr="00A057CE">
        <w:rPr>
          <w:rFonts w:ascii="Arial" w:eastAsia="Times New Roman" w:hAnsi="Arial" w:cs="Arial"/>
          <w:spacing w:val="-4"/>
          <w:sz w:val="24"/>
          <w:szCs w:val="24"/>
          <w:lang w:val="es-ES" w:eastAsia="es-CO"/>
        </w:rPr>
        <w:t>Quienes Integran la Sala,</w:t>
      </w:r>
    </w:p>
    <w:p w14:paraId="5B1935BC" w14:textId="77777777" w:rsidR="006201CA" w:rsidRPr="00A057CE" w:rsidRDefault="006201CA" w:rsidP="006201CA">
      <w:pPr>
        <w:widowControl w:val="0"/>
        <w:autoSpaceDE w:val="0"/>
        <w:autoSpaceDN w:val="0"/>
        <w:adjustRightInd w:val="0"/>
        <w:spacing w:after="0"/>
        <w:rPr>
          <w:rFonts w:ascii="Arial" w:hAnsi="Arial" w:cs="Arial"/>
          <w:b/>
          <w:sz w:val="24"/>
          <w:szCs w:val="24"/>
        </w:rPr>
      </w:pPr>
    </w:p>
    <w:p w14:paraId="712F5080" w14:textId="77777777" w:rsidR="006201CA" w:rsidRPr="00A057CE" w:rsidRDefault="006201CA" w:rsidP="006201CA">
      <w:pPr>
        <w:widowControl w:val="0"/>
        <w:autoSpaceDE w:val="0"/>
        <w:autoSpaceDN w:val="0"/>
        <w:adjustRightInd w:val="0"/>
        <w:spacing w:after="0"/>
        <w:rPr>
          <w:rFonts w:ascii="Arial" w:hAnsi="Arial" w:cs="Arial"/>
          <w:b/>
          <w:sz w:val="24"/>
          <w:szCs w:val="24"/>
        </w:rPr>
      </w:pPr>
    </w:p>
    <w:p w14:paraId="3F302B39" w14:textId="77777777" w:rsidR="006201CA" w:rsidRPr="00A057CE" w:rsidRDefault="006201CA" w:rsidP="006201CA">
      <w:pPr>
        <w:widowControl w:val="0"/>
        <w:autoSpaceDE w:val="0"/>
        <w:autoSpaceDN w:val="0"/>
        <w:adjustRightInd w:val="0"/>
        <w:spacing w:after="0"/>
        <w:rPr>
          <w:rFonts w:ascii="Arial" w:hAnsi="Arial" w:cs="Arial"/>
          <w:b/>
          <w:sz w:val="24"/>
          <w:szCs w:val="24"/>
        </w:rPr>
      </w:pPr>
    </w:p>
    <w:p w14:paraId="35F6F2C3" w14:textId="77777777" w:rsidR="006201CA" w:rsidRPr="00A057CE" w:rsidRDefault="006201CA" w:rsidP="006201CA">
      <w:pPr>
        <w:widowControl w:val="0"/>
        <w:autoSpaceDE w:val="0"/>
        <w:autoSpaceDN w:val="0"/>
        <w:adjustRightInd w:val="0"/>
        <w:spacing w:after="0"/>
        <w:jc w:val="center"/>
        <w:rPr>
          <w:rFonts w:ascii="Arial" w:hAnsi="Arial" w:cs="Arial"/>
          <w:b/>
          <w:bCs/>
          <w:sz w:val="24"/>
          <w:szCs w:val="24"/>
        </w:rPr>
      </w:pPr>
      <w:r w:rsidRPr="00A057CE">
        <w:rPr>
          <w:rFonts w:ascii="Arial" w:hAnsi="Arial" w:cs="Arial"/>
          <w:b/>
          <w:bCs/>
          <w:sz w:val="24"/>
          <w:szCs w:val="24"/>
        </w:rPr>
        <w:t>JULIO CÉSAR SALAZAR MUÑOZ</w:t>
      </w:r>
    </w:p>
    <w:p w14:paraId="5DCC0080" w14:textId="77777777" w:rsidR="006201CA" w:rsidRDefault="006201CA" w:rsidP="006201CA">
      <w:pPr>
        <w:widowControl w:val="0"/>
        <w:autoSpaceDE w:val="0"/>
        <w:autoSpaceDN w:val="0"/>
        <w:adjustRightInd w:val="0"/>
        <w:spacing w:after="0"/>
        <w:jc w:val="center"/>
        <w:rPr>
          <w:rFonts w:ascii="Arial" w:hAnsi="Arial" w:cs="Arial"/>
          <w:sz w:val="24"/>
          <w:szCs w:val="24"/>
        </w:rPr>
      </w:pPr>
      <w:r w:rsidRPr="00A057CE">
        <w:rPr>
          <w:rFonts w:ascii="Arial" w:hAnsi="Arial" w:cs="Arial"/>
          <w:sz w:val="24"/>
          <w:szCs w:val="24"/>
        </w:rPr>
        <w:t>Magistrado Ponente</w:t>
      </w:r>
    </w:p>
    <w:p w14:paraId="763C0A49" w14:textId="77777777" w:rsidR="006201CA" w:rsidRPr="00A057CE" w:rsidRDefault="006201CA" w:rsidP="006201CA">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78637FE9" w14:textId="77777777" w:rsidR="006201CA" w:rsidRPr="00A057CE" w:rsidRDefault="006201CA" w:rsidP="006201CA">
      <w:pPr>
        <w:widowControl w:val="0"/>
        <w:autoSpaceDE w:val="0"/>
        <w:autoSpaceDN w:val="0"/>
        <w:adjustRightInd w:val="0"/>
        <w:spacing w:after="0"/>
        <w:rPr>
          <w:rFonts w:ascii="Arial" w:hAnsi="Arial" w:cs="Arial"/>
          <w:sz w:val="24"/>
          <w:szCs w:val="24"/>
        </w:rPr>
      </w:pPr>
    </w:p>
    <w:p w14:paraId="1C2F1558" w14:textId="77777777" w:rsidR="006201CA" w:rsidRPr="00A057CE" w:rsidRDefault="006201CA" w:rsidP="006201CA">
      <w:pPr>
        <w:widowControl w:val="0"/>
        <w:autoSpaceDE w:val="0"/>
        <w:autoSpaceDN w:val="0"/>
        <w:adjustRightInd w:val="0"/>
        <w:spacing w:after="0"/>
        <w:rPr>
          <w:rFonts w:ascii="Arial" w:hAnsi="Arial" w:cs="Arial"/>
          <w:sz w:val="24"/>
          <w:szCs w:val="24"/>
        </w:rPr>
      </w:pPr>
    </w:p>
    <w:p w14:paraId="555282A5" w14:textId="77777777" w:rsidR="006201CA" w:rsidRPr="00A057CE" w:rsidRDefault="006201CA" w:rsidP="006201CA">
      <w:pPr>
        <w:widowControl w:val="0"/>
        <w:autoSpaceDE w:val="0"/>
        <w:autoSpaceDN w:val="0"/>
        <w:adjustRightInd w:val="0"/>
        <w:spacing w:after="0"/>
        <w:rPr>
          <w:rFonts w:ascii="Arial" w:hAnsi="Arial" w:cs="Arial"/>
          <w:sz w:val="24"/>
          <w:szCs w:val="24"/>
        </w:rPr>
      </w:pPr>
    </w:p>
    <w:p w14:paraId="596ADE30" w14:textId="77777777" w:rsidR="006201CA" w:rsidRPr="00A057CE" w:rsidRDefault="006201CA" w:rsidP="006201CA">
      <w:pPr>
        <w:widowControl w:val="0"/>
        <w:autoSpaceDE w:val="0"/>
        <w:autoSpaceDN w:val="0"/>
        <w:adjustRightInd w:val="0"/>
        <w:spacing w:after="0"/>
        <w:rPr>
          <w:rFonts w:ascii="Arial" w:hAnsi="Arial" w:cs="Arial"/>
          <w:sz w:val="24"/>
          <w:szCs w:val="24"/>
        </w:rPr>
      </w:pPr>
      <w:r w:rsidRPr="00A057CE">
        <w:rPr>
          <w:rFonts w:ascii="Arial" w:hAnsi="Arial" w:cs="Arial"/>
          <w:b/>
          <w:bCs/>
          <w:sz w:val="24"/>
          <w:szCs w:val="24"/>
        </w:rPr>
        <w:t>ANA LUCÍA CAICEDO CALDERÓN</w:t>
      </w:r>
      <w:r w:rsidRPr="00A057CE">
        <w:rPr>
          <w:rFonts w:ascii="Arial" w:hAnsi="Arial" w:cs="Arial"/>
          <w:b/>
          <w:bCs/>
          <w:sz w:val="24"/>
          <w:szCs w:val="24"/>
        </w:rPr>
        <w:tab/>
      </w:r>
      <w:r w:rsidRPr="00A057CE">
        <w:rPr>
          <w:rFonts w:ascii="Arial" w:hAnsi="Arial" w:cs="Arial"/>
          <w:b/>
          <w:bCs/>
          <w:sz w:val="24"/>
          <w:szCs w:val="24"/>
        </w:rPr>
        <w:tab/>
        <w:t xml:space="preserve">   GERMÁN DARÍO </w:t>
      </w:r>
      <w:proofErr w:type="spellStart"/>
      <w:r w:rsidRPr="00A057CE">
        <w:rPr>
          <w:rFonts w:ascii="Arial" w:hAnsi="Arial" w:cs="Arial"/>
          <w:b/>
          <w:bCs/>
          <w:sz w:val="24"/>
          <w:szCs w:val="24"/>
        </w:rPr>
        <w:t>GÓEZ</w:t>
      </w:r>
      <w:proofErr w:type="spellEnd"/>
      <w:r w:rsidRPr="00A057CE">
        <w:rPr>
          <w:rFonts w:ascii="Arial" w:hAnsi="Arial" w:cs="Arial"/>
          <w:b/>
          <w:bCs/>
          <w:sz w:val="24"/>
          <w:szCs w:val="24"/>
        </w:rPr>
        <w:t xml:space="preserve"> </w:t>
      </w:r>
      <w:proofErr w:type="spellStart"/>
      <w:r w:rsidRPr="00A057CE">
        <w:rPr>
          <w:rFonts w:ascii="Arial" w:hAnsi="Arial" w:cs="Arial"/>
          <w:b/>
          <w:bCs/>
          <w:sz w:val="24"/>
          <w:szCs w:val="24"/>
        </w:rPr>
        <w:t>VINASCO</w:t>
      </w:r>
      <w:proofErr w:type="spellEnd"/>
    </w:p>
    <w:p w14:paraId="73DAC701" w14:textId="77777777" w:rsidR="006201CA" w:rsidRDefault="006201CA" w:rsidP="006201CA">
      <w:pPr>
        <w:spacing w:after="0"/>
        <w:jc w:val="both"/>
        <w:textAlignment w:val="baseline"/>
        <w:rPr>
          <w:rFonts w:ascii="Arial" w:eastAsia="Times New Roman" w:hAnsi="Arial" w:cs="Arial"/>
          <w:bCs/>
          <w:sz w:val="24"/>
          <w:szCs w:val="24"/>
          <w:lang w:val="es-ES_tradnl"/>
        </w:rPr>
      </w:pPr>
      <w:r w:rsidRPr="00A057CE">
        <w:rPr>
          <w:rFonts w:ascii="Arial" w:hAnsi="Arial" w:cs="Arial"/>
          <w:bCs/>
          <w:sz w:val="24"/>
          <w:szCs w:val="24"/>
        </w:rPr>
        <w:t>Magistrada</w:t>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
          <w:bCs/>
          <w:sz w:val="24"/>
          <w:szCs w:val="24"/>
        </w:rPr>
        <w:t xml:space="preserve">   </w:t>
      </w:r>
      <w:r w:rsidRPr="00A057CE">
        <w:rPr>
          <w:rFonts w:ascii="Arial" w:eastAsia="Times New Roman" w:hAnsi="Arial" w:cs="Arial"/>
          <w:bCs/>
          <w:sz w:val="24"/>
          <w:szCs w:val="24"/>
          <w:lang w:val="es-ES_tradnl"/>
        </w:rPr>
        <w:t>Magistrado</w:t>
      </w:r>
    </w:p>
    <w:p w14:paraId="2B115CF6" w14:textId="77777777" w:rsidR="006201CA" w:rsidRDefault="006201CA" w:rsidP="006201CA">
      <w:pPr>
        <w:spacing w:after="0"/>
        <w:jc w:val="both"/>
        <w:textAlignment w:val="baseline"/>
        <w:rPr>
          <w:rFonts w:ascii="Arial" w:eastAsia="Times New Roman" w:hAnsi="Arial" w:cs="Arial"/>
          <w:bCs/>
          <w:sz w:val="24"/>
          <w:szCs w:val="24"/>
          <w:lang w:val="es-ES_tradnl"/>
        </w:rPr>
      </w:pPr>
    </w:p>
    <w:p w14:paraId="54281CE9" w14:textId="77777777" w:rsidR="006201CA" w:rsidRDefault="006201CA" w:rsidP="006201CA">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21EA04CB" w14:textId="05D3FA1E" w:rsidR="006201CA" w:rsidRPr="00850B1D" w:rsidRDefault="006201CA" w:rsidP="006201CA">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6201CA">
        <w:rPr>
          <w:rFonts w:ascii="Arial" w:eastAsia="Times New Roman" w:hAnsi="Arial" w:cs="Arial"/>
          <w:spacing w:val="2"/>
          <w:sz w:val="20"/>
          <w:szCs w:val="20"/>
          <w:lang w:eastAsia="es-ES"/>
        </w:rPr>
        <w:t>66001310500220210013901</w:t>
      </w:r>
    </w:p>
    <w:p w14:paraId="29C693AC" w14:textId="358F6B06" w:rsidR="006201CA" w:rsidRPr="00850B1D" w:rsidRDefault="006201CA" w:rsidP="006201CA">
      <w:pPr>
        <w:spacing w:after="0" w:line="240" w:lineRule="auto"/>
        <w:jc w:val="both"/>
        <w:rPr>
          <w:rFonts w:ascii="Arial" w:eastAsia="Times New Roman" w:hAnsi="Arial" w:cs="Arial"/>
          <w:sz w:val="20"/>
          <w:szCs w:val="20"/>
          <w:lang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10"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Pr>
          <w:rFonts w:ascii="Arial" w:eastAsia="Times New Roman" w:hAnsi="Arial" w:cs="Arial"/>
          <w:spacing w:val="2"/>
          <w:sz w:val="20"/>
          <w:szCs w:val="20"/>
          <w:lang w:val="es-ES" w:eastAsia="es-ES"/>
        </w:rPr>
        <w:t>Eduardo Pérez Ortiz</w:t>
      </w:r>
      <w:bookmarkEnd w:id="10"/>
    </w:p>
    <w:p w14:paraId="421C029A" w14:textId="77777777" w:rsidR="006201CA" w:rsidRPr="00850B1D" w:rsidRDefault="006201CA" w:rsidP="006201CA">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479CB4F9" w14:textId="77777777" w:rsidR="006201CA" w:rsidRPr="00850B1D" w:rsidRDefault="006201CA" w:rsidP="006201CA">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61D784EE" w14:textId="77777777" w:rsidR="006201CA" w:rsidRPr="00850B1D" w:rsidRDefault="006201CA" w:rsidP="006201CA">
      <w:pPr>
        <w:keepNext/>
        <w:spacing w:after="0" w:line="240" w:lineRule="auto"/>
        <w:outlineLvl w:val="2"/>
        <w:rPr>
          <w:rFonts w:ascii="Arial" w:eastAsia="Times New Roman" w:hAnsi="Arial" w:cs="Arial"/>
          <w:sz w:val="20"/>
          <w:szCs w:val="20"/>
          <w:lang w:val="es-ES_tradnl" w:eastAsia="es-ES"/>
        </w:rPr>
      </w:pPr>
    </w:p>
    <w:p w14:paraId="24137B73" w14:textId="77777777" w:rsidR="006201CA" w:rsidRPr="00850B1D" w:rsidRDefault="006201CA" w:rsidP="006201CA">
      <w:pPr>
        <w:keepNext/>
        <w:spacing w:after="0" w:line="240" w:lineRule="auto"/>
        <w:outlineLvl w:val="2"/>
        <w:rPr>
          <w:rFonts w:ascii="Arial" w:eastAsia="Times New Roman" w:hAnsi="Arial" w:cs="Arial"/>
          <w:sz w:val="20"/>
          <w:szCs w:val="20"/>
          <w:lang w:val="es-ES_tradnl" w:eastAsia="es-ES"/>
        </w:rPr>
      </w:pPr>
    </w:p>
    <w:p w14:paraId="1A73AE37" w14:textId="77777777" w:rsidR="006201CA" w:rsidRPr="00850B1D" w:rsidRDefault="006201CA" w:rsidP="006201CA">
      <w:pPr>
        <w:keepNext/>
        <w:tabs>
          <w:tab w:val="left" w:pos="3404"/>
        </w:tabs>
        <w:spacing w:after="0" w:line="240" w:lineRule="auto"/>
        <w:outlineLvl w:val="2"/>
        <w:rPr>
          <w:rFonts w:ascii="Arial" w:eastAsia="Times New Roman" w:hAnsi="Arial" w:cs="Arial"/>
          <w:sz w:val="20"/>
          <w:szCs w:val="20"/>
          <w:lang w:val="es-ES_tradnl" w:eastAsia="es-ES"/>
        </w:rPr>
      </w:pPr>
    </w:p>
    <w:p w14:paraId="62EF39BD" w14:textId="77777777" w:rsidR="006201CA" w:rsidRPr="00850B1D" w:rsidRDefault="006201CA" w:rsidP="006201CA">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0E86E5A0" w14:textId="77777777" w:rsidR="006201CA" w:rsidRPr="00850B1D" w:rsidRDefault="006201CA" w:rsidP="006201CA">
      <w:pPr>
        <w:spacing w:after="0"/>
        <w:jc w:val="center"/>
        <w:rPr>
          <w:rFonts w:ascii="Arial" w:eastAsia="Arial" w:hAnsi="Arial" w:cs="Arial"/>
          <w:color w:val="000000"/>
          <w:sz w:val="24"/>
          <w:szCs w:val="24"/>
        </w:rPr>
      </w:pPr>
    </w:p>
    <w:p w14:paraId="6823D60F" w14:textId="77777777" w:rsidR="006201CA" w:rsidRPr="00850B1D" w:rsidRDefault="006201CA" w:rsidP="006201CA">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41D7DA5C" w14:textId="77777777" w:rsidR="006201CA" w:rsidRPr="00850B1D" w:rsidRDefault="006201CA" w:rsidP="006201CA">
      <w:pPr>
        <w:spacing w:after="0"/>
        <w:jc w:val="center"/>
        <w:rPr>
          <w:rFonts w:ascii="Arial" w:eastAsia="Arial" w:hAnsi="Arial" w:cs="Arial"/>
          <w:color w:val="000000"/>
          <w:sz w:val="24"/>
          <w:szCs w:val="24"/>
        </w:rPr>
      </w:pPr>
    </w:p>
    <w:p w14:paraId="69C1F774" w14:textId="77777777" w:rsidR="00897E75" w:rsidRPr="00895C46" w:rsidRDefault="00897E75" w:rsidP="00897E75">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 xml:space="preserve">Septiembre 6 de </w:t>
      </w:r>
      <w:r w:rsidRPr="00895C46">
        <w:rPr>
          <w:rFonts w:ascii="Arial" w:eastAsia="Arial" w:hAnsi="Arial" w:cs="Arial"/>
          <w:bCs/>
          <w:color w:val="000000"/>
          <w:sz w:val="24"/>
          <w:szCs w:val="24"/>
          <w:lang w:val="es-ES"/>
        </w:rPr>
        <w:t>2023</w:t>
      </w:r>
    </w:p>
    <w:p w14:paraId="1DBB2D7F" w14:textId="77777777" w:rsidR="006201CA" w:rsidRPr="00850B1D" w:rsidRDefault="006201CA" w:rsidP="00897E75">
      <w:pPr>
        <w:spacing w:after="0"/>
        <w:rPr>
          <w:rFonts w:ascii="Arial" w:eastAsia="Arial" w:hAnsi="Arial" w:cs="Arial"/>
          <w:color w:val="000000"/>
          <w:sz w:val="24"/>
          <w:szCs w:val="24"/>
        </w:rPr>
      </w:pPr>
    </w:p>
    <w:p w14:paraId="30CD185C" w14:textId="77777777" w:rsidR="006201CA" w:rsidRPr="00850B1D" w:rsidRDefault="006201CA" w:rsidP="006201CA">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472C563E" w14:textId="77777777" w:rsidR="006201CA" w:rsidRPr="00850B1D" w:rsidRDefault="006201CA" w:rsidP="006201CA">
      <w:pPr>
        <w:spacing w:after="0" w:line="240" w:lineRule="auto"/>
        <w:jc w:val="center"/>
        <w:rPr>
          <w:rFonts w:ascii="Arial" w:eastAsia="Times New Roman" w:hAnsi="Arial" w:cs="Arial"/>
          <w:sz w:val="24"/>
          <w:szCs w:val="24"/>
          <w:lang w:val="es-ES_tradnl" w:eastAsia="es-ES"/>
        </w:rPr>
      </w:pPr>
    </w:p>
    <w:p w14:paraId="0AF553AE" w14:textId="77777777" w:rsidR="006201CA" w:rsidRPr="00850B1D" w:rsidRDefault="006201CA" w:rsidP="006201CA">
      <w:pPr>
        <w:spacing w:after="0" w:line="240" w:lineRule="auto"/>
        <w:jc w:val="center"/>
        <w:rPr>
          <w:rFonts w:ascii="Arial" w:eastAsia="Times New Roman" w:hAnsi="Arial" w:cs="Arial"/>
          <w:sz w:val="24"/>
          <w:szCs w:val="24"/>
          <w:lang w:val="es-ES_tradnl" w:eastAsia="es-ES"/>
        </w:rPr>
      </w:pPr>
    </w:p>
    <w:p w14:paraId="0097F4CF" w14:textId="77777777" w:rsidR="006201CA" w:rsidRPr="00850B1D" w:rsidRDefault="006201CA" w:rsidP="006201CA">
      <w:pPr>
        <w:spacing w:after="0" w:line="240" w:lineRule="auto"/>
        <w:jc w:val="center"/>
        <w:rPr>
          <w:rFonts w:ascii="Arial" w:eastAsia="Times New Roman" w:hAnsi="Arial" w:cs="Arial"/>
          <w:sz w:val="24"/>
          <w:szCs w:val="24"/>
          <w:lang w:val="es-ES_tradnl" w:eastAsia="es-ES"/>
        </w:rPr>
      </w:pPr>
    </w:p>
    <w:p w14:paraId="60975E52" w14:textId="77777777" w:rsidR="006201CA" w:rsidRPr="00850B1D" w:rsidRDefault="006201CA" w:rsidP="006201CA">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2A0A67AD" w14:textId="77777777" w:rsidR="006201CA" w:rsidRPr="00850B1D" w:rsidRDefault="006201CA" w:rsidP="006201CA">
      <w:pPr>
        <w:spacing w:after="0" w:line="240" w:lineRule="auto"/>
        <w:jc w:val="center"/>
        <w:rPr>
          <w:rFonts w:ascii="Arial" w:eastAsia="Times New Roman" w:hAnsi="Arial" w:cs="Arial"/>
          <w:sz w:val="24"/>
          <w:szCs w:val="24"/>
          <w:u w:val="single"/>
          <w:lang w:val="es-ES_tradnl" w:eastAsia="es-ES"/>
        </w:rPr>
      </w:pPr>
    </w:p>
    <w:p w14:paraId="6C382EC3" w14:textId="77777777" w:rsidR="006201CA" w:rsidRPr="00850B1D" w:rsidRDefault="006201CA" w:rsidP="006201CA">
      <w:pPr>
        <w:spacing w:after="0" w:line="240" w:lineRule="auto"/>
        <w:jc w:val="center"/>
        <w:rPr>
          <w:rFonts w:ascii="Arial" w:eastAsia="Times New Roman" w:hAnsi="Arial" w:cs="Arial"/>
          <w:sz w:val="24"/>
          <w:szCs w:val="24"/>
          <w:u w:val="single"/>
          <w:lang w:val="es-ES_tradnl" w:eastAsia="es-ES"/>
        </w:rPr>
      </w:pPr>
    </w:p>
    <w:p w14:paraId="4266E3A7" w14:textId="77777777" w:rsidR="006201CA" w:rsidRPr="00850B1D" w:rsidRDefault="006201CA" w:rsidP="006201CA">
      <w:pPr>
        <w:spacing w:after="0" w:line="240" w:lineRule="auto"/>
        <w:jc w:val="center"/>
        <w:rPr>
          <w:rFonts w:ascii="Arial" w:eastAsia="Times New Roman" w:hAnsi="Arial" w:cs="Arial"/>
          <w:sz w:val="24"/>
          <w:szCs w:val="24"/>
          <w:u w:val="single"/>
          <w:lang w:val="es-ES_tradnl" w:eastAsia="es-ES"/>
        </w:rPr>
      </w:pPr>
    </w:p>
    <w:p w14:paraId="00385E68"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0D8A5C01"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0FF849E4" w14:textId="77777777" w:rsidR="006201CA" w:rsidRPr="00850B1D" w:rsidRDefault="006201CA" w:rsidP="006201C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43376229"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3EBDA2FB" w14:textId="77777777" w:rsidR="006201CA" w:rsidRPr="00850B1D" w:rsidRDefault="006201CA" w:rsidP="006201CA">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0C224C4E" w14:textId="77777777" w:rsidR="006201CA" w:rsidRPr="00850B1D" w:rsidRDefault="006201CA" w:rsidP="006201CA">
      <w:pPr>
        <w:spacing w:after="0"/>
        <w:jc w:val="both"/>
        <w:rPr>
          <w:rFonts w:ascii="Arial" w:eastAsia="Times New Roman" w:hAnsi="Arial" w:cs="Arial"/>
          <w:sz w:val="24"/>
          <w:szCs w:val="24"/>
          <w:lang w:val="es-ES" w:eastAsia="es-ES"/>
        </w:rPr>
      </w:pPr>
    </w:p>
    <w:p w14:paraId="1AD60D00"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20BD897A"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224FC3F2"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691CDE59"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138AE875"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5304881A"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6FE61EBD" w14:textId="77777777" w:rsidR="006201CA" w:rsidRPr="00850B1D" w:rsidRDefault="006201CA" w:rsidP="006201CA">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6A363BEF"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3DA622A8" w14:textId="77777777" w:rsidR="006201CA" w:rsidRPr="00850B1D" w:rsidRDefault="006201CA" w:rsidP="006201CA">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298C50EA"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0708D83C" w14:textId="77777777" w:rsidR="006201CA" w:rsidRPr="00850B1D" w:rsidRDefault="006201CA" w:rsidP="006201CA">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11" w:name="_ftnref33"/>
      <w:r w:rsidRPr="00850B1D">
        <w:rPr>
          <w:rFonts w:ascii="Arial" w:eastAsia="Times New Roman" w:hAnsi="Arial" w:cs="Arial"/>
          <w:szCs w:val="24"/>
          <w:lang w:val="es-ES" w:eastAsia="es-ES"/>
        </w:rPr>
        <w:t>”</w:t>
      </w:r>
      <w:bookmarkEnd w:id="11"/>
    </w:p>
    <w:p w14:paraId="795C2440" w14:textId="77777777" w:rsidR="006201CA" w:rsidRPr="00850B1D" w:rsidRDefault="006201CA" w:rsidP="006201CA">
      <w:pPr>
        <w:suppressAutoHyphens/>
        <w:spacing w:after="0" w:line="240" w:lineRule="auto"/>
        <w:ind w:left="426" w:right="420"/>
        <w:jc w:val="both"/>
        <w:rPr>
          <w:rFonts w:ascii="Arial" w:eastAsia="Times New Roman" w:hAnsi="Arial" w:cs="Arial"/>
          <w:szCs w:val="24"/>
          <w:lang w:val="es-ES" w:eastAsia="es-ES"/>
        </w:rPr>
      </w:pPr>
    </w:p>
    <w:p w14:paraId="5EE79CC4" w14:textId="77777777" w:rsidR="006201CA" w:rsidRPr="00850B1D" w:rsidRDefault="006201CA" w:rsidP="006201CA">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7675EC3B" w14:textId="77777777" w:rsidR="006201CA" w:rsidRPr="00850B1D" w:rsidRDefault="006201CA" w:rsidP="006201C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24F49C41" w14:textId="77777777" w:rsidR="006201CA" w:rsidRPr="00850B1D" w:rsidRDefault="006201CA" w:rsidP="006201C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571B372A" w14:textId="77777777" w:rsidR="006201CA" w:rsidRPr="00850B1D" w:rsidRDefault="006201CA" w:rsidP="006201CA">
      <w:pPr>
        <w:suppressAutoHyphens/>
        <w:spacing w:after="0"/>
        <w:jc w:val="both"/>
        <w:rPr>
          <w:rFonts w:ascii="Arial" w:eastAsia="Times New Roman" w:hAnsi="Arial" w:cs="Arial"/>
          <w:b/>
          <w:sz w:val="24"/>
          <w:szCs w:val="24"/>
          <w:lang w:val="es-ES_tradnl" w:eastAsia="es-ES"/>
        </w:rPr>
      </w:pPr>
    </w:p>
    <w:p w14:paraId="4A202006" w14:textId="77777777" w:rsidR="006201CA" w:rsidRPr="00850B1D" w:rsidRDefault="006201CA" w:rsidP="006201CA">
      <w:pPr>
        <w:numPr>
          <w:ilvl w:val="0"/>
          <w:numId w:val="20"/>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4D7950E2"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4220CB9D"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 xml:space="preserve">Sala de Casación Laboral contenida en las sentencias </w:t>
      </w:r>
      <w:proofErr w:type="spellStart"/>
      <w:r w:rsidRPr="00850B1D">
        <w:rPr>
          <w:rFonts w:ascii="Arial" w:eastAsia="Times New Roman" w:hAnsi="Arial" w:cs="Arial"/>
          <w:iCs/>
          <w:sz w:val="24"/>
          <w:szCs w:val="24"/>
          <w:lang w:val="es-ES_tradnl" w:eastAsia="es-ES"/>
        </w:rPr>
        <w:t>SL1421</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SL1452</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SL1688</w:t>
      </w:r>
      <w:proofErr w:type="spellEnd"/>
      <w:r w:rsidRPr="00850B1D">
        <w:rPr>
          <w:rFonts w:ascii="Arial" w:eastAsia="Times New Roman" w:hAnsi="Arial" w:cs="Arial"/>
          <w:iCs/>
          <w:sz w:val="24"/>
          <w:szCs w:val="24"/>
          <w:lang w:val="es-ES_tradnl" w:eastAsia="es-ES"/>
        </w:rPr>
        <w:t xml:space="preserve">-2019 y </w:t>
      </w:r>
      <w:proofErr w:type="spellStart"/>
      <w:r w:rsidRPr="00850B1D">
        <w:rPr>
          <w:rFonts w:ascii="Arial" w:eastAsia="Times New Roman" w:hAnsi="Arial" w:cs="Arial"/>
          <w:iCs/>
          <w:sz w:val="24"/>
          <w:szCs w:val="24"/>
          <w:lang w:val="es-ES_tradnl" w:eastAsia="es-ES"/>
        </w:rPr>
        <w:t>SL1689</w:t>
      </w:r>
      <w:proofErr w:type="spellEnd"/>
      <w:r w:rsidRPr="00850B1D">
        <w:rPr>
          <w:rFonts w:ascii="Arial" w:eastAsia="Times New Roman" w:hAnsi="Arial" w:cs="Arial"/>
          <w:iCs/>
          <w:sz w:val="24"/>
          <w:szCs w:val="24"/>
          <w:lang w:val="es-ES_tradnl" w:eastAsia="es-ES"/>
        </w:rPr>
        <w:t>-2019 que se concreta en los siguientes razonamientos:</w:t>
      </w:r>
    </w:p>
    <w:p w14:paraId="7F3013E2"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p>
    <w:p w14:paraId="7277BABC" w14:textId="77777777" w:rsidR="006201CA" w:rsidRPr="00850B1D" w:rsidRDefault="006201CA" w:rsidP="006201CA">
      <w:pPr>
        <w:numPr>
          <w:ilvl w:val="0"/>
          <w:numId w:val="19"/>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7643C564" w14:textId="77777777" w:rsidR="006201CA" w:rsidRPr="00850B1D" w:rsidRDefault="006201CA" w:rsidP="006201CA">
      <w:pPr>
        <w:suppressAutoHyphens/>
        <w:spacing w:after="0"/>
        <w:ind w:left="720"/>
        <w:jc w:val="both"/>
        <w:rPr>
          <w:rFonts w:ascii="Arial" w:eastAsia="Times New Roman" w:hAnsi="Arial" w:cs="Arial"/>
          <w:iCs/>
          <w:sz w:val="24"/>
          <w:szCs w:val="24"/>
          <w:lang w:val="es-ES_tradnl" w:eastAsia="es-ES"/>
        </w:rPr>
      </w:pPr>
    </w:p>
    <w:p w14:paraId="20F87A5A" w14:textId="77777777" w:rsidR="006201CA" w:rsidRPr="00850B1D" w:rsidRDefault="006201CA" w:rsidP="006201CA">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777A8D42" w14:textId="77777777" w:rsidR="006201CA" w:rsidRPr="00850B1D" w:rsidRDefault="006201CA" w:rsidP="006201CA">
      <w:pPr>
        <w:suppressAutoHyphens/>
        <w:spacing w:after="0"/>
        <w:jc w:val="both"/>
        <w:rPr>
          <w:rFonts w:ascii="Arial" w:eastAsia="Times New Roman" w:hAnsi="Arial" w:cs="Arial"/>
          <w:i/>
          <w:iCs/>
          <w:sz w:val="24"/>
          <w:szCs w:val="24"/>
          <w:lang w:val="es-ES_tradnl" w:eastAsia="es-ES"/>
        </w:rPr>
      </w:pPr>
    </w:p>
    <w:p w14:paraId="338A1084" w14:textId="77777777" w:rsidR="006201CA" w:rsidRPr="00850B1D" w:rsidRDefault="006201CA" w:rsidP="006201CA">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52A87563" w14:textId="77777777" w:rsidR="006201CA" w:rsidRPr="00850B1D" w:rsidRDefault="006201CA" w:rsidP="006201CA">
      <w:pPr>
        <w:suppressAutoHyphens/>
        <w:spacing w:after="0"/>
        <w:jc w:val="both"/>
        <w:rPr>
          <w:rFonts w:ascii="Arial" w:eastAsia="Times New Roman" w:hAnsi="Arial" w:cs="Arial"/>
          <w:i/>
          <w:iCs/>
          <w:sz w:val="24"/>
          <w:szCs w:val="24"/>
          <w:lang w:val="es-ES_tradnl" w:eastAsia="es-ES"/>
        </w:rPr>
      </w:pPr>
    </w:p>
    <w:p w14:paraId="23AC4436" w14:textId="77777777" w:rsidR="006201CA" w:rsidRPr="00850B1D" w:rsidRDefault="006201CA" w:rsidP="006201CA">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22C19F04" w14:textId="77777777" w:rsidR="006201CA" w:rsidRPr="00850B1D" w:rsidRDefault="006201CA" w:rsidP="006201CA">
      <w:pPr>
        <w:suppressAutoHyphens/>
        <w:spacing w:after="0"/>
        <w:jc w:val="both"/>
        <w:rPr>
          <w:rFonts w:ascii="Arial" w:eastAsia="Times New Roman" w:hAnsi="Arial" w:cs="Arial"/>
          <w:i/>
          <w:iCs/>
          <w:sz w:val="24"/>
          <w:szCs w:val="24"/>
          <w:lang w:val="es-ES_tradnl" w:eastAsia="es-ES"/>
        </w:rPr>
      </w:pPr>
    </w:p>
    <w:p w14:paraId="78FE164B" w14:textId="77777777" w:rsidR="006201CA" w:rsidRPr="00850B1D" w:rsidRDefault="006201CA" w:rsidP="006201CA">
      <w:pPr>
        <w:numPr>
          <w:ilvl w:val="0"/>
          <w:numId w:val="19"/>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46AA4424" w14:textId="77777777" w:rsidR="006201CA" w:rsidRPr="00850B1D" w:rsidRDefault="006201CA" w:rsidP="006201CA">
      <w:pPr>
        <w:suppressAutoHyphens/>
        <w:spacing w:after="0"/>
        <w:jc w:val="both"/>
        <w:rPr>
          <w:rFonts w:ascii="Arial" w:eastAsia="Times New Roman" w:hAnsi="Arial" w:cs="Arial"/>
          <w:sz w:val="24"/>
          <w:szCs w:val="24"/>
          <w:lang w:val="es-ES" w:eastAsia="es-ES"/>
        </w:rPr>
      </w:pPr>
    </w:p>
    <w:p w14:paraId="0D04ED87" w14:textId="77777777" w:rsidR="006201CA" w:rsidRPr="00850B1D" w:rsidRDefault="006201CA" w:rsidP="006201CA">
      <w:pPr>
        <w:numPr>
          <w:ilvl w:val="0"/>
          <w:numId w:val="20"/>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1118FC5C" w14:textId="77777777" w:rsidR="006201CA" w:rsidRPr="00850B1D" w:rsidRDefault="006201CA" w:rsidP="006201CA">
      <w:pPr>
        <w:suppressAutoHyphens/>
        <w:spacing w:after="0"/>
        <w:jc w:val="both"/>
        <w:rPr>
          <w:rFonts w:ascii="Arial" w:eastAsia="Times New Roman" w:hAnsi="Arial" w:cs="Arial"/>
          <w:b/>
          <w:sz w:val="24"/>
          <w:szCs w:val="24"/>
          <w:lang w:val="es-ES" w:eastAsia="es-ES"/>
        </w:rPr>
      </w:pPr>
    </w:p>
    <w:p w14:paraId="0695FE43" w14:textId="77777777" w:rsidR="006201CA" w:rsidRPr="00850B1D" w:rsidRDefault="006201CA" w:rsidP="006201C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43480397" w14:textId="77777777" w:rsidR="006201CA" w:rsidRPr="00850B1D" w:rsidRDefault="006201CA" w:rsidP="006201CA">
      <w:pPr>
        <w:suppressAutoHyphens/>
        <w:spacing w:after="0"/>
        <w:jc w:val="both"/>
        <w:rPr>
          <w:rFonts w:ascii="Arial" w:eastAsia="Times New Roman" w:hAnsi="Arial" w:cs="Arial"/>
          <w:sz w:val="24"/>
          <w:szCs w:val="24"/>
          <w:lang w:val="es-ES" w:eastAsia="es-ES"/>
        </w:rPr>
      </w:pPr>
    </w:p>
    <w:p w14:paraId="3CBE9AFC" w14:textId="77777777" w:rsidR="006201CA" w:rsidRPr="00850B1D" w:rsidRDefault="006201CA" w:rsidP="006201CA">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774C9B4C" w14:textId="77777777" w:rsidR="006201CA" w:rsidRPr="00850B1D" w:rsidRDefault="006201CA" w:rsidP="006201CA">
      <w:pPr>
        <w:suppressAutoHyphens/>
        <w:spacing w:after="0"/>
        <w:ind w:left="360"/>
        <w:jc w:val="both"/>
        <w:rPr>
          <w:rFonts w:ascii="Arial" w:eastAsia="Times New Roman" w:hAnsi="Arial" w:cs="Arial"/>
          <w:sz w:val="24"/>
          <w:szCs w:val="24"/>
          <w:lang w:val="es-ES_tradnl" w:eastAsia="es-ES"/>
        </w:rPr>
      </w:pPr>
    </w:p>
    <w:p w14:paraId="50EEA613" w14:textId="77777777" w:rsidR="006201CA" w:rsidRPr="00850B1D" w:rsidRDefault="006201CA" w:rsidP="006201CA">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6E65FD4B" w14:textId="77777777" w:rsidR="006201CA" w:rsidRPr="00850B1D" w:rsidRDefault="006201CA" w:rsidP="006201CA">
      <w:pPr>
        <w:suppressAutoHyphens/>
        <w:spacing w:after="0"/>
        <w:ind w:left="360"/>
        <w:jc w:val="both"/>
        <w:rPr>
          <w:rFonts w:ascii="Arial" w:eastAsia="Times New Roman" w:hAnsi="Arial" w:cs="Arial"/>
          <w:b/>
          <w:bCs/>
          <w:sz w:val="24"/>
          <w:szCs w:val="24"/>
          <w:lang w:val="es-ES" w:eastAsia="es-ES"/>
        </w:rPr>
      </w:pPr>
    </w:p>
    <w:p w14:paraId="59B310A5" w14:textId="77777777" w:rsidR="006201CA" w:rsidRPr="00850B1D" w:rsidRDefault="006201CA" w:rsidP="006201CA">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45926115" w14:textId="77777777" w:rsidR="006201CA" w:rsidRPr="00850B1D" w:rsidRDefault="006201CA" w:rsidP="006201CA">
      <w:pPr>
        <w:suppressAutoHyphens/>
        <w:spacing w:after="0"/>
        <w:ind w:left="360"/>
        <w:jc w:val="both"/>
        <w:rPr>
          <w:rFonts w:ascii="Arial" w:eastAsia="Times New Roman" w:hAnsi="Arial" w:cs="Arial"/>
          <w:b/>
          <w:bCs/>
          <w:sz w:val="24"/>
          <w:szCs w:val="24"/>
          <w:lang w:val="es-ES" w:eastAsia="es-ES"/>
        </w:rPr>
      </w:pPr>
    </w:p>
    <w:p w14:paraId="1BA345FD" w14:textId="77777777" w:rsidR="006201CA" w:rsidRPr="00850B1D" w:rsidRDefault="006201CA" w:rsidP="006201CA">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61C0A8D7" w14:textId="77777777" w:rsidR="006201CA" w:rsidRPr="00850B1D" w:rsidRDefault="006201CA" w:rsidP="006201CA">
      <w:pPr>
        <w:suppressAutoHyphens/>
        <w:spacing w:after="0"/>
        <w:ind w:left="360"/>
        <w:jc w:val="both"/>
        <w:rPr>
          <w:rFonts w:ascii="Arial" w:eastAsia="Times New Roman" w:hAnsi="Arial" w:cs="Arial"/>
          <w:b/>
          <w:bCs/>
          <w:sz w:val="24"/>
          <w:szCs w:val="24"/>
          <w:lang w:val="es-ES" w:eastAsia="es-ES"/>
        </w:rPr>
      </w:pPr>
    </w:p>
    <w:p w14:paraId="371A2735" w14:textId="77777777" w:rsidR="006201CA" w:rsidRPr="00850B1D" w:rsidRDefault="006201CA" w:rsidP="006201CA">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015EF3B3" w14:textId="77777777" w:rsidR="006201CA" w:rsidRPr="00850B1D" w:rsidRDefault="006201CA" w:rsidP="006201CA">
      <w:pPr>
        <w:suppressAutoHyphens/>
        <w:spacing w:after="0"/>
        <w:jc w:val="both"/>
        <w:rPr>
          <w:rFonts w:ascii="Arial" w:eastAsia="Times New Roman" w:hAnsi="Arial" w:cs="Arial"/>
          <w:sz w:val="24"/>
          <w:szCs w:val="24"/>
          <w:lang w:val="es-ES" w:eastAsia="es-ES"/>
        </w:rPr>
      </w:pPr>
    </w:p>
    <w:p w14:paraId="32B7CC88" w14:textId="77777777" w:rsidR="006201CA" w:rsidRPr="00850B1D" w:rsidRDefault="006201CA" w:rsidP="006201CA">
      <w:pPr>
        <w:suppressAutoHyphens/>
        <w:spacing w:after="0"/>
        <w:jc w:val="both"/>
        <w:rPr>
          <w:rFonts w:ascii="Arial" w:eastAsia="Times New Roman" w:hAnsi="Arial" w:cs="Arial"/>
          <w:sz w:val="24"/>
          <w:szCs w:val="24"/>
          <w:lang w:val="es-ES" w:eastAsia="es-ES"/>
        </w:rPr>
      </w:pPr>
    </w:p>
    <w:p w14:paraId="502E4138" w14:textId="77777777" w:rsidR="006201CA" w:rsidRPr="00850B1D" w:rsidRDefault="006201CA" w:rsidP="006201CA">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1988CF16"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307D3099"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4DBE1A80"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110B6DD4"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7E8122DF"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3B23C271" w14:textId="77777777" w:rsidR="006201CA" w:rsidRPr="00850B1D" w:rsidRDefault="006201CA" w:rsidP="006201CA">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850B1D">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65E74596" w14:textId="77777777" w:rsidR="006201CA" w:rsidRPr="00850B1D" w:rsidRDefault="006201CA" w:rsidP="006201CA">
      <w:pPr>
        <w:suppressAutoHyphens/>
        <w:spacing w:after="0"/>
        <w:jc w:val="both"/>
        <w:rPr>
          <w:rFonts w:ascii="Arial" w:eastAsia="Times New Roman" w:hAnsi="Arial" w:cs="Arial"/>
          <w:b/>
          <w:sz w:val="24"/>
          <w:szCs w:val="24"/>
          <w:lang w:val="es-ES_tradnl" w:eastAsia="es-ES"/>
        </w:rPr>
      </w:pPr>
    </w:p>
    <w:p w14:paraId="746571D7" w14:textId="77777777" w:rsidR="006201CA" w:rsidRPr="00850B1D" w:rsidRDefault="006201CA" w:rsidP="006201C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72CD49F3"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489AF16D" w14:textId="77777777" w:rsidR="006201CA" w:rsidRPr="00850B1D" w:rsidRDefault="006201CA" w:rsidP="006201C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7B2CD011" w14:textId="77777777" w:rsidR="006201CA" w:rsidRPr="00850B1D" w:rsidRDefault="006201CA" w:rsidP="006201CA">
      <w:pPr>
        <w:suppressAutoHyphens/>
        <w:spacing w:after="0"/>
        <w:jc w:val="both"/>
        <w:rPr>
          <w:rFonts w:ascii="Arial" w:eastAsia="Times New Roman" w:hAnsi="Arial" w:cs="Arial"/>
          <w:b/>
          <w:bCs/>
          <w:sz w:val="24"/>
          <w:szCs w:val="24"/>
          <w:lang w:val="es-ES" w:eastAsia="es-ES"/>
        </w:rPr>
      </w:pPr>
    </w:p>
    <w:p w14:paraId="0137047B" w14:textId="77777777" w:rsidR="006201CA" w:rsidRPr="00850B1D" w:rsidRDefault="006201CA" w:rsidP="006201C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36B3902A" w14:textId="77777777" w:rsidR="006201CA" w:rsidRPr="00850B1D" w:rsidRDefault="006201CA" w:rsidP="006201CA">
      <w:pPr>
        <w:suppressAutoHyphens/>
        <w:spacing w:after="0"/>
        <w:jc w:val="both"/>
        <w:rPr>
          <w:rFonts w:ascii="Arial" w:eastAsia="Times New Roman" w:hAnsi="Arial" w:cs="Arial"/>
          <w:b/>
          <w:bCs/>
          <w:sz w:val="24"/>
          <w:szCs w:val="24"/>
          <w:lang w:val="es-ES" w:eastAsia="es-ES"/>
        </w:rPr>
      </w:pPr>
    </w:p>
    <w:p w14:paraId="21AE7EEA" w14:textId="77777777" w:rsidR="006201CA" w:rsidRPr="00850B1D" w:rsidRDefault="006201CA" w:rsidP="006201C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3E47AC47"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5EA8EE64" w14:textId="77777777" w:rsidR="006201CA" w:rsidRPr="00850B1D" w:rsidRDefault="006201CA" w:rsidP="006201CA">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11CE60ED" w14:textId="77777777" w:rsidR="006201CA" w:rsidRPr="00850B1D" w:rsidRDefault="006201CA" w:rsidP="006201CA">
      <w:pPr>
        <w:suppressAutoHyphens/>
        <w:spacing w:after="0" w:line="240" w:lineRule="auto"/>
        <w:ind w:left="426" w:right="420"/>
        <w:jc w:val="both"/>
        <w:rPr>
          <w:rFonts w:ascii="Arial" w:eastAsia="Times New Roman" w:hAnsi="Arial" w:cs="Arial"/>
          <w:szCs w:val="24"/>
          <w:lang w:val="es-ES_tradnl" w:eastAsia="es-ES"/>
        </w:rPr>
      </w:pPr>
    </w:p>
    <w:p w14:paraId="35691B78" w14:textId="77777777" w:rsidR="006201CA" w:rsidRPr="00850B1D" w:rsidRDefault="006201CA" w:rsidP="006201CA">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1C4FAD5A"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37BA189B"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794ED403"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602871E5" w14:textId="77777777" w:rsidR="006201CA" w:rsidRPr="00850B1D" w:rsidRDefault="006201CA" w:rsidP="006201CA">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0AA6534F"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29D6AD81" w14:textId="77777777" w:rsidR="006201CA" w:rsidRPr="00850B1D" w:rsidRDefault="006201CA" w:rsidP="006201C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2BCB035C" w14:textId="77777777" w:rsidR="006201CA" w:rsidRPr="00850B1D" w:rsidRDefault="006201CA" w:rsidP="006201CA">
      <w:pPr>
        <w:suppressAutoHyphens/>
        <w:spacing w:after="0"/>
        <w:jc w:val="both"/>
        <w:rPr>
          <w:rFonts w:ascii="Arial" w:eastAsia="Times New Roman" w:hAnsi="Arial" w:cs="Arial"/>
          <w:b/>
          <w:bCs/>
          <w:sz w:val="24"/>
          <w:szCs w:val="24"/>
          <w:lang w:val="es-ES" w:eastAsia="es-ES"/>
        </w:rPr>
      </w:pPr>
    </w:p>
    <w:p w14:paraId="264C9D91" w14:textId="77777777" w:rsidR="006201CA" w:rsidRPr="00850B1D" w:rsidRDefault="006201CA" w:rsidP="006201C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64457F8B"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p>
    <w:p w14:paraId="593AD65B"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413E3940"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p>
    <w:p w14:paraId="0B271E13"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76B97FDD"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p>
    <w:p w14:paraId="456B2DA2" w14:textId="77777777" w:rsidR="006201CA" w:rsidRPr="00850B1D" w:rsidRDefault="006201CA" w:rsidP="006201CA">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3BC26C81"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p>
    <w:p w14:paraId="2CC963BC" w14:textId="77777777" w:rsidR="006201CA" w:rsidRPr="00850B1D" w:rsidRDefault="006201CA" w:rsidP="006201C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4503F917"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p>
    <w:p w14:paraId="4477C05F"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411BCE42"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62C49A55" w14:textId="77777777" w:rsidR="006201CA" w:rsidRPr="00850B1D" w:rsidRDefault="006201CA" w:rsidP="006201CA">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2B619F59" w14:textId="77777777" w:rsidR="006201CA" w:rsidRPr="00850B1D" w:rsidRDefault="006201CA" w:rsidP="006201CA">
      <w:pPr>
        <w:suppressAutoHyphens/>
        <w:spacing w:after="0"/>
        <w:jc w:val="both"/>
        <w:rPr>
          <w:rFonts w:ascii="Arial" w:eastAsia="Times New Roman" w:hAnsi="Arial" w:cs="Arial"/>
          <w:b/>
          <w:iCs/>
          <w:sz w:val="24"/>
          <w:szCs w:val="24"/>
          <w:lang w:val="es-ES_tradnl" w:eastAsia="es-ES"/>
        </w:rPr>
      </w:pPr>
    </w:p>
    <w:p w14:paraId="5B2AE575"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17B1A853"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p>
    <w:p w14:paraId="1593446F"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4DB5065A" w14:textId="77777777" w:rsidR="006201CA" w:rsidRPr="00850B1D" w:rsidRDefault="006201CA" w:rsidP="006201CA">
      <w:pPr>
        <w:suppressAutoHyphens/>
        <w:spacing w:after="0"/>
        <w:jc w:val="both"/>
        <w:rPr>
          <w:rFonts w:ascii="Arial" w:eastAsia="Times New Roman" w:hAnsi="Arial" w:cs="Arial"/>
          <w:b/>
          <w:iCs/>
          <w:sz w:val="24"/>
          <w:szCs w:val="24"/>
          <w:lang w:val="es-ES_tradnl" w:eastAsia="es-ES"/>
        </w:rPr>
      </w:pPr>
    </w:p>
    <w:p w14:paraId="34C19518" w14:textId="77777777" w:rsidR="006201CA" w:rsidRPr="00850B1D" w:rsidRDefault="006201CA" w:rsidP="006201CA">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018190DD" w14:textId="77777777" w:rsidR="006201CA" w:rsidRPr="00850B1D" w:rsidRDefault="006201CA" w:rsidP="006201CA">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629F2B46" w14:textId="77777777" w:rsidR="006201CA" w:rsidRPr="00850B1D" w:rsidRDefault="006201CA" w:rsidP="006201CA">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0F4C1717" w14:textId="77777777" w:rsidR="006201CA" w:rsidRPr="00850B1D" w:rsidRDefault="006201CA" w:rsidP="006201CA">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751E998E" w14:textId="77777777" w:rsidR="006201CA" w:rsidRPr="00850B1D" w:rsidRDefault="006201CA" w:rsidP="006201CA">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31F5D260" w14:textId="77777777" w:rsidR="006201CA" w:rsidRPr="00850B1D" w:rsidRDefault="006201CA" w:rsidP="006201CA">
      <w:pPr>
        <w:suppressAutoHyphens/>
        <w:spacing w:after="0"/>
        <w:jc w:val="both"/>
        <w:rPr>
          <w:rFonts w:ascii="Arial" w:eastAsia="Times New Roman" w:hAnsi="Arial" w:cs="Arial"/>
          <w:b/>
          <w:iCs/>
          <w:sz w:val="24"/>
          <w:szCs w:val="24"/>
          <w:lang w:val="es-ES_tradnl" w:eastAsia="es-ES"/>
        </w:rPr>
      </w:pPr>
    </w:p>
    <w:p w14:paraId="3E947508" w14:textId="77777777" w:rsidR="006201CA" w:rsidRPr="00850B1D" w:rsidRDefault="006201CA" w:rsidP="006201CA">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850B1D">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605A8AAC" w14:textId="77777777" w:rsidR="006201CA" w:rsidRPr="00850B1D" w:rsidRDefault="006201CA" w:rsidP="006201CA">
      <w:pPr>
        <w:suppressAutoHyphens/>
        <w:spacing w:after="0"/>
        <w:jc w:val="both"/>
        <w:rPr>
          <w:rFonts w:ascii="Arial" w:eastAsia="Times New Roman" w:hAnsi="Arial" w:cs="Arial"/>
          <w:b/>
          <w:iCs/>
          <w:sz w:val="24"/>
          <w:szCs w:val="24"/>
          <w:lang w:eastAsia="es-ES"/>
        </w:rPr>
      </w:pPr>
    </w:p>
    <w:p w14:paraId="0C86CF5D" w14:textId="77777777" w:rsidR="006201CA" w:rsidRPr="00850B1D" w:rsidRDefault="006201CA" w:rsidP="006201C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2ACDE553"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37E36005" w14:textId="77777777" w:rsidR="006201CA" w:rsidRPr="00850B1D" w:rsidRDefault="006201CA" w:rsidP="006201CA">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28E76281"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4FBABBAA"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49BE4991"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24190D3B" w14:textId="77777777" w:rsidR="006201CA" w:rsidRPr="00850B1D" w:rsidRDefault="006201CA" w:rsidP="006201CA">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850B1D">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701D43D5"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2DC03372" w14:textId="77777777" w:rsidR="006201CA" w:rsidRPr="00850B1D" w:rsidRDefault="006201CA" w:rsidP="006201CA">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41827A00"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458F26D2" w14:textId="77777777" w:rsidR="006201CA" w:rsidRPr="00850B1D" w:rsidRDefault="006201CA" w:rsidP="006201C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1FD11172"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3296FD02"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65751136"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57223C80" w14:textId="77777777" w:rsidR="006201CA" w:rsidRPr="00850B1D" w:rsidRDefault="006201CA" w:rsidP="006201CA">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5777EC51"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2EB1B5E5"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729BDD31"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60819A2F"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850B1D">
        <w:rPr>
          <w:rFonts w:ascii="Arial" w:eastAsia="Times New Roman" w:hAnsi="Arial" w:cs="Arial"/>
          <w:sz w:val="24"/>
          <w:szCs w:val="24"/>
          <w:lang w:val="es-ES_tradnl" w:eastAsia="es-ES"/>
        </w:rPr>
        <w:lastRenderedPageBreak/>
        <w:t xml:space="preserve">este, prácticamente sirve solo para pagar el retroactivo pensional que la concesión de la pensión genera. </w:t>
      </w:r>
    </w:p>
    <w:p w14:paraId="6704E0CD"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41310F9C"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1230A62C"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6F6398EF"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suscribí la sentencia.</w:t>
      </w:r>
    </w:p>
    <w:p w14:paraId="5AEEF671" w14:textId="77777777" w:rsidR="006201CA" w:rsidRPr="00850B1D" w:rsidRDefault="006201CA" w:rsidP="006201CA">
      <w:pPr>
        <w:suppressAutoHyphens/>
        <w:spacing w:after="0"/>
        <w:jc w:val="both"/>
        <w:rPr>
          <w:rFonts w:ascii="Arial" w:eastAsia="Times New Roman" w:hAnsi="Arial" w:cs="Arial"/>
          <w:sz w:val="24"/>
          <w:szCs w:val="24"/>
          <w:lang w:val="es-ES_tradnl" w:eastAsia="es-ES"/>
        </w:rPr>
      </w:pPr>
    </w:p>
    <w:p w14:paraId="1C71435D" w14:textId="77777777" w:rsidR="006201CA" w:rsidRPr="00850B1D" w:rsidRDefault="006201CA" w:rsidP="006201CA">
      <w:pPr>
        <w:spacing w:after="0"/>
        <w:jc w:val="both"/>
        <w:rPr>
          <w:rFonts w:ascii="Arial" w:eastAsia="Times New Roman" w:hAnsi="Arial" w:cs="Arial"/>
          <w:sz w:val="24"/>
          <w:szCs w:val="24"/>
          <w:lang w:eastAsia="es-ES"/>
        </w:rPr>
      </w:pPr>
      <w:r w:rsidRPr="00850B1D">
        <w:rPr>
          <w:rFonts w:ascii="Arial" w:eastAsia="Times New Roman" w:hAnsi="Arial" w:cs="Arial"/>
          <w:sz w:val="24"/>
          <w:szCs w:val="24"/>
          <w:lang w:eastAsia="es-ES"/>
        </w:rPr>
        <w:t>Dejo así aclarado mi voto.</w:t>
      </w:r>
    </w:p>
    <w:p w14:paraId="4032195B" w14:textId="77777777" w:rsidR="006201CA" w:rsidRPr="00850B1D" w:rsidRDefault="006201CA" w:rsidP="006201CA">
      <w:pPr>
        <w:spacing w:after="0"/>
        <w:jc w:val="both"/>
        <w:rPr>
          <w:rFonts w:ascii="Arial" w:hAnsi="Arial" w:cs="Arial"/>
          <w:sz w:val="24"/>
          <w:szCs w:val="24"/>
        </w:rPr>
      </w:pPr>
    </w:p>
    <w:p w14:paraId="5D039857" w14:textId="77777777" w:rsidR="006201CA" w:rsidRPr="00850B1D" w:rsidRDefault="006201CA" w:rsidP="006201CA">
      <w:pPr>
        <w:spacing w:after="0"/>
        <w:jc w:val="both"/>
        <w:rPr>
          <w:rFonts w:ascii="Arial" w:eastAsia="Times New Roman" w:hAnsi="Arial" w:cs="Arial"/>
          <w:sz w:val="24"/>
          <w:szCs w:val="24"/>
        </w:rPr>
      </w:pPr>
    </w:p>
    <w:p w14:paraId="6DF82B1A" w14:textId="77777777" w:rsidR="006201CA" w:rsidRPr="00850B1D" w:rsidRDefault="006201CA" w:rsidP="006201CA">
      <w:pPr>
        <w:spacing w:after="0"/>
        <w:jc w:val="both"/>
        <w:rPr>
          <w:rFonts w:ascii="Arial" w:eastAsia="Times New Roman" w:hAnsi="Arial" w:cs="Arial"/>
          <w:sz w:val="24"/>
          <w:szCs w:val="24"/>
        </w:rPr>
      </w:pPr>
    </w:p>
    <w:p w14:paraId="649A7B0E" w14:textId="77777777" w:rsidR="006201CA" w:rsidRPr="00850B1D" w:rsidRDefault="006201CA" w:rsidP="006201CA">
      <w:pPr>
        <w:spacing w:after="0"/>
        <w:jc w:val="both"/>
        <w:rPr>
          <w:rFonts w:ascii="Arial" w:eastAsia="Times New Roman" w:hAnsi="Arial" w:cs="Arial"/>
          <w:sz w:val="24"/>
          <w:szCs w:val="24"/>
        </w:rPr>
      </w:pPr>
    </w:p>
    <w:p w14:paraId="156FB69C" w14:textId="77777777" w:rsidR="006201CA" w:rsidRPr="00850B1D" w:rsidRDefault="006201CA" w:rsidP="006201CA">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08DC3E67" w14:textId="77E16843" w:rsidR="006201CA" w:rsidRPr="006201CA" w:rsidRDefault="006201CA" w:rsidP="006201CA">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p>
    <w:sectPr w:rsidR="006201CA" w:rsidRPr="006201CA" w:rsidSect="007534A1">
      <w:headerReference w:type="default" r:id="rId11"/>
      <w:foot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FFD240" w16cex:dateUtc="2023-08-28T21:46:53.997Z"/>
  <w16cex:commentExtensible w16cex:durableId="6CF75607" w16cex:dateUtc="2023-09-04T18:56:00.94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BC545" w14:textId="77777777" w:rsidR="00945AB0" w:rsidRDefault="00945AB0" w:rsidP="000B2D4C">
      <w:pPr>
        <w:spacing w:after="0" w:line="240" w:lineRule="auto"/>
      </w:pPr>
      <w:r>
        <w:separator/>
      </w:r>
    </w:p>
  </w:endnote>
  <w:endnote w:type="continuationSeparator" w:id="0">
    <w:p w14:paraId="78D82A19" w14:textId="77777777" w:rsidR="00945AB0" w:rsidRDefault="00945AB0" w:rsidP="000B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678650"/>
      <w:docPartObj>
        <w:docPartGallery w:val="Page Numbers (Bottom of Page)"/>
        <w:docPartUnique/>
      </w:docPartObj>
    </w:sdtPr>
    <w:sdtEndPr>
      <w:rPr>
        <w:rFonts w:ascii="Arial" w:hAnsi="Arial" w:cs="Arial"/>
        <w:sz w:val="18"/>
        <w:szCs w:val="14"/>
      </w:rPr>
    </w:sdtEndPr>
    <w:sdtContent>
      <w:p w14:paraId="0B2511FB" w14:textId="520EECA0" w:rsidR="00FE0824" w:rsidRPr="007534A1" w:rsidRDefault="00FE0824">
        <w:pPr>
          <w:pStyle w:val="Piedepgina"/>
          <w:jc w:val="right"/>
          <w:rPr>
            <w:rFonts w:ascii="Arial" w:hAnsi="Arial" w:cs="Arial"/>
            <w:sz w:val="18"/>
            <w:szCs w:val="14"/>
          </w:rPr>
        </w:pPr>
        <w:r w:rsidRPr="007534A1">
          <w:rPr>
            <w:rFonts w:ascii="Arial" w:hAnsi="Arial" w:cs="Arial"/>
            <w:sz w:val="18"/>
            <w:szCs w:val="14"/>
          </w:rPr>
          <w:fldChar w:fldCharType="begin"/>
        </w:r>
        <w:r w:rsidRPr="007534A1">
          <w:rPr>
            <w:rFonts w:ascii="Arial" w:hAnsi="Arial" w:cs="Arial"/>
            <w:sz w:val="18"/>
            <w:szCs w:val="14"/>
          </w:rPr>
          <w:instrText>PAGE   \* MERGEFORMAT</w:instrText>
        </w:r>
        <w:r w:rsidRPr="007534A1">
          <w:rPr>
            <w:rFonts w:ascii="Arial" w:hAnsi="Arial" w:cs="Arial"/>
            <w:sz w:val="18"/>
            <w:szCs w:val="14"/>
          </w:rPr>
          <w:fldChar w:fldCharType="separate"/>
        </w:r>
        <w:r w:rsidR="000A729F">
          <w:rPr>
            <w:rFonts w:ascii="Arial" w:hAnsi="Arial" w:cs="Arial"/>
            <w:noProof/>
            <w:sz w:val="18"/>
            <w:szCs w:val="14"/>
          </w:rPr>
          <w:t>20</w:t>
        </w:r>
        <w:r w:rsidRPr="007534A1">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CCD02" w14:textId="77777777" w:rsidR="00945AB0" w:rsidRDefault="00945AB0" w:rsidP="000B2D4C">
      <w:pPr>
        <w:spacing w:after="0" w:line="240" w:lineRule="auto"/>
      </w:pPr>
      <w:r>
        <w:separator/>
      </w:r>
    </w:p>
  </w:footnote>
  <w:footnote w:type="continuationSeparator" w:id="0">
    <w:p w14:paraId="74498FB7" w14:textId="77777777" w:rsidR="00945AB0" w:rsidRDefault="00945AB0" w:rsidP="000B2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AF92" w14:textId="77777777" w:rsidR="00FE0824" w:rsidRPr="007534A1" w:rsidRDefault="00FE0824" w:rsidP="007534A1">
    <w:pPr>
      <w:pStyle w:val="Encabezado"/>
      <w:jc w:val="center"/>
      <w:rPr>
        <w:rFonts w:ascii="Arial" w:hAnsi="Arial" w:cs="Arial"/>
        <w:sz w:val="18"/>
        <w:szCs w:val="14"/>
      </w:rPr>
    </w:pPr>
    <w:bookmarkStart w:id="12" w:name="_Hlk144800676"/>
    <w:bookmarkStart w:id="13" w:name="_Hlk144800677"/>
    <w:r w:rsidRPr="007534A1">
      <w:rPr>
        <w:rFonts w:ascii="Arial" w:hAnsi="Arial" w:cs="Arial"/>
        <w:sz w:val="18"/>
        <w:szCs w:val="14"/>
      </w:rPr>
      <w:t>Eduardo Pérez Ortiz Vs Colpensiones y otras</w:t>
    </w:r>
  </w:p>
  <w:p w14:paraId="681CA535" w14:textId="76E3CDE5" w:rsidR="00FE0824" w:rsidRPr="007534A1" w:rsidRDefault="00FE0824" w:rsidP="007534A1">
    <w:pPr>
      <w:pStyle w:val="Encabezado"/>
      <w:jc w:val="center"/>
      <w:rPr>
        <w:rFonts w:ascii="Arial" w:hAnsi="Arial" w:cs="Arial"/>
        <w:sz w:val="18"/>
        <w:szCs w:val="14"/>
      </w:rPr>
    </w:pPr>
    <w:r w:rsidRPr="007534A1">
      <w:rPr>
        <w:rFonts w:ascii="Arial" w:hAnsi="Arial" w:cs="Arial"/>
        <w:sz w:val="18"/>
        <w:szCs w:val="14"/>
      </w:rPr>
      <w:t>Rad. 66001310500220210013901</w:t>
    </w:r>
    <w:bookmarkEnd w:id="12"/>
    <w:bookmarkEnd w:id="1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174007"/>
    <w:multiLevelType w:val="multilevel"/>
    <w:tmpl w:val="21D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B5C67"/>
    <w:multiLevelType w:val="multilevel"/>
    <w:tmpl w:val="26C6D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54C6A"/>
    <w:multiLevelType w:val="multilevel"/>
    <w:tmpl w:val="745EC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D3453"/>
    <w:multiLevelType w:val="multilevel"/>
    <w:tmpl w:val="173CC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815E6"/>
    <w:multiLevelType w:val="multilevel"/>
    <w:tmpl w:val="91BE9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4B2F"/>
    <w:multiLevelType w:val="multilevel"/>
    <w:tmpl w:val="15F4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E3863"/>
    <w:multiLevelType w:val="multilevel"/>
    <w:tmpl w:val="DED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2F77"/>
    <w:multiLevelType w:val="multilevel"/>
    <w:tmpl w:val="341E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C45F9"/>
    <w:multiLevelType w:val="multilevel"/>
    <w:tmpl w:val="4CB8C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E519B4"/>
    <w:multiLevelType w:val="multilevel"/>
    <w:tmpl w:val="A596E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04FA5"/>
    <w:multiLevelType w:val="multilevel"/>
    <w:tmpl w:val="4E20B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62D9F"/>
    <w:multiLevelType w:val="multilevel"/>
    <w:tmpl w:val="C680D6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057A4"/>
    <w:multiLevelType w:val="multilevel"/>
    <w:tmpl w:val="0E84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890464"/>
    <w:multiLevelType w:val="multilevel"/>
    <w:tmpl w:val="4E349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4D6176"/>
    <w:multiLevelType w:val="multilevel"/>
    <w:tmpl w:val="555AC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D2EAC"/>
    <w:multiLevelType w:val="multilevel"/>
    <w:tmpl w:val="694A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A801D7"/>
    <w:multiLevelType w:val="multilevel"/>
    <w:tmpl w:val="8A1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9"/>
  </w:num>
  <w:num w:numId="4">
    <w:abstractNumId w:val="18"/>
  </w:num>
  <w:num w:numId="5">
    <w:abstractNumId w:val="16"/>
  </w:num>
  <w:num w:numId="6">
    <w:abstractNumId w:val="8"/>
  </w:num>
  <w:num w:numId="7">
    <w:abstractNumId w:val="13"/>
  </w:num>
  <w:num w:numId="8">
    <w:abstractNumId w:val="3"/>
  </w:num>
  <w:num w:numId="9">
    <w:abstractNumId w:val="20"/>
  </w:num>
  <w:num w:numId="10">
    <w:abstractNumId w:val="5"/>
  </w:num>
  <w:num w:numId="11">
    <w:abstractNumId w:val="7"/>
  </w:num>
  <w:num w:numId="12">
    <w:abstractNumId w:val="11"/>
  </w:num>
  <w:num w:numId="13">
    <w:abstractNumId w:val="17"/>
  </w:num>
  <w:num w:numId="14">
    <w:abstractNumId w:val="19"/>
  </w:num>
  <w:num w:numId="15">
    <w:abstractNumId w:val="6"/>
  </w:num>
  <w:num w:numId="16">
    <w:abstractNumId w:val="10"/>
  </w:num>
  <w:num w:numId="17">
    <w:abstractNumId w:val="0"/>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AE"/>
    <w:rsid w:val="000A729F"/>
    <w:rsid w:val="000B2D4C"/>
    <w:rsid w:val="00124A49"/>
    <w:rsid w:val="001941E1"/>
    <w:rsid w:val="00194C95"/>
    <w:rsid w:val="00197EC9"/>
    <w:rsid w:val="00202F98"/>
    <w:rsid w:val="00204F8E"/>
    <w:rsid w:val="00263BDD"/>
    <w:rsid w:val="003535F7"/>
    <w:rsid w:val="00376E87"/>
    <w:rsid w:val="003B202F"/>
    <w:rsid w:val="003B6959"/>
    <w:rsid w:val="00441BA3"/>
    <w:rsid w:val="004D168F"/>
    <w:rsid w:val="004E55FF"/>
    <w:rsid w:val="0053616A"/>
    <w:rsid w:val="00575768"/>
    <w:rsid w:val="005D463F"/>
    <w:rsid w:val="006201CA"/>
    <w:rsid w:val="006C3A45"/>
    <w:rsid w:val="00744198"/>
    <w:rsid w:val="007534A1"/>
    <w:rsid w:val="008027DC"/>
    <w:rsid w:val="00810BA0"/>
    <w:rsid w:val="00821143"/>
    <w:rsid w:val="00821245"/>
    <w:rsid w:val="00853DB9"/>
    <w:rsid w:val="00897E75"/>
    <w:rsid w:val="00940689"/>
    <w:rsid w:val="00945AB0"/>
    <w:rsid w:val="009C563A"/>
    <w:rsid w:val="00AA61D0"/>
    <w:rsid w:val="00B261E2"/>
    <w:rsid w:val="00B342E3"/>
    <w:rsid w:val="00B45D35"/>
    <w:rsid w:val="00B51F55"/>
    <w:rsid w:val="00B96612"/>
    <w:rsid w:val="00BA30C8"/>
    <w:rsid w:val="00C30D1D"/>
    <w:rsid w:val="00C972C9"/>
    <w:rsid w:val="00CF12AE"/>
    <w:rsid w:val="00D941C7"/>
    <w:rsid w:val="00DA1FDC"/>
    <w:rsid w:val="00DE7E8E"/>
    <w:rsid w:val="00E01153"/>
    <w:rsid w:val="00E479C8"/>
    <w:rsid w:val="00E51B98"/>
    <w:rsid w:val="00EB59AF"/>
    <w:rsid w:val="00EC0D82"/>
    <w:rsid w:val="00EC5A1B"/>
    <w:rsid w:val="00EC5DCC"/>
    <w:rsid w:val="00EF5B33"/>
    <w:rsid w:val="00F05D77"/>
    <w:rsid w:val="00F168C2"/>
    <w:rsid w:val="00F3344B"/>
    <w:rsid w:val="00F73219"/>
    <w:rsid w:val="00F73A34"/>
    <w:rsid w:val="00F76DA7"/>
    <w:rsid w:val="00FE0824"/>
    <w:rsid w:val="04E0AE3B"/>
    <w:rsid w:val="79E8D4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C70D"/>
  <w15:chartTrackingRefBased/>
  <w15:docId w15:val="{7305D029-7AA6-4BD0-8506-5ACCB8F7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2AE"/>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F12A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CF12AE"/>
  </w:style>
  <w:style w:type="character" w:customStyle="1" w:styleId="eop">
    <w:name w:val="eop"/>
    <w:rsid w:val="00CF12AE"/>
  </w:style>
  <w:style w:type="character" w:customStyle="1" w:styleId="tabchar">
    <w:name w:val="tabchar"/>
    <w:basedOn w:val="Fuentedeprrafopredeter"/>
    <w:rsid w:val="00CF12AE"/>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0B2D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D4C"/>
    <w:rPr>
      <w:rFonts w:ascii="Calibri" w:eastAsia="Calibri" w:hAnsi="Calibri" w:cs="Times New Roman"/>
      <w:kern w:val="0"/>
      <w14:ligatures w14:val="none"/>
    </w:rPr>
  </w:style>
  <w:style w:type="paragraph" w:styleId="Piedepgina">
    <w:name w:val="footer"/>
    <w:basedOn w:val="Normal"/>
    <w:link w:val="PiedepginaCar"/>
    <w:uiPriority w:val="99"/>
    <w:unhideWhenUsed/>
    <w:rsid w:val="000B2D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D4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b26ce5989d4542d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F9E56-D824-4335-B016-E9E253EA434E}">
  <ds:schemaRefs>
    <ds:schemaRef ds:uri="http://schemas.microsoft.com/sharepoint/v3/contenttype/forms"/>
  </ds:schemaRefs>
</ds:datastoreItem>
</file>

<file path=customXml/itemProps2.xml><?xml version="1.0" encoding="utf-8"?>
<ds:datastoreItem xmlns:ds="http://schemas.openxmlformats.org/officeDocument/2006/customXml" ds:itemID="{1008C1E9-44CB-403E-B8D5-BB4D732062B2}">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88F53DD7-1032-409B-9ABF-DE9D19424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DCC67-2782-4F21-B424-65FBAAB2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62</Pages>
  <Words>27723</Words>
  <Characters>158026</Characters>
  <Application>Microsoft Office Word</Application>
  <DocSecurity>0</DocSecurity>
  <Lines>1316</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28</cp:revision>
  <dcterms:created xsi:type="dcterms:W3CDTF">2023-08-24T14:37:00Z</dcterms:created>
  <dcterms:modified xsi:type="dcterms:W3CDTF">2023-11-29T21:30:00Z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