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08431" w14:textId="27971104" w:rsidR="001D4D04" w:rsidRPr="001D4D04" w:rsidRDefault="001D4D04" w:rsidP="001D4D04">
      <w:pPr>
        <w:pStyle w:val="paragraph"/>
        <w:spacing w:before="0" w:beforeAutospacing="0" w:after="0" w:afterAutospacing="0"/>
        <w:jc w:val="both"/>
        <w:textAlignment w:val="baseline"/>
        <w:rPr>
          <w:rStyle w:val="eop"/>
          <w:rFonts w:ascii="Arial" w:hAnsi="Arial" w:cs="Arial"/>
          <w:b/>
          <w:bCs/>
          <w:sz w:val="20"/>
        </w:rPr>
      </w:pPr>
      <w:r w:rsidRPr="001D4D04">
        <w:rPr>
          <w:rStyle w:val="eop"/>
          <w:rFonts w:ascii="Arial" w:hAnsi="Arial" w:cs="Arial"/>
          <w:b/>
          <w:bCs/>
          <w:sz w:val="20"/>
        </w:rPr>
        <w:t>PENSIÓN DE JUBILACIÓN / INDEXACIÓN DE LAS MESADAS PENSIONALES</w:t>
      </w:r>
    </w:p>
    <w:p w14:paraId="1238FA2F" w14:textId="01584D5E" w:rsidR="000414B6" w:rsidRPr="001D4D04" w:rsidRDefault="001D4D04" w:rsidP="001D4D04">
      <w:pPr>
        <w:pStyle w:val="paragraph"/>
        <w:spacing w:before="0" w:beforeAutospacing="0" w:after="0" w:afterAutospacing="0"/>
        <w:jc w:val="both"/>
        <w:textAlignment w:val="baseline"/>
        <w:rPr>
          <w:rStyle w:val="eop"/>
          <w:rFonts w:ascii="Arial" w:hAnsi="Arial" w:cs="Arial"/>
          <w:bCs/>
          <w:sz w:val="20"/>
        </w:rPr>
      </w:pPr>
      <w:r w:rsidRPr="001D4D04">
        <w:rPr>
          <w:rStyle w:val="eop"/>
          <w:rFonts w:ascii="Arial" w:hAnsi="Arial" w:cs="Arial"/>
          <w:bCs/>
          <w:sz w:val="20"/>
        </w:rPr>
        <w:t xml:space="preserve">En sentencia SL359 de 3 de febrero de 2021, la Sala de Casación Laboral de la Corte Suprema de Justicia explicó frente al tema objeto de estudio, que: “En efecto, la indexación se erige como una garantía constitucional (art. 53 </w:t>
      </w:r>
      <w:proofErr w:type="spellStart"/>
      <w:r w:rsidRPr="001D4D04">
        <w:rPr>
          <w:rStyle w:val="eop"/>
          <w:rFonts w:ascii="Arial" w:hAnsi="Arial" w:cs="Arial"/>
          <w:bCs/>
          <w:sz w:val="20"/>
        </w:rPr>
        <w:t>CP</w:t>
      </w:r>
      <w:proofErr w:type="spellEnd"/>
      <w:r w:rsidRPr="001D4D04">
        <w:rPr>
          <w:rStyle w:val="eop"/>
          <w:rFonts w:ascii="Arial" w:hAnsi="Arial" w:cs="Arial"/>
          <w:bCs/>
          <w:sz w:val="20"/>
        </w:rPr>
        <w:t xml:space="preserve">), que se materializa en el mantenimiento del poder adquisitivo constante de las pensiones, en relación con el índice de precios al consumidor certificado por el </w:t>
      </w:r>
      <w:proofErr w:type="spellStart"/>
      <w:r w:rsidRPr="001D4D04">
        <w:rPr>
          <w:rStyle w:val="eop"/>
          <w:rFonts w:ascii="Arial" w:hAnsi="Arial" w:cs="Arial"/>
          <w:bCs/>
          <w:sz w:val="20"/>
        </w:rPr>
        <w:t>DANE</w:t>
      </w:r>
      <w:proofErr w:type="spellEnd"/>
      <w:r>
        <w:rPr>
          <w:rStyle w:val="eop"/>
          <w:rFonts w:ascii="Arial" w:hAnsi="Arial" w:cs="Arial"/>
          <w:bCs/>
          <w:sz w:val="20"/>
        </w:rPr>
        <w:t xml:space="preserve">… </w:t>
      </w:r>
      <w:r w:rsidRPr="001D4D04">
        <w:rPr>
          <w:rStyle w:val="eop"/>
          <w:rFonts w:ascii="Arial" w:hAnsi="Arial" w:cs="Arial"/>
          <w:bCs/>
          <w:sz w:val="20"/>
        </w:rPr>
        <w:t>De ahí que, si la AFP no paga oportunamente la prestación causada en favor del afiliado, pensionado o beneficiario, tiene la obligación de indexarla como único conducto para cumplir con los mencionados estándares de totalidad e integralidad del pago.</w:t>
      </w:r>
      <w:r w:rsidR="00531801">
        <w:rPr>
          <w:rStyle w:val="eop"/>
          <w:rFonts w:ascii="Arial" w:hAnsi="Arial" w:cs="Arial"/>
          <w:bCs/>
          <w:sz w:val="20"/>
        </w:rPr>
        <w:t>”</w:t>
      </w:r>
    </w:p>
    <w:p w14:paraId="250C7B50" w14:textId="77777777" w:rsidR="000414B6" w:rsidRPr="001D4D04" w:rsidRDefault="000414B6" w:rsidP="001D4D04">
      <w:pPr>
        <w:pStyle w:val="paragraph"/>
        <w:spacing w:before="0" w:beforeAutospacing="0" w:after="0" w:afterAutospacing="0"/>
        <w:jc w:val="both"/>
        <w:textAlignment w:val="baseline"/>
        <w:rPr>
          <w:rStyle w:val="eop"/>
          <w:rFonts w:ascii="Arial" w:hAnsi="Arial" w:cs="Arial"/>
          <w:bCs/>
          <w:sz w:val="20"/>
        </w:rPr>
      </w:pPr>
    </w:p>
    <w:p w14:paraId="741306A3" w14:textId="26F78A0E" w:rsidR="00531801" w:rsidRPr="001D4D04" w:rsidRDefault="00D82F44" w:rsidP="00531801">
      <w:pPr>
        <w:pStyle w:val="paragraph"/>
        <w:spacing w:before="0" w:beforeAutospacing="0" w:after="0" w:afterAutospacing="0"/>
        <w:jc w:val="both"/>
        <w:textAlignment w:val="baseline"/>
        <w:rPr>
          <w:rStyle w:val="eop"/>
          <w:rFonts w:ascii="Arial" w:hAnsi="Arial" w:cs="Arial"/>
          <w:b/>
          <w:bCs/>
          <w:sz w:val="20"/>
        </w:rPr>
      </w:pPr>
      <w:r w:rsidRPr="001D4D04">
        <w:rPr>
          <w:rStyle w:val="eop"/>
          <w:rFonts w:ascii="Arial" w:hAnsi="Arial" w:cs="Arial"/>
          <w:b/>
          <w:bCs/>
          <w:sz w:val="20"/>
        </w:rPr>
        <w:t xml:space="preserve">PENSIÓN DE JUBILACIÓN / </w:t>
      </w:r>
      <w:r>
        <w:rPr>
          <w:rStyle w:val="eop"/>
          <w:rFonts w:ascii="Arial" w:hAnsi="Arial" w:cs="Arial"/>
          <w:b/>
          <w:bCs/>
          <w:sz w:val="20"/>
        </w:rPr>
        <w:t>CONDENA EN COSTAS</w:t>
      </w:r>
    </w:p>
    <w:p w14:paraId="6C701FE1" w14:textId="3CAA57DC" w:rsidR="000414B6" w:rsidRDefault="00D82F44" w:rsidP="001D4D04">
      <w:pPr>
        <w:pStyle w:val="paragraph"/>
        <w:spacing w:before="0" w:beforeAutospacing="0" w:after="0" w:afterAutospacing="0"/>
        <w:jc w:val="both"/>
        <w:textAlignment w:val="baseline"/>
        <w:rPr>
          <w:rStyle w:val="eop"/>
          <w:rFonts w:ascii="Arial" w:hAnsi="Arial" w:cs="Arial"/>
          <w:bCs/>
          <w:sz w:val="20"/>
        </w:rPr>
      </w:pPr>
      <w:r w:rsidRPr="00D82F44">
        <w:rPr>
          <w:rStyle w:val="eop"/>
          <w:rFonts w:ascii="Arial" w:hAnsi="Arial" w:cs="Arial"/>
          <w:bCs/>
          <w:sz w:val="20"/>
        </w:rPr>
        <w:t>Respecto a la queja frente a la imposición de costas procesales, pertinente es recordar que esa carga le corresponde asumirla a la parte que ha sido vencida en juicio, tal y como lo recordó la Sala de Casación Laboral de la Corte Suprema de Justicia en la sentencia SL867-2023</w:t>
      </w:r>
      <w:r>
        <w:rPr>
          <w:rStyle w:val="eop"/>
          <w:rFonts w:ascii="Arial" w:hAnsi="Arial" w:cs="Arial"/>
          <w:bCs/>
          <w:sz w:val="20"/>
        </w:rPr>
        <w:t>…</w:t>
      </w:r>
    </w:p>
    <w:p w14:paraId="07E74D59" w14:textId="38452FF8" w:rsidR="000414B6" w:rsidRDefault="000414B6" w:rsidP="001D4D04">
      <w:pPr>
        <w:pStyle w:val="paragraph"/>
        <w:spacing w:before="0" w:beforeAutospacing="0" w:after="0" w:afterAutospacing="0"/>
        <w:jc w:val="both"/>
        <w:textAlignment w:val="baseline"/>
        <w:rPr>
          <w:rStyle w:val="eop"/>
          <w:rFonts w:ascii="Arial" w:hAnsi="Arial" w:cs="Arial"/>
          <w:bCs/>
          <w:sz w:val="20"/>
        </w:rPr>
      </w:pPr>
    </w:p>
    <w:p w14:paraId="514E040D" w14:textId="77777777" w:rsidR="000414B6" w:rsidRPr="000414B6" w:rsidRDefault="000414B6" w:rsidP="001D4D04">
      <w:pPr>
        <w:pStyle w:val="paragraph"/>
        <w:spacing w:before="0" w:beforeAutospacing="0" w:after="0" w:afterAutospacing="0"/>
        <w:jc w:val="both"/>
        <w:textAlignment w:val="baseline"/>
        <w:rPr>
          <w:rStyle w:val="eop"/>
          <w:rFonts w:ascii="Arial" w:hAnsi="Arial" w:cs="Arial"/>
          <w:bCs/>
          <w:sz w:val="20"/>
        </w:rPr>
      </w:pPr>
    </w:p>
    <w:p w14:paraId="7BCF73CD" w14:textId="40EF6293" w:rsidR="009360AD" w:rsidRPr="001D4D04" w:rsidRDefault="009360AD" w:rsidP="001D4D04">
      <w:pPr>
        <w:pStyle w:val="paragraph"/>
        <w:spacing w:before="0" w:beforeAutospacing="0" w:after="0" w:afterAutospacing="0"/>
        <w:jc w:val="both"/>
        <w:textAlignment w:val="baseline"/>
        <w:rPr>
          <w:rStyle w:val="eop"/>
        </w:rPr>
      </w:pPr>
    </w:p>
    <w:p w14:paraId="609A7F00" w14:textId="77777777" w:rsidR="009360AD" w:rsidRPr="000414B6" w:rsidRDefault="009360AD" w:rsidP="000414B6">
      <w:pPr>
        <w:pStyle w:val="paragraph"/>
        <w:spacing w:before="0" w:beforeAutospacing="0" w:after="0" w:afterAutospacing="0" w:line="276" w:lineRule="auto"/>
        <w:jc w:val="center"/>
        <w:textAlignment w:val="baseline"/>
        <w:rPr>
          <w:rFonts w:ascii="Arial" w:hAnsi="Arial" w:cs="Arial"/>
        </w:rPr>
      </w:pPr>
      <w:r w:rsidRPr="000414B6">
        <w:rPr>
          <w:rStyle w:val="normaltextrun"/>
          <w:rFonts w:ascii="Arial" w:hAnsi="Arial" w:cs="Arial"/>
          <w:b/>
          <w:bCs/>
        </w:rPr>
        <w:t>TRIBUNAL SUPERIOR DEL DISTRITO JUDICIAL</w:t>
      </w:r>
      <w:r w:rsidRPr="000414B6">
        <w:rPr>
          <w:rStyle w:val="eop"/>
          <w:rFonts w:ascii="Arial" w:hAnsi="Arial" w:cs="Arial"/>
        </w:rPr>
        <w:t> </w:t>
      </w:r>
    </w:p>
    <w:p w14:paraId="220702D6" w14:textId="77777777" w:rsidR="009360AD" w:rsidRPr="000414B6" w:rsidRDefault="009360AD" w:rsidP="000414B6">
      <w:pPr>
        <w:pStyle w:val="paragraph"/>
        <w:spacing w:before="0" w:beforeAutospacing="0" w:after="0" w:afterAutospacing="0" w:line="276" w:lineRule="auto"/>
        <w:jc w:val="center"/>
        <w:textAlignment w:val="baseline"/>
        <w:rPr>
          <w:rFonts w:ascii="Arial" w:hAnsi="Arial" w:cs="Arial"/>
        </w:rPr>
      </w:pPr>
      <w:r w:rsidRPr="000414B6">
        <w:rPr>
          <w:rStyle w:val="normaltextrun"/>
          <w:rFonts w:ascii="Arial" w:hAnsi="Arial" w:cs="Arial"/>
          <w:b/>
          <w:bCs/>
        </w:rPr>
        <w:t>SALA DE DECISIÓN LABORAL</w:t>
      </w:r>
    </w:p>
    <w:p w14:paraId="02048B6F" w14:textId="77777777" w:rsidR="009360AD" w:rsidRPr="000414B6" w:rsidRDefault="009360AD" w:rsidP="000414B6">
      <w:pPr>
        <w:pStyle w:val="paragraph"/>
        <w:spacing w:before="0" w:beforeAutospacing="0" w:after="0" w:afterAutospacing="0" w:line="276" w:lineRule="auto"/>
        <w:jc w:val="center"/>
        <w:textAlignment w:val="baseline"/>
        <w:rPr>
          <w:rFonts w:ascii="Arial" w:hAnsi="Arial" w:cs="Arial"/>
        </w:rPr>
      </w:pPr>
      <w:r w:rsidRPr="000414B6">
        <w:rPr>
          <w:rStyle w:val="normaltextrun"/>
          <w:rFonts w:ascii="Arial" w:hAnsi="Arial" w:cs="Arial"/>
          <w:b/>
          <w:bCs/>
        </w:rPr>
        <w:t>MAGISTRADO PONENTE: JULIO CÉSAR SALAZAR MUÑOZ </w:t>
      </w:r>
      <w:r w:rsidRPr="000414B6">
        <w:rPr>
          <w:rStyle w:val="eop"/>
          <w:rFonts w:ascii="Arial" w:hAnsi="Arial" w:cs="Arial"/>
        </w:rPr>
        <w:t> </w:t>
      </w:r>
    </w:p>
    <w:p w14:paraId="66C8EAB4" w14:textId="77777777" w:rsidR="000414B6" w:rsidRDefault="000414B6" w:rsidP="000414B6">
      <w:pPr>
        <w:pStyle w:val="paragraph"/>
        <w:spacing w:before="0" w:beforeAutospacing="0" w:after="0" w:afterAutospacing="0" w:line="276" w:lineRule="auto"/>
        <w:jc w:val="center"/>
        <w:textAlignment w:val="baseline"/>
        <w:rPr>
          <w:rStyle w:val="normaltextrun"/>
          <w:rFonts w:ascii="Arial" w:hAnsi="Arial" w:cs="Arial"/>
          <w:bCs/>
        </w:rPr>
      </w:pPr>
    </w:p>
    <w:p w14:paraId="16DB255F" w14:textId="0577FA45" w:rsidR="0082214D" w:rsidRPr="000414B6" w:rsidRDefault="000414B6" w:rsidP="000414B6">
      <w:pPr>
        <w:pStyle w:val="paragraph"/>
        <w:spacing w:before="0" w:beforeAutospacing="0" w:after="0" w:afterAutospacing="0" w:line="276" w:lineRule="auto"/>
        <w:jc w:val="center"/>
        <w:textAlignment w:val="baseline"/>
        <w:rPr>
          <w:rStyle w:val="normaltextrun"/>
          <w:rFonts w:ascii="Arial" w:hAnsi="Arial" w:cs="Arial"/>
          <w:bCs/>
        </w:rPr>
      </w:pPr>
      <w:r w:rsidRPr="000414B6">
        <w:rPr>
          <w:rStyle w:val="normaltextrun"/>
          <w:rFonts w:ascii="Arial" w:hAnsi="Arial" w:cs="Arial"/>
          <w:bCs/>
        </w:rPr>
        <w:t>Pereira, nueve de agosto de dos mil veintitrés</w:t>
      </w:r>
    </w:p>
    <w:p w14:paraId="0365E3F1" w14:textId="6DD6CC05" w:rsidR="009360AD" w:rsidRPr="000414B6" w:rsidRDefault="0082214D" w:rsidP="000414B6">
      <w:pPr>
        <w:pStyle w:val="paragraph"/>
        <w:spacing w:before="0" w:beforeAutospacing="0" w:after="0" w:afterAutospacing="0" w:line="276" w:lineRule="auto"/>
        <w:jc w:val="center"/>
        <w:textAlignment w:val="baseline"/>
        <w:rPr>
          <w:rFonts w:ascii="Arial" w:hAnsi="Arial" w:cs="Arial"/>
        </w:rPr>
      </w:pPr>
      <w:r w:rsidRPr="000414B6">
        <w:rPr>
          <w:rStyle w:val="eop"/>
          <w:rFonts w:ascii="Arial" w:hAnsi="Arial" w:cs="Arial"/>
        </w:rPr>
        <w:t>Acta de Sala de Discusión No</w:t>
      </w:r>
      <w:r w:rsidR="009360AD" w:rsidRPr="000414B6">
        <w:rPr>
          <w:rStyle w:val="eop"/>
          <w:rFonts w:ascii="Arial" w:hAnsi="Arial" w:cs="Arial"/>
        </w:rPr>
        <w:t> </w:t>
      </w:r>
      <w:r w:rsidRPr="000414B6">
        <w:rPr>
          <w:rStyle w:val="eop"/>
          <w:rFonts w:ascii="Arial" w:hAnsi="Arial" w:cs="Arial"/>
        </w:rPr>
        <w:t>124 de 8 de agosto de 20</w:t>
      </w:r>
      <w:r w:rsidR="00D73321" w:rsidRPr="000414B6">
        <w:rPr>
          <w:rStyle w:val="eop"/>
          <w:rFonts w:ascii="Arial" w:hAnsi="Arial" w:cs="Arial"/>
        </w:rPr>
        <w:t>23</w:t>
      </w:r>
    </w:p>
    <w:p w14:paraId="7B3F4A69" w14:textId="77777777" w:rsidR="000414B6" w:rsidRDefault="000414B6" w:rsidP="000414B6">
      <w:pPr>
        <w:pStyle w:val="paragraph"/>
        <w:spacing w:before="0" w:beforeAutospacing="0" w:after="0" w:afterAutospacing="0" w:line="276" w:lineRule="auto"/>
        <w:textAlignment w:val="baseline"/>
        <w:rPr>
          <w:rStyle w:val="eop"/>
          <w:rFonts w:ascii="Arial" w:hAnsi="Arial" w:cs="Arial"/>
        </w:rPr>
      </w:pPr>
    </w:p>
    <w:p w14:paraId="76E63405" w14:textId="10F3FD0B" w:rsidR="009360AD" w:rsidRPr="000414B6" w:rsidRDefault="009360AD" w:rsidP="000414B6">
      <w:pPr>
        <w:pStyle w:val="paragraph"/>
        <w:spacing w:before="0" w:beforeAutospacing="0" w:after="0" w:afterAutospacing="0" w:line="276" w:lineRule="auto"/>
        <w:textAlignment w:val="baseline"/>
        <w:rPr>
          <w:rFonts w:ascii="Arial" w:hAnsi="Arial" w:cs="Arial"/>
        </w:rPr>
      </w:pPr>
      <w:r w:rsidRPr="000414B6">
        <w:rPr>
          <w:rStyle w:val="eop"/>
          <w:rFonts w:ascii="Arial" w:hAnsi="Arial" w:cs="Arial"/>
        </w:rPr>
        <w:t> </w:t>
      </w:r>
    </w:p>
    <w:p w14:paraId="02CC50AA" w14:textId="51BD67BA" w:rsidR="009360AD" w:rsidRPr="000414B6" w:rsidRDefault="009360AD" w:rsidP="000414B6">
      <w:pPr>
        <w:suppressAutoHyphens/>
        <w:spacing w:after="0"/>
        <w:jc w:val="both"/>
        <w:rPr>
          <w:rStyle w:val="normaltextrun"/>
          <w:rFonts w:ascii="Arial" w:hAnsi="Arial" w:cs="Arial"/>
          <w:sz w:val="24"/>
          <w:szCs w:val="24"/>
        </w:rPr>
      </w:pPr>
      <w:r w:rsidRPr="000414B6">
        <w:rPr>
          <w:rStyle w:val="normaltextrun"/>
          <w:rFonts w:ascii="Arial" w:hAnsi="Arial" w:cs="Arial"/>
          <w:sz w:val="24"/>
          <w:szCs w:val="24"/>
        </w:rPr>
        <w:t xml:space="preserve">Se resuelve el recurso de apelación interpuesto por la demandada </w:t>
      </w:r>
      <w:r w:rsidR="000414B6" w:rsidRPr="000414B6">
        <w:rPr>
          <w:rStyle w:val="normaltextrun"/>
          <w:rFonts w:ascii="Arial" w:hAnsi="Arial" w:cs="Arial"/>
          <w:b/>
          <w:sz w:val="24"/>
          <w:szCs w:val="24"/>
        </w:rPr>
        <w:t>Unidad Administrativa Especial de Gestión Pensional y Contribuciones Parafiscales de la Protección Social</w:t>
      </w:r>
      <w:r w:rsidRPr="000414B6">
        <w:rPr>
          <w:rStyle w:val="normaltextrun"/>
          <w:rFonts w:ascii="Arial" w:hAnsi="Arial" w:cs="Arial"/>
          <w:b/>
          <w:sz w:val="24"/>
          <w:szCs w:val="24"/>
        </w:rPr>
        <w:t xml:space="preserve"> </w:t>
      </w:r>
      <w:r w:rsidR="000414B6">
        <w:rPr>
          <w:rStyle w:val="normaltextrun"/>
          <w:rFonts w:ascii="Arial" w:hAnsi="Arial" w:cs="Arial"/>
          <w:b/>
          <w:sz w:val="24"/>
          <w:szCs w:val="24"/>
        </w:rPr>
        <w:t xml:space="preserve">– </w:t>
      </w:r>
      <w:proofErr w:type="spellStart"/>
      <w:r w:rsidRPr="000414B6">
        <w:rPr>
          <w:rStyle w:val="normaltextrun"/>
          <w:rFonts w:ascii="Arial" w:hAnsi="Arial" w:cs="Arial"/>
          <w:b/>
          <w:sz w:val="24"/>
          <w:szCs w:val="24"/>
        </w:rPr>
        <w:t>UGPP</w:t>
      </w:r>
      <w:proofErr w:type="spellEnd"/>
      <w:r w:rsidR="00D73321" w:rsidRPr="000414B6">
        <w:rPr>
          <w:rStyle w:val="normaltextrun"/>
          <w:rFonts w:ascii="Arial" w:hAnsi="Arial" w:cs="Arial"/>
          <w:b/>
          <w:sz w:val="24"/>
          <w:szCs w:val="24"/>
        </w:rPr>
        <w:t xml:space="preserve"> </w:t>
      </w:r>
      <w:r w:rsidRPr="000414B6">
        <w:rPr>
          <w:rStyle w:val="normaltextrun"/>
          <w:rFonts w:ascii="Arial" w:hAnsi="Arial" w:cs="Arial"/>
          <w:sz w:val="24"/>
          <w:szCs w:val="24"/>
        </w:rPr>
        <w:t xml:space="preserve"> en contra de la sentencia proferida por el Juzgado Tercero Laboral del Circuito el 27 de febrero de 2023, así como el grado jurisdiccional de consulta dispuesto a su favor, dentro del proceso </w:t>
      </w:r>
      <w:r w:rsidR="000414B6">
        <w:rPr>
          <w:rStyle w:val="normaltextrun"/>
          <w:rFonts w:ascii="Arial" w:hAnsi="Arial" w:cs="Arial"/>
          <w:b/>
          <w:sz w:val="24"/>
          <w:szCs w:val="24"/>
        </w:rPr>
        <w:t xml:space="preserve">ordinario laboral </w:t>
      </w:r>
      <w:r w:rsidRPr="000414B6">
        <w:rPr>
          <w:rStyle w:val="normaltextrun"/>
          <w:rFonts w:ascii="Arial" w:hAnsi="Arial" w:cs="Arial"/>
          <w:sz w:val="24"/>
          <w:szCs w:val="24"/>
        </w:rPr>
        <w:t xml:space="preserve">que le promueve el señor </w:t>
      </w:r>
      <w:r w:rsidR="000414B6" w:rsidRPr="000414B6">
        <w:rPr>
          <w:rStyle w:val="normaltextrun"/>
          <w:rFonts w:ascii="Arial" w:hAnsi="Arial" w:cs="Arial"/>
          <w:b/>
          <w:sz w:val="24"/>
          <w:szCs w:val="24"/>
        </w:rPr>
        <w:t>Diego Wilmar Zuluaga Cardona</w:t>
      </w:r>
      <w:r w:rsidRPr="000414B6">
        <w:rPr>
          <w:rStyle w:val="normaltextrun"/>
          <w:rFonts w:ascii="Arial" w:hAnsi="Arial" w:cs="Arial"/>
          <w:sz w:val="24"/>
          <w:szCs w:val="24"/>
        </w:rPr>
        <w:t>, cuya radicación corresponde al N°</w:t>
      </w:r>
      <w:r w:rsidR="000414B6">
        <w:rPr>
          <w:rStyle w:val="normaltextrun"/>
          <w:rFonts w:ascii="Arial" w:hAnsi="Arial" w:cs="Arial"/>
          <w:sz w:val="24"/>
          <w:szCs w:val="24"/>
        </w:rPr>
        <w:t xml:space="preserve"> </w:t>
      </w:r>
      <w:r w:rsidRPr="000414B6">
        <w:rPr>
          <w:rStyle w:val="normaltextrun"/>
          <w:rFonts w:ascii="Arial" w:hAnsi="Arial" w:cs="Arial"/>
          <w:sz w:val="24"/>
          <w:szCs w:val="24"/>
        </w:rPr>
        <w:t>66001310500320220016201.</w:t>
      </w:r>
    </w:p>
    <w:p w14:paraId="733F3E0E" w14:textId="77777777" w:rsidR="009360AD" w:rsidRPr="000414B6" w:rsidRDefault="009360AD" w:rsidP="000414B6">
      <w:pPr>
        <w:pStyle w:val="Textoindependiente31"/>
        <w:spacing w:line="276" w:lineRule="auto"/>
        <w:rPr>
          <w:rFonts w:cs="Arial"/>
          <w:sz w:val="24"/>
          <w:szCs w:val="24"/>
        </w:rPr>
      </w:pPr>
    </w:p>
    <w:p w14:paraId="5C3C970C" w14:textId="77777777" w:rsidR="009360AD" w:rsidRPr="000414B6" w:rsidRDefault="009360AD" w:rsidP="000414B6">
      <w:pPr>
        <w:spacing w:after="0"/>
        <w:jc w:val="center"/>
        <w:rPr>
          <w:rFonts w:ascii="Arial" w:hAnsi="Arial" w:cs="Arial"/>
          <w:b/>
          <w:sz w:val="24"/>
          <w:szCs w:val="24"/>
        </w:rPr>
      </w:pPr>
      <w:r w:rsidRPr="000414B6">
        <w:rPr>
          <w:rFonts w:ascii="Arial" w:hAnsi="Arial" w:cs="Arial"/>
          <w:b/>
          <w:sz w:val="24"/>
          <w:szCs w:val="24"/>
        </w:rPr>
        <w:t>ANTECEDENTES</w:t>
      </w:r>
    </w:p>
    <w:p w14:paraId="1B7B90C9" w14:textId="77777777" w:rsidR="009360AD" w:rsidRPr="000414B6" w:rsidRDefault="009360AD" w:rsidP="000414B6">
      <w:pPr>
        <w:spacing w:after="0"/>
        <w:jc w:val="both"/>
        <w:rPr>
          <w:rFonts w:ascii="Arial" w:hAnsi="Arial" w:cs="Arial"/>
          <w:b/>
          <w:sz w:val="24"/>
          <w:szCs w:val="24"/>
        </w:rPr>
      </w:pPr>
    </w:p>
    <w:p w14:paraId="6E6E384C" w14:textId="7D2447D6" w:rsidR="009360AD" w:rsidRPr="000414B6" w:rsidRDefault="009360AD" w:rsidP="000414B6">
      <w:pPr>
        <w:spacing w:after="0"/>
        <w:jc w:val="both"/>
        <w:rPr>
          <w:rFonts w:ascii="Arial" w:hAnsi="Arial" w:cs="Arial"/>
          <w:sz w:val="24"/>
          <w:szCs w:val="24"/>
        </w:rPr>
      </w:pPr>
      <w:r w:rsidRPr="000414B6">
        <w:rPr>
          <w:rFonts w:ascii="Arial" w:hAnsi="Arial" w:cs="Arial"/>
          <w:sz w:val="24"/>
          <w:szCs w:val="24"/>
        </w:rPr>
        <w:t>Pretende el señor Diego Wilmar Zuluaga Cardona que la justicia laboral condene a la Unidad Administrativa Especial de Gestión Pensional y Contribuciones Parafiscales de la Protección Social -UGPP- a reconocer y pagar la indexación de las mesadas pensionales causadas entre el 22 de marzo de 2016 y el 31 de diciembre de 2019</w:t>
      </w:r>
      <w:r w:rsidR="00E62D9F" w:rsidRPr="000414B6">
        <w:rPr>
          <w:rFonts w:ascii="Arial" w:hAnsi="Arial" w:cs="Arial"/>
          <w:sz w:val="24"/>
          <w:szCs w:val="24"/>
        </w:rPr>
        <w:t>, desde la fecha de su causación hasta el año 2020 cuando le reconocieron y pagaron la pensión de jubilación pensional, además de las costas procesales a su favor.</w:t>
      </w:r>
      <w:r w:rsidRPr="000414B6">
        <w:rPr>
          <w:rFonts w:ascii="Arial" w:hAnsi="Arial" w:cs="Arial"/>
          <w:sz w:val="24"/>
          <w:szCs w:val="24"/>
        </w:rPr>
        <w:t xml:space="preserve"> </w:t>
      </w:r>
    </w:p>
    <w:p w14:paraId="1572AE2D" w14:textId="77777777" w:rsidR="009360AD" w:rsidRPr="000414B6" w:rsidRDefault="009360AD" w:rsidP="000414B6">
      <w:pPr>
        <w:spacing w:after="0"/>
        <w:jc w:val="both"/>
        <w:rPr>
          <w:rFonts w:ascii="Arial" w:hAnsi="Arial" w:cs="Arial"/>
          <w:sz w:val="24"/>
          <w:szCs w:val="24"/>
        </w:rPr>
      </w:pPr>
    </w:p>
    <w:p w14:paraId="7FCDDAF6" w14:textId="71B31A98" w:rsidR="009360AD" w:rsidRPr="000414B6" w:rsidRDefault="009360AD" w:rsidP="000414B6">
      <w:pPr>
        <w:spacing w:after="0"/>
        <w:jc w:val="both"/>
        <w:rPr>
          <w:rFonts w:ascii="Arial" w:hAnsi="Arial" w:cs="Arial"/>
          <w:sz w:val="24"/>
          <w:szCs w:val="24"/>
        </w:rPr>
      </w:pPr>
      <w:r w:rsidRPr="000414B6">
        <w:rPr>
          <w:rFonts w:ascii="Arial" w:hAnsi="Arial" w:cs="Arial"/>
          <w:sz w:val="24"/>
          <w:szCs w:val="24"/>
        </w:rPr>
        <w:t>Refiere qu</w:t>
      </w:r>
      <w:r w:rsidR="006B0FF7">
        <w:rPr>
          <w:rFonts w:ascii="Arial" w:hAnsi="Arial" w:cs="Arial"/>
          <w:sz w:val="24"/>
          <w:szCs w:val="24"/>
        </w:rPr>
        <w:t>e p</w:t>
      </w:r>
      <w:r w:rsidR="00E62D9F" w:rsidRPr="000414B6">
        <w:rPr>
          <w:rFonts w:ascii="Arial" w:hAnsi="Arial" w:cs="Arial"/>
          <w:sz w:val="24"/>
          <w:szCs w:val="24"/>
        </w:rPr>
        <w:t xml:space="preserve">or medio de la resolución RDP35222 de 21 de noviembre de 2019, la UGPP le reconoció la pensión de jubilación convencional a la que tenía derecho, decisión que fue aclarada en las resoluciones RDP7252 de 19 de marzo de 2020, RDP14647 de 4 de agosto de 2020, RDP16717 de 21 de julio de 2020, RDP17830 de 4 de agosto de 2020 y RDP18052 de 6 de agosto de 2020; fue incluido en nómina de pensionados en el mes de agosto de 2020, cancelándosele el retroactivo pensional generado desde el 22 de marzo de 2016, sin embargo, esas mesadas pensionales no fueron debidamente indexadas desde la fecha de su causación hasta el 25 de agosto de 2020 cuando fueron desembolsadas a su favor; inconforme con el hecho de no habérsele actualizado el valor de las mesadas pensionales generadas a su favor por concepto de retroactivo pensional, elevó la correspondiente reclamación administrativa, la cual </w:t>
      </w:r>
      <w:r w:rsidR="008D1662" w:rsidRPr="000414B6">
        <w:rPr>
          <w:rFonts w:ascii="Arial" w:hAnsi="Arial" w:cs="Arial"/>
          <w:sz w:val="24"/>
          <w:szCs w:val="24"/>
        </w:rPr>
        <w:t xml:space="preserve">fue respondida negativamente en la resolución RDP029016 de 15 de diciembre </w:t>
      </w:r>
      <w:r w:rsidR="008D1662" w:rsidRPr="000414B6">
        <w:rPr>
          <w:rFonts w:ascii="Arial" w:hAnsi="Arial" w:cs="Arial"/>
          <w:sz w:val="24"/>
          <w:szCs w:val="24"/>
        </w:rPr>
        <w:lastRenderedPageBreak/>
        <w:t>de 2020</w:t>
      </w:r>
      <w:r w:rsidR="03ADA1CA" w:rsidRPr="000414B6">
        <w:rPr>
          <w:rFonts w:ascii="Arial" w:hAnsi="Arial" w:cs="Arial"/>
          <w:sz w:val="24"/>
          <w:szCs w:val="24"/>
        </w:rPr>
        <w:t xml:space="preserve"> y</w:t>
      </w:r>
      <w:r w:rsidR="008D1662" w:rsidRPr="000414B6">
        <w:rPr>
          <w:rFonts w:ascii="Arial" w:hAnsi="Arial" w:cs="Arial"/>
          <w:sz w:val="24"/>
          <w:szCs w:val="24"/>
        </w:rPr>
        <w:t xml:space="preserve"> notificada por correo electrónico el 17 de diciembre de 2020, decisión que fue confirmada en las resoluciones RDP002433 de 3 de febrero de 2021 y RDP004635 de 25 de febrero de 2021, notificada esta última el 9 de marzo de 2021.</w:t>
      </w:r>
    </w:p>
    <w:p w14:paraId="01EC5F00" w14:textId="77777777" w:rsidR="008D1662" w:rsidRPr="000414B6" w:rsidRDefault="008D1662" w:rsidP="000414B6">
      <w:pPr>
        <w:spacing w:after="0"/>
        <w:jc w:val="both"/>
        <w:rPr>
          <w:rFonts w:ascii="Arial" w:hAnsi="Arial" w:cs="Arial"/>
          <w:sz w:val="24"/>
          <w:szCs w:val="24"/>
        </w:rPr>
      </w:pPr>
    </w:p>
    <w:p w14:paraId="34AEF306" w14:textId="6170B6D9" w:rsidR="008D1662" w:rsidRPr="000414B6" w:rsidRDefault="008D1662" w:rsidP="000414B6">
      <w:pPr>
        <w:spacing w:after="0"/>
        <w:jc w:val="both"/>
        <w:rPr>
          <w:rFonts w:ascii="Arial" w:hAnsi="Arial" w:cs="Arial"/>
          <w:sz w:val="24"/>
          <w:szCs w:val="24"/>
        </w:rPr>
      </w:pPr>
      <w:r w:rsidRPr="000414B6">
        <w:rPr>
          <w:rFonts w:ascii="Arial" w:hAnsi="Arial" w:cs="Arial"/>
          <w:sz w:val="24"/>
          <w:szCs w:val="24"/>
        </w:rPr>
        <w:t>La demanda fue admitida por el Juzgado Segundo Administrativo de Pereira en auto de 8 de julio de 2021 -archivo 06 carpeta primera instancia-.</w:t>
      </w:r>
    </w:p>
    <w:p w14:paraId="3B1625C4" w14:textId="77777777" w:rsidR="008D1662" w:rsidRPr="000414B6" w:rsidRDefault="008D1662" w:rsidP="000414B6">
      <w:pPr>
        <w:spacing w:after="0"/>
        <w:jc w:val="both"/>
        <w:rPr>
          <w:rFonts w:ascii="Arial" w:hAnsi="Arial" w:cs="Arial"/>
          <w:sz w:val="24"/>
          <w:szCs w:val="24"/>
        </w:rPr>
      </w:pPr>
    </w:p>
    <w:p w14:paraId="1516AA9D" w14:textId="7065D1FF" w:rsidR="008D1662" w:rsidRPr="000414B6" w:rsidRDefault="008D1662" w:rsidP="000414B6">
      <w:pPr>
        <w:spacing w:after="0"/>
        <w:jc w:val="both"/>
        <w:rPr>
          <w:rFonts w:ascii="Arial" w:hAnsi="Arial" w:cs="Arial"/>
          <w:sz w:val="24"/>
          <w:szCs w:val="24"/>
        </w:rPr>
      </w:pPr>
      <w:r w:rsidRPr="000414B6">
        <w:rPr>
          <w:rFonts w:ascii="Arial" w:hAnsi="Arial" w:cs="Arial"/>
          <w:sz w:val="24"/>
          <w:szCs w:val="24"/>
        </w:rPr>
        <w:t xml:space="preserve">La Unidad Administrativa Especial de Gestión Pensional y Contribuciones Parafiscales de la Protección Social -UGPP- contestó la acción -archivo 10 carpeta primera instancia- aceptando el contenido de los actos administrativos relacionados en la demanda por el señor Diego Wilmar Zuluaga Cardona, pero se opuso a la prosperidad de sus pretensiones argumentando que la prestación económica fue debidamente reconocida en los términos definidos en la ley. Formuló las excepciones de mérito que denominó </w:t>
      </w:r>
      <w:r w:rsidR="00AD019F" w:rsidRPr="000414B6">
        <w:rPr>
          <w:rFonts w:ascii="Arial" w:hAnsi="Arial" w:cs="Arial"/>
          <w:sz w:val="24"/>
          <w:szCs w:val="24"/>
        </w:rPr>
        <w:t>“</w:t>
      </w:r>
      <w:r w:rsidR="00AD019F" w:rsidRPr="000414B6">
        <w:rPr>
          <w:rFonts w:ascii="Arial" w:hAnsi="Arial" w:cs="Arial"/>
          <w:i/>
          <w:sz w:val="24"/>
          <w:szCs w:val="24"/>
        </w:rPr>
        <w:t>Inexistencia de la obligación y cobro de lo no debido”, “Prescripción</w:t>
      </w:r>
      <w:r w:rsidR="00AD019F" w:rsidRPr="000414B6">
        <w:rPr>
          <w:rFonts w:ascii="Arial" w:hAnsi="Arial" w:cs="Arial"/>
          <w:sz w:val="24"/>
          <w:szCs w:val="24"/>
        </w:rPr>
        <w:t>” y “</w:t>
      </w:r>
      <w:r w:rsidR="00AD019F" w:rsidRPr="000414B6">
        <w:rPr>
          <w:rFonts w:ascii="Arial" w:hAnsi="Arial" w:cs="Arial"/>
          <w:i/>
          <w:sz w:val="24"/>
          <w:szCs w:val="24"/>
        </w:rPr>
        <w:t>La genérica</w:t>
      </w:r>
      <w:r w:rsidR="00AD019F" w:rsidRPr="000414B6">
        <w:rPr>
          <w:rFonts w:ascii="Arial" w:hAnsi="Arial" w:cs="Arial"/>
          <w:sz w:val="24"/>
          <w:szCs w:val="24"/>
        </w:rPr>
        <w:t>”.</w:t>
      </w:r>
    </w:p>
    <w:p w14:paraId="6CB152D3" w14:textId="77777777" w:rsidR="00AD019F" w:rsidRPr="000414B6" w:rsidRDefault="00AD019F" w:rsidP="000414B6">
      <w:pPr>
        <w:spacing w:after="0"/>
        <w:jc w:val="both"/>
        <w:rPr>
          <w:rFonts w:ascii="Arial" w:hAnsi="Arial" w:cs="Arial"/>
          <w:sz w:val="24"/>
          <w:szCs w:val="24"/>
        </w:rPr>
      </w:pPr>
    </w:p>
    <w:p w14:paraId="0613A87C" w14:textId="09E8055B" w:rsidR="00AD019F" w:rsidRPr="000414B6" w:rsidRDefault="00AD019F" w:rsidP="000414B6">
      <w:pPr>
        <w:spacing w:after="0"/>
        <w:jc w:val="both"/>
        <w:rPr>
          <w:rFonts w:ascii="Arial" w:hAnsi="Arial" w:cs="Arial"/>
          <w:sz w:val="24"/>
          <w:szCs w:val="24"/>
        </w:rPr>
      </w:pPr>
      <w:r w:rsidRPr="000414B6">
        <w:rPr>
          <w:rFonts w:ascii="Arial" w:hAnsi="Arial" w:cs="Arial"/>
          <w:sz w:val="24"/>
          <w:szCs w:val="24"/>
        </w:rPr>
        <w:t xml:space="preserve">En auto de 10 de marzo de 2022 -archivo 17 carpeta primera instancia- el Juzgado Segundo Administrativo de Pereira, luego de analizar el caso del señor Diego Wilmar Zuluaga Cardona, concluyó que él no sostuvo una relación legal y reglamentaria con la extinta Telecom, sino </w:t>
      </w:r>
      <w:r w:rsidR="008A2279" w:rsidRPr="000414B6">
        <w:rPr>
          <w:rFonts w:ascii="Arial" w:hAnsi="Arial" w:cs="Arial"/>
          <w:sz w:val="24"/>
          <w:szCs w:val="24"/>
        </w:rPr>
        <w:t xml:space="preserve">que se </w:t>
      </w:r>
      <w:r w:rsidR="06DC201B" w:rsidRPr="000414B6">
        <w:rPr>
          <w:rFonts w:ascii="Arial" w:hAnsi="Arial" w:cs="Arial"/>
          <w:sz w:val="24"/>
          <w:szCs w:val="24"/>
        </w:rPr>
        <w:t>desempeñó</w:t>
      </w:r>
      <w:r w:rsidR="008A2279" w:rsidRPr="000414B6">
        <w:rPr>
          <w:rFonts w:ascii="Arial" w:hAnsi="Arial" w:cs="Arial"/>
          <w:sz w:val="24"/>
          <w:szCs w:val="24"/>
        </w:rPr>
        <w:t xml:space="preserve"> como uno de sus trabajadores oficiales, razón por la que su reclamación derivada del reconocimiento de la pensión de jubilación convencional que le fue otorgada por la UGPP no debe ser de conocimiento de la jurisdicción de lo contencioso administrativo, sino por la jurisdicción ordinaria laboral, motivo por el que ordenó la remisión del proceso a los Juzgados Laborales del Circuito de Pereira -reparto-, quien asignó el asunto al Juzgado Tercero Laboral del Circuito, como se verifica en el contenido del acta individual de reparto -archivo 20 carpeta primera instancia-, quien posteriormente por auto de 23 de mayo de 2022 -archivo 21 carpeta primera instancia- asumió el conocimiento del proceso y continuó con su trámite.</w:t>
      </w:r>
    </w:p>
    <w:p w14:paraId="45657544" w14:textId="77777777" w:rsidR="008A2279" w:rsidRPr="000414B6" w:rsidRDefault="008A2279" w:rsidP="000414B6">
      <w:pPr>
        <w:spacing w:after="0"/>
        <w:jc w:val="both"/>
        <w:rPr>
          <w:rFonts w:ascii="Arial" w:hAnsi="Arial" w:cs="Arial"/>
          <w:sz w:val="24"/>
          <w:szCs w:val="24"/>
        </w:rPr>
      </w:pPr>
    </w:p>
    <w:p w14:paraId="6029DD5D" w14:textId="6D67E1F5" w:rsidR="002458EE" w:rsidRPr="000414B6" w:rsidRDefault="0053586E" w:rsidP="000414B6">
      <w:pPr>
        <w:spacing w:after="0"/>
        <w:jc w:val="both"/>
        <w:rPr>
          <w:rFonts w:ascii="Arial" w:hAnsi="Arial" w:cs="Arial"/>
          <w:sz w:val="24"/>
          <w:szCs w:val="24"/>
        </w:rPr>
      </w:pPr>
      <w:r w:rsidRPr="000414B6">
        <w:rPr>
          <w:rFonts w:ascii="Arial" w:hAnsi="Arial" w:cs="Arial"/>
          <w:sz w:val="24"/>
          <w:szCs w:val="24"/>
        </w:rPr>
        <w:t>En sentencia de 27 de febrero de 2023, la funcionaria de primer grado, luego de advertir que no se encontraba en discusión el reconocimiento de la pensión de jubilación convencional por parte de la UGPP a favor del señor Diego Wilmar Zuluaga Cardona</w:t>
      </w:r>
      <w:r w:rsidR="00937E5A" w:rsidRPr="000414B6">
        <w:rPr>
          <w:rFonts w:ascii="Arial" w:hAnsi="Arial" w:cs="Arial"/>
          <w:sz w:val="24"/>
          <w:szCs w:val="24"/>
        </w:rPr>
        <w:t>, habiéndosele cancelado el retroactivo pensional generado a su favor en el mes de agosto del año 2020</w:t>
      </w:r>
      <w:r w:rsidR="00E34585" w:rsidRPr="000414B6">
        <w:rPr>
          <w:rFonts w:ascii="Arial" w:hAnsi="Arial" w:cs="Arial"/>
          <w:sz w:val="24"/>
          <w:szCs w:val="24"/>
        </w:rPr>
        <w:t xml:space="preserve">, </w:t>
      </w:r>
      <w:r w:rsidR="00E63DF9" w:rsidRPr="000414B6">
        <w:rPr>
          <w:rFonts w:ascii="Arial" w:hAnsi="Arial" w:cs="Arial"/>
          <w:sz w:val="24"/>
          <w:szCs w:val="24"/>
        </w:rPr>
        <w:t>sostuvo que la tardanza en el pago de las mesadas pensionales, por regla general, se resarcía con el pago de los intereses moratorios del artículo 141 de la ley 100 de 1993</w:t>
      </w:r>
      <w:r w:rsidR="00E548A7" w:rsidRPr="000414B6">
        <w:rPr>
          <w:rFonts w:ascii="Arial" w:hAnsi="Arial" w:cs="Arial"/>
          <w:sz w:val="24"/>
          <w:szCs w:val="24"/>
        </w:rPr>
        <w:t xml:space="preserve">, pero ante la ausencia de reclamación de los mismos, debía atenderse lo solicitado por la parte actora, esto es, la indexación o actualización del valor de cada una de las mesadas </w:t>
      </w:r>
      <w:r w:rsidR="00C202F4" w:rsidRPr="000414B6">
        <w:rPr>
          <w:rFonts w:ascii="Arial" w:hAnsi="Arial" w:cs="Arial"/>
          <w:sz w:val="24"/>
          <w:szCs w:val="24"/>
        </w:rPr>
        <w:t>pensionales reconocidas.</w:t>
      </w:r>
    </w:p>
    <w:p w14:paraId="545CA29A" w14:textId="77777777" w:rsidR="00C202F4" w:rsidRPr="000414B6" w:rsidRDefault="00C202F4" w:rsidP="000414B6">
      <w:pPr>
        <w:spacing w:after="0"/>
        <w:jc w:val="both"/>
        <w:rPr>
          <w:rFonts w:ascii="Arial" w:hAnsi="Arial" w:cs="Arial"/>
          <w:sz w:val="24"/>
          <w:szCs w:val="24"/>
        </w:rPr>
      </w:pPr>
    </w:p>
    <w:p w14:paraId="489D13D6" w14:textId="712C9C2E" w:rsidR="008A2279" w:rsidRPr="000414B6" w:rsidRDefault="00C202F4" w:rsidP="000414B6">
      <w:pPr>
        <w:spacing w:after="0"/>
        <w:jc w:val="both"/>
        <w:rPr>
          <w:rFonts w:ascii="Arial" w:hAnsi="Arial" w:cs="Arial"/>
          <w:sz w:val="24"/>
          <w:szCs w:val="24"/>
        </w:rPr>
      </w:pPr>
      <w:r w:rsidRPr="000414B6">
        <w:rPr>
          <w:rFonts w:ascii="Arial" w:hAnsi="Arial" w:cs="Arial"/>
          <w:sz w:val="24"/>
          <w:szCs w:val="24"/>
        </w:rPr>
        <w:t xml:space="preserve">Al descender al caso concreto, </w:t>
      </w:r>
      <w:r w:rsidR="00E34585" w:rsidRPr="000414B6">
        <w:rPr>
          <w:rFonts w:ascii="Arial" w:hAnsi="Arial" w:cs="Arial"/>
          <w:sz w:val="24"/>
          <w:szCs w:val="24"/>
        </w:rPr>
        <w:t xml:space="preserve">sostuvo </w:t>
      </w:r>
      <w:r w:rsidR="00881386" w:rsidRPr="000414B6">
        <w:rPr>
          <w:rFonts w:ascii="Arial" w:hAnsi="Arial" w:cs="Arial"/>
          <w:sz w:val="24"/>
          <w:szCs w:val="24"/>
        </w:rPr>
        <w:t>que,</w:t>
      </w:r>
      <w:r w:rsidR="00E34585" w:rsidRPr="000414B6">
        <w:rPr>
          <w:rFonts w:ascii="Arial" w:hAnsi="Arial" w:cs="Arial"/>
          <w:sz w:val="24"/>
          <w:szCs w:val="24"/>
        </w:rPr>
        <w:t xml:space="preserve"> si bien el valor anual de cada mesada de la pensión de jubilación convencional se encontraba actualizada para el momento de su causación</w:t>
      </w:r>
      <w:r w:rsidR="00881386" w:rsidRPr="000414B6">
        <w:rPr>
          <w:rFonts w:ascii="Arial" w:hAnsi="Arial" w:cs="Arial"/>
          <w:sz w:val="24"/>
          <w:szCs w:val="24"/>
        </w:rPr>
        <w:t xml:space="preserve"> de acuerdo con el IPC de cada a</w:t>
      </w:r>
      <w:r w:rsidR="00DA2E91" w:rsidRPr="000414B6">
        <w:rPr>
          <w:rFonts w:ascii="Arial" w:hAnsi="Arial" w:cs="Arial"/>
          <w:sz w:val="24"/>
          <w:szCs w:val="24"/>
        </w:rPr>
        <w:t xml:space="preserve">ño, no es menos cierto que su importe solo se vino a realizar tiempo después de que cada mesada se hubiere generado a favor del actor, es decir, que </w:t>
      </w:r>
      <w:r w:rsidR="00706A65" w:rsidRPr="000414B6">
        <w:rPr>
          <w:rFonts w:ascii="Arial" w:hAnsi="Arial" w:cs="Arial"/>
          <w:sz w:val="24"/>
          <w:szCs w:val="24"/>
        </w:rPr>
        <w:t>el paso del tiempo afectó su valor adquisitivo,</w:t>
      </w:r>
      <w:r w:rsidR="00E34585" w:rsidRPr="000414B6">
        <w:rPr>
          <w:rFonts w:ascii="Arial" w:hAnsi="Arial" w:cs="Arial"/>
          <w:sz w:val="24"/>
          <w:szCs w:val="24"/>
        </w:rPr>
        <w:t xml:space="preserve"> razón por la que, después de realizar los cálculos correspondientes, condenó a la Unidad Administrativa Especial de Gestión Pensional y Contribuciones Parafiscales de la Protección Social a reconocer y pagar por concepto de indexación del retroactivo </w:t>
      </w:r>
      <w:r w:rsidR="00E34585" w:rsidRPr="000414B6">
        <w:rPr>
          <w:rFonts w:ascii="Arial" w:hAnsi="Arial" w:cs="Arial"/>
          <w:sz w:val="24"/>
          <w:szCs w:val="24"/>
        </w:rPr>
        <w:lastRenderedPageBreak/>
        <w:t>pensional generado a favor del señor Diego Wilmar Zuluaga Cardona entre el 22 de marzo de 2016 y el 31 de julio de 2020, la suma de $102.229.552.</w:t>
      </w:r>
    </w:p>
    <w:p w14:paraId="3C46EB3D" w14:textId="77777777" w:rsidR="00E34585" w:rsidRPr="000414B6" w:rsidRDefault="00E34585" w:rsidP="000414B6">
      <w:pPr>
        <w:spacing w:after="0"/>
        <w:jc w:val="both"/>
        <w:rPr>
          <w:rFonts w:ascii="Arial" w:hAnsi="Arial" w:cs="Arial"/>
          <w:sz w:val="24"/>
          <w:szCs w:val="24"/>
        </w:rPr>
      </w:pPr>
    </w:p>
    <w:p w14:paraId="3A981E61" w14:textId="1C4C16F1" w:rsidR="00E34585" w:rsidRPr="000414B6" w:rsidRDefault="00E34585" w:rsidP="000414B6">
      <w:pPr>
        <w:spacing w:after="0"/>
        <w:jc w:val="both"/>
        <w:rPr>
          <w:rFonts w:ascii="Arial" w:hAnsi="Arial" w:cs="Arial"/>
          <w:sz w:val="24"/>
          <w:szCs w:val="24"/>
        </w:rPr>
      </w:pPr>
      <w:r w:rsidRPr="000414B6">
        <w:rPr>
          <w:rFonts w:ascii="Arial" w:hAnsi="Arial" w:cs="Arial"/>
          <w:sz w:val="24"/>
          <w:szCs w:val="24"/>
        </w:rPr>
        <w:t>Finalmente, condenó en costas procesales a la UGPP en un 100%, en favor de la parte actora.</w:t>
      </w:r>
    </w:p>
    <w:p w14:paraId="09214D57" w14:textId="77777777" w:rsidR="00E34585" w:rsidRPr="000414B6" w:rsidRDefault="00E34585" w:rsidP="000414B6">
      <w:pPr>
        <w:spacing w:after="0"/>
        <w:jc w:val="both"/>
        <w:rPr>
          <w:rFonts w:ascii="Arial" w:hAnsi="Arial" w:cs="Arial"/>
          <w:sz w:val="24"/>
          <w:szCs w:val="24"/>
        </w:rPr>
      </w:pPr>
    </w:p>
    <w:p w14:paraId="781D24D1" w14:textId="30A93715" w:rsidR="00E34585" w:rsidRPr="000414B6" w:rsidRDefault="00E34585" w:rsidP="000414B6">
      <w:pPr>
        <w:spacing w:after="0"/>
        <w:jc w:val="both"/>
        <w:rPr>
          <w:rFonts w:ascii="Arial" w:hAnsi="Arial" w:cs="Arial"/>
          <w:sz w:val="24"/>
          <w:szCs w:val="24"/>
        </w:rPr>
      </w:pPr>
      <w:r w:rsidRPr="000414B6">
        <w:rPr>
          <w:rFonts w:ascii="Arial" w:hAnsi="Arial" w:cs="Arial"/>
          <w:sz w:val="24"/>
          <w:szCs w:val="24"/>
        </w:rPr>
        <w:t>Inconforme con la decisión, el apoderado judicial de la Unidad Administrativa Especial de Gestión Pensional y Contribuciones Parafiscales de la Protección Social -UGPP- interpuso recurso de apelación, manifestando que esa entidad le reconoció adecuadamente la pensión de jubilación convencional al señor Diego Wilmar Zuluaga Cardona, ciñéndose estrictamente a lo establecido en la ley, razón por la que no se le adeuda al pensionado ninguna suma de dinero derivada del reconocimiento pensional. Así mismo, considera que la actuación de esa entidad ha estado amparada bajo el principio de la buena fe, razón por la que no hay lugar a que se emita condena por concepto de costas procesales en su contra.</w:t>
      </w:r>
    </w:p>
    <w:p w14:paraId="7ED9E8E7" w14:textId="77777777" w:rsidR="009360AD" w:rsidRPr="000414B6" w:rsidRDefault="009360AD" w:rsidP="000414B6">
      <w:pPr>
        <w:spacing w:after="0"/>
        <w:jc w:val="both"/>
        <w:rPr>
          <w:rFonts w:ascii="Arial" w:hAnsi="Arial" w:cs="Arial"/>
          <w:sz w:val="24"/>
          <w:szCs w:val="24"/>
        </w:rPr>
      </w:pPr>
    </w:p>
    <w:p w14:paraId="08C8F2A3" w14:textId="4E552DAD" w:rsidR="009360AD" w:rsidRPr="000414B6" w:rsidRDefault="009360AD" w:rsidP="000414B6">
      <w:pPr>
        <w:spacing w:after="0"/>
        <w:jc w:val="both"/>
        <w:rPr>
          <w:rFonts w:ascii="Arial" w:hAnsi="Arial" w:cs="Arial"/>
          <w:sz w:val="24"/>
          <w:szCs w:val="24"/>
        </w:rPr>
      </w:pPr>
      <w:r w:rsidRPr="000414B6">
        <w:rPr>
          <w:rFonts w:ascii="Arial" w:hAnsi="Arial" w:cs="Arial"/>
          <w:sz w:val="24"/>
          <w:szCs w:val="24"/>
        </w:rPr>
        <w:t xml:space="preserve">Al haber resultado la decisión desfavorable a los intereses de la </w:t>
      </w:r>
      <w:r w:rsidR="00E34585" w:rsidRPr="000414B6">
        <w:rPr>
          <w:rFonts w:ascii="Arial" w:hAnsi="Arial" w:cs="Arial"/>
          <w:sz w:val="24"/>
          <w:szCs w:val="24"/>
        </w:rPr>
        <w:t>UGPP</w:t>
      </w:r>
      <w:r w:rsidRPr="000414B6">
        <w:rPr>
          <w:rFonts w:ascii="Arial" w:hAnsi="Arial" w:cs="Arial"/>
          <w:sz w:val="24"/>
          <w:szCs w:val="24"/>
        </w:rPr>
        <w:t>, se dispuso también el grado jurisdiccional de consulta a su favor.</w:t>
      </w:r>
    </w:p>
    <w:p w14:paraId="20110F7D" w14:textId="77777777" w:rsidR="009360AD" w:rsidRPr="000414B6" w:rsidRDefault="009360AD" w:rsidP="000414B6">
      <w:pPr>
        <w:spacing w:after="0"/>
        <w:jc w:val="both"/>
        <w:rPr>
          <w:rFonts w:ascii="Arial" w:hAnsi="Arial" w:cs="Arial"/>
          <w:sz w:val="24"/>
          <w:szCs w:val="24"/>
        </w:rPr>
      </w:pPr>
    </w:p>
    <w:p w14:paraId="498BF1B2" w14:textId="77777777" w:rsidR="009360AD" w:rsidRPr="000414B6" w:rsidRDefault="009360AD" w:rsidP="000414B6">
      <w:pPr>
        <w:spacing w:after="0"/>
        <w:jc w:val="center"/>
        <w:rPr>
          <w:rFonts w:ascii="Arial" w:hAnsi="Arial" w:cs="Arial"/>
          <w:sz w:val="24"/>
          <w:szCs w:val="24"/>
        </w:rPr>
      </w:pPr>
      <w:r w:rsidRPr="000414B6">
        <w:rPr>
          <w:rFonts w:ascii="Arial" w:eastAsia="Times New Roman" w:hAnsi="Arial" w:cs="Arial"/>
          <w:b/>
          <w:bCs/>
          <w:sz w:val="24"/>
          <w:szCs w:val="24"/>
          <w:lang w:eastAsia="es-CO"/>
        </w:rPr>
        <w:t>ALEGATOS DE CONCLUSIÓN</w:t>
      </w:r>
    </w:p>
    <w:p w14:paraId="18C417DA" w14:textId="77777777" w:rsidR="009360AD" w:rsidRPr="000414B6" w:rsidRDefault="009360AD" w:rsidP="000414B6">
      <w:pPr>
        <w:spacing w:after="0"/>
        <w:jc w:val="center"/>
        <w:textAlignment w:val="baseline"/>
        <w:rPr>
          <w:rFonts w:ascii="Arial" w:eastAsia="Times New Roman" w:hAnsi="Arial" w:cs="Arial"/>
          <w:sz w:val="24"/>
          <w:szCs w:val="24"/>
          <w:lang w:eastAsia="es-CO"/>
        </w:rPr>
      </w:pPr>
      <w:r w:rsidRPr="000414B6">
        <w:rPr>
          <w:rFonts w:ascii="Arial" w:eastAsia="Times New Roman" w:hAnsi="Arial" w:cs="Arial"/>
          <w:sz w:val="24"/>
          <w:szCs w:val="24"/>
          <w:lang w:eastAsia="es-CO"/>
        </w:rPr>
        <w:t> </w:t>
      </w:r>
    </w:p>
    <w:p w14:paraId="634D538B" w14:textId="3EDF2427" w:rsidR="00D73321" w:rsidRPr="000414B6" w:rsidRDefault="00D73321" w:rsidP="000414B6">
      <w:pPr>
        <w:spacing w:after="0"/>
        <w:jc w:val="both"/>
        <w:textAlignment w:val="baseline"/>
        <w:rPr>
          <w:rFonts w:ascii="Arial" w:eastAsia="Times New Roman" w:hAnsi="Arial" w:cs="Arial"/>
          <w:sz w:val="24"/>
          <w:szCs w:val="24"/>
          <w:lang w:eastAsia="es-CO"/>
        </w:rPr>
      </w:pPr>
      <w:r w:rsidRPr="000414B6">
        <w:rPr>
          <w:rStyle w:val="normaltextrun"/>
          <w:rFonts w:ascii="Arial" w:hAnsi="Arial" w:cs="Arial"/>
          <w:sz w:val="24"/>
          <w:szCs w:val="24"/>
        </w:rPr>
        <w:t xml:space="preserve">Conforme se dejó plasmado en la constancia emitida por la Secretaría de la Corporación, </w:t>
      </w:r>
      <w:r w:rsidRPr="000414B6">
        <w:rPr>
          <w:rFonts w:ascii="Arial" w:eastAsia="Times New Roman" w:hAnsi="Arial" w:cs="Arial"/>
          <w:sz w:val="24"/>
          <w:szCs w:val="24"/>
          <w:lang w:eastAsia="es-CO"/>
        </w:rPr>
        <w:t>la</w:t>
      </w:r>
      <w:r w:rsidR="00F3713E" w:rsidRPr="000414B6">
        <w:rPr>
          <w:rFonts w:ascii="Arial" w:eastAsia="Times New Roman" w:hAnsi="Arial" w:cs="Arial"/>
          <w:sz w:val="24"/>
          <w:szCs w:val="24"/>
          <w:lang w:eastAsia="es-CO"/>
        </w:rPr>
        <w:t>s partes</w:t>
      </w:r>
      <w:r w:rsidRPr="000414B6">
        <w:rPr>
          <w:rFonts w:ascii="Arial" w:eastAsia="Times New Roman" w:hAnsi="Arial" w:cs="Arial"/>
          <w:sz w:val="24"/>
          <w:szCs w:val="24"/>
          <w:lang w:eastAsia="es-CO"/>
        </w:rPr>
        <w:t xml:space="preserve"> remit</w:t>
      </w:r>
      <w:r w:rsidR="00F3713E" w:rsidRPr="000414B6">
        <w:rPr>
          <w:rFonts w:ascii="Arial" w:eastAsia="Times New Roman" w:hAnsi="Arial" w:cs="Arial"/>
          <w:sz w:val="24"/>
          <w:szCs w:val="24"/>
          <w:lang w:eastAsia="es-CO"/>
        </w:rPr>
        <w:t>ieron</w:t>
      </w:r>
      <w:r w:rsidRPr="000414B6">
        <w:rPr>
          <w:rFonts w:ascii="Arial" w:eastAsia="Times New Roman" w:hAnsi="Arial" w:cs="Arial"/>
          <w:sz w:val="24"/>
          <w:szCs w:val="24"/>
          <w:lang w:eastAsia="es-CO"/>
        </w:rPr>
        <w:t xml:space="preserve"> en término los alegatos de conclusión en esta sede.</w:t>
      </w:r>
    </w:p>
    <w:p w14:paraId="288AE453" w14:textId="77777777" w:rsidR="00D73321" w:rsidRPr="000414B6" w:rsidRDefault="00D73321" w:rsidP="000414B6">
      <w:pPr>
        <w:spacing w:after="0"/>
        <w:jc w:val="both"/>
        <w:textAlignment w:val="baseline"/>
        <w:rPr>
          <w:rFonts w:ascii="Arial" w:eastAsia="Times New Roman" w:hAnsi="Arial" w:cs="Arial"/>
          <w:sz w:val="24"/>
          <w:szCs w:val="24"/>
          <w:lang w:eastAsia="es-CO"/>
        </w:rPr>
      </w:pPr>
    </w:p>
    <w:p w14:paraId="4023AB46" w14:textId="364697BA" w:rsidR="00F3713E" w:rsidRPr="000414B6" w:rsidRDefault="00D73321" w:rsidP="000414B6">
      <w:pPr>
        <w:pStyle w:val="paragraph"/>
        <w:spacing w:before="0" w:beforeAutospacing="0" w:after="0" w:afterAutospacing="0" w:line="276" w:lineRule="auto"/>
        <w:jc w:val="both"/>
        <w:textAlignment w:val="baseline"/>
        <w:rPr>
          <w:rStyle w:val="normaltextrun"/>
          <w:rFonts w:ascii="Arial" w:hAnsi="Arial" w:cs="Arial"/>
        </w:rPr>
      </w:pPr>
      <w:r w:rsidRPr="000414B6">
        <w:rPr>
          <w:rStyle w:val="normaltextrun"/>
          <w:rFonts w:ascii="Arial" w:hAnsi="Arial" w:cs="Arial"/>
        </w:rPr>
        <w:t xml:space="preserve">En cuanto al contenido de los alegatos de conclusión remitidos </w:t>
      </w:r>
      <w:r w:rsidR="00F3713E" w:rsidRPr="000414B6">
        <w:rPr>
          <w:rStyle w:val="normaltextrun"/>
          <w:rFonts w:ascii="Arial" w:hAnsi="Arial" w:cs="Arial"/>
        </w:rPr>
        <w:t xml:space="preserve">por la Unidad Administrativa Especial de Gestión Pensional y Contribuciones Parafiscales de la Protección Social -UGPP-, </w:t>
      </w:r>
      <w:r w:rsidRPr="000414B6">
        <w:rPr>
          <w:rStyle w:val="normaltextrun"/>
          <w:rFonts w:ascii="Arial" w:hAnsi="Arial" w:cs="Arial"/>
        </w:rPr>
        <w:t xml:space="preserve"> teniendo en cuenta que el artículo 279 del </w:t>
      </w:r>
      <w:proofErr w:type="spellStart"/>
      <w:r w:rsidRPr="000414B6">
        <w:rPr>
          <w:rStyle w:val="normaltextrun"/>
          <w:rFonts w:ascii="Arial" w:hAnsi="Arial" w:cs="Arial"/>
        </w:rPr>
        <w:t>CGP</w:t>
      </w:r>
      <w:proofErr w:type="spellEnd"/>
      <w:r w:rsidRPr="000414B6">
        <w:rPr>
          <w:rStyle w:val="normaltextrun"/>
          <w:rFonts w:ascii="Arial" w:hAnsi="Arial" w:cs="Arial"/>
        </w:rPr>
        <w:t xml:space="preserve"> dispone que </w:t>
      </w:r>
      <w:r w:rsidRPr="000414B6">
        <w:rPr>
          <w:rStyle w:val="normaltextrun"/>
          <w:rFonts w:ascii="Arial" w:hAnsi="Arial" w:cs="Arial"/>
          <w:i/>
          <w:iCs/>
        </w:rPr>
        <w:t>“</w:t>
      </w:r>
      <w:r w:rsidR="000414B6" w:rsidRPr="000414B6">
        <w:rPr>
          <w:rStyle w:val="normaltextrun"/>
          <w:rFonts w:ascii="Arial" w:hAnsi="Arial" w:cs="Arial"/>
          <w:i/>
          <w:iCs/>
          <w:sz w:val="22"/>
        </w:rPr>
        <w:t>n</w:t>
      </w:r>
      <w:r w:rsidRPr="000414B6">
        <w:rPr>
          <w:rStyle w:val="normaltextrun"/>
          <w:rFonts w:ascii="Arial" w:hAnsi="Arial" w:cs="Arial"/>
          <w:i/>
          <w:iCs/>
          <w:sz w:val="22"/>
        </w:rPr>
        <w:t>o se podrá hacer transcripciones o reproducciones de actas, decisiones o conceptos que obren en el expediente</w:t>
      </w:r>
      <w:r w:rsidRPr="000414B6">
        <w:rPr>
          <w:rStyle w:val="normaltextrun"/>
          <w:rFonts w:ascii="Arial" w:hAnsi="Arial" w:cs="Arial"/>
          <w:i/>
          <w:iCs/>
        </w:rPr>
        <w:t>”, </w:t>
      </w:r>
      <w:r w:rsidRPr="000414B6">
        <w:rPr>
          <w:rStyle w:val="normaltextrun"/>
          <w:rFonts w:ascii="Arial" w:hAnsi="Arial" w:cs="Arial"/>
        </w:rPr>
        <w:t>hay que decir su contenido coincide con las argumentaciones expuestas en la sustentación del recurso de apelación</w:t>
      </w:r>
      <w:r w:rsidR="00F3713E" w:rsidRPr="000414B6">
        <w:rPr>
          <w:rStyle w:val="normaltextrun"/>
          <w:rFonts w:ascii="Arial" w:hAnsi="Arial" w:cs="Arial"/>
        </w:rPr>
        <w:t>, mientras que las de la parte actora buscan que acceda a las pretensiones de la demanda.</w:t>
      </w:r>
    </w:p>
    <w:p w14:paraId="3D5CA41E" w14:textId="77777777" w:rsidR="00D73321" w:rsidRPr="000414B6" w:rsidRDefault="00D73321" w:rsidP="000414B6">
      <w:pPr>
        <w:pStyle w:val="paragraph"/>
        <w:spacing w:before="0" w:beforeAutospacing="0" w:after="0" w:afterAutospacing="0" w:line="276" w:lineRule="auto"/>
        <w:jc w:val="both"/>
        <w:textAlignment w:val="baseline"/>
        <w:rPr>
          <w:rFonts w:ascii="Arial" w:hAnsi="Arial" w:cs="Arial"/>
        </w:rPr>
      </w:pPr>
    </w:p>
    <w:p w14:paraId="090F3EE9" w14:textId="77777777" w:rsidR="00D73321" w:rsidRPr="000414B6" w:rsidRDefault="00D73321" w:rsidP="000414B6">
      <w:pPr>
        <w:spacing w:after="0"/>
        <w:jc w:val="both"/>
        <w:textAlignment w:val="baseline"/>
        <w:rPr>
          <w:rFonts w:ascii="Arial" w:eastAsia="Times New Roman" w:hAnsi="Arial" w:cs="Arial"/>
          <w:sz w:val="24"/>
          <w:szCs w:val="24"/>
          <w:lang w:eastAsia="es-CO"/>
        </w:rPr>
      </w:pPr>
      <w:r w:rsidRPr="000414B6">
        <w:rPr>
          <w:rFonts w:ascii="Arial" w:eastAsia="Times New Roman" w:hAnsi="Arial" w:cs="Arial"/>
          <w:sz w:val="24"/>
          <w:szCs w:val="24"/>
          <w:lang w:eastAsia="es-CO"/>
        </w:rPr>
        <w:t>Atendidas las argumentaciones a esta Sala de Decisión le corresponde resolver los siguientes:</w:t>
      </w:r>
      <w:r w:rsidRPr="000414B6">
        <w:rPr>
          <w:rFonts w:ascii="Arial" w:eastAsia="Times New Roman" w:hAnsi="Arial" w:cs="Arial"/>
          <w:b/>
          <w:bCs/>
          <w:sz w:val="24"/>
          <w:szCs w:val="24"/>
          <w:lang w:eastAsia="es-CO"/>
        </w:rPr>
        <w:t> </w:t>
      </w:r>
      <w:r w:rsidRPr="000414B6">
        <w:rPr>
          <w:rFonts w:ascii="Arial" w:eastAsia="Times New Roman" w:hAnsi="Arial" w:cs="Arial"/>
          <w:sz w:val="24"/>
          <w:szCs w:val="24"/>
          <w:lang w:eastAsia="es-CO"/>
        </w:rPr>
        <w:t>      </w:t>
      </w:r>
    </w:p>
    <w:p w14:paraId="2F2D4CCD" w14:textId="77777777" w:rsidR="00D73321" w:rsidRPr="000414B6" w:rsidRDefault="00D73321" w:rsidP="000414B6">
      <w:pPr>
        <w:spacing w:after="0"/>
        <w:jc w:val="both"/>
        <w:textAlignment w:val="baseline"/>
        <w:rPr>
          <w:rFonts w:ascii="Arial" w:eastAsia="Times New Roman" w:hAnsi="Arial" w:cs="Arial"/>
          <w:sz w:val="24"/>
          <w:szCs w:val="24"/>
          <w:lang w:eastAsia="es-CO"/>
        </w:rPr>
      </w:pPr>
    </w:p>
    <w:p w14:paraId="4F17C387" w14:textId="0ECCE4AA" w:rsidR="009360AD" w:rsidRPr="000414B6" w:rsidRDefault="009360AD" w:rsidP="000414B6">
      <w:pPr>
        <w:spacing w:after="0"/>
        <w:jc w:val="center"/>
        <w:textAlignment w:val="baseline"/>
        <w:rPr>
          <w:rFonts w:ascii="Arial" w:eastAsia="Times New Roman" w:hAnsi="Arial" w:cs="Arial"/>
          <w:sz w:val="24"/>
          <w:szCs w:val="24"/>
          <w:lang w:eastAsia="es-CO"/>
        </w:rPr>
      </w:pPr>
      <w:r w:rsidRPr="000414B6">
        <w:rPr>
          <w:rFonts w:ascii="Arial" w:eastAsia="Times New Roman" w:hAnsi="Arial" w:cs="Arial"/>
          <w:b/>
          <w:bCs/>
          <w:sz w:val="24"/>
          <w:szCs w:val="24"/>
          <w:lang w:eastAsia="es-CO"/>
        </w:rPr>
        <w:t>PROBLEMAS JURÍDICOS </w:t>
      </w:r>
      <w:r w:rsidRPr="000414B6">
        <w:rPr>
          <w:rFonts w:ascii="Arial" w:eastAsia="Times New Roman" w:hAnsi="Arial" w:cs="Arial"/>
          <w:sz w:val="24"/>
          <w:szCs w:val="24"/>
          <w:lang w:eastAsia="es-CO"/>
        </w:rPr>
        <w:t> </w:t>
      </w:r>
    </w:p>
    <w:p w14:paraId="5DB4F0D3" w14:textId="77777777" w:rsidR="009360AD" w:rsidRPr="000414B6" w:rsidRDefault="009360AD" w:rsidP="000414B6">
      <w:pPr>
        <w:spacing w:after="0"/>
        <w:textAlignment w:val="baseline"/>
        <w:rPr>
          <w:rFonts w:ascii="Arial" w:eastAsia="Times New Roman" w:hAnsi="Arial" w:cs="Arial"/>
          <w:sz w:val="24"/>
          <w:szCs w:val="24"/>
          <w:lang w:eastAsia="es-CO"/>
        </w:rPr>
      </w:pPr>
    </w:p>
    <w:p w14:paraId="09909079" w14:textId="705964CF" w:rsidR="00A20692" w:rsidRPr="000414B6" w:rsidRDefault="009360AD" w:rsidP="000414B6">
      <w:pPr>
        <w:widowControl w:val="0"/>
        <w:autoSpaceDE w:val="0"/>
        <w:autoSpaceDN w:val="0"/>
        <w:adjustRightInd w:val="0"/>
        <w:spacing w:after="0"/>
        <w:ind w:left="426" w:right="420"/>
        <w:jc w:val="both"/>
        <w:rPr>
          <w:rFonts w:ascii="Arial" w:hAnsi="Arial" w:cs="Arial"/>
          <w:b/>
          <w:i/>
          <w:iCs/>
          <w:sz w:val="24"/>
          <w:szCs w:val="24"/>
          <w:lang w:val="es-ES"/>
        </w:rPr>
      </w:pPr>
      <w:r w:rsidRPr="000414B6">
        <w:rPr>
          <w:rFonts w:ascii="Arial" w:hAnsi="Arial" w:cs="Arial"/>
          <w:b/>
          <w:i/>
          <w:iCs/>
          <w:sz w:val="24"/>
          <w:szCs w:val="24"/>
          <w:lang w:val="es-ES"/>
        </w:rPr>
        <w:t xml:space="preserve">¿Tenía derecho </w:t>
      </w:r>
      <w:r w:rsidR="00A20692" w:rsidRPr="000414B6">
        <w:rPr>
          <w:rFonts w:ascii="Arial" w:hAnsi="Arial" w:cs="Arial"/>
          <w:b/>
          <w:i/>
          <w:iCs/>
          <w:sz w:val="24"/>
          <w:szCs w:val="24"/>
          <w:lang w:val="es-ES"/>
        </w:rPr>
        <w:t>el señor Diego Wilmar Zuluaga Cardona a que se le reconozca la indexación de las mesadas pensionales reconocidas a título de retroactivo pensional entre el 22 de marzo de 2016 y el 31 de julio de 2020?</w:t>
      </w:r>
    </w:p>
    <w:p w14:paraId="50CCE81A" w14:textId="77777777" w:rsidR="009360AD" w:rsidRPr="000414B6" w:rsidRDefault="009360AD" w:rsidP="000414B6">
      <w:pPr>
        <w:widowControl w:val="0"/>
        <w:autoSpaceDE w:val="0"/>
        <w:autoSpaceDN w:val="0"/>
        <w:adjustRightInd w:val="0"/>
        <w:spacing w:after="0"/>
        <w:ind w:left="426" w:right="420"/>
        <w:jc w:val="both"/>
        <w:rPr>
          <w:rFonts w:ascii="Arial" w:hAnsi="Arial" w:cs="Arial"/>
          <w:b/>
          <w:i/>
          <w:iCs/>
          <w:sz w:val="24"/>
          <w:szCs w:val="24"/>
          <w:lang w:val="es-ES"/>
        </w:rPr>
      </w:pPr>
    </w:p>
    <w:p w14:paraId="5FF11465" w14:textId="77777777" w:rsidR="009360AD" w:rsidRPr="000414B6" w:rsidRDefault="009360AD" w:rsidP="000414B6">
      <w:pPr>
        <w:widowControl w:val="0"/>
        <w:autoSpaceDE w:val="0"/>
        <w:autoSpaceDN w:val="0"/>
        <w:adjustRightInd w:val="0"/>
        <w:spacing w:after="0"/>
        <w:ind w:left="426" w:right="420"/>
        <w:jc w:val="both"/>
        <w:rPr>
          <w:rFonts w:ascii="Arial" w:hAnsi="Arial" w:cs="Arial"/>
          <w:b/>
          <w:i/>
          <w:iCs/>
          <w:sz w:val="24"/>
          <w:szCs w:val="24"/>
          <w:lang w:val="es-ES"/>
        </w:rPr>
      </w:pPr>
      <w:r w:rsidRPr="000414B6">
        <w:rPr>
          <w:rFonts w:ascii="Arial" w:hAnsi="Arial" w:cs="Arial"/>
          <w:b/>
          <w:i/>
          <w:iCs/>
          <w:sz w:val="24"/>
          <w:szCs w:val="24"/>
          <w:lang w:val="es-ES"/>
        </w:rPr>
        <w:t>De conformidad con la respuesta al interrogante anterior ¿Hay lugar a acceder a las pretensiones de la demanda?</w:t>
      </w:r>
    </w:p>
    <w:p w14:paraId="4FF902E9" w14:textId="77777777" w:rsidR="00A20692" w:rsidRPr="000414B6" w:rsidRDefault="00A20692" w:rsidP="000414B6">
      <w:pPr>
        <w:widowControl w:val="0"/>
        <w:autoSpaceDE w:val="0"/>
        <w:autoSpaceDN w:val="0"/>
        <w:adjustRightInd w:val="0"/>
        <w:spacing w:after="0"/>
        <w:ind w:left="426" w:right="420"/>
        <w:jc w:val="both"/>
        <w:rPr>
          <w:rFonts w:ascii="Arial" w:hAnsi="Arial" w:cs="Arial"/>
          <w:b/>
          <w:i/>
          <w:iCs/>
          <w:sz w:val="24"/>
          <w:szCs w:val="24"/>
          <w:lang w:val="es-ES"/>
        </w:rPr>
      </w:pPr>
    </w:p>
    <w:p w14:paraId="337F7659" w14:textId="48FDE8DB" w:rsidR="00A20692" w:rsidRPr="000414B6" w:rsidRDefault="00A20692" w:rsidP="000414B6">
      <w:pPr>
        <w:widowControl w:val="0"/>
        <w:autoSpaceDE w:val="0"/>
        <w:autoSpaceDN w:val="0"/>
        <w:adjustRightInd w:val="0"/>
        <w:spacing w:after="0"/>
        <w:ind w:left="426" w:right="420"/>
        <w:jc w:val="both"/>
        <w:rPr>
          <w:rFonts w:ascii="Arial" w:hAnsi="Arial" w:cs="Arial"/>
          <w:b/>
          <w:i/>
          <w:iCs/>
          <w:sz w:val="24"/>
          <w:szCs w:val="24"/>
          <w:lang w:val="es-ES"/>
        </w:rPr>
      </w:pPr>
      <w:r w:rsidRPr="000414B6">
        <w:rPr>
          <w:rFonts w:ascii="Arial" w:hAnsi="Arial" w:cs="Arial"/>
          <w:b/>
          <w:i/>
          <w:iCs/>
          <w:sz w:val="24"/>
          <w:szCs w:val="24"/>
          <w:lang w:val="es-ES"/>
        </w:rPr>
        <w:t>¿Le asiste razón al apoderado judicial de la UGPP cuando afirma que en este caso no había lugar a emitir condena por concepto de costas procesales en primera instancia?</w:t>
      </w:r>
    </w:p>
    <w:p w14:paraId="5CC55945" w14:textId="77777777" w:rsidR="009360AD" w:rsidRPr="000414B6" w:rsidRDefault="009360AD" w:rsidP="000414B6">
      <w:pPr>
        <w:widowControl w:val="0"/>
        <w:autoSpaceDE w:val="0"/>
        <w:autoSpaceDN w:val="0"/>
        <w:adjustRightInd w:val="0"/>
        <w:spacing w:after="0"/>
        <w:ind w:right="476"/>
        <w:jc w:val="both"/>
        <w:rPr>
          <w:rFonts w:ascii="Arial" w:hAnsi="Arial" w:cs="Arial"/>
          <w:b/>
          <w:i/>
          <w:sz w:val="24"/>
          <w:szCs w:val="24"/>
          <w:lang w:val="es-ES"/>
        </w:rPr>
      </w:pPr>
    </w:p>
    <w:p w14:paraId="19FE84C9" w14:textId="77777777" w:rsidR="009360AD" w:rsidRPr="000414B6" w:rsidRDefault="009360AD" w:rsidP="000414B6">
      <w:pPr>
        <w:spacing w:after="0"/>
        <w:jc w:val="both"/>
        <w:rPr>
          <w:rFonts w:ascii="Arial" w:hAnsi="Arial" w:cs="Arial"/>
          <w:iCs/>
          <w:sz w:val="24"/>
          <w:szCs w:val="24"/>
        </w:rPr>
      </w:pPr>
      <w:r w:rsidRPr="000414B6">
        <w:rPr>
          <w:rFonts w:ascii="Arial" w:hAnsi="Arial" w:cs="Arial"/>
          <w:iCs/>
          <w:sz w:val="24"/>
          <w:szCs w:val="24"/>
        </w:rPr>
        <w:lastRenderedPageBreak/>
        <w:t>Con el propósito de dar solución a los interrogantes en el caso concreto, la Sala considera necesario precisar, el siguiente aspecto:</w:t>
      </w:r>
    </w:p>
    <w:p w14:paraId="5438C8E4" w14:textId="77777777" w:rsidR="009360AD" w:rsidRPr="000414B6" w:rsidRDefault="009360AD" w:rsidP="000414B6">
      <w:pPr>
        <w:spacing w:after="0"/>
        <w:jc w:val="both"/>
        <w:rPr>
          <w:rFonts w:ascii="Arial" w:hAnsi="Arial" w:cs="Arial"/>
          <w:iCs/>
          <w:sz w:val="24"/>
          <w:szCs w:val="24"/>
        </w:rPr>
      </w:pPr>
    </w:p>
    <w:p w14:paraId="217FC3AC" w14:textId="6C27F926" w:rsidR="009360AD" w:rsidRPr="000414B6" w:rsidRDefault="009360AD" w:rsidP="000414B6">
      <w:pPr>
        <w:spacing w:after="0"/>
        <w:jc w:val="both"/>
        <w:textAlignment w:val="baseline"/>
        <w:rPr>
          <w:rFonts w:ascii="Arial" w:eastAsia="Times New Roman" w:hAnsi="Arial" w:cs="Arial"/>
          <w:b/>
          <w:bCs/>
          <w:sz w:val="24"/>
          <w:szCs w:val="24"/>
          <w:lang w:val="es-ES" w:eastAsia="es-CO"/>
        </w:rPr>
      </w:pPr>
      <w:r w:rsidRPr="000414B6">
        <w:rPr>
          <w:rFonts w:ascii="Arial" w:eastAsia="Times New Roman" w:hAnsi="Arial" w:cs="Arial"/>
          <w:b/>
          <w:bCs/>
          <w:sz w:val="24"/>
          <w:szCs w:val="24"/>
          <w:lang w:val="es-ES" w:eastAsia="es-CO"/>
        </w:rPr>
        <w:t xml:space="preserve">FINALIDAD DE </w:t>
      </w:r>
      <w:r w:rsidR="0008521C" w:rsidRPr="000414B6">
        <w:rPr>
          <w:rFonts w:ascii="Arial" w:eastAsia="Times New Roman" w:hAnsi="Arial" w:cs="Arial"/>
          <w:b/>
          <w:bCs/>
          <w:sz w:val="24"/>
          <w:szCs w:val="24"/>
          <w:lang w:val="es-ES" w:eastAsia="es-CO"/>
        </w:rPr>
        <w:t>LA INDEXACIÓN DE LAS MESADAS PENSIONALES</w:t>
      </w:r>
      <w:r w:rsidRPr="000414B6">
        <w:rPr>
          <w:rFonts w:ascii="Arial" w:eastAsia="Times New Roman" w:hAnsi="Arial" w:cs="Arial"/>
          <w:b/>
          <w:bCs/>
          <w:sz w:val="24"/>
          <w:szCs w:val="24"/>
          <w:lang w:val="es-ES" w:eastAsia="es-CO"/>
        </w:rPr>
        <w:t>.</w:t>
      </w:r>
    </w:p>
    <w:p w14:paraId="1AA0C693" w14:textId="77777777" w:rsidR="0008521C" w:rsidRPr="000414B6" w:rsidRDefault="0008521C" w:rsidP="000414B6">
      <w:pPr>
        <w:spacing w:after="0"/>
        <w:jc w:val="both"/>
        <w:textAlignment w:val="baseline"/>
        <w:rPr>
          <w:rFonts w:ascii="Arial" w:eastAsia="Times New Roman" w:hAnsi="Arial" w:cs="Arial"/>
          <w:b/>
          <w:bCs/>
          <w:sz w:val="24"/>
          <w:szCs w:val="24"/>
          <w:lang w:val="es-ES" w:eastAsia="es-CO"/>
        </w:rPr>
      </w:pPr>
    </w:p>
    <w:p w14:paraId="49C445F2" w14:textId="77777777" w:rsidR="00F74EDA" w:rsidRPr="000414B6" w:rsidRDefault="0008521C" w:rsidP="000414B6">
      <w:pPr>
        <w:spacing w:after="0"/>
        <w:jc w:val="both"/>
        <w:textAlignment w:val="baseline"/>
        <w:rPr>
          <w:rFonts w:ascii="Arial" w:eastAsia="Times New Roman" w:hAnsi="Arial" w:cs="Arial"/>
          <w:sz w:val="24"/>
          <w:szCs w:val="24"/>
          <w:lang w:val="es-ES" w:eastAsia="es-CO"/>
        </w:rPr>
      </w:pPr>
      <w:r w:rsidRPr="000414B6">
        <w:rPr>
          <w:rFonts w:ascii="Arial" w:eastAsia="Times New Roman" w:hAnsi="Arial" w:cs="Arial"/>
          <w:sz w:val="24"/>
          <w:szCs w:val="24"/>
          <w:lang w:val="es-ES" w:eastAsia="es-CO"/>
        </w:rPr>
        <w:t>En sentencia SL</w:t>
      </w:r>
      <w:r w:rsidR="009D4EDF" w:rsidRPr="000414B6">
        <w:rPr>
          <w:rFonts w:ascii="Arial" w:eastAsia="Times New Roman" w:hAnsi="Arial" w:cs="Arial"/>
          <w:sz w:val="24"/>
          <w:szCs w:val="24"/>
          <w:lang w:val="es-ES" w:eastAsia="es-CO"/>
        </w:rPr>
        <w:t>359 de 3 de febrero de 2021, la Sala de Casación Laboral de la Corte Suprema de Justicia explicó frente a</w:t>
      </w:r>
      <w:r w:rsidR="00073603" w:rsidRPr="000414B6">
        <w:rPr>
          <w:rFonts w:ascii="Arial" w:eastAsia="Times New Roman" w:hAnsi="Arial" w:cs="Arial"/>
          <w:sz w:val="24"/>
          <w:szCs w:val="24"/>
          <w:lang w:val="es-ES" w:eastAsia="es-CO"/>
        </w:rPr>
        <w:t xml:space="preserve">l tema objeto de estudio, que: </w:t>
      </w:r>
    </w:p>
    <w:p w14:paraId="13AAF02B" w14:textId="77777777" w:rsidR="00F74EDA" w:rsidRPr="000414B6" w:rsidRDefault="00F74EDA" w:rsidP="000414B6">
      <w:pPr>
        <w:spacing w:after="0"/>
        <w:jc w:val="both"/>
        <w:textAlignment w:val="baseline"/>
        <w:rPr>
          <w:rFonts w:ascii="Arial" w:eastAsia="Times New Roman" w:hAnsi="Arial" w:cs="Arial"/>
          <w:sz w:val="24"/>
          <w:szCs w:val="24"/>
          <w:lang w:val="es-ES" w:eastAsia="es-CO"/>
        </w:rPr>
      </w:pPr>
    </w:p>
    <w:p w14:paraId="2215C1A7" w14:textId="22657659" w:rsidR="00F74EDA" w:rsidRPr="000414B6" w:rsidRDefault="00F74EDA" w:rsidP="000414B6">
      <w:pPr>
        <w:spacing w:after="0" w:line="240" w:lineRule="auto"/>
        <w:ind w:left="426" w:right="420"/>
        <w:jc w:val="both"/>
        <w:textAlignment w:val="baseline"/>
        <w:rPr>
          <w:rFonts w:ascii="Arial" w:eastAsia="Times New Roman" w:hAnsi="Arial" w:cs="Arial"/>
          <w:i/>
          <w:iCs/>
          <w:szCs w:val="24"/>
          <w:lang w:eastAsia="es-CO"/>
        </w:rPr>
      </w:pPr>
      <w:r w:rsidRPr="000414B6">
        <w:rPr>
          <w:rFonts w:ascii="Arial" w:eastAsia="Times New Roman" w:hAnsi="Arial" w:cs="Arial"/>
          <w:i/>
          <w:iCs/>
          <w:szCs w:val="24"/>
          <w:lang w:eastAsia="es-CO"/>
        </w:rPr>
        <w:t xml:space="preserve">“En efecto, la indexación se erige como una garantía constitucional (art. 53 CP), que se materializa en el mantenimiento del poder adquisitivo constante de las pensiones, en relación con el índice de precios al consumidor certificado por el DANE. A su vez, el artículo 1626 del Código Civil preceptúa que «el pago efectivo es la prestación de lo que se debe», esto es, que la deuda debe cancelarse de manera total e íntegra a la luz de lo previsto en el artículo 1646 ibidem. </w:t>
      </w:r>
      <w:r w:rsidRPr="000414B6">
        <w:rPr>
          <w:rFonts w:ascii="Arial" w:eastAsia="Times New Roman" w:hAnsi="Arial" w:cs="Arial"/>
          <w:b/>
          <w:bCs/>
          <w:i/>
          <w:iCs/>
          <w:szCs w:val="24"/>
          <w:lang w:eastAsia="es-CO"/>
        </w:rPr>
        <w:t xml:space="preserve">De ahí que, si la AFP no paga oportunamente la prestación causada en favor del afiliado, pensionado o beneficiario, </w:t>
      </w:r>
      <w:r w:rsidRPr="000414B6">
        <w:rPr>
          <w:rFonts w:ascii="Arial" w:eastAsia="Times New Roman" w:hAnsi="Arial" w:cs="Arial"/>
          <w:b/>
          <w:bCs/>
          <w:i/>
          <w:iCs/>
          <w:szCs w:val="24"/>
          <w:u w:val="single"/>
          <w:lang w:eastAsia="es-CO"/>
        </w:rPr>
        <w:t>tiene la obligación de indexarla como único conducto para cumplir con los mencionados estándares de totalidad e integralidad del pago</w:t>
      </w:r>
      <w:r w:rsidRPr="000414B6">
        <w:rPr>
          <w:rFonts w:ascii="Arial" w:eastAsia="Times New Roman" w:hAnsi="Arial" w:cs="Arial"/>
          <w:i/>
          <w:iCs/>
          <w:szCs w:val="24"/>
          <w:lang w:eastAsia="es-CO"/>
        </w:rPr>
        <w:t xml:space="preserve">. Por tal motivo, es incompleto el pago realizado sin el referido ajuste cuando el transcurso del tiempo devaluó el valor del crédito. </w:t>
      </w:r>
    </w:p>
    <w:p w14:paraId="37B2E801" w14:textId="77777777" w:rsidR="00F74EDA" w:rsidRPr="000414B6" w:rsidRDefault="00F74EDA" w:rsidP="000414B6">
      <w:pPr>
        <w:spacing w:after="0" w:line="240" w:lineRule="auto"/>
        <w:ind w:left="426" w:right="420"/>
        <w:jc w:val="both"/>
        <w:textAlignment w:val="baseline"/>
        <w:rPr>
          <w:rFonts w:ascii="Arial" w:eastAsia="Times New Roman" w:hAnsi="Arial" w:cs="Arial"/>
          <w:i/>
          <w:iCs/>
          <w:szCs w:val="24"/>
          <w:lang w:eastAsia="es-CO"/>
        </w:rPr>
      </w:pPr>
    </w:p>
    <w:p w14:paraId="657B3B03" w14:textId="4A0249F5" w:rsidR="00F74EDA" w:rsidRPr="000414B6" w:rsidRDefault="00F74EDA" w:rsidP="000414B6">
      <w:pPr>
        <w:spacing w:after="0" w:line="240" w:lineRule="auto"/>
        <w:ind w:left="426" w:right="420"/>
        <w:jc w:val="both"/>
        <w:textAlignment w:val="baseline"/>
        <w:rPr>
          <w:rFonts w:ascii="Arial" w:eastAsia="Times New Roman" w:hAnsi="Arial" w:cs="Arial"/>
          <w:szCs w:val="24"/>
          <w:lang w:eastAsia="es-CO"/>
        </w:rPr>
      </w:pPr>
      <w:r w:rsidRPr="000414B6">
        <w:rPr>
          <w:rFonts w:ascii="Arial" w:eastAsia="Times New Roman" w:hAnsi="Arial" w:cs="Arial"/>
          <w:i/>
          <w:iCs/>
          <w:szCs w:val="24"/>
          <w:lang w:eastAsia="es-CO"/>
        </w:rPr>
        <w:t xml:space="preserve">Ahora, la indexación no implica el incremento del valor de los créditos pensionales, ya que su función consiste únicamente en evitar la pérdida del poder adquisitivo de la moneda y la consecuente reducción del patrimonio de quien accede a la administración de justicia, causada por el transcurso del tiempo. Tampoco puede verse como parte de la mesada, puesto que no satisface necesidades sociales del pensionado, y menos como una sanción, ya que lejos de castigar al deudor, garantiza que los créditos pensionales no pierdan su valor real.” </w:t>
      </w:r>
      <w:r w:rsidR="0087613C" w:rsidRPr="000414B6">
        <w:rPr>
          <w:rFonts w:ascii="Arial" w:eastAsia="Times New Roman" w:hAnsi="Arial" w:cs="Arial"/>
          <w:szCs w:val="24"/>
          <w:lang w:eastAsia="es-CO"/>
        </w:rPr>
        <w:t>(Negrillas y subrayas por fuera de texto).</w:t>
      </w:r>
    </w:p>
    <w:p w14:paraId="25B89A81" w14:textId="77777777" w:rsidR="009360AD" w:rsidRPr="000414B6" w:rsidRDefault="009360AD" w:rsidP="000414B6">
      <w:pPr>
        <w:pStyle w:val="Textoindependiente"/>
        <w:spacing w:line="276" w:lineRule="auto"/>
        <w:ind w:right="284"/>
        <w:rPr>
          <w:rFonts w:cs="Arial"/>
          <w:b/>
          <w:sz w:val="24"/>
          <w:szCs w:val="24"/>
          <w:lang w:val="es-CO"/>
        </w:rPr>
      </w:pPr>
    </w:p>
    <w:p w14:paraId="360C2041" w14:textId="2B8C390B" w:rsidR="009360AD" w:rsidRPr="000414B6" w:rsidRDefault="009360AD" w:rsidP="000414B6">
      <w:pPr>
        <w:pStyle w:val="Textoindependiente"/>
        <w:spacing w:line="276" w:lineRule="auto"/>
        <w:ind w:right="284"/>
        <w:rPr>
          <w:rFonts w:cs="Arial"/>
          <w:b/>
          <w:sz w:val="24"/>
          <w:szCs w:val="24"/>
          <w:lang w:val="es-CO"/>
        </w:rPr>
      </w:pPr>
      <w:r w:rsidRPr="000414B6">
        <w:rPr>
          <w:rFonts w:cs="Arial"/>
          <w:b/>
          <w:sz w:val="24"/>
          <w:szCs w:val="24"/>
          <w:lang w:val="es-CO"/>
        </w:rPr>
        <w:t>EL CASO CONCRETO</w:t>
      </w:r>
    </w:p>
    <w:p w14:paraId="0A3E2BD8" w14:textId="77777777" w:rsidR="009360AD" w:rsidRPr="000414B6" w:rsidRDefault="009360AD" w:rsidP="000414B6">
      <w:pPr>
        <w:spacing w:after="0"/>
        <w:ind w:right="51"/>
        <w:jc w:val="both"/>
        <w:rPr>
          <w:rFonts w:ascii="Arial" w:hAnsi="Arial" w:cs="Arial"/>
          <w:sz w:val="24"/>
          <w:szCs w:val="24"/>
        </w:rPr>
      </w:pPr>
    </w:p>
    <w:p w14:paraId="3AE72045" w14:textId="2E7D08EC" w:rsidR="00611406" w:rsidRDefault="007B59DA" w:rsidP="000414B6">
      <w:pPr>
        <w:spacing w:after="0"/>
        <w:jc w:val="both"/>
        <w:rPr>
          <w:rFonts w:ascii="Arial" w:hAnsi="Arial" w:cs="Arial"/>
          <w:sz w:val="24"/>
          <w:szCs w:val="24"/>
        </w:rPr>
      </w:pPr>
      <w:r w:rsidRPr="000414B6">
        <w:rPr>
          <w:rFonts w:ascii="Arial" w:hAnsi="Arial" w:cs="Arial"/>
          <w:sz w:val="24"/>
          <w:szCs w:val="24"/>
        </w:rPr>
        <w:t>En la resolución RDP 029</w:t>
      </w:r>
      <w:r w:rsidR="0039358E" w:rsidRPr="000414B6">
        <w:rPr>
          <w:rFonts w:ascii="Arial" w:hAnsi="Arial" w:cs="Arial"/>
          <w:sz w:val="24"/>
          <w:szCs w:val="24"/>
        </w:rPr>
        <w:t xml:space="preserve">016 de 15 de diciembre de 2020 </w:t>
      </w:r>
      <w:r w:rsidR="002616CB" w:rsidRPr="000414B6">
        <w:rPr>
          <w:rFonts w:ascii="Arial" w:hAnsi="Arial" w:cs="Arial"/>
          <w:sz w:val="24"/>
          <w:szCs w:val="24"/>
        </w:rPr>
        <w:t xml:space="preserve">por medio de la cual se niega la solicitud de reconocimiento de la indexación del retroactivo pensional </w:t>
      </w:r>
      <w:r w:rsidR="00B45E12" w:rsidRPr="000414B6">
        <w:rPr>
          <w:rFonts w:ascii="Arial" w:hAnsi="Arial" w:cs="Arial"/>
          <w:sz w:val="24"/>
          <w:szCs w:val="24"/>
        </w:rPr>
        <w:t xml:space="preserve">al demandante </w:t>
      </w:r>
      <w:r w:rsidR="0039358E" w:rsidRPr="000414B6">
        <w:rPr>
          <w:rFonts w:ascii="Arial" w:hAnsi="Arial" w:cs="Arial"/>
          <w:sz w:val="24"/>
          <w:szCs w:val="24"/>
        </w:rPr>
        <w:t>-</w:t>
      </w:r>
      <w:r w:rsidR="00FA1BF9" w:rsidRPr="000414B6">
        <w:rPr>
          <w:rFonts w:ascii="Arial" w:hAnsi="Arial" w:cs="Arial"/>
          <w:sz w:val="24"/>
          <w:szCs w:val="24"/>
        </w:rPr>
        <w:t xml:space="preserve">págs.132 a </w:t>
      </w:r>
      <w:r w:rsidR="00771621" w:rsidRPr="000414B6">
        <w:rPr>
          <w:rFonts w:ascii="Arial" w:hAnsi="Arial" w:cs="Arial"/>
          <w:sz w:val="24"/>
          <w:szCs w:val="24"/>
        </w:rPr>
        <w:t xml:space="preserve">134 </w:t>
      </w:r>
      <w:r w:rsidR="0039358E" w:rsidRPr="000414B6">
        <w:rPr>
          <w:rFonts w:ascii="Arial" w:hAnsi="Arial" w:cs="Arial"/>
          <w:sz w:val="24"/>
          <w:szCs w:val="24"/>
        </w:rPr>
        <w:t>expediente administrativo inmerso en archivo 09 carpeta primera instancia-</w:t>
      </w:r>
      <w:r w:rsidR="00C93362" w:rsidRPr="000414B6">
        <w:rPr>
          <w:rFonts w:ascii="Arial" w:hAnsi="Arial" w:cs="Arial"/>
          <w:sz w:val="24"/>
          <w:szCs w:val="24"/>
        </w:rPr>
        <w:t>, la Unidad Administrativa Especial de Gestión Pensional y Contribuciones Parafiscales de la Protección Social -UGPP-</w:t>
      </w:r>
      <w:r w:rsidR="007F2E92" w:rsidRPr="000414B6">
        <w:rPr>
          <w:rFonts w:ascii="Arial" w:hAnsi="Arial" w:cs="Arial"/>
          <w:sz w:val="24"/>
          <w:szCs w:val="24"/>
        </w:rPr>
        <w:t xml:space="preserve">, al analizar el caso del señor Diego Wilmar Zuluaga Cardona, </w:t>
      </w:r>
      <w:r w:rsidR="009D5CEB" w:rsidRPr="000414B6">
        <w:rPr>
          <w:rFonts w:ascii="Arial" w:hAnsi="Arial" w:cs="Arial"/>
          <w:sz w:val="24"/>
          <w:szCs w:val="24"/>
        </w:rPr>
        <w:t xml:space="preserve">estableció que </w:t>
      </w:r>
      <w:r w:rsidR="009D5CEB" w:rsidRPr="000414B6">
        <w:rPr>
          <w:rFonts w:ascii="Arial" w:hAnsi="Arial" w:cs="Arial"/>
          <w:i/>
          <w:iCs/>
          <w:sz w:val="24"/>
          <w:szCs w:val="24"/>
        </w:rPr>
        <w:t>“</w:t>
      </w:r>
      <w:r w:rsidR="009D5CEB" w:rsidRPr="000414B6">
        <w:rPr>
          <w:rFonts w:ascii="Arial" w:hAnsi="Arial" w:cs="Arial"/>
          <w:i/>
          <w:iCs/>
          <w:szCs w:val="24"/>
        </w:rPr>
        <w:t>con el fin de dar trámite a la solicitud que nos convoca se procedió a validar el expediente pensional observándose que la resolución No</w:t>
      </w:r>
      <w:r w:rsidR="003B74C2" w:rsidRPr="000414B6">
        <w:rPr>
          <w:rFonts w:ascii="Arial" w:hAnsi="Arial" w:cs="Arial"/>
          <w:i/>
          <w:iCs/>
          <w:szCs w:val="24"/>
        </w:rPr>
        <w:t xml:space="preserve"> RDP 17830 del 04 de agosto de 2020 que modificó unas resoluciones reconoció la pensión </w:t>
      </w:r>
      <w:r w:rsidR="006E1799" w:rsidRPr="000414B6">
        <w:rPr>
          <w:rFonts w:ascii="Arial" w:hAnsi="Arial" w:cs="Arial"/>
          <w:i/>
          <w:iCs/>
          <w:szCs w:val="24"/>
        </w:rPr>
        <w:t>en la suma de $3.183.113 efectiva a partir del 01 de febrero de 2005 con efectos fiscales a partir del 22 de marzo de 2016 por prescripción trienal</w:t>
      </w:r>
      <w:r w:rsidR="00BD4FC7" w:rsidRPr="000414B6">
        <w:rPr>
          <w:rFonts w:ascii="Arial" w:hAnsi="Arial" w:cs="Arial"/>
          <w:i/>
          <w:iCs/>
          <w:sz w:val="24"/>
          <w:szCs w:val="24"/>
        </w:rPr>
        <w:t>”</w:t>
      </w:r>
      <w:r w:rsidR="00BD4FC7" w:rsidRPr="000414B6">
        <w:rPr>
          <w:rFonts w:ascii="Arial" w:hAnsi="Arial" w:cs="Arial"/>
          <w:i/>
          <w:sz w:val="24"/>
          <w:szCs w:val="24"/>
        </w:rPr>
        <w:t xml:space="preserve">, definiendo a continuación que </w:t>
      </w:r>
      <w:r w:rsidR="00BD4FC7" w:rsidRPr="000414B6">
        <w:rPr>
          <w:rFonts w:ascii="Arial" w:hAnsi="Arial" w:cs="Arial"/>
          <w:i/>
          <w:iCs/>
          <w:sz w:val="24"/>
          <w:szCs w:val="24"/>
        </w:rPr>
        <w:t>“</w:t>
      </w:r>
      <w:r w:rsidR="00BD4FC7" w:rsidRPr="000414B6">
        <w:rPr>
          <w:rFonts w:ascii="Arial" w:hAnsi="Arial" w:cs="Arial"/>
          <w:i/>
          <w:iCs/>
          <w:szCs w:val="24"/>
        </w:rPr>
        <w:t>el solicitante  adquirió el status de pensionado el 17 de enero de 2005</w:t>
      </w:r>
      <w:r w:rsidR="00814781" w:rsidRPr="000414B6">
        <w:rPr>
          <w:rFonts w:ascii="Arial" w:hAnsi="Arial" w:cs="Arial"/>
          <w:i/>
          <w:iCs/>
          <w:szCs w:val="24"/>
        </w:rPr>
        <w:t xml:space="preserve"> y se retiró del servicio el 30 de enero de 2005, es decir, con posterioridad a la adquisición del status no observándose pérdida del poder adquisitivo de la pensión</w:t>
      </w:r>
      <w:r w:rsidR="00814781" w:rsidRPr="000414B6">
        <w:rPr>
          <w:rFonts w:ascii="Arial" w:hAnsi="Arial" w:cs="Arial"/>
          <w:i/>
          <w:iCs/>
          <w:sz w:val="24"/>
          <w:szCs w:val="24"/>
        </w:rPr>
        <w:t>”</w:t>
      </w:r>
      <w:r w:rsidR="00814781" w:rsidRPr="000414B6">
        <w:rPr>
          <w:rFonts w:ascii="Arial" w:hAnsi="Arial" w:cs="Arial"/>
          <w:sz w:val="24"/>
          <w:szCs w:val="24"/>
        </w:rPr>
        <w:t>; motivación que precisamente llevó a la entidad accionada a negar la indexación solicitada.</w:t>
      </w:r>
    </w:p>
    <w:p w14:paraId="0DCC01AE" w14:textId="77777777" w:rsidR="000414B6" w:rsidRPr="000414B6" w:rsidRDefault="000414B6" w:rsidP="000414B6">
      <w:pPr>
        <w:spacing w:after="0"/>
        <w:jc w:val="both"/>
        <w:rPr>
          <w:rFonts w:ascii="Arial" w:hAnsi="Arial" w:cs="Arial"/>
          <w:sz w:val="24"/>
          <w:szCs w:val="24"/>
        </w:rPr>
      </w:pPr>
    </w:p>
    <w:p w14:paraId="7B335C48" w14:textId="20EF25E1" w:rsidR="00814781" w:rsidRPr="000414B6" w:rsidRDefault="00814781" w:rsidP="000414B6">
      <w:pPr>
        <w:spacing w:after="0"/>
        <w:jc w:val="both"/>
        <w:rPr>
          <w:rFonts w:ascii="Arial" w:hAnsi="Arial" w:cs="Arial"/>
          <w:sz w:val="24"/>
          <w:szCs w:val="24"/>
        </w:rPr>
      </w:pPr>
      <w:r w:rsidRPr="000414B6">
        <w:rPr>
          <w:rFonts w:ascii="Arial" w:hAnsi="Arial" w:cs="Arial"/>
          <w:sz w:val="24"/>
          <w:szCs w:val="24"/>
        </w:rPr>
        <w:t xml:space="preserve">Ahora, como se aprecia en </w:t>
      </w:r>
      <w:r w:rsidR="00400FE1" w:rsidRPr="000414B6">
        <w:rPr>
          <w:rFonts w:ascii="Arial" w:hAnsi="Arial" w:cs="Arial"/>
          <w:sz w:val="24"/>
          <w:szCs w:val="24"/>
        </w:rPr>
        <w:t xml:space="preserve">documento emitido por la UGPP rotulado como “TELECOM PENSIONADOS </w:t>
      </w:r>
      <w:r w:rsidR="00671B17" w:rsidRPr="000414B6">
        <w:rPr>
          <w:rFonts w:ascii="Arial" w:hAnsi="Arial" w:cs="Arial"/>
          <w:sz w:val="24"/>
          <w:szCs w:val="24"/>
        </w:rPr>
        <w:t>– Jubilaciones Pensionados” inmerso en las páginas 263 y 264 del expediente administrativo</w:t>
      </w:r>
      <w:r w:rsidR="00A27A89" w:rsidRPr="000414B6">
        <w:rPr>
          <w:rFonts w:ascii="Arial" w:hAnsi="Arial" w:cs="Arial"/>
          <w:sz w:val="24"/>
          <w:szCs w:val="24"/>
        </w:rPr>
        <w:t xml:space="preserve"> ubicado en el archivo 09 de la carpeta de primera instancia, </w:t>
      </w:r>
      <w:r w:rsidR="00EF7246" w:rsidRPr="000414B6">
        <w:rPr>
          <w:rFonts w:ascii="Arial" w:hAnsi="Arial" w:cs="Arial"/>
          <w:sz w:val="24"/>
          <w:szCs w:val="24"/>
        </w:rPr>
        <w:t xml:space="preserve">la Unidad Administrativa </w:t>
      </w:r>
      <w:r w:rsidR="00B85D07" w:rsidRPr="000414B6">
        <w:rPr>
          <w:rFonts w:ascii="Arial" w:hAnsi="Arial" w:cs="Arial"/>
          <w:sz w:val="24"/>
          <w:szCs w:val="24"/>
        </w:rPr>
        <w:t xml:space="preserve">Especial de Gestión Pensional y Contribuciones Parafiscales de la Protección Social incluyó al señor </w:t>
      </w:r>
      <w:r w:rsidR="008D0593" w:rsidRPr="000414B6">
        <w:rPr>
          <w:rFonts w:ascii="Arial" w:hAnsi="Arial" w:cs="Arial"/>
          <w:sz w:val="24"/>
          <w:szCs w:val="24"/>
        </w:rPr>
        <w:t>Diego Wilmar Zuluaga Cardona en nómina de pensionados del mes de agosto de 2020</w:t>
      </w:r>
      <w:r w:rsidR="00EF7CB9" w:rsidRPr="000414B6">
        <w:rPr>
          <w:rFonts w:ascii="Arial" w:hAnsi="Arial" w:cs="Arial"/>
          <w:sz w:val="24"/>
          <w:szCs w:val="24"/>
        </w:rPr>
        <w:t xml:space="preserve">, con una mesada inicial para el año 2005 del orden de $3.183.113, que debidamente actualizada para los años 2016, 2017, 2018, </w:t>
      </w:r>
      <w:r w:rsidR="00EF7CB9" w:rsidRPr="000414B6">
        <w:rPr>
          <w:rFonts w:ascii="Arial" w:hAnsi="Arial" w:cs="Arial"/>
          <w:sz w:val="24"/>
          <w:szCs w:val="24"/>
        </w:rPr>
        <w:lastRenderedPageBreak/>
        <w:t>2019 y 2020 ascendía a las sumas respectivas de $</w:t>
      </w:r>
      <w:r w:rsidR="000B229F" w:rsidRPr="000414B6">
        <w:rPr>
          <w:rFonts w:ascii="Arial" w:hAnsi="Arial" w:cs="Arial"/>
          <w:sz w:val="24"/>
          <w:szCs w:val="24"/>
        </w:rPr>
        <w:t>5.006.279,19</w:t>
      </w:r>
      <w:r w:rsidR="00E54897" w:rsidRPr="000414B6">
        <w:rPr>
          <w:rFonts w:ascii="Arial" w:hAnsi="Arial" w:cs="Arial"/>
          <w:sz w:val="24"/>
          <w:szCs w:val="24"/>
        </w:rPr>
        <w:t>, $5.294.138,13</w:t>
      </w:r>
      <w:r w:rsidR="002E3DB6" w:rsidRPr="000414B6">
        <w:rPr>
          <w:rFonts w:ascii="Arial" w:hAnsi="Arial" w:cs="Arial"/>
          <w:sz w:val="24"/>
          <w:szCs w:val="24"/>
        </w:rPr>
        <w:t>, $5</w:t>
      </w:r>
      <w:r w:rsidR="009433AF" w:rsidRPr="000414B6">
        <w:rPr>
          <w:rFonts w:ascii="Arial" w:hAnsi="Arial" w:cs="Arial"/>
          <w:sz w:val="24"/>
          <w:szCs w:val="24"/>
        </w:rPr>
        <w:t>.510.668,38, $5.</w:t>
      </w:r>
      <w:r w:rsidR="00677AEB" w:rsidRPr="000414B6">
        <w:rPr>
          <w:rFonts w:ascii="Arial" w:hAnsi="Arial" w:cs="Arial"/>
          <w:sz w:val="24"/>
          <w:szCs w:val="24"/>
        </w:rPr>
        <w:t>685.907,64 y $5.901.972,13</w:t>
      </w:r>
      <w:r w:rsidR="00905876" w:rsidRPr="000414B6">
        <w:rPr>
          <w:rFonts w:ascii="Arial" w:hAnsi="Arial" w:cs="Arial"/>
          <w:sz w:val="24"/>
          <w:szCs w:val="24"/>
        </w:rPr>
        <w:t>; reconociendo por concepto de retroactivo pensional generado entre el 22 de marzo de 2016 y el 31 de julio de 2020, la suma de $334.656.707</w:t>
      </w:r>
      <w:r w:rsidR="002A208E" w:rsidRPr="000414B6">
        <w:rPr>
          <w:rFonts w:ascii="Arial" w:hAnsi="Arial" w:cs="Arial"/>
          <w:sz w:val="24"/>
          <w:szCs w:val="24"/>
        </w:rPr>
        <w:t>,38, en donde, además de las doce (12) mesadas anuales, se reconocieron y pagaron dos (2) mesadas adicionales</w:t>
      </w:r>
      <w:r w:rsidR="004745BD" w:rsidRPr="000414B6">
        <w:rPr>
          <w:rFonts w:ascii="Arial" w:hAnsi="Arial" w:cs="Arial"/>
          <w:sz w:val="24"/>
          <w:szCs w:val="24"/>
        </w:rPr>
        <w:t xml:space="preserve">; registrándose que no había lugar a reconocer y pagar suma alguna por concepto de intereses ni </w:t>
      </w:r>
      <w:r w:rsidR="004745BD" w:rsidRPr="000414B6">
        <w:rPr>
          <w:rFonts w:ascii="Arial" w:hAnsi="Arial" w:cs="Arial"/>
          <w:b/>
          <w:bCs/>
          <w:sz w:val="24"/>
          <w:szCs w:val="24"/>
        </w:rPr>
        <w:t>indexación</w:t>
      </w:r>
      <w:r w:rsidR="00AD61D9" w:rsidRPr="000414B6">
        <w:rPr>
          <w:rFonts w:ascii="Arial" w:hAnsi="Arial" w:cs="Arial"/>
          <w:b/>
          <w:bCs/>
          <w:sz w:val="24"/>
          <w:szCs w:val="24"/>
        </w:rPr>
        <w:t xml:space="preserve"> </w:t>
      </w:r>
      <w:r w:rsidR="00AD61D9" w:rsidRPr="000414B6">
        <w:rPr>
          <w:rFonts w:ascii="Arial" w:hAnsi="Arial" w:cs="Arial"/>
          <w:sz w:val="24"/>
          <w:szCs w:val="24"/>
        </w:rPr>
        <w:t xml:space="preserve">y procediendo con </w:t>
      </w:r>
      <w:r w:rsidR="00A35FD4" w:rsidRPr="000414B6">
        <w:rPr>
          <w:rFonts w:ascii="Arial" w:hAnsi="Arial" w:cs="Arial"/>
          <w:sz w:val="24"/>
          <w:szCs w:val="24"/>
        </w:rPr>
        <w:t>el</w:t>
      </w:r>
      <w:r w:rsidR="00AD61D9" w:rsidRPr="000414B6">
        <w:rPr>
          <w:rFonts w:ascii="Arial" w:hAnsi="Arial" w:cs="Arial"/>
          <w:sz w:val="24"/>
          <w:szCs w:val="24"/>
        </w:rPr>
        <w:t xml:space="preserve"> descuento del 12% </w:t>
      </w:r>
      <w:r w:rsidR="00A35FD4" w:rsidRPr="000414B6">
        <w:rPr>
          <w:rFonts w:ascii="Arial" w:hAnsi="Arial" w:cs="Arial"/>
          <w:sz w:val="24"/>
          <w:szCs w:val="24"/>
        </w:rPr>
        <w:t>correspondiente a los aportes al sistema general de salud.</w:t>
      </w:r>
    </w:p>
    <w:p w14:paraId="09849D03" w14:textId="77777777" w:rsidR="003B60DF" w:rsidRPr="000414B6" w:rsidRDefault="003B60DF" w:rsidP="000414B6">
      <w:pPr>
        <w:spacing w:after="0"/>
        <w:jc w:val="both"/>
        <w:rPr>
          <w:rFonts w:ascii="Arial" w:hAnsi="Arial" w:cs="Arial"/>
          <w:sz w:val="24"/>
          <w:szCs w:val="24"/>
        </w:rPr>
      </w:pPr>
    </w:p>
    <w:p w14:paraId="3075A23C" w14:textId="7CF426E5" w:rsidR="00CD5A1D" w:rsidRPr="000414B6" w:rsidRDefault="003B60DF" w:rsidP="000414B6">
      <w:pPr>
        <w:spacing w:after="0"/>
        <w:jc w:val="both"/>
        <w:rPr>
          <w:rFonts w:ascii="Arial" w:hAnsi="Arial" w:cs="Arial"/>
          <w:b/>
          <w:bCs/>
          <w:sz w:val="24"/>
          <w:szCs w:val="24"/>
        </w:rPr>
      </w:pPr>
      <w:r w:rsidRPr="000414B6">
        <w:rPr>
          <w:rFonts w:ascii="Arial" w:hAnsi="Arial" w:cs="Arial"/>
          <w:sz w:val="24"/>
          <w:szCs w:val="24"/>
        </w:rPr>
        <w:t>Así las cosas, co</w:t>
      </w:r>
      <w:r w:rsidR="00E75F43" w:rsidRPr="000414B6">
        <w:rPr>
          <w:rFonts w:ascii="Arial" w:hAnsi="Arial" w:cs="Arial"/>
          <w:sz w:val="24"/>
          <w:szCs w:val="24"/>
        </w:rPr>
        <w:t xml:space="preserve">nforme con lo sentado por la Sala de Casación Laboral de la Corte Suprema de Justicia </w:t>
      </w:r>
      <w:r w:rsidR="006E338B" w:rsidRPr="000414B6">
        <w:rPr>
          <w:rFonts w:ascii="Arial" w:hAnsi="Arial" w:cs="Arial"/>
          <w:sz w:val="24"/>
          <w:szCs w:val="24"/>
        </w:rPr>
        <w:t>en la sentencia SL359-2021</w:t>
      </w:r>
      <w:r w:rsidR="6E6230D9" w:rsidRPr="000414B6">
        <w:rPr>
          <w:rFonts w:ascii="Arial" w:hAnsi="Arial" w:cs="Arial"/>
          <w:sz w:val="24"/>
          <w:szCs w:val="24"/>
        </w:rPr>
        <w:t>,</w:t>
      </w:r>
      <w:r w:rsidR="0034162D" w:rsidRPr="000414B6">
        <w:rPr>
          <w:rFonts w:ascii="Arial" w:hAnsi="Arial" w:cs="Arial"/>
          <w:sz w:val="24"/>
          <w:szCs w:val="24"/>
        </w:rPr>
        <w:t xml:space="preserve"> era obligación de la Unidad Administrativa Especial de Gestión Pensional y Contribuciones Parafiscales de la Protección Social </w:t>
      </w:r>
      <w:r w:rsidR="00B303CE" w:rsidRPr="000414B6">
        <w:rPr>
          <w:rFonts w:ascii="Arial" w:hAnsi="Arial" w:cs="Arial"/>
          <w:sz w:val="24"/>
          <w:szCs w:val="24"/>
        </w:rPr>
        <w:t xml:space="preserve">reconocer y pagar la indexación de aquellas mesadas pensionales que, por el paso del tiempo, </w:t>
      </w:r>
      <w:r w:rsidR="00BD7EE9" w:rsidRPr="000414B6">
        <w:rPr>
          <w:rFonts w:ascii="Arial" w:hAnsi="Arial" w:cs="Arial"/>
          <w:sz w:val="24"/>
          <w:szCs w:val="24"/>
        </w:rPr>
        <w:t>devaluaron su valor, sin que así lo hubiere hecho, motivo por el que, no le asiste razón al apoderado judicial de esa entidad cuando afirma que la UGPP cumplió con la totalidad de las obligaciones que estaban a su cargo frente al señor Zuluaga Cardona</w:t>
      </w:r>
      <w:r w:rsidR="004C2196" w:rsidRPr="000414B6">
        <w:rPr>
          <w:rFonts w:ascii="Arial" w:hAnsi="Arial" w:cs="Arial"/>
          <w:sz w:val="24"/>
          <w:szCs w:val="24"/>
        </w:rPr>
        <w:t xml:space="preserve">, ya que, como lo advirtió el máximo órgano de la jurisdicción ordinaria laboral </w:t>
      </w:r>
      <w:r w:rsidR="00DD06E2" w:rsidRPr="000414B6">
        <w:rPr>
          <w:rFonts w:ascii="Arial" w:hAnsi="Arial" w:cs="Arial"/>
          <w:b/>
          <w:bCs/>
          <w:sz w:val="24"/>
          <w:szCs w:val="24"/>
        </w:rPr>
        <w:t>la obligación de</w:t>
      </w:r>
      <w:r w:rsidR="00D60C0F" w:rsidRPr="000414B6">
        <w:rPr>
          <w:rFonts w:ascii="Arial" w:hAnsi="Arial" w:cs="Arial"/>
          <w:b/>
          <w:bCs/>
          <w:sz w:val="24"/>
          <w:szCs w:val="24"/>
        </w:rPr>
        <w:t xml:space="preserve"> indexar </w:t>
      </w:r>
      <w:r w:rsidR="00241702" w:rsidRPr="000414B6">
        <w:rPr>
          <w:rFonts w:ascii="Arial" w:hAnsi="Arial" w:cs="Arial"/>
          <w:b/>
          <w:bCs/>
          <w:sz w:val="24"/>
          <w:szCs w:val="24"/>
        </w:rPr>
        <w:t>hace parte de la integralidad del pago</w:t>
      </w:r>
      <w:r w:rsidR="00CD5A1D" w:rsidRPr="000414B6">
        <w:rPr>
          <w:rFonts w:ascii="Arial" w:hAnsi="Arial" w:cs="Arial"/>
          <w:b/>
          <w:bCs/>
          <w:sz w:val="24"/>
          <w:szCs w:val="24"/>
        </w:rPr>
        <w:t xml:space="preserve"> que les corresponde hacer a las administradoras pensionales </w:t>
      </w:r>
      <w:r w:rsidR="004C2D7B" w:rsidRPr="000414B6">
        <w:rPr>
          <w:rFonts w:ascii="Arial" w:hAnsi="Arial" w:cs="Arial"/>
          <w:b/>
          <w:bCs/>
          <w:sz w:val="24"/>
          <w:szCs w:val="24"/>
        </w:rPr>
        <w:t>cuando reconocen mesadas pensionales.</w:t>
      </w:r>
    </w:p>
    <w:p w14:paraId="0977AD03" w14:textId="77777777" w:rsidR="0014168F" w:rsidRPr="000414B6" w:rsidRDefault="0014168F" w:rsidP="000414B6">
      <w:pPr>
        <w:spacing w:after="0"/>
        <w:jc w:val="both"/>
        <w:rPr>
          <w:rFonts w:ascii="Arial" w:hAnsi="Arial" w:cs="Arial"/>
          <w:b/>
          <w:bCs/>
          <w:sz w:val="24"/>
          <w:szCs w:val="24"/>
        </w:rPr>
      </w:pPr>
    </w:p>
    <w:p w14:paraId="41C11261" w14:textId="37920C2E" w:rsidR="0014168F" w:rsidRPr="000414B6" w:rsidRDefault="00831E80" w:rsidP="000414B6">
      <w:pPr>
        <w:spacing w:after="0"/>
        <w:jc w:val="both"/>
        <w:rPr>
          <w:rFonts w:ascii="Arial" w:hAnsi="Arial" w:cs="Arial"/>
          <w:sz w:val="24"/>
          <w:szCs w:val="24"/>
        </w:rPr>
      </w:pPr>
      <w:r w:rsidRPr="000414B6">
        <w:rPr>
          <w:rFonts w:ascii="Arial" w:hAnsi="Arial" w:cs="Arial"/>
          <w:sz w:val="24"/>
          <w:szCs w:val="24"/>
        </w:rPr>
        <w:t>Ahora, si bien el apoderado judicial de la UGPP no cuestionó la liquidación efectuada por la funcionaria de primera instancia, teniendo en cuenta que también se surtió a favor de la entidad accionada el grado jurisdiccional de consulta</w:t>
      </w:r>
      <w:r w:rsidR="00CC237D" w:rsidRPr="000414B6">
        <w:rPr>
          <w:rFonts w:ascii="Arial" w:hAnsi="Arial" w:cs="Arial"/>
          <w:sz w:val="24"/>
          <w:szCs w:val="24"/>
        </w:rPr>
        <w:t xml:space="preserve">, la Sala procederá a realizar la correspondiente liquidación, no sin antes advertir que </w:t>
      </w:r>
      <w:r w:rsidR="00E314F4" w:rsidRPr="000414B6">
        <w:rPr>
          <w:rFonts w:ascii="Arial" w:hAnsi="Arial" w:cs="Arial"/>
          <w:sz w:val="24"/>
          <w:szCs w:val="24"/>
        </w:rPr>
        <w:t xml:space="preserve">la indexación </w:t>
      </w:r>
      <w:r w:rsidR="00C04ED7" w:rsidRPr="000414B6">
        <w:rPr>
          <w:rFonts w:ascii="Arial" w:hAnsi="Arial" w:cs="Arial"/>
          <w:sz w:val="24"/>
          <w:szCs w:val="24"/>
        </w:rPr>
        <w:t xml:space="preserve">sobre cada una </w:t>
      </w:r>
      <w:r w:rsidR="00E314F4" w:rsidRPr="000414B6">
        <w:rPr>
          <w:rFonts w:ascii="Arial" w:hAnsi="Arial" w:cs="Arial"/>
          <w:sz w:val="24"/>
          <w:szCs w:val="24"/>
        </w:rPr>
        <w:t>de las mesadas pensionales causadas</w:t>
      </w:r>
      <w:r w:rsidR="00B5178A" w:rsidRPr="000414B6">
        <w:rPr>
          <w:rFonts w:ascii="Arial" w:hAnsi="Arial" w:cs="Arial"/>
          <w:sz w:val="24"/>
          <w:szCs w:val="24"/>
        </w:rPr>
        <w:t xml:space="preserve"> entre el 22 de marzo de 2016 y el 31 de julio de 2020 </w:t>
      </w:r>
      <w:r w:rsidR="004B181E" w:rsidRPr="000414B6">
        <w:rPr>
          <w:rFonts w:ascii="Arial" w:hAnsi="Arial" w:cs="Arial"/>
          <w:sz w:val="24"/>
          <w:szCs w:val="24"/>
        </w:rPr>
        <w:t>y que fueron pagadas en el mes de agosto de 2020, no se e</w:t>
      </w:r>
      <w:r w:rsidR="00C04ED7" w:rsidRPr="000414B6">
        <w:rPr>
          <w:rFonts w:ascii="Arial" w:hAnsi="Arial" w:cs="Arial"/>
          <w:sz w:val="24"/>
          <w:szCs w:val="24"/>
        </w:rPr>
        <w:t>ncuentran prescritas, ya que la presente acción se interpuso dentro de los tres años siguientes a</w:t>
      </w:r>
      <w:r w:rsidR="00A311CA" w:rsidRPr="000414B6">
        <w:rPr>
          <w:rFonts w:ascii="Arial" w:hAnsi="Arial" w:cs="Arial"/>
          <w:sz w:val="24"/>
          <w:szCs w:val="24"/>
        </w:rPr>
        <w:t xml:space="preserve"> la emisión de</w:t>
      </w:r>
      <w:r w:rsidR="00895CD2" w:rsidRPr="000414B6">
        <w:rPr>
          <w:rFonts w:ascii="Arial" w:hAnsi="Arial" w:cs="Arial"/>
          <w:sz w:val="24"/>
          <w:szCs w:val="24"/>
        </w:rPr>
        <w:t xml:space="preserve"> la resolución RDP17830 de 4 de agosto de 2020 en la que se reconoció la prestación económica al demandante, habiéndose cancelado en ese mismo periodo el retroactivo pensional</w:t>
      </w:r>
      <w:r w:rsidR="00FD08B8" w:rsidRPr="000414B6">
        <w:rPr>
          <w:rFonts w:ascii="Arial" w:hAnsi="Arial" w:cs="Arial"/>
          <w:sz w:val="24"/>
          <w:szCs w:val="24"/>
        </w:rPr>
        <w:t>.</w:t>
      </w:r>
    </w:p>
    <w:p w14:paraId="3AE179EA" w14:textId="77777777" w:rsidR="0084067A" w:rsidRPr="000414B6" w:rsidRDefault="0084067A" w:rsidP="000414B6">
      <w:pPr>
        <w:spacing w:after="0"/>
        <w:jc w:val="both"/>
        <w:rPr>
          <w:rFonts w:ascii="Arial" w:hAnsi="Arial" w:cs="Arial"/>
          <w:sz w:val="24"/>
          <w:szCs w:val="24"/>
        </w:rPr>
      </w:pPr>
    </w:p>
    <w:p w14:paraId="0EB47045" w14:textId="3F74EF0A" w:rsidR="0084067A" w:rsidRPr="000414B6" w:rsidRDefault="0035424C" w:rsidP="000414B6">
      <w:pPr>
        <w:spacing w:after="0"/>
        <w:jc w:val="both"/>
        <w:rPr>
          <w:rFonts w:ascii="Arial" w:hAnsi="Arial" w:cs="Arial"/>
          <w:sz w:val="24"/>
          <w:szCs w:val="24"/>
        </w:rPr>
      </w:pPr>
      <w:r w:rsidRPr="000414B6">
        <w:rPr>
          <w:rFonts w:ascii="Arial" w:hAnsi="Arial" w:cs="Arial"/>
          <w:sz w:val="24"/>
          <w:szCs w:val="24"/>
        </w:rPr>
        <w:t>A continuación</w:t>
      </w:r>
      <w:r w:rsidR="00257539" w:rsidRPr="000414B6">
        <w:rPr>
          <w:rFonts w:ascii="Arial" w:hAnsi="Arial" w:cs="Arial"/>
          <w:sz w:val="24"/>
          <w:szCs w:val="24"/>
        </w:rPr>
        <w:t>,</w:t>
      </w:r>
      <w:r w:rsidRPr="000414B6">
        <w:rPr>
          <w:rFonts w:ascii="Arial" w:hAnsi="Arial" w:cs="Arial"/>
          <w:sz w:val="24"/>
          <w:szCs w:val="24"/>
        </w:rPr>
        <w:t xml:space="preserve"> se incorpora la tabla que contiene la </w:t>
      </w:r>
      <w:r w:rsidR="00257539" w:rsidRPr="000414B6">
        <w:rPr>
          <w:rFonts w:ascii="Arial" w:hAnsi="Arial" w:cs="Arial"/>
          <w:sz w:val="24"/>
          <w:szCs w:val="24"/>
        </w:rPr>
        <w:t xml:space="preserve">liquidación de la indexación de las mesadas </w:t>
      </w:r>
      <w:r w:rsidR="007C152D" w:rsidRPr="000414B6">
        <w:rPr>
          <w:rFonts w:ascii="Arial" w:hAnsi="Arial" w:cs="Arial"/>
          <w:sz w:val="24"/>
          <w:szCs w:val="24"/>
        </w:rPr>
        <w:t>generadas entre el 22 de marzo de 2016 y el 31 de julio de 2020.</w:t>
      </w:r>
    </w:p>
    <w:p w14:paraId="5B983DE4" w14:textId="77777777" w:rsidR="007E0E5C" w:rsidRPr="000414B6" w:rsidRDefault="007E0E5C" w:rsidP="000414B6">
      <w:pPr>
        <w:spacing w:after="0"/>
        <w:jc w:val="both"/>
        <w:rPr>
          <w:rFonts w:ascii="Arial" w:hAnsi="Arial" w:cs="Arial"/>
          <w:sz w:val="24"/>
          <w:szCs w:val="24"/>
        </w:rPr>
      </w:pPr>
    </w:p>
    <w:tbl>
      <w:tblPr>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5"/>
        <w:gridCol w:w="460"/>
        <w:gridCol w:w="505"/>
        <w:gridCol w:w="460"/>
        <w:gridCol w:w="924"/>
        <w:gridCol w:w="842"/>
        <w:gridCol w:w="1140"/>
        <w:gridCol w:w="1194"/>
        <w:gridCol w:w="1397"/>
        <w:gridCol w:w="1255"/>
      </w:tblGrid>
      <w:tr w:rsidR="00867E20" w:rsidRPr="000414B6" w14:paraId="128E4222" w14:textId="77777777" w:rsidTr="00867E20">
        <w:trPr>
          <w:trHeight w:val="458"/>
        </w:trPr>
        <w:tc>
          <w:tcPr>
            <w:tcW w:w="0" w:type="auto"/>
            <w:gridSpan w:val="10"/>
            <w:vMerge w:val="restart"/>
            <w:shd w:val="clear" w:color="000000" w:fill="548235"/>
            <w:noWrap/>
            <w:vAlign w:val="center"/>
            <w:hideMark/>
          </w:tcPr>
          <w:p w14:paraId="10E3E9D5" w14:textId="15901236" w:rsidR="00867E20" w:rsidRPr="000414B6" w:rsidRDefault="00867E20" w:rsidP="000414B6">
            <w:pPr>
              <w:spacing w:after="0" w:line="240" w:lineRule="auto"/>
              <w:jc w:val="center"/>
              <w:rPr>
                <w:rFonts w:ascii="Arial Narrow" w:eastAsia="Times New Roman" w:hAnsi="Arial Narrow" w:cs="Arial"/>
                <w:b/>
                <w:sz w:val="20"/>
                <w:szCs w:val="24"/>
                <w:lang w:eastAsia="es-CO"/>
              </w:rPr>
            </w:pPr>
            <w:r w:rsidRPr="000414B6">
              <w:rPr>
                <w:rFonts w:ascii="Arial Narrow" w:eastAsia="Times New Roman" w:hAnsi="Arial Narrow" w:cs="Arial"/>
                <w:b/>
                <w:sz w:val="20"/>
                <w:szCs w:val="24"/>
                <w:lang w:eastAsia="es-CO"/>
              </w:rPr>
              <w:t>LIQUIDACIÓN INDEXACIÓN</w:t>
            </w:r>
          </w:p>
        </w:tc>
      </w:tr>
      <w:tr w:rsidR="00867E20" w:rsidRPr="000414B6" w14:paraId="3D9D725D" w14:textId="77777777" w:rsidTr="00867E20">
        <w:trPr>
          <w:trHeight w:val="458"/>
        </w:trPr>
        <w:tc>
          <w:tcPr>
            <w:tcW w:w="0" w:type="auto"/>
            <w:gridSpan w:val="10"/>
            <w:vMerge/>
            <w:vAlign w:val="center"/>
            <w:hideMark/>
          </w:tcPr>
          <w:p w14:paraId="768BDD34"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r>
      <w:tr w:rsidR="00867E20" w:rsidRPr="000414B6" w14:paraId="4D58E2E4" w14:textId="77777777" w:rsidTr="00867E20">
        <w:trPr>
          <w:trHeight w:val="300"/>
        </w:trPr>
        <w:tc>
          <w:tcPr>
            <w:tcW w:w="0" w:type="auto"/>
            <w:gridSpan w:val="7"/>
            <w:shd w:val="clear" w:color="000000" w:fill="D9D9D9"/>
            <w:noWrap/>
            <w:vAlign w:val="bottom"/>
            <w:hideMark/>
          </w:tcPr>
          <w:p w14:paraId="5C3937D2"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 </w:t>
            </w:r>
          </w:p>
        </w:tc>
        <w:tc>
          <w:tcPr>
            <w:tcW w:w="0" w:type="auto"/>
            <w:shd w:val="clear" w:color="000000" w:fill="548235"/>
            <w:noWrap/>
            <w:vAlign w:val="center"/>
            <w:hideMark/>
          </w:tcPr>
          <w:p w14:paraId="1A1F4B8F"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Año</w:t>
            </w:r>
          </w:p>
        </w:tc>
        <w:tc>
          <w:tcPr>
            <w:tcW w:w="0" w:type="auto"/>
            <w:shd w:val="clear" w:color="000000" w:fill="548235"/>
            <w:noWrap/>
            <w:vAlign w:val="center"/>
            <w:hideMark/>
          </w:tcPr>
          <w:p w14:paraId="3DA25F60"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Mes</w:t>
            </w:r>
          </w:p>
        </w:tc>
        <w:tc>
          <w:tcPr>
            <w:tcW w:w="0" w:type="auto"/>
            <w:shd w:val="clear" w:color="000000" w:fill="548235"/>
            <w:noWrap/>
            <w:vAlign w:val="center"/>
            <w:hideMark/>
          </w:tcPr>
          <w:p w14:paraId="1931C915"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Día</w:t>
            </w:r>
          </w:p>
        </w:tc>
      </w:tr>
      <w:tr w:rsidR="00867E20" w:rsidRPr="000414B6" w14:paraId="63585D22" w14:textId="77777777" w:rsidTr="00867E20">
        <w:trPr>
          <w:trHeight w:val="300"/>
        </w:trPr>
        <w:tc>
          <w:tcPr>
            <w:tcW w:w="0" w:type="auto"/>
            <w:gridSpan w:val="7"/>
            <w:shd w:val="clear" w:color="000000" w:fill="548235"/>
            <w:noWrap/>
            <w:vAlign w:val="center"/>
            <w:hideMark/>
          </w:tcPr>
          <w:p w14:paraId="66051B85"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xml:space="preserve">Liquidado </w:t>
            </w:r>
            <w:r w:rsidRPr="000414B6">
              <w:rPr>
                <w:rFonts w:ascii="Arial Narrow" w:eastAsia="Times New Roman" w:hAnsi="Arial Narrow" w:cs="Arial"/>
                <w:i/>
                <w:iCs/>
                <w:sz w:val="20"/>
                <w:szCs w:val="24"/>
                <w:lang w:eastAsia="es-CO"/>
              </w:rPr>
              <w:t>HASTA</w:t>
            </w:r>
            <w:r w:rsidRPr="000414B6">
              <w:rPr>
                <w:rFonts w:ascii="Arial Narrow" w:eastAsia="Times New Roman" w:hAnsi="Arial Narrow" w:cs="Arial"/>
                <w:sz w:val="20"/>
                <w:szCs w:val="24"/>
                <w:lang w:eastAsia="es-CO"/>
              </w:rPr>
              <w:t xml:space="preserve"> (Año/Mes/día):</w:t>
            </w:r>
          </w:p>
        </w:tc>
        <w:tc>
          <w:tcPr>
            <w:tcW w:w="0" w:type="auto"/>
            <w:shd w:val="clear" w:color="000000" w:fill="FFFFFF"/>
            <w:noWrap/>
            <w:vAlign w:val="center"/>
            <w:hideMark/>
          </w:tcPr>
          <w:p w14:paraId="6CFD9D3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2020</w:t>
            </w:r>
          </w:p>
        </w:tc>
        <w:tc>
          <w:tcPr>
            <w:tcW w:w="0" w:type="auto"/>
            <w:shd w:val="clear" w:color="000000" w:fill="FFFFFF"/>
            <w:noWrap/>
            <w:vAlign w:val="center"/>
            <w:hideMark/>
          </w:tcPr>
          <w:p w14:paraId="588580BA"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08</w:t>
            </w:r>
          </w:p>
        </w:tc>
        <w:tc>
          <w:tcPr>
            <w:tcW w:w="0" w:type="auto"/>
            <w:shd w:val="clear" w:color="000000" w:fill="FFFFFF"/>
            <w:noWrap/>
            <w:vAlign w:val="center"/>
            <w:hideMark/>
          </w:tcPr>
          <w:p w14:paraId="14A84480"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30</w:t>
            </w:r>
          </w:p>
        </w:tc>
      </w:tr>
      <w:tr w:rsidR="00867E20" w:rsidRPr="000414B6" w14:paraId="1E7D518A" w14:textId="77777777" w:rsidTr="00867E20">
        <w:trPr>
          <w:trHeight w:val="300"/>
        </w:trPr>
        <w:tc>
          <w:tcPr>
            <w:tcW w:w="0" w:type="auto"/>
            <w:gridSpan w:val="7"/>
            <w:shd w:val="clear" w:color="000000" w:fill="548235"/>
            <w:noWrap/>
            <w:vAlign w:val="center"/>
            <w:hideMark/>
          </w:tcPr>
          <w:p w14:paraId="4FF9C0A9"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xml:space="preserve">Liquidado </w:t>
            </w:r>
            <w:r w:rsidRPr="000414B6">
              <w:rPr>
                <w:rFonts w:ascii="Arial Narrow" w:eastAsia="Times New Roman" w:hAnsi="Arial Narrow" w:cs="Arial"/>
                <w:i/>
                <w:iCs/>
                <w:sz w:val="20"/>
                <w:szCs w:val="24"/>
                <w:lang w:eastAsia="es-CO"/>
              </w:rPr>
              <w:t xml:space="preserve">DESDE </w:t>
            </w:r>
            <w:r w:rsidRPr="000414B6">
              <w:rPr>
                <w:rFonts w:ascii="Arial Narrow" w:eastAsia="Times New Roman" w:hAnsi="Arial Narrow" w:cs="Arial"/>
                <w:sz w:val="20"/>
                <w:szCs w:val="24"/>
                <w:lang w:eastAsia="es-CO"/>
              </w:rPr>
              <w:t>(Año/Mes/día):</w:t>
            </w:r>
          </w:p>
        </w:tc>
        <w:tc>
          <w:tcPr>
            <w:tcW w:w="0" w:type="auto"/>
            <w:shd w:val="clear" w:color="auto" w:fill="auto"/>
            <w:noWrap/>
            <w:vAlign w:val="center"/>
            <w:hideMark/>
          </w:tcPr>
          <w:p w14:paraId="3B60EF08"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2016</w:t>
            </w:r>
          </w:p>
        </w:tc>
        <w:tc>
          <w:tcPr>
            <w:tcW w:w="0" w:type="auto"/>
            <w:shd w:val="clear" w:color="auto" w:fill="auto"/>
            <w:noWrap/>
            <w:vAlign w:val="center"/>
            <w:hideMark/>
          </w:tcPr>
          <w:p w14:paraId="10BEE55E"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03</w:t>
            </w:r>
          </w:p>
        </w:tc>
        <w:tc>
          <w:tcPr>
            <w:tcW w:w="0" w:type="auto"/>
            <w:shd w:val="clear" w:color="auto" w:fill="auto"/>
            <w:noWrap/>
            <w:vAlign w:val="center"/>
            <w:hideMark/>
          </w:tcPr>
          <w:p w14:paraId="06720A5D"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22</w:t>
            </w:r>
          </w:p>
        </w:tc>
      </w:tr>
      <w:tr w:rsidR="00867E20" w:rsidRPr="000414B6" w14:paraId="49FCCC48" w14:textId="77777777" w:rsidTr="00867E20">
        <w:trPr>
          <w:trHeight w:val="300"/>
        </w:trPr>
        <w:tc>
          <w:tcPr>
            <w:tcW w:w="0" w:type="auto"/>
            <w:shd w:val="clear" w:color="auto" w:fill="auto"/>
            <w:noWrap/>
            <w:vAlign w:val="bottom"/>
            <w:hideMark/>
          </w:tcPr>
          <w:p w14:paraId="48ADEB4E"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p>
        </w:tc>
        <w:tc>
          <w:tcPr>
            <w:tcW w:w="0" w:type="auto"/>
            <w:shd w:val="clear" w:color="auto" w:fill="auto"/>
            <w:noWrap/>
            <w:vAlign w:val="bottom"/>
            <w:hideMark/>
          </w:tcPr>
          <w:p w14:paraId="5328F6D0"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65915D7B"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14BC224F"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107CF663"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2504E498"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47C270A3"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0967F9C1"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74E52119"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1533C0EF"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r>
      <w:tr w:rsidR="00867E20" w:rsidRPr="000414B6" w14:paraId="5C359EDC" w14:textId="77777777" w:rsidTr="00867E20">
        <w:trPr>
          <w:trHeight w:val="300"/>
        </w:trPr>
        <w:tc>
          <w:tcPr>
            <w:tcW w:w="0" w:type="auto"/>
            <w:gridSpan w:val="8"/>
            <w:shd w:val="clear" w:color="000000" w:fill="A9D08E"/>
            <w:noWrap/>
            <w:vAlign w:val="center"/>
            <w:hideMark/>
          </w:tcPr>
          <w:p w14:paraId="0235C77E" w14:textId="77777777" w:rsidR="00867E20" w:rsidRPr="000414B6" w:rsidRDefault="00867E20" w:rsidP="000414B6">
            <w:pPr>
              <w:spacing w:after="0" w:line="240" w:lineRule="auto"/>
              <w:jc w:val="right"/>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MESADA PENSIONAL INICIAL:</w:t>
            </w:r>
          </w:p>
        </w:tc>
        <w:tc>
          <w:tcPr>
            <w:tcW w:w="0" w:type="auto"/>
            <w:gridSpan w:val="2"/>
            <w:shd w:val="clear" w:color="000000" w:fill="FFFFFF"/>
            <w:noWrap/>
            <w:vAlign w:val="center"/>
            <w:hideMark/>
          </w:tcPr>
          <w:p w14:paraId="6432DE60"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$5.006.277,19</w:t>
            </w:r>
          </w:p>
        </w:tc>
      </w:tr>
      <w:tr w:rsidR="00867E20" w:rsidRPr="000414B6" w14:paraId="63E10DB2" w14:textId="77777777" w:rsidTr="00867E20">
        <w:trPr>
          <w:trHeight w:val="300"/>
        </w:trPr>
        <w:tc>
          <w:tcPr>
            <w:tcW w:w="0" w:type="auto"/>
            <w:shd w:val="clear" w:color="auto" w:fill="auto"/>
            <w:noWrap/>
            <w:vAlign w:val="bottom"/>
            <w:hideMark/>
          </w:tcPr>
          <w:p w14:paraId="101C401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p>
        </w:tc>
        <w:tc>
          <w:tcPr>
            <w:tcW w:w="0" w:type="auto"/>
            <w:shd w:val="clear" w:color="auto" w:fill="auto"/>
            <w:noWrap/>
            <w:vAlign w:val="bottom"/>
            <w:hideMark/>
          </w:tcPr>
          <w:p w14:paraId="26D31729"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p>
        </w:tc>
        <w:tc>
          <w:tcPr>
            <w:tcW w:w="0" w:type="auto"/>
            <w:shd w:val="clear" w:color="auto" w:fill="auto"/>
            <w:noWrap/>
            <w:vAlign w:val="bottom"/>
            <w:hideMark/>
          </w:tcPr>
          <w:p w14:paraId="0B2C35D9"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p>
        </w:tc>
        <w:tc>
          <w:tcPr>
            <w:tcW w:w="0" w:type="auto"/>
            <w:shd w:val="clear" w:color="auto" w:fill="auto"/>
            <w:noWrap/>
            <w:vAlign w:val="bottom"/>
            <w:hideMark/>
          </w:tcPr>
          <w:p w14:paraId="3A1A70EB"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p>
        </w:tc>
        <w:tc>
          <w:tcPr>
            <w:tcW w:w="0" w:type="auto"/>
            <w:shd w:val="clear" w:color="auto" w:fill="auto"/>
            <w:noWrap/>
            <w:vAlign w:val="bottom"/>
            <w:hideMark/>
          </w:tcPr>
          <w:p w14:paraId="236AABDC"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p>
        </w:tc>
        <w:tc>
          <w:tcPr>
            <w:tcW w:w="0" w:type="auto"/>
            <w:shd w:val="clear" w:color="auto" w:fill="auto"/>
            <w:noWrap/>
            <w:vAlign w:val="bottom"/>
            <w:hideMark/>
          </w:tcPr>
          <w:p w14:paraId="4E4FCB25"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p>
        </w:tc>
        <w:tc>
          <w:tcPr>
            <w:tcW w:w="0" w:type="auto"/>
            <w:shd w:val="clear" w:color="auto" w:fill="auto"/>
            <w:noWrap/>
            <w:vAlign w:val="bottom"/>
            <w:hideMark/>
          </w:tcPr>
          <w:p w14:paraId="66313B6E"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p>
        </w:tc>
        <w:tc>
          <w:tcPr>
            <w:tcW w:w="0" w:type="auto"/>
            <w:shd w:val="clear" w:color="auto" w:fill="auto"/>
            <w:noWrap/>
            <w:vAlign w:val="bottom"/>
            <w:hideMark/>
          </w:tcPr>
          <w:p w14:paraId="09C1E7DF"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p>
        </w:tc>
        <w:tc>
          <w:tcPr>
            <w:tcW w:w="0" w:type="auto"/>
            <w:shd w:val="clear" w:color="auto" w:fill="auto"/>
            <w:noWrap/>
            <w:vAlign w:val="bottom"/>
            <w:hideMark/>
          </w:tcPr>
          <w:p w14:paraId="6EE9019E"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p>
        </w:tc>
        <w:tc>
          <w:tcPr>
            <w:tcW w:w="0" w:type="auto"/>
            <w:shd w:val="clear" w:color="auto" w:fill="auto"/>
            <w:noWrap/>
            <w:vAlign w:val="bottom"/>
            <w:hideMark/>
          </w:tcPr>
          <w:p w14:paraId="7BEFFFA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p>
        </w:tc>
      </w:tr>
      <w:tr w:rsidR="00867E20" w:rsidRPr="000414B6" w14:paraId="2B9691B8" w14:textId="77777777" w:rsidTr="00867E20">
        <w:trPr>
          <w:trHeight w:val="458"/>
        </w:trPr>
        <w:tc>
          <w:tcPr>
            <w:tcW w:w="0" w:type="auto"/>
            <w:gridSpan w:val="2"/>
            <w:vMerge w:val="restart"/>
            <w:shd w:val="clear" w:color="000000" w:fill="A9D08E"/>
            <w:noWrap/>
            <w:vAlign w:val="center"/>
            <w:hideMark/>
          </w:tcPr>
          <w:p w14:paraId="4BD74CC4"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DESDE</w:t>
            </w:r>
          </w:p>
        </w:tc>
        <w:tc>
          <w:tcPr>
            <w:tcW w:w="0" w:type="auto"/>
            <w:gridSpan w:val="2"/>
            <w:vMerge w:val="restart"/>
            <w:shd w:val="clear" w:color="000000" w:fill="A9D08E"/>
            <w:noWrap/>
            <w:vAlign w:val="center"/>
            <w:hideMark/>
          </w:tcPr>
          <w:p w14:paraId="1DA8D2A6"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HASTA</w:t>
            </w:r>
          </w:p>
        </w:tc>
        <w:tc>
          <w:tcPr>
            <w:tcW w:w="0" w:type="auto"/>
            <w:vMerge w:val="restart"/>
            <w:shd w:val="clear" w:color="000000" w:fill="A9D08E"/>
            <w:noWrap/>
            <w:vAlign w:val="center"/>
            <w:hideMark/>
          </w:tcPr>
          <w:p w14:paraId="70A5DCCE"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IPC Inicial</w:t>
            </w:r>
          </w:p>
        </w:tc>
        <w:tc>
          <w:tcPr>
            <w:tcW w:w="0" w:type="auto"/>
            <w:vMerge w:val="restart"/>
            <w:shd w:val="clear" w:color="000000" w:fill="A9D08E"/>
            <w:noWrap/>
            <w:vAlign w:val="center"/>
            <w:hideMark/>
          </w:tcPr>
          <w:p w14:paraId="2614B503"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IPC Final</w:t>
            </w:r>
          </w:p>
        </w:tc>
        <w:tc>
          <w:tcPr>
            <w:tcW w:w="0" w:type="auto"/>
            <w:vMerge w:val="restart"/>
            <w:shd w:val="clear" w:color="000000" w:fill="A9D08E"/>
            <w:vAlign w:val="center"/>
            <w:hideMark/>
          </w:tcPr>
          <w:p w14:paraId="0370F668"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Incremento Pensional  Art. 14 L100</w:t>
            </w:r>
          </w:p>
        </w:tc>
        <w:tc>
          <w:tcPr>
            <w:tcW w:w="0" w:type="auto"/>
            <w:vMerge w:val="restart"/>
            <w:shd w:val="clear" w:color="000000" w:fill="A9D08E"/>
            <w:noWrap/>
            <w:vAlign w:val="center"/>
            <w:hideMark/>
          </w:tcPr>
          <w:p w14:paraId="1FA99DBE"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MESADAS</w:t>
            </w:r>
          </w:p>
        </w:tc>
        <w:tc>
          <w:tcPr>
            <w:tcW w:w="0" w:type="auto"/>
            <w:vMerge w:val="restart"/>
            <w:shd w:val="clear" w:color="000000" w:fill="A9D08E"/>
            <w:vAlign w:val="center"/>
            <w:hideMark/>
          </w:tcPr>
          <w:p w14:paraId="49155113"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INDEXACIÓN                (Art.21 Ley 100)</w:t>
            </w:r>
          </w:p>
        </w:tc>
        <w:tc>
          <w:tcPr>
            <w:tcW w:w="0" w:type="auto"/>
            <w:vMerge w:val="restart"/>
            <w:shd w:val="clear" w:color="000000" w:fill="A9D08E"/>
            <w:vAlign w:val="center"/>
            <w:hideMark/>
          </w:tcPr>
          <w:p w14:paraId="51D41194"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MESADAS INDEXADAS</w:t>
            </w:r>
          </w:p>
        </w:tc>
      </w:tr>
      <w:tr w:rsidR="00867E20" w:rsidRPr="000414B6" w14:paraId="44927CE3" w14:textId="77777777" w:rsidTr="00867E20">
        <w:trPr>
          <w:trHeight w:val="458"/>
        </w:trPr>
        <w:tc>
          <w:tcPr>
            <w:tcW w:w="0" w:type="auto"/>
            <w:gridSpan w:val="2"/>
            <w:vMerge/>
            <w:vAlign w:val="center"/>
            <w:hideMark/>
          </w:tcPr>
          <w:p w14:paraId="4A6113FD" w14:textId="77777777" w:rsidR="00867E20" w:rsidRPr="000414B6" w:rsidRDefault="00867E20" w:rsidP="000414B6">
            <w:pPr>
              <w:spacing w:after="0" w:line="240" w:lineRule="auto"/>
              <w:rPr>
                <w:rFonts w:ascii="Arial Narrow" w:eastAsia="Times New Roman" w:hAnsi="Arial Narrow" w:cs="Arial"/>
                <w:b/>
                <w:bCs/>
                <w:sz w:val="20"/>
                <w:szCs w:val="24"/>
                <w:lang w:eastAsia="es-CO"/>
              </w:rPr>
            </w:pPr>
          </w:p>
        </w:tc>
        <w:tc>
          <w:tcPr>
            <w:tcW w:w="0" w:type="auto"/>
            <w:gridSpan w:val="2"/>
            <w:vMerge/>
            <w:vAlign w:val="center"/>
            <w:hideMark/>
          </w:tcPr>
          <w:p w14:paraId="0948AA14" w14:textId="77777777" w:rsidR="00867E20" w:rsidRPr="000414B6" w:rsidRDefault="00867E20" w:rsidP="000414B6">
            <w:pPr>
              <w:spacing w:after="0" w:line="240" w:lineRule="auto"/>
              <w:rPr>
                <w:rFonts w:ascii="Arial Narrow" w:eastAsia="Times New Roman" w:hAnsi="Arial Narrow" w:cs="Arial"/>
                <w:b/>
                <w:bCs/>
                <w:sz w:val="20"/>
                <w:szCs w:val="24"/>
                <w:lang w:eastAsia="es-CO"/>
              </w:rPr>
            </w:pPr>
          </w:p>
        </w:tc>
        <w:tc>
          <w:tcPr>
            <w:tcW w:w="0" w:type="auto"/>
            <w:vMerge/>
            <w:vAlign w:val="center"/>
            <w:hideMark/>
          </w:tcPr>
          <w:p w14:paraId="43B17A96" w14:textId="77777777" w:rsidR="00867E20" w:rsidRPr="000414B6" w:rsidRDefault="00867E20" w:rsidP="000414B6">
            <w:pPr>
              <w:spacing w:after="0" w:line="240" w:lineRule="auto"/>
              <w:rPr>
                <w:rFonts w:ascii="Arial Narrow" w:eastAsia="Times New Roman" w:hAnsi="Arial Narrow" w:cs="Arial"/>
                <w:b/>
                <w:bCs/>
                <w:sz w:val="20"/>
                <w:szCs w:val="24"/>
                <w:lang w:eastAsia="es-CO"/>
              </w:rPr>
            </w:pPr>
          </w:p>
        </w:tc>
        <w:tc>
          <w:tcPr>
            <w:tcW w:w="0" w:type="auto"/>
            <w:vMerge/>
            <w:vAlign w:val="center"/>
            <w:hideMark/>
          </w:tcPr>
          <w:p w14:paraId="0AB8A49D" w14:textId="77777777" w:rsidR="00867E20" w:rsidRPr="000414B6" w:rsidRDefault="00867E20" w:rsidP="000414B6">
            <w:pPr>
              <w:spacing w:after="0" w:line="240" w:lineRule="auto"/>
              <w:rPr>
                <w:rFonts w:ascii="Arial Narrow" w:eastAsia="Times New Roman" w:hAnsi="Arial Narrow" w:cs="Arial"/>
                <w:b/>
                <w:bCs/>
                <w:sz w:val="20"/>
                <w:szCs w:val="24"/>
                <w:lang w:eastAsia="es-CO"/>
              </w:rPr>
            </w:pPr>
          </w:p>
        </w:tc>
        <w:tc>
          <w:tcPr>
            <w:tcW w:w="0" w:type="auto"/>
            <w:vMerge/>
            <w:vAlign w:val="center"/>
            <w:hideMark/>
          </w:tcPr>
          <w:p w14:paraId="688FBF86" w14:textId="77777777" w:rsidR="00867E20" w:rsidRPr="000414B6" w:rsidRDefault="00867E20" w:rsidP="000414B6">
            <w:pPr>
              <w:spacing w:after="0" w:line="240" w:lineRule="auto"/>
              <w:rPr>
                <w:rFonts w:ascii="Arial Narrow" w:eastAsia="Times New Roman" w:hAnsi="Arial Narrow" w:cs="Arial"/>
                <w:b/>
                <w:bCs/>
                <w:sz w:val="20"/>
                <w:szCs w:val="24"/>
                <w:lang w:eastAsia="es-CO"/>
              </w:rPr>
            </w:pPr>
          </w:p>
        </w:tc>
        <w:tc>
          <w:tcPr>
            <w:tcW w:w="0" w:type="auto"/>
            <w:vMerge/>
            <w:vAlign w:val="center"/>
            <w:hideMark/>
          </w:tcPr>
          <w:p w14:paraId="6DB36320" w14:textId="77777777" w:rsidR="00867E20" w:rsidRPr="000414B6" w:rsidRDefault="00867E20" w:rsidP="000414B6">
            <w:pPr>
              <w:spacing w:after="0" w:line="240" w:lineRule="auto"/>
              <w:rPr>
                <w:rFonts w:ascii="Arial Narrow" w:eastAsia="Times New Roman" w:hAnsi="Arial Narrow" w:cs="Arial"/>
                <w:b/>
                <w:bCs/>
                <w:sz w:val="20"/>
                <w:szCs w:val="24"/>
                <w:lang w:eastAsia="es-CO"/>
              </w:rPr>
            </w:pPr>
          </w:p>
        </w:tc>
        <w:tc>
          <w:tcPr>
            <w:tcW w:w="0" w:type="auto"/>
            <w:vMerge/>
            <w:vAlign w:val="center"/>
            <w:hideMark/>
          </w:tcPr>
          <w:p w14:paraId="15EEAE99" w14:textId="77777777" w:rsidR="00867E20" w:rsidRPr="000414B6" w:rsidRDefault="00867E20" w:rsidP="000414B6">
            <w:pPr>
              <w:spacing w:after="0" w:line="240" w:lineRule="auto"/>
              <w:rPr>
                <w:rFonts w:ascii="Arial Narrow" w:eastAsia="Times New Roman" w:hAnsi="Arial Narrow" w:cs="Arial"/>
                <w:b/>
                <w:bCs/>
                <w:color w:val="FFFFFF"/>
                <w:sz w:val="20"/>
                <w:szCs w:val="24"/>
                <w:lang w:eastAsia="es-CO"/>
              </w:rPr>
            </w:pPr>
          </w:p>
        </w:tc>
        <w:tc>
          <w:tcPr>
            <w:tcW w:w="0" w:type="auto"/>
            <w:vMerge/>
            <w:vAlign w:val="center"/>
            <w:hideMark/>
          </w:tcPr>
          <w:p w14:paraId="00ACF3AF" w14:textId="77777777" w:rsidR="00867E20" w:rsidRPr="000414B6" w:rsidRDefault="00867E20" w:rsidP="000414B6">
            <w:pPr>
              <w:spacing w:after="0" w:line="240" w:lineRule="auto"/>
              <w:rPr>
                <w:rFonts w:ascii="Arial Narrow" w:eastAsia="Times New Roman" w:hAnsi="Arial Narrow" w:cs="Arial"/>
                <w:b/>
                <w:bCs/>
                <w:color w:val="FFFFFF"/>
                <w:sz w:val="20"/>
                <w:szCs w:val="24"/>
                <w:lang w:eastAsia="es-CO"/>
              </w:rPr>
            </w:pPr>
          </w:p>
        </w:tc>
      </w:tr>
      <w:tr w:rsidR="00867E20" w:rsidRPr="000414B6" w14:paraId="3BE0583F" w14:textId="77777777" w:rsidTr="00867E20">
        <w:trPr>
          <w:trHeight w:val="300"/>
        </w:trPr>
        <w:tc>
          <w:tcPr>
            <w:tcW w:w="0" w:type="auto"/>
            <w:shd w:val="clear" w:color="000000" w:fill="548235"/>
            <w:noWrap/>
            <w:vAlign w:val="bottom"/>
            <w:hideMark/>
          </w:tcPr>
          <w:p w14:paraId="42CDDFD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Año</w:t>
            </w:r>
          </w:p>
        </w:tc>
        <w:tc>
          <w:tcPr>
            <w:tcW w:w="0" w:type="auto"/>
            <w:shd w:val="clear" w:color="000000" w:fill="548235"/>
            <w:noWrap/>
            <w:vAlign w:val="bottom"/>
            <w:hideMark/>
          </w:tcPr>
          <w:p w14:paraId="6F115814"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Mes</w:t>
            </w:r>
          </w:p>
        </w:tc>
        <w:tc>
          <w:tcPr>
            <w:tcW w:w="0" w:type="auto"/>
            <w:shd w:val="clear" w:color="000000" w:fill="548235"/>
            <w:noWrap/>
            <w:vAlign w:val="bottom"/>
            <w:hideMark/>
          </w:tcPr>
          <w:p w14:paraId="076CE5B7"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Año</w:t>
            </w:r>
          </w:p>
        </w:tc>
        <w:tc>
          <w:tcPr>
            <w:tcW w:w="0" w:type="auto"/>
            <w:shd w:val="clear" w:color="000000" w:fill="548235"/>
            <w:noWrap/>
            <w:vAlign w:val="bottom"/>
            <w:hideMark/>
          </w:tcPr>
          <w:p w14:paraId="77B54710"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Mes</w:t>
            </w:r>
          </w:p>
        </w:tc>
        <w:tc>
          <w:tcPr>
            <w:tcW w:w="0" w:type="auto"/>
            <w:shd w:val="clear" w:color="000000" w:fill="548235"/>
            <w:noWrap/>
            <w:vAlign w:val="bottom"/>
            <w:hideMark/>
          </w:tcPr>
          <w:p w14:paraId="007429C0"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 </w:t>
            </w:r>
          </w:p>
        </w:tc>
        <w:tc>
          <w:tcPr>
            <w:tcW w:w="0" w:type="auto"/>
            <w:shd w:val="clear" w:color="000000" w:fill="548235"/>
            <w:noWrap/>
            <w:vAlign w:val="bottom"/>
            <w:hideMark/>
          </w:tcPr>
          <w:p w14:paraId="037264D3"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 </w:t>
            </w:r>
          </w:p>
        </w:tc>
        <w:tc>
          <w:tcPr>
            <w:tcW w:w="0" w:type="auto"/>
            <w:shd w:val="clear" w:color="000000" w:fill="548235"/>
            <w:noWrap/>
            <w:vAlign w:val="bottom"/>
            <w:hideMark/>
          </w:tcPr>
          <w:p w14:paraId="56929D5D"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 </w:t>
            </w:r>
          </w:p>
        </w:tc>
        <w:tc>
          <w:tcPr>
            <w:tcW w:w="0" w:type="auto"/>
            <w:shd w:val="clear" w:color="000000" w:fill="548235"/>
            <w:noWrap/>
            <w:vAlign w:val="bottom"/>
            <w:hideMark/>
          </w:tcPr>
          <w:p w14:paraId="51ABCC4A" w14:textId="77777777" w:rsidR="00867E20" w:rsidRPr="000414B6" w:rsidRDefault="00867E20" w:rsidP="000414B6">
            <w:pPr>
              <w:spacing w:after="0" w:line="240" w:lineRule="auto"/>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 </w:t>
            </w:r>
          </w:p>
        </w:tc>
        <w:tc>
          <w:tcPr>
            <w:tcW w:w="0" w:type="auto"/>
            <w:shd w:val="clear" w:color="000000" w:fill="548235"/>
            <w:noWrap/>
            <w:vAlign w:val="bottom"/>
            <w:hideMark/>
          </w:tcPr>
          <w:p w14:paraId="46C902C2" w14:textId="77777777" w:rsidR="00867E20" w:rsidRPr="000414B6" w:rsidRDefault="00867E20" w:rsidP="000414B6">
            <w:pPr>
              <w:spacing w:after="0" w:line="240" w:lineRule="auto"/>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 </w:t>
            </w:r>
          </w:p>
        </w:tc>
        <w:tc>
          <w:tcPr>
            <w:tcW w:w="0" w:type="auto"/>
            <w:shd w:val="clear" w:color="000000" w:fill="548235"/>
            <w:vAlign w:val="bottom"/>
            <w:hideMark/>
          </w:tcPr>
          <w:p w14:paraId="287B9815" w14:textId="77777777" w:rsidR="00867E20" w:rsidRPr="000414B6" w:rsidRDefault="00867E20" w:rsidP="000414B6">
            <w:pPr>
              <w:spacing w:after="0" w:line="240" w:lineRule="auto"/>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 </w:t>
            </w:r>
          </w:p>
        </w:tc>
      </w:tr>
      <w:tr w:rsidR="00867E20" w:rsidRPr="000414B6" w14:paraId="7183AB88" w14:textId="77777777" w:rsidTr="00867E20">
        <w:trPr>
          <w:trHeight w:val="300"/>
        </w:trPr>
        <w:tc>
          <w:tcPr>
            <w:tcW w:w="0" w:type="auto"/>
            <w:shd w:val="clear" w:color="000000" w:fill="D9D9D9"/>
            <w:noWrap/>
            <w:vAlign w:val="bottom"/>
            <w:hideMark/>
          </w:tcPr>
          <w:p w14:paraId="28A63CA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2016</w:t>
            </w:r>
          </w:p>
        </w:tc>
        <w:tc>
          <w:tcPr>
            <w:tcW w:w="0" w:type="auto"/>
            <w:shd w:val="clear" w:color="000000" w:fill="D9D9D9"/>
            <w:noWrap/>
            <w:vAlign w:val="bottom"/>
            <w:hideMark/>
          </w:tcPr>
          <w:p w14:paraId="0C71D5B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03</w:t>
            </w:r>
          </w:p>
        </w:tc>
        <w:tc>
          <w:tcPr>
            <w:tcW w:w="0" w:type="auto"/>
            <w:shd w:val="clear" w:color="000000" w:fill="D9D9D9"/>
            <w:noWrap/>
            <w:vAlign w:val="bottom"/>
            <w:hideMark/>
          </w:tcPr>
          <w:p w14:paraId="0620C1C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31B678C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404579A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91,18</w:t>
            </w:r>
          </w:p>
        </w:tc>
        <w:tc>
          <w:tcPr>
            <w:tcW w:w="0" w:type="auto"/>
            <w:shd w:val="clear" w:color="000000" w:fill="BFBFBF"/>
            <w:noWrap/>
            <w:vAlign w:val="bottom"/>
            <w:hideMark/>
          </w:tcPr>
          <w:p w14:paraId="445927C7"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2B57DFE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653555E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$1.501.883,16</w:t>
            </w:r>
          </w:p>
        </w:tc>
        <w:tc>
          <w:tcPr>
            <w:tcW w:w="0" w:type="auto"/>
            <w:shd w:val="clear" w:color="000000" w:fill="BFBFBF"/>
            <w:noWrap/>
            <w:vAlign w:val="bottom"/>
            <w:hideMark/>
          </w:tcPr>
          <w:p w14:paraId="4A2CF5C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$226.979,05</w:t>
            </w:r>
          </w:p>
        </w:tc>
        <w:tc>
          <w:tcPr>
            <w:tcW w:w="0" w:type="auto"/>
            <w:shd w:val="clear" w:color="000000" w:fill="BFBFBF"/>
            <w:noWrap/>
            <w:vAlign w:val="bottom"/>
            <w:hideMark/>
          </w:tcPr>
          <w:p w14:paraId="39DDA6FD"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$1.728.862,21</w:t>
            </w:r>
          </w:p>
        </w:tc>
      </w:tr>
      <w:tr w:rsidR="00867E20" w:rsidRPr="000414B6" w14:paraId="09B4B139" w14:textId="77777777" w:rsidTr="00867E20">
        <w:trPr>
          <w:trHeight w:val="300"/>
        </w:trPr>
        <w:tc>
          <w:tcPr>
            <w:tcW w:w="0" w:type="auto"/>
            <w:shd w:val="clear" w:color="000000" w:fill="D9D9D9"/>
            <w:noWrap/>
            <w:vAlign w:val="bottom"/>
            <w:hideMark/>
          </w:tcPr>
          <w:p w14:paraId="63587CA3"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lastRenderedPageBreak/>
              <w:t>2016</w:t>
            </w:r>
          </w:p>
        </w:tc>
        <w:tc>
          <w:tcPr>
            <w:tcW w:w="0" w:type="auto"/>
            <w:shd w:val="clear" w:color="000000" w:fill="D9D9D9"/>
            <w:noWrap/>
            <w:vAlign w:val="bottom"/>
            <w:hideMark/>
          </w:tcPr>
          <w:p w14:paraId="54B2595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04</w:t>
            </w:r>
          </w:p>
        </w:tc>
        <w:tc>
          <w:tcPr>
            <w:tcW w:w="0" w:type="auto"/>
            <w:shd w:val="clear" w:color="000000" w:fill="D9D9D9"/>
            <w:noWrap/>
            <w:vAlign w:val="bottom"/>
            <w:hideMark/>
          </w:tcPr>
          <w:p w14:paraId="591A86E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69B5D7A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00201BE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91,63</w:t>
            </w:r>
          </w:p>
        </w:tc>
        <w:tc>
          <w:tcPr>
            <w:tcW w:w="0" w:type="auto"/>
            <w:shd w:val="clear" w:color="000000" w:fill="BFBFBF"/>
            <w:noWrap/>
            <w:vAlign w:val="bottom"/>
            <w:hideMark/>
          </w:tcPr>
          <w:p w14:paraId="6ADB6A1F"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7E83151B"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05CD9FF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$5.006.277,19</w:t>
            </w:r>
          </w:p>
        </w:tc>
        <w:tc>
          <w:tcPr>
            <w:tcW w:w="0" w:type="auto"/>
            <w:shd w:val="clear" w:color="000000" w:fill="BFBFBF"/>
            <w:noWrap/>
            <w:vAlign w:val="bottom"/>
            <w:hideMark/>
          </w:tcPr>
          <w:p w14:paraId="3C7EF45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$728.295,04</w:t>
            </w:r>
          </w:p>
        </w:tc>
        <w:tc>
          <w:tcPr>
            <w:tcW w:w="0" w:type="auto"/>
            <w:shd w:val="clear" w:color="000000" w:fill="BFBFBF"/>
            <w:noWrap/>
            <w:vAlign w:val="bottom"/>
            <w:hideMark/>
          </w:tcPr>
          <w:p w14:paraId="6D70821F"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$5.734.572,23</w:t>
            </w:r>
          </w:p>
        </w:tc>
      </w:tr>
      <w:tr w:rsidR="00867E20" w:rsidRPr="000414B6" w14:paraId="5BE40756" w14:textId="77777777" w:rsidTr="00867E20">
        <w:trPr>
          <w:trHeight w:val="300"/>
        </w:trPr>
        <w:tc>
          <w:tcPr>
            <w:tcW w:w="0" w:type="auto"/>
            <w:shd w:val="clear" w:color="000000" w:fill="D9D9D9"/>
            <w:noWrap/>
            <w:vAlign w:val="bottom"/>
            <w:hideMark/>
          </w:tcPr>
          <w:p w14:paraId="73FF924C"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2016</w:t>
            </w:r>
          </w:p>
        </w:tc>
        <w:tc>
          <w:tcPr>
            <w:tcW w:w="0" w:type="auto"/>
            <w:shd w:val="clear" w:color="000000" w:fill="D9D9D9"/>
            <w:noWrap/>
            <w:vAlign w:val="bottom"/>
            <w:hideMark/>
          </w:tcPr>
          <w:p w14:paraId="2E9C6F76"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05</w:t>
            </w:r>
          </w:p>
        </w:tc>
        <w:tc>
          <w:tcPr>
            <w:tcW w:w="0" w:type="auto"/>
            <w:shd w:val="clear" w:color="000000" w:fill="D9D9D9"/>
            <w:noWrap/>
            <w:vAlign w:val="bottom"/>
            <w:hideMark/>
          </w:tcPr>
          <w:p w14:paraId="426CD37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63F94EA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6E4B2F0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92,10</w:t>
            </w:r>
          </w:p>
        </w:tc>
        <w:tc>
          <w:tcPr>
            <w:tcW w:w="0" w:type="auto"/>
            <w:shd w:val="clear" w:color="000000" w:fill="BFBFBF"/>
            <w:noWrap/>
            <w:vAlign w:val="bottom"/>
            <w:hideMark/>
          </w:tcPr>
          <w:p w14:paraId="555777D4"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179CF60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7B97479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$5.006.277,19</w:t>
            </w:r>
          </w:p>
        </w:tc>
        <w:tc>
          <w:tcPr>
            <w:tcW w:w="0" w:type="auto"/>
            <w:shd w:val="clear" w:color="000000" w:fill="BFBFBF"/>
            <w:noWrap/>
            <w:vAlign w:val="bottom"/>
            <w:hideMark/>
          </w:tcPr>
          <w:p w14:paraId="75A2CFB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$699.030,67</w:t>
            </w:r>
          </w:p>
        </w:tc>
        <w:tc>
          <w:tcPr>
            <w:tcW w:w="0" w:type="auto"/>
            <w:shd w:val="clear" w:color="000000" w:fill="BFBFBF"/>
            <w:noWrap/>
            <w:vAlign w:val="bottom"/>
            <w:hideMark/>
          </w:tcPr>
          <w:p w14:paraId="02076132"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$5.705.307,86</w:t>
            </w:r>
          </w:p>
        </w:tc>
      </w:tr>
      <w:tr w:rsidR="00867E20" w:rsidRPr="000414B6" w14:paraId="253C02F3" w14:textId="77777777" w:rsidTr="00867E20">
        <w:trPr>
          <w:trHeight w:val="300"/>
        </w:trPr>
        <w:tc>
          <w:tcPr>
            <w:tcW w:w="0" w:type="auto"/>
            <w:shd w:val="clear" w:color="000000" w:fill="D9D9D9"/>
            <w:noWrap/>
            <w:vAlign w:val="bottom"/>
            <w:hideMark/>
          </w:tcPr>
          <w:p w14:paraId="55FA49E1"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2016</w:t>
            </w:r>
          </w:p>
        </w:tc>
        <w:tc>
          <w:tcPr>
            <w:tcW w:w="0" w:type="auto"/>
            <w:shd w:val="clear" w:color="000000" w:fill="D9D9D9"/>
            <w:noWrap/>
            <w:vAlign w:val="bottom"/>
            <w:hideMark/>
          </w:tcPr>
          <w:p w14:paraId="7DF11C32"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06</w:t>
            </w:r>
          </w:p>
        </w:tc>
        <w:tc>
          <w:tcPr>
            <w:tcW w:w="0" w:type="auto"/>
            <w:shd w:val="clear" w:color="000000" w:fill="D9D9D9"/>
            <w:noWrap/>
            <w:vAlign w:val="bottom"/>
            <w:hideMark/>
          </w:tcPr>
          <w:p w14:paraId="25D393B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40D790F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28E0AB9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92,54</w:t>
            </w:r>
          </w:p>
        </w:tc>
        <w:tc>
          <w:tcPr>
            <w:tcW w:w="0" w:type="auto"/>
            <w:shd w:val="clear" w:color="000000" w:fill="BFBFBF"/>
            <w:noWrap/>
            <w:vAlign w:val="bottom"/>
            <w:hideMark/>
          </w:tcPr>
          <w:p w14:paraId="4E22CC17"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27FC763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1B4F9FA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$5.006.277,19</w:t>
            </w:r>
          </w:p>
        </w:tc>
        <w:tc>
          <w:tcPr>
            <w:tcW w:w="0" w:type="auto"/>
            <w:shd w:val="clear" w:color="000000" w:fill="BFBFBF"/>
            <w:noWrap/>
            <w:vAlign w:val="bottom"/>
            <w:hideMark/>
          </w:tcPr>
          <w:p w14:paraId="58AC9FA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$671.903,64</w:t>
            </w:r>
          </w:p>
        </w:tc>
        <w:tc>
          <w:tcPr>
            <w:tcW w:w="0" w:type="auto"/>
            <w:shd w:val="clear" w:color="000000" w:fill="BFBFBF"/>
            <w:noWrap/>
            <w:vAlign w:val="bottom"/>
            <w:hideMark/>
          </w:tcPr>
          <w:p w14:paraId="7176EA7E"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$5.678.180,83</w:t>
            </w:r>
          </w:p>
        </w:tc>
      </w:tr>
      <w:tr w:rsidR="00867E20" w:rsidRPr="000414B6" w14:paraId="0111CFA9" w14:textId="77777777" w:rsidTr="00867E20">
        <w:trPr>
          <w:trHeight w:val="300"/>
        </w:trPr>
        <w:tc>
          <w:tcPr>
            <w:tcW w:w="0" w:type="auto"/>
            <w:shd w:val="clear" w:color="000000" w:fill="D9D9D9"/>
            <w:noWrap/>
            <w:vAlign w:val="bottom"/>
            <w:hideMark/>
          </w:tcPr>
          <w:p w14:paraId="0A49F1D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2016</w:t>
            </w:r>
          </w:p>
        </w:tc>
        <w:tc>
          <w:tcPr>
            <w:tcW w:w="0" w:type="auto"/>
            <w:shd w:val="clear" w:color="000000" w:fill="D9D9D9"/>
            <w:noWrap/>
            <w:vAlign w:val="bottom"/>
            <w:hideMark/>
          </w:tcPr>
          <w:p w14:paraId="51CF2BC7" w14:textId="77777777" w:rsidR="00867E20" w:rsidRPr="000414B6" w:rsidRDefault="00867E20" w:rsidP="000414B6">
            <w:pPr>
              <w:spacing w:after="0" w:line="240" w:lineRule="auto"/>
              <w:jc w:val="center"/>
              <w:rPr>
                <w:rFonts w:ascii="Arial Narrow" w:eastAsia="Times New Roman" w:hAnsi="Arial Narrow" w:cs="Arial"/>
                <w:b/>
                <w:bCs/>
                <w:color w:val="FF0000"/>
                <w:sz w:val="20"/>
                <w:szCs w:val="24"/>
                <w:lang w:eastAsia="es-CO"/>
              </w:rPr>
            </w:pPr>
            <w:r w:rsidRPr="000414B6">
              <w:rPr>
                <w:rFonts w:ascii="Arial Narrow" w:eastAsia="Times New Roman" w:hAnsi="Arial Narrow" w:cs="Arial"/>
                <w:b/>
                <w:bCs/>
                <w:color w:val="FF0000"/>
                <w:sz w:val="20"/>
                <w:szCs w:val="24"/>
                <w:lang w:eastAsia="es-CO"/>
              </w:rPr>
              <w:t>M13</w:t>
            </w:r>
          </w:p>
        </w:tc>
        <w:tc>
          <w:tcPr>
            <w:tcW w:w="0" w:type="auto"/>
            <w:shd w:val="clear" w:color="000000" w:fill="D9D9D9"/>
            <w:noWrap/>
            <w:vAlign w:val="bottom"/>
            <w:hideMark/>
          </w:tcPr>
          <w:p w14:paraId="13CF625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15FD40E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2FB0DEA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92,54</w:t>
            </w:r>
          </w:p>
        </w:tc>
        <w:tc>
          <w:tcPr>
            <w:tcW w:w="0" w:type="auto"/>
            <w:shd w:val="clear" w:color="000000" w:fill="BFBFBF"/>
            <w:noWrap/>
            <w:vAlign w:val="bottom"/>
            <w:hideMark/>
          </w:tcPr>
          <w:p w14:paraId="2F5B6220"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5FD01FD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4E62807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$5.006.277,19</w:t>
            </w:r>
          </w:p>
        </w:tc>
        <w:tc>
          <w:tcPr>
            <w:tcW w:w="0" w:type="auto"/>
            <w:shd w:val="clear" w:color="000000" w:fill="BFBFBF"/>
            <w:noWrap/>
            <w:vAlign w:val="bottom"/>
            <w:hideMark/>
          </w:tcPr>
          <w:p w14:paraId="33E7AE7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$671.903,64</w:t>
            </w:r>
          </w:p>
        </w:tc>
        <w:tc>
          <w:tcPr>
            <w:tcW w:w="0" w:type="auto"/>
            <w:shd w:val="clear" w:color="000000" w:fill="BFBFBF"/>
            <w:noWrap/>
            <w:vAlign w:val="bottom"/>
            <w:hideMark/>
          </w:tcPr>
          <w:p w14:paraId="5A1C3B5B"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$5.678.180,83</w:t>
            </w:r>
          </w:p>
        </w:tc>
      </w:tr>
      <w:tr w:rsidR="00867E20" w:rsidRPr="000414B6" w14:paraId="399EBE45" w14:textId="77777777" w:rsidTr="00867E20">
        <w:trPr>
          <w:trHeight w:val="300"/>
        </w:trPr>
        <w:tc>
          <w:tcPr>
            <w:tcW w:w="0" w:type="auto"/>
            <w:shd w:val="clear" w:color="000000" w:fill="D9D9D9"/>
            <w:noWrap/>
            <w:vAlign w:val="bottom"/>
            <w:hideMark/>
          </w:tcPr>
          <w:p w14:paraId="235829B0"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2016</w:t>
            </w:r>
          </w:p>
        </w:tc>
        <w:tc>
          <w:tcPr>
            <w:tcW w:w="0" w:type="auto"/>
            <w:shd w:val="clear" w:color="000000" w:fill="D9D9D9"/>
            <w:noWrap/>
            <w:vAlign w:val="bottom"/>
            <w:hideMark/>
          </w:tcPr>
          <w:p w14:paraId="08440D9F"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07</w:t>
            </w:r>
          </w:p>
        </w:tc>
        <w:tc>
          <w:tcPr>
            <w:tcW w:w="0" w:type="auto"/>
            <w:shd w:val="clear" w:color="000000" w:fill="D9D9D9"/>
            <w:noWrap/>
            <w:vAlign w:val="bottom"/>
            <w:hideMark/>
          </w:tcPr>
          <w:p w14:paraId="35CB531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543F254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15870D3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93,02</w:t>
            </w:r>
          </w:p>
        </w:tc>
        <w:tc>
          <w:tcPr>
            <w:tcW w:w="0" w:type="auto"/>
            <w:shd w:val="clear" w:color="000000" w:fill="BFBFBF"/>
            <w:noWrap/>
            <w:vAlign w:val="bottom"/>
            <w:hideMark/>
          </w:tcPr>
          <w:p w14:paraId="79137FD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7C1CABD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72F9CC7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$5.006.277,19</w:t>
            </w:r>
          </w:p>
        </w:tc>
        <w:tc>
          <w:tcPr>
            <w:tcW w:w="0" w:type="auto"/>
            <w:shd w:val="clear" w:color="000000" w:fill="BFBFBF"/>
            <w:noWrap/>
            <w:vAlign w:val="bottom"/>
            <w:hideMark/>
          </w:tcPr>
          <w:p w14:paraId="7426F92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$642.603,20</w:t>
            </w:r>
          </w:p>
        </w:tc>
        <w:tc>
          <w:tcPr>
            <w:tcW w:w="0" w:type="auto"/>
            <w:shd w:val="clear" w:color="000000" w:fill="BFBFBF"/>
            <w:noWrap/>
            <w:vAlign w:val="bottom"/>
            <w:hideMark/>
          </w:tcPr>
          <w:p w14:paraId="163239D9"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$5.648.880,39</w:t>
            </w:r>
          </w:p>
        </w:tc>
      </w:tr>
      <w:tr w:rsidR="00867E20" w:rsidRPr="000414B6" w14:paraId="1F4E6743" w14:textId="77777777" w:rsidTr="00867E20">
        <w:trPr>
          <w:trHeight w:val="300"/>
        </w:trPr>
        <w:tc>
          <w:tcPr>
            <w:tcW w:w="0" w:type="auto"/>
            <w:shd w:val="clear" w:color="000000" w:fill="D9D9D9"/>
            <w:noWrap/>
            <w:vAlign w:val="bottom"/>
            <w:hideMark/>
          </w:tcPr>
          <w:p w14:paraId="19F62048"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2016</w:t>
            </w:r>
          </w:p>
        </w:tc>
        <w:tc>
          <w:tcPr>
            <w:tcW w:w="0" w:type="auto"/>
            <w:shd w:val="clear" w:color="000000" w:fill="D9D9D9"/>
            <w:noWrap/>
            <w:vAlign w:val="bottom"/>
            <w:hideMark/>
          </w:tcPr>
          <w:p w14:paraId="12411B03"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08</w:t>
            </w:r>
          </w:p>
        </w:tc>
        <w:tc>
          <w:tcPr>
            <w:tcW w:w="0" w:type="auto"/>
            <w:shd w:val="clear" w:color="000000" w:fill="D9D9D9"/>
            <w:noWrap/>
            <w:vAlign w:val="bottom"/>
            <w:hideMark/>
          </w:tcPr>
          <w:p w14:paraId="66B6060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7012F0E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21B068AB"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92,73</w:t>
            </w:r>
          </w:p>
        </w:tc>
        <w:tc>
          <w:tcPr>
            <w:tcW w:w="0" w:type="auto"/>
            <w:shd w:val="clear" w:color="000000" w:fill="BFBFBF"/>
            <w:noWrap/>
            <w:vAlign w:val="bottom"/>
            <w:hideMark/>
          </w:tcPr>
          <w:p w14:paraId="07AC3C1F"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758B162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73DCB18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$5.006.277,19</w:t>
            </w:r>
          </w:p>
        </w:tc>
        <w:tc>
          <w:tcPr>
            <w:tcW w:w="0" w:type="auto"/>
            <w:shd w:val="clear" w:color="000000" w:fill="BFBFBF"/>
            <w:noWrap/>
            <w:vAlign w:val="bottom"/>
            <w:hideMark/>
          </w:tcPr>
          <w:p w14:paraId="749445A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$660.269,28</w:t>
            </w:r>
          </w:p>
        </w:tc>
        <w:tc>
          <w:tcPr>
            <w:tcW w:w="0" w:type="auto"/>
            <w:shd w:val="clear" w:color="000000" w:fill="BFBFBF"/>
            <w:noWrap/>
            <w:vAlign w:val="bottom"/>
            <w:hideMark/>
          </w:tcPr>
          <w:p w14:paraId="774163B2"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$5.666.546,47</w:t>
            </w:r>
          </w:p>
        </w:tc>
      </w:tr>
      <w:tr w:rsidR="00867E20" w:rsidRPr="000414B6" w14:paraId="120A55D9" w14:textId="77777777" w:rsidTr="00867E20">
        <w:trPr>
          <w:trHeight w:val="300"/>
        </w:trPr>
        <w:tc>
          <w:tcPr>
            <w:tcW w:w="0" w:type="auto"/>
            <w:shd w:val="clear" w:color="000000" w:fill="D9D9D9"/>
            <w:noWrap/>
            <w:vAlign w:val="bottom"/>
            <w:hideMark/>
          </w:tcPr>
          <w:p w14:paraId="1DDC41EB"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2016</w:t>
            </w:r>
          </w:p>
        </w:tc>
        <w:tc>
          <w:tcPr>
            <w:tcW w:w="0" w:type="auto"/>
            <w:shd w:val="clear" w:color="000000" w:fill="D9D9D9"/>
            <w:noWrap/>
            <w:vAlign w:val="bottom"/>
            <w:hideMark/>
          </w:tcPr>
          <w:p w14:paraId="25D9A046"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09</w:t>
            </w:r>
          </w:p>
        </w:tc>
        <w:tc>
          <w:tcPr>
            <w:tcW w:w="0" w:type="auto"/>
            <w:shd w:val="clear" w:color="000000" w:fill="D9D9D9"/>
            <w:noWrap/>
            <w:vAlign w:val="bottom"/>
            <w:hideMark/>
          </w:tcPr>
          <w:p w14:paraId="28E6775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2C7D439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5C978CF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92,68</w:t>
            </w:r>
          </w:p>
        </w:tc>
        <w:tc>
          <w:tcPr>
            <w:tcW w:w="0" w:type="auto"/>
            <w:shd w:val="clear" w:color="000000" w:fill="BFBFBF"/>
            <w:noWrap/>
            <w:vAlign w:val="bottom"/>
            <w:hideMark/>
          </w:tcPr>
          <w:p w14:paraId="3D06C827"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4839486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589B4EC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$5.006.277,19</w:t>
            </w:r>
          </w:p>
        </w:tc>
        <w:tc>
          <w:tcPr>
            <w:tcW w:w="0" w:type="auto"/>
            <w:shd w:val="clear" w:color="000000" w:fill="BFBFBF"/>
            <w:noWrap/>
            <w:vAlign w:val="bottom"/>
            <w:hideMark/>
          </w:tcPr>
          <w:p w14:paraId="592A7E2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$663.326,33</w:t>
            </w:r>
          </w:p>
        </w:tc>
        <w:tc>
          <w:tcPr>
            <w:tcW w:w="0" w:type="auto"/>
            <w:shd w:val="clear" w:color="000000" w:fill="BFBFBF"/>
            <w:noWrap/>
            <w:vAlign w:val="bottom"/>
            <w:hideMark/>
          </w:tcPr>
          <w:p w14:paraId="4E35EDFD"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$5.669.603,52</w:t>
            </w:r>
          </w:p>
        </w:tc>
      </w:tr>
      <w:tr w:rsidR="00867E20" w:rsidRPr="000414B6" w14:paraId="5301B45E" w14:textId="77777777" w:rsidTr="00867E20">
        <w:trPr>
          <w:trHeight w:val="300"/>
        </w:trPr>
        <w:tc>
          <w:tcPr>
            <w:tcW w:w="0" w:type="auto"/>
            <w:shd w:val="clear" w:color="000000" w:fill="D9D9D9"/>
            <w:noWrap/>
            <w:vAlign w:val="bottom"/>
            <w:hideMark/>
          </w:tcPr>
          <w:p w14:paraId="318C0E2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2016</w:t>
            </w:r>
          </w:p>
        </w:tc>
        <w:tc>
          <w:tcPr>
            <w:tcW w:w="0" w:type="auto"/>
            <w:shd w:val="clear" w:color="000000" w:fill="D9D9D9"/>
            <w:noWrap/>
            <w:vAlign w:val="bottom"/>
            <w:hideMark/>
          </w:tcPr>
          <w:p w14:paraId="650770A4"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w:t>
            </w:r>
          </w:p>
        </w:tc>
        <w:tc>
          <w:tcPr>
            <w:tcW w:w="0" w:type="auto"/>
            <w:shd w:val="clear" w:color="000000" w:fill="D9D9D9"/>
            <w:noWrap/>
            <w:vAlign w:val="bottom"/>
            <w:hideMark/>
          </w:tcPr>
          <w:p w14:paraId="69791D3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6661C3E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4FA6673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92,62</w:t>
            </w:r>
          </w:p>
        </w:tc>
        <w:tc>
          <w:tcPr>
            <w:tcW w:w="0" w:type="auto"/>
            <w:shd w:val="clear" w:color="000000" w:fill="BFBFBF"/>
            <w:noWrap/>
            <w:vAlign w:val="bottom"/>
            <w:hideMark/>
          </w:tcPr>
          <w:p w14:paraId="3DD2761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4E08D9F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449DFC5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$5.006.277,19</w:t>
            </w:r>
          </w:p>
        </w:tc>
        <w:tc>
          <w:tcPr>
            <w:tcW w:w="0" w:type="auto"/>
            <w:shd w:val="clear" w:color="000000" w:fill="BFBFBF"/>
            <w:noWrap/>
            <w:vAlign w:val="bottom"/>
            <w:hideMark/>
          </w:tcPr>
          <w:p w14:paraId="7BE6973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$666.999,14</w:t>
            </w:r>
          </w:p>
        </w:tc>
        <w:tc>
          <w:tcPr>
            <w:tcW w:w="0" w:type="auto"/>
            <w:shd w:val="clear" w:color="000000" w:fill="BFBFBF"/>
            <w:noWrap/>
            <w:vAlign w:val="bottom"/>
            <w:hideMark/>
          </w:tcPr>
          <w:p w14:paraId="5844956A"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$5.673.276,33</w:t>
            </w:r>
          </w:p>
        </w:tc>
      </w:tr>
      <w:tr w:rsidR="00867E20" w:rsidRPr="000414B6" w14:paraId="6FBF81F4" w14:textId="77777777" w:rsidTr="00867E20">
        <w:trPr>
          <w:trHeight w:val="300"/>
        </w:trPr>
        <w:tc>
          <w:tcPr>
            <w:tcW w:w="0" w:type="auto"/>
            <w:shd w:val="clear" w:color="000000" w:fill="D9D9D9"/>
            <w:noWrap/>
            <w:vAlign w:val="bottom"/>
            <w:hideMark/>
          </w:tcPr>
          <w:p w14:paraId="03714B9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2016</w:t>
            </w:r>
          </w:p>
        </w:tc>
        <w:tc>
          <w:tcPr>
            <w:tcW w:w="0" w:type="auto"/>
            <w:shd w:val="clear" w:color="000000" w:fill="D9D9D9"/>
            <w:noWrap/>
            <w:vAlign w:val="bottom"/>
            <w:hideMark/>
          </w:tcPr>
          <w:p w14:paraId="2C6DF111"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11</w:t>
            </w:r>
          </w:p>
        </w:tc>
        <w:tc>
          <w:tcPr>
            <w:tcW w:w="0" w:type="auto"/>
            <w:shd w:val="clear" w:color="000000" w:fill="D9D9D9"/>
            <w:noWrap/>
            <w:vAlign w:val="bottom"/>
            <w:hideMark/>
          </w:tcPr>
          <w:p w14:paraId="10C5F3C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152570D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586671EB"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92,73</w:t>
            </w:r>
          </w:p>
        </w:tc>
        <w:tc>
          <w:tcPr>
            <w:tcW w:w="0" w:type="auto"/>
            <w:shd w:val="clear" w:color="000000" w:fill="BFBFBF"/>
            <w:noWrap/>
            <w:vAlign w:val="bottom"/>
            <w:hideMark/>
          </w:tcPr>
          <w:p w14:paraId="6D2D3CB4"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7B7EBAA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47CB7CD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$5.006.277,19</w:t>
            </w:r>
          </w:p>
        </w:tc>
        <w:tc>
          <w:tcPr>
            <w:tcW w:w="0" w:type="auto"/>
            <w:shd w:val="clear" w:color="000000" w:fill="BFBFBF"/>
            <w:noWrap/>
            <w:vAlign w:val="bottom"/>
            <w:hideMark/>
          </w:tcPr>
          <w:p w14:paraId="6481652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$660.269,28</w:t>
            </w:r>
          </w:p>
        </w:tc>
        <w:tc>
          <w:tcPr>
            <w:tcW w:w="0" w:type="auto"/>
            <w:shd w:val="clear" w:color="000000" w:fill="BFBFBF"/>
            <w:noWrap/>
            <w:vAlign w:val="bottom"/>
            <w:hideMark/>
          </w:tcPr>
          <w:p w14:paraId="531163BA"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$5.666.546,47</w:t>
            </w:r>
          </w:p>
        </w:tc>
      </w:tr>
      <w:tr w:rsidR="00867E20" w:rsidRPr="000414B6" w14:paraId="6E6FB14C" w14:textId="77777777" w:rsidTr="00867E20">
        <w:trPr>
          <w:trHeight w:val="300"/>
        </w:trPr>
        <w:tc>
          <w:tcPr>
            <w:tcW w:w="0" w:type="auto"/>
            <w:shd w:val="clear" w:color="000000" w:fill="D9D9D9"/>
            <w:noWrap/>
            <w:vAlign w:val="bottom"/>
            <w:hideMark/>
          </w:tcPr>
          <w:p w14:paraId="20E957D1"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2016</w:t>
            </w:r>
          </w:p>
        </w:tc>
        <w:tc>
          <w:tcPr>
            <w:tcW w:w="0" w:type="auto"/>
            <w:shd w:val="clear" w:color="000000" w:fill="D9D9D9"/>
            <w:noWrap/>
            <w:vAlign w:val="bottom"/>
            <w:hideMark/>
          </w:tcPr>
          <w:p w14:paraId="32DAAF3D"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12</w:t>
            </w:r>
          </w:p>
        </w:tc>
        <w:tc>
          <w:tcPr>
            <w:tcW w:w="0" w:type="auto"/>
            <w:shd w:val="clear" w:color="000000" w:fill="D9D9D9"/>
            <w:noWrap/>
            <w:vAlign w:val="bottom"/>
            <w:hideMark/>
          </w:tcPr>
          <w:p w14:paraId="0A81877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26376F1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37ADDDC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93,11</w:t>
            </w:r>
          </w:p>
        </w:tc>
        <w:tc>
          <w:tcPr>
            <w:tcW w:w="0" w:type="auto"/>
            <w:shd w:val="clear" w:color="000000" w:fill="BFBFBF"/>
            <w:noWrap/>
            <w:vAlign w:val="bottom"/>
            <w:hideMark/>
          </w:tcPr>
          <w:p w14:paraId="242146DA"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2BA7D7D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5,75%</w:t>
            </w:r>
          </w:p>
        </w:tc>
        <w:tc>
          <w:tcPr>
            <w:tcW w:w="0" w:type="auto"/>
            <w:shd w:val="clear" w:color="000000" w:fill="BFBFBF"/>
            <w:noWrap/>
            <w:vAlign w:val="center"/>
            <w:hideMark/>
          </w:tcPr>
          <w:p w14:paraId="611000E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$5.006.277,19</w:t>
            </w:r>
          </w:p>
        </w:tc>
        <w:tc>
          <w:tcPr>
            <w:tcW w:w="0" w:type="auto"/>
            <w:shd w:val="clear" w:color="000000" w:fill="BFBFBF"/>
            <w:noWrap/>
            <w:vAlign w:val="bottom"/>
            <w:hideMark/>
          </w:tcPr>
          <w:p w14:paraId="3DFEDDA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$637.143,00</w:t>
            </w:r>
          </w:p>
        </w:tc>
        <w:tc>
          <w:tcPr>
            <w:tcW w:w="0" w:type="auto"/>
            <w:shd w:val="clear" w:color="000000" w:fill="BFBFBF"/>
            <w:noWrap/>
            <w:vAlign w:val="bottom"/>
            <w:hideMark/>
          </w:tcPr>
          <w:p w14:paraId="7589492B"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$5.643.420,19</w:t>
            </w:r>
          </w:p>
        </w:tc>
      </w:tr>
      <w:tr w:rsidR="00867E20" w:rsidRPr="000414B6" w14:paraId="3BC4468B" w14:textId="77777777" w:rsidTr="00867E20">
        <w:trPr>
          <w:trHeight w:val="300"/>
        </w:trPr>
        <w:tc>
          <w:tcPr>
            <w:tcW w:w="0" w:type="auto"/>
            <w:shd w:val="clear" w:color="000000" w:fill="D9D9D9"/>
            <w:noWrap/>
            <w:vAlign w:val="bottom"/>
            <w:hideMark/>
          </w:tcPr>
          <w:p w14:paraId="4DF19C0E"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2016</w:t>
            </w:r>
          </w:p>
        </w:tc>
        <w:tc>
          <w:tcPr>
            <w:tcW w:w="0" w:type="auto"/>
            <w:shd w:val="clear" w:color="000000" w:fill="D9D9D9"/>
            <w:noWrap/>
            <w:vAlign w:val="bottom"/>
            <w:hideMark/>
          </w:tcPr>
          <w:p w14:paraId="48FCB135" w14:textId="77777777" w:rsidR="00867E20" w:rsidRPr="000414B6" w:rsidRDefault="00867E20" w:rsidP="000414B6">
            <w:pPr>
              <w:spacing w:after="0" w:line="240" w:lineRule="auto"/>
              <w:jc w:val="center"/>
              <w:rPr>
                <w:rFonts w:ascii="Arial Narrow" w:eastAsia="Times New Roman" w:hAnsi="Arial Narrow" w:cs="Arial"/>
                <w:b/>
                <w:bCs/>
                <w:color w:val="FF0000"/>
                <w:sz w:val="20"/>
                <w:szCs w:val="24"/>
                <w:lang w:eastAsia="es-CO"/>
              </w:rPr>
            </w:pPr>
            <w:r w:rsidRPr="000414B6">
              <w:rPr>
                <w:rFonts w:ascii="Arial Narrow" w:eastAsia="Times New Roman" w:hAnsi="Arial Narrow" w:cs="Arial"/>
                <w:b/>
                <w:bCs/>
                <w:color w:val="FF0000"/>
                <w:sz w:val="20"/>
                <w:szCs w:val="24"/>
                <w:lang w:eastAsia="es-CO"/>
              </w:rPr>
              <w:t>M14</w:t>
            </w:r>
          </w:p>
        </w:tc>
        <w:tc>
          <w:tcPr>
            <w:tcW w:w="0" w:type="auto"/>
            <w:shd w:val="clear" w:color="000000" w:fill="D9D9D9"/>
            <w:noWrap/>
            <w:vAlign w:val="bottom"/>
            <w:hideMark/>
          </w:tcPr>
          <w:p w14:paraId="21271C3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74723B4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5D58EFB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93,11</w:t>
            </w:r>
          </w:p>
        </w:tc>
        <w:tc>
          <w:tcPr>
            <w:tcW w:w="0" w:type="auto"/>
            <w:shd w:val="clear" w:color="000000" w:fill="BFBFBF"/>
            <w:noWrap/>
            <w:vAlign w:val="bottom"/>
            <w:hideMark/>
          </w:tcPr>
          <w:p w14:paraId="37F0AF3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277EE79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4A87431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$5.006.277,19</w:t>
            </w:r>
          </w:p>
        </w:tc>
        <w:tc>
          <w:tcPr>
            <w:tcW w:w="0" w:type="auto"/>
            <w:shd w:val="clear" w:color="000000" w:fill="BFBFBF"/>
            <w:noWrap/>
            <w:vAlign w:val="bottom"/>
            <w:hideMark/>
          </w:tcPr>
          <w:p w14:paraId="42252B1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$637.143,00</w:t>
            </w:r>
          </w:p>
        </w:tc>
        <w:tc>
          <w:tcPr>
            <w:tcW w:w="0" w:type="auto"/>
            <w:shd w:val="clear" w:color="000000" w:fill="BFBFBF"/>
            <w:noWrap/>
            <w:vAlign w:val="bottom"/>
            <w:hideMark/>
          </w:tcPr>
          <w:p w14:paraId="26F2B626"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$5.643.420,19</w:t>
            </w:r>
          </w:p>
        </w:tc>
      </w:tr>
      <w:tr w:rsidR="00867E20" w:rsidRPr="000414B6" w14:paraId="5163BB2D" w14:textId="77777777" w:rsidTr="00867E20">
        <w:trPr>
          <w:trHeight w:val="300"/>
        </w:trPr>
        <w:tc>
          <w:tcPr>
            <w:tcW w:w="0" w:type="auto"/>
            <w:shd w:val="clear" w:color="000000" w:fill="548235"/>
            <w:noWrap/>
            <w:vAlign w:val="bottom"/>
            <w:hideMark/>
          </w:tcPr>
          <w:p w14:paraId="73D31404"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2017</w:t>
            </w:r>
          </w:p>
        </w:tc>
        <w:tc>
          <w:tcPr>
            <w:tcW w:w="0" w:type="auto"/>
            <w:shd w:val="clear" w:color="000000" w:fill="548235"/>
            <w:noWrap/>
            <w:vAlign w:val="bottom"/>
            <w:hideMark/>
          </w:tcPr>
          <w:p w14:paraId="03B3CF46"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01</w:t>
            </w:r>
          </w:p>
        </w:tc>
        <w:tc>
          <w:tcPr>
            <w:tcW w:w="0" w:type="auto"/>
            <w:shd w:val="clear" w:color="000000" w:fill="548235"/>
            <w:noWrap/>
            <w:vAlign w:val="bottom"/>
            <w:hideMark/>
          </w:tcPr>
          <w:p w14:paraId="2423609C"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2020</w:t>
            </w:r>
          </w:p>
        </w:tc>
        <w:tc>
          <w:tcPr>
            <w:tcW w:w="0" w:type="auto"/>
            <w:shd w:val="clear" w:color="000000" w:fill="548235"/>
            <w:noWrap/>
            <w:vAlign w:val="bottom"/>
            <w:hideMark/>
          </w:tcPr>
          <w:p w14:paraId="7C3E12A4"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08</w:t>
            </w:r>
          </w:p>
        </w:tc>
        <w:tc>
          <w:tcPr>
            <w:tcW w:w="0" w:type="auto"/>
            <w:shd w:val="clear" w:color="000000" w:fill="548235"/>
            <w:noWrap/>
            <w:vAlign w:val="bottom"/>
            <w:hideMark/>
          </w:tcPr>
          <w:p w14:paraId="745E12D7"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94,07</w:t>
            </w:r>
          </w:p>
        </w:tc>
        <w:tc>
          <w:tcPr>
            <w:tcW w:w="0" w:type="auto"/>
            <w:shd w:val="clear" w:color="000000" w:fill="548235"/>
            <w:noWrap/>
            <w:vAlign w:val="bottom"/>
            <w:hideMark/>
          </w:tcPr>
          <w:p w14:paraId="5805A649"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104,96</w:t>
            </w:r>
          </w:p>
        </w:tc>
        <w:tc>
          <w:tcPr>
            <w:tcW w:w="0" w:type="auto"/>
            <w:shd w:val="clear" w:color="000000" w:fill="548235"/>
            <w:noWrap/>
            <w:vAlign w:val="bottom"/>
            <w:hideMark/>
          </w:tcPr>
          <w:p w14:paraId="6BC912D0"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 </w:t>
            </w:r>
          </w:p>
        </w:tc>
        <w:tc>
          <w:tcPr>
            <w:tcW w:w="0" w:type="auto"/>
            <w:shd w:val="clear" w:color="000000" w:fill="548235"/>
            <w:noWrap/>
            <w:vAlign w:val="center"/>
            <w:hideMark/>
          </w:tcPr>
          <w:p w14:paraId="1BE39CAB"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$5.294.138,13</w:t>
            </w:r>
          </w:p>
        </w:tc>
        <w:tc>
          <w:tcPr>
            <w:tcW w:w="0" w:type="auto"/>
            <w:shd w:val="clear" w:color="000000" w:fill="548235"/>
            <w:noWrap/>
            <w:vAlign w:val="bottom"/>
            <w:hideMark/>
          </w:tcPr>
          <w:p w14:paraId="05FDFD34"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$612.875,14</w:t>
            </w:r>
          </w:p>
        </w:tc>
        <w:tc>
          <w:tcPr>
            <w:tcW w:w="0" w:type="auto"/>
            <w:shd w:val="clear" w:color="000000" w:fill="548235"/>
            <w:noWrap/>
            <w:vAlign w:val="bottom"/>
            <w:hideMark/>
          </w:tcPr>
          <w:p w14:paraId="7BE76664" w14:textId="77777777" w:rsidR="00867E20" w:rsidRPr="000414B6" w:rsidRDefault="00867E20" w:rsidP="000414B6">
            <w:pPr>
              <w:spacing w:after="0" w:line="240" w:lineRule="auto"/>
              <w:jc w:val="right"/>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$5.907.013,27</w:t>
            </w:r>
          </w:p>
        </w:tc>
      </w:tr>
      <w:tr w:rsidR="00867E20" w:rsidRPr="000414B6" w14:paraId="49B94EA0" w14:textId="77777777" w:rsidTr="00867E20">
        <w:trPr>
          <w:trHeight w:val="300"/>
        </w:trPr>
        <w:tc>
          <w:tcPr>
            <w:tcW w:w="0" w:type="auto"/>
            <w:shd w:val="clear" w:color="000000" w:fill="D9D9D9"/>
            <w:noWrap/>
            <w:vAlign w:val="bottom"/>
            <w:hideMark/>
          </w:tcPr>
          <w:p w14:paraId="7A107DBE"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2017</w:t>
            </w:r>
          </w:p>
        </w:tc>
        <w:tc>
          <w:tcPr>
            <w:tcW w:w="0" w:type="auto"/>
            <w:shd w:val="clear" w:color="000000" w:fill="D9D9D9"/>
            <w:noWrap/>
            <w:vAlign w:val="bottom"/>
            <w:hideMark/>
          </w:tcPr>
          <w:p w14:paraId="65B4DE67"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02</w:t>
            </w:r>
          </w:p>
        </w:tc>
        <w:tc>
          <w:tcPr>
            <w:tcW w:w="0" w:type="auto"/>
            <w:shd w:val="clear" w:color="000000" w:fill="D9D9D9"/>
            <w:noWrap/>
            <w:vAlign w:val="bottom"/>
            <w:hideMark/>
          </w:tcPr>
          <w:p w14:paraId="66C5035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2F1DE5F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290CFC6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95,01</w:t>
            </w:r>
          </w:p>
        </w:tc>
        <w:tc>
          <w:tcPr>
            <w:tcW w:w="0" w:type="auto"/>
            <w:shd w:val="clear" w:color="000000" w:fill="BFBFBF"/>
            <w:noWrap/>
            <w:vAlign w:val="bottom"/>
            <w:hideMark/>
          </w:tcPr>
          <w:p w14:paraId="723B6E3A"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6D00A87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4D4BF81B"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$5.294.138,13</w:t>
            </w:r>
          </w:p>
        </w:tc>
        <w:tc>
          <w:tcPr>
            <w:tcW w:w="0" w:type="auto"/>
            <w:shd w:val="clear" w:color="000000" w:fill="BFBFBF"/>
            <w:noWrap/>
            <w:vAlign w:val="bottom"/>
            <w:hideMark/>
          </w:tcPr>
          <w:p w14:paraId="767A0F0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$554.432,95</w:t>
            </w:r>
          </w:p>
        </w:tc>
        <w:tc>
          <w:tcPr>
            <w:tcW w:w="0" w:type="auto"/>
            <w:shd w:val="clear" w:color="000000" w:fill="BFBFBF"/>
            <w:noWrap/>
            <w:vAlign w:val="bottom"/>
            <w:hideMark/>
          </w:tcPr>
          <w:p w14:paraId="439F7CF9"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$5.848.571,08</w:t>
            </w:r>
          </w:p>
        </w:tc>
      </w:tr>
      <w:tr w:rsidR="00867E20" w:rsidRPr="000414B6" w14:paraId="67BA6A49" w14:textId="77777777" w:rsidTr="00867E20">
        <w:trPr>
          <w:trHeight w:val="300"/>
        </w:trPr>
        <w:tc>
          <w:tcPr>
            <w:tcW w:w="0" w:type="auto"/>
            <w:shd w:val="clear" w:color="000000" w:fill="D9D9D9"/>
            <w:noWrap/>
            <w:vAlign w:val="bottom"/>
            <w:hideMark/>
          </w:tcPr>
          <w:p w14:paraId="650A2E9C"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2017</w:t>
            </w:r>
          </w:p>
        </w:tc>
        <w:tc>
          <w:tcPr>
            <w:tcW w:w="0" w:type="auto"/>
            <w:shd w:val="clear" w:color="000000" w:fill="D9D9D9"/>
            <w:noWrap/>
            <w:vAlign w:val="bottom"/>
            <w:hideMark/>
          </w:tcPr>
          <w:p w14:paraId="52AAF262"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03</w:t>
            </w:r>
          </w:p>
        </w:tc>
        <w:tc>
          <w:tcPr>
            <w:tcW w:w="0" w:type="auto"/>
            <w:shd w:val="clear" w:color="000000" w:fill="D9D9D9"/>
            <w:noWrap/>
            <w:vAlign w:val="bottom"/>
            <w:hideMark/>
          </w:tcPr>
          <w:p w14:paraId="0321800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373971F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31D71B3B"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95,46</w:t>
            </w:r>
          </w:p>
        </w:tc>
        <w:tc>
          <w:tcPr>
            <w:tcW w:w="0" w:type="auto"/>
            <w:shd w:val="clear" w:color="000000" w:fill="BFBFBF"/>
            <w:noWrap/>
            <w:vAlign w:val="bottom"/>
            <w:hideMark/>
          </w:tcPr>
          <w:p w14:paraId="243C7DE0"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3FB5D33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3D75B55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$5.294.138,13</w:t>
            </w:r>
          </w:p>
        </w:tc>
        <w:tc>
          <w:tcPr>
            <w:tcW w:w="0" w:type="auto"/>
            <w:shd w:val="clear" w:color="000000" w:fill="BFBFBF"/>
            <w:noWrap/>
            <w:vAlign w:val="bottom"/>
            <w:hideMark/>
          </w:tcPr>
          <w:p w14:paraId="67BA667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$526.862,69</w:t>
            </w:r>
          </w:p>
        </w:tc>
        <w:tc>
          <w:tcPr>
            <w:tcW w:w="0" w:type="auto"/>
            <w:shd w:val="clear" w:color="000000" w:fill="BFBFBF"/>
            <w:noWrap/>
            <w:vAlign w:val="bottom"/>
            <w:hideMark/>
          </w:tcPr>
          <w:p w14:paraId="74FA4609"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$5.821.000,82</w:t>
            </w:r>
          </w:p>
        </w:tc>
      </w:tr>
      <w:tr w:rsidR="00867E20" w:rsidRPr="000414B6" w14:paraId="32C8D0F9" w14:textId="77777777" w:rsidTr="00867E20">
        <w:trPr>
          <w:trHeight w:val="300"/>
        </w:trPr>
        <w:tc>
          <w:tcPr>
            <w:tcW w:w="0" w:type="auto"/>
            <w:shd w:val="clear" w:color="000000" w:fill="D9D9D9"/>
            <w:noWrap/>
            <w:vAlign w:val="bottom"/>
            <w:hideMark/>
          </w:tcPr>
          <w:p w14:paraId="758C6F5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2017</w:t>
            </w:r>
          </w:p>
        </w:tc>
        <w:tc>
          <w:tcPr>
            <w:tcW w:w="0" w:type="auto"/>
            <w:shd w:val="clear" w:color="000000" w:fill="D9D9D9"/>
            <w:noWrap/>
            <w:vAlign w:val="bottom"/>
            <w:hideMark/>
          </w:tcPr>
          <w:p w14:paraId="27989AB3"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04</w:t>
            </w:r>
          </w:p>
        </w:tc>
        <w:tc>
          <w:tcPr>
            <w:tcW w:w="0" w:type="auto"/>
            <w:shd w:val="clear" w:color="000000" w:fill="D9D9D9"/>
            <w:noWrap/>
            <w:vAlign w:val="bottom"/>
            <w:hideMark/>
          </w:tcPr>
          <w:p w14:paraId="2473982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019FC7F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69C6F50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95,91</w:t>
            </w:r>
          </w:p>
        </w:tc>
        <w:tc>
          <w:tcPr>
            <w:tcW w:w="0" w:type="auto"/>
            <w:shd w:val="clear" w:color="000000" w:fill="BFBFBF"/>
            <w:noWrap/>
            <w:vAlign w:val="bottom"/>
            <w:hideMark/>
          </w:tcPr>
          <w:p w14:paraId="10B293B1"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2DD8A83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6BB9572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$5.294.138,13</w:t>
            </w:r>
          </w:p>
        </w:tc>
        <w:tc>
          <w:tcPr>
            <w:tcW w:w="0" w:type="auto"/>
            <w:shd w:val="clear" w:color="000000" w:fill="BFBFBF"/>
            <w:noWrap/>
            <w:vAlign w:val="bottom"/>
            <w:hideMark/>
          </w:tcPr>
          <w:p w14:paraId="4051A74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$499.551,14</w:t>
            </w:r>
          </w:p>
        </w:tc>
        <w:tc>
          <w:tcPr>
            <w:tcW w:w="0" w:type="auto"/>
            <w:shd w:val="clear" w:color="000000" w:fill="BFBFBF"/>
            <w:noWrap/>
            <w:vAlign w:val="bottom"/>
            <w:hideMark/>
          </w:tcPr>
          <w:p w14:paraId="178BDB90"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$5.793.689,27</w:t>
            </w:r>
          </w:p>
        </w:tc>
      </w:tr>
      <w:tr w:rsidR="00867E20" w:rsidRPr="000414B6" w14:paraId="7C57650F" w14:textId="77777777" w:rsidTr="00867E20">
        <w:trPr>
          <w:trHeight w:val="300"/>
        </w:trPr>
        <w:tc>
          <w:tcPr>
            <w:tcW w:w="0" w:type="auto"/>
            <w:shd w:val="clear" w:color="000000" w:fill="D9D9D9"/>
            <w:noWrap/>
            <w:vAlign w:val="bottom"/>
            <w:hideMark/>
          </w:tcPr>
          <w:p w14:paraId="5D05BB0B"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2017</w:t>
            </w:r>
          </w:p>
        </w:tc>
        <w:tc>
          <w:tcPr>
            <w:tcW w:w="0" w:type="auto"/>
            <w:shd w:val="clear" w:color="000000" w:fill="D9D9D9"/>
            <w:noWrap/>
            <w:vAlign w:val="bottom"/>
            <w:hideMark/>
          </w:tcPr>
          <w:p w14:paraId="3FE585FD"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05</w:t>
            </w:r>
          </w:p>
        </w:tc>
        <w:tc>
          <w:tcPr>
            <w:tcW w:w="0" w:type="auto"/>
            <w:shd w:val="clear" w:color="000000" w:fill="D9D9D9"/>
            <w:noWrap/>
            <w:vAlign w:val="bottom"/>
            <w:hideMark/>
          </w:tcPr>
          <w:p w14:paraId="6352117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5E74611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31BE647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96,12</w:t>
            </w:r>
          </w:p>
        </w:tc>
        <w:tc>
          <w:tcPr>
            <w:tcW w:w="0" w:type="auto"/>
            <w:shd w:val="clear" w:color="000000" w:fill="BFBFBF"/>
            <w:noWrap/>
            <w:vAlign w:val="bottom"/>
            <w:hideMark/>
          </w:tcPr>
          <w:p w14:paraId="701FDA6D"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110B7B3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0082AAF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$5.294.138,13</w:t>
            </w:r>
          </w:p>
        </w:tc>
        <w:tc>
          <w:tcPr>
            <w:tcW w:w="0" w:type="auto"/>
            <w:shd w:val="clear" w:color="000000" w:fill="BFBFBF"/>
            <w:noWrap/>
            <w:vAlign w:val="bottom"/>
            <w:hideMark/>
          </w:tcPr>
          <w:p w14:paraId="2FE4E81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$486.893,27</w:t>
            </w:r>
          </w:p>
        </w:tc>
        <w:tc>
          <w:tcPr>
            <w:tcW w:w="0" w:type="auto"/>
            <w:shd w:val="clear" w:color="000000" w:fill="BFBFBF"/>
            <w:noWrap/>
            <w:vAlign w:val="bottom"/>
            <w:hideMark/>
          </w:tcPr>
          <w:p w14:paraId="7BA7D26E"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$5.781.031,40</w:t>
            </w:r>
          </w:p>
        </w:tc>
      </w:tr>
      <w:tr w:rsidR="00867E20" w:rsidRPr="000414B6" w14:paraId="5905690D" w14:textId="77777777" w:rsidTr="00867E20">
        <w:trPr>
          <w:trHeight w:val="300"/>
        </w:trPr>
        <w:tc>
          <w:tcPr>
            <w:tcW w:w="0" w:type="auto"/>
            <w:shd w:val="clear" w:color="000000" w:fill="D9D9D9"/>
            <w:noWrap/>
            <w:vAlign w:val="bottom"/>
            <w:hideMark/>
          </w:tcPr>
          <w:p w14:paraId="3FCCF273"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2017</w:t>
            </w:r>
          </w:p>
        </w:tc>
        <w:tc>
          <w:tcPr>
            <w:tcW w:w="0" w:type="auto"/>
            <w:shd w:val="clear" w:color="000000" w:fill="D9D9D9"/>
            <w:noWrap/>
            <w:vAlign w:val="bottom"/>
            <w:hideMark/>
          </w:tcPr>
          <w:p w14:paraId="347E0550"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06</w:t>
            </w:r>
          </w:p>
        </w:tc>
        <w:tc>
          <w:tcPr>
            <w:tcW w:w="0" w:type="auto"/>
            <w:shd w:val="clear" w:color="000000" w:fill="D9D9D9"/>
            <w:noWrap/>
            <w:vAlign w:val="bottom"/>
            <w:hideMark/>
          </w:tcPr>
          <w:p w14:paraId="619E983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1C43559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5E38791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96,23</w:t>
            </w:r>
          </w:p>
        </w:tc>
        <w:tc>
          <w:tcPr>
            <w:tcW w:w="0" w:type="auto"/>
            <w:shd w:val="clear" w:color="000000" w:fill="BFBFBF"/>
            <w:noWrap/>
            <w:vAlign w:val="bottom"/>
            <w:hideMark/>
          </w:tcPr>
          <w:p w14:paraId="378A80BC"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57797F2B"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6B106A6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$5.294.138,13</w:t>
            </w:r>
          </w:p>
        </w:tc>
        <w:tc>
          <w:tcPr>
            <w:tcW w:w="0" w:type="auto"/>
            <w:shd w:val="clear" w:color="000000" w:fill="BFBFBF"/>
            <w:noWrap/>
            <w:vAlign w:val="bottom"/>
            <w:hideMark/>
          </w:tcPr>
          <w:p w14:paraId="6FCF3D8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$480.285,00</w:t>
            </w:r>
          </w:p>
        </w:tc>
        <w:tc>
          <w:tcPr>
            <w:tcW w:w="0" w:type="auto"/>
            <w:shd w:val="clear" w:color="000000" w:fill="BFBFBF"/>
            <w:noWrap/>
            <w:vAlign w:val="bottom"/>
            <w:hideMark/>
          </w:tcPr>
          <w:p w14:paraId="7C780F6C"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$5.774.423,13</w:t>
            </w:r>
          </w:p>
        </w:tc>
      </w:tr>
      <w:tr w:rsidR="00867E20" w:rsidRPr="000414B6" w14:paraId="747E0D1F" w14:textId="77777777" w:rsidTr="00867E20">
        <w:trPr>
          <w:trHeight w:val="300"/>
        </w:trPr>
        <w:tc>
          <w:tcPr>
            <w:tcW w:w="0" w:type="auto"/>
            <w:shd w:val="clear" w:color="000000" w:fill="D9D9D9"/>
            <w:noWrap/>
            <w:vAlign w:val="bottom"/>
            <w:hideMark/>
          </w:tcPr>
          <w:p w14:paraId="3F9C0D10"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2017</w:t>
            </w:r>
          </w:p>
        </w:tc>
        <w:tc>
          <w:tcPr>
            <w:tcW w:w="0" w:type="auto"/>
            <w:shd w:val="clear" w:color="000000" w:fill="D9D9D9"/>
            <w:noWrap/>
            <w:vAlign w:val="bottom"/>
            <w:hideMark/>
          </w:tcPr>
          <w:p w14:paraId="60ADE385" w14:textId="77777777" w:rsidR="00867E20" w:rsidRPr="000414B6" w:rsidRDefault="00867E20" w:rsidP="000414B6">
            <w:pPr>
              <w:spacing w:after="0" w:line="240" w:lineRule="auto"/>
              <w:jc w:val="center"/>
              <w:rPr>
                <w:rFonts w:ascii="Arial Narrow" w:eastAsia="Times New Roman" w:hAnsi="Arial Narrow" w:cs="Arial"/>
                <w:b/>
                <w:bCs/>
                <w:color w:val="FF0000"/>
                <w:sz w:val="20"/>
                <w:szCs w:val="24"/>
                <w:lang w:eastAsia="es-CO"/>
              </w:rPr>
            </w:pPr>
            <w:r w:rsidRPr="000414B6">
              <w:rPr>
                <w:rFonts w:ascii="Arial Narrow" w:eastAsia="Times New Roman" w:hAnsi="Arial Narrow" w:cs="Arial"/>
                <w:b/>
                <w:bCs/>
                <w:color w:val="FF0000"/>
                <w:sz w:val="20"/>
                <w:szCs w:val="24"/>
                <w:lang w:eastAsia="es-CO"/>
              </w:rPr>
              <w:t>M13</w:t>
            </w:r>
          </w:p>
        </w:tc>
        <w:tc>
          <w:tcPr>
            <w:tcW w:w="0" w:type="auto"/>
            <w:shd w:val="clear" w:color="000000" w:fill="D9D9D9"/>
            <w:noWrap/>
            <w:vAlign w:val="bottom"/>
            <w:hideMark/>
          </w:tcPr>
          <w:p w14:paraId="09FE54D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7D086DD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476A35A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96,23</w:t>
            </w:r>
          </w:p>
        </w:tc>
        <w:tc>
          <w:tcPr>
            <w:tcW w:w="0" w:type="auto"/>
            <w:shd w:val="clear" w:color="000000" w:fill="BFBFBF"/>
            <w:noWrap/>
            <w:vAlign w:val="bottom"/>
            <w:hideMark/>
          </w:tcPr>
          <w:p w14:paraId="509A4221"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48E7D7B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014C28C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$5.294.138,13</w:t>
            </w:r>
          </w:p>
        </w:tc>
        <w:tc>
          <w:tcPr>
            <w:tcW w:w="0" w:type="auto"/>
            <w:shd w:val="clear" w:color="000000" w:fill="BFBFBF"/>
            <w:noWrap/>
            <w:vAlign w:val="bottom"/>
            <w:hideMark/>
          </w:tcPr>
          <w:p w14:paraId="61C5403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$480.285,00</w:t>
            </w:r>
          </w:p>
        </w:tc>
        <w:tc>
          <w:tcPr>
            <w:tcW w:w="0" w:type="auto"/>
            <w:shd w:val="clear" w:color="000000" w:fill="BFBFBF"/>
            <w:noWrap/>
            <w:vAlign w:val="bottom"/>
            <w:hideMark/>
          </w:tcPr>
          <w:p w14:paraId="673C9933"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$5.774.423,13</w:t>
            </w:r>
          </w:p>
        </w:tc>
      </w:tr>
      <w:tr w:rsidR="00867E20" w:rsidRPr="000414B6" w14:paraId="67B842BE" w14:textId="77777777" w:rsidTr="00867E20">
        <w:trPr>
          <w:trHeight w:val="300"/>
        </w:trPr>
        <w:tc>
          <w:tcPr>
            <w:tcW w:w="0" w:type="auto"/>
            <w:shd w:val="clear" w:color="000000" w:fill="D9D9D9"/>
            <w:noWrap/>
            <w:vAlign w:val="bottom"/>
            <w:hideMark/>
          </w:tcPr>
          <w:p w14:paraId="22CA4823"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2017</w:t>
            </w:r>
          </w:p>
        </w:tc>
        <w:tc>
          <w:tcPr>
            <w:tcW w:w="0" w:type="auto"/>
            <w:shd w:val="clear" w:color="000000" w:fill="D9D9D9"/>
            <w:noWrap/>
            <w:vAlign w:val="bottom"/>
            <w:hideMark/>
          </w:tcPr>
          <w:p w14:paraId="453E3384"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07</w:t>
            </w:r>
          </w:p>
        </w:tc>
        <w:tc>
          <w:tcPr>
            <w:tcW w:w="0" w:type="auto"/>
            <w:shd w:val="clear" w:color="000000" w:fill="D9D9D9"/>
            <w:noWrap/>
            <w:vAlign w:val="bottom"/>
            <w:hideMark/>
          </w:tcPr>
          <w:p w14:paraId="7E4B2FC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2574196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71FEEB2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96,18</w:t>
            </w:r>
          </w:p>
        </w:tc>
        <w:tc>
          <w:tcPr>
            <w:tcW w:w="0" w:type="auto"/>
            <w:shd w:val="clear" w:color="000000" w:fill="BFBFBF"/>
            <w:noWrap/>
            <w:vAlign w:val="bottom"/>
            <w:hideMark/>
          </w:tcPr>
          <w:p w14:paraId="5B90A24B"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56AEF0C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10582B2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$5.294.138,13</w:t>
            </w:r>
          </w:p>
        </w:tc>
        <w:tc>
          <w:tcPr>
            <w:tcW w:w="0" w:type="auto"/>
            <w:shd w:val="clear" w:color="000000" w:fill="BFBFBF"/>
            <w:noWrap/>
            <w:vAlign w:val="bottom"/>
            <w:hideMark/>
          </w:tcPr>
          <w:p w14:paraId="217D6D9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$483.286,89</w:t>
            </w:r>
          </w:p>
        </w:tc>
        <w:tc>
          <w:tcPr>
            <w:tcW w:w="0" w:type="auto"/>
            <w:shd w:val="clear" w:color="000000" w:fill="BFBFBF"/>
            <w:noWrap/>
            <w:vAlign w:val="bottom"/>
            <w:hideMark/>
          </w:tcPr>
          <w:p w14:paraId="63E1E038"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$5.777.425,02</w:t>
            </w:r>
          </w:p>
        </w:tc>
      </w:tr>
      <w:tr w:rsidR="00867E20" w:rsidRPr="000414B6" w14:paraId="784B26A9" w14:textId="77777777" w:rsidTr="00867E20">
        <w:trPr>
          <w:trHeight w:val="300"/>
        </w:trPr>
        <w:tc>
          <w:tcPr>
            <w:tcW w:w="0" w:type="auto"/>
            <w:shd w:val="clear" w:color="000000" w:fill="D9D9D9"/>
            <w:noWrap/>
            <w:vAlign w:val="bottom"/>
            <w:hideMark/>
          </w:tcPr>
          <w:p w14:paraId="22E572EE"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2017</w:t>
            </w:r>
          </w:p>
        </w:tc>
        <w:tc>
          <w:tcPr>
            <w:tcW w:w="0" w:type="auto"/>
            <w:shd w:val="clear" w:color="000000" w:fill="D9D9D9"/>
            <w:noWrap/>
            <w:vAlign w:val="bottom"/>
            <w:hideMark/>
          </w:tcPr>
          <w:p w14:paraId="5776CA42"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08</w:t>
            </w:r>
          </w:p>
        </w:tc>
        <w:tc>
          <w:tcPr>
            <w:tcW w:w="0" w:type="auto"/>
            <w:shd w:val="clear" w:color="000000" w:fill="D9D9D9"/>
            <w:noWrap/>
            <w:vAlign w:val="bottom"/>
            <w:hideMark/>
          </w:tcPr>
          <w:p w14:paraId="033A2FDB"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6A4A8AEB"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48C0599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96,32</w:t>
            </w:r>
          </w:p>
        </w:tc>
        <w:tc>
          <w:tcPr>
            <w:tcW w:w="0" w:type="auto"/>
            <w:shd w:val="clear" w:color="000000" w:fill="BFBFBF"/>
            <w:noWrap/>
            <w:vAlign w:val="bottom"/>
            <w:hideMark/>
          </w:tcPr>
          <w:p w14:paraId="16394514"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2E1BE09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7E83CFE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$5.294.138,13</w:t>
            </w:r>
          </w:p>
        </w:tc>
        <w:tc>
          <w:tcPr>
            <w:tcW w:w="0" w:type="auto"/>
            <w:shd w:val="clear" w:color="000000" w:fill="BFBFBF"/>
            <w:noWrap/>
            <w:vAlign w:val="bottom"/>
            <w:hideMark/>
          </w:tcPr>
          <w:p w14:paraId="21CBC2F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$474.889,47</w:t>
            </w:r>
          </w:p>
        </w:tc>
        <w:tc>
          <w:tcPr>
            <w:tcW w:w="0" w:type="auto"/>
            <w:shd w:val="clear" w:color="000000" w:fill="BFBFBF"/>
            <w:noWrap/>
            <w:vAlign w:val="bottom"/>
            <w:hideMark/>
          </w:tcPr>
          <w:p w14:paraId="21031C87"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$5.769.027,60</w:t>
            </w:r>
          </w:p>
        </w:tc>
      </w:tr>
      <w:tr w:rsidR="00867E20" w:rsidRPr="000414B6" w14:paraId="41AFBD0E" w14:textId="77777777" w:rsidTr="00867E20">
        <w:trPr>
          <w:trHeight w:val="300"/>
        </w:trPr>
        <w:tc>
          <w:tcPr>
            <w:tcW w:w="0" w:type="auto"/>
            <w:shd w:val="clear" w:color="000000" w:fill="D9D9D9"/>
            <w:noWrap/>
            <w:vAlign w:val="bottom"/>
            <w:hideMark/>
          </w:tcPr>
          <w:p w14:paraId="761721AB"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2017</w:t>
            </w:r>
          </w:p>
        </w:tc>
        <w:tc>
          <w:tcPr>
            <w:tcW w:w="0" w:type="auto"/>
            <w:shd w:val="clear" w:color="000000" w:fill="D9D9D9"/>
            <w:noWrap/>
            <w:vAlign w:val="bottom"/>
            <w:hideMark/>
          </w:tcPr>
          <w:p w14:paraId="70739C1F"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09</w:t>
            </w:r>
          </w:p>
        </w:tc>
        <w:tc>
          <w:tcPr>
            <w:tcW w:w="0" w:type="auto"/>
            <w:shd w:val="clear" w:color="000000" w:fill="D9D9D9"/>
            <w:noWrap/>
            <w:vAlign w:val="bottom"/>
            <w:hideMark/>
          </w:tcPr>
          <w:p w14:paraId="1E394CF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174A9BB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24456CB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96,36</w:t>
            </w:r>
          </w:p>
        </w:tc>
        <w:tc>
          <w:tcPr>
            <w:tcW w:w="0" w:type="auto"/>
            <w:shd w:val="clear" w:color="000000" w:fill="BFBFBF"/>
            <w:noWrap/>
            <w:vAlign w:val="bottom"/>
            <w:hideMark/>
          </w:tcPr>
          <w:p w14:paraId="166968A7"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64E087E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14CAED2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$5.294.138,13</w:t>
            </w:r>
          </w:p>
        </w:tc>
        <w:tc>
          <w:tcPr>
            <w:tcW w:w="0" w:type="auto"/>
            <w:shd w:val="clear" w:color="000000" w:fill="BFBFBF"/>
            <w:noWrap/>
            <w:vAlign w:val="bottom"/>
            <w:hideMark/>
          </w:tcPr>
          <w:p w14:paraId="47F8E68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$472.494,69</w:t>
            </w:r>
          </w:p>
        </w:tc>
        <w:tc>
          <w:tcPr>
            <w:tcW w:w="0" w:type="auto"/>
            <w:shd w:val="clear" w:color="000000" w:fill="BFBFBF"/>
            <w:noWrap/>
            <w:vAlign w:val="bottom"/>
            <w:hideMark/>
          </w:tcPr>
          <w:p w14:paraId="32AFCDF0"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$5.766.632,81</w:t>
            </w:r>
          </w:p>
        </w:tc>
      </w:tr>
      <w:tr w:rsidR="00867E20" w:rsidRPr="000414B6" w14:paraId="2B832DB7" w14:textId="77777777" w:rsidTr="00867E20">
        <w:trPr>
          <w:trHeight w:val="300"/>
        </w:trPr>
        <w:tc>
          <w:tcPr>
            <w:tcW w:w="0" w:type="auto"/>
            <w:shd w:val="clear" w:color="000000" w:fill="D9D9D9"/>
            <w:noWrap/>
            <w:vAlign w:val="bottom"/>
            <w:hideMark/>
          </w:tcPr>
          <w:p w14:paraId="0DF499C1"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2017</w:t>
            </w:r>
          </w:p>
        </w:tc>
        <w:tc>
          <w:tcPr>
            <w:tcW w:w="0" w:type="auto"/>
            <w:shd w:val="clear" w:color="000000" w:fill="D9D9D9"/>
            <w:noWrap/>
            <w:vAlign w:val="bottom"/>
            <w:hideMark/>
          </w:tcPr>
          <w:p w14:paraId="7BBB4884"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w:t>
            </w:r>
          </w:p>
        </w:tc>
        <w:tc>
          <w:tcPr>
            <w:tcW w:w="0" w:type="auto"/>
            <w:shd w:val="clear" w:color="000000" w:fill="D9D9D9"/>
            <w:noWrap/>
            <w:vAlign w:val="bottom"/>
            <w:hideMark/>
          </w:tcPr>
          <w:p w14:paraId="5AD9F42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7677595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5BAB907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96,37</w:t>
            </w:r>
          </w:p>
        </w:tc>
        <w:tc>
          <w:tcPr>
            <w:tcW w:w="0" w:type="auto"/>
            <w:shd w:val="clear" w:color="000000" w:fill="BFBFBF"/>
            <w:noWrap/>
            <w:vAlign w:val="bottom"/>
            <w:hideMark/>
          </w:tcPr>
          <w:p w14:paraId="5FD2C747"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3433CDA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426557D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$5.294.138,13</w:t>
            </w:r>
          </w:p>
        </w:tc>
        <w:tc>
          <w:tcPr>
            <w:tcW w:w="0" w:type="auto"/>
            <w:shd w:val="clear" w:color="000000" w:fill="BFBFBF"/>
            <w:noWrap/>
            <w:vAlign w:val="bottom"/>
            <w:hideMark/>
          </w:tcPr>
          <w:p w14:paraId="44E864B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$471.896,30</w:t>
            </w:r>
          </w:p>
        </w:tc>
        <w:tc>
          <w:tcPr>
            <w:tcW w:w="0" w:type="auto"/>
            <w:shd w:val="clear" w:color="000000" w:fill="BFBFBF"/>
            <w:noWrap/>
            <w:vAlign w:val="bottom"/>
            <w:hideMark/>
          </w:tcPr>
          <w:p w14:paraId="226DB45A"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$5.766.034,43</w:t>
            </w:r>
          </w:p>
        </w:tc>
      </w:tr>
      <w:tr w:rsidR="00867E20" w:rsidRPr="000414B6" w14:paraId="6AA75FB5" w14:textId="77777777" w:rsidTr="00867E20">
        <w:trPr>
          <w:trHeight w:val="300"/>
        </w:trPr>
        <w:tc>
          <w:tcPr>
            <w:tcW w:w="0" w:type="auto"/>
            <w:shd w:val="clear" w:color="000000" w:fill="D9D9D9"/>
            <w:noWrap/>
            <w:vAlign w:val="bottom"/>
            <w:hideMark/>
          </w:tcPr>
          <w:p w14:paraId="627D8A6A"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2017</w:t>
            </w:r>
          </w:p>
        </w:tc>
        <w:tc>
          <w:tcPr>
            <w:tcW w:w="0" w:type="auto"/>
            <w:shd w:val="clear" w:color="000000" w:fill="D9D9D9"/>
            <w:noWrap/>
            <w:vAlign w:val="bottom"/>
            <w:hideMark/>
          </w:tcPr>
          <w:p w14:paraId="0533E28C"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11</w:t>
            </w:r>
          </w:p>
        </w:tc>
        <w:tc>
          <w:tcPr>
            <w:tcW w:w="0" w:type="auto"/>
            <w:shd w:val="clear" w:color="000000" w:fill="D9D9D9"/>
            <w:noWrap/>
            <w:vAlign w:val="bottom"/>
            <w:hideMark/>
          </w:tcPr>
          <w:p w14:paraId="3286C6C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7783FFA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1DF2A6B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96,55</w:t>
            </w:r>
          </w:p>
        </w:tc>
        <w:tc>
          <w:tcPr>
            <w:tcW w:w="0" w:type="auto"/>
            <w:shd w:val="clear" w:color="000000" w:fill="BFBFBF"/>
            <w:noWrap/>
            <w:vAlign w:val="bottom"/>
            <w:hideMark/>
          </w:tcPr>
          <w:p w14:paraId="00F1C107"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5586CC2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2F53179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$5.294.138,13</w:t>
            </w:r>
          </w:p>
        </w:tc>
        <w:tc>
          <w:tcPr>
            <w:tcW w:w="0" w:type="auto"/>
            <w:shd w:val="clear" w:color="000000" w:fill="BFBFBF"/>
            <w:noWrap/>
            <w:vAlign w:val="bottom"/>
            <w:hideMark/>
          </w:tcPr>
          <w:p w14:paraId="21BCC0D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$461.146,57</w:t>
            </w:r>
          </w:p>
        </w:tc>
        <w:tc>
          <w:tcPr>
            <w:tcW w:w="0" w:type="auto"/>
            <w:shd w:val="clear" w:color="000000" w:fill="BFBFBF"/>
            <w:noWrap/>
            <w:vAlign w:val="bottom"/>
            <w:hideMark/>
          </w:tcPr>
          <w:p w14:paraId="613FC349"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$5.755.284,70</w:t>
            </w:r>
          </w:p>
        </w:tc>
      </w:tr>
      <w:tr w:rsidR="00867E20" w:rsidRPr="000414B6" w14:paraId="714D0BA3" w14:textId="77777777" w:rsidTr="00867E20">
        <w:trPr>
          <w:trHeight w:val="300"/>
        </w:trPr>
        <w:tc>
          <w:tcPr>
            <w:tcW w:w="0" w:type="auto"/>
            <w:shd w:val="clear" w:color="000000" w:fill="D9D9D9"/>
            <w:noWrap/>
            <w:vAlign w:val="bottom"/>
            <w:hideMark/>
          </w:tcPr>
          <w:p w14:paraId="320F8270"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2017</w:t>
            </w:r>
          </w:p>
        </w:tc>
        <w:tc>
          <w:tcPr>
            <w:tcW w:w="0" w:type="auto"/>
            <w:shd w:val="clear" w:color="000000" w:fill="D9D9D9"/>
            <w:noWrap/>
            <w:vAlign w:val="bottom"/>
            <w:hideMark/>
          </w:tcPr>
          <w:p w14:paraId="180BDACE"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12</w:t>
            </w:r>
          </w:p>
        </w:tc>
        <w:tc>
          <w:tcPr>
            <w:tcW w:w="0" w:type="auto"/>
            <w:shd w:val="clear" w:color="000000" w:fill="D9D9D9"/>
            <w:noWrap/>
            <w:vAlign w:val="bottom"/>
            <w:hideMark/>
          </w:tcPr>
          <w:p w14:paraId="19D5DBB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3C59DA6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5E1BCD9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96,92</w:t>
            </w:r>
          </w:p>
        </w:tc>
        <w:tc>
          <w:tcPr>
            <w:tcW w:w="0" w:type="auto"/>
            <w:shd w:val="clear" w:color="000000" w:fill="BFBFBF"/>
            <w:noWrap/>
            <w:vAlign w:val="bottom"/>
            <w:hideMark/>
          </w:tcPr>
          <w:p w14:paraId="6BAA506C"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7FDC3F2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4,09%</w:t>
            </w:r>
          </w:p>
        </w:tc>
        <w:tc>
          <w:tcPr>
            <w:tcW w:w="0" w:type="auto"/>
            <w:shd w:val="clear" w:color="000000" w:fill="BFBFBF"/>
            <w:noWrap/>
            <w:vAlign w:val="center"/>
            <w:hideMark/>
          </w:tcPr>
          <w:p w14:paraId="3F6EFDF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$5.294.138,13</w:t>
            </w:r>
          </w:p>
        </w:tc>
        <w:tc>
          <w:tcPr>
            <w:tcW w:w="0" w:type="auto"/>
            <w:shd w:val="clear" w:color="000000" w:fill="BFBFBF"/>
            <w:noWrap/>
            <w:vAlign w:val="bottom"/>
            <w:hideMark/>
          </w:tcPr>
          <w:p w14:paraId="2011443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$439.175,30</w:t>
            </w:r>
          </w:p>
        </w:tc>
        <w:tc>
          <w:tcPr>
            <w:tcW w:w="0" w:type="auto"/>
            <w:shd w:val="clear" w:color="000000" w:fill="BFBFBF"/>
            <w:noWrap/>
            <w:vAlign w:val="bottom"/>
            <w:hideMark/>
          </w:tcPr>
          <w:p w14:paraId="517201BD"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$5.733.313,43</w:t>
            </w:r>
          </w:p>
        </w:tc>
      </w:tr>
      <w:tr w:rsidR="00867E20" w:rsidRPr="000414B6" w14:paraId="7B2738F5" w14:textId="77777777" w:rsidTr="00867E20">
        <w:trPr>
          <w:trHeight w:val="300"/>
        </w:trPr>
        <w:tc>
          <w:tcPr>
            <w:tcW w:w="0" w:type="auto"/>
            <w:shd w:val="clear" w:color="000000" w:fill="D9D9D9"/>
            <w:noWrap/>
            <w:vAlign w:val="bottom"/>
            <w:hideMark/>
          </w:tcPr>
          <w:p w14:paraId="33C453D7"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2017</w:t>
            </w:r>
          </w:p>
        </w:tc>
        <w:tc>
          <w:tcPr>
            <w:tcW w:w="0" w:type="auto"/>
            <w:shd w:val="clear" w:color="000000" w:fill="D9D9D9"/>
            <w:noWrap/>
            <w:vAlign w:val="bottom"/>
            <w:hideMark/>
          </w:tcPr>
          <w:p w14:paraId="0DD1410A" w14:textId="77777777" w:rsidR="00867E20" w:rsidRPr="000414B6" w:rsidRDefault="00867E20" w:rsidP="000414B6">
            <w:pPr>
              <w:spacing w:after="0" w:line="240" w:lineRule="auto"/>
              <w:jc w:val="center"/>
              <w:rPr>
                <w:rFonts w:ascii="Arial Narrow" w:eastAsia="Times New Roman" w:hAnsi="Arial Narrow" w:cs="Arial"/>
                <w:b/>
                <w:bCs/>
                <w:color w:val="FF0000"/>
                <w:sz w:val="20"/>
                <w:szCs w:val="24"/>
                <w:lang w:eastAsia="es-CO"/>
              </w:rPr>
            </w:pPr>
            <w:r w:rsidRPr="000414B6">
              <w:rPr>
                <w:rFonts w:ascii="Arial Narrow" w:eastAsia="Times New Roman" w:hAnsi="Arial Narrow" w:cs="Arial"/>
                <w:b/>
                <w:bCs/>
                <w:color w:val="FF0000"/>
                <w:sz w:val="20"/>
                <w:szCs w:val="24"/>
                <w:lang w:eastAsia="es-CO"/>
              </w:rPr>
              <w:t>M14</w:t>
            </w:r>
          </w:p>
        </w:tc>
        <w:tc>
          <w:tcPr>
            <w:tcW w:w="0" w:type="auto"/>
            <w:shd w:val="clear" w:color="000000" w:fill="D9D9D9"/>
            <w:noWrap/>
            <w:vAlign w:val="bottom"/>
            <w:hideMark/>
          </w:tcPr>
          <w:p w14:paraId="2FB8DF9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6267991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3B683E3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96,92</w:t>
            </w:r>
          </w:p>
        </w:tc>
        <w:tc>
          <w:tcPr>
            <w:tcW w:w="0" w:type="auto"/>
            <w:shd w:val="clear" w:color="000000" w:fill="BFBFBF"/>
            <w:noWrap/>
            <w:vAlign w:val="bottom"/>
            <w:hideMark/>
          </w:tcPr>
          <w:p w14:paraId="2928061F"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7F7F9EF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5E01488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$5.294.138,13</w:t>
            </w:r>
          </w:p>
        </w:tc>
        <w:tc>
          <w:tcPr>
            <w:tcW w:w="0" w:type="auto"/>
            <w:shd w:val="clear" w:color="000000" w:fill="BFBFBF"/>
            <w:noWrap/>
            <w:vAlign w:val="bottom"/>
            <w:hideMark/>
          </w:tcPr>
          <w:p w14:paraId="72497B0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$439.175,30</w:t>
            </w:r>
          </w:p>
        </w:tc>
        <w:tc>
          <w:tcPr>
            <w:tcW w:w="0" w:type="auto"/>
            <w:shd w:val="clear" w:color="000000" w:fill="BFBFBF"/>
            <w:noWrap/>
            <w:vAlign w:val="bottom"/>
            <w:hideMark/>
          </w:tcPr>
          <w:p w14:paraId="080196A9"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$5.733.313,43</w:t>
            </w:r>
          </w:p>
        </w:tc>
      </w:tr>
      <w:tr w:rsidR="00867E20" w:rsidRPr="000414B6" w14:paraId="5599FBE7" w14:textId="77777777" w:rsidTr="00867E20">
        <w:trPr>
          <w:trHeight w:val="300"/>
        </w:trPr>
        <w:tc>
          <w:tcPr>
            <w:tcW w:w="0" w:type="auto"/>
            <w:shd w:val="clear" w:color="000000" w:fill="548235"/>
            <w:noWrap/>
            <w:vAlign w:val="bottom"/>
            <w:hideMark/>
          </w:tcPr>
          <w:p w14:paraId="2AC109F6"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2018</w:t>
            </w:r>
          </w:p>
        </w:tc>
        <w:tc>
          <w:tcPr>
            <w:tcW w:w="0" w:type="auto"/>
            <w:shd w:val="clear" w:color="000000" w:fill="548235"/>
            <w:noWrap/>
            <w:vAlign w:val="bottom"/>
            <w:hideMark/>
          </w:tcPr>
          <w:p w14:paraId="4AA7FF0E"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01</w:t>
            </w:r>
          </w:p>
        </w:tc>
        <w:tc>
          <w:tcPr>
            <w:tcW w:w="0" w:type="auto"/>
            <w:shd w:val="clear" w:color="000000" w:fill="548235"/>
            <w:noWrap/>
            <w:vAlign w:val="bottom"/>
            <w:hideMark/>
          </w:tcPr>
          <w:p w14:paraId="29F08A03"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2020</w:t>
            </w:r>
          </w:p>
        </w:tc>
        <w:tc>
          <w:tcPr>
            <w:tcW w:w="0" w:type="auto"/>
            <w:shd w:val="clear" w:color="000000" w:fill="548235"/>
            <w:noWrap/>
            <w:vAlign w:val="bottom"/>
            <w:hideMark/>
          </w:tcPr>
          <w:p w14:paraId="0BEB6B56"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08</w:t>
            </w:r>
          </w:p>
        </w:tc>
        <w:tc>
          <w:tcPr>
            <w:tcW w:w="0" w:type="auto"/>
            <w:shd w:val="clear" w:color="000000" w:fill="548235"/>
            <w:noWrap/>
            <w:vAlign w:val="bottom"/>
            <w:hideMark/>
          </w:tcPr>
          <w:p w14:paraId="61817857"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97,53</w:t>
            </w:r>
          </w:p>
        </w:tc>
        <w:tc>
          <w:tcPr>
            <w:tcW w:w="0" w:type="auto"/>
            <w:shd w:val="clear" w:color="000000" w:fill="548235"/>
            <w:noWrap/>
            <w:vAlign w:val="bottom"/>
            <w:hideMark/>
          </w:tcPr>
          <w:p w14:paraId="3EF280FD"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104,96</w:t>
            </w:r>
          </w:p>
        </w:tc>
        <w:tc>
          <w:tcPr>
            <w:tcW w:w="0" w:type="auto"/>
            <w:shd w:val="clear" w:color="000000" w:fill="548235"/>
            <w:noWrap/>
            <w:vAlign w:val="bottom"/>
            <w:hideMark/>
          </w:tcPr>
          <w:p w14:paraId="784B4C83"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 </w:t>
            </w:r>
          </w:p>
        </w:tc>
        <w:tc>
          <w:tcPr>
            <w:tcW w:w="0" w:type="auto"/>
            <w:shd w:val="clear" w:color="000000" w:fill="548235"/>
            <w:noWrap/>
            <w:vAlign w:val="center"/>
            <w:hideMark/>
          </w:tcPr>
          <w:p w14:paraId="7BC33F4A"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$5.510.668,38</w:t>
            </w:r>
          </w:p>
        </w:tc>
        <w:tc>
          <w:tcPr>
            <w:tcW w:w="0" w:type="auto"/>
            <w:shd w:val="clear" w:color="000000" w:fill="548235"/>
            <w:noWrap/>
            <w:vAlign w:val="bottom"/>
            <w:hideMark/>
          </w:tcPr>
          <w:p w14:paraId="0C5FE3E9"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$419.812,02</w:t>
            </w:r>
          </w:p>
        </w:tc>
        <w:tc>
          <w:tcPr>
            <w:tcW w:w="0" w:type="auto"/>
            <w:shd w:val="clear" w:color="000000" w:fill="548235"/>
            <w:noWrap/>
            <w:vAlign w:val="bottom"/>
            <w:hideMark/>
          </w:tcPr>
          <w:p w14:paraId="55B71605" w14:textId="77777777" w:rsidR="00867E20" w:rsidRPr="000414B6" w:rsidRDefault="00867E20" w:rsidP="000414B6">
            <w:pPr>
              <w:spacing w:after="0" w:line="240" w:lineRule="auto"/>
              <w:jc w:val="right"/>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$5.930.480,40</w:t>
            </w:r>
          </w:p>
        </w:tc>
      </w:tr>
      <w:tr w:rsidR="00867E20" w:rsidRPr="000414B6" w14:paraId="0314D7A5" w14:textId="77777777" w:rsidTr="00867E20">
        <w:trPr>
          <w:trHeight w:val="300"/>
        </w:trPr>
        <w:tc>
          <w:tcPr>
            <w:tcW w:w="0" w:type="auto"/>
            <w:shd w:val="clear" w:color="000000" w:fill="D9D9D9"/>
            <w:noWrap/>
            <w:vAlign w:val="bottom"/>
            <w:hideMark/>
          </w:tcPr>
          <w:p w14:paraId="0F619FB8"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2018</w:t>
            </w:r>
          </w:p>
        </w:tc>
        <w:tc>
          <w:tcPr>
            <w:tcW w:w="0" w:type="auto"/>
            <w:shd w:val="clear" w:color="000000" w:fill="D9D9D9"/>
            <w:noWrap/>
            <w:vAlign w:val="bottom"/>
            <w:hideMark/>
          </w:tcPr>
          <w:p w14:paraId="2F38FE4E"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02</w:t>
            </w:r>
          </w:p>
        </w:tc>
        <w:tc>
          <w:tcPr>
            <w:tcW w:w="0" w:type="auto"/>
            <w:shd w:val="clear" w:color="000000" w:fill="D9D9D9"/>
            <w:noWrap/>
            <w:vAlign w:val="bottom"/>
            <w:hideMark/>
          </w:tcPr>
          <w:p w14:paraId="3880D37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413D9A5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73566C6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98,22</w:t>
            </w:r>
          </w:p>
        </w:tc>
        <w:tc>
          <w:tcPr>
            <w:tcW w:w="0" w:type="auto"/>
            <w:shd w:val="clear" w:color="000000" w:fill="BFBFBF"/>
            <w:noWrap/>
            <w:vAlign w:val="bottom"/>
            <w:hideMark/>
          </w:tcPr>
          <w:p w14:paraId="55893D66"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0D0562A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22A73A8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$5.510.668,38</w:t>
            </w:r>
          </w:p>
        </w:tc>
        <w:tc>
          <w:tcPr>
            <w:tcW w:w="0" w:type="auto"/>
            <w:shd w:val="clear" w:color="000000" w:fill="BFBFBF"/>
            <w:noWrap/>
            <w:vAlign w:val="bottom"/>
            <w:hideMark/>
          </w:tcPr>
          <w:p w14:paraId="047DF37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$378.150,12</w:t>
            </w:r>
          </w:p>
        </w:tc>
        <w:tc>
          <w:tcPr>
            <w:tcW w:w="0" w:type="auto"/>
            <w:shd w:val="clear" w:color="000000" w:fill="BFBFBF"/>
            <w:noWrap/>
            <w:vAlign w:val="bottom"/>
            <w:hideMark/>
          </w:tcPr>
          <w:p w14:paraId="6EF0DCB6"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$5.888.818,50</w:t>
            </w:r>
          </w:p>
        </w:tc>
      </w:tr>
      <w:tr w:rsidR="00867E20" w:rsidRPr="000414B6" w14:paraId="7C65CF25" w14:textId="77777777" w:rsidTr="00867E20">
        <w:trPr>
          <w:trHeight w:val="300"/>
        </w:trPr>
        <w:tc>
          <w:tcPr>
            <w:tcW w:w="0" w:type="auto"/>
            <w:shd w:val="clear" w:color="000000" w:fill="D9D9D9"/>
            <w:noWrap/>
            <w:vAlign w:val="bottom"/>
            <w:hideMark/>
          </w:tcPr>
          <w:p w14:paraId="51A1906F"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2018</w:t>
            </w:r>
          </w:p>
        </w:tc>
        <w:tc>
          <w:tcPr>
            <w:tcW w:w="0" w:type="auto"/>
            <w:shd w:val="clear" w:color="000000" w:fill="D9D9D9"/>
            <w:noWrap/>
            <w:vAlign w:val="bottom"/>
            <w:hideMark/>
          </w:tcPr>
          <w:p w14:paraId="3E2ED4B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03</w:t>
            </w:r>
          </w:p>
        </w:tc>
        <w:tc>
          <w:tcPr>
            <w:tcW w:w="0" w:type="auto"/>
            <w:shd w:val="clear" w:color="000000" w:fill="D9D9D9"/>
            <w:noWrap/>
            <w:vAlign w:val="bottom"/>
            <w:hideMark/>
          </w:tcPr>
          <w:p w14:paraId="25A3013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79717BA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11A2BBF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98,45</w:t>
            </w:r>
          </w:p>
        </w:tc>
        <w:tc>
          <w:tcPr>
            <w:tcW w:w="0" w:type="auto"/>
            <w:shd w:val="clear" w:color="000000" w:fill="BFBFBF"/>
            <w:noWrap/>
            <w:vAlign w:val="bottom"/>
            <w:hideMark/>
          </w:tcPr>
          <w:p w14:paraId="2B11F961"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6B98C15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5E3F501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$5.510.668,38</w:t>
            </w:r>
          </w:p>
        </w:tc>
        <w:tc>
          <w:tcPr>
            <w:tcW w:w="0" w:type="auto"/>
            <w:shd w:val="clear" w:color="000000" w:fill="BFBFBF"/>
            <w:noWrap/>
            <w:vAlign w:val="bottom"/>
            <w:hideMark/>
          </w:tcPr>
          <w:p w14:paraId="3DF1A3C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$364.392,60</w:t>
            </w:r>
          </w:p>
        </w:tc>
        <w:tc>
          <w:tcPr>
            <w:tcW w:w="0" w:type="auto"/>
            <w:shd w:val="clear" w:color="000000" w:fill="BFBFBF"/>
            <w:noWrap/>
            <w:vAlign w:val="bottom"/>
            <w:hideMark/>
          </w:tcPr>
          <w:p w14:paraId="7A25066C"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$5.875.060,97</w:t>
            </w:r>
          </w:p>
        </w:tc>
      </w:tr>
      <w:tr w:rsidR="00867E20" w:rsidRPr="000414B6" w14:paraId="77C0BAC1" w14:textId="77777777" w:rsidTr="00867E20">
        <w:trPr>
          <w:trHeight w:val="300"/>
        </w:trPr>
        <w:tc>
          <w:tcPr>
            <w:tcW w:w="0" w:type="auto"/>
            <w:shd w:val="clear" w:color="000000" w:fill="D9D9D9"/>
            <w:noWrap/>
            <w:vAlign w:val="bottom"/>
            <w:hideMark/>
          </w:tcPr>
          <w:p w14:paraId="68C8AAB6"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2018</w:t>
            </w:r>
          </w:p>
        </w:tc>
        <w:tc>
          <w:tcPr>
            <w:tcW w:w="0" w:type="auto"/>
            <w:shd w:val="clear" w:color="000000" w:fill="D9D9D9"/>
            <w:noWrap/>
            <w:vAlign w:val="bottom"/>
            <w:hideMark/>
          </w:tcPr>
          <w:p w14:paraId="7549F416"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04</w:t>
            </w:r>
          </w:p>
        </w:tc>
        <w:tc>
          <w:tcPr>
            <w:tcW w:w="0" w:type="auto"/>
            <w:shd w:val="clear" w:color="000000" w:fill="D9D9D9"/>
            <w:noWrap/>
            <w:vAlign w:val="bottom"/>
            <w:hideMark/>
          </w:tcPr>
          <w:p w14:paraId="3125E66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1603F0C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3038DE7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98,91</w:t>
            </w:r>
          </w:p>
        </w:tc>
        <w:tc>
          <w:tcPr>
            <w:tcW w:w="0" w:type="auto"/>
            <w:shd w:val="clear" w:color="000000" w:fill="BFBFBF"/>
            <w:noWrap/>
            <w:vAlign w:val="bottom"/>
            <w:hideMark/>
          </w:tcPr>
          <w:p w14:paraId="10BAF204"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6EE3502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2187CE8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$5.510.668,38</w:t>
            </w:r>
          </w:p>
        </w:tc>
        <w:tc>
          <w:tcPr>
            <w:tcW w:w="0" w:type="auto"/>
            <w:shd w:val="clear" w:color="000000" w:fill="BFBFBF"/>
            <w:noWrap/>
            <w:vAlign w:val="bottom"/>
            <w:hideMark/>
          </w:tcPr>
          <w:p w14:paraId="720BC8F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$337.069,49</w:t>
            </w:r>
          </w:p>
        </w:tc>
        <w:tc>
          <w:tcPr>
            <w:tcW w:w="0" w:type="auto"/>
            <w:shd w:val="clear" w:color="000000" w:fill="BFBFBF"/>
            <w:noWrap/>
            <w:vAlign w:val="bottom"/>
            <w:hideMark/>
          </w:tcPr>
          <w:p w14:paraId="4929B274"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$5.847.737,87</w:t>
            </w:r>
          </w:p>
        </w:tc>
      </w:tr>
      <w:tr w:rsidR="00867E20" w:rsidRPr="000414B6" w14:paraId="5449CB4D" w14:textId="77777777" w:rsidTr="00867E20">
        <w:trPr>
          <w:trHeight w:val="300"/>
        </w:trPr>
        <w:tc>
          <w:tcPr>
            <w:tcW w:w="0" w:type="auto"/>
            <w:shd w:val="clear" w:color="000000" w:fill="D9D9D9"/>
            <w:noWrap/>
            <w:vAlign w:val="bottom"/>
            <w:hideMark/>
          </w:tcPr>
          <w:p w14:paraId="37C964B1"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2018</w:t>
            </w:r>
          </w:p>
        </w:tc>
        <w:tc>
          <w:tcPr>
            <w:tcW w:w="0" w:type="auto"/>
            <w:shd w:val="clear" w:color="000000" w:fill="D9D9D9"/>
            <w:noWrap/>
            <w:vAlign w:val="bottom"/>
            <w:hideMark/>
          </w:tcPr>
          <w:p w14:paraId="4428A767"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05</w:t>
            </w:r>
          </w:p>
        </w:tc>
        <w:tc>
          <w:tcPr>
            <w:tcW w:w="0" w:type="auto"/>
            <w:shd w:val="clear" w:color="000000" w:fill="D9D9D9"/>
            <w:noWrap/>
            <w:vAlign w:val="bottom"/>
            <w:hideMark/>
          </w:tcPr>
          <w:p w14:paraId="66AAF0B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46E23FB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70B39DD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99,16</w:t>
            </w:r>
          </w:p>
        </w:tc>
        <w:tc>
          <w:tcPr>
            <w:tcW w:w="0" w:type="auto"/>
            <w:shd w:val="clear" w:color="000000" w:fill="BFBFBF"/>
            <w:noWrap/>
            <w:vAlign w:val="bottom"/>
            <w:hideMark/>
          </w:tcPr>
          <w:p w14:paraId="35BAD75C"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5BE4BC5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7119255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$5.510.668,38</w:t>
            </w:r>
          </w:p>
        </w:tc>
        <w:tc>
          <w:tcPr>
            <w:tcW w:w="0" w:type="auto"/>
            <w:shd w:val="clear" w:color="000000" w:fill="BFBFBF"/>
            <w:noWrap/>
            <w:vAlign w:val="bottom"/>
            <w:hideMark/>
          </w:tcPr>
          <w:p w14:paraId="6CBBA55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$322.326,31</w:t>
            </w:r>
          </w:p>
        </w:tc>
        <w:tc>
          <w:tcPr>
            <w:tcW w:w="0" w:type="auto"/>
            <w:shd w:val="clear" w:color="000000" w:fill="BFBFBF"/>
            <w:noWrap/>
            <w:vAlign w:val="bottom"/>
            <w:hideMark/>
          </w:tcPr>
          <w:p w14:paraId="75C225B5"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$5.832.994,68</w:t>
            </w:r>
          </w:p>
        </w:tc>
      </w:tr>
      <w:tr w:rsidR="00867E20" w:rsidRPr="000414B6" w14:paraId="7D440A4C" w14:textId="77777777" w:rsidTr="00867E20">
        <w:trPr>
          <w:trHeight w:val="300"/>
        </w:trPr>
        <w:tc>
          <w:tcPr>
            <w:tcW w:w="0" w:type="auto"/>
            <w:shd w:val="clear" w:color="000000" w:fill="D9D9D9"/>
            <w:noWrap/>
            <w:vAlign w:val="bottom"/>
            <w:hideMark/>
          </w:tcPr>
          <w:p w14:paraId="2E0922BD"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2018</w:t>
            </w:r>
          </w:p>
        </w:tc>
        <w:tc>
          <w:tcPr>
            <w:tcW w:w="0" w:type="auto"/>
            <w:shd w:val="clear" w:color="000000" w:fill="D9D9D9"/>
            <w:noWrap/>
            <w:vAlign w:val="bottom"/>
            <w:hideMark/>
          </w:tcPr>
          <w:p w14:paraId="2F86775D"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06</w:t>
            </w:r>
          </w:p>
        </w:tc>
        <w:tc>
          <w:tcPr>
            <w:tcW w:w="0" w:type="auto"/>
            <w:shd w:val="clear" w:color="000000" w:fill="D9D9D9"/>
            <w:noWrap/>
            <w:vAlign w:val="bottom"/>
            <w:hideMark/>
          </w:tcPr>
          <w:p w14:paraId="549E084B"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4DB1197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1E2A932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99,31</w:t>
            </w:r>
          </w:p>
        </w:tc>
        <w:tc>
          <w:tcPr>
            <w:tcW w:w="0" w:type="auto"/>
            <w:shd w:val="clear" w:color="000000" w:fill="BFBFBF"/>
            <w:noWrap/>
            <w:vAlign w:val="bottom"/>
            <w:hideMark/>
          </w:tcPr>
          <w:p w14:paraId="625BACA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71FBAE6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5F5E8B8B"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$5.510.668,38</w:t>
            </w:r>
          </w:p>
        </w:tc>
        <w:tc>
          <w:tcPr>
            <w:tcW w:w="0" w:type="auto"/>
            <w:shd w:val="clear" w:color="000000" w:fill="BFBFBF"/>
            <w:noWrap/>
            <w:vAlign w:val="bottom"/>
            <w:hideMark/>
          </w:tcPr>
          <w:p w14:paraId="491C438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$313.516,02</w:t>
            </w:r>
          </w:p>
        </w:tc>
        <w:tc>
          <w:tcPr>
            <w:tcW w:w="0" w:type="auto"/>
            <w:shd w:val="clear" w:color="000000" w:fill="BFBFBF"/>
            <w:noWrap/>
            <w:vAlign w:val="bottom"/>
            <w:hideMark/>
          </w:tcPr>
          <w:p w14:paraId="5C56E7A2"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$5.824.184,40</w:t>
            </w:r>
          </w:p>
        </w:tc>
      </w:tr>
      <w:tr w:rsidR="00867E20" w:rsidRPr="000414B6" w14:paraId="2F7EA7BA" w14:textId="77777777" w:rsidTr="00867E20">
        <w:trPr>
          <w:trHeight w:val="300"/>
        </w:trPr>
        <w:tc>
          <w:tcPr>
            <w:tcW w:w="0" w:type="auto"/>
            <w:shd w:val="clear" w:color="000000" w:fill="D9D9D9"/>
            <w:noWrap/>
            <w:vAlign w:val="bottom"/>
            <w:hideMark/>
          </w:tcPr>
          <w:p w14:paraId="364BF122"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2018</w:t>
            </w:r>
          </w:p>
        </w:tc>
        <w:tc>
          <w:tcPr>
            <w:tcW w:w="0" w:type="auto"/>
            <w:shd w:val="clear" w:color="000000" w:fill="D9D9D9"/>
            <w:noWrap/>
            <w:vAlign w:val="bottom"/>
            <w:hideMark/>
          </w:tcPr>
          <w:p w14:paraId="1A6E7201" w14:textId="77777777" w:rsidR="00867E20" w:rsidRPr="000414B6" w:rsidRDefault="00867E20" w:rsidP="000414B6">
            <w:pPr>
              <w:spacing w:after="0" w:line="240" w:lineRule="auto"/>
              <w:jc w:val="center"/>
              <w:rPr>
                <w:rFonts w:ascii="Arial Narrow" w:eastAsia="Times New Roman" w:hAnsi="Arial Narrow" w:cs="Arial"/>
                <w:b/>
                <w:bCs/>
                <w:color w:val="FF0000"/>
                <w:sz w:val="20"/>
                <w:szCs w:val="24"/>
                <w:lang w:eastAsia="es-CO"/>
              </w:rPr>
            </w:pPr>
            <w:r w:rsidRPr="000414B6">
              <w:rPr>
                <w:rFonts w:ascii="Arial Narrow" w:eastAsia="Times New Roman" w:hAnsi="Arial Narrow" w:cs="Arial"/>
                <w:b/>
                <w:bCs/>
                <w:color w:val="FF0000"/>
                <w:sz w:val="20"/>
                <w:szCs w:val="24"/>
                <w:lang w:eastAsia="es-CO"/>
              </w:rPr>
              <w:t>M13</w:t>
            </w:r>
          </w:p>
        </w:tc>
        <w:tc>
          <w:tcPr>
            <w:tcW w:w="0" w:type="auto"/>
            <w:shd w:val="clear" w:color="000000" w:fill="D9D9D9"/>
            <w:noWrap/>
            <w:vAlign w:val="bottom"/>
            <w:hideMark/>
          </w:tcPr>
          <w:p w14:paraId="1A18633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34A3CA9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0A9FDBE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99,31</w:t>
            </w:r>
          </w:p>
        </w:tc>
        <w:tc>
          <w:tcPr>
            <w:tcW w:w="0" w:type="auto"/>
            <w:shd w:val="clear" w:color="000000" w:fill="BFBFBF"/>
            <w:noWrap/>
            <w:vAlign w:val="bottom"/>
            <w:hideMark/>
          </w:tcPr>
          <w:p w14:paraId="31C2CBC2"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190FB1D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0A2628D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$5.510.668,38</w:t>
            </w:r>
          </w:p>
        </w:tc>
        <w:tc>
          <w:tcPr>
            <w:tcW w:w="0" w:type="auto"/>
            <w:shd w:val="clear" w:color="000000" w:fill="BFBFBF"/>
            <w:noWrap/>
            <w:vAlign w:val="bottom"/>
            <w:hideMark/>
          </w:tcPr>
          <w:p w14:paraId="74F9D8F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$313.516,02</w:t>
            </w:r>
          </w:p>
        </w:tc>
        <w:tc>
          <w:tcPr>
            <w:tcW w:w="0" w:type="auto"/>
            <w:shd w:val="clear" w:color="000000" w:fill="BFBFBF"/>
            <w:noWrap/>
            <w:vAlign w:val="bottom"/>
            <w:hideMark/>
          </w:tcPr>
          <w:p w14:paraId="30051DD3"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$5.824.184,40</w:t>
            </w:r>
          </w:p>
        </w:tc>
      </w:tr>
      <w:tr w:rsidR="00867E20" w:rsidRPr="000414B6" w14:paraId="722081EB" w14:textId="77777777" w:rsidTr="00867E20">
        <w:trPr>
          <w:trHeight w:val="300"/>
        </w:trPr>
        <w:tc>
          <w:tcPr>
            <w:tcW w:w="0" w:type="auto"/>
            <w:shd w:val="clear" w:color="000000" w:fill="D9D9D9"/>
            <w:noWrap/>
            <w:vAlign w:val="bottom"/>
            <w:hideMark/>
          </w:tcPr>
          <w:p w14:paraId="28F54A7C"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2018</w:t>
            </w:r>
          </w:p>
        </w:tc>
        <w:tc>
          <w:tcPr>
            <w:tcW w:w="0" w:type="auto"/>
            <w:shd w:val="clear" w:color="000000" w:fill="D9D9D9"/>
            <w:noWrap/>
            <w:vAlign w:val="bottom"/>
            <w:hideMark/>
          </w:tcPr>
          <w:p w14:paraId="65374E90"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07</w:t>
            </w:r>
          </w:p>
        </w:tc>
        <w:tc>
          <w:tcPr>
            <w:tcW w:w="0" w:type="auto"/>
            <w:shd w:val="clear" w:color="000000" w:fill="D9D9D9"/>
            <w:noWrap/>
            <w:vAlign w:val="bottom"/>
            <w:hideMark/>
          </w:tcPr>
          <w:p w14:paraId="15CDCA2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12D0D37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704E71B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99,18</w:t>
            </w:r>
          </w:p>
        </w:tc>
        <w:tc>
          <w:tcPr>
            <w:tcW w:w="0" w:type="auto"/>
            <w:shd w:val="clear" w:color="000000" w:fill="BFBFBF"/>
            <w:noWrap/>
            <w:vAlign w:val="bottom"/>
            <w:hideMark/>
          </w:tcPr>
          <w:p w14:paraId="0C6E9896"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09E0711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025E19A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$5.510.668,38</w:t>
            </w:r>
          </w:p>
        </w:tc>
        <w:tc>
          <w:tcPr>
            <w:tcW w:w="0" w:type="auto"/>
            <w:shd w:val="clear" w:color="000000" w:fill="BFBFBF"/>
            <w:noWrap/>
            <w:vAlign w:val="bottom"/>
            <w:hideMark/>
          </w:tcPr>
          <w:p w14:paraId="6F09EC6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$321.150,06</w:t>
            </w:r>
          </w:p>
        </w:tc>
        <w:tc>
          <w:tcPr>
            <w:tcW w:w="0" w:type="auto"/>
            <w:shd w:val="clear" w:color="000000" w:fill="BFBFBF"/>
            <w:noWrap/>
            <w:vAlign w:val="bottom"/>
            <w:hideMark/>
          </w:tcPr>
          <w:p w14:paraId="6ABF5774"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$5.831.818,44</w:t>
            </w:r>
          </w:p>
        </w:tc>
      </w:tr>
      <w:tr w:rsidR="00867E20" w:rsidRPr="000414B6" w14:paraId="3473797A" w14:textId="77777777" w:rsidTr="00867E20">
        <w:trPr>
          <w:trHeight w:val="300"/>
        </w:trPr>
        <w:tc>
          <w:tcPr>
            <w:tcW w:w="0" w:type="auto"/>
            <w:shd w:val="clear" w:color="000000" w:fill="D9D9D9"/>
            <w:noWrap/>
            <w:vAlign w:val="bottom"/>
            <w:hideMark/>
          </w:tcPr>
          <w:p w14:paraId="6424FAA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2018</w:t>
            </w:r>
          </w:p>
        </w:tc>
        <w:tc>
          <w:tcPr>
            <w:tcW w:w="0" w:type="auto"/>
            <w:shd w:val="clear" w:color="000000" w:fill="D9D9D9"/>
            <w:noWrap/>
            <w:vAlign w:val="bottom"/>
            <w:hideMark/>
          </w:tcPr>
          <w:p w14:paraId="79B089E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08</w:t>
            </w:r>
          </w:p>
        </w:tc>
        <w:tc>
          <w:tcPr>
            <w:tcW w:w="0" w:type="auto"/>
            <w:shd w:val="clear" w:color="000000" w:fill="D9D9D9"/>
            <w:noWrap/>
            <w:vAlign w:val="bottom"/>
            <w:hideMark/>
          </w:tcPr>
          <w:p w14:paraId="04A6FCF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15447E3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7FAA7A3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99,30</w:t>
            </w:r>
          </w:p>
        </w:tc>
        <w:tc>
          <w:tcPr>
            <w:tcW w:w="0" w:type="auto"/>
            <w:shd w:val="clear" w:color="000000" w:fill="BFBFBF"/>
            <w:noWrap/>
            <w:vAlign w:val="bottom"/>
            <w:hideMark/>
          </w:tcPr>
          <w:p w14:paraId="4A205ED6"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56E3082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5EBC231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$5.510.668,38</w:t>
            </w:r>
          </w:p>
        </w:tc>
        <w:tc>
          <w:tcPr>
            <w:tcW w:w="0" w:type="auto"/>
            <w:shd w:val="clear" w:color="000000" w:fill="BFBFBF"/>
            <w:noWrap/>
            <w:vAlign w:val="bottom"/>
            <w:hideMark/>
          </w:tcPr>
          <w:p w14:paraId="729B3DA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$314.102,55</w:t>
            </w:r>
          </w:p>
        </w:tc>
        <w:tc>
          <w:tcPr>
            <w:tcW w:w="0" w:type="auto"/>
            <w:shd w:val="clear" w:color="000000" w:fill="BFBFBF"/>
            <w:noWrap/>
            <w:vAlign w:val="bottom"/>
            <w:hideMark/>
          </w:tcPr>
          <w:p w14:paraId="489881F6"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$5.824.770,93</w:t>
            </w:r>
          </w:p>
        </w:tc>
      </w:tr>
      <w:tr w:rsidR="00867E20" w:rsidRPr="000414B6" w14:paraId="0C270B9C" w14:textId="77777777" w:rsidTr="00867E20">
        <w:trPr>
          <w:trHeight w:val="300"/>
        </w:trPr>
        <w:tc>
          <w:tcPr>
            <w:tcW w:w="0" w:type="auto"/>
            <w:shd w:val="clear" w:color="000000" w:fill="D9D9D9"/>
            <w:noWrap/>
            <w:vAlign w:val="bottom"/>
            <w:hideMark/>
          </w:tcPr>
          <w:p w14:paraId="4D08101E"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2018</w:t>
            </w:r>
          </w:p>
        </w:tc>
        <w:tc>
          <w:tcPr>
            <w:tcW w:w="0" w:type="auto"/>
            <w:shd w:val="clear" w:color="000000" w:fill="D9D9D9"/>
            <w:noWrap/>
            <w:vAlign w:val="bottom"/>
            <w:hideMark/>
          </w:tcPr>
          <w:p w14:paraId="495F1DB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09</w:t>
            </w:r>
          </w:p>
        </w:tc>
        <w:tc>
          <w:tcPr>
            <w:tcW w:w="0" w:type="auto"/>
            <w:shd w:val="clear" w:color="000000" w:fill="D9D9D9"/>
            <w:noWrap/>
            <w:vAlign w:val="bottom"/>
            <w:hideMark/>
          </w:tcPr>
          <w:p w14:paraId="61041F5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7633445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27D1A17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99,47</w:t>
            </w:r>
          </w:p>
        </w:tc>
        <w:tc>
          <w:tcPr>
            <w:tcW w:w="0" w:type="auto"/>
            <w:shd w:val="clear" w:color="000000" w:fill="BFBFBF"/>
            <w:noWrap/>
            <w:vAlign w:val="bottom"/>
            <w:hideMark/>
          </w:tcPr>
          <w:p w14:paraId="302CF0D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471FEC9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2EC4A5E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$5.510.668,38</w:t>
            </w:r>
          </w:p>
        </w:tc>
        <w:tc>
          <w:tcPr>
            <w:tcW w:w="0" w:type="auto"/>
            <w:shd w:val="clear" w:color="000000" w:fill="BFBFBF"/>
            <w:noWrap/>
            <w:vAlign w:val="bottom"/>
            <w:hideMark/>
          </w:tcPr>
          <w:p w14:paraId="491CDC6B"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$304.147,68</w:t>
            </w:r>
          </w:p>
        </w:tc>
        <w:tc>
          <w:tcPr>
            <w:tcW w:w="0" w:type="auto"/>
            <w:shd w:val="clear" w:color="000000" w:fill="BFBFBF"/>
            <w:noWrap/>
            <w:vAlign w:val="bottom"/>
            <w:hideMark/>
          </w:tcPr>
          <w:p w14:paraId="7340BE5F"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$5.814.816,05</w:t>
            </w:r>
          </w:p>
        </w:tc>
      </w:tr>
      <w:tr w:rsidR="00867E20" w:rsidRPr="000414B6" w14:paraId="1668392C" w14:textId="77777777" w:rsidTr="00867E20">
        <w:trPr>
          <w:trHeight w:val="300"/>
        </w:trPr>
        <w:tc>
          <w:tcPr>
            <w:tcW w:w="0" w:type="auto"/>
            <w:shd w:val="clear" w:color="000000" w:fill="D9D9D9"/>
            <w:noWrap/>
            <w:vAlign w:val="bottom"/>
            <w:hideMark/>
          </w:tcPr>
          <w:p w14:paraId="50F528F3"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2018</w:t>
            </w:r>
          </w:p>
        </w:tc>
        <w:tc>
          <w:tcPr>
            <w:tcW w:w="0" w:type="auto"/>
            <w:shd w:val="clear" w:color="000000" w:fill="D9D9D9"/>
            <w:noWrap/>
            <w:vAlign w:val="bottom"/>
            <w:hideMark/>
          </w:tcPr>
          <w:p w14:paraId="6830E4D7"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w:t>
            </w:r>
          </w:p>
        </w:tc>
        <w:tc>
          <w:tcPr>
            <w:tcW w:w="0" w:type="auto"/>
            <w:shd w:val="clear" w:color="000000" w:fill="D9D9D9"/>
            <w:noWrap/>
            <w:vAlign w:val="bottom"/>
            <w:hideMark/>
          </w:tcPr>
          <w:p w14:paraId="36C801E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31FD765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63B20B1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99,59</w:t>
            </w:r>
          </w:p>
        </w:tc>
        <w:tc>
          <w:tcPr>
            <w:tcW w:w="0" w:type="auto"/>
            <w:shd w:val="clear" w:color="000000" w:fill="BFBFBF"/>
            <w:noWrap/>
            <w:vAlign w:val="bottom"/>
            <w:hideMark/>
          </w:tcPr>
          <w:p w14:paraId="4060A4F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56A533E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1AC50A2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$5.510.668,38</w:t>
            </w:r>
          </w:p>
        </w:tc>
        <w:tc>
          <w:tcPr>
            <w:tcW w:w="0" w:type="auto"/>
            <w:shd w:val="clear" w:color="000000" w:fill="BFBFBF"/>
            <w:noWrap/>
            <w:vAlign w:val="bottom"/>
            <w:hideMark/>
          </w:tcPr>
          <w:p w14:paraId="1423167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$297.141,17</w:t>
            </w:r>
          </w:p>
        </w:tc>
        <w:tc>
          <w:tcPr>
            <w:tcW w:w="0" w:type="auto"/>
            <w:shd w:val="clear" w:color="000000" w:fill="BFBFBF"/>
            <w:noWrap/>
            <w:vAlign w:val="bottom"/>
            <w:hideMark/>
          </w:tcPr>
          <w:p w14:paraId="2122AC94"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$5.807.809,55</w:t>
            </w:r>
          </w:p>
        </w:tc>
      </w:tr>
      <w:tr w:rsidR="00867E20" w:rsidRPr="000414B6" w14:paraId="7186B1C5" w14:textId="77777777" w:rsidTr="00867E20">
        <w:trPr>
          <w:trHeight w:val="300"/>
        </w:trPr>
        <w:tc>
          <w:tcPr>
            <w:tcW w:w="0" w:type="auto"/>
            <w:shd w:val="clear" w:color="000000" w:fill="D9D9D9"/>
            <w:noWrap/>
            <w:vAlign w:val="bottom"/>
            <w:hideMark/>
          </w:tcPr>
          <w:p w14:paraId="37660063"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2018</w:t>
            </w:r>
          </w:p>
        </w:tc>
        <w:tc>
          <w:tcPr>
            <w:tcW w:w="0" w:type="auto"/>
            <w:shd w:val="clear" w:color="000000" w:fill="D9D9D9"/>
            <w:noWrap/>
            <w:vAlign w:val="bottom"/>
            <w:hideMark/>
          </w:tcPr>
          <w:p w14:paraId="5F29A0AB"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11</w:t>
            </w:r>
          </w:p>
        </w:tc>
        <w:tc>
          <w:tcPr>
            <w:tcW w:w="0" w:type="auto"/>
            <w:shd w:val="clear" w:color="000000" w:fill="D9D9D9"/>
            <w:noWrap/>
            <w:vAlign w:val="bottom"/>
            <w:hideMark/>
          </w:tcPr>
          <w:p w14:paraId="5B059DA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017D1DB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37E951A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99,70</w:t>
            </w:r>
          </w:p>
        </w:tc>
        <w:tc>
          <w:tcPr>
            <w:tcW w:w="0" w:type="auto"/>
            <w:shd w:val="clear" w:color="000000" w:fill="BFBFBF"/>
            <w:noWrap/>
            <w:vAlign w:val="bottom"/>
            <w:hideMark/>
          </w:tcPr>
          <w:p w14:paraId="0CEEC758"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3F623F1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371AC06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$5.510.668,38</w:t>
            </w:r>
          </w:p>
        </w:tc>
        <w:tc>
          <w:tcPr>
            <w:tcW w:w="0" w:type="auto"/>
            <w:shd w:val="clear" w:color="000000" w:fill="BFBFBF"/>
            <w:noWrap/>
            <w:vAlign w:val="bottom"/>
            <w:hideMark/>
          </w:tcPr>
          <w:p w14:paraId="1853021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$290.733,36</w:t>
            </w:r>
          </w:p>
        </w:tc>
        <w:tc>
          <w:tcPr>
            <w:tcW w:w="0" w:type="auto"/>
            <w:shd w:val="clear" w:color="000000" w:fill="BFBFBF"/>
            <w:noWrap/>
            <w:vAlign w:val="bottom"/>
            <w:hideMark/>
          </w:tcPr>
          <w:p w14:paraId="4384C0D7"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$5.801.401,73</w:t>
            </w:r>
          </w:p>
        </w:tc>
      </w:tr>
      <w:tr w:rsidR="00867E20" w:rsidRPr="000414B6" w14:paraId="79F18D3B" w14:textId="77777777" w:rsidTr="00867E20">
        <w:trPr>
          <w:trHeight w:val="300"/>
        </w:trPr>
        <w:tc>
          <w:tcPr>
            <w:tcW w:w="0" w:type="auto"/>
            <w:shd w:val="clear" w:color="000000" w:fill="D9D9D9"/>
            <w:noWrap/>
            <w:vAlign w:val="bottom"/>
            <w:hideMark/>
          </w:tcPr>
          <w:p w14:paraId="575ED3AB"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2018</w:t>
            </w:r>
          </w:p>
        </w:tc>
        <w:tc>
          <w:tcPr>
            <w:tcW w:w="0" w:type="auto"/>
            <w:shd w:val="clear" w:color="000000" w:fill="D9D9D9"/>
            <w:noWrap/>
            <w:vAlign w:val="bottom"/>
            <w:hideMark/>
          </w:tcPr>
          <w:p w14:paraId="6BEB1FC2"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12</w:t>
            </w:r>
          </w:p>
        </w:tc>
        <w:tc>
          <w:tcPr>
            <w:tcW w:w="0" w:type="auto"/>
            <w:shd w:val="clear" w:color="000000" w:fill="D9D9D9"/>
            <w:noWrap/>
            <w:vAlign w:val="bottom"/>
            <w:hideMark/>
          </w:tcPr>
          <w:p w14:paraId="362E511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29EA6DE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2187CCE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100,00</w:t>
            </w:r>
          </w:p>
        </w:tc>
        <w:tc>
          <w:tcPr>
            <w:tcW w:w="0" w:type="auto"/>
            <w:shd w:val="clear" w:color="000000" w:fill="BFBFBF"/>
            <w:noWrap/>
            <w:vAlign w:val="bottom"/>
            <w:hideMark/>
          </w:tcPr>
          <w:p w14:paraId="71CC8F6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4FA692A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3,18%</w:t>
            </w:r>
          </w:p>
        </w:tc>
        <w:tc>
          <w:tcPr>
            <w:tcW w:w="0" w:type="auto"/>
            <w:shd w:val="clear" w:color="000000" w:fill="BFBFBF"/>
            <w:noWrap/>
            <w:vAlign w:val="center"/>
            <w:hideMark/>
          </w:tcPr>
          <w:p w14:paraId="4454CC8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$5.510.668,38</w:t>
            </w:r>
          </w:p>
        </w:tc>
        <w:tc>
          <w:tcPr>
            <w:tcW w:w="0" w:type="auto"/>
            <w:shd w:val="clear" w:color="000000" w:fill="BFBFBF"/>
            <w:noWrap/>
            <w:vAlign w:val="bottom"/>
            <w:hideMark/>
          </w:tcPr>
          <w:p w14:paraId="043782A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$273.329,15</w:t>
            </w:r>
          </w:p>
        </w:tc>
        <w:tc>
          <w:tcPr>
            <w:tcW w:w="0" w:type="auto"/>
            <w:shd w:val="clear" w:color="000000" w:fill="BFBFBF"/>
            <w:noWrap/>
            <w:vAlign w:val="bottom"/>
            <w:hideMark/>
          </w:tcPr>
          <w:p w14:paraId="609B32AD"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$5.783.997,53</w:t>
            </w:r>
          </w:p>
        </w:tc>
      </w:tr>
      <w:tr w:rsidR="00867E20" w:rsidRPr="000414B6" w14:paraId="1E2DE171" w14:textId="77777777" w:rsidTr="00867E20">
        <w:trPr>
          <w:trHeight w:val="300"/>
        </w:trPr>
        <w:tc>
          <w:tcPr>
            <w:tcW w:w="0" w:type="auto"/>
            <w:shd w:val="clear" w:color="000000" w:fill="D9D9D9"/>
            <w:noWrap/>
            <w:vAlign w:val="bottom"/>
            <w:hideMark/>
          </w:tcPr>
          <w:p w14:paraId="42C3FCC8"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2018</w:t>
            </w:r>
          </w:p>
        </w:tc>
        <w:tc>
          <w:tcPr>
            <w:tcW w:w="0" w:type="auto"/>
            <w:shd w:val="clear" w:color="000000" w:fill="D9D9D9"/>
            <w:noWrap/>
            <w:vAlign w:val="bottom"/>
            <w:hideMark/>
          </w:tcPr>
          <w:p w14:paraId="73C5514E" w14:textId="77777777" w:rsidR="00867E20" w:rsidRPr="000414B6" w:rsidRDefault="00867E20" w:rsidP="000414B6">
            <w:pPr>
              <w:spacing w:after="0" w:line="240" w:lineRule="auto"/>
              <w:jc w:val="center"/>
              <w:rPr>
                <w:rFonts w:ascii="Arial Narrow" w:eastAsia="Times New Roman" w:hAnsi="Arial Narrow" w:cs="Arial"/>
                <w:b/>
                <w:bCs/>
                <w:color w:val="FF0000"/>
                <w:sz w:val="20"/>
                <w:szCs w:val="24"/>
                <w:lang w:eastAsia="es-CO"/>
              </w:rPr>
            </w:pPr>
            <w:r w:rsidRPr="000414B6">
              <w:rPr>
                <w:rFonts w:ascii="Arial Narrow" w:eastAsia="Times New Roman" w:hAnsi="Arial Narrow" w:cs="Arial"/>
                <w:b/>
                <w:bCs/>
                <w:color w:val="FF0000"/>
                <w:sz w:val="20"/>
                <w:szCs w:val="24"/>
                <w:lang w:eastAsia="es-CO"/>
              </w:rPr>
              <w:t>M14</w:t>
            </w:r>
          </w:p>
        </w:tc>
        <w:tc>
          <w:tcPr>
            <w:tcW w:w="0" w:type="auto"/>
            <w:shd w:val="clear" w:color="000000" w:fill="D9D9D9"/>
            <w:noWrap/>
            <w:vAlign w:val="bottom"/>
            <w:hideMark/>
          </w:tcPr>
          <w:p w14:paraId="73CD169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1DE7B4F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5D16E83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100,00</w:t>
            </w:r>
          </w:p>
        </w:tc>
        <w:tc>
          <w:tcPr>
            <w:tcW w:w="0" w:type="auto"/>
            <w:shd w:val="clear" w:color="000000" w:fill="BFBFBF"/>
            <w:noWrap/>
            <w:vAlign w:val="bottom"/>
            <w:hideMark/>
          </w:tcPr>
          <w:p w14:paraId="52D73017"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245CBF5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1525566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$5.510.668,38</w:t>
            </w:r>
          </w:p>
        </w:tc>
        <w:tc>
          <w:tcPr>
            <w:tcW w:w="0" w:type="auto"/>
            <w:shd w:val="clear" w:color="000000" w:fill="BFBFBF"/>
            <w:noWrap/>
            <w:vAlign w:val="bottom"/>
            <w:hideMark/>
          </w:tcPr>
          <w:p w14:paraId="5470998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$273.329,15</w:t>
            </w:r>
          </w:p>
        </w:tc>
        <w:tc>
          <w:tcPr>
            <w:tcW w:w="0" w:type="auto"/>
            <w:shd w:val="clear" w:color="000000" w:fill="BFBFBF"/>
            <w:noWrap/>
            <w:vAlign w:val="bottom"/>
            <w:hideMark/>
          </w:tcPr>
          <w:p w14:paraId="7EBF2117"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$5.783.997,53</w:t>
            </w:r>
          </w:p>
        </w:tc>
      </w:tr>
      <w:tr w:rsidR="00867E20" w:rsidRPr="000414B6" w14:paraId="4DCD4C83" w14:textId="77777777" w:rsidTr="00867E20">
        <w:trPr>
          <w:trHeight w:val="300"/>
        </w:trPr>
        <w:tc>
          <w:tcPr>
            <w:tcW w:w="0" w:type="auto"/>
            <w:shd w:val="clear" w:color="000000" w:fill="548235"/>
            <w:noWrap/>
            <w:vAlign w:val="bottom"/>
            <w:hideMark/>
          </w:tcPr>
          <w:p w14:paraId="612E6F7C"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2019</w:t>
            </w:r>
          </w:p>
        </w:tc>
        <w:tc>
          <w:tcPr>
            <w:tcW w:w="0" w:type="auto"/>
            <w:shd w:val="clear" w:color="000000" w:fill="548235"/>
            <w:noWrap/>
            <w:vAlign w:val="bottom"/>
            <w:hideMark/>
          </w:tcPr>
          <w:p w14:paraId="4D77D42B"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01</w:t>
            </w:r>
          </w:p>
        </w:tc>
        <w:tc>
          <w:tcPr>
            <w:tcW w:w="0" w:type="auto"/>
            <w:shd w:val="clear" w:color="000000" w:fill="548235"/>
            <w:noWrap/>
            <w:vAlign w:val="bottom"/>
            <w:hideMark/>
          </w:tcPr>
          <w:p w14:paraId="09135396"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2020</w:t>
            </w:r>
          </w:p>
        </w:tc>
        <w:tc>
          <w:tcPr>
            <w:tcW w:w="0" w:type="auto"/>
            <w:shd w:val="clear" w:color="000000" w:fill="548235"/>
            <w:noWrap/>
            <w:vAlign w:val="bottom"/>
            <w:hideMark/>
          </w:tcPr>
          <w:p w14:paraId="457A4C6D"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08</w:t>
            </w:r>
          </w:p>
        </w:tc>
        <w:tc>
          <w:tcPr>
            <w:tcW w:w="0" w:type="auto"/>
            <w:shd w:val="clear" w:color="000000" w:fill="548235"/>
            <w:noWrap/>
            <w:vAlign w:val="bottom"/>
            <w:hideMark/>
          </w:tcPr>
          <w:p w14:paraId="7FD2CE81"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100,60</w:t>
            </w:r>
          </w:p>
        </w:tc>
        <w:tc>
          <w:tcPr>
            <w:tcW w:w="0" w:type="auto"/>
            <w:shd w:val="clear" w:color="000000" w:fill="548235"/>
            <w:noWrap/>
            <w:vAlign w:val="bottom"/>
            <w:hideMark/>
          </w:tcPr>
          <w:p w14:paraId="5549340E"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104,96</w:t>
            </w:r>
          </w:p>
        </w:tc>
        <w:tc>
          <w:tcPr>
            <w:tcW w:w="0" w:type="auto"/>
            <w:shd w:val="clear" w:color="000000" w:fill="548235"/>
            <w:noWrap/>
            <w:vAlign w:val="bottom"/>
            <w:hideMark/>
          </w:tcPr>
          <w:p w14:paraId="745EED67"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 </w:t>
            </w:r>
          </w:p>
        </w:tc>
        <w:tc>
          <w:tcPr>
            <w:tcW w:w="0" w:type="auto"/>
            <w:shd w:val="clear" w:color="000000" w:fill="548235"/>
            <w:noWrap/>
            <w:vAlign w:val="center"/>
            <w:hideMark/>
          </w:tcPr>
          <w:p w14:paraId="78C66CF8"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$5.685.907,63</w:t>
            </w:r>
          </w:p>
        </w:tc>
        <w:tc>
          <w:tcPr>
            <w:tcW w:w="0" w:type="auto"/>
            <w:shd w:val="clear" w:color="000000" w:fill="548235"/>
            <w:noWrap/>
            <w:vAlign w:val="bottom"/>
            <w:hideMark/>
          </w:tcPr>
          <w:p w14:paraId="6F4F5D4D"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$246.427,01</w:t>
            </w:r>
          </w:p>
        </w:tc>
        <w:tc>
          <w:tcPr>
            <w:tcW w:w="0" w:type="auto"/>
            <w:shd w:val="clear" w:color="000000" w:fill="548235"/>
            <w:noWrap/>
            <w:vAlign w:val="bottom"/>
            <w:hideMark/>
          </w:tcPr>
          <w:p w14:paraId="52BB52E0" w14:textId="77777777" w:rsidR="00867E20" w:rsidRPr="000414B6" w:rsidRDefault="00867E20" w:rsidP="000414B6">
            <w:pPr>
              <w:spacing w:after="0" w:line="240" w:lineRule="auto"/>
              <w:jc w:val="right"/>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$5.932.334,64</w:t>
            </w:r>
          </w:p>
        </w:tc>
      </w:tr>
      <w:tr w:rsidR="00867E20" w:rsidRPr="000414B6" w14:paraId="529EB65A" w14:textId="77777777" w:rsidTr="00867E20">
        <w:trPr>
          <w:trHeight w:val="300"/>
        </w:trPr>
        <w:tc>
          <w:tcPr>
            <w:tcW w:w="0" w:type="auto"/>
            <w:shd w:val="clear" w:color="000000" w:fill="D9D9D9"/>
            <w:noWrap/>
            <w:vAlign w:val="bottom"/>
            <w:hideMark/>
          </w:tcPr>
          <w:p w14:paraId="57FD2CB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2019</w:t>
            </w:r>
          </w:p>
        </w:tc>
        <w:tc>
          <w:tcPr>
            <w:tcW w:w="0" w:type="auto"/>
            <w:shd w:val="clear" w:color="000000" w:fill="D9D9D9"/>
            <w:noWrap/>
            <w:vAlign w:val="bottom"/>
            <w:hideMark/>
          </w:tcPr>
          <w:p w14:paraId="26A903E8"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02</w:t>
            </w:r>
          </w:p>
        </w:tc>
        <w:tc>
          <w:tcPr>
            <w:tcW w:w="0" w:type="auto"/>
            <w:shd w:val="clear" w:color="000000" w:fill="D9D9D9"/>
            <w:noWrap/>
            <w:vAlign w:val="bottom"/>
            <w:hideMark/>
          </w:tcPr>
          <w:p w14:paraId="3D07A13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68BF9A5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19909E4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101,18</w:t>
            </w:r>
          </w:p>
        </w:tc>
        <w:tc>
          <w:tcPr>
            <w:tcW w:w="0" w:type="auto"/>
            <w:shd w:val="clear" w:color="000000" w:fill="BFBFBF"/>
            <w:noWrap/>
            <w:vAlign w:val="bottom"/>
            <w:hideMark/>
          </w:tcPr>
          <w:p w14:paraId="5C15A74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45BEDDDB"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4651E19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$5.685.907,63</w:t>
            </w:r>
          </w:p>
        </w:tc>
        <w:tc>
          <w:tcPr>
            <w:tcW w:w="0" w:type="auto"/>
            <w:shd w:val="clear" w:color="000000" w:fill="BFBFBF"/>
            <w:noWrap/>
            <w:vAlign w:val="bottom"/>
            <w:hideMark/>
          </w:tcPr>
          <w:p w14:paraId="4E483F3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$212.420,74</w:t>
            </w:r>
          </w:p>
        </w:tc>
        <w:tc>
          <w:tcPr>
            <w:tcW w:w="0" w:type="auto"/>
            <w:shd w:val="clear" w:color="000000" w:fill="BFBFBF"/>
            <w:noWrap/>
            <w:vAlign w:val="bottom"/>
            <w:hideMark/>
          </w:tcPr>
          <w:p w14:paraId="44ACEC67"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$5.898.328,38</w:t>
            </w:r>
          </w:p>
        </w:tc>
      </w:tr>
      <w:tr w:rsidR="00867E20" w:rsidRPr="000414B6" w14:paraId="3694F7C2" w14:textId="77777777" w:rsidTr="00867E20">
        <w:trPr>
          <w:trHeight w:val="300"/>
        </w:trPr>
        <w:tc>
          <w:tcPr>
            <w:tcW w:w="0" w:type="auto"/>
            <w:shd w:val="clear" w:color="000000" w:fill="D9D9D9"/>
            <w:noWrap/>
            <w:vAlign w:val="bottom"/>
            <w:hideMark/>
          </w:tcPr>
          <w:p w14:paraId="2DC685EB"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2019</w:t>
            </w:r>
          </w:p>
        </w:tc>
        <w:tc>
          <w:tcPr>
            <w:tcW w:w="0" w:type="auto"/>
            <w:shd w:val="clear" w:color="000000" w:fill="D9D9D9"/>
            <w:noWrap/>
            <w:vAlign w:val="bottom"/>
            <w:hideMark/>
          </w:tcPr>
          <w:p w14:paraId="340C5F70"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03</w:t>
            </w:r>
          </w:p>
        </w:tc>
        <w:tc>
          <w:tcPr>
            <w:tcW w:w="0" w:type="auto"/>
            <w:shd w:val="clear" w:color="000000" w:fill="D9D9D9"/>
            <w:noWrap/>
            <w:vAlign w:val="bottom"/>
            <w:hideMark/>
          </w:tcPr>
          <w:p w14:paraId="59B6281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3C2C395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079FBF2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101,62</w:t>
            </w:r>
          </w:p>
        </w:tc>
        <w:tc>
          <w:tcPr>
            <w:tcW w:w="0" w:type="auto"/>
            <w:shd w:val="clear" w:color="000000" w:fill="BFBFBF"/>
            <w:noWrap/>
            <w:vAlign w:val="bottom"/>
            <w:hideMark/>
          </w:tcPr>
          <w:p w14:paraId="16751622"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24DEDD7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14E2B9C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$5.685.907,63</w:t>
            </w:r>
          </w:p>
        </w:tc>
        <w:tc>
          <w:tcPr>
            <w:tcW w:w="0" w:type="auto"/>
            <w:shd w:val="clear" w:color="000000" w:fill="BFBFBF"/>
            <w:noWrap/>
            <w:vAlign w:val="bottom"/>
            <w:hideMark/>
          </w:tcPr>
          <w:p w14:paraId="58FEE7A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$186.881,83</w:t>
            </w:r>
          </w:p>
        </w:tc>
        <w:tc>
          <w:tcPr>
            <w:tcW w:w="0" w:type="auto"/>
            <w:shd w:val="clear" w:color="000000" w:fill="BFBFBF"/>
            <w:noWrap/>
            <w:vAlign w:val="bottom"/>
            <w:hideMark/>
          </w:tcPr>
          <w:p w14:paraId="460AE1DE"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$5.872.789,46</w:t>
            </w:r>
          </w:p>
        </w:tc>
      </w:tr>
      <w:tr w:rsidR="00867E20" w:rsidRPr="000414B6" w14:paraId="6119AB10" w14:textId="77777777" w:rsidTr="00867E20">
        <w:trPr>
          <w:trHeight w:val="300"/>
        </w:trPr>
        <w:tc>
          <w:tcPr>
            <w:tcW w:w="0" w:type="auto"/>
            <w:shd w:val="clear" w:color="000000" w:fill="D9D9D9"/>
            <w:noWrap/>
            <w:vAlign w:val="bottom"/>
            <w:hideMark/>
          </w:tcPr>
          <w:p w14:paraId="0BF1A66C"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2019</w:t>
            </w:r>
          </w:p>
        </w:tc>
        <w:tc>
          <w:tcPr>
            <w:tcW w:w="0" w:type="auto"/>
            <w:shd w:val="clear" w:color="000000" w:fill="D9D9D9"/>
            <w:noWrap/>
            <w:vAlign w:val="bottom"/>
            <w:hideMark/>
          </w:tcPr>
          <w:p w14:paraId="508A21A6"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04</w:t>
            </w:r>
          </w:p>
        </w:tc>
        <w:tc>
          <w:tcPr>
            <w:tcW w:w="0" w:type="auto"/>
            <w:shd w:val="clear" w:color="000000" w:fill="D9D9D9"/>
            <w:noWrap/>
            <w:vAlign w:val="bottom"/>
            <w:hideMark/>
          </w:tcPr>
          <w:p w14:paraId="5E39C1C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68CC05B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7605666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102,12</w:t>
            </w:r>
          </w:p>
        </w:tc>
        <w:tc>
          <w:tcPr>
            <w:tcW w:w="0" w:type="auto"/>
            <w:shd w:val="clear" w:color="000000" w:fill="BFBFBF"/>
            <w:noWrap/>
            <w:vAlign w:val="bottom"/>
            <w:hideMark/>
          </w:tcPr>
          <w:p w14:paraId="4836341E"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627A2D7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042E8AB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$5.685.907,63</w:t>
            </w:r>
          </w:p>
        </w:tc>
        <w:tc>
          <w:tcPr>
            <w:tcW w:w="0" w:type="auto"/>
            <w:shd w:val="clear" w:color="000000" w:fill="BFBFBF"/>
            <w:noWrap/>
            <w:vAlign w:val="bottom"/>
            <w:hideMark/>
          </w:tcPr>
          <w:p w14:paraId="088C649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$158.127,47</w:t>
            </w:r>
          </w:p>
        </w:tc>
        <w:tc>
          <w:tcPr>
            <w:tcW w:w="0" w:type="auto"/>
            <w:shd w:val="clear" w:color="000000" w:fill="BFBFBF"/>
            <w:noWrap/>
            <w:vAlign w:val="bottom"/>
            <w:hideMark/>
          </w:tcPr>
          <w:p w14:paraId="0CFB29EE"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$5.844.035,11</w:t>
            </w:r>
          </w:p>
        </w:tc>
      </w:tr>
      <w:tr w:rsidR="00867E20" w:rsidRPr="000414B6" w14:paraId="02AAE63D" w14:textId="77777777" w:rsidTr="00867E20">
        <w:trPr>
          <w:trHeight w:val="300"/>
        </w:trPr>
        <w:tc>
          <w:tcPr>
            <w:tcW w:w="0" w:type="auto"/>
            <w:shd w:val="clear" w:color="000000" w:fill="D9D9D9"/>
            <w:noWrap/>
            <w:vAlign w:val="bottom"/>
            <w:hideMark/>
          </w:tcPr>
          <w:p w14:paraId="30C46732"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2019</w:t>
            </w:r>
          </w:p>
        </w:tc>
        <w:tc>
          <w:tcPr>
            <w:tcW w:w="0" w:type="auto"/>
            <w:shd w:val="clear" w:color="000000" w:fill="D9D9D9"/>
            <w:noWrap/>
            <w:vAlign w:val="bottom"/>
            <w:hideMark/>
          </w:tcPr>
          <w:p w14:paraId="79B7AF98"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05</w:t>
            </w:r>
          </w:p>
        </w:tc>
        <w:tc>
          <w:tcPr>
            <w:tcW w:w="0" w:type="auto"/>
            <w:shd w:val="clear" w:color="000000" w:fill="D9D9D9"/>
            <w:noWrap/>
            <w:vAlign w:val="bottom"/>
            <w:hideMark/>
          </w:tcPr>
          <w:p w14:paraId="16D8508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0396440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36BD8DF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102,44</w:t>
            </w:r>
          </w:p>
        </w:tc>
        <w:tc>
          <w:tcPr>
            <w:tcW w:w="0" w:type="auto"/>
            <w:shd w:val="clear" w:color="000000" w:fill="BFBFBF"/>
            <w:noWrap/>
            <w:vAlign w:val="bottom"/>
            <w:hideMark/>
          </w:tcPr>
          <w:p w14:paraId="20FC6ED6"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0F34D85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795D52B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$5.685.907,63</w:t>
            </w:r>
          </w:p>
        </w:tc>
        <w:tc>
          <w:tcPr>
            <w:tcW w:w="0" w:type="auto"/>
            <w:shd w:val="clear" w:color="000000" w:fill="BFBFBF"/>
            <w:noWrap/>
            <w:vAlign w:val="bottom"/>
            <w:hideMark/>
          </w:tcPr>
          <w:p w14:paraId="0C3ACB5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$139.872,00</w:t>
            </w:r>
          </w:p>
        </w:tc>
        <w:tc>
          <w:tcPr>
            <w:tcW w:w="0" w:type="auto"/>
            <w:shd w:val="clear" w:color="000000" w:fill="BFBFBF"/>
            <w:noWrap/>
            <w:vAlign w:val="bottom"/>
            <w:hideMark/>
          </w:tcPr>
          <w:p w14:paraId="469682B8"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$5.825.779,63</w:t>
            </w:r>
          </w:p>
        </w:tc>
      </w:tr>
      <w:tr w:rsidR="00867E20" w:rsidRPr="000414B6" w14:paraId="12F15013" w14:textId="77777777" w:rsidTr="00867E20">
        <w:trPr>
          <w:trHeight w:val="300"/>
        </w:trPr>
        <w:tc>
          <w:tcPr>
            <w:tcW w:w="0" w:type="auto"/>
            <w:shd w:val="clear" w:color="000000" w:fill="D9D9D9"/>
            <w:noWrap/>
            <w:vAlign w:val="bottom"/>
            <w:hideMark/>
          </w:tcPr>
          <w:p w14:paraId="714F6D33"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2019</w:t>
            </w:r>
          </w:p>
        </w:tc>
        <w:tc>
          <w:tcPr>
            <w:tcW w:w="0" w:type="auto"/>
            <w:shd w:val="clear" w:color="000000" w:fill="D9D9D9"/>
            <w:noWrap/>
            <w:vAlign w:val="bottom"/>
            <w:hideMark/>
          </w:tcPr>
          <w:p w14:paraId="0F1D42D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06</w:t>
            </w:r>
          </w:p>
        </w:tc>
        <w:tc>
          <w:tcPr>
            <w:tcW w:w="0" w:type="auto"/>
            <w:shd w:val="clear" w:color="000000" w:fill="D9D9D9"/>
            <w:noWrap/>
            <w:vAlign w:val="bottom"/>
            <w:hideMark/>
          </w:tcPr>
          <w:p w14:paraId="70998ED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4E08AC8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3DD0D27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102,71</w:t>
            </w:r>
          </w:p>
        </w:tc>
        <w:tc>
          <w:tcPr>
            <w:tcW w:w="0" w:type="auto"/>
            <w:shd w:val="clear" w:color="000000" w:fill="BFBFBF"/>
            <w:noWrap/>
            <w:vAlign w:val="bottom"/>
            <w:hideMark/>
          </w:tcPr>
          <w:p w14:paraId="0F2754B6"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72E97B0B"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0222464B"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$5.685.907,63</w:t>
            </w:r>
          </w:p>
        </w:tc>
        <w:tc>
          <w:tcPr>
            <w:tcW w:w="0" w:type="auto"/>
            <w:shd w:val="clear" w:color="000000" w:fill="BFBFBF"/>
            <w:noWrap/>
            <w:vAlign w:val="bottom"/>
            <w:hideMark/>
          </w:tcPr>
          <w:p w14:paraId="77EF50E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$124.557,42</w:t>
            </w:r>
          </w:p>
        </w:tc>
        <w:tc>
          <w:tcPr>
            <w:tcW w:w="0" w:type="auto"/>
            <w:shd w:val="clear" w:color="000000" w:fill="BFBFBF"/>
            <w:noWrap/>
            <w:vAlign w:val="bottom"/>
            <w:hideMark/>
          </w:tcPr>
          <w:p w14:paraId="3300C8AE"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$5.810.465,05</w:t>
            </w:r>
          </w:p>
        </w:tc>
      </w:tr>
      <w:tr w:rsidR="00867E20" w:rsidRPr="000414B6" w14:paraId="64319D3C" w14:textId="77777777" w:rsidTr="00867E20">
        <w:trPr>
          <w:trHeight w:val="300"/>
        </w:trPr>
        <w:tc>
          <w:tcPr>
            <w:tcW w:w="0" w:type="auto"/>
            <w:shd w:val="clear" w:color="000000" w:fill="D9D9D9"/>
            <w:noWrap/>
            <w:vAlign w:val="bottom"/>
            <w:hideMark/>
          </w:tcPr>
          <w:p w14:paraId="4E99AD2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2019</w:t>
            </w:r>
          </w:p>
        </w:tc>
        <w:tc>
          <w:tcPr>
            <w:tcW w:w="0" w:type="auto"/>
            <w:shd w:val="clear" w:color="000000" w:fill="D9D9D9"/>
            <w:noWrap/>
            <w:vAlign w:val="bottom"/>
            <w:hideMark/>
          </w:tcPr>
          <w:p w14:paraId="7894E9F0" w14:textId="77777777" w:rsidR="00867E20" w:rsidRPr="000414B6" w:rsidRDefault="00867E20" w:rsidP="000414B6">
            <w:pPr>
              <w:spacing w:after="0" w:line="240" w:lineRule="auto"/>
              <w:jc w:val="center"/>
              <w:rPr>
                <w:rFonts w:ascii="Arial Narrow" w:eastAsia="Times New Roman" w:hAnsi="Arial Narrow" w:cs="Arial"/>
                <w:b/>
                <w:bCs/>
                <w:color w:val="FF0000"/>
                <w:sz w:val="20"/>
                <w:szCs w:val="24"/>
                <w:lang w:eastAsia="es-CO"/>
              </w:rPr>
            </w:pPr>
            <w:r w:rsidRPr="000414B6">
              <w:rPr>
                <w:rFonts w:ascii="Arial Narrow" w:eastAsia="Times New Roman" w:hAnsi="Arial Narrow" w:cs="Arial"/>
                <w:b/>
                <w:bCs/>
                <w:color w:val="FF0000"/>
                <w:sz w:val="20"/>
                <w:szCs w:val="24"/>
                <w:lang w:eastAsia="es-CO"/>
              </w:rPr>
              <w:t>M13</w:t>
            </w:r>
          </w:p>
        </w:tc>
        <w:tc>
          <w:tcPr>
            <w:tcW w:w="0" w:type="auto"/>
            <w:shd w:val="clear" w:color="000000" w:fill="D9D9D9"/>
            <w:noWrap/>
            <w:vAlign w:val="bottom"/>
            <w:hideMark/>
          </w:tcPr>
          <w:p w14:paraId="03DF998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34123EF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3B07536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102,71</w:t>
            </w:r>
          </w:p>
        </w:tc>
        <w:tc>
          <w:tcPr>
            <w:tcW w:w="0" w:type="auto"/>
            <w:shd w:val="clear" w:color="000000" w:fill="BFBFBF"/>
            <w:noWrap/>
            <w:vAlign w:val="bottom"/>
            <w:hideMark/>
          </w:tcPr>
          <w:p w14:paraId="2317EBBE"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67BB908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21A4168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$5.685.907,63</w:t>
            </w:r>
          </w:p>
        </w:tc>
        <w:tc>
          <w:tcPr>
            <w:tcW w:w="0" w:type="auto"/>
            <w:shd w:val="clear" w:color="000000" w:fill="BFBFBF"/>
            <w:noWrap/>
            <w:vAlign w:val="bottom"/>
            <w:hideMark/>
          </w:tcPr>
          <w:p w14:paraId="2F004B0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$124.557,42</w:t>
            </w:r>
          </w:p>
        </w:tc>
        <w:tc>
          <w:tcPr>
            <w:tcW w:w="0" w:type="auto"/>
            <w:shd w:val="clear" w:color="000000" w:fill="BFBFBF"/>
            <w:noWrap/>
            <w:vAlign w:val="bottom"/>
            <w:hideMark/>
          </w:tcPr>
          <w:p w14:paraId="394BF2B0"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$5.810.465,05</w:t>
            </w:r>
          </w:p>
        </w:tc>
      </w:tr>
      <w:tr w:rsidR="00867E20" w:rsidRPr="000414B6" w14:paraId="1C1D9DDF" w14:textId="77777777" w:rsidTr="00867E20">
        <w:trPr>
          <w:trHeight w:val="300"/>
        </w:trPr>
        <w:tc>
          <w:tcPr>
            <w:tcW w:w="0" w:type="auto"/>
            <w:shd w:val="clear" w:color="000000" w:fill="D9D9D9"/>
            <w:noWrap/>
            <w:vAlign w:val="bottom"/>
            <w:hideMark/>
          </w:tcPr>
          <w:p w14:paraId="5E69F218"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2019</w:t>
            </w:r>
          </w:p>
        </w:tc>
        <w:tc>
          <w:tcPr>
            <w:tcW w:w="0" w:type="auto"/>
            <w:shd w:val="clear" w:color="000000" w:fill="D9D9D9"/>
            <w:noWrap/>
            <w:vAlign w:val="bottom"/>
            <w:hideMark/>
          </w:tcPr>
          <w:p w14:paraId="217960C2"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07</w:t>
            </w:r>
          </w:p>
        </w:tc>
        <w:tc>
          <w:tcPr>
            <w:tcW w:w="0" w:type="auto"/>
            <w:shd w:val="clear" w:color="000000" w:fill="D9D9D9"/>
            <w:noWrap/>
            <w:vAlign w:val="bottom"/>
            <w:hideMark/>
          </w:tcPr>
          <w:p w14:paraId="4881A46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308BF60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046A4DC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102,94</w:t>
            </w:r>
          </w:p>
        </w:tc>
        <w:tc>
          <w:tcPr>
            <w:tcW w:w="0" w:type="auto"/>
            <w:shd w:val="clear" w:color="000000" w:fill="BFBFBF"/>
            <w:noWrap/>
            <w:vAlign w:val="bottom"/>
            <w:hideMark/>
          </w:tcPr>
          <w:p w14:paraId="7D35851B"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09404C2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02B64B0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$5.685.907,63</w:t>
            </w:r>
          </w:p>
        </w:tc>
        <w:tc>
          <w:tcPr>
            <w:tcW w:w="0" w:type="auto"/>
            <w:shd w:val="clear" w:color="000000" w:fill="BFBFBF"/>
            <w:noWrap/>
            <w:vAlign w:val="bottom"/>
            <w:hideMark/>
          </w:tcPr>
          <w:p w14:paraId="2668799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$111.575,03</w:t>
            </w:r>
          </w:p>
        </w:tc>
        <w:tc>
          <w:tcPr>
            <w:tcW w:w="0" w:type="auto"/>
            <w:shd w:val="clear" w:color="000000" w:fill="BFBFBF"/>
            <w:noWrap/>
            <w:vAlign w:val="bottom"/>
            <w:hideMark/>
          </w:tcPr>
          <w:p w14:paraId="110CBAD3"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$5.797.482,66</w:t>
            </w:r>
          </w:p>
        </w:tc>
      </w:tr>
      <w:tr w:rsidR="00867E20" w:rsidRPr="000414B6" w14:paraId="50E300E5" w14:textId="77777777" w:rsidTr="00867E20">
        <w:trPr>
          <w:trHeight w:val="300"/>
        </w:trPr>
        <w:tc>
          <w:tcPr>
            <w:tcW w:w="0" w:type="auto"/>
            <w:shd w:val="clear" w:color="000000" w:fill="D9D9D9"/>
            <w:noWrap/>
            <w:vAlign w:val="bottom"/>
            <w:hideMark/>
          </w:tcPr>
          <w:p w14:paraId="373E2D08"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2019</w:t>
            </w:r>
          </w:p>
        </w:tc>
        <w:tc>
          <w:tcPr>
            <w:tcW w:w="0" w:type="auto"/>
            <w:shd w:val="clear" w:color="000000" w:fill="D9D9D9"/>
            <w:noWrap/>
            <w:vAlign w:val="bottom"/>
            <w:hideMark/>
          </w:tcPr>
          <w:p w14:paraId="67526E83"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08</w:t>
            </w:r>
          </w:p>
        </w:tc>
        <w:tc>
          <w:tcPr>
            <w:tcW w:w="0" w:type="auto"/>
            <w:shd w:val="clear" w:color="000000" w:fill="D9D9D9"/>
            <w:noWrap/>
            <w:vAlign w:val="bottom"/>
            <w:hideMark/>
          </w:tcPr>
          <w:p w14:paraId="606672E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5553D80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0C94180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103,03</w:t>
            </w:r>
          </w:p>
        </w:tc>
        <w:tc>
          <w:tcPr>
            <w:tcW w:w="0" w:type="auto"/>
            <w:shd w:val="clear" w:color="000000" w:fill="BFBFBF"/>
            <w:noWrap/>
            <w:vAlign w:val="bottom"/>
            <w:hideMark/>
          </w:tcPr>
          <w:p w14:paraId="286BA6CE"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44EAFEE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0640F9F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$5.685.907,63</w:t>
            </w:r>
          </w:p>
        </w:tc>
        <w:tc>
          <w:tcPr>
            <w:tcW w:w="0" w:type="auto"/>
            <w:shd w:val="clear" w:color="000000" w:fill="BFBFBF"/>
            <w:noWrap/>
            <w:vAlign w:val="bottom"/>
            <w:hideMark/>
          </w:tcPr>
          <w:p w14:paraId="05C27F1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$106.510,74</w:t>
            </w:r>
          </w:p>
        </w:tc>
        <w:tc>
          <w:tcPr>
            <w:tcW w:w="0" w:type="auto"/>
            <w:shd w:val="clear" w:color="000000" w:fill="BFBFBF"/>
            <w:noWrap/>
            <w:vAlign w:val="bottom"/>
            <w:hideMark/>
          </w:tcPr>
          <w:p w14:paraId="1191EFE5"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$5.792.418,37</w:t>
            </w:r>
          </w:p>
        </w:tc>
      </w:tr>
      <w:tr w:rsidR="00867E20" w:rsidRPr="000414B6" w14:paraId="2E38AA4D" w14:textId="77777777" w:rsidTr="00867E20">
        <w:trPr>
          <w:trHeight w:val="300"/>
        </w:trPr>
        <w:tc>
          <w:tcPr>
            <w:tcW w:w="0" w:type="auto"/>
            <w:shd w:val="clear" w:color="000000" w:fill="D9D9D9"/>
            <w:noWrap/>
            <w:vAlign w:val="bottom"/>
            <w:hideMark/>
          </w:tcPr>
          <w:p w14:paraId="2FA62F14"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2019</w:t>
            </w:r>
          </w:p>
        </w:tc>
        <w:tc>
          <w:tcPr>
            <w:tcW w:w="0" w:type="auto"/>
            <w:shd w:val="clear" w:color="000000" w:fill="D9D9D9"/>
            <w:noWrap/>
            <w:vAlign w:val="bottom"/>
            <w:hideMark/>
          </w:tcPr>
          <w:p w14:paraId="1568DC9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09</w:t>
            </w:r>
          </w:p>
        </w:tc>
        <w:tc>
          <w:tcPr>
            <w:tcW w:w="0" w:type="auto"/>
            <w:shd w:val="clear" w:color="000000" w:fill="D9D9D9"/>
            <w:noWrap/>
            <w:vAlign w:val="bottom"/>
            <w:hideMark/>
          </w:tcPr>
          <w:p w14:paraId="72E3944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1FBB3DB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6D3B164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103,26</w:t>
            </w:r>
          </w:p>
        </w:tc>
        <w:tc>
          <w:tcPr>
            <w:tcW w:w="0" w:type="auto"/>
            <w:shd w:val="clear" w:color="000000" w:fill="BFBFBF"/>
            <w:noWrap/>
            <w:vAlign w:val="bottom"/>
            <w:hideMark/>
          </w:tcPr>
          <w:p w14:paraId="0ED3881A"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6419184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31C6070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$5.685.907,63</w:t>
            </w:r>
          </w:p>
        </w:tc>
        <w:tc>
          <w:tcPr>
            <w:tcW w:w="0" w:type="auto"/>
            <w:shd w:val="clear" w:color="000000" w:fill="BFBFBF"/>
            <w:noWrap/>
            <w:vAlign w:val="bottom"/>
            <w:hideMark/>
          </w:tcPr>
          <w:p w14:paraId="1509901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$93.608,78</w:t>
            </w:r>
          </w:p>
        </w:tc>
        <w:tc>
          <w:tcPr>
            <w:tcW w:w="0" w:type="auto"/>
            <w:shd w:val="clear" w:color="000000" w:fill="BFBFBF"/>
            <w:noWrap/>
            <w:vAlign w:val="bottom"/>
            <w:hideMark/>
          </w:tcPr>
          <w:p w14:paraId="2AE85F79"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$5.779.516,42</w:t>
            </w:r>
          </w:p>
        </w:tc>
      </w:tr>
      <w:tr w:rsidR="00867E20" w:rsidRPr="000414B6" w14:paraId="24BEFBC3" w14:textId="77777777" w:rsidTr="00867E20">
        <w:trPr>
          <w:trHeight w:val="300"/>
        </w:trPr>
        <w:tc>
          <w:tcPr>
            <w:tcW w:w="0" w:type="auto"/>
            <w:shd w:val="clear" w:color="000000" w:fill="D9D9D9"/>
            <w:noWrap/>
            <w:vAlign w:val="bottom"/>
            <w:hideMark/>
          </w:tcPr>
          <w:p w14:paraId="4EEA0F7C"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2019</w:t>
            </w:r>
          </w:p>
        </w:tc>
        <w:tc>
          <w:tcPr>
            <w:tcW w:w="0" w:type="auto"/>
            <w:shd w:val="clear" w:color="000000" w:fill="D9D9D9"/>
            <w:noWrap/>
            <w:vAlign w:val="bottom"/>
            <w:hideMark/>
          </w:tcPr>
          <w:p w14:paraId="0460D4C7"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w:t>
            </w:r>
          </w:p>
        </w:tc>
        <w:tc>
          <w:tcPr>
            <w:tcW w:w="0" w:type="auto"/>
            <w:shd w:val="clear" w:color="000000" w:fill="D9D9D9"/>
            <w:noWrap/>
            <w:vAlign w:val="bottom"/>
            <w:hideMark/>
          </w:tcPr>
          <w:p w14:paraId="11CF89C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61E51C3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2D79298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103,43</w:t>
            </w:r>
          </w:p>
        </w:tc>
        <w:tc>
          <w:tcPr>
            <w:tcW w:w="0" w:type="auto"/>
            <w:shd w:val="clear" w:color="000000" w:fill="BFBFBF"/>
            <w:noWrap/>
            <w:vAlign w:val="bottom"/>
            <w:hideMark/>
          </w:tcPr>
          <w:p w14:paraId="1C3BD473"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3E520B8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6C912C6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$5.685.907,63</w:t>
            </w:r>
          </w:p>
        </w:tc>
        <w:tc>
          <w:tcPr>
            <w:tcW w:w="0" w:type="auto"/>
            <w:shd w:val="clear" w:color="000000" w:fill="BFBFBF"/>
            <w:noWrap/>
            <w:vAlign w:val="bottom"/>
            <w:hideMark/>
          </w:tcPr>
          <w:p w14:paraId="18608C7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$84.109,43</w:t>
            </w:r>
          </w:p>
        </w:tc>
        <w:tc>
          <w:tcPr>
            <w:tcW w:w="0" w:type="auto"/>
            <w:shd w:val="clear" w:color="000000" w:fill="BFBFBF"/>
            <w:noWrap/>
            <w:vAlign w:val="bottom"/>
            <w:hideMark/>
          </w:tcPr>
          <w:p w14:paraId="4AFA45A4"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$5.770.017,07</w:t>
            </w:r>
          </w:p>
        </w:tc>
      </w:tr>
      <w:tr w:rsidR="00867E20" w:rsidRPr="000414B6" w14:paraId="701CF454" w14:textId="77777777" w:rsidTr="00867E20">
        <w:trPr>
          <w:trHeight w:val="300"/>
        </w:trPr>
        <w:tc>
          <w:tcPr>
            <w:tcW w:w="0" w:type="auto"/>
            <w:shd w:val="clear" w:color="000000" w:fill="D9D9D9"/>
            <w:noWrap/>
            <w:vAlign w:val="bottom"/>
            <w:hideMark/>
          </w:tcPr>
          <w:p w14:paraId="4DCD1BEA"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lastRenderedPageBreak/>
              <w:t>2019</w:t>
            </w:r>
          </w:p>
        </w:tc>
        <w:tc>
          <w:tcPr>
            <w:tcW w:w="0" w:type="auto"/>
            <w:shd w:val="clear" w:color="000000" w:fill="D9D9D9"/>
            <w:noWrap/>
            <w:vAlign w:val="bottom"/>
            <w:hideMark/>
          </w:tcPr>
          <w:p w14:paraId="50B4C310"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11</w:t>
            </w:r>
          </w:p>
        </w:tc>
        <w:tc>
          <w:tcPr>
            <w:tcW w:w="0" w:type="auto"/>
            <w:shd w:val="clear" w:color="000000" w:fill="D9D9D9"/>
            <w:noWrap/>
            <w:vAlign w:val="bottom"/>
            <w:hideMark/>
          </w:tcPr>
          <w:p w14:paraId="41AC1B9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02AB8DC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0A6BEDC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103,54</w:t>
            </w:r>
          </w:p>
        </w:tc>
        <w:tc>
          <w:tcPr>
            <w:tcW w:w="0" w:type="auto"/>
            <w:shd w:val="clear" w:color="000000" w:fill="BFBFBF"/>
            <w:noWrap/>
            <w:vAlign w:val="bottom"/>
            <w:hideMark/>
          </w:tcPr>
          <w:p w14:paraId="698DD23F"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00C79B6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04A0EDB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$5.685.907,63</w:t>
            </w:r>
          </w:p>
        </w:tc>
        <w:tc>
          <w:tcPr>
            <w:tcW w:w="0" w:type="auto"/>
            <w:shd w:val="clear" w:color="000000" w:fill="BFBFBF"/>
            <w:noWrap/>
            <w:vAlign w:val="bottom"/>
            <w:hideMark/>
          </w:tcPr>
          <w:p w14:paraId="2CCC93F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$77.979,42</w:t>
            </w:r>
          </w:p>
        </w:tc>
        <w:tc>
          <w:tcPr>
            <w:tcW w:w="0" w:type="auto"/>
            <w:shd w:val="clear" w:color="000000" w:fill="BFBFBF"/>
            <w:noWrap/>
            <w:vAlign w:val="bottom"/>
            <w:hideMark/>
          </w:tcPr>
          <w:p w14:paraId="3F566F0B"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$5.763.887,05</w:t>
            </w:r>
          </w:p>
        </w:tc>
      </w:tr>
      <w:tr w:rsidR="00867E20" w:rsidRPr="000414B6" w14:paraId="2BD1FEC8" w14:textId="77777777" w:rsidTr="00867E20">
        <w:trPr>
          <w:trHeight w:val="300"/>
        </w:trPr>
        <w:tc>
          <w:tcPr>
            <w:tcW w:w="0" w:type="auto"/>
            <w:shd w:val="clear" w:color="000000" w:fill="D9D9D9"/>
            <w:noWrap/>
            <w:vAlign w:val="bottom"/>
            <w:hideMark/>
          </w:tcPr>
          <w:p w14:paraId="21D6398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2019</w:t>
            </w:r>
          </w:p>
        </w:tc>
        <w:tc>
          <w:tcPr>
            <w:tcW w:w="0" w:type="auto"/>
            <w:shd w:val="clear" w:color="000000" w:fill="D9D9D9"/>
            <w:noWrap/>
            <w:vAlign w:val="bottom"/>
            <w:hideMark/>
          </w:tcPr>
          <w:p w14:paraId="326978A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12</w:t>
            </w:r>
          </w:p>
        </w:tc>
        <w:tc>
          <w:tcPr>
            <w:tcW w:w="0" w:type="auto"/>
            <w:shd w:val="clear" w:color="000000" w:fill="D9D9D9"/>
            <w:noWrap/>
            <w:vAlign w:val="bottom"/>
            <w:hideMark/>
          </w:tcPr>
          <w:p w14:paraId="1346C0F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1C6587D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7E19213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103,80</w:t>
            </w:r>
          </w:p>
        </w:tc>
        <w:tc>
          <w:tcPr>
            <w:tcW w:w="0" w:type="auto"/>
            <w:shd w:val="clear" w:color="000000" w:fill="BFBFBF"/>
            <w:noWrap/>
            <w:vAlign w:val="bottom"/>
            <w:hideMark/>
          </w:tcPr>
          <w:p w14:paraId="251C1A37"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422684B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3,80%</w:t>
            </w:r>
          </w:p>
        </w:tc>
        <w:tc>
          <w:tcPr>
            <w:tcW w:w="0" w:type="auto"/>
            <w:shd w:val="clear" w:color="000000" w:fill="BFBFBF"/>
            <w:noWrap/>
            <w:vAlign w:val="center"/>
            <w:hideMark/>
          </w:tcPr>
          <w:p w14:paraId="5ABE97C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$5.685.907,63</w:t>
            </w:r>
          </w:p>
        </w:tc>
        <w:tc>
          <w:tcPr>
            <w:tcW w:w="0" w:type="auto"/>
            <w:shd w:val="clear" w:color="000000" w:fill="BFBFBF"/>
            <w:noWrap/>
            <w:vAlign w:val="bottom"/>
            <w:hideMark/>
          </w:tcPr>
          <w:p w14:paraId="5CD0AC3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$63.541,94</w:t>
            </w:r>
          </w:p>
        </w:tc>
        <w:tc>
          <w:tcPr>
            <w:tcW w:w="0" w:type="auto"/>
            <w:shd w:val="clear" w:color="000000" w:fill="BFBFBF"/>
            <w:noWrap/>
            <w:vAlign w:val="bottom"/>
            <w:hideMark/>
          </w:tcPr>
          <w:p w14:paraId="4C6AAEEA"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$5.749.449,57</w:t>
            </w:r>
          </w:p>
        </w:tc>
      </w:tr>
      <w:tr w:rsidR="00867E20" w:rsidRPr="000414B6" w14:paraId="79ADE262" w14:textId="77777777" w:rsidTr="00867E20">
        <w:trPr>
          <w:trHeight w:val="300"/>
        </w:trPr>
        <w:tc>
          <w:tcPr>
            <w:tcW w:w="0" w:type="auto"/>
            <w:shd w:val="clear" w:color="000000" w:fill="D9D9D9"/>
            <w:noWrap/>
            <w:vAlign w:val="bottom"/>
            <w:hideMark/>
          </w:tcPr>
          <w:p w14:paraId="32281340"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2019</w:t>
            </w:r>
          </w:p>
        </w:tc>
        <w:tc>
          <w:tcPr>
            <w:tcW w:w="0" w:type="auto"/>
            <w:shd w:val="clear" w:color="000000" w:fill="D9D9D9"/>
            <w:noWrap/>
            <w:vAlign w:val="bottom"/>
            <w:hideMark/>
          </w:tcPr>
          <w:p w14:paraId="46775ADC" w14:textId="77777777" w:rsidR="00867E20" w:rsidRPr="000414B6" w:rsidRDefault="00867E20" w:rsidP="000414B6">
            <w:pPr>
              <w:spacing w:after="0" w:line="240" w:lineRule="auto"/>
              <w:jc w:val="center"/>
              <w:rPr>
                <w:rFonts w:ascii="Arial Narrow" w:eastAsia="Times New Roman" w:hAnsi="Arial Narrow" w:cs="Arial"/>
                <w:b/>
                <w:bCs/>
                <w:color w:val="FF0000"/>
                <w:sz w:val="20"/>
                <w:szCs w:val="24"/>
                <w:lang w:eastAsia="es-CO"/>
              </w:rPr>
            </w:pPr>
            <w:r w:rsidRPr="000414B6">
              <w:rPr>
                <w:rFonts w:ascii="Arial Narrow" w:eastAsia="Times New Roman" w:hAnsi="Arial Narrow" w:cs="Arial"/>
                <w:b/>
                <w:bCs/>
                <w:color w:val="FF0000"/>
                <w:sz w:val="20"/>
                <w:szCs w:val="24"/>
                <w:lang w:eastAsia="es-CO"/>
              </w:rPr>
              <w:t>M14</w:t>
            </w:r>
          </w:p>
        </w:tc>
        <w:tc>
          <w:tcPr>
            <w:tcW w:w="0" w:type="auto"/>
            <w:shd w:val="clear" w:color="000000" w:fill="D9D9D9"/>
            <w:noWrap/>
            <w:vAlign w:val="bottom"/>
            <w:hideMark/>
          </w:tcPr>
          <w:p w14:paraId="6BE5973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61E7FFE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1C5083B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103,80</w:t>
            </w:r>
          </w:p>
        </w:tc>
        <w:tc>
          <w:tcPr>
            <w:tcW w:w="0" w:type="auto"/>
            <w:shd w:val="clear" w:color="000000" w:fill="BFBFBF"/>
            <w:noWrap/>
            <w:vAlign w:val="bottom"/>
            <w:hideMark/>
          </w:tcPr>
          <w:p w14:paraId="57D95ADE"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487FE59E"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6D98B89C"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$5.685.907,63</w:t>
            </w:r>
          </w:p>
        </w:tc>
        <w:tc>
          <w:tcPr>
            <w:tcW w:w="0" w:type="auto"/>
            <w:shd w:val="clear" w:color="000000" w:fill="BFBFBF"/>
            <w:noWrap/>
            <w:vAlign w:val="bottom"/>
            <w:hideMark/>
          </w:tcPr>
          <w:p w14:paraId="16EF2D3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$63.541,94</w:t>
            </w:r>
          </w:p>
        </w:tc>
        <w:tc>
          <w:tcPr>
            <w:tcW w:w="0" w:type="auto"/>
            <w:shd w:val="clear" w:color="000000" w:fill="BFBFBF"/>
            <w:noWrap/>
            <w:vAlign w:val="bottom"/>
            <w:hideMark/>
          </w:tcPr>
          <w:p w14:paraId="70A54F4B"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$5.749.449,57</w:t>
            </w:r>
          </w:p>
        </w:tc>
      </w:tr>
      <w:tr w:rsidR="00867E20" w:rsidRPr="000414B6" w14:paraId="795943AD" w14:textId="77777777" w:rsidTr="00867E20">
        <w:trPr>
          <w:trHeight w:val="300"/>
        </w:trPr>
        <w:tc>
          <w:tcPr>
            <w:tcW w:w="0" w:type="auto"/>
            <w:shd w:val="clear" w:color="000000" w:fill="548235"/>
            <w:noWrap/>
            <w:vAlign w:val="bottom"/>
            <w:hideMark/>
          </w:tcPr>
          <w:p w14:paraId="1ED2AFF5"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2020</w:t>
            </w:r>
          </w:p>
        </w:tc>
        <w:tc>
          <w:tcPr>
            <w:tcW w:w="0" w:type="auto"/>
            <w:shd w:val="clear" w:color="000000" w:fill="548235"/>
            <w:noWrap/>
            <w:vAlign w:val="bottom"/>
            <w:hideMark/>
          </w:tcPr>
          <w:p w14:paraId="13B50247"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01</w:t>
            </w:r>
          </w:p>
        </w:tc>
        <w:tc>
          <w:tcPr>
            <w:tcW w:w="0" w:type="auto"/>
            <w:shd w:val="clear" w:color="000000" w:fill="548235"/>
            <w:noWrap/>
            <w:vAlign w:val="bottom"/>
            <w:hideMark/>
          </w:tcPr>
          <w:p w14:paraId="22252115"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2020</w:t>
            </w:r>
          </w:p>
        </w:tc>
        <w:tc>
          <w:tcPr>
            <w:tcW w:w="0" w:type="auto"/>
            <w:shd w:val="clear" w:color="000000" w:fill="548235"/>
            <w:noWrap/>
            <w:vAlign w:val="bottom"/>
            <w:hideMark/>
          </w:tcPr>
          <w:p w14:paraId="0572DA74"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08</w:t>
            </w:r>
          </w:p>
        </w:tc>
        <w:tc>
          <w:tcPr>
            <w:tcW w:w="0" w:type="auto"/>
            <w:shd w:val="clear" w:color="000000" w:fill="548235"/>
            <w:noWrap/>
            <w:vAlign w:val="bottom"/>
            <w:hideMark/>
          </w:tcPr>
          <w:p w14:paraId="223353FB"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104,24</w:t>
            </w:r>
          </w:p>
        </w:tc>
        <w:tc>
          <w:tcPr>
            <w:tcW w:w="0" w:type="auto"/>
            <w:shd w:val="clear" w:color="000000" w:fill="548235"/>
            <w:noWrap/>
            <w:vAlign w:val="bottom"/>
            <w:hideMark/>
          </w:tcPr>
          <w:p w14:paraId="262994BC"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104,96</w:t>
            </w:r>
          </w:p>
        </w:tc>
        <w:tc>
          <w:tcPr>
            <w:tcW w:w="0" w:type="auto"/>
            <w:shd w:val="clear" w:color="000000" w:fill="548235"/>
            <w:noWrap/>
            <w:vAlign w:val="bottom"/>
            <w:hideMark/>
          </w:tcPr>
          <w:p w14:paraId="243BADE4"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 </w:t>
            </w:r>
          </w:p>
        </w:tc>
        <w:tc>
          <w:tcPr>
            <w:tcW w:w="0" w:type="auto"/>
            <w:shd w:val="clear" w:color="000000" w:fill="548235"/>
            <w:noWrap/>
            <w:vAlign w:val="center"/>
            <w:hideMark/>
          </w:tcPr>
          <w:p w14:paraId="208AC325"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$5.901.972,12</w:t>
            </w:r>
          </w:p>
        </w:tc>
        <w:tc>
          <w:tcPr>
            <w:tcW w:w="0" w:type="auto"/>
            <w:shd w:val="clear" w:color="000000" w:fill="548235"/>
            <w:noWrap/>
            <w:vAlign w:val="bottom"/>
            <w:hideMark/>
          </w:tcPr>
          <w:p w14:paraId="066D2894" w14:textId="77777777" w:rsidR="00867E20" w:rsidRPr="000414B6" w:rsidRDefault="00867E20" w:rsidP="000414B6">
            <w:pPr>
              <w:spacing w:after="0" w:line="240" w:lineRule="auto"/>
              <w:jc w:val="center"/>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$40.765,73</w:t>
            </w:r>
          </w:p>
        </w:tc>
        <w:tc>
          <w:tcPr>
            <w:tcW w:w="0" w:type="auto"/>
            <w:shd w:val="clear" w:color="000000" w:fill="548235"/>
            <w:noWrap/>
            <w:vAlign w:val="bottom"/>
            <w:hideMark/>
          </w:tcPr>
          <w:p w14:paraId="24BA69D8" w14:textId="77777777" w:rsidR="00867E20" w:rsidRPr="000414B6" w:rsidRDefault="00867E20" w:rsidP="000414B6">
            <w:pPr>
              <w:spacing w:after="0" w:line="240" w:lineRule="auto"/>
              <w:jc w:val="right"/>
              <w:rPr>
                <w:rFonts w:ascii="Arial Narrow" w:eastAsia="Times New Roman" w:hAnsi="Arial Narrow" w:cs="Arial"/>
                <w:color w:val="FFFFFF"/>
                <w:sz w:val="20"/>
                <w:szCs w:val="24"/>
                <w:lang w:eastAsia="es-CO"/>
              </w:rPr>
            </w:pPr>
            <w:r w:rsidRPr="000414B6">
              <w:rPr>
                <w:rFonts w:ascii="Arial Narrow" w:eastAsia="Times New Roman" w:hAnsi="Arial Narrow" w:cs="Arial"/>
                <w:color w:val="FFFFFF"/>
                <w:sz w:val="20"/>
                <w:szCs w:val="24"/>
                <w:lang w:eastAsia="es-CO"/>
              </w:rPr>
              <w:t>$5.942.737,85</w:t>
            </w:r>
          </w:p>
        </w:tc>
      </w:tr>
      <w:tr w:rsidR="00867E20" w:rsidRPr="000414B6" w14:paraId="410C5538" w14:textId="77777777" w:rsidTr="00867E20">
        <w:trPr>
          <w:trHeight w:val="300"/>
        </w:trPr>
        <w:tc>
          <w:tcPr>
            <w:tcW w:w="0" w:type="auto"/>
            <w:shd w:val="clear" w:color="000000" w:fill="D9D9D9"/>
            <w:noWrap/>
            <w:vAlign w:val="bottom"/>
            <w:hideMark/>
          </w:tcPr>
          <w:p w14:paraId="70863B6E"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2020</w:t>
            </w:r>
          </w:p>
        </w:tc>
        <w:tc>
          <w:tcPr>
            <w:tcW w:w="0" w:type="auto"/>
            <w:shd w:val="clear" w:color="000000" w:fill="D9D9D9"/>
            <w:noWrap/>
            <w:vAlign w:val="bottom"/>
            <w:hideMark/>
          </w:tcPr>
          <w:p w14:paraId="68A2E744"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02</w:t>
            </w:r>
          </w:p>
        </w:tc>
        <w:tc>
          <w:tcPr>
            <w:tcW w:w="0" w:type="auto"/>
            <w:shd w:val="clear" w:color="000000" w:fill="D9D9D9"/>
            <w:noWrap/>
            <w:vAlign w:val="bottom"/>
            <w:hideMark/>
          </w:tcPr>
          <w:p w14:paraId="4C8F02BB"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2568906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3778C2C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104,94</w:t>
            </w:r>
          </w:p>
        </w:tc>
        <w:tc>
          <w:tcPr>
            <w:tcW w:w="0" w:type="auto"/>
            <w:shd w:val="clear" w:color="000000" w:fill="BFBFBF"/>
            <w:noWrap/>
            <w:vAlign w:val="bottom"/>
            <w:hideMark/>
          </w:tcPr>
          <w:p w14:paraId="2ED4C301"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3349C31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2FCF5A39"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$5.901.972,12</w:t>
            </w:r>
          </w:p>
        </w:tc>
        <w:tc>
          <w:tcPr>
            <w:tcW w:w="0" w:type="auto"/>
            <w:shd w:val="clear" w:color="000000" w:fill="BFBFBF"/>
            <w:noWrap/>
            <w:vAlign w:val="bottom"/>
            <w:hideMark/>
          </w:tcPr>
          <w:p w14:paraId="40C50E0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$1.124,83</w:t>
            </w:r>
          </w:p>
        </w:tc>
        <w:tc>
          <w:tcPr>
            <w:tcW w:w="0" w:type="auto"/>
            <w:shd w:val="clear" w:color="000000" w:fill="BFBFBF"/>
            <w:noWrap/>
            <w:vAlign w:val="bottom"/>
            <w:hideMark/>
          </w:tcPr>
          <w:p w14:paraId="62B71946"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$5.903.096,95</w:t>
            </w:r>
          </w:p>
        </w:tc>
      </w:tr>
      <w:tr w:rsidR="00867E20" w:rsidRPr="000414B6" w14:paraId="11774403" w14:textId="77777777" w:rsidTr="00867E20">
        <w:trPr>
          <w:trHeight w:val="300"/>
        </w:trPr>
        <w:tc>
          <w:tcPr>
            <w:tcW w:w="0" w:type="auto"/>
            <w:shd w:val="clear" w:color="000000" w:fill="D9D9D9"/>
            <w:noWrap/>
            <w:vAlign w:val="bottom"/>
            <w:hideMark/>
          </w:tcPr>
          <w:p w14:paraId="112E22EF"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2020</w:t>
            </w:r>
          </w:p>
        </w:tc>
        <w:tc>
          <w:tcPr>
            <w:tcW w:w="0" w:type="auto"/>
            <w:shd w:val="clear" w:color="000000" w:fill="D9D9D9"/>
            <w:noWrap/>
            <w:vAlign w:val="bottom"/>
            <w:hideMark/>
          </w:tcPr>
          <w:p w14:paraId="31FED948"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03</w:t>
            </w:r>
          </w:p>
        </w:tc>
        <w:tc>
          <w:tcPr>
            <w:tcW w:w="0" w:type="auto"/>
            <w:shd w:val="clear" w:color="000000" w:fill="D9D9D9"/>
            <w:noWrap/>
            <w:vAlign w:val="bottom"/>
            <w:hideMark/>
          </w:tcPr>
          <w:p w14:paraId="18E26A5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411539A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6651BD8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105,53</w:t>
            </w:r>
          </w:p>
        </w:tc>
        <w:tc>
          <w:tcPr>
            <w:tcW w:w="0" w:type="auto"/>
            <w:shd w:val="clear" w:color="000000" w:fill="BFBFBF"/>
            <w:noWrap/>
            <w:vAlign w:val="bottom"/>
            <w:hideMark/>
          </w:tcPr>
          <w:p w14:paraId="68E068D6"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0422CB90"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45E8036B"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$5.901.972,12</w:t>
            </w:r>
          </w:p>
        </w:tc>
        <w:tc>
          <w:tcPr>
            <w:tcW w:w="0" w:type="auto"/>
            <w:shd w:val="clear" w:color="000000" w:fill="BFBFBF"/>
            <w:noWrap/>
            <w:vAlign w:val="bottom"/>
            <w:hideMark/>
          </w:tcPr>
          <w:p w14:paraId="70D7EAD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-$31.878,37</w:t>
            </w:r>
          </w:p>
        </w:tc>
        <w:tc>
          <w:tcPr>
            <w:tcW w:w="0" w:type="auto"/>
            <w:shd w:val="clear" w:color="000000" w:fill="BFBFBF"/>
            <w:noWrap/>
            <w:vAlign w:val="bottom"/>
            <w:hideMark/>
          </w:tcPr>
          <w:p w14:paraId="265A6666"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$5.870.093,75</w:t>
            </w:r>
          </w:p>
        </w:tc>
      </w:tr>
      <w:tr w:rsidR="00867E20" w:rsidRPr="000414B6" w14:paraId="0A3D9EDB" w14:textId="77777777" w:rsidTr="00867E20">
        <w:trPr>
          <w:trHeight w:val="300"/>
        </w:trPr>
        <w:tc>
          <w:tcPr>
            <w:tcW w:w="0" w:type="auto"/>
            <w:shd w:val="clear" w:color="000000" w:fill="D9D9D9"/>
            <w:noWrap/>
            <w:vAlign w:val="bottom"/>
            <w:hideMark/>
          </w:tcPr>
          <w:p w14:paraId="2778D360"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2020</w:t>
            </w:r>
          </w:p>
        </w:tc>
        <w:tc>
          <w:tcPr>
            <w:tcW w:w="0" w:type="auto"/>
            <w:shd w:val="clear" w:color="000000" w:fill="D9D9D9"/>
            <w:noWrap/>
            <w:vAlign w:val="bottom"/>
            <w:hideMark/>
          </w:tcPr>
          <w:p w14:paraId="6151CAC3"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04</w:t>
            </w:r>
          </w:p>
        </w:tc>
        <w:tc>
          <w:tcPr>
            <w:tcW w:w="0" w:type="auto"/>
            <w:shd w:val="clear" w:color="000000" w:fill="D9D9D9"/>
            <w:noWrap/>
            <w:vAlign w:val="bottom"/>
            <w:hideMark/>
          </w:tcPr>
          <w:p w14:paraId="19DC803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3B2FB4F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303E52A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105,70</w:t>
            </w:r>
          </w:p>
        </w:tc>
        <w:tc>
          <w:tcPr>
            <w:tcW w:w="0" w:type="auto"/>
            <w:shd w:val="clear" w:color="000000" w:fill="BFBFBF"/>
            <w:noWrap/>
            <w:vAlign w:val="bottom"/>
            <w:hideMark/>
          </w:tcPr>
          <w:p w14:paraId="61F5B23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29C3219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3DEC01A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$5.901.972,12</w:t>
            </w:r>
          </w:p>
        </w:tc>
        <w:tc>
          <w:tcPr>
            <w:tcW w:w="0" w:type="auto"/>
            <w:shd w:val="clear" w:color="000000" w:fill="BFBFBF"/>
            <w:noWrap/>
            <w:vAlign w:val="bottom"/>
            <w:hideMark/>
          </w:tcPr>
          <w:p w14:paraId="2209650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-$41.319,39</w:t>
            </w:r>
          </w:p>
        </w:tc>
        <w:tc>
          <w:tcPr>
            <w:tcW w:w="0" w:type="auto"/>
            <w:shd w:val="clear" w:color="000000" w:fill="BFBFBF"/>
            <w:noWrap/>
            <w:vAlign w:val="bottom"/>
            <w:hideMark/>
          </w:tcPr>
          <w:p w14:paraId="5D7577D6"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$5.860.652,73</w:t>
            </w:r>
          </w:p>
        </w:tc>
      </w:tr>
      <w:tr w:rsidR="00867E20" w:rsidRPr="000414B6" w14:paraId="016F4202" w14:textId="77777777" w:rsidTr="00867E20">
        <w:trPr>
          <w:trHeight w:val="300"/>
        </w:trPr>
        <w:tc>
          <w:tcPr>
            <w:tcW w:w="0" w:type="auto"/>
            <w:shd w:val="clear" w:color="000000" w:fill="D9D9D9"/>
            <w:noWrap/>
            <w:vAlign w:val="bottom"/>
            <w:hideMark/>
          </w:tcPr>
          <w:p w14:paraId="7903DB2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2020</w:t>
            </w:r>
          </w:p>
        </w:tc>
        <w:tc>
          <w:tcPr>
            <w:tcW w:w="0" w:type="auto"/>
            <w:shd w:val="clear" w:color="000000" w:fill="D9D9D9"/>
            <w:noWrap/>
            <w:vAlign w:val="bottom"/>
            <w:hideMark/>
          </w:tcPr>
          <w:p w14:paraId="23FB255C"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05</w:t>
            </w:r>
          </w:p>
        </w:tc>
        <w:tc>
          <w:tcPr>
            <w:tcW w:w="0" w:type="auto"/>
            <w:shd w:val="clear" w:color="000000" w:fill="D9D9D9"/>
            <w:noWrap/>
            <w:vAlign w:val="bottom"/>
            <w:hideMark/>
          </w:tcPr>
          <w:p w14:paraId="74D50B4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2C1E2F8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1D1249C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105,36</w:t>
            </w:r>
          </w:p>
        </w:tc>
        <w:tc>
          <w:tcPr>
            <w:tcW w:w="0" w:type="auto"/>
            <w:shd w:val="clear" w:color="000000" w:fill="BFBFBF"/>
            <w:noWrap/>
            <w:vAlign w:val="bottom"/>
            <w:hideMark/>
          </w:tcPr>
          <w:p w14:paraId="61A42051"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7078ADE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60B42EA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$5.901.972,12</w:t>
            </w:r>
          </w:p>
        </w:tc>
        <w:tc>
          <w:tcPr>
            <w:tcW w:w="0" w:type="auto"/>
            <w:shd w:val="clear" w:color="000000" w:fill="BFBFBF"/>
            <w:noWrap/>
            <w:vAlign w:val="bottom"/>
            <w:hideMark/>
          </w:tcPr>
          <w:p w14:paraId="7B6F0EF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-$22.406,88</w:t>
            </w:r>
          </w:p>
        </w:tc>
        <w:tc>
          <w:tcPr>
            <w:tcW w:w="0" w:type="auto"/>
            <w:shd w:val="clear" w:color="000000" w:fill="BFBFBF"/>
            <w:noWrap/>
            <w:vAlign w:val="bottom"/>
            <w:hideMark/>
          </w:tcPr>
          <w:p w14:paraId="6E9EFAF1"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$5.879.565,24</w:t>
            </w:r>
          </w:p>
        </w:tc>
      </w:tr>
      <w:tr w:rsidR="00867E20" w:rsidRPr="000414B6" w14:paraId="1D2D6A5C" w14:textId="77777777" w:rsidTr="00867E20">
        <w:trPr>
          <w:trHeight w:val="300"/>
        </w:trPr>
        <w:tc>
          <w:tcPr>
            <w:tcW w:w="0" w:type="auto"/>
            <w:shd w:val="clear" w:color="000000" w:fill="D9D9D9"/>
            <w:noWrap/>
            <w:vAlign w:val="bottom"/>
            <w:hideMark/>
          </w:tcPr>
          <w:p w14:paraId="2443F9D4"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2020</w:t>
            </w:r>
          </w:p>
        </w:tc>
        <w:tc>
          <w:tcPr>
            <w:tcW w:w="0" w:type="auto"/>
            <w:shd w:val="clear" w:color="000000" w:fill="D9D9D9"/>
            <w:noWrap/>
            <w:vAlign w:val="bottom"/>
            <w:hideMark/>
          </w:tcPr>
          <w:p w14:paraId="5ED40F3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06</w:t>
            </w:r>
          </w:p>
        </w:tc>
        <w:tc>
          <w:tcPr>
            <w:tcW w:w="0" w:type="auto"/>
            <w:shd w:val="clear" w:color="000000" w:fill="D9D9D9"/>
            <w:noWrap/>
            <w:vAlign w:val="bottom"/>
            <w:hideMark/>
          </w:tcPr>
          <w:p w14:paraId="08585DC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411169B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5411589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104,97</w:t>
            </w:r>
          </w:p>
        </w:tc>
        <w:tc>
          <w:tcPr>
            <w:tcW w:w="0" w:type="auto"/>
            <w:shd w:val="clear" w:color="000000" w:fill="BFBFBF"/>
            <w:noWrap/>
            <w:vAlign w:val="bottom"/>
            <w:hideMark/>
          </w:tcPr>
          <w:p w14:paraId="38805ACB"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2F27F19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2A6C118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$5.901.972,12</w:t>
            </w:r>
          </w:p>
        </w:tc>
        <w:tc>
          <w:tcPr>
            <w:tcW w:w="0" w:type="auto"/>
            <w:shd w:val="clear" w:color="000000" w:fill="BFBFBF"/>
            <w:noWrap/>
            <w:vAlign w:val="bottom"/>
            <w:hideMark/>
          </w:tcPr>
          <w:p w14:paraId="0EE89866"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-$562,25</w:t>
            </w:r>
          </w:p>
        </w:tc>
        <w:tc>
          <w:tcPr>
            <w:tcW w:w="0" w:type="auto"/>
            <w:shd w:val="clear" w:color="000000" w:fill="BFBFBF"/>
            <w:noWrap/>
            <w:vAlign w:val="bottom"/>
            <w:hideMark/>
          </w:tcPr>
          <w:p w14:paraId="0C2B3150"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$5.901.409,87</w:t>
            </w:r>
          </w:p>
        </w:tc>
      </w:tr>
      <w:tr w:rsidR="00867E20" w:rsidRPr="000414B6" w14:paraId="673F7362" w14:textId="77777777" w:rsidTr="00867E20">
        <w:trPr>
          <w:trHeight w:val="300"/>
        </w:trPr>
        <w:tc>
          <w:tcPr>
            <w:tcW w:w="0" w:type="auto"/>
            <w:shd w:val="clear" w:color="000000" w:fill="D9D9D9"/>
            <w:noWrap/>
            <w:vAlign w:val="bottom"/>
            <w:hideMark/>
          </w:tcPr>
          <w:p w14:paraId="725609AF"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2020</w:t>
            </w:r>
          </w:p>
        </w:tc>
        <w:tc>
          <w:tcPr>
            <w:tcW w:w="0" w:type="auto"/>
            <w:shd w:val="clear" w:color="000000" w:fill="D9D9D9"/>
            <w:noWrap/>
            <w:vAlign w:val="bottom"/>
            <w:hideMark/>
          </w:tcPr>
          <w:p w14:paraId="69BE7C9A" w14:textId="77777777" w:rsidR="00867E20" w:rsidRPr="000414B6" w:rsidRDefault="00867E20" w:rsidP="000414B6">
            <w:pPr>
              <w:spacing w:after="0" w:line="240" w:lineRule="auto"/>
              <w:jc w:val="center"/>
              <w:rPr>
                <w:rFonts w:ascii="Arial Narrow" w:eastAsia="Times New Roman" w:hAnsi="Arial Narrow" w:cs="Arial"/>
                <w:b/>
                <w:bCs/>
                <w:color w:val="FF0000"/>
                <w:sz w:val="20"/>
                <w:szCs w:val="24"/>
                <w:lang w:eastAsia="es-CO"/>
              </w:rPr>
            </w:pPr>
            <w:r w:rsidRPr="000414B6">
              <w:rPr>
                <w:rFonts w:ascii="Arial Narrow" w:eastAsia="Times New Roman" w:hAnsi="Arial Narrow" w:cs="Arial"/>
                <w:b/>
                <w:bCs/>
                <w:color w:val="FF0000"/>
                <w:sz w:val="20"/>
                <w:szCs w:val="24"/>
                <w:lang w:eastAsia="es-CO"/>
              </w:rPr>
              <w:t>M13</w:t>
            </w:r>
          </w:p>
        </w:tc>
        <w:tc>
          <w:tcPr>
            <w:tcW w:w="0" w:type="auto"/>
            <w:shd w:val="clear" w:color="000000" w:fill="D9D9D9"/>
            <w:noWrap/>
            <w:vAlign w:val="bottom"/>
            <w:hideMark/>
          </w:tcPr>
          <w:p w14:paraId="4BBF0DDD"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7B83C30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08DDEB6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104,97</w:t>
            </w:r>
          </w:p>
        </w:tc>
        <w:tc>
          <w:tcPr>
            <w:tcW w:w="0" w:type="auto"/>
            <w:shd w:val="clear" w:color="000000" w:fill="BFBFBF"/>
            <w:noWrap/>
            <w:vAlign w:val="bottom"/>
            <w:hideMark/>
          </w:tcPr>
          <w:p w14:paraId="449C1AF1"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33C2718F"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458B44E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$5.901.972,12</w:t>
            </w:r>
          </w:p>
        </w:tc>
        <w:tc>
          <w:tcPr>
            <w:tcW w:w="0" w:type="auto"/>
            <w:shd w:val="clear" w:color="000000" w:fill="BFBFBF"/>
            <w:noWrap/>
            <w:vAlign w:val="bottom"/>
            <w:hideMark/>
          </w:tcPr>
          <w:p w14:paraId="0ADF367A"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-$562,25</w:t>
            </w:r>
          </w:p>
        </w:tc>
        <w:tc>
          <w:tcPr>
            <w:tcW w:w="0" w:type="auto"/>
            <w:shd w:val="clear" w:color="000000" w:fill="BFBFBF"/>
            <w:noWrap/>
            <w:vAlign w:val="bottom"/>
            <w:hideMark/>
          </w:tcPr>
          <w:p w14:paraId="303990A8"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$5.901.409,87</w:t>
            </w:r>
          </w:p>
        </w:tc>
      </w:tr>
      <w:tr w:rsidR="00867E20" w:rsidRPr="000414B6" w14:paraId="4B00FAE7" w14:textId="77777777" w:rsidTr="00867E20">
        <w:trPr>
          <w:trHeight w:val="300"/>
        </w:trPr>
        <w:tc>
          <w:tcPr>
            <w:tcW w:w="0" w:type="auto"/>
            <w:shd w:val="clear" w:color="000000" w:fill="D9D9D9"/>
            <w:noWrap/>
            <w:vAlign w:val="bottom"/>
            <w:hideMark/>
          </w:tcPr>
          <w:p w14:paraId="083A63DA"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2020</w:t>
            </w:r>
          </w:p>
        </w:tc>
        <w:tc>
          <w:tcPr>
            <w:tcW w:w="0" w:type="auto"/>
            <w:shd w:val="clear" w:color="000000" w:fill="D9D9D9"/>
            <w:noWrap/>
            <w:vAlign w:val="bottom"/>
            <w:hideMark/>
          </w:tcPr>
          <w:p w14:paraId="43154F3A"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07</w:t>
            </w:r>
          </w:p>
        </w:tc>
        <w:tc>
          <w:tcPr>
            <w:tcW w:w="0" w:type="auto"/>
            <w:shd w:val="clear" w:color="000000" w:fill="D9D9D9"/>
            <w:noWrap/>
            <w:vAlign w:val="bottom"/>
            <w:hideMark/>
          </w:tcPr>
          <w:p w14:paraId="238D4448"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7D813A52"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61A7568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104,97</w:t>
            </w:r>
          </w:p>
        </w:tc>
        <w:tc>
          <w:tcPr>
            <w:tcW w:w="0" w:type="auto"/>
            <w:shd w:val="clear" w:color="000000" w:fill="BFBFBF"/>
            <w:noWrap/>
            <w:vAlign w:val="bottom"/>
            <w:hideMark/>
          </w:tcPr>
          <w:p w14:paraId="6BAF1A89"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3799DB0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24746CB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$5.901.972,12</w:t>
            </w:r>
          </w:p>
        </w:tc>
        <w:tc>
          <w:tcPr>
            <w:tcW w:w="0" w:type="auto"/>
            <w:shd w:val="clear" w:color="000000" w:fill="BFBFBF"/>
            <w:noWrap/>
            <w:vAlign w:val="bottom"/>
            <w:hideMark/>
          </w:tcPr>
          <w:p w14:paraId="217A9147"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-$562,25</w:t>
            </w:r>
          </w:p>
        </w:tc>
        <w:tc>
          <w:tcPr>
            <w:tcW w:w="0" w:type="auto"/>
            <w:shd w:val="clear" w:color="000000" w:fill="BFBFBF"/>
            <w:noWrap/>
            <w:vAlign w:val="bottom"/>
            <w:hideMark/>
          </w:tcPr>
          <w:p w14:paraId="76241580"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$5.901.409,87</w:t>
            </w:r>
          </w:p>
        </w:tc>
      </w:tr>
      <w:tr w:rsidR="00867E20" w:rsidRPr="000414B6" w14:paraId="190718AB" w14:textId="77777777" w:rsidTr="00867E20">
        <w:trPr>
          <w:trHeight w:val="300"/>
        </w:trPr>
        <w:tc>
          <w:tcPr>
            <w:tcW w:w="0" w:type="auto"/>
            <w:shd w:val="clear" w:color="000000" w:fill="D9D9D9"/>
            <w:noWrap/>
            <w:vAlign w:val="bottom"/>
            <w:hideMark/>
          </w:tcPr>
          <w:p w14:paraId="7FA6479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2020</w:t>
            </w:r>
          </w:p>
        </w:tc>
        <w:tc>
          <w:tcPr>
            <w:tcW w:w="0" w:type="auto"/>
            <w:shd w:val="clear" w:color="000000" w:fill="D9D9D9"/>
            <w:noWrap/>
            <w:vAlign w:val="bottom"/>
            <w:hideMark/>
          </w:tcPr>
          <w:p w14:paraId="29150CE7"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08</w:t>
            </w:r>
          </w:p>
        </w:tc>
        <w:tc>
          <w:tcPr>
            <w:tcW w:w="0" w:type="auto"/>
            <w:shd w:val="clear" w:color="000000" w:fill="D9D9D9"/>
            <w:noWrap/>
            <w:vAlign w:val="bottom"/>
            <w:hideMark/>
          </w:tcPr>
          <w:p w14:paraId="279CB17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2020</w:t>
            </w:r>
          </w:p>
        </w:tc>
        <w:tc>
          <w:tcPr>
            <w:tcW w:w="0" w:type="auto"/>
            <w:shd w:val="clear" w:color="000000" w:fill="D9D9D9"/>
            <w:noWrap/>
            <w:vAlign w:val="bottom"/>
            <w:hideMark/>
          </w:tcPr>
          <w:p w14:paraId="41500661"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08</w:t>
            </w:r>
          </w:p>
        </w:tc>
        <w:tc>
          <w:tcPr>
            <w:tcW w:w="0" w:type="auto"/>
            <w:shd w:val="clear" w:color="000000" w:fill="D9D9D9"/>
            <w:vAlign w:val="center"/>
            <w:hideMark/>
          </w:tcPr>
          <w:p w14:paraId="3611984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104,96</w:t>
            </w:r>
          </w:p>
        </w:tc>
        <w:tc>
          <w:tcPr>
            <w:tcW w:w="0" w:type="auto"/>
            <w:shd w:val="clear" w:color="000000" w:fill="BFBFBF"/>
            <w:noWrap/>
            <w:vAlign w:val="bottom"/>
            <w:hideMark/>
          </w:tcPr>
          <w:p w14:paraId="5C0B7185" w14:textId="77777777" w:rsidR="00867E20" w:rsidRPr="000414B6" w:rsidRDefault="00867E20" w:rsidP="000414B6">
            <w:pPr>
              <w:spacing w:after="0" w:line="240" w:lineRule="auto"/>
              <w:jc w:val="center"/>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104,96</w:t>
            </w:r>
          </w:p>
        </w:tc>
        <w:tc>
          <w:tcPr>
            <w:tcW w:w="0" w:type="auto"/>
            <w:shd w:val="clear" w:color="000000" w:fill="BFBFBF"/>
            <w:noWrap/>
            <w:vAlign w:val="bottom"/>
            <w:hideMark/>
          </w:tcPr>
          <w:p w14:paraId="3E0EEF15"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 </w:t>
            </w:r>
          </w:p>
        </w:tc>
        <w:tc>
          <w:tcPr>
            <w:tcW w:w="0" w:type="auto"/>
            <w:shd w:val="clear" w:color="000000" w:fill="BFBFBF"/>
            <w:noWrap/>
            <w:vAlign w:val="center"/>
            <w:hideMark/>
          </w:tcPr>
          <w:p w14:paraId="5DF6C474"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$5.901.972,12</w:t>
            </w:r>
          </w:p>
        </w:tc>
        <w:tc>
          <w:tcPr>
            <w:tcW w:w="0" w:type="auto"/>
            <w:shd w:val="clear" w:color="000000" w:fill="BFBFBF"/>
            <w:noWrap/>
            <w:vAlign w:val="bottom"/>
            <w:hideMark/>
          </w:tcPr>
          <w:p w14:paraId="5EDB8F73" w14:textId="77777777" w:rsidR="00867E20" w:rsidRPr="000414B6" w:rsidRDefault="00867E20" w:rsidP="000414B6">
            <w:pPr>
              <w:spacing w:after="0" w:line="240" w:lineRule="auto"/>
              <w:jc w:val="center"/>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$0,00</w:t>
            </w:r>
          </w:p>
        </w:tc>
        <w:tc>
          <w:tcPr>
            <w:tcW w:w="0" w:type="auto"/>
            <w:shd w:val="clear" w:color="000000" w:fill="BFBFBF"/>
            <w:noWrap/>
            <w:vAlign w:val="bottom"/>
            <w:hideMark/>
          </w:tcPr>
          <w:p w14:paraId="281B0B8A" w14:textId="77777777" w:rsidR="00867E20" w:rsidRPr="000414B6" w:rsidRDefault="00867E20" w:rsidP="000414B6">
            <w:pPr>
              <w:spacing w:after="0" w:line="240" w:lineRule="auto"/>
              <w:jc w:val="right"/>
              <w:rPr>
                <w:rFonts w:ascii="Arial Narrow" w:eastAsia="Times New Roman" w:hAnsi="Arial Narrow" w:cs="Arial"/>
                <w:sz w:val="20"/>
                <w:szCs w:val="24"/>
                <w:lang w:eastAsia="es-CO"/>
              </w:rPr>
            </w:pPr>
            <w:r w:rsidRPr="000414B6">
              <w:rPr>
                <w:rFonts w:ascii="Arial Narrow" w:eastAsia="Times New Roman" w:hAnsi="Arial Narrow" w:cs="Arial"/>
                <w:sz w:val="20"/>
                <w:szCs w:val="24"/>
                <w:lang w:eastAsia="es-CO"/>
              </w:rPr>
              <w:t>$5.901.972,12</w:t>
            </w:r>
          </w:p>
        </w:tc>
      </w:tr>
      <w:tr w:rsidR="00867E20" w:rsidRPr="000414B6" w14:paraId="49B1C5D3" w14:textId="77777777" w:rsidTr="00867E20">
        <w:trPr>
          <w:trHeight w:val="300"/>
        </w:trPr>
        <w:tc>
          <w:tcPr>
            <w:tcW w:w="0" w:type="auto"/>
            <w:shd w:val="clear" w:color="000000" w:fill="FFFFFF"/>
            <w:noWrap/>
            <w:vAlign w:val="bottom"/>
            <w:hideMark/>
          </w:tcPr>
          <w:p w14:paraId="404A0E98"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 </w:t>
            </w:r>
          </w:p>
        </w:tc>
        <w:tc>
          <w:tcPr>
            <w:tcW w:w="0" w:type="auto"/>
            <w:shd w:val="clear" w:color="000000" w:fill="FFFFFF"/>
            <w:noWrap/>
            <w:vAlign w:val="bottom"/>
            <w:hideMark/>
          </w:tcPr>
          <w:p w14:paraId="741EB914"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 </w:t>
            </w:r>
          </w:p>
        </w:tc>
        <w:tc>
          <w:tcPr>
            <w:tcW w:w="0" w:type="auto"/>
            <w:shd w:val="clear" w:color="000000" w:fill="FFFFFF"/>
            <w:noWrap/>
            <w:vAlign w:val="bottom"/>
            <w:hideMark/>
          </w:tcPr>
          <w:p w14:paraId="59AF28A1"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 </w:t>
            </w:r>
          </w:p>
        </w:tc>
        <w:tc>
          <w:tcPr>
            <w:tcW w:w="0" w:type="auto"/>
            <w:shd w:val="clear" w:color="000000" w:fill="FFFFFF"/>
            <w:noWrap/>
            <w:vAlign w:val="bottom"/>
            <w:hideMark/>
          </w:tcPr>
          <w:p w14:paraId="2FB685C6"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 </w:t>
            </w:r>
          </w:p>
        </w:tc>
        <w:tc>
          <w:tcPr>
            <w:tcW w:w="0" w:type="auto"/>
            <w:shd w:val="clear" w:color="000000" w:fill="FFFFFF"/>
            <w:noWrap/>
            <w:vAlign w:val="bottom"/>
            <w:hideMark/>
          </w:tcPr>
          <w:p w14:paraId="0836DC3E"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 </w:t>
            </w:r>
          </w:p>
        </w:tc>
        <w:tc>
          <w:tcPr>
            <w:tcW w:w="0" w:type="auto"/>
            <w:shd w:val="clear" w:color="000000" w:fill="FFFFFF"/>
            <w:noWrap/>
            <w:vAlign w:val="bottom"/>
            <w:hideMark/>
          </w:tcPr>
          <w:p w14:paraId="3BABEBCC"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 </w:t>
            </w:r>
          </w:p>
        </w:tc>
        <w:tc>
          <w:tcPr>
            <w:tcW w:w="0" w:type="auto"/>
            <w:shd w:val="clear" w:color="000000" w:fill="FFFFFF"/>
            <w:noWrap/>
            <w:vAlign w:val="bottom"/>
            <w:hideMark/>
          </w:tcPr>
          <w:p w14:paraId="4D81D091"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 </w:t>
            </w:r>
          </w:p>
        </w:tc>
        <w:tc>
          <w:tcPr>
            <w:tcW w:w="0" w:type="auto"/>
            <w:shd w:val="clear" w:color="000000" w:fill="FFFFFF"/>
            <w:noWrap/>
            <w:vAlign w:val="bottom"/>
            <w:hideMark/>
          </w:tcPr>
          <w:p w14:paraId="082B3441"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 </w:t>
            </w:r>
          </w:p>
        </w:tc>
        <w:tc>
          <w:tcPr>
            <w:tcW w:w="0" w:type="auto"/>
            <w:shd w:val="clear" w:color="000000" w:fill="FFFFFF"/>
            <w:noWrap/>
            <w:vAlign w:val="bottom"/>
            <w:hideMark/>
          </w:tcPr>
          <w:p w14:paraId="7C805277"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 </w:t>
            </w:r>
          </w:p>
        </w:tc>
        <w:tc>
          <w:tcPr>
            <w:tcW w:w="0" w:type="auto"/>
            <w:shd w:val="clear" w:color="000000" w:fill="FFFFFF"/>
            <w:noWrap/>
            <w:vAlign w:val="bottom"/>
            <w:hideMark/>
          </w:tcPr>
          <w:p w14:paraId="61E8898D"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 </w:t>
            </w:r>
          </w:p>
        </w:tc>
      </w:tr>
      <w:tr w:rsidR="00867E20" w:rsidRPr="000414B6" w14:paraId="08AE3C75" w14:textId="77777777" w:rsidTr="00867E20">
        <w:trPr>
          <w:trHeight w:val="289"/>
        </w:trPr>
        <w:tc>
          <w:tcPr>
            <w:tcW w:w="0" w:type="auto"/>
            <w:shd w:val="clear" w:color="auto" w:fill="auto"/>
            <w:noWrap/>
            <w:vAlign w:val="bottom"/>
            <w:hideMark/>
          </w:tcPr>
          <w:p w14:paraId="43FEFF73"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p>
        </w:tc>
        <w:tc>
          <w:tcPr>
            <w:tcW w:w="0" w:type="auto"/>
            <w:shd w:val="clear" w:color="auto" w:fill="auto"/>
            <w:noWrap/>
            <w:vAlign w:val="bottom"/>
            <w:hideMark/>
          </w:tcPr>
          <w:p w14:paraId="289AC9C7"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553B9974"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6A7ADFE3"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06EC0520"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278D4131"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710AC0DA"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vMerge w:val="restart"/>
            <w:shd w:val="clear" w:color="000000" w:fill="548235"/>
            <w:vAlign w:val="center"/>
            <w:hideMark/>
          </w:tcPr>
          <w:p w14:paraId="4495530C"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Total Mesadas</w:t>
            </w:r>
          </w:p>
        </w:tc>
        <w:tc>
          <w:tcPr>
            <w:tcW w:w="0" w:type="auto"/>
            <w:vMerge w:val="restart"/>
            <w:shd w:val="clear" w:color="000000" w:fill="548235"/>
            <w:vAlign w:val="center"/>
            <w:hideMark/>
          </w:tcPr>
          <w:p w14:paraId="2F9FC3E9"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Total     Indexación</w:t>
            </w:r>
          </w:p>
        </w:tc>
        <w:tc>
          <w:tcPr>
            <w:tcW w:w="0" w:type="auto"/>
            <w:vMerge w:val="restart"/>
            <w:shd w:val="clear" w:color="000000" w:fill="548235"/>
            <w:vAlign w:val="center"/>
            <w:hideMark/>
          </w:tcPr>
          <w:p w14:paraId="1F2B7F3D"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r w:rsidRPr="000414B6">
              <w:rPr>
                <w:rFonts w:ascii="Arial Narrow" w:eastAsia="Times New Roman" w:hAnsi="Arial Narrow" w:cs="Arial"/>
                <w:b/>
                <w:bCs/>
                <w:color w:val="FFFFFF"/>
                <w:sz w:val="20"/>
                <w:szCs w:val="24"/>
                <w:lang w:eastAsia="es-CO"/>
              </w:rPr>
              <w:t>Total Retroactivo Indexado</w:t>
            </w:r>
          </w:p>
        </w:tc>
      </w:tr>
      <w:tr w:rsidR="00867E20" w:rsidRPr="000414B6" w14:paraId="355B793A" w14:textId="77777777" w:rsidTr="00867E20">
        <w:trPr>
          <w:trHeight w:val="300"/>
        </w:trPr>
        <w:tc>
          <w:tcPr>
            <w:tcW w:w="0" w:type="auto"/>
            <w:shd w:val="clear" w:color="auto" w:fill="auto"/>
            <w:noWrap/>
            <w:vAlign w:val="bottom"/>
            <w:hideMark/>
          </w:tcPr>
          <w:p w14:paraId="1F520895" w14:textId="77777777" w:rsidR="00867E20" w:rsidRPr="000414B6" w:rsidRDefault="00867E20" w:rsidP="000414B6">
            <w:pPr>
              <w:spacing w:after="0" w:line="240" w:lineRule="auto"/>
              <w:jc w:val="center"/>
              <w:rPr>
                <w:rFonts w:ascii="Arial Narrow" w:eastAsia="Times New Roman" w:hAnsi="Arial Narrow" w:cs="Arial"/>
                <w:b/>
                <w:bCs/>
                <w:color w:val="FFFFFF"/>
                <w:sz w:val="20"/>
                <w:szCs w:val="24"/>
                <w:lang w:eastAsia="es-CO"/>
              </w:rPr>
            </w:pPr>
          </w:p>
        </w:tc>
        <w:tc>
          <w:tcPr>
            <w:tcW w:w="0" w:type="auto"/>
            <w:shd w:val="clear" w:color="auto" w:fill="auto"/>
            <w:noWrap/>
            <w:vAlign w:val="bottom"/>
            <w:hideMark/>
          </w:tcPr>
          <w:p w14:paraId="291FF8D3"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4A996F13"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7B46FD1F"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6D698A91"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04F5C3B5"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6361A0F0"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vMerge/>
            <w:vAlign w:val="center"/>
            <w:hideMark/>
          </w:tcPr>
          <w:p w14:paraId="3367FB25" w14:textId="77777777" w:rsidR="00867E20" w:rsidRPr="000414B6" w:rsidRDefault="00867E20" w:rsidP="000414B6">
            <w:pPr>
              <w:spacing w:after="0" w:line="240" w:lineRule="auto"/>
              <w:rPr>
                <w:rFonts w:ascii="Arial Narrow" w:eastAsia="Times New Roman" w:hAnsi="Arial Narrow" w:cs="Arial"/>
                <w:b/>
                <w:bCs/>
                <w:color w:val="FFFFFF"/>
                <w:sz w:val="20"/>
                <w:szCs w:val="24"/>
                <w:lang w:eastAsia="es-CO"/>
              </w:rPr>
            </w:pPr>
          </w:p>
        </w:tc>
        <w:tc>
          <w:tcPr>
            <w:tcW w:w="0" w:type="auto"/>
            <w:vMerge/>
            <w:vAlign w:val="center"/>
            <w:hideMark/>
          </w:tcPr>
          <w:p w14:paraId="371A79C2" w14:textId="77777777" w:rsidR="00867E20" w:rsidRPr="000414B6" w:rsidRDefault="00867E20" w:rsidP="000414B6">
            <w:pPr>
              <w:spacing w:after="0" w:line="240" w:lineRule="auto"/>
              <w:rPr>
                <w:rFonts w:ascii="Arial Narrow" w:eastAsia="Times New Roman" w:hAnsi="Arial Narrow" w:cs="Arial"/>
                <w:b/>
                <w:bCs/>
                <w:color w:val="FFFFFF"/>
                <w:sz w:val="20"/>
                <w:szCs w:val="24"/>
                <w:lang w:eastAsia="es-CO"/>
              </w:rPr>
            </w:pPr>
          </w:p>
        </w:tc>
        <w:tc>
          <w:tcPr>
            <w:tcW w:w="0" w:type="auto"/>
            <w:vMerge/>
            <w:vAlign w:val="center"/>
            <w:hideMark/>
          </w:tcPr>
          <w:p w14:paraId="0DBDCD9D" w14:textId="77777777" w:rsidR="00867E20" w:rsidRPr="000414B6" w:rsidRDefault="00867E20" w:rsidP="000414B6">
            <w:pPr>
              <w:spacing w:after="0" w:line="240" w:lineRule="auto"/>
              <w:rPr>
                <w:rFonts w:ascii="Arial Narrow" w:eastAsia="Times New Roman" w:hAnsi="Arial Narrow" w:cs="Arial"/>
                <w:b/>
                <w:bCs/>
                <w:color w:val="FFFFFF"/>
                <w:sz w:val="20"/>
                <w:szCs w:val="24"/>
                <w:lang w:eastAsia="es-CO"/>
              </w:rPr>
            </w:pPr>
          </w:p>
        </w:tc>
      </w:tr>
      <w:tr w:rsidR="00867E20" w:rsidRPr="000414B6" w14:paraId="07AD9254" w14:textId="77777777" w:rsidTr="00867E20">
        <w:trPr>
          <w:trHeight w:val="300"/>
        </w:trPr>
        <w:tc>
          <w:tcPr>
            <w:tcW w:w="0" w:type="auto"/>
            <w:shd w:val="clear" w:color="auto" w:fill="auto"/>
            <w:noWrap/>
            <w:vAlign w:val="bottom"/>
            <w:hideMark/>
          </w:tcPr>
          <w:p w14:paraId="114684DC"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596396C8"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5C9C4C99"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73337088"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17710147"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654ABB9C"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bottom"/>
            <w:hideMark/>
          </w:tcPr>
          <w:p w14:paraId="7F0C4010" w14:textId="77777777" w:rsidR="00867E20" w:rsidRPr="000414B6" w:rsidRDefault="00867E20" w:rsidP="000414B6">
            <w:pPr>
              <w:spacing w:after="0" w:line="240" w:lineRule="auto"/>
              <w:rPr>
                <w:rFonts w:ascii="Arial Narrow" w:eastAsia="Times New Roman" w:hAnsi="Arial Narrow" w:cs="Arial"/>
                <w:sz w:val="20"/>
                <w:szCs w:val="24"/>
                <w:lang w:eastAsia="es-CO"/>
              </w:rPr>
            </w:pPr>
          </w:p>
        </w:tc>
        <w:tc>
          <w:tcPr>
            <w:tcW w:w="0" w:type="auto"/>
            <w:shd w:val="clear" w:color="auto" w:fill="auto"/>
            <w:noWrap/>
            <w:vAlign w:val="center"/>
            <w:hideMark/>
          </w:tcPr>
          <w:p w14:paraId="14029156" w14:textId="64DD51E8" w:rsidR="00867E20" w:rsidRPr="000414B6" w:rsidRDefault="00867E20" w:rsidP="000414B6">
            <w:pPr>
              <w:spacing w:after="0" w:line="240" w:lineRule="auto"/>
              <w:jc w:val="right"/>
              <w:rPr>
                <w:rFonts w:ascii="Arial Narrow" w:eastAsia="Times New Roman" w:hAnsi="Arial Narrow" w:cs="Arial"/>
                <w:b/>
                <w:bCs/>
                <w:sz w:val="20"/>
                <w:szCs w:val="24"/>
                <w:lang w:eastAsia="es-CO"/>
              </w:rPr>
            </w:pPr>
          </w:p>
        </w:tc>
        <w:tc>
          <w:tcPr>
            <w:tcW w:w="0" w:type="auto"/>
            <w:shd w:val="clear" w:color="auto" w:fill="auto"/>
            <w:noWrap/>
            <w:vAlign w:val="center"/>
            <w:hideMark/>
          </w:tcPr>
          <w:p w14:paraId="418E5CE5" w14:textId="77777777" w:rsidR="00867E20" w:rsidRPr="000414B6" w:rsidRDefault="00867E20" w:rsidP="000414B6">
            <w:pPr>
              <w:spacing w:after="0" w:line="240" w:lineRule="auto"/>
              <w:jc w:val="right"/>
              <w:rPr>
                <w:rFonts w:ascii="Arial Narrow" w:eastAsia="Times New Roman" w:hAnsi="Arial Narrow" w:cs="Arial"/>
                <w:b/>
                <w:bCs/>
                <w:sz w:val="20"/>
                <w:szCs w:val="24"/>
                <w:lang w:eastAsia="es-CO"/>
              </w:rPr>
            </w:pPr>
            <w:r w:rsidRPr="000414B6">
              <w:rPr>
                <w:rFonts w:ascii="Arial Narrow" w:eastAsia="Times New Roman" w:hAnsi="Arial Narrow" w:cs="Arial"/>
                <w:b/>
                <w:bCs/>
                <w:sz w:val="20"/>
                <w:szCs w:val="24"/>
                <w:lang w:eastAsia="es-CO"/>
              </w:rPr>
              <w:t>$20.710.141,00</w:t>
            </w:r>
          </w:p>
        </w:tc>
        <w:tc>
          <w:tcPr>
            <w:tcW w:w="0" w:type="auto"/>
            <w:shd w:val="clear" w:color="auto" w:fill="auto"/>
            <w:noWrap/>
            <w:vAlign w:val="center"/>
            <w:hideMark/>
          </w:tcPr>
          <w:p w14:paraId="70D88F3F" w14:textId="77777777" w:rsidR="00867E20" w:rsidRPr="000414B6" w:rsidRDefault="00867E20" w:rsidP="000414B6">
            <w:pPr>
              <w:spacing w:after="0" w:line="240" w:lineRule="auto"/>
              <w:jc w:val="right"/>
              <w:rPr>
                <w:rFonts w:ascii="Arial Narrow" w:eastAsia="Times New Roman" w:hAnsi="Arial Narrow" w:cs="Arial"/>
                <w:b/>
                <w:bCs/>
                <w:sz w:val="20"/>
                <w:szCs w:val="24"/>
                <w:lang w:eastAsia="es-CO"/>
              </w:rPr>
            </w:pPr>
          </w:p>
          <w:p w14:paraId="0D8E9011" w14:textId="199C1610" w:rsidR="00867E20" w:rsidRPr="000414B6" w:rsidRDefault="00867E20" w:rsidP="000414B6">
            <w:pPr>
              <w:spacing w:after="0" w:line="240" w:lineRule="auto"/>
              <w:jc w:val="right"/>
              <w:rPr>
                <w:rFonts w:ascii="Arial Narrow" w:eastAsia="Times New Roman" w:hAnsi="Arial Narrow" w:cs="Arial"/>
                <w:b/>
                <w:bCs/>
                <w:sz w:val="20"/>
                <w:szCs w:val="24"/>
                <w:lang w:eastAsia="es-CO"/>
              </w:rPr>
            </w:pPr>
          </w:p>
        </w:tc>
      </w:tr>
    </w:tbl>
    <w:p w14:paraId="60D52F55" w14:textId="77777777" w:rsidR="000D6451" w:rsidRPr="000414B6" w:rsidRDefault="000D6451" w:rsidP="000414B6">
      <w:pPr>
        <w:spacing w:after="0" w:line="240" w:lineRule="auto"/>
        <w:jc w:val="both"/>
        <w:rPr>
          <w:rFonts w:ascii="Arial" w:hAnsi="Arial" w:cs="Arial"/>
          <w:sz w:val="24"/>
          <w:szCs w:val="24"/>
        </w:rPr>
      </w:pPr>
    </w:p>
    <w:p w14:paraId="475BE62A" w14:textId="1554F404" w:rsidR="004A6BC5" w:rsidRPr="000414B6" w:rsidRDefault="000149BB" w:rsidP="000414B6">
      <w:pPr>
        <w:spacing w:after="0"/>
        <w:jc w:val="both"/>
        <w:rPr>
          <w:rFonts w:ascii="Arial" w:hAnsi="Arial" w:cs="Arial"/>
          <w:sz w:val="24"/>
          <w:szCs w:val="24"/>
        </w:rPr>
      </w:pPr>
      <w:r w:rsidRPr="000414B6">
        <w:rPr>
          <w:rFonts w:ascii="Arial" w:hAnsi="Arial" w:cs="Arial"/>
          <w:sz w:val="24"/>
          <w:szCs w:val="24"/>
        </w:rPr>
        <w:t xml:space="preserve">Conforme con la liquidación, tiene derecho el </w:t>
      </w:r>
      <w:r w:rsidR="001F5CD5" w:rsidRPr="000414B6">
        <w:rPr>
          <w:rFonts w:ascii="Arial" w:hAnsi="Arial" w:cs="Arial"/>
          <w:sz w:val="24"/>
          <w:szCs w:val="24"/>
        </w:rPr>
        <w:t>señor Diego Wilmar Zuluaga Cardona a que se le reconozca por concepto de indexación de las mesadas pensionales generadas entre el 22 de marzo de 2016 y el 31 de julio de 2020, la suma de $20.710.1</w:t>
      </w:r>
      <w:r w:rsidR="0067019C" w:rsidRPr="000414B6">
        <w:rPr>
          <w:rFonts w:ascii="Arial" w:hAnsi="Arial" w:cs="Arial"/>
          <w:sz w:val="24"/>
          <w:szCs w:val="24"/>
        </w:rPr>
        <w:t xml:space="preserve">41 y no la suma de $102.229.552 fijada por la </w:t>
      </w:r>
      <w:r w:rsidR="0067019C" w:rsidRPr="000414B6">
        <w:rPr>
          <w:rFonts w:ascii="Arial" w:hAnsi="Arial" w:cs="Arial"/>
          <w:i/>
          <w:iCs/>
          <w:sz w:val="24"/>
          <w:szCs w:val="24"/>
        </w:rPr>
        <w:t>a quo</w:t>
      </w:r>
      <w:r w:rsidR="0067019C" w:rsidRPr="000414B6">
        <w:rPr>
          <w:rFonts w:ascii="Arial" w:hAnsi="Arial" w:cs="Arial"/>
          <w:sz w:val="24"/>
          <w:szCs w:val="24"/>
        </w:rPr>
        <w:t>.</w:t>
      </w:r>
    </w:p>
    <w:p w14:paraId="744DB007" w14:textId="77777777" w:rsidR="005A22BB" w:rsidRPr="000414B6" w:rsidRDefault="005A22BB" w:rsidP="000414B6">
      <w:pPr>
        <w:spacing w:after="0"/>
        <w:jc w:val="both"/>
        <w:rPr>
          <w:rFonts w:ascii="Arial" w:hAnsi="Arial" w:cs="Arial"/>
          <w:sz w:val="24"/>
          <w:szCs w:val="24"/>
        </w:rPr>
      </w:pPr>
    </w:p>
    <w:p w14:paraId="1616B4A9" w14:textId="77777777" w:rsidR="00AC0926" w:rsidRPr="000414B6" w:rsidRDefault="005A22BB" w:rsidP="000414B6">
      <w:pPr>
        <w:spacing w:after="0"/>
        <w:jc w:val="both"/>
        <w:rPr>
          <w:rFonts w:ascii="Arial" w:hAnsi="Arial" w:cs="Arial"/>
          <w:sz w:val="24"/>
          <w:szCs w:val="24"/>
        </w:rPr>
      </w:pPr>
      <w:r w:rsidRPr="000414B6">
        <w:rPr>
          <w:rFonts w:ascii="Arial" w:hAnsi="Arial" w:cs="Arial"/>
          <w:sz w:val="24"/>
          <w:szCs w:val="24"/>
        </w:rPr>
        <w:t xml:space="preserve">Al no haberse </w:t>
      </w:r>
      <w:r w:rsidR="00E6708D" w:rsidRPr="000414B6">
        <w:rPr>
          <w:rFonts w:ascii="Arial" w:hAnsi="Arial" w:cs="Arial"/>
          <w:sz w:val="24"/>
          <w:szCs w:val="24"/>
        </w:rPr>
        <w:t>adjuntado al acta de la audiencia del artículo 80 del CPTSS</w:t>
      </w:r>
      <w:r w:rsidR="00D06209" w:rsidRPr="000414B6">
        <w:rPr>
          <w:rFonts w:ascii="Arial" w:hAnsi="Arial" w:cs="Arial"/>
          <w:sz w:val="24"/>
          <w:szCs w:val="24"/>
        </w:rPr>
        <w:t xml:space="preserve"> la liquidación realizada por la </w:t>
      </w:r>
      <w:r w:rsidR="00D06209" w:rsidRPr="000414B6">
        <w:rPr>
          <w:rFonts w:ascii="Arial" w:hAnsi="Arial" w:cs="Arial"/>
          <w:i/>
          <w:iCs/>
          <w:sz w:val="24"/>
          <w:szCs w:val="24"/>
        </w:rPr>
        <w:t>a quo</w:t>
      </w:r>
      <w:r w:rsidR="00D06209" w:rsidRPr="000414B6">
        <w:rPr>
          <w:rFonts w:ascii="Arial" w:hAnsi="Arial" w:cs="Arial"/>
          <w:sz w:val="24"/>
          <w:szCs w:val="24"/>
        </w:rPr>
        <w:t xml:space="preserve">, no es posible </w:t>
      </w:r>
      <w:r w:rsidR="002009F0" w:rsidRPr="000414B6">
        <w:rPr>
          <w:rFonts w:ascii="Arial" w:hAnsi="Arial" w:cs="Arial"/>
          <w:sz w:val="24"/>
          <w:szCs w:val="24"/>
        </w:rPr>
        <w:t xml:space="preserve">detectar cual </w:t>
      </w:r>
      <w:r w:rsidR="004E036D" w:rsidRPr="000414B6">
        <w:rPr>
          <w:rFonts w:ascii="Arial" w:hAnsi="Arial" w:cs="Arial"/>
          <w:sz w:val="24"/>
          <w:szCs w:val="24"/>
        </w:rPr>
        <w:t>fue e</w:t>
      </w:r>
      <w:r w:rsidR="00D06209" w:rsidRPr="000414B6">
        <w:rPr>
          <w:rFonts w:ascii="Arial" w:hAnsi="Arial" w:cs="Arial"/>
          <w:sz w:val="24"/>
          <w:szCs w:val="24"/>
        </w:rPr>
        <w:t xml:space="preserve">l error en el que incurrió </w:t>
      </w:r>
      <w:r w:rsidR="0035091D" w:rsidRPr="000414B6">
        <w:rPr>
          <w:rFonts w:ascii="Arial" w:hAnsi="Arial" w:cs="Arial"/>
          <w:sz w:val="24"/>
          <w:szCs w:val="24"/>
        </w:rPr>
        <w:t>para que la indexación le hubiere arrojado una suma tan alta</w:t>
      </w:r>
      <w:r w:rsidR="004E036D" w:rsidRPr="000414B6">
        <w:rPr>
          <w:rFonts w:ascii="Arial" w:hAnsi="Arial" w:cs="Arial"/>
          <w:sz w:val="24"/>
          <w:szCs w:val="24"/>
        </w:rPr>
        <w:t xml:space="preserve"> -</w:t>
      </w:r>
      <w:r w:rsidR="004E036D" w:rsidRPr="000414B6">
        <w:rPr>
          <w:rFonts w:ascii="Arial" w:hAnsi="Arial" w:cs="Arial"/>
          <w:i/>
          <w:iCs/>
          <w:sz w:val="24"/>
          <w:szCs w:val="24"/>
        </w:rPr>
        <w:t>$102.229.552</w:t>
      </w:r>
      <w:r w:rsidR="0035091D" w:rsidRPr="000414B6">
        <w:rPr>
          <w:rFonts w:ascii="Arial" w:hAnsi="Arial" w:cs="Arial"/>
          <w:sz w:val="24"/>
          <w:szCs w:val="24"/>
        </w:rPr>
        <w:t xml:space="preserve">; pero, </w:t>
      </w:r>
      <w:r w:rsidR="001B00DE" w:rsidRPr="000414B6">
        <w:rPr>
          <w:rFonts w:ascii="Arial" w:hAnsi="Arial" w:cs="Arial"/>
          <w:sz w:val="24"/>
          <w:szCs w:val="24"/>
        </w:rPr>
        <w:t xml:space="preserve">atendiendo que la funcionaria de primera instancia </w:t>
      </w:r>
      <w:r w:rsidR="00737418" w:rsidRPr="000414B6">
        <w:rPr>
          <w:rFonts w:ascii="Arial" w:hAnsi="Arial" w:cs="Arial"/>
          <w:sz w:val="24"/>
          <w:szCs w:val="24"/>
        </w:rPr>
        <w:t>sostuvo en las consideraciones que, por regla general</w:t>
      </w:r>
      <w:r w:rsidR="00C93CA7" w:rsidRPr="000414B6">
        <w:rPr>
          <w:rFonts w:ascii="Arial" w:hAnsi="Arial" w:cs="Arial"/>
          <w:sz w:val="24"/>
          <w:szCs w:val="24"/>
        </w:rPr>
        <w:t xml:space="preserve">, la tardanza en el pago de las mesadas pensionales se resarcía con el pago de los intereses moratorios del artículo 141 de la ley 100 de 1993, muy probablemente a la hora de realizar la liquidación de la indexación, lo que hizo </w:t>
      </w:r>
      <w:r w:rsidR="001410EB" w:rsidRPr="000414B6">
        <w:rPr>
          <w:rFonts w:ascii="Arial" w:hAnsi="Arial" w:cs="Arial"/>
          <w:sz w:val="24"/>
          <w:szCs w:val="24"/>
        </w:rPr>
        <w:t xml:space="preserve">seguramente fue liquidar intereses moratorios </w:t>
      </w:r>
      <w:r w:rsidR="003D4048" w:rsidRPr="000414B6">
        <w:rPr>
          <w:rFonts w:ascii="Arial" w:hAnsi="Arial" w:cs="Arial"/>
          <w:sz w:val="24"/>
          <w:szCs w:val="24"/>
        </w:rPr>
        <w:t xml:space="preserve">a la tasa máxima de créditos de libre asignación certificados por la Superintendencia Financiera </w:t>
      </w:r>
      <w:r w:rsidR="001410EB" w:rsidRPr="000414B6">
        <w:rPr>
          <w:rFonts w:ascii="Arial" w:hAnsi="Arial" w:cs="Arial"/>
          <w:sz w:val="24"/>
          <w:szCs w:val="24"/>
        </w:rPr>
        <w:t xml:space="preserve">sobre cada una de las mesadas generadas entre el 22 de marzo de 2016 y el 30 de julio de 2020, </w:t>
      </w:r>
      <w:r w:rsidR="00523512" w:rsidRPr="000414B6">
        <w:rPr>
          <w:rFonts w:ascii="Arial" w:hAnsi="Arial" w:cs="Arial"/>
          <w:sz w:val="24"/>
          <w:szCs w:val="24"/>
        </w:rPr>
        <w:t xml:space="preserve">resultado que </w:t>
      </w:r>
      <w:r w:rsidR="009046EC" w:rsidRPr="000414B6">
        <w:rPr>
          <w:rFonts w:ascii="Arial" w:hAnsi="Arial" w:cs="Arial"/>
          <w:sz w:val="24"/>
          <w:szCs w:val="24"/>
        </w:rPr>
        <w:t>posiblemente si se ajusta a los $102.229.552</w:t>
      </w:r>
      <w:r w:rsidR="00AC0926" w:rsidRPr="000414B6">
        <w:rPr>
          <w:rFonts w:ascii="Arial" w:hAnsi="Arial" w:cs="Arial"/>
          <w:sz w:val="24"/>
          <w:szCs w:val="24"/>
        </w:rPr>
        <w:t xml:space="preserve"> fijados en sede de primera instancia, pero que realmente no corresponde a la indexación.</w:t>
      </w:r>
    </w:p>
    <w:p w14:paraId="03AAFDE9" w14:textId="77777777" w:rsidR="00AC0926" w:rsidRPr="000414B6" w:rsidRDefault="00AC0926" w:rsidP="000414B6">
      <w:pPr>
        <w:spacing w:after="0"/>
        <w:jc w:val="both"/>
        <w:rPr>
          <w:rFonts w:ascii="Arial" w:hAnsi="Arial" w:cs="Arial"/>
          <w:sz w:val="24"/>
          <w:szCs w:val="24"/>
        </w:rPr>
      </w:pPr>
    </w:p>
    <w:p w14:paraId="7E96B8C0" w14:textId="3E8009E4" w:rsidR="005A22BB" w:rsidRPr="000414B6" w:rsidRDefault="00AC0926" w:rsidP="000414B6">
      <w:pPr>
        <w:spacing w:after="0"/>
        <w:jc w:val="both"/>
        <w:rPr>
          <w:rFonts w:ascii="Arial" w:hAnsi="Arial" w:cs="Arial"/>
          <w:sz w:val="24"/>
          <w:szCs w:val="24"/>
        </w:rPr>
      </w:pPr>
      <w:r w:rsidRPr="000414B6">
        <w:rPr>
          <w:rFonts w:ascii="Arial" w:hAnsi="Arial" w:cs="Arial"/>
          <w:sz w:val="24"/>
          <w:szCs w:val="24"/>
        </w:rPr>
        <w:t xml:space="preserve">Es que, </w:t>
      </w:r>
      <w:r w:rsidR="00F92A71" w:rsidRPr="000414B6">
        <w:rPr>
          <w:rFonts w:ascii="Arial" w:hAnsi="Arial" w:cs="Arial"/>
          <w:sz w:val="24"/>
          <w:szCs w:val="24"/>
        </w:rPr>
        <w:t>nótese que</w:t>
      </w:r>
      <w:r w:rsidR="71D96B1C" w:rsidRPr="000414B6">
        <w:rPr>
          <w:rFonts w:ascii="Arial" w:hAnsi="Arial" w:cs="Arial"/>
          <w:sz w:val="24"/>
          <w:szCs w:val="24"/>
        </w:rPr>
        <w:t xml:space="preserve"> aun</w:t>
      </w:r>
      <w:r w:rsidR="00F92A71" w:rsidRPr="000414B6">
        <w:rPr>
          <w:rFonts w:ascii="Arial" w:hAnsi="Arial" w:cs="Arial"/>
          <w:sz w:val="24"/>
          <w:szCs w:val="24"/>
        </w:rPr>
        <w:t>, si se hubiere tomado el valor total del retroactivo pensional que le fue reconocido en el mes de agosto de 2020, que lo fue por valor de $</w:t>
      </w:r>
      <w:r w:rsidR="005A22BB" w:rsidRPr="000414B6">
        <w:rPr>
          <w:rFonts w:ascii="Arial" w:hAnsi="Arial" w:cs="Arial"/>
          <w:sz w:val="24"/>
          <w:szCs w:val="24"/>
        </w:rPr>
        <w:t xml:space="preserve"> </w:t>
      </w:r>
      <w:r w:rsidR="00F92A71" w:rsidRPr="000414B6">
        <w:rPr>
          <w:rFonts w:ascii="Arial" w:hAnsi="Arial" w:cs="Arial"/>
          <w:sz w:val="24"/>
          <w:szCs w:val="24"/>
        </w:rPr>
        <w:t>$334.656.707,38, y se</w:t>
      </w:r>
      <w:r w:rsidR="00CA74F9" w:rsidRPr="000414B6">
        <w:rPr>
          <w:rFonts w:ascii="Arial" w:hAnsi="Arial" w:cs="Arial"/>
          <w:sz w:val="24"/>
          <w:szCs w:val="24"/>
        </w:rPr>
        <w:t xml:space="preserve"> indexara, tomando como índice final </w:t>
      </w:r>
      <w:r w:rsidR="009B3AE6" w:rsidRPr="000414B6">
        <w:rPr>
          <w:rFonts w:ascii="Arial" w:hAnsi="Arial" w:cs="Arial"/>
          <w:sz w:val="24"/>
          <w:szCs w:val="24"/>
        </w:rPr>
        <w:t xml:space="preserve">104,96 (agosto de 2020) y como índice inicial el de marzo de 2016 </w:t>
      </w:r>
      <w:r w:rsidR="00DE7D77" w:rsidRPr="000414B6">
        <w:rPr>
          <w:rFonts w:ascii="Arial" w:hAnsi="Arial" w:cs="Arial"/>
          <w:sz w:val="24"/>
          <w:szCs w:val="24"/>
        </w:rPr>
        <w:t>equivalente a 91,18, -</w:t>
      </w:r>
      <w:r w:rsidR="00DE7D77" w:rsidRPr="000414B6">
        <w:rPr>
          <w:rFonts w:ascii="Arial" w:hAnsi="Arial" w:cs="Arial"/>
          <w:i/>
          <w:iCs/>
          <w:sz w:val="24"/>
          <w:szCs w:val="24"/>
        </w:rPr>
        <w:t>lo cual resultaría a todas luces equivocado porque no se puede indexar la totalidad del retroactivo pensional, sino cada una de las mesadas que se ven generando</w:t>
      </w:r>
      <w:r w:rsidR="000D2B82" w:rsidRPr="000414B6">
        <w:rPr>
          <w:rFonts w:ascii="Arial" w:hAnsi="Arial" w:cs="Arial"/>
          <w:i/>
          <w:iCs/>
          <w:sz w:val="24"/>
          <w:szCs w:val="24"/>
        </w:rPr>
        <w:t>-</w:t>
      </w:r>
      <w:r w:rsidR="000D2B82" w:rsidRPr="000414B6">
        <w:rPr>
          <w:rFonts w:ascii="Arial" w:hAnsi="Arial" w:cs="Arial"/>
          <w:sz w:val="24"/>
          <w:szCs w:val="24"/>
        </w:rPr>
        <w:t xml:space="preserve">, </w:t>
      </w:r>
      <w:r w:rsidR="00E92B5B" w:rsidRPr="000414B6">
        <w:rPr>
          <w:rFonts w:ascii="Arial" w:hAnsi="Arial" w:cs="Arial"/>
          <w:sz w:val="24"/>
          <w:szCs w:val="24"/>
        </w:rPr>
        <w:t xml:space="preserve">la indexación sería </w:t>
      </w:r>
      <w:r w:rsidR="00F16B7A" w:rsidRPr="000414B6">
        <w:rPr>
          <w:rFonts w:ascii="Arial" w:hAnsi="Arial" w:cs="Arial"/>
          <w:sz w:val="24"/>
          <w:szCs w:val="24"/>
        </w:rPr>
        <w:t>de</w:t>
      </w:r>
      <w:r w:rsidR="00E92B5B" w:rsidRPr="000414B6">
        <w:rPr>
          <w:rFonts w:ascii="Arial" w:hAnsi="Arial" w:cs="Arial"/>
          <w:sz w:val="24"/>
          <w:szCs w:val="24"/>
        </w:rPr>
        <w:t>l orden de</w:t>
      </w:r>
      <w:r w:rsidR="00F16B7A" w:rsidRPr="000414B6">
        <w:rPr>
          <w:rFonts w:ascii="Arial" w:hAnsi="Arial" w:cs="Arial"/>
          <w:sz w:val="24"/>
          <w:szCs w:val="24"/>
        </w:rPr>
        <w:t xml:space="preserve"> </w:t>
      </w:r>
      <w:r w:rsidR="00EE0C83" w:rsidRPr="000414B6">
        <w:rPr>
          <w:rFonts w:ascii="Arial" w:hAnsi="Arial" w:cs="Arial"/>
          <w:sz w:val="24"/>
          <w:szCs w:val="24"/>
        </w:rPr>
        <w:t>$50.576.545</w:t>
      </w:r>
      <w:r w:rsidR="002F5968" w:rsidRPr="000414B6">
        <w:rPr>
          <w:rFonts w:ascii="Arial" w:hAnsi="Arial" w:cs="Arial"/>
          <w:sz w:val="24"/>
          <w:szCs w:val="24"/>
        </w:rPr>
        <w:t xml:space="preserve">,60; es decir, casi la mitad de lo definido por la </w:t>
      </w:r>
      <w:r w:rsidR="002F5968" w:rsidRPr="000414B6">
        <w:rPr>
          <w:rFonts w:ascii="Arial" w:hAnsi="Arial" w:cs="Arial"/>
          <w:i/>
          <w:iCs/>
          <w:sz w:val="24"/>
          <w:szCs w:val="24"/>
        </w:rPr>
        <w:t>a quo</w:t>
      </w:r>
      <w:r w:rsidR="00E92B5B" w:rsidRPr="000414B6">
        <w:rPr>
          <w:rFonts w:ascii="Arial" w:hAnsi="Arial" w:cs="Arial"/>
          <w:sz w:val="24"/>
          <w:szCs w:val="24"/>
        </w:rPr>
        <w:t xml:space="preserve">, situación que permite </w:t>
      </w:r>
      <w:r w:rsidR="3899E869" w:rsidRPr="000414B6">
        <w:rPr>
          <w:rFonts w:ascii="Arial" w:hAnsi="Arial" w:cs="Arial"/>
          <w:sz w:val="24"/>
          <w:szCs w:val="24"/>
        </w:rPr>
        <w:t>evidenciar</w:t>
      </w:r>
      <w:r w:rsidR="006837C5" w:rsidRPr="000414B6">
        <w:rPr>
          <w:rFonts w:ascii="Arial" w:hAnsi="Arial" w:cs="Arial"/>
          <w:sz w:val="24"/>
          <w:szCs w:val="24"/>
        </w:rPr>
        <w:t xml:space="preserve"> </w:t>
      </w:r>
      <w:r w:rsidR="5B13EE46" w:rsidRPr="000414B6">
        <w:rPr>
          <w:rFonts w:ascii="Arial" w:hAnsi="Arial" w:cs="Arial"/>
          <w:sz w:val="24"/>
          <w:szCs w:val="24"/>
        </w:rPr>
        <w:t>la equivocación d</w:t>
      </w:r>
      <w:r w:rsidR="006837C5" w:rsidRPr="000414B6">
        <w:rPr>
          <w:rFonts w:ascii="Arial" w:hAnsi="Arial" w:cs="Arial"/>
          <w:sz w:val="24"/>
          <w:szCs w:val="24"/>
        </w:rPr>
        <w:t xml:space="preserve">el Juzgado Tercero Laboral del Circuito </w:t>
      </w:r>
      <w:r w:rsidR="17EC5B02" w:rsidRPr="000414B6">
        <w:rPr>
          <w:rFonts w:ascii="Arial" w:hAnsi="Arial" w:cs="Arial"/>
          <w:sz w:val="24"/>
          <w:szCs w:val="24"/>
        </w:rPr>
        <w:t>en la cuenta realizada</w:t>
      </w:r>
      <w:r w:rsidR="006837C5" w:rsidRPr="000414B6">
        <w:rPr>
          <w:rFonts w:ascii="Arial" w:hAnsi="Arial" w:cs="Arial"/>
          <w:sz w:val="24"/>
          <w:szCs w:val="24"/>
        </w:rPr>
        <w:t>.</w:t>
      </w:r>
    </w:p>
    <w:p w14:paraId="4CE48563" w14:textId="77777777" w:rsidR="006837C5" w:rsidRPr="000414B6" w:rsidRDefault="006837C5" w:rsidP="000414B6">
      <w:pPr>
        <w:spacing w:after="0"/>
        <w:jc w:val="both"/>
        <w:rPr>
          <w:rFonts w:ascii="Arial" w:hAnsi="Arial" w:cs="Arial"/>
          <w:sz w:val="24"/>
          <w:szCs w:val="24"/>
        </w:rPr>
      </w:pPr>
    </w:p>
    <w:p w14:paraId="2EB96E51" w14:textId="77777777" w:rsidR="00561A94" w:rsidRPr="000414B6" w:rsidRDefault="00F54120" w:rsidP="000414B6">
      <w:pPr>
        <w:spacing w:after="0"/>
        <w:jc w:val="both"/>
        <w:rPr>
          <w:rFonts w:ascii="Arial" w:hAnsi="Arial" w:cs="Arial"/>
          <w:sz w:val="24"/>
          <w:szCs w:val="24"/>
        </w:rPr>
      </w:pPr>
      <w:r w:rsidRPr="000414B6">
        <w:rPr>
          <w:rFonts w:ascii="Arial" w:hAnsi="Arial" w:cs="Arial"/>
          <w:sz w:val="24"/>
          <w:szCs w:val="24"/>
        </w:rPr>
        <w:t xml:space="preserve">Respecto a la queja frente a la imposición de costas procesales, pertinente es recordar que esa carga </w:t>
      </w:r>
      <w:r w:rsidR="00A414F1" w:rsidRPr="000414B6">
        <w:rPr>
          <w:rFonts w:ascii="Arial" w:hAnsi="Arial" w:cs="Arial"/>
          <w:sz w:val="24"/>
          <w:szCs w:val="24"/>
        </w:rPr>
        <w:t xml:space="preserve">le corresponde asumirla a la parte que ha sido vencida en juicio, tal y como lo recordó la Sala de Casación Laboral de la Corte Suprema de Justicia </w:t>
      </w:r>
      <w:r w:rsidR="002A05E3" w:rsidRPr="000414B6">
        <w:rPr>
          <w:rFonts w:ascii="Arial" w:hAnsi="Arial" w:cs="Arial"/>
          <w:sz w:val="24"/>
          <w:szCs w:val="24"/>
        </w:rPr>
        <w:t xml:space="preserve">en la sentencia SL867-2023, en la que dijo: </w:t>
      </w:r>
    </w:p>
    <w:p w14:paraId="4EA63EF9" w14:textId="77777777" w:rsidR="00561A94" w:rsidRPr="000414B6" w:rsidRDefault="00561A94" w:rsidP="000414B6">
      <w:pPr>
        <w:spacing w:after="0"/>
        <w:jc w:val="both"/>
        <w:rPr>
          <w:rFonts w:ascii="Arial" w:hAnsi="Arial" w:cs="Arial"/>
          <w:sz w:val="24"/>
          <w:szCs w:val="24"/>
        </w:rPr>
      </w:pPr>
    </w:p>
    <w:p w14:paraId="02A393EE" w14:textId="05428DB5" w:rsidR="00561A94" w:rsidRPr="000414B6" w:rsidRDefault="00561A94" w:rsidP="000414B6">
      <w:pPr>
        <w:spacing w:after="0" w:line="240" w:lineRule="auto"/>
        <w:ind w:left="426" w:right="420"/>
        <w:jc w:val="both"/>
        <w:rPr>
          <w:rFonts w:ascii="Arial" w:hAnsi="Arial" w:cs="Arial"/>
          <w:i/>
          <w:iCs/>
          <w:szCs w:val="24"/>
          <w:lang w:val="es-ES"/>
        </w:rPr>
      </w:pPr>
      <w:r w:rsidRPr="000414B6">
        <w:rPr>
          <w:rFonts w:ascii="Arial" w:hAnsi="Arial" w:cs="Arial"/>
          <w:i/>
          <w:iCs/>
          <w:szCs w:val="24"/>
          <w:lang w:val="es-ES"/>
        </w:rPr>
        <w:t>“Referente a las costas, es oportuno destacar que el artículo 365 del Código General del Proceso, aplicable al trámite laboral por autorización normativa del artículo 145 del Estatuto Procesal del Trabajo y de la Seguridad Social, consagra esta carga o imposición a la parte vencida en el juicio, o a quien se le resuelva desfavorablemente el recurso de apelación, casación, queja, súplica, anulación o revisión que haya propuesto.</w:t>
      </w:r>
    </w:p>
    <w:p w14:paraId="586EC443" w14:textId="77777777" w:rsidR="00561A94" w:rsidRPr="000414B6" w:rsidRDefault="00561A94" w:rsidP="000414B6">
      <w:pPr>
        <w:spacing w:after="0" w:line="240" w:lineRule="auto"/>
        <w:ind w:left="426" w:right="420"/>
        <w:jc w:val="both"/>
        <w:rPr>
          <w:rFonts w:ascii="Arial" w:hAnsi="Arial" w:cs="Arial"/>
          <w:i/>
          <w:iCs/>
          <w:szCs w:val="24"/>
          <w:lang w:val="es-ES"/>
        </w:rPr>
      </w:pPr>
    </w:p>
    <w:p w14:paraId="2C6C1E07" w14:textId="48E0855C" w:rsidR="00561A94" w:rsidRPr="000414B6" w:rsidRDefault="00561A94" w:rsidP="000414B6">
      <w:pPr>
        <w:spacing w:after="0" w:line="240" w:lineRule="auto"/>
        <w:ind w:left="426" w:right="420"/>
        <w:jc w:val="both"/>
        <w:rPr>
          <w:rFonts w:ascii="Arial" w:hAnsi="Arial" w:cs="Arial"/>
          <w:i/>
          <w:iCs/>
          <w:szCs w:val="24"/>
          <w:lang w:val="es-ES"/>
        </w:rPr>
      </w:pPr>
      <w:r w:rsidRPr="000414B6">
        <w:rPr>
          <w:rFonts w:ascii="Arial" w:hAnsi="Arial" w:cs="Arial"/>
          <w:i/>
          <w:iCs/>
          <w:szCs w:val="24"/>
          <w:lang w:val="es-ES"/>
        </w:rPr>
        <w:t>En esa perspectiva, las costas de la alzada estarán a cargo de la UGPP, y a favor de la actora.”.</w:t>
      </w:r>
    </w:p>
    <w:p w14:paraId="081209FB" w14:textId="4AC8BB4C" w:rsidR="00F54120" w:rsidRPr="000414B6" w:rsidRDefault="00F54120" w:rsidP="000414B6">
      <w:pPr>
        <w:spacing w:after="0"/>
        <w:jc w:val="both"/>
        <w:rPr>
          <w:rFonts w:ascii="Arial" w:hAnsi="Arial" w:cs="Arial"/>
          <w:sz w:val="24"/>
          <w:szCs w:val="24"/>
          <w:lang w:val="es-ES"/>
        </w:rPr>
      </w:pPr>
    </w:p>
    <w:p w14:paraId="064D1245" w14:textId="4CE846F8" w:rsidR="00AF66BA" w:rsidRPr="000414B6" w:rsidRDefault="00293134" w:rsidP="000414B6">
      <w:pPr>
        <w:spacing w:after="0"/>
        <w:jc w:val="both"/>
        <w:rPr>
          <w:rFonts w:ascii="Arial" w:eastAsia="Times New Roman" w:hAnsi="Arial" w:cs="Arial"/>
          <w:sz w:val="24"/>
          <w:szCs w:val="24"/>
          <w:lang w:eastAsia="es-CO"/>
        </w:rPr>
      </w:pPr>
      <w:r w:rsidRPr="000414B6">
        <w:rPr>
          <w:rFonts w:ascii="Arial" w:hAnsi="Arial" w:cs="Arial"/>
          <w:sz w:val="24"/>
          <w:szCs w:val="24"/>
        </w:rPr>
        <w:t xml:space="preserve">Como en el presente asunto resultó vencida la Unidad Administrativa Especial </w:t>
      </w:r>
      <w:r w:rsidR="00B442CE" w:rsidRPr="000414B6">
        <w:rPr>
          <w:rFonts w:ascii="Arial" w:hAnsi="Arial" w:cs="Arial"/>
          <w:sz w:val="24"/>
          <w:szCs w:val="24"/>
        </w:rPr>
        <w:t xml:space="preserve">de Gestión Pensional y Contribuciones Parafiscales de la Protección Social -UGPP-, no le quedaba otro camino a la falladora de primera instancia que </w:t>
      </w:r>
      <w:r w:rsidR="00AF66BA" w:rsidRPr="000414B6">
        <w:rPr>
          <w:rFonts w:ascii="Arial" w:eastAsia="Times New Roman" w:hAnsi="Arial" w:cs="Arial"/>
          <w:sz w:val="24"/>
          <w:szCs w:val="24"/>
          <w:lang w:eastAsia="es-CO"/>
        </w:rPr>
        <w:t>emitir condena en su contra por dicho concepto, la cual encuentra debidamente ajustada a derecho esta Corporación.</w:t>
      </w:r>
    </w:p>
    <w:p w14:paraId="29894EEE" w14:textId="77777777" w:rsidR="005742B2" w:rsidRPr="000414B6" w:rsidRDefault="005742B2" w:rsidP="000414B6">
      <w:pPr>
        <w:spacing w:after="0"/>
        <w:jc w:val="both"/>
        <w:rPr>
          <w:rFonts w:ascii="Arial" w:eastAsia="Times New Roman" w:hAnsi="Arial" w:cs="Arial"/>
          <w:sz w:val="24"/>
          <w:szCs w:val="24"/>
          <w:lang w:eastAsia="es-CO"/>
        </w:rPr>
      </w:pPr>
    </w:p>
    <w:p w14:paraId="5836C160" w14:textId="2C171FCE" w:rsidR="005742B2" w:rsidRPr="000414B6" w:rsidRDefault="005742B2" w:rsidP="000414B6">
      <w:pPr>
        <w:spacing w:after="0"/>
        <w:jc w:val="both"/>
        <w:rPr>
          <w:rFonts w:ascii="Arial" w:eastAsia="Times New Roman" w:hAnsi="Arial" w:cs="Arial"/>
          <w:sz w:val="24"/>
          <w:szCs w:val="24"/>
          <w:lang w:eastAsia="es-CO"/>
        </w:rPr>
      </w:pPr>
      <w:r w:rsidRPr="000414B6">
        <w:rPr>
          <w:rFonts w:ascii="Arial" w:eastAsia="Times New Roman" w:hAnsi="Arial" w:cs="Arial"/>
          <w:sz w:val="24"/>
          <w:szCs w:val="24"/>
          <w:lang w:eastAsia="es-CO"/>
        </w:rPr>
        <w:t>Costas en esta sede en un 100% a cargo de la UGPP, en favor de la parte actora.</w:t>
      </w:r>
    </w:p>
    <w:p w14:paraId="6C51AFBA" w14:textId="7634F0EE" w:rsidR="009360AD" w:rsidRPr="000414B6" w:rsidRDefault="009360AD" w:rsidP="000414B6">
      <w:pPr>
        <w:spacing w:after="0"/>
        <w:jc w:val="both"/>
        <w:rPr>
          <w:rFonts w:ascii="Arial" w:hAnsi="Arial" w:cs="Arial"/>
          <w:sz w:val="24"/>
          <w:szCs w:val="24"/>
        </w:rPr>
      </w:pPr>
    </w:p>
    <w:p w14:paraId="14CF5F5F" w14:textId="77777777" w:rsidR="009360AD" w:rsidRPr="000414B6" w:rsidRDefault="009360AD" w:rsidP="000414B6">
      <w:pPr>
        <w:widowControl w:val="0"/>
        <w:autoSpaceDE w:val="0"/>
        <w:autoSpaceDN w:val="0"/>
        <w:adjustRightInd w:val="0"/>
        <w:spacing w:after="0"/>
        <w:jc w:val="both"/>
        <w:rPr>
          <w:rFonts w:ascii="Arial" w:hAnsi="Arial" w:cs="Arial"/>
          <w:sz w:val="24"/>
          <w:szCs w:val="24"/>
        </w:rPr>
      </w:pPr>
      <w:r w:rsidRPr="000414B6">
        <w:rPr>
          <w:rFonts w:ascii="Arial" w:hAnsi="Arial" w:cs="Arial"/>
          <w:sz w:val="24"/>
          <w:szCs w:val="24"/>
        </w:rPr>
        <w:t xml:space="preserve">En mérito de lo expuesto, la </w:t>
      </w:r>
      <w:r w:rsidRPr="000414B6">
        <w:rPr>
          <w:rFonts w:ascii="Arial" w:hAnsi="Arial" w:cs="Arial"/>
          <w:b/>
          <w:sz w:val="24"/>
          <w:szCs w:val="24"/>
        </w:rPr>
        <w:t>Sala de Decisión Laboral del Tribunal Superior de Pereira</w:t>
      </w:r>
      <w:r w:rsidRPr="000414B6">
        <w:rPr>
          <w:rFonts w:ascii="Arial" w:hAnsi="Arial" w:cs="Arial"/>
          <w:sz w:val="24"/>
          <w:szCs w:val="24"/>
        </w:rPr>
        <w:t>, administrando justicia en nombre de la República y por autoridad de la ley,</w:t>
      </w:r>
    </w:p>
    <w:p w14:paraId="728A802C" w14:textId="77777777" w:rsidR="009360AD" w:rsidRPr="000414B6" w:rsidRDefault="009360AD" w:rsidP="000414B6">
      <w:pPr>
        <w:widowControl w:val="0"/>
        <w:autoSpaceDE w:val="0"/>
        <w:autoSpaceDN w:val="0"/>
        <w:adjustRightInd w:val="0"/>
        <w:spacing w:after="0"/>
        <w:jc w:val="both"/>
        <w:rPr>
          <w:rFonts w:ascii="Arial" w:hAnsi="Arial" w:cs="Arial"/>
          <w:sz w:val="24"/>
          <w:szCs w:val="24"/>
        </w:rPr>
      </w:pPr>
    </w:p>
    <w:p w14:paraId="46640ED2" w14:textId="77777777" w:rsidR="009360AD" w:rsidRPr="000414B6" w:rsidRDefault="009360AD" w:rsidP="000414B6">
      <w:pPr>
        <w:widowControl w:val="0"/>
        <w:autoSpaceDE w:val="0"/>
        <w:autoSpaceDN w:val="0"/>
        <w:adjustRightInd w:val="0"/>
        <w:spacing w:after="0"/>
        <w:jc w:val="center"/>
        <w:rPr>
          <w:rFonts w:ascii="Arial" w:hAnsi="Arial" w:cs="Arial"/>
          <w:b/>
          <w:sz w:val="24"/>
          <w:szCs w:val="24"/>
        </w:rPr>
      </w:pPr>
      <w:r w:rsidRPr="000414B6">
        <w:rPr>
          <w:rFonts w:ascii="Arial" w:hAnsi="Arial" w:cs="Arial"/>
          <w:b/>
          <w:sz w:val="24"/>
          <w:szCs w:val="24"/>
        </w:rPr>
        <w:t>RESUELVE</w:t>
      </w:r>
    </w:p>
    <w:p w14:paraId="07996B6E" w14:textId="77777777" w:rsidR="009360AD" w:rsidRPr="000414B6" w:rsidRDefault="009360AD" w:rsidP="000414B6">
      <w:pPr>
        <w:widowControl w:val="0"/>
        <w:autoSpaceDE w:val="0"/>
        <w:autoSpaceDN w:val="0"/>
        <w:adjustRightInd w:val="0"/>
        <w:spacing w:after="0"/>
        <w:jc w:val="center"/>
        <w:rPr>
          <w:rFonts w:ascii="Arial" w:hAnsi="Arial" w:cs="Arial"/>
          <w:b/>
          <w:sz w:val="24"/>
          <w:szCs w:val="24"/>
        </w:rPr>
      </w:pPr>
    </w:p>
    <w:p w14:paraId="23BB05F9" w14:textId="0DCC2284" w:rsidR="009360AD" w:rsidRPr="000414B6" w:rsidRDefault="009360AD" w:rsidP="000414B6">
      <w:pPr>
        <w:widowControl w:val="0"/>
        <w:autoSpaceDE w:val="0"/>
        <w:autoSpaceDN w:val="0"/>
        <w:adjustRightInd w:val="0"/>
        <w:spacing w:after="0"/>
        <w:jc w:val="both"/>
        <w:rPr>
          <w:rFonts w:ascii="Arial" w:hAnsi="Arial" w:cs="Arial"/>
          <w:bCs/>
          <w:sz w:val="24"/>
          <w:szCs w:val="24"/>
        </w:rPr>
      </w:pPr>
      <w:r w:rsidRPr="000414B6">
        <w:rPr>
          <w:rFonts w:ascii="Arial" w:hAnsi="Arial" w:cs="Arial"/>
          <w:b/>
          <w:sz w:val="24"/>
          <w:szCs w:val="24"/>
        </w:rPr>
        <w:t xml:space="preserve">PRIMERO. </w:t>
      </w:r>
      <w:r w:rsidR="00D7067F" w:rsidRPr="000414B6">
        <w:rPr>
          <w:rFonts w:ascii="Arial" w:hAnsi="Arial" w:cs="Arial"/>
          <w:b/>
          <w:sz w:val="24"/>
          <w:szCs w:val="24"/>
        </w:rPr>
        <w:t xml:space="preserve">MODIFICAR </w:t>
      </w:r>
      <w:r w:rsidR="000F4B8F" w:rsidRPr="000414B6">
        <w:rPr>
          <w:rFonts w:ascii="Arial" w:hAnsi="Arial" w:cs="Arial"/>
          <w:bCs/>
          <w:sz w:val="24"/>
          <w:szCs w:val="24"/>
        </w:rPr>
        <w:t>el ordinal TERCERO de la sentencia proferida por el Juzgado Tercero Laboral del Circuito, el cuál quedará así:</w:t>
      </w:r>
    </w:p>
    <w:p w14:paraId="326F98E8" w14:textId="77777777" w:rsidR="000F4B8F" w:rsidRPr="000414B6" w:rsidRDefault="000F4B8F" w:rsidP="000414B6">
      <w:pPr>
        <w:widowControl w:val="0"/>
        <w:autoSpaceDE w:val="0"/>
        <w:autoSpaceDN w:val="0"/>
        <w:adjustRightInd w:val="0"/>
        <w:spacing w:after="0"/>
        <w:jc w:val="both"/>
        <w:rPr>
          <w:rFonts w:ascii="Arial" w:hAnsi="Arial" w:cs="Arial"/>
          <w:bCs/>
          <w:sz w:val="24"/>
          <w:szCs w:val="24"/>
        </w:rPr>
      </w:pPr>
    </w:p>
    <w:p w14:paraId="7157B88D" w14:textId="2374B228" w:rsidR="000F4B8F" w:rsidRPr="000414B6" w:rsidRDefault="000F4B8F" w:rsidP="00D82F44">
      <w:pPr>
        <w:widowControl w:val="0"/>
        <w:autoSpaceDE w:val="0"/>
        <w:autoSpaceDN w:val="0"/>
        <w:adjustRightInd w:val="0"/>
        <w:spacing w:after="0" w:line="240" w:lineRule="auto"/>
        <w:ind w:left="426" w:right="420"/>
        <w:jc w:val="both"/>
        <w:rPr>
          <w:rFonts w:ascii="Arial" w:hAnsi="Arial" w:cs="Arial"/>
          <w:bCs/>
          <w:i/>
          <w:iCs/>
          <w:sz w:val="24"/>
          <w:szCs w:val="24"/>
        </w:rPr>
      </w:pPr>
      <w:r w:rsidRPr="000414B6">
        <w:rPr>
          <w:rFonts w:ascii="Arial" w:hAnsi="Arial" w:cs="Arial"/>
          <w:bCs/>
          <w:i/>
          <w:iCs/>
          <w:sz w:val="24"/>
          <w:szCs w:val="24"/>
        </w:rPr>
        <w:t>“</w:t>
      </w:r>
      <w:r w:rsidRPr="000414B6">
        <w:rPr>
          <w:rFonts w:ascii="Arial" w:hAnsi="Arial" w:cs="Arial"/>
          <w:b/>
          <w:i/>
          <w:iCs/>
          <w:sz w:val="24"/>
          <w:szCs w:val="24"/>
        </w:rPr>
        <w:t xml:space="preserve">TERCERO. CONDENAR </w:t>
      </w:r>
      <w:r w:rsidRPr="000414B6">
        <w:rPr>
          <w:rFonts w:ascii="Arial" w:hAnsi="Arial" w:cs="Arial"/>
          <w:bCs/>
          <w:i/>
          <w:iCs/>
          <w:sz w:val="24"/>
          <w:szCs w:val="24"/>
        </w:rPr>
        <w:t>a la UNIDAD ADMINISTRATIVA ESPECIAL DE GESTIÓN PENSIONAL</w:t>
      </w:r>
      <w:r w:rsidR="00E515A0" w:rsidRPr="000414B6">
        <w:rPr>
          <w:rFonts w:ascii="Arial" w:hAnsi="Arial" w:cs="Arial"/>
          <w:bCs/>
          <w:i/>
          <w:iCs/>
          <w:sz w:val="24"/>
          <w:szCs w:val="24"/>
        </w:rPr>
        <w:t>Y CONTRIBUCIONES PARAFISCALES DE LA PROTECCIÓN SOCIAL a reconocer y pagar a favor del señor DIEGO WILMAR ZULUAGA CARDONA la suma de $20.</w:t>
      </w:r>
      <w:r w:rsidR="001113FD" w:rsidRPr="000414B6">
        <w:rPr>
          <w:rFonts w:ascii="Arial" w:hAnsi="Arial" w:cs="Arial"/>
          <w:bCs/>
          <w:i/>
          <w:iCs/>
          <w:sz w:val="24"/>
          <w:szCs w:val="24"/>
        </w:rPr>
        <w:t>710.141 por concepto de indexación de las mesadas pensionales generadas a su favor entre el 22 de marzo de 2016 y el 31 de julio de 2020 y que fueron pagadas en el mes de agosto de 2020.</w:t>
      </w:r>
      <w:r w:rsidR="00170C42" w:rsidRPr="000414B6">
        <w:rPr>
          <w:rFonts w:ascii="Arial" w:hAnsi="Arial" w:cs="Arial"/>
          <w:bCs/>
          <w:i/>
          <w:iCs/>
          <w:sz w:val="24"/>
          <w:szCs w:val="24"/>
        </w:rPr>
        <w:t>”.</w:t>
      </w:r>
    </w:p>
    <w:p w14:paraId="34567B13" w14:textId="77777777" w:rsidR="00867E20" w:rsidRPr="000414B6" w:rsidRDefault="00867E20" w:rsidP="000414B6">
      <w:pPr>
        <w:widowControl w:val="0"/>
        <w:autoSpaceDE w:val="0"/>
        <w:autoSpaceDN w:val="0"/>
        <w:adjustRightInd w:val="0"/>
        <w:spacing w:after="0"/>
        <w:jc w:val="both"/>
        <w:rPr>
          <w:rFonts w:ascii="Arial" w:hAnsi="Arial" w:cs="Arial"/>
          <w:b/>
          <w:sz w:val="24"/>
          <w:szCs w:val="24"/>
        </w:rPr>
      </w:pPr>
    </w:p>
    <w:p w14:paraId="45D6D52B" w14:textId="4A22CE70" w:rsidR="009360AD" w:rsidRPr="000414B6" w:rsidRDefault="009360AD" w:rsidP="000414B6">
      <w:pPr>
        <w:widowControl w:val="0"/>
        <w:autoSpaceDE w:val="0"/>
        <w:autoSpaceDN w:val="0"/>
        <w:adjustRightInd w:val="0"/>
        <w:spacing w:after="0"/>
        <w:jc w:val="both"/>
        <w:rPr>
          <w:rFonts w:ascii="Arial" w:hAnsi="Arial" w:cs="Arial"/>
          <w:bCs/>
          <w:sz w:val="24"/>
          <w:szCs w:val="24"/>
        </w:rPr>
      </w:pPr>
      <w:r w:rsidRPr="000414B6">
        <w:rPr>
          <w:rFonts w:ascii="Arial" w:hAnsi="Arial" w:cs="Arial"/>
          <w:b/>
          <w:sz w:val="24"/>
          <w:szCs w:val="24"/>
        </w:rPr>
        <w:t xml:space="preserve">SEGUNDO. </w:t>
      </w:r>
      <w:r w:rsidR="001D6234" w:rsidRPr="000414B6">
        <w:rPr>
          <w:rFonts w:ascii="Arial" w:hAnsi="Arial" w:cs="Arial"/>
          <w:b/>
          <w:sz w:val="24"/>
          <w:szCs w:val="24"/>
        </w:rPr>
        <w:t xml:space="preserve">CONFIRMAR </w:t>
      </w:r>
      <w:r w:rsidR="001D6234" w:rsidRPr="000414B6">
        <w:rPr>
          <w:rFonts w:ascii="Arial" w:hAnsi="Arial" w:cs="Arial"/>
          <w:bCs/>
          <w:sz w:val="24"/>
          <w:szCs w:val="24"/>
        </w:rPr>
        <w:t xml:space="preserve">en todo lo demás </w:t>
      </w:r>
      <w:r w:rsidR="00C36D3B" w:rsidRPr="000414B6">
        <w:rPr>
          <w:rFonts w:ascii="Arial" w:hAnsi="Arial" w:cs="Arial"/>
          <w:bCs/>
          <w:sz w:val="24"/>
          <w:szCs w:val="24"/>
        </w:rPr>
        <w:t>la sentencia recurrida y consultada.</w:t>
      </w:r>
    </w:p>
    <w:p w14:paraId="2FD62043" w14:textId="77777777" w:rsidR="00C36D3B" w:rsidRPr="000414B6" w:rsidRDefault="00C36D3B" w:rsidP="000414B6">
      <w:pPr>
        <w:widowControl w:val="0"/>
        <w:autoSpaceDE w:val="0"/>
        <w:autoSpaceDN w:val="0"/>
        <w:adjustRightInd w:val="0"/>
        <w:spacing w:after="0"/>
        <w:jc w:val="both"/>
        <w:rPr>
          <w:rFonts w:ascii="Arial" w:hAnsi="Arial" w:cs="Arial"/>
          <w:bCs/>
          <w:sz w:val="24"/>
          <w:szCs w:val="24"/>
        </w:rPr>
      </w:pPr>
    </w:p>
    <w:p w14:paraId="5B85FB32" w14:textId="30C87CEC" w:rsidR="00C36D3B" w:rsidRPr="000414B6" w:rsidRDefault="00C36D3B" w:rsidP="000414B6">
      <w:pPr>
        <w:widowControl w:val="0"/>
        <w:autoSpaceDE w:val="0"/>
        <w:autoSpaceDN w:val="0"/>
        <w:adjustRightInd w:val="0"/>
        <w:spacing w:after="0"/>
        <w:jc w:val="both"/>
        <w:rPr>
          <w:rFonts w:ascii="Arial" w:hAnsi="Arial" w:cs="Arial"/>
          <w:bCs/>
          <w:sz w:val="24"/>
          <w:szCs w:val="24"/>
        </w:rPr>
      </w:pPr>
      <w:r w:rsidRPr="000414B6">
        <w:rPr>
          <w:rFonts w:ascii="Arial" w:hAnsi="Arial" w:cs="Arial"/>
          <w:b/>
          <w:sz w:val="24"/>
          <w:szCs w:val="24"/>
        </w:rPr>
        <w:t xml:space="preserve">TERCERO. CONDENAR </w:t>
      </w:r>
      <w:r w:rsidRPr="000414B6">
        <w:rPr>
          <w:rFonts w:ascii="Arial" w:hAnsi="Arial" w:cs="Arial"/>
          <w:bCs/>
          <w:sz w:val="24"/>
          <w:szCs w:val="24"/>
        </w:rPr>
        <w:t>en costas procesales en un 100% a la entidad accionada, en favor de la parte actora.</w:t>
      </w:r>
    </w:p>
    <w:p w14:paraId="1B1F0A44" w14:textId="77777777" w:rsidR="009360AD" w:rsidRPr="000414B6" w:rsidRDefault="009360AD" w:rsidP="000414B6">
      <w:pPr>
        <w:spacing w:after="0"/>
        <w:rPr>
          <w:rFonts w:ascii="Arial" w:hAnsi="Arial" w:cs="Arial"/>
          <w:sz w:val="24"/>
          <w:szCs w:val="24"/>
        </w:rPr>
      </w:pPr>
    </w:p>
    <w:p w14:paraId="44DA92E4" w14:textId="77777777" w:rsidR="007F0293" w:rsidRPr="000414B6" w:rsidRDefault="007F0293" w:rsidP="000414B6">
      <w:pPr>
        <w:pStyle w:val="paragraph"/>
        <w:spacing w:before="0" w:beforeAutospacing="0" w:after="0" w:afterAutospacing="0" w:line="276" w:lineRule="auto"/>
        <w:jc w:val="both"/>
        <w:textAlignment w:val="baseline"/>
        <w:rPr>
          <w:rFonts w:ascii="Arial" w:hAnsi="Arial" w:cs="Arial"/>
        </w:rPr>
      </w:pPr>
      <w:r w:rsidRPr="000414B6">
        <w:rPr>
          <w:rFonts w:ascii="Arial" w:eastAsia="Arial" w:hAnsi="Arial" w:cs="Arial"/>
        </w:rPr>
        <w:t>Notifíquese por estado y a los correos electrónicos de los apoderados de las partes.</w:t>
      </w:r>
    </w:p>
    <w:p w14:paraId="6CFEB0A8" w14:textId="77777777" w:rsidR="000414B6" w:rsidRPr="000414B6" w:rsidRDefault="000414B6" w:rsidP="000414B6">
      <w:pPr>
        <w:spacing w:after="0"/>
        <w:jc w:val="both"/>
        <w:rPr>
          <w:rFonts w:ascii="Arial" w:eastAsia="Arial" w:hAnsi="Arial" w:cs="Arial"/>
          <w:sz w:val="24"/>
          <w:szCs w:val="24"/>
          <w:lang w:eastAsia="es-CO"/>
        </w:rPr>
      </w:pPr>
    </w:p>
    <w:p w14:paraId="01CC155F" w14:textId="77777777" w:rsidR="000414B6" w:rsidRPr="000414B6" w:rsidRDefault="000414B6" w:rsidP="000414B6">
      <w:pPr>
        <w:spacing w:after="0"/>
        <w:jc w:val="both"/>
        <w:textAlignment w:val="baseline"/>
        <w:rPr>
          <w:rFonts w:ascii="Arial" w:eastAsia="Times New Roman" w:hAnsi="Arial" w:cs="Arial"/>
          <w:spacing w:val="-4"/>
          <w:sz w:val="24"/>
          <w:szCs w:val="24"/>
          <w:lang w:val="es-ES" w:eastAsia="es-CO"/>
        </w:rPr>
      </w:pPr>
      <w:r w:rsidRPr="000414B6">
        <w:rPr>
          <w:rFonts w:ascii="Arial" w:eastAsia="Times New Roman" w:hAnsi="Arial" w:cs="Arial"/>
          <w:spacing w:val="-4"/>
          <w:sz w:val="24"/>
          <w:szCs w:val="24"/>
          <w:lang w:val="es-ES" w:eastAsia="es-CO"/>
        </w:rPr>
        <w:t>Quienes Integran la Sala,</w:t>
      </w:r>
    </w:p>
    <w:p w14:paraId="0D5C8634" w14:textId="77777777" w:rsidR="000414B6" w:rsidRPr="000414B6" w:rsidRDefault="000414B6" w:rsidP="000414B6">
      <w:pPr>
        <w:widowControl w:val="0"/>
        <w:autoSpaceDE w:val="0"/>
        <w:autoSpaceDN w:val="0"/>
        <w:adjustRightInd w:val="0"/>
        <w:spacing w:after="0"/>
        <w:rPr>
          <w:rFonts w:ascii="Arial" w:hAnsi="Arial" w:cs="Arial"/>
          <w:b/>
          <w:sz w:val="24"/>
          <w:szCs w:val="24"/>
        </w:rPr>
      </w:pPr>
    </w:p>
    <w:p w14:paraId="31951E35" w14:textId="77777777" w:rsidR="000414B6" w:rsidRPr="000414B6" w:rsidRDefault="000414B6" w:rsidP="000414B6">
      <w:pPr>
        <w:widowControl w:val="0"/>
        <w:autoSpaceDE w:val="0"/>
        <w:autoSpaceDN w:val="0"/>
        <w:adjustRightInd w:val="0"/>
        <w:spacing w:after="0"/>
        <w:rPr>
          <w:rFonts w:ascii="Arial" w:hAnsi="Arial" w:cs="Arial"/>
          <w:b/>
          <w:sz w:val="24"/>
          <w:szCs w:val="24"/>
        </w:rPr>
      </w:pPr>
    </w:p>
    <w:p w14:paraId="40B4B344" w14:textId="77777777" w:rsidR="000414B6" w:rsidRPr="000414B6" w:rsidRDefault="000414B6" w:rsidP="000414B6">
      <w:pPr>
        <w:widowControl w:val="0"/>
        <w:autoSpaceDE w:val="0"/>
        <w:autoSpaceDN w:val="0"/>
        <w:adjustRightInd w:val="0"/>
        <w:spacing w:after="0"/>
        <w:rPr>
          <w:rFonts w:ascii="Arial" w:hAnsi="Arial" w:cs="Arial"/>
          <w:b/>
          <w:sz w:val="24"/>
          <w:szCs w:val="24"/>
        </w:rPr>
      </w:pPr>
    </w:p>
    <w:p w14:paraId="6F4E13A3" w14:textId="77777777" w:rsidR="000414B6" w:rsidRPr="000414B6" w:rsidRDefault="000414B6" w:rsidP="000414B6">
      <w:pPr>
        <w:widowControl w:val="0"/>
        <w:autoSpaceDE w:val="0"/>
        <w:autoSpaceDN w:val="0"/>
        <w:adjustRightInd w:val="0"/>
        <w:spacing w:after="0"/>
        <w:jc w:val="center"/>
        <w:rPr>
          <w:rFonts w:ascii="Arial" w:hAnsi="Arial" w:cs="Arial"/>
          <w:b/>
          <w:bCs/>
          <w:sz w:val="24"/>
          <w:szCs w:val="24"/>
        </w:rPr>
      </w:pPr>
      <w:r w:rsidRPr="000414B6">
        <w:rPr>
          <w:rFonts w:ascii="Arial" w:hAnsi="Arial" w:cs="Arial"/>
          <w:b/>
          <w:bCs/>
          <w:sz w:val="24"/>
          <w:szCs w:val="24"/>
        </w:rPr>
        <w:t>JULIO CÉSAR SALAZAR MUÑOZ</w:t>
      </w:r>
    </w:p>
    <w:p w14:paraId="21544F8D" w14:textId="77777777" w:rsidR="000414B6" w:rsidRPr="000414B6" w:rsidRDefault="000414B6" w:rsidP="000414B6">
      <w:pPr>
        <w:widowControl w:val="0"/>
        <w:autoSpaceDE w:val="0"/>
        <w:autoSpaceDN w:val="0"/>
        <w:adjustRightInd w:val="0"/>
        <w:spacing w:after="0"/>
        <w:jc w:val="center"/>
        <w:rPr>
          <w:rFonts w:ascii="Arial" w:hAnsi="Arial" w:cs="Arial"/>
          <w:sz w:val="24"/>
          <w:szCs w:val="24"/>
        </w:rPr>
      </w:pPr>
      <w:r w:rsidRPr="000414B6">
        <w:rPr>
          <w:rFonts w:ascii="Arial" w:hAnsi="Arial" w:cs="Arial"/>
          <w:sz w:val="24"/>
          <w:szCs w:val="24"/>
        </w:rPr>
        <w:t>Magistrado Ponente</w:t>
      </w:r>
    </w:p>
    <w:p w14:paraId="3A7C871A" w14:textId="77777777" w:rsidR="000414B6" w:rsidRPr="000414B6" w:rsidRDefault="000414B6" w:rsidP="000414B6">
      <w:pPr>
        <w:widowControl w:val="0"/>
        <w:autoSpaceDE w:val="0"/>
        <w:autoSpaceDN w:val="0"/>
        <w:adjustRightInd w:val="0"/>
        <w:spacing w:after="0"/>
        <w:rPr>
          <w:rFonts w:ascii="Arial" w:hAnsi="Arial" w:cs="Arial"/>
          <w:sz w:val="24"/>
          <w:szCs w:val="24"/>
        </w:rPr>
      </w:pPr>
    </w:p>
    <w:p w14:paraId="5657B0BC" w14:textId="77777777" w:rsidR="000414B6" w:rsidRPr="000414B6" w:rsidRDefault="000414B6" w:rsidP="000414B6">
      <w:pPr>
        <w:widowControl w:val="0"/>
        <w:autoSpaceDE w:val="0"/>
        <w:autoSpaceDN w:val="0"/>
        <w:adjustRightInd w:val="0"/>
        <w:spacing w:after="0"/>
        <w:rPr>
          <w:rFonts w:ascii="Arial" w:hAnsi="Arial" w:cs="Arial"/>
          <w:sz w:val="24"/>
          <w:szCs w:val="24"/>
        </w:rPr>
      </w:pPr>
    </w:p>
    <w:p w14:paraId="7D23F04A" w14:textId="77777777" w:rsidR="000414B6" w:rsidRPr="000414B6" w:rsidRDefault="000414B6" w:rsidP="000414B6">
      <w:pPr>
        <w:widowControl w:val="0"/>
        <w:autoSpaceDE w:val="0"/>
        <w:autoSpaceDN w:val="0"/>
        <w:adjustRightInd w:val="0"/>
        <w:spacing w:after="0"/>
        <w:rPr>
          <w:rFonts w:ascii="Arial" w:hAnsi="Arial" w:cs="Arial"/>
          <w:sz w:val="24"/>
          <w:szCs w:val="24"/>
        </w:rPr>
      </w:pPr>
      <w:bookmarkStart w:id="0" w:name="_GoBack"/>
      <w:bookmarkEnd w:id="0"/>
    </w:p>
    <w:p w14:paraId="66C63879" w14:textId="77777777" w:rsidR="000414B6" w:rsidRPr="000414B6" w:rsidRDefault="000414B6" w:rsidP="000414B6">
      <w:pPr>
        <w:widowControl w:val="0"/>
        <w:autoSpaceDE w:val="0"/>
        <w:autoSpaceDN w:val="0"/>
        <w:adjustRightInd w:val="0"/>
        <w:spacing w:after="0"/>
        <w:rPr>
          <w:rFonts w:ascii="Arial" w:hAnsi="Arial" w:cs="Arial"/>
          <w:sz w:val="24"/>
          <w:szCs w:val="24"/>
        </w:rPr>
      </w:pPr>
      <w:r w:rsidRPr="000414B6">
        <w:rPr>
          <w:rFonts w:ascii="Arial" w:hAnsi="Arial" w:cs="Arial"/>
          <w:b/>
          <w:bCs/>
          <w:sz w:val="24"/>
          <w:szCs w:val="24"/>
        </w:rPr>
        <w:t>ANA LUCÍA CAICEDO CALDERÓN</w:t>
      </w:r>
      <w:r w:rsidRPr="000414B6">
        <w:rPr>
          <w:rFonts w:ascii="Arial" w:hAnsi="Arial" w:cs="Arial"/>
          <w:b/>
          <w:bCs/>
          <w:sz w:val="24"/>
          <w:szCs w:val="24"/>
        </w:rPr>
        <w:tab/>
      </w:r>
      <w:r w:rsidRPr="000414B6">
        <w:rPr>
          <w:rFonts w:ascii="Arial" w:hAnsi="Arial" w:cs="Arial"/>
          <w:b/>
          <w:bCs/>
          <w:sz w:val="24"/>
          <w:szCs w:val="24"/>
        </w:rPr>
        <w:tab/>
        <w:t xml:space="preserve">   GERMÁN DARÍO </w:t>
      </w:r>
      <w:proofErr w:type="spellStart"/>
      <w:r w:rsidRPr="000414B6">
        <w:rPr>
          <w:rFonts w:ascii="Arial" w:hAnsi="Arial" w:cs="Arial"/>
          <w:b/>
          <w:bCs/>
          <w:sz w:val="24"/>
          <w:szCs w:val="24"/>
        </w:rPr>
        <w:t>GÓEZ</w:t>
      </w:r>
      <w:proofErr w:type="spellEnd"/>
      <w:r w:rsidRPr="000414B6">
        <w:rPr>
          <w:rFonts w:ascii="Arial" w:hAnsi="Arial" w:cs="Arial"/>
          <w:b/>
          <w:bCs/>
          <w:sz w:val="24"/>
          <w:szCs w:val="24"/>
        </w:rPr>
        <w:t xml:space="preserve"> </w:t>
      </w:r>
      <w:proofErr w:type="spellStart"/>
      <w:r w:rsidRPr="000414B6">
        <w:rPr>
          <w:rFonts w:ascii="Arial" w:hAnsi="Arial" w:cs="Arial"/>
          <w:b/>
          <w:bCs/>
          <w:sz w:val="24"/>
          <w:szCs w:val="24"/>
        </w:rPr>
        <w:t>VINASCO</w:t>
      </w:r>
      <w:proofErr w:type="spellEnd"/>
    </w:p>
    <w:p w14:paraId="17657AB5" w14:textId="424E0AA6" w:rsidR="003C5574" w:rsidRPr="000414B6" w:rsidRDefault="000414B6" w:rsidP="000414B6">
      <w:pPr>
        <w:spacing w:after="0"/>
        <w:jc w:val="both"/>
        <w:textAlignment w:val="baseline"/>
        <w:rPr>
          <w:rFonts w:ascii="Arial" w:eastAsia="Times New Roman" w:hAnsi="Arial" w:cs="Arial"/>
          <w:bCs/>
          <w:sz w:val="24"/>
          <w:szCs w:val="24"/>
          <w:lang w:val="es-ES_tradnl"/>
        </w:rPr>
      </w:pPr>
      <w:r w:rsidRPr="000414B6">
        <w:rPr>
          <w:rFonts w:ascii="Arial" w:hAnsi="Arial" w:cs="Arial"/>
          <w:bCs/>
          <w:sz w:val="24"/>
          <w:szCs w:val="24"/>
        </w:rPr>
        <w:t>Magistrada</w:t>
      </w:r>
      <w:r w:rsidRPr="000414B6">
        <w:rPr>
          <w:rFonts w:ascii="Arial" w:hAnsi="Arial" w:cs="Arial"/>
          <w:bCs/>
          <w:sz w:val="24"/>
          <w:szCs w:val="24"/>
        </w:rPr>
        <w:tab/>
      </w:r>
      <w:r w:rsidRPr="000414B6">
        <w:rPr>
          <w:rFonts w:ascii="Arial" w:hAnsi="Arial" w:cs="Arial"/>
          <w:bCs/>
          <w:sz w:val="24"/>
          <w:szCs w:val="24"/>
        </w:rPr>
        <w:tab/>
      </w:r>
      <w:r w:rsidRPr="000414B6">
        <w:rPr>
          <w:rFonts w:ascii="Arial" w:hAnsi="Arial" w:cs="Arial"/>
          <w:bCs/>
          <w:sz w:val="24"/>
          <w:szCs w:val="24"/>
        </w:rPr>
        <w:tab/>
      </w:r>
      <w:r w:rsidRPr="000414B6">
        <w:rPr>
          <w:rFonts w:ascii="Arial" w:hAnsi="Arial" w:cs="Arial"/>
          <w:bCs/>
          <w:sz w:val="24"/>
          <w:szCs w:val="24"/>
        </w:rPr>
        <w:tab/>
      </w:r>
      <w:r w:rsidRPr="000414B6">
        <w:rPr>
          <w:rFonts w:ascii="Arial" w:hAnsi="Arial" w:cs="Arial"/>
          <w:bCs/>
          <w:sz w:val="24"/>
          <w:szCs w:val="24"/>
        </w:rPr>
        <w:tab/>
      </w:r>
      <w:r w:rsidRPr="000414B6">
        <w:rPr>
          <w:rFonts w:ascii="Arial" w:hAnsi="Arial" w:cs="Arial"/>
          <w:bCs/>
          <w:sz w:val="24"/>
          <w:szCs w:val="24"/>
        </w:rPr>
        <w:tab/>
      </w:r>
      <w:r w:rsidRPr="000414B6">
        <w:rPr>
          <w:rFonts w:ascii="Arial" w:hAnsi="Arial" w:cs="Arial"/>
          <w:b/>
          <w:bCs/>
          <w:sz w:val="24"/>
          <w:szCs w:val="24"/>
        </w:rPr>
        <w:t xml:space="preserve">   </w:t>
      </w:r>
      <w:r w:rsidRPr="000414B6">
        <w:rPr>
          <w:rFonts w:ascii="Arial" w:eastAsia="Times New Roman" w:hAnsi="Arial" w:cs="Arial"/>
          <w:bCs/>
          <w:sz w:val="24"/>
          <w:szCs w:val="24"/>
          <w:lang w:val="es-ES_tradnl"/>
        </w:rPr>
        <w:t>Magistrado</w:t>
      </w:r>
    </w:p>
    <w:sectPr w:rsidR="003C5574" w:rsidRPr="000414B6" w:rsidSect="00D82F44">
      <w:headerReference w:type="default" r:id="rId10"/>
      <w:footerReference w:type="default" r:id="rId11"/>
      <w:pgSz w:w="12242" w:h="18722" w:code="258"/>
      <w:pgMar w:top="1814" w:right="1247" w:bottom="1247"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4CFE0C" w16cex:dateUtc="2023-08-01T13:02:34.705Z"/>
  <w16cex:commentExtensible w16cex:durableId="4613BFB7" w16cex:dateUtc="2023-08-02T21:41:54.603Z"/>
  <w16cex:commentExtensible w16cex:durableId="16DB0807" w16cex:dateUtc="2023-08-08T18:27:26.45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67CAD" w14:textId="77777777" w:rsidR="00694CE3" w:rsidRDefault="00694CE3" w:rsidP="00D73321">
      <w:pPr>
        <w:spacing w:after="0" w:line="240" w:lineRule="auto"/>
      </w:pPr>
      <w:r>
        <w:separator/>
      </w:r>
    </w:p>
  </w:endnote>
  <w:endnote w:type="continuationSeparator" w:id="0">
    <w:p w14:paraId="0BAF727D" w14:textId="77777777" w:rsidR="00694CE3" w:rsidRDefault="00694CE3" w:rsidP="00D73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271325"/>
      <w:docPartObj>
        <w:docPartGallery w:val="Page Numbers (Bottom of Page)"/>
        <w:docPartUnique/>
      </w:docPartObj>
    </w:sdtPr>
    <w:sdtEndPr>
      <w:rPr>
        <w:rStyle w:val="normaltextrun"/>
        <w:rFonts w:ascii="Arial" w:hAnsi="Arial" w:cs="Arial"/>
        <w:sz w:val="18"/>
        <w:szCs w:val="14"/>
      </w:rPr>
    </w:sdtEndPr>
    <w:sdtContent>
      <w:p w14:paraId="19EF6D4B" w14:textId="3156545C" w:rsidR="006B0FF7" w:rsidRPr="000414B6" w:rsidRDefault="006B0FF7">
        <w:pPr>
          <w:pStyle w:val="Piedepgina"/>
          <w:jc w:val="right"/>
          <w:rPr>
            <w:rStyle w:val="normaltextrun"/>
            <w:rFonts w:ascii="Arial" w:hAnsi="Arial" w:cs="Arial"/>
            <w:sz w:val="18"/>
            <w:szCs w:val="14"/>
          </w:rPr>
        </w:pPr>
        <w:r w:rsidRPr="000414B6">
          <w:rPr>
            <w:rStyle w:val="normaltextrun"/>
            <w:rFonts w:ascii="Arial" w:hAnsi="Arial" w:cs="Arial"/>
            <w:sz w:val="18"/>
            <w:szCs w:val="14"/>
          </w:rPr>
          <w:fldChar w:fldCharType="begin"/>
        </w:r>
        <w:r w:rsidRPr="000414B6">
          <w:rPr>
            <w:rStyle w:val="normaltextrun"/>
            <w:rFonts w:ascii="Arial" w:hAnsi="Arial" w:cs="Arial"/>
            <w:sz w:val="18"/>
            <w:szCs w:val="14"/>
          </w:rPr>
          <w:instrText>PAGE   \* MERGEFORMAT</w:instrText>
        </w:r>
        <w:r w:rsidRPr="000414B6">
          <w:rPr>
            <w:rStyle w:val="normaltextrun"/>
            <w:rFonts w:ascii="Arial" w:hAnsi="Arial" w:cs="Arial"/>
            <w:sz w:val="18"/>
            <w:szCs w:val="14"/>
          </w:rPr>
          <w:fldChar w:fldCharType="separate"/>
        </w:r>
        <w:r w:rsidR="00D82F44">
          <w:rPr>
            <w:rStyle w:val="normaltextrun"/>
            <w:rFonts w:ascii="Arial" w:hAnsi="Arial" w:cs="Arial"/>
            <w:noProof/>
            <w:sz w:val="18"/>
            <w:szCs w:val="14"/>
          </w:rPr>
          <w:t>8</w:t>
        </w:r>
        <w:r w:rsidRPr="000414B6">
          <w:rPr>
            <w:rStyle w:val="normaltextrun"/>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CE0EA" w14:textId="77777777" w:rsidR="00694CE3" w:rsidRDefault="00694CE3" w:rsidP="00D73321">
      <w:pPr>
        <w:spacing w:after="0" w:line="240" w:lineRule="auto"/>
      </w:pPr>
      <w:r>
        <w:separator/>
      </w:r>
    </w:p>
  </w:footnote>
  <w:footnote w:type="continuationSeparator" w:id="0">
    <w:p w14:paraId="048B3070" w14:textId="77777777" w:rsidR="00694CE3" w:rsidRDefault="00694CE3" w:rsidP="00D73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060CF" w14:textId="21E1F1B3" w:rsidR="006B0FF7" w:rsidRDefault="006B0FF7" w:rsidP="000414B6">
    <w:pPr>
      <w:suppressAutoHyphens/>
      <w:spacing w:after="0" w:line="240" w:lineRule="auto"/>
      <w:jc w:val="center"/>
      <w:rPr>
        <w:rStyle w:val="normaltextrun"/>
        <w:rFonts w:ascii="Arial" w:hAnsi="Arial" w:cs="Arial"/>
        <w:sz w:val="18"/>
        <w:szCs w:val="14"/>
      </w:rPr>
    </w:pPr>
    <w:r w:rsidRPr="000414B6">
      <w:rPr>
        <w:rStyle w:val="normaltextrun"/>
        <w:rFonts w:ascii="Arial" w:hAnsi="Arial" w:cs="Arial"/>
        <w:sz w:val="18"/>
        <w:szCs w:val="14"/>
      </w:rPr>
      <w:t xml:space="preserve">Diego Wilmar Zuluaga Cardona Vs </w:t>
    </w:r>
    <w:proofErr w:type="spellStart"/>
    <w:r w:rsidRPr="000414B6">
      <w:rPr>
        <w:rStyle w:val="normaltextrun"/>
        <w:rFonts w:ascii="Arial" w:hAnsi="Arial" w:cs="Arial"/>
        <w:sz w:val="18"/>
        <w:szCs w:val="14"/>
      </w:rPr>
      <w:t>UGP</w:t>
    </w:r>
    <w:r>
      <w:rPr>
        <w:rStyle w:val="normaltextrun"/>
        <w:rFonts w:ascii="Arial" w:hAnsi="Arial" w:cs="Arial"/>
        <w:sz w:val="18"/>
        <w:szCs w:val="14"/>
      </w:rPr>
      <w:t>P</w:t>
    </w:r>
    <w:proofErr w:type="spellEnd"/>
  </w:p>
  <w:p w14:paraId="418DBB38" w14:textId="4B5AD7AA" w:rsidR="006B0FF7" w:rsidRPr="000414B6" w:rsidRDefault="006B0FF7" w:rsidP="000414B6">
    <w:pPr>
      <w:suppressAutoHyphens/>
      <w:spacing w:after="0" w:line="240" w:lineRule="auto"/>
      <w:jc w:val="center"/>
      <w:rPr>
        <w:rFonts w:ascii="Arial" w:hAnsi="Arial" w:cs="Arial"/>
        <w:sz w:val="18"/>
        <w:szCs w:val="14"/>
      </w:rPr>
    </w:pPr>
    <w:r w:rsidRPr="000414B6">
      <w:rPr>
        <w:rStyle w:val="normaltextrun"/>
        <w:rFonts w:ascii="Arial" w:hAnsi="Arial" w:cs="Arial"/>
        <w:sz w:val="18"/>
        <w:szCs w:val="14"/>
      </w:rPr>
      <w:t>Rad. 66001310500320220016201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AD"/>
    <w:rsid w:val="000149BB"/>
    <w:rsid w:val="000209AA"/>
    <w:rsid w:val="000414B6"/>
    <w:rsid w:val="00073603"/>
    <w:rsid w:val="0008521C"/>
    <w:rsid w:val="00086D81"/>
    <w:rsid w:val="000B229F"/>
    <w:rsid w:val="000D2B82"/>
    <w:rsid w:val="000D6451"/>
    <w:rsid w:val="000F4B8F"/>
    <w:rsid w:val="001113FD"/>
    <w:rsid w:val="001410EB"/>
    <w:rsid w:val="0014168F"/>
    <w:rsid w:val="00170C42"/>
    <w:rsid w:val="00186595"/>
    <w:rsid w:val="001B00DE"/>
    <w:rsid w:val="001C3772"/>
    <w:rsid w:val="001D4D04"/>
    <w:rsid w:val="001D6234"/>
    <w:rsid w:val="001F5CD5"/>
    <w:rsid w:val="002009F0"/>
    <w:rsid w:val="0021014D"/>
    <w:rsid w:val="00241702"/>
    <w:rsid w:val="002458EE"/>
    <w:rsid w:val="00246A33"/>
    <w:rsid w:val="00257539"/>
    <w:rsid w:val="002616CB"/>
    <w:rsid w:val="00293134"/>
    <w:rsid w:val="002A05E3"/>
    <w:rsid w:val="002A208E"/>
    <w:rsid w:val="002E3DB6"/>
    <w:rsid w:val="002F5968"/>
    <w:rsid w:val="00340F10"/>
    <w:rsid w:val="0034162D"/>
    <w:rsid w:val="00343064"/>
    <w:rsid w:val="0035091D"/>
    <w:rsid w:val="00351C18"/>
    <w:rsid w:val="0035424C"/>
    <w:rsid w:val="0039358E"/>
    <w:rsid w:val="003A3342"/>
    <w:rsid w:val="003B60DF"/>
    <w:rsid w:val="003B74C2"/>
    <w:rsid w:val="003C5574"/>
    <w:rsid w:val="003D4048"/>
    <w:rsid w:val="00400FE1"/>
    <w:rsid w:val="004745BD"/>
    <w:rsid w:val="00483DE5"/>
    <w:rsid w:val="004A6BC5"/>
    <w:rsid w:val="004B181E"/>
    <w:rsid w:val="004C2196"/>
    <w:rsid w:val="004C2D7B"/>
    <w:rsid w:val="004E036D"/>
    <w:rsid w:val="00523512"/>
    <w:rsid w:val="00531801"/>
    <w:rsid w:val="0053586E"/>
    <w:rsid w:val="00561A94"/>
    <w:rsid w:val="005742B2"/>
    <w:rsid w:val="005A22BB"/>
    <w:rsid w:val="00611406"/>
    <w:rsid w:val="0067019C"/>
    <w:rsid w:val="00671B17"/>
    <w:rsid w:val="00677AEB"/>
    <w:rsid w:val="006837C5"/>
    <w:rsid w:val="00694CE3"/>
    <w:rsid w:val="006B0FF7"/>
    <w:rsid w:val="006E1799"/>
    <w:rsid w:val="006E1E73"/>
    <w:rsid w:val="006E338B"/>
    <w:rsid w:val="006F7220"/>
    <w:rsid w:val="00706A65"/>
    <w:rsid w:val="00737418"/>
    <w:rsid w:val="00771621"/>
    <w:rsid w:val="007B59DA"/>
    <w:rsid w:val="007B674E"/>
    <w:rsid w:val="007C152D"/>
    <w:rsid w:val="007E0E5C"/>
    <w:rsid w:val="007F0293"/>
    <w:rsid w:val="007F2E92"/>
    <w:rsid w:val="00810BA0"/>
    <w:rsid w:val="00814781"/>
    <w:rsid w:val="0082214D"/>
    <w:rsid w:val="00831E80"/>
    <w:rsid w:val="0084067A"/>
    <w:rsid w:val="00853DB9"/>
    <w:rsid w:val="00867E20"/>
    <w:rsid w:val="0087613C"/>
    <w:rsid w:val="00881386"/>
    <w:rsid w:val="00895CD2"/>
    <w:rsid w:val="008A2279"/>
    <w:rsid w:val="008D0593"/>
    <w:rsid w:val="008D1662"/>
    <w:rsid w:val="008F7165"/>
    <w:rsid w:val="009046EC"/>
    <w:rsid w:val="00905876"/>
    <w:rsid w:val="00917A13"/>
    <w:rsid w:val="009360AD"/>
    <w:rsid w:val="00937E5A"/>
    <w:rsid w:val="009433AF"/>
    <w:rsid w:val="009B3AE6"/>
    <w:rsid w:val="009C563A"/>
    <w:rsid w:val="009D4EDF"/>
    <w:rsid w:val="009D5CEB"/>
    <w:rsid w:val="00A04806"/>
    <w:rsid w:val="00A20692"/>
    <w:rsid w:val="00A27A89"/>
    <w:rsid w:val="00A311CA"/>
    <w:rsid w:val="00A35FD4"/>
    <w:rsid w:val="00A414F1"/>
    <w:rsid w:val="00A62EE2"/>
    <w:rsid w:val="00AC0926"/>
    <w:rsid w:val="00AD019F"/>
    <w:rsid w:val="00AD61D9"/>
    <w:rsid w:val="00AF66BA"/>
    <w:rsid w:val="00B303CE"/>
    <w:rsid w:val="00B342E3"/>
    <w:rsid w:val="00B442CE"/>
    <w:rsid w:val="00B45E12"/>
    <w:rsid w:val="00B5178A"/>
    <w:rsid w:val="00B85D07"/>
    <w:rsid w:val="00BD4FC7"/>
    <w:rsid w:val="00BD7EE9"/>
    <w:rsid w:val="00C04ED7"/>
    <w:rsid w:val="00C15E43"/>
    <w:rsid w:val="00C202F4"/>
    <w:rsid w:val="00C32E6D"/>
    <w:rsid w:val="00C36D3B"/>
    <w:rsid w:val="00C87C22"/>
    <w:rsid w:val="00C93362"/>
    <w:rsid w:val="00C93CA7"/>
    <w:rsid w:val="00CA74F9"/>
    <w:rsid w:val="00CC237D"/>
    <w:rsid w:val="00CD5A1D"/>
    <w:rsid w:val="00CE3505"/>
    <w:rsid w:val="00D005F3"/>
    <w:rsid w:val="00D06209"/>
    <w:rsid w:val="00D60C0F"/>
    <w:rsid w:val="00D7067F"/>
    <w:rsid w:val="00D73321"/>
    <w:rsid w:val="00D82F44"/>
    <w:rsid w:val="00D84AED"/>
    <w:rsid w:val="00DA2E91"/>
    <w:rsid w:val="00DD06E2"/>
    <w:rsid w:val="00DE7D77"/>
    <w:rsid w:val="00DE7E8E"/>
    <w:rsid w:val="00E3030F"/>
    <w:rsid w:val="00E314F4"/>
    <w:rsid w:val="00E34585"/>
    <w:rsid w:val="00E479C8"/>
    <w:rsid w:val="00E515A0"/>
    <w:rsid w:val="00E54897"/>
    <w:rsid w:val="00E548A7"/>
    <w:rsid w:val="00E62D9F"/>
    <w:rsid w:val="00E63DF9"/>
    <w:rsid w:val="00E6708D"/>
    <w:rsid w:val="00E720BC"/>
    <w:rsid w:val="00E75F43"/>
    <w:rsid w:val="00E8799E"/>
    <w:rsid w:val="00E92B5B"/>
    <w:rsid w:val="00EE0C83"/>
    <w:rsid w:val="00EF7246"/>
    <w:rsid w:val="00EF7CB9"/>
    <w:rsid w:val="00F05D77"/>
    <w:rsid w:val="00F16B7A"/>
    <w:rsid w:val="00F3713E"/>
    <w:rsid w:val="00F54120"/>
    <w:rsid w:val="00F74EDA"/>
    <w:rsid w:val="00F92A71"/>
    <w:rsid w:val="00FA1BF9"/>
    <w:rsid w:val="00FD08B8"/>
    <w:rsid w:val="03ADA1CA"/>
    <w:rsid w:val="06DC201B"/>
    <w:rsid w:val="131BB826"/>
    <w:rsid w:val="17EC5B02"/>
    <w:rsid w:val="20471EA8"/>
    <w:rsid w:val="216FC32E"/>
    <w:rsid w:val="24CEA870"/>
    <w:rsid w:val="3899E869"/>
    <w:rsid w:val="4958E0E1"/>
    <w:rsid w:val="4C680C42"/>
    <w:rsid w:val="5B13EE46"/>
    <w:rsid w:val="5D1FFFCC"/>
    <w:rsid w:val="6E6230D9"/>
    <w:rsid w:val="6FEB4E7E"/>
    <w:rsid w:val="71871EDF"/>
    <w:rsid w:val="71D96B1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3510"/>
  <w15:chartTrackingRefBased/>
  <w15:docId w15:val="{E6685D43-D5C7-48F3-B732-348A4CF8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62D"/>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360AD"/>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9360AD"/>
  </w:style>
  <w:style w:type="character" w:customStyle="1" w:styleId="eop">
    <w:name w:val="eop"/>
    <w:rsid w:val="009360AD"/>
  </w:style>
  <w:style w:type="paragraph" w:styleId="Textoindependiente">
    <w:name w:val="Body Text"/>
    <w:basedOn w:val="Normal"/>
    <w:link w:val="TextoindependienteCar"/>
    <w:rsid w:val="009360AD"/>
    <w:pPr>
      <w:spacing w:after="0" w:line="360" w:lineRule="auto"/>
      <w:jc w:val="both"/>
    </w:pPr>
    <w:rPr>
      <w:rFonts w:ascii="Arial" w:eastAsia="Times New Roman" w:hAnsi="Arial"/>
      <w:sz w:val="26"/>
      <w:szCs w:val="20"/>
      <w:lang w:val="es-ES_tradnl" w:eastAsia="es-ES"/>
    </w:rPr>
  </w:style>
  <w:style w:type="character" w:customStyle="1" w:styleId="TextoindependienteCar">
    <w:name w:val="Texto independiente Car"/>
    <w:basedOn w:val="Fuentedeprrafopredeter"/>
    <w:link w:val="Textoindependiente"/>
    <w:rsid w:val="009360AD"/>
    <w:rPr>
      <w:rFonts w:ascii="Arial" w:eastAsia="Times New Roman" w:hAnsi="Arial" w:cs="Times New Roman"/>
      <w:kern w:val="0"/>
      <w:sz w:val="26"/>
      <w:szCs w:val="20"/>
      <w:lang w:val="es-ES_tradnl" w:eastAsia="es-ES"/>
      <w14:ligatures w14:val="none"/>
    </w:rPr>
  </w:style>
  <w:style w:type="paragraph" w:customStyle="1" w:styleId="Textoindependiente31">
    <w:name w:val="Texto independiente 31"/>
    <w:basedOn w:val="Normal"/>
    <w:rsid w:val="009360AD"/>
    <w:pPr>
      <w:spacing w:after="0" w:line="360" w:lineRule="auto"/>
      <w:jc w:val="both"/>
    </w:pPr>
    <w:rPr>
      <w:rFonts w:ascii="Arial" w:eastAsia="Times New Roman" w:hAnsi="Arial"/>
      <w:sz w:val="28"/>
      <w:szCs w:val="20"/>
      <w:lang w:val="es-ES_tradnl" w:eastAsia="es-ES"/>
    </w:rPr>
  </w:style>
  <w:style w:type="table" w:styleId="Tablaconcuadrcula">
    <w:name w:val="Table Grid"/>
    <w:basedOn w:val="Tablanormal"/>
    <w:uiPriority w:val="39"/>
    <w:rsid w:val="009360A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8521C"/>
    <w:pPr>
      <w:ind w:left="720"/>
      <w:contextualSpacing/>
    </w:pPr>
  </w:style>
  <w:style w:type="character" w:styleId="Hipervnculo">
    <w:name w:val="Hyperlink"/>
    <w:basedOn w:val="Fuentedeprrafopredeter"/>
    <w:uiPriority w:val="99"/>
    <w:semiHidden/>
    <w:unhideWhenUsed/>
    <w:rsid w:val="007E0E5C"/>
    <w:rPr>
      <w:color w:val="0563C1"/>
      <w:u w:val="single"/>
    </w:rPr>
  </w:style>
  <w:style w:type="character" w:styleId="Hipervnculovisitado">
    <w:name w:val="FollowedHyperlink"/>
    <w:basedOn w:val="Fuentedeprrafopredeter"/>
    <w:uiPriority w:val="99"/>
    <w:semiHidden/>
    <w:unhideWhenUsed/>
    <w:rsid w:val="007E0E5C"/>
    <w:rPr>
      <w:color w:val="954F72"/>
      <w:u w:val="single"/>
    </w:rPr>
  </w:style>
  <w:style w:type="paragraph" w:customStyle="1" w:styleId="msonormal0">
    <w:name w:val="msonormal"/>
    <w:basedOn w:val="Normal"/>
    <w:rsid w:val="007E0E5C"/>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font5">
    <w:name w:val="font5"/>
    <w:basedOn w:val="Normal"/>
    <w:rsid w:val="007E0E5C"/>
    <w:pPr>
      <w:spacing w:before="100" w:beforeAutospacing="1" w:after="100" w:afterAutospacing="1" w:line="240" w:lineRule="auto"/>
    </w:pPr>
    <w:rPr>
      <w:rFonts w:ascii="Arial" w:eastAsia="Times New Roman" w:hAnsi="Arial" w:cs="Arial"/>
      <w:color w:val="FFFFFF"/>
      <w:sz w:val="20"/>
      <w:szCs w:val="20"/>
      <w:lang w:eastAsia="es-CO"/>
    </w:rPr>
  </w:style>
  <w:style w:type="paragraph" w:customStyle="1" w:styleId="font6">
    <w:name w:val="font6"/>
    <w:basedOn w:val="Normal"/>
    <w:rsid w:val="007E0E5C"/>
    <w:pPr>
      <w:spacing w:before="100" w:beforeAutospacing="1" w:after="100" w:afterAutospacing="1" w:line="240" w:lineRule="auto"/>
    </w:pPr>
    <w:rPr>
      <w:rFonts w:ascii="Arial" w:eastAsia="Times New Roman" w:hAnsi="Arial" w:cs="Arial"/>
      <w:i/>
      <w:iCs/>
      <w:color w:val="FFFFFF"/>
      <w:sz w:val="20"/>
      <w:szCs w:val="20"/>
      <w:lang w:eastAsia="es-CO"/>
    </w:rPr>
  </w:style>
  <w:style w:type="paragraph" w:customStyle="1" w:styleId="font7">
    <w:name w:val="font7"/>
    <w:basedOn w:val="Normal"/>
    <w:rsid w:val="007E0E5C"/>
    <w:pPr>
      <w:spacing w:before="100" w:beforeAutospacing="1" w:after="100" w:afterAutospacing="1" w:line="240" w:lineRule="auto"/>
    </w:pPr>
    <w:rPr>
      <w:rFonts w:ascii="Arial" w:eastAsia="Times New Roman" w:hAnsi="Arial" w:cs="Arial"/>
      <w:b/>
      <w:bCs/>
      <w:color w:val="FFFFFF"/>
      <w:sz w:val="16"/>
      <w:szCs w:val="16"/>
      <w:lang w:eastAsia="es-CO"/>
    </w:rPr>
  </w:style>
  <w:style w:type="paragraph" w:customStyle="1" w:styleId="font8">
    <w:name w:val="font8"/>
    <w:basedOn w:val="Normal"/>
    <w:rsid w:val="007E0E5C"/>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9">
    <w:name w:val="font9"/>
    <w:basedOn w:val="Normal"/>
    <w:rsid w:val="007E0E5C"/>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xl65">
    <w:name w:val="xl65"/>
    <w:basedOn w:val="Normal"/>
    <w:rsid w:val="007E0E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66">
    <w:name w:val="xl66"/>
    <w:basedOn w:val="Normal"/>
    <w:rsid w:val="007E0E5C"/>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67">
    <w:name w:val="xl67"/>
    <w:basedOn w:val="Normal"/>
    <w:rsid w:val="007E0E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68">
    <w:name w:val="xl68"/>
    <w:basedOn w:val="Normal"/>
    <w:rsid w:val="007E0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69">
    <w:name w:val="xl69"/>
    <w:basedOn w:val="Normal"/>
    <w:rsid w:val="007E0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70">
    <w:name w:val="xl70"/>
    <w:basedOn w:val="Normal"/>
    <w:rsid w:val="007E0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71">
    <w:name w:val="xl71"/>
    <w:basedOn w:val="Normal"/>
    <w:rsid w:val="007E0E5C"/>
    <w:pPr>
      <w:spacing w:before="100" w:beforeAutospacing="1" w:after="100" w:afterAutospacing="1" w:line="240" w:lineRule="auto"/>
      <w:jc w:val="right"/>
    </w:pPr>
    <w:rPr>
      <w:rFonts w:ascii="Arial" w:eastAsia="Times New Roman" w:hAnsi="Arial" w:cs="Arial"/>
      <w:color w:val="FFFFFF"/>
      <w:sz w:val="20"/>
      <w:szCs w:val="20"/>
      <w:lang w:eastAsia="es-CO"/>
    </w:rPr>
  </w:style>
  <w:style w:type="paragraph" w:customStyle="1" w:styleId="xl72">
    <w:name w:val="xl72"/>
    <w:basedOn w:val="Normal"/>
    <w:rsid w:val="007E0E5C"/>
    <w:pPr>
      <w:spacing w:before="100" w:beforeAutospacing="1" w:after="100" w:afterAutospacing="1" w:line="240" w:lineRule="auto"/>
      <w:jc w:val="center"/>
    </w:pPr>
    <w:rPr>
      <w:rFonts w:ascii="Arial" w:eastAsia="Times New Roman" w:hAnsi="Arial" w:cs="Arial"/>
      <w:b/>
      <w:bCs/>
      <w:sz w:val="20"/>
      <w:szCs w:val="20"/>
      <w:lang w:eastAsia="es-CO"/>
    </w:rPr>
  </w:style>
  <w:style w:type="paragraph" w:customStyle="1" w:styleId="xl73">
    <w:name w:val="xl73"/>
    <w:basedOn w:val="Normal"/>
    <w:rsid w:val="007E0E5C"/>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0"/>
      <w:szCs w:val="20"/>
      <w:lang w:eastAsia="es-CO"/>
    </w:rPr>
  </w:style>
  <w:style w:type="paragraph" w:customStyle="1" w:styleId="xl74">
    <w:name w:val="xl74"/>
    <w:basedOn w:val="Normal"/>
    <w:rsid w:val="007E0E5C"/>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75">
    <w:name w:val="xl75"/>
    <w:basedOn w:val="Normal"/>
    <w:rsid w:val="007E0E5C"/>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CO"/>
    </w:rPr>
  </w:style>
  <w:style w:type="paragraph" w:customStyle="1" w:styleId="xl76">
    <w:name w:val="xl76"/>
    <w:basedOn w:val="Normal"/>
    <w:rsid w:val="007E0E5C"/>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77">
    <w:name w:val="xl77"/>
    <w:basedOn w:val="Normal"/>
    <w:rsid w:val="007E0E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0"/>
      <w:szCs w:val="20"/>
      <w:lang w:eastAsia="es-CO"/>
    </w:rPr>
  </w:style>
  <w:style w:type="paragraph" w:customStyle="1" w:styleId="xl78">
    <w:name w:val="xl78"/>
    <w:basedOn w:val="Normal"/>
    <w:rsid w:val="007E0E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0"/>
      <w:szCs w:val="20"/>
      <w:lang w:eastAsia="es-CO"/>
    </w:rPr>
  </w:style>
  <w:style w:type="paragraph" w:customStyle="1" w:styleId="xl79">
    <w:name w:val="xl79"/>
    <w:basedOn w:val="Normal"/>
    <w:rsid w:val="007E0E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0"/>
      <w:szCs w:val="20"/>
      <w:lang w:eastAsia="es-CO"/>
    </w:rPr>
  </w:style>
  <w:style w:type="paragraph" w:customStyle="1" w:styleId="xl80">
    <w:name w:val="xl80"/>
    <w:basedOn w:val="Normal"/>
    <w:rsid w:val="007E0E5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sz w:val="20"/>
      <w:szCs w:val="20"/>
      <w:lang w:eastAsia="es-CO"/>
    </w:rPr>
  </w:style>
  <w:style w:type="paragraph" w:customStyle="1" w:styleId="xl81">
    <w:name w:val="xl81"/>
    <w:basedOn w:val="Normal"/>
    <w:rsid w:val="007E0E5C"/>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Arial" w:eastAsia="Times New Roman" w:hAnsi="Arial" w:cs="Arial"/>
      <w:sz w:val="20"/>
      <w:szCs w:val="20"/>
      <w:lang w:eastAsia="es-CO"/>
    </w:rPr>
  </w:style>
  <w:style w:type="paragraph" w:customStyle="1" w:styleId="xl82">
    <w:name w:val="xl82"/>
    <w:basedOn w:val="Normal"/>
    <w:rsid w:val="007E0E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b/>
      <w:bCs/>
      <w:color w:val="FF0000"/>
      <w:sz w:val="20"/>
      <w:szCs w:val="20"/>
      <w:lang w:eastAsia="es-CO"/>
    </w:rPr>
  </w:style>
  <w:style w:type="paragraph" w:customStyle="1" w:styleId="xl83">
    <w:name w:val="xl83"/>
    <w:basedOn w:val="Normal"/>
    <w:rsid w:val="007E0E5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sz w:val="20"/>
      <w:szCs w:val="20"/>
      <w:lang w:eastAsia="es-CO"/>
    </w:rPr>
  </w:style>
  <w:style w:type="paragraph" w:customStyle="1" w:styleId="xl84">
    <w:name w:val="xl84"/>
    <w:basedOn w:val="Normal"/>
    <w:rsid w:val="007E0E5C"/>
    <w:pPr>
      <w:shd w:val="clear" w:color="000000" w:fill="FFFFFF"/>
      <w:spacing w:before="100" w:beforeAutospacing="1" w:after="100" w:afterAutospacing="1" w:line="240" w:lineRule="auto"/>
      <w:jc w:val="center"/>
    </w:pPr>
    <w:rPr>
      <w:rFonts w:ascii="Arial" w:eastAsia="Times New Roman" w:hAnsi="Arial" w:cs="Arial"/>
      <w:b/>
      <w:bCs/>
      <w:color w:val="FFFFFF"/>
      <w:sz w:val="20"/>
      <w:szCs w:val="20"/>
      <w:lang w:eastAsia="es-CO"/>
    </w:rPr>
  </w:style>
  <w:style w:type="paragraph" w:customStyle="1" w:styleId="xl85">
    <w:name w:val="xl85"/>
    <w:basedOn w:val="Normal"/>
    <w:rsid w:val="007E0E5C"/>
    <w:pPr>
      <w:spacing w:before="100" w:beforeAutospacing="1" w:after="100" w:afterAutospacing="1" w:line="240" w:lineRule="auto"/>
    </w:pPr>
    <w:rPr>
      <w:rFonts w:ascii="Arial" w:eastAsia="Times New Roman" w:hAnsi="Arial" w:cs="Arial"/>
      <w:sz w:val="20"/>
      <w:szCs w:val="20"/>
      <w:lang w:eastAsia="es-CO"/>
    </w:rPr>
  </w:style>
  <w:style w:type="paragraph" w:customStyle="1" w:styleId="xl86">
    <w:name w:val="xl86"/>
    <w:basedOn w:val="Normal"/>
    <w:rsid w:val="007E0E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0"/>
      <w:szCs w:val="20"/>
      <w:lang w:eastAsia="es-CO"/>
    </w:rPr>
  </w:style>
  <w:style w:type="paragraph" w:customStyle="1" w:styleId="xl87">
    <w:name w:val="xl87"/>
    <w:basedOn w:val="Normal"/>
    <w:rsid w:val="007E0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s-CO"/>
    </w:rPr>
  </w:style>
  <w:style w:type="paragraph" w:customStyle="1" w:styleId="xl88">
    <w:name w:val="xl88"/>
    <w:basedOn w:val="Normal"/>
    <w:rsid w:val="007E0E5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CO"/>
    </w:rPr>
  </w:style>
  <w:style w:type="paragraph" w:customStyle="1" w:styleId="xl89">
    <w:name w:val="xl89"/>
    <w:basedOn w:val="Normal"/>
    <w:rsid w:val="007E0E5C"/>
    <w:pPr>
      <w:pBdr>
        <w:top w:val="single" w:sz="4" w:space="0" w:color="FFFFFF"/>
        <w:left w:val="single" w:sz="4" w:space="0" w:color="FFFFFF"/>
        <w:right w:val="single" w:sz="4" w:space="0" w:color="FFFFFF"/>
      </w:pBdr>
      <w:shd w:val="clear" w:color="000000" w:fill="548235"/>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90">
    <w:name w:val="xl90"/>
    <w:basedOn w:val="Normal"/>
    <w:rsid w:val="007E0E5C"/>
    <w:pPr>
      <w:pBdr>
        <w:top w:val="single" w:sz="4" w:space="0" w:color="FFFFFF"/>
        <w:left w:val="single" w:sz="4" w:space="0" w:color="FFFFFF"/>
      </w:pBdr>
      <w:shd w:val="clear" w:color="000000" w:fill="548235"/>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91">
    <w:name w:val="xl91"/>
    <w:basedOn w:val="Normal"/>
    <w:rsid w:val="007E0E5C"/>
    <w:pPr>
      <w:pBdr>
        <w:top w:val="single" w:sz="4" w:space="0" w:color="FFFFFF"/>
        <w:left w:val="single" w:sz="4" w:space="0" w:color="FFFFFF"/>
        <w:bottom w:val="single" w:sz="4" w:space="0" w:color="FFFFFF"/>
        <w:right w:val="single" w:sz="4" w:space="0" w:color="FFFFFF"/>
      </w:pBdr>
      <w:shd w:val="clear" w:color="000000" w:fill="548235"/>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92">
    <w:name w:val="xl92"/>
    <w:basedOn w:val="Normal"/>
    <w:rsid w:val="007E0E5C"/>
    <w:pPr>
      <w:pBdr>
        <w:top w:val="single" w:sz="4" w:space="0" w:color="FFFFFF"/>
        <w:left w:val="single" w:sz="4" w:space="0" w:color="FFFFFF"/>
        <w:bottom w:val="single" w:sz="4" w:space="0" w:color="FFFFFF"/>
        <w:right w:val="single" w:sz="4" w:space="0" w:color="FFFFFF"/>
      </w:pBdr>
      <w:shd w:val="clear" w:color="000000" w:fill="548235"/>
      <w:spacing w:before="100" w:beforeAutospacing="1" w:after="100" w:afterAutospacing="1" w:line="240" w:lineRule="auto"/>
      <w:jc w:val="center"/>
    </w:pPr>
    <w:rPr>
      <w:rFonts w:ascii="Arial" w:eastAsia="Times New Roman" w:hAnsi="Arial" w:cs="Arial"/>
      <w:b/>
      <w:bCs/>
      <w:color w:val="FFFFFF"/>
      <w:sz w:val="18"/>
      <w:szCs w:val="18"/>
      <w:lang w:eastAsia="es-CO"/>
    </w:rPr>
  </w:style>
  <w:style w:type="paragraph" w:customStyle="1" w:styleId="xl93">
    <w:name w:val="xl93"/>
    <w:basedOn w:val="Normal"/>
    <w:rsid w:val="007E0E5C"/>
    <w:pPr>
      <w:pBdr>
        <w:top w:val="single" w:sz="4" w:space="0" w:color="FFFFFF"/>
        <w:left w:val="single" w:sz="4" w:space="0" w:color="FFFFFF"/>
        <w:bottom w:val="single" w:sz="4" w:space="0" w:color="FFFFFF"/>
        <w:right w:val="single" w:sz="4" w:space="0" w:color="FFFFFF"/>
      </w:pBdr>
      <w:shd w:val="clear" w:color="000000" w:fill="548235"/>
      <w:spacing w:before="100" w:beforeAutospacing="1" w:after="100" w:afterAutospacing="1" w:line="240" w:lineRule="auto"/>
      <w:jc w:val="center"/>
    </w:pPr>
    <w:rPr>
      <w:rFonts w:ascii="Arial" w:eastAsia="Times New Roman" w:hAnsi="Arial" w:cs="Arial"/>
      <w:b/>
      <w:bCs/>
      <w:color w:val="FFFFFF"/>
      <w:sz w:val="18"/>
      <w:szCs w:val="18"/>
      <w:lang w:eastAsia="es-CO"/>
    </w:rPr>
  </w:style>
  <w:style w:type="paragraph" w:customStyle="1" w:styleId="xl94">
    <w:name w:val="xl94"/>
    <w:basedOn w:val="Normal"/>
    <w:rsid w:val="007E0E5C"/>
    <w:pPr>
      <w:pBdr>
        <w:top w:val="single" w:sz="4" w:space="0" w:color="FFFFFF"/>
        <w:left w:val="single" w:sz="4" w:space="0" w:color="FFFFFF"/>
        <w:bottom w:val="single" w:sz="4" w:space="0" w:color="FFFFFF"/>
        <w:right w:val="single" w:sz="4" w:space="0" w:color="FFFFFF"/>
      </w:pBdr>
      <w:shd w:val="clear" w:color="000000" w:fill="548235"/>
      <w:spacing w:before="100" w:beforeAutospacing="1" w:after="100" w:afterAutospacing="1" w:line="240" w:lineRule="auto"/>
    </w:pPr>
    <w:rPr>
      <w:rFonts w:ascii="Arial" w:eastAsia="Times New Roman" w:hAnsi="Arial" w:cs="Arial"/>
      <w:b/>
      <w:bCs/>
      <w:color w:val="FFFFFF"/>
      <w:sz w:val="18"/>
      <w:szCs w:val="18"/>
      <w:lang w:eastAsia="es-CO"/>
    </w:rPr>
  </w:style>
  <w:style w:type="paragraph" w:customStyle="1" w:styleId="xl95">
    <w:name w:val="xl95"/>
    <w:basedOn w:val="Normal"/>
    <w:rsid w:val="007E0E5C"/>
    <w:pPr>
      <w:pBdr>
        <w:left w:val="single" w:sz="4" w:space="0" w:color="FFFFFF"/>
      </w:pBdr>
      <w:shd w:val="clear" w:color="000000" w:fill="548235"/>
      <w:spacing w:before="100" w:beforeAutospacing="1" w:after="100" w:afterAutospacing="1" w:line="240" w:lineRule="auto"/>
    </w:pPr>
    <w:rPr>
      <w:rFonts w:ascii="Arial" w:eastAsia="Times New Roman" w:hAnsi="Arial" w:cs="Arial"/>
      <w:b/>
      <w:bCs/>
      <w:color w:val="FFFFFF"/>
      <w:sz w:val="18"/>
      <w:szCs w:val="18"/>
      <w:lang w:eastAsia="es-CO"/>
    </w:rPr>
  </w:style>
  <w:style w:type="paragraph" w:customStyle="1" w:styleId="xl96">
    <w:name w:val="xl96"/>
    <w:basedOn w:val="Normal"/>
    <w:rsid w:val="007E0E5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jc w:val="center"/>
    </w:pPr>
    <w:rPr>
      <w:rFonts w:ascii="Arial" w:eastAsia="Times New Roman" w:hAnsi="Arial" w:cs="Arial"/>
      <w:b/>
      <w:bCs/>
      <w:color w:val="FFFFFF"/>
      <w:sz w:val="20"/>
      <w:szCs w:val="20"/>
      <w:lang w:eastAsia="es-CO"/>
    </w:rPr>
  </w:style>
  <w:style w:type="paragraph" w:customStyle="1" w:styleId="xl97">
    <w:name w:val="xl97"/>
    <w:basedOn w:val="Normal"/>
    <w:rsid w:val="007E0E5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jc w:val="center"/>
    </w:pPr>
    <w:rPr>
      <w:rFonts w:ascii="Arial" w:eastAsia="Times New Roman" w:hAnsi="Arial" w:cs="Arial"/>
      <w:b/>
      <w:bCs/>
      <w:color w:val="FFFFFF"/>
      <w:sz w:val="20"/>
      <w:szCs w:val="20"/>
      <w:lang w:eastAsia="es-CO"/>
    </w:rPr>
  </w:style>
  <w:style w:type="paragraph" w:customStyle="1" w:styleId="xl98">
    <w:name w:val="xl98"/>
    <w:basedOn w:val="Normal"/>
    <w:rsid w:val="007E0E5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jc w:val="center"/>
    </w:pPr>
    <w:rPr>
      <w:rFonts w:ascii="Arial" w:eastAsia="Times New Roman" w:hAnsi="Arial" w:cs="Arial"/>
      <w:color w:val="FFFFFF"/>
      <w:sz w:val="20"/>
      <w:szCs w:val="20"/>
      <w:lang w:eastAsia="es-CO"/>
    </w:rPr>
  </w:style>
  <w:style w:type="paragraph" w:customStyle="1" w:styleId="xl99">
    <w:name w:val="xl99"/>
    <w:basedOn w:val="Normal"/>
    <w:rsid w:val="007E0E5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jc w:val="center"/>
    </w:pPr>
    <w:rPr>
      <w:rFonts w:ascii="Arial" w:eastAsia="Times New Roman" w:hAnsi="Arial" w:cs="Arial"/>
      <w:color w:val="FFFFFF"/>
      <w:sz w:val="20"/>
      <w:szCs w:val="20"/>
      <w:lang w:eastAsia="es-CO"/>
    </w:rPr>
  </w:style>
  <w:style w:type="paragraph" w:customStyle="1" w:styleId="xl100">
    <w:name w:val="xl100"/>
    <w:basedOn w:val="Normal"/>
    <w:rsid w:val="007E0E5C"/>
    <w:pPr>
      <w:pBdr>
        <w:left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101">
    <w:name w:val="xl101"/>
    <w:basedOn w:val="Normal"/>
    <w:rsid w:val="007E0E5C"/>
    <w:pPr>
      <w:pBdr>
        <w:top w:val="single" w:sz="4" w:space="0" w:color="auto"/>
        <w:left w:val="single" w:sz="4" w:space="0" w:color="auto"/>
        <w:bottom w:val="single" w:sz="4" w:space="0" w:color="auto"/>
      </w:pBdr>
      <w:shd w:val="clear" w:color="000000" w:fill="548235"/>
      <w:spacing w:before="100" w:beforeAutospacing="1" w:after="100" w:afterAutospacing="1" w:line="240" w:lineRule="auto"/>
      <w:jc w:val="center"/>
    </w:pPr>
    <w:rPr>
      <w:rFonts w:ascii="Arial" w:eastAsia="Times New Roman" w:hAnsi="Arial" w:cs="Arial"/>
      <w:color w:val="FFFFFF"/>
      <w:sz w:val="20"/>
      <w:szCs w:val="20"/>
      <w:lang w:eastAsia="es-CO"/>
    </w:rPr>
  </w:style>
  <w:style w:type="paragraph" w:customStyle="1" w:styleId="xl102">
    <w:name w:val="xl102"/>
    <w:basedOn w:val="Normal"/>
    <w:rsid w:val="007E0E5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Arial" w:eastAsia="Times New Roman" w:hAnsi="Arial" w:cs="Arial"/>
      <w:color w:val="FFFFFF"/>
      <w:sz w:val="20"/>
      <w:szCs w:val="20"/>
      <w:lang w:eastAsia="es-CO"/>
    </w:rPr>
  </w:style>
  <w:style w:type="paragraph" w:customStyle="1" w:styleId="xl103">
    <w:name w:val="xl103"/>
    <w:basedOn w:val="Normal"/>
    <w:rsid w:val="007E0E5C"/>
    <w:pPr>
      <w:pBdr>
        <w:top w:val="single" w:sz="4" w:space="0" w:color="auto"/>
        <w:bottom w:val="single" w:sz="4" w:space="0" w:color="auto"/>
        <w:right w:val="single" w:sz="4" w:space="0" w:color="auto"/>
      </w:pBdr>
      <w:shd w:val="clear" w:color="000000" w:fill="548235"/>
      <w:spacing w:before="100" w:beforeAutospacing="1" w:after="100" w:afterAutospacing="1" w:line="240" w:lineRule="auto"/>
      <w:jc w:val="center"/>
    </w:pPr>
    <w:rPr>
      <w:rFonts w:ascii="Arial" w:eastAsia="Times New Roman" w:hAnsi="Arial" w:cs="Arial"/>
      <w:color w:val="FFFFFF"/>
      <w:sz w:val="20"/>
      <w:szCs w:val="20"/>
      <w:lang w:eastAsia="es-CO"/>
    </w:rPr>
  </w:style>
  <w:style w:type="paragraph" w:customStyle="1" w:styleId="xl104">
    <w:name w:val="xl104"/>
    <w:basedOn w:val="Normal"/>
    <w:rsid w:val="007E0E5C"/>
    <w:pPr>
      <w:pBdr>
        <w:top w:val="single" w:sz="4" w:space="0" w:color="FFFFFF"/>
        <w:left w:val="single" w:sz="4" w:space="0" w:color="FFFFFF"/>
        <w:bottom w:val="single" w:sz="4" w:space="0" w:color="FFFFFF"/>
      </w:pBdr>
      <w:shd w:val="clear" w:color="000000" w:fill="548235"/>
      <w:spacing w:before="100" w:beforeAutospacing="1" w:after="100" w:afterAutospacing="1" w:line="240" w:lineRule="auto"/>
      <w:jc w:val="right"/>
      <w:textAlignment w:val="center"/>
    </w:pPr>
    <w:rPr>
      <w:rFonts w:ascii="Arial" w:eastAsia="Times New Roman" w:hAnsi="Arial" w:cs="Arial"/>
      <w:color w:val="FFFFFF"/>
      <w:sz w:val="20"/>
      <w:szCs w:val="20"/>
      <w:lang w:eastAsia="es-CO"/>
    </w:rPr>
  </w:style>
  <w:style w:type="paragraph" w:customStyle="1" w:styleId="xl105">
    <w:name w:val="xl105"/>
    <w:basedOn w:val="Normal"/>
    <w:rsid w:val="007E0E5C"/>
    <w:pPr>
      <w:pBdr>
        <w:top w:val="single" w:sz="4" w:space="0" w:color="FFFFFF"/>
        <w:bottom w:val="single" w:sz="4" w:space="0" w:color="FFFFFF"/>
      </w:pBdr>
      <w:shd w:val="clear" w:color="000000" w:fill="548235"/>
      <w:spacing w:before="100" w:beforeAutospacing="1" w:after="100" w:afterAutospacing="1" w:line="240" w:lineRule="auto"/>
      <w:jc w:val="right"/>
      <w:textAlignment w:val="center"/>
    </w:pPr>
    <w:rPr>
      <w:rFonts w:ascii="Arial" w:eastAsia="Times New Roman" w:hAnsi="Arial" w:cs="Arial"/>
      <w:color w:val="FFFFFF"/>
      <w:sz w:val="20"/>
      <w:szCs w:val="20"/>
      <w:lang w:eastAsia="es-CO"/>
    </w:rPr>
  </w:style>
  <w:style w:type="paragraph" w:customStyle="1" w:styleId="xl106">
    <w:name w:val="xl106"/>
    <w:basedOn w:val="Normal"/>
    <w:rsid w:val="007E0E5C"/>
    <w:pPr>
      <w:pBdr>
        <w:top w:val="single" w:sz="4" w:space="0" w:color="FFFFFF"/>
        <w:bottom w:val="single" w:sz="4" w:space="0" w:color="FFFFFF"/>
        <w:right w:val="single" w:sz="4" w:space="0" w:color="000000"/>
      </w:pBdr>
      <w:shd w:val="clear" w:color="000000" w:fill="548235"/>
      <w:spacing w:before="100" w:beforeAutospacing="1" w:after="100" w:afterAutospacing="1" w:line="240" w:lineRule="auto"/>
      <w:jc w:val="right"/>
      <w:textAlignment w:val="center"/>
    </w:pPr>
    <w:rPr>
      <w:rFonts w:ascii="Arial" w:eastAsia="Times New Roman" w:hAnsi="Arial" w:cs="Arial"/>
      <w:color w:val="FFFFFF"/>
      <w:sz w:val="20"/>
      <w:szCs w:val="20"/>
      <w:lang w:eastAsia="es-CO"/>
    </w:rPr>
  </w:style>
  <w:style w:type="paragraph" w:customStyle="1" w:styleId="xl107">
    <w:name w:val="xl107"/>
    <w:basedOn w:val="Normal"/>
    <w:rsid w:val="007E0E5C"/>
    <w:pPr>
      <w:pBdr>
        <w:top w:val="single" w:sz="4" w:space="0" w:color="FFFFFF"/>
        <w:left w:val="single" w:sz="4" w:space="0" w:color="FFFFFF"/>
        <w:bottom w:val="single" w:sz="4" w:space="0" w:color="FFFFFF"/>
      </w:pBdr>
      <w:shd w:val="clear" w:color="000000" w:fill="D9D9D9"/>
      <w:spacing w:before="100" w:beforeAutospacing="1" w:after="100" w:afterAutospacing="1" w:line="240" w:lineRule="auto"/>
      <w:jc w:val="center"/>
    </w:pPr>
    <w:rPr>
      <w:rFonts w:ascii="Arial" w:eastAsia="Times New Roman" w:hAnsi="Arial" w:cs="Arial"/>
      <w:b/>
      <w:bCs/>
      <w:color w:val="FFFFFF"/>
      <w:sz w:val="20"/>
      <w:szCs w:val="20"/>
      <w:lang w:eastAsia="es-CO"/>
    </w:rPr>
  </w:style>
  <w:style w:type="paragraph" w:customStyle="1" w:styleId="xl108">
    <w:name w:val="xl108"/>
    <w:basedOn w:val="Normal"/>
    <w:rsid w:val="007E0E5C"/>
    <w:pPr>
      <w:pBdr>
        <w:top w:val="single" w:sz="4" w:space="0" w:color="FFFFFF"/>
        <w:bottom w:val="single" w:sz="4" w:space="0" w:color="FFFFFF"/>
      </w:pBdr>
      <w:shd w:val="clear" w:color="000000" w:fill="D9D9D9"/>
      <w:spacing w:before="100" w:beforeAutospacing="1" w:after="100" w:afterAutospacing="1" w:line="240" w:lineRule="auto"/>
      <w:jc w:val="center"/>
    </w:pPr>
    <w:rPr>
      <w:rFonts w:ascii="Arial" w:eastAsia="Times New Roman" w:hAnsi="Arial" w:cs="Arial"/>
      <w:b/>
      <w:bCs/>
      <w:color w:val="FFFFFF"/>
      <w:sz w:val="20"/>
      <w:szCs w:val="20"/>
      <w:lang w:eastAsia="es-CO"/>
    </w:rPr>
  </w:style>
  <w:style w:type="paragraph" w:customStyle="1" w:styleId="xl109">
    <w:name w:val="xl109"/>
    <w:basedOn w:val="Normal"/>
    <w:rsid w:val="007E0E5C"/>
    <w:pPr>
      <w:pBdr>
        <w:top w:val="single" w:sz="4" w:space="0" w:color="FFFFFF"/>
        <w:bottom w:val="single" w:sz="4" w:space="0" w:color="FFFFFF"/>
        <w:right w:val="single" w:sz="4" w:space="0" w:color="FFFFFF"/>
      </w:pBdr>
      <w:shd w:val="clear" w:color="000000" w:fill="D9D9D9"/>
      <w:spacing w:before="100" w:beforeAutospacing="1" w:after="100" w:afterAutospacing="1" w:line="240" w:lineRule="auto"/>
      <w:jc w:val="center"/>
    </w:pPr>
    <w:rPr>
      <w:rFonts w:ascii="Arial" w:eastAsia="Times New Roman" w:hAnsi="Arial" w:cs="Arial"/>
      <w:b/>
      <w:bCs/>
      <w:color w:val="FFFFFF"/>
      <w:sz w:val="20"/>
      <w:szCs w:val="20"/>
      <w:lang w:eastAsia="es-CO"/>
    </w:rPr>
  </w:style>
  <w:style w:type="paragraph" w:customStyle="1" w:styleId="xl110">
    <w:name w:val="xl110"/>
    <w:basedOn w:val="Normal"/>
    <w:rsid w:val="007E0E5C"/>
    <w:pPr>
      <w:pBdr>
        <w:top w:val="single" w:sz="4" w:space="0" w:color="auto"/>
        <w:left w:val="single" w:sz="4" w:space="0" w:color="auto"/>
        <w:right w:val="single" w:sz="4" w:space="0" w:color="auto"/>
      </w:pBdr>
      <w:shd w:val="clear" w:color="000000" w:fill="548235"/>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11">
    <w:name w:val="xl111"/>
    <w:basedOn w:val="Normal"/>
    <w:rsid w:val="007E0E5C"/>
    <w:pPr>
      <w:pBdr>
        <w:left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12">
    <w:name w:val="xl112"/>
    <w:basedOn w:val="Normal"/>
    <w:rsid w:val="007E0E5C"/>
    <w:pPr>
      <w:pBdr>
        <w:left w:val="single" w:sz="4" w:space="0" w:color="FFFFFF"/>
        <w:right w:val="single" w:sz="4" w:space="0" w:color="FFFFFF"/>
      </w:pBdr>
      <w:shd w:val="clear" w:color="000000" w:fill="A9D08E"/>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13">
    <w:name w:val="xl113"/>
    <w:basedOn w:val="Normal"/>
    <w:rsid w:val="007E0E5C"/>
    <w:pPr>
      <w:pBdr>
        <w:left w:val="single" w:sz="4" w:space="0" w:color="FFFFFF"/>
        <w:bottom w:val="single" w:sz="4" w:space="0" w:color="FFFFFF"/>
        <w:right w:val="single" w:sz="4" w:space="0" w:color="FFFFFF"/>
      </w:pBdr>
      <w:shd w:val="clear" w:color="000000" w:fill="A9D08E"/>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14">
    <w:name w:val="xl114"/>
    <w:basedOn w:val="Normal"/>
    <w:rsid w:val="007E0E5C"/>
    <w:pPr>
      <w:pBdr>
        <w:top w:val="single" w:sz="4" w:space="0" w:color="auto"/>
        <w:left w:val="single" w:sz="4" w:space="0" w:color="auto"/>
        <w:right w:val="single" w:sz="4" w:space="0" w:color="auto"/>
      </w:pBdr>
      <w:shd w:val="clear" w:color="000000" w:fill="548235"/>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15">
    <w:name w:val="xl115"/>
    <w:basedOn w:val="Normal"/>
    <w:rsid w:val="007E0E5C"/>
    <w:pPr>
      <w:pBdr>
        <w:left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16">
    <w:name w:val="xl116"/>
    <w:basedOn w:val="Normal"/>
    <w:rsid w:val="007E0E5C"/>
    <w:pPr>
      <w:pBdr>
        <w:top w:val="single" w:sz="4" w:space="0" w:color="auto"/>
        <w:left w:val="single" w:sz="4" w:space="0" w:color="auto"/>
        <w:bottom w:val="single" w:sz="4" w:space="0" w:color="FFFFFF"/>
        <w:right w:val="single" w:sz="4" w:space="0" w:color="auto"/>
      </w:pBdr>
      <w:shd w:val="clear" w:color="000000" w:fill="548235"/>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17">
    <w:name w:val="xl117"/>
    <w:basedOn w:val="Normal"/>
    <w:rsid w:val="007E0E5C"/>
    <w:pPr>
      <w:pBdr>
        <w:top w:val="single" w:sz="4" w:space="0" w:color="FFFFFF"/>
        <w:left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18">
    <w:name w:val="xl118"/>
    <w:basedOn w:val="Normal"/>
    <w:rsid w:val="007E0E5C"/>
    <w:pPr>
      <w:pBdr>
        <w:left w:val="single" w:sz="4" w:space="0" w:color="FFFFFF"/>
      </w:pBdr>
      <w:shd w:val="clear" w:color="000000" w:fill="A9D08E"/>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19">
    <w:name w:val="xl119"/>
    <w:basedOn w:val="Normal"/>
    <w:rsid w:val="007E0E5C"/>
    <w:pPr>
      <w:pBdr>
        <w:left w:val="single" w:sz="4" w:space="0" w:color="FFFFFF"/>
        <w:bottom w:val="single" w:sz="4" w:space="0" w:color="FFFFFF"/>
        <w:right w:val="single" w:sz="4" w:space="0" w:color="FFFFFF"/>
      </w:pBdr>
      <w:shd w:val="clear" w:color="000000" w:fill="A9D08E"/>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20">
    <w:name w:val="xl120"/>
    <w:basedOn w:val="Normal"/>
    <w:rsid w:val="007E0E5C"/>
    <w:pPr>
      <w:pBdr>
        <w:top w:val="single" w:sz="4" w:space="0" w:color="FFFFFF"/>
        <w:left w:val="single" w:sz="4" w:space="0" w:color="FFFFFF"/>
        <w:bottom w:val="single" w:sz="4" w:space="0" w:color="FFFFFF"/>
        <w:right w:val="single" w:sz="4" w:space="0" w:color="FFFFFF"/>
      </w:pBdr>
      <w:shd w:val="clear" w:color="000000" w:fill="A9D08E"/>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21">
    <w:name w:val="xl121"/>
    <w:basedOn w:val="Normal"/>
    <w:rsid w:val="007E0E5C"/>
    <w:pPr>
      <w:pBdr>
        <w:left w:val="single" w:sz="4" w:space="0" w:color="FFFFFF"/>
        <w:bottom w:val="single" w:sz="4" w:space="0" w:color="FFFFFF"/>
        <w:right w:val="single" w:sz="4" w:space="0" w:color="FFFFFF"/>
      </w:pBdr>
      <w:shd w:val="clear" w:color="000000" w:fill="A9D08E"/>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22">
    <w:name w:val="xl122"/>
    <w:basedOn w:val="Normal"/>
    <w:rsid w:val="007E0E5C"/>
    <w:pPr>
      <w:pBdr>
        <w:top w:val="single" w:sz="4" w:space="0" w:color="FFFFFF"/>
        <w:left w:val="single" w:sz="4" w:space="0" w:color="FFFFFF"/>
        <w:bottom w:val="single" w:sz="4" w:space="0" w:color="FFFFFF"/>
        <w:right w:val="single" w:sz="4" w:space="0" w:color="FFFFFF"/>
      </w:pBdr>
      <w:shd w:val="clear" w:color="000000" w:fill="A9D08E"/>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23">
    <w:name w:val="xl123"/>
    <w:basedOn w:val="Normal"/>
    <w:rsid w:val="007E0E5C"/>
    <w:pPr>
      <w:pBdr>
        <w:left w:val="single" w:sz="4" w:space="0" w:color="FFFFFF"/>
        <w:bottom w:val="single" w:sz="4" w:space="0" w:color="FFFFFF"/>
        <w:right w:val="single" w:sz="4" w:space="0" w:color="FFFFFF"/>
      </w:pBdr>
      <w:shd w:val="clear" w:color="000000" w:fill="A9D08E"/>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24">
    <w:name w:val="xl124"/>
    <w:basedOn w:val="Normal"/>
    <w:rsid w:val="007E0E5C"/>
    <w:pPr>
      <w:pBdr>
        <w:top w:val="single" w:sz="4" w:space="0" w:color="FFFFFF"/>
        <w:left w:val="single" w:sz="4" w:space="0" w:color="FFFFFF"/>
        <w:bottom w:val="single" w:sz="4" w:space="0" w:color="FFFFFF"/>
        <w:right w:val="single" w:sz="4" w:space="0" w:color="FFFFFF"/>
      </w:pBdr>
      <w:shd w:val="clear" w:color="000000" w:fill="A9D08E"/>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25">
    <w:name w:val="xl125"/>
    <w:basedOn w:val="Normal"/>
    <w:rsid w:val="007E0E5C"/>
    <w:pPr>
      <w:pBdr>
        <w:top w:val="single" w:sz="4" w:space="0" w:color="FFFFFF"/>
        <w:left w:val="single" w:sz="4" w:space="0" w:color="FFFFFF"/>
        <w:bottom w:val="single" w:sz="4" w:space="0" w:color="FFFFFF"/>
        <w:right w:val="single" w:sz="4" w:space="0" w:color="FFFFFF"/>
      </w:pBdr>
      <w:shd w:val="clear" w:color="000000" w:fill="A9D08E"/>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26">
    <w:name w:val="xl126"/>
    <w:basedOn w:val="Normal"/>
    <w:rsid w:val="007E0E5C"/>
    <w:pPr>
      <w:pBdr>
        <w:top w:val="single" w:sz="4" w:space="0" w:color="FFFFFF"/>
        <w:left w:val="single" w:sz="4" w:space="0" w:color="FFFFFF"/>
      </w:pBdr>
      <w:shd w:val="clear" w:color="000000" w:fill="A9D08E"/>
      <w:spacing w:before="100" w:beforeAutospacing="1" w:after="100" w:afterAutospacing="1" w:line="240" w:lineRule="auto"/>
      <w:jc w:val="right"/>
      <w:textAlignment w:val="center"/>
    </w:pPr>
    <w:rPr>
      <w:rFonts w:ascii="Arial" w:eastAsia="Times New Roman" w:hAnsi="Arial" w:cs="Arial"/>
      <w:b/>
      <w:bCs/>
      <w:color w:val="FFFFFF"/>
      <w:sz w:val="20"/>
      <w:szCs w:val="20"/>
      <w:lang w:eastAsia="es-CO"/>
    </w:rPr>
  </w:style>
  <w:style w:type="paragraph" w:customStyle="1" w:styleId="xl127">
    <w:name w:val="xl127"/>
    <w:basedOn w:val="Normal"/>
    <w:rsid w:val="007E0E5C"/>
    <w:pPr>
      <w:pBdr>
        <w:top w:val="single" w:sz="4" w:space="0" w:color="FFFFFF"/>
      </w:pBdr>
      <w:shd w:val="clear" w:color="000000" w:fill="A9D08E"/>
      <w:spacing w:before="100" w:beforeAutospacing="1" w:after="100" w:afterAutospacing="1" w:line="240" w:lineRule="auto"/>
      <w:jc w:val="right"/>
      <w:textAlignment w:val="center"/>
    </w:pPr>
    <w:rPr>
      <w:rFonts w:ascii="Arial" w:eastAsia="Times New Roman" w:hAnsi="Arial" w:cs="Arial"/>
      <w:b/>
      <w:bCs/>
      <w:color w:val="FFFFFF"/>
      <w:sz w:val="20"/>
      <w:szCs w:val="20"/>
      <w:lang w:eastAsia="es-CO"/>
    </w:rPr>
  </w:style>
  <w:style w:type="paragraph" w:customStyle="1" w:styleId="xl128">
    <w:name w:val="xl128"/>
    <w:basedOn w:val="Normal"/>
    <w:rsid w:val="007E0E5C"/>
    <w:pPr>
      <w:pBdr>
        <w:top w:val="single" w:sz="4" w:space="0" w:color="FFFFFF"/>
        <w:right w:val="single" w:sz="4" w:space="0" w:color="auto"/>
      </w:pBdr>
      <w:shd w:val="clear" w:color="000000" w:fill="A9D08E"/>
      <w:spacing w:before="100" w:beforeAutospacing="1" w:after="100" w:afterAutospacing="1" w:line="240" w:lineRule="auto"/>
      <w:jc w:val="right"/>
      <w:textAlignment w:val="center"/>
    </w:pPr>
    <w:rPr>
      <w:rFonts w:ascii="Arial" w:eastAsia="Times New Roman" w:hAnsi="Arial" w:cs="Arial"/>
      <w:b/>
      <w:bCs/>
      <w:color w:val="FFFFFF"/>
      <w:sz w:val="20"/>
      <w:szCs w:val="20"/>
      <w:lang w:eastAsia="es-CO"/>
    </w:rPr>
  </w:style>
  <w:style w:type="paragraph" w:customStyle="1" w:styleId="xl129">
    <w:name w:val="xl129"/>
    <w:basedOn w:val="Normal"/>
    <w:rsid w:val="007E0E5C"/>
    <w:pPr>
      <w:shd w:val="clear" w:color="000000" w:fill="548235"/>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130">
    <w:name w:val="xl130"/>
    <w:basedOn w:val="Normal"/>
    <w:rsid w:val="007E0E5C"/>
    <w:pPr>
      <w:pBdr>
        <w:bottom w:val="single" w:sz="4" w:space="0" w:color="FFFFFF"/>
      </w:pBdr>
      <w:shd w:val="clear" w:color="000000" w:fill="548235"/>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131">
    <w:name w:val="xl131"/>
    <w:basedOn w:val="Normal"/>
    <w:rsid w:val="007E0E5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132">
    <w:name w:val="xl132"/>
    <w:basedOn w:val="Normal"/>
    <w:rsid w:val="007E0E5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D733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321"/>
    <w:rPr>
      <w:rFonts w:ascii="Calibri" w:eastAsia="Calibri" w:hAnsi="Calibri" w:cs="Times New Roman"/>
      <w:kern w:val="0"/>
      <w14:ligatures w14:val="none"/>
    </w:rPr>
  </w:style>
  <w:style w:type="paragraph" w:styleId="Piedepgina">
    <w:name w:val="footer"/>
    <w:basedOn w:val="Normal"/>
    <w:link w:val="PiedepginaCar"/>
    <w:uiPriority w:val="99"/>
    <w:unhideWhenUsed/>
    <w:rsid w:val="00D733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32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7297">
      <w:bodyDiv w:val="1"/>
      <w:marLeft w:val="0"/>
      <w:marRight w:val="0"/>
      <w:marTop w:val="0"/>
      <w:marBottom w:val="0"/>
      <w:divBdr>
        <w:top w:val="none" w:sz="0" w:space="0" w:color="auto"/>
        <w:left w:val="none" w:sz="0" w:space="0" w:color="auto"/>
        <w:bottom w:val="none" w:sz="0" w:space="0" w:color="auto"/>
        <w:right w:val="none" w:sz="0" w:space="0" w:color="auto"/>
      </w:divBdr>
    </w:div>
    <w:div w:id="1423182911">
      <w:bodyDiv w:val="1"/>
      <w:marLeft w:val="0"/>
      <w:marRight w:val="0"/>
      <w:marTop w:val="0"/>
      <w:marBottom w:val="0"/>
      <w:divBdr>
        <w:top w:val="none" w:sz="0" w:space="0" w:color="auto"/>
        <w:left w:val="none" w:sz="0" w:space="0" w:color="auto"/>
        <w:bottom w:val="none" w:sz="0" w:space="0" w:color="auto"/>
        <w:right w:val="none" w:sz="0" w:space="0" w:color="auto"/>
      </w:divBdr>
    </w:div>
    <w:div w:id="1605377295">
      <w:bodyDiv w:val="1"/>
      <w:marLeft w:val="0"/>
      <w:marRight w:val="0"/>
      <w:marTop w:val="0"/>
      <w:marBottom w:val="0"/>
      <w:divBdr>
        <w:top w:val="none" w:sz="0" w:space="0" w:color="auto"/>
        <w:left w:val="none" w:sz="0" w:space="0" w:color="auto"/>
        <w:bottom w:val="none" w:sz="0" w:space="0" w:color="auto"/>
        <w:right w:val="none" w:sz="0" w:space="0" w:color="auto"/>
      </w:divBdr>
    </w:div>
    <w:div w:id="18286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d5d2067f9621400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7D0B8-0BDD-4FC7-B116-AB32AAFB6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E968C-CB49-4515-B20E-00CBEAB8431A}">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490E969C-F29E-4939-92B1-FDC6C051CAD6}">
  <ds:schemaRefs>
    <ds:schemaRef ds:uri="http://schemas.microsoft.com/sharepoint/v3/contenttype/forms"/>
  </ds:schemaRefs>
</ds:datastoreItem>
</file>

<file path=customXml/itemProps4.xml><?xml version="1.0" encoding="utf-8"?>
<ds:datastoreItem xmlns:ds="http://schemas.openxmlformats.org/officeDocument/2006/customXml" ds:itemID="{C3F2AA14-4C12-49B4-BDCF-E712C0E7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3647</Words>
  <Characters>20791</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149</cp:revision>
  <dcterms:created xsi:type="dcterms:W3CDTF">2023-08-01T12:42:00Z</dcterms:created>
  <dcterms:modified xsi:type="dcterms:W3CDTF">2023-10-05T15:13:00Z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