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B459" w14:textId="25872A6E" w:rsidR="00613304" w:rsidRPr="00D74557" w:rsidRDefault="00D74557" w:rsidP="00613304">
      <w:pPr>
        <w:pStyle w:val="Puesto"/>
        <w:jc w:val="both"/>
        <w:rPr>
          <w:rFonts w:ascii="Arial" w:hAnsi="Arial" w:cs="Arial"/>
          <w:bCs w:val="0"/>
        </w:rPr>
      </w:pPr>
      <w:r w:rsidRPr="00D74557">
        <w:rPr>
          <w:rFonts w:ascii="Arial" w:hAnsi="Arial" w:cs="Arial"/>
          <w:bCs w:val="0"/>
        </w:rPr>
        <w:t>DERECHO DE PETICIÓN / DEFINICIÓN / TÉRMINO PARA RESOLVER</w:t>
      </w:r>
    </w:p>
    <w:p w14:paraId="4536934A" w14:textId="4633457F" w:rsidR="00613304" w:rsidRPr="00327457" w:rsidRDefault="00D74557" w:rsidP="00327457">
      <w:pPr>
        <w:pStyle w:val="Puesto"/>
        <w:jc w:val="both"/>
        <w:rPr>
          <w:rFonts w:ascii="Arial" w:hAnsi="Arial" w:cs="Arial"/>
          <w:b w:val="0"/>
          <w:bCs w:val="0"/>
        </w:rPr>
      </w:pPr>
      <w:r>
        <w:rPr>
          <w:rFonts w:ascii="Arial" w:hAnsi="Arial" w:cs="Arial"/>
          <w:b w:val="0"/>
          <w:bCs w:val="0"/>
        </w:rPr>
        <w:t>…</w:t>
      </w:r>
      <w:r w:rsidR="00327457" w:rsidRPr="00327457">
        <w:rPr>
          <w:rFonts w:ascii="Arial" w:hAnsi="Arial" w:cs="Arial"/>
          <w:b w:val="0"/>
          <w:bCs w:val="0"/>
        </w:rPr>
        <w:t xml:space="preserve"> el derecho de petición está consagrado en el artículo 23 de la Constitución Nacional, que señala: “Toda persona tiene derecho a presentar peticiones respetuosas a las autoridades por motivo de interés general o particula</w:t>
      </w:r>
      <w:r>
        <w:rPr>
          <w:rFonts w:ascii="Arial" w:hAnsi="Arial" w:cs="Arial"/>
          <w:b w:val="0"/>
          <w:bCs w:val="0"/>
        </w:rPr>
        <w:t xml:space="preserve">r y a obtener pronta resolución…” </w:t>
      </w:r>
      <w:r w:rsidR="00327457" w:rsidRPr="00327457">
        <w:rPr>
          <w:rFonts w:ascii="Arial" w:hAnsi="Arial" w:cs="Arial"/>
          <w:b w:val="0"/>
          <w:bCs w:val="0"/>
        </w:rPr>
        <w:t>A su vez, la ley estatutaria 1755 de 2015, por medio de la cual fue regulado el Derecho Fundamental de Petición, en su artículo 1º sustituyó el artículo 14 de la Ley 1437 de 2011, en los siguientes términos:</w:t>
      </w:r>
      <w:r>
        <w:rPr>
          <w:rFonts w:ascii="Arial" w:hAnsi="Arial" w:cs="Arial"/>
          <w:b w:val="0"/>
          <w:bCs w:val="0"/>
        </w:rPr>
        <w:t xml:space="preserve"> </w:t>
      </w:r>
      <w:r w:rsidR="00327457" w:rsidRPr="00327457">
        <w:rPr>
          <w:rFonts w:ascii="Arial" w:hAnsi="Arial" w:cs="Arial"/>
          <w:b w:val="0"/>
          <w:bCs w:val="0"/>
        </w:rPr>
        <w:t>Artículo 14. Términos para resolver las distintas modalidades de peticiones. Salvo norma legal especial y so pena de sanción disciplinaria, toda petición deberá resolverse dentro de los quince (15) días siguientes a su recepción.</w:t>
      </w:r>
      <w:r>
        <w:rPr>
          <w:rFonts w:ascii="Arial" w:hAnsi="Arial" w:cs="Arial"/>
          <w:b w:val="0"/>
          <w:bCs w:val="0"/>
        </w:rPr>
        <w:t>”</w:t>
      </w:r>
    </w:p>
    <w:p w14:paraId="28388C19" w14:textId="77777777" w:rsidR="00613304" w:rsidRPr="00613304" w:rsidRDefault="00613304" w:rsidP="00613304">
      <w:pPr>
        <w:pStyle w:val="Puesto"/>
        <w:jc w:val="both"/>
        <w:rPr>
          <w:rFonts w:ascii="Arial" w:hAnsi="Arial" w:cs="Arial"/>
          <w:b w:val="0"/>
          <w:bCs w:val="0"/>
        </w:rPr>
      </w:pPr>
    </w:p>
    <w:p w14:paraId="2581856F" w14:textId="2BE3094F" w:rsidR="00D74557" w:rsidRPr="00D74557" w:rsidRDefault="00D74557" w:rsidP="00D74557">
      <w:pPr>
        <w:pStyle w:val="Puesto"/>
        <w:jc w:val="both"/>
        <w:rPr>
          <w:rFonts w:ascii="Arial" w:hAnsi="Arial" w:cs="Arial"/>
          <w:bCs w:val="0"/>
        </w:rPr>
      </w:pPr>
      <w:r w:rsidRPr="00D74557">
        <w:rPr>
          <w:rFonts w:ascii="Arial" w:hAnsi="Arial" w:cs="Arial"/>
          <w:bCs w:val="0"/>
        </w:rPr>
        <w:t xml:space="preserve">DERECHO DE PETICIÓN / </w:t>
      </w:r>
      <w:r>
        <w:rPr>
          <w:rFonts w:ascii="Arial" w:hAnsi="Arial" w:cs="Arial"/>
          <w:bCs w:val="0"/>
        </w:rPr>
        <w:t>REQUISITOS DE LA RESPUESTA</w:t>
      </w:r>
    </w:p>
    <w:p w14:paraId="431AA1AA" w14:textId="7EB27312" w:rsidR="00613304" w:rsidRPr="00613304" w:rsidRDefault="00D74557" w:rsidP="00613304">
      <w:pPr>
        <w:pStyle w:val="Puesto"/>
        <w:jc w:val="both"/>
        <w:rPr>
          <w:rFonts w:ascii="Arial" w:hAnsi="Arial" w:cs="Arial"/>
          <w:b w:val="0"/>
          <w:bCs w:val="0"/>
        </w:rPr>
      </w:pPr>
      <w:r>
        <w:rPr>
          <w:rFonts w:ascii="Arial" w:hAnsi="Arial" w:cs="Arial"/>
          <w:b w:val="0"/>
          <w:bCs w:val="0"/>
        </w:rPr>
        <w:t xml:space="preserve">… </w:t>
      </w:r>
      <w:r w:rsidRPr="00D74557">
        <w:rPr>
          <w:rFonts w:ascii="Arial" w:hAnsi="Arial" w:cs="Arial"/>
          <w:b w:val="0"/>
          <w:bCs w:val="0"/>
        </w:rPr>
        <w:t>el derecho de petición implica la facultad de obtener de la entidad frente a quien se hace la solicitud una respuesta a tiempo y de fondo, por ello se ha dicho que la respuesta que se dé al derecho de petición debe cumplir los siguientes requisitos: i) Ser oportuna; ii) Resolver de fondo, en forma clara, precisa y congruente lo solicitado, lo cual no implica que deba ser en sentido positivo y; iii) Ser puesta en conocimiento del peticionario.</w:t>
      </w:r>
    </w:p>
    <w:p w14:paraId="17B8AB4A" w14:textId="74E8AC1E" w:rsidR="00613304" w:rsidRDefault="00613304" w:rsidP="00613304">
      <w:pPr>
        <w:pStyle w:val="Puesto"/>
        <w:jc w:val="both"/>
        <w:rPr>
          <w:rFonts w:ascii="Arial" w:hAnsi="Arial" w:cs="Arial"/>
          <w:b w:val="0"/>
          <w:bCs w:val="0"/>
        </w:rPr>
      </w:pPr>
    </w:p>
    <w:p w14:paraId="0101BDB0" w14:textId="5F086ED5" w:rsidR="002344BD" w:rsidRPr="00D74557" w:rsidRDefault="002344BD" w:rsidP="002344BD">
      <w:pPr>
        <w:pStyle w:val="Puesto"/>
        <w:jc w:val="both"/>
        <w:rPr>
          <w:rFonts w:ascii="Arial" w:hAnsi="Arial" w:cs="Arial"/>
          <w:bCs w:val="0"/>
        </w:rPr>
      </w:pPr>
      <w:r w:rsidRPr="00D74557">
        <w:rPr>
          <w:rFonts w:ascii="Arial" w:hAnsi="Arial" w:cs="Arial"/>
          <w:bCs w:val="0"/>
        </w:rPr>
        <w:t xml:space="preserve">DERECHO DE PETICIÓN / </w:t>
      </w:r>
      <w:r>
        <w:rPr>
          <w:rFonts w:ascii="Arial" w:hAnsi="Arial" w:cs="Arial"/>
          <w:bCs w:val="0"/>
        </w:rPr>
        <w:t>TÉRMINOS EN MATERIA PENSIONAL</w:t>
      </w:r>
    </w:p>
    <w:p w14:paraId="1D1FEEF7" w14:textId="352947B3" w:rsidR="00D74557" w:rsidRPr="002344BD" w:rsidRDefault="002344BD" w:rsidP="002344BD">
      <w:pPr>
        <w:pStyle w:val="Puesto"/>
        <w:jc w:val="both"/>
        <w:rPr>
          <w:rFonts w:ascii="Arial" w:hAnsi="Arial" w:cs="Arial"/>
          <w:b w:val="0"/>
          <w:bCs w:val="0"/>
        </w:rPr>
      </w:pPr>
      <w:r>
        <w:rPr>
          <w:rFonts w:ascii="Arial" w:hAnsi="Arial" w:cs="Arial"/>
          <w:b w:val="0"/>
          <w:bCs w:val="0"/>
        </w:rPr>
        <w:t xml:space="preserve">… </w:t>
      </w:r>
      <w:r w:rsidRPr="002344BD">
        <w:rPr>
          <w:rFonts w:ascii="Arial" w:hAnsi="Arial" w:cs="Arial"/>
          <w:b w:val="0"/>
          <w:bCs w:val="0"/>
        </w:rPr>
        <w:t>la Corte Constitucional ha analizado el derecho de petición en tratándose del derecho a la seguridad social en pensiones y tiene establecidas unas directrices claras para precisar la oportunidad en que se han de resolver las peticiones, así:</w:t>
      </w:r>
      <w:r>
        <w:rPr>
          <w:rFonts w:ascii="Arial" w:hAnsi="Arial" w:cs="Arial"/>
          <w:b w:val="0"/>
          <w:bCs w:val="0"/>
        </w:rPr>
        <w:t xml:space="preserve"> </w:t>
      </w:r>
      <w:r w:rsidRPr="002344BD">
        <w:rPr>
          <w:rFonts w:ascii="Arial" w:hAnsi="Arial" w:cs="Arial"/>
          <w:b w:val="0"/>
          <w:bCs w:val="0"/>
        </w:rPr>
        <w:t>“(…) en relación con los términos para resolver las peticiones relacionadas con derechos pensionales, las autoridades cuentan con varios plazos para dar respuesta: (i) 15 días hábiles para todas las solicitudes en materia pensional</w:t>
      </w:r>
      <w:r>
        <w:rPr>
          <w:rFonts w:ascii="Arial" w:hAnsi="Arial" w:cs="Arial"/>
          <w:b w:val="0"/>
          <w:bCs w:val="0"/>
        </w:rPr>
        <w:t>…</w:t>
      </w:r>
      <w:r w:rsidRPr="002344BD">
        <w:rPr>
          <w:rFonts w:ascii="Arial" w:hAnsi="Arial" w:cs="Arial"/>
          <w:b w:val="0"/>
          <w:bCs w:val="0"/>
        </w:rPr>
        <w:t>; (ii) 4 meses calendario para dar respuesta de fondo a las solicitudes en materia pensional, contados a partir de la presentación de la petición; o (iii) 6 meses para adoptar todas las medidas necesarias tendientes al reconocimiento y pago efectivo de las mesadas pensionales</w:t>
      </w:r>
      <w:r>
        <w:rPr>
          <w:rFonts w:ascii="Arial" w:hAnsi="Arial" w:cs="Arial"/>
          <w:b w:val="0"/>
          <w:bCs w:val="0"/>
        </w:rPr>
        <w:t>…”</w:t>
      </w:r>
    </w:p>
    <w:p w14:paraId="622CC3DF" w14:textId="6A631C26" w:rsidR="00D74557" w:rsidRDefault="00D74557" w:rsidP="00613304">
      <w:pPr>
        <w:pStyle w:val="Puesto"/>
        <w:jc w:val="both"/>
        <w:rPr>
          <w:rFonts w:ascii="Arial" w:hAnsi="Arial" w:cs="Arial"/>
          <w:b w:val="0"/>
          <w:bCs w:val="0"/>
        </w:rPr>
      </w:pPr>
    </w:p>
    <w:p w14:paraId="773BCB59" w14:textId="77777777" w:rsidR="00D74557" w:rsidRPr="00613304" w:rsidRDefault="00D74557" w:rsidP="00613304">
      <w:pPr>
        <w:pStyle w:val="Puesto"/>
        <w:jc w:val="both"/>
        <w:rPr>
          <w:rFonts w:ascii="Arial" w:hAnsi="Arial" w:cs="Arial"/>
          <w:b w:val="0"/>
          <w:bCs w:val="0"/>
        </w:rPr>
      </w:pPr>
    </w:p>
    <w:p w14:paraId="10479A2E" w14:textId="77777777" w:rsidR="00613304" w:rsidRPr="00613304" w:rsidRDefault="00613304" w:rsidP="00613304">
      <w:pPr>
        <w:pStyle w:val="Puesto"/>
        <w:jc w:val="both"/>
        <w:rPr>
          <w:rFonts w:ascii="Arial" w:hAnsi="Arial" w:cs="Arial"/>
          <w:b w:val="0"/>
          <w:bCs w:val="0"/>
        </w:rPr>
      </w:pPr>
    </w:p>
    <w:p w14:paraId="366FFA0C" w14:textId="5E2FB2B2" w:rsidR="00D1779D" w:rsidRPr="00613304" w:rsidRDefault="00D1779D" w:rsidP="00613304">
      <w:pPr>
        <w:pStyle w:val="Puesto"/>
        <w:jc w:val="both"/>
        <w:rPr>
          <w:rFonts w:ascii="Arial" w:hAnsi="Arial" w:cs="Arial"/>
          <w:b w:val="0"/>
          <w:bCs w:val="0"/>
        </w:rPr>
      </w:pPr>
      <w:r w:rsidRPr="00613304">
        <w:rPr>
          <w:rFonts w:ascii="Arial" w:hAnsi="Arial" w:cs="Arial"/>
          <w:b w:val="0"/>
          <w:bCs w:val="0"/>
        </w:rPr>
        <w:t>Providencia:</w:t>
      </w:r>
      <w:r w:rsidR="00613304">
        <w:rPr>
          <w:rFonts w:ascii="Arial" w:hAnsi="Arial" w:cs="Arial"/>
          <w:b w:val="0"/>
          <w:bCs w:val="0"/>
        </w:rPr>
        <w:tab/>
      </w:r>
      <w:r w:rsidRPr="00613304">
        <w:rPr>
          <w:rFonts w:ascii="Arial" w:hAnsi="Arial" w:cs="Arial"/>
        </w:rPr>
        <w:tab/>
      </w:r>
      <w:r w:rsidRPr="00613304">
        <w:rPr>
          <w:rFonts w:ascii="Arial" w:hAnsi="Arial" w:cs="Arial"/>
          <w:b w:val="0"/>
          <w:bCs w:val="0"/>
        </w:rPr>
        <w:t xml:space="preserve">Sentencia del </w:t>
      </w:r>
      <w:r w:rsidR="00DE1EA8" w:rsidRPr="00613304">
        <w:rPr>
          <w:rFonts w:ascii="Arial" w:hAnsi="Arial" w:cs="Arial"/>
          <w:b w:val="0"/>
          <w:bCs w:val="0"/>
        </w:rPr>
        <w:t>2</w:t>
      </w:r>
      <w:r w:rsidR="2A4A09D7" w:rsidRPr="00613304">
        <w:rPr>
          <w:rFonts w:ascii="Arial" w:hAnsi="Arial" w:cs="Arial"/>
          <w:b w:val="0"/>
          <w:bCs w:val="0"/>
        </w:rPr>
        <w:t>8</w:t>
      </w:r>
      <w:r w:rsidR="00DE1EA8" w:rsidRPr="00613304">
        <w:rPr>
          <w:rFonts w:ascii="Arial" w:hAnsi="Arial" w:cs="Arial"/>
          <w:b w:val="0"/>
          <w:bCs w:val="0"/>
        </w:rPr>
        <w:t xml:space="preserve"> de agosto de </w:t>
      </w:r>
      <w:r w:rsidR="00322B85" w:rsidRPr="00613304">
        <w:rPr>
          <w:rFonts w:ascii="Arial" w:hAnsi="Arial" w:cs="Arial"/>
          <w:b w:val="0"/>
          <w:bCs w:val="0"/>
        </w:rPr>
        <w:t>202</w:t>
      </w:r>
      <w:r w:rsidR="00DE1EA8" w:rsidRPr="00613304">
        <w:rPr>
          <w:rFonts w:ascii="Arial" w:hAnsi="Arial" w:cs="Arial"/>
          <w:b w:val="0"/>
          <w:bCs w:val="0"/>
        </w:rPr>
        <w:t>3</w:t>
      </w:r>
    </w:p>
    <w:p w14:paraId="0E46E5BD" w14:textId="069E8DEC" w:rsidR="00D1779D" w:rsidRPr="00613304" w:rsidRDefault="00D1779D" w:rsidP="00613304">
      <w:pPr>
        <w:pStyle w:val="Puesto"/>
        <w:jc w:val="both"/>
        <w:rPr>
          <w:rFonts w:ascii="Arial" w:hAnsi="Arial" w:cs="Arial"/>
          <w:b w:val="0"/>
        </w:rPr>
      </w:pPr>
      <w:r w:rsidRPr="00613304">
        <w:rPr>
          <w:rFonts w:ascii="Arial" w:hAnsi="Arial" w:cs="Arial"/>
          <w:b w:val="0"/>
        </w:rPr>
        <w:t>Radicación Nro.:</w:t>
      </w:r>
      <w:r w:rsidRPr="00613304">
        <w:rPr>
          <w:rFonts w:ascii="Arial" w:hAnsi="Arial" w:cs="Arial"/>
          <w:b w:val="0"/>
        </w:rPr>
        <w:tab/>
      </w:r>
      <w:r w:rsidR="00DE1EA8" w:rsidRPr="00613304">
        <w:rPr>
          <w:rFonts w:ascii="Arial" w:hAnsi="Arial" w:cs="Arial"/>
          <w:b w:val="0"/>
        </w:rPr>
        <w:t>66170310500120230027601</w:t>
      </w:r>
    </w:p>
    <w:p w14:paraId="172D5F1E" w14:textId="36651733" w:rsidR="00D1779D" w:rsidRPr="00613304" w:rsidRDefault="00D1779D" w:rsidP="00613304">
      <w:pPr>
        <w:pStyle w:val="Puesto"/>
        <w:jc w:val="both"/>
        <w:rPr>
          <w:rFonts w:ascii="Arial" w:hAnsi="Arial" w:cs="Arial"/>
          <w:b w:val="0"/>
        </w:rPr>
      </w:pPr>
      <w:r w:rsidRPr="00613304">
        <w:rPr>
          <w:rFonts w:ascii="Arial" w:hAnsi="Arial" w:cs="Arial"/>
          <w:b w:val="0"/>
        </w:rPr>
        <w:t>Accionante:</w:t>
      </w:r>
      <w:r w:rsidRPr="00613304">
        <w:rPr>
          <w:rFonts w:ascii="Arial" w:hAnsi="Arial" w:cs="Arial"/>
          <w:b w:val="0"/>
        </w:rPr>
        <w:tab/>
      </w:r>
      <w:r w:rsidRPr="00613304">
        <w:rPr>
          <w:rFonts w:ascii="Arial" w:hAnsi="Arial" w:cs="Arial"/>
          <w:b w:val="0"/>
        </w:rPr>
        <w:tab/>
      </w:r>
      <w:r w:rsidR="00DE1EA8" w:rsidRPr="00613304">
        <w:rPr>
          <w:rFonts w:ascii="Arial" w:hAnsi="Arial" w:cs="Arial"/>
          <w:b w:val="0"/>
        </w:rPr>
        <w:t>Francisco Eduardo Zuluaga Vélez</w:t>
      </w:r>
    </w:p>
    <w:p w14:paraId="5BBCEFCA" w14:textId="64690D55" w:rsidR="00D1779D" w:rsidRPr="00613304" w:rsidRDefault="00D1779D" w:rsidP="00613304">
      <w:pPr>
        <w:pStyle w:val="Puesto"/>
        <w:jc w:val="both"/>
        <w:rPr>
          <w:rFonts w:ascii="Arial" w:hAnsi="Arial" w:cs="Arial"/>
          <w:b w:val="0"/>
        </w:rPr>
      </w:pPr>
      <w:r w:rsidRPr="00613304">
        <w:rPr>
          <w:rFonts w:ascii="Arial" w:hAnsi="Arial" w:cs="Arial"/>
          <w:b w:val="0"/>
        </w:rPr>
        <w:t>Accionado:</w:t>
      </w:r>
      <w:r w:rsidR="00613304" w:rsidRPr="00613304">
        <w:rPr>
          <w:rFonts w:ascii="Arial" w:hAnsi="Arial" w:cs="Arial"/>
          <w:b w:val="0"/>
        </w:rPr>
        <w:tab/>
      </w:r>
      <w:r w:rsidR="00613304">
        <w:rPr>
          <w:rFonts w:ascii="Arial" w:hAnsi="Arial" w:cs="Arial"/>
          <w:b w:val="0"/>
        </w:rPr>
        <w:tab/>
      </w:r>
      <w:r w:rsidR="00DD3B50" w:rsidRPr="00613304">
        <w:rPr>
          <w:rFonts w:ascii="Arial" w:hAnsi="Arial" w:cs="Arial"/>
          <w:b w:val="0"/>
        </w:rPr>
        <w:t>Colpensiones</w:t>
      </w:r>
    </w:p>
    <w:p w14:paraId="71E36858" w14:textId="6CC2BE1A" w:rsidR="00D1779D" w:rsidRPr="00613304" w:rsidRDefault="00D1779D" w:rsidP="00613304">
      <w:pPr>
        <w:pStyle w:val="Puesto"/>
        <w:jc w:val="both"/>
        <w:rPr>
          <w:rFonts w:ascii="Arial" w:hAnsi="Arial" w:cs="Arial"/>
          <w:b w:val="0"/>
        </w:rPr>
      </w:pPr>
      <w:r w:rsidRPr="00613304">
        <w:rPr>
          <w:rFonts w:ascii="Arial" w:hAnsi="Arial" w:cs="Arial"/>
          <w:b w:val="0"/>
        </w:rPr>
        <w:t>Proceso:</w:t>
      </w:r>
      <w:r w:rsidRPr="00613304">
        <w:rPr>
          <w:rFonts w:ascii="Arial" w:hAnsi="Arial" w:cs="Arial"/>
          <w:b w:val="0"/>
        </w:rPr>
        <w:tab/>
      </w:r>
      <w:r w:rsidRPr="00613304">
        <w:rPr>
          <w:rFonts w:ascii="Arial" w:hAnsi="Arial" w:cs="Arial"/>
          <w:b w:val="0"/>
        </w:rPr>
        <w:tab/>
        <w:t xml:space="preserve">Acción de Tutela </w:t>
      </w:r>
    </w:p>
    <w:p w14:paraId="176407C2" w14:textId="47BE7474" w:rsidR="00F1521B" w:rsidRPr="00613304" w:rsidRDefault="00F1521B" w:rsidP="00613304">
      <w:pPr>
        <w:pStyle w:val="Puesto"/>
        <w:jc w:val="both"/>
        <w:rPr>
          <w:rFonts w:ascii="Arial" w:hAnsi="Arial" w:cs="Arial"/>
          <w:b w:val="0"/>
          <w:bCs w:val="0"/>
        </w:rPr>
      </w:pPr>
      <w:r w:rsidRPr="00613304">
        <w:rPr>
          <w:rFonts w:ascii="Arial" w:hAnsi="Arial" w:cs="Arial"/>
          <w:b w:val="0"/>
          <w:bCs w:val="0"/>
        </w:rPr>
        <w:t>Juzgado de origen:</w:t>
      </w:r>
      <w:r w:rsidRPr="00613304">
        <w:rPr>
          <w:rFonts w:ascii="Arial" w:hAnsi="Arial" w:cs="Arial"/>
        </w:rPr>
        <w:tab/>
      </w:r>
      <w:r w:rsidRPr="00613304">
        <w:rPr>
          <w:rFonts w:ascii="Arial" w:hAnsi="Arial" w:cs="Arial"/>
          <w:b w:val="0"/>
          <w:bCs w:val="0"/>
        </w:rPr>
        <w:t xml:space="preserve">Juzgado </w:t>
      </w:r>
      <w:r w:rsidR="1C5083D8" w:rsidRPr="00613304">
        <w:rPr>
          <w:rFonts w:ascii="Arial" w:hAnsi="Arial" w:cs="Arial"/>
          <w:b w:val="0"/>
          <w:bCs w:val="0"/>
        </w:rPr>
        <w:t>Laboral</w:t>
      </w:r>
      <w:r w:rsidRPr="00613304">
        <w:rPr>
          <w:rFonts w:ascii="Arial" w:hAnsi="Arial" w:cs="Arial"/>
          <w:b w:val="0"/>
          <w:bCs w:val="0"/>
        </w:rPr>
        <w:t xml:space="preserve"> del Circuito</w:t>
      </w:r>
      <w:r w:rsidR="00DE1EA8" w:rsidRPr="00613304">
        <w:rPr>
          <w:rFonts w:ascii="Arial" w:hAnsi="Arial" w:cs="Arial"/>
          <w:b w:val="0"/>
          <w:bCs w:val="0"/>
        </w:rPr>
        <w:t xml:space="preserve"> de Dosquebradas</w:t>
      </w:r>
    </w:p>
    <w:p w14:paraId="24545016" w14:textId="271D85AD" w:rsidR="00D1779D" w:rsidRPr="00613304" w:rsidRDefault="00D1779D" w:rsidP="00613304">
      <w:pPr>
        <w:pStyle w:val="Puesto"/>
        <w:jc w:val="both"/>
        <w:rPr>
          <w:rFonts w:ascii="Arial" w:hAnsi="Arial" w:cs="Arial"/>
          <w:b w:val="0"/>
        </w:rPr>
      </w:pPr>
    </w:p>
    <w:p w14:paraId="672A6659" w14:textId="77777777" w:rsidR="00F1521B" w:rsidRPr="00613304" w:rsidRDefault="00F1521B" w:rsidP="00613304">
      <w:pPr>
        <w:jc w:val="both"/>
        <w:rPr>
          <w:rFonts w:ascii="Arial" w:hAnsi="Arial" w:cs="Arial"/>
          <w:sz w:val="20"/>
          <w:szCs w:val="20"/>
        </w:rPr>
      </w:pPr>
    </w:p>
    <w:p w14:paraId="54360090" w14:textId="77777777" w:rsidR="00613304" w:rsidRPr="00613304" w:rsidRDefault="00613304" w:rsidP="00613304">
      <w:pPr>
        <w:pStyle w:val="Ttulo3"/>
        <w:spacing w:line="240" w:lineRule="auto"/>
        <w:rPr>
          <w:rFonts w:cs="Arial"/>
          <w:sz w:val="20"/>
        </w:rPr>
      </w:pPr>
    </w:p>
    <w:p w14:paraId="1C3BEE41" w14:textId="3F665775" w:rsidR="00F1521B" w:rsidRPr="00613304" w:rsidRDefault="00F1521B" w:rsidP="00613304">
      <w:pPr>
        <w:pStyle w:val="Ttulo3"/>
        <w:spacing w:line="276" w:lineRule="auto"/>
        <w:jc w:val="center"/>
        <w:rPr>
          <w:rFonts w:cs="Arial"/>
          <w:sz w:val="24"/>
          <w:szCs w:val="24"/>
        </w:rPr>
      </w:pPr>
      <w:r w:rsidRPr="00613304">
        <w:rPr>
          <w:rFonts w:cs="Arial"/>
          <w:sz w:val="24"/>
          <w:szCs w:val="24"/>
        </w:rPr>
        <w:t>TRIBUNAL SUPERIOR DEL DISTRITO JUDICIAL</w:t>
      </w:r>
    </w:p>
    <w:p w14:paraId="51A40248" w14:textId="77777777" w:rsidR="00F1521B" w:rsidRPr="00613304" w:rsidRDefault="00F1521B" w:rsidP="00613304">
      <w:pPr>
        <w:spacing w:line="276" w:lineRule="auto"/>
        <w:jc w:val="center"/>
        <w:rPr>
          <w:rFonts w:ascii="Arial" w:hAnsi="Arial" w:cs="Arial"/>
          <w:b/>
        </w:rPr>
      </w:pPr>
      <w:r w:rsidRPr="00613304">
        <w:rPr>
          <w:rFonts w:ascii="Arial" w:hAnsi="Arial" w:cs="Arial"/>
          <w:b/>
        </w:rPr>
        <w:t>SALA LABORAL</w:t>
      </w:r>
    </w:p>
    <w:p w14:paraId="0AE4D458" w14:textId="77777777" w:rsidR="00F1521B" w:rsidRPr="00613304" w:rsidRDefault="00F1521B" w:rsidP="00613304">
      <w:pPr>
        <w:spacing w:line="276" w:lineRule="auto"/>
        <w:jc w:val="center"/>
        <w:rPr>
          <w:rFonts w:ascii="Arial" w:hAnsi="Arial" w:cs="Arial"/>
          <w:b/>
        </w:rPr>
      </w:pPr>
      <w:r w:rsidRPr="00613304">
        <w:rPr>
          <w:rFonts w:ascii="Arial" w:hAnsi="Arial" w:cs="Arial"/>
          <w:b/>
        </w:rPr>
        <w:t>ACCIÓN DE TUTELA</w:t>
      </w:r>
    </w:p>
    <w:p w14:paraId="4E77816B" w14:textId="77777777" w:rsidR="00F1521B" w:rsidRPr="00613304" w:rsidRDefault="00F1521B" w:rsidP="00613304">
      <w:pPr>
        <w:spacing w:line="276" w:lineRule="auto"/>
        <w:jc w:val="center"/>
        <w:rPr>
          <w:rFonts w:ascii="Arial" w:hAnsi="Arial" w:cs="Arial"/>
          <w:b/>
        </w:rPr>
      </w:pPr>
      <w:r w:rsidRPr="00613304">
        <w:rPr>
          <w:rFonts w:ascii="Arial" w:hAnsi="Arial" w:cs="Arial"/>
          <w:b/>
        </w:rPr>
        <w:t>MAGISTRADO PONENTE: JULIO CÉSAR SALAZAR MUÑOZ</w:t>
      </w:r>
    </w:p>
    <w:p w14:paraId="0A37501D" w14:textId="77777777" w:rsidR="00F1521B" w:rsidRPr="00613304" w:rsidRDefault="00F1521B" w:rsidP="00613304">
      <w:pPr>
        <w:spacing w:line="276" w:lineRule="auto"/>
        <w:jc w:val="center"/>
        <w:rPr>
          <w:rFonts w:ascii="Arial" w:hAnsi="Arial" w:cs="Arial"/>
        </w:rPr>
      </w:pPr>
    </w:p>
    <w:p w14:paraId="29EB8668" w14:textId="254593CE" w:rsidR="00F1521B" w:rsidRPr="00613304" w:rsidRDefault="00F1521B" w:rsidP="00613304">
      <w:pPr>
        <w:spacing w:line="276" w:lineRule="auto"/>
        <w:jc w:val="center"/>
        <w:rPr>
          <w:rFonts w:ascii="Arial" w:hAnsi="Arial" w:cs="Arial"/>
        </w:rPr>
      </w:pPr>
      <w:r w:rsidRPr="00613304">
        <w:rPr>
          <w:rFonts w:ascii="Arial" w:hAnsi="Arial" w:cs="Arial"/>
        </w:rPr>
        <w:t xml:space="preserve">Pereira, </w:t>
      </w:r>
      <w:r w:rsidR="00DE1EA8" w:rsidRPr="00613304">
        <w:rPr>
          <w:rFonts w:ascii="Arial" w:hAnsi="Arial" w:cs="Arial"/>
        </w:rPr>
        <w:t>veinti</w:t>
      </w:r>
      <w:r w:rsidR="208FE2BC" w:rsidRPr="00613304">
        <w:rPr>
          <w:rFonts w:ascii="Arial" w:hAnsi="Arial" w:cs="Arial"/>
        </w:rPr>
        <w:t>ocho</w:t>
      </w:r>
      <w:r w:rsidR="00DE1EA8" w:rsidRPr="00613304">
        <w:rPr>
          <w:rFonts w:ascii="Arial" w:hAnsi="Arial" w:cs="Arial"/>
        </w:rPr>
        <w:t xml:space="preserve"> de agosto de dos mil veintitrés</w:t>
      </w:r>
    </w:p>
    <w:p w14:paraId="5678942D" w14:textId="4E6F1929" w:rsidR="00F1521B" w:rsidRPr="00613304" w:rsidRDefault="00F1521B" w:rsidP="00613304">
      <w:pPr>
        <w:spacing w:line="276" w:lineRule="auto"/>
        <w:jc w:val="center"/>
        <w:rPr>
          <w:rFonts w:ascii="Arial" w:hAnsi="Arial" w:cs="Arial"/>
        </w:rPr>
      </w:pPr>
      <w:r w:rsidRPr="00613304">
        <w:rPr>
          <w:rFonts w:ascii="Arial" w:hAnsi="Arial" w:cs="Arial"/>
        </w:rPr>
        <w:t xml:space="preserve">Acta </w:t>
      </w:r>
      <w:r w:rsidR="00322B85" w:rsidRPr="00613304">
        <w:rPr>
          <w:rFonts w:ascii="Arial" w:hAnsi="Arial" w:cs="Arial"/>
        </w:rPr>
        <w:t xml:space="preserve">de Discusión </w:t>
      </w:r>
      <w:r w:rsidRPr="00613304">
        <w:rPr>
          <w:rFonts w:ascii="Arial" w:hAnsi="Arial" w:cs="Arial"/>
        </w:rPr>
        <w:t>N°</w:t>
      </w:r>
      <w:r w:rsidR="0D8C7887" w:rsidRPr="00613304">
        <w:rPr>
          <w:rFonts w:ascii="Arial" w:hAnsi="Arial" w:cs="Arial"/>
        </w:rPr>
        <w:t>099</w:t>
      </w:r>
      <w:r w:rsidR="412DA428" w:rsidRPr="00613304">
        <w:rPr>
          <w:rFonts w:ascii="Arial" w:hAnsi="Arial" w:cs="Arial"/>
        </w:rPr>
        <w:t xml:space="preserve"> </w:t>
      </w:r>
      <w:r w:rsidR="00DE1EA8" w:rsidRPr="00613304">
        <w:rPr>
          <w:rFonts w:ascii="Arial" w:hAnsi="Arial" w:cs="Arial"/>
        </w:rPr>
        <w:t>de 2</w:t>
      </w:r>
      <w:r w:rsidR="7611FEB6" w:rsidRPr="00613304">
        <w:rPr>
          <w:rFonts w:ascii="Arial" w:hAnsi="Arial" w:cs="Arial"/>
        </w:rPr>
        <w:t>8</w:t>
      </w:r>
      <w:r w:rsidR="00DE1EA8" w:rsidRPr="00613304">
        <w:rPr>
          <w:rFonts w:ascii="Arial" w:hAnsi="Arial" w:cs="Arial"/>
        </w:rPr>
        <w:t xml:space="preserve"> de agosto de 2023</w:t>
      </w:r>
    </w:p>
    <w:p w14:paraId="5DAB6C7B" w14:textId="5A9F9D5D" w:rsidR="00F1521B" w:rsidRDefault="00F1521B" w:rsidP="00613304">
      <w:pPr>
        <w:pStyle w:val="Textoindependiente"/>
        <w:spacing w:line="276" w:lineRule="auto"/>
        <w:ind w:right="108"/>
        <w:rPr>
          <w:rFonts w:cs="Arial"/>
          <w:sz w:val="24"/>
          <w:szCs w:val="24"/>
          <w:lang w:val="es-ES"/>
        </w:rPr>
      </w:pPr>
    </w:p>
    <w:p w14:paraId="3864E00A" w14:textId="77777777" w:rsidR="00CE19FA" w:rsidRPr="00613304" w:rsidRDefault="00CE19FA" w:rsidP="00613304">
      <w:pPr>
        <w:pStyle w:val="Textoindependiente"/>
        <w:spacing w:line="276" w:lineRule="auto"/>
        <w:ind w:right="108"/>
        <w:rPr>
          <w:rFonts w:cs="Arial"/>
          <w:sz w:val="24"/>
          <w:szCs w:val="24"/>
          <w:lang w:val="es-ES"/>
        </w:rPr>
      </w:pPr>
    </w:p>
    <w:p w14:paraId="2C2626B2" w14:textId="1633B2A9" w:rsidR="00F1521B" w:rsidRPr="00E74553" w:rsidRDefault="003E6B89" w:rsidP="00613304">
      <w:pPr>
        <w:pStyle w:val="Textoindependiente"/>
        <w:spacing w:line="276" w:lineRule="auto"/>
        <w:rPr>
          <w:rFonts w:cs="Arial"/>
          <w:b/>
          <w:bCs/>
          <w:spacing w:val="-4"/>
          <w:sz w:val="24"/>
          <w:szCs w:val="24"/>
        </w:rPr>
      </w:pPr>
      <w:r w:rsidRPr="00E74553">
        <w:rPr>
          <w:rFonts w:cs="Arial"/>
          <w:spacing w:val="-4"/>
          <w:sz w:val="24"/>
          <w:szCs w:val="24"/>
        </w:rPr>
        <w:t xml:space="preserve">Procede la Sala de Decisión Laboral </w:t>
      </w:r>
      <w:r w:rsidR="00F1521B" w:rsidRPr="00E74553">
        <w:rPr>
          <w:rFonts w:cs="Arial"/>
          <w:spacing w:val="-4"/>
          <w:sz w:val="24"/>
          <w:szCs w:val="24"/>
        </w:rPr>
        <w:t xml:space="preserve">del Tribunal Superior de Pereira a resolver el recurso de apelación interpuesto </w:t>
      </w:r>
      <w:r w:rsidR="00322B85" w:rsidRPr="00E74553">
        <w:rPr>
          <w:rFonts w:cs="Arial"/>
          <w:spacing w:val="-4"/>
          <w:sz w:val="24"/>
          <w:szCs w:val="24"/>
        </w:rPr>
        <w:t>por</w:t>
      </w:r>
      <w:r w:rsidR="00E85E84" w:rsidRPr="00E74553">
        <w:rPr>
          <w:rFonts w:cs="Arial"/>
          <w:spacing w:val="-4"/>
          <w:sz w:val="24"/>
          <w:szCs w:val="24"/>
        </w:rPr>
        <w:t xml:space="preserve"> </w:t>
      </w:r>
      <w:r w:rsidR="00A75A8B" w:rsidRPr="00E74553">
        <w:rPr>
          <w:rFonts w:cs="Arial"/>
          <w:b/>
          <w:spacing w:val="-4"/>
          <w:sz w:val="24"/>
          <w:szCs w:val="24"/>
        </w:rPr>
        <w:t>Colpensiones</w:t>
      </w:r>
      <w:r w:rsidR="00A75A8B" w:rsidRPr="00E74553">
        <w:rPr>
          <w:rFonts w:cs="Arial"/>
          <w:spacing w:val="-4"/>
          <w:sz w:val="24"/>
          <w:szCs w:val="24"/>
        </w:rPr>
        <w:t xml:space="preserve"> </w:t>
      </w:r>
      <w:r w:rsidR="00F1521B" w:rsidRPr="00E74553">
        <w:rPr>
          <w:rFonts w:cs="Arial"/>
          <w:spacing w:val="-4"/>
          <w:sz w:val="24"/>
          <w:szCs w:val="24"/>
        </w:rPr>
        <w:t>contra la sent</w:t>
      </w:r>
      <w:r w:rsidR="00E416B5" w:rsidRPr="00E74553">
        <w:rPr>
          <w:rFonts w:cs="Arial"/>
          <w:spacing w:val="-4"/>
          <w:sz w:val="24"/>
          <w:szCs w:val="24"/>
        </w:rPr>
        <w:t xml:space="preserve">encia proferida por el Juzgado </w:t>
      </w:r>
      <w:r w:rsidR="00F1521B" w:rsidRPr="00E74553">
        <w:rPr>
          <w:rFonts w:cs="Arial"/>
          <w:spacing w:val="-4"/>
          <w:sz w:val="24"/>
          <w:szCs w:val="24"/>
        </w:rPr>
        <w:t>Laboral del Circuito</w:t>
      </w:r>
      <w:r w:rsidR="00DE1EA8" w:rsidRPr="00E74553">
        <w:rPr>
          <w:rFonts w:cs="Arial"/>
          <w:spacing w:val="-4"/>
          <w:sz w:val="24"/>
          <w:szCs w:val="24"/>
        </w:rPr>
        <w:t xml:space="preserve"> de Dosquebradas</w:t>
      </w:r>
      <w:r w:rsidR="00F1521B" w:rsidRPr="00E74553">
        <w:rPr>
          <w:rFonts w:cs="Arial"/>
          <w:spacing w:val="-4"/>
          <w:sz w:val="24"/>
          <w:szCs w:val="24"/>
        </w:rPr>
        <w:t xml:space="preserve"> el día </w:t>
      </w:r>
      <w:r w:rsidR="00DE1EA8" w:rsidRPr="00E74553">
        <w:rPr>
          <w:rFonts w:cs="Arial"/>
          <w:spacing w:val="-4"/>
          <w:sz w:val="24"/>
          <w:szCs w:val="24"/>
        </w:rPr>
        <w:t>13 de julio de 2023</w:t>
      </w:r>
      <w:r w:rsidR="00F1521B" w:rsidRPr="00E74553">
        <w:rPr>
          <w:rFonts w:cs="Arial"/>
          <w:spacing w:val="-4"/>
          <w:sz w:val="24"/>
          <w:szCs w:val="24"/>
        </w:rPr>
        <w:t xml:space="preserve">, dentro del trámite de la </w:t>
      </w:r>
      <w:r w:rsidR="00A75A8B" w:rsidRPr="00E74553">
        <w:rPr>
          <w:rFonts w:cs="Arial"/>
          <w:b/>
          <w:spacing w:val="-4"/>
          <w:sz w:val="24"/>
          <w:szCs w:val="24"/>
        </w:rPr>
        <w:t xml:space="preserve">acción de tutela </w:t>
      </w:r>
      <w:r w:rsidR="00F1521B" w:rsidRPr="00E74553">
        <w:rPr>
          <w:rFonts w:cs="Arial"/>
          <w:spacing w:val="-4"/>
          <w:sz w:val="24"/>
          <w:szCs w:val="24"/>
        </w:rPr>
        <w:t xml:space="preserve">que </w:t>
      </w:r>
      <w:r w:rsidR="00DD3B50" w:rsidRPr="00E74553">
        <w:rPr>
          <w:rFonts w:cs="Arial"/>
          <w:spacing w:val="-4"/>
          <w:sz w:val="24"/>
          <w:szCs w:val="24"/>
        </w:rPr>
        <w:t>l</w:t>
      </w:r>
      <w:r w:rsidR="00322B85" w:rsidRPr="00E74553">
        <w:rPr>
          <w:rFonts w:cs="Arial"/>
          <w:spacing w:val="-4"/>
          <w:sz w:val="24"/>
          <w:szCs w:val="24"/>
        </w:rPr>
        <w:t>e adelanta el</w:t>
      </w:r>
      <w:r w:rsidR="00DD3B50" w:rsidRPr="00E74553">
        <w:rPr>
          <w:rFonts w:cs="Arial"/>
          <w:spacing w:val="-4"/>
          <w:sz w:val="24"/>
          <w:szCs w:val="24"/>
        </w:rPr>
        <w:t xml:space="preserve"> señor</w:t>
      </w:r>
      <w:r w:rsidR="00F1521B" w:rsidRPr="00E74553">
        <w:rPr>
          <w:rFonts w:cs="Arial"/>
          <w:spacing w:val="-4"/>
          <w:sz w:val="24"/>
          <w:szCs w:val="24"/>
        </w:rPr>
        <w:t xml:space="preserve"> </w:t>
      </w:r>
      <w:r w:rsidR="00A75A8B" w:rsidRPr="00E74553">
        <w:rPr>
          <w:rFonts w:cs="Arial"/>
          <w:b/>
          <w:bCs/>
          <w:spacing w:val="-4"/>
          <w:sz w:val="24"/>
          <w:szCs w:val="24"/>
        </w:rPr>
        <w:t>Francisco Eduardo Zuluaga Vélez</w:t>
      </w:r>
      <w:r w:rsidR="00DE1EA8" w:rsidRPr="00E74553">
        <w:rPr>
          <w:rFonts w:cs="Arial"/>
          <w:bCs/>
          <w:spacing w:val="-4"/>
          <w:sz w:val="24"/>
          <w:szCs w:val="24"/>
        </w:rPr>
        <w:t xml:space="preserve">, tramite al que fueron vinculados la </w:t>
      </w:r>
      <w:r w:rsidR="00DE1EA8" w:rsidRPr="00E74553">
        <w:rPr>
          <w:rFonts w:cs="Arial"/>
          <w:b/>
          <w:bCs/>
          <w:spacing w:val="-4"/>
          <w:sz w:val="24"/>
          <w:szCs w:val="24"/>
        </w:rPr>
        <w:t>AFP Porvenir S.A.</w:t>
      </w:r>
      <w:r w:rsidR="00DE1EA8" w:rsidRPr="00E74553">
        <w:rPr>
          <w:rFonts w:cs="Arial"/>
          <w:bCs/>
          <w:spacing w:val="-4"/>
          <w:sz w:val="24"/>
          <w:szCs w:val="24"/>
        </w:rPr>
        <w:t xml:space="preserve">, el </w:t>
      </w:r>
      <w:r w:rsidR="00DE1EA8" w:rsidRPr="00E74553">
        <w:rPr>
          <w:rFonts w:cs="Arial"/>
          <w:b/>
          <w:bCs/>
          <w:spacing w:val="-4"/>
          <w:sz w:val="24"/>
          <w:szCs w:val="24"/>
        </w:rPr>
        <w:t>Departamento de Risaralda</w:t>
      </w:r>
      <w:r w:rsidR="00DE1EA8" w:rsidRPr="00E74553">
        <w:rPr>
          <w:rFonts w:cs="Arial"/>
          <w:bCs/>
          <w:spacing w:val="-4"/>
          <w:sz w:val="24"/>
          <w:szCs w:val="24"/>
        </w:rPr>
        <w:t xml:space="preserve">, la </w:t>
      </w:r>
      <w:r w:rsidR="00DE1EA8" w:rsidRPr="00E74553">
        <w:rPr>
          <w:rFonts w:cs="Arial"/>
          <w:b/>
          <w:bCs/>
          <w:spacing w:val="-4"/>
          <w:sz w:val="24"/>
          <w:szCs w:val="24"/>
        </w:rPr>
        <w:t>Rama Judicial – Dirección Seccional de Administración Judicial de Risaralda</w:t>
      </w:r>
      <w:r w:rsidR="00DE1EA8" w:rsidRPr="00E74553">
        <w:rPr>
          <w:rFonts w:cs="Arial"/>
          <w:bCs/>
          <w:spacing w:val="-4"/>
          <w:sz w:val="24"/>
          <w:szCs w:val="24"/>
        </w:rPr>
        <w:t xml:space="preserve">, la </w:t>
      </w:r>
      <w:r w:rsidR="00DE1EA8" w:rsidRPr="00E74553">
        <w:rPr>
          <w:rFonts w:cs="Arial"/>
          <w:b/>
          <w:bCs/>
          <w:spacing w:val="-4"/>
          <w:sz w:val="24"/>
          <w:szCs w:val="24"/>
        </w:rPr>
        <w:t>Fiscalía General de la Nación – Dirección Seccional Risaralda</w:t>
      </w:r>
      <w:r w:rsidR="00DE1EA8" w:rsidRPr="00E74553">
        <w:rPr>
          <w:rFonts w:cs="Arial"/>
          <w:bCs/>
          <w:spacing w:val="-4"/>
          <w:sz w:val="24"/>
          <w:szCs w:val="24"/>
        </w:rPr>
        <w:t xml:space="preserve"> y el </w:t>
      </w:r>
      <w:r w:rsidR="00DE1EA8" w:rsidRPr="00E74553">
        <w:rPr>
          <w:rFonts w:cs="Arial"/>
          <w:b/>
          <w:bCs/>
          <w:spacing w:val="-4"/>
          <w:sz w:val="24"/>
          <w:szCs w:val="24"/>
        </w:rPr>
        <w:t xml:space="preserve">Ministerio de Hacienda </w:t>
      </w:r>
      <w:r w:rsidR="00A75A8B" w:rsidRPr="00E74553">
        <w:rPr>
          <w:rFonts w:cs="Arial"/>
          <w:b/>
          <w:bCs/>
          <w:spacing w:val="-4"/>
          <w:sz w:val="24"/>
          <w:szCs w:val="24"/>
        </w:rPr>
        <w:t xml:space="preserve">– </w:t>
      </w:r>
      <w:r w:rsidR="00DE1EA8" w:rsidRPr="00E74553">
        <w:rPr>
          <w:rFonts w:cs="Arial"/>
          <w:b/>
          <w:bCs/>
          <w:spacing w:val="-4"/>
          <w:sz w:val="24"/>
          <w:szCs w:val="24"/>
        </w:rPr>
        <w:t>Oficina de Bonos Pensionales</w:t>
      </w:r>
      <w:r w:rsidR="00F1521B" w:rsidRPr="00E74553">
        <w:rPr>
          <w:rFonts w:cs="Arial"/>
          <w:spacing w:val="-4"/>
          <w:sz w:val="24"/>
          <w:szCs w:val="24"/>
        </w:rPr>
        <w:t>.</w:t>
      </w:r>
      <w:r w:rsidR="00F1521B" w:rsidRPr="00E74553">
        <w:rPr>
          <w:rFonts w:cs="Arial"/>
          <w:b/>
          <w:bCs/>
          <w:spacing w:val="-4"/>
          <w:sz w:val="24"/>
          <w:szCs w:val="24"/>
        </w:rPr>
        <w:t xml:space="preserve"> </w:t>
      </w:r>
    </w:p>
    <w:p w14:paraId="02EB378F" w14:textId="77777777" w:rsidR="00F1521B" w:rsidRPr="00E74553" w:rsidRDefault="00F1521B" w:rsidP="00613304">
      <w:pPr>
        <w:pStyle w:val="Textoindependiente"/>
        <w:spacing w:line="276" w:lineRule="auto"/>
        <w:rPr>
          <w:rFonts w:cs="Arial"/>
          <w:b/>
          <w:spacing w:val="-4"/>
          <w:sz w:val="24"/>
          <w:szCs w:val="24"/>
        </w:rPr>
      </w:pPr>
    </w:p>
    <w:p w14:paraId="0F10BAA5" w14:textId="77777777" w:rsidR="001543C8" w:rsidRPr="00E74553" w:rsidRDefault="001543C8" w:rsidP="00613304">
      <w:pPr>
        <w:pStyle w:val="Textoindependiente"/>
        <w:spacing w:line="276" w:lineRule="auto"/>
        <w:jc w:val="center"/>
        <w:rPr>
          <w:rFonts w:cs="Arial"/>
          <w:b/>
          <w:spacing w:val="-4"/>
          <w:sz w:val="24"/>
          <w:szCs w:val="24"/>
          <w:lang w:val="es-ES"/>
        </w:rPr>
      </w:pPr>
      <w:r w:rsidRPr="00E74553">
        <w:rPr>
          <w:rFonts w:cs="Arial"/>
          <w:b/>
          <w:spacing w:val="-4"/>
          <w:sz w:val="24"/>
          <w:szCs w:val="24"/>
          <w:lang w:val="es-ES"/>
        </w:rPr>
        <w:t>ANTECEDENTES</w:t>
      </w:r>
    </w:p>
    <w:p w14:paraId="6A05A809" w14:textId="77777777" w:rsidR="001543C8" w:rsidRPr="00E74553" w:rsidRDefault="001543C8" w:rsidP="00613304">
      <w:pPr>
        <w:pStyle w:val="Textoindependiente2"/>
        <w:spacing w:after="0" w:line="276" w:lineRule="auto"/>
        <w:ind w:left="2880" w:hanging="2880"/>
        <w:rPr>
          <w:rFonts w:ascii="Arial" w:hAnsi="Arial" w:cs="Arial"/>
          <w:b/>
          <w:bCs/>
          <w:spacing w:val="-4"/>
          <w:lang w:val="es-CO"/>
        </w:rPr>
      </w:pPr>
    </w:p>
    <w:p w14:paraId="43DAAC72" w14:textId="6686E4B5" w:rsidR="00873C29" w:rsidRPr="00E74553" w:rsidRDefault="002114F5" w:rsidP="00613304">
      <w:pPr>
        <w:spacing w:line="276" w:lineRule="auto"/>
        <w:jc w:val="both"/>
        <w:rPr>
          <w:rFonts w:ascii="Arial" w:hAnsi="Arial" w:cs="Arial"/>
          <w:spacing w:val="-4"/>
          <w:lang w:val="es-CO"/>
        </w:rPr>
      </w:pPr>
      <w:r w:rsidRPr="00E74553">
        <w:rPr>
          <w:rFonts w:ascii="Arial" w:hAnsi="Arial" w:cs="Arial"/>
          <w:spacing w:val="-4"/>
          <w:lang w:val="es-CO"/>
        </w:rPr>
        <w:t>Cuenta el señor Francisco Eduardo Zuluaga Vélez que nació el 25 de mayo de 1955</w:t>
      </w:r>
      <w:r w:rsidR="00E85E84" w:rsidRPr="00E74553">
        <w:rPr>
          <w:rFonts w:ascii="Arial" w:hAnsi="Arial" w:cs="Arial"/>
          <w:spacing w:val="-4"/>
          <w:lang w:val="es-CO"/>
        </w:rPr>
        <w:t xml:space="preserve">; que para esa misma data del año 2017 alcanzó la edad </w:t>
      </w:r>
      <w:r w:rsidRPr="00E74553">
        <w:rPr>
          <w:rFonts w:ascii="Arial" w:hAnsi="Arial" w:cs="Arial"/>
          <w:spacing w:val="-4"/>
          <w:lang w:val="es-CO"/>
        </w:rPr>
        <w:t>de 62; que labor</w:t>
      </w:r>
      <w:r w:rsidR="7E32E152" w:rsidRPr="00E74553">
        <w:rPr>
          <w:rFonts w:ascii="Arial" w:hAnsi="Arial" w:cs="Arial"/>
          <w:spacing w:val="-4"/>
          <w:lang w:val="es-CO"/>
        </w:rPr>
        <w:t>ó</w:t>
      </w:r>
      <w:r w:rsidRPr="00E74553">
        <w:rPr>
          <w:rFonts w:ascii="Arial" w:hAnsi="Arial" w:cs="Arial"/>
          <w:spacing w:val="-4"/>
          <w:lang w:val="es-CO"/>
        </w:rPr>
        <w:t xml:space="preserve"> para diversos empleadores con los cuales cotizó un total de 1.950 semanas; que el día 1º de marzo de </w:t>
      </w:r>
      <w:r w:rsidRPr="00E74553">
        <w:rPr>
          <w:rFonts w:ascii="Arial" w:hAnsi="Arial" w:cs="Arial"/>
          <w:spacing w:val="-4"/>
          <w:lang w:val="es-CO"/>
        </w:rPr>
        <w:lastRenderedPageBreak/>
        <w:t>2023 present</w:t>
      </w:r>
      <w:r w:rsidR="3B0287AA" w:rsidRPr="00E74553">
        <w:rPr>
          <w:rFonts w:ascii="Arial" w:hAnsi="Arial" w:cs="Arial"/>
          <w:spacing w:val="-4"/>
          <w:lang w:val="es-CO"/>
        </w:rPr>
        <w:t>ó</w:t>
      </w:r>
      <w:r w:rsidRPr="00E74553">
        <w:rPr>
          <w:rFonts w:ascii="Arial" w:hAnsi="Arial" w:cs="Arial"/>
          <w:spacing w:val="-4"/>
          <w:lang w:val="es-CO"/>
        </w:rPr>
        <w:t xml:space="preserve"> solicitud </w:t>
      </w:r>
      <w:r w:rsidR="00E85E84" w:rsidRPr="00E74553">
        <w:rPr>
          <w:rFonts w:ascii="Arial" w:hAnsi="Arial" w:cs="Arial"/>
          <w:spacing w:val="-4"/>
          <w:lang w:val="es-CO"/>
        </w:rPr>
        <w:t xml:space="preserve">de reconocimiento y pago de la </w:t>
      </w:r>
      <w:r w:rsidRPr="00E74553">
        <w:rPr>
          <w:rFonts w:ascii="Arial" w:hAnsi="Arial" w:cs="Arial"/>
          <w:spacing w:val="-4"/>
          <w:lang w:val="es-CO"/>
        </w:rPr>
        <w:t>pensi</w:t>
      </w:r>
      <w:r w:rsidR="00E85E84" w:rsidRPr="00E74553">
        <w:rPr>
          <w:rFonts w:ascii="Arial" w:hAnsi="Arial" w:cs="Arial"/>
          <w:spacing w:val="-4"/>
          <w:lang w:val="es-CO"/>
        </w:rPr>
        <w:t xml:space="preserve">ón de vejez </w:t>
      </w:r>
      <w:r w:rsidRPr="00E74553">
        <w:rPr>
          <w:rFonts w:ascii="Arial" w:hAnsi="Arial" w:cs="Arial"/>
          <w:spacing w:val="-4"/>
          <w:lang w:val="es-CO"/>
        </w:rPr>
        <w:t>a Colpensiones, la cual, al día de hoy no ha sido atendida.</w:t>
      </w:r>
    </w:p>
    <w:p w14:paraId="5A39BBE3" w14:textId="77777777" w:rsidR="002114F5" w:rsidRPr="00E74553" w:rsidRDefault="002114F5" w:rsidP="00613304">
      <w:pPr>
        <w:spacing w:line="276" w:lineRule="auto"/>
        <w:jc w:val="both"/>
        <w:rPr>
          <w:rFonts w:ascii="Arial" w:hAnsi="Arial" w:cs="Arial"/>
          <w:spacing w:val="-4"/>
          <w:lang w:val="es-CO"/>
        </w:rPr>
      </w:pPr>
    </w:p>
    <w:p w14:paraId="4C5D43E4" w14:textId="77777777" w:rsidR="002114F5" w:rsidRPr="00E74553" w:rsidRDefault="002114F5" w:rsidP="00613304">
      <w:pPr>
        <w:spacing w:line="276" w:lineRule="auto"/>
        <w:jc w:val="both"/>
        <w:rPr>
          <w:rFonts w:ascii="Arial" w:hAnsi="Arial" w:cs="Arial"/>
          <w:spacing w:val="-4"/>
          <w:lang w:val="es-CO"/>
        </w:rPr>
      </w:pPr>
      <w:r w:rsidRPr="00E74553">
        <w:rPr>
          <w:rFonts w:ascii="Arial" w:hAnsi="Arial" w:cs="Arial"/>
          <w:spacing w:val="-4"/>
          <w:lang w:val="es-CO"/>
        </w:rPr>
        <w:t>Informa que mediante Resolución No 4113 de 8 de junio de 2023, la Directora Ejecutiva de la Fiscalía General de la Nación acept</w:t>
      </w:r>
      <w:r w:rsidR="00E85E84" w:rsidRPr="00E74553">
        <w:rPr>
          <w:rFonts w:ascii="Arial" w:hAnsi="Arial" w:cs="Arial"/>
          <w:spacing w:val="-4"/>
          <w:lang w:val="es-CO"/>
        </w:rPr>
        <w:t xml:space="preserve">ó </w:t>
      </w:r>
      <w:r w:rsidRPr="00E74553">
        <w:rPr>
          <w:rFonts w:ascii="Arial" w:hAnsi="Arial" w:cs="Arial"/>
          <w:spacing w:val="-4"/>
          <w:lang w:val="es-CO"/>
        </w:rPr>
        <w:t xml:space="preserve">su renuncia como Fiscal Delegado ante los Jueces Municipales y Promiscuos de la </w:t>
      </w:r>
      <w:r w:rsidR="00E85E84" w:rsidRPr="00E74553">
        <w:rPr>
          <w:rFonts w:ascii="Arial" w:hAnsi="Arial" w:cs="Arial"/>
          <w:spacing w:val="-4"/>
          <w:lang w:val="es-CO"/>
        </w:rPr>
        <w:t xml:space="preserve">Dirección </w:t>
      </w:r>
      <w:r w:rsidRPr="00E74553">
        <w:rPr>
          <w:rFonts w:ascii="Arial" w:hAnsi="Arial" w:cs="Arial"/>
          <w:spacing w:val="-4"/>
          <w:lang w:val="es-CO"/>
        </w:rPr>
        <w:t>Seccional Risaralda, la cual se hizo efectiva a partir del 1º de julio de 2023.</w:t>
      </w:r>
    </w:p>
    <w:p w14:paraId="41C8F396" w14:textId="77777777" w:rsidR="002114F5" w:rsidRPr="00E74553" w:rsidRDefault="002114F5" w:rsidP="00613304">
      <w:pPr>
        <w:spacing w:line="276" w:lineRule="auto"/>
        <w:jc w:val="both"/>
        <w:rPr>
          <w:rFonts w:ascii="Arial" w:hAnsi="Arial" w:cs="Arial"/>
          <w:spacing w:val="-4"/>
          <w:lang w:val="es-CO"/>
        </w:rPr>
      </w:pPr>
    </w:p>
    <w:p w14:paraId="66B057C3" w14:textId="77777777" w:rsidR="002114F5" w:rsidRPr="00E74553" w:rsidRDefault="002114F5" w:rsidP="00613304">
      <w:pPr>
        <w:spacing w:line="276" w:lineRule="auto"/>
        <w:jc w:val="both"/>
        <w:rPr>
          <w:rFonts w:ascii="Arial" w:hAnsi="Arial" w:cs="Arial"/>
          <w:spacing w:val="-4"/>
          <w:lang w:val="es-CO"/>
        </w:rPr>
      </w:pPr>
      <w:r w:rsidRPr="00E74553">
        <w:rPr>
          <w:rFonts w:ascii="Arial" w:hAnsi="Arial" w:cs="Arial"/>
          <w:spacing w:val="-4"/>
          <w:lang w:val="es-CO"/>
        </w:rPr>
        <w:t>Sostiene que no cuenta con los recursos necesarios para procurarse el mínimo vital, pues no se encuentra laborando</w:t>
      </w:r>
      <w:r w:rsidR="00E85E84" w:rsidRPr="00E74553">
        <w:rPr>
          <w:rFonts w:ascii="Arial" w:hAnsi="Arial" w:cs="Arial"/>
          <w:spacing w:val="-4"/>
          <w:lang w:val="es-CO"/>
        </w:rPr>
        <w:t>;</w:t>
      </w:r>
      <w:r w:rsidRPr="00E74553">
        <w:rPr>
          <w:rFonts w:ascii="Arial" w:hAnsi="Arial" w:cs="Arial"/>
          <w:spacing w:val="-4"/>
          <w:lang w:val="es-CO"/>
        </w:rPr>
        <w:t xml:space="preserve"> que su situación se ha agravado por la tardanza de Colpensiones en definir su situación pensional, omisión que estima lesiona los derechos fundamentales de petición, seguridad social y mínimo vital de los cuales es titular, por lo que reclama su protección por esta vía, precisando que el restablecimiento </w:t>
      </w:r>
      <w:r w:rsidR="00E85E84" w:rsidRPr="00E74553">
        <w:rPr>
          <w:rFonts w:ascii="Arial" w:hAnsi="Arial" w:cs="Arial"/>
          <w:spacing w:val="-4"/>
          <w:lang w:val="es-CO"/>
        </w:rPr>
        <w:t xml:space="preserve"> de estas garantías </w:t>
      </w:r>
      <w:r w:rsidRPr="00E74553">
        <w:rPr>
          <w:rFonts w:ascii="Arial" w:hAnsi="Arial" w:cs="Arial"/>
          <w:spacing w:val="-4"/>
          <w:lang w:val="es-CO"/>
        </w:rPr>
        <w:t>se concreta con la orden al fondo público de pensiones de atender</w:t>
      </w:r>
      <w:r w:rsidR="00946B1F" w:rsidRPr="00E74553">
        <w:rPr>
          <w:rFonts w:ascii="Arial" w:hAnsi="Arial" w:cs="Arial"/>
          <w:spacing w:val="-4"/>
          <w:lang w:val="es-CO"/>
        </w:rPr>
        <w:t xml:space="preserve">, de manera definitiva, </w:t>
      </w:r>
      <w:r w:rsidRPr="00E74553">
        <w:rPr>
          <w:rFonts w:ascii="Arial" w:hAnsi="Arial" w:cs="Arial"/>
          <w:spacing w:val="-4"/>
          <w:lang w:val="es-CO"/>
        </w:rPr>
        <w:t xml:space="preserve">la solicitud pensional elevada. </w:t>
      </w:r>
    </w:p>
    <w:p w14:paraId="0D0B940D" w14:textId="77777777" w:rsidR="00873C29" w:rsidRPr="00E74553" w:rsidRDefault="00873C29" w:rsidP="00613304">
      <w:pPr>
        <w:spacing w:line="276" w:lineRule="auto"/>
        <w:jc w:val="both"/>
        <w:rPr>
          <w:rFonts w:ascii="Arial" w:hAnsi="Arial" w:cs="Arial"/>
          <w:spacing w:val="-4"/>
          <w:lang w:val="es-CO"/>
        </w:rPr>
      </w:pPr>
    </w:p>
    <w:p w14:paraId="5CE58782" w14:textId="77777777" w:rsidR="008F00A6" w:rsidRPr="00E74553" w:rsidRDefault="008F00A6" w:rsidP="00613304">
      <w:pPr>
        <w:tabs>
          <w:tab w:val="center" w:pos="4190"/>
          <w:tab w:val="left" w:pos="6690"/>
        </w:tabs>
        <w:spacing w:line="276" w:lineRule="auto"/>
        <w:jc w:val="center"/>
        <w:rPr>
          <w:rFonts w:ascii="Arial" w:hAnsi="Arial" w:cs="Arial"/>
          <w:b/>
          <w:spacing w:val="-4"/>
          <w:lang w:val="es-ES_tradnl"/>
        </w:rPr>
      </w:pPr>
      <w:r w:rsidRPr="00E74553">
        <w:rPr>
          <w:rFonts w:ascii="Arial" w:hAnsi="Arial" w:cs="Arial"/>
          <w:b/>
          <w:spacing w:val="-4"/>
          <w:lang w:val="es-ES_tradnl"/>
        </w:rPr>
        <w:t>TRÁMITE IMPARTIDO</w:t>
      </w:r>
    </w:p>
    <w:p w14:paraId="0E27B00A" w14:textId="77777777" w:rsidR="008F00A6" w:rsidRPr="00E74553" w:rsidRDefault="008F00A6" w:rsidP="00613304">
      <w:pPr>
        <w:spacing w:line="276" w:lineRule="auto"/>
        <w:jc w:val="both"/>
        <w:rPr>
          <w:rFonts w:ascii="Arial" w:hAnsi="Arial" w:cs="Arial"/>
          <w:spacing w:val="-4"/>
        </w:rPr>
      </w:pPr>
    </w:p>
    <w:p w14:paraId="19F31AB3" w14:textId="2A474F02" w:rsidR="00BC3544" w:rsidRPr="00E74553" w:rsidRDefault="008F00A6" w:rsidP="00613304">
      <w:pPr>
        <w:pStyle w:val="Textoindependiente"/>
        <w:spacing w:line="276" w:lineRule="auto"/>
        <w:rPr>
          <w:rFonts w:cs="Arial"/>
          <w:b/>
          <w:bCs/>
          <w:spacing w:val="-4"/>
          <w:sz w:val="24"/>
          <w:szCs w:val="24"/>
        </w:rPr>
      </w:pPr>
      <w:r w:rsidRPr="00E74553">
        <w:rPr>
          <w:rFonts w:cs="Arial"/>
          <w:spacing w:val="-4"/>
          <w:sz w:val="24"/>
          <w:szCs w:val="24"/>
        </w:rPr>
        <w:t xml:space="preserve">La acción de tutela correspondió por reparto al </w:t>
      </w:r>
      <w:r w:rsidR="002114F5" w:rsidRPr="00E74553">
        <w:rPr>
          <w:rFonts w:cs="Arial"/>
          <w:spacing w:val="-4"/>
          <w:sz w:val="24"/>
          <w:szCs w:val="24"/>
        </w:rPr>
        <w:t>Juzgado Laboral del Circuito de Dosquebradas</w:t>
      </w:r>
      <w:r w:rsidR="009F1570" w:rsidRPr="00E74553">
        <w:rPr>
          <w:rFonts w:cs="Arial"/>
          <w:spacing w:val="-4"/>
          <w:sz w:val="24"/>
          <w:szCs w:val="24"/>
        </w:rPr>
        <w:t xml:space="preserve"> </w:t>
      </w:r>
      <w:r w:rsidR="006973AE" w:rsidRPr="00E74553">
        <w:rPr>
          <w:rFonts w:cs="Arial"/>
          <w:spacing w:val="-4"/>
          <w:sz w:val="24"/>
          <w:szCs w:val="24"/>
        </w:rPr>
        <w:t>que</w:t>
      </w:r>
      <w:r w:rsidR="00946B1F" w:rsidRPr="00E74553">
        <w:rPr>
          <w:rFonts w:cs="Arial"/>
          <w:spacing w:val="-4"/>
          <w:sz w:val="24"/>
          <w:szCs w:val="24"/>
        </w:rPr>
        <w:t xml:space="preserve">, </w:t>
      </w:r>
      <w:r w:rsidRPr="00E74553">
        <w:rPr>
          <w:rFonts w:cs="Arial"/>
          <w:spacing w:val="-4"/>
          <w:sz w:val="24"/>
          <w:szCs w:val="24"/>
        </w:rPr>
        <w:t>luego de admitirla</w:t>
      </w:r>
      <w:r w:rsidR="00946B1F" w:rsidRPr="00E74553">
        <w:rPr>
          <w:rFonts w:cs="Arial"/>
          <w:spacing w:val="-4"/>
          <w:sz w:val="24"/>
          <w:szCs w:val="24"/>
        </w:rPr>
        <w:t xml:space="preserve">, </w:t>
      </w:r>
      <w:r w:rsidR="008E3009" w:rsidRPr="00E74553">
        <w:rPr>
          <w:rFonts w:cs="Arial"/>
          <w:spacing w:val="-4"/>
          <w:sz w:val="24"/>
          <w:szCs w:val="24"/>
        </w:rPr>
        <w:t xml:space="preserve">ordenó </w:t>
      </w:r>
      <w:r w:rsidRPr="00E74553">
        <w:rPr>
          <w:rFonts w:cs="Arial"/>
          <w:spacing w:val="-4"/>
          <w:sz w:val="24"/>
          <w:szCs w:val="24"/>
        </w:rPr>
        <w:t>corr</w:t>
      </w:r>
      <w:r w:rsidR="008E3009" w:rsidRPr="00E74553">
        <w:rPr>
          <w:rFonts w:cs="Arial"/>
          <w:spacing w:val="-4"/>
          <w:sz w:val="24"/>
          <w:szCs w:val="24"/>
        </w:rPr>
        <w:t>er</w:t>
      </w:r>
      <w:r w:rsidRPr="00E74553">
        <w:rPr>
          <w:rFonts w:cs="Arial"/>
          <w:spacing w:val="-4"/>
          <w:sz w:val="24"/>
          <w:szCs w:val="24"/>
        </w:rPr>
        <w:t xml:space="preserve"> traslado</w:t>
      </w:r>
      <w:r w:rsidR="003F0D6E" w:rsidRPr="00E74553">
        <w:rPr>
          <w:rFonts w:cs="Arial"/>
          <w:spacing w:val="-4"/>
          <w:sz w:val="24"/>
          <w:szCs w:val="24"/>
        </w:rPr>
        <w:t xml:space="preserve"> de la misma a la entidad</w:t>
      </w:r>
      <w:r w:rsidRPr="00E74553">
        <w:rPr>
          <w:rFonts w:cs="Arial"/>
          <w:spacing w:val="-4"/>
          <w:sz w:val="24"/>
          <w:szCs w:val="24"/>
        </w:rPr>
        <w:t xml:space="preserve"> accionada por el término de dos (2) días</w:t>
      </w:r>
      <w:r w:rsidR="000645D6" w:rsidRPr="00E74553">
        <w:rPr>
          <w:rFonts w:cs="Arial"/>
          <w:spacing w:val="-4"/>
          <w:sz w:val="24"/>
          <w:szCs w:val="24"/>
        </w:rPr>
        <w:t xml:space="preserve"> para que ejerciera su derecho de defensa</w:t>
      </w:r>
      <w:r w:rsidR="003F0D6E" w:rsidRPr="00E74553">
        <w:rPr>
          <w:rFonts w:cs="Arial"/>
          <w:spacing w:val="-4"/>
          <w:sz w:val="24"/>
          <w:szCs w:val="24"/>
        </w:rPr>
        <w:t>.</w:t>
      </w:r>
      <w:r w:rsidR="00BC3544" w:rsidRPr="00E74553">
        <w:rPr>
          <w:rFonts w:cs="Arial"/>
          <w:spacing w:val="-4"/>
          <w:sz w:val="24"/>
          <w:szCs w:val="24"/>
        </w:rPr>
        <w:t xml:space="preserve">  En esa misma providencia fueron vinculadas la AFP Porvenir S.A., el Departamento de Risaralda, la Rama Judicial – Dirección Seccional de Administración Judicial de Risaralda, la Fiscalía General de la Nación – Dirección Seccional Risaralda y el Ministerio de Hacienda -Oficina de Bonos Pensionales-, entidades a las que se confirió igual plazo para integra</w:t>
      </w:r>
      <w:r w:rsidR="28934D82" w:rsidRPr="00E74553">
        <w:rPr>
          <w:rFonts w:cs="Arial"/>
          <w:spacing w:val="-4"/>
          <w:sz w:val="24"/>
          <w:szCs w:val="24"/>
        </w:rPr>
        <w:t>r</w:t>
      </w:r>
      <w:r w:rsidR="00BC3544" w:rsidRPr="00E74553">
        <w:rPr>
          <w:rFonts w:cs="Arial"/>
          <w:spacing w:val="-4"/>
          <w:sz w:val="24"/>
          <w:szCs w:val="24"/>
        </w:rPr>
        <w:t xml:space="preserve"> la litis.</w:t>
      </w:r>
    </w:p>
    <w:p w14:paraId="60061E4C" w14:textId="77777777" w:rsidR="00BC3544" w:rsidRPr="00E74553" w:rsidRDefault="00BC3544" w:rsidP="00613304">
      <w:pPr>
        <w:pStyle w:val="Textoindependiente"/>
        <w:spacing w:line="276" w:lineRule="auto"/>
        <w:rPr>
          <w:rFonts w:cs="Arial"/>
          <w:b/>
          <w:spacing w:val="-4"/>
          <w:sz w:val="24"/>
          <w:szCs w:val="24"/>
          <w:lang w:val="es-ES"/>
        </w:rPr>
      </w:pPr>
    </w:p>
    <w:p w14:paraId="7A1AF82D" w14:textId="452AA667" w:rsidR="00BC3544" w:rsidRPr="00E74553" w:rsidRDefault="00BC3544" w:rsidP="00613304">
      <w:pPr>
        <w:pStyle w:val="Textoindependiente"/>
        <w:spacing w:line="276" w:lineRule="auto"/>
        <w:rPr>
          <w:rFonts w:cs="Arial"/>
          <w:spacing w:val="-4"/>
          <w:sz w:val="24"/>
          <w:szCs w:val="24"/>
          <w:lang w:val="es-ES"/>
        </w:rPr>
      </w:pPr>
      <w:r w:rsidRPr="00E74553">
        <w:rPr>
          <w:rFonts w:cs="Arial"/>
          <w:spacing w:val="-4"/>
          <w:sz w:val="24"/>
          <w:szCs w:val="24"/>
          <w:lang w:val="es-ES"/>
        </w:rPr>
        <w:t>La AFP Porvenir, el Departamento de Risaralda y la Dirección Ejecutiva de Administración Judicial atendieron el requerimiento del juzgado señalando que no les constaban los hechos de la demanda y que se configuraba la fal</w:t>
      </w:r>
      <w:r w:rsidR="4BE6CC5B" w:rsidRPr="00E74553">
        <w:rPr>
          <w:rFonts w:cs="Arial"/>
          <w:spacing w:val="-4"/>
          <w:sz w:val="24"/>
          <w:szCs w:val="24"/>
          <w:lang w:val="es-ES"/>
        </w:rPr>
        <w:t>t</w:t>
      </w:r>
      <w:r w:rsidRPr="00E74553">
        <w:rPr>
          <w:rFonts w:cs="Arial"/>
          <w:spacing w:val="-4"/>
          <w:sz w:val="24"/>
          <w:szCs w:val="24"/>
          <w:lang w:val="es-ES"/>
        </w:rPr>
        <w:t xml:space="preserve">a de legitimación en la causa por pasiva dado que </w:t>
      </w:r>
      <w:r w:rsidR="00946B1F" w:rsidRPr="00E74553">
        <w:rPr>
          <w:rFonts w:cs="Arial"/>
          <w:spacing w:val="-4"/>
          <w:sz w:val="24"/>
          <w:szCs w:val="24"/>
          <w:lang w:val="es-ES"/>
        </w:rPr>
        <w:t xml:space="preserve">no </w:t>
      </w:r>
      <w:r w:rsidRPr="00E74553">
        <w:rPr>
          <w:rFonts w:cs="Arial"/>
          <w:spacing w:val="-4"/>
          <w:sz w:val="24"/>
          <w:szCs w:val="24"/>
          <w:lang w:val="es-ES"/>
        </w:rPr>
        <w:t>eran las entidades denunciadas por el actor como conculcadoras de sus derechos fundamentales, ni las llamadas a restablecer estas garantías, en caso de evidenciase su vulneración.</w:t>
      </w:r>
    </w:p>
    <w:p w14:paraId="44EAFD9C" w14:textId="77777777" w:rsidR="00BC3544" w:rsidRPr="00E74553" w:rsidRDefault="00BC3544" w:rsidP="00613304">
      <w:pPr>
        <w:pStyle w:val="Textoindependiente"/>
        <w:spacing w:line="276" w:lineRule="auto"/>
        <w:rPr>
          <w:rFonts w:cs="Arial"/>
          <w:spacing w:val="-4"/>
          <w:sz w:val="24"/>
          <w:szCs w:val="24"/>
          <w:lang w:val="es-ES"/>
        </w:rPr>
      </w:pPr>
    </w:p>
    <w:p w14:paraId="54689C87" w14:textId="4C0264F8" w:rsidR="00313B98" w:rsidRPr="00E74553" w:rsidRDefault="00BC3544" w:rsidP="00613304">
      <w:pPr>
        <w:pStyle w:val="Textoindependiente"/>
        <w:spacing w:line="276" w:lineRule="auto"/>
        <w:rPr>
          <w:rFonts w:cs="Arial"/>
          <w:spacing w:val="-4"/>
          <w:sz w:val="24"/>
          <w:szCs w:val="24"/>
          <w:lang w:val="es-ES"/>
        </w:rPr>
      </w:pPr>
      <w:r w:rsidRPr="00E74553">
        <w:rPr>
          <w:rFonts w:cs="Arial"/>
          <w:spacing w:val="-4"/>
          <w:sz w:val="24"/>
          <w:szCs w:val="24"/>
          <w:lang w:val="es-ES"/>
        </w:rPr>
        <w:t>El Ministerio de Hacienda y Crédito Público adujo en su defensa</w:t>
      </w:r>
      <w:r w:rsidR="005D5230" w:rsidRPr="00E74553">
        <w:rPr>
          <w:rFonts w:cs="Arial"/>
          <w:spacing w:val="-4"/>
          <w:sz w:val="24"/>
          <w:szCs w:val="24"/>
          <w:lang w:val="es-ES"/>
        </w:rPr>
        <w:t xml:space="preserve"> que</w:t>
      </w:r>
      <w:r w:rsidR="00946B1F" w:rsidRPr="00E74553">
        <w:rPr>
          <w:rFonts w:cs="Arial"/>
          <w:spacing w:val="-4"/>
          <w:sz w:val="24"/>
          <w:szCs w:val="24"/>
          <w:lang w:val="es-ES"/>
        </w:rPr>
        <w:t xml:space="preserve">, respecto </w:t>
      </w:r>
      <w:r w:rsidR="005D5230" w:rsidRPr="00E74553">
        <w:rPr>
          <w:rFonts w:cs="Arial"/>
          <w:spacing w:val="-4"/>
          <w:sz w:val="24"/>
          <w:szCs w:val="24"/>
          <w:lang w:val="es-ES"/>
        </w:rPr>
        <w:t>de la solicitud pensional, es Colpensiones la entidad llamada atenderla</w:t>
      </w:r>
      <w:r w:rsidR="00946B1F" w:rsidRPr="00E74553">
        <w:rPr>
          <w:rFonts w:cs="Arial"/>
          <w:spacing w:val="-4"/>
          <w:sz w:val="24"/>
          <w:szCs w:val="24"/>
          <w:lang w:val="es-ES"/>
        </w:rPr>
        <w:t xml:space="preserve">, ya que es esa entidad a la que se encuentra afiliado y </w:t>
      </w:r>
      <w:r w:rsidR="005D5230" w:rsidRPr="00E74553">
        <w:rPr>
          <w:rFonts w:cs="Arial"/>
          <w:spacing w:val="-4"/>
          <w:sz w:val="24"/>
          <w:szCs w:val="24"/>
          <w:lang w:val="es-ES"/>
        </w:rPr>
        <w:t>que dentro de las competencias asignadas a esa Cartera no tiene</w:t>
      </w:r>
      <w:r w:rsidR="00946B1F" w:rsidRPr="00E74553">
        <w:rPr>
          <w:rFonts w:cs="Arial"/>
          <w:spacing w:val="-4"/>
          <w:sz w:val="24"/>
          <w:szCs w:val="24"/>
          <w:lang w:val="es-ES"/>
        </w:rPr>
        <w:t xml:space="preserve"> radicada en sus aplicativos la </w:t>
      </w:r>
      <w:r w:rsidR="005D5230" w:rsidRPr="00E74553">
        <w:rPr>
          <w:rFonts w:cs="Arial"/>
          <w:spacing w:val="-4"/>
          <w:sz w:val="24"/>
          <w:szCs w:val="24"/>
          <w:lang w:val="es-ES"/>
        </w:rPr>
        <w:t xml:space="preserve">solicitud de emisión de un “eventual” bono pensional a favor del accionante, trámite que es posterior al reconocimiento pensional y no </w:t>
      </w:r>
      <w:r w:rsidR="00946B1F" w:rsidRPr="00E74553">
        <w:rPr>
          <w:rFonts w:cs="Arial"/>
          <w:spacing w:val="-4"/>
          <w:sz w:val="24"/>
          <w:szCs w:val="24"/>
          <w:lang w:val="es-ES"/>
        </w:rPr>
        <w:t>anterior</w:t>
      </w:r>
      <w:r w:rsidR="005D5230" w:rsidRPr="00E74553">
        <w:rPr>
          <w:rFonts w:cs="Arial"/>
          <w:spacing w:val="-4"/>
          <w:sz w:val="24"/>
          <w:szCs w:val="24"/>
          <w:lang w:val="es-ES"/>
        </w:rPr>
        <w:t>.</w:t>
      </w:r>
    </w:p>
    <w:p w14:paraId="4B94D5A5" w14:textId="77777777" w:rsidR="00313B98" w:rsidRPr="00E74553" w:rsidRDefault="00313B98" w:rsidP="00613304">
      <w:pPr>
        <w:pStyle w:val="Textoindependiente"/>
        <w:spacing w:line="276" w:lineRule="auto"/>
        <w:rPr>
          <w:rFonts w:cs="Arial"/>
          <w:spacing w:val="-4"/>
          <w:sz w:val="24"/>
          <w:szCs w:val="24"/>
          <w:lang w:val="es-ES"/>
        </w:rPr>
      </w:pPr>
    </w:p>
    <w:p w14:paraId="6C0DCEC1" w14:textId="7F802D59" w:rsidR="00313B98" w:rsidRPr="00E74553" w:rsidRDefault="00313B98" w:rsidP="00613304">
      <w:pPr>
        <w:pStyle w:val="Textoindependiente"/>
        <w:spacing w:line="276" w:lineRule="auto"/>
        <w:rPr>
          <w:rFonts w:cs="Arial"/>
          <w:spacing w:val="-4"/>
          <w:sz w:val="24"/>
          <w:szCs w:val="24"/>
          <w:lang w:val="es-ES"/>
        </w:rPr>
      </w:pPr>
      <w:r w:rsidRPr="00E74553">
        <w:rPr>
          <w:rFonts w:cs="Arial"/>
          <w:spacing w:val="-4"/>
          <w:sz w:val="24"/>
          <w:szCs w:val="24"/>
          <w:lang w:val="es-ES"/>
        </w:rPr>
        <w:t xml:space="preserve">Frente a la historia laboral </w:t>
      </w:r>
      <w:r w:rsidR="00946B1F" w:rsidRPr="00E74553">
        <w:rPr>
          <w:rFonts w:cs="Arial"/>
          <w:spacing w:val="-4"/>
          <w:sz w:val="24"/>
          <w:szCs w:val="24"/>
          <w:lang w:val="es-ES"/>
        </w:rPr>
        <w:t xml:space="preserve">del reclamante </w:t>
      </w:r>
      <w:r w:rsidRPr="00E74553">
        <w:rPr>
          <w:rFonts w:cs="Arial"/>
          <w:spacing w:val="-4"/>
          <w:sz w:val="24"/>
          <w:szCs w:val="24"/>
          <w:lang w:val="es-ES"/>
        </w:rPr>
        <w:t>señaló que este, según el sistema de certificación electrónica de historia laboral -CETIL-, registra las certificaciones expedidas por la Fiscalía General de la Nación – Seccional Pereira, el departamento de Risaralda y la Rama Judicial Dirección Seccional de Administración Judicial</w:t>
      </w:r>
      <w:r w:rsidR="00946B1F" w:rsidRPr="00E74553">
        <w:rPr>
          <w:rFonts w:cs="Arial"/>
          <w:spacing w:val="-4"/>
          <w:sz w:val="24"/>
          <w:szCs w:val="24"/>
          <w:lang w:val="es-ES"/>
        </w:rPr>
        <w:t xml:space="preserve"> y que, respecto a los </w:t>
      </w:r>
      <w:r w:rsidRPr="00E74553">
        <w:rPr>
          <w:rFonts w:cs="Arial"/>
          <w:spacing w:val="-4"/>
          <w:sz w:val="24"/>
          <w:szCs w:val="24"/>
          <w:lang w:val="es-ES"/>
        </w:rPr>
        <w:t xml:space="preserve">aportes efectuados directamente al </w:t>
      </w:r>
      <w:proofErr w:type="spellStart"/>
      <w:r w:rsidRPr="00E74553">
        <w:rPr>
          <w:rFonts w:cs="Arial"/>
          <w:spacing w:val="-4"/>
          <w:sz w:val="24"/>
          <w:szCs w:val="24"/>
          <w:lang w:val="es-ES"/>
        </w:rPr>
        <w:t>ISS</w:t>
      </w:r>
      <w:proofErr w:type="spellEnd"/>
      <w:r w:rsidR="00327457" w:rsidRPr="00E74553">
        <w:rPr>
          <w:rFonts w:cs="Arial"/>
          <w:spacing w:val="-4"/>
          <w:sz w:val="24"/>
          <w:szCs w:val="24"/>
          <w:lang w:val="es-ES"/>
        </w:rPr>
        <w:t>,</w:t>
      </w:r>
      <w:r w:rsidRPr="00E74553">
        <w:rPr>
          <w:rFonts w:cs="Arial"/>
          <w:spacing w:val="-4"/>
          <w:sz w:val="24"/>
          <w:szCs w:val="24"/>
          <w:lang w:val="es-ES"/>
        </w:rPr>
        <w:t xml:space="preserve"> hoy Colpensiones, es es</w:t>
      </w:r>
      <w:r w:rsidR="00946B1F" w:rsidRPr="00E74553">
        <w:rPr>
          <w:rFonts w:cs="Arial"/>
          <w:spacing w:val="-4"/>
          <w:sz w:val="24"/>
          <w:szCs w:val="24"/>
          <w:lang w:val="es-ES"/>
        </w:rPr>
        <w:t>ta</w:t>
      </w:r>
      <w:r w:rsidRPr="00E74553">
        <w:rPr>
          <w:rFonts w:cs="Arial"/>
          <w:spacing w:val="-4"/>
          <w:sz w:val="24"/>
          <w:szCs w:val="24"/>
          <w:lang w:val="es-ES"/>
        </w:rPr>
        <w:t xml:space="preserve"> entidad la que debe reportar los mismos a la Oficina de Bonos Pensionales de ese Ministerio</w:t>
      </w:r>
      <w:r w:rsidR="0093419A" w:rsidRPr="00E74553">
        <w:rPr>
          <w:rFonts w:cs="Arial"/>
          <w:spacing w:val="-4"/>
          <w:sz w:val="24"/>
          <w:szCs w:val="24"/>
          <w:lang w:val="es-ES"/>
        </w:rPr>
        <w:t>.</w:t>
      </w:r>
    </w:p>
    <w:p w14:paraId="3DEEC669" w14:textId="77777777" w:rsidR="0093419A" w:rsidRPr="00E74553" w:rsidRDefault="0093419A" w:rsidP="00613304">
      <w:pPr>
        <w:pStyle w:val="Textoindependiente"/>
        <w:spacing w:line="276" w:lineRule="auto"/>
        <w:rPr>
          <w:rFonts w:cs="Arial"/>
          <w:spacing w:val="-4"/>
          <w:sz w:val="24"/>
          <w:szCs w:val="24"/>
          <w:lang w:val="es-ES"/>
        </w:rPr>
      </w:pPr>
    </w:p>
    <w:p w14:paraId="640AD0C7" w14:textId="77777777" w:rsidR="00690593" w:rsidRPr="00E74553" w:rsidRDefault="0093419A" w:rsidP="00613304">
      <w:pPr>
        <w:pStyle w:val="Textoindependiente"/>
        <w:spacing w:line="276" w:lineRule="auto"/>
        <w:rPr>
          <w:rFonts w:cs="Arial"/>
          <w:spacing w:val="-4"/>
          <w:sz w:val="24"/>
          <w:szCs w:val="24"/>
          <w:lang w:val="es-ES"/>
        </w:rPr>
      </w:pPr>
      <w:r w:rsidRPr="00E74553">
        <w:rPr>
          <w:rFonts w:cs="Arial"/>
          <w:spacing w:val="-4"/>
          <w:sz w:val="24"/>
          <w:szCs w:val="24"/>
          <w:lang w:val="es-ES"/>
        </w:rPr>
        <w:t>Por lo demás, alega en su favor que se configura la carencia actual de objeto de la acción por no existir vulneración de derecho fundamental alguno</w:t>
      </w:r>
      <w:r w:rsidR="004F4D4C" w:rsidRPr="00E74553">
        <w:rPr>
          <w:rFonts w:cs="Arial"/>
          <w:spacing w:val="-4"/>
          <w:sz w:val="24"/>
          <w:szCs w:val="24"/>
          <w:lang w:val="es-ES"/>
        </w:rPr>
        <w:t xml:space="preserve">, al paso que resalta las funciones </w:t>
      </w:r>
      <w:r w:rsidR="004F4D4C" w:rsidRPr="00E74553">
        <w:rPr>
          <w:rFonts w:cs="Arial"/>
          <w:spacing w:val="-4"/>
          <w:sz w:val="24"/>
          <w:szCs w:val="24"/>
          <w:lang w:val="es-ES"/>
        </w:rPr>
        <w:lastRenderedPageBreak/>
        <w:t>de la Oficina de Bonos Pensionales de esa Cartera, para insistir que no es de su competencia la definición del derecho pensional que reclama el tutelante.</w:t>
      </w:r>
    </w:p>
    <w:p w14:paraId="3656B9AB" w14:textId="77777777" w:rsidR="00A7537F" w:rsidRPr="00E74553" w:rsidRDefault="00A7537F" w:rsidP="00613304">
      <w:pPr>
        <w:pStyle w:val="Textoindependiente"/>
        <w:spacing w:line="276" w:lineRule="auto"/>
        <w:rPr>
          <w:rFonts w:cs="Arial"/>
          <w:spacing w:val="-4"/>
          <w:sz w:val="24"/>
          <w:szCs w:val="24"/>
          <w:lang w:val="es-ES"/>
        </w:rPr>
      </w:pPr>
    </w:p>
    <w:p w14:paraId="61B54CBF" w14:textId="77777777" w:rsidR="004F4D4C" w:rsidRPr="00E74553" w:rsidRDefault="008F00A6" w:rsidP="00613304">
      <w:pPr>
        <w:pStyle w:val="Textoindependiente"/>
        <w:spacing w:line="276" w:lineRule="auto"/>
        <w:rPr>
          <w:rFonts w:cs="Arial"/>
          <w:spacing w:val="-4"/>
          <w:sz w:val="24"/>
          <w:szCs w:val="24"/>
        </w:rPr>
      </w:pPr>
      <w:r w:rsidRPr="00E74553">
        <w:rPr>
          <w:rFonts w:cs="Arial"/>
          <w:spacing w:val="-4"/>
          <w:sz w:val="24"/>
          <w:szCs w:val="24"/>
        </w:rPr>
        <w:t xml:space="preserve">Llegado el día del fallo la </w:t>
      </w:r>
      <w:r w:rsidRPr="00E74553">
        <w:rPr>
          <w:rFonts w:cs="Arial"/>
          <w:i/>
          <w:iCs/>
          <w:spacing w:val="-4"/>
          <w:sz w:val="24"/>
          <w:szCs w:val="24"/>
        </w:rPr>
        <w:t>a quo</w:t>
      </w:r>
      <w:r w:rsidRPr="00E74553">
        <w:rPr>
          <w:rFonts w:cs="Arial"/>
          <w:spacing w:val="-4"/>
          <w:sz w:val="24"/>
          <w:szCs w:val="24"/>
        </w:rPr>
        <w:t xml:space="preserve"> </w:t>
      </w:r>
      <w:r w:rsidR="00247FB5" w:rsidRPr="00E74553">
        <w:rPr>
          <w:rFonts w:cs="Arial"/>
          <w:spacing w:val="-4"/>
          <w:sz w:val="24"/>
          <w:szCs w:val="24"/>
        </w:rPr>
        <w:t xml:space="preserve">amparó </w:t>
      </w:r>
      <w:r w:rsidR="004F4D4C" w:rsidRPr="00E74553">
        <w:rPr>
          <w:rFonts w:cs="Arial"/>
          <w:spacing w:val="-4"/>
          <w:sz w:val="24"/>
          <w:szCs w:val="24"/>
        </w:rPr>
        <w:t xml:space="preserve">los derechos fundamentales de petición, seguridad social y mínimo vital de titularidad del señor Francisco Eduardo Zuluaga Vélez </w:t>
      </w:r>
      <w:r w:rsidR="00247FB5" w:rsidRPr="00E74553">
        <w:rPr>
          <w:rFonts w:cs="Arial"/>
          <w:spacing w:val="-4"/>
          <w:sz w:val="24"/>
          <w:szCs w:val="24"/>
        </w:rPr>
        <w:t>al advertir que</w:t>
      </w:r>
      <w:r w:rsidR="004F4D4C" w:rsidRPr="00E74553">
        <w:rPr>
          <w:rFonts w:cs="Arial"/>
          <w:spacing w:val="-4"/>
          <w:sz w:val="24"/>
          <w:szCs w:val="24"/>
        </w:rPr>
        <w:t xml:space="preserve"> Colpensiones no acreditó en el trámite haber decidido la solicitud pensional elevada por e</w:t>
      </w:r>
      <w:r w:rsidR="00946B1F" w:rsidRPr="00E74553">
        <w:rPr>
          <w:rFonts w:cs="Arial"/>
          <w:spacing w:val="-4"/>
          <w:sz w:val="24"/>
          <w:szCs w:val="24"/>
        </w:rPr>
        <w:t>ste</w:t>
      </w:r>
      <w:r w:rsidR="004F4D4C" w:rsidRPr="00E74553">
        <w:rPr>
          <w:rFonts w:cs="Arial"/>
          <w:spacing w:val="-4"/>
          <w:sz w:val="24"/>
          <w:szCs w:val="24"/>
        </w:rPr>
        <w:t xml:space="preserve"> demandante el 1º de marzo de 2023,</w:t>
      </w:r>
      <w:r w:rsidR="00247FB5" w:rsidRPr="00E74553">
        <w:rPr>
          <w:rFonts w:cs="Arial"/>
          <w:spacing w:val="-4"/>
          <w:sz w:val="24"/>
          <w:szCs w:val="24"/>
        </w:rPr>
        <w:t xml:space="preserve"> </w:t>
      </w:r>
      <w:r w:rsidR="004F4D4C" w:rsidRPr="00E74553">
        <w:rPr>
          <w:rFonts w:cs="Arial"/>
          <w:spacing w:val="-4"/>
          <w:sz w:val="24"/>
          <w:szCs w:val="24"/>
        </w:rPr>
        <w:t xml:space="preserve">para lo cual contaba con un término de 4 meses, </w:t>
      </w:r>
      <w:r w:rsidR="00946B1F" w:rsidRPr="00E74553">
        <w:rPr>
          <w:rFonts w:cs="Arial"/>
          <w:spacing w:val="-4"/>
          <w:sz w:val="24"/>
          <w:szCs w:val="24"/>
        </w:rPr>
        <w:t xml:space="preserve">el cual venció </w:t>
      </w:r>
      <w:r w:rsidR="004F4D4C" w:rsidRPr="00E74553">
        <w:rPr>
          <w:rFonts w:cs="Arial"/>
          <w:spacing w:val="-4"/>
          <w:sz w:val="24"/>
          <w:szCs w:val="24"/>
        </w:rPr>
        <w:t>en esa misma data del mes de julio de 2023.</w:t>
      </w:r>
    </w:p>
    <w:p w14:paraId="45FB0818" w14:textId="77777777" w:rsidR="004F4D4C" w:rsidRPr="00E74553" w:rsidRDefault="004F4D4C" w:rsidP="00613304">
      <w:pPr>
        <w:pStyle w:val="Textoindependiente"/>
        <w:spacing w:line="276" w:lineRule="auto"/>
        <w:rPr>
          <w:rFonts w:cs="Arial"/>
          <w:spacing w:val="-4"/>
          <w:sz w:val="24"/>
          <w:szCs w:val="24"/>
        </w:rPr>
      </w:pPr>
    </w:p>
    <w:p w14:paraId="2F40A036" w14:textId="77777777" w:rsidR="008F00A6" w:rsidRPr="00E74553" w:rsidRDefault="004F4D4C" w:rsidP="00613304">
      <w:pPr>
        <w:pStyle w:val="Textoindependiente"/>
        <w:spacing w:line="276" w:lineRule="auto"/>
        <w:rPr>
          <w:rFonts w:cs="Arial"/>
          <w:spacing w:val="-4"/>
          <w:sz w:val="24"/>
          <w:szCs w:val="24"/>
        </w:rPr>
      </w:pPr>
      <w:r w:rsidRPr="00E74553">
        <w:rPr>
          <w:rFonts w:cs="Arial"/>
          <w:spacing w:val="-4"/>
          <w:sz w:val="24"/>
          <w:szCs w:val="24"/>
        </w:rPr>
        <w:t xml:space="preserve">Consecuente con lo expuesto, </w:t>
      </w:r>
      <w:r w:rsidR="00247FB5" w:rsidRPr="00E74553">
        <w:rPr>
          <w:rFonts w:cs="Arial"/>
          <w:spacing w:val="-4"/>
          <w:sz w:val="24"/>
          <w:szCs w:val="24"/>
        </w:rPr>
        <w:t>ordenó a</w:t>
      </w:r>
      <w:r w:rsidRPr="00E74553">
        <w:rPr>
          <w:rFonts w:cs="Arial"/>
          <w:spacing w:val="-4"/>
          <w:sz w:val="24"/>
          <w:szCs w:val="24"/>
        </w:rPr>
        <w:t xml:space="preserve">l fondo público de pensiones que, </w:t>
      </w:r>
      <w:r w:rsidR="00247FB5" w:rsidRPr="00E74553">
        <w:rPr>
          <w:rFonts w:cs="Arial"/>
          <w:spacing w:val="-4"/>
          <w:sz w:val="24"/>
          <w:szCs w:val="24"/>
        </w:rPr>
        <w:t xml:space="preserve">dentro de las cuarenta y ocho (48) horas siguientes a la notificación de la decisión, </w:t>
      </w:r>
      <w:r w:rsidRPr="00E74553">
        <w:rPr>
          <w:rFonts w:cs="Arial"/>
          <w:spacing w:val="-4"/>
          <w:sz w:val="24"/>
          <w:szCs w:val="24"/>
        </w:rPr>
        <w:t xml:space="preserve">procediera a atender la solicitud </w:t>
      </w:r>
      <w:r w:rsidR="00247FB5" w:rsidRPr="00E74553">
        <w:rPr>
          <w:rFonts w:cs="Arial"/>
          <w:spacing w:val="-4"/>
          <w:sz w:val="24"/>
          <w:szCs w:val="24"/>
        </w:rPr>
        <w:t xml:space="preserve">de </w:t>
      </w:r>
      <w:r w:rsidR="00194DEF" w:rsidRPr="00E74553">
        <w:rPr>
          <w:rFonts w:cs="Arial"/>
          <w:spacing w:val="-4"/>
          <w:sz w:val="24"/>
          <w:szCs w:val="24"/>
        </w:rPr>
        <w:t xml:space="preserve">reconocimiento y pago de la pensión de </w:t>
      </w:r>
      <w:r w:rsidRPr="00E74553">
        <w:rPr>
          <w:rFonts w:cs="Arial"/>
          <w:spacing w:val="-4"/>
          <w:sz w:val="24"/>
          <w:szCs w:val="24"/>
        </w:rPr>
        <w:t xml:space="preserve">vejez </w:t>
      </w:r>
      <w:r w:rsidR="00690593" w:rsidRPr="00E74553">
        <w:rPr>
          <w:rFonts w:cs="Arial"/>
          <w:spacing w:val="-4"/>
          <w:sz w:val="24"/>
          <w:szCs w:val="24"/>
        </w:rPr>
        <w:t>elevada por el accionante</w:t>
      </w:r>
      <w:r w:rsidR="008E062C" w:rsidRPr="00E74553">
        <w:rPr>
          <w:rFonts w:cs="Arial"/>
          <w:spacing w:val="-4"/>
          <w:sz w:val="24"/>
          <w:szCs w:val="24"/>
        </w:rPr>
        <w:t>.</w:t>
      </w:r>
    </w:p>
    <w:p w14:paraId="049F31CB" w14:textId="77777777" w:rsidR="00690593" w:rsidRPr="00E74553" w:rsidRDefault="00690593" w:rsidP="00613304">
      <w:pPr>
        <w:pStyle w:val="Textoindependiente"/>
        <w:spacing w:line="276" w:lineRule="auto"/>
        <w:rPr>
          <w:rFonts w:cs="Arial"/>
          <w:spacing w:val="-4"/>
          <w:sz w:val="24"/>
          <w:szCs w:val="24"/>
        </w:rPr>
      </w:pPr>
    </w:p>
    <w:p w14:paraId="384F7496" w14:textId="4AFA8689" w:rsidR="00D43EB6" w:rsidRPr="00E74553" w:rsidRDefault="00D43EB6" w:rsidP="00613304">
      <w:pPr>
        <w:pStyle w:val="Textoindependiente"/>
        <w:spacing w:line="276" w:lineRule="auto"/>
        <w:rPr>
          <w:rFonts w:cs="Arial"/>
          <w:spacing w:val="-4"/>
          <w:sz w:val="24"/>
          <w:szCs w:val="24"/>
        </w:rPr>
      </w:pPr>
      <w:r w:rsidRPr="00E74553">
        <w:rPr>
          <w:rFonts w:cs="Arial"/>
          <w:spacing w:val="-4"/>
          <w:sz w:val="24"/>
          <w:szCs w:val="24"/>
        </w:rPr>
        <w:t>Las entidades integradas a la litis fueron desvinculas del trámite al advertir que no eran responsables en la definición de la petición elevada ante Colpensiones.</w:t>
      </w:r>
    </w:p>
    <w:p w14:paraId="53128261" w14:textId="77777777" w:rsidR="00D43EB6" w:rsidRPr="00E74553" w:rsidRDefault="00D43EB6" w:rsidP="00613304">
      <w:pPr>
        <w:pStyle w:val="Textoindependiente"/>
        <w:spacing w:line="276" w:lineRule="auto"/>
        <w:rPr>
          <w:rFonts w:cs="Arial"/>
          <w:spacing w:val="-4"/>
          <w:sz w:val="24"/>
          <w:szCs w:val="24"/>
        </w:rPr>
      </w:pPr>
    </w:p>
    <w:p w14:paraId="22F4DE86" w14:textId="77777777" w:rsidR="00690593" w:rsidRPr="00E74553" w:rsidRDefault="00690593" w:rsidP="00613304">
      <w:pPr>
        <w:pStyle w:val="Textoindependiente"/>
        <w:spacing w:line="276" w:lineRule="auto"/>
        <w:rPr>
          <w:rFonts w:cs="Arial"/>
          <w:spacing w:val="-4"/>
          <w:sz w:val="24"/>
          <w:szCs w:val="24"/>
        </w:rPr>
      </w:pPr>
      <w:r w:rsidRPr="00E74553">
        <w:rPr>
          <w:rFonts w:cs="Arial"/>
          <w:spacing w:val="-4"/>
          <w:sz w:val="24"/>
          <w:szCs w:val="24"/>
        </w:rPr>
        <w:t>El 13 de julio de 2023, en la misma data en que se profirió la sentencia de primer grado, Colpensiones presentó escrito por medio del cual dio respuesta a la acción, alegando que mediante Resolución SUB 149172 de 8 de junio de 2023 reconoció la pensión de vejez al señor Zuluaga Vélez, por lo que concluye que no ha vulnerado los derechos fundamentales que alega el actor como afectados</w:t>
      </w:r>
      <w:r w:rsidR="0073681F" w:rsidRPr="00E74553">
        <w:rPr>
          <w:rFonts w:cs="Arial"/>
          <w:spacing w:val="-4"/>
          <w:sz w:val="24"/>
          <w:szCs w:val="24"/>
        </w:rPr>
        <w:t xml:space="preserve"> y en tal sentido, debe declararse improcedente la solicitud de amparo por haberse superado las razones que dieron lugar a su formulación. </w:t>
      </w:r>
    </w:p>
    <w:p w14:paraId="62486C05" w14:textId="77777777" w:rsidR="0073681F" w:rsidRPr="00E74553" w:rsidRDefault="0073681F" w:rsidP="00613304">
      <w:pPr>
        <w:pStyle w:val="Textoindependiente"/>
        <w:spacing w:line="276" w:lineRule="auto"/>
        <w:rPr>
          <w:rFonts w:cs="Arial"/>
          <w:spacing w:val="-4"/>
          <w:sz w:val="24"/>
          <w:szCs w:val="24"/>
        </w:rPr>
      </w:pPr>
    </w:p>
    <w:p w14:paraId="49CA13DA" w14:textId="320704BB" w:rsidR="0073681F" w:rsidRPr="00E74553" w:rsidRDefault="0073681F" w:rsidP="00613304">
      <w:pPr>
        <w:pStyle w:val="Textoindependiente"/>
        <w:spacing w:line="276" w:lineRule="auto"/>
        <w:rPr>
          <w:rFonts w:cs="Arial"/>
          <w:spacing w:val="-4"/>
          <w:sz w:val="24"/>
          <w:szCs w:val="24"/>
        </w:rPr>
      </w:pPr>
      <w:r w:rsidRPr="00E74553">
        <w:rPr>
          <w:rFonts w:cs="Arial"/>
          <w:spacing w:val="-4"/>
          <w:sz w:val="24"/>
          <w:szCs w:val="24"/>
        </w:rPr>
        <w:t xml:space="preserve">Una vez fue notificada la entidad de la protección concedida por la </w:t>
      </w:r>
      <w:r w:rsidRPr="00E74553">
        <w:rPr>
          <w:rFonts w:cs="Arial"/>
          <w:i/>
          <w:iCs/>
          <w:spacing w:val="-4"/>
          <w:sz w:val="24"/>
          <w:szCs w:val="24"/>
        </w:rPr>
        <w:t xml:space="preserve">a </w:t>
      </w:r>
      <w:r w:rsidR="4DB2966D" w:rsidRPr="00E74553">
        <w:rPr>
          <w:rFonts w:cs="Arial"/>
          <w:i/>
          <w:iCs/>
          <w:spacing w:val="-4"/>
          <w:sz w:val="24"/>
          <w:szCs w:val="24"/>
        </w:rPr>
        <w:t>quo, ésta</w:t>
      </w:r>
      <w:r w:rsidR="00594243" w:rsidRPr="00E74553">
        <w:rPr>
          <w:rFonts w:cs="Arial"/>
          <w:spacing w:val="-4"/>
          <w:sz w:val="24"/>
          <w:szCs w:val="24"/>
        </w:rPr>
        <w:t xml:space="preserve"> la </w:t>
      </w:r>
      <w:r w:rsidR="00A22DC6" w:rsidRPr="00E74553">
        <w:rPr>
          <w:rFonts w:cs="Arial"/>
          <w:spacing w:val="-4"/>
          <w:sz w:val="24"/>
          <w:szCs w:val="24"/>
        </w:rPr>
        <w:t xml:space="preserve">impugnó </w:t>
      </w:r>
      <w:r w:rsidRPr="00E74553">
        <w:rPr>
          <w:rFonts w:cs="Arial"/>
          <w:spacing w:val="-4"/>
          <w:sz w:val="24"/>
          <w:szCs w:val="24"/>
        </w:rPr>
        <w:t xml:space="preserve">insistiendo en la </w:t>
      </w:r>
      <w:r w:rsidR="00D43EB6" w:rsidRPr="00E74553">
        <w:rPr>
          <w:rFonts w:cs="Arial"/>
          <w:spacing w:val="-4"/>
          <w:sz w:val="24"/>
          <w:szCs w:val="24"/>
        </w:rPr>
        <w:t>configuración de la carencia actual de objeto por hecho superado, toda vez que lo pretendido por el actor fue resuelto mediante Resolución No SUB 149172 de 8 de junio de 2023.</w:t>
      </w:r>
    </w:p>
    <w:p w14:paraId="4101652C" w14:textId="77777777" w:rsidR="0073681F" w:rsidRPr="00E74553" w:rsidRDefault="0073681F" w:rsidP="00613304">
      <w:pPr>
        <w:pStyle w:val="Textoindependiente"/>
        <w:spacing w:line="276" w:lineRule="auto"/>
        <w:rPr>
          <w:rFonts w:cs="Arial"/>
          <w:b/>
          <w:spacing w:val="-4"/>
          <w:sz w:val="24"/>
          <w:szCs w:val="24"/>
        </w:rPr>
      </w:pPr>
    </w:p>
    <w:p w14:paraId="1980271D" w14:textId="77777777" w:rsidR="002B59BC" w:rsidRPr="00E74553" w:rsidRDefault="002B59BC" w:rsidP="00613304">
      <w:pPr>
        <w:keepNext/>
        <w:spacing w:line="276" w:lineRule="auto"/>
        <w:ind w:right="284"/>
        <w:jc w:val="center"/>
        <w:outlineLvl w:val="1"/>
        <w:rPr>
          <w:rFonts w:ascii="Arial" w:hAnsi="Arial" w:cs="Arial"/>
          <w:b/>
          <w:spacing w:val="-4"/>
          <w:lang w:val="es-ES_tradnl"/>
        </w:rPr>
      </w:pPr>
      <w:r w:rsidRPr="00E74553">
        <w:rPr>
          <w:rFonts w:ascii="Arial" w:hAnsi="Arial" w:cs="Arial"/>
          <w:b/>
          <w:spacing w:val="-4"/>
          <w:lang w:val="es-ES_tradnl"/>
        </w:rPr>
        <w:t>CONSIDERACIONES DE LA SALA</w:t>
      </w:r>
    </w:p>
    <w:p w14:paraId="4B99056E" w14:textId="77777777" w:rsidR="002B59BC" w:rsidRPr="00E74553" w:rsidRDefault="002B59BC" w:rsidP="00613304">
      <w:pPr>
        <w:spacing w:line="276" w:lineRule="auto"/>
        <w:jc w:val="both"/>
        <w:rPr>
          <w:rFonts w:ascii="Arial" w:hAnsi="Arial" w:cs="Arial"/>
          <w:spacing w:val="-4"/>
          <w:lang w:val="es-ES_tradnl"/>
        </w:rPr>
      </w:pPr>
    </w:p>
    <w:p w14:paraId="415ADF23" w14:textId="77777777" w:rsidR="002B59BC" w:rsidRPr="00E74553" w:rsidRDefault="002B59BC" w:rsidP="00613304">
      <w:pPr>
        <w:spacing w:line="276" w:lineRule="auto"/>
        <w:jc w:val="both"/>
        <w:rPr>
          <w:rFonts w:ascii="Arial" w:hAnsi="Arial" w:cs="Arial"/>
          <w:b/>
          <w:bCs/>
          <w:spacing w:val="-4"/>
          <w:lang w:val="es-ES_tradnl"/>
        </w:rPr>
      </w:pPr>
      <w:r w:rsidRPr="00E74553">
        <w:rPr>
          <w:rFonts w:ascii="Arial" w:hAnsi="Arial" w:cs="Arial"/>
          <w:b/>
          <w:bCs/>
          <w:spacing w:val="-4"/>
          <w:lang w:val="es-ES_tradnl"/>
        </w:rPr>
        <w:t>EL PROBLEMA JURÍDICO</w:t>
      </w:r>
    </w:p>
    <w:p w14:paraId="1299C43A" w14:textId="77777777" w:rsidR="002B59BC" w:rsidRPr="00E74553" w:rsidRDefault="002B59BC" w:rsidP="00613304">
      <w:pPr>
        <w:spacing w:line="276" w:lineRule="auto"/>
        <w:ind w:left="360"/>
        <w:jc w:val="both"/>
        <w:rPr>
          <w:rFonts w:ascii="Arial" w:hAnsi="Arial" w:cs="Arial"/>
          <w:b/>
          <w:bCs/>
          <w:spacing w:val="-4"/>
          <w:lang w:val="es-ES_tradnl"/>
        </w:rPr>
      </w:pPr>
    </w:p>
    <w:p w14:paraId="68974022" w14:textId="418B4755" w:rsidR="002B59BC" w:rsidRPr="00E74553" w:rsidRDefault="002B59BC" w:rsidP="00613304">
      <w:pPr>
        <w:spacing w:line="276" w:lineRule="auto"/>
        <w:jc w:val="both"/>
        <w:rPr>
          <w:rFonts w:ascii="Arial" w:hAnsi="Arial" w:cs="Arial"/>
          <w:spacing w:val="-4"/>
        </w:rPr>
      </w:pPr>
      <w:r w:rsidRPr="00E74553">
        <w:rPr>
          <w:rFonts w:ascii="Arial" w:hAnsi="Arial" w:cs="Arial"/>
          <w:spacing w:val="-4"/>
        </w:rPr>
        <w:t>El asunto bajo análisis plantea a la Sala el siguiente problema jurídico:</w:t>
      </w:r>
    </w:p>
    <w:p w14:paraId="4DDBEF00" w14:textId="77777777" w:rsidR="002B59BC" w:rsidRPr="00E74553" w:rsidRDefault="002B59BC" w:rsidP="00613304">
      <w:pPr>
        <w:spacing w:line="276" w:lineRule="auto"/>
        <w:jc w:val="both"/>
        <w:rPr>
          <w:rFonts w:ascii="Arial" w:hAnsi="Arial" w:cs="Arial"/>
          <w:b/>
          <w:spacing w:val="-4"/>
          <w:lang w:val="es-ES_tradnl"/>
        </w:rPr>
      </w:pPr>
    </w:p>
    <w:p w14:paraId="5ACCC9B5" w14:textId="77777777" w:rsidR="002B59BC" w:rsidRPr="00E74553" w:rsidRDefault="002B59BC" w:rsidP="00A75A8B">
      <w:pPr>
        <w:spacing w:line="276" w:lineRule="auto"/>
        <w:ind w:left="360" w:right="562"/>
        <w:jc w:val="both"/>
        <w:rPr>
          <w:rFonts w:ascii="Arial" w:hAnsi="Arial" w:cs="Arial"/>
          <w:b/>
          <w:bCs/>
          <w:i/>
          <w:iCs/>
          <w:spacing w:val="-4"/>
        </w:rPr>
      </w:pPr>
      <w:r w:rsidRPr="00E74553">
        <w:rPr>
          <w:rFonts w:ascii="Arial" w:hAnsi="Arial" w:cs="Arial"/>
          <w:b/>
          <w:bCs/>
          <w:i/>
          <w:iCs/>
          <w:spacing w:val="-4"/>
        </w:rPr>
        <w:t>¿Se vulner</w:t>
      </w:r>
      <w:r w:rsidR="0093168D" w:rsidRPr="00E74553">
        <w:rPr>
          <w:rFonts w:ascii="Arial" w:hAnsi="Arial" w:cs="Arial"/>
          <w:b/>
          <w:bCs/>
          <w:i/>
          <w:iCs/>
          <w:spacing w:val="-4"/>
        </w:rPr>
        <w:t>ó el derecho de petición porque</w:t>
      </w:r>
      <w:r w:rsidRPr="00E74553">
        <w:rPr>
          <w:rFonts w:ascii="Arial" w:hAnsi="Arial" w:cs="Arial"/>
          <w:b/>
          <w:bCs/>
          <w:i/>
          <w:iCs/>
          <w:spacing w:val="-4"/>
        </w:rPr>
        <w:t xml:space="preserve"> </w:t>
      </w:r>
      <w:r w:rsidR="00014A62" w:rsidRPr="00E74553">
        <w:rPr>
          <w:rFonts w:ascii="Arial" w:hAnsi="Arial" w:cs="Arial"/>
          <w:b/>
          <w:bCs/>
          <w:i/>
          <w:iCs/>
          <w:spacing w:val="-4"/>
        </w:rPr>
        <w:t>Colpensiones</w:t>
      </w:r>
      <w:r w:rsidR="002A1530" w:rsidRPr="00E74553">
        <w:rPr>
          <w:rFonts w:ascii="Arial" w:hAnsi="Arial" w:cs="Arial"/>
          <w:b/>
          <w:bCs/>
          <w:i/>
          <w:iCs/>
          <w:spacing w:val="-4"/>
        </w:rPr>
        <w:t xml:space="preserve"> no </w:t>
      </w:r>
      <w:r w:rsidR="79174E03" w:rsidRPr="00E74553">
        <w:rPr>
          <w:rFonts w:ascii="Arial" w:hAnsi="Arial" w:cs="Arial"/>
          <w:b/>
          <w:bCs/>
          <w:i/>
          <w:iCs/>
          <w:spacing w:val="-4"/>
        </w:rPr>
        <w:t>dio</w:t>
      </w:r>
      <w:r w:rsidR="002A1530" w:rsidRPr="00E74553">
        <w:rPr>
          <w:rFonts w:ascii="Arial" w:hAnsi="Arial" w:cs="Arial"/>
          <w:b/>
          <w:bCs/>
          <w:i/>
          <w:iCs/>
          <w:spacing w:val="-4"/>
        </w:rPr>
        <w:t xml:space="preserve"> respuesta a la </w:t>
      </w:r>
      <w:r w:rsidR="00014A62" w:rsidRPr="00E74553">
        <w:rPr>
          <w:rFonts w:ascii="Arial" w:hAnsi="Arial" w:cs="Arial"/>
          <w:b/>
          <w:bCs/>
          <w:i/>
          <w:iCs/>
          <w:spacing w:val="-4"/>
        </w:rPr>
        <w:t xml:space="preserve">solicitud pensional elevada </w:t>
      </w:r>
      <w:r w:rsidR="00D43EB6" w:rsidRPr="00E74553">
        <w:rPr>
          <w:rFonts w:ascii="Arial" w:hAnsi="Arial" w:cs="Arial"/>
          <w:b/>
          <w:bCs/>
          <w:i/>
          <w:iCs/>
          <w:spacing w:val="-4"/>
        </w:rPr>
        <w:t>por el actor el 1º de marzo de 2023</w:t>
      </w:r>
      <w:r w:rsidRPr="00E74553">
        <w:rPr>
          <w:rFonts w:ascii="Arial" w:hAnsi="Arial" w:cs="Arial"/>
          <w:b/>
          <w:bCs/>
          <w:i/>
          <w:iCs/>
          <w:spacing w:val="-4"/>
        </w:rPr>
        <w:t>?</w:t>
      </w:r>
    </w:p>
    <w:p w14:paraId="3CF2D8B6" w14:textId="77777777" w:rsidR="00014A62" w:rsidRPr="00E74553" w:rsidRDefault="00014A62" w:rsidP="00613304">
      <w:pPr>
        <w:spacing w:line="276" w:lineRule="auto"/>
        <w:ind w:right="476"/>
        <w:jc w:val="both"/>
        <w:rPr>
          <w:rFonts w:ascii="Arial" w:hAnsi="Arial" w:cs="Arial"/>
          <w:spacing w:val="-4"/>
        </w:rPr>
      </w:pPr>
    </w:p>
    <w:p w14:paraId="2801A23B" w14:textId="77777777" w:rsidR="00014A62" w:rsidRPr="00E74553" w:rsidRDefault="00014A62" w:rsidP="00613304">
      <w:pPr>
        <w:spacing w:line="276" w:lineRule="auto"/>
        <w:ind w:right="51"/>
        <w:jc w:val="both"/>
        <w:rPr>
          <w:rFonts w:ascii="Arial" w:hAnsi="Arial" w:cs="Arial"/>
          <w:spacing w:val="-4"/>
        </w:rPr>
      </w:pPr>
      <w:r w:rsidRPr="00E74553">
        <w:rPr>
          <w:rFonts w:ascii="Arial" w:hAnsi="Arial" w:cs="Arial"/>
          <w:spacing w:val="-4"/>
        </w:rPr>
        <w:t>Antes de entrar a revolver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1FC39945" w14:textId="77777777" w:rsidR="002B59BC" w:rsidRPr="00E74553" w:rsidRDefault="002B59BC" w:rsidP="00613304">
      <w:pPr>
        <w:spacing w:line="276" w:lineRule="auto"/>
        <w:jc w:val="both"/>
        <w:rPr>
          <w:rFonts w:ascii="Arial" w:hAnsi="Arial" w:cs="Arial"/>
          <w:spacing w:val="-4"/>
          <w:lang w:val="es-ES_tradnl"/>
        </w:rPr>
      </w:pPr>
    </w:p>
    <w:p w14:paraId="6C01B785" w14:textId="77777777" w:rsidR="005C27CF" w:rsidRPr="00E74553" w:rsidRDefault="005C27CF" w:rsidP="00613304">
      <w:pPr>
        <w:numPr>
          <w:ilvl w:val="0"/>
          <w:numId w:val="1"/>
        </w:numPr>
        <w:spacing w:line="276" w:lineRule="auto"/>
        <w:jc w:val="both"/>
        <w:rPr>
          <w:rFonts w:ascii="Arial" w:hAnsi="Arial" w:cs="Arial"/>
          <w:b/>
          <w:bCs/>
          <w:spacing w:val="-4"/>
          <w:lang w:val="es-ES_tradnl"/>
        </w:rPr>
      </w:pPr>
      <w:r w:rsidRPr="00E74553">
        <w:rPr>
          <w:rFonts w:ascii="Arial" w:hAnsi="Arial" w:cs="Arial"/>
          <w:b/>
          <w:bCs/>
          <w:spacing w:val="-4"/>
          <w:lang w:val="es-ES_tradnl"/>
        </w:rPr>
        <w:t>TÉRMINOS PARA RESOLVER DERECHOS DE PETICIÓN EN ASUNTOS DE SEGURIDAD SOCIAL EN PENSIONES</w:t>
      </w:r>
    </w:p>
    <w:p w14:paraId="0562CB0E" w14:textId="77777777" w:rsidR="005C27CF" w:rsidRPr="00E74553" w:rsidRDefault="005C27CF" w:rsidP="00613304">
      <w:pPr>
        <w:spacing w:line="276" w:lineRule="auto"/>
        <w:jc w:val="both"/>
        <w:rPr>
          <w:rFonts w:ascii="Arial" w:hAnsi="Arial" w:cs="Arial"/>
          <w:spacing w:val="-4"/>
          <w:lang w:val="es-ES_tradnl"/>
        </w:rPr>
      </w:pPr>
    </w:p>
    <w:p w14:paraId="06910D9F" w14:textId="77777777" w:rsidR="005C27CF" w:rsidRPr="00E74553" w:rsidRDefault="005C27CF" w:rsidP="00613304">
      <w:pPr>
        <w:spacing w:line="276" w:lineRule="auto"/>
        <w:jc w:val="both"/>
        <w:rPr>
          <w:rFonts w:ascii="Arial" w:hAnsi="Arial" w:cs="Arial"/>
          <w:spacing w:val="-4"/>
        </w:rPr>
      </w:pPr>
      <w:r w:rsidRPr="00E74553">
        <w:rPr>
          <w:rFonts w:ascii="Arial" w:hAnsi="Arial" w:cs="Arial"/>
          <w:spacing w:val="-4"/>
          <w:lang w:val="es-ES_tradnl"/>
        </w:rPr>
        <w:t>E</w:t>
      </w:r>
      <w:r w:rsidRPr="00E74553">
        <w:rPr>
          <w:rFonts w:ascii="Arial" w:hAnsi="Arial" w:cs="Arial"/>
          <w:spacing w:val="-4"/>
        </w:rPr>
        <w:t>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34CE0A41" w14:textId="77777777" w:rsidR="005C27CF" w:rsidRPr="00E74553" w:rsidRDefault="005C27CF" w:rsidP="00613304">
      <w:pPr>
        <w:spacing w:line="276" w:lineRule="auto"/>
        <w:jc w:val="both"/>
        <w:rPr>
          <w:rFonts w:ascii="Arial" w:hAnsi="Arial" w:cs="Arial"/>
          <w:spacing w:val="-4"/>
        </w:rPr>
      </w:pPr>
    </w:p>
    <w:p w14:paraId="0CF60E0B" w14:textId="72BD93C9" w:rsidR="005C27CF" w:rsidRPr="00E74553" w:rsidRDefault="005C27CF" w:rsidP="00613304">
      <w:pPr>
        <w:spacing w:line="276" w:lineRule="auto"/>
        <w:jc w:val="both"/>
        <w:rPr>
          <w:rFonts w:ascii="Arial" w:hAnsi="Arial" w:cs="Arial"/>
          <w:spacing w:val="-4"/>
        </w:rPr>
      </w:pPr>
      <w:r w:rsidRPr="00E74553">
        <w:rPr>
          <w:rFonts w:ascii="Arial" w:hAnsi="Arial" w:cs="Arial"/>
          <w:spacing w:val="-4"/>
        </w:rPr>
        <w:lastRenderedPageBreak/>
        <w:t xml:space="preserve">Al respecto debe reiterarse que el derecho de petición está consagrado en el artículo 23 de la Constitución Nacional, que señala: </w:t>
      </w:r>
    </w:p>
    <w:p w14:paraId="62EBF3C5" w14:textId="77777777" w:rsidR="005C27CF" w:rsidRPr="00E74553" w:rsidRDefault="005C27CF" w:rsidP="00613304">
      <w:pPr>
        <w:spacing w:line="276" w:lineRule="auto"/>
        <w:ind w:left="284" w:right="284"/>
        <w:jc w:val="both"/>
        <w:rPr>
          <w:rFonts w:ascii="Arial" w:hAnsi="Arial" w:cs="Arial"/>
          <w:spacing w:val="-4"/>
        </w:rPr>
      </w:pPr>
    </w:p>
    <w:p w14:paraId="5000BCCE" w14:textId="77777777" w:rsidR="005C27CF" w:rsidRPr="00E74553" w:rsidRDefault="005C27CF" w:rsidP="00A75A8B">
      <w:pPr>
        <w:ind w:left="426" w:right="420"/>
        <w:jc w:val="both"/>
        <w:rPr>
          <w:rFonts w:ascii="Arial" w:hAnsi="Arial" w:cs="Arial"/>
          <w:i/>
          <w:spacing w:val="-4"/>
          <w:sz w:val="22"/>
        </w:rPr>
      </w:pPr>
      <w:r w:rsidRPr="00E74553">
        <w:rPr>
          <w:rFonts w:ascii="Arial" w:hAnsi="Arial" w:cs="Arial"/>
          <w:i/>
          <w:spacing w:val="-4"/>
          <w:sz w:val="22"/>
        </w:rPr>
        <w:t>“Toda persona tiene derecho a presentar peticiones respetuosas a las autoridades por motivo de interés general o particular y a obtener pronta resolución.</w:t>
      </w:r>
    </w:p>
    <w:p w14:paraId="6D98A12B" w14:textId="77777777" w:rsidR="005C27CF" w:rsidRPr="00E74553" w:rsidRDefault="005C27CF" w:rsidP="00A75A8B">
      <w:pPr>
        <w:ind w:left="426" w:right="420"/>
        <w:jc w:val="both"/>
        <w:rPr>
          <w:rFonts w:ascii="Arial" w:hAnsi="Arial" w:cs="Arial"/>
          <w:i/>
          <w:spacing w:val="-4"/>
          <w:sz w:val="22"/>
        </w:rPr>
      </w:pPr>
    </w:p>
    <w:p w14:paraId="5CF188D4" w14:textId="77777777" w:rsidR="005C27CF" w:rsidRPr="00E74553" w:rsidRDefault="005C27CF" w:rsidP="00A75A8B">
      <w:pPr>
        <w:ind w:left="426" w:right="420"/>
        <w:jc w:val="both"/>
        <w:rPr>
          <w:rFonts w:ascii="Arial" w:hAnsi="Arial" w:cs="Arial"/>
          <w:i/>
          <w:spacing w:val="-4"/>
          <w:sz w:val="22"/>
        </w:rPr>
      </w:pPr>
      <w:r w:rsidRPr="00E74553">
        <w:rPr>
          <w:rFonts w:ascii="Arial" w:hAnsi="Arial" w:cs="Arial"/>
          <w:i/>
          <w:spacing w:val="-4"/>
          <w:sz w:val="22"/>
        </w:rPr>
        <w:t>El legislador podrá reglamentar su ejercicio ante organizaciones privadas para garantizar los derechos fundamentales”.</w:t>
      </w:r>
    </w:p>
    <w:p w14:paraId="2946DB82" w14:textId="77777777" w:rsidR="005C27CF" w:rsidRPr="00E74553" w:rsidRDefault="005C27CF" w:rsidP="00613304">
      <w:pPr>
        <w:spacing w:line="276" w:lineRule="auto"/>
        <w:jc w:val="both"/>
        <w:rPr>
          <w:rFonts w:ascii="Arial" w:hAnsi="Arial" w:cs="Arial"/>
          <w:i/>
          <w:spacing w:val="-4"/>
        </w:rPr>
      </w:pPr>
    </w:p>
    <w:p w14:paraId="536B28FB" w14:textId="77777777" w:rsidR="002A1530" w:rsidRPr="00E74553" w:rsidRDefault="002A1530" w:rsidP="00613304">
      <w:pPr>
        <w:tabs>
          <w:tab w:val="left" w:pos="1276"/>
        </w:tabs>
        <w:autoSpaceDN w:val="0"/>
        <w:spacing w:line="276" w:lineRule="auto"/>
        <w:jc w:val="both"/>
        <w:rPr>
          <w:rFonts w:ascii="Arial" w:hAnsi="Arial" w:cs="Arial"/>
          <w:spacing w:val="-4"/>
        </w:rPr>
      </w:pPr>
      <w:r w:rsidRPr="00E74553">
        <w:rPr>
          <w:rFonts w:ascii="Arial" w:hAnsi="Arial" w:cs="Arial"/>
          <w:spacing w:val="-4"/>
        </w:rPr>
        <w:t>A su vez, la ley estatutaria 1755 de 2015, por medio de la cual fue regulado el Derecho Fundamental de Petición, en su artículo 1º sustituyó el artículo 14 de la Ley 1437 de 2011, en los siguientes términos:</w:t>
      </w:r>
    </w:p>
    <w:p w14:paraId="5997CC1D" w14:textId="77777777" w:rsidR="00361F80" w:rsidRPr="00E74553" w:rsidRDefault="00361F80" w:rsidP="00613304">
      <w:pPr>
        <w:tabs>
          <w:tab w:val="left" w:pos="1276"/>
        </w:tabs>
        <w:autoSpaceDN w:val="0"/>
        <w:spacing w:line="276" w:lineRule="auto"/>
        <w:jc w:val="both"/>
        <w:rPr>
          <w:rFonts w:ascii="Arial" w:hAnsi="Arial" w:cs="Arial"/>
          <w:spacing w:val="-4"/>
        </w:rPr>
      </w:pPr>
    </w:p>
    <w:p w14:paraId="4F53D673" w14:textId="77777777" w:rsidR="002A1530" w:rsidRPr="00E74553" w:rsidRDefault="002A1530" w:rsidP="00A75A8B">
      <w:pPr>
        <w:ind w:left="426" w:right="420"/>
        <w:jc w:val="both"/>
        <w:rPr>
          <w:rFonts w:ascii="Arial" w:hAnsi="Arial" w:cs="Arial"/>
          <w:i/>
          <w:spacing w:val="-4"/>
          <w:sz w:val="22"/>
        </w:rPr>
      </w:pPr>
      <w:r w:rsidRPr="00E74553">
        <w:rPr>
          <w:rFonts w:ascii="Arial" w:hAnsi="Arial" w:cs="Arial"/>
          <w:i/>
          <w:spacing w:val="-4"/>
          <w:sz w:val="22"/>
        </w:rPr>
        <w:t xml:space="preserve">Artículo 14. Términos para resolver las distintas modalidades de peticiones. Salvo norma legal especial y so pena de sanción disciplinaria, toda petición deberá resolverse dentro de los quince (15) días siguientes a su recepción. </w:t>
      </w:r>
    </w:p>
    <w:p w14:paraId="6B699379" w14:textId="77777777" w:rsidR="002A1530" w:rsidRPr="00E74553" w:rsidRDefault="002A1530" w:rsidP="00613304">
      <w:pPr>
        <w:autoSpaceDE w:val="0"/>
        <w:autoSpaceDN w:val="0"/>
        <w:adjustRightInd w:val="0"/>
        <w:spacing w:line="276" w:lineRule="auto"/>
        <w:jc w:val="both"/>
        <w:rPr>
          <w:rFonts w:ascii="Arial" w:hAnsi="Arial" w:cs="Arial"/>
          <w:spacing w:val="-4"/>
        </w:rPr>
      </w:pPr>
    </w:p>
    <w:p w14:paraId="0742F357" w14:textId="77777777" w:rsidR="002A1530" w:rsidRPr="00E74553" w:rsidRDefault="002A1530" w:rsidP="00613304">
      <w:pPr>
        <w:autoSpaceDE w:val="0"/>
        <w:autoSpaceDN w:val="0"/>
        <w:adjustRightInd w:val="0"/>
        <w:spacing w:line="276" w:lineRule="auto"/>
        <w:jc w:val="both"/>
        <w:rPr>
          <w:rFonts w:ascii="Arial" w:hAnsi="Arial" w:cs="Arial"/>
          <w:spacing w:val="-4"/>
        </w:rPr>
      </w:pPr>
      <w:r w:rsidRPr="00E74553">
        <w:rPr>
          <w:rFonts w:ascii="Arial" w:hAnsi="Arial" w:cs="Arial"/>
          <w:spacing w:val="-4"/>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E74553">
        <w:rPr>
          <w:rFonts w:ascii="Arial" w:hAnsi="Arial" w:cs="Arial"/>
          <w:b/>
          <w:bCs/>
          <w:i/>
          <w:spacing w:val="-4"/>
        </w:rPr>
        <w:t>i)</w:t>
      </w:r>
      <w:r w:rsidRPr="00E74553">
        <w:rPr>
          <w:rFonts w:ascii="Arial" w:hAnsi="Arial" w:cs="Arial"/>
          <w:b/>
          <w:bCs/>
          <w:spacing w:val="-4"/>
        </w:rPr>
        <w:t xml:space="preserve"> </w:t>
      </w:r>
      <w:r w:rsidRPr="00E74553">
        <w:rPr>
          <w:rFonts w:ascii="Arial" w:hAnsi="Arial" w:cs="Arial"/>
          <w:bCs/>
          <w:spacing w:val="-4"/>
        </w:rPr>
        <w:t>S</w:t>
      </w:r>
      <w:r w:rsidRPr="00E74553">
        <w:rPr>
          <w:rFonts w:ascii="Arial" w:hAnsi="Arial" w:cs="Arial"/>
          <w:spacing w:val="-4"/>
        </w:rPr>
        <w:t xml:space="preserve">er oportuna; </w:t>
      </w:r>
      <w:r w:rsidRPr="00E74553">
        <w:rPr>
          <w:rFonts w:ascii="Arial" w:hAnsi="Arial" w:cs="Arial"/>
          <w:b/>
          <w:bCs/>
          <w:i/>
          <w:spacing w:val="-4"/>
        </w:rPr>
        <w:t>ii)</w:t>
      </w:r>
      <w:r w:rsidRPr="00E74553">
        <w:rPr>
          <w:rFonts w:ascii="Arial" w:hAnsi="Arial" w:cs="Arial"/>
          <w:b/>
          <w:bCs/>
          <w:spacing w:val="-4"/>
        </w:rPr>
        <w:t xml:space="preserve"> </w:t>
      </w:r>
      <w:r w:rsidRPr="00E74553">
        <w:rPr>
          <w:rFonts w:ascii="Arial" w:hAnsi="Arial" w:cs="Arial"/>
          <w:spacing w:val="-4"/>
        </w:rPr>
        <w:t xml:space="preserve">Resolver de fondo, en forma clara, precisa y congruente lo solicitado, lo cual no implica que deba ser en sentido positivo y; </w:t>
      </w:r>
      <w:r w:rsidRPr="00E74553">
        <w:rPr>
          <w:rFonts w:ascii="Arial" w:hAnsi="Arial" w:cs="Arial"/>
          <w:i/>
          <w:spacing w:val="-4"/>
        </w:rPr>
        <w:t>i</w:t>
      </w:r>
      <w:r w:rsidRPr="00E74553">
        <w:rPr>
          <w:rFonts w:ascii="Arial" w:hAnsi="Arial" w:cs="Arial"/>
          <w:b/>
          <w:bCs/>
          <w:i/>
          <w:spacing w:val="-4"/>
        </w:rPr>
        <w:t>ii)</w:t>
      </w:r>
      <w:r w:rsidRPr="00E74553">
        <w:rPr>
          <w:rFonts w:ascii="Arial" w:hAnsi="Arial" w:cs="Arial"/>
          <w:b/>
          <w:bCs/>
          <w:spacing w:val="-4"/>
        </w:rPr>
        <w:t xml:space="preserve"> </w:t>
      </w:r>
      <w:r w:rsidRPr="00E74553">
        <w:rPr>
          <w:rFonts w:ascii="Arial" w:hAnsi="Arial" w:cs="Arial"/>
          <w:bCs/>
          <w:spacing w:val="-4"/>
        </w:rPr>
        <w:t>S</w:t>
      </w:r>
      <w:r w:rsidRPr="00E74553">
        <w:rPr>
          <w:rFonts w:ascii="Arial" w:hAnsi="Arial" w:cs="Arial"/>
          <w:spacing w:val="-4"/>
        </w:rPr>
        <w:t>er puesta en conocimiento del peticionario.</w:t>
      </w:r>
    </w:p>
    <w:p w14:paraId="3FE9F23F" w14:textId="77777777" w:rsidR="005C27CF" w:rsidRPr="00E74553" w:rsidRDefault="005C27CF" w:rsidP="00613304">
      <w:pPr>
        <w:spacing w:line="276" w:lineRule="auto"/>
        <w:jc w:val="both"/>
        <w:rPr>
          <w:rFonts w:ascii="Arial" w:hAnsi="Arial" w:cs="Arial"/>
          <w:i/>
          <w:spacing w:val="-4"/>
        </w:rPr>
      </w:pPr>
    </w:p>
    <w:p w14:paraId="3279A768" w14:textId="77777777" w:rsidR="005C27CF" w:rsidRPr="00E74553" w:rsidRDefault="008C402B" w:rsidP="00613304">
      <w:pPr>
        <w:autoSpaceDE w:val="0"/>
        <w:autoSpaceDN w:val="0"/>
        <w:adjustRightInd w:val="0"/>
        <w:spacing w:line="276" w:lineRule="auto"/>
        <w:jc w:val="both"/>
        <w:rPr>
          <w:rFonts w:ascii="Arial" w:hAnsi="Arial" w:cs="Arial"/>
          <w:spacing w:val="-4"/>
        </w:rPr>
      </w:pPr>
      <w:r w:rsidRPr="00E74553">
        <w:rPr>
          <w:rFonts w:ascii="Arial" w:hAnsi="Arial" w:cs="Arial"/>
          <w:spacing w:val="-4"/>
        </w:rPr>
        <w:t>Ahora bien, la</w:t>
      </w:r>
      <w:r w:rsidR="005C27CF" w:rsidRPr="00E74553">
        <w:rPr>
          <w:rFonts w:ascii="Arial" w:hAnsi="Arial" w:cs="Arial"/>
          <w:spacing w:val="-4"/>
        </w:rPr>
        <w:t xml:space="preserve"> Corte Constitucional ha analizado el derecho de petición en tratándose del derecho a la seguridad social en pensiones</w:t>
      </w:r>
      <w:r w:rsidR="322FE564" w:rsidRPr="00E74553">
        <w:rPr>
          <w:rFonts w:ascii="Arial" w:hAnsi="Arial" w:cs="Arial"/>
          <w:spacing w:val="-4"/>
        </w:rPr>
        <w:t xml:space="preserve"> y</w:t>
      </w:r>
      <w:r w:rsidR="005C27CF" w:rsidRPr="00E74553">
        <w:rPr>
          <w:rFonts w:ascii="Arial" w:hAnsi="Arial" w:cs="Arial"/>
          <w:spacing w:val="-4"/>
        </w:rPr>
        <w:t xml:space="preserve"> tiene establecidas unas </w:t>
      </w:r>
      <w:r w:rsidR="19EB1A5A" w:rsidRPr="00E74553">
        <w:rPr>
          <w:rFonts w:ascii="Arial" w:hAnsi="Arial" w:cs="Arial"/>
          <w:spacing w:val="-4"/>
        </w:rPr>
        <w:t>directrices</w:t>
      </w:r>
      <w:r w:rsidR="005C27CF" w:rsidRPr="00E74553">
        <w:rPr>
          <w:rFonts w:ascii="Arial" w:hAnsi="Arial" w:cs="Arial"/>
          <w:spacing w:val="-4"/>
        </w:rPr>
        <w:t xml:space="preserve"> claras para </w:t>
      </w:r>
      <w:r w:rsidR="74D8699D" w:rsidRPr="00E74553">
        <w:rPr>
          <w:rFonts w:ascii="Arial" w:hAnsi="Arial" w:cs="Arial"/>
          <w:spacing w:val="-4"/>
        </w:rPr>
        <w:t>precis</w:t>
      </w:r>
      <w:r w:rsidR="005C27CF" w:rsidRPr="00E74553">
        <w:rPr>
          <w:rFonts w:ascii="Arial" w:hAnsi="Arial" w:cs="Arial"/>
          <w:spacing w:val="-4"/>
        </w:rPr>
        <w:t>ar la oportunidad en que se ha</w:t>
      </w:r>
      <w:r w:rsidR="21D65E95" w:rsidRPr="00E74553">
        <w:rPr>
          <w:rFonts w:ascii="Arial" w:hAnsi="Arial" w:cs="Arial"/>
          <w:spacing w:val="-4"/>
        </w:rPr>
        <w:t>n</w:t>
      </w:r>
      <w:r w:rsidR="005C27CF" w:rsidRPr="00E74553">
        <w:rPr>
          <w:rFonts w:ascii="Arial" w:hAnsi="Arial" w:cs="Arial"/>
          <w:spacing w:val="-4"/>
        </w:rPr>
        <w:t xml:space="preserve"> de resolver las peticiones, así:</w:t>
      </w:r>
    </w:p>
    <w:p w14:paraId="1F72F646" w14:textId="77777777" w:rsidR="005C27CF" w:rsidRPr="00E74553" w:rsidRDefault="005C27CF" w:rsidP="00613304">
      <w:pPr>
        <w:autoSpaceDE w:val="0"/>
        <w:autoSpaceDN w:val="0"/>
        <w:adjustRightInd w:val="0"/>
        <w:spacing w:line="276" w:lineRule="auto"/>
        <w:ind w:left="360" w:right="764"/>
        <w:jc w:val="both"/>
        <w:rPr>
          <w:rFonts w:ascii="Arial" w:hAnsi="Arial" w:cs="Arial"/>
          <w:i/>
          <w:spacing w:val="-4"/>
        </w:rPr>
      </w:pPr>
    </w:p>
    <w:p w14:paraId="5794980C" w14:textId="2D22F9F3" w:rsidR="005C27CF" w:rsidRPr="00E74553" w:rsidRDefault="003262BF" w:rsidP="00544D8C">
      <w:pPr>
        <w:ind w:left="426" w:right="420"/>
        <w:jc w:val="both"/>
        <w:rPr>
          <w:rFonts w:ascii="Arial" w:hAnsi="Arial" w:cs="Arial"/>
          <w:i/>
          <w:spacing w:val="-4"/>
          <w:sz w:val="22"/>
        </w:rPr>
      </w:pPr>
      <w:r w:rsidRPr="00E74553">
        <w:rPr>
          <w:rFonts w:ascii="Arial" w:hAnsi="Arial" w:cs="Arial"/>
          <w:i/>
          <w:spacing w:val="-4"/>
          <w:sz w:val="22"/>
        </w:rPr>
        <w:t xml:space="preserve">“(…) </w:t>
      </w:r>
      <w:r w:rsidR="00361F80" w:rsidRPr="00E74553">
        <w:rPr>
          <w:rFonts w:ascii="Arial" w:hAnsi="Arial" w:cs="Arial"/>
          <w:i/>
          <w:spacing w:val="-4"/>
          <w:sz w:val="22"/>
        </w:rPr>
        <w:t>en relación con los términos para resolver las peticiones relacionadas con derechos pensionales, las autoridades cuentan con varios plazos para dar respuesta</w:t>
      </w:r>
      <w:bookmarkStart w:id="0" w:name="_ftnref53"/>
      <w:r w:rsidR="00330E1D" w:rsidRPr="00E74553">
        <w:rPr>
          <w:rFonts w:ascii="Arial" w:hAnsi="Arial" w:cs="Arial"/>
          <w:i/>
          <w:spacing w:val="-4"/>
          <w:sz w:val="22"/>
        </w:rPr>
        <w:fldChar w:fldCharType="begin"/>
      </w:r>
      <w:r w:rsidR="00361F80" w:rsidRPr="00E74553">
        <w:rPr>
          <w:rFonts w:ascii="Arial" w:hAnsi="Arial" w:cs="Arial"/>
          <w:i/>
          <w:spacing w:val="-4"/>
          <w:sz w:val="22"/>
        </w:rPr>
        <w:instrText xml:space="preserve"> HYPERLINK "https://www.corteconstitucional.gov.co/relatoria/2018/T-036-18.htm" \l "_ftn53" \o "" </w:instrText>
      </w:r>
      <w:r w:rsidR="00330E1D" w:rsidRPr="00E74553">
        <w:rPr>
          <w:rFonts w:ascii="Arial" w:hAnsi="Arial" w:cs="Arial"/>
          <w:i/>
          <w:spacing w:val="-4"/>
          <w:sz w:val="22"/>
        </w:rPr>
        <w:fldChar w:fldCharType="end"/>
      </w:r>
      <w:bookmarkEnd w:id="0"/>
      <w:r w:rsidR="00361F80" w:rsidRPr="00E74553">
        <w:rPr>
          <w:rFonts w:ascii="Arial" w:hAnsi="Arial" w:cs="Arial"/>
          <w:i/>
          <w:spacing w:val="-4"/>
          <w:sz w:val="22"/>
        </w:rPr>
        <w:t>: (i) </w:t>
      </w:r>
      <w:r w:rsidR="00361F80" w:rsidRPr="00E74553">
        <w:rPr>
          <w:rFonts w:ascii="Arial" w:hAnsi="Arial" w:cs="Arial"/>
          <w:b/>
          <w:i/>
          <w:spacing w:val="-4"/>
          <w:sz w:val="22"/>
        </w:rPr>
        <w:t>15 días hábiles</w:t>
      </w:r>
      <w:r w:rsidR="00361F80" w:rsidRPr="00E74553">
        <w:rPr>
          <w:rFonts w:ascii="Arial" w:hAnsi="Arial" w:cs="Arial"/>
          <w:i/>
          <w:spacing w:val="-4"/>
          <w:sz w:val="22"/>
        </w:rPr>
        <w:t> para todas las solicitudes en materia pensional cuando (a) el interesado haya solicitado información sobre el trámite o los procedimientos relativos a la pensión, (b) la autoridad pública requiera para resolver un término mayor a los 15 días, señalando al interesado el tiempo que necesita para resolver, o (c) que se haya interpuesto un recurso contra la decisión dentro del trámite administrativo; (ii) </w:t>
      </w:r>
      <w:r w:rsidR="00361F80" w:rsidRPr="00E74553">
        <w:rPr>
          <w:rFonts w:ascii="Arial" w:hAnsi="Arial" w:cs="Arial"/>
          <w:b/>
          <w:i/>
          <w:spacing w:val="-4"/>
          <w:sz w:val="22"/>
        </w:rPr>
        <w:t>4 meses calendario </w:t>
      </w:r>
      <w:r w:rsidR="00361F80" w:rsidRPr="00E74553">
        <w:rPr>
          <w:rFonts w:ascii="Arial" w:hAnsi="Arial" w:cs="Arial"/>
          <w:i/>
          <w:spacing w:val="-4"/>
          <w:sz w:val="22"/>
        </w:rPr>
        <w:t>para dar respuesta de fondo a las solicitudes en materia pensional, contados a partir de la presentación de la petición; o (iii</w:t>
      </w:r>
      <w:r w:rsidR="00361F80" w:rsidRPr="00E74553">
        <w:rPr>
          <w:rFonts w:ascii="Arial" w:hAnsi="Arial" w:cs="Arial"/>
          <w:b/>
          <w:i/>
          <w:spacing w:val="-4"/>
          <w:sz w:val="22"/>
        </w:rPr>
        <w:t>) 6 meses</w:t>
      </w:r>
      <w:r w:rsidR="00361F80" w:rsidRPr="00E74553">
        <w:rPr>
          <w:rFonts w:ascii="Arial" w:hAnsi="Arial" w:cs="Arial"/>
          <w:i/>
          <w:spacing w:val="-4"/>
          <w:sz w:val="22"/>
        </w:rPr>
        <w:t> para adoptar todas las medidas necesarias tendientes al reconocimiento y pago efectivo de las mesadas pensionales (según la Ley 700 de 2001</w:t>
      </w:r>
      <w:r w:rsidRPr="00E74553">
        <w:rPr>
          <w:rFonts w:ascii="Arial" w:hAnsi="Arial" w:cs="Arial"/>
          <w:i/>
          <w:spacing w:val="-4"/>
          <w:sz w:val="22"/>
        </w:rPr>
        <w:t>).” –</w:t>
      </w:r>
      <w:r w:rsidR="00544D8C" w:rsidRPr="00E74553">
        <w:rPr>
          <w:rFonts w:ascii="Arial" w:hAnsi="Arial" w:cs="Arial"/>
          <w:i/>
          <w:spacing w:val="-4"/>
          <w:sz w:val="22"/>
        </w:rPr>
        <w:t xml:space="preserve"> </w:t>
      </w:r>
      <w:r w:rsidRPr="00E74553">
        <w:rPr>
          <w:rFonts w:ascii="Arial" w:hAnsi="Arial" w:cs="Arial"/>
          <w:i/>
          <w:spacing w:val="-4"/>
          <w:sz w:val="22"/>
        </w:rPr>
        <w:t>T-36 de 2018-</w:t>
      </w:r>
    </w:p>
    <w:p w14:paraId="61CDCEAD" w14:textId="77777777" w:rsidR="005C27CF" w:rsidRPr="00E74553" w:rsidRDefault="005C27CF" w:rsidP="00613304">
      <w:pPr>
        <w:spacing w:line="276" w:lineRule="auto"/>
        <w:jc w:val="both"/>
        <w:rPr>
          <w:rFonts w:ascii="Arial" w:hAnsi="Arial" w:cs="Arial"/>
          <w:spacing w:val="-4"/>
        </w:rPr>
      </w:pPr>
    </w:p>
    <w:p w14:paraId="0A3D9743" w14:textId="77777777" w:rsidR="002B59BC" w:rsidRPr="00E74553" w:rsidRDefault="005C27CF" w:rsidP="00613304">
      <w:pPr>
        <w:numPr>
          <w:ilvl w:val="0"/>
          <w:numId w:val="1"/>
        </w:numPr>
        <w:spacing w:line="276" w:lineRule="auto"/>
        <w:rPr>
          <w:rFonts w:ascii="Arial" w:hAnsi="Arial" w:cs="Arial"/>
          <w:b/>
          <w:bCs/>
          <w:spacing w:val="-4"/>
        </w:rPr>
      </w:pPr>
      <w:r w:rsidRPr="00E74553">
        <w:rPr>
          <w:rFonts w:ascii="Arial" w:hAnsi="Arial" w:cs="Arial"/>
          <w:b/>
          <w:bCs/>
          <w:spacing w:val="-4"/>
        </w:rPr>
        <w:t>EL CASO CONCRETO</w:t>
      </w:r>
    </w:p>
    <w:p w14:paraId="6BB9E253" w14:textId="77777777" w:rsidR="00D02147" w:rsidRPr="00E74553" w:rsidRDefault="00D02147" w:rsidP="00613304">
      <w:pPr>
        <w:spacing w:line="276" w:lineRule="auto"/>
        <w:ind w:left="360"/>
        <w:rPr>
          <w:rFonts w:ascii="Arial" w:hAnsi="Arial" w:cs="Arial"/>
          <w:b/>
          <w:bCs/>
          <w:spacing w:val="-4"/>
        </w:rPr>
      </w:pPr>
    </w:p>
    <w:p w14:paraId="72032E11" w14:textId="3BBD1421" w:rsidR="00F059B6" w:rsidRPr="00E74553" w:rsidRDefault="00D4384C" w:rsidP="00613304">
      <w:pPr>
        <w:spacing w:line="276" w:lineRule="auto"/>
        <w:jc w:val="both"/>
        <w:rPr>
          <w:rFonts w:ascii="Arial" w:hAnsi="Arial" w:cs="Arial"/>
          <w:spacing w:val="-4"/>
        </w:rPr>
      </w:pPr>
      <w:r w:rsidRPr="00E74553">
        <w:rPr>
          <w:rFonts w:ascii="Arial" w:hAnsi="Arial" w:cs="Arial"/>
          <w:spacing w:val="-4"/>
        </w:rPr>
        <w:t>De acuerdo con el libelo inicial</w:t>
      </w:r>
      <w:r w:rsidR="00D43EB6" w:rsidRPr="00E74553">
        <w:rPr>
          <w:rFonts w:ascii="Arial" w:hAnsi="Arial" w:cs="Arial"/>
          <w:spacing w:val="-4"/>
        </w:rPr>
        <w:t>, el señor Vélez Zuluaga</w:t>
      </w:r>
      <w:r w:rsidR="61645CB7" w:rsidRPr="00E74553">
        <w:rPr>
          <w:rFonts w:ascii="Arial" w:hAnsi="Arial" w:cs="Arial"/>
          <w:spacing w:val="-4"/>
        </w:rPr>
        <w:t>,</w:t>
      </w:r>
      <w:r w:rsidRPr="00E74553">
        <w:rPr>
          <w:rFonts w:ascii="Arial" w:hAnsi="Arial" w:cs="Arial"/>
          <w:spacing w:val="-4"/>
        </w:rPr>
        <w:t xml:space="preserve"> el </w:t>
      </w:r>
      <w:r w:rsidR="00D43EB6" w:rsidRPr="00E74553">
        <w:rPr>
          <w:rFonts w:ascii="Arial" w:hAnsi="Arial" w:cs="Arial"/>
          <w:spacing w:val="-4"/>
        </w:rPr>
        <w:t>1º de marzo de 2023</w:t>
      </w:r>
      <w:r w:rsidRPr="00E74553">
        <w:rPr>
          <w:rFonts w:ascii="Arial" w:hAnsi="Arial" w:cs="Arial"/>
          <w:spacing w:val="-4"/>
        </w:rPr>
        <w:t xml:space="preserve">, solicitó ante Colpensiones </w:t>
      </w:r>
      <w:r w:rsidR="3054CC2A" w:rsidRPr="00E74553">
        <w:rPr>
          <w:rFonts w:ascii="Arial" w:hAnsi="Arial" w:cs="Arial"/>
          <w:spacing w:val="-4"/>
        </w:rPr>
        <w:t>el reconocimiento de la</w:t>
      </w:r>
      <w:r w:rsidRPr="00E74553">
        <w:rPr>
          <w:rFonts w:ascii="Arial" w:hAnsi="Arial" w:cs="Arial"/>
          <w:spacing w:val="-4"/>
        </w:rPr>
        <w:t xml:space="preserve"> pensión de </w:t>
      </w:r>
      <w:r w:rsidR="00D43EB6" w:rsidRPr="00E74553">
        <w:rPr>
          <w:rFonts w:ascii="Arial" w:hAnsi="Arial" w:cs="Arial"/>
          <w:spacing w:val="-4"/>
        </w:rPr>
        <w:t xml:space="preserve">vejez, </w:t>
      </w:r>
      <w:r w:rsidR="00A22DC6" w:rsidRPr="00E74553">
        <w:rPr>
          <w:rFonts w:ascii="Arial" w:hAnsi="Arial" w:cs="Arial"/>
          <w:spacing w:val="-4"/>
        </w:rPr>
        <w:t xml:space="preserve">petición respecto a la </w:t>
      </w:r>
      <w:r w:rsidR="05F0E53B" w:rsidRPr="00E74553">
        <w:rPr>
          <w:rFonts w:ascii="Arial" w:hAnsi="Arial" w:cs="Arial"/>
          <w:spacing w:val="-4"/>
        </w:rPr>
        <w:t>cual no</w:t>
      </w:r>
      <w:r w:rsidR="00866B48" w:rsidRPr="00E74553">
        <w:rPr>
          <w:rFonts w:ascii="Arial" w:hAnsi="Arial" w:cs="Arial"/>
          <w:spacing w:val="-4"/>
        </w:rPr>
        <w:t xml:space="preserve"> tenía ninguna notici</w:t>
      </w:r>
      <w:r w:rsidR="00203498" w:rsidRPr="00E74553">
        <w:rPr>
          <w:rFonts w:ascii="Arial" w:hAnsi="Arial" w:cs="Arial"/>
          <w:spacing w:val="-4"/>
        </w:rPr>
        <w:t>a para el momento en que impetró la acción constitucional, que lo fue el 4 de julio de igual año.</w:t>
      </w:r>
    </w:p>
    <w:p w14:paraId="23DE523C" w14:textId="77777777" w:rsidR="00203498" w:rsidRPr="00E74553" w:rsidRDefault="00203498" w:rsidP="00613304">
      <w:pPr>
        <w:spacing w:line="276" w:lineRule="auto"/>
        <w:jc w:val="both"/>
        <w:rPr>
          <w:rFonts w:ascii="Arial" w:hAnsi="Arial" w:cs="Arial"/>
          <w:spacing w:val="-4"/>
          <w:lang w:val="es-ES_tradnl"/>
        </w:rPr>
      </w:pPr>
    </w:p>
    <w:p w14:paraId="51AE0261" w14:textId="6516A2FB" w:rsidR="00C72F50" w:rsidRPr="00E74553" w:rsidRDefault="00203498" w:rsidP="00613304">
      <w:pPr>
        <w:spacing w:line="276" w:lineRule="auto"/>
        <w:jc w:val="both"/>
        <w:rPr>
          <w:rFonts w:ascii="Arial" w:hAnsi="Arial" w:cs="Arial"/>
          <w:spacing w:val="-4"/>
        </w:rPr>
      </w:pPr>
      <w:r w:rsidRPr="00E74553">
        <w:rPr>
          <w:rFonts w:ascii="Arial" w:hAnsi="Arial" w:cs="Arial"/>
          <w:spacing w:val="-4"/>
        </w:rPr>
        <w:t>Frente a este reclamo, la entidad guardó silencio dentro del término conferido para pronunciarse en la instancia anterior, omisión que llevó al juzgado de conocimiento a amparar los derechos fundame</w:t>
      </w:r>
      <w:r w:rsidR="00C72F50" w:rsidRPr="00E74553">
        <w:rPr>
          <w:rFonts w:ascii="Arial" w:hAnsi="Arial" w:cs="Arial"/>
          <w:spacing w:val="-4"/>
        </w:rPr>
        <w:t>n</w:t>
      </w:r>
      <w:r w:rsidRPr="00E74553">
        <w:rPr>
          <w:rFonts w:ascii="Arial" w:hAnsi="Arial" w:cs="Arial"/>
          <w:spacing w:val="-4"/>
        </w:rPr>
        <w:t xml:space="preserve">tales </w:t>
      </w:r>
      <w:r w:rsidR="00C72F50" w:rsidRPr="00E74553">
        <w:rPr>
          <w:rFonts w:ascii="Arial" w:hAnsi="Arial" w:cs="Arial"/>
          <w:spacing w:val="-4"/>
        </w:rPr>
        <w:t xml:space="preserve">de petición, seguridad social y mínimo vital del tutelante, dado que se encontraba vencido el término con el que </w:t>
      </w:r>
      <w:r w:rsidR="28699727" w:rsidRPr="00E74553">
        <w:rPr>
          <w:rFonts w:ascii="Arial" w:hAnsi="Arial" w:cs="Arial"/>
          <w:spacing w:val="-4"/>
        </w:rPr>
        <w:t>contaba para</w:t>
      </w:r>
      <w:r w:rsidR="00C72F50" w:rsidRPr="00E74553">
        <w:rPr>
          <w:rFonts w:ascii="Arial" w:hAnsi="Arial" w:cs="Arial"/>
          <w:spacing w:val="-4"/>
        </w:rPr>
        <w:t xml:space="preserve"> decidir el asunto.</w:t>
      </w:r>
    </w:p>
    <w:p w14:paraId="52E56223" w14:textId="77777777" w:rsidR="00C72F50" w:rsidRPr="00E74553" w:rsidRDefault="00C72F50" w:rsidP="00613304">
      <w:pPr>
        <w:spacing w:line="276" w:lineRule="auto"/>
        <w:jc w:val="both"/>
        <w:rPr>
          <w:rFonts w:ascii="Arial" w:hAnsi="Arial" w:cs="Arial"/>
          <w:spacing w:val="-4"/>
        </w:rPr>
      </w:pPr>
    </w:p>
    <w:p w14:paraId="38A520BF" w14:textId="390296F4" w:rsidR="00C72F50" w:rsidRPr="00E74553" w:rsidRDefault="00C72F50" w:rsidP="00613304">
      <w:pPr>
        <w:spacing w:line="276" w:lineRule="auto"/>
        <w:jc w:val="both"/>
        <w:rPr>
          <w:rFonts w:ascii="Arial" w:hAnsi="Arial" w:cs="Arial"/>
          <w:spacing w:val="-4"/>
        </w:rPr>
      </w:pPr>
      <w:r w:rsidRPr="00E74553">
        <w:rPr>
          <w:rFonts w:ascii="Arial" w:hAnsi="Arial" w:cs="Arial"/>
          <w:spacing w:val="-4"/>
        </w:rPr>
        <w:lastRenderedPageBreak/>
        <w:t xml:space="preserve">En ese sentido ningún reproche merece la protección impartida por la </w:t>
      </w:r>
      <w:r w:rsidRPr="00E74553">
        <w:rPr>
          <w:rFonts w:ascii="Arial" w:hAnsi="Arial" w:cs="Arial"/>
          <w:i/>
          <w:iCs/>
          <w:spacing w:val="-4"/>
        </w:rPr>
        <w:t xml:space="preserve">a quo, </w:t>
      </w:r>
      <w:r w:rsidRPr="00E74553">
        <w:rPr>
          <w:rFonts w:ascii="Arial" w:hAnsi="Arial" w:cs="Arial"/>
          <w:spacing w:val="-4"/>
        </w:rPr>
        <w:t>ya que</w:t>
      </w:r>
      <w:r w:rsidR="1D5A7D39" w:rsidRPr="00E74553">
        <w:rPr>
          <w:rFonts w:ascii="Arial" w:hAnsi="Arial" w:cs="Arial"/>
          <w:spacing w:val="-4"/>
        </w:rPr>
        <w:t>,</w:t>
      </w:r>
      <w:r w:rsidRPr="00E74553">
        <w:rPr>
          <w:rFonts w:ascii="Arial" w:hAnsi="Arial" w:cs="Arial"/>
          <w:spacing w:val="-4"/>
        </w:rPr>
        <w:t xml:space="preserve"> en est</w:t>
      </w:r>
      <w:r w:rsidR="00A22DC6" w:rsidRPr="00E74553">
        <w:rPr>
          <w:rFonts w:ascii="Arial" w:hAnsi="Arial" w:cs="Arial"/>
          <w:spacing w:val="-4"/>
        </w:rPr>
        <w:t xml:space="preserve">a acción </w:t>
      </w:r>
      <w:r w:rsidRPr="00E74553">
        <w:rPr>
          <w:rFonts w:ascii="Arial" w:hAnsi="Arial" w:cs="Arial"/>
          <w:spacing w:val="-4"/>
        </w:rPr>
        <w:t>le correspondía a la accionada acreditar que dio trámite a la petición del actor</w:t>
      </w:r>
      <w:r w:rsidR="565AF693" w:rsidRPr="00E74553">
        <w:rPr>
          <w:rFonts w:ascii="Arial" w:hAnsi="Arial" w:cs="Arial"/>
          <w:spacing w:val="-4"/>
        </w:rPr>
        <w:t>,</w:t>
      </w:r>
      <w:r w:rsidRPr="00E74553">
        <w:rPr>
          <w:rFonts w:ascii="Arial" w:hAnsi="Arial" w:cs="Arial"/>
          <w:spacing w:val="-4"/>
        </w:rPr>
        <w:t xml:space="preserve"> lo cual no hizo.</w:t>
      </w:r>
    </w:p>
    <w:p w14:paraId="07547A01" w14:textId="77777777" w:rsidR="00C72F50" w:rsidRPr="00E74553" w:rsidRDefault="00C72F50" w:rsidP="00613304">
      <w:pPr>
        <w:spacing w:line="276" w:lineRule="auto"/>
        <w:jc w:val="both"/>
        <w:rPr>
          <w:rFonts w:ascii="Arial" w:hAnsi="Arial" w:cs="Arial"/>
          <w:spacing w:val="-4"/>
        </w:rPr>
      </w:pPr>
    </w:p>
    <w:p w14:paraId="28B91158" w14:textId="31FFAA44" w:rsidR="00553F2C" w:rsidRPr="00E74553" w:rsidRDefault="0004417B" w:rsidP="00613304">
      <w:pPr>
        <w:spacing w:line="276" w:lineRule="auto"/>
        <w:jc w:val="both"/>
        <w:rPr>
          <w:rFonts w:ascii="Arial" w:hAnsi="Arial" w:cs="Arial"/>
          <w:spacing w:val="-4"/>
        </w:rPr>
      </w:pPr>
      <w:r w:rsidRPr="00E74553">
        <w:rPr>
          <w:rFonts w:ascii="Arial" w:hAnsi="Arial" w:cs="Arial"/>
          <w:spacing w:val="-4"/>
        </w:rPr>
        <w:t>Ahora</w:t>
      </w:r>
      <w:r w:rsidR="00C72F50" w:rsidRPr="00E74553">
        <w:rPr>
          <w:rFonts w:ascii="Arial" w:hAnsi="Arial" w:cs="Arial"/>
          <w:spacing w:val="-4"/>
        </w:rPr>
        <w:t xml:space="preserve"> bien, frente a los argumentos expuestos en la primera instancia en la misma fecha en que se profirió la sentencia de primer grado y que fueron reiterados en la impugnación, observa la Sala que si bien la entidad accionada profirió la Resolución No 2023_3287540</w:t>
      </w:r>
      <w:r w:rsidR="00A22DC6" w:rsidRPr="00E74553">
        <w:rPr>
          <w:rFonts w:ascii="Arial" w:hAnsi="Arial" w:cs="Arial"/>
          <w:spacing w:val="-4"/>
        </w:rPr>
        <w:t xml:space="preserve">, </w:t>
      </w:r>
      <w:r w:rsidR="00553F2C" w:rsidRPr="00E74553">
        <w:rPr>
          <w:rFonts w:ascii="Arial" w:hAnsi="Arial" w:cs="Arial"/>
          <w:spacing w:val="-4"/>
        </w:rPr>
        <w:t xml:space="preserve">la cual afirma es de 8 de junio de 2023, pero que en verdad no  tiene fecha de expedición, en la </w:t>
      </w:r>
      <w:r w:rsidR="00A22DC6" w:rsidRPr="00E74553">
        <w:rPr>
          <w:rFonts w:ascii="Arial" w:hAnsi="Arial" w:cs="Arial"/>
          <w:spacing w:val="-4"/>
        </w:rPr>
        <w:t>que</w:t>
      </w:r>
      <w:r w:rsidR="00553F2C" w:rsidRPr="00E74553">
        <w:rPr>
          <w:rFonts w:ascii="Arial" w:hAnsi="Arial" w:cs="Arial"/>
          <w:spacing w:val="-4"/>
        </w:rPr>
        <w:t xml:space="preserve"> reconoció la pensión de vejez al señor Francisco Eduardo Zuluaga Vélez en cuantía mensual de $10.207.601, cuya inclusión en nómina quedo suspendida hasta que acreditara el retiro definitivo del servicio, dicho acto administrativo no fue notificado sino hasta el 13 de julio de 2023 a las 4:06 de la tarde cuando fue remitido al correo electrónico </w:t>
      </w:r>
      <w:hyperlink r:id="rId10" w:history="1">
        <w:r w:rsidR="00553F2C" w:rsidRPr="00E74553">
          <w:rPr>
            <w:rStyle w:val="Hipervnculo"/>
            <w:rFonts w:ascii="Arial" w:hAnsi="Arial" w:cs="Arial"/>
            <w:spacing w:val="-4"/>
          </w:rPr>
          <w:t>franciscozuluaga@hotmail.com</w:t>
        </w:r>
      </w:hyperlink>
      <w:r w:rsidR="00553F2C" w:rsidRPr="00E74553">
        <w:rPr>
          <w:rFonts w:ascii="Arial" w:hAnsi="Arial" w:cs="Arial"/>
          <w:spacing w:val="-4"/>
        </w:rPr>
        <w:t>.</w:t>
      </w:r>
    </w:p>
    <w:p w14:paraId="5043CB0F" w14:textId="77777777" w:rsidR="00553F2C" w:rsidRPr="00E74553" w:rsidRDefault="00553F2C" w:rsidP="00613304">
      <w:pPr>
        <w:spacing w:line="276" w:lineRule="auto"/>
        <w:jc w:val="both"/>
        <w:rPr>
          <w:rFonts w:ascii="Arial" w:hAnsi="Arial" w:cs="Arial"/>
          <w:spacing w:val="-4"/>
        </w:rPr>
      </w:pPr>
    </w:p>
    <w:p w14:paraId="2F980D01" w14:textId="59530EE1" w:rsidR="00511A25" w:rsidRPr="00E74553" w:rsidRDefault="00553F2C" w:rsidP="00613304">
      <w:pPr>
        <w:spacing w:line="276" w:lineRule="auto"/>
        <w:jc w:val="both"/>
        <w:rPr>
          <w:rFonts w:ascii="Arial" w:hAnsi="Arial" w:cs="Arial"/>
          <w:spacing w:val="-4"/>
        </w:rPr>
      </w:pPr>
      <w:r w:rsidRPr="00E74553">
        <w:rPr>
          <w:rFonts w:ascii="Arial" w:hAnsi="Arial" w:cs="Arial"/>
          <w:spacing w:val="-4"/>
        </w:rPr>
        <w:t xml:space="preserve">De acuerdo con ello, </w:t>
      </w:r>
      <w:r w:rsidR="004F6BF6" w:rsidRPr="00E74553">
        <w:rPr>
          <w:rFonts w:ascii="Arial" w:hAnsi="Arial" w:cs="Arial"/>
          <w:spacing w:val="-4"/>
        </w:rPr>
        <w:t xml:space="preserve">como el restablecimiento de las </w:t>
      </w:r>
      <w:r w:rsidRPr="00E74553">
        <w:rPr>
          <w:rFonts w:ascii="Arial" w:hAnsi="Arial" w:cs="Arial"/>
          <w:spacing w:val="-4"/>
        </w:rPr>
        <w:t xml:space="preserve">garantías fundamentales del actor se produjo en </w:t>
      </w:r>
      <w:r w:rsidR="004F6BF6" w:rsidRPr="00E74553">
        <w:rPr>
          <w:rFonts w:ascii="Arial" w:hAnsi="Arial" w:cs="Arial"/>
          <w:spacing w:val="-4"/>
        </w:rPr>
        <w:t xml:space="preserve">virtud a la </w:t>
      </w:r>
      <w:r w:rsidR="7B95FA89" w:rsidRPr="00E74553">
        <w:rPr>
          <w:rFonts w:ascii="Arial" w:hAnsi="Arial" w:cs="Arial"/>
          <w:spacing w:val="-4"/>
        </w:rPr>
        <w:t>iniciación de la presente acción de tutela</w:t>
      </w:r>
      <w:r w:rsidR="004F6BF6" w:rsidRPr="00E74553">
        <w:rPr>
          <w:rFonts w:ascii="Arial" w:hAnsi="Arial" w:cs="Arial"/>
          <w:spacing w:val="-4"/>
        </w:rPr>
        <w:t>, se</w:t>
      </w:r>
      <w:r w:rsidR="00A22DC6" w:rsidRPr="00E74553">
        <w:rPr>
          <w:rFonts w:ascii="Arial" w:hAnsi="Arial" w:cs="Arial"/>
          <w:spacing w:val="-4"/>
        </w:rPr>
        <w:t xml:space="preserve"> mantendrá la protección impartida en primera instancia, pero se </w:t>
      </w:r>
      <w:r w:rsidR="004F6BF6" w:rsidRPr="00E74553">
        <w:rPr>
          <w:rFonts w:ascii="Arial" w:hAnsi="Arial" w:cs="Arial"/>
          <w:spacing w:val="-4"/>
        </w:rPr>
        <w:t xml:space="preserve">declarará la carencia actual de objeto por hecho superado y se revocará </w:t>
      </w:r>
      <w:r w:rsidR="00A22DC6" w:rsidRPr="00E74553">
        <w:rPr>
          <w:rFonts w:ascii="Arial" w:hAnsi="Arial" w:cs="Arial"/>
          <w:spacing w:val="-4"/>
        </w:rPr>
        <w:t xml:space="preserve">la orden consignada en </w:t>
      </w:r>
      <w:r w:rsidR="004F6BF6" w:rsidRPr="00E74553">
        <w:rPr>
          <w:rFonts w:ascii="Arial" w:hAnsi="Arial" w:cs="Arial"/>
          <w:spacing w:val="-4"/>
        </w:rPr>
        <w:t>ordinal segundo de la sentencia impugnada.</w:t>
      </w:r>
      <w:r w:rsidRPr="00E74553">
        <w:rPr>
          <w:rFonts w:ascii="Arial" w:hAnsi="Arial" w:cs="Arial"/>
          <w:spacing w:val="-4"/>
        </w:rPr>
        <w:t xml:space="preserve"> </w:t>
      </w:r>
    </w:p>
    <w:p w14:paraId="07459315" w14:textId="77777777" w:rsidR="00F85617" w:rsidRPr="00E74553" w:rsidRDefault="00F85617" w:rsidP="00613304">
      <w:pPr>
        <w:spacing w:line="276" w:lineRule="auto"/>
        <w:jc w:val="both"/>
        <w:rPr>
          <w:rFonts w:ascii="Arial" w:hAnsi="Arial" w:cs="Arial"/>
          <w:spacing w:val="-4"/>
          <w:lang w:val="es-ES_tradnl"/>
        </w:rPr>
      </w:pPr>
    </w:p>
    <w:p w14:paraId="7DF11692" w14:textId="77777777" w:rsidR="00F85617" w:rsidRPr="00E74553" w:rsidRDefault="00F85617" w:rsidP="00613304">
      <w:pPr>
        <w:spacing w:line="276" w:lineRule="auto"/>
        <w:jc w:val="both"/>
        <w:rPr>
          <w:rFonts w:ascii="Arial" w:hAnsi="Arial" w:cs="Arial"/>
          <w:spacing w:val="-4"/>
        </w:rPr>
      </w:pPr>
      <w:r w:rsidRPr="00E74553">
        <w:rPr>
          <w:rFonts w:ascii="Arial" w:hAnsi="Arial" w:cs="Arial"/>
          <w:spacing w:val="-4"/>
        </w:rPr>
        <w:t xml:space="preserve">En virtud de lo </w:t>
      </w:r>
      <w:r w:rsidR="47422B5A" w:rsidRPr="00E74553">
        <w:rPr>
          <w:rFonts w:ascii="Arial" w:hAnsi="Arial" w:cs="Arial"/>
          <w:spacing w:val="-4"/>
        </w:rPr>
        <w:t>dicho</w:t>
      </w:r>
      <w:r w:rsidRPr="00E74553">
        <w:rPr>
          <w:rFonts w:ascii="Arial" w:hAnsi="Arial" w:cs="Arial"/>
          <w:spacing w:val="-4"/>
        </w:rPr>
        <w:t xml:space="preserve">, la </w:t>
      </w:r>
      <w:r w:rsidRPr="00E74553">
        <w:rPr>
          <w:rFonts w:ascii="Arial" w:hAnsi="Arial" w:cs="Arial"/>
          <w:b/>
          <w:bCs/>
          <w:spacing w:val="-4"/>
        </w:rPr>
        <w:t xml:space="preserve">Sala de Decisión </w:t>
      </w:r>
      <w:r w:rsidR="00A85BF3" w:rsidRPr="00E74553">
        <w:rPr>
          <w:rFonts w:ascii="Arial" w:hAnsi="Arial" w:cs="Arial"/>
          <w:b/>
          <w:bCs/>
          <w:spacing w:val="-4"/>
        </w:rPr>
        <w:t xml:space="preserve">Laboral </w:t>
      </w:r>
      <w:r w:rsidRPr="00E74553">
        <w:rPr>
          <w:rFonts w:ascii="Arial" w:hAnsi="Arial" w:cs="Arial"/>
          <w:b/>
          <w:bCs/>
          <w:spacing w:val="-4"/>
        </w:rPr>
        <w:t>del Tribunal Superior del Distrito Judicial de Pereira</w:t>
      </w:r>
      <w:r w:rsidRPr="00E74553">
        <w:rPr>
          <w:rFonts w:ascii="Arial" w:hAnsi="Arial" w:cs="Arial"/>
          <w:spacing w:val="-4"/>
        </w:rPr>
        <w:t xml:space="preserve">, administrando justicia en nombre del Pueblo y por mandato de la Constitución, </w:t>
      </w:r>
    </w:p>
    <w:p w14:paraId="6537F28F" w14:textId="77777777" w:rsidR="00F85617" w:rsidRPr="00E74553" w:rsidRDefault="00F85617" w:rsidP="00613304">
      <w:pPr>
        <w:spacing w:line="276" w:lineRule="auto"/>
        <w:jc w:val="both"/>
        <w:rPr>
          <w:rFonts w:ascii="Arial" w:hAnsi="Arial" w:cs="Arial"/>
          <w:spacing w:val="-4"/>
          <w:lang w:val="es-ES_tradnl"/>
        </w:rPr>
      </w:pPr>
    </w:p>
    <w:p w14:paraId="23A75B80" w14:textId="77777777" w:rsidR="009052CA" w:rsidRPr="00E74553" w:rsidRDefault="009052CA" w:rsidP="00613304">
      <w:pPr>
        <w:keepNext/>
        <w:spacing w:line="276" w:lineRule="auto"/>
        <w:ind w:right="284"/>
        <w:jc w:val="center"/>
        <w:outlineLvl w:val="1"/>
        <w:rPr>
          <w:rFonts w:ascii="Arial" w:hAnsi="Arial" w:cs="Arial"/>
          <w:b/>
          <w:spacing w:val="-4"/>
          <w:lang w:val="es-ES_tradnl"/>
        </w:rPr>
      </w:pPr>
      <w:r w:rsidRPr="00E74553">
        <w:rPr>
          <w:rFonts w:ascii="Arial" w:hAnsi="Arial" w:cs="Arial"/>
          <w:b/>
          <w:spacing w:val="-4"/>
          <w:lang w:val="es-ES_tradnl"/>
        </w:rPr>
        <w:t>RESUELVE:</w:t>
      </w:r>
    </w:p>
    <w:p w14:paraId="6DFB9E20" w14:textId="77777777" w:rsidR="009052CA" w:rsidRPr="00E74553" w:rsidRDefault="009052CA" w:rsidP="00613304">
      <w:pPr>
        <w:spacing w:line="276" w:lineRule="auto"/>
        <w:jc w:val="both"/>
        <w:rPr>
          <w:rFonts w:ascii="Arial" w:hAnsi="Arial" w:cs="Arial"/>
          <w:b/>
          <w:spacing w:val="-4"/>
          <w:lang w:val="es-ES_tradnl"/>
        </w:rPr>
      </w:pPr>
    </w:p>
    <w:p w14:paraId="15475C48" w14:textId="2456A738" w:rsidR="004F6BF6" w:rsidRPr="00E74553" w:rsidRDefault="009052CA" w:rsidP="00613304">
      <w:pPr>
        <w:spacing w:line="276" w:lineRule="auto"/>
        <w:jc w:val="both"/>
        <w:rPr>
          <w:rFonts w:ascii="Arial" w:hAnsi="Arial" w:cs="Arial"/>
          <w:spacing w:val="-4"/>
        </w:rPr>
      </w:pPr>
      <w:r w:rsidRPr="00E74553">
        <w:rPr>
          <w:rFonts w:ascii="Arial" w:hAnsi="Arial" w:cs="Arial"/>
          <w:b/>
          <w:bCs/>
          <w:spacing w:val="-4"/>
        </w:rPr>
        <w:t xml:space="preserve">PRIMERO: </w:t>
      </w:r>
      <w:r w:rsidR="25A12659" w:rsidRPr="00E74553">
        <w:rPr>
          <w:rFonts w:ascii="Arial" w:hAnsi="Arial" w:cs="Arial"/>
          <w:b/>
          <w:bCs/>
          <w:spacing w:val="-4"/>
        </w:rPr>
        <w:t xml:space="preserve">DECLARAR </w:t>
      </w:r>
      <w:r w:rsidR="25A12659" w:rsidRPr="00E74553">
        <w:rPr>
          <w:rFonts w:ascii="Arial" w:hAnsi="Arial" w:cs="Arial"/>
          <w:bCs/>
          <w:spacing w:val="-4"/>
        </w:rPr>
        <w:t>la</w:t>
      </w:r>
      <w:r w:rsidRPr="00E74553">
        <w:rPr>
          <w:rFonts w:ascii="Arial" w:hAnsi="Arial" w:cs="Arial"/>
          <w:spacing w:val="-4"/>
        </w:rPr>
        <w:t xml:space="preserve"> </w:t>
      </w:r>
      <w:r w:rsidR="004F6BF6" w:rsidRPr="00E74553">
        <w:rPr>
          <w:rFonts w:ascii="Arial" w:hAnsi="Arial" w:cs="Arial"/>
          <w:spacing w:val="-4"/>
        </w:rPr>
        <w:t>carencia actual de objeto por hecho superado</w:t>
      </w:r>
    </w:p>
    <w:p w14:paraId="70DF9E56" w14:textId="77777777" w:rsidR="004F6BF6" w:rsidRPr="00E74553" w:rsidRDefault="004F6BF6" w:rsidP="00613304">
      <w:pPr>
        <w:spacing w:line="276" w:lineRule="auto"/>
        <w:jc w:val="both"/>
        <w:rPr>
          <w:rFonts w:ascii="Arial" w:hAnsi="Arial" w:cs="Arial"/>
          <w:spacing w:val="-4"/>
          <w:lang w:val="es-ES_tradnl"/>
        </w:rPr>
      </w:pPr>
    </w:p>
    <w:p w14:paraId="0EB2315C" w14:textId="77777777" w:rsidR="004F6BF6" w:rsidRPr="00E74553" w:rsidRDefault="004F6BF6" w:rsidP="00613304">
      <w:pPr>
        <w:spacing w:line="276" w:lineRule="auto"/>
        <w:jc w:val="both"/>
        <w:rPr>
          <w:rFonts w:ascii="Arial" w:hAnsi="Arial" w:cs="Arial"/>
          <w:spacing w:val="-4"/>
          <w:lang w:val="es-ES_tradnl"/>
        </w:rPr>
      </w:pPr>
      <w:r w:rsidRPr="00E74553">
        <w:rPr>
          <w:rFonts w:ascii="Arial" w:hAnsi="Arial" w:cs="Arial"/>
          <w:b/>
          <w:spacing w:val="-4"/>
          <w:lang w:val="es-ES_tradnl"/>
        </w:rPr>
        <w:t>SEGUNDO: REVOCAR</w:t>
      </w:r>
      <w:r w:rsidRPr="00E74553">
        <w:rPr>
          <w:rFonts w:ascii="Arial" w:hAnsi="Arial" w:cs="Arial"/>
          <w:spacing w:val="-4"/>
          <w:lang w:val="es-ES_tradnl"/>
        </w:rPr>
        <w:t xml:space="preserve"> el ordinal segundo de la </w:t>
      </w:r>
      <w:r w:rsidR="009052CA" w:rsidRPr="00E74553">
        <w:rPr>
          <w:rFonts w:ascii="Arial" w:hAnsi="Arial" w:cs="Arial"/>
          <w:spacing w:val="-4"/>
          <w:lang w:val="es-ES_tradnl"/>
        </w:rPr>
        <w:t xml:space="preserve">sentencia proferida por el Juzgado </w:t>
      </w:r>
      <w:r w:rsidRPr="00E74553">
        <w:rPr>
          <w:rFonts w:ascii="Arial" w:hAnsi="Arial" w:cs="Arial"/>
          <w:spacing w:val="-4"/>
          <w:lang w:val="es-ES_tradnl"/>
        </w:rPr>
        <w:t>Laboral del Circuito de Dosquebradas el 13 de julio de 2023.</w:t>
      </w:r>
    </w:p>
    <w:p w14:paraId="44E871BC" w14:textId="77777777" w:rsidR="001E0AE4" w:rsidRPr="00E74553" w:rsidRDefault="001E0AE4" w:rsidP="00613304">
      <w:pPr>
        <w:spacing w:line="276" w:lineRule="auto"/>
        <w:jc w:val="both"/>
        <w:rPr>
          <w:rFonts w:ascii="Arial" w:hAnsi="Arial" w:cs="Arial"/>
          <w:spacing w:val="-4"/>
          <w:lang w:val="es-ES_tradnl"/>
        </w:rPr>
      </w:pPr>
    </w:p>
    <w:p w14:paraId="45E210B5" w14:textId="77777777" w:rsidR="004F6BF6" w:rsidRPr="00E74553" w:rsidRDefault="004F6BF6" w:rsidP="00613304">
      <w:pPr>
        <w:pStyle w:val="Textoindependiente"/>
        <w:spacing w:line="276" w:lineRule="auto"/>
        <w:rPr>
          <w:rFonts w:cs="Arial"/>
          <w:b/>
          <w:spacing w:val="-4"/>
          <w:sz w:val="24"/>
          <w:szCs w:val="24"/>
        </w:rPr>
      </w:pPr>
      <w:r w:rsidRPr="00E74553">
        <w:rPr>
          <w:rFonts w:cs="Arial"/>
          <w:b/>
          <w:spacing w:val="-4"/>
          <w:sz w:val="24"/>
          <w:szCs w:val="24"/>
        </w:rPr>
        <w:t>TERCERO</w:t>
      </w:r>
      <w:r w:rsidR="009052CA" w:rsidRPr="00E74553">
        <w:rPr>
          <w:rFonts w:cs="Arial"/>
          <w:b/>
          <w:spacing w:val="-4"/>
          <w:sz w:val="24"/>
          <w:szCs w:val="24"/>
        </w:rPr>
        <w:t>:</w:t>
      </w:r>
      <w:r w:rsidRPr="00E74553">
        <w:rPr>
          <w:rFonts w:cs="Arial"/>
          <w:b/>
          <w:spacing w:val="-4"/>
          <w:sz w:val="24"/>
          <w:szCs w:val="24"/>
        </w:rPr>
        <w:t xml:space="preserve"> CONFIRMAR </w:t>
      </w:r>
      <w:r w:rsidRPr="00E74553">
        <w:rPr>
          <w:rFonts w:cs="Arial"/>
          <w:spacing w:val="-4"/>
          <w:sz w:val="24"/>
          <w:szCs w:val="24"/>
        </w:rPr>
        <w:t>en todo lo demás la providencia impugnada.</w:t>
      </w:r>
      <w:r w:rsidR="009052CA" w:rsidRPr="00E74553">
        <w:rPr>
          <w:rFonts w:cs="Arial"/>
          <w:b/>
          <w:spacing w:val="-4"/>
          <w:sz w:val="24"/>
          <w:szCs w:val="24"/>
        </w:rPr>
        <w:t xml:space="preserve"> </w:t>
      </w:r>
    </w:p>
    <w:p w14:paraId="144A5D23" w14:textId="77777777" w:rsidR="004F6BF6" w:rsidRPr="00E74553" w:rsidRDefault="004F6BF6" w:rsidP="00613304">
      <w:pPr>
        <w:pStyle w:val="Textoindependiente"/>
        <w:spacing w:line="276" w:lineRule="auto"/>
        <w:rPr>
          <w:rFonts w:cs="Arial"/>
          <w:b/>
          <w:spacing w:val="-4"/>
          <w:sz w:val="24"/>
          <w:szCs w:val="24"/>
        </w:rPr>
      </w:pPr>
    </w:p>
    <w:p w14:paraId="04E6F0AC" w14:textId="77777777" w:rsidR="008F42A6" w:rsidRPr="00E74553" w:rsidRDefault="004F6BF6" w:rsidP="00613304">
      <w:pPr>
        <w:pStyle w:val="Textoindependiente"/>
        <w:spacing w:line="276" w:lineRule="auto"/>
        <w:rPr>
          <w:rFonts w:cs="Arial"/>
          <w:spacing w:val="-4"/>
          <w:sz w:val="24"/>
          <w:szCs w:val="24"/>
        </w:rPr>
      </w:pPr>
      <w:r w:rsidRPr="00E74553">
        <w:rPr>
          <w:rFonts w:cs="Arial"/>
          <w:b/>
          <w:spacing w:val="-4"/>
          <w:sz w:val="24"/>
          <w:szCs w:val="24"/>
        </w:rPr>
        <w:t xml:space="preserve">CUARTO: </w:t>
      </w:r>
      <w:r w:rsidR="008F42A6" w:rsidRPr="00E74553">
        <w:rPr>
          <w:rFonts w:cs="Arial"/>
          <w:b/>
          <w:spacing w:val="-4"/>
          <w:sz w:val="24"/>
          <w:szCs w:val="24"/>
        </w:rPr>
        <w:t>NOTIF</w:t>
      </w:r>
      <w:r w:rsidR="0093168D" w:rsidRPr="00E74553">
        <w:rPr>
          <w:rFonts w:cs="Arial"/>
          <w:b/>
          <w:spacing w:val="-4"/>
          <w:sz w:val="24"/>
          <w:szCs w:val="24"/>
        </w:rPr>
        <w:t>ICAR</w:t>
      </w:r>
      <w:r w:rsidR="008F42A6" w:rsidRPr="00E74553">
        <w:rPr>
          <w:rFonts w:cs="Arial"/>
          <w:b/>
          <w:spacing w:val="-4"/>
          <w:sz w:val="24"/>
          <w:szCs w:val="24"/>
        </w:rPr>
        <w:t xml:space="preserve"> </w:t>
      </w:r>
      <w:r w:rsidR="008F42A6" w:rsidRPr="00E74553">
        <w:rPr>
          <w:rFonts w:cs="Arial"/>
          <w:bCs/>
          <w:spacing w:val="-4"/>
          <w:sz w:val="24"/>
          <w:szCs w:val="24"/>
        </w:rPr>
        <w:t>esta decisión a las parte</w:t>
      </w:r>
      <w:r w:rsidR="0093168D" w:rsidRPr="00E74553">
        <w:rPr>
          <w:rFonts w:cs="Arial"/>
          <w:bCs/>
          <w:spacing w:val="-4"/>
          <w:sz w:val="24"/>
          <w:szCs w:val="24"/>
        </w:rPr>
        <w:t>s</w:t>
      </w:r>
      <w:r w:rsidR="008F42A6" w:rsidRPr="00E74553">
        <w:rPr>
          <w:rFonts w:cs="Arial"/>
          <w:bCs/>
          <w:spacing w:val="-4"/>
          <w:sz w:val="24"/>
          <w:szCs w:val="24"/>
        </w:rPr>
        <w:t xml:space="preserve"> por el medio más expedito.</w:t>
      </w:r>
    </w:p>
    <w:p w14:paraId="738610EB" w14:textId="77777777" w:rsidR="008F42A6" w:rsidRPr="00E74553" w:rsidRDefault="008F42A6" w:rsidP="00613304">
      <w:pPr>
        <w:pStyle w:val="Textoindependiente"/>
        <w:spacing w:line="276" w:lineRule="auto"/>
        <w:rPr>
          <w:rFonts w:cs="Arial"/>
          <w:b/>
          <w:spacing w:val="-4"/>
          <w:sz w:val="24"/>
          <w:szCs w:val="24"/>
        </w:rPr>
      </w:pPr>
    </w:p>
    <w:p w14:paraId="52E1BC03" w14:textId="77777777" w:rsidR="008F42A6" w:rsidRPr="00E74553" w:rsidRDefault="004F6BF6" w:rsidP="00613304">
      <w:pPr>
        <w:pStyle w:val="Textoindependiente"/>
        <w:spacing w:line="276" w:lineRule="auto"/>
        <w:rPr>
          <w:rFonts w:cs="Arial"/>
          <w:spacing w:val="-4"/>
          <w:sz w:val="24"/>
          <w:szCs w:val="24"/>
        </w:rPr>
      </w:pPr>
      <w:r w:rsidRPr="00E74553">
        <w:rPr>
          <w:rFonts w:cs="Arial"/>
          <w:b/>
          <w:spacing w:val="-4"/>
          <w:sz w:val="24"/>
          <w:szCs w:val="24"/>
        </w:rPr>
        <w:t>QUINTO</w:t>
      </w:r>
      <w:r w:rsidR="008F42A6" w:rsidRPr="00E74553">
        <w:rPr>
          <w:rFonts w:cs="Arial"/>
          <w:b/>
          <w:spacing w:val="-4"/>
          <w:sz w:val="24"/>
          <w:szCs w:val="24"/>
        </w:rPr>
        <w:t xml:space="preserve">: </w:t>
      </w:r>
      <w:r w:rsidR="0093168D" w:rsidRPr="00E74553">
        <w:rPr>
          <w:rFonts w:cs="Arial"/>
          <w:b/>
          <w:spacing w:val="-4"/>
          <w:sz w:val="24"/>
          <w:szCs w:val="24"/>
        </w:rPr>
        <w:t>ENVIAR</w:t>
      </w:r>
      <w:r w:rsidR="008F42A6" w:rsidRPr="00E74553">
        <w:rPr>
          <w:rFonts w:cs="Arial"/>
          <w:b/>
          <w:spacing w:val="-4"/>
          <w:sz w:val="24"/>
          <w:szCs w:val="24"/>
        </w:rPr>
        <w:t xml:space="preserve"> </w:t>
      </w:r>
      <w:r w:rsidR="008F42A6" w:rsidRPr="00E74553">
        <w:rPr>
          <w:rFonts w:cs="Arial"/>
          <w:spacing w:val="-4"/>
          <w:sz w:val="24"/>
          <w:szCs w:val="24"/>
        </w:rPr>
        <w:t>lo más pronto posible a la Corte Constitucional para su eventual revisión.</w:t>
      </w:r>
    </w:p>
    <w:p w14:paraId="0649BE44" w14:textId="77777777" w:rsidR="00613304" w:rsidRPr="00E74553" w:rsidRDefault="00613304" w:rsidP="00613304">
      <w:pPr>
        <w:spacing w:line="276" w:lineRule="auto"/>
        <w:jc w:val="both"/>
        <w:rPr>
          <w:rFonts w:ascii="Arial" w:eastAsia="Arial" w:hAnsi="Arial" w:cs="Arial"/>
          <w:spacing w:val="-4"/>
          <w:lang w:val="es-CO" w:eastAsia="es-CO"/>
        </w:rPr>
      </w:pPr>
    </w:p>
    <w:p w14:paraId="5614F4F8" w14:textId="77777777" w:rsidR="00613304" w:rsidRPr="00E74553" w:rsidRDefault="00613304" w:rsidP="00613304">
      <w:pPr>
        <w:spacing w:line="276" w:lineRule="auto"/>
        <w:jc w:val="both"/>
        <w:textAlignment w:val="baseline"/>
        <w:rPr>
          <w:rFonts w:ascii="Arial" w:hAnsi="Arial" w:cs="Arial"/>
          <w:spacing w:val="-4"/>
          <w:lang w:eastAsia="es-CO"/>
        </w:rPr>
      </w:pPr>
      <w:r w:rsidRPr="00E74553">
        <w:rPr>
          <w:rFonts w:ascii="Arial" w:hAnsi="Arial" w:cs="Arial"/>
          <w:spacing w:val="-4"/>
          <w:lang w:eastAsia="es-CO"/>
        </w:rPr>
        <w:t>Quienes Integran la Sala,</w:t>
      </w:r>
    </w:p>
    <w:p w14:paraId="7D06A5C2" w14:textId="77777777" w:rsidR="00613304" w:rsidRPr="00613304" w:rsidRDefault="00613304" w:rsidP="00613304">
      <w:pPr>
        <w:widowControl w:val="0"/>
        <w:autoSpaceDE w:val="0"/>
        <w:autoSpaceDN w:val="0"/>
        <w:adjustRightInd w:val="0"/>
        <w:spacing w:line="276" w:lineRule="auto"/>
        <w:rPr>
          <w:rFonts w:ascii="Arial" w:eastAsia="Calibri" w:hAnsi="Arial" w:cs="Arial"/>
          <w:b/>
          <w:lang w:val="es-CO" w:eastAsia="en-US"/>
        </w:rPr>
      </w:pPr>
    </w:p>
    <w:p w14:paraId="0311F140" w14:textId="77777777" w:rsidR="00613304" w:rsidRPr="00613304" w:rsidRDefault="00613304" w:rsidP="00613304">
      <w:pPr>
        <w:widowControl w:val="0"/>
        <w:autoSpaceDE w:val="0"/>
        <w:autoSpaceDN w:val="0"/>
        <w:adjustRightInd w:val="0"/>
        <w:spacing w:line="276" w:lineRule="auto"/>
        <w:rPr>
          <w:rFonts w:ascii="Arial" w:eastAsia="Calibri" w:hAnsi="Arial" w:cs="Arial"/>
          <w:b/>
          <w:lang w:val="es-CO" w:eastAsia="en-US"/>
        </w:rPr>
      </w:pPr>
    </w:p>
    <w:p w14:paraId="6260DBC5" w14:textId="77777777" w:rsidR="00613304" w:rsidRPr="00613304" w:rsidRDefault="00613304" w:rsidP="00613304">
      <w:pPr>
        <w:widowControl w:val="0"/>
        <w:autoSpaceDE w:val="0"/>
        <w:autoSpaceDN w:val="0"/>
        <w:adjustRightInd w:val="0"/>
        <w:spacing w:line="276" w:lineRule="auto"/>
        <w:rPr>
          <w:rFonts w:ascii="Arial" w:eastAsia="Calibri" w:hAnsi="Arial" w:cs="Arial"/>
          <w:b/>
          <w:lang w:val="es-CO" w:eastAsia="en-US"/>
        </w:rPr>
      </w:pPr>
    </w:p>
    <w:p w14:paraId="38DC0543" w14:textId="77777777" w:rsidR="00613304" w:rsidRPr="00613304" w:rsidRDefault="00613304" w:rsidP="00613304">
      <w:pPr>
        <w:widowControl w:val="0"/>
        <w:autoSpaceDE w:val="0"/>
        <w:autoSpaceDN w:val="0"/>
        <w:adjustRightInd w:val="0"/>
        <w:spacing w:line="276" w:lineRule="auto"/>
        <w:jc w:val="center"/>
        <w:rPr>
          <w:rFonts w:ascii="Arial" w:eastAsia="Calibri" w:hAnsi="Arial" w:cs="Arial"/>
          <w:b/>
          <w:bCs/>
          <w:lang w:val="es-CO" w:eastAsia="en-US"/>
        </w:rPr>
      </w:pPr>
      <w:r w:rsidRPr="00613304">
        <w:rPr>
          <w:rFonts w:ascii="Arial" w:eastAsia="Calibri" w:hAnsi="Arial" w:cs="Arial"/>
          <w:b/>
          <w:bCs/>
          <w:lang w:val="es-CO" w:eastAsia="en-US"/>
        </w:rPr>
        <w:t>JULIO CÉSAR SALAZAR MUÑOZ</w:t>
      </w:r>
    </w:p>
    <w:p w14:paraId="6BC2AD02" w14:textId="77777777" w:rsidR="00613304" w:rsidRPr="00613304" w:rsidRDefault="00613304" w:rsidP="00613304">
      <w:pPr>
        <w:widowControl w:val="0"/>
        <w:autoSpaceDE w:val="0"/>
        <w:autoSpaceDN w:val="0"/>
        <w:adjustRightInd w:val="0"/>
        <w:spacing w:line="276" w:lineRule="auto"/>
        <w:jc w:val="center"/>
        <w:rPr>
          <w:rFonts w:ascii="Arial" w:eastAsia="Calibri" w:hAnsi="Arial" w:cs="Arial"/>
          <w:lang w:val="es-CO" w:eastAsia="en-US"/>
        </w:rPr>
      </w:pPr>
      <w:r w:rsidRPr="00613304">
        <w:rPr>
          <w:rFonts w:ascii="Arial" w:eastAsia="Calibri" w:hAnsi="Arial" w:cs="Arial"/>
          <w:lang w:val="es-CO" w:eastAsia="en-US"/>
        </w:rPr>
        <w:t>Magistrado Ponente</w:t>
      </w:r>
    </w:p>
    <w:p w14:paraId="2674257B" w14:textId="77777777" w:rsidR="00613304" w:rsidRPr="00613304" w:rsidRDefault="00613304" w:rsidP="00613304">
      <w:pPr>
        <w:widowControl w:val="0"/>
        <w:autoSpaceDE w:val="0"/>
        <w:autoSpaceDN w:val="0"/>
        <w:adjustRightInd w:val="0"/>
        <w:spacing w:line="276" w:lineRule="auto"/>
        <w:rPr>
          <w:rFonts w:ascii="Arial" w:eastAsia="Calibri" w:hAnsi="Arial" w:cs="Arial"/>
          <w:lang w:val="es-CO" w:eastAsia="en-US"/>
        </w:rPr>
      </w:pPr>
    </w:p>
    <w:p w14:paraId="50CEADFC" w14:textId="77777777" w:rsidR="00613304" w:rsidRPr="00613304" w:rsidRDefault="00613304" w:rsidP="00613304">
      <w:pPr>
        <w:widowControl w:val="0"/>
        <w:autoSpaceDE w:val="0"/>
        <w:autoSpaceDN w:val="0"/>
        <w:adjustRightInd w:val="0"/>
        <w:spacing w:line="276" w:lineRule="auto"/>
        <w:rPr>
          <w:rFonts w:ascii="Arial" w:eastAsia="Calibri" w:hAnsi="Arial" w:cs="Arial"/>
          <w:lang w:val="es-CO" w:eastAsia="en-US"/>
        </w:rPr>
      </w:pPr>
    </w:p>
    <w:p w14:paraId="23F56F45" w14:textId="77777777" w:rsidR="00613304" w:rsidRPr="00613304" w:rsidRDefault="00613304" w:rsidP="00613304">
      <w:pPr>
        <w:widowControl w:val="0"/>
        <w:autoSpaceDE w:val="0"/>
        <w:autoSpaceDN w:val="0"/>
        <w:adjustRightInd w:val="0"/>
        <w:spacing w:line="276" w:lineRule="auto"/>
        <w:rPr>
          <w:rFonts w:ascii="Arial" w:eastAsia="Calibri" w:hAnsi="Arial" w:cs="Arial"/>
          <w:lang w:val="es-CO" w:eastAsia="en-US"/>
        </w:rPr>
      </w:pPr>
    </w:p>
    <w:p w14:paraId="19BA71ED" w14:textId="77777777" w:rsidR="00613304" w:rsidRPr="00613304" w:rsidRDefault="00613304" w:rsidP="00613304">
      <w:pPr>
        <w:widowControl w:val="0"/>
        <w:autoSpaceDE w:val="0"/>
        <w:autoSpaceDN w:val="0"/>
        <w:adjustRightInd w:val="0"/>
        <w:spacing w:line="276" w:lineRule="auto"/>
        <w:rPr>
          <w:rFonts w:ascii="Arial" w:eastAsia="Calibri" w:hAnsi="Arial" w:cs="Arial"/>
          <w:lang w:val="es-CO" w:eastAsia="en-US"/>
        </w:rPr>
      </w:pPr>
      <w:r w:rsidRPr="00613304">
        <w:rPr>
          <w:rFonts w:ascii="Arial" w:eastAsia="Calibri" w:hAnsi="Arial" w:cs="Arial"/>
          <w:b/>
          <w:bCs/>
          <w:lang w:val="es-CO" w:eastAsia="en-US"/>
        </w:rPr>
        <w:t>ANA LUCÍA CAICEDO CALDERÓN</w:t>
      </w:r>
      <w:r w:rsidRPr="00613304">
        <w:rPr>
          <w:rFonts w:ascii="Arial" w:eastAsia="Calibri" w:hAnsi="Arial" w:cs="Arial"/>
          <w:b/>
          <w:bCs/>
          <w:lang w:val="es-CO" w:eastAsia="en-US"/>
        </w:rPr>
        <w:tab/>
      </w:r>
      <w:r w:rsidRPr="00613304">
        <w:rPr>
          <w:rFonts w:ascii="Arial" w:eastAsia="Calibri" w:hAnsi="Arial" w:cs="Arial"/>
          <w:b/>
          <w:bCs/>
          <w:lang w:val="es-CO" w:eastAsia="en-US"/>
        </w:rPr>
        <w:tab/>
        <w:t xml:space="preserve">   GERMÁN DARÍO </w:t>
      </w:r>
      <w:proofErr w:type="spellStart"/>
      <w:r w:rsidRPr="00613304">
        <w:rPr>
          <w:rFonts w:ascii="Arial" w:eastAsia="Calibri" w:hAnsi="Arial" w:cs="Arial"/>
          <w:b/>
          <w:bCs/>
          <w:lang w:val="es-CO" w:eastAsia="en-US"/>
        </w:rPr>
        <w:t>GÓEZ</w:t>
      </w:r>
      <w:proofErr w:type="spellEnd"/>
      <w:r w:rsidRPr="00613304">
        <w:rPr>
          <w:rFonts w:ascii="Arial" w:eastAsia="Calibri" w:hAnsi="Arial" w:cs="Arial"/>
          <w:b/>
          <w:bCs/>
          <w:lang w:val="es-CO" w:eastAsia="en-US"/>
        </w:rPr>
        <w:t xml:space="preserve"> </w:t>
      </w:r>
      <w:proofErr w:type="spellStart"/>
      <w:r w:rsidRPr="00613304">
        <w:rPr>
          <w:rFonts w:ascii="Arial" w:eastAsia="Calibri" w:hAnsi="Arial" w:cs="Arial"/>
          <w:b/>
          <w:bCs/>
          <w:lang w:val="es-CO" w:eastAsia="en-US"/>
        </w:rPr>
        <w:t>VINASCO</w:t>
      </w:r>
      <w:proofErr w:type="spellEnd"/>
    </w:p>
    <w:p w14:paraId="238601FE" w14:textId="0E8BDE79" w:rsidR="003D4943" w:rsidRPr="00613304" w:rsidRDefault="00613304" w:rsidP="00613304">
      <w:pPr>
        <w:spacing w:line="276" w:lineRule="auto"/>
        <w:jc w:val="both"/>
        <w:textAlignment w:val="baseline"/>
        <w:rPr>
          <w:rFonts w:ascii="Arial" w:hAnsi="Arial" w:cs="Arial"/>
          <w:bCs/>
          <w:lang w:val="es-ES_tradnl" w:eastAsia="en-US"/>
        </w:rPr>
      </w:pPr>
      <w:r w:rsidRPr="00613304">
        <w:rPr>
          <w:rFonts w:ascii="Arial" w:eastAsia="Calibri" w:hAnsi="Arial" w:cs="Arial"/>
          <w:bCs/>
          <w:lang w:val="es-CO" w:eastAsia="en-US"/>
        </w:rPr>
        <w:t>Magistrada</w:t>
      </w:r>
      <w:r w:rsidRPr="00613304">
        <w:rPr>
          <w:rFonts w:ascii="Arial" w:eastAsia="Calibri" w:hAnsi="Arial" w:cs="Arial"/>
          <w:bCs/>
          <w:lang w:val="es-CO" w:eastAsia="en-US"/>
        </w:rPr>
        <w:tab/>
      </w:r>
      <w:r w:rsidRPr="00613304">
        <w:rPr>
          <w:rFonts w:ascii="Arial" w:eastAsia="Calibri" w:hAnsi="Arial" w:cs="Arial"/>
          <w:bCs/>
          <w:lang w:val="es-CO" w:eastAsia="en-US"/>
        </w:rPr>
        <w:tab/>
      </w:r>
      <w:r w:rsidRPr="00613304">
        <w:rPr>
          <w:rFonts w:ascii="Arial" w:eastAsia="Calibri" w:hAnsi="Arial" w:cs="Arial"/>
          <w:bCs/>
          <w:lang w:val="es-CO" w:eastAsia="en-US"/>
        </w:rPr>
        <w:tab/>
      </w:r>
      <w:r w:rsidRPr="00613304">
        <w:rPr>
          <w:rFonts w:ascii="Arial" w:eastAsia="Calibri" w:hAnsi="Arial" w:cs="Arial"/>
          <w:bCs/>
          <w:lang w:val="es-CO" w:eastAsia="en-US"/>
        </w:rPr>
        <w:tab/>
      </w:r>
      <w:r w:rsidRPr="00613304">
        <w:rPr>
          <w:rFonts w:ascii="Arial" w:eastAsia="Calibri" w:hAnsi="Arial" w:cs="Arial"/>
          <w:bCs/>
          <w:lang w:val="es-CO" w:eastAsia="en-US"/>
        </w:rPr>
        <w:tab/>
      </w:r>
      <w:r w:rsidRPr="00613304">
        <w:rPr>
          <w:rFonts w:ascii="Arial" w:eastAsia="Calibri" w:hAnsi="Arial" w:cs="Arial"/>
          <w:bCs/>
          <w:lang w:val="es-CO" w:eastAsia="en-US"/>
        </w:rPr>
        <w:tab/>
      </w:r>
      <w:bookmarkStart w:id="1" w:name="_GoBack"/>
      <w:bookmarkEnd w:id="1"/>
      <w:r w:rsidRPr="00613304">
        <w:rPr>
          <w:rFonts w:ascii="Arial" w:eastAsia="Calibri" w:hAnsi="Arial" w:cs="Arial"/>
          <w:b/>
          <w:bCs/>
          <w:lang w:val="es-CO" w:eastAsia="en-US"/>
        </w:rPr>
        <w:t xml:space="preserve">   </w:t>
      </w:r>
      <w:r w:rsidRPr="00613304">
        <w:rPr>
          <w:rFonts w:ascii="Arial" w:hAnsi="Arial" w:cs="Arial"/>
          <w:bCs/>
          <w:lang w:val="es-ES_tradnl" w:eastAsia="en-US"/>
        </w:rPr>
        <w:t>Magistrado</w:t>
      </w:r>
    </w:p>
    <w:sectPr w:rsidR="003D4943" w:rsidRPr="00613304" w:rsidSect="00E74553">
      <w:headerReference w:type="default" r:id="rId11"/>
      <w:footerReference w:type="default" r:id="rId12"/>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686476" w16cex:dateUtc="2021-01-26T21:29:21.382Z"/>
  <w16cex:commentExtensible w16cex:durableId="717C5499" w16cex:dateUtc="2021-01-27T18:36:41.069Z"/>
  <w16cex:commentExtensible w16cex:durableId="4AF6976D" w16cex:dateUtc="2023-08-25T21:20:44.315Z"/>
  <w16cex:commentExtensible w16cex:durableId="338B3C4E" w16cex:dateUtc="2023-08-28T16:52:17.785Z"/>
  <w16cex:commentExtensible w16cex:durableId="5043C626" w16cex:dateUtc="2023-08-28T19:58:28.863Z"/>
</w16cex:commentsExtensible>
</file>

<file path=word/commentsIds.xml><?xml version="1.0" encoding="utf-8"?>
<w16cid:commentsIds xmlns:mc="http://schemas.openxmlformats.org/markup-compatibility/2006" xmlns:w16cid="http://schemas.microsoft.com/office/word/2016/wordml/cid" mc:Ignorable="w16cid">
  <w16cid:commentId w16cid:paraId="7C198FE5" w16cid:durableId="4AF6976D"/>
  <w16cid:commentId w16cid:paraId="5D2E2C37" w16cid:durableId="338B3C4E"/>
  <w16cid:commentId w16cid:paraId="718A58D5" w16cid:durableId="5043C6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A594" w14:textId="77777777" w:rsidR="009052E1" w:rsidRDefault="009052E1" w:rsidP="00F90EEB">
      <w:r>
        <w:separator/>
      </w:r>
    </w:p>
  </w:endnote>
  <w:endnote w:type="continuationSeparator" w:id="0">
    <w:p w14:paraId="3B1C4517" w14:textId="77777777" w:rsidR="009052E1" w:rsidRDefault="009052E1" w:rsidP="00F90EEB">
      <w:r>
        <w:continuationSeparator/>
      </w:r>
    </w:p>
  </w:endnote>
  <w:endnote w:type="continuationNotice" w:id="1">
    <w:p w14:paraId="1B7FBA77" w14:textId="77777777" w:rsidR="009052E1" w:rsidRDefault="0090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7EEC" w14:textId="77777777" w:rsidR="00320381" w:rsidRPr="00A75A8B" w:rsidRDefault="00320381" w:rsidP="00A75A8B">
    <w:pPr>
      <w:pStyle w:val="Encabezado"/>
      <w:jc w:val="right"/>
      <w:rPr>
        <w:rFonts w:ascii="Arial" w:hAnsi="Arial" w:cs="Arial"/>
        <w:sz w:val="18"/>
        <w:szCs w:val="18"/>
      </w:rPr>
    </w:pPr>
    <w:r w:rsidRPr="00A75A8B">
      <w:rPr>
        <w:rFonts w:ascii="Arial" w:hAnsi="Arial" w:cs="Arial"/>
        <w:sz w:val="18"/>
        <w:szCs w:val="18"/>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D2E1" w14:textId="77777777" w:rsidR="009052E1" w:rsidRDefault="009052E1" w:rsidP="00F90EEB">
      <w:r>
        <w:separator/>
      </w:r>
    </w:p>
  </w:footnote>
  <w:footnote w:type="continuationSeparator" w:id="0">
    <w:p w14:paraId="75FC5A97" w14:textId="77777777" w:rsidR="009052E1" w:rsidRDefault="009052E1" w:rsidP="00F90EEB">
      <w:r>
        <w:continuationSeparator/>
      </w:r>
    </w:p>
  </w:footnote>
  <w:footnote w:type="continuationNotice" w:id="1">
    <w:p w14:paraId="58F9B281" w14:textId="77777777" w:rsidR="009052E1" w:rsidRDefault="009052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9E95" w14:textId="77777777" w:rsidR="00613304" w:rsidRPr="00613304" w:rsidRDefault="00D43EB6" w:rsidP="00613304">
    <w:pPr>
      <w:pStyle w:val="Encabezado"/>
      <w:jc w:val="center"/>
      <w:rPr>
        <w:rFonts w:ascii="Arial" w:hAnsi="Arial" w:cs="Arial"/>
        <w:sz w:val="18"/>
        <w:szCs w:val="18"/>
      </w:rPr>
    </w:pPr>
    <w:r w:rsidRPr="00613304">
      <w:rPr>
        <w:rFonts w:ascii="Arial" w:hAnsi="Arial" w:cs="Arial"/>
        <w:sz w:val="18"/>
        <w:szCs w:val="18"/>
      </w:rPr>
      <w:t xml:space="preserve">Francisco Eduardo Zuluaga Vélez </w:t>
    </w:r>
    <w:r w:rsidR="00320381" w:rsidRPr="00613304">
      <w:rPr>
        <w:rFonts w:ascii="Arial" w:hAnsi="Arial" w:cs="Arial"/>
        <w:sz w:val="18"/>
        <w:szCs w:val="18"/>
      </w:rPr>
      <w:t>Vs Colpensiones</w:t>
    </w:r>
  </w:p>
  <w:p w14:paraId="06F4008C" w14:textId="171D5B42" w:rsidR="00320381" w:rsidRPr="00613304" w:rsidRDefault="00320381" w:rsidP="00613304">
    <w:pPr>
      <w:pStyle w:val="Encabezado"/>
      <w:jc w:val="center"/>
      <w:rPr>
        <w:rFonts w:ascii="Arial" w:hAnsi="Arial" w:cs="Arial"/>
        <w:sz w:val="18"/>
        <w:szCs w:val="18"/>
      </w:rPr>
    </w:pPr>
    <w:r w:rsidRPr="00613304">
      <w:rPr>
        <w:rFonts w:ascii="Arial" w:hAnsi="Arial" w:cs="Arial"/>
        <w:sz w:val="18"/>
        <w:szCs w:val="18"/>
      </w:rPr>
      <w:t>Rad 66</w:t>
    </w:r>
    <w:r w:rsidR="00D43EB6" w:rsidRPr="00613304">
      <w:rPr>
        <w:rFonts w:ascii="Arial" w:hAnsi="Arial" w:cs="Arial"/>
        <w:sz w:val="18"/>
        <w:szCs w:val="18"/>
      </w:rPr>
      <w:t>170310500120230027601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9D"/>
    <w:rsid w:val="00004420"/>
    <w:rsid w:val="00014A62"/>
    <w:rsid w:val="00024FAC"/>
    <w:rsid w:val="0004417B"/>
    <w:rsid w:val="000645D6"/>
    <w:rsid w:val="000A6BAB"/>
    <w:rsid w:val="000C41D4"/>
    <w:rsid w:val="000E4498"/>
    <w:rsid w:val="000E7F9C"/>
    <w:rsid w:val="000F2074"/>
    <w:rsid w:val="0010612C"/>
    <w:rsid w:val="00133AF8"/>
    <w:rsid w:val="001543C8"/>
    <w:rsid w:val="00160675"/>
    <w:rsid w:val="00160D27"/>
    <w:rsid w:val="00183503"/>
    <w:rsid w:val="00184B78"/>
    <w:rsid w:val="0018E8B9"/>
    <w:rsid w:val="00194DEF"/>
    <w:rsid w:val="001B3E1E"/>
    <w:rsid w:val="001C0A60"/>
    <w:rsid w:val="001C2654"/>
    <w:rsid w:val="001D3FD8"/>
    <w:rsid w:val="001E0AE4"/>
    <w:rsid w:val="001F6010"/>
    <w:rsid w:val="00203498"/>
    <w:rsid w:val="002114F5"/>
    <w:rsid w:val="002321E4"/>
    <w:rsid w:val="002344BD"/>
    <w:rsid w:val="00247FB5"/>
    <w:rsid w:val="00276681"/>
    <w:rsid w:val="002A1530"/>
    <w:rsid w:val="002A44EB"/>
    <w:rsid w:val="002B59BC"/>
    <w:rsid w:val="002C1459"/>
    <w:rsid w:val="00313B98"/>
    <w:rsid w:val="00320381"/>
    <w:rsid w:val="00322B85"/>
    <w:rsid w:val="003262BF"/>
    <w:rsid w:val="00327457"/>
    <w:rsid w:val="00330E1D"/>
    <w:rsid w:val="00345DBF"/>
    <w:rsid w:val="00361F80"/>
    <w:rsid w:val="003A5543"/>
    <w:rsid w:val="003B4049"/>
    <w:rsid w:val="003D4943"/>
    <w:rsid w:val="003D4A21"/>
    <w:rsid w:val="003E6B89"/>
    <w:rsid w:val="003F0D6E"/>
    <w:rsid w:val="00452DA3"/>
    <w:rsid w:val="004554D7"/>
    <w:rsid w:val="004B3410"/>
    <w:rsid w:val="004E2A95"/>
    <w:rsid w:val="004E61B7"/>
    <w:rsid w:val="004F4D4C"/>
    <w:rsid w:val="004F6BF6"/>
    <w:rsid w:val="00511A25"/>
    <w:rsid w:val="00513EAD"/>
    <w:rsid w:val="00525898"/>
    <w:rsid w:val="00544D8C"/>
    <w:rsid w:val="00553F2C"/>
    <w:rsid w:val="00594243"/>
    <w:rsid w:val="005C27CF"/>
    <w:rsid w:val="005C4BE1"/>
    <w:rsid w:val="005D5230"/>
    <w:rsid w:val="005D7188"/>
    <w:rsid w:val="00604187"/>
    <w:rsid w:val="00613304"/>
    <w:rsid w:val="00620CC4"/>
    <w:rsid w:val="00690593"/>
    <w:rsid w:val="006973AE"/>
    <w:rsid w:val="006D1F46"/>
    <w:rsid w:val="00721823"/>
    <w:rsid w:val="0073681F"/>
    <w:rsid w:val="007445E8"/>
    <w:rsid w:val="00757339"/>
    <w:rsid w:val="007C4220"/>
    <w:rsid w:val="007D06EE"/>
    <w:rsid w:val="007D388C"/>
    <w:rsid w:val="00817523"/>
    <w:rsid w:val="00834345"/>
    <w:rsid w:val="00866B48"/>
    <w:rsid w:val="00873C29"/>
    <w:rsid w:val="008844F8"/>
    <w:rsid w:val="0088757A"/>
    <w:rsid w:val="008B5112"/>
    <w:rsid w:val="008C402B"/>
    <w:rsid w:val="008E062C"/>
    <w:rsid w:val="008E150D"/>
    <w:rsid w:val="008E3009"/>
    <w:rsid w:val="008F00A6"/>
    <w:rsid w:val="008F42A6"/>
    <w:rsid w:val="009052CA"/>
    <w:rsid w:val="009052E1"/>
    <w:rsid w:val="0090646B"/>
    <w:rsid w:val="0093168D"/>
    <w:rsid w:val="0093419A"/>
    <w:rsid w:val="00946B1F"/>
    <w:rsid w:val="00980B45"/>
    <w:rsid w:val="009F1570"/>
    <w:rsid w:val="009F711E"/>
    <w:rsid w:val="00A20813"/>
    <w:rsid w:val="00A22DC6"/>
    <w:rsid w:val="00A403B6"/>
    <w:rsid w:val="00A53D62"/>
    <w:rsid w:val="00A67E02"/>
    <w:rsid w:val="00A7537F"/>
    <w:rsid w:val="00A75A8B"/>
    <w:rsid w:val="00A85BF3"/>
    <w:rsid w:val="00A91076"/>
    <w:rsid w:val="00A925DF"/>
    <w:rsid w:val="00AB448E"/>
    <w:rsid w:val="00AC59C7"/>
    <w:rsid w:val="00AD3EFE"/>
    <w:rsid w:val="00AE6B08"/>
    <w:rsid w:val="00B1330C"/>
    <w:rsid w:val="00B166D5"/>
    <w:rsid w:val="00B24D5C"/>
    <w:rsid w:val="00BC3544"/>
    <w:rsid w:val="00BF6EF3"/>
    <w:rsid w:val="00C14D11"/>
    <w:rsid w:val="00C36BF5"/>
    <w:rsid w:val="00C65E53"/>
    <w:rsid w:val="00C72F50"/>
    <w:rsid w:val="00C81DF2"/>
    <w:rsid w:val="00C91D84"/>
    <w:rsid w:val="00CA237F"/>
    <w:rsid w:val="00CB3F5D"/>
    <w:rsid w:val="00CE19FA"/>
    <w:rsid w:val="00CE42C6"/>
    <w:rsid w:val="00D02147"/>
    <w:rsid w:val="00D1779D"/>
    <w:rsid w:val="00D3650F"/>
    <w:rsid w:val="00D4384C"/>
    <w:rsid w:val="00D43EB6"/>
    <w:rsid w:val="00D638A0"/>
    <w:rsid w:val="00D74557"/>
    <w:rsid w:val="00D84566"/>
    <w:rsid w:val="00D93793"/>
    <w:rsid w:val="00DA1D00"/>
    <w:rsid w:val="00DB3F7B"/>
    <w:rsid w:val="00DD3B50"/>
    <w:rsid w:val="00DE1EA8"/>
    <w:rsid w:val="00E3034D"/>
    <w:rsid w:val="00E416B5"/>
    <w:rsid w:val="00E41DDC"/>
    <w:rsid w:val="00E51188"/>
    <w:rsid w:val="00E51F93"/>
    <w:rsid w:val="00E674F8"/>
    <w:rsid w:val="00E74553"/>
    <w:rsid w:val="00E85E84"/>
    <w:rsid w:val="00E86294"/>
    <w:rsid w:val="00EB109D"/>
    <w:rsid w:val="00EB3427"/>
    <w:rsid w:val="00F059B6"/>
    <w:rsid w:val="00F11654"/>
    <w:rsid w:val="00F1521B"/>
    <w:rsid w:val="00F67C4A"/>
    <w:rsid w:val="00F8076B"/>
    <w:rsid w:val="00F85617"/>
    <w:rsid w:val="00F90EEB"/>
    <w:rsid w:val="00FE11D5"/>
    <w:rsid w:val="00FF2C0B"/>
    <w:rsid w:val="0117E697"/>
    <w:rsid w:val="011FFEC0"/>
    <w:rsid w:val="01A0F160"/>
    <w:rsid w:val="0295F19C"/>
    <w:rsid w:val="031A4080"/>
    <w:rsid w:val="03311595"/>
    <w:rsid w:val="0372EA12"/>
    <w:rsid w:val="0387DED3"/>
    <w:rsid w:val="04155886"/>
    <w:rsid w:val="04327CF2"/>
    <w:rsid w:val="05B1E5BE"/>
    <w:rsid w:val="05F0E53B"/>
    <w:rsid w:val="062157EB"/>
    <w:rsid w:val="06B42E73"/>
    <w:rsid w:val="0753644A"/>
    <w:rsid w:val="07A42BC4"/>
    <w:rsid w:val="0870B9AD"/>
    <w:rsid w:val="0969CEDD"/>
    <w:rsid w:val="09A638D4"/>
    <w:rsid w:val="0B4B6A13"/>
    <w:rsid w:val="0BD84C4E"/>
    <w:rsid w:val="0C43277C"/>
    <w:rsid w:val="0C4912CA"/>
    <w:rsid w:val="0D2D9768"/>
    <w:rsid w:val="0D7EB43F"/>
    <w:rsid w:val="0D8C7887"/>
    <w:rsid w:val="0E2C5805"/>
    <w:rsid w:val="0E552FFA"/>
    <w:rsid w:val="1036A1D2"/>
    <w:rsid w:val="123EA528"/>
    <w:rsid w:val="13E35E33"/>
    <w:rsid w:val="1517EA30"/>
    <w:rsid w:val="15E887FA"/>
    <w:rsid w:val="19A8FEB2"/>
    <w:rsid w:val="19EB1A5A"/>
    <w:rsid w:val="1ACB5D56"/>
    <w:rsid w:val="1B5411AC"/>
    <w:rsid w:val="1BEEFB87"/>
    <w:rsid w:val="1C5083D8"/>
    <w:rsid w:val="1D5A7D39"/>
    <w:rsid w:val="1E142E57"/>
    <w:rsid w:val="1E46D379"/>
    <w:rsid w:val="1EE7CE82"/>
    <w:rsid w:val="1EEAB935"/>
    <w:rsid w:val="1F5CF420"/>
    <w:rsid w:val="2026D731"/>
    <w:rsid w:val="202A1120"/>
    <w:rsid w:val="2089AC83"/>
    <w:rsid w:val="208FE2BC"/>
    <w:rsid w:val="20908E57"/>
    <w:rsid w:val="21076FA2"/>
    <w:rsid w:val="21149680"/>
    <w:rsid w:val="21D10232"/>
    <w:rsid w:val="21D65E95"/>
    <w:rsid w:val="22F927D9"/>
    <w:rsid w:val="2518E1AC"/>
    <w:rsid w:val="2558AD9C"/>
    <w:rsid w:val="25A12659"/>
    <w:rsid w:val="25E107E3"/>
    <w:rsid w:val="25EB77B6"/>
    <w:rsid w:val="26DE7DC9"/>
    <w:rsid w:val="27377CAE"/>
    <w:rsid w:val="273BB2FC"/>
    <w:rsid w:val="28699727"/>
    <w:rsid w:val="28934D82"/>
    <w:rsid w:val="2944B29F"/>
    <w:rsid w:val="29F79959"/>
    <w:rsid w:val="2A4A09D7"/>
    <w:rsid w:val="2B02D156"/>
    <w:rsid w:val="2B402462"/>
    <w:rsid w:val="2B75425C"/>
    <w:rsid w:val="2CE6DA4C"/>
    <w:rsid w:val="2CE91DB4"/>
    <w:rsid w:val="2CF101C2"/>
    <w:rsid w:val="2D9737BA"/>
    <w:rsid w:val="2DF3C28B"/>
    <w:rsid w:val="2E070FD1"/>
    <w:rsid w:val="2FC46C69"/>
    <w:rsid w:val="3054CC2A"/>
    <w:rsid w:val="30A7BDD3"/>
    <w:rsid w:val="30C53697"/>
    <w:rsid w:val="31A24872"/>
    <w:rsid w:val="322FE564"/>
    <w:rsid w:val="324276AC"/>
    <w:rsid w:val="32FC0D2B"/>
    <w:rsid w:val="33B508FC"/>
    <w:rsid w:val="34C76608"/>
    <w:rsid w:val="354D6A0F"/>
    <w:rsid w:val="3686292A"/>
    <w:rsid w:val="390973A1"/>
    <w:rsid w:val="3A1A8FF3"/>
    <w:rsid w:val="3A360A78"/>
    <w:rsid w:val="3A463E98"/>
    <w:rsid w:val="3B0287AA"/>
    <w:rsid w:val="3BB7086B"/>
    <w:rsid w:val="3BFC981C"/>
    <w:rsid w:val="40CF60BA"/>
    <w:rsid w:val="411E8F3E"/>
    <w:rsid w:val="412DA428"/>
    <w:rsid w:val="4187BDAA"/>
    <w:rsid w:val="41E90EFF"/>
    <w:rsid w:val="42BE4CC0"/>
    <w:rsid w:val="43C7738C"/>
    <w:rsid w:val="44DDD0F5"/>
    <w:rsid w:val="4697151C"/>
    <w:rsid w:val="47422B5A"/>
    <w:rsid w:val="47A59403"/>
    <w:rsid w:val="482927F2"/>
    <w:rsid w:val="48F39324"/>
    <w:rsid w:val="493E3D36"/>
    <w:rsid w:val="4AE42B65"/>
    <w:rsid w:val="4B7B17C9"/>
    <w:rsid w:val="4BE6CC5B"/>
    <w:rsid w:val="4C2C972F"/>
    <w:rsid w:val="4C9ED727"/>
    <w:rsid w:val="4CDB2EDA"/>
    <w:rsid w:val="4D7A8D60"/>
    <w:rsid w:val="4DB2966D"/>
    <w:rsid w:val="50A2762F"/>
    <w:rsid w:val="51AE9FFD"/>
    <w:rsid w:val="51F267FC"/>
    <w:rsid w:val="526B4D65"/>
    <w:rsid w:val="534A705E"/>
    <w:rsid w:val="565AF693"/>
    <w:rsid w:val="5687E5EC"/>
    <w:rsid w:val="57F4D701"/>
    <w:rsid w:val="58601B90"/>
    <w:rsid w:val="59708852"/>
    <w:rsid w:val="5A4264E5"/>
    <w:rsid w:val="5A47989A"/>
    <w:rsid w:val="5A576B1E"/>
    <w:rsid w:val="5C66213C"/>
    <w:rsid w:val="5FA9E2AF"/>
    <w:rsid w:val="5FF16954"/>
    <w:rsid w:val="6016900D"/>
    <w:rsid w:val="604FED47"/>
    <w:rsid w:val="61645CB7"/>
    <w:rsid w:val="62240C4C"/>
    <w:rsid w:val="62B1B8D0"/>
    <w:rsid w:val="634636C2"/>
    <w:rsid w:val="634DB666"/>
    <w:rsid w:val="643501C4"/>
    <w:rsid w:val="64827ED1"/>
    <w:rsid w:val="66F3BFC4"/>
    <w:rsid w:val="6783965C"/>
    <w:rsid w:val="6898A48C"/>
    <w:rsid w:val="68FB943B"/>
    <w:rsid w:val="6A295057"/>
    <w:rsid w:val="6B49221F"/>
    <w:rsid w:val="6CA02C53"/>
    <w:rsid w:val="6E56B8A8"/>
    <w:rsid w:val="6E85AE68"/>
    <w:rsid w:val="6EE666BD"/>
    <w:rsid w:val="709B9D3E"/>
    <w:rsid w:val="70B8F46B"/>
    <w:rsid w:val="71EC98AD"/>
    <w:rsid w:val="74718452"/>
    <w:rsid w:val="747CDFF0"/>
    <w:rsid w:val="74D8699D"/>
    <w:rsid w:val="751D44E1"/>
    <w:rsid w:val="7611FEB6"/>
    <w:rsid w:val="763FF7ED"/>
    <w:rsid w:val="7794D241"/>
    <w:rsid w:val="782860BE"/>
    <w:rsid w:val="79174E03"/>
    <w:rsid w:val="7B95FA89"/>
    <w:rsid w:val="7BBFFE6F"/>
    <w:rsid w:val="7C01349D"/>
    <w:rsid w:val="7D5ADEC8"/>
    <w:rsid w:val="7E32E152"/>
    <w:rsid w:val="7ED0238C"/>
    <w:rsid w:val="7EE1C7EA"/>
    <w:rsid w:val="7F12153A"/>
    <w:rsid w:val="7FBD5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F9D14"/>
  <w15:docId w15:val="{432B75B0-8682-42D1-9BBD-9EF3C7CD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9D"/>
    <w:rPr>
      <w:rFonts w:ascii="Times New Roman" w:eastAsia="Times New Roman" w:hAnsi="Times New Roman"/>
      <w:sz w:val="24"/>
      <w:szCs w:val="24"/>
    </w:rPr>
  </w:style>
  <w:style w:type="paragraph" w:styleId="Ttulo2">
    <w:name w:val="heading 2"/>
    <w:basedOn w:val="Normal"/>
    <w:next w:val="Normal"/>
    <w:link w:val="Ttulo2Car"/>
    <w:uiPriority w:val="9"/>
    <w:qFormat/>
    <w:rsid w:val="002B59BC"/>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F1521B"/>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link w:val="PuestoCar"/>
    <w:qFormat/>
    <w:rsid w:val="00D1779D"/>
    <w:pPr>
      <w:widowControl w:val="0"/>
      <w:autoSpaceDE w:val="0"/>
      <w:autoSpaceDN w:val="0"/>
      <w:adjustRightInd w:val="0"/>
      <w:jc w:val="center"/>
    </w:pPr>
    <w:rPr>
      <w:rFonts w:ascii="Roman 12cpi" w:hAnsi="Roman 12cpi"/>
      <w:b/>
      <w:bCs/>
      <w:sz w:val="20"/>
      <w:szCs w:val="20"/>
    </w:rPr>
  </w:style>
  <w:style w:type="character" w:customStyle="1" w:styleId="PuestoCar">
    <w:name w:val="Puesto Car"/>
    <w:link w:val="Puesto"/>
    <w:rsid w:val="00D1779D"/>
    <w:rPr>
      <w:rFonts w:ascii="Roman 12cpi" w:eastAsia="Times New Roman" w:hAnsi="Roman 12cpi" w:cs="Times New Roman"/>
      <w:b/>
      <w:bCs/>
      <w:sz w:val="20"/>
      <w:szCs w:val="20"/>
      <w:lang w:val="es-ES" w:eastAsia="es-ES"/>
    </w:rPr>
  </w:style>
  <w:style w:type="character" w:customStyle="1" w:styleId="Ttulo3Car">
    <w:name w:val="Título 3 Car"/>
    <w:link w:val="Ttulo3"/>
    <w:rsid w:val="00F1521B"/>
    <w:rPr>
      <w:rFonts w:ascii="Arial" w:eastAsia="Times New Roman" w:hAnsi="Arial" w:cs="Times New Roman"/>
      <w:b/>
      <w:sz w:val="36"/>
      <w:szCs w:val="20"/>
      <w:lang w:val="es-ES_tradnl" w:eastAsia="es-ES"/>
    </w:rPr>
  </w:style>
  <w:style w:type="paragraph" w:styleId="Textoindependiente">
    <w:name w:val="Body Text"/>
    <w:basedOn w:val="Normal"/>
    <w:link w:val="TextoindependienteCar"/>
    <w:rsid w:val="00F1521B"/>
    <w:pPr>
      <w:spacing w:line="360" w:lineRule="auto"/>
      <w:jc w:val="both"/>
    </w:pPr>
    <w:rPr>
      <w:rFonts w:ascii="Arial" w:hAnsi="Arial"/>
      <w:sz w:val="26"/>
      <w:szCs w:val="20"/>
      <w:lang w:val="es-ES_tradnl"/>
    </w:rPr>
  </w:style>
  <w:style w:type="character" w:customStyle="1" w:styleId="TextoindependienteCar">
    <w:name w:val="Texto independiente Car"/>
    <w:link w:val="Textoindependiente"/>
    <w:rsid w:val="00F1521B"/>
    <w:rPr>
      <w:rFonts w:ascii="Arial" w:eastAsia="Times New Roman" w:hAnsi="Arial" w:cs="Times New Roman"/>
      <w:sz w:val="26"/>
      <w:szCs w:val="20"/>
      <w:lang w:val="es-ES_tradnl" w:eastAsia="es-ES"/>
    </w:rPr>
  </w:style>
  <w:style w:type="paragraph" w:styleId="Textoindependiente2">
    <w:name w:val="Body Text 2"/>
    <w:basedOn w:val="Normal"/>
    <w:link w:val="Textoindependiente2Car"/>
    <w:rsid w:val="001543C8"/>
    <w:pPr>
      <w:spacing w:after="120" w:line="480" w:lineRule="auto"/>
    </w:pPr>
  </w:style>
  <w:style w:type="character" w:customStyle="1" w:styleId="Textoindependiente2Car">
    <w:name w:val="Texto independiente 2 Car"/>
    <w:link w:val="Textoindependiente2"/>
    <w:rsid w:val="001543C8"/>
    <w:rPr>
      <w:rFonts w:ascii="Times New Roman" w:eastAsia="Times New Roman" w:hAnsi="Times New Roman" w:cs="Times New Roman"/>
      <w:sz w:val="24"/>
      <w:szCs w:val="24"/>
      <w:lang w:val="es-ES" w:eastAsia="es-ES"/>
    </w:rPr>
  </w:style>
  <w:style w:type="character" w:customStyle="1" w:styleId="Ttulo2Car">
    <w:name w:val="Título 2 Car"/>
    <w:link w:val="Ttulo2"/>
    <w:uiPriority w:val="9"/>
    <w:semiHidden/>
    <w:rsid w:val="002B59BC"/>
    <w:rPr>
      <w:rFonts w:ascii="Cambria" w:eastAsia="Times New Roman" w:hAnsi="Cambria" w:cs="Times New Roman"/>
      <w:b/>
      <w:bCs/>
      <w:i/>
      <w:iCs/>
      <w:sz w:val="28"/>
      <w:szCs w:val="28"/>
      <w:lang w:val="es-ES" w:eastAsia="es-ES"/>
    </w:rPr>
  </w:style>
  <w:style w:type="paragraph" w:styleId="Cierre">
    <w:name w:val="Closing"/>
    <w:basedOn w:val="Normal"/>
    <w:link w:val="CierreCar"/>
    <w:rsid w:val="008F42A6"/>
    <w:pPr>
      <w:overflowPunct w:val="0"/>
      <w:autoSpaceDE w:val="0"/>
      <w:autoSpaceDN w:val="0"/>
      <w:adjustRightInd w:val="0"/>
      <w:ind w:left="4252"/>
      <w:textAlignment w:val="baseline"/>
    </w:pPr>
    <w:rPr>
      <w:szCs w:val="20"/>
      <w:lang w:val="es-ES_tradnl"/>
    </w:rPr>
  </w:style>
  <w:style w:type="character" w:customStyle="1" w:styleId="CierreCar">
    <w:name w:val="Cierre Car"/>
    <w:link w:val="Cierre"/>
    <w:rsid w:val="008F42A6"/>
    <w:rPr>
      <w:rFonts w:ascii="Times New Roman" w:eastAsia="Times New Roman" w:hAnsi="Times New Roman"/>
      <w:sz w:val="24"/>
      <w:lang w:val="es-ES_tradnl" w:eastAsia="es-ES"/>
    </w:rPr>
  </w:style>
  <w:style w:type="paragraph" w:styleId="Encabezado">
    <w:name w:val="header"/>
    <w:basedOn w:val="Normal"/>
    <w:link w:val="EncabezadoCar"/>
    <w:uiPriority w:val="99"/>
    <w:unhideWhenUsed/>
    <w:rsid w:val="00F90EEB"/>
    <w:pPr>
      <w:tabs>
        <w:tab w:val="center" w:pos="4419"/>
        <w:tab w:val="right" w:pos="8838"/>
      </w:tabs>
    </w:pPr>
  </w:style>
  <w:style w:type="character" w:customStyle="1" w:styleId="EncabezadoCar">
    <w:name w:val="Encabezado Car"/>
    <w:link w:val="Encabezado"/>
    <w:uiPriority w:val="99"/>
    <w:rsid w:val="00F90EEB"/>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90EEB"/>
    <w:pPr>
      <w:tabs>
        <w:tab w:val="center" w:pos="4419"/>
        <w:tab w:val="right" w:pos="8838"/>
      </w:tabs>
    </w:pPr>
  </w:style>
  <w:style w:type="character" w:customStyle="1" w:styleId="PiedepginaCar">
    <w:name w:val="Pie de página Car"/>
    <w:link w:val="Piedepgina"/>
    <w:uiPriority w:val="99"/>
    <w:rsid w:val="00F90EEB"/>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980B45"/>
    <w:rPr>
      <w:rFonts w:ascii="Segoe UI" w:hAnsi="Segoe UI" w:cs="Segoe UI"/>
      <w:sz w:val="18"/>
      <w:szCs w:val="18"/>
    </w:rPr>
  </w:style>
  <w:style w:type="character" w:customStyle="1" w:styleId="TextodegloboCar">
    <w:name w:val="Texto de globo Car"/>
    <w:link w:val="Textodeglobo"/>
    <w:uiPriority w:val="99"/>
    <w:semiHidden/>
    <w:rsid w:val="00980B45"/>
    <w:rPr>
      <w:rFonts w:ascii="Segoe UI" w:eastAsia="Times New Roman" w:hAnsi="Segoe UI" w:cs="Segoe UI"/>
      <w:sz w:val="18"/>
      <w:szCs w:val="18"/>
    </w:rPr>
  </w:style>
  <w:style w:type="character" w:styleId="Refdenotaalpie">
    <w:name w:val="footnote reference"/>
    <w:basedOn w:val="Fuentedeprrafopredeter"/>
    <w:uiPriority w:val="99"/>
    <w:semiHidden/>
    <w:unhideWhenUsed/>
    <w:rsid w:val="00361F80"/>
  </w:style>
  <w:style w:type="character" w:customStyle="1" w:styleId="eop">
    <w:name w:val="eop"/>
    <w:basedOn w:val="Fuentedeprrafopredeter"/>
    <w:rsid w:val="001E0AE4"/>
  </w:style>
  <w:style w:type="paragraph" w:styleId="Textocomentario">
    <w:name w:val="annotation text"/>
    <w:basedOn w:val="Normal"/>
    <w:link w:val="TextocomentarioCar"/>
    <w:uiPriority w:val="99"/>
    <w:semiHidden/>
    <w:unhideWhenUsed/>
    <w:rsid w:val="009F711E"/>
    <w:rPr>
      <w:sz w:val="20"/>
      <w:szCs w:val="20"/>
    </w:rPr>
  </w:style>
  <w:style w:type="character" w:customStyle="1" w:styleId="TextocomentarioCar">
    <w:name w:val="Texto comentario Car"/>
    <w:basedOn w:val="Fuentedeprrafopredeter"/>
    <w:link w:val="Textocomentario"/>
    <w:uiPriority w:val="99"/>
    <w:semiHidden/>
    <w:rsid w:val="009F711E"/>
    <w:rPr>
      <w:rFonts w:ascii="Times New Roman" w:eastAsia="Times New Roman" w:hAnsi="Times New Roman"/>
    </w:rPr>
  </w:style>
  <w:style w:type="character" w:styleId="Refdecomentario">
    <w:name w:val="annotation reference"/>
    <w:basedOn w:val="Fuentedeprrafopredeter"/>
    <w:uiPriority w:val="99"/>
    <w:semiHidden/>
    <w:unhideWhenUsed/>
    <w:rsid w:val="009F711E"/>
    <w:rPr>
      <w:sz w:val="16"/>
      <w:szCs w:val="16"/>
    </w:rPr>
  </w:style>
  <w:style w:type="character" w:customStyle="1" w:styleId="SinespaciadoCar">
    <w:name w:val="Sin espaciado Car"/>
    <w:link w:val="Sinespaciado"/>
    <w:uiPriority w:val="1"/>
    <w:locked/>
    <w:rsid w:val="00A20813"/>
    <w:rPr>
      <w:sz w:val="24"/>
      <w:szCs w:val="24"/>
    </w:rPr>
  </w:style>
  <w:style w:type="paragraph" w:styleId="Sinespaciado">
    <w:name w:val="No Spacing"/>
    <w:link w:val="SinespaciadoCar"/>
    <w:uiPriority w:val="1"/>
    <w:qFormat/>
    <w:rsid w:val="00A20813"/>
    <w:rPr>
      <w:sz w:val="24"/>
      <w:szCs w:val="24"/>
    </w:rPr>
  </w:style>
  <w:style w:type="paragraph" w:styleId="Asuntodelcomentario">
    <w:name w:val="annotation subject"/>
    <w:basedOn w:val="Textocomentario"/>
    <w:next w:val="Textocomentario"/>
    <w:link w:val="AsuntodelcomentarioCar"/>
    <w:uiPriority w:val="99"/>
    <w:semiHidden/>
    <w:unhideWhenUsed/>
    <w:rsid w:val="00320381"/>
    <w:rPr>
      <w:b/>
      <w:bCs/>
    </w:rPr>
  </w:style>
  <w:style w:type="character" w:customStyle="1" w:styleId="AsuntodelcomentarioCar">
    <w:name w:val="Asunto del comentario Car"/>
    <w:basedOn w:val="TextocomentarioCar"/>
    <w:link w:val="Asuntodelcomentario"/>
    <w:uiPriority w:val="99"/>
    <w:semiHidden/>
    <w:rsid w:val="00320381"/>
    <w:rPr>
      <w:rFonts w:ascii="Times New Roman" w:eastAsia="Times New Roman" w:hAnsi="Times New Roman"/>
      <w:b/>
      <w:bCs/>
    </w:rPr>
  </w:style>
  <w:style w:type="character" w:styleId="Hipervnculo">
    <w:name w:val="Hyperlink"/>
    <w:basedOn w:val="Fuentedeprrafopredeter"/>
    <w:uiPriority w:val="99"/>
    <w:unhideWhenUsed/>
    <w:rsid w:val="00553F2C"/>
    <w:rPr>
      <w:color w:val="0000FF" w:themeColor="hyperlink"/>
      <w:u w:val="single"/>
    </w:rPr>
  </w:style>
  <w:style w:type="character" w:customStyle="1" w:styleId="UnresolvedMention">
    <w:name w:val="Unresolved Mention"/>
    <w:basedOn w:val="Fuentedeprrafopredeter"/>
    <w:uiPriority w:val="99"/>
    <w:semiHidden/>
    <w:unhideWhenUsed/>
    <w:rsid w:val="0055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57a462a08908447e"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4113350bb41641d6"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yperlink" Target="mailto:franciscozuluaga@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22AD7-9C92-498D-9B41-03DE5DCA3431}">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C8D57C9D-308A-446D-9603-314DDEB4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6ABD2-724A-4272-B061-4D57DE326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2218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Providencia:</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creator>Samsung</dc:creator>
  <cp:lastModifiedBy>samsung</cp:lastModifiedBy>
  <cp:revision>9</cp:revision>
  <cp:lastPrinted>2018-01-15T20:39:00Z</cp:lastPrinted>
  <dcterms:created xsi:type="dcterms:W3CDTF">2023-08-25T18:43:00Z</dcterms:created>
  <dcterms:modified xsi:type="dcterms:W3CDTF">2023-10-05T15:49:00Z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