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33EEF" w14:textId="5AB36BC6" w:rsidR="00014739" w:rsidRPr="00014739" w:rsidRDefault="00014739" w:rsidP="00014739">
      <w:pPr>
        <w:pStyle w:val="Puesto"/>
        <w:jc w:val="both"/>
        <w:rPr>
          <w:rFonts w:ascii="Arial" w:hAnsi="Arial" w:cs="Arial"/>
          <w:bCs w:val="0"/>
          <w:spacing w:val="2"/>
          <w:szCs w:val="18"/>
        </w:rPr>
      </w:pPr>
      <w:bookmarkStart w:id="0" w:name="_GoBack"/>
      <w:bookmarkEnd w:id="0"/>
      <w:r w:rsidRPr="00014739">
        <w:rPr>
          <w:rFonts w:ascii="Arial" w:hAnsi="Arial" w:cs="Arial"/>
          <w:bCs w:val="0"/>
          <w:spacing w:val="2"/>
          <w:szCs w:val="18"/>
        </w:rPr>
        <w:t xml:space="preserve">CONTRATO DE TRABAJO / </w:t>
      </w:r>
      <w:r w:rsidRPr="00014739">
        <w:rPr>
          <w:rFonts w:ascii="Arial" w:hAnsi="Arial" w:cs="Arial"/>
          <w:bCs w:val="0"/>
          <w:spacing w:val="2"/>
          <w:szCs w:val="18"/>
        </w:rPr>
        <w:t>PRESCRIPCIÓN</w:t>
      </w:r>
      <w:r w:rsidRPr="00014739">
        <w:rPr>
          <w:rFonts w:ascii="Arial" w:hAnsi="Arial" w:cs="Arial"/>
          <w:bCs w:val="0"/>
          <w:spacing w:val="2"/>
          <w:szCs w:val="18"/>
        </w:rPr>
        <w:t xml:space="preserve"> DERECHOS LABORALES</w:t>
      </w:r>
    </w:p>
    <w:p w14:paraId="0E952ADC" w14:textId="422966FE" w:rsidR="00014739" w:rsidRDefault="00014739" w:rsidP="00014739">
      <w:pPr>
        <w:pStyle w:val="Puesto"/>
        <w:jc w:val="both"/>
        <w:rPr>
          <w:rFonts w:ascii="Arial" w:hAnsi="Arial" w:cs="Arial"/>
          <w:b w:val="0"/>
          <w:bCs w:val="0"/>
          <w:spacing w:val="2"/>
          <w:szCs w:val="18"/>
        </w:rPr>
      </w:pPr>
      <w:r w:rsidRPr="00014739">
        <w:rPr>
          <w:rFonts w:ascii="Arial" w:hAnsi="Arial" w:cs="Arial"/>
          <w:b w:val="0"/>
          <w:bCs w:val="0"/>
          <w:spacing w:val="2"/>
          <w:szCs w:val="18"/>
        </w:rPr>
        <w:t>El artículo 488 del Código Sustantivo de Trabajo consagra la prescripción trienal de los derechos laborales, contada desde el momento de exigibilidad de cada uno de ellos.</w:t>
      </w:r>
      <w:r>
        <w:rPr>
          <w:rFonts w:ascii="Arial" w:hAnsi="Arial" w:cs="Arial"/>
          <w:b w:val="0"/>
          <w:bCs w:val="0"/>
          <w:spacing w:val="2"/>
          <w:szCs w:val="18"/>
        </w:rPr>
        <w:t xml:space="preserve"> </w:t>
      </w:r>
      <w:r w:rsidRPr="00014739">
        <w:rPr>
          <w:rFonts w:ascii="Arial" w:hAnsi="Arial" w:cs="Arial"/>
          <w:b w:val="0"/>
          <w:bCs w:val="0"/>
          <w:spacing w:val="2"/>
          <w:szCs w:val="18"/>
        </w:rPr>
        <w:t>A su vez, el artículo 151 del Estatuto Procesal Laboral dispone que "El simple reclamo escrito del trabajador, recibido por el empleador, sobre un derecho o prestación debidamente determinado, interrumpirá la prescripción, pero sólo por un lapso igual”.</w:t>
      </w:r>
    </w:p>
    <w:p w14:paraId="0AAD5A7E" w14:textId="77777777" w:rsidR="00014739" w:rsidRDefault="00014739" w:rsidP="00014739">
      <w:pPr>
        <w:pStyle w:val="Puesto"/>
        <w:widowControl/>
        <w:jc w:val="both"/>
        <w:rPr>
          <w:rFonts w:ascii="Arial" w:hAnsi="Arial" w:cs="Arial"/>
          <w:b w:val="0"/>
          <w:bCs w:val="0"/>
          <w:spacing w:val="2"/>
          <w:szCs w:val="18"/>
        </w:rPr>
      </w:pPr>
    </w:p>
    <w:p w14:paraId="42299D7A" w14:textId="3EC1EE1A" w:rsidR="00014739" w:rsidRPr="00014739" w:rsidRDefault="00014739" w:rsidP="00014739">
      <w:pPr>
        <w:pStyle w:val="Puesto"/>
        <w:jc w:val="both"/>
        <w:rPr>
          <w:rFonts w:ascii="Arial" w:hAnsi="Arial" w:cs="Arial"/>
          <w:bCs w:val="0"/>
          <w:spacing w:val="2"/>
          <w:szCs w:val="18"/>
        </w:rPr>
      </w:pPr>
      <w:r w:rsidRPr="00014739">
        <w:rPr>
          <w:rFonts w:ascii="Arial" w:hAnsi="Arial" w:cs="Arial"/>
          <w:bCs w:val="0"/>
          <w:spacing w:val="2"/>
          <w:szCs w:val="18"/>
        </w:rPr>
        <w:t>CONTRATO DE TRABAJO / OBLIGACIONES NATURALES</w:t>
      </w:r>
    </w:p>
    <w:p w14:paraId="2A2CBFA0" w14:textId="231B1135" w:rsidR="00014739" w:rsidRDefault="00014739" w:rsidP="00014739">
      <w:pPr>
        <w:pStyle w:val="Puesto"/>
        <w:jc w:val="both"/>
        <w:rPr>
          <w:rFonts w:ascii="Arial" w:hAnsi="Arial" w:cs="Arial"/>
          <w:b w:val="0"/>
          <w:bCs w:val="0"/>
          <w:spacing w:val="2"/>
          <w:szCs w:val="18"/>
        </w:rPr>
      </w:pPr>
      <w:r w:rsidRPr="00014739">
        <w:rPr>
          <w:rFonts w:ascii="Arial" w:hAnsi="Arial" w:cs="Arial"/>
          <w:b w:val="0"/>
          <w:bCs w:val="0"/>
          <w:spacing w:val="2"/>
          <w:szCs w:val="18"/>
        </w:rPr>
        <w:t>El artículo 1527 define las obligaciones naturales como aquéllas "que no confieren derecho para exigir su cumplimiento, pero que cumplidas autorizan para retener lo que se ha dado o pagado, en razón de ellas”.</w:t>
      </w:r>
      <w:r>
        <w:rPr>
          <w:rFonts w:ascii="Arial" w:hAnsi="Arial" w:cs="Arial"/>
          <w:b w:val="0"/>
          <w:bCs w:val="0"/>
          <w:spacing w:val="2"/>
          <w:szCs w:val="18"/>
        </w:rPr>
        <w:t xml:space="preserve"> </w:t>
      </w:r>
      <w:r w:rsidRPr="00014739">
        <w:rPr>
          <w:rFonts w:ascii="Arial" w:hAnsi="Arial" w:cs="Arial"/>
          <w:b w:val="0"/>
          <w:bCs w:val="0"/>
          <w:spacing w:val="2"/>
          <w:szCs w:val="18"/>
        </w:rPr>
        <w:t>Dentro de las obligaciones naturales la misma norma identifica:</w:t>
      </w:r>
      <w:r>
        <w:rPr>
          <w:rFonts w:ascii="Arial" w:hAnsi="Arial" w:cs="Arial"/>
          <w:b w:val="0"/>
          <w:bCs w:val="0"/>
          <w:spacing w:val="2"/>
          <w:szCs w:val="18"/>
        </w:rPr>
        <w:t xml:space="preserve"> … “</w:t>
      </w:r>
      <w:r w:rsidRPr="00014739">
        <w:rPr>
          <w:rFonts w:ascii="Arial" w:hAnsi="Arial" w:cs="Arial"/>
          <w:b w:val="0"/>
          <w:bCs w:val="0"/>
          <w:spacing w:val="2"/>
          <w:szCs w:val="18"/>
        </w:rPr>
        <w:t>2a.) Las obligaciones civiles extinguidas por la prescripción</w:t>
      </w:r>
      <w:r>
        <w:rPr>
          <w:rFonts w:ascii="Arial" w:hAnsi="Arial" w:cs="Arial"/>
          <w:b w:val="0"/>
          <w:bCs w:val="0"/>
          <w:spacing w:val="2"/>
          <w:szCs w:val="18"/>
        </w:rPr>
        <w:t>”</w:t>
      </w:r>
      <w:r w:rsidRPr="00014739">
        <w:rPr>
          <w:rFonts w:ascii="Arial" w:hAnsi="Arial" w:cs="Arial"/>
          <w:b w:val="0"/>
          <w:bCs w:val="0"/>
          <w:spacing w:val="2"/>
          <w:szCs w:val="18"/>
        </w:rPr>
        <w:t>.</w:t>
      </w:r>
    </w:p>
    <w:p w14:paraId="154BBBF1" w14:textId="77777777" w:rsidR="00014739" w:rsidRDefault="00014739" w:rsidP="00014739">
      <w:pPr>
        <w:pStyle w:val="Puesto"/>
        <w:widowControl/>
        <w:jc w:val="both"/>
        <w:rPr>
          <w:rFonts w:ascii="Arial" w:hAnsi="Arial" w:cs="Arial"/>
          <w:b w:val="0"/>
          <w:bCs w:val="0"/>
          <w:spacing w:val="2"/>
          <w:szCs w:val="18"/>
        </w:rPr>
      </w:pPr>
    </w:p>
    <w:p w14:paraId="61C7990A" w14:textId="2E43AE50" w:rsidR="00014739" w:rsidRPr="00014739" w:rsidRDefault="00014739" w:rsidP="00014739">
      <w:pPr>
        <w:pStyle w:val="Puesto"/>
        <w:widowControl/>
        <w:jc w:val="both"/>
        <w:rPr>
          <w:rFonts w:ascii="Arial" w:hAnsi="Arial" w:cs="Arial"/>
          <w:b w:val="0"/>
          <w:bCs w:val="0"/>
          <w:spacing w:val="2"/>
          <w:sz w:val="16"/>
          <w:szCs w:val="18"/>
        </w:rPr>
      </w:pPr>
      <w:r>
        <w:rPr>
          <w:rFonts w:ascii="Arial" w:hAnsi="Arial" w:cs="Arial"/>
          <w:szCs w:val="24"/>
        </w:rPr>
        <w:t xml:space="preserve">CONTRATO DE TRABAJO / </w:t>
      </w:r>
      <w:r w:rsidRPr="00014739">
        <w:rPr>
          <w:rFonts w:ascii="Arial" w:hAnsi="Arial" w:cs="Arial"/>
          <w:szCs w:val="24"/>
        </w:rPr>
        <w:t>SANCIÓN PARAGRAFO ARTÍCULO 65 DEL C.S.T.</w:t>
      </w:r>
    </w:p>
    <w:p w14:paraId="5D30FBD9" w14:textId="6F867A14" w:rsidR="00014739" w:rsidRDefault="00014739" w:rsidP="00014739">
      <w:pPr>
        <w:pStyle w:val="Puesto"/>
        <w:widowControl/>
        <w:jc w:val="both"/>
        <w:rPr>
          <w:rFonts w:ascii="Arial" w:hAnsi="Arial" w:cs="Arial"/>
          <w:b w:val="0"/>
          <w:bCs w:val="0"/>
          <w:spacing w:val="2"/>
          <w:szCs w:val="18"/>
        </w:rPr>
      </w:pPr>
      <w:r w:rsidRPr="00014739">
        <w:rPr>
          <w:rFonts w:ascii="Arial" w:hAnsi="Arial" w:cs="Arial"/>
          <w:b w:val="0"/>
          <w:bCs w:val="0"/>
          <w:spacing w:val="2"/>
          <w:szCs w:val="18"/>
        </w:rPr>
        <w:t>De la lectura de la norma puede inferirse que ésta tiene como propósito garantizar el recaudo efectivo los aportes a la seguridad social y parafiscales y no el reintegro del trabajador por la ineficacia del despido y así lo ha sostenido en varias oportunidades la Sala de Casación Laboral de la Corte Suprema de Justicia, en providencias No. 35303 de 2009 y 42120 de 2013</w:t>
      </w:r>
      <w:r>
        <w:rPr>
          <w:rFonts w:ascii="Arial" w:hAnsi="Arial" w:cs="Arial"/>
          <w:b w:val="0"/>
          <w:bCs w:val="0"/>
          <w:spacing w:val="2"/>
          <w:szCs w:val="18"/>
        </w:rPr>
        <w:t>…</w:t>
      </w:r>
    </w:p>
    <w:p w14:paraId="502053BE" w14:textId="77777777" w:rsidR="00014739" w:rsidRDefault="00014739" w:rsidP="00014739">
      <w:pPr>
        <w:pStyle w:val="Puesto"/>
        <w:widowControl/>
        <w:jc w:val="both"/>
        <w:rPr>
          <w:rFonts w:ascii="Arial" w:hAnsi="Arial" w:cs="Arial"/>
          <w:b w:val="0"/>
          <w:bCs w:val="0"/>
          <w:spacing w:val="2"/>
          <w:szCs w:val="18"/>
        </w:rPr>
      </w:pPr>
    </w:p>
    <w:p w14:paraId="68200CCF" w14:textId="63C89C7C" w:rsidR="00014739" w:rsidRPr="00014739" w:rsidRDefault="00014739" w:rsidP="00014739">
      <w:pPr>
        <w:pStyle w:val="Puesto"/>
        <w:jc w:val="both"/>
        <w:rPr>
          <w:rFonts w:ascii="Arial" w:hAnsi="Arial" w:cs="Arial"/>
          <w:bCs w:val="0"/>
          <w:spacing w:val="2"/>
          <w:szCs w:val="18"/>
        </w:rPr>
      </w:pPr>
      <w:r w:rsidRPr="00014739">
        <w:rPr>
          <w:rFonts w:ascii="Arial" w:hAnsi="Arial" w:cs="Arial"/>
          <w:bCs w:val="0"/>
          <w:spacing w:val="2"/>
          <w:szCs w:val="18"/>
        </w:rPr>
        <w:t xml:space="preserve">CONTRATO DE TRABAJO / </w:t>
      </w:r>
      <w:r>
        <w:rPr>
          <w:rFonts w:ascii="Arial" w:hAnsi="Arial" w:cs="Arial"/>
          <w:bCs w:val="0"/>
          <w:spacing w:val="2"/>
          <w:szCs w:val="18"/>
        </w:rPr>
        <w:t>SOLIDARIDAD</w:t>
      </w:r>
    </w:p>
    <w:p w14:paraId="4FCE1BE7" w14:textId="4B81A7F3" w:rsidR="00014739" w:rsidRDefault="00014739" w:rsidP="00014739">
      <w:pPr>
        <w:pStyle w:val="Puesto"/>
        <w:widowControl/>
        <w:jc w:val="both"/>
        <w:rPr>
          <w:rFonts w:ascii="Arial" w:hAnsi="Arial" w:cs="Arial"/>
          <w:b w:val="0"/>
          <w:bCs w:val="0"/>
          <w:spacing w:val="2"/>
          <w:szCs w:val="18"/>
        </w:rPr>
      </w:pPr>
      <w:r w:rsidRPr="00014739">
        <w:rPr>
          <w:rFonts w:ascii="Arial" w:hAnsi="Arial" w:cs="Arial"/>
          <w:b w:val="0"/>
          <w:bCs w:val="0"/>
          <w:spacing w:val="2"/>
          <w:szCs w:val="18"/>
        </w:rPr>
        <w:t>Dispone el artículo 34 del Código Sustantivo del Trabajo, que frente a los contratistas independientes y las relaciones laborales que surjan en desarrollo del objeto del contrato, los beneficiarios de las obras son solidariamente responsables “con el contratista por el valor de los salarios y de las prestaciones e indemnizaciones a que tengan derecho los trabajadores, a menos que se trate de labores extrañas a las actividades normales de su empresa o negocio”.</w:t>
      </w:r>
    </w:p>
    <w:p w14:paraId="50EDFCC2" w14:textId="55069144" w:rsidR="00014739" w:rsidRDefault="00014739" w:rsidP="00014739">
      <w:pPr>
        <w:pStyle w:val="Puesto"/>
        <w:widowControl/>
        <w:jc w:val="both"/>
        <w:rPr>
          <w:rFonts w:ascii="Arial" w:hAnsi="Arial" w:cs="Arial"/>
          <w:b w:val="0"/>
          <w:bCs w:val="0"/>
          <w:spacing w:val="2"/>
          <w:szCs w:val="18"/>
        </w:rPr>
      </w:pPr>
    </w:p>
    <w:p w14:paraId="77FFC207" w14:textId="77777777" w:rsidR="00014739" w:rsidRDefault="00014739" w:rsidP="00014739">
      <w:pPr>
        <w:pStyle w:val="Puesto"/>
        <w:widowControl/>
        <w:jc w:val="both"/>
        <w:rPr>
          <w:rFonts w:ascii="Arial" w:hAnsi="Arial" w:cs="Arial"/>
          <w:b w:val="0"/>
          <w:bCs w:val="0"/>
          <w:spacing w:val="2"/>
          <w:szCs w:val="18"/>
        </w:rPr>
      </w:pPr>
    </w:p>
    <w:p w14:paraId="01864A1E" w14:textId="77777777" w:rsidR="00014739" w:rsidRDefault="00014739" w:rsidP="00014739">
      <w:pPr>
        <w:pStyle w:val="Puesto"/>
        <w:widowControl/>
        <w:jc w:val="both"/>
        <w:rPr>
          <w:rFonts w:ascii="Arial" w:hAnsi="Arial" w:cs="Arial"/>
          <w:b w:val="0"/>
          <w:bCs w:val="0"/>
          <w:spacing w:val="2"/>
          <w:szCs w:val="18"/>
        </w:rPr>
      </w:pPr>
    </w:p>
    <w:p w14:paraId="7551B4E5" w14:textId="311158BE" w:rsidR="00E10550" w:rsidRPr="00B0346D" w:rsidRDefault="00E10550" w:rsidP="00B0346D">
      <w:pPr>
        <w:pStyle w:val="Puesto"/>
        <w:widowControl/>
        <w:jc w:val="both"/>
        <w:rPr>
          <w:rFonts w:ascii="Arial" w:hAnsi="Arial" w:cs="Arial"/>
          <w:b w:val="0"/>
          <w:bCs w:val="0"/>
          <w:spacing w:val="2"/>
          <w:szCs w:val="18"/>
        </w:rPr>
      </w:pPr>
      <w:r w:rsidRPr="00B0346D">
        <w:rPr>
          <w:rFonts w:ascii="Arial" w:hAnsi="Arial" w:cs="Arial"/>
          <w:b w:val="0"/>
          <w:bCs w:val="0"/>
          <w:spacing w:val="2"/>
          <w:szCs w:val="18"/>
        </w:rPr>
        <w:t>Providencia:</w:t>
      </w:r>
      <w:r w:rsidRPr="00B0346D">
        <w:rPr>
          <w:rFonts w:ascii="Arial" w:hAnsi="Arial" w:cs="Arial"/>
          <w:b w:val="0"/>
          <w:bCs w:val="0"/>
          <w:spacing w:val="2"/>
          <w:szCs w:val="18"/>
        </w:rPr>
        <w:tab/>
      </w:r>
      <w:r w:rsidRPr="00B0346D">
        <w:rPr>
          <w:rFonts w:ascii="Arial" w:hAnsi="Arial" w:cs="Arial"/>
          <w:b w:val="0"/>
          <w:bCs w:val="0"/>
          <w:spacing w:val="2"/>
          <w:szCs w:val="18"/>
        </w:rPr>
        <w:tab/>
        <w:t xml:space="preserve">Sentencia del </w:t>
      </w:r>
      <w:r w:rsidR="00763649" w:rsidRPr="00B0346D">
        <w:rPr>
          <w:rFonts w:ascii="Arial" w:hAnsi="Arial" w:cs="Arial"/>
          <w:b w:val="0"/>
          <w:bCs w:val="0"/>
          <w:spacing w:val="2"/>
          <w:szCs w:val="18"/>
        </w:rPr>
        <w:t>5 de julio</w:t>
      </w:r>
      <w:r w:rsidRPr="00B0346D">
        <w:rPr>
          <w:rFonts w:ascii="Arial" w:hAnsi="Arial" w:cs="Arial"/>
          <w:b w:val="0"/>
          <w:bCs w:val="0"/>
          <w:spacing w:val="2"/>
          <w:szCs w:val="18"/>
        </w:rPr>
        <w:t xml:space="preserve"> de 202</w:t>
      </w:r>
      <w:r w:rsidR="00763649" w:rsidRPr="00B0346D">
        <w:rPr>
          <w:rFonts w:ascii="Arial" w:hAnsi="Arial" w:cs="Arial"/>
          <w:b w:val="0"/>
          <w:bCs w:val="0"/>
          <w:spacing w:val="2"/>
          <w:szCs w:val="18"/>
        </w:rPr>
        <w:t>3</w:t>
      </w:r>
    </w:p>
    <w:p w14:paraId="4F048DC3" w14:textId="68EC595C" w:rsidR="00E10550" w:rsidRPr="00B0346D" w:rsidRDefault="00E10550" w:rsidP="00B0346D">
      <w:pPr>
        <w:pStyle w:val="Puesto"/>
        <w:widowControl/>
        <w:jc w:val="both"/>
        <w:rPr>
          <w:rFonts w:ascii="Arial" w:hAnsi="Arial" w:cs="Arial"/>
          <w:b w:val="0"/>
          <w:bCs w:val="0"/>
          <w:spacing w:val="2"/>
          <w:szCs w:val="18"/>
        </w:rPr>
      </w:pPr>
      <w:r w:rsidRPr="00B0346D">
        <w:rPr>
          <w:rFonts w:ascii="Arial" w:hAnsi="Arial" w:cs="Arial"/>
          <w:b w:val="0"/>
          <w:bCs w:val="0"/>
          <w:spacing w:val="2"/>
          <w:szCs w:val="18"/>
        </w:rPr>
        <w:t>Radicación Nro.</w:t>
      </w:r>
      <w:r w:rsidR="00B0346D">
        <w:rPr>
          <w:rFonts w:ascii="Arial" w:hAnsi="Arial" w:cs="Arial"/>
          <w:b w:val="0"/>
          <w:bCs w:val="0"/>
          <w:spacing w:val="2"/>
          <w:szCs w:val="18"/>
        </w:rPr>
        <w:tab/>
      </w:r>
      <w:r w:rsidRPr="00B0346D">
        <w:rPr>
          <w:rFonts w:ascii="Arial" w:hAnsi="Arial" w:cs="Arial"/>
          <w:b w:val="0"/>
          <w:bCs w:val="0"/>
          <w:spacing w:val="2"/>
          <w:szCs w:val="18"/>
        </w:rPr>
        <w:t>66001310500220100022302</w:t>
      </w:r>
    </w:p>
    <w:p w14:paraId="70F4EA47" w14:textId="39E86974" w:rsidR="00E10550" w:rsidRPr="00B0346D" w:rsidRDefault="00E10550" w:rsidP="00B0346D">
      <w:pPr>
        <w:pStyle w:val="Puesto"/>
        <w:widowControl/>
        <w:jc w:val="both"/>
        <w:rPr>
          <w:rFonts w:ascii="Arial" w:hAnsi="Arial" w:cs="Arial"/>
          <w:b w:val="0"/>
          <w:bCs w:val="0"/>
          <w:spacing w:val="2"/>
          <w:szCs w:val="18"/>
        </w:rPr>
      </w:pPr>
      <w:r w:rsidRPr="00B0346D">
        <w:rPr>
          <w:rFonts w:ascii="Arial" w:hAnsi="Arial" w:cs="Arial"/>
          <w:b w:val="0"/>
          <w:bCs w:val="0"/>
          <w:spacing w:val="2"/>
          <w:szCs w:val="18"/>
        </w:rPr>
        <w:t>Proceso</w:t>
      </w:r>
      <w:r w:rsidRPr="00B0346D">
        <w:rPr>
          <w:rFonts w:ascii="Arial" w:hAnsi="Arial" w:cs="Arial"/>
          <w:b w:val="0"/>
          <w:bCs w:val="0"/>
          <w:spacing w:val="2"/>
          <w:szCs w:val="18"/>
        </w:rPr>
        <w:tab/>
      </w:r>
      <w:r w:rsidRPr="00B0346D">
        <w:rPr>
          <w:rFonts w:ascii="Arial" w:hAnsi="Arial" w:cs="Arial"/>
          <w:b w:val="0"/>
          <w:bCs w:val="0"/>
          <w:spacing w:val="2"/>
          <w:szCs w:val="18"/>
        </w:rPr>
        <w:tab/>
        <w:t>Ordinario Laboral</w:t>
      </w:r>
    </w:p>
    <w:p w14:paraId="67A26074" w14:textId="28E77D00" w:rsidR="00E10550" w:rsidRPr="00B0346D" w:rsidRDefault="00E10550" w:rsidP="00B0346D">
      <w:pPr>
        <w:pStyle w:val="Puesto"/>
        <w:widowControl/>
        <w:jc w:val="both"/>
        <w:rPr>
          <w:rFonts w:ascii="Arial" w:hAnsi="Arial" w:cs="Arial"/>
          <w:b w:val="0"/>
          <w:bCs w:val="0"/>
          <w:spacing w:val="2"/>
          <w:szCs w:val="18"/>
        </w:rPr>
      </w:pPr>
      <w:r w:rsidRPr="00B0346D">
        <w:rPr>
          <w:rFonts w:ascii="Arial" w:hAnsi="Arial" w:cs="Arial"/>
          <w:b w:val="0"/>
          <w:bCs w:val="0"/>
          <w:spacing w:val="2"/>
          <w:szCs w:val="18"/>
        </w:rPr>
        <w:t>Demandante:</w:t>
      </w:r>
      <w:r w:rsidR="00B0346D">
        <w:rPr>
          <w:rFonts w:ascii="Arial" w:hAnsi="Arial" w:cs="Arial"/>
          <w:b w:val="0"/>
          <w:bCs w:val="0"/>
          <w:spacing w:val="2"/>
          <w:szCs w:val="18"/>
        </w:rPr>
        <w:tab/>
      </w:r>
      <w:r w:rsidR="00B0346D">
        <w:rPr>
          <w:rFonts w:ascii="Arial" w:hAnsi="Arial" w:cs="Arial"/>
          <w:b w:val="0"/>
          <w:bCs w:val="0"/>
          <w:spacing w:val="2"/>
          <w:szCs w:val="18"/>
        </w:rPr>
        <w:tab/>
      </w:r>
      <w:r w:rsidRPr="00B0346D">
        <w:rPr>
          <w:rFonts w:ascii="Arial" w:hAnsi="Arial" w:cs="Arial"/>
          <w:b w:val="0"/>
          <w:bCs w:val="0"/>
          <w:spacing w:val="2"/>
          <w:szCs w:val="18"/>
        </w:rPr>
        <w:t>César Augusto Urquijo Castro</w:t>
      </w:r>
    </w:p>
    <w:p w14:paraId="0C5968D3" w14:textId="065D1741" w:rsidR="00E10550" w:rsidRPr="00B0346D" w:rsidRDefault="00E10550" w:rsidP="00B0346D">
      <w:pPr>
        <w:pStyle w:val="Puesto"/>
        <w:widowControl/>
        <w:jc w:val="both"/>
        <w:rPr>
          <w:rFonts w:ascii="Arial" w:hAnsi="Arial" w:cs="Arial"/>
          <w:b w:val="0"/>
          <w:bCs w:val="0"/>
          <w:spacing w:val="2"/>
          <w:szCs w:val="18"/>
        </w:rPr>
      </w:pPr>
      <w:r w:rsidRPr="00B0346D">
        <w:rPr>
          <w:rFonts w:ascii="Arial" w:hAnsi="Arial" w:cs="Arial"/>
          <w:b w:val="0"/>
          <w:bCs w:val="0"/>
          <w:spacing w:val="2"/>
          <w:szCs w:val="18"/>
        </w:rPr>
        <w:t>Demandado:</w:t>
      </w:r>
      <w:r w:rsidR="00B0346D">
        <w:rPr>
          <w:rFonts w:ascii="Arial" w:hAnsi="Arial" w:cs="Arial"/>
          <w:b w:val="0"/>
          <w:bCs w:val="0"/>
          <w:spacing w:val="2"/>
          <w:szCs w:val="18"/>
        </w:rPr>
        <w:tab/>
      </w:r>
      <w:r w:rsidRPr="00B0346D">
        <w:rPr>
          <w:rFonts w:ascii="Arial" w:hAnsi="Arial" w:cs="Arial"/>
          <w:b w:val="0"/>
          <w:bCs w:val="0"/>
          <w:spacing w:val="2"/>
          <w:szCs w:val="18"/>
        </w:rPr>
        <w:tab/>
      </w:r>
      <w:proofErr w:type="spellStart"/>
      <w:r w:rsidRPr="00B0346D">
        <w:rPr>
          <w:rFonts w:ascii="Arial" w:hAnsi="Arial" w:cs="Arial"/>
          <w:b w:val="0"/>
          <w:bCs w:val="0"/>
          <w:spacing w:val="2"/>
          <w:szCs w:val="18"/>
        </w:rPr>
        <w:t>Megabus</w:t>
      </w:r>
      <w:proofErr w:type="spellEnd"/>
      <w:r w:rsidRPr="00B0346D">
        <w:rPr>
          <w:rFonts w:ascii="Arial" w:hAnsi="Arial" w:cs="Arial"/>
          <w:b w:val="0"/>
          <w:bCs w:val="0"/>
          <w:spacing w:val="2"/>
          <w:szCs w:val="18"/>
        </w:rPr>
        <w:t xml:space="preserve"> S.A. y otros</w:t>
      </w:r>
    </w:p>
    <w:p w14:paraId="42DB1A78" w14:textId="29D2B865" w:rsidR="00E10550" w:rsidRPr="00B0346D" w:rsidRDefault="00E10550" w:rsidP="00B0346D">
      <w:pPr>
        <w:pStyle w:val="Puesto"/>
        <w:widowControl/>
        <w:jc w:val="both"/>
        <w:rPr>
          <w:rFonts w:ascii="Arial" w:hAnsi="Arial" w:cs="Arial"/>
          <w:b w:val="0"/>
          <w:bCs w:val="0"/>
          <w:spacing w:val="2"/>
          <w:szCs w:val="18"/>
        </w:rPr>
      </w:pPr>
      <w:r w:rsidRPr="00B0346D">
        <w:rPr>
          <w:rFonts w:ascii="Arial" w:hAnsi="Arial" w:cs="Arial"/>
          <w:b w:val="0"/>
          <w:bCs w:val="0"/>
          <w:spacing w:val="2"/>
          <w:szCs w:val="18"/>
        </w:rPr>
        <w:t>Magistrado Ponente:</w:t>
      </w:r>
      <w:r w:rsidRPr="00B0346D">
        <w:rPr>
          <w:rFonts w:ascii="Arial" w:hAnsi="Arial" w:cs="Arial"/>
          <w:b w:val="0"/>
          <w:bCs w:val="0"/>
          <w:spacing w:val="2"/>
          <w:szCs w:val="18"/>
        </w:rPr>
        <w:tab/>
        <w:t>Julio César Salazar Muñoz</w:t>
      </w:r>
    </w:p>
    <w:p w14:paraId="3D35228E" w14:textId="65225A54" w:rsidR="00E10550" w:rsidRPr="00B0346D" w:rsidRDefault="00E10550" w:rsidP="00B0346D">
      <w:pPr>
        <w:pStyle w:val="Puesto"/>
        <w:widowControl/>
        <w:jc w:val="both"/>
        <w:rPr>
          <w:b w:val="0"/>
          <w:bCs w:val="0"/>
          <w:sz w:val="22"/>
        </w:rPr>
      </w:pPr>
      <w:r w:rsidRPr="00B0346D">
        <w:rPr>
          <w:rFonts w:ascii="Arial" w:hAnsi="Arial" w:cs="Arial"/>
          <w:b w:val="0"/>
          <w:bCs w:val="0"/>
          <w:spacing w:val="2"/>
          <w:szCs w:val="18"/>
        </w:rPr>
        <w:t>Juzgado de origen:</w:t>
      </w:r>
      <w:r w:rsidR="00B0346D">
        <w:rPr>
          <w:rFonts w:ascii="Arial" w:hAnsi="Arial" w:cs="Arial"/>
          <w:b w:val="0"/>
          <w:bCs w:val="0"/>
          <w:spacing w:val="2"/>
          <w:szCs w:val="18"/>
        </w:rPr>
        <w:tab/>
      </w:r>
      <w:r w:rsidRPr="00B0346D">
        <w:rPr>
          <w:rFonts w:ascii="Arial" w:hAnsi="Arial" w:cs="Arial"/>
          <w:b w:val="0"/>
          <w:bCs w:val="0"/>
          <w:spacing w:val="2"/>
          <w:szCs w:val="18"/>
        </w:rPr>
        <w:t>Segundo Laboral del Circuito de Pereira</w:t>
      </w:r>
    </w:p>
    <w:p w14:paraId="672A6659" w14:textId="69843096" w:rsidR="00E10550" w:rsidRPr="00B0346D" w:rsidRDefault="00E10550" w:rsidP="00B0346D">
      <w:pPr>
        <w:ind w:left="2800" w:hanging="2800"/>
        <w:jc w:val="both"/>
        <w:rPr>
          <w:rFonts w:ascii="Arial" w:hAnsi="Arial" w:cs="Arial"/>
          <w:b/>
          <w:szCs w:val="18"/>
        </w:rPr>
      </w:pPr>
    </w:p>
    <w:p w14:paraId="0F48E441" w14:textId="77777777" w:rsidR="00B0346D" w:rsidRPr="00B0346D" w:rsidRDefault="00B0346D" w:rsidP="00B0346D">
      <w:pPr>
        <w:ind w:left="2800" w:hanging="2800"/>
        <w:jc w:val="both"/>
        <w:rPr>
          <w:rFonts w:ascii="Arial" w:hAnsi="Arial" w:cs="Arial"/>
          <w:b/>
          <w:szCs w:val="18"/>
        </w:rPr>
      </w:pPr>
    </w:p>
    <w:p w14:paraId="0A37501D" w14:textId="77777777" w:rsidR="00E10550" w:rsidRPr="00B0346D" w:rsidRDefault="00E10550" w:rsidP="00B0346D">
      <w:pPr>
        <w:rPr>
          <w:rFonts w:ascii="Arial" w:hAnsi="Arial" w:cs="Arial"/>
          <w:szCs w:val="18"/>
        </w:rPr>
      </w:pPr>
    </w:p>
    <w:p w14:paraId="71A2585D" w14:textId="77777777" w:rsidR="00B0346D" w:rsidRPr="00B0346D" w:rsidRDefault="00B0346D" w:rsidP="00B0346D">
      <w:pPr>
        <w:keepNext/>
        <w:spacing w:line="276" w:lineRule="auto"/>
        <w:jc w:val="center"/>
        <w:rPr>
          <w:rFonts w:ascii="Arial" w:eastAsia="Arial" w:hAnsi="Arial" w:cs="Arial"/>
          <w:b/>
          <w:sz w:val="24"/>
          <w:szCs w:val="24"/>
          <w:lang w:val="es-CO" w:eastAsia="es-CO"/>
        </w:rPr>
      </w:pPr>
      <w:r w:rsidRPr="00B0346D">
        <w:rPr>
          <w:rFonts w:ascii="Arial" w:eastAsia="Arial" w:hAnsi="Arial" w:cs="Arial"/>
          <w:b/>
          <w:sz w:val="24"/>
          <w:szCs w:val="24"/>
          <w:lang w:val="es-CO" w:eastAsia="es-CO"/>
        </w:rPr>
        <w:t>TRIBUNAL SUPERIOR DEL DISTRITO JUDICIAL</w:t>
      </w:r>
    </w:p>
    <w:p w14:paraId="7C24D39B" w14:textId="77777777" w:rsidR="00B0346D" w:rsidRPr="00B0346D" w:rsidRDefault="00B0346D" w:rsidP="00B0346D">
      <w:pPr>
        <w:spacing w:line="276" w:lineRule="auto"/>
        <w:jc w:val="center"/>
        <w:rPr>
          <w:rFonts w:ascii="Arial" w:eastAsia="Arial" w:hAnsi="Arial" w:cs="Arial"/>
          <w:b/>
          <w:sz w:val="24"/>
          <w:szCs w:val="24"/>
          <w:lang w:val="es-CO" w:eastAsia="es-CO"/>
        </w:rPr>
      </w:pPr>
      <w:r w:rsidRPr="00B0346D">
        <w:rPr>
          <w:rFonts w:ascii="Arial" w:eastAsia="Arial" w:hAnsi="Arial" w:cs="Arial"/>
          <w:b/>
          <w:sz w:val="24"/>
          <w:szCs w:val="24"/>
          <w:lang w:val="es-CO" w:eastAsia="es-CO"/>
        </w:rPr>
        <w:t>SALA LABORAL</w:t>
      </w:r>
    </w:p>
    <w:p w14:paraId="2BD6D560" w14:textId="77777777" w:rsidR="00B0346D" w:rsidRPr="00B0346D" w:rsidRDefault="00B0346D" w:rsidP="00B0346D">
      <w:pPr>
        <w:spacing w:line="276" w:lineRule="auto"/>
        <w:jc w:val="center"/>
        <w:rPr>
          <w:rFonts w:ascii="Arial" w:eastAsia="Arial" w:hAnsi="Arial" w:cs="Arial"/>
          <w:b/>
          <w:sz w:val="24"/>
          <w:szCs w:val="24"/>
          <w:lang w:val="es-CO" w:eastAsia="es-CO"/>
        </w:rPr>
      </w:pPr>
      <w:r w:rsidRPr="00B0346D">
        <w:rPr>
          <w:rFonts w:ascii="Arial" w:eastAsia="Arial" w:hAnsi="Arial" w:cs="Arial"/>
          <w:b/>
          <w:sz w:val="24"/>
          <w:szCs w:val="24"/>
          <w:lang w:val="es-CO" w:eastAsia="es-CO"/>
        </w:rPr>
        <w:t xml:space="preserve">MAGISTRADO PONENTE: JULIO CÉSAR SALAZAR MUÑOZ </w:t>
      </w:r>
    </w:p>
    <w:p w14:paraId="6BC48549" w14:textId="77777777" w:rsidR="00B0346D" w:rsidRPr="00B0346D" w:rsidRDefault="00B0346D" w:rsidP="00B0346D">
      <w:pPr>
        <w:spacing w:line="276" w:lineRule="auto"/>
        <w:rPr>
          <w:rFonts w:ascii="Arial" w:eastAsia="Arial" w:hAnsi="Arial" w:cs="Arial"/>
          <w:sz w:val="24"/>
          <w:szCs w:val="24"/>
          <w:lang w:val="es-CO" w:eastAsia="es-CO"/>
        </w:rPr>
      </w:pPr>
    </w:p>
    <w:p w14:paraId="74097326" w14:textId="77777777" w:rsidR="00E10550" w:rsidRPr="00B0346D" w:rsidRDefault="00E10550" w:rsidP="00B0346D">
      <w:pPr>
        <w:spacing w:line="276" w:lineRule="auto"/>
        <w:jc w:val="center"/>
        <w:rPr>
          <w:rFonts w:ascii="Arial" w:hAnsi="Arial" w:cs="Arial"/>
          <w:sz w:val="24"/>
          <w:szCs w:val="24"/>
        </w:rPr>
      </w:pPr>
      <w:r w:rsidRPr="00B0346D">
        <w:rPr>
          <w:rFonts w:ascii="Arial" w:hAnsi="Arial" w:cs="Arial"/>
          <w:sz w:val="24"/>
          <w:szCs w:val="24"/>
        </w:rPr>
        <w:t xml:space="preserve">Pereira, </w:t>
      </w:r>
      <w:r w:rsidR="00763649" w:rsidRPr="00B0346D">
        <w:rPr>
          <w:rFonts w:ascii="Arial" w:hAnsi="Arial" w:cs="Arial"/>
          <w:sz w:val="24"/>
          <w:szCs w:val="24"/>
        </w:rPr>
        <w:t>cinco</w:t>
      </w:r>
      <w:r w:rsidRPr="00B0346D">
        <w:rPr>
          <w:rFonts w:ascii="Arial" w:hAnsi="Arial" w:cs="Arial"/>
          <w:sz w:val="24"/>
          <w:szCs w:val="24"/>
        </w:rPr>
        <w:t xml:space="preserve"> de julio de dos mil veintitrés</w:t>
      </w:r>
    </w:p>
    <w:p w14:paraId="10C2628C" w14:textId="51AD9DDB" w:rsidR="00E10550" w:rsidRPr="00B0346D" w:rsidRDefault="00E10550" w:rsidP="00B0346D">
      <w:pPr>
        <w:spacing w:line="276" w:lineRule="auto"/>
        <w:jc w:val="center"/>
        <w:rPr>
          <w:rFonts w:ascii="Arial" w:hAnsi="Arial" w:cs="Arial"/>
          <w:sz w:val="24"/>
          <w:szCs w:val="24"/>
        </w:rPr>
      </w:pPr>
      <w:r w:rsidRPr="00B0346D">
        <w:rPr>
          <w:rFonts w:ascii="Arial" w:hAnsi="Arial" w:cs="Arial"/>
          <w:sz w:val="24"/>
          <w:szCs w:val="24"/>
        </w:rPr>
        <w:t>Acta</w:t>
      </w:r>
      <w:r w:rsidR="00E31AC1" w:rsidRPr="00B0346D">
        <w:rPr>
          <w:rFonts w:ascii="Arial" w:hAnsi="Arial" w:cs="Arial"/>
          <w:sz w:val="24"/>
          <w:szCs w:val="24"/>
        </w:rPr>
        <w:t xml:space="preserve"> 105</w:t>
      </w:r>
      <w:r w:rsidRPr="00B0346D">
        <w:rPr>
          <w:rFonts w:ascii="Arial" w:hAnsi="Arial" w:cs="Arial"/>
          <w:sz w:val="24"/>
          <w:szCs w:val="24"/>
        </w:rPr>
        <w:t xml:space="preserve"> de </w:t>
      </w:r>
      <w:r w:rsidR="00763649" w:rsidRPr="00B0346D">
        <w:rPr>
          <w:rFonts w:ascii="Arial" w:hAnsi="Arial" w:cs="Arial"/>
          <w:sz w:val="24"/>
          <w:szCs w:val="24"/>
        </w:rPr>
        <w:t>4</w:t>
      </w:r>
      <w:r w:rsidRPr="00B0346D">
        <w:rPr>
          <w:rFonts w:ascii="Arial" w:hAnsi="Arial" w:cs="Arial"/>
          <w:sz w:val="24"/>
          <w:szCs w:val="24"/>
        </w:rPr>
        <w:t xml:space="preserve"> de ju</w:t>
      </w:r>
      <w:r w:rsidR="00763649" w:rsidRPr="00B0346D">
        <w:rPr>
          <w:rFonts w:ascii="Arial" w:hAnsi="Arial" w:cs="Arial"/>
          <w:sz w:val="24"/>
          <w:szCs w:val="24"/>
        </w:rPr>
        <w:t>l</w:t>
      </w:r>
      <w:r w:rsidRPr="00B0346D">
        <w:rPr>
          <w:rFonts w:ascii="Arial" w:hAnsi="Arial" w:cs="Arial"/>
          <w:sz w:val="24"/>
          <w:szCs w:val="24"/>
        </w:rPr>
        <w:t>io de 202</w:t>
      </w:r>
      <w:r w:rsidR="00C25323" w:rsidRPr="00B0346D">
        <w:rPr>
          <w:rFonts w:ascii="Arial" w:hAnsi="Arial" w:cs="Arial"/>
          <w:sz w:val="24"/>
          <w:szCs w:val="24"/>
        </w:rPr>
        <w:t>3</w:t>
      </w:r>
    </w:p>
    <w:p w14:paraId="02EB378F" w14:textId="77777777" w:rsidR="00E10550" w:rsidRPr="00B0346D" w:rsidRDefault="00E10550" w:rsidP="00B0346D">
      <w:pPr>
        <w:spacing w:line="276" w:lineRule="auto"/>
        <w:jc w:val="both"/>
        <w:rPr>
          <w:rFonts w:ascii="Arial" w:hAnsi="Arial" w:cs="Arial"/>
          <w:sz w:val="24"/>
          <w:szCs w:val="24"/>
        </w:rPr>
      </w:pPr>
    </w:p>
    <w:p w14:paraId="7758747A" w14:textId="21187A8E" w:rsidR="00E10550" w:rsidRPr="00B0346D" w:rsidRDefault="00763649" w:rsidP="00B0346D">
      <w:pPr>
        <w:spacing w:line="276" w:lineRule="auto"/>
        <w:jc w:val="both"/>
        <w:rPr>
          <w:rFonts w:ascii="Arial" w:hAnsi="Arial" w:cs="Arial"/>
          <w:b/>
          <w:sz w:val="24"/>
          <w:szCs w:val="24"/>
        </w:rPr>
      </w:pPr>
      <w:r w:rsidRPr="00B0346D">
        <w:rPr>
          <w:rFonts w:ascii="Arial" w:hAnsi="Arial" w:cs="Arial"/>
          <w:sz w:val="24"/>
          <w:szCs w:val="24"/>
        </w:rPr>
        <w:t xml:space="preserve">Procede la </w:t>
      </w:r>
      <w:r w:rsidR="00E10550" w:rsidRPr="00B0346D">
        <w:rPr>
          <w:rFonts w:ascii="Arial" w:hAnsi="Arial" w:cs="Arial"/>
          <w:sz w:val="24"/>
          <w:szCs w:val="24"/>
        </w:rPr>
        <w:t xml:space="preserve">Sala de Decisión Laboral </w:t>
      </w:r>
      <w:r w:rsidRPr="00B0346D">
        <w:rPr>
          <w:rFonts w:ascii="Arial" w:hAnsi="Arial" w:cs="Arial"/>
          <w:sz w:val="24"/>
          <w:szCs w:val="24"/>
        </w:rPr>
        <w:t>del</w:t>
      </w:r>
      <w:r w:rsidR="00E10550" w:rsidRPr="00B0346D">
        <w:rPr>
          <w:rFonts w:ascii="Arial" w:hAnsi="Arial" w:cs="Arial"/>
          <w:sz w:val="24"/>
          <w:szCs w:val="24"/>
        </w:rPr>
        <w:t xml:space="preserve"> Tribunal Superior del Distrito Judicial de Pereira </w:t>
      </w:r>
      <w:r w:rsidRPr="00B0346D">
        <w:rPr>
          <w:rFonts w:ascii="Arial" w:hAnsi="Arial" w:cs="Arial"/>
          <w:sz w:val="24"/>
          <w:szCs w:val="24"/>
        </w:rPr>
        <w:t>a resolver el recurso de apelación formulado</w:t>
      </w:r>
      <w:r w:rsidR="00E10550" w:rsidRPr="00B0346D">
        <w:rPr>
          <w:rFonts w:ascii="Arial" w:hAnsi="Arial" w:cs="Arial"/>
          <w:sz w:val="24"/>
          <w:szCs w:val="24"/>
        </w:rPr>
        <w:t xml:space="preserve"> contra la sentencia proferida por el Juzgado Segundo Laboral del Circuito de Pereira, el día </w:t>
      </w:r>
      <w:r w:rsidRPr="00B0346D">
        <w:rPr>
          <w:rFonts w:ascii="Arial" w:hAnsi="Arial" w:cs="Arial"/>
          <w:sz w:val="24"/>
          <w:szCs w:val="24"/>
        </w:rPr>
        <w:t>2 de septiembre de 2022</w:t>
      </w:r>
      <w:r w:rsidR="00E10550" w:rsidRPr="00B0346D">
        <w:rPr>
          <w:rFonts w:ascii="Arial" w:hAnsi="Arial" w:cs="Arial"/>
          <w:sz w:val="24"/>
          <w:szCs w:val="24"/>
        </w:rPr>
        <w:t xml:space="preserve">, en el proceso </w:t>
      </w:r>
      <w:r w:rsidR="00B0346D">
        <w:rPr>
          <w:rFonts w:ascii="Arial" w:hAnsi="Arial" w:cs="Arial"/>
          <w:b/>
          <w:sz w:val="24"/>
          <w:szCs w:val="24"/>
        </w:rPr>
        <w:t xml:space="preserve">ordinario laboral </w:t>
      </w:r>
      <w:r w:rsidR="00E10550" w:rsidRPr="00B0346D">
        <w:rPr>
          <w:rFonts w:ascii="Arial" w:hAnsi="Arial" w:cs="Arial"/>
          <w:sz w:val="24"/>
          <w:szCs w:val="24"/>
        </w:rPr>
        <w:t xml:space="preserve">que </w:t>
      </w:r>
      <w:r w:rsidR="00B0346D" w:rsidRPr="00B0346D">
        <w:rPr>
          <w:rFonts w:ascii="Arial" w:hAnsi="Arial" w:cs="Arial"/>
          <w:b/>
          <w:sz w:val="24"/>
          <w:szCs w:val="24"/>
        </w:rPr>
        <w:t>César Augusto Urquijo Castro</w:t>
      </w:r>
      <w:r w:rsidR="00B0346D" w:rsidRPr="00B0346D">
        <w:rPr>
          <w:rFonts w:ascii="Arial" w:hAnsi="Arial" w:cs="Arial"/>
          <w:sz w:val="24"/>
          <w:szCs w:val="24"/>
        </w:rPr>
        <w:t xml:space="preserve"> </w:t>
      </w:r>
      <w:r w:rsidR="00E10550" w:rsidRPr="00B0346D">
        <w:rPr>
          <w:rFonts w:ascii="Arial" w:hAnsi="Arial" w:cs="Arial"/>
          <w:sz w:val="24"/>
          <w:szCs w:val="24"/>
        </w:rPr>
        <w:t xml:space="preserve">promueve contra </w:t>
      </w:r>
      <w:proofErr w:type="spellStart"/>
      <w:r w:rsidR="00B0346D" w:rsidRPr="00B0346D">
        <w:rPr>
          <w:rFonts w:ascii="Arial" w:hAnsi="Arial" w:cs="Arial"/>
          <w:b/>
          <w:sz w:val="24"/>
          <w:szCs w:val="24"/>
        </w:rPr>
        <w:t>Megabus</w:t>
      </w:r>
      <w:proofErr w:type="spellEnd"/>
      <w:r w:rsidR="00B0346D" w:rsidRPr="00B0346D">
        <w:rPr>
          <w:rFonts w:ascii="Arial" w:hAnsi="Arial" w:cs="Arial"/>
          <w:b/>
          <w:sz w:val="24"/>
          <w:szCs w:val="24"/>
        </w:rPr>
        <w:t xml:space="preserve"> </w:t>
      </w:r>
      <w:r w:rsidR="00E10550" w:rsidRPr="00B0346D">
        <w:rPr>
          <w:rFonts w:ascii="Arial" w:hAnsi="Arial" w:cs="Arial"/>
          <w:b/>
          <w:sz w:val="24"/>
          <w:szCs w:val="24"/>
        </w:rPr>
        <w:t xml:space="preserve">S.A., </w:t>
      </w:r>
      <w:r w:rsidR="00B0346D" w:rsidRPr="00B0346D">
        <w:rPr>
          <w:rFonts w:ascii="Arial" w:hAnsi="Arial" w:cs="Arial"/>
          <w:b/>
          <w:sz w:val="24"/>
          <w:szCs w:val="24"/>
        </w:rPr>
        <w:t>Hernando Granada Gómez</w:t>
      </w:r>
      <w:r w:rsidR="00E10550" w:rsidRPr="00B0346D">
        <w:rPr>
          <w:rFonts w:ascii="Arial" w:hAnsi="Arial" w:cs="Arial"/>
          <w:b/>
          <w:sz w:val="24"/>
          <w:szCs w:val="24"/>
        </w:rPr>
        <w:t xml:space="preserve">, </w:t>
      </w:r>
      <w:r w:rsidR="00B0346D" w:rsidRPr="00B0346D">
        <w:rPr>
          <w:rFonts w:ascii="Arial" w:hAnsi="Arial" w:cs="Arial"/>
          <w:b/>
          <w:sz w:val="24"/>
          <w:szCs w:val="24"/>
        </w:rPr>
        <w:t>Cesar Baena García</w:t>
      </w:r>
      <w:r w:rsidR="00E10550" w:rsidRPr="00B0346D">
        <w:rPr>
          <w:rFonts w:ascii="Arial" w:hAnsi="Arial" w:cs="Arial"/>
          <w:b/>
          <w:sz w:val="24"/>
          <w:szCs w:val="24"/>
        </w:rPr>
        <w:t xml:space="preserve">, </w:t>
      </w:r>
      <w:proofErr w:type="spellStart"/>
      <w:r w:rsidR="00B0346D" w:rsidRPr="00B0346D">
        <w:rPr>
          <w:rFonts w:ascii="Arial" w:hAnsi="Arial" w:cs="Arial"/>
          <w:b/>
          <w:sz w:val="24"/>
          <w:szCs w:val="24"/>
        </w:rPr>
        <w:t>Cival</w:t>
      </w:r>
      <w:proofErr w:type="spellEnd"/>
      <w:r w:rsidR="00B0346D" w:rsidRPr="00B0346D">
        <w:rPr>
          <w:rFonts w:ascii="Arial" w:hAnsi="Arial" w:cs="Arial"/>
          <w:b/>
          <w:sz w:val="24"/>
          <w:szCs w:val="24"/>
        </w:rPr>
        <w:t xml:space="preserve"> Construcciones Ltda. </w:t>
      </w:r>
      <w:r w:rsidR="00E10550" w:rsidRPr="00B0346D">
        <w:rPr>
          <w:rFonts w:ascii="Arial" w:hAnsi="Arial" w:cs="Arial"/>
          <w:sz w:val="24"/>
          <w:szCs w:val="24"/>
        </w:rPr>
        <w:t xml:space="preserve">y el </w:t>
      </w:r>
      <w:r w:rsidR="00B0346D" w:rsidRPr="00B0346D">
        <w:rPr>
          <w:rFonts w:ascii="Arial" w:hAnsi="Arial" w:cs="Arial"/>
          <w:b/>
          <w:sz w:val="24"/>
          <w:szCs w:val="24"/>
        </w:rPr>
        <w:t>Municipio de Pereira</w:t>
      </w:r>
      <w:r w:rsidR="00E10550" w:rsidRPr="00B0346D">
        <w:rPr>
          <w:rFonts w:ascii="Arial" w:hAnsi="Arial" w:cs="Arial"/>
          <w:b/>
          <w:sz w:val="24"/>
          <w:szCs w:val="24"/>
        </w:rPr>
        <w:t>.</w:t>
      </w:r>
    </w:p>
    <w:p w14:paraId="6A05A809" w14:textId="77777777" w:rsidR="00E10550" w:rsidRPr="00B0346D" w:rsidRDefault="00E10550" w:rsidP="00B0346D">
      <w:pPr>
        <w:spacing w:line="276" w:lineRule="auto"/>
        <w:jc w:val="both"/>
        <w:rPr>
          <w:rFonts w:ascii="Arial" w:hAnsi="Arial" w:cs="Arial"/>
          <w:b/>
          <w:sz w:val="24"/>
          <w:szCs w:val="24"/>
        </w:rPr>
      </w:pPr>
    </w:p>
    <w:p w14:paraId="0F10BAA5" w14:textId="77777777" w:rsidR="00E10550" w:rsidRPr="00B0346D" w:rsidRDefault="00E10550" w:rsidP="00B0346D">
      <w:pPr>
        <w:pStyle w:val="Ttulo4"/>
        <w:spacing w:line="276" w:lineRule="auto"/>
        <w:rPr>
          <w:rFonts w:cs="Arial"/>
          <w:b/>
          <w:sz w:val="24"/>
          <w:szCs w:val="24"/>
        </w:rPr>
      </w:pPr>
      <w:r w:rsidRPr="00B0346D">
        <w:rPr>
          <w:rFonts w:cs="Arial"/>
          <w:b/>
          <w:sz w:val="24"/>
          <w:szCs w:val="24"/>
        </w:rPr>
        <w:t>ANTECEDENTES</w:t>
      </w:r>
    </w:p>
    <w:p w14:paraId="5A39BBE3" w14:textId="77777777" w:rsidR="00E10550" w:rsidRPr="00B0346D" w:rsidRDefault="00E10550" w:rsidP="00B0346D">
      <w:pPr>
        <w:spacing w:line="276" w:lineRule="auto"/>
        <w:rPr>
          <w:rFonts w:ascii="Arial" w:hAnsi="Arial" w:cs="Arial"/>
          <w:sz w:val="24"/>
          <w:szCs w:val="24"/>
        </w:rPr>
      </w:pPr>
    </w:p>
    <w:p w14:paraId="5A640267" w14:textId="77777777" w:rsidR="00E10550" w:rsidRPr="00B0346D" w:rsidRDefault="00E10550" w:rsidP="00B0346D">
      <w:pPr>
        <w:numPr>
          <w:ilvl w:val="0"/>
          <w:numId w:val="2"/>
        </w:numPr>
        <w:spacing w:line="276" w:lineRule="auto"/>
        <w:jc w:val="both"/>
        <w:rPr>
          <w:rFonts w:ascii="Arial" w:hAnsi="Arial" w:cs="Arial"/>
          <w:b/>
          <w:sz w:val="24"/>
          <w:szCs w:val="24"/>
        </w:rPr>
      </w:pPr>
      <w:r w:rsidRPr="00B0346D">
        <w:rPr>
          <w:rFonts w:ascii="Arial" w:hAnsi="Arial" w:cs="Arial"/>
          <w:b/>
          <w:sz w:val="24"/>
          <w:szCs w:val="24"/>
        </w:rPr>
        <w:t>DEMANDA</w:t>
      </w:r>
    </w:p>
    <w:p w14:paraId="41C8F396" w14:textId="77777777" w:rsidR="00E10550" w:rsidRPr="00B0346D" w:rsidRDefault="00E10550" w:rsidP="00B0346D">
      <w:pPr>
        <w:spacing w:line="276" w:lineRule="auto"/>
        <w:jc w:val="both"/>
        <w:rPr>
          <w:rFonts w:ascii="Arial" w:hAnsi="Arial" w:cs="Arial"/>
          <w:sz w:val="24"/>
          <w:szCs w:val="24"/>
        </w:rPr>
      </w:pPr>
    </w:p>
    <w:p w14:paraId="4B581F17" w14:textId="7329613D" w:rsidR="009E077C"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Aspira el actor que, previa declaración de la existencia de un contrato de trabajo a término indefinido convenido con </w:t>
      </w:r>
      <w:r w:rsidR="00763649" w:rsidRPr="00B0346D">
        <w:rPr>
          <w:rFonts w:ascii="Arial" w:hAnsi="Arial" w:cs="Arial"/>
          <w:sz w:val="24"/>
          <w:szCs w:val="24"/>
        </w:rPr>
        <w:t xml:space="preserve">Hernando Granada Gómez, </w:t>
      </w:r>
      <w:proofErr w:type="spellStart"/>
      <w:r w:rsidR="00763649" w:rsidRPr="00B0346D">
        <w:rPr>
          <w:rFonts w:ascii="Arial" w:hAnsi="Arial" w:cs="Arial"/>
          <w:sz w:val="24"/>
          <w:szCs w:val="24"/>
        </w:rPr>
        <w:t>Cival</w:t>
      </w:r>
      <w:proofErr w:type="spellEnd"/>
      <w:r w:rsidR="00763649" w:rsidRPr="00B0346D">
        <w:rPr>
          <w:rFonts w:ascii="Arial" w:hAnsi="Arial" w:cs="Arial"/>
          <w:sz w:val="24"/>
          <w:szCs w:val="24"/>
        </w:rPr>
        <w:t xml:space="preserve"> Constructores </w:t>
      </w:r>
      <w:proofErr w:type="spellStart"/>
      <w:r w:rsidR="00763649" w:rsidRPr="00B0346D">
        <w:rPr>
          <w:rFonts w:ascii="Arial" w:hAnsi="Arial" w:cs="Arial"/>
          <w:sz w:val="24"/>
          <w:szCs w:val="24"/>
        </w:rPr>
        <w:t>Ltda</w:t>
      </w:r>
      <w:proofErr w:type="spellEnd"/>
      <w:r w:rsidR="00763649" w:rsidRPr="00B0346D">
        <w:rPr>
          <w:rFonts w:ascii="Arial" w:hAnsi="Arial" w:cs="Arial"/>
          <w:sz w:val="24"/>
          <w:szCs w:val="24"/>
        </w:rPr>
        <w:t xml:space="preserve"> y César Baena García, integrantes del Consorcio </w:t>
      </w:r>
      <w:proofErr w:type="spellStart"/>
      <w:r w:rsidR="00763649" w:rsidRPr="00B0346D">
        <w:rPr>
          <w:rFonts w:ascii="Arial" w:hAnsi="Arial" w:cs="Arial"/>
          <w:sz w:val="24"/>
          <w:szCs w:val="24"/>
        </w:rPr>
        <w:t>Megavía</w:t>
      </w:r>
      <w:proofErr w:type="spellEnd"/>
      <w:r w:rsidR="00763649" w:rsidRPr="00B0346D">
        <w:rPr>
          <w:rFonts w:ascii="Arial" w:hAnsi="Arial" w:cs="Arial"/>
          <w:sz w:val="24"/>
          <w:szCs w:val="24"/>
        </w:rPr>
        <w:t xml:space="preserve"> </w:t>
      </w:r>
      <w:r w:rsidR="00AC44B0" w:rsidRPr="00B0346D">
        <w:rPr>
          <w:rFonts w:ascii="Arial" w:hAnsi="Arial" w:cs="Arial"/>
          <w:sz w:val="24"/>
          <w:szCs w:val="24"/>
        </w:rPr>
        <w:t xml:space="preserve"> 2004, se deje sin </w:t>
      </w:r>
      <w:r w:rsidR="00AC44B0" w:rsidRPr="00B0346D">
        <w:rPr>
          <w:rFonts w:ascii="Arial" w:hAnsi="Arial" w:cs="Arial"/>
          <w:sz w:val="24"/>
          <w:szCs w:val="24"/>
        </w:rPr>
        <w:lastRenderedPageBreak/>
        <w:t>efecto la terminación del vínculo laboral, de conformidad con lo previsto en el parágrafo 1° del artículo 65 del Código Sustantivo de Trabajo y en consecuencia se liquiden a su favor</w:t>
      </w:r>
      <w:r w:rsidR="273316E0" w:rsidRPr="00B0346D">
        <w:rPr>
          <w:rFonts w:ascii="Arial" w:hAnsi="Arial" w:cs="Arial"/>
          <w:sz w:val="24"/>
          <w:szCs w:val="24"/>
        </w:rPr>
        <w:t>,</w:t>
      </w:r>
      <w:r w:rsidR="009E077C" w:rsidRPr="00B0346D">
        <w:rPr>
          <w:rFonts w:ascii="Arial" w:hAnsi="Arial" w:cs="Arial"/>
          <w:sz w:val="24"/>
          <w:szCs w:val="24"/>
        </w:rPr>
        <w:t xml:space="preserve"> desde la fecha de terminación del vínculo hasta que se cumpla el fallo,</w:t>
      </w:r>
      <w:r w:rsidR="00AC44B0" w:rsidRPr="00B0346D">
        <w:rPr>
          <w:rFonts w:ascii="Arial" w:hAnsi="Arial" w:cs="Arial"/>
          <w:sz w:val="24"/>
          <w:szCs w:val="24"/>
        </w:rPr>
        <w:t xml:space="preserve"> </w:t>
      </w:r>
      <w:r w:rsidRPr="00B0346D">
        <w:rPr>
          <w:rFonts w:ascii="Arial" w:hAnsi="Arial" w:cs="Arial"/>
          <w:sz w:val="24"/>
          <w:szCs w:val="24"/>
        </w:rPr>
        <w:t>debidamente indexadas</w:t>
      </w:r>
      <w:r w:rsidR="00AC44B0" w:rsidRPr="00B0346D">
        <w:rPr>
          <w:rFonts w:ascii="Arial" w:hAnsi="Arial" w:cs="Arial"/>
          <w:sz w:val="24"/>
          <w:szCs w:val="24"/>
        </w:rPr>
        <w:t>,</w:t>
      </w:r>
      <w:r w:rsidRPr="00B0346D">
        <w:rPr>
          <w:rFonts w:ascii="Arial" w:hAnsi="Arial" w:cs="Arial"/>
          <w:sz w:val="24"/>
          <w:szCs w:val="24"/>
        </w:rPr>
        <w:t xml:space="preserve"> acreencias tales como </w:t>
      </w:r>
      <w:r w:rsidR="009E077C" w:rsidRPr="00B0346D">
        <w:rPr>
          <w:rFonts w:ascii="Arial" w:hAnsi="Arial" w:cs="Arial"/>
          <w:sz w:val="24"/>
          <w:szCs w:val="24"/>
        </w:rPr>
        <w:t xml:space="preserve">salarios, </w:t>
      </w:r>
      <w:r w:rsidRPr="00B0346D">
        <w:rPr>
          <w:rFonts w:ascii="Arial" w:hAnsi="Arial" w:cs="Arial"/>
          <w:sz w:val="24"/>
          <w:szCs w:val="24"/>
        </w:rPr>
        <w:t>cesantías, intereses a las cesantías, primas, vacaciones, aportes a la seguridad social, la dotación y el auxilio de transporte</w:t>
      </w:r>
      <w:r w:rsidR="00A262D5" w:rsidRPr="00B0346D">
        <w:rPr>
          <w:rFonts w:ascii="Arial" w:hAnsi="Arial" w:cs="Arial"/>
          <w:sz w:val="24"/>
          <w:szCs w:val="24"/>
        </w:rPr>
        <w:t>,</w:t>
      </w:r>
      <w:r w:rsidR="00A11158" w:rsidRPr="00B0346D">
        <w:rPr>
          <w:rFonts w:ascii="Arial" w:hAnsi="Arial" w:cs="Arial"/>
          <w:sz w:val="24"/>
          <w:szCs w:val="24"/>
        </w:rPr>
        <w:t xml:space="preserve"> conceptos que también están a cargo del municipio de Pereira y de la sociedad </w:t>
      </w:r>
      <w:proofErr w:type="spellStart"/>
      <w:r w:rsidR="00A11158" w:rsidRPr="00B0346D">
        <w:rPr>
          <w:rFonts w:ascii="Arial" w:hAnsi="Arial" w:cs="Arial"/>
          <w:sz w:val="24"/>
          <w:szCs w:val="24"/>
        </w:rPr>
        <w:t>Megabus</w:t>
      </w:r>
      <w:proofErr w:type="spellEnd"/>
      <w:r w:rsidR="00A11158" w:rsidRPr="00B0346D">
        <w:rPr>
          <w:rFonts w:ascii="Arial" w:hAnsi="Arial" w:cs="Arial"/>
          <w:sz w:val="24"/>
          <w:szCs w:val="24"/>
        </w:rPr>
        <w:t xml:space="preserve"> S.A. como responsables solidarios.</w:t>
      </w:r>
    </w:p>
    <w:p w14:paraId="72A3D3EC" w14:textId="77777777" w:rsidR="009E077C" w:rsidRPr="00B0346D" w:rsidRDefault="009E077C" w:rsidP="00B0346D">
      <w:pPr>
        <w:spacing w:line="276" w:lineRule="auto"/>
        <w:jc w:val="both"/>
        <w:rPr>
          <w:rFonts w:ascii="Arial" w:hAnsi="Arial" w:cs="Arial"/>
          <w:sz w:val="24"/>
          <w:szCs w:val="24"/>
        </w:rPr>
      </w:pPr>
    </w:p>
    <w:p w14:paraId="4644D0CA" w14:textId="2348106D" w:rsidR="009E077C" w:rsidRPr="00B0346D" w:rsidRDefault="009E077C" w:rsidP="00B0346D">
      <w:pPr>
        <w:spacing w:line="276" w:lineRule="auto"/>
        <w:jc w:val="both"/>
        <w:rPr>
          <w:rFonts w:ascii="Arial" w:hAnsi="Arial" w:cs="Arial"/>
          <w:sz w:val="24"/>
          <w:szCs w:val="24"/>
        </w:rPr>
      </w:pPr>
      <w:r w:rsidRPr="00B0346D">
        <w:rPr>
          <w:rFonts w:ascii="Arial" w:hAnsi="Arial" w:cs="Arial"/>
          <w:sz w:val="24"/>
          <w:szCs w:val="24"/>
        </w:rPr>
        <w:t>Como pretensiones subsidiarias reclama el valor que corresponde por cesantías, intereses a la cesantía, prima de servicios, vacaciones del periodo en que prestó sus servicios a los demandados, cifras que deberán ser indexada al momento de su pago.  Así mismo solicita le sea reconocida y pagada la sanción moratoria, la cual deberá ser calculada desde la terminación del contrato hasta que se haga efectivo el pago de las obligaciones.</w:t>
      </w:r>
    </w:p>
    <w:p w14:paraId="0D0B940D" w14:textId="77777777" w:rsidR="009E077C" w:rsidRPr="00B0346D" w:rsidRDefault="009E077C" w:rsidP="00B0346D">
      <w:pPr>
        <w:spacing w:line="276" w:lineRule="auto"/>
        <w:jc w:val="both"/>
        <w:rPr>
          <w:rFonts w:ascii="Arial" w:hAnsi="Arial" w:cs="Arial"/>
          <w:sz w:val="24"/>
          <w:szCs w:val="24"/>
        </w:rPr>
      </w:pPr>
    </w:p>
    <w:p w14:paraId="4D4E4415" w14:textId="3B309F19" w:rsidR="00F37F59"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Para sustentar sus peticiones expuso que</w:t>
      </w:r>
      <w:r w:rsidR="00F37F59" w:rsidRPr="00B0346D">
        <w:rPr>
          <w:rFonts w:ascii="Arial" w:hAnsi="Arial" w:cs="Arial"/>
          <w:sz w:val="24"/>
          <w:szCs w:val="24"/>
        </w:rPr>
        <w:t xml:space="preserve"> fue contratado de manera verbal, </w:t>
      </w:r>
      <w:r w:rsidR="00C25323" w:rsidRPr="00B0346D">
        <w:rPr>
          <w:rFonts w:ascii="Arial" w:hAnsi="Arial" w:cs="Arial"/>
          <w:sz w:val="24"/>
          <w:szCs w:val="24"/>
        </w:rPr>
        <w:t>por término indefinido</w:t>
      </w:r>
      <w:r w:rsidR="00F37F59" w:rsidRPr="00B0346D">
        <w:rPr>
          <w:rFonts w:ascii="Arial" w:hAnsi="Arial" w:cs="Arial"/>
          <w:sz w:val="24"/>
          <w:szCs w:val="24"/>
        </w:rPr>
        <w:t xml:space="preserve">, por los señores Julio Valderrama y Hernando Granada Gómez, quienes como representantes del </w:t>
      </w:r>
      <w:r w:rsidRPr="00B0346D">
        <w:rPr>
          <w:rFonts w:ascii="Arial" w:hAnsi="Arial" w:cs="Arial"/>
          <w:sz w:val="24"/>
          <w:szCs w:val="24"/>
        </w:rPr>
        <w:t xml:space="preserve">Consorcio </w:t>
      </w:r>
      <w:proofErr w:type="spellStart"/>
      <w:r w:rsidRPr="00B0346D">
        <w:rPr>
          <w:rFonts w:ascii="Arial" w:hAnsi="Arial" w:cs="Arial"/>
          <w:sz w:val="24"/>
          <w:szCs w:val="24"/>
        </w:rPr>
        <w:t>Megavía</w:t>
      </w:r>
      <w:proofErr w:type="spellEnd"/>
      <w:r w:rsidRPr="00B0346D">
        <w:rPr>
          <w:rFonts w:ascii="Arial" w:hAnsi="Arial" w:cs="Arial"/>
          <w:sz w:val="24"/>
          <w:szCs w:val="24"/>
        </w:rPr>
        <w:t xml:space="preserve"> </w:t>
      </w:r>
      <w:r w:rsidR="00842E3B" w:rsidRPr="00B0346D">
        <w:rPr>
          <w:rFonts w:ascii="Arial" w:hAnsi="Arial" w:cs="Arial"/>
          <w:sz w:val="24"/>
          <w:szCs w:val="24"/>
        </w:rPr>
        <w:t>2004, suscribieron</w:t>
      </w:r>
      <w:r w:rsidRPr="00B0346D">
        <w:rPr>
          <w:rFonts w:ascii="Arial" w:hAnsi="Arial" w:cs="Arial"/>
          <w:sz w:val="24"/>
          <w:szCs w:val="24"/>
        </w:rPr>
        <w:t xml:space="preserve"> el contrato Civil No 02 de agosto de 2004 con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w:t>
      </w:r>
      <w:r w:rsidR="00F37F59" w:rsidRPr="00B0346D">
        <w:rPr>
          <w:rFonts w:ascii="Arial" w:hAnsi="Arial" w:cs="Arial"/>
          <w:sz w:val="24"/>
          <w:szCs w:val="24"/>
        </w:rPr>
        <w:t xml:space="preserve">, para la </w:t>
      </w:r>
      <w:r w:rsidR="00F37F59" w:rsidRPr="00B0346D">
        <w:rPr>
          <w:rFonts w:ascii="Arial" w:hAnsi="Arial" w:cs="Arial"/>
          <w:i/>
          <w:iCs/>
          <w:sz w:val="24"/>
          <w:szCs w:val="24"/>
        </w:rPr>
        <w:t>“</w:t>
      </w:r>
      <w:r w:rsidR="00F37F59" w:rsidRPr="00842E3B">
        <w:rPr>
          <w:rFonts w:ascii="Arial" w:hAnsi="Arial" w:cs="Arial"/>
          <w:i/>
          <w:iCs/>
          <w:sz w:val="22"/>
          <w:szCs w:val="24"/>
        </w:rPr>
        <w:t xml:space="preserve">construcción de un tramo de corredor para el sistema de transporte masivo </w:t>
      </w:r>
      <w:proofErr w:type="spellStart"/>
      <w:r w:rsidR="00F37F59" w:rsidRPr="00842E3B">
        <w:rPr>
          <w:rFonts w:ascii="Arial" w:hAnsi="Arial" w:cs="Arial"/>
          <w:i/>
          <w:iCs/>
          <w:sz w:val="22"/>
          <w:szCs w:val="24"/>
        </w:rPr>
        <w:t>Megabus</w:t>
      </w:r>
      <w:proofErr w:type="spellEnd"/>
      <w:r w:rsidR="00F37F59" w:rsidRPr="00842E3B">
        <w:rPr>
          <w:rFonts w:ascii="Arial" w:hAnsi="Arial" w:cs="Arial"/>
          <w:i/>
          <w:iCs/>
          <w:sz w:val="22"/>
          <w:szCs w:val="24"/>
        </w:rPr>
        <w:t>, comprendido entre la carrera 6ta entre calles 12 y 24 y calles 24 entre carreras 6ta y 7ma en el municipio de Pereira</w:t>
      </w:r>
      <w:r w:rsidR="00F37F59" w:rsidRPr="00B0346D">
        <w:rPr>
          <w:rFonts w:ascii="Arial" w:hAnsi="Arial" w:cs="Arial"/>
          <w:sz w:val="24"/>
          <w:szCs w:val="24"/>
        </w:rPr>
        <w:t>”.</w:t>
      </w:r>
    </w:p>
    <w:p w14:paraId="0E27B00A" w14:textId="77777777" w:rsidR="00F37F59" w:rsidRPr="00B0346D" w:rsidRDefault="00F37F59" w:rsidP="00B0346D">
      <w:pPr>
        <w:spacing w:line="276" w:lineRule="auto"/>
        <w:jc w:val="both"/>
        <w:rPr>
          <w:rFonts w:ascii="Arial" w:hAnsi="Arial" w:cs="Arial"/>
          <w:sz w:val="24"/>
          <w:szCs w:val="24"/>
        </w:rPr>
      </w:pPr>
    </w:p>
    <w:p w14:paraId="2CBDD644" w14:textId="05CA8FF4" w:rsidR="00A262D5" w:rsidRPr="00B0346D" w:rsidRDefault="00F37F59" w:rsidP="00B0346D">
      <w:pPr>
        <w:spacing w:line="276" w:lineRule="auto"/>
        <w:jc w:val="both"/>
        <w:rPr>
          <w:rFonts w:ascii="Arial" w:hAnsi="Arial" w:cs="Arial"/>
          <w:sz w:val="24"/>
          <w:szCs w:val="24"/>
        </w:rPr>
      </w:pPr>
      <w:r w:rsidRPr="00B0346D">
        <w:rPr>
          <w:rFonts w:ascii="Arial" w:hAnsi="Arial" w:cs="Arial"/>
          <w:sz w:val="24"/>
          <w:szCs w:val="24"/>
        </w:rPr>
        <w:t>Cuenta que inició labores desde el 10 de septiembre de 2004</w:t>
      </w:r>
      <w:r w:rsidR="003D42F1" w:rsidRPr="00B0346D">
        <w:rPr>
          <w:rFonts w:ascii="Arial" w:hAnsi="Arial" w:cs="Arial"/>
          <w:sz w:val="24"/>
          <w:szCs w:val="24"/>
        </w:rPr>
        <w:t xml:space="preserve">, cumpliendo un horario laboral comprendido </w:t>
      </w:r>
      <w:r w:rsidR="00C25323" w:rsidRPr="00B0346D">
        <w:rPr>
          <w:rFonts w:ascii="Arial" w:hAnsi="Arial" w:cs="Arial"/>
          <w:sz w:val="24"/>
          <w:szCs w:val="24"/>
        </w:rPr>
        <w:t>entre</w:t>
      </w:r>
      <w:r w:rsidR="003D42F1" w:rsidRPr="00B0346D">
        <w:rPr>
          <w:rFonts w:ascii="Arial" w:hAnsi="Arial" w:cs="Arial"/>
          <w:sz w:val="24"/>
          <w:szCs w:val="24"/>
        </w:rPr>
        <w:t xml:space="preserve"> las 7:00 am </w:t>
      </w:r>
      <w:r w:rsidR="00C25323" w:rsidRPr="00B0346D">
        <w:rPr>
          <w:rFonts w:ascii="Arial" w:hAnsi="Arial" w:cs="Arial"/>
          <w:sz w:val="24"/>
          <w:szCs w:val="24"/>
        </w:rPr>
        <w:t>y</w:t>
      </w:r>
      <w:r w:rsidR="003D42F1" w:rsidRPr="00B0346D">
        <w:rPr>
          <w:rFonts w:ascii="Arial" w:hAnsi="Arial" w:cs="Arial"/>
          <w:sz w:val="24"/>
          <w:szCs w:val="24"/>
        </w:rPr>
        <w:t xml:space="preserve"> las 6:00 pm</w:t>
      </w:r>
      <w:r w:rsidR="00C25323" w:rsidRPr="00B0346D">
        <w:rPr>
          <w:rFonts w:ascii="Arial" w:hAnsi="Arial" w:cs="Arial"/>
          <w:sz w:val="24"/>
          <w:szCs w:val="24"/>
        </w:rPr>
        <w:t>,</w:t>
      </w:r>
      <w:r w:rsidR="003D42F1" w:rsidRPr="00B0346D">
        <w:rPr>
          <w:rFonts w:ascii="Arial" w:hAnsi="Arial" w:cs="Arial"/>
          <w:sz w:val="24"/>
          <w:szCs w:val="24"/>
        </w:rPr>
        <w:t xml:space="preserve"> de domingo a domingo</w:t>
      </w:r>
      <w:r w:rsidR="00A262D5" w:rsidRPr="00B0346D">
        <w:rPr>
          <w:rFonts w:ascii="Arial" w:hAnsi="Arial" w:cs="Arial"/>
          <w:sz w:val="24"/>
          <w:szCs w:val="24"/>
        </w:rPr>
        <w:t>, percibiendo como remuneración</w:t>
      </w:r>
      <w:r w:rsidR="00A811FE" w:rsidRPr="00B0346D">
        <w:rPr>
          <w:rFonts w:ascii="Arial" w:hAnsi="Arial" w:cs="Arial"/>
          <w:sz w:val="24"/>
          <w:szCs w:val="24"/>
        </w:rPr>
        <w:t xml:space="preserve"> </w:t>
      </w:r>
      <w:r w:rsidR="00A262D5" w:rsidRPr="00B0346D">
        <w:rPr>
          <w:rFonts w:ascii="Arial" w:hAnsi="Arial" w:cs="Arial"/>
          <w:sz w:val="24"/>
          <w:szCs w:val="24"/>
        </w:rPr>
        <w:t xml:space="preserve">el equivalente al salario mínimo mensual legal vigente; que el día 30 de </w:t>
      </w:r>
      <w:r w:rsidR="20DE25D2" w:rsidRPr="00B0346D">
        <w:rPr>
          <w:rFonts w:ascii="Arial" w:hAnsi="Arial" w:cs="Arial"/>
          <w:sz w:val="24"/>
          <w:szCs w:val="24"/>
        </w:rPr>
        <w:t>noviembre de</w:t>
      </w:r>
      <w:r w:rsidR="00A811FE" w:rsidRPr="00B0346D">
        <w:rPr>
          <w:rFonts w:ascii="Arial" w:hAnsi="Arial" w:cs="Arial"/>
          <w:sz w:val="24"/>
          <w:szCs w:val="24"/>
        </w:rPr>
        <w:t xml:space="preserve"> 2004, le fue informando que no laboraría más en la obra a pesar de que misma continuaba en ejecución</w:t>
      </w:r>
      <w:r w:rsidR="00A11158" w:rsidRPr="00B0346D">
        <w:rPr>
          <w:rFonts w:ascii="Arial" w:hAnsi="Arial" w:cs="Arial"/>
          <w:sz w:val="24"/>
          <w:szCs w:val="24"/>
        </w:rPr>
        <w:t>.</w:t>
      </w:r>
    </w:p>
    <w:p w14:paraId="60061E4C" w14:textId="77777777" w:rsidR="00A262D5" w:rsidRPr="00B0346D" w:rsidRDefault="00A262D5" w:rsidP="00B0346D">
      <w:pPr>
        <w:spacing w:line="276" w:lineRule="auto"/>
        <w:jc w:val="both"/>
        <w:rPr>
          <w:rFonts w:ascii="Arial" w:hAnsi="Arial" w:cs="Arial"/>
          <w:sz w:val="24"/>
          <w:szCs w:val="24"/>
        </w:rPr>
      </w:pPr>
    </w:p>
    <w:p w14:paraId="23591C41"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Expuso que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es beneficiara de la obra en la que él prestó sus servicios, dado que según el certificado de existencia y representación tiene a su cargo entre otras actividades, la construcción del sistema integrado de transporte masivo de pasajeros del área metropolitana.  Refiere también, que la malla vial donde se desarrollaron las obras es propiedad del Municipio de Pereira y que las mismas no son ajenas a las funciones del ente territorial.</w:t>
      </w:r>
    </w:p>
    <w:p w14:paraId="44EAFD9C" w14:textId="77777777" w:rsidR="00E10550" w:rsidRPr="00B0346D" w:rsidRDefault="00E10550" w:rsidP="00B0346D">
      <w:pPr>
        <w:spacing w:line="276" w:lineRule="auto"/>
        <w:jc w:val="both"/>
        <w:rPr>
          <w:rFonts w:ascii="Arial" w:hAnsi="Arial" w:cs="Arial"/>
          <w:sz w:val="24"/>
          <w:szCs w:val="24"/>
        </w:rPr>
      </w:pPr>
    </w:p>
    <w:p w14:paraId="09D061BD"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Indican que las prestaciones, acreencias e indemnizaciones reclamadas en la acción no han sido pagadas por los demandados, a pesar de haber elevado reclamación ante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y el Municipio de Pereira y que</w:t>
      </w:r>
      <w:r w:rsidR="00A11158" w:rsidRPr="00B0346D">
        <w:rPr>
          <w:rFonts w:ascii="Arial" w:hAnsi="Arial" w:cs="Arial"/>
          <w:sz w:val="24"/>
          <w:szCs w:val="24"/>
        </w:rPr>
        <w:t>,</w:t>
      </w:r>
      <w:r w:rsidRPr="00B0346D">
        <w:rPr>
          <w:rFonts w:ascii="Arial" w:hAnsi="Arial" w:cs="Arial"/>
          <w:sz w:val="24"/>
          <w:szCs w:val="24"/>
        </w:rPr>
        <w:t xml:space="preserve"> a la terminación del vínculo, el empleador no le informó el estado de pago de las cotizaciones de seguridad social y parafiscales sobre los salarios de los últimos tres periodos anteriores a la terminación del contrato, ni canceló la indemnización por despido injusto.</w:t>
      </w:r>
    </w:p>
    <w:p w14:paraId="4B94D5A5" w14:textId="77777777" w:rsidR="00E10550" w:rsidRPr="00B0346D" w:rsidRDefault="00E10550" w:rsidP="00B0346D">
      <w:pPr>
        <w:spacing w:line="276" w:lineRule="auto"/>
        <w:jc w:val="both"/>
        <w:rPr>
          <w:rFonts w:ascii="Arial" w:hAnsi="Arial" w:cs="Arial"/>
          <w:sz w:val="24"/>
          <w:szCs w:val="24"/>
        </w:rPr>
      </w:pPr>
    </w:p>
    <w:p w14:paraId="100646E0" w14:textId="77777777" w:rsidR="00E10550" w:rsidRPr="00B0346D" w:rsidRDefault="00E10550" w:rsidP="00B0346D">
      <w:pPr>
        <w:numPr>
          <w:ilvl w:val="0"/>
          <w:numId w:val="2"/>
        </w:numPr>
        <w:spacing w:line="276" w:lineRule="auto"/>
        <w:jc w:val="both"/>
        <w:rPr>
          <w:rFonts w:ascii="Arial" w:hAnsi="Arial" w:cs="Arial"/>
          <w:b/>
          <w:sz w:val="24"/>
          <w:szCs w:val="24"/>
        </w:rPr>
      </w:pPr>
      <w:r w:rsidRPr="00B0346D">
        <w:rPr>
          <w:rFonts w:ascii="Arial" w:hAnsi="Arial" w:cs="Arial"/>
          <w:b/>
          <w:sz w:val="24"/>
          <w:szCs w:val="24"/>
        </w:rPr>
        <w:t>CONTESTACIÓN DE LA DEMANDA</w:t>
      </w:r>
    </w:p>
    <w:p w14:paraId="3DEEC669" w14:textId="77777777" w:rsidR="00E10550" w:rsidRPr="00B0346D" w:rsidRDefault="00E10550" w:rsidP="00B0346D">
      <w:pPr>
        <w:spacing w:line="276" w:lineRule="auto"/>
        <w:jc w:val="both"/>
        <w:rPr>
          <w:rFonts w:ascii="Arial" w:hAnsi="Arial" w:cs="Arial"/>
          <w:sz w:val="24"/>
          <w:szCs w:val="24"/>
        </w:rPr>
      </w:pPr>
    </w:p>
    <w:p w14:paraId="526BD0D8"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Los demandados se vincularon a la litis así:</w:t>
      </w:r>
    </w:p>
    <w:p w14:paraId="3656B9AB" w14:textId="77777777" w:rsidR="00E10550" w:rsidRPr="00B0346D" w:rsidRDefault="00E10550" w:rsidP="00B0346D">
      <w:pPr>
        <w:spacing w:line="276" w:lineRule="auto"/>
        <w:jc w:val="both"/>
        <w:rPr>
          <w:rFonts w:ascii="Arial" w:hAnsi="Arial" w:cs="Arial"/>
          <w:sz w:val="24"/>
          <w:szCs w:val="24"/>
        </w:rPr>
      </w:pPr>
    </w:p>
    <w:p w14:paraId="0DD47CFF" w14:textId="77777777" w:rsidR="00E10550" w:rsidRPr="00B0346D" w:rsidRDefault="00E10550" w:rsidP="00B0346D">
      <w:pPr>
        <w:spacing w:line="276" w:lineRule="auto"/>
        <w:jc w:val="both"/>
        <w:rPr>
          <w:rFonts w:ascii="Arial" w:hAnsi="Arial" w:cs="Arial"/>
          <w:b/>
          <w:sz w:val="24"/>
          <w:szCs w:val="24"/>
        </w:rPr>
      </w:pPr>
      <w:r w:rsidRPr="00B0346D">
        <w:rPr>
          <w:rFonts w:ascii="Arial" w:hAnsi="Arial" w:cs="Arial"/>
          <w:b/>
          <w:sz w:val="24"/>
          <w:szCs w:val="24"/>
        </w:rPr>
        <w:t>MUNICIPIO DE PEREIRA.</w:t>
      </w:r>
    </w:p>
    <w:p w14:paraId="45FB0818" w14:textId="77777777" w:rsidR="00E10550" w:rsidRPr="00B0346D" w:rsidRDefault="00E10550" w:rsidP="00B0346D">
      <w:pPr>
        <w:spacing w:line="276" w:lineRule="auto"/>
        <w:jc w:val="both"/>
        <w:rPr>
          <w:rFonts w:ascii="Arial" w:hAnsi="Arial" w:cs="Arial"/>
          <w:b/>
          <w:sz w:val="24"/>
          <w:szCs w:val="24"/>
        </w:rPr>
      </w:pPr>
    </w:p>
    <w:p w14:paraId="15FAF444"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lastRenderedPageBreak/>
        <w:t xml:space="preserve">Al contestar la demanda </w:t>
      </w:r>
      <w:r w:rsidR="006C1EEA" w:rsidRPr="00B0346D">
        <w:rPr>
          <w:rFonts w:ascii="Arial" w:hAnsi="Arial" w:cs="Arial"/>
          <w:sz w:val="24"/>
          <w:szCs w:val="24"/>
        </w:rPr>
        <w:t>-</w:t>
      </w:r>
      <w:r w:rsidR="006C1EEA" w:rsidRPr="00B0346D">
        <w:rPr>
          <w:rFonts w:ascii="Arial" w:hAnsi="Arial" w:cs="Arial"/>
          <w:i/>
          <w:sz w:val="24"/>
          <w:szCs w:val="24"/>
        </w:rPr>
        <w:t xml:space="preserve"> numeral 35 de la carpeta C01Principal de la carpeta digital de primera instancia</w:t>
      </w:r>
      <w:r w:rsidR="006C1EEA" w:rsidRPr="00B0346D">
        <w:rPr>
          <w:rFonts w:ascii="Arial" w:hAnsi="Arial" w:cs="Arial"/>
          <w:sz w:val="24"/>
          <w:szCs w:val="24"/>
        </w:rPr>
        <w:t xml:space="preserve"> - </w:t>
      </w:r>
      <w:r w:rsidRPr="00B0346D">
        <w:rPr>
          <w:rFonts w:ascii="Arial" w:hAnsi="Arial" w:cs="Arial"/>
          <w:sz w:val="24"/>
          <w:szCs w:val="24"/>
        </w:rPr>
        <w:t>el ente territorial sólo admitió los hechos relacionados con la</w:t>
      </w:r>
      <w:r w:rsidR="006C1EEA" w:rsidRPr="00B0346D">
        <w:rPr>
          <w:rFonts w:ascii="Arial" w:hAnsi="Arial" w:cs="Arial"/>
          <w:sz w:val="24"/>
          <w:szCs w:val="24"/>
        </w:rPr>
        <w:t xml:space="preserve"> responsabilidad que les asiste a </w:t>
      </w:r>
      <w:proofErr w:type="spellStart"/>
      <w:r w:rsidR="006C1EEA" w:rsidRPr="00B0346D">
        <w:rPr>
          <w:rFonts w:ascii="Arial" w:hAnsi="Arial" w:cs="Arial"/>
          <w:sz w:val="24"/>
          <w:szCs w:val="24"/>
        </w:rPr>
        <w:t>Cival</w:t>
      </w:r>
      <w:proofErr w:type="spellEnd"/>
      <w:r w:rsidR="006C1EEA" w:rsidRPr="00B0346D">
        <w:rPr>
          <w:rFonts w:ascii="Arial" w:hAnsi="Arial" w:cs="Arial"/>
          <w:sz w:val="24"/>
          <w:szCs w:val="24"/>
        </w:rPr>
        <w:t xml:space="preserve"> Constructores </w:t>
      </w:r>
      <w:proofErr w:type="spellStart"/>
      <w:r w:rsidR="006C1EEA" w:rsidRPr="00B0346D">
        <w:rPr>
          <w:rFonts w:ascii="Arial" w:hAnsi="Arial" w:cs="Arial"/>
          <w:sz w:val="24"/>
          <w:szCs w:val="24"/>
        </w:rPr>
        <w:t>Ltda</w:t>
      </w:r>
      <w:proofErr w:type="spellEnd"/>
      <w:r w:rsidR="006C1EEA" w:rsidRPr="00B0346D">
        <w:rPr>
          <w:rFonts w:ascii="Arial" w:hAnsi="Arial" w:cs="Arial"/>
          <w:sz w:val="24"/>
          <w:szCs w:val="24"/>
        </w:rPr>
        <w:t>, Hernando Granda Gómez  y César Baena García respecto a las acreencias reclamadas por el actor; la</w:t>
      </w:r>
      <w:r w:rsidRPr="00B0346D">
        <w:rPr>
          <w:rFonts w:ascii="Arial" w:hAnsi="Arial" w:cs="Arial"/>
          <w:sz w:val="24"/>
          <w:szCs w:val="24"/>
        </w:rPr>
        <w:t xml:space="preserve"> celebración del contrato de obra No 02 de 2004 entre el Consorcio </w:t>
      </w:r>
      <w:proofErr w:type="spellStart"/>
      <w:r w:rsidRPr="00B0346D">
        <w:rPr>
          <w:rFonts w:ascii="Arial" w:hAnsi="Arial" w:cs="Arial"/>
          <w:sz w:val="24"/>
          <w:szCs w:val="24"/>
        </w:rPr>
        <w:t>Megavía</w:t>
      </w:r>
      <w:proofErr w:type="spellEnd"/>
      <w:r w:rsidRPr="00B0346D">
        <w:rPr>
          <w:rFonts w:ascii="Arial" w:hAnsi="Arial" w:cs="Arial"/>
          <w:sz w:val="24"/>
          <w:szCs w:val="24"/>
        </w:rPr>
        <w:t xml:space="preserve"> 2004 y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las funciones y objeto social consignado en el certificado de existencia y representación de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de los demás, dijo </w:t>
      </w:r>
      <w:r w:rsidR="006C1EEA" w:rsidRPr="00B0346D">
        <w:rPr>
          <w:rFonts w:ascii="Arial" w:hAnsi="Arial" w:cs="Arial"/>
          <w:sz w:val="24"/>
          <w:szCs w:val="24"/>
        </w:rPr>
        <w:t>que no le constaban</w:t>
      </w:r>
      <w:r w:rsidRPr="00B0346D">
        <w:rPr>
          <w:rFonts w:ascii="Arial" w:hAnsi="Arial" w:cs="Arial"/>
          <w:sz w:val="24"/>
          <w:szCs w:val="24"/>
        </w:rPr>
        <w:t>. Se opuso a las pretensiones de la demanda y formuló como excepciones las que denominó, “</w:t>
      </w:r>
      <w:r w:rsidR="006C1EEA" w:rsidRPr="00B0346D">
        <w:rPr>
          <w:rFonts w:ascii="Arial" w:hAnsi="Arial" w:cs="Arial"/>
          <w:i/>
          <w:iCs/>
          <w:sz w:val="24"/>
          <w:szCs w:val="24"/>
        </w:rPr>
        <w:t>Excepción de ausencia de solidaridad laboral; Falta de Legitimación por pasiva; falta de agotamiento de la vía gubernativa o reclamación administrativa</w:t>
      </w:r>
      <w:r w:rsidR="00C60646" w:rsidRPr="00B0346D">
        <w:rPr>
          <w:rFonts w:ascii="Arial" w:hAnsi="Arial" w:cs="Arial"/>
          <w:i/>
          <w:iCs/>
          <w:sz w:val="24"/>
          <w:szCs w:val="24"/>
        </w:rPr>
        <w:t xml:space="preserve"> y</w:t>
      </w:r>
      <w:r w:rsidR="006C1EEA" w:rsidRPr="00B0346D">
        <w:rPr>
          <w:rFonts w:ascii="Arial" w:hAnsi="Arial" w:cs="Arial"/>
          <w:i/>
          <w:iCs/>
          <w:sz w:val="24"/>
          <w:szCs w:val="24"/>
        </w:rPr>
        <w:t xml:space="preserve"> Prescripción</w:t>
      </w:r>
      <w:r w:rsidR="00C60646" w:rsidRPr="00B0346D">
        <w:rPr>
          <w:rFonts w:ascii="Arial" w:hAnsi="Arial" w:cs="Arial"/>
          <w:i/>
          <w:iCs/>
          <w:sz w:val="24"/>
          <w:szCs w:val="24"/>
        </w:rPr>
        <w:t xml:space="preserve"> Extintiva de los Derechos Laborales reclamados</w:t>
      </w:r>
      <w:r w:rsidRPr="00B0346D">
        <w:rPr>
          <w:rFonts w:ascii="Arial" w:hAnsi="Arial" w:cs="Arial"/>
          <w:sz w:val="24"/>
          <w:szCs w:val="24"/>
        </w:rPr>
        <w:t xml:space="preserve">”. </w:t>
      </w:r>
    </w:p>
    <w:p w14:paraId="049F31CB" w14:textId="77777777" w:rsidR="00E10550" w:rsidRPr="00B0346D" w:rsidRDefault="00E10550" w:rsidP="00B0346D">
      <w:pPr>
        <w:spacing w:line="276" w:lineRule="auto"/>
        <w:jc w:val="both"/>
        <w:rPr>
          <w:rFonts w:ascii="Arial" w:hAnsi="Arial" w:cs="Arial"/>
          <w:sz w:val="24"/>
          <w:szCs w:val="24"/>
        </w:rPr>
      </w:pPr>
    </w:p>
    <w:p w14:paraId="5ABC386B" w14:textId="77777777" w:rsidR="00C60646" w:rsidRPr="00B0346D" w:rsidRDefault="00C60646" w:rsidP="00B0346D">
      <w:pPr>
        <w:spacing w:line="276" w:lineRule="auto"/>
        <w:jc w:val="both"/>
        <w:rPr>
          <w:rFonts w:ascii="Arial" w:hAnsi="Arial" w:cs="Arial"/>
          <w:b/>
          <w:sz w:val="24"/>
          <w:szCs w:val="24"/>
        </w:rPr>
      </w:pPr>
      <w:r w:rsidRPr="00B0346D">
        <w:rPr>
          <w:rFonts w:ascii="Arial" w:hAnsi="Arial" w:cs="Arial"/>
          <w:b/>
          <w:sz w:val="24"/>
          <w:szCs w:val="24"/>
        </w:rPr>
        <w:t>CIVAL CONSTRUCTORES Y HERNANDO GRANADA GÓMEZ.</w:t>
      </w:r>
    </w:p>
    <w:p w14:paraId="53128261" w14:textId="77777777" w:rsidR="00C60646" w:rsidRPr="00B0346D" w:rsidRDefault="00C60646" w:rsidP="00B0346D">
      <w:pPr>
        <w:spacing w:line="276" w:lineRule="auto"/>
        <w:jc w:val="both"/>
        <w:rPr>
          <w:rFonts w:ascii="Arial" w:hAnsi="Arial" w:cs="Arial"/>
          <w:b/>
          <w:sz w:val="24"/>
          <w:szCs w:val="24"/>
        </w:rPr>
      </w:pPr>
    </w:p>
    <w:p w14:paraId="6E2A95B6" w14:textId="77777777" w:rsidR="00C60646" w:rsidRPr="00B0346D" w:rsidRDefault="00C60646" w:rsidP="00B0346D">
      <w:pPr>
        <w:spacing w:line="276" w:lineRule="auto"/>
        <w:jc w:val="both"/>
        <w:rPr>
          <w:rFonts w:ascii="Arial" w:hAnsi="Arial" w:cs="Arial"/>
          <w:sz w:val="24"/>
          <w:szCs w:val="24"/>
        </w:rPr>
      </w:pPr>
      <w:r w:rsidRPr="00B0346D">
        <w:rPr>
          <w:rFonts w:ascii="Arial" w:hAnsi="Arial" w:cs="Arial"/>
          <w:sz w:val="24"/>
          <w:szCs w:val="24"/>
        </w:rPr>
        <w:t>Representados por curador ad-</w:t>
      </w:r>
      <w:proofErr w:type="spellStart"/>
      <w:r w:rsidRPr="00B0346D">
        <w:rPr>
          <w:rFonts w:ascii="Arial" w:hAnsi="Arial" w:cs="Arial"/>
          <w:sz w:val="24"/>
          <w:szCs w:val="24"/>
        </w:rPr>
        <w:t>litem</w:t>
      </w:r>
      <w:proofErr w:type="spellEnd"/>
      <w:r w:rsidRPr="00B0346D">
        <w:rPr>
          <w:rFonts w:ascii="Arial" w:hAnsi="Arial" w:cs="Arial"/>
          <w:sz w:val="24"/>
          <w:szCs w:val="24"/>
        </w:rPr>
        <w:t xml:space="preserve"> –</w:t>
      </w:r>
      <w:r w:rsidRPr="00B0346D">
        <w:rPr>
          <w:rFonts w:ascii="Arial" w:hAnsi="Arial" w:cs="Arial"/>
          <w:i/>
          <w:sz w:val="24"/>
          <w:szCs w:val="24"/>
        </w:rPr>
        <w:t>numeral 49 de la carpeta C01Principal de la carpeta digital de primera instancia</w:t>
      </w:r>
      <w:r w:rsidRPr="00B0346D">
        <w:rPr>
          <w:rFonts w:ascii="Arial" w:hAnsi="Arial" w:cs="Arial"/>
          <w:sz w:val="24"/>
          <w:szCs w:val="24"/>
        </w:rPr>
        <w:t>-, manifestaron desconocer los hechos en que se soporta la demanda, por lo que solicitaron que los mismos fueran probados. Frente a las pretensiones no se opusieron a ellas, ni formularon excepciones de mérito.</w:t>
      </w:r>
    </w:p>
    <w:p w14:paraId="62486C05" w14:textId="77777777" w:rsidR="00E10550" w:rsidRPr="00B0346D" w:rsidRDefault="00E10550" w:rsidP="00B0346D">
      <w:pPr>
        <w:spacing w:line="276" w:lineRule="auto"/>
        <w:jc w:val="both"/>
        <w:rPr>
          <w:rFonts w:ascii="Arial" w:hAnsi="Arial" w:cs="Arial"/>
          <w:sz w:val="24"/>
          <w:szCs w:val="24"/>
        </w:rPr>
      </w:pPr>
    </w:p>
    <w:p w14:paraId="42AEC993" w14:textId="77777777" w:rsidR="00E10550" w:rsidRPr="00B0346D" w:rsidRDefault="00E10550" w:rsidP="00B0346D">
      <w:pPr>
        <w:spacing w:line="276" w:lineRule="auto"/>
        <w:jc w:val="both"/>
        <w:rPr>
          <w:rFonts w:ascii="Arial" w:hAnsi="Arial" w:cs="Arial"/>
          <w:b/>
          <w:sz w:val="24"/>
          <w:szCs w:val="24"/>
        </w:rPr>
      </w:pPr>
      <w:r w:rsidRPr="00B0346D">
        <w:rPr>
          <w:rFonts w:ascii="Arial" w:hAnsi="Arial" w:cs="Arial"/>
          <w:b/>
          <w:sz w:val="24"/>
          <w:szCs w:val="24"/>
        </w:rPr>
        <w:t>MEGABUS S.A.</w:t>
      </w:r>
    </w:p>
    <w:p w14:paraId="4101652C" w14:textId="77777777" w:rsidR="00E10550" w:rsidRPr="00B0346D" w:rsidRDefault="00E10550" w:rsidP="00B0346D">
      <w:pPr>
        <w:spacing w:line="276" w:lineRule="auto"/>
        <w:jc w:val="both"/>
        <w:rPr>
          <w:rFonts w:ascii="Arial" w:hAnsi="Arial" w:cs="Arial"/>
          <w:b/>
          <w:sz w:val="24"/>
          <w:szCs w:val="24"/>
        </w:rPr>
      </w:pPr>
    </w:p>
    <w:p w14:paraId="5C19E691" w14:textId="77777777" w:rsidR="00A14CE1"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Al referirse a los hechos de la acción</w:t>
      </w:r>
      <w:r w:rsidR="00C60646" w:rsidRPr="00B0346D">
        <w:rPr>
          <w:rFonts w:ascii="Arial" w:hAnsi="Arial" w:cs="Arial"/>
          <w:sz w:val="24"/>
          <w:szCs w:val="24"/>
        </w:rPr>
        <w:t xml:space="preserve"> –</w:t>
      </w:r>
      <w:r w:rsidR="00C60646" w:rsidRPr="00B0346D">
        <w:rPr>
          <w:rFonts w:ascii="Arial" w:hAnsi="Arial" w:cs="Arial"/>
          <w:i/>
          <w:sz w:val="24"/>
          <w:szCs w:val="24"/>
        </w:rPr>
        <w:t xml:space="preserve">numeral </w:t>
      </w:r>
      <w:r w:rsidR="006113F8" w:rsidRPr="00B0346D">
        <w:rPr>
          <w:rFonts w:ascii="Arial" w:hAnsi="Arial" w:cs="Arial"/>
          <w:i/>
          <w:sz w:val="24"/>
          <w:szCs w:val="24"/>
        </w:rPr>
        <w:t>54</w:t>
      </w:r>
      <w:r w:rsidR="00C60646" w:rsidRPr="00B0346D">
        <w:rPr>
          <w:rFonts w:ascii="Arial" w:hAnsi="Arial" w:cs="Arial"/>
          <w:i/>
          <w:sz w:val="24"/>
          <w:szCs w:val="24"/>
        </w:rPr>
        <w:t xml:space="preserve"> de la carpeta C01Principal de la carpeta digital de primera instancia</w:t>
      </w:r>
      <w:r w:rsidR="00C60646" w:rsidRPr="00B0346D">
        <w:rPr>
          <w:rFonts w:ascii="Arial" w:hAnsi="Arial" w:cs="Arial"/>
          <w:sz w:val="24"/>
          <w:szCs w:val="24"/>
        </w:rPr>
        <w:t>-</w:t>
      </w:r>
      <w:r w:rsidRPr="00B0346D">
        <w:rPr>
          <w:rFonts w:ascii="Arial" w:hAnsi="Arial" w:cs="Arial"/>
          <w:sz w:val="24"/>
          <w:szCs w:val="24"/>
        </w:rPr>
        <w:t xml:space="preserve">, sólo aceptó </w:t>
      </w:r>
      <w:r w:rsidR="00C60646" w:rsidRPr="00B0346D">
        <w:rPr>
          <w:rFonts w:ascii="Arial" w:hAnsi="Arial" w:cs="Arial"/>
          <w:sz w:val="24"/>
          <w:szCs w:val="24"/>
        </w:rPr>
        <w:t xml:space="preserve">el hecho relacionado con </w:t>
      </w:r>
      <w:r w:rsidRPr="00B0346D">
        <w:rPr>
          <w:rFonts w:ascii="Arial" w:hAnsi="Arial" w:cs="Arial"/>
          <w:sz w:val="24"/>
          <w:szCs w:val="24"/>
        </w:rPr>
        <w:t xml:space="preserve">la suscripción del contrato de obra pública No 02 del 12 de agosto de 2004 con el Consorcio </w:t>
      </w:r>
      <w:proofErr w:type="spellStart"/>
      <w:r w:rsidRPr="00B0346D">
        <w:rPr>
          <w:rFonts w:ascii="Arial" w:hAnsi="Arial" w:cs="Arial"/>
          <w:sz w:val="24"/>
          <w:szCs w:val="24"/>
        </w:rPr>
        <w:t>Megavía</w:t>
      </w:r>
      <w:proofErr w:type="spellEnd"/>
      <w:r w:rsidRPr="00B0346D">
        <w:rPr>
          <w:rFonts w:ascii="Arial" w:hAnsi="Arial" w:cs="Arial"/>
          <w:sz w:val="24"/>
          <w:szCs w:val="24"/>
        </w:rPr>
        <w:t xml:space="preserve"> 2004</w:t>
      </w:r>
      <w:r w:rsidR="00A14CE1" w:rsidRPr="00B0346D">
        <w:rPr>
          <w:rFonts w:ascii="Arial" w:hAnsi="Arial" w:cs="Arial"/>
          <w:sz w:val="24"/>
          <w:szCs w:val="24"/>
        </w:rPr>
        <w:t xml:space="preserve">; los demás </w:t>
      </w:r>
      <w:r w:rsidRPr="00B0346D">
        <w:rPr>
          <w:rFonts w:ascii="Arial" w:hAnsi="Arial" w:cs="Arial"/>
          <w:sz w:val="24"/>
          <w:szCs w:val="24"/>
        </w:rPr>
        <w:t xml:space="preserve">aseguró no constarle o no ser ciertos.  Se opuso a las pretensiones y formuló </w:t>
      </w:r>
      <w:r w:rsidR="00A14CE1" w:rsidRPr="00B0346D">
        <w:rPr>
          <w:rFonts w:ascii="Arial" w:hAnsi="Arial" w:cs="Arial"/>
          <w:sz w:val="24"/>
          <w:szCs w:val="24"/>
        </w:rPr>
        <w:t>las excepciones de “</w:t>
      </w:r>
      <w:r w:rsidR="00A14CE1" w:rsidRPr="00B0346D">
        <w:rPr>
          <w:rFonts w:ascii="Arial" w:hAnsi="Arial" w:cs="Arial"/>
          <w:i/>
          <w:sz w:val="24"/>
          <w:szCs w:val="24"/>
        </w:rPr>
        <w:t>Falta de competencia – omisión de reclamación administrativa del art. 6º del CPT, Ineptitud de demanda por falta de requisitos formales y Prescripción</w:t>
      </w:r>
      <w:r w:rsidR="00A14CE1" w:rsidRPr="00B0346D">
        <w:rPr>
          <w:rFonts w:ascii="Arial" w:hAnsi="Arial" w:cs="Arial"/>
          <w:sz w:val="24"/>
          <w:szCs w:val="24"/>
        </w:rPr>
        <w:t>”.</w:t>
      </w:r>
    </w:p>
    <w:p w14:paraId="4B99056E" w14:textId="77777777" w:rsidR="00A14CE1" w:rsidRPr="00B0346D" w:rsidRDefault="00A14CE1" w:rsidP="00B0346D">
      <w:pPr>
        <w:spacing w:line="276" w:lineRule="auto"/>
        <w:jc w:val="both"/>
        <w:rPr>
          <w:rFonts w:ascii="Arial" w:hAnsi="Arial" w:cs="Arial"/>
          <w:sz w:val="24"/>
          <w:szCs w:val="24"/>
        </w:rPr>
      </w:pPr>
    </w:p>
    <w:p w14:paraId="755A7884"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Finalmente, llamó en garantía a la Compañía Aseguradora de Fianzas S.A. –CONFIANZA-, para que en virtud de la póliza No 16-GU-001441 DE 2004, sea ella quien responda por las acreencias reclamadas en el presente trámite. </w:t>
      </w:r>
      <w:r w:rsidRPr="00B0346D">
        <w:rPr>
          <w:rFonts w:ascii="Arial" w:hAnsi="Arial" w:cs="Arial"/>
          <w:i/>
          <w:sz w:val="24"/>
          <w:szCs w:val="24"/>
        </w:rPr>
        <w:t>–</w:t>
      </w:r>
      <w:r w:rsidR="00A14CE1" w:rsidRPr="00B0346D">
        <w:rPr>
          <w:rFonts w:ascii="Arial" w:hAnsi="Arial" w:cs="Arial"/>
          <w:i/>
          <w:sz w:val="24"/>
          <w:szCs w:val="24"/>
        </w:rPr>
        <w:t xml:space="preserve"> hojas 110 y siguientes de</w:t>
      </w:r>
      <w:r w:rsidR="006113F8" w:rsidRPr="00B0346D">
        <w:rPr>
          <w:rFonts w:ascii="Arial" w:hAnsi="Arial" w:cs="Arial"/>
          <w:i/>
          <w:sz w:val="24"/>
          <w:szCs w:val="24"/>
        </w:rPr>
        <w:t xml:space="preserve"> la misma carpeta</w:t>
      </w:r>
      <w:r w:rsidR="006113F8" w:rsidRPr="00B0346D">
        <w:rPr>
          <w:rFonts w:ascii="Arial" w:hAnsi="Arial" w:cs="Arial"/>
          <w:sz w:val="24"/>
          <w:szCs w:val="24"/>
        </w:rPr>
        <w:t>-</w:t>
      </w:r>
      <w:r w:rsidRPr="00B0346D">
        <w:rPr>
          <w:rFonts w:ascii="Arial" w:hAnsi="Arial" w:cs="Arial"/>
          <w:sz w:val="24"/>
          <w:szCs w:val="24"/>
        </w:rPr>
        <w:t>.</w:t>
      </w:r>
    </w:p>
    <w:p w14:paraId="1299C43A" w14:textId="77777777" w:rsidR="00DE2009" w:rsidRPr="00B0346D" w:rsidRDefault="00DE2009" w:rsidP="00B0346D">
      <w:pPr>
        <w:spacing w:line="276" w:lineRule="auto"/>
        <w:jc w:val="both"/>
        <w:rPr>
          <w:rFonts w:ascii="Arial" w:hAnsi="Arial" w:cs="Arial"/>
          <w:sz w:val="24"/>
          <w:szCs w:val="24"/>
        </w:rPr>
      </w:pPr>
    </w:p>
    <w:p w14:paraId="4DDC560A" w14:textId="77777777" w:rsidR="00DE2009" w:rsidRPr="00B0346D" w:rsidRDefault="00DE2009" w:rsidP="00B0346D">
      <w:pPr>
        <w:spacing w:line="276" w:lineRule="auto"/>
        <w:jc w:val="both"/>
        <w:rPr>
          <w:rFonts w:ascii="Arial" w:hAnsi="Arial" w:cs="Arial"/>
          <w:sz w:val="24"/>
          <w:szCs w:val="24"/>
        </w:rPr>
      </w:pPr>
      <w:r w:rsidRPr="00B0346D">
        <w:rPr>
          <w:rFonts w:ascii="Arial" w:hAnsi="Arial" w:cs="Arial"/>
          <w:sz w:val="24"/>
          <w:szCs w:val="24"/>
        </w:rPr>
        <w:t xml:space="preserve">Frente a esta última actuación, el juzgado mediante auto de fecha 22 de noviembre de 2019, declaró ineficaz el llamamiento en garantían efectuado a la citada aseguradora, en consideración a que no </w:t>
      </w:r>
      <w:r w:rsidR="00EC3AD3" w:rsidRPr="00B0346D">
        <w:rPr>
          <w:rFonts w:ascii="Arial" w:hAnsi="Arial" w:cs="Arial"/>
          <w:sz w:val="24"/>
          <w:szCs w:val="24"/>
        </w:rPr>
        <w:t xml:space="preserve">fue notificada dentro del término establecidos </w:t>
      </w:r>
      <w:r w:rsidR="007C3369" w:rsidRPr="00B0346D">
        <w:rPr>
          <w:rFonts w:ascii="Arial" w:hAnsi="Arial" w:cs="Arial"/>
          <w:sz w:val="24"/>
          <w:szCs w:val="24"/>
        </w:rPr>
        <w:t>previsto para su integración a la litis.</w:t>
      </w:r>
      <w:r w:rsidR="00EC3AD3" w:rsidRPr="00B0346D">
        <w:rPr>
          <w:rFonts w:ascii="Arial" w:hAnsi="Arial" w:cs="Arial"/>
          <w:sz w:val="24"/>
          <w:szCs w:val="24"/>
        </w:rPr>
        <w:t xml:space="preserve"> </w:t>
      </w:r>
    </w:p>
    <w:p w14:paraId="4DDBEF00" w14:textId="77777777" w:rsidR="00E10550" w:rsidRPr="00B0346D" w:rsidRDefault="00E10550" w:rsidP="00B0346D">
      <w:pPr>
        <w:spacing w:line="276" w:lineRule="auto"/>
        <w:jc w:val="both"/>
        <w:rPr>
          <w:rFonts w:ascii="Arial" w:hAnsi="Arial" w:cs="Arial"/>
          <w:sz w:val="24"/>
          <w:szCs w:val="24"/>
        </w:rPr>
      </w:pPr>
    </w:p>
    <w:p w14:paraId="6526378F" w14:textId="77777777" w:rsidR="006113F8" w:rsidRPr="00B0346D" w:rsidRDefault="006113F8" w:rsidP="00B0346D">
      <w:pPr>
        <w:spacing w:line="276" w:lineRule="auto"/>
        <w:jc w:val="both"/>
        <w:rPr>
          <w:rFonts w:ascii="Arial" w:hAnsi="Arial" w:cs="Arial"/>
          <w:b/>
          <w:sz w:val="24"/>
          <w:szCs w:val="24"/>
        </w:rPr>
      </w:pPr>
      <w:r w:rsidRPr="00B0346D">
        <w:rPr>
          <w:rFonts w:ascii="Arial" w:hAnsi="Arial" w:cs="Arial"/>
          <w:b/>
          <w:sz w:val="24"/>
          <w:szCs w:val="24"/>
        </w:rPr>
        <w:t xml:space="preserve">CESAR BAENA GARCÍA </w:t>
      </w:r>
    </w:p>
    <w:p w14:paraId="3461D779" w14:textId="77777777" w:rsidR="006113F8" w:rsidRPr="00B0346D" w:rsidRDefault="006113F8" w:rsidP="00B0346D">
      <w:pPr>
        <w:spacing w:line="276" w:lineRule="auto"/>
        <w:jc w:val="both"/>
        <w:rPr>
          <w:rFonts w:ascii="Arial" w:hAnsi="Arial" w:cs="Arial"/>
          <w:b/>
          <w:sz w:val="24"/>
          <w:szCs w:val="24"/>
        </w:rPr>
      </w:pPr>
    </w:p>
    <w:p w14:paraId="122E80DA" w14:textId="77777777" w:rsidR="006113F8" w:rsidRPr="00B0346D" w:rsidRDefault="00DE2009" w:rsidP="00B0346D">
      <w:pPr>
        <w:spacing w:line="276" w:lineRule="auto"/>
        <w:jc w:val="both"/>
        <w:rPr>
          <w:rFonts w:ascii="Arial" w:hAnsi="Arial" w:cs="Arial"/>
          <w:sz w:val="24"/>
          <w:szCs w:val="24"/>
        </w:rPr>
      </w:pPr>
      <w:r w:rsidRPr="00B0346D">
        <w:rPr>
          <w:rFonts w:ascii="Arial" w:hAnsi="Arial" w:cs="Arial"/>
          <w:sz w:val="24"/>
          <w:szCs w:val="24"/>
        </w:rPr>
        <w:t>Al dar respuesta a la acción -</w:t>
      </w:r>
      <w:r w:rsidRPr="00B0346D">
        <w:rPr>
          <w:rFonts w:ascii="Arial" w:hAnsi="Arial" w:cs="Arial"/>
          <w:i/>
          <w:sz w:val="24"/>
          <w:szCs w:val="24"/>
        </w:rPr>
        <w:t>numeral 75 de la carpeta 02Ordinario de la carpeta digital de primera instancia</w:t>
      </w:r>
      <w:r w:rsidRPr="00B0346D">
        <w:rPr>
          <w:rFonts w:ascii="Arial" w:hAnsi="Arial" w:cs="Arial"/>
          <w:sz w:val="24"/>
          <w:szCs w:val="24"/>
        </w:rPr>
        <w:t>-, indicó que los hechos de la demanda no le constaba</w:t>
      </w:r>
      <w:r w:rsidR="005C3D02" w:rsidRPr="00B0346D">
        <w:rPr>
          <w:rFonts w:ascii="Arial" w:hAnsi="Arial" w:cs="Arial"/>
          <w:sz w:val="24"/>
          <w:szCs w:val="24"/>
        </w:rPr>
        <w:t>n</w:t>
      </w:r>
      <w:r w:rsidRPr="00B0346D">
        <w:rPr>
          <w:rFonts w:ascii="Arial" w:hAnsi="Arial" w:cs="Arial"/>
          <w:sz w:val="24"/>
          <w:szCs w:val="24"/>
        </w:rPr>
        <w:t xml:space="preserve"> y que se oponía a las pretensiones, en razón de lo cual formuló como excepciones las que denominó “</w:t>
      </w:r>
      <w:r w:rsidRPr="00B0346D">
        <w:rPr>
          <w:rFonts w:ascii="Arial" w:hAnsi="Arial" w:cs="Arial"/>
          <w:i/>
          <w:sz w:val="24"/>
          <w:szCs w:val="24"/>
        </w:rPr>
        <w:t>Inexistencia de la obligación demandada y cobro de lo no debido y Prescripción</w:t>
      </w:r>
      <w:r w:rsidRPr="00B0346D">
        <w:rPr>
          <w:rFonts w:ascii="Arial" w:hAnsi="Arial" w:cs="Arial"/>
          <w:sz w:val="24"/>
          <w:szCs w:val="24"/>
        </w:rPr>
        <w:t>”</w:t>
      </w:r>
      <w:r w:rsidR="006113F8" w:rsidRPr="00B0346D">
        <w:rPr>
          <w:rFonts w:ascii="Arial" w:hAnsi="Arial" w:cs="Arial"/>
          <w:sz w:val="24"/>
          <w:szCs w:val="24"/>
        </w:rPr>
        <w:t xml:space="preserve">. </w:t>
      </w:r>
    </w:p>
    <w:p w14:paraId="3CF2D8B6" w14:textId="77777777" w:rsidR="006113F8" w:rsidRPr="00B0346D" w:rsidRDefault="006113F8" w:rsidP="00B0346D">
      <w:pPr>
        <w:spacing w:line="276" w:lineRule="auto"/>
        <w:jc w:val="both"/>
        <w:rPr>
          <w:rFonts w:ascii="Arial" w:hAnsi="Arial" w:cs="Arial"/>
          <w:b/>
          <w:sz w:val="24"/>
          <w:szCs w:val="24"/>
        </w:rPr>
      </w:pPr>
    </w:p>
    <w:p w14:paraId="20F042B4" w14:textId="77777777" w:rsidR="00E10550" w:rsidRPr="00B0346D" w:rsidRDefault="00E10550" w:rsidP="00B0346D">
      <w:pPr>
        <w:numPr>
          <w:ilvl w:val="0"/>
          <w:numId w:val="2"/>
        </w:numPr>
        <w:spacing w:line="276" w:lineRule="auto"/>
        <w:jc w:val="both"/>
        <w:rPr>
          <w:rFonts w:ascii="Arial" w:hAnsi="Arial" w:cs="Arial"/>
          <w:b/>
          <w:sz w:val="24"/>
          <w:szCs w:val="24"/>
        </w:rPr>
      </w:pPr>
      <w:r w:rsidRPr="00B0346D">
        <w:rPr>
          <w:rFonts w:ascii="Arial" w:hAnsi="Arial" w:cs="Arial"/>
          <w:b/>
          <w:sz w:val="24"/>
          <w:szCs w:val="24"/>
        </w:rPr>
        <w:t>SENTENCIA DE PRIMERA INSTANCIA</w:t>
      </w:r>
    </w:p>
    <w:p w14:paraId="0FB78278" w14:textId="77777777" w:rsidR="00E10550" w:rsidRPr="00B0346D" w:rsidRDefault="00E10550" w:rsidP="00B0346D">
      <w:pPr>
        <w:spacing w:line="276" w:lineRule="auto"/>
        <w:jc w:val="both"/>
        <w:rPr>
          <w:rFonts w:ascii="Arial" w:hAnsi="Arial" w:cs="Arial"/>
          <w:sz w:val="24"/>
          <w:szCs w:val="24"/>
        </w:rPr>
      </w:pPr>
    </w:p>
    <w:p w14:paraId="537B74D5"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lastRenderedPageBreak/>
        <w:t>Agotadas las etapas previas, el juzgado de conocimiento</w:t>
      </w:r>
      <w:r w:rsidR="007C3369" w:rsidRPr="00B0346D">
        <w:rPr>
          <w:rFonts w:ascii="Arial" w:hAnsi="Arial" w:cs="Arial"/>
          <w:sz w:val="24"/>
          <w:szCs w:val="24"/>
        </w:rPr>
        <w:t xml:space="preserve">, luego de analizar las pruebas </w:t>
      </w:r>
      <w:r w:rsidR="00CE38D5" w:rsidRPr="00B0346D">
        <w:rPr>
          <w:rFonts w:ascii="Arial" w:hAnsi="Arial" w:cs="Arial"/>
          <w:sz w:val="24"/>
          <w:szCs w:val="24"/>
        </w:rPr>
        <w:t xml:space="preserve">recaudadas en el plenario, evidenció </w:t>
      </w:r>
      <w:r w:rsidRPr="00B0346D">
        <w:rPr>
          <w:rFonts w:ascii="Arial" w:hAnsi="Arial" w:cs="Arial"/>
          <w:sz w:val="24"/>
          <w:szCs w:val="24"/>
        </w:rPr>
        <w:t xml:space="preserve">acreditados los presupuestos para declarar la existencia de un contrato de trabajo entre el actor y </w:t>
      </w:r>
      <w:proofErr w:type="spellStart"/>
      <w:r w:rsidRPr="00B0346D">
        <w:rPr>
          <w:rFonts w:ascii="Arial" w:hAnsi="Arial" w:cs="Arial"/>
          <w:sz w:val="24"/>
          <w:szCs w:val="24"/>
        </w:rPr>
        <w:t>Cival</w:t>
      </w:r>
      <w:proofErr w:type="spellEnd"/>
      <w:r w:rsidRPr="00B0346D">
        <w:rPr>
          <w:rFonts w:ascii="Arial" w:hAnsi="Arial" w:cs="Arial"/>
          <w:sz w:val="24"/>
          <w:szCs w:val="24"/>
        </w:rPr>
        <w:t xml:space="preserve"> Construcciones </w:t>
      </w:r>
      <w:proofErr w:type="spellStart"/>
      <w:r w:rsidRPr="00B0346D">
        <w:rPr>
          <w:rFonts w:ascii="Arial" w:hAnsi="Arial" w:cs="Arial"/>
          <w:sz w:val="24"/>
          <w:szCs w:val="24"/>
        </w:rPr>
        <w:t>Ltda</w:t>
      </w:r>
      <w:proofErr w:type="spellEnd"/>
      <w:r w:rsidRPr="00B0346D">
        <w:rPr>
          <w:rFonts w:ascii="Arial" w:hAnsi="Arial" w:cs="Arial"/>
          <w:sz w:val="24"/>
          <w:szCs w:val="24"/>
        </w:rPr>
        <w:t xml:space="preserve">, Hernando Granada Gómez y César Baena García, </w:t>
      </w:r>
      <w:r w:rsidR="00CE38D5" w:rsidRPr="00B0346D">
        <w:rPr>
          <w:rFonts w:ascii="Arial" w:hAnsi="Arial" w:cs="Arial"/>
          <w:sz w:val="24"/>
          <w:szCs w:val="24"/>
        </w:rPr>
        <w:t xml:space="preserve">por lo que así lo declaró; no obstante ninguna condena emitió a favor del accionante, </w:t>
      </w:r>
      <w:r w:rsidRPr="00B0346D">
        <w:rPr>
          <w:rFonts w:ascii="Arial" w:hAnsi="Arial" w:cs="Arial"/>
          <w:sz w:val="24"/>
          <w:szCs w:val="24"/>
        </w:rPr>
        <w:t xml:space="preserve">pues halló configurada la excepción de prescripción, </w:t>
      </w:r>
      <w:r w:rsidR="00CE38D5" w:rsidRPr="00B0346D">
        <w:rPr>
          <w:rFonts w:ascii="Arial" w:hAnsi="Arial" w:cs="Arial"/>
          <w:sz w:val="24"/>
          <w:szCs w:val="24"/>
        </w:rPr>
        <w:t>dado</w:t>
      </w:r>
      <w:r w:rsidRPr="00B0346D">
        <w:rPr>
          <w:rFonts w:ascii="Arial" w:hAnsi="Arial" w:cs="Arial"/>
          <w:sz w:val="24"/>
          <w:szCs w:val="24"/>
        </w:rPr>
        <w:t xml:space="preserve"> que el señor </w:t>
      </w:r>
      <w:r w:rsidR="00CE38D5" w:rsidRPr="00B0346D">
        <w:rPr>
          <w:rFonts w:ascii="Arial" w:hAnsi="Arial" w:cs="Arial"/>
          <w:sz w:val="24"/>
          <w:szCs w:val="24"/>
        </w:rPr>
        <w:t>César Augusto Urquijo Castro</w:t>
      </w:r>
      <w:r w:rsidRPr="00B0346D">
        <w:rPr>
          <w:rFonts w:ascii="Arial" w:hAnsi="Arial" w:cs="Arial"/>
          <w:sz w:val="24"/>
          <w:szCs w:val="24"/>
        </w:rPr>
        <w:t xml:space="preserve"> inició la acción laboral después de transcurridos tres años contados desde el extremo final del vínculo laboral.</w:t>
      </w:r>
    </w:p>
    <w:p w14:paraId="1FC39945" w14:textId="77777777" w:rsidR="00E10550" w:rsidRPr="00B0346D" w:rsidRDefault="00E10550" w:rsidP="00B0346D">
      <w:pPr>
        <w:spacing w:line="276" w:lineRule="auto"/>
        <w:jc w:val="both"/>
        <w:rPr>
          <w:rFonts w:ascii="Arial" w:hAnsi="Arial" w:cs="Arial"/>
          <w:sz w:val="24"/>
          <w:szCs w:val="24"/>
        </w:rPr>
      </w:pPr>
    </w:p>
    <w:p w14:paraId="4B05D049" w14:textId="77777777" w:rsidR="00E10550" w:rsidRPr="00B0346D" w:rsidRDefault="00E10550" w:rsidP="00B0346D">
      <w:pPr>
        <w:pStyle w:val="BodyText24"/>
        <w:numPr>
          <w:ilvl w:val="0"/>
          <w:numId w:val="2"/>
        </w:numPr>
        <w:spacing w:line="276" w:lineRule="auto"/>
        <w:rPr>
          <w:rFonts w:cs="Arial"/>
          <w:b/>
          <w:szCs w:val="24"/>
        </w:rPr>
      </w:pPr>
      <w:r w:rsidRPr="00B0346D">
        <w:rPr>
          <w:rFonts w:cs="Arial"/>
          <w:b/>
          <w:szCs w:val="24"/>
        </w:rPr>
        <w:t>APELACIÓN</w:t>
      </w:r>
    </w:p>
    <w:p w14:paraId="0562CB0E" w14:textId="77777777" w:rsidR="00E10550" w:rsidRPr="00B0346D" w:rsidRDefault="00E10550" w:rsidP="00B0346D">
      <w:pPr>
        <w:spacing w:line="276" w:lineRule="auto"/>
        <w:ind w:right="51"/>
        <w:jc w:val="both"/>
        <w:rPr>
          <w:rFonts w:ascii="Arial" w:hAnsi="Arial" w:cs="Arial"/>
          <w:sz w:val="24"/>
          <w:szCs w:val="24"/>
        </w:rPr>
      </w:pPr>
    </w:p>
    <w:p w14:paraId="3F37BB83" w14:textId="77777777" w:rsidR="00EB2385" w:rsidRPr="00B0346D" w:rsidRDefault="00E10550" w:rsidP="00B0346D">
      <w:pPr>
        <w:spacing w:line="276" w:lineRule="auto"/>
        <w:ind w:right="51"/>
        <w:jc w:val="both"/>
        <w:rPr>
          <w:rFonts w:ascii="Arial" w:hAnsi="Arial" w:cs="Arial"/>
          <w:sz w:val="24"/>
          <w:szCs w:val="24"/>
        </w:rPr>
      </w:pPr>
      <w:r w:rsidRPr="00B0346D">
        <w:rPr>
          <w:rFonts w:ascii="Arial" w:hAnsi="Arial" w:cs="Arial"/>
          <w:sz w:val="24"/>
          <w:szCs w:val="24"/>
        </w:rPr>
        <w:t xml:space="preserve">Inconforme con la decisión, la parte actora la impugnó </w:t>
      </w:r>
      <w:r w:rsidR="00CE38D5" w:rsidRPr="00B0346D">
        <w:rPr>
          <w:rFonts w:ascii="Arial" w:hAnsi="Arial" w:cs="Arial"/>
          <w:sz w:val="24"/>
          <w:szCs w:val="24"/>
        </w:rPr>
        <w:t xml:space="preserve">señalando que la juez de primer grado desconoció la calidad de verdadero empleador de </w:t>
      </w:r>
      <w:proofErr w:type="spellStart"/>
      <w:r w:rsidR="00CE38D5" w:rsidRPr="00B0346D">
        <w:rPr>
          <w:rFonts w:ascii="Arial" w:hAnsi="Arial" w:cs="Arial"/>
          <w:sz w:val="24"/>
          <w:szCs w:val="24"/>
        </w:rPr>
        <w:t>Megabus</w:t>
      </w:r>
      <w:proofErr w:type="spellEnd"/>
      <w:r w:rsidR="00CE38D5" w:rsidRPr="00B0346D">
        <w:rPr>
          <w:rFonts w:ascii="Arial" w:hAnsi="Arial" w:cs="Arial"/>
          <w:sz w:val="24"/>
          <w:szCs w:val="24"/>
        </w:rPr>
        <w:t xml:space="preserve"> S.A., la cual se soporta en la exigencia de esa sociedad, de los jueces</w:t>
      </w:r>
      <w:r w:rsidR="00EB2385" w:rsidRPr="00B0346D">
        <w:rPr>
          <w:rFonts w:ascii="Arial" w:hAnsi="Arial" w:cs="Arial"/>
          <w:sz w:val="24"/>
          <w:szCs w:val="24"/>
        </w:rPr>
        <w:t xml:space="preserve"> del Distrito</w:t>
      </w:r>
      <w:r w:rsidR="00CE38D5" w:rsidRPr="00B0346D">
        <w:rPr>
          <w:rFonts w:ascii="Arial" w:hAnsi="Arial" w:cs="Arial"/>
          <w:sz w:val="24"/>
          <w:szCs w:val="24"/>
        </w:rPr>
        <w:t xml:space="preserve"> y de esta Sala de Decisión de </w:t>
      </w:r>
      <w:r w:rsidR="005A7E41" w:rsidRPr="00B0346D">
        <w:rPr>
          <w:rFonts w:ascii="Arial" w:hAnsi="Arial" w:cs="Arial"/>
          <w:sz w:val="24"/>
          <w:szCs w:val="24"/>
        </w:rPr>
        <w:t>requerir</w:t>
      </w:r>
      <w:r w:rsidR="00EB2385" w:rsidRPr="00B0346D">
        <w:rPr>
          <w:rFonts w:ascii="Arial" w:hAnsi="Arial" w:cs="Arial"/>
          <w:sz w:val="24"/>
          <w:szCs w:val="24"/>
        </w:rPr>
        <w:t>,</w:t>
      </w:r>
      <w:r w:rsidR="00CE38D5" w:rsidRPr="00B0346D">
        <w:rPr>
          <w:rFonts w:ascii="Arial" w:hAnsi="Arial" w:cs="Arial"/>
          <w:sz w:val="24"/>
          <w:szCs w:val="24"/>
        </w:rPr>
        <w:t xml:space="preserve"> frente a esta demandada</w:t>
      </w:r>
      <w:r w:rsidR="00EB2385" w:rsidRPr="00B0346D">
        <w:rPr>
          <w:rFonts w:ascii="Arial" w:hAnsi="Arial" w:cs="Arial"/>
          <w:sz w:val="24"/>
          <w:szCs w:val="24"/>
        </w:rPr>
        <w:t>,</w:t>
      </w:r>
      <w:r w:rsidR="00CE38D5" w:rsidRPr="00B0346D">
        <w:rPr>
          <w:rFonts w:ascii="Arial" w:hAnsi="Arial" w:cs="Arial"/>
          <w:sz w:val="24"/>
          <w:szCs w:val="24"/>
        </w:rPr>
        <w:t xml:space="preserve"> el agotamiento de la reclamación administrativa</w:t>
      </w:r>
      <w:r w:rsidR="00EB2385" w:rsidRPr="00B0346D">
        <w:rPr>
          <w:rFonts w:ascii="Arial" w:hAnsi="Arial" w:cs="Arial"/>
          <w:sz w:val="24"/>
          <w:szCs w:val="24"/>
        </w:rPr>
        <w:t>, por lo que</w:t>
      </w:r>
      <w:r w:rsidR="005A7E41" w:rsidRPr="00B0346D">
        <w:rPr>
          <w:rFonts w:ascii="Arial" w:hAnsi="Arial" w:cs="Arial"/>
          <w:sz w:val="24"/>
          <w:szCs w:val="24"/>
        </w:rPr>
        <w:t>,</w:t>
      </w:r>
      <w:r w:rsidR="00EB2385" w:rsidRPr="00B0346D">
        <w:rPr>
          <w:rFonts w:ascii="Arial" w:hAnsi="Arial" w:cs="Arial"/>
          <w:sz w:val="24"/>
          <w:szCs w:val="24"/>
        </w:rPr>
        <w:t xml:space="preserve"> en este caso, al haberse surtido esa actuación, no opera el fenómeno prescriptivo.</w:t>
      </w:r>
    </w:p>
    <w:p w14:paraId="34CE0A41" w14:textId="77777777" w:rsidR="00E10550" w:rsidRPr="00B0346D" w:rsidRDefault="00E10550" w:rsidP="00B0346D">
      <w:pPr>
        <w:spacing w:line="276" w:lineRule="auto"/>
        <w:ind w:right="51"/>
        <w:jc w:val="both"/>
        <w:rPr>
          <w:rFonts w:ascii="Arial" w:hAnsi="Arial" w:cs="Arial"/>
          <w:sz w:val="24"/>
          <w:szCs w:val="24"/>
        </w:rPr>
      </w:pPr>
    </w:p>
    <w:p w14:paraId="60AB89C9" w14:textId="68FE71F7" w:rsidR="007A5744" w:rsidRPr="00B0346D" w:rsidRDefault="00E10550" w:rsidP="00B0346D">
      <w:pPr>
        <w:spacing w:line="276" w:lineRule="auto"/>
        <w:ind w:right="51"/>
        <w:jc w:val="both"/>
        <w:rPr>
          <w:rFonts w:ascii="Arial" w:hAnsi="Arial" w:cs="Arial"/>
          <w:sz w:val="24"/>
          <w:szCs w:val="24"/>
        </w:rPr>
      </w:pPr>
      <w:r w:rsidRPr="00B0346D">
        <w:rPr>
          <w:rFonts w:ascii="Arial" w:hAnsi="Arial" w:cs="Arial"/>
          <w:sz w:val="24"/>
          <w:szCs w:val="24"/>
        </w:rPr>
        <w:t>Así mismo, hizo nota</w:t>
      </w:r>
      <w:r w:rsidR="007A5744" w:rsidRPr="00B0346D">
        <w:rPr>
          <w:rFonts w:ascii="Arial" w:hAnsi="Arial" w:cs="Arial"/>
          <w:sz w:val="24"/>
          <w:szCs w:val="24"/>
        </w:rPr>
        <w:t xml:space="preserve">r que ningún análisis mereció de la </w:t>
      </w:r>
      <w:r w:rsidR="007A5744" w:rsidRPr="00B0346D">
        <w:rPr>
          <w:rFonts w:ascii="Arial" w:hAnsi="Arial" w:cs="Arial"/>
          <w:i/>
          <w:iCs/>
          <w:sz w:val="24"/>
          <w:szCs w:val="24"/>
        </w:rPr>
        <w:t xml:space="preserve"> a quo </w:t>
      </w:r>
      <w:r w:rsidR="007A5744" w:rsidRPr="00B0346D">
        <w:rPr>
          <w:rFonts w:ascii="Arial" w:hAnsi="Arial" w:cs="Arial"/>
          <w:sz w:val="24"/>
          <w:szCs w:val="24"/>
        </w:rPr>
        <w:t xml:space="preserve"> que el empleador no </w:t>
      </w:r>
      <w:r w:rsidR="504A456B" w:rsidRPr="00B0346D">
        <w:rPr>
          <w:rFonts w:ascii="Arial" w:hAnsi="Arial" w:cs="Arial"/>
          <w:sz w:val="24"/>
          <w:szCs w:val="24"/>
        </w:rPr>
        <w:t xml:space="preserve">haya </w:t>
      </w:r>
      <w:r w:rsidR="007A5744" w:rsidRPr="00B0346D">
        <w:rPr>
          <w:rFonts w:ascii="Arial" w:hAnsi="Arial" w:cs="Arial"/>
          <w:sz w:val="24"/>
          <w:szCs w:val="24"/>
        </w:rPr>
        <w:t>procedi</w:t>
      </w:r>
      <w:r w:rsidR="66E602AE" w:rsidRPr="00B0346D">
        <w:rPr>
          <w:rFonts w:ascii="Arial" w:hAnsi="Arial" w:cs="Arial"/>
          <w:sz w:val="24"/>
          <w:szCs w:val="24"/>
        </w:rPr>
        <w:t>do</w:t>
      </w:r>
      <w:r w:rsidR="007A5744" w:rsidRPr="00B0346D">
        <w:rPr>
          <w:rFonts w:ascii="Arial" w:hAnsi="Arial" w:cs="Arial"/>
          <w:sz w:val="24"/>
          <w:szCs w:val="24"/>
        </w:rPr>
        <w:t xml:space="preserve"> conforme lo señala el parágrafo 1º del artículo 65 del C.S.T, </w:t>
      </w:r>
      <w:r w:rsidR="3DD31ED2" w:rsidRPr="00B0346D">
        <w:rPr>
          <w:rFonts w:ascii="Arial" w:hAnsi="Arial" w:cs="Arial"/>
          <w:sz w:val="24"/>
          <w:szCs w:val="24"/>
        </w:rPr>
        <w:t>sien</w:t>
      </w:r>
      <w:r w:rsidR="005A7E41" w:rsidRPr="00B0346D">
        <w:rPr>
          <w:rFonts w:ascii="Arial" w:hAnsi="Arial" w:cs="Arial"/>
          <w:sz w:val="24"/>
          <w:szCs w:val="24"/>
        </w:rPr>
        <w:t>d</w:t>
      </w:r>
      <w:r w:rsidR="3DD31ED2" w:rsidRPr="00B0346D">
        <w:rPr>
          <w:rFonts w:ascii="Arial" w:hAnsi="Arial" w:cs="Arial"/>
          <w:sz w:val="24"/>
          <w:szCs w:val="24"/>
        </w:rPr>
        <w:t>o</w:t>
      </w:r>
      <w:r w:rsidR="007A5744" w:rsidRPr="00B0346D">
        <w:rPr>
          <w:rFonts w:ascii="Arial" w:hAnsi="Arial" w:cs="Arial"/>
          <w:sz w:val="24"/>
          <w:szCs w:val="24"/>
        </w:rPr>
        <w:t xml:space="preserve"> la consecuencia legal de dicha omisión que la terminación del contrato no produ</w:t>
      </w:r>
      <w:r w:rsidR="00344CA6" w:rsidRPr="00B0346D">
        <w:rPr>
          <w:rFonts w:ascii="Arial" w:hAnsi="Arial" w:cs="Arial"/>
          <w:sz w:val="24"/>
          <w:szCs w:val="24"/>
        </w:rPr>
        <w:t>jo</w:t>
      </w:r>
      <w:r w:rsidR="007A5744" w:rsidRPr="00B0346D">
        <w:rPr>
          <w:rFonts w:ascii="Arial" w:hAnsi="Arial" w:cs="Arial"/>
          <w:sz w:val="24"/>
          <w:szCs w:val="24"/>
        </w:rPr>
        <w:t xml:space="preserve"> efectos, es decir </w:t>
      </w:r>
      <w:r w:rsidR="65330A4E" w:rsidRPr="00B0346D">
        <w:rPr>
          <w:rFonts w:ascii="Arial" w:hAnsi="Arial" w:cs="Arial"/>
          <w:sz w:val="24"/>
          <w:szCs w:val="24"/>
        </w:rPr>
        <w:t xml:space="preserve">que </w:t>
      </w:r>
      <w:r w:rsidR="007A5744" w:rsidRPr="00B0346D">
        <w:rPr>
          <w:rFonts w:ascii="Arial" w:hAnsi="Arial" w:cs="Arial"/>
          <w:sz w:val="24"/>
          <w:szCs w:val="24"/>
        </w:rPr>
        <w:t xml:space="preserve">la relación laboral no </w:t>
      </w:r>
      <w:r w:rsidR="4F2FAC42" w:rsidRPr="00B0346D">
        <w:rPr>
          <w:rFonts w:ascii="Arial" w:hAnsi="Arial" w:cs="Arial"/>
          <w:sz w:val="24"/>
          <w:szCs w:val="24"/>
        </w:rPr>
        <w:t>termin</w:t>
      </w:r>
      <w:r w:rsidR="007A5744" w:rsidRPr="00B0346D">
        <w:rPr>
          <w:rFonts w:ascii="Arial" w:hAnsi="Arial" w:cs="Arial"/>
          <w:sz w:val="24"/>
          <w:szCs w:val="24"/>
        </w:rPr>
        <w:t xml:space="preserve">ó, por lo </w:t>
      </w:r>
      <w:r w:rsidR="117BE3DE" w:rsidRPr="00B0346D">
        <w:rPr>
          <w:rFonts w:ascii="Arial" w:hAnsi="Arial" w:cs="Arial"/>
          <w:sz w:val="24"/>
          <w:szCs w:val="24"/>
        </w:rPr>
        <w:t>que</w:t>
      </w:r>
      <w:r w:rsidR="007A5744" w:rsidRPr="00B0346D">
        <w:rPr>
          <w:rFonts w:ascii="Arial" w:hAnsi="Arial" w:cs="Arial"/>
          <w:sz w:val="24"/>
          <w:szCs w:val="24"/>
        </w:rPr>
        <w:t>, no hay forma de aplicar la prescripción al caso presente</w:t>
      </w:r>
      <w:r w:rsidR="005A7E41" w:rsidRPr="00B0346D">
        <w:rPr>
          <w:rFonts w:ascii="Arial" w:hAnsi="Arial" w:cs="Arial"/>
          <w:sz w:val="24"/>
          <w:szCs w:val="24"/>
        </w:rPr>
        <w:t xml:space="preserve"> </w:t>
      </w:r>
      <w:r w:rsidR="007A5744" w:rsidRPr="00B0346D">
        <w:rPr>
          <w:rFonts w:ascii="Arial" w:hAnsi="Arial" w:cs="Arial"/>
          <w:sz w:val="24"/>
          <w:szCs w:val="24"/>
        </w:rPr>
        <w:t>si el vínculo sigue activo</w:t>
      </w:r>
      <w:r w:rsidR="005A7E41" w:rsidRPr="00B0346D">
        <w:rPr>
          <w:rFonts w:ascii="Arial" w:hAnsi="Arial" w:cs="Arial"/>
          <w:sz w:val="24"/>
          <w:szCs w:val="24"/>
        </w:rPr>
        <w:t>, siendo lo procedente</w:t>
      </w:r>
      <w:r w:rsidR="007A5744" w:rsidRPr="00B0346D">
        <w:rPr>
          <w:rFonts w:ascii="Arial" w:hAnsi="Arial" w:cs="Arial"/>
          <w:sz w:val="24"/>
          <w:szCs w:val="24"/>
        </w:rPr>
        <w:t xml:space="preserve"> </w:t>
      </w:r>
      <w:r w:rsidR="00100234" w:rsidRPr="00B0346D">
        <w:rPr>
          <w:rFonts w:ascii="Arial" w:hAnsi="Arial" w:cs="Arial"/>
          <w:sz w:val="24"/>
          <w:szCs w:val="24"/>
        </w:rPr>
        <w:t xml:space="preserve">entonces, ordenar </w:t>
      </w:r>
      <w:r w:rsidR="007A5744" w:rsidRPr="00B0346D">
        <w:rPr>
          <w:rFonts w:ascii="Arial" w:hAnsi="Arial" w:cs="Arial"/>
          <w:sz w:val="24"/>
          <w:szCs w:val="24"/>
        </w:rPr>
        <w:t xml:space="preserve">el pago de salarios y demás conceptos </w:t>
      </w:r>
      <w:r w:rsidR="00100234" w:rsidRPr="00B0346D">
        <w:rPr>
          <w:rFonts w:ascii="Arial" w:hAnsi="Arial" w:cs="Arial"/>
          <w:sz w:val="24"/>
          <w:szCs w:val="24"/>
        </w:rPr>
        <w:t>reclamados</w:t>
      </w:r>
      <w:r w:rsidR="007A5744" w:rsidRPr="00B0346D">
        <w:rPr>
          <w:rFonts w:ascii="Arial" w:hAnsi="Arial" w:cs="Arial"/>
          <w:sz w:val="24"/>
          <w:szCs w:val="24"/>
        </w:rPr>
        <w:t xml:space="preserve">, incluidos los aportes a la seguridad social, los cuales indicó esta Sala de Decisión en providencia adiada </w:t>
      </w:r>
      <w:r w:rsidR="00F74AD4" w:rsidRPr="00B0346D">
        <w:rPr>
          <w:rFonts w:ascii="Arial" w:hAnsi="Arial" w:cs="Arial"/>
          <w:sz w:val="24"/>
          <w:szCs w:val="24"/>
        </w:rPr>
        <w:t>25 de febrero de 2021, son imprescriptibles.</w:t>
      </w:r>
    </w:p>
    <w:p w14:paraId="62EBF3C5" w14:textId="77777777" w:rsidR="007A5744" w:rsidRPr="00B0346D" w:rsidRDefault="007A5744" w:rsidP="00B0346D">
      <w:pPr>
        <w:spacing w:line="276" w:lineRule="auto"/>
        <w:ind w:right="51"/>
        <w:jc w:val="both"/>
        <w:rPr>
          <w:rFonts w:ascii="Arial" w:hAnsi="Arial" w:cs="Arial"/>
          <w:sz w:val="24"/>
          <w:szCs w:val="24"/>
        </w:rPr>
      </w:pPr>
    </w:p>
    <w:p w14:paraId="170E4EA9" w14:textId="77777777" w:rsidR="00E10550" w:rsidRPr="00B0346D" w:rsidRDefault="00A05773" w:rsidP="00B0346D">
      <w:pPr>
        <w:spacing w:line="276" w:lineRule="auto"/>
        <w:ind w:right="51"/>
        <w:jc w:val="both"/>
        <w:rPr>
          <w:rFonts w:ascii="Arial" w:hAnsi="Arial" w:cs="Arial"/>
          <w:sz w:val="24"/>
          <w:szCs w:val="24"/>
        </w:rPr>
      </w:pPr>
      <w:r w:rsidRPr="00B0346D">
        <w:rPr>
          <w:rFonts w:ascii="Arial" w:hAnsi="Arial" w:cs="Arial"/>
          <w:sz w:val="24"/>
          <w:szCs w:val="24"/>
        </w:rPr>
        <w:t xml:space="preserve">Finalmente, cuestiona que </w:t>
      </w:r>
      <w:r w:rsidR="00100234" w:rsidRPr="00B0346D">
        <w:rPr>
          <w:rFonts w:ascii="Arial" w:hAnsi="Arial" w:cs="Arial"/>
          <w:sz w:val="24"/>
          <w:szCs w:val="24"/>
        </w:rPr>
        <w:t xml:space="preserve">a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no se le haya condenado en costas por </w:t>
      </w:r>
      <w:r w:rsidR="00991D79" w:rsidRPr="00B0346D">
        <w:rPr>
          <w:rFonts w:ascii="Arial" w:hAnsi="Arial" w:cs="Arial"/>
          <w:sz w:val="24"/>
          <w:szCs w:val="24"/>
        </w:rPr>
        <w:t xml:space="preserve">la </w:t>
      </w:r>
      <w:r w:rsidRPr="00B0346D">
        <w:rPr>
          <w:rFonts w:ascii="Arial" w:hAnsi="Arial" w:cs="Arial"/>
          <w:sz w:val="24"/>
          <w:szCs w:val="24"/>
        </w:rPr>
        <w:t>no prosperidad de las excepciones previas propuesta</w:t>
      </w:r>
      <w:r w:rsidR="0084182C" w:rsidRPr="00B0346D">
        <w:rPr>
          <w:rFonts w:ascii="Arial" w:hAnsi="Arial" w:cs="Arial"/>
          <w:sz w:val="24"/>
          <w:szCs w:val="24"/>
        </w:rPr>
        <w:t>s, cuya decisión fue diferida a la sentencia.</w:t>
      </w:r>
    </w:p>
    <w:p w14:paraId="6D98A12B" w14:textId="77777777" w:rsidR="00E10550" w:rsidRPr="00B0346D" w:rsidRDefault="00E10550" w:rsidP="00B0346D">
      <w:pPr>
        <w:spacing w:line="276" w:lineRule="auto"/>
        <w:ind w:right="51"/>
        <w:jc w:val="both"/>
        <w:rPr>
          <w:rFonts w:ascii="Arial" w:hAnsi="Arial" w:cs="Arial"/>
          <w:sz w:val="24"/>
          <w:szCs w:val="24"/>
        </w:rPr>
      </w:pPr>
    </w:p>
    <w:p w14:paraId="2E0A79F2" w14:textId="77777777" w:rsidR="00E10550" w:rsidRPr="00B0346D" w:rsidRDefault="00E10550" w:rsidP="00B0346D">
      <w:pPr>
        <w:pStyle w:val="Ttulo8"/>
        <w:spacing w:line="276" w:lineRule="auto"/>
        <w:ind w:left="360"/>
        <w:rPr>
          <w:rFonts w:cs="Arial"/>
          <w:sz w:val="24"/>
          <w:szCs w:val="24"/>
        </w:rPr>
      </w:pPr>
      <w:r w:rsidRPr="00B0346D">
        <w:rPr>
          <w:rFonts w:cs="Arial"/>
          <w:sz w:val="24"/>
          <w:szCs w:val="24"/>
        </w:rPr>
        <w:t>CONSIDERACIONES</w:t>
      </w:r>
    </w:p>
    <w:p w14:paraId="2946DB82" w14:textId="77777777" w:rsidR="00E10550" w:rsidRPr="00B0346D" w:rsidRDefault="00E10550" w:rsidP="00B0346D">
      <w:pPr>
        <w:spacing w:line="276" w:lineRule="auto"/>
        <w:ind w:right="51"/>
        <w:jc w:val="both"/>
        <w:rPr>
          <w:rFonts w:ascii="Arial" w:hAnsi="Arial" w:cs="Arial"/>
          <w:sz w:val="24"/>
          <w:szCs w:val="24"/>
        </w:rPr>
      </w:pPr>
    </w:p>
    <w:p w14:paraId="3ABF6859" w14:textId="77777777" w:rsidR="00E10550" w:rsidRPr="00B0346D" w:rsidRDefault="00E10550" w:rsidP="00B0346D">
      <w:pPr>
        <w:pStyle w:val="Textoindependiente"/>
        <w:spacing w:line="276" w:lineRule="auto"/>
        <w:rPr>
          <w:rFonts w:cs="Arial"/>
          <w:b/>
          <w:sz w:val="24"/>
          <w:szCs w:val="24"/>
        </w:rPr>
      </w:pPr>
      <w:r w:rsidRPr="00B0346D">
        <w:rPr>
          <w:rFonts w:cs="Arial"/>
          <w:b/>
          <w:sz w:val="24"/>
          <w:szCs w:val="24"/>
        </w:rPr>
        <w:t>PRESUPUESTOS PROCESALES</w:t>
      </w:r>
    </w:p>
    <w:p w14:paraId="5997CC1D" w14:textId="77777777" w:rsidR="00E10550" w:rsidRPr="00B0346D" w:rsidRDefault="00E10550" w:rsidP="00B0346D">
      <w:pPr>
        <w:pStyle w:val="Textoindependiente"/>
        <w:spacing w:line="276" w:lineRule="auto"/>
        <w:ind w:left="360"/>
        <w:rPr>
          <w:rFonts w:cs="Arial"/>
          <w:sz w:val="24"/>
          <w:szCs w:val="24"/>
        </w:rPr>
      </w:pPr>
    </w:p>
    <w:p w14:paraId="5BAE8AF5" w14:textId="77777777" w:rsidR="00E10550" w:rsidRPr="00B0346D" w:rsidRDefault="00E10550" w:rsidP="00B0346D">
      <w:pPr>
        <w:pStyle w:val="Textoindependiente"/>
        <w:spacing w:line="276" w:lineRule="auto"/>
        <w:rPr>
          <w:rFonts w:cs="Arial"/>
          <w:sz w:val="24"/>
          <w:szCs w:val="24"/>
        </w:rPr>
      </w:pPr>
      <w:r w:rsidRPr="00B0346D">
        <w:rPr>
          <w:rFonts w:cs="Arial"/>
          <w:sz w:val="24"/>
          <w:szCs w:val="24"/>
        </w:rPr>
        <w:t>En vista de que no se observa nulidad que afecte la actuación y satisfechos como se encuentran los presupuestos procesales de demanda en forma, capacidad procesal y competencia, para resolver la instancia, la Sala se plantea los siguientes:</w:t>
      </w:r>
    </w:p>
    <w:p w14:paraId="110FFD37" w14:textId="77777777" w:rsidR="00E10550" w:rsidRPr="00B0346D" w:rsidRDefault="00E10550" w:rsidP="00B0346D">
      <w:pPr>
        <w:pStyle w:val="Textoindependiente"/>
        <w:spacing w:line="276" w:lineRule="auto"/>
        <w:rPr>
          <w:rFonts w:cs="Arial"/>
          <w:sz w:val="24"/>
          <w:szCs w:val="24"/>
        </w:rPr>
      </w:pPr>
    </w:p>
    <w:p w14:paraId="4167840F" w14:textId="77777777" w:rsidR="00E10550" w:rsidRPr="00B0346D" w:rsidRDefault="00E10550" w:rsidP="00B0346D">
      <w:pPr>
        <w:pStyle w:val="Textoindependiente"/>
        <w:spacing w:line="276" w:lineRule="auto"/>
        <w:rPr>
          <w:rFonts w:cs="Arial"/>
          <w:b/>
          <w:sz w:val="24"/>
          <w:szCs w:val="24"/>
        </w:rPr>
      </w:pPr>
      <w:r w:rsidRPr="00B0346D">
        <w:rPr>
          <w:rFonts w:cs="Arial"/>
          <w:b/>
          <w:sz w:val="24"/>
          <w:szCs w:val="24"/>
        </w:rPr>
        <w:t>PROBLEMAS JURÍDICOS</w:t>
      </w:r>
    </w:p>
    <w:p w14:paraId="0DFAE634" w14:textId="77777777" w:rsidR="00E10550" w:rsidRPr="00B0346D" w:rsidRDefault="00E10550" w:rsidP="00B0346D">
      <w:pPr>
        <w:pStyle w:val="Textoindependiente"/>
        <w:spacing w:line="276" w:lineRule="auto"/>
        <w:ind w:left="500" w:hanging="74"/>
        <w:rPr>
          <w:rFonts w:cs="Arial"/>
          <w:b/>
          <w:bCs/>
          <w:sz w:val="24"/>
          <w:szCs w:val="24"/>
        </w:rPr>
      </w:pPr>
      <w:r w:rsidRPr="00B0346D">
        <w:rPr>
          <w:rFonts w:cs="Arial"/>
          <w:b/>
          <w:bCs/>
          <w:sz w:val="24"/>
          <w:szCs w:val="24"/>
        </w:rPr>
        <w:t xml:space="preserve">  </w:t>
      </w:r>
    </w:p>
    <w:p w14:paraId="11C1186B" w14:textId="393422E5" w:rsidR="00E10550" w:rsidRPr="00B0346D" w:rsidRDefault="00E10550" w:rsidP="00842E3B">
      <w:pPr>
        <w:pStyle w:val="Textoindependiente"/>
        <w:spacing w:line="276" w:lineRule="auto"/>
        <w:ind w:left="426" w:right="420"/>
        <w:rPr>
          <w:rFonts w:cs="Arial"/>
          <w:b/>
          <w:i/>
          <w:sz w:val="24"/>
          <w:szCs w:val="24"/>
        </w:rPr>
      </w:pPr>
      <w:r w:rsidRPr="00B0346D">
        <w:rPr>
          <w:rFonts w:cs="Arial"/>
          <w:b/>
          <w:i/>
          <w:sz w:val="24"/>
          <w:szCs w:val="24"/>
        </w:rPr>
        <w:t>¿Operó el fenómeno prescriptivo en este caso?</w:t>
      </w:r>
    </w:p>
    <w:p w14:paraId="6B699379" w14:textId="77777777" w:rsidR="00E10550" w:rsidRPr="00B0346D" w:rsidRDefault="00E10550" w:rsidP="00842E3B">
      <w:pPr>
        <w:pStyle w:val="Textoindependiente"/>
        <w:spacing w:line="276" w:lineRule="auto"/>
        <w:ind w:left="426" w:right="420"/>
        <w:rPr>
          <w:rFonts w:cs="Arial"/>
          <w:b/>
          <w:i/>
          <w:sz w:val="24"/>
          <w:szCs w:val="24"/>
        </w:rPr>
      </w:pPr>
    </w:p>
    <w:p w14:paraId="589317D8" w14:textId="35085A38" w:rsidR="00E10550" w:rsidRPr="00B0346D" w:rsidRDefault="00E10550" w:rsidP="00842E3B">
      <w:pPr>
        <w:pStyle w:val="Textoindependiente"/>
        <w:spacing w:line="276" w:lineRule="auto"/>
        <w:ind w:left="426" w:right="420"/>
        <w:rPr>
          <w:rFonts w:cs="Arial"/>
          <w:b/>
          <w:i/>
          <w:sz w:val="24"/>
          <w:szCs w:val="24"/>
        </w:rPr>
      </w:pPr>
      <w:r w:rsidRPr="00B0346D">
        <w:rPr>
          <w:rFonts w:cs="Arial"/>
          <w:b/>
          <w:i/>
          <w:sz w:val="24"/>
          <w:szCs w:val="24"/>
        </w:rPr>
        <w:t>En caso afirmativo. ¿Afectó el paso del tiempo la obligación a cargo del empleador de efectuar los aportes al sistema pensional?</w:t>
      </w:r>
    </w:p>
    <w:p w14:paraId="3FE9F23F" w14:textId="77777777" w:rsidR="00E10550" w:rsidRPr="00B0346D" w:rsidRDefault="00E10550" w:rsidP="00842E3B">
      <w:pPr>
        <w:pStyle w:val="Textoindependiente"/>
        <w:spacing w:line="276" w:lineRule="auto"/>
        <w:ind w:right="420"/>
        <w:rPr>
          <w:rFonts w:cs="Arial"/>
          <w:b/>
          <w:i/>
          <w:sz w:val="24"/>
          <w:szCs w:val="24"/>
        </w:rPr>
      </w:pPr>
    </w:p>
    <w:p w14:paraId="327AF519" w14:textId="79B4AB9D" w:rsidR="00E10550" w:rsidRPr="00B0346D" w:rsidRDefault="00E10550" w:rsidP="00842E3B">
      <w:pPr>
        <w:pStyle w:val="Textoindependiente"/>
        <w:spacing w:line="276" w:lineRule="auto"/>
        <w:ind w:left="426" w:right="420"/>
        <w:rPr>
          <w:rFonts w:cs="Arial"/>
          <w:b/>
          <w:bCs/>
          <w:i/>
          <w:iCs/>
          <w:sz w:val="24"/>
          <w:szCs w:val="24"/>
        </w:rPr>
      </w:pPr>
      <w:r w:rsidRPr="00B0346D">
        <w:rPr>
          <w:rFonts w:cs="Arial"/>
          <w:b/>
          <w:bCs/>
          <w:i/>
          <w:iCs/>
          <w:sz w:val="24"/>
          <w:szCs w:val="24"/>
        </w:rPr>
        <w:t xml:space="preserve">En caso negativo ¿Son </w:t>
      </w:r>
      <w:proofErr w:type="spellStart"/>
      <w:r w:rsidRPr="00B0346D">
        <w:rPr>
          <w:rFonts w:cs="Arial"/>
          <w:b/>
          <w:bCs/>
          <w:i/>
          <w:iCs/>
          <w:sz w:val="24"/>
          <w:szCs w:val="24"/>
        </w:rPr>
        <w:t>Megabus</w:t>
      </w:r>
      <w:proofErr w:type="spellEnd"/>
      <w:r w:rsidRPr="00B0346D">
        <w:rPr>
          <w:rFonts w:cs="Arial"/>
          <w:b/>
          <w:bCs/>
          <w:i/>
          <w:iCs/>
          <w:sz w:val="24"/>
          <w:szCs w:val="24"/>
        </w:rPr>
        <w:t xml:space="preserve"> S.A. y el municipio de Pereira solidariamente responsables de las sumas a que se llegue a condenar a los integrantes del Consorcio </w:t>
      </w:r>
      <w:proofErr w:type="spellStart"/>
      <w:r w:rsidRPr="00B0346D">
        <w:rPr>
          <w:rFonts w:cs="Arial"/>
          <w:b/>
          <w:bCs/>
          <w:i/>
          <w:iCs/>
          <w:sz w:val="24"/>
          <w:szCs w:val="24"/>
        </w:rPr>
        <w:t>Megavía</w:t>
      </w:r>
      <w:proofErr w:type="spellEnd"/>
      <w:r w:rsidRPr="00B0346D">
        <w:rPr>
          <w:rFonts w:cs="Arial"/>
          <w:b/>
          <w:bCs/>
          <w:i/>
          <w:iCs/>
          <w:sz w:val="24"/>
          <w:szCs w:val="24"/>
        </w:rPr>
        <w:t xml:space="preserve"> 2004 por tales conceptos? </w:t>
      </w:r>
    </w:p>
    <w:p w14:paraId="08CE6F91" w14:textId="77777777" w:rsidR="00E10550" w:rsidRPr="00B0346D" w:rsidRDefault="00E10550" w:rsidP="00B0346D">
      <w:pPr>
        <w:pStyle w:val="Textoindependiente"/>
        <w:spacing w:line="276" w:lineRule="auto"/>
        <w:rPr>
          <w:rFonts w:cs="Arial"/>
          <w:iCs/>
          <w:sz w:val="24"/>
          <w:szCs w:val="24"/>
        </w:rPr>
      </w:pPr>
    </w:p>
    <w:p w14:paraId="3D91AA9B" w14:textId="77777777" w:rsidR="00E10550" w:rsidRPr="00B0346D" w:rsidRDefault="00E10550" w:rsidP="00B0346D">
      <w:pPr>
        <w:pStyle w:val="Textoindependiente"/>
        <w:spacing w:line="276" w:lineRule="auto"/>
        <w:rPr>
          <w:rFonts w:cs="Arial"/>
          <w:b/>
          <w:i/>
          <w:iCs/>
          <w:sz w:val="24"/>
          <w:szCs w:val="24"/>
        </w:rPr>
      </w:pPr>
      <w:r w:rsidRPr="00B0346D">
        <w:rPr>
          <w:rFonts w:cs="Arial"/>
          <w:iCs/>
          <w:sz w:val="24"/>
          <w:szCs w:val="24"/>
        </w:rPr>
        <w:t>Con el propósito de dar solución a los interrogantes en el caso concreto, se considera necesario precisar, los siguientes aspectos:</w:t>
      </w:r>
    </w:p>
    <w:p w14:paraId="61CDCEAD" w14:textId="77777777" w:rsidR="00E10550" w:rsidRPr="00B0346D" w:rsidRDefault="00E10550" w:rsidP="00B0346D">
      <w:pPr>
        <w:pStyle w:val="BodyText24"/>
        <w:spacing w:line="276" w:lineRule="auto"/>
        <w:ind w:right="0"/>
        <w:rPr>
          <w:rFonts w:cs="Arial"/>
          <w:b/>
          <w:szCs w:val="24"/>
        </w:rPr>
      </w:pPr>
    </w:p>
    <w:p w14:paraId="56C73DDE" w14:textId="77777777" w:rsidR="00E10550" w:rsidRPr="00B0346D" w:rsidRDefault="00E10550" w:rsidP="00B0346D">
      <w:pPr>
        <w:pStyle w:val="BodyText24"/>
        <w:numPr>
          <w:ilvl w:val="0"/>
          <w:numId w:val="3"/>
        </w:numPr>
        <w:spacing w:line="276" w:lineRule="auto"/>
        <w:ind w:left="426" w:right="0" w:hanging="426"/>
        <w:rPr>
          <w:rFonts w:cs="Arial"/>
          <w:b/>
          <w:szCs w:val="24"/>
        </w:rPr>
      </w:pPr>
      <w:r w:rsidRPr="00B0346D">
        <w:rPr>
          <w:rFonts w:cs="Arial"/>
          <w:b/>
          <w:szCs w:val="24"/>
        </w:rPr>
        <w:t>EL FENÓMENO DE LA PRESCRIPCIÓN</w:t>
      </w:r>
    </w:p>
    <w:p w14:paraId="6BB9E253" w14:textId="77777777" w:rsidR="00E10550" w:rsidRPr="00B0346D" w:rsidRDefault="00E10550" w:rsidP="00B0346D">
      <w:pPr>
        <w:pStyle w:val="BodyText24"/>
        <w:spacing w:line="276" w:lineRule="auto"/>
        <w:ind w:right="0"/>
        <w:rPr>
          <w:rFonts w:cs="Arial"/>
          <w:b/>
          <w:szCs w:val="24"/>
        </w:rPr>
      </w:pPr>
    </w:p>
    <w:p w14:paraId="51FCA4B0" w14:textId="77777777" w:rsidR="00E10550" w:rsidRPr="00B0346D" w:rsidRDefault="00E10550" w:rsidP="00B0346D">
      <w:pPr>
        <w:pStyle w:val="Textoindependiente"/>
        <w:spacing w:line="276" w:lineRule="auto"/>
        <w:ind w:right="51"/>
        <w:rPr>
          <w:rStyle w:val="FontStyle16"/>
          <w:sz w:val="24"/>
          <w:szCs w:val="24"/>
          <w:lang w:eastAsia="es-ES_tradnl"/>
        </w:rPr>
      </w:pPr>
      <w:r w:rsidRPr="00B0346D">
        <w:rPr>
          <w:rStyle w:val="FontStyle16"/>
          <w:sz w:val="24"/>
          <w:szCs w:val="24"/>
          <w:lang w:eastAsia="es-ES_tradnl"/>
        </w:rPr>
        <w:t>El artículo 488 del Código Sustantivo de Trabajo consagra la prescripción trienal de los derechos laborales, contada desde el momento de exigibilidad de cada uno de ellos.</w:t>
      </w:r>
    </w:p>
    <w:p w14:paraId="23DE523C" w14:textId="77777777" w:rsidR="00E10550" w:rsidRPr="00B0346D" w:rsidRDefault="00E10550" w:rsidP="00B0346D">
      <w:pPr>
        <w:pStyle w:val="Textoindependiente"/>
        <w:spacing w:line="276" w:lineRule="auto"/>
        <w:ind w:right="51"/>
        <w:rPr>
          <w:rStyle w:val="FontStyle16"/>
          <w:sz w:val="24"/>
          <w:szCs w:val="24"/>
          <w:lang w:eastAsia="es-ES_tradnl"/>
        </w:rPr>
      </w:pPr>
    </w:p>
    <w:p w14:paraId="39A8E77B" w14:textId="77777777" w:rsidR="00E10550" w:rsidRPr="00B0346D" w:rsidRDefault="00E10550" w:rsidP="00B0346D">
      <w:pPr>
        <w:pStyle w:val="Textoindependiente"/>
        <w:spacing w:line="276" w:lineRule="auto"/>
        <w:ind w:right="51"/>
        <w:rPr>
          <w:rStyle w:val="FontStyle15"/>
          <w:sz w:val="24"/>
          <w:szCs w:val="24"/>
        </w:rPr>
      </w:pPr>
      <w:r w:rsidRPr="00B0346D">
        <w:rPr>
          <w:rStyle w:val="FontStyle16"/>
          <w:sz w:val="24"/>
          <w:szCs w:val="24"/>
        </w:rPr>
        <w:t xml:space="preserve">A su vez, el artículo 151 del Estatuto Procesal Laboral dispone que </w:t>
      </w:r>
      <w:r w:rsidRPr="00B0346D">
        <w:rPr>
          <w:rStyle w:val="FontStyle15"/>
          <w:sz w:val="24"/>
          <w:szCs w:val="24"/>
        </w:rPr>
        <w:t>"</w:t>
      </w:r>
      <w:r w:rsidRPr="00842E3B">
        <w:rPr>
          <w:rStyle w:val="FontStyle15"/>
          <w:sz w:val="22"/>
          <w:szCs w:val="24"/>
        </w:rPr>
        <w:t>El simple reclamo escrito del trabajador, recibido por el empleador, sobre un derecho o prestación debidamente determinado, interrumpirá la prescripción, pero sólo por un lapso igual</w:t>
      </w:r>
      <w:r w:rsidRPr="00B0346D">
        <w:rPr>
          <w:rStyle w:val="FontStyle15"/>
          <w:sz w:val="24"/>
          <w:szCs w:val="24"/>
        </w:rPr>
        <w:t>”.</w:t>
      </w:r>
    </w:p>
    <w:p w14:paraId="52E56223" w14:textId="77777777" w:rsidR="00E10550" w:rsidRPr="00B0346D" w:rsidRDefault="00E10550" w:rsidP="00B0346D">
      <w:pPr>
        <w:spacing w:line="276" w:lineRule="auto"/>
        <w:jc w:val="both"/>
        <w:rPr>
          <w:rFonts w:ascii="Arial" w:hAnsi="Arial" w:cs="Arial"/>
          <w:color w:val="0000FF"/>
          <w:sz w:val="24"/>
          <w:szCs w:val="24"/>
        </w:rPr>
      </w:pPr>
    </w:p>
    <w:p w14:paraId="05167DBC" w14:textId="77777777" w:rsidR="00E10550" w:rsidRPr="00B0346D" w:rsidRDefault="00E10550" w:rsidP="00B0346D">
      <w:pPr>
        <w:numPr>
          <w:ilvl w:val="0"/>
          <w:numId w:val="3"/>
        </w:numPr>
        <w:spacing w:line="276" w:lineRule="auto"/>
        <w:ind w:left="426" w:hanging="426"/>
        <w:jc w:val="both"/>
        <w:rPr>
          <w:rFonts w:ascii="Arial" w:hAnsi="Arial" w:cs="Arial"/>
          <w:b/>
          <w:bCs/>
          <w:sz w:val="24"/>
          <w:szCs w:val="24"/>
        </w:rPr>
      </w:pPr>
      <w:r w:rsidRPr="00B0346D">
        <w:rPr>
          <w:rFonts w:ascii="Arial" w:hAnsi="Arial" w:cs="Arial"/>
          <w:b/>
          <w:bCs/>
          <w:sz w:val="24"/>
          <w:szCs w:val="24"/>
        </w:rPr>
        <w:t>DE LAS OBLIGACIONES NATURALES</w:t>
      </w:r>
    </w:p>
    <w:p w14:paraId="07547A01" w14:textId="77777777" w:rsidR="00E10550" w:rsidRPr="00B0346D" w:rsidRDefault="00E10550" w:rsidP="00B0346D">
      <w:pPr>
        <w:spacing w:line="276" w:lineRule="auto"/>
        <w:jc w:val="both"/>
        <w:rPr>
          <w:rFonts w:ascii="Arial" w:hAnsi="Arial" w:cs="Arial"/>
          <w:b/>
          <w:bCs/>
          <w:sz w:val="24"/>
          <w:szCs w:val="24"/>
        </w:rPr>
      </w:pPr>
    </w:p>
    <w:p w14:paraId="3A669510" w14:textId="77777777" w:rsidR="0084182C" w:rsidRPr="00B0346D" w:rsidRDefault="00E10550" w:rsidP="00B0346D">
      <w:pPr>
        <w:spacing w:line="276" w:lineRule="auto"/>
        <w:jc w:val="both"/>
        <w:rPr>
          <w:rFonts w:ascii="Arial" w:eastAsia="Arial" w:hAnsi="Arial" w:cs="Arial"/>
          <w:sz w:val="24"/>
          <w:szCs w:val="24"/>
          <w:lang w:val="es-ES"/>
        </w:rPr>
      </w:pPr>
      <w:r w:rsidRPr="00B0346D">
        <w:rPr>
          <w:rFonts w:ascii="Arial" w:hAnsi="Arial" w:cs="Arial"/>
          <w:sz w:val="24"/>
          <w:szCs w:val="24"/>
        </w:rPr>
        <w:t xml:space="preserve">El artículo 1527 define las obligaciones naturales como aquéllas </w:t>
      </w:r>
      <w:r w:rsidRPr="00B0346D">
        <w:rPr>
          <w:rFonts w:ascii="Arial" w:eastAsia="Arial" w:hAnsi="Arial" w:cs="Arial"/>
          <w:sz w:val="24"/>
          <w:szCs w:val="24"/>
          <w:lang w:val="es-ES"/>
        </w:rPr>
        <w:t>"</w:t>
      </w:r>
      <w:r w:rsidRPr="00842E3B">
        <w:rPr>
          <w:rFonts w:ascii="Arial" w:eastAsia="Arial" w:hAnsi="Arial" w:cs="Arial"/>
          <w:i/>
          <w:iCs/>
          <w:sz w:val="22"/>
          <w:szCs w:val="24"/>
          <w:lang w:val="es-ES"/>
        </w:rPr>
        <w:t>que no confieren derecho para exigir su cumplimiento, pero que cumplidas autorizan para retener lo que se ha dado o pagado, en razón de ellas</w:t>
      </w:r>
      <w:r w:rsidRPr="00B0346D">
        <w:rPr>
          <w:rFonts w:ascii="Arial" w:eastAsia="Arial" w:hAnsi="Arial" w:cs="Arial"/>
          <w:i/>
          <w:iCs/>
          <w:sz w:val="24"/>
          <w:szCs w:val="24"/>
          <w:lang w:val="es-ES"/>
        </w:rPr>
        <w:t>”</w:t>
      </w:r>
      <w:r w:rsidRPr="00B0346D">
        <w:rPr>
          <w:rFonts w:ascii="Arial" w:eastAsia="Arial" w:hAnsi="Arial" w:cs="Arial"/>
          <w:sz w:val="24"/>
          <w:szCs w:val="24"/>
          <w:lang w:val="es-ES"/>
        </w:rPr>
        <w:t>.</w:t>
      </w:r>
    </w:p>
    <w:p w14:paraId="5752E053" w14:textId="77777777" w:rsidR="00E10550" w:rsidRPr="00B0346D" w:rsidRDefault="00E10550" w:rsidP="00B0346D">
      <w:pPr>
        <w:spacing w:line="276" w:lineRule="auto"/>
        <w:jc w:val="both"/>
        <w:rPr>
          <w:rFonts w:ascii="Arial" w:hAnsi="Arial" w:cs="Arial"/>
          <w:b/>
          <w:bCs/>
          <w:sz w:val="24"/>
          <w:szCs w:val="24"/>
        </w:rPr>
      </w:pPr>
      <w:r w:rsidRPr="00B0346D">
        <w:rPr>
          <w:rFonts w:ascii="Arial" w:hAnsi="Arial" w:cs="Arial"/>
          <w:sz w:val="24"/>
          <w:szCs w:val="24"/>
        </w:rPr>
        <w:br/>
      </w:r>
      <w:r w:rsidRPr="00B0346D">
        <w:rPr>
          <w:rFonts w:ascii="Arial" w:eastAsia="Arial" w:hAnsi="Arial" w:cs="Arial"/>
          <w:sz w:val="24"/>
          <w:szCs w:val="24"/>
          <w:lang w:val="es-ES"/>
        </w:rPr>
        <w:t>Dentro de las obligaciones naturales la misma norma identifica:</w:t>
      </w:r>
    </w:p>
    <w:p w14:paraId="5043CB0F" w14:textId="77777777" w:rsidR="00E10550" w:rsidRPr="00B0346D" w:rsidRDefault="00E10550" w:rsidP="00B0346D">
      <w:pPr>
        <w:spacing w:line="276" w:lineRule="auto"/>
        <w:jc w:val="both"/>
        <w:rPr>
          <w:rFonts w:ascii="Arial" w:eastAsia="Arial" w:hAnsi="Arial" w:cs="Arial"/>
          <w:sz w:val="24"/>
          <w:szCs w:val="24"/>
          <w:lang w:val="es-ES"/>
        </w:rPr>
      </w:pPr>
    </w:p>
    <w:p w14:paraId="6A904A5E" w14:textId="77777777" w:rsidR="0084182C" w:rsidRPr="00842E3B" w:rsidRDefault="00E10550" w:rsidP="00842E3B">
      <w:pPr>
        <w:ind w:left="426" w:right="420"/>
        <w:jc w:val="both"/>
        <w:rPr>
          <w:rFonts w:ascii="Arial" w:eastAsia="Arial" w:hAnsi="Arial" w:cs="Arial"/>
          <w:i/>
          <w:sz w:val="22"/>
          <w:szCs w:val="24"/>
          <w:lang w:val="es-ES"/>
        </w:rPr>
      </w:pPr>
      <w:r w:rsidRPr="00842E3B">
        <w:rPr>
          <w:rFonts w:ascii="Arial" w:eastAsia="Arial" w:hAnsi="Arial" w:cs="Arial"/>
          <w:i/>
          <w:sz w:val="22"/>
          <w:szCs w:val="24"/>
          <w:lang w:val="es-ES"/>
        </w:rPr>
        <w:t>“1a.) Las contraídas por personas que, teniendo suficiente juicio y discernimiento, son, sin embargo, incapaces de obligarse según las leyes, como la mujer casada en los casos en que le es necesaria la autorización del marido*, y los menores adultos no habilitados de edad**</w:t>
      </w:r>
      <w:r w:rsidR="0084182C" w:rsidRPr="00842E3B">
        <w:rPr>
          <w:rFonts w:ascii="Arial" w:eastAsia="Arial" w:hAnsi="Arial" w:cs="Arial"/>
          <w:i/>
          <w:sz w:val="22"/>
          <w:szCs w:val="24"/>
          <w:lang w:val="es-ES"/>
        </w:rPr>
        <w:t>.</w:t>
      </w:r>
    </w:p>
    <w:p w14:paraId="2EFD652F" w14:textId="77777777" w:rsidR="0084182C" w:rsidRPr="00842E3B" w:rsidRDefault="00E10550" w:rsidP="00842E3B">
      <w:pPr>
        <w:ind w:left="426" w:right="420"/>
        <w:jc w:val="both"/>
        <w:rPr>
          <w:rFonts w:ascii="Arial" w:eastAsia="Arial" w:hAnsi="Arial" w:cs="Arial"/>
          <w:b/>
          <w:bCs/>
          <w:i/>
          <w:sz w:val="22"/>
          <w:szCs w:val="24"/>
          <w:lang w:val="es-ES"/>
        </w:rPr>
      </w:pPr>
      <w:r w:rsidRPr="00842E3B">
        <w:rPr>
          <w:rFonts w:ascii="Arial" w:hAnsi="Arial" w:cs="Arial"/>
          <w:i/>
          <w:sz w:val="22"/>
          <w:szCs w:val="24"/>
        </w:rPr>
        <w:br/>
      </w:r>
      <w:r w:rsidRPr="00842E3B">
        <w:rPr>
          <w:rFonts w:ascii="Arial" w:eastAsia="Arial" w:hAnsi="Arial" w:cs="Arial"/>
          <w:i/>
          <w:sz w:val="22"/>
          <w:szCs w:val="24"/>
          <w:lang w:val="es-ES"/>
        </w:rPr>
        <w:t xml:space="preserve">2a.) </w:t>
      </w:r>
      <w:r w:rsidRPr="00842E3B">
        <w:rPr>
          <w:rFonts w:ascii="Arial" w:eastAsia="Arial" w:hAnsi="Arial" w:cs="Arial"/>
          <w:b/>
          <w:bCs/>
          <w:i/>
          <w:sz w:val="22"/>
          <w:szCs w:val="24"/>
          <w:lang w:val="es-ES"/>
        </w:rPr>
        <w:t>Las obligaciones civiles extinguidas por la prescripción.</w:t>
      </w:r>
    </w:p>
    <w:p w14:paraId="6CBC579C" w14:textId="77777777" w:rsidR="0084182C" w:rsidRPr="00842E3B" w:rsidRDefault="00E10550" w:rsidP="00842E3B">
      <w:pPr>
        <w:ind w:left="426" w:right="420"/>
        <w:jc w:val="both"/>
        <w:rPr>
          <w:rFonts w:ascii="Arial" w:eastAsia="Arial" w:hAnsi="Arial" w:cs="Arial"/>
          <w:i/>
          <w:sz w:val="22"/>
          <w:szCs w:val="24"/>
          <w:lang w:val="es-ES"/>
        </w:rPr>
      </w:pPr>
      <w:r w:rsidRPr="00842E3B">
        <w:rPr>
          <w:rFonts w:ascii="Arial" w:hAnsi="Arial" w:cs="Arial"/>
          <w:i/>
          <w:sz w:val="22"/>
          <w:szCs w:val="24"/>
        </w:rPr>
        <w:br/>
      </w:r>
      <w:r w:rsidRPr="00842E3B">
        <w:rPr>
          <w:rFonts w:ascii="Arial" w:eastAsia="Arial" w:hAnsi="Arial" w:cs="Arial"/>
          <w:i/>
          <w:sz w:val="22"/>
          <w:szCs w:val="24"/>
          <w:lang w:val="es-ES"/>
        </w:rPr>
        <w:t>3a.) Las que proceden de actos a que faltan las solemnidades que la ley exige para que produzca efectos civiles; como la de pagar un legado, impuesto por testamento, que no se ha otorgado en la forma debida.</w:t>
      </w:r>
    </w:p>
    <w:p w14:paraId="3D69E5D2" w14:textId="77777777" w:rsidR="00E10550" w:rsidRPr="00842E3B" w:rsidRDefault="00E10550" w:rsidP="00842E3B">
      <w:pPr>
        <w:ind w:left="426" w:right="420"/>
        <w:jc w:val="both"/>
        <w:rPr>
          <w:rFonts w:ascii="Arial" w:eastAsia="Arial" w:hAnsi="Arial" w:cs="Arial"/>
          <w:i/>
          <w:color w:val="0066CC"/>
          <w:sz w:val="22"/>
          <w:szCs w:val="24"/>
          <w:lang w:val="es-ES"/>
        </w:rPr>
      </w:pPr>
      <w:r w:rsidRPr="00842E3B">
        <w:rPr>
          <w:rFonts w:ascii="Arial" w:hAnsi="Arial" w:cs="Arial"/>
          <w:i/>
          <w:sz w:val="22"/>
          <w:szCs w:val="24"/>
        </w:rPr>
        <w:br/>
      </w:r>
      <w:r w:rsidRPr="00842E3B">
        <w:rPr>
          <w:rFonts w:ascii="Arial" w:eastAsia="Arial" w:hAnsi="Arial" w:cs="Arial"/>
          <w:i/>
          <w:sz w:val="22"/>
          <w:szCs w:val="24"/>
          <w:lang w:val="es-ES"/>
        </w:rPr>
        <w:t>4a.) Las que no han sido reconocidas en juicio, por falta de prueba”.</w:t>
      </w:r>
    </w:p>
    <w:p w14:paraId="07459315" w14:textId="77777777" w:rsidR="00E10550" w:rsidRPr="00B0346D" w:rsidRDefault="00E10550" w:rsidP="00B0346D">
      <w:pPr>
        <w:spacing w:line="276" w:lineRule="auto"/>
        <w:jc w:val="both"/>
        <w:rPr>
          <w:rFonts w:ascii="Arial" w:eastAsia="Arial" w:hAnsi="Arial" w:cs="Arial"/>
          <w:sz w:val="24"/>
          <w:szCs w:val="24"/>
          <w:lang w:val="es-ES"/>
        </w:rPr>
      </w:pPr>
    </w:p>
    <w:p w14:paraId="5D4D236A" w14:textId="77777777" w:rsidR="00E10550" w:rsidRPr="00842E3B" w:rsidRDefault="00E10550" w:rsidP="00B0346D">
      <w:pPr>
        <w:spacing w:line="276" w:lineRule="auto"/>
        <w:jc w:val="both"/>
        <w:rPr>
          <w:rFonts w:ascii="Arial" w:eastAsia="Arial" w:hAnsi="Arial" w:cs="Arial"/>
          <w:i/>
          <w:iCs/>
          <w:color w:val="0066CC"/>
          <w:sz w:val="22"/>
          <w:szCs w:val="24"/>
          <w:lang w:val="es-ES"/>
        </w:rPr>
      </w:pPr>
      <w:r w:rsidRPr="00B0346D">
        <w:rPr>
          <w:rFonts w:ascii="Arial" w:eastAsia="Arial" w:hAnsi="Arial" w:cs="Arial"/>
          <w:sz w:val="24"/>
          <w:szCs w:val="24"/>
          <w:lang w:val="es-ES"/>
        </w:rPr>
        <w:t>En providencia de vieja data -25 de agosto de 1966, Gaceta Judicial No 2282-, pero con plena aplicabilidad en la actualidad, la Sala de Casación Civil señaló que las obligaciones naturales “</w:t>
      </w:r>
      <w:r w:rsidRPr="00842E3B">
        <w:rPr>
          <w:rFonts w:ascii="Arial" w:eastAsia="Arial" w:hAnsi="Arial" w:cs="Arial"/>
          <w:i/>
          <w:iCs/>
          <w:sz w:val="22"/>
          <w:szCs w:val="24"/>
          <w:lang w:val="es-ES"/>
        </w:rPr>
        <w:t>son verdaderas obligaciones y como tales se asemejan a las civiles en cuanto a que, como éstas, sus tres elementos, acreedor, deudor y cosa debida, se encuentran determinados: no serían verdaderas obligaciones y la ley no podría llamarlas así, si no reuniesen los elementos indispensables para que generen vínculos jurídicos.</w:t>
      </w:r>
    </w:p>
    <w:p w14:paraId="6537F28F" w14:textId="77777777" w:rsidR="00E10550" w:rsidRPr="00842E3B" w:rsidRDefault="00E10550" w:rsidP="00B0346D">
      <w:pPr>
        <w:spacing w:line="276" w:lineRule="auto"/>
        <w:jc w:val="both"/>
        <w:rPr>
          <w:rFonts w:ascii="Arial" w:eastAsia="Arial" w:hAnsi="Arial" w:cs="Arial"/>
          <w:i/>
          <w:iCs/>
          <w:sz w:val="22"/>
          <w:szCs w:val="24"/>
          <w:lang w:val="es-ES"/>
        </w:rPr>
      </w:pPr>
    </w:p>
    <w:p w14:paraId="27A38CB5" w14:textId="77777777" w:rsidR="00E10550" w:rsidRPr="00842E3B" w:rsidRDefault="00E10550" w:rsidP="00B0346D">
      <w:pPr>
        <w:spacing w:line="276" w:lineRule="auto"/>
        <w:jc w:val="both"/>
        <w:rPr>
          <w:rFonts w:ascii="Arial" w:eastAsia="Arial" w:hAnsi="Arial" w:cs="Arial"/>
          <w:i/>
          <w:iCs/>
          <w:color w:val="0066CC"/>
          <w:sz w:val="22"/>
          <w:szCs w:val="24"/>
          <w:lang w:val="es-ES"/>
        </w:rPr>
      </w:pPr>
      <w:r w:rsidRPr="00842E3B">
        <w:rPr>
          <w:rFonts w:ascii="Arial" w:eastAsia="Arial" w:hAnsi="Arial" w:cs="Arial"/>
          <w:i/>
          <w:iCs/>
          <w:sz w:val="22"/>
          <w:szCs w:val="24"/>
          <w:lang w:val="es-ES"/>
        </w:rPr>
        <w:t>Pero también se parecen a los deberes morales en cuanto a su cumplimiento, el cual queda al cuidado o a la conciencia del deudor, como quiera que el acreedor de la obligación natural carece de acción para exigir el cumplimiento de la pretensión.</w:t>
      </w:r>
    </w:p>
    <w:p w14:paraId="6DFB9E20" w14:textId="77777777" w:rsidR="00E10550" w:rsidRPr="00842E3B" w:rsidRDefault="00E10550" w:rsidP="00B0346D">
      <w:pPr>
        <w:spacing w:line="276" w:lineRule="auto"/>
        <w:jc w:val="both"/>
        <w:rPr>
          <w:rFonts w:ascii="Arial" w:eastAsia="Arial" w:hAnsi="Arial" w:cs="Arial"/>
          <w:i/>
          <w:iCs/>
          <w:sz w:val="22"/>
          <w:szCs w:val="24"/>
          <w:lang w:val="es-ES"/>
        </w:rPr>
      </w:pPr>
    </w:p>
    <w:p w14:paraId="2CF6C1A8" w14:textId="77777777" w:rsidR="00E10550" w:rsidRPr="00842E3B" w:rsidRDefault="00E10550" w:rsidP="00B0346D">
      <w:pPr>
        <w:spacing w:line="276" w:lineRule="auto"/>
        <w:jc w:val="both"/>
        <w:rPr>
          <w:rFonts w:ascii="Arial" w:eastAsia="Arial" w:hAnsi="Arial" w:cs="Arial"/>
          <w:color w:val="0066CC"/>
          <w:sz w:val="22"/>
          <w:szCs w:val="24"/>
          <w:lang w:val="es-ES"/>
        </w:rPr>
      </w:pPr>
      <w:r w:rsidRPr="00842E3B">
        <w:rPr>
          <w:rFonts w:ascii="Arial" w:eastAsia="Arial" w:hAnsi="Arial" w:cs="Arial"/>
          <w:i/>
          <w:iCs/>
          <w:sz w:val="22"/>
          <w:szCs w:val="24"/>
          <w:lang w:val="es-ES"/>
        </w:rPr>
        <w:t>(…) Por eso se dice que la obligación natural es una obligación civil desvirtuada, una obligación que pudo subsistir o subsistió como obligación civil, pero que por circunstancias especiales perdió su eficacia jurídica y vino a quedar desprovista de la acción de cumplimiento</w:t>
      </w:r>
      <w:r w:rsidRPr="00842E3B">
        <w:rPr>
          <w:rFonts w:ascii="Arial" w:eastAsia="Arial" w:hAnsi="Arial" w:cs="Arial"/>
          <w:sz w:val="22"/>
          <w:szCs w:val="24"/>
          <w:lang w:val="es-ES"/>
        </w:rPr>
        <w:t>”.</w:t>
      </w:r>
    </w:p>
    <w:p w14:paraId="45A9FD4E" w14:textId="77777777" w:rsidR="00E10550" w:rsidRPr="00B0346D" w:rsidRDefault="00E10550" w:rsidP="00B0346D">
      <w:pPr>
        <w:spacing w:line="276" w:lineRule="auto"/>
        <w:jc w:val="both"/>
        <w:rPr>
          <w:rFonts w:ascii="Arial" w:eastAsia="Arial" w:hAnsi="Arial" w:cs="Arial"/>
          <w:sz w:val="24"/>
          <w:szCs w:val="24"/>
          <w:lang w:val="es-CO"/>
        </w:rPr>
      </w:pPr>
      <w:r w:rsidRPr="00B0346D">
        <w:rPr>
          <w:rFonts w:ascii="Arial" w:hAnsi="Arial" w:cs="Arial"/>
          <w:sz w:val="24"/>
          <w:szCs w:val="24"/>
        </w:rPr>
        <w:br/>
      </w:r>
      <w:r w:rsidRPr="00B0346D">
        <w:rPr>
          <w:rFonts w:ascii="Arial" w:eastAsia="Arial" w:hAnsi="Arial" w:cs="Arial"/>
          <w:sz w:val="24"/>
          <w:szCs w:val="24"/>
          <w:lang w:val="es-CO"/>
        </w:rPr>
        <w:t xml:space="preserve">Respecto a la transformación de las obligaciones civiles en obligaciones naturales, la </w:t>
      </w:r>
      <w:r w:rsidRPr="00B0346D">
        <w:rPr>
          <w:rFonts w:ascii="Arial" w:eastAsia="Arial" w:hAnsi="Arial" w:cs="Arial"/>
          <w:sz w:val="24"/>
          <w:szCs w:val="24"/>
          <w:lang w:val="es-CO"/>
        </w:rPr>
        <w:lastRenderedPageBreak/>
        <w:t>Sala de Casación Laboral, en Sentencia de fecha 18 de septiembre de 2012, dentro del Radicado No 42300, señaló:</w:t>
      </w:r>
    </w:p>
    <w:p w14:paraId="70DF9E56" w14:textId="77777777" w:rsidR="00E10550" w:rsidRPr="00B0346D" w:rsidRDefault="00E10550" w:rsidP="00B0346D">
      <w:pPr>
        <w:spacing w:line="276" w:lineRule="auto"/>
        <w:jc w:val="both"/>
        <w:rPr>
          <w:rFonts w:ascii="Arial" w:eastAsia="Bookman Old Style" w:hAnsi="Arial" w:cs="Arial"/>
          <w:sz w:val="24"/>
          <w:szCs w:val="24"/>
          <w:lang w:val="es-CO"/>
        </w:rPr>
      </w:pPr>
    </w:p>
    <w:p w14:paraId="44914172" w14:textId="77777777" w:rsidR="00E10550" w:rsidRPr="00A527BC" w:rsidRDefault="00E10550" w:rsidP="00A527BC">
      <w:pPr>
        <w:ind w:left="426" w:right="420"/>
        <w:jc w:val="both"/>
        <w:rPr>
          <w:rFonts w:ascii="Arial" w:eastAsia="Arial" w:hAnsi="Arial" w:cs="Arial"/>
          <w:i/>
          <w:iCs/>
          <w:sz w:val="22"/>
          <w:szCs w:val="24"/>
          <w:lang w:val="es-CO"/>
        </w:rPr>
      </w:pPr>
      <w:r w:rsidRPr="00A527BC">
        <w:rPr>
          <w:rFonts w:ascii="Arial" w:eastAsia="Arial" w:hAnsi="Arial" w:cs="Arial"/>
          <w:i/>
          <w:iCs/>
          <w:sz w:val="22"/>
          <w:szCs w:val="24"/>
          <w:lang w:val="es-CO"/>
        </w:rPr>
        <w:t>"(…) a la luz de la jurisprudencia antes citada, aparece entonces razonable afirmar la extinción del derecho a incrementar la pensión en los porcentajes señalados en los artículos 21 y 22 del Acuerdo 049 de 1990, por personas a cargo, por el acaecimiento de la prescripción, al haberse cumplido el plazo trienal establecido por la ley, al punto que no es posible considerar su existencia para ningún efecto, porque al desaparecer del ámbito jurídico entran al terreno de las obligaciones naturales que, como sabe, no tienen fuerza vinculante”.</w:t>
      </w:r>
    </w:p>
    <w:p w14:paraId="44E871BC" w14:textId="77777777" w:rsidR="00E10550" w:rsidRPr="00B0346D" w:rsidRDefault="00E10550" w:rsidP="00B0346D">
      <w:pPr>
        <w:spacing w:line="276" w:lineRule="auto"/>
        <w:jc w:val="both"/>
        <w:rPr>
          <w:rFonts w:ascii="Arial" w:eastAsia="Arial" w:hAnsi="Arial" w:cs="Arial"/>
          <w:i/>
          <w:iCs/>
          <w:sz w:val="24"/>
          <w:szCs w:val="24"/>
          <w:lang w:val="es-CO"/>
        </w:rPr>
      </w:pPr>
    </w:p>
    <w:p w14:paraId="78EA276D" w14:textId="77777777" w:rsidR="00E10550" w:rsidRPr="00B0346D" w:rsidRDefault="00E10550" w:rsidP="00B0346D">
      <w:pPr>
        <w:spacing w:line="276" w:lineRule="auto"/>
        <w:jc w:val="both"/>
        <w:rPr>
          <w:rFonts w:ascii="Arial" w:eastAsia="Arial" w:hAnsi="Arial" w:cs="Arial"/>
          <w:sz w:val="24"/>
          <w:szCs w:val="24"/>
          <w:lang w:val="es-CO"/>
        </w:rPr>
      </w:pPr>
      <w:r w:rsidRPr="00B0346D">
        <w:rPr>
          <w:rFonts w:ascii="Arial" w:eastAsia="Arial" w:hAnsi="Arial" w:cs="Arial"/>
          <w:sz w:val="24"/>
          <w:szCs w:val="24"/>
          <w:lang w:val="es-CO"/>
        </w:rPr>
        <w:t>De acuerdo con la norma en cita y la jurisprudencia nacional referida, las obligaciones civiles afectadas por la prescripción, se transforman en obligaciones naturales, respecto a las cuales solo le queda al acreedor apelar a la voluntad del deudor para su cumplimiento, pues ya no tiene acción coercitiva que le permita buscar su satisfacción.</w:t>
      </w:r>
    </w:p>
    <w:p w14:paraId="144A5D23" w14:textId="77777777" w:rsidR="00E10550" w:rsidRPr="00B0346D" w:rsidRDefault="00E10550" w:rsidP="00B0346D">
      <w:pPr>
        <w:spacing w:line="276" w:lineRule="auto"/>
        <w:jc w:val="both"/>
        <w:rPr>
          <w:rFonts w:ascii="Arial" w:eastAsia="Arial" w:hAnsi="Arial" w:cs="Arial"/>
          <w:sz w:val="24"/>
          <w:szCs w:val="24"/>
          <w:lang w:val="es-CO"/>
        </w:rPr>
      </w:pPr>
    </w:p>
    <w:p w14:paraId="4013E0BB" w14:textId="77777777" w:rsidR="00E10550" w:rsidRPr="00B0346D" w:rsidRDefault="00E10550" w:rsidP="00B0346D">
      <w:pPr>
        <w:numPr>
          <w:ilvl w:val="0"/>
          <w:numId w:val="3"/>
        </w:numPr>
        <w:spacing w:line="276" w:lineRule="auto"/>
        <w:ind w:left="426" w:hanging="426"/>
        <w:jc w:val="both"/>
        <w:rPr>
          <w:rFonts w:ascii="Arial" w:hAnsi="Arial" w:cs="Arial"/>
          <w:b/>
          <w:bCs/>
          <w:sz w:val="24"/>
          <w:szCs w:val="24"/>
        </w:rPr>
      </w:pPr>
      <w:r w:rsidRPr="00B0346D">
        <w:rPr>
          <w:rFonts w:ascii="Arial" w:hAnsi="Arial" w:cs="Arial"/>
          <w:b/>
          <w:bCs/>
          <w:sz w:val="24"/>
          <w:szCs w:val="24"/>
        </w:rPr>
        <w:t>LA SANCIÓN PREVISTA EN EL PARAGRAFO ARTÍCULO 65 DEL C.S.T.</w:t>
      </w:r>
    </w:p>
    <w:p w14:paraId="738610EB" w14:textId="77777777" w:rsidR="00E10550" w:rsidRPr="00B0346D" w:rsidRDefault="00E10550" w:rsidP="00B0346D">
      <w:pPr>
        <w:spacing w:line="276" w:lineRule="auto"/>
        <w:ind w:left="360"/>
        <w:jc w:val="both"/>
        <w:rPr>
          <w:rFonts w:ascii="Arial" w:hAnsi="Arial" w:cs="Arial"/>
          <w:b/>
          <w:sz w:val="24"/>
          <w:szCs w:val="24"/>
        </w:rPr>
      </w:pPr>
    </w:p>
    <w:p w14:paraId="5620BC1D"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Prevé el parágrafo 1º del artículo 65 del C.S.T. que:</w:t>
      </w:r>
    </w:p>
    <w:p w14:paraId="637805D2" w14:textId="77777777" w:rsidR="00E10550" w:rsidRPr="00B0346D" w:rsidRDefault="00E10550" w:rsidP="00B0346D">
      <w:pPr>
        <w:pStyle w:val="Sinespaciado"/>
        <w:spacing w:line="276" w:lineRule="auto"/>
        <w:jc w:val="both"/>
        <w:rPr>
          <w:rFonts w:ascii="Arial" w:hAnsi="Arial" w:cs="Arial"/>
          <w:szCs w:val="24"/>
        </w:rPr>
      </w:pPr>
    </w:p>
    <w:p w14:paraId="6911CBE2" w14:textId="77777777" w:rsidR="00E10550" w:rsidRPr="00A527BC" w:rsidRDefault="00E10550" w:rsidP="00A527BC">
      <w:pPr>
        <w:pStyle w:val="Sinespaciado"/>
        <w:ind w:left="426" w:right="476"/>
        <w:jc w:val="both"/>
        <w:rPr>
          <w:rFonts w:ascii="Arial" w:hAnsi="Arial" w:cs="Arial"/>
          <w:sz w:val="22"/>
          <w:szCs w:val="24"/>
        </w:rPr>
      </w:pPr>
      <w:r w:rsidRPr="00A527BC">
        <w:rPr>
          <w:rStyle w:val="baj"/>
          <w:rFonts w:ascii="Arial" w:hAnsi="Arial" w:cs="Arial"/>
          <w:b/>
          <w:bCs/>
          <w:sz w:val="22"/>
          <w:szCs w:val="24"/>
        </w:rPr>
        <w:t>“</w:t>
      </w:r>
      <w:r w:rsidRPr="00A527BC">
        <w:rPr>
          <w:rFonts w:ascii="Arial" w:hAnsi="Arial" w:cs="Arial"/>
          <w:i/>
          <w:sz w:val="22"/>
          <w:szCs w:val="24"/>
        </w:rPr>
        <w:t>Para proceder a la terminación del contrato de trabajo establecido en el artículo 64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w:t>
      </w:r>
      <w:r w:rsidRPr="00A527BC">
        <w:rPr>
          <w:rFonts w:ascii="Arial" w:hAnsi="Arial" w:cs="Arial"/>
          <w:sz w:val="22"/>
          <w:szCs w:val="24"/>
        </w:rPr>
        <w:t>.</w:t>
      </w:r>
    </w:p>
    <w:p w14:paraId="463F29E8" w14:textId="77777777" w:rsidR="00E10550" w:rsidRPr="00B0346D" w:rsidRDefault="00E10550" w:rsidP="00B0346D">
      <w:pPr>
        <w:pStyle w:val="Sinespaciado"/>
        <w:spacing w:line="276" w:lineRule="auto"/>
        <w:jc w:val="both"/>
        <w:rPr>
          <w:rFonts w:ascii="Arial" w:hAnsi="Arial" w:cs="Arial"/>
          <w:szCs w:val="24"/>
        </w:rPr>
      </w:pPr>
    </w:p>
    <w:p w14:paraId="4CE7A512" w14:textId="77777777" w:rsidR="00E10550" w:rsidRPr="00B0346D" w:rsidRDefault="00E10550" w:rsidP="00B0346D">
      <w:pPr>
        <w:pStyle w:val="Sinespaciado"/>
        <w:spacing w:line="276" w:lineRule="auto"/>
        <w:jc w:val="both"/>
        <w:rPr>
          <w:rFonts w:ascii="Arial" w:hAnsi="Arial" w:cs="Arial"/>
          <w:szCs w:val="24"/>
        </w:rPr>
      </w:pPr>
      <w:r w:rsidRPr="00B0346D">
        <w:rPr>
          <w:rFonts w:ascii="Arial" w:hAnsi="Arial" w:cs="Arial"/>
          <w:szCs w:val="24"/>
        </w:rPr>
        <w:t xml:space="preserve">De la lectura de la norma puede inferirse que ésta tiene como propósito garantizar el recaudo efectivo los aportes a la seguridad social y parafiscales y no el reintegro del trabajador por la ineficacia del despido y así lo ha sostenido en varias oportunidades la Sala de Casación Laboral de la Corte Suprema de Justicia, en providencias No. 35303 de 2009 y 42120 de 2013, cuando señaló: </w:t>
      </w:r>
    </w:p>
    <w:p w14:paraId="3B7B4B86" w14:textId="77777777" w:rsidR="00E10550" w:rsidRPr="00B0346D" w:rsidRDefault="00E10550" w:rsidP="00B0346D">
      <w:pPr>
        <w:pStyle w:val="Sinespaciado"/>
        <w:spacing w:line="276" w:lineRule="auto"/>
        <w:rPr>
          <w:rFonts w:ascii="Arial" w:hAnsi="Arial" w:cs="Arial"/>
          <w:szCs w:val="24"/>
        </w:rPr>
      </w:pPr>
    </w:p>
    <w:p w14:paraId="02C6ABAC" w14:textId="77777777" w:rsidR="00E10550" w:rsidRPr="00A527BC" w:rsidRDefault="00E10550" w:rsidP="00A527BC">
      <w:pPr>
        <w:pStyle w:val="Sinespaciado"/>
        <w:ind w:left="426" w:right="476"/>
        <w:jc w:val="both"/>
        <w:rPr>
          <w:rFonts w:ascii="Arial" w:hAnsi="Arial" w:cs="Arial"/>
          <w:i/>
          <w:sz w:val="22"/>
          <w:szCs w:val="24"/>
          <w:lang w:eastAsia="es-CO"/>
        </w:rPr>
      </w:pPr>
      <w:r w:rsidRPr="00A527BC">
        <w:rPr>
          <w:rFonts w:ascii="Arial" w:hAnsi="Arial" w:cs="Arial"/>
          <w:sz w:val="22"/>
          <w:szCs w:val="24"/>
          <w:lang w:eastAsia="es-CO"/>
        </w:rPr>
        <w:t>“</w:t>
      </w:r>
      <w:r w:rsidRPr="00A527BC">
        <w:rPr>
          <w:rFonts w:ascii="Arial" w:hAnsi="Arial" w:cs="Arial"/>
          <w:i/>
          <w:sz w:val="22"/>
          <w:szCs w:val="24"/>
          <w:lang w:eastAsia="es-CO"/>
        </w:rPr>
        <w:t>Ahora, el Parágrafo 1° del artículo 29 de la Ley 789 de 2002, que modificó el 65 del C.S.T., no contempla el restablecimiento real y efectivo del contrato de trabajo, tan es así, que la norma consagra el pago posterior de las cotizaciones, dado que su finalidad no es otra que la de garantizar el pago oportuno de los aportes de seguridad social y parafiscales.</w:t>
      </w:r>
    </w:p>
    <w:p w14:paraId="3A0FF5F2" w14:textId="77777777" w:rsidR="00E10550" w:rsidRPr="00A527BC" w:rsidRDefault="00E10550" w:rsidP="00A527BC">
      <w:pPr>
        <w:pStyle w:val="Sinespaciado"/>
        <w:ind w:left="426" w:right="476"/>
        <w:jc w:val="both"/>
        <w:rPr>
          <w:rFonts w:ascii="Arial" w:hAnsi="Arial" w:cs="Arial"/>
          <w:i/>
          <w:sz w:val="22"/>
          <w:szCs w:val="24"/>
          <w:lang w:eastAsia="es-CO"/>
        </w:rPr>
      </w:pPr>
    </w:p>
    <w:p w14:paraId="23F211B5" w14:textId="77777777" w:rsidR="00E10550" w:rsidRPr="00A527BC" w:rsidRDefault="00E10550" w:rsidP="00A527BC">
      <w:pPr>
        <w:pStyle w:val="Sinespaciado"/>
        <w:ind w:left="426" w:right="476"/>
        <w:jc w:val="both"/>
        <w:rPr>
          <w:rFonts w:ascii="Arial" w:hAnsi="Arial" w:cs="Arial"/>
          <w:i/>
          <w:sz w:val="22"/>
          <w:szCs w:val="24"/>
          <w:lang w:eastAsia="es-CO"/>
        </w:rPr>
      </w:pPr>
      <w:r w:rsidRPr="00A527BC">
        <w:rPr>
          <w:rFonts w:ascii="Arial" w:hAnsi="Arial" w:cs="Arial"/>
          <w:i/>
          <w:sz w:val="22"/>
          <w:szCs w:val="24"/>
          <w:lang w:eastAsia="es-CO"/>
        </w:rPr>
        <w:t xml:space="preserve">(…) </w:t>
      </w:r>
    </w:p>
    <w:p w14:paraId="5630AD66" w14:textId="77777777" w:rsidR="00E10550" w:rsidRPr="00A527BC" w:rsidRDefault="00E10550" w:rsidP="00A527BC">
      <w:pPr>
        <w:ind w:left="426" w:right="476"/>
        <w:jc w:val="both"/>
        <w:rPr>
          <w:rFonts w:ascii="Arial" w:hAnsi="Arial" w:cs="Arial"/>
          <w:i/>
          <w:sz w:val="22"/>
          <w:szCs w:val="24"/>
          <w:lang w:eastAsia="es-CO"/>
        </w:rPr>
      </w:pPr>
    </w:p>
    <w:p w14:paraId="0B75379C" w14:textId="77777777" w:rsidR="00E10550" w:rsidRPr="00A527BC" w:rsidRDefault="00E10550" w:rsidP="00A527BC">
      <w:pPr>
        <w:ind w:left="426" w:right="476"/>
        <w:jc w:val="both"/>
        <w:rPr>
          <w:rFonts w:ascii="Arial" w:hAnsi="Arial" w:cs="Arial"/>
          <w:sz w:val="22"/>
          <w:szCs w:val="24"/>
          <w:lang w:val="es-CO" w:eastAsia="es-CO"/>
        </w:rPr>
      </w:pPr>
      <w:r w:rsidRPr="00A527BC">
        <w:rPr>
          <w:rFonts w:ascii="Arial" w:hAnsi="Arial" w:cs="Arial"/>
          <w:i/>
          <w:sz w:val="22"/>
          <w:szCs w:val="24"/>
          <w:lang w:eastAsia="es-CO"/>
        </w:rPr>
        <w:t xml:space="preserve">En ese orden, el bien jurídico protegido es la viabilidad del sistema de seguridad social integral, teniendo especial cuidado en no debilitar al SENA, al ICBF y a las CAJAS DE COMPENSACIÓN y por ello se incluyó en el Parágrafo 1° del artículo 65 del Estatuto Sustantivo del Trabajo, el estado de pago de las cotizaciones por </w:t>
      </w:r>
      <w:r w:rsidRPr="00A527BC">
        <w:rPr>
          <w:rFonts w:ascii="Arial" w:hAnsi="Arial" w:cs="Arial"/>
          <w:b/>
          <w:i/>
          <w:sz w:val="22"/>
          <w:szCs w:val="24"/>
          <w:lang w:eastAsia="es-CO"/>
        </w:rPr>
        <w:t>parafiscalidad</w:t>
      </w:r>
      <w:r w:rsidRPr="00A527BC">
        <w:rPr>
          <w:rFonts w:ascii="Arial" w:hAnsi="Arial" w:cs="Arial"/>
          <w:i/>
          <w:sz w:val="22"/>
          <w:szCs w:val="24"/>
          <w:lang w:eastAsia="es-CO"/>
        </w:rPr>
        <w:t>, por su significación social, lo que descarta que tal protección se encamine a la estabilidad en el empleo, por el contrario, lo consagrado por la norma tiende a la coerción como mecanismo para la viabilidad del sistema, precisamente con lo que podría denominarse como “</w:t>
      </w:r>
      <w:r w:rsidRPr="00A527BC">
        <w:rPr>
          <w:rFonts w:ascii="Arial" w:hAnsi="Arial" w:cs="Arial"/>
          <w:sz w:val="22"/>
          <w:szCs w:val="24"/>
          <w:lang w:eastAsia="es-CO"/>
        </w:rPr>
        <w:t>sanción al moroso”. (Negrillas del texto original de la providencia).</w:t>
      </w:r>
    </w:p>
    <w:p w14:paraId="1D500F7B" w14:textId="77777777" w:rsidR="00A527BC" w:rsidRPr="00A527BC" w:rsidRDefault="00A527BC" w:rsidP="00B0346D">
      <w:pPr>
        <w:spacing w:line="276" w:lineRule="auto"/>
        <w:jc w:val="both"/>
        <w:rPr>
          <w:rFonts w:ascii="Arial" w:hAnsi="Arial" w:cs="Arial"/>
          <w:bCs/>
          <w:sz w:val="24"/>
          <w:szCs w:val="24"/>
        </w:rPr>
      </w:pPr>
    </w:p>
    <w:p w14:paraId="778BD655" w14:textId="29FE56AE" w:rsidR="00E10550" w:rsidRPr="00B0346D" w:rsidRDefault="0097585A" w:rsidP="00B0346D">
      <w:pPr>
        <w:spacing w:line="276" w:lineRule="auto"/>
        <w:jc w:val="both"/>
        <w:rPr>
          <w:rFonts w:ascii="Arial" w:hAnsi="Arial" w:cs="Arial"/>
          <w:b/>
          <w:bCs/>
          <w:sz w:val="24"/>
          <w:szCs w:val="24"/>
        </w:rPr>
      </w:pPr>
      <w:r w:rsidRPr="00B0346D">
        <w:rPr>
          <w:rFonts w:ascii="Arial" w:hAnsi="Arial" w:cs="Arial"/>
          <w:b/>
          <w:bCs/>
          <w:sz w:val="24"/>
          <w:szCs w:val="24"/>
        </w:rPr>
        <w:lastRenderedPageBreak/>
        <w:t>4</w:t>
      </w:r>
      <w:r w:rsidR="00E10550" w:rsidRPr="00B0346D">
        <w:rPr>
          <w:rFonts w:ascii="Arial" w:hAnsi="Arial" w:cs="Arial"/>
          <w:sz w:val="24"/>
          <w:szCs w:val="24"/>
        </w:rPr>
        <w:t xml:space="preserve">. </w:t>
      </w:r>
      <w:r w:rsidR="00E10550" w:rsidRPr="00B0346D">
        <w:rPr>
          <w:rFonts w:ascii="Arial" w:hAnsi="Arial" w:cs="Arial"/>
          <w:b/>
          <w:bCs/>
          <w:sz w:val="24"/>
          <w:szCs w:val="24"/>
        </w:rPr>
        <w:t>SOLIDARIDAD</w:t>
      </w:r>
    </w:p>
    <w:p w14:paraId="2BA226A1" w14:textId="77777777" w:rsidR="00E10550" w:rsidRPr="00B0346D" w:rsidRDefault="00E10550" w:rsidP="00B0346D">
      <w:pPr>
        <w:spacing w:line="276" w:lineRule="auto"/>
        <w:jc w:val="both"/>
        <w:rPr>
          <w:rFonts w:ascii="Arial" w:hAnsi="Arial" w:cs="Arial"/>
          <w:b/>
          <w:sz w:val="24"/>
          <w:szCs w:val="24"/>
        </w:rPr>
      </w:pPr>
    </w:p>
    <w:p w14:paraId="598E8686" w14:textId="66AB3873" w:rsidR="00E10550" w:rsidRPr="00B0346D" w:rsidRDefault="00E10550" w:rsidP="00B0346D">
      <w:pPr>
        <w:spacing w:line="276" w:lineRule="auto"/>
        <w:jc w:val="both"/>
        <w:rPr>
          <w:rFonts w:ascii="Arial" w:hAnsi="Arial" w:cs="Arial"/>
          <w:sz w:val="24"/>
          <w:szCs w:val="24"/>
          <w:lang w:val="es-ES"/>
        </w:rPr>
      </w:pPr>
      <w:r w:rsidRPr="00B0346D">
        <w:rPr>
          <w:rFonts w:ascii="Arial" w:hAnsi="Arial" w:cs="Arial"/>
          <w:sz w:val="24"/>
          <w:szCs w:val="24"/>
          <w:lang w:val="es-CO"/>
        </w:rPr>
        <w:t xml:space="preserve">Dispone el artículo 34 del Código Sustantivo del Trabajo, que frente a los contratistas independientes y las relaciones laborales que surjan en desarrollo del objeto del contrato, los beneficiarios de las obras son solidariamente responsables </w:t>
      </w:r>
      <w:r w:rsidRPr="00B0346D">
        <w:rPr>
          <w:rFonts w:ascii="Arial" w:hAnsi="Arial" w:cs="Arial"/>
          <w:i/>
          <w:iCs/>
          <w:sz w:val="24"/>
          <w:szCs w:val="24"/>
          <w:lang w:val="es-CO"/>
        </w:rPr>
        <w:t>“</w:t>
      </w:r>
      <w:r w:rsidRPr="00A527BC">
        <w:rPr>
          <w:rFonts w:ascii="Arial" w:hAnsi="Arial" w:cs="Arial"/>
          <w:i/>
          <w:iCs/>
          <w:sz w:val="22"/>
          <w:szCs w:val="24"/>
          <w:lang w:val="es-ES"/>
        </w:rPr>
        <w:t>con el contratista por el valor de los salarios y de las prestaciones e indemnizaciones a que tengan derecho los trabajadores</w:t>
      </w:r>
      <w:r w:rsidRPr="00A527BC">
        <w:rPr>
          <w:rFonts w:ascii="Arial" w:hAnsi="Arial" w:cs="Arial"/>
          <w:sz w:val="22"/>
          <w:szCs w:val="24"/>
          <w:lang w:val="es-ES"/>
        </w:rPr>
        <w:t xml:space="preserve">, </w:t>
      </w:r>
      <w:r w:rsidRPr="00A527BC">
        <w:rPr>
          <w:rFonts w:ascii="Arial" w:hAnsi="Arial" w:cs="Arial"/>
          <w:i/>
          <w:iCs/>
          <w:sz w:val="22"/>
          <w:szCs w:val="24"/>
          <w:lang w:val="es-ES"/>
        </w:rPr>
        <w:t>a menos que se trate de labores extrañas a las actividades normales de su empresa o negocio</w:t>
      </w:r>
      <w:r w:rsidRPr="00B0346D">
        <w:rPr>
          <w:rFonts w:ascii="Arial" w:hAnsi="Arial" w:cs="Arial"/>
          <w:i/>
          <w:iCs/>
          <w:sz w:val="24"/>
          <w:szCs w:val="24"/>
          <w:lang w:val="es-ES"/>
        </w:rPr>
        <w:t>”</w:t>
      </w:r>
      <w:r w:rsidRPr="00B0346D">
        <w:rPr>
          <w:rFonts w:ascii="Arial" w:hAnsi="Arial" w:cs="Arial"/>
          <w:sz w:val="24"/>
          <w:szCs w:val="24"/>
          <w:lang w:val="es-ES"/>
        </w:rPr>
        <w:t>.</w:t>
      </w:r>
    </w:p>
    <w:p w14:paraId="17AD93B2" w14:textId="77777777" w:rsidR="00E10550" w:rsidRPr="00B0346D" w:rsidRDefault="00E10550" w:rsidP="00B0346D">
      <w:pPr>
        <w:spacing w:line="276" w:lineRule="auto"/>
        <w:jc w:val="both"/>
        <w:rPr>
          <w:rFonts w:ascii="Arial" w:eastAsia="Arial" w:hAnsi="Arial" w:cs="Arial"/>
          <w:b/>
          <w:bCs/>
          <w:sz w:val="24"/>
          <w:szCs w:val="24"/>
          <w:lang w:val="es-ES"/>
        </w:rPr>
      </w:pPr>
    </w:p>
    <w:p w14:paraId="471445AA" w14:textId="77777777" w:rsidR="00E10550" w:rsidRPr="00B0346D" w:rsidRDefault="0097585A" w:rsidP="00B0346D">
      <w:pPr>
        <w:spacing w:line="276" w:lineRule="auto"/>
        <w:jc w:val="both"/>
        <w:rPr>
          <w:rFonts w:ascii="Arial" w:hAnsi="Arial" w:cs="Arial"/>
          <w:b/>
          <w:bCs/>
          <w:sz w:val="24"/>
          <w:szCs w:val="24"/>
        </w:rPr>
      </w:pPr>
      <w:r w:rsidRPr="00B0346D">
        <w:rPr>
          <w:rFonts w:ascii="Arial" w:hAnsi="Arial" w:cs="Arial"/>
          <w:b/>
          <w:bCs/>
          <w:sz w:val="24"/>
          <w:szCs w:val="24"/>
          <w:lang w:val="es-ES"/>
        </w:rPr>
        <w:t>5</w:t>
      </w:r>
      <w:r w:rsidR="00E10550" w:rsidRPr="00B0346D">
        <w:rPr>
          <w:rFonts w:ascii="Arial" w:hAnsi="Arial" w:cs="Arial"/>
          <w:b/>
          <w:bCs/>
          <w:sz w:val="24"/>
          <w:szCs w:val="24"/>
        </w:rPr>
        <w:t>. CASO CONCRETO</w:t>
      </w:r>
    </w:p>
    <w:p w14:paraId="0DE4B5B7" w14:textId="77777777" w:rsidR="00E10550" w:rsidRPr="00B0346D" w:rsidRDefault="00E10550" w:rsidP="00B0346D">
      <w:pPr>
        <w:spacing w:line="276" w:lineRule="auto"/>
        <w:jc w:val="both"/>
        <w:rPr>
          <w:rFonts w:ascii="Arial" w:hAnsi="Arial" w:cs="Arial"/>
          <w:sz w:val="24"/>
          <w:szCs w:val="24"/>
        </w:rPr>
      </w:pPr>
    </w:p>
    <w:p w14:paraId="494174BC" w14:textId="77777777" w:rsidR="00D07504"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Como punto de partida </w:t>
      </w:r>
      <w:r w:rsidR="0097585A" w:rsidRPr="00B0346D">
        <w:rPr>
          <w:rFonts w:ascii="Arial" w:hAnsi="Arial" w:cs="Arial"/>
          <w:sz w:val="24"/>
          <w:szCs w:val="24"/>
        </w:rPr>
        <w:t xml:space="preserve">cabe señalar que en ningún aparte del libelo inicial </w:t>
      </w:r>
      <w:r w:rsidR="006A31CC" w:rsidRPr="00B0346D">
        <w:rPr>
          <w:rFonts w:ascii="Arial" w:hAnsi="Arial" w:cs="Arial"/>
          <w:sz w:val="24"/>
          <w:szCs w:val="24"/>
        </w:rPr>
        <w:t xml:space="preserve">se reclamó de la sociedad </w:t>
      </w:r>
      <w:proofErr w:type="spellStart"/>
      <w:r w:rsidR="006A31CC" w:rsidRPr="00B0346D">
        <w:rPr>
          <w:rFonts w:ascii="Arial" w:hAnsi="Arial" w:cs="Arial"/>
          <w:sz w:val="24"/>
          <w:szCs w:val="24"/>
        </w:rPr>
        <w:t>Megabus</w:t>
      </w:r>
      <w:proofErr w:type="spellEnd"/>
      <w:r w:rsidR="006A31CC" w:rsidRPr="00B0346D">
        <w:rPr>
          <w:rFonts w:ascii="Arial" w:hAnsi="Arial" w:cs="Arial"/>
          <w:sz w:val="24"/>
          <w:szCs w:val="24"/>
        </w:rPr>
        <w:t xml:space="preserve"> S.A. la calidad de empleador, pues </w:t>
      </w:r>
      <w:r w:rsidR="00213AFC" w:rsidRPr="00B0346D">
        <w:rPr>
          <w:rFonts w:ascii="Arial" w:hAnsi="Arial" w:cs="Arial"/>
          <w:sz w:val="24"/>
          <w:szCs w:val="24"/>
        </w:rPr>
        <w:t xml:space="preserve">de siempre </w:t>
      </w:r>
      <w:r w:rsidR="006A31CC" w:rsidRPr="00B0346D">
        <w:rPr>
          <w:rFonts w:ascii="Arial" w:hAnsi="Arial" w:cs="Arial"/>
          <w:sz w:val="24"/>
          <w:szCs w:val="24"/>
        </w:rPr>
        <w:t xml:space="preserve"> se pidió a la justicia laboral que se declara la existencia de un contrato de trabajo entre el señor César Augusto Urquijo Castro y los integrantes del Consorcio </w:t>
      </w:r>
      <w:proofErr w:type="spellStart"/>
      <w:r w:rsidR="006A31CC" w:rsidRPr="00B0346D">
        <w:rPr>
          <w:rFonts w:ascii="Arial" w:hAnsi="Arial" w:cs="Arial"/>
          <w:sz w:val="24"/>
          <w:szCs w:val="24"/>
        </w:rPr>
        <w:t>Megavía</w:t>
      </w:r>
      <w:proofErr w:type="spellEnd"/>
      <w:r w:rsidR="006A31CC" w:rsidRPr="00B0346D">
        <w:rPr>
          <w:rFonts w:ascii="Arial" w:hAnsi="Arial" w:cs="Arial"/>
          <w:sz w:val="24"/>
          <w:szCs w:val="24"/>
        </w:rPr>
        <w:t xml:space="preserve"> 2004 a saber, Hernando Granada Gómez, </w:t>
      </w:r>
      <w:proofErr w:type="spellStart"/>
      <w:r w:rsidR="006A31CC" w:rsidRPr="00B0346D">
        <w:rPr>
          <w:rFonts w:ascii="Arial" w:hAnsi="Arial" w:cs="Arial"/>
          <w:sz w:val="24"/>
          <w:szCs w:val="24"/>
        </w:rPr>
        <w:t>Cival</w:t>
      </w:r>
      <w:proofErr w:type="spellEnd"/>
      <w:r w:rsidR="006A31CC" w:rsidRPr="00B0346D">
        <w:rPr>
          <w:rFonts w:ascii="Arial" w:hAnsi="Arial" w:cs="Arial"/>
          <w:sz w:val="24"/>
          <w:szCs w:val="24"/>
        </w:rPr>
        <w:t xml:space="preserve"> Constructores </w:t>
      </w:r>
      <w:proofErr w:type="spellStart"/>
      <w:r w:rsidR="006A31CC" w:rsidRPr="00B0346D">
        <w:rPr>
          <w:rFonts w:ascii="Arial" w:hAnsi="Arial" w:cs="Arial"/>
          <w:sz w:val="24"/>
          <w:szCs w:val="24"/>
        </w:rPr>
        <w:t>Ltda</w:t>
      </w:r>
      <w:proofErr w:type="spellEnd"/>
      <w:r w:rsidR="006A31CC" w:rsidRPr="00B0346D">
        <w:rPr>
          <w:rFonts w:ascii="Arial" w:hAnsi="Arial" w:cs="Arial"/>
          <w:sz w:val="24"/>
          <w:szCs w:val="24"/>
        </w:rPr>
        <w:t xml:space="preserve"> y César Baena García -</w:t>
      </w:r>
      <w:r w:rsidR="006A31CC" w:rsidRPr="00B0346D">
        <w:rPr>
          <w:rFonts w:ascii="Arial" w:hAnsi="Arial" w:cs="Arial"/>
          <w:i/>
          <w:sz w:val="24"/>
          <w:szCs w:val="24"/>
        </w:rPr>
        <w:t>hoja 3 del numeral 4 de la carpeta C01Principal, del cuaderno digital de primera instancia</w:t>
      </w:r>
      <w:r w:rsidR="006A31CC" w:rsidRPr="00B0346D">
        <w:rPr>
          <w:rFonts w:ascii="Arial" w:hAnsi="Arial" w:cs="Arial"/>
          <w:sz w:val="24"/>
          <w:szCs w:val="24"/>
        </w:rPr>
        <w:t xml:space="preserve">- y frente a la citada </w:t>
      </w:r>
      <w:r w:rsidR="00213AFC" w:rsidRPr="00B0346D">
        <w:rPr>
          <w:rFonts w:ascii="Arial" w:hAnsi="Arial" w:cs="Arial"/>
          <w:sz w:val="24"/>
          <w:szCs w:val="24"/>
        </w:rPr>
        <w:t>sociedad</w:t>
      </w:r>
      <w:r w:rsidR="006A31CC" w:rsidRPr="00B0346D">
        <w:rPr>
          <w:rFonts w:ascii="Arial" w:hAnsi="Arial" w:cs="Arial"/>
          <w:sz w:val="24"/>
          <w:szCs w:val="24"/>
        </w:rPr>
        <w:t>, al igual que del municipio de Pereira, se pidió que se estableciera que son solidariamente responsables</w:t>
      </w:r>
      <w:r w:rsidR="00D07504" w:rsidRPr="00B0346D">
        <w:rPr>
          <w:rFonts w:ascii="Arial" w:hAnsi="Arial" w:cs="Arial"/>
          <w:sz w:val="24"/>
          <w:szCs w:val="24"/>
        </w:rPr>
        <w:t xml:space="preserve"> en calidad de beneficiarios de la obra, conforme lo establece el artículo 34 del CST.</w:t>
      </w:r>
    </w:p>
    <w:p w14:paraId="66204FF1" w14:textId="77777777" w:rsidR="0097585A" w:rsidRPr="00B0346D" w:rsidRDefault="0097585A" w:rsidP="00B0346D">
      <w:pPr>
        <w:spacing w:line="276" w:lineRule="auto"/>
        <w:jc w:val="both"/>
        <w:rPr>
          <w:rFonts w:ascii="Arial" w:hAnsi="Arial" w:cs="Arial"/>
          <w:sz w:val="24"/>
          <w:szCs w:val="24"/>
        </w:rPr>
      </w:pPr>
    </w:p>
    <w:p w14:paraId="2DBF0D7D" w14:textId="77777777" w:rsidR="00D07504" w:rsidRPr="00B0346D" w:rsidRDefault="00D07504" w:rsidP="00B0346D">
      <w:pPr>
        <w:spacing w:line="276" w:lineRule="auto"/>
        <w:jc w:val="both"/>
        <w:rPr>
          <w:rFonts w:ascii="Arial" w:hAnsi="Arial" w:cs="Arial"/>
          <w:sz w:val="24"/>
          <w:szCs w:val="24"/>
        </w:rPr>
      </w:pPr>
    </w:p>
    <w:p w14:paraId="4F789CD1" w14:textId="77777777" w:rsidR="00E10550" w:rsidRPr="00B0346D" w:rsidRDefault="00CA4DA1" w:rsidP="00B0346D">
      <w:pPr>
        <w:spacing w:line="276" w:lineRule="auto"/>
        <w:jc w:val="both"/>
        <w:rPr>
          <w:rFonts w:ascii="Arial" w:hAnsi="Arial" w:cs="Arial"/>
          <w:sz w:val="24"/>
          <w:szCs w:val="24"/>
        </w:rPr>
      </w:pPr>
      <w:r w:rsidRPr="00B0346D">
        <w:rPr>
          <w:rFonts w:ascii="Arial" w:hAnsi="Arial" w:cs="Arial"/>
          <w:sz w:val="24"/>
          <w:szCs w:val="24"/>
        </w:rPr>
        <w:t>Ahora, en lo que toca a la inferencia que hace el recurrente frente a la calidad de empleador que ostent</w:t>
      </w:r>
      <w:r w:rsidR="00213AFC" w:rsidRPr="00B0346D">
        <w:rPr>
          <w:rFonts w:ascii="Arial" w:hAnsi="Arial" w:cs="Arial"/>
          <w:sz w:val="24"/>
          <w:szCs w:val="24"/>
        </w:rPr>
        <w:t>a</w:t>
      </w:r>
      <w:r w:rsidRPr="00B0346D">
        <w:rPr>
          <w:rFonts w:ascii="Arial" w:hAnsi="Arial" w:cs="Arial"/>
          <w:sz w:val="24"/>
          <w:szCs w:val="24"/>
        </w:rPr>
        <w:t xml:space="preserve">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por exigirse, frente a dicha sociedad, el cumplimiento de lo previsto en el artículo 6º del CPT y SS, se evidencia</w:t>
      </w:r>
      <w:r w:rsidR="00E10550" w:rsidRPr="00B0346D">
        <w:rPr>
          <w:rFonts w:ascii="Arial" w:hAnsi="Arial" w:cs="Arial"/>
          <w:sz w:val="24"/>
          <w:szCs w:val="24"/>
        </w:rPr>
        <w:t xml:space="preserve"> un problema conceptual </w:t>
      </w:r>
      <w:r w:rsidRPr="00B0346D">
        <w:rPr>
          <w:rFonts w:ascii="Arial" w:hAnsi="Arial" w:cs="Arial"/>
          <w:sz w:val="24"/>
          <w:szCs w:val="24"/>
        </w:rPr>
        <w:t>en su alegato</w:t>
      </w:r>
      <w:r w:rsidR="00E10550" w:rsidRPr="00B0346D">
        <w:rPr>
          <w:rFonts w:ascii="Arial" w:hAnsi="Arial" w:cs="Arial"/>
          <w:sz w:val="24"/>
          <w:szCs w:val="24"/>
        </w:rPr>
        <w:t>, pues confunde dos actos extraprocesales que tienen consecuencias diversas, como lo son: la reclamación administrativa y el reclamo escrito al empleador, el primero es un requisito de procedibilidad de la demanda que se pretende adelantar contra entidades públicas, mientras que el último busca interrumpir el fenómeno prescriptivo que opera en contra de los derechos derivados del contrato de trabajo.</w:t>
      </w:r>
    </w:p>
    <w:p w14:paraId="6B62F1B3" w14:textId="77777777" w:rsidR="00E10550" w:rsidRPr="00B0346D" w:rsidRDefault="00E10550" w:rsidP="00B0346D">
      <w:pPr>
        <w:spacing w:line="276" w:lineRule="auto"/>
        <w:jc w:val="both"/>
        <w:rPr>
          <w:rFonts w:ascii="Arial" w:hAnsi="Arial" w:cs="Arial"/>
          <w:sz w:val="24"/>
          <w:szCs w:val="24"/>
        </w:rPr>
      </w:pPr>
    </w:p>
    <w:p w14:paraId="6B527010" w14:textId="77777777" w:rsidR="00E10550" w:rsidRPr="00B0346D" w:rsidRDefault="00DD0FC6" w:rsidP="00B0346D">
      <w:pPr>
        <w:spacing w:line="276" w:lineRule="auto"/>
        <w:jc w:val="both"/>
        <w:rPr>
          <w:rFonts w:ascii="Arial" w:hAnsi="Arial" w:cs="Arial"/>
          <w:sz w:val="24"/>
          <w:szCs w:val="24"/>
        </w:rPr>
      </w:pPr>
      <w:r w:rsidRPr="00B0346D">
        <w:rPr>
          <w:rFonts w:ascii="Arial" w:hAnsi="Arial" w:cs="Arial"/>
          <w:sz w:val="24"/>
          <w:szCs w:val="24"/>
        </w:rPr>
        <w:t>Es</w:t>
      </w:r>
      <w:r w:rsidR="00E10550" w:rsidRPr="00B0346D">
        <w:rPr>
          <w:rFonts w:ascii="Arial" w:hAnsi="Arial" w:cs="Arial"/>
          <w:sz w:val="24"/>
          <w:szCs w:val="24"/>
        </w:rPr>
        <w:t xml:space="preserve"> que la reclamación administrativa cumple una doble función cuando la calidad de empleador se atribuye a un ente público</w:t>
      </w:r>
      <w:r w:rsidRPr="00B0346D">
        <w:rPr>
          <w:rFonts w:ascii="Arial" w:hAnsi="Arial" w:cs="Arial"/>
          <w:sz w:val="24"/>
          <w:szCs w:val="24"/>
        </w:rPr>
        <w:t xml:space="preserve">, </w:t>
      </w:r>
      <w:r w:rsidR="00E10550" w:rsidRPr="00B0346D">
        <w:rPr>
          <w:rFonts w:ascii="Arial" w:hAnsi="Arial" w:cs="Arial"/>
          <w:sz w:val="24"/>
          <w:szCs w:val="24"/>
        </w:rPr>
        <w:t>pues con ella se agota el requisito de procedibilidad y a la vez sirve de hito para la interrupción de la prescripción, pero es claro que cuando la calidad de empleador se reclama de una persona natural o una empresa del sector privado sin pretender derivar de ello solidaridad a cargo de una persona de derecho público, el agotamiento de la vía gubernativa no es indispensable para adelantar la acción, quedando al arbitrio del actor reclamar al presunto empleador en orden a interrumpir el fenómeno prescriptivo, o iniciar en tiempo la acción ordinaria, para evitar su ocurrencia.</w:t>
      </w:r>
    </w:p>
    <w:p w14:paraId="02F2C34E" w14:textId="77777777" w:rsidR="00DD0FC6" w:rsidRPr="00B0346D" w:rsidRDefault="00DD0FC6" w:rsidP="00B0346D">
      <w:pPr>
        <w:spacing w:line="276" w:lineRule="auto"/>
        <w:jc w:val="both"/>
        <w:rPr>
          <w:rFonts w:ascii="Arial" w:hAnsi="Arial" w:cs="Arial"/>
          <w:sz w:val="24"/>
          <w:szCs w:val="24"/>
        </w:rPr>
      </w:pPr>
    </w:p>
    <w:p w14:paraId="085F14D6" w14:textId="77777777" w:rsidR="00DD0FC6" w:rsidRPr="00B0346D" w:rsidRDefault="00DD0FC6" w:rsidP="00B0346D">
      <w:pPr>
        <w:spacing w:line="276" w:lineRule="auto"/>
        <w:jc w:val="both"/>
        <w:rPr>
          <w:rFonts w:ascii="Arial" w:hAnsi="Arial" w:cs="Arial"/>
          <w:sz w:val="24"/>
          <w:szCs w:val="24"/>
        </w:rPr>
      </w:pPr>
      <w:r w:rsidRPr="00B0346D">
        <w:rPr>
          <w:rFonts w:ascii="Arial" w:hAnsi="Arial" w:cs="Arial"/>
          <w:sz w:val="24"/>
          <w:szCs w:val="24"/>
        </w:rPr>
        <w:t xml:space="preserve">Por lo </w:t>
      </w:r>
      <w:r w:rsidR="00213AFC" w:rsidRPr="00B0346D">
        <w:rPr>
          <w:rFonts w:ascii="Arial" w:hAnsi="Arial" w:cs="Arial"/>
          <w:sz w:val="24"/>
          <w:szCs w:val="24"/>
        </w:rPr>
        <w:t>expuesto</w:t>
      </w:r>
      <w:r w:rsidRPr="00B0346D">
        <w:rPr>
          <w:rFonts w:ascii="Arial" w:hAnsi="Arial" w:cs="Arial"/>
          <w:sz w:val="24"/>
          <w:szCs w:val="24"/>
        </w:rPr>
        <w:t xml:space="preserve">, exigir el agotamiento de vía gubernativa frente a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no convierte a dicha entidad automáticamente en empleador, como lo quiere hacer ver el demandante, pues se trata del cumplimiento de un requisito de procedibilidad, </w:t>
      </w:r>
      <w:r w:rsidR="000B729F" w:rsidRPr="00B0346D">
        <w:rPr>
          <w:rFonts w:ascii="Arial" w:hAnsi="Arial" w:cs="Arial"/>
          <w:sz w:val="24"/>
          <w:szCs w:val="24"/>
        </w:rPr>
        <w:t>que en este caso no relevaba al actor de reclamar</w:t>
      </w:r>
      <w:r w:rsidR="00213AFC" w:rsidRPr="00B0346D">
        <w:rPr>
          <w:rFonts w:ascii="Arial" w:hAnsi="Arial" w:cs="Arial"/>
          <w:sz w:val="24"/>
          <w:szCs w:val="24"/>
        </w:rPr>
        <w:t xml:space="preserve"> oportunamente</w:t>
      </w:r>
      <w:r w:rsidR="00674A73" w:rsidRPr="00B0346D">
        <w:rPr>
          <w:rFonts w:ascii="Arial" w:hAnsi="Arial" w:cs="Arial"/>
          <w:sz w:val="24"/>
          <w:szCs w:val="24"/>
        </w:rPr>
        <w:t xml:space="preserve"> a quien</w:t>
      </w:r>
      <w:r w:rsidR="000B729F" w:rsidRPr="00B0346D">
        <w:rPr>
          <w:rFonts w:ascii="Arial" w:hAnsi="Arial" w:cs="Arial"/>
          <w:sz w:val="24"/>
          <w:szCs w:val="24"/>
        </w:rPr>
        <w:t>es señala como sus empleadores -</w:t>
      </w:r>
      <w:r w:rsidR="00674A73" w:rsidRPr="00B0346D">
        <w:rPr>
          <w:rFonts w:ascii="Arial" w:eastAsia="Arial" w:hAnsi="Arial" w:cs="Arial"/>
          <w:i/>
          <w:sz w:val="24"/>
          <w:szCs w:val="24"/>
          <w:lang w:val="es-ES"/>
        </w:rPr>
        <w:t xml:space="preserve">Hernando Granada Gómez, César Baena García y </w:t>
      </w:r>
      <w:proofErr w:type="spellStart"/>
      <w:r w:rsidR="00674A73" w:rsidRPr="00B0346D">
        <w:rPr>
          <w:rFonts w:ascii="Arial" w:eastAsia="Arial" w:hAnsi="Arial" w:cs="Arial"/>
          <w:i/>
          <w:sz w:val="24"/>
          <w:szCs w:val="24"/>
          <w:lang w:val="es-ES"/>
        </w:rPr>
        <w:t>Cival</w:t>
      </w:r>
      <w:proofErr w:type="spellEnd"/>
      <w:r w:rsidR="00674A73" w:rsidRPr="00B0346D">
        <w:rPr>
          <w:rFonts w:ascii="Arial" w:eastAsia="Arial" w:hAnsi="Arial" w:cs="Arial"/>
          <w:i/>
          <w:sz w:val="24"/>
          <w:szCs w:val="24"/>
          <w:lang w:val="es-ES"/>
        </w:rPr>
        <w:t xml:space="preserve"> Construcciones </w:t>
      </w:r>
      <w:proofErr w:type="spellStart"/>
      <w:r w:rsidR="00674A73" w:rsidRPr="00B0346D">
        <w:rPr>
          <w:rFonts w:ascii="Arial" w:eastAsia="Arial" w:hAnsi="Arial" w:cs="Arial"/>
          <w:i/>
          <w:sz w:val="24"/>
          <w:szCs w:val="24"/>
          <w:lang w:val="es-ES"/>
        </w:rPr>
        <w:t>Ltda</w:t>
      </w:r>
      <w:proofErr w:type="spellEnd"/>
      <w:r w:rsidR="000B729F" w:rsidRPr="00B0346D">
        <w:rPr>
          <w:rFonts w:ascii="Arial" w:eastAsia="Arial" w:hAnsi="Arial" w:cs="Arial"/>
          <w:sz w:val="24"/>
          <w:szCs w:val="24"/>
          <w:lang w:val="es-ES"/>
        </w:rPr>
        <w:t xml:space="preserve">-, a efectos evitar la afectación del paso de tiempo sobre </w:t>
      </w:r>
      <w:r w:rsidR="00213AFC" w:rsidRPr="00B0346D">
        <w:rPr>
          <w:rFonts w:ascii="Arial" w:eastAsia="Arial" w:hAnsi="Arial" w:cs="Arial"/>
          <w:sz w:val="24"/>
          <w:szCs w:val="24"/>
          <w:lang w:val="es-ES"/>
        </w:rPr>
        <w:t>los derechos y acreencias pretendidas.</w:t>
      </w:r>
    </w:p>
    <w:p w14:paraId="680A4E5D" w14:textId="77777777" w:rsidR="00E10550" w:rsidRPr="00B0346D" w:rsidRDefault="00E10550" w:rsidP="00B0346D">
      <w:pPr>
        <w:spacing w:line="276" w:lineRule="auto"/>
        <w:jc w:val="both"/>
        <w:rPr>
          <w:rFonts w:ascii="Arial" w:hAnsi="Arial" w:cs="Arial"/>
          <w:sz w:val="24"/>
          <w:szCs w:val="24"/>
        </w:rPr>
      </w:pPr>
    </w:p>
    <w:p w14:paraId="50E76868" w14:textId="77777777" w:rsidR="00213AFC" w:rsidRPr="00B0346D" w:rsidRDefault="000B729F" w:rsidP="00B0346D">
      <w:pPr>
        <w:spacing w:line="276" w:lineRule="auto"/>
        <w:jc w:val="both"/>
        <w:rPr>
          <w:rFonts w:ascii="Arial" w:hAnsi="Arial" w:cs="Arial"/>
          <w:sz w:val="24"/>
          <w:szCs w:val="24"/>
        </w:rPr>
      </w:pPr>
      <w:r w:rsidRPr="00B0346D">
        <w:rPr>
          <w:rFonts w:ascii="Arial" w:hAnsi="Arial" w:cs="Arial"/>
          <w:sz w:val="24"/>
          <w:szCs w:val="24"/>
        </w:rPr>
        <w:t>Definido lo anterior</w:t>
      </w:r>
      <w:r w:rsidR="00E42C0B" w:rsidRPr="00B0346D">
        <w:rPr>
          <w:rFonts w:ascii="Arial" w:hAnsi="Arial" w:cs="Arial"/>
          <w:sz w:val="24"/>
          <w:szCs w:val="24"/>
        </w:rPr>
        <w:t>, es preciso advertir</w:t>
      </w:r>
      <w:r w:rsidRPr="00B0346D">
        <w:rPr>
          <w:rFonts w:ascii="Arial" w:hAnsi="Arial" w:cs="Arial"/>
          <w:sz w:val="24"/>
          <w:szCs w:val="24"/>
        </w:rPr>
        <w:t xml:space="preserve"> que ninguna controversia se planteó en relación con la declaratoria </w:t>
      </w:r>
      <w:r w:rsidR="00213AFC" w:rsidRPr="00B0346D">
        <w:rPr>
          <w:rFonts w:ascii="Arial" w:hAnsi="Arial" w:cs="Arial"/>
          <w:sz w:val="24"/>
          <w:szCs w:val="24"/>
        </w:rPr>
        <w:t xml:space="preserve">realizada por </w:t>
      </w:r>
      <w:proofErr w:type="gramStart"/>
      <w:r w:rsidR="00213AFC" w:rsidRPr="00B0346D">
        <w:rPr>
          <w:rFonts w:ascii="Arial" w:hAnsi="Arial" w:cs="Arial"/>
          <w:sz w:val="24"/>
          <w:szCs w:val="24"/>
        </w:rPr>
        <w:t xml:space="preserve">la </w:t>
      </w:r>
      <w:r w:rsidR="00213AFC" w:rsidRPr="00B0346D">
        <w:rPr>
          <w:rFonts w:ascii="Arial" w:hAnsi="Arial" w:cs="Arial"/>
          <w:i/>
          <w:sz w:val="24"/>
          <w:szCs w:val="24"/>
        </w:rPr>
        <w:t xml:space="preserve"> a</w:t>
      </w:r>
      <w:proofErr w:type="gramEnd"/>
      <w:r w:rsidR="00213AFC" w:rsidRPr="00B0346D">
        <w:rPr>
          <w:rFonts w:ascii="Arial" w:hAnsi="Arial" w:cs="Arial"/>
          <w:i/>
          <w:sz w:val="24"/>
          <w:szCs w:val="24"/>
        </w:rPr>
        <w:t xml:space="preserve"> quo </w:t>
      </w:r>
      <w:r w:rsidR="00213AFC" w:rsidRPr="00B0346D">
        <w:rPr>
          <w:rFonts w:ascii="Arial" w:hAnsi="Arial" w:cs="Arial"/>
          <w:sz w:val="24"/>
          <w:szCs w:val="24"/>
        </w:rPr>
        <w:t xml:space="preserve"> relacionada con </w:t>
      </w:r>
      <w:r w:rsidRPr="00B0346D">
        <w:rPr>
          <w:rFonts w:ascii="Arial" w:hAnsi="Arial" w:cs="Arial"/>
          <w:sz w:val="24"/>
          <w:szCs w:val="24"/>
        </w:rPr>
        <w:t xml:space="preserve">la existencia de un contrato de trabajo entre el demandante y los integrantes del Consorcio </w:t>
      </w:r>
      <w:proofErr w:type="spellStart"/>
      <w:r w:rsidRPr="00B0346D">
        <w:rPr>
          <w:rFonts w:ascii="Arial" w:hAnsi="Arial" w:cs="Arial"/>
          <w:sz w:val="24"/>
          <w:szCs w:val="24"/>
        </w:rPr>
        <w:t>Megavía</w:t>
      </w:r>
      <w:proofErr w:type="spellEnd"/>
      <w:r w:rsidRPr="00B0346D">
        <w:rPr>
          <w:rFonts w:ascii="Arial" w:hAnsi="Arial" w:cs="Arial"/>
          <w:sz w:val="24"/>
          <w:szCs w:val="24"/>
        </w:rPr>
        <w:t xml:space="preserve"> S.A. antes citados</w:t>
      </w:r>
      <w:r w:rsidR="00CA60AD" w:rsidRPr="00B0346D">
        <w:rPr>
          <w:rFonts w:ascii="Arial" w:hAnsi="Arial" w:cs="Arial"/>
          <w:sz w:val="24"/>
          <w:szCs w:val="24"/>
        </w:rPr>
        <w:t>,</w:t>
      </w:r>
      <w:r w:rsidR="00676E8F" w:rsidRPr="00B0346D">
        <w:rPr>
          <w:rFonts w:ascii="Arial" w:hAnsi="Arial" w:cs="Arial"/>
          <w:sz w:val="24"/>
          <w:szCs w:val="24"/>
        </w:rPr>
        <w:t xml:space="preserve"> </w:t>
      </w:r>
      <w:r w:rsidR="00213AFC" w:rsidRPr="00B0346D">
        <w:rPr>
          <w:rFonts w:ascii="Arial" w:hAnsi="Arial" w:cs="Arial"/>
          <w:sz w:val="24"/>
          <w:szCs w:val="24"/>
        </w:rPr>
        <w:t xml:space="preserve">ni tampoco que éste tuvo vigencia </w:t>
      </w:r>
      <w:r w:rsidR="00676E8F" w:rsidRPr="00B0346D">
        <w:rPr>
          <w:rFonts w:ascii="Arial" w:hAnsi="Arial" w:cs="Arial"/>
          <w:sz w:val="24"/>
          <w:szCs w:val="24"/>
        </w:rPr>
        <w:t>entre el 10 de septiembre y el 30 de noviembre de 2004</w:t>
      </w:r>
      <w:r w:rsidR="00213AFC" w:rsidRPr="00B0346D">
        <w:rPr>
          <w:rFonts w:ascii="Arial" w:hAnsi="Arial" w:cs="Arial"/>
          <w:sz w:val="24"/>
          <w:szCs w:val="24"/>
        </w:rPr>
        <w:t>.</w:t>
      </w:r>
    </w:p>
    <w:p w14:paraId="19219836" w14:textId="77777777" w:rsidR="00213AFC" w:rsidRPr="00B0346D" w:rsidRDefault="00213AFC" w:rsidP="00B0346D">
      <w:pPr>
        <w:spacing w:line="276" w:lineRule="auto"/>
        <w:jc w:val="both"/>
        <w:rPr>
          <w:rFonts w:ascii="Arial" w:hAnsi="Arial" w:cs="Arial"/>
          <w:sz w:val="24"/>
          <w:szCs w:val="24"/>
        </w:rPr>
      </w:pPr>
    </w:p>
    <w:p w14:paraId="23320908" w14:textId="354984AB" w:rsidR="00CA4DA1" w:rsidRPr="00B0346D" w:rsidRDefault="00213AFC" w:rsidP="00B0346D">
      <w:pPr>
        <w:spacing w:line="276" w:lineRule="auto"/>
        <w:jc w:val="both"/>
        <w:rPr>
          <w:rFonts w:ascii="Arial" w:hAnsi="Arial" w:cs="Arial"/>
          <w:sz w:val="24"/>
          <w:szCs w:val="24"/>
        </w:rPr>
      </w:pPr>
      <w:r w:rsidRPr="00B0346D">
        <w:rPr>
          <w:rFonts w:ascii="Arial" w:hAnsi="Arial" w:cs="Arial"/>
          <w:sz w:val="24"/>
          <w:szCs w:val="24"/>
        </w:rPr>
        <w:t>Así las cosas, teniendo en cuenta  que quienes fueron declarados empleadores del señor César Augusto Urquijo Castro,</w:t>
      </w:r>
      <w:r w:rsidR="008E4C19" w:rsidRPr="00B0346D">
        <w:rPr>
          <w:rFonts w:ascii="Arial" w:hAnsi="Arial" w:cs="Arial"/>
          <w:sz w:val="24"/>
          <w:szCs w:val="24"/>
        </w:rPr>
        <w:t xml:space="preserve"> esto es</w:t>
      </w:r>
      <w:r w:rsidR="00E42C0B" w:rsidRPr="00B0346D">
        <w:rPr>
          <w:rFonts w:ascii="Arial" w:hAnsi="Arial" w:cs="Arial"/>
          <w:sz w:val="24"/>
          <w:szCs w:val="24"/>
        </w:rPr>
        <w:t xml:space="preserve"> </w:t>
      </w:r>
      <w:r w:rsidR="00E42C0B" w:rsidRPr="00B0346D">
        <w:rPr>
          <w:rFonts w:ascii="Arial" w:eastAsia="Arial" w:hAnsi="Arial" w:cs="Arial"/>
          <w:sz w:val="24"/>
          <w:szCs w:val="24"/>
          <w:lang w:val="es-ES"/>
        </w:rPr>
        <w:t xml:space="preserve">Hernando Granada Gómez y </w:t>
      </w:r>
      <w:proofErr w:type="spellStart"/>
      <w:r w:rsidR="00E42C0B" w:rsidRPr="00B0346D">
        <w:rPr>
          <w:rFonts w:ascii="Arial" w:eastAsia="Arial" w:hAnsi="Arial" w:cs="Arial"/>
          <w:sz w:val="24"/>
          <w:szCs w:val="24"/>
          <w:lang w:val="es-ES"/>
        </w:rPr>
        <w:t>Cival</w:t>
      </w:r>
      <w:proofErr w:type="spellEnd"/>
      <w:r w:rsidR="00E42C0B" w:rsidRPr="00B0346D">
        <w:rPr>
          <w:rFonts w:ascii="Arial" w:eastAsia="Arial" w:hAnsi="Arial" w:cs="Arial"/>
          <w:sz w:val="24"/>
          <w:szCs w:val="24"/>
          <w:lang w:val="es-ES"/>
        </w:rPr>
        <w:t xml:space="preserve"> Construcciones </w:t>
      </w:r>
      <w:proofErr w:type="spellStart"/>
      <w:r w:rsidR="00E42C0B" w:rsidRPr="00B0346D">
        <w:rPr>
          <w:rFonts w:ascii="Arial" w:eastAsia="Arial" w:hAnsi="Arial" w:cs="Arial"/>
          <w:sz w:val="24"/>
          <w:szCs w:val="24"/>
          <w:lang w:val="es-ES"/>
        </w:rPr>
        <w:t>Ltda</w:t>
      </w:r>
      <w:proofErr w:type="spellEnd"/>
      <w:r w:rsidR="00E42C0B" w:rsidRPr="00B0346D">
        <w:rPr>
          <w:rFonts w:ascii="Arial" w:eastAsia="Arial" w:hAnsi="Arial" w:cs="Arial"/>
          <w:sz w:val="24"/>
          <w:szCs w:val="24"/>
          <w:lang w:val="es-ES"/>
        </w:rPr>
        <w:t xml:space="preserve"> </w:t>
      </w:r>
      <w:r w:rsidR="00E42C0B" w:rsidRPr="00B0346D">
        <w:rPr>
          <w:rFonts w:ascii="Arial" w:hAnsi="Arial" w:cs="Arial"/>
          <w:sz w:val="24"/>
          <w:szCs w:val="24"/>
        </w:rPr>
        <w:t xml:space="preserve">representados por curador ad </w:t>
      </w:r>
      <w:proofErr w:type="spellStart"/>
      <w:r w:rsidR="00E42C0B" w:rsidRPr="00B0346D">
        <w:rPr>
          <w:rFonts w:ascii="Arial" w:hAnsi="Arial" w:cs="Arial"/>
          <w:sz w:val="24"/>
          <w:szCs w:val="24"/>
        </w:rPr>
        <w:t>litem</w:t>
      </w:r>
      <w:proofErr w:type="spellEnd"/>
      <w:r w:rsidR="00E42C0B" w:rsidRPr="00B0346D">
        <w:rPr>
          <w:rFonts w:ascii="Arial" w:hAnsi="Arial" w:cs="Arial"/>
          <w:sz w:val="24"/>
          <w:szCs w:val="24"/>
        </w:rPr>
        <w:t xml:space="preserve"> </w:t>
      </w:r>
      <w:r w:rsidR="00E42C0B" w:rsidRPr="00B0346D">
        <w:rPr>
          <w:rFonts w:ascii="Arial" w:eastAsia="Arial" w:hAnsi="Arial" w:cs="Arial"/>
          <w:sz w:val="24"/>
          <w:szCs w:val="24"/>
          <w:lang w:val="es-ES"/>
        </w:rPr>
        <w:t xml:space="preserve">y Cesar Baena García a través de su apoderado judicial, </w:t>
      </w:r>
      <w:r w:rsidR="00CA4DA1" w:rsidRPr="00B0346D">
        <w:rPr>
          <w:rFonts w:ascii="Arial" w:eastAsia="Arial" w:hAnsi="Arial" w:cs="Arial"/>
          <w:sz w:val="24"/>
          <w:szCs w:val="24"/>
          <w:lang w:val="es-ES"/>
        </w:rPr>
        <w:t xml:space="preserve">ninguna prueba trajeron al plenario del cumplimiento de las obligaciones </w:t>
      </w:r>
      <w:r w:rsidR="008E4C19" w:rsidRPr="00B0346D">
        <w:rPr>
          <w:rFonts w:ascii="Arial" w:eastAsia="Arial" w:hAnsi="Arial" w:cs="Arial"/>
          <w:sz w:val="24"/>
          <w:szCs w:val="24"/>
          <w:lang w:val="es-ES"/>
        </w:rPr>
        <w:t>patronales</w:t>
      </w:r>
      <w:r w:rsidR="00CA4DA1" w:rsidRPr="00B0346D">
        <w:rPr>
          <w:rFonts w:ascii="Arial" w:eastAsia="Arial" w:hAnsi="Arial" w:cs="Arial"/>
          <w:sz w:val="24"/>
          <w:szCs w:val="24"/>
          <w:lang w:val="es-ES"/>
        </w:rPr>
        <w:t>,</w:t>
      </w:r>
      <w:r w:rsidR="00E42C0B" w:rsidRPr="00B0346D">
        <w:rPr>
          <w:rFonts w:ascii="Arial" w:eastAsia="Arial" w:hAnsi="Arial" w:cs="Arial"/>
          <w:sz w:val="24"/>
          <w:szCs w:val="24"/>
          <w:lang w:val="es-ES"/>
        </w:rPr>
        <w:t xml:space="preserve"> por lo que resulta acertado concluir que el actor tiene derecho</w:t>
      </w:r>
      <w:r w:rsidR="00CA4DA1" w:rsidRPr="00B0346D">
        <w:rPr>
          <w:rFonts w:ascii="Arial" w:eastAsia="Arial" w:hAnsi="Arial" w:cs="Arial"/>
          <w:sz w:val="24"/>
          <w:szCs w:val="24"/>
          <w:lang w:val="es-ES"/>
        </w:rPr>
        <w:t xml:space="preserve"> al reconocimiento de las acreencias reclamadas; sin embargo, antes de proceder con la liquidación, se analizará la afectación del fenómeno prescriptivo sobre sus derechos laborales.</w:t>
      </w:r>
    </w:p>
    <w:p w14:paraId="296FEF7D" w14:textId="77777777" w:rsidR="00CA4DA1" w:rsidRPr="00B0346D" w:rsidRDefault="00CA4DA1" w:rsidP="00B0346D">
      <w:pPr>
        <w:spacing w:line="276" w:lineRule="auto"/>
        <w:jc w:val="both"/>
        <w:rPr>
          <w:rFonts w:ascii="Arial" w:hAnsi="Arial" w:cs="Arial"/>
          <w:sz w:val="24"/>
          <w:szCs w:val="24"/>
        </w:rPr>
      </w:pPr>
    </w:p>
    <w:p w14:paraId="5B5DAFDD" w14:textId="77777777" w:rsidR="00E10550" w:rsidRPr="00B0346D" w:rsidRDefault="008E4C19" w:rsidP="00B0346D">
      <w:pPr>
        <w:spacing w:line="276" w:lineRule="auto"/>
        <w:jc w:val="both"/>
        <w:rPr>
          <w:rFonts w:ascii="Arial" w:hAnsi="Arial" w:cs="Arial"/>
          <w:sz w:val="24"/>
          <w:szCs w:val="24"/>
        </w:rPr>
      </w:pPr>
      <w:r w:rsidRPr="00B0346D">
        <w:rPr>
          <w:rFonts w:ascii="Arial" w:hAnsi="Arial" w:cs="Arial"/>
          <w:sz w:val="24"/>
          <w:szCs w:val="24"/>
        </w:rPr>
        <w:t>L</w:t>
      </w:r>
      <w:r w:rsidR="00E10550" w:rsidRPr="00B0346D">
        <w:rPr>
          <w:rFonts w:ascii="Arial" w:hAnsi="Arial" w:cs="Arial"/>
          <w:sz w:val="24"/>
          <w:szCs w:val="24"/>
        </w:rPr>
        <w:t xml:space="preserve">uego de revisado el expediente se concluye que no obra el reclamo escrito del señor </w:t>
      </w:r>
      <w:r w:rsidR="000A57AE" w:rsidRPr="00B0346D">
        <w:rPr>
          <w:rFonts w:ascii="Arial" w:hAnsi="Arial" w:cs="Arial"/>
          <w:sz w:val="24"/>
          <w:szCs w:val="24"/>
        </w:rPr>
        <w:t>Urquijo Castro</w:t>
      </w:r>
      <w:r w:rsidR="00E10550" w:rsidRPr="00B0346D">
        <w:rPr>
          <w:rFonts w:ascii="Arial" w:hAnsi="Arial" w:cs="Arial"/>
          <w:sz w:val="24"/>
          <w:szCs w:val="24"/>
        </w:rPr>
        <w:t xml:space="preserve"> a los integrantes del Consorcio </w:t>
      </w:r>
      <w:proofErr w:type="spellStart"/>
      <w:r w:rsidR="00E10550" w:rsidRPr="00B0346D">
        <w:rPr>
          <w:rFonts w:ascii="Arial" w:hAnsi="Arial" w:cs="Arial"/>
          <w:sz w:val="24"/>
          <w:szCs w:val="24"/>
        </w:rPr>
        <w:t>Megavía</w:t>
      </w:r>
      <w:proofErr w:type="spellEnd"/>
      <w:r w:rsidR="00E10550" w:rsidRPr="00B0346D">
        <w:rPr>
          <w:rFonts w:ascii="Arial" w:hAnsi="Arial" w:cs="Arial"/>
          <w:sz w:val="24"/>
          <w:szCs w:val="24"/>
        </w:rPr>
        <w:t xml:space="preserve"> 2004, al que hace alusión el artículo 151 del C.S.T., por lo tanto, estaban llamados a acudir ante el juez laboral antes del 1 de </w:t>
      </w:r>
      <w:r w:rsidR="000A57AE" w:rsidRPr="00B0346D">
        <w:rPr>
          <w:rFonts w:ascii="Arial" w:hAnsi="Arial" w:cs="Arial"/>
          <w:sz w:val="24"/>
          <w:szCs w:val="24"/>
        </w:rPr>
        <w:t xml:space="preserve">diciembre </w:t>
      </w:r>
      <w:r w:rsidR="00E10550" w:rsidRPr="00B0346D">
        <w:rPr>
          <w:rFonts w:ascii="Arial" w:hAnsi="Arial" w:cs="Arial"/>
          <w:sz w:val="24"/>
          <w:szCs w:val="24"/>
        </w:rPr>
        <w:t>de 20</w:t>
      </w:r>
      <w:r w:rsidR="000A57AE" w:rsidRPr="00B0346D">
        <w:rPr>
          <w:rFonts w:ascii="Arial" w:hAnsi="Arial" w:cs="Arial"/>
          <w:sz w:val="24"/>
          <w:szCs w:val="24"/>
        </w:rPr>
        <w:t>07</w:t>
      </w:r>
      <w:r w:rsidR="00E10550" w:rsidRPr="00B0346D">
        <w:rPr>
          <w:rFonts w:ascii="Arial" w:hAnsi="Arial" w:cs="Arial"/>
          <w:sz w:val="24"/>
          <w:szCs w:val="24"/>
        </w:rPr>
        <w:t xml:space="preserve">; sin embargo, la acción fue impetrada </w:t>
      </w:r>
      <w:r w:rsidR="000A57AE" w:rsidRPr="00B0346D">
        <w:rPr>
          <w:rFonts w:ascii="Arial" w:hAnsi="Arial" w:cs="Arial"/>
          <w:sz w:val="24"/>
          <w:szCs w:val="24"/>
        </w:rPr>
        <w:t>más de</w:t>
      </w:r>
      <w:r w:rsidR="00E10550" w:rsidRPr="00B0346D">
        <w:rPr>
          <w:rFonts w:ascii="Arial" w:hAnsi="Arial" w:cs="Arial"/>
          <w:sz w:val="24"/>
          <w:szCs w:val="24"/>
        </w:rPr>
        <w:t xml:space="preserve"> dos años después de esta </w:t>
      </w:r>
      <w:r w:rsidR="000A57AE" w:rsidRPr="00B0346D">
        <w:rPr>
          <w:rFonts w:ascii="Arial" w:hAnsi="Arial" w:cs="Arial"/>
          <w:sz w:val="24"/>
          <w:szCs w:val="24"/>
        </w:rPr>
        <w:t>última</w:t>
      </w:r>
      <w:r w:rsidR="00E10550" w:rsidRPr="00B0346D">
        <w:rPr>
          <w:rFonts w:ascii="Arial" w:hAnsi="Arial" w:cs="Arial"/>
          <w:sz w:val="24"/>
          <w:szCs w:val="24"/>
        </w:rPr>
        <w:t xml:space="preserve"> data, esto es el </w:t>
      </w:r>
      <w:r w:rsidR="000A57AE" w:rsidRPr="00B0346D">
        <w:rPr>
          <w:rFonts w:ascii="Arial" w:hAnsi="Arial" w:cs="Arial"/>
          <w:sz w:val="24"/>
          <w:szCs w:val="24"/>
        </w:rPr>
        <w:t>01 de marzo</w:t>
      </w:r>
      <w:r w:rsidR="00E10550" w:rsidRPr="00B0346D">
        <w:rPr>
          <w:rFonts w:ascii="Arial" w:hAnsi="Arial" w:cs="Arial"/>
          <w:sz w:val="24"/>
          <w:szCs w:val="24"/>
        </w:rPr>
        <w:t xml:space="preserve"> de 2010.</w:t>
      </w:r>
    </w:p>
    <w:p w14:paraId="7194DBDC" w14:textId="77777777" w:rsidR="00E10550" w:rsidRPr="00B0346D" w:rsidRDefault="00E10550" w:rsidP="00B0346D">
      <w:pPr>
        <w:spacing w:line="276" w:lineRule="auto"/>
        <w:jc w:val="both"/>
        <w:rPr>
          <w:rFonts w:ascii="Arial" w:hAnsi="Arial" w:cs="Arial"/>
          <w:sz w:val="24"/>
          <w:szCs w:val="24"/>
        </w:rPr>
      </w:pPr>
    </w:p>
    <w:p w14:paraId="4997D1DD"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De acuerdo con este </w:t>
      </w:r>
      <w:r w:rsidR="000A57AE" w:rsidRPr="00B0346D">
        <w:rPr>
          <w:rFonts w:ascii="Arial" w:hAnsi="Arial" w:cs="Arial"/>
          <w:sz w:val="24"/>
          <w:szCs w:val="24"/>
        </w:rPr>
        <w:t>examen</w:t>
      </w:r>
      <w:r w:rsidRPr="00B0346D">
        <w:rPr>
          <w:rFonts w:ascii="Arial" w:hAnsi="Arial" w:cs="Arial"/>
          <w:sz w:val="24"/>
          <w:szCs w:val="24"/>
        </w:rPr>
        <w:t xml:space="preserve">, al haber sido formulada la excepción de prescripción por parte de </w:t>
      </w:r>
      <w:r w:rsidR="000A57AE" w:rsidRPr="00B0346D">
        <w:rPr>
          <w:rFonts w:ascii="Arial" w:hAnsi="Arial" w:cs="Arial"/>
          <w:sz w:val="24"/>
          <w:szCs w:val="24"/>
        </w:rPr>
        <w:t>César Baena García</w:t>
      </w:r>
      <w:r w:rsidRPr="00B0346D">
        <w:rPr>
          <w:rFonts w:ascii="Arial" w:hAnsi="Arial" w:cs="Arial"/>
          <w:sz w:val="24"/>
          <w:szCs w:val="24"/>
        </w:rPr>
        <w:t xml:space="preserve"> y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no quedaba más que declarar probado ese medio exceptivo, en tanto que el paso del tiempo afectó las acreencias y prestaciones reclamadas con la presente acción.</w:t>
      </w:r>
    </w:p>
    <w:p w14:paraId="769D0D3C" w14:textId="77777777" w:rsidR="00E10550" w:rsidRPr="00B0346D" w:rsidRDefault="00E10550" w:rsidP="00B0346D">
      <w:pPr>
        <w:spacing w:line="276" w:lineRule="auto"/>
        <w:jc w:val="both"/>
        <w:rPr>
          <w:rFonts w:ascii="Arial" w:hAnsi="Arial" w:cs="Arial"/>
          <w:sz w:val="24"/>
          <w:szCs w:val="24"/>
        </w:rPr>
      </w:pPr>
    </w:p>
    <w:p w14:paraId="0003597A" w14:textId="77777777"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Tal declaratoria necesariamente beneficia al ente territorial demandado y a </w:t>
      </w:r>
      <w:proofErr w:type="spellStart"/>
      <w:r w:rsidRPr="00B0346D">
        <w:rPr>
          <w:rFonts w:ascii="Arial" w:hAnsi="Arial" w:cs="Arial"/>
          <w:sz w:val="24"/>
          <w:szCs w:val="24"/>
        </w:rPr>
        <w:t>Megabus</w:t>
      </w:r>
      <w:proofErr w:type="spellEnd"/>
      <w:r w:rsidRPr="00B0346D">
        <w:rPr>
          <w:rFonts w:ascii="Arial" w:hAnsi="Arial" w:cs="Arial"/>
          <w:sz w:val="24"/>
          <w:szCs w:val="24"/>
        </w:rPr>
        <w:t xml:space="preserve"> S.A., pues frente a ellos se aspiraba, por la vía de la solidaridad prevista en el artículo 34 del C.S.T., hacerles extensivas las condenas impuestas </w:t>
      </w:r>
      <w:r w:rsidR="008E4C19" w:rsidRPr="00B0346D">
        <w:rPr>
          <w:rFonts w:ascii="Arial" w:hAnsi="Arial" w:cs="Arial"/>
          <w:sz w:val="24"/>
          <w:szCs w:val="24"/>
        </w:rPr>
        <w:t xml:space="preserve">a </w:t>
      </w:r>
      <w:r w:rsidR="008E4C19" w:rsidRPr="00B0346D">
        <w:rPr>
          <w:rFonts w:ascii="Arial" w:eastAsia="Arial" w:hAnsi="Arial" w:cs="Arial"/>
          <w:sz w:val="24"/>
          <w:szCs w:val="24"/>
          <w:lang w:val="es-ES"/>
        </w:rPr>
        <w:t xml:space="preserve">Hernando Granada Gómez, </w:t>
      </w:r>
      <w:proofErr w:type="spellStart"/>
      <w:r w:rsidR="008E4C19" w:rsidRPr="00B0346D">
        <w:rPr>
          <w:rFonts w:ascii="Arial" w:eastAsia="Arial" w:hAnsi="Arial" w:cs="Arial"/>
          <w:sz w:val="24"/>
          <w:szCs w:val="24"/>
          <w:lang w:val="es-ES"/>
        </w:rPr>
        <w:t>Cival</w:t>
      </w:r>
      <w:proofErr w:type="spellEnd"/>
      <w:r w:rsidR="008E4C19" w:rsidRPr="00B0346D">
        <w:rPr>
          <w:rFonts w:ascii="Arial" w:eastAsia="Arial" w:hAnsi="Arial" w:cs="Arial"/>
          <w:sz w:val="24"/>
          <w:szCs w:val="24"/>
          <w:lang w:val="es-ES"/>
        </w:rPr>
        <w:t xml:space="preserve"> Construcciones </w:t>
      </w:r>
      <w:proofErr w:type="spellStart"/>
      <w:r w:rsidR="008E4C19" w:rsidRPr="00B0346D">
        <w:rPr>
          <w:rFonts w:ascii="Arial" w:eastAsia="Arial" w:hAnsi="Arial" w:cs="Arial"/>
          <w:sz w:val="24"/>
          <w:szCs w:val="24"/>
          <w:lang w:val="es-ES"/>
        </w:rPr>
        <w:t>Ltda</w:t>
      </w:r>
      <w:proofErr w:type="spellEnd"/>
      <w:r w:rsidR="008E4C19" w:rsidRPr="00B0346D">
        <w:rPr>
          <w:rFonts w:ascii="Arial" w:eastAsia="Arial" w:hAnsi="Arial" w:cs="Arial"/>
          <w:sz w:val="24"/>
          <w:szCs w:val="24"/>
          <w:lang w:val="es-ES"/>
        </w:rPr>
        <w:t xml:space="preserve"> y Cesar Baena García.</w:t>
      </w:r>
    </w:p>
    <w:p w14:paraId="54CD245A" w14:textId="77777777" w:rsidR="00E10550" w:rsidRPr="00B0346D" w:rsidRDefault="00E10550" w:rsidP="00B0346D">
      <w:pPr>
        <w:spacing w:line="276" w:lineRule="auto"/>
        <w:jc w:val="both"/>
        <w:rPr>
          <w:rFonts w:ascii="Arial" w:hAnsi="Arial" w:cs="Arial"/>
          <w:sz w:val="24"/>
          <w:szCs w:val="24"/>
        </w:rPr>
      </w:pPr>
    </w:p>
    <w:p w14:paraId="55A3598E" w14:textId="6825503B"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Ahora, con fundamento en lo previsto en el parágrafo 1º del artículo 65 del Código Sustantivo del Trabajo, la parte actora reclama que “</w:t>
      </w:r>
      <w:r w:rsidRPr="00A527BC">
        <w:rPr>
          <w:rFonts w:ascii="Arial" w:hAnsi="Arial" w:cs="Arial"/>
          <w:i/>
          <w:iCs/>
          <w:sz w:val="22"/>
          <w:szCs w:val="24"/>
        </w:rPr>
        <w:t>se deje sin efecto la terminación del contrato de trabajo y como consecuencia se obligue al empleador a pagar los salarios y demás emolumentos propios del empleo del demandante hasta la fecha</w:t>
      </w:r>
      <w:r w:rsidRPr="00B0346D">
        <w:rPr>
          <w:rFonts w:ascii="Arial" w:hAnsi="Arial" w:cs="Arial"/>
          <w:sz w:val="24"/>
          <w:szCs w:val="24"/>
        </w:rPr>
        <w:t xml:space="preserve">”, pretensión que estima tiene vocación de prosperidad con independencia de la declaración de la prescripción, en tanto </w:t>
      </w:r>
      <w:r w:rsidR="000A57AE" w:rsidRPr="00B0346D">
        <w:rPr>
          <w:rFonts w:ascii="Arial" w:hAnsi="Arial" w:cs="Arial"/>
          <w:sz w:val="24"/>
          <w:szCs w:val="24"/>
        </w:rPr>
        <w:t>la consecuencia</w:t>
      </w:r>
      <w:r w:rsidR="002164EC" w:rsidRPr="00B0346D">
        <w:rPr>
          <w:rFonts w:ascii="Arial" w:hAnsi="Arial" w:cs="Arial"/>
          <w:sz w:val="24"/>
          <w:szCs w:val="24"/>
        </w:rPr>
        <w:t xml:space="preserve"> del no cumplimiento de la norma trae implícita la vigencia del contrato, por lo tanto, el paso del tiempo no ha</w:t>
      </w:r>
      <w:r w:rsidR="4C96C385" w:rsidRPr="00B0346D">
        <w:rPr>
          <w:rFonts w:ascii="Arial" w:hAnsi="Arial" w:cs="Arial"/>
          <w:sz w:val="24"/>
          <w:szCs w:val="24"/>
        </w:rPr>
        <w:t>bría</w:t>
      </w:r>
      <w:r w:rsidR="002164EC" w:rsidRPr="00B0346D">
        <w:rPr>
          <w:rFonts w:ascii="Arial" w:hAnsi="Arial" w:cs="Arial"/>
          <w:sz w:val="24"/>
          <w:szCs w:val="24"/>
        </w:rPr>
        <w:t xml:space="preserve"> afectado las prestaciones </w:t>
      </w:r>
      <w:r w:rsidR="008E4C19" w:rsidRPr="00B0346D">
        <w:rPr>
          <w:rFonts w:ascii="Arial" w:hAnsi="Arial" w:cs="Arial"/>
          <w:sz w:val="24"/>
          <w:szCs w:val="24"/>
        </w:rPr>
        <w:t>y</w:t>
      </w:r>
      <w:r w:rsidR="00CD20D6" w:rsidRPr="00B0346D">
        <w:rPr>
          <w:rFonts w:ascii="Arial" w:hAnsi="Arial" w:cs="Arial"/>
          <w:sz w:val="24"/>
          <w:szCs w:val="24"/>
        </w:rPr>
        <w:t xml:space="preserve"> derechos reclamad</w:t>
      </w:r>
      <w:r w:rsidR="008E4C19" w:rsidRPr="00B0346D">
        <w:rPr>
          <w:rFonts w:ascii="Arial" w:hAnsi="Arial" w:cs="Arial"/>
          <w:sz w:val="24"/>
          <w:szCs w:val="24"/>
        </w:rPr>
        <w:t>os</w:t>
      </w:r>
      <w:r w:rsidR="00CD20D6" w:rsidRPr="00B0346D">
        <w:rPr>
          <w:rFonts w:ascii="Arial" w:hAnsi="Arial" w:cs="Arial"/>
          <w:sz w:val="24"/>
          <w:szCs w:val="24"/>
        </w:rPr>
        <w:t xml:space="preserve">, </w:t>
      </w:r>
      <w:r w:rsidR="2BE9361E" w:rsidRPr="00B0346D">
        <w:rPr>
          <w:rFonts w:ascii="Arial" w:hAnsi="Arial" w:cs="Arial"/>
          <w:sz w:val="24"/>
          <w:szCs w:val="24"/>
        </w:rPr>
        <w:t xml:space="preserve">ni </w:t>
      </w:r>
      <w:r w:rsidR="00CD20D6" w:rsidRPr="00B0346D">
        <w:rPr>
          <w:rFonts w:ascii="Arial" w:hAnsi="Arial" w:cs="Arial"/>
          <w:sz w:val="24"/>
          <w:szCs w:val="24"/>
        </w:rPr>
        <w:t>mucho menos los relacionados con el aporte a la seguridad social, dada su imprescriptibilidad.</w:t>
      </w:r>
    </w:p>
    <w:p w14:paraId="1231BE67" w14:textId="77777777" w:rsidR="00E10550" w:rsidRPr="00B0346D" w:rsidRDefault="00E10550" w:rsidP="00B0346D">
      <w:pPr>
        <w:spacing w:line="276" w:lineRule="auto"/>
        <w:jc w:val="both"/>
        <w:rPr>
          <w:rFonts w:ascii="Arial" w:hAnsi="Arial" w:cs="Arial"/>
          <w:sz w:val="24"/>
          <w:szCs w:val="24"/>
        </w:rPr>
      </w:pPr>
    </w:p>
    <w:p w14:paraId="1B7B5B34" w14:textId="06DB686A" w:rsidR="00E10550" w:rsidRPr="00B0346D" w:rsidRDefault="10426A1D" w:rsidP="00B0346D">
      <w:pPr>
        <w:spacing w:line="276" w:lineRule="auto"/>
        <w:jc w:val="both"/>
        <w:rPr>
          <w:rFonts w:ascii="Arial" w:hAnsi="Arial" w:cs="Arial"/>
          <w:sz w:val="24"/>
          <w:szCs w:val="24"/>
        </w:rPr>
      </w:pPr>
      <w:r w:rsidRPr="00B0346D">
        <w:rPr>
          <w:rFonts w:ascii="Arial" w:hAnsi="Arial" w:cs="Arial"/>
          <w:sz w:val="24"/>
          <w:szCs w:val="24"/>
        </w:rPr>
        <w:t>Al respecto debe decirse que s</w:t>
      </w:r>
      <w:r w:rsidR="00E10550" w:rsidRPr="00B0346D">
        <w:rPr>
          <w:rFonts w:ascii="Arial" w:hAnsi="Arial" w:cs="Arial"/>
          <w:sz w:val="24"/>
          <w:szCs w:val="24"/>
        </w:rPr>
        <w:t xml:space="preserve">e equivoca el actor en su análisis pues el hecho de que el empleador tenga la obligación de reportar al trabajador el estado de los aportes a la seguridad social y los parafiscales, no lo releva de accionar oportunamente, pues lo que busca la norma imponiendo esta carga al empleador, en los términos de la Sala de Casación Laboral, es la viabilidad del sistema de seguridad social y el fortalecimiento de las entidades a las que se dirigen los aportes parafiscales y no el reintegro del trabajador </w:t>
      </w:r>
      <w:r w:rsidR="2B44399A" w:rsidRPr="00B0346D">
        <w:rPr>
          <w:rFonts w:ascii="Arial" w:hAnsi="Arial" w:cs="Arial"/>
          <w:sz w:val="24"/>
          <w:szCs w:val="24"/>
        </w:rPr>
        <w:t>a su puesto de trabajo</w:t>
      </w:r>
      <w:r w:rsidR="00E10550" w:rsidRPr="00B0346D">
        <w:rPr>
          <w:rFonts w:ascii="Arial" w:hAnsi="Arial" w:cs="Arial"/>
          <w:sz w:val="24"/>
          <w:szCs w:val="24"/>
        </w:rPr>
        <w:t xml:space="preserve">, </w:t>
      </w:r>
      <w:r w:rsidR="5FD774C1" w:rsidRPr="00B0346D">
        <w:rPr>
          <w:rFonts w:ascii="Arial" w:hAnsi="Arial" w:cs="Arial"/>
          <w:sz w:val="24"/>
          <w:szCs w:val="24"/>
        </w:rPr>
        <w:t>sin que</w:t>
      </w:r>
      <w:r w:rsidR="00E10550" w:rsidRPr="00B0346D">
        <w:rPr>
          <w:rFonts w:ascii="Arial" w:hAnsi="Arial" w:cs="Arial"/>
          <w:sz w:val="24"/>
          <w:szCs w:val="24"/>
        </w:rPr>
        <w:t xml:space="preserve"> tampoco</w:t>
      </w:r>
      <w:r w:rsidR="4807DC9C" w:rsidRPr="00B0346D">
        <w:rPr>
          <w:rFonts w:ascii="Arial" w:hAnsi="Arial" w:cs="Arial"/>
          <w:sz w:val="24"/>
          <w:szCs w:val="24"/>
        </w:rPr>
        <w:t xml:space="preserve"> pueda pedirse</w:t>
      </w:r>
      <w:r w:rsidR="00E10550" w:rsidRPr="00B0346D">
        <w:rPr>
          <w:rFonts w:ascii="Arial" w:hAnsi="Arial" w:cs="Arial"/>
          <w:sz w:val="24"/>
          <w:szCs w:val="24"/>
        </w:rPr>
        <w:t xml:space="preserve">, en </w:t>
      </w:r>
      <w:r w:rsidR="00E10550" w:rsidRPr="00B0346D">
        <w:rPr>
          <w:rFonts w:ascii="Arial" w:hAnsi="Arial" w:cs="Arial"/>
          <w:sz w:val="24"/>
          <w:szCs w:val="24"/>
        </w:rPr>
        <w:lastRenderedPageBreak/>
        <w:t>subsidio,  el pago de acreencias y prestaciones sociales, menos aun cuando estas se encuentran prescritas.  En otras palabras</w:t>
      </w:r>
      <w:r w:rsidR="00CD20D6" w:rsidRPr="00B0346D">
        <w:rPr>
          <w:rFonts w:ascii="Arial" w:hAnsi="Arial" w:cs="Arial"/>
          <w:sz w:val="24"/>
          <w:szCs w:val="24"/>
        </w:rPr>
        <w:t>,</w:t>
      </w:r>
      <w:r w:rsidR="00E10550" w:rsidRPr="00B0346D">
        <w:rPr>
          <w:rFonts w:ascii="Arial" w:hAnsi="Arial" w:cs="Arial"/>
          <w:sz w:val="24"/>
          <w:szCs w:val="24"/>
        </w:rPr>
        <w:t xml:space="preserve"> las consecuencias del parágrafo 1º del artículo 65 del CPT y SS no comparte</w:t>
      </w:r>
      <w:r w:rsidR="7305EACC" w:rsidRPr="00B0346D">
        <w:rPr>
          <w:rFonts w:ascii="Arial" w:hAnsi="Arial" w:cs="Arial"/>
          <w:sz w:val="24"/>
          <w:szCs w:val="24"/>
        </w:rPr>
        <w:t>n</w:t>
      </w:r>
      <w:r w:rsidR="00E10550" w:rsidRPr="00B0346D">
        <w:rPr>
          <w:rFonts w:ascii="Arial" w:hAnsi="Arial" w:cs="Arial"/>
          <w:sz w:val="24"/>
          <w:szCs w:val="24"/>
        </w:rPr>
        <w:t xml:space="preserve"> la naturaleza imprescriptible de los derechos respecto a los cuales el empleador debe rendir informe al trabajador.</w:t>
      </w:r>
    </w:p>
    <w:p w14:paraId="36FEB5B0" w14:textId="77777777" w:rsidR="00E10550" w:rsidRPr="00B0346D" w:rsidRDefault="00E10550" w:rsidP="00B0346D">
      <w:pPr>
        <w:spacing w:line="276" w:lineRule="auto"/>
        <w:jc w:val="both"/>
        <w:rPr>
          <w:rFonts w:ascii="Arial" w:hAnsi="Arial" w:cs="Arial"/>
          <w:sz w:val="24"/>
          <w:szCs w:val="24"/>
        </w:rPr>
      </w:pPr>
    </w:p>
    <w:p w14:paraId="13FCCDBE" w14:textId="18D2D746" w:rsidR="00E10550" w:rsidRPr="00B0346D" w:rsidRDefault="008E4C19" w:rsidP="00B0346D">
      <w:pPr>
        <w:spacing w:line="276" w:lineRule="auto"/>
        <w:jc w:val="both"/>
        <w:rPr>
          <w:rFonts w:ascii="Arial" w:hAnsi="Arial" w:cs="Arial"/>
          <w:sz w:val="24"/>
          <w:szCs w:val="24"/>
        </w:rPr>
      </w:pPr>
      <w:r w:rsidRPr="00B0346D">
        <w:rPr>
          <w:rFonts w:ascii="Arial" w:hAnsi="Arial" w:cs="Arial"/>
          <w:sz w:val="24"/>
          <w:szCs w:val="24"/>
        </w:rPr>
        <w:t xml:space="preserve">Frente a este última anotación, </w:t>
      </w:r>
      <w:r w:rsidR="00CD20D6" w:rsidRPr="00B0346D">
        <w:rPr>
          <w:rFonts w:ascii="Arial" w:hAnsi="Arial" w:cs="Arial"/>
          <w:sz w:val="24"/>
          <w:szCs w:val="24"/>
        </w:rPr>
        <w:t xml:space="preserve"> no puede perderse de vista </w:t>
      </w:r>
      <w:r w:rsidR="00E10550" w:rsidRPr="00B0346D">
        <w:rPr>
          <w:rFonts w:ascii="Arial" w:hAnsi="Arial" w:cs="Arial"/>
          <w:sz w:val="24"/>
          <w:szCs w:val="24"/>
        </w:rPr>
        <w:t xml:space="preserve"> </w:t>
      </w:r>
      <w:r w:rsidR="00CD20D6" w:rsidRPr="00B0346D">
        <w:rPr>
          <w:rFonts w:ascii="Arial" w:hAnsi="Arial" w:cs="Arial"/>
          <w:sz w:val="24"/>
          <w:szCs w:val="24"/>
        </w:rPr>
        <w:t xml:space="preserve">la </w:t>
      </w:r>
      <w:r w:rsidR="00E10550" w:rsidRPr="00B0346D">
        <w:rPr>
          <w:rFonts w:ascii="Arial" w:hAnsi="Arial" w:cs="Arial"/>
          <w:sz w:val="24"/>
          <w:szCs w:val="24"/>
        </w:rPr>
        <w:t xml:space="preserve">posición del Superior, </w:t>
      </w:r>
      <w:r w:rsidR="00CD20D6" w:rsidRPr="00B0346D">
        <w:rPr>
          <w:rFonts w:ascii="Arial" w:hAnsi="Arial" w:cs="Arial"/>
          <w:sz w:val="24"/>
          <w:szCs w:val="24"/>
        </w:rPr>
        <w:t>que viene sosteniendo</w:t>
      </w:r>
      <w:r w:rsidR="00E10550" w:rsidRPr="00B0346D">
        <w:rPr>
          <w:rFonts w:ascii="Arial" w:hAnsi="Arial" w:cs="Arial"/>
          <w:sz w:val="24"/>
          <w:szCs w:val="24"/>
        </w:rPr>
        <w:t xml:space="preserve"> que “</w:t>
      </w:r>
      <w:r w:rsidR="00E10550" w:rsidRPr="00A527BC">
        <w:rPr>
          <w:rFonts w:ascii="Arial" w:hAnsi="Arial" w:cs="Arial"/>
          <w:i/>
          <w:iCs/>
          <w:sz w:val="22"/>
          <w:szCs w:val="24"/>
          <w:shd w:val="clear" w:color="auto" w:fill="FFFFFF"/>
        </w:rPr>
        <w:t>no es procedente declarar probada la excepción de prescripción respecto del pago de aportes al sistema, a través de un título pensional, en razón a que dicho cálculo está destinado a conformar el capital indispensable para el reconocimiento de la pensión (CSJ SL1358-2018), o dicho de otra forma, «</w:t>
      </w:r>
      <w:r w:rsidR="00E10550" w:rsidRPr="00A527BC">
        <w:rPr>
          <w:rFonts w:ascii="Arial" w:hAnsi="Arial" w:cs="Arial"/>
          <w:sz w:val="22"/>
          <w:szCs w:val="24"/>
          <w:shd w:val="clear" w:color="auto" w:fill="FFFFFF"/>
        </w:rPr>
        <w:t>mientras la pensión se encuentre en período de formación, no es exigible y por tanto no prescribe el derecho que le asiste al accionante para poder reclamar el cálculo actuarial o bono pensional que le permita completar el número de semanas o aportes requeridos</w:t>
      </w:r>
      <w:r w:rsidR="00E10550" w:rsidRPr="00A527BC">
        <w:rPr>
          <w:rFonts w:ascii="Arial" w:hAnsi="Arial" w:cs="Arial"/>
          <w:i/>
          <w:iCs/>
          <w:sz w:val="22"/>
          <w:szCs w:val="24"/>
          <w:shd w:val="clear" w:color="auto" w:fill="FFFFFF"/>
        </w:rPr>
        <w:t>» (CSJ SL7851-2015 y CSJ SL16585-2015</w:t>
      </w:r>
      <w:r w:rsidR="00A527BC" w:rsidRPr="00A527BC">
        <w:rPr>
          <w:rFonts w:ascii="Arial" w:hAnsi="Arial" w:cs="Arial"/>
          <w:i/>
          <w:iCs/>
          <w:sz w:val="22"/>
          <w:szCs w:val="24"/>
          <w:shd w:val="clear" w:color="auto" w:fill="FFFFFF"/>
        </w:rPr>
        <w:t>)</w:t>
      </w:r>
      <w:r w:rsidR="00E10550" w:rsidRPr="00B0346D">
        <w:rPr>
          <w:rFonts w:ascii="Arial" w:hAnsi="Arial" w:cs="Arial"/>
          <w:i/>
          <w:iCs/>
          <w:sz w:val="24"/>
          <w:szCs w:val="24"/>
          <w:shd w:val="clear" w:color="auto" w:fill="FFFFFF"/>
        </w:rPr>
        <w:t>”</w:t>
      </w:r>
      <w:r w:rsidR="00E10550" w:rsidRPr="00B0346D">
        <w:rPr>
          <w:rFonts w:ascii="Arial" w:hAnsi="Arial" w:cs="Arial"/>
          <w:sz w:val="24"/>
          <w:szCs w:val="24"/>
          <w:shd w:val="clear" w:color="auto" w:fill="FFFFFF"/>
        </w:rPr>
        <w:t xml:space="preserve">. </w:t>
      </w:r>
      <w:r w:rsidR="00E10550" w:rsidRPr="00B0346D">
        <w:rPr>
          <w:rFonts w:ascii="Arial" w:hAnsi="Arial" w:cs="Arial"/>
          <w:sz w:val="24"/>
          <w:szCs w:val="24"/>
        </w:rPr>
        <w:t>-SL5109 de 2009-.</w:t>
      </w:r>
    </w:p>
    <w:p w14:paraId="30D7AA69" w14:textId="77777777" w:rsidR="00E10550" w:rsidRPr="00B0346D" w:rsidRDefault="00E10550" w:rsidP="00B0346D">
      <w:pPr>
        <w:spacing w:line="276" w:lineRule="auto"/>
        <w:jc w:val="both"/>
        <w:rPr>
          <w:rFonts w:ascii="Arial" w:hAnsi="Arial" w:cs="Arial"/>
          <w:sz w:val="24"/>
          <w:szCs w:val="24"/>
        </w:rPr>
      </w:pPr>
    </w:p>
    <w:p w14:paraId="4E943886" w14:textId="77777777" w:rsidR="00E10550" w:rsidRPr="00B0346D" w:rsidRDefault="00CD20D6" w:rsidP="00B0346D">
      <w:pPr>
        <w:spacing w:line="276" w:lineRule="auto"/>
        <w:jc w:val="both"/>
        <w:rPr>
          <w:rFonts w:ascii="Arial" w:hAnsi="Arial" w:cs="Arial"/>
          <w:sz w:val="24"/>
          <w:szCs w:val="24"/>
        </w:rPr>
      </w:pPr>
      <w:r w:rsidRPr="00B0346D">
        <w:rPr>
          <w:rFonts w:ascii="Arial" w:hAnsi="Arial" w:cs="Arial"/>
          <w:sz w:val="24"/>
          <w:szCs w:val="24"/>
        </w:rPr>
        <w:t>Conforme lo anterior</w:t>
      </w:r>
      <w:r w:rsidR="00635E51" w:rsidRPr="00B0346D">
        <w:rPr>
          <w:rFonts w:ascii="Arial" w:hAnsi="Arial" w:cs="Arial"/>
          <w:sz w:val="24"/>
          <w:szCs w:val="24"/>
        </w:rPr>
        <w:t xml:space="preserve">, los aportes pensionales </w:t>
      </w:r>
      <w:r w:rsidR="00E10550" w:rsidRPr="00B0346D">
        <w:rPr>
          <w:rFonts w:ascii="Arial" w:hAnsi="Arial" w:cs="Arial"/>
          <w:sz w:val="24"/>
          <w:szCs w:val="24"/>
        </w:rPr>
        <w:t>no puede</w:t>
      </w:r>
      <w:r w:rsidR="00630652" w:rsidRPr="00B0346D">
        <w:rPr>
          <w:rFonts w:ascii="Arial" w:hAnsi="Arial" w:cs="Arial"/>
          <w:sz w:val="24"/>
          <w:szCs w:val="24"/>
        </w:rPr>
        <w:t>n</w:t>
      </w:r>
      <w:r w:rsidR="00E10550" w:rsidRPr="00B0346D">
        <w:rPr>
          <w:rFonts w:ascii="Arial" w:hAnsi="Arial" w:cs="Arial"/>
          <w:sz w:val="24"/>
          <w:szCs w:val="24"/>
        </w:rPr>
        <w:t xml:space="preserve"> verse afectado</w:t>
      </w:r>
      <w:r w:rsidR="00635E51" w:rsidRPr="00B0346D">
        <w:rPr>
          <w:rFonts w:ascii="Arial" w:hAnsi="Arial" w:cs="Arial"/>
          <w:sz w:val="24"/>
          <w:szCs w:val="24"/>
        </w:rPr>
        <w:t>s</w:t>
      </w:r>
      <w:r w:rsidR="00E10550" w:rsidRPr="00B0346D">
        <w:rPr>
          <w:rFonts w:ascii="Arial" w:hAnsi="Arial" w:cs="Arial"/>
          <w:sz w:val="24"/>
          <w:szCs w:val="24"/>
        </w:rPr>
        <w:t xml:space="preserve"> por el fenómeno prescriptivo, por lo que en esta instancia se ordenará su cancelación.</w:t>
      </w:r>
    </w:p>
    <w:p w14:paraId="7196D064" w14:textId="77777777" w:rsidR="00E10550" w:rsidRPr="00B0346D" w:rsidRDefault="00E10550" w:rsidP="00B0346D">
      <w:pPr>
        <w:spacing w:line="276" w:lineRule="auto"/>
        <w:jc w:val="both"/>
        <w:rPr>
          <w:rFonts w:ascii="Arial" w:hAnsi="Arial" w:cs="Arial"/>
          <w:sz w:val="24"/>
          <w:szCs w:val="24"/>
        </w:rPr>
      </w:pPr>
    </w:p>
    <w:p w14:paraId="5DED4B01" w14:textId="22283616" w:rsidR="00E10550" w:rsidRPr="00B0346D" w:rsidRDefault="00E10550" w:rsidP="00B0346D">
      <w:pPr>
        <w:spacing w:line="276" w:lineRule="auto"/>
        <w:jc w:val="both"/>
        <w:rPr>
          <w:rFonts w:ascii="Arial" w:hAnsi="Arial" w:cs="Arial"/>
          <w:sz w:val="24"/>
          <w:szCs w:val="24"/>
        </w:rPr>
      </w:pPr>
      <w:r w:rsidRPr="00B0346D">
        <w:rPr>
          <w:rFonts w:ascii="Arial" w:hAnsi="Arial" w:cs="Arial"/>
          <w:sz w:val="24"/>
          <w:szCs w:val="24"/>
        </w:rPr>
        <w:t xml:space="preserve">De acuerdo con lo anterior, le corresponde a </w:t>
      </w:r>
      <w:proofErr w:type="spellStart"/>
      <w:r w:rsidRPr="00B0346D">
        <w:rPr>
          <w:rFonts w:ascii="Arial" w:hAnsi="Arial" w:cs="Arial"/>
          <w:sz w:val="24"/>
          <w:szCs w:val="24"/>
        </w:rPr>
        <w:t>Cival</w:t>
      </w:r>
      <w:proofErr w:type="spellEnd"/>
      <w:r w:rsidRPr="00B0346D">
        <w:rPr>
          <w:rFonts w:ascii="Arial" w:hAnsi="Arial" w:cs="Arial"/>
          <w:sz w:val="24"/>
          <w:szCs w:val="24"/>
        </w:rPr>
        <w:t xml:space="preserve"> Constructores Ltda</w:t>
      </w:r>
      <w:r w:rsidR="00014739">
        <w:rPr>
          <w:rFonts w:ascii="Arial" w:hAnsi="Arial" w:cs="Arial"/>
          <w:sz w:val="24"/>
          <w:szCs w:val="24"/>
        </w:rPr>
        <w:t>.</w:t>
      </w:r>
      <w:r w:rsidRPr="00B0346D">
        <w:rPr>
          <w:rFonts w:ascii="Arial" w:hAnsi="Arial" w:cs="Arial"/>
          <w:sz w:val="24"/>
          <w:szCs w:val="24"/>
        </w:rPr>
        <w:t xml:space="preserve">, Hernando Granada Gómez y Cesar Baena García, integrantes del Consorcio </w:t>
      </w:r>
      <w:proofErr w:type="spellStart"/>
      <w:r w:rsidRPr="00B0346D">
        <w:rPr>
          <w:rFonts w:ascii="Arial" w:hAnsi="Arial" w:cs="Arial"/>
          <w:sz w:val="24"/>
          <w:szCs w:val="24"/>
        </w:rPr>
        <w:t>Megavía</w:t>
      </w:r>
      <w:proofErr w:type="spellEnd"/>
      <w:r w:rsidRPr="00B0346D">
        <w:rPr>
          <w:rFonts w:ascii="Arial" w:hAnsi="Arial" w:cs="Arial"/>
          <w:sz w:val="24"/>
          <w:szCs w:val="24"/>
        </w:rPr>
        <w:t xml:space="preserve"> 2004, cancelar </w:t>
      </w:r>
      <w:r w:rsidR="00635E51" w:rsidRPr="00B0346D">
        <w:rPr>
          <w:rFonts w:ascii="Arial" w:hAnsi="Arial" w:cs="Arial"/>
          <w:sz w:val="24"/>
          <w:szCs w:val="24"/>
        </w:rPr>
        <w:t>al fondo de pensiones que elija el actor</w:t>
      </w:r>
      <w:r w:rsidRPr="00B0346D">
        <w:rPr>
          <w:rFonts w:ascii="Arial" w:hAnsi="Arial" w:cs="Arial"/>
          <w:sz w:val="24"/>
          <w:szCs w:val="24"/>
        </w:rPr>
        <w:t xml:space="preserve">, la suma que dicha entidad liquide por concepto de aportes pensionales </w:t>
      </w:r>
      <w:r w:rsidR="00635E51" w:rsidRPr="00B0346D">
        <w:rPr>
          <w:rFonts w:ascii="Arial" w:hAnsi="Arial" w:cs="Arial"/>
          <w:sz w:val="24"/>
          <w:szCs w:val="24"/>
        </w:rPr>
        <w:t>–</w:t>
      </w:r>
      <w:r w:rsidRPr="00B0346D">
        <w:rPr>
          <w:rFonts w:ascii="Arial" w:hAnsi="Arial" w:cs="Arial"/>
          <w:sz w:val="24"/>
          <w:szCs w:val="24"/>
        </w:rPr>
        <w:t xml:space="preserve"> </w:t>
      </w:r>
      <w:r w:rsidRPr="00B0346D">
        <w:rPr>
          <w:rFonts w:ascii="Arial" w:hAnsi="Arial" w:cs="Arial"/>
          <w:i/>
          <w:sz w:val="24"/>
          <w:szCs w:val="24"/>
        </w:rPr>
        <w:t>incluidos</w:t>
      </w:r>
      <w:r w:rsidR="00635E51" w:rsidRPr="00B0346D">
        <w:rPr>
          <w:rFonts w:ascii="Arial" w:hAnsi="Arial" w:cs="Arial"/>
          <w:i/>
          <w:sz w:val="24"/>
          <w:szCs w:val="24"/>
        </w:rPr>
        <w:t xml:space="preserve"> el cálculo actuarial o </w:t>
      </w:r>
      <w:r w:rsidRPr="00B0346D">
        <w:rPr>
          <w:rFonts w:ascii="Arial" w:hAnsi="Arial" w:cs="Arial"/>
          <w:i/>
          <w:sz w:val="24"/>
          <w:szCs w:val="24"/>
        </w:rPr>
        <w:t>los intereses</w:t>
      </w:r>
      <w:r w:rsidR="00635E51" w:rsidRPr="00B0346D">
        <w:rPr>
          <w:rFonts w:ascii="Arial" w:hAnsi="Arial" w:cs="Arial"/>
          <w:i/>
          <w:sz w:val="24"/>
          <w:szCs w:val="24"/>
        </w:rPr>
        <w:t xml:space="preserve"> moratorios </w:t>
      </w:r>
      <w:r w:rsidRPr="00B0346D">
        <w:rPr>
          <w:rFonts w:ascii="Arial" w:hAnsi="Arial" w:cs="Arial"/>
          <w:i/>
          <w:sz w:val="24"/>
          <w:szCs w:val="24"/>
        </w:rPr>
        <w:t>a que haya lugar</w:t>
      </w:r>
      <w:r w:rsidR="00635E51" w:rsidRPr="00B0346D">
        <w:rPr>
          <w:rFonts w:ascii="Arial" w:hAnsi="Arial" w:cs="Arial"/>
          <w:i/>
          <w:sz w:val="24"/>
          <w:szCs w:val="24"/>
        </w:rPr>
        <w:t>, según sea el caso</w:t>
      </w:r>
      <w:r w:rsidRPr="00B0346D">
        <w:rPr>
          <w:rFonts w:ascii="Arial" w:hAnsi="Arial" w:cs="Arial"/>
          <w:sz w:val="24"/>
          <w:szCs w:val="24"/>
        </w:rPr>
        <w:t xml:space="preserve">-,  causados entre el </w:t>
      </w:r>
      <w:r w:rsidR="00630652" w:rsidRPr="00B0346D">
        <w:rPr>
          <w:rFonts w:ascii="Arial" w:hAnsi="Arial" w:cs="Arial"/>
          <w:sz w:val="24"/>
          <w:szCs w:val="24"/>
        </w:rPr>
        <w:t xml:space="preserve">10 de septiembre y el 30 de noviembre de 2004 </w:t>
      </w:r>
      <w:r w:rsidRPr="00B0346D">
        <w:rPr>
          <w:rFonts w:ascii="Arial" w:hAnsi="Arial" w:cs="Arial"/>
          <w:sz w:val="24"/>
          <w:szCs w:val="24"/>
        </w:rPr>
        <w:t>, teniendo como IBL el salario mínimo legal mensual de cada año.</w:t>
      </w:r>
    </w:p>
    <w:p w14:paraId="34FF1C98" w14:textId="77777777" w:rsidR="00E10550" w:rsidRPr="00B0346D" w:rsidRDefault="00E10550" w:rsidP="00B0346D">
      <w:pPr>
        <w:spacing w:line="276" w:lineRule="auto"/>
        <w:jc w:val="both"/>
        <w:rPr>
          <w:rFonts w:ascii="Arial" w:hAnsi="Arial" w:cs="Arial"/>
          <w:sz w:val="24"/>
          <w:szCs w:val="24"/>
        </w:rPr>
      </w:pPr>
    </w:p>
    <w:p w14:paraId="52AB9313" w14:textId="77777777" w:rsidR="00E10550" w:rsidRPr="00B0346D" w:rsidRDefault="00E10550" w:rsidP="00B0346D">
      <w:pPr>
        <w:spacing w:line="276" w:lineRule="auto"/>
        <w:jc w:val="both"/>
        <w:rPr>
          <w:rFonts w:ascii="Arial" w:eastAsia="Arial" w:hAnsi="Arial" w:cs="Arial"/>
          <w:b/>
          <w:bCs/>
          <w:sz w:val="24"/>
          <w:szCs w:val="24"/>
        </w:rPr>
      </w:pPr>
      <w:r w:rsidRPr="00B0346D">
        <w:rPr>
          <w:rFonts w:ascii="Arial" w:eastAsia="Arial" w:hAnsi="Arial" w:cs="Arial"/>
          <w:b/>
          <w:bCs/>
          <w:sz w:val="24"/>
          <w:szCs w:val="24"/>
          <w:lang w:val="es-ES"/>
        </w:rPr>
        <w:t>SOLIDARIDAD DE MEGABUS S.A. Y EL MUNICIPIO DE PEREIRA</w:t>
      </w:r>
    </w:p>
    <w:p w14:paraId="29D6B04F"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332D72DC"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Ahora, respecto a la figura de la solidaridad que se pretende imputar a </w:t>
      </w:r>
      <w:proofErr w:type="spellStart"/>
      <w:r w:rsidRPr="00B0346D">
        <w:rPr>
          <w:rFonts w:ascii="Arial" w:eastAsia="Arial" w:hAnsi="Arial" w:cs="Arial"/>
          <w:sz w:val="24"/>
          <w:szCs w:val="24"/>
          <w:lang w:val="es-ES"/>
        </w:rPr>
        <w:t>Megabus</w:t>
      </w:r>
      <w:proofErr w:type="spellEnd"/>
      <w:r w:rsidRPr="00B0346D">
        <w:rPr>
          <w:rFonts w:ascii="Arial" w:eastAsia="Arial" w:hAnsi="Arial" w:cs="Arial"/>
          <w:sz w:val="24"/>
          <w:szCs w:val="24"/>
          <w:lang w:val="es-ES"/>
        </w:rPr>
        <w:t xml:space="preserve"> S.A., debe hacer la Sala las siguientes precisiones:</w:t>
      </w:r>
    </w:p>
    <w:p w14:paraId="0A6959E7"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4C149C58" w14:textId="6E86BD92" w:rsidR="00E10550" w:rsidRPr="00B0346D" w:rsidRDefault="00E10550" w:rsidP="00B0346D">
      <w:pPr>
        <w:pStyle w:val="Prrafodelista"/>
        <w:numPr>
          <w:ilvl w:val="0"/>
          <w:numId w:val="1"/>
        </w:numPr>
        <w:spacing w:line="276" w:lineRule="auto"/>
        <w:jc w:val="both"/>
        <w:rPr>
          <w:rFonts w:ascii="Arial" w:eastAsia="Arial" w:hAnsi="Arial" w:cs="Arial"/>
          <w:sz w:val="24"/>
          <w:szCs w:val="24"/>
        </w:rPr>
      </w:pPr>
      <w:r w:rsidRPr="00B0346D">
        <w:rPr>
          <w:rFonts w:ascii="Arial" w:eastAsia="Arial" w:hAnsi="Arial" w:cs="Arial"/>
          <w:sz w:val="24"/>
          <w:szCs w:val="24"/>
          <w:lang w:val="es-ES"/>
        </w:rPr>
        <w:t xml:space="preserve">Mediante escritura pública No 1994 visible a folios 119 a 142, se constituyó la Sociedad </w:t>
      </w:r>
      <w:proofErr w:type="spellStart"/>
      <w:r w:rsidRPr="00B0346D">
        <w:rPr>
          <w:rFonts w:ascii="Arial" w:eastAsia="Arial" w:hAnsi="Arial" w:cs="Arial"/>
          <w:sz w:val="24"/>
          <w:szCs w:val="24"/>
          <w:lang w:val="es-ES"/>
        </w:rPr>
        <w:t>Megabus</w:t>
      </w:r>
      <w:proofErr w:type="spellEnd"/>
      <w:r w:rsidRPr="00B0346D">
        <w:rPr>
          <w:rFonts w:ascii="Arial" w:eastAsia="Arial" w:hAnsi="Arial" w:cs="Arial"/>
          <w:sz w:val="24"/>
          <w:szCs w:val="24"/>
          <w:lang w:val="es-ES"/>
        </w:rPr>
        <w:t xml:space="preserve"> S.A. con la participación del municipio de Pereira en un 54.998%, </w:t>
      </w:r>
      <w:r w:rsidR="00BF4C67" w:rsidRPr="00B0346D">
        <w:rPr>
          <w:rFonts w:ascii="Arial" w:eastAsia="Arial" w:hAnsi="Arial" w:cs="Arial"/>
          <w:sz w:val="24"/>
          <w:szCs w:val="24"/>
          <w:lang w:val="es-ES"/>
        </w:rPr>
        <w:t>el municipio</w:t>
      </w:r>
      <w:r w:rsidRPr="00B0346D">
        <w:rPr>
          <w:rFonts w:ascii="Arial" w:eastAsia="Arial" w:hAnsi="Arial" w:cs="Arial"/>
          <w:sz w:val="24"/>
          <w:szCs w:val="24"/>
          <w:lang w:val="es-ES"/>
        </w:rPr>
        <w:t xml:space="preserve"> de Dosquebradas 40%, el Área Metropolitana Centro Occidente 5%, el Aeropuerto </w:t>
      </w:r>
      <w:proofErr w:type="spellStart"/>
      <w:r w:rsidRPr="00B0346D">
        <w:rPr>
          <w:rFonts w:ascii="Arial" w:eastAsia="Arial" w:hAnsi="Arial" w:cs="Arial"/>
          <w:sz w:val="24"/>
          <w:szCs w:val="24"/>
          <w:lang w:val="es-ES"/>
        </w:rPr>
        <w:t>Matecaña</w:t>
      </w:r>
      <w:proofErr w:type="spellEnd"/>
      <w:r w:rsidRPr="00B0346D">
        <w:rPr>
          <w:rFonts w:ascii="Arial" w:eastAsia="Arial" w:hAnsi="Arial" w:cs="Arial"/>
          <w:sz w:val="24"/>
          <w:szCs w:val="24"/>
          <w:lang w:val="es-ES"/>
        </w:rPr>
        <w:t xml:space="preserve"> de Pereira 0,0001%, el Instituto Municipal de Tránsito y Transporte de Pereira 0,00001%.</w:t>
      </w:r>
    </w:p>
    <w:p w14:paraId="100C5B58"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7CDF45CB" w14:textId="77777777" w:rsidR="00E10550" w:rsidRPr="00B0346D" w:rsidRDefault="00E10550" w:rsidP="00B0346D">
      <w:pPr>
        <w:pStyle w:val="Prrafodelista"/>
        <w:numPr>
          <w:ilvl w:val="0"/>
          <w:numId w:val="1"/>
        </w:numPr>
        <w:spacing w:line="276" w:lineRule="auto"/>
        <w:jc w:val="both"/>
        <w:rPr>
          <w:rFonts w:ascii="Arial" w:eastAsia="Arial" w:hAnsi="Arial" w:cs="Arial"/>
          <w:sz w:val="24"/>
          <w:szCs w:val="24"/>
        </w:rPr>
      </w:pPr>
      <w:r w:rsidRPr="00B0346D">
        <w:rPr>
          <w:rFonts w:ascii="Arial" w:eastAsia="Arial" w:hAnsi="Arial" w:cs="Arial"/>
          <w:sz w:val="24"/>
          <w:szCs w:val="24"/>
          <w:lang w:val="es-ES"/>
        </w:rPr>
        <w:t xml:space="preserve">El objeto social de dicha sociedad es </w:t>
      </w:r>
      <w:r w:rsidRPr="00B0346D">
        <w:rPr>
          <w:rFonts w:ascii="Arial" w:eastAsia="Arial" w:hAnsi="Arial" w:cs="Arial"/>
          <w:i/>
          <w:iCs/>
          <w:sz w:val="24"/>
          <w:szCs w:val="24"/>
          <w:lang w:val="es-ES"/>
        </w:rPr>
        <w:t>“</w:t>
      </w:r>
      <w:r w:rsidRPr="00A527BC">
        <w:rPr>
          <w:rFonts w:ascii="Arial" w:eastAsia="Arial" w:hAnsi="Arial" w:cs="Arial"/>
          <w:i/>
          <w:iCs/>
          <w:sz w:val="22"/>
          <w:szCs w:val="24"/>
          <w:lang w:val="es-ES"/>
        </w:rPr>
        <w:t>Ejercer la titularidad sobre el sistema integrado de transporte masivo de pasajeros del área metropolitana del centro occidente, que servirá a los municipios de Pereira, La Virginia y Dosquebradas y sus respectivas áreas de influencia</w:t>
      </w:r>
      <w:r w:rsidRPr="00B0346D">
        <w:rPr>
          <w:rFonts w:ascii="Arial" w:eastAsia="Arial" w:hAnsi="Arial" w:cs="Arial"/>
          <w:i/>
          <w:iCs/>
          <w:sz w:val="24"/>
          <w:szCs w:val="24"/>
          <w:lang w:val="es-ES"/>
        </w:rPr>
        <w:t xml:space="preserve">.” </w:t>
      </w:r>
      <w:r w:rsidRPr="00B0346D">
        <w:rPr>
          <w:rFonts w:ascii="Arial" w:eastAsia="Arial" w:hAnsi="Arial" w:cs="Arial"/>
          <w:sz w:val="24"/>
          <w:szCs w:val="24"/>
          <w:lang w:val="es-ES"/>
        </w:rPr>
        <w:t>–</w:t>
      </w:r>
      <w:proofErr w:type="spellStart"/>
      <w:r w:rsidRPr="00B0346D">
        <w:rPr>
          <w:rFonts w:ascii="Arial" w:eastAsia="Arial" w:hAnsi="Arial" w:cs="Arial"/>
          <w:sz w:val="24"/>
          <w:szCs w:val="24"/>
          <w:lang w:val="es-ES"/>
        </w:rPr>
        <w:t>fls</w:t>
      </w:r>
      <w:proofErr w:type="spellEnd"/>
      <w:r w:rsidRPr="00B0346D">
        <w:rPr>
          <w:rFonts w:ascii="Arial" w:eastAsia="Arial" w:hAnsi="Arial" w:cs="Arial"/>
          <w:sz w:val="24"/>
          <w:szCs w:val="24"/>
          <w:lang w:val="es-ES"/>
        </w:rPr>
        <w:t xml:space="preserve"> 29 y </w:t>
      </w:r>
      <w:proofErr w:type="spellStart"/>
      <w:r w:rsidRPr="00B0346D">
        <w:rPr>
          <w:rFonts w:ascii="Arial" w:eastAsia="Arial" w:hAnsi="Arial" w:cs="Arial"/>
          <w:sz w:val="24"/>
          <w:szCs w:val="24"/>
          <w:lang w:val="es-ES"/>
        </w:rPr>
        <w:t>vto</w:t>
      </w:r>
      <w:proofErr w:type="spellEnd"/>
      <w:r w:rsidRPr="00B0346D">
        <w:rPr>
          <w:rFonts w:ascii="Arial" w:eastAsia="Arial" w:hAnsi="Arial" w:cs="Arial"/>
          <w:sz w:val="24"/>
          <w:szCs w:val="24"/>
          <w:lang w:val="es-ES"/>
        </w:rPr>
        <w:t>-</w:t>
      </w:r>
    </w:p>
    <w:p w14:paraId="12F40E89"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3D5C4F67" w14:textId="4A37CC84" w:rsidR="00E10550" w:rsidRPr="00B0346D" w:rsidRDefault="00E10550" w:rsidP="00B0346D">
      <w:pPr>
        <w:pStyle w:val="Prrafodelista"/>
        <w:numPr>
          <w:ilvl w:val="0"/>
          <w:numId w:val="1"/>
        </w:numPr>
        <w:spacing w:line="276" w:lineRule="auto"/>
        <w:jc w:val="both"/>
        <w:rPr>
          <w:rFonts w:ascii="Arial" w:eastAsia="Arial" w:hAnsi="Arial" w:cs="Arial"/>
          <w:sz w:val="24"/>
          <w:szCs w:val="24"/>
        </w:rPr>
      </w:pPr>
      <w:r w:rsidRPr="00B0346D">
        <w:rPr>
          <w:rFonts w:ascii="Arial" w:eastAsia="Arial" w:hAnsi="Arial" w:cs="Arial"/>
          <w:sz w:val="24"/>
          <w:szCs w:val="24"/>
          <w:lang w:val="es-ES"/>
        </w:rPr>
        <w:t xml:space="preserve">En desarrollo de ese objeto social, </w:t>
      </w:r>
      <w:proofErr w:type="spellStart"/>
      <w:r w:rsidRPr="00B0346D">
        <w:rPr>
          <w:rFonts w:ascii="Arial" w:eastAsia="Arial" w:hAnsi="Arial" w:cs="Arial"/>
          <w:sz w:val="24"/>
          <w:szCs w:val="24"/>
          <w:lang w:val="es-ES"/>
        </w:rPr>
        <w:t>Megabús</w:t>
      </w:r>
      <w:proofErr w:type="spellEnd"/>
      <w:r w:rsidRPr="00B0346D">
        <w:rPr>
          <w:rFonts w:ascii="Arial" w:eastAsia="Arial" w:hAnsi="Arial" w:cs="Arial"/>
          <w:sz w:val="24"/>
          <w:szCs w:val="24"/>
          <w:lang w:val="es-ES"/>
        </w:rPr>
        <w:t xml:space="preserve"> S.A. podrá realizar las siguientes funciones: </w:t>
      </w:r>
      <w:r w:rsidRPr="00B0346D">
        <w:rPr>
          <w:rFonts w:ascii="Arial" w:eastAsia="Arial" w:hAnsi="Arial" w:cs="Arial"/>
          <w:i/>
          <w:iCs/>
          <w:sz w:val="24"/>
          <w:szCs w:val="24"/>
          <w:lang w:val="es-ES"/>
        </w:rPr>
        <w:t>“</w:t>
      </w:r>
      <w:r w:rsidRPr="00A527BC">
        <w:rPr>
          <w:rFonts w:ascii="Arial" w:eastAsia="Arial" w:hAnsi="Arial" w:cs="Arial"/>
          <w:i/>
          <w:iCs/>
          <w:sz w:val="22"/>
          <w:szCs w:val="24"/>
          <w:lang w:val="es-ES"/>
        </w:rPr>
        <w:t xml:space="preserve">La ejecución, directa o a través de terceros, de todas las actividades previas, concomitantes y posteriores, para </w:t>
      </w:r>
      <w:r w:rsidRPr="00A527BC">
        <w:rPr>
          <w:rFonts w:ascii="Arial" w:eastAsia="Arial" w:hAnsi="Arial" w:cs="Arial"/>
          <w:b/>
          <w:bCs/>
          <w:i/>
          <w:iCs/>
          <w:sz w:val="22"/>
          <w:szCs w:val="24"/>
          <w:lang w:val="es-ES"/>
        </w:rPr>
        <w:t>construir</w:t>
      </w:r>
      <w:r w:rsidRPr="00A527BC">
        <w:rPr>
          <w:rFonts w:ascii="Arial" w:eastAsia="Arial" w:hAnsi="Arial" w:cs="Arial"/>
          <w:i/>
          <w:iCs/>
          <w:sz w:val="22"/>
          <w:szCs w:val="24"/>
          <w:lang w:val="es-ES"/>
        </w:rPr>
        <w:t xml:space="preserve">, operar y mantener el sistema integrado de transporte masivo (…)  </w:t>
      </w:r>
      <w:r w:rsidRPr="00A527BC">
        <w:rPr>
          <w:rFonts w:ascii="Arial" w:eastAsia="Arial" w:hAnsi="Arial" w:cs="Arial"/>
          <w:b/>
          <w:bCs/>
          <w:i/>
          <w:iCs/>
          <w:sz w:val="22"/>
          <w:szCs w:val="24"/>
          <w:lang w:val="es-ES"/>
        </w:rPr>
        <w:t>La construcción</w:t>
      </w:r>
      <w:r w:rsidRPr="00A527BC">
        <w:rPr>
          <w:rFonts w:ascii="Arial" w:eastAsia="Arial" w:hAnsi="Arial" w:cs="Arial"/>
          <w:i/>
          <w:iCs/>
          <w:sz w:val="22"/>
          <w:szCs w:val="24"/>
          <w:lang w:val="es-ES"/>
        </w:rPr>
        <w:t xml:space="preserve"> y puesta en funcionamiento del sistema integrado de transporte masivo comprenderá el diseño operacional y la planeación del mismo </w:t>
      </w:r>
      <w:r w:rsidRPr="00A527BC">
        <w:rPr>
          <w:rFonts w:ascii="Arial" w:eastAsia="Arial" w:hAnsi="Arial" w:cs="Arial"/>
          <w:b/>
          <w:bCs/>
          <w:i/>
          <w:iCs/>
          <w:sz w:val="22"/>
          <w:szCs w:val="24"/>
          <w:lang w:val="es-ES"/>
        </w:rPr>
        <w:t>y todas la obras principales y accesorias necesarias</w:t>
      </w:r>
      <w:r w:rsidRPr="00A527BC">
        <w:rPr>
          <w:rFonts w:ascii="Arial" w:eastAsia="Arial" w:hAnsi="Arial" w:cs="Arial"/>
          <w:i/>
          <w:iCs/>
          <w:sz w:val="22"/>
          <w:szCs w:val="24"/>
          <w:lang w:val="es-ES"/>
        </w:rPr>
        <w:t xml:space="preserve"> para la administración y </w:t>
      </w:r>
      <w:r w:rsidRPr="00A527BC">
        <w:rPr>
          <w:rFonts w:ascii="Arial" w:eastAsia="Arial" w:hAnsi="Arial" w:cs="Arial"/>
          <w:b/>
          <w:bCs/>
          <w:i/>
          <w:iCs/>
          <w:sz w:val="22"/>
          <w:szCs w:val="24"/>
          <w:lang w:val="es-ES"/>
        </w:rPr>
        <w:t>operación eficaz</w:t>
      </w:r>
      <w:r w:rsidRPr="00A527BC">
        <w:rPr>
          <w:rFonts w:ascii="Arial" w:eastAsia="Arial" w:hAnsi="Arial" w:cs="Arial"/>
          <w:i/>
          <w:iCs/>
          <w:sz w:val="22"/>
          <w:szCs w:val="24"/>
          <w:lang w:val="es-ES"/>
        </w:rPr>
        <w:t xml:space="preserve"> y eficiente del Servicio de Trasporte Masivo (…) </w:t>
      </w:r>
      <w:r w:rsidRPr="00A527BC">
        <w:rPr>
          <w:rFonts w:ascii="Arial" w:eastAsia="Arial" w:hAnsi="Arial" w:cs="Arial"/>
          <w:b/>
          <w:bCs/>
          <w:i/>
          <w:iCs/>
          <w:sz w:val="22"/>
          <w:szCs w:val="24"/>
          <w:lang w:val="es-ES"/>
        </w:rPr>
        <w:t>y la construcción y adecuación</w:t>
      </w:r>
      <w:r w:rsidRPr="00A527BC">
        <w:rPr>
          <w:rFonts w:ascii="Arial" w:eastAsia="Arial" w:hAnsi="Arial" w:cs="Arial"/>
          <w:i/>
          <w:iCs/>
          <w:sz w:val="22"/>
          <w:szCs w:val="24"/>
          <w:lang w:val="es-ES"/>
        </w:rPr>
        <w:t xml:space="preserve"> </w:t>
      </w:r>
      <w:r w:rsidRPr="00A527BC">
        <w:rPr>
          <w:rFonts w:ascii="Arial" w:eastAsia="Arial" w:hAnsi="Arial" w:cs="Arial"/>
          <w:b/>
          <w:bCs/>
          <w:i/>
          <w:iCs/>
          <w:sz w:val="22"/>
          <w:szCs w:val="24"/>
          <w:lang w:val="es-ES"/>
        </w:rPr>
        <w:t xml:space="preserve">de todas aquellas zonas definidas como </w:t>
      </w:r>
      <w:r w:rsidRPr="00A527BC">
        <w:rPr>
          <w:rFonts w:ascii="Arial" w:eastAsia="Arial" w:hAnsi="Arial" w:cs="Arial"/>
          <w:b/>
          <w:bCs/>
          <w:i/>
          <w:iCs/>
          <w:sz w:val="22"/>
          <w:szCs w:val="24"/>
          <w:lang w:val="es-ES"/>
        </w:rPr>
        <w:lastRenderedPageBreak/>
        <w:t>componentes del sistema integrado de transporte masivo</w:t>
      </w:r>
      <w:r w:rsidRPr="00A527BC">
        <w:rPr>
          <w:rFonts w:ascii="Arial" w:eastAsia="Arial" w:hAnsi="Arial" w:cs="Arial"/>
          <w:i/>
          <w:iCs/>
          <w:sz w:val="22"/>
          <w:szCs w:val="24"/>
          <w:lang w:val="es-ES"/>
        </w:rPr>
        <w:t xml:space="preserve">, </w:t>
      </w:r>
      <w:r w:rsidRPr="00A527BC">
        <w:rPr>
          <w:rFonts w:ascii="Arial" w:eastAsia="Arial" w:hAnsi="Arial" w:cs="Arial"/>
          <w:b/>
          <w:bCs/>
          <w:i/>
          <w:iCs/>
          <w:sz w:val="22"/>
          <w:szCs w:val="24"/>
          <w:lang w:val="es-ES"/>
        </w:rPr>
        <w:t>las cuales podrá realizar directa o a través de terceros.</w:t>
      </w:r>
      <w:r w:rsidRPr="00A527BC">
        <w:rPr>
          <w:rFonts w:ascii="Arial" w:eastAsia="Arial" w:hAnsi="Arial" w:cs="Arial"/>
          <w:i/>
          <w:iCs/>
          <w:sz w:val="22"/>
          <w:szCs w:val="24"/>
          <w:lang w:val="es-ES"/>
        </w:rPr>
        <w:t xml:space="preserve"> (…)</w:t>
      </w:r>
      <w:r w:rsidR="00A527BC">
        <w:rPr>
          <w:rFonts w:ascii="Arial" w:eastAsia="Arial" w:hAnsi="Arial" w:cs="Arial"/>
          <w:i/>
          <w:iCs/>
          <w:sz w:val="24"/>
          <w:szCs w:val="24"/>
          <w:lang w:val="es-ES"/>
        </w:rPr>
        <w:t>”.</w:t>
      </w:r>
    </w:p>
    <w:p w14:paraId="608DEACE"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15385449"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De acuerdo con lo expuesto, resulta claro que desde la concepción de la sociedad </w:t>
      </w:r>
      <w:proofErr w:type="spellStart"/>
      <w:r w:rsidRPr="00B0346D">
        <w:rPr>
          <w:rFonts w:ascii="Arial" w:eastAsia="Arial" w:hAnsi="Arial" w:cs="Arial"/>
          <w:sz w:val="24"/>
          <w:szCs w:val="24"/>
          <w:lang w:val="es-ES"/>
        </w:rPr>
        <w:t>Megabus</w:t>
      </w:r>
      <w:proofErr w:type="spellEnd"/>
      <w:r w:rsidRPr="00B0346D">
        <w:rPr>
          <w:rFonts w:ascii="Arial" w:eastAsia="Arial" w:hAnsi="Arial" w:cs="Arial"/>
          <w:sz w:val="24"/>
          <w:szCs w:val="24"/>
          <w:lang w:val="es-ES"/>
        </w:rPr>
        <w:t xml:space="preserve"> S.A. le fue encomendado el desarrollo de las actividades necesarias para la implementación del sistema integrado de trasporte masivo para el área metropolitana -</w:t>
      </w:r>
      <w:r w:rsidRPr="00B0346D">
        <w:rPr>
          <w:rFonts w:ascii="Arial" w:eastAsia="Arial" w:hAnsi="Arial" w:cs="Arial"/>
          <w:i/>
          <w:iCs/>
          <w:sz w:val="24"/>
          <w:szCs w:val="24"/>
          <w:lang w:val="es-ES"/>
        </w:rPr>
        <w:t>Pereira, La Virginia y Dosquebradas</w:t>
      </w:r>
      <w:r w:rsidRPr="00B0346D">
        <w:rPr>
          <w:rFonts w:ascii="Arial" w:eastAsia="Arial" w:hAnsi="Arial" w:cs="Arial"/>
          <w:sz w:val="24"/>
          <w:szCs w:val="24"/>
          <w:lang w:val="es-ES"/>
        </w:rPr>
        <w:t xml:space="preserve">-, incluida la construcción de las obras necesarias para el funcionamiento eficaz de </w:t>
      </w:r>
      <w:proofErr w:type="spellStart"/>
      <w:r w:rsidRPr="00B0346D">
        <w:rPr>
          <w:rFonts w:ascii="Arial" w:eastAsia="Arial" w:hAnsi="Arial" w:cs="Arial"/>
          <w:sz w:val="24"/>
          <w:szCs w:val="24"/>
          <w:lang w:val="es-ES"/>
        </w:rPr>
        <w:t>Megabus</w:t>
      </w:r>
      <w:proofErr w:type="spellEnd"/>
      <w:r w:rsidRPr="00B0346D">
        <w:rPr>
          <w:rFonts w:ascii="Arial" w:eastAsia="Arial" w:hAnsi="Arial" w:cs="Arial"/>
          <w:sz w:val="24"/>
          <w:szCs w:val="24"/>
          <w:lang w:val="es-ES"/>
        </w:rPr>
        <w:t xml:space="preserve">, actividad para la que, entre otros, contrató al Consorcio </w:t>
      </w:r>
      <w:proofErr w:type="spellStart"/>
      <w:r w:rsidRPr="00B0346D">
        <w:rPr>
          <w:rFonts w:ascii="Arial" w:eastAsia="Arial" w:hAnsi="Arial" w:cs="Arial"/>
          <w:sz w:val="24"/>
          <w:szCs w:val="24"/>
          <w:lang w:val="es-ES"/>
        </w:rPr>
        <w:t>Megavía</w:t>
      </w:r>
      <w:proofErr w:type="spellEnd"/>
      <w:r w:rsidRPr="00B0346D">
        <w:rPr>
          <w:rFonts w:ascii="Arial" w:eastAsia="Arial" w:hAnsi="Arial" w:cs="Arial"/>
          <w:sz w:val="24"/>
          <w:szCs w:val="24"/>
          <w:lang w:val="es-ES"/>
        </w:rPr>
        <w:t xml:space="preserve"> 2004, según el contrato de obra pública No 02 de 2005  y sus respectivas prórrogas –</w:t>
      </w:r>
      <w:r w:rsidR="00630652" w:rsidRPr="00B0346D">
        <w:rPr>
          <w:rFonts w:ascii="Arial" w:eastAsia="Arial" w:hAnsi="Arial" w:cs="Arial"/>
          <w:i/>
          <w:sz w:val="24"/>
          <w:szCs w:val="24"/>
          <w:lang w:val="es-ES"/>
        </w:rPr>
        <w:t>hojas 22 y siguientes del numeral 54 de la carpeta C01Principal de la carpeta digital de Primera Instancia</w:t>
      </w:r>
      <w:r w:rsidRPr="00B0346D">
        <w:rPr>
          <w:rFonts w:ascii="Arial" w:eastAsia="Arial" w:hAnsi="Arial" w:cs="Arial"/>
          <w:sz w:val="24"/>
          <w:szCs w:val="24"/>
          <w:lang w:val="es-ES"/>
        </w:rPr>
        <w:t>-.</w:t>
      </w:r>
    </w:p>
    <w:p w14:paraId="2BAC6FC9"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28E742BC"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En síntesis, si el objeto de MEGABUS S.A. consiste en “</w:t>
      </w:r>
      <w:r w:rsidRPr="00A527BC">
        <w:rPr>
          <w:rFonts w:ascii="Arial" w:eastAsia="Arial" w:hAnsi="Arial" w:cs="Arial"/>
          <w:i/>
          <w:iCs/>
          <w:sz w:val="22"/>
          <w:szCs w:val="24"/>
          <w:lang w:val="es-ES"/>
        </w:rPr>
        <w:t>Ejercer la titularidad sobre el sistema integrado de transporte masivo de pasajeros</w:t>
      </w:r>
      <w:r w:rsidRPr="00B0346D">
        <w:rPr>
          <w:rFonts w:ascii="Arial" w:eastAsia="Arial" w:hAnsi="Arial" w:cs="Arial"/>
          <w:sz w:val="24"/>
          <w:szCs w:val="24"/>
          <w:lang w:val="es-ES"/>
        </w:rPr>
        <w:t xml:space="preserve">” para poner en funcionamiento el cual se requiere, además de la construcción, la adecuación de vías y obras complementarias, sin las cuales resulta imposible la circulación de los articulados, no se concibe que tales labores puedan ser consideradas como ajenas al objeto social. Siendo del caso y de manera adicional recordar que, el mismo MEGABUS S.A., al contestar la demanda, se encargó de hacer notar que su composición accionaria, en un 99,99%, proviene de los municipios por los que se desplazan los buses, quienes precisamente crearon la entidad con la asignación de las funciones inherentes a la puesta en marcha y administración de este sistema de transporte.    </w:t>
      </w:r>
    </w:p>
    <w:p w14:paraId="6D072C0D" w14:textId="77777777" w:rsidR="00E10550" w:rsidRPr="00B0346D" w:rsidRDefault="00E10550" w:rsidP="00B0346D">
      <w:pPr>
        <w:spacing w:line="276" w:lineRule="auto"/>
        <w:jc w:val="both"/>
        <w:rPr>
          <w:rFonts w:ascii="Arial" w:eastAsia="Arial" w:hAnsi="Arial" w:cs="Arial"/>
          <w:sz w:val="24"/>
          <w:szCs w:val="24"/>
          <w:lang w:val="es-ES"/>
        </w:rPr>
      </w:pPr>
    </w:p>
    <w:p w14:paraId="46795A20" w14:textId="77777777" w:rsidR="00E10550" w:rsidRPr="00B0346D" w:rsidRDefault="00E10550" w:rsidP="00B0346D">
      <w:pPr>
        <w:spacing w:line="276" w:lineRule="auto"/>
        <w:jc w:val="both"/>
        <w:rPr>
          <w:rFonts w:ascii="Arial" w:eastAsia="Arial" w:hAnsi="Arial" w:cs="Arial"/>
          <w:sz w:val="24"/>
          <w:szCs w:val="24"/>
          <w:lang w:val="es-ES"/>
        </w:rPr>
      </w:pPr>
      <w:r w:rsidRPr="00B0346D">
        <w:rPr>
          <w:rFonts w:ascii="Arial" w:eastAsia="Arial" w:hAnsi="Arial" w:cs="Arial"/>
          <w:sz w:val="24"/>
          <w:szCs w:val="24"/>
          <w:lang w:val="es-ES"/>
        </w:rPr>
        <w:t xml:space="preserve">Por lo anterior debe concluirse que </w:t>
      </w:r>
      <w:proofErr w:type="spellStart"/>
      <w:r w:rsidRPr="00B0346D">
        <w:rPr>
          <w:rFonts w:ascii="Arial" w:eastAsia="Arial" w:hAnsi="Arial" w:cs="Arial"/>
          <w:sz w:val="24"/>
          <w:szCs w:val="24"/>
          <w:lang w:val="es-ES"/>
        </w:rPr>
        <w:t>Megabus</w:t>
      </w:r>
      <w:proofErr w:type="spellEnd"/>
      <w:r w:rsidRPr="00B0346D">
        <w:rPr>
          <w:rFonts w:ascii="Arial" w:eastAsia="Arial" w:hAnsi="Arial" w:cs="Arial"/>
          <w:sz w:val="24"/>
          <w:szCs w:val="24"/>
          <w:lang w:val="es-ES"/>
        </w:rPr>
        <w:t xml:space="preserve"> es solidariamente responsable de las condenas no prescritas aquí impuesta a los integrantes del consorcio </w:t>
      </w:r>
      <w:proofErr w:type="spellStart"/>
      <w:r w:rsidRPr="00B0346D">
        <w:rPr>
          <w:rFonts w:ascii="Arial" w:eastAsia="Arial" w:hAnsi="Arial" w:cs="Arial"/>
          <w:sz w:val="24"/>
          <w:szCs w:val="24"/>
          <w:lang w:val="es-ES"/>
        </w:rPr>
        <w:t>Megavía</w:t>
      </w:r>
      <w:proofErr w:type="spellEnd"/>
      <w:r w:rsidRPr="00B0346D">
        <w:rPr>
          <w:rFonts w:ascii="Arial" w:eastAsia="Arial" w:hAnsi="Arial" w:cs="Arial"/>
          <w:sz w:val="24"/>
          <w:szCs w:val="24"/>
          <w:lang w:val="es-ES"/>
        </w:rPr>
        <w:t xml:space="preserve"> 2004, en virtud de lo establecido en el artículo 34 de CST, toda vez que los aportes al sistema pensional son una prestación a cargo del empleador, pues a pesar de haber sido traslada a los fondos de pensiones la responsabilidad de su cubrimiento con la creación del sistema integral de seguridad social, para que ello ocurra precisamente está a su cargo el pago de las cotizaciones para los riesgos de vejez, invalidez y muerte a favor de sus trabajadores.  En ese sentido, será adicionada la sentencia de primer grado.</w:t>
      </w:r>
    </w:p>
    <w:p w14:paraId="156A6281"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0C1CF88E"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En lo que corresponde a la solidaridad que se pretende imponer al municipio de Pereira, </w:t>
      </w:r>
      <w:r w:rsidR="00630652" w:rsidRPr="00B0346D">
        <w:rPr>
          <w:rFonts w:ascii="Arial" w:eastAsia="Arial" w:hAnsi="Arial" w:cs="Arial"/>
          <w:sz w:val="24"/>
          <w:szCs w:val="24"/>
          <w:lang w:val="es-ES"/>
        </w:rPr>
        <w:t xml:space="preserve">es propio indicar </w:t>
      </w:r>
      <w:r w:rsidRPr="00B0346D">
        <w:rPr>
          <w:rFonts w:ascii="Arial" w:eastAsia="Arial" w:hAnsi="Arial" w:cs="Arial"/>
          <w:sz w:val="24"/>
          <w:szCs w:val="24"/>
          <w:lang w:val="es-ES"/>
        </w:rPr>
        <w:t>que no por encontrase bajo la administración de dichos entes territoriales las calles en las cuales se realizaron las adecuaciones, puede considerase como dueño de la obra, pues al igual que los demás entes Públicos, las entidades territoriales, ejercen un derecho de dominio solamente respecto a los bienes fiscales y así lo establece el artículo 674 del Código Civil.</w:t>
      </w:r>
    </w:p>
    <w:p w14:paraId="20876B09"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 xml:space="preserve"> </w:t>
      </w:r>
    </w:p>
    <w:p w14:paraId="6380A6E9" w14:textId="77777777" w:rsidR="00E10550" w:rsidRPr="00B0346D" w:rsidRDefault="00E10550" w:rsidP="00B0346D">
      <w:pPr>
        <w:spacing w:line="276" w:lineRule="auto"/>
        <w:jc w:val="both"/>
        <w:rPr>
          <w:rFonts w:ascii="Arial" w:hAnsi="Arial" w:cs="Arial"/>
          <w:sz w:val="24"/>
          <w:szCs w:val="24"/>
        </w:rPr>
      </w:pPr>
      <w:r w:rsidRPr="00B0346D">
        <w:rPr>
          <w:rFonts w:ascii="Arial" w:eastAsia="Arial" w:hAnsi="Arial" w:cs="Arial"/>
          <w:sz w:val="24"/>
          <w:szCs w:val="24"/>
          <w:lang w:val="es-ES"/>
        </w:rPr>
        <w:t>En efecto, de acuerdo con esta misma disposición, las vías, carreteras, puentes, parques y caminos, son bienes de uso público, cuyo dominio no tiene titularidad, dado que su uso pertenece a todos los habitantes del territorio y no se puede pregonar el dominio de una persona en particular, aun cuando un ente público esté a cargo de su mantenimiento y conservación.</w:t>
      </w:r>
    </w:p>
    <w:p w14:paraId="10146664" w14:textId="77777777" w:rsidR="00E10550" w:rsidRPr="00B0346D" w:rsidRDefault="00E10550" w:rsidP="00B0346D">
      <w:pPr>
        <w:spacing w:line="276" w:lineRule="auto"/>
        <w:jc w:val="both"/>
        <w:rPr>
          <w:rFonts w:ascii="Arial" w:hAnsi="Arial" w:cs="Arial"/>
          <w:sz w:val="24"/>
          <w:szCs w:val="24"/>
        </w:rPr>
      </w:pPr>
      <w:r w:rsidRPr="00B0346D">
        <w:rPr>
          <w:rFonts w:ascii="Arial" w:eastAsia="Arial Narrow" w:hAnsi="Arial" w:cs="Arial"/>
          <w:sz w:val="24"/>
          <w:szCs w:val="24"/>
          <w:lang w:val="es-ES"/>
        </w:rPr>
        <w:t xml:space="preserve"> </w:t>
      </w:r>
    </w:p>
    <w:p w14:paraId="52C6EE5A" w14:textId="77777777" w:rsidR="005D1A52" w:rsidRPr="00B0346D" w:rsidRDefault="00E10550" w:rsidP="00B0346D">
      <w:pPr>
        <w:spacing w:line="276" w:lineRule="auto"/>
        <w:jc w:val="both"/>
        <w:rPr>
          <w:rFonts w:ascii="Arial" w:hAnsi="Arial" w:cs="Arial"/>
          <w:b/>
          <w:bCs/>
          <w:sz w:val="24"/>
          <w:szCs w:val="24"/>
        </w:rPr>
      </w:pPr>
      <w:r w:rsidRPr="00B0346D">
        <w:rPr>
          <w:rFonts w:ascii="Arial" w:eastAsia="Arial" w:hAnsi="Arial" w:cs="Arial"/>
          <w:sz w:val="24"/>
          <w:szCs w:val="24"/>
          <w:lang w:val="es-ES"/>
        </w:rPr>
        <w:t xml:space="preserve">Ahora, si el asunto se circunscribe a que el municipio de Pereira es el beneficiario de la obra por esa misma razón, sería del caso reconocer, que siendo dicho ente territorial </w:t>
      </w:r>
      <w:r w:rsidRPr="00B0346D">
        <w:rPr>
          <w:rFonts w:ascii="Arial" w:eastAsia="Arial" w:hAnsi="Arial" w:cs="Arial"/>
          <w:sz w:val="24"/>
          <w:szCs w:val="24"/>
          <w:lang w:val="es-ES"/>
        </w:rPr>
        <w:lastRenderedPageBreak/>
        <w:t xml:space="preserve">accionista mayoritario de </w:t>
      </w:r>
      <w:proofErr w:type="spellStart"/>
      <w:r w:rsidRPr="00B0346D">
        <w:rPr>
          <w:rFonts w:ascii="Arial" w:eastAsia="Arial" w:hAnsi="Arial" w:cs="Arial"/>
          <w:sz w:val="24"/>
          <w:szCs w:val="24"/>
          <w:lang w:val="es-ES"/>
        </w:rPr>
        <w:t>Megabus</w:t>
      </w:r>
      <w:proofErr w:type="spellEnd"/>
      <w:r w:rsidRPr="00B0346D">
        <w:rPr>
          <w:rFonts w:ascii="Arial" w:eastAsia="Arial" w:hAnsi="Arial" w:cs="Arial"/>
          <w:sz w:val="24"/>
          <w:szCs w:val="24"/>
          <w:lang w:val="es-ES"/>
        </w:rPr>
        <w:t xml:space="preserve"> S.A. y habiéndolo creado precisamente para estos efectos, no puede recaer sobre el ente territorial condena por este mismo concepto.</w:t>
      </w:r>
      <w:r w:rsidRPr="00B0346D">
        <w:rPr>
          <w:rFonts w:ascii="Arial" w:hAnsi="Arial" w:cs="Arial"/>
          <w:b/>
          <w:bCs/>
          <w:sz w:val="24"/>
          <w:szCs w:val="24"/>
        </w:rPr>
        <w:t xml:space="preserve"> </w:t>
      </w:r>
    </w:p>
    <w:p w14:paraId="48A21919" w14:textId="77777777" w:rsidR="005D1A52" w:rsidRPr="00B0346D" w:rsidRDefault="005D1A52" w:rsidP="00B0346D">
      <w:pPr>
        <w:spacing w:line="276" w:lineRule="auto"/>
        <w:jc w:val="both"/>
        <w:rPr>
          <w:rFonts w:ascii="Arial" w:hAnsi="Arial" w:cs="Arial"/>
          <w:b/>
          <w:bCs/>
          <w:sz w:val="24"/>
          <w:szCs w:val="24"/>
        </w:rPr>
      </w:pPr>
    </w:p>
    <w:p w14:paraId="29FF536B" w14:textId="77777777" w:rsidR="005D1A52" w:rsidRPr="00B0346D" w:rsidRDefault="005D1A52" w:rsidP="00B0346D">
      <w:pPr>
        <w:spacing w:line="276" w:lineRule="auto"/>
        <w:jc w:val="both"/>
        <w:rPr>
          <w:rFonts w:ascii="Arial" w:hAnsi="Arial" w:cs="Arial"/>
          <w:bCs/>
          <w:sz w:val="24"/>
          <w:szCs w:val="24"/>
        </w:rPr>
      </w:pPr>
      <w:r w:rsidRPr="00B0346D">
        <w:rPr>
          <w:rFonts w:ascii="Arial" w:hAnsi="Arial" w:cs="Arial"/>
          <w:bCs/>
          <w:sz w:val="24"/>
          <w:szCs w:val="24"/>
        </w:rPr>
        <w:t xml:space="preserve">Frente al reclamo consistente en que en la primera instancia no se condenó en costas por la no prosperidad de las excepciones previas formuladas, cabe señalar que tal reclamó debió efectuarse al momento en que se decidieron estas y no al recurrir la sentencia que puso fin a la instancia, lo cual no aplica para la prescripción, pues como viene de verse, la Sala en providencia adiada 1º de marzo de 2021, determinó que esta sería decidida en dicha oportunidad, motivo </w:t>
      </w:r>
      <w:r w:rsidR="009A35A1" w:rsidRPr="00B0346D">
        <w:rPr>
          <w:rFonts w:ascii="Arial" w:hAnsi="Arial" w:cs="Arial"/>
          <w:bCs/>
          <w:sz w:val="24"/>
          <w:szCs w:val="24"/>
        </w:rPr>
        <w:t xml:space="preserve">por el cual </w:t>
      </w:r>
      <w:r w:rsidRPr="00B0346D">
        <w:rPr>
          <w:rFonts w:ascii="Arial" w:hAnsi="Arial" w:cs="Arial"/>
          <w:bCs/>
          <w:sz w:val="24"/>
          <w:szCs w:val="24"/>
        </w:rPr>
        <w:t>se ordenaran a su favor, dada la prosperidad parcial de dicho medio exceptivo.</w:t>
      </w:r>
    </w:p>
    <w:p w14:paraId="6BD18F9B" w14:textId="77777777" w:rsidR="005D1A52" w:rsidRPr="00B0346D" w:rsidRDefault="005D1A52" w:rsidP="00B0346D">
      <w:pPr>
        <w:spacing w:line="276" w:lineRule="auto"/>
        <w:jc w:val="both"/>
        <w:rPr>
          <w:rFonts w:ascii="Arial" w:hAnsi="Arial" w:cs="Arial"/>
          <w:bCs/>
          <w:sz w:val="24"/>
          <w:szCs w:val="24"/>
        </w:rPr>
      </w:pPr>
    </w:p>
    <w:p w14:paraId="0E067553" w14:textId="73D69023" w:rsidR="00E10550" w:rsidRPr="00B0346D" w:rsidRDefault="00E10550" w:rsidP="00B0346D">
      <w:pPr>
        <w:spacing w:line="276" w:lineRule="auto"/>
        <w:jc w:val="both"/>
        <w:rPr>
          <w:rFonts w:ascii="Arial" w:hAnsi="Arial" w:cs="Arial"/>
          <w:sz w:val="24"/>
          <w:szCs w:val="24"/>
        </w:rPr>
      </w:pPr>
      <w:proofErr w:type="gramStart"/>
      <w:r w:rsidRPr="00B0346D">
        <w:rPr>
          <w:rFonts w:ascii="Arial" w:hAnsi="Arial" w:cs="Arial"/>
          <w:sz w:val="24"/>
          <w:szCs w:val="24"/>
        </w:rPr>
        <w:t>Puestas</w:t>
      </w:r>
      <w:proofErr w:type="gramEnd"/>
      <w:r w:rsidRPr="00B0346D">
        <w:rPr>
          <w:rFonts w:ascii="Arial" w:hAnsi="Arial" w:cs="Arial"/>
          <w:sz w:val="24"/>
          <w:szCs w:val="24"/>
        </w:rPr>
        <w:t xml:space="preserve"> así las cosas, se </w:t>
      </w:r>
      <w:r w:rsidR="00C93092" w:rsidRPr="00B0346D">
        <w:rPr>
          <w:rFonts w:ascii="Arial" w:hAnsi="Arial" w:cs="Arial"/>
          <w:sz w:val="24"/>
          <w:szCs w:val="24"/>
        </w:rPr>
        <w:t>modificará el ordinal segundo para declarar parcialmente probada la excepción de prescripción y se revocará el ordinal tercero, para en su lugar imponer la condena consistente en el pago, en el fondo de elección del demandante, de los aportes pensionales</w:t>
      </w:r>
      <w:r w:rsidRPr="00B0346D">
        <w:rPr>
          <w:rFonts w:ascii="Arial" w:hAnsi="Arial" w:cs="Arial"/>
          <w:sz w:val="24"/>
          <w:szCs w:val="24"/>
        </w:rPr>
        <w:t xml:space="preserve"> a que haya lugar,</w:t>
      </w:r>
      <w:r w:rsidR="00C93092" w:rsidRPr="00B0346D">
        <w:rPr>
          <w:rFonts w:ascii="Arial" w:hAnsi="Arial" w:cs="Arial"/>
          <w:sz w:val="24"/>
          <w:szCs w:val="24"/>
        </w:rPr>
        <w:t xml:space="preserve"> </w:t>
      </w:r>
      <w:r w:rsidRPr="00B0346D">
        <w:rPr>
          <w:rFonts w:ascii="Arial" w:hAnsi="Arial" w:cs="Arial"/>
          <w:sz w:val="24"/>
          <w:szCs w:val="24"/>
        </w:rPr>
        <w:t>causados durante el tiempo que duró la relación laboral, tendiendo como base el salario mínimo legal mensual vigente para la época.</w:t>
      </w:r>
    </w:p>
    <w:p w14:paraId="238601FE" w14:textId="77777777" w:rsidR="00E10550" w:rsidRPr="00B0346D" w:rsidRDefault="00E10550" w:rsidP="00B0346D">
      <w:pPr>
        <w:spacing w:line="276" w:lineRule="auto"/>
        <w:jc w:val="both"/>
        <w:rPr>
          <w:rFonts w:ascii="Arial" w:hAnsi="Arial" w:cs="Arial"/>
          <w:sz w:val="24"/>
          <w:szCs w:val="24"/>
        </w:rPr>
      </w:pPr>
    </w:p>
    <w:p w14:paraId="5A9CC125" w14:textId="77777777" w:rsidR="00E10550" w:rsidRPr="00B0346D" w:rsidRDefault="00C93092" w:rsidP="00B0346D">
      <w:pPr>
        <w:spacing w:line="276" w:lineRule="auto"/>
        <w:jc w:val="both"/>
        <w:rPr>
          <w:rFonts w:ascii="Arial" w:hAnsi="Arial" w:cs="Arial"/>
          <w:sz w:val="24"/>
          <w:szCs w:val="24"/>
        </w:rPr>
      </w:pPr>
      <w:r w:rsidRPr="00B0346D">
        <w:rPr>
          <w:rFonts w:ascii="Arial" w:hAnsi="Arial" w:cs="Arial"/>
          <w:sz w:val="24"/>
          <w:szCs w:val="24"/>
        </w:rPr>
        <w:t>Así mismo s</w:t>
      </w:r>
      <w:r w:rsidR="00E10550" w:rsidRPr="00B0346D">
        <w:rPr>
          <w:rFonts w:ascii="Arial" w:hAnsi="Arial" w:cs="Arial"/>
          <w:sz w:val="24"/>
          <w:szCs w:val="24"/>
        </w:rPr>
        <w:t>e declar</w:t>
      </w:r>
      <w:r w:rsidRPr="00B0346D">
        <w:rPr>
          <w:rFonts w:ascii="Arial" w:hAnsi="Arial" w:cs="Arial"/>
          <w:sz w:val="24"/>
          <w:szCs w:val="24"/>
        </w:rPr>
        <w:t>ar</w:t>
      </w:r>
      <w:r w:rsidR="00E10550" w:rsidRPr="00B0346D">
        <w:rPr>
          <w:rFonts w:ascii="Arial" w:hAnsi="Arial" w:cs="Arial"/>
          <w:sz w:val="24"/>
          <w:szCs w:val="24"/>
        </w:rPr>
        <w:t xml:space="preserve">á solidariamente responsable a </w:t>
      </w:r>
      <w:proofErr w:type="spellStart"/>
      <w:r w:rsidR="00E10550" w:rsidRPr="00B0346D">
        <w:rPr>
          <w:rFonts w:ascii="Arial" w:hAnsi="Arial" w:cs="Arial"/>
          <w:sz w:val="24"/>
          <w:szCs w:val="24"/>
        </w:rPr>
        <w:t>Megabus</w:t>
      </w:r>
      <w:proofErr w:type="spellEnd"/>
      <w:r w:rsidR="00E10550" w:rsidRPr="00B0346D">
        <w:rPr>
          <w:rFonts w:ascii="Arial" w:hAnsi="Arial" w:cs="Arial"/>
          <w:sz w:val="24"/>
          <w:szCs w:val="24"/>
        </w:rPr>
        <w:t xml:space="preserve"> S.A. del pago de las condenas </w:t>
      </w:r>
      <w:r w:rsidR="005D1A52" w:rsidRPr="00B0346D">
        <w:rPr>
          <w:rFonts w:ascii="Arial" w:hAnsi="Arial" w:cs="Arial"/>
          <w:sz w:val="24"/>
          <w:szCs w:val="24"/>
        </w:rPr>
        <w:t>aquí impuestas.</w:t>
      </w:r>
    </w:p>
    <w:p w14:paraId="0F3CABC7" w14:textId="77777777" w:rsidR="005D1A52" w:rsidRPr="00B0346D" w:rsidRDefault="005D1A52" w:rsidP="00B0346D">
      <w:pPr>
        <w:spacing w:line="276" w:lineRule="auto"/>
        <w:jc w:val="both"/>
        <w:rPr>
          <w:rFonts w:ascii="Arial" w:hAnsi="Arial" w:cs="Arial"/>
          <w:sz w:val="24"/>
          <w:szCs w:val="24"/>
        </w:rPr>
      </w:pPr>
    </w:p>
    <w:p w14:paraId="4C6F0920" w14:textId="77777777" w:rsidR="00E10550" w:rsidRPr="00B0346D" w:rsidRDefault="005473FC" w:rsidP="00B0346D">
      <w:pPr>
        <w:spacing w:line="276" w:lineRule="auto"/>
        <w:jc w:val="both"/>
        <w:rPr>
          <w:rFonts w:ascii="Arial" w:hAnsi="Arial" w:cs="Arial"/>
          <w:sz w:val="24"/>
          <w:szCs w:val="24"/>
        </w:rPr>
      </w:pPr>
      <w:r w:rsidRPr="00B0346D">
        <w:rPr>
          <w:rFonts w:ascii="Arial" w:hAnsi="Arial" w:cs="Arial"/>
          <w:sz w:val="24"/>
          <w:szCs w:val="24"/>
        </w:rPr>
        <w:t>Finalmente</w:t>
      </w:r>
      <w:r w:rsidR="00E10550" w:rsidRPr="00B0346D">
        <w:rPr>
          <w:rFonts w:ascii="Arial" w:hAnsi="Arial" w:cs="Arial"/>
          <w:sz w:val="24"/>
          <w:szCs w:val="24"/>
        </w:rPr>
        <w:t xml:space="preserve">, se </w:t>
      </w:r>
      <w:r w:rsidR="005D1A52" w:rsidRPr="00B0346D">
        <w:rPr>
          <w:rFonts w:ascii="Arial" w:hAnsi="Arial" w:cs="Arial"/>
          <w:sz w:val="24"/>
          <w:szCs w:val="24"/>
        </w:rPr>
        <w:t xml:space="preserve">revocará el ordinal Cuarto de la misma providencia para </w:t>
      </w:r>
      <w:r w:rsidR="00E10550" w:rsidRPr="00B0346D">
        <w:rPr>
          <w:rFonts w:ascii="Arial" w:hAnsi="Arial" w:cs="Arial"/>
          <w:sz w:val="24"/>
          <w:szCs w:val="24"/>
        </w:rPr>
        <w:t>condenar en costas a CIVAL CONSTRUCTORES LTDA, HERNANDO GRANADA GÓMEZ</w:t>
      </w:r>
      <w:r w:rsidR="005D1A52" w:rsidRPr="00B0346D">
        <w:rPr>
          <w:rFonts w:ascii="Arial" w:hAnsi="Arial" w:cs="Arial"/>
          <w:sz w:val="24"/>
          <w:szCs w:val="24"/>
        </w:rPr>
        <w:t>,</w:t>
      </w:r>
      <w:r w:rsidR="00E10550" w:rsidRPr="00B0346D">
        <w:rPr>
          <w:rFonts w:ascii="Arial" w:hAnsi="Arial" w:cs="Arial"/>
          <w:sz w:val="24"/>
          <w:szCs w:val="24"/>
        </w:rPr>
        <w:t xml:space="preserve"> CÉSAR BAENA GARCÍA y MEGABUS S.A. a favor del actor en un </w:t>
      </w:r>
      <w:r w:rsidR="009512B7" w:rsidRPr="00B0346D">
        <w:rPr>
          <w:rFonts w:ascii="Arial" w:hAnsi="Arial" w:cs="Arial"/>
          <w:sz w:val="24"/>
          <w:szCs w:val="24"/>
        </w:rPr>
        <w:t>1</w:t>
      </w:r>
      <w:r w:rsidR="00E10550" w:rsidRPr="00B0346D">
        <w:rPr>
          <w:rFonts w:ascii="Arial" w:hAnsi="Arial" w:cs="Arial"/>
          <w:sz w:val="24"/>
          <w:szCs w:val="24"/>
        </w:rPr>
        <w:t>0%</w:t>
      </w:r>
      <w:r w:rsidR="005D1A52" w:rsidRPr="00B0346D">
        <w:rPr>
          <w:rFonts w:ascii="Arial" w:hAnsi="Arial" w:cs="Arial"/>
          <w:sz w:val="24"/>
          <w:szCs w:val="24"/>
        </w:rPr>
        <w:t>.</w:t>
      </w:r>
    </w:p>
    <w:p w14:paraId="5B08B5D1" w14:textId="77777777" w:rsidR="005D1A52" w:rsidRPr="00B0346D" w:rsidRDefault="005D1A52" w:rsidP="00B0346D">
      <w:pPr>
        <w:spacing w:line="276" w:lineRule="auto"/>
        <w:jc w:val="both"/>
        <w:rPr>
          <w:rFonts w:ascii="Arial" w:hAnsi="Arial" w:cs="Arial"/>
          <w:sz w:val="24"/>
          <w:szCs w:val="24"/>
        </w:rPr>
      </w:pPr>
    </w:p>
    <w:p w14:paraId="2A2B7094" w14:textId="77777777" w:rsidR="005D1A52" w:rsidRPr="00B0346D" w:rsidRDefault="005D1A52" w:rsidP="00B0346D">
      <w:pPr>
        <w:spacing w:line="276" w:lineRule="auto"/>
        <w:jc w:val="both"/>
        <w:rPr>
          <w:rFonts w:ascii="Arial" w:hAnsi="Arial" w:cs="Arial"/>
          <w:sz w:val="24"/>
          <w:szCs w:val="24"/>
        </w:rPr>
      </w:pPr>
      <w:r w:rsidRPr="00B0346D">
        <w:rPr>
          <w:rFonts w:ascii="Arial" w:hAnsi="Arial" w:cs="Arial"/>
          <w:sz w:val="24"/>
          <w:szCs w:val="24"/>
        </w:rPr>
        <w:t>Costas en esta Sede no se causaron.</w:t>
      </w:r>
    </w:p>
    <w:p w14:paraId="16DEB4AB" w14:textId="77777777" w:rsidR="005D1A52" w:rsidRPr="00B0346D" w:rsidRDefault="005D1A52" w:rsidP="00B0346D">
      <w:pPr>
        <w:tabs>
          <w:tab w:val="left" w:pos="8647"/>
          <w:tab w:val="left" w:pos="9356"/>
        </w:tabs>
        <w:spacing w:line="276" w:lineRule="auto"/>
        <w:jc w:val="both"/>
        <w:rPr>
          <w:rFonts w:ascii="Arial" w:hAnsi="Arial" w:cs="Arial"/>
          <w:sz w:val="24"/>
          <w:szCs w:val="24"/>
        </w:rPr>
      </w:pPr>
    </w:p>
    <w:p w14:paraId="654E7F9A" w14:textId="77777777" w:rsidR="00E10550" w:rsidRPr="00B0346D" w:rsidRDefault="00E10550" w:rsidP="00B0346D">
      <w:pPr>
        <w:tabs>
          <w:tab w:val="left" w:pos="8647"/>
          <w:tab w:val="left" w:pos="9356"/>
        </w:tabs>
        <w:spacing w:line="276" w:lineRule="auto"/>
        <w:jc w:val="both"/>
        <w:rPr>
          <w:rFonts w:ascii="Arial" w:hAnsi="Arial" w:cs="Arial"/>
          <w:sz w:val="24"/>
          <w:szCs w:val="24"/>
        </w:rPr>
      </w:pPr>
      <w:r w:rsidRPr="00B0346D">
        <w:rPr>
          <w:rFonts w:ascii="Arial" w:hAnsi="Arial" w:cs="Arial"/>
          <w:sz w:val="24"/>
          <w:szCs w:val="24"/>
        </w:rPr>
        <w:t xml:space="preserve">En mérito de lo expuesto, la </w:t>
      </w:r>
      <w:r w:rsidRPr="00B0346D">
        <w:rPr>
          <w:rFonts w:ascii="Arial" w:hAnsi="Arial" w:cs="Arial"/>
          <w:b/>
          <w:sz w:val="24"/>
          <w:szCs w:val="24"/>
        </w:rPr>
        <w:t>Sala de Decisión Laboral del Tribunal Superior del Distrito Judicial de Pereira</w:t>
      </w:r>
      <w:r w:rsidRPr="00B0346D">
        <w:rPr>
          <w:rFonts w:ascii="Arial" w:hAnsi="Arial" w:cs="Arial"/>
          <w:sz w:val="24"/>
          <w:szCs w:val="24"/>
        </w:rPr>
        <w:t>, administrando justicia en nombre de la República de Colombia y por autoridad de la ley,</w:t>
      </w:r>
    </w:p>
    <w:p w14:paraId="0AD9C6F4" w14:textId="77777777" w:rsidR="00E10550" w:rsidRPr="00B0346D" w:rsidRDefault="00E10550" w:rsidP="00B0346D">
      <w:pPr>
        <w:tabs>
          <w:tab w:val="left" w:pos="8647"/>
          <w:tab w:val="left" w:pos="9356"/>
        </w:tabs>
        <w:spacing w:line="276" w:lineRule="auto"/>
        <w:jc w:val="both"/>
        <w:rPr>
          <w:rFonts w:ascii="Arial" w:hAnsi="Arial" w:cs="Arial"/>
          <w:sz w:val="24"/>
          <w:szCs w:val="24"/>
        </w:rPr>
      </w:pPr>
    </w:p>
    <w:p w14:paraId="68A3624F" w14:textId="77777777" w:rsidR="00E10550" w:rsidRPr="00B0346D" w:rsidRDefault="00E10550" w:rsidP="00B0346D">
      <w:pPr>
        <w:spacing w:line="276" w:lineRule="auto"/>
        <w:jc w:val="center"/>
        <w:rPr>
          <w:rFonts w:ascii="Arial" w:hAnsi="Arial" w:cs="Arial"/>
          <w:b/>
          <w:sz w:val="24"/>
          <w:szCs w:val="24"/>
        </w:rPr>
      </w:pPr>
      <w:r w:rsidRPr="00B0346D">
        <w:rPr>
          <w:rFonts w:ascii="Arial" w:hAnsi="Arial" w:cs="Arial"/>
          <w:b/>
          <w:sz w:val="24"/>
          <w:szCs w:val="24"/>
        </w:rPr>
        <w:t>RESUELVE</w:t>
      </w:r>
    </w:p>
    <w:p w14:paraId="4B1F511A" w14:textId="77777777" w:rsidR="00E10550" w:rsidRPr="00B0346D" w:rsidRDefault="00E10550" w:rsidP="00B0346D">
      <w:pPr>
        <w:spacing w:line="276" w:lineRule="auto"/>
        <w:jc w:val="both"/>
        <w:rPr>
          <w:rFonts w:ascii="Arial" w:hAnsi="Arial" w:cs="Arial"/>
          <w:b/>
          <w:sz w:val="24"/>
          <w:szCs w:val="24"/>
        </w:rPr>
      </w:pPr>
    </w:p>
    <w:p w14:paraId="77777281" w14:textId="77777777" w:rsidR="00E10550" w:rsidRPr="00B0346D" w:rsidRDefault="00E10550" w:rsidP="00B0346D">
      <w:pPr>
        <w:widowControl w:val="0"/>
        <w:autoSpaceDE w:val="0"/>
        <w:autoSpaceDN w:val="0"/>
        <w:adjustRightInd w:val="0"/>
        <w:spacing w:line="276" w:lineRule="auto"/>
        <w:jc w:val="both"/>
        <w:rPr>
          <w:rFonts w:ascii="Arial" w:hAnsi="Arial" w:cs="Arial"/>
          <w:sz w:val="24"/>
          <w:szCs w:val="24"/>
        </w:rPr>
      </w:pPr>
      <w:r w:rsidRPr="00B0346D">
        <w:rPr>
          <w:rFonts w:ascii="Arial" w:hAnsi="Arial" w:cs="Arial"/>
          <w:b/>
          <w:sz w:val="24"/>
          <w:szCs w:val="24"/>
        </w:rPr>
        <w:t xml:space="preserve">PRIMERO. </w:t>
      </w:r>
      <w:r w:rsidR="005D1A52" w:rsidRPr="00B0346D">
        <w:rPr>
          <w:rFonts w:ascii="Arial" w:hAnsi="Arial" w:cs="Arial"/>
          <w:b/>
          <w:sz w:val="24"/>
          <w:szCs w:val="24"/>
        </w:rPr>
        <w:t>–</w:t>
      </w:r>
      <w:r w:rsidRPr="00B0346D">
        <w:rPr>
          <w:rFonts w:ascii="Arial" w:hAnsi="Arial" w:cs="Arial"/>
          <w:b/>
          <w:sz w:val="24"/>
          <w:szCs w:val="24"/>
        </w:rPr>
        <w:t xml:space="preserve"> </w:t>
      </w:r>
      <w:r w:rsidR="005D1A52" w:rsidRPr="00B0346D">
        <w:rPr>
          <w:rFonts w:ascii="Arial" w:hAnsi="Arial" w:cs="Arial"/>
          <w:b/>
          <w:sz w:val="24"/>
          <w:szCs w:val="24"/>
        </w:rPr>
        <w:t>MODIFICAR</w:t>
      </w:r>
      <w:r w:rsidRPr="00B0346D">
        <w:rPr>
          <w:rFonts w:ascii="Arial" w:hAnsi="Arial" w:cs="Arial"/>
          <w:b/>
          <w:sz w:val="24"/>
          <w:szCs w:val="24"/>
        </w:rPr>
        <w:t xml:space="preserve"> </w:t>
      </w:r>
      <w:r w:rsidR="005D1A52" w:rsidRPr="00B0346D">
        <w:rPr>
          <w:rFonts w:ascii="Arial" w:hAnsi="Arial" w:cs="Arial"/>
          <w:sz w:val="24"/>
          <w:szCs w:val="24"/>
        </w:rPr>
        <w:t>el</w:t>
      </w:r>
      <w:r w:rsidRPr="00B0346D">
        <w:rPr>
          <w:rFonts w:ascii="Arial" w:hAnsi="Arial" w:cs="Arial"/>
          <w:sz w:val="24"/>
          <w:szCs w:val="24"/>
        </w:rPr>
        <w:t xml:space="preserve"> ordinal </w:t>
      </w:r>
      <w:r w:rsidR="005D1A52" w:rsidRPr="00B0346D">
        <w:rPr>
          <w:rFonts w:ascii="Arial" w:hAnsi="Arial" w:cs="Arial"/>
          <w:b/>
          <w:sz w:val="24"/>
          <w:szCs w:val="24"/>
        </w:rPr>
        <w:t>SEGUNDO</w:t>
      </w:r>
      <w:r w:rsidRPr="00B0346D">
        <w:rPr>
          <w:rFonts w:ascii="Arial" w:hAnsi="Arial" w:cs="Arial"/>
          <w:b/>
          <w:sz w:val="24"/>
          <w:szCs w:val="24"/>
        </w:rPr>
        <w:t xml:space="preserve"> </w:t>
      </w:r>
      <w:r w:rsidRPr="00B0346D">
        <w:rPr>
          <w:rFonts w:ascii="Arial" w:hAnsi="Arial" w:cs="Arial"/>
          <w:sz w:val="24"/>
          <w:szCs w:val="24"/>
        </w:rPr>
        <w:t>de la sentencia recurrid</w:t>
      </w:r>
      <w:r w:rsidR="005D1A52" w:rsidRPr="00B0346D">
        <w:rPr>
          <w:rFonts w:ascii="Arial" w:hAnsi="Arial" w:cs="Arial"/>
          <w:sz w:val="24"/>
          <w:szCs w:val="24"/>
        </w:rPr>
        <w:t>a</w:t>
      </w:r>
      <w:r w:rsidRPr="00B0346D">
        <w:rPr>
          <w:rFonts w:ascii="Arial" w:hAnsi="Arial" w:cs="Arial"/>
          <w:sz w:val="24"/>
          <w:szCs w:val="24"/>
        </w:rPr>
        <w:t xml:space="preserve"> </w:t>
      </w:r>
      <w:r w:rsidR="005D1A52" w:rsidRPr="00B0346D">
        <w:rPr>
          <w:rFonts w:ascii="Arial" w:hAnsi="Arial" w:cs="Arial"/>
          <w:sz w:val="24"/>
          <w:szCs w:val="24"/>
        </w:rPr>
        <w:t>e</w:t>
      </w:r>
      <w:r w:rsidRPr="00B0346D">
        <w:rPr>
          <w:rFonts w:ascii="Arial" w:hAnsi="Arial" w:cs="Arial"/>
          <w:sz w:val="24"/>
          <w:szCs w:val="24"/>
        </w:rPr>
        <w:t>l cual quedará así:</w:t>
      </w:r>
    </w:p>
    <w:p w14:paraId="65F9C3DC" w14:textId="77777777" w:rsidR="00E10550" w:rsidRPr="00B0346D" w:rsidRDefault="00E10550" w:rsidP="00B0346D">
      <w:pPr>
        <w:widowControl w:val="0"/>
        <w:autoSpaceDE w:val="0"/>
        <w:autoSpaceDN w:val="0"/>
        <w:adjustRightInd w:val="0"/>
        <w:spacing w:line="276" w:lineRule="auto"/>
        <w:jc w:val="both"/>
        <w:rPr>
          <w:rFonts w:ascii="Arial" w:hAnsi="Arial" w:cs="Arial"/>
          <w:sz w:val="24"/>
          <w:szCs w:val="24"/>
        </w:rPr>
      </w:pPr>
    </w:p>
    <w:p w14:paraId="7543B06F" w14:textId="77777777" w:rsidR="00E10550" w:rsidRPr="00B0346D" w:rsidRDefault="00E10550" w:rsidP="00A527BC">
      <w:pPr>
        <w:spacing w:line="276" w:lineRule="auto"/>
        <w:ind w:left="426" w:right="420"/>
        <w:jc w:val="both"/>
        <w:rPr>
          <w:rFonts w:ascii="Arial" w:hAnsi="Arial" w:cs="Arial"/>
          <w:i/>
          <w:iCs/>
          <w:sz w:val="24"/>
          <w:szCs w:val="24"/>
        </w:rPr>
      </w:pPr>
      <w:r w:rsidRPr="00B0346D">
        <w:rPr>
          <w:rFonts w:ascii="Arial" w:hAnsi="Arial" w:cs="Arial"/>
          <w:sz w:val="24"/>
          <w:szCs w:val="24"/>
        </w:rPr>
        <w:t>“</w:t>
      </w:r>
      <w:r w:rsidR="005D1A52" w:rsidRPr="00B0346D">
        <w:rPr>
          <w:rFonts w:ascii="Arial" w:hAnsi="Arial" w:cs="Arial"/>
          <w:b/>
          <w:bCs/>
          <w:i/>
          <w:iCs/>
          <w:sz w:val="24"/>
          <w:szCs w:val="24"/>
        </w:rPr>
        <w:t>SEGUNDO:</w:t>
      </w:r>
      <w:r w:rsidR="003B1D94" w:rsidRPr="00B0346D">
        <w:rPr>
          <w:rFonts w:ascii="Arial" w:hAnsi="Arial" w:cs="Arial"/>
          <w:b/>
          <w:bCs/>
          <w:i/>
          <w:iCs/>
          <w:sz w:val="24"/>
          <w:szCs w:val="24"/>
        </w:rPr>
        <w:t xml:space="preserve"> DECLARAR</w:t>
      </w:r>
      <w:r w:rsidRPr="00B0346D">
        <w:rPr>
          <w:rFonts w:ascii="Arial" w:hAnsi="Arial" w:cs="Arial"/>
          <w:i/>
          <w:iCs/>
          <w:sz w:val="24"/>
          <w:szCs w:val="24"/>
        </w:rPr>
        <w:t xml:space="preserve"> parcialmente probada la excepción de prescripción propuesta por César Baena García y </w:t>
      </w:r>
      <w:proofErr w:type="spellStart"/>
      <w:r w:rsidRPr="00B0346D">
        <w:rPr>
          <w:rFonts w:ascii="Arial" w:hAnsi="Arial" w:cs="Arial"/>
          <w:i/>
          <w:iCs/>
          <w:sz w:val="24"/>
          <w:szCs w:val="24"/>
        </w:rPr>
        <w:t>Megabus</w:t>
      </w:r>
      <w:proofErr w:type="spellEnd"/>
      <w:r w:rsidR="009512B7" w:rsidRPr="00B0346D">
        <w:rPr>
          <w:rFonts w:ascii="Arial" w:hAnsi="Arial" w:cs="Arial"/>
          <w:i/>
          <w:iCs/>
          <w:sz w:val="24"/>
          <w:szCs w:val="24"/>
        </w:rPr>
        <w:t xml:space="preserve"> S.A.</w:t>
      </w:r>
      <w:r w:rsidRPr="00B0346D">
        <w:rPr>
          <w:rFonts w:ascii="Arial" w:hAnsi="Arial" w:cs="Arial"/>
          <w:i/>
          <w:iCs/>
          <w:sz w:val="24"/>
          <w:szCs w:val="24"/>
        </w:rPr>
        <w:t xml:space="preserve">, respecto a las obligaciones laborales reclamadas por el señor </w:t>
      </w:r>
      <w:r w:rsidR="009512B7" w:rsidRPr="00B0346D">
        <w:rPr>
          <w:rFonts w:ascii="Arial" w:hAnsi="Arial" w:cs="Arial"/>
          <w:i/>
          <w:iCs/>
          <w:sz w:val="24"/>
          <w:szCs w:val="24"/>
        </w:rPr>
        <w:t>César Augusto Urquijo Castro</w:t>
      </w:r>
      <w:r w:rsidRPr="00B0346D">
        <w:rPr>
          <w:rFonts w:ascii="Arial" w:hAnsi="Arial" w:cs="Arial"/>
          <w:i/>
          <w:iCs/>
          <w:sz w:val="24"/>
          <w:szCs w:val="24"/>
        </w:rPr>
        <w:t>, excepto en lo relativo a los aportes al sistema general de pensiones.</w:t>
      </w:r>
    </w:p>
    <w:p w14:paraId="5023141B" w14:textId="77777777" w:rsidR="00E10550" w:rsidRPr="00B0346D" w:rsidRDefault="00E10550" w:rsidP="00B0346D">
      <w:pPr>
        <w:widowControl w:val="0"/>
        <w:autoSpaceDE w:val="0"/>
        <w:autoSpaceDN w:val="0"/>
        <w:adjustRightInd w:val="0"/>
        <w:spacing w:line="276" w:lineRule="auto"/>
        <w:ind w:left="567" w:right="618"/>
        <w:jc w:val="both"/>
        <w:rPr>
          <w:rFonts w:ascii="Arial" w:hAnsi="Arial" w:cs="Arial"/>
          <w:i/>
          <w:sz w:val="24"/>
          <w:szCs w:val="24"/>
        </w:rPr>
      </w:pPr>
    </w:p>
    <w:p w14:paraId="1F3B1409" w14:textId="77777777" w:rsidR="009512B7" w:rsidRPr="00B0346D" w:rsidRDefault="009512B7" w:rsidP="00B0346D">
      <w:pPr>
        <w:widowControl w:val="0"/>
        <w:autoSpaceDE w:val="0"/>
        <w:autoSpaceDN w:val="0"/>
        <w:adjustRightInd w:val="0"/>
        <w:spacing w:line="276" w:lineRule="auto"/>
        <w:ind w:left="567" w:right="618"/>
        <w:jc w:val="both"/>
        <w:rPr>
          <w:rFonts w:ascii="Arial" w:hAnsi="Arial" w:cs="Arial"/>
          <w:b/>
          <w:bCs/>
          <w:i/>
          <w:iCs/>
          <w:sz w:val="24"/>
          <w:szCs w:val="24"/>
        </w:rPr>
      </w:pPr>
    </w:p>
    <w:p w14:paraId="32FDAFFC" w14:textId="77777777" w:rsidR="009512B7" w:rsidRPr="00B0346D" w:rsidRDefault="009512B7" w:rsidP="00B0346D">
      <w:pPr>
        <w:widowControl w:val="0"/>
        <w:autoSpaceDE w:val="0"/>
        <w:autoSpaceDN w:val="0"/>
        <w:adjustRightInd w:val="0"/>
        <w:spacing w:line="276" w:lineRule="auto"/>
        <w:jc w:val="both"/>
        <w:rPr>
          <w:rFonts w:ascii="Arial" w:hAnsi="Arial" w:cs="Arial"/>
          <w:sz w:val="24"/>
          <w:szCs w:val="24"/>
        </w:rPr>
      </w:pPr>
      <w:r w:rsidRPr="00B0346D">
        <w:rPr>
          <w:rFonts w:ascii="Arial" w:hAnsi="Arial" w:cs="Arial"/>
          <w:b/>
          <w:sz w:val="24"/>
          <w:szCs w:val="24"/>
        </w:rPr>
        <w:t xml:space="preserve">SEGUNDO. – REVOCAR </w:t>
      </w:r>
      <w:r w:rsidRPr="00B0346D">
        <w:rPr>
          <w:rFonts w:ascii="Arial" w:hAnsi="Arial" w:cs="Arial"/>
          <w:sz w:val="24"/>
          <w:szCs w:val="24"/>
        </w:rPr>
        <w:t xml:space="preserve">el ordinal </w:t>
      </w:r>
      <w:r w:rsidRPr="00B0346D">
        <w:rPr>
          <w:rFonts w:ascii="Arial" w:hAnsi="Arial" w:cs="Arial"/>
          <w:b/>
          <w:sz w:val="24"/>
          <w:szCs w:val="24"/>
        </w:rPr>
        <w:t xml:space="preserve">TERCERO </w:t>
      </w:r>
      <w:r w:rsidRPr="00B0346D">
        <w:rPr>
          <w:rFonts w:ascii="Arial" w:hAnsi="Arial" w:cs="Arial"/>
          <w:sz w:val="24"/>
          <w:szCs w:val="24"/>
        </w:rPr>
        <w:t xml:space="preserve">de la misma providencia para en su lugar: </w:t>
      </w:r>
    </w:p>
    <w:p w14:paraId="562C75D1" w14:textId="77777777" w:rsidR="009512B7" w:rsidRPr="00B0346D" w:rsidRDefault="009512B7" w:rsidP="00B0346D">
      <w:pPr>
        <w:widowControl w:val="0"/>
        <w:autoSpaceDE w:val="0"/>
        <w:autoSpaceDN w:val="0"/>
        <w:adjustRightInd w:val="0"/>
        <w:spacing w:line="276" w:lineRule="auto"/>
        <w:jc w:val="both"/>
        <w:rPr>
          <w:rFonts w:ascii="Arial" w:hAnsi="Arial" w:cs="Arial"/>
          <w:b/>
          <w:bCs/>
          <w:i/>
          <w:iCs/>
          <w:sz w:val="24"/>
          <w:szCs w:val="24"/>
        </w:rPr>
      </w:pPr>
    </w:p>
    <w:p w14:paraId="03E09FBC" w14:textId="70FA94C6" w:rsidR="009512B7" w:rsidRPr="00B0346D" w:rsidRDefault="00B0346D" w:rsidP="00A55A46">
      <w:pPr>
        <w:pStyle w:val="Prrafodelista"/>
        <w:widowControl w:val="0"/>
        <w:numPr>
          <w:ilvl w:val="0"/>
          <w:numId w:val="4"/>
        </w:numPr>
        <w:autoSpaceDE w:val="0"/>
        <w:autoSpaceDN w:val="0"/>
        <w:adjustRightInd w:val="0"/>
        <w:spacing w:line="276" w:lineRule="auto"/>
        <w:ind w:left="567" w:right="420" w:hanging="142"/>
        <w:jc w:val="both"/>
        <w:rPr>
          <w:rFonts w:ascii="Arial" w:hAnsi="Arial" w:cs="Arial"/>
          <w:i/>
          <w:iCs/>
          <w:sz w:val="24"/>
          <w:szCs w:val="24"/>
        </w:rPr>
      </w:pPr>
      <w:r w:rsidRPr="00B0346D">
        <w:rPr>
          <w:rFonts w:ascii="Arial" w:hAnsi="Arial" w:cs="Arial"/>
          <w:b/>
          <w:bCs/>
          <w:i/>
          <w:iCs/>
          <w:sz w:val="24"/>
          <w:szCs w:val="24"/>
        </w:rPr>
        <w:t xml:space="preserve">CONDENAR </w:t>
      </w:r>
      <w:r w:rsidRPr="00B0346D">
        <w:rPr>
          <w:rFonts w:ascii="Arial" w:hAnsi="Arial" w:cs="Arial"/>
          <w:i/>
          <w:iCs/>
          <w:sz w:val="24"/>
          <w:szCs w:val="24"/>
        </w:rPr>
        <w:t>a</w:t>
      </w:r>
      <w:r w:rsidR="009512B7" w:rsidRPr="00B0346D">
        <w:rPr>
          <w:rFonts w:ascii="Arial" w:hAnsi="Arial" w:cs="Arial"/>
          <w:i/>
          <w:iCs/>
          <w:sz w:val="24"/>
          <w:szCs w:val="24"/>
        </w:rPr>
        <w:t xml:space="preserve"> César Baena García, Hernando Granada Gómez y </w:t>
      </w:r>
      <w:proofErr w:type="spellStart"/>
      <w:r w:rsidR="009512B7" w:rsidRPr="00B0346D">
        <w:rPr>
          <w:rFonts w:ascii="Arial" w:hAnsi="Arial" w:cs="Arial"/>
          <w:i/>
          <w:iCs/>
          <w:sz w:val="24"/>
          <w:szCs w:val="24"/>
        </w:rPr>
        <w:t>Cival</w:t>
      </w:r>
      <w:proofErr w:type="spellEnd"/>
      <w:r w:rsidR="009512B7" w:rsidRPr="00B0346D">
        <w:rPr>
          <w:rFonts w:ascii="Arial" w:hAnsi="Arial" w:cs="Arial"/>
          <w:i/>
          <w:iCs/>
          <w:sz w:val="24"/>
          <w:szCs w:val="24"/>
        </w:rPr>
        <w:t xml:space="preserve"> Constructores </w:t>
      </w:r>
      <w:proofErr w:type="spellStart"/>
      <w:r w:rsidR="009512B7" w:rsidRPr="00B0346D">
        <w:rPr>
          <w:rFonts w:ascii="Arial" w:hAnsi="Arial" w:cs="Arial"/>
          <w:i/>
          <w:iCs/>
          <w:sz w:val="24"/>
          <w:szCs w:val="24"/>
        </w:rPr>
        <w:t>Ltda</w:t>
      </w:r>
      <w:proofErr w:type="spellEnd"/>
      <w:r w:rsidR="009512B7" w:rsidRPr="00B0346D">
        <w:rPr>
          <w:rFonts w:ascii="Arial" w:hAnsi="Arial" w:cs="Arial"/>
          <w:i/>
          <w:iCs/>
          <w:sz w:val="24"/>
          <w:szCs w:val="24"/>
        </w:rPr>
        <w:t xml:space="preserve"> a pagar a nombre del señor Urquijo Castro, en el fondo de pensiones de su </w:t>
      </w:r>
      <w:r w:rsidRPr="00B0346D">
        <w:rPr>
          <w:rFonts w:ascii="Arial" w:hAnsi="Arial" w:cs="Arial"/>
          <w:i/>
          <w:iCs/>
          <w:sz w:val="24"/>
          <w:szCs w:val="24"/>
        </w:rPr>
        <w:t>elección, la</w:t>
      </w:r>
      <w:r w:rsidR="009512B7" w:rsidRPr="00B0346D">
        <w:rPr>
          <w:rFonts w:ascii="Arial" w:hAnsi="Arial" w:cs="Arial"/>
          <w:i/>
          <w:iCs/>
          <w:sz w:val="24"/>
          <w:szCs w:val="24"/>
        </w:rPr>
        <w:t xml:space="preserve"> suma que éste determine por concepto de aportes pensionales -incluidos los intereses moratorios o cálculo actuarial, </w:t>
      </w:r>
      <w:r w:rsidR="009512B7" w:rsidRPr="00B0346D">
        <w:rPr>
          <w:rFonts w:ascii="Arial" w:hAnsi="Arial" w:cs="Arial"/>
          <w:i/>
          <w:iCs/>
          <w:sz w:val="24"/>
          <w:szCs w:val="24"/>
        </w:rPr>
        <w:lastRenderedPageBreak/>
        <w:t>según sea el caso -</w:t>
      </w:r>
      <w:r w:rsidRPr="00B0346D">
        <w:rPr>
          <w:rFonts w:ascii="Arial" w:hAnsi="Arial" w:cs="Arial"/>
          <w:i/>
          <w:iCs/>
          <w:sz w:val="24"/>
          <w:szCs w:val="24"/>
        </w:rPr>
        <w:t>, causados</w:t>
      </w:r>
      <w:r w:rsidR="009512B7" w:rsidRPr="00B0346D">
        <w:rPr>
          <w:rFonts w:ascii="Arial" w:hAnsi="Arial" w:cs="Arial"/>
          <w:i/>
          <w:iCs/>
          <w:sz w:val="24"/>
          <w:szCs w:val="24"/>
        </w:rPr>
        <w:t xml:space="preserve"> entre el 10 de septiembre y el 30 de noviembre de 2004, teniendo como IBL el salario mínimo legal de cada año.  </w:t>
      </w:r>
    </w:p>
    <w:p w14:paraId="664355AD" w14:textId="77777777" w:rsidR="009512B7" w:rsidRPr="00B0346D" w:rsidRDefault="009512B7" w:rsidP="00A55A46">
      <w:pPr>
        <w:pStyle w:val="Prrafodelista"/>
        <w:widowControl w:val="0"/>
        <w:autoSpaceDE w:val="0"/>
        <w:autoSpaceDN w:val="0"/>
        <w:adjustRightInd w:val="0"/>
        <w:spacing w:line="276" w:lineRule="auto"/>
        <w:ind w:left="567" w:right="420" w:hanging="142"/>
        <w:jc w:val="both"/>
        <w:rPr>
          <w:rFonts w:ascii="Arial" w:hAnsi="Arial" w:cs="Arial"/>
          <w:i/>
          <w:iCs/>
          <w:sz w:val="24"/>
          <w:szCs w:val="24"/>
        </w:rPr>
      </w:pPr>
    </w:p>
    <w:p w14:paraId="65BBF862" w14:textId="77777777" w:rsidR="009512B7" w:rsidRPr="00B0346D" w:rsidRDefault="009512B7" w:rsidP="00A55A46">
      <w:pPr>
        <w:pStyle w:val="Prrafodelista"/>
        <w:widowControl w:val="0"/>
        <w:numPr>
          <w:ilvl w:val="0"/>
          <w:numId w:val="4"/>
        </w:numPr>
        <w:autoSpaceDE w:val="0"/>
        <w:autoSpaceDN w:val="0"/>
        <w:adjustRightInd w:val="0"/>
        <w:spacing w:line="276" w:lineRule="auto"/>
        <w:ind w:left="567" w:right="420" w:hanging="142"/>
        <w:jc w:val="both"/>
        <w:rPr>
          <w:rFonts w:ascii="Arial" w:hAnsi="Arial" w:cs="Arial"/>
          <w:i/>
          <w:iCs/>
          <w:sz w:val="24"/>
          <w:szCs w:val="24"/>
        </w:rPr>
      </w:pPr>
      <w:r w:rsidRPr="00B0346D">
        <w:rPr>
          <w:rFonts w:ascii="Arial" w:hAnsi="Arial" w:cs="Arial"/>
          <w:b/>
          <w:bCs/>
          <w:i/>
          <w:iCs/>
          <w:sz w:val="24"/>
          <w:szCs w:val="24"/>
        </w:rPr>
        <w:t xml:space="preserve">DENEGAR </w:t>
      </w:r>
      <w:r w:rsidRPr="00B0346D">
        <w:rPr>
          <w:rFonts w:ascii="Arial" w:hAnsi="Arial" w:cs="Arial"/>
          <w:i/>
          <w:iCs/>
          <w:sz w:val="24"/>
          <w:szCs w:val="24"/>
        </w:rPr>
        <w:t xml:space="preserve">las demás pretensiones de la demanda incoadas en contra de César Baena García, Hernando Granada Gómez y </w:t>
      </w:r>
      <w:proofErr w:type="spellStart"/>
      <w:r w:rsidRPr="00B0346D">
        <w:rPr>
          <w:rFonts w:ascii="Arial" w:hAnsi="Arial" w:cs="Arial"/>
          <w:i/>
          <w:iCs/>
          <w:sz w:val="24"/>
          <w:szCs w:val="24"/>
        </w:rPr>
        <w:t>Cival</w:t>
      </w:r>
      <w:proofErr w:type="spellEnd"/>
      <w:r w:rsidRPr="00B0346D">
        <w:rPr>
          <w:rFonts w:ascii="Arial" w:hAnsi="Arial" w:cs="Arial"/>
          <w:i/>
          <w:iCs/>
          <w:sz w:val="24"/>
          <w:szCs w:val="24"/>
        </w:rPr>
        <w:t xml:space="preserve"> Constructores Ltda.  </w:t>
      </w:r>
    </w:p>
    <w:p w14:paraId="1A965116" w14:textId="77777777" w:rsidR="009512B7" w:rsidRPr="00B0346D" w:rsidRDefault="009512B7" w:rsidP="00A55A46">
      <w:pPr>
        <w:widowControl w:val="0"/>
        <w:autoSpaceDE w:val="0"/>
        <w:autoSpaceDN w:val="0"/>
        <w:adjustRightInd w:val="0"/>
        <w:spacing w:line="276" w:lineRule="auto"/>
        <w:ind w:left="567" w:right="420" w:hanging="142"/>
        <w:jc w:val="both"/>
        <w:rPr>
          <w:rFonts w:ascii="Arial" w:hAnsi="Arial" w:cs="Arial"/>
          <w:i/>
          <w:iCs/>
          <w:sz w:val="24"/>
          <w:szCs w:val="24"/>
        </w:rPr>
      </w:pPr>
    </w:p>
    <w:p w14:paraId="5AD43340" w14:textId="1E431F9E" w:rsidR="009512B7" w:rsidRPr="00B0346D" w:rsidRDefault="009512B7" w:rsidP="00A55A46">
      <w:pPr>
        <w:pStyle w:val="Prrafodelista"/>
        <w:widowControl w:val="0"/>
        <w:numPr>
          <w:ilvl w:val="0"/>
          <w:numId w:val="4"/>
        </w:numPr>
        <w:autoSpaceDE w:val="0"/>
        <w:autoSpaceDN w:val="0"/>
        <w:adjustRightInd w:val="0"/>
        <w:spacing w:line="276" w:lineRule="auto"/>
        <w:ind w:left="567" w:right="420" w:hanging="142"/>
        <w:jc w:val="both"/>
        <w:rPr>
          <w:rFonts w:ascii="Arial" w:hAnsi="Arial" w:cs="Arial"/>
          <w:i/>
          <w:iCs/>
          <w:sz w:val="24"/>
          <w:szCs w:val="24"/>
        </w:rPr>
      </w:pPr>
      <w:r w:rsidRPr="00B0346D">
        <w:rPr>
          <w:rFonts w:ascii="Arial" w:hAnsi="Arial" w:cs="Arial"/>
          <w:b/>
          <w:bCs/>
          <w:i/>
          <w:iCs/>
          <w:sz w:val="24"/>
          <w:szCs w:val="24"/>
        </w:rPr>
        <w:t>DECLARAR</w:t>
      </w:r>
      <w:r w:rsidRPr="00B0346D">
        <w:rPr>
          <w:rFonts w:ascii="Arial" w:hAnsi="Arial" w:cs="Arial"/>
          <w:i/>
          <w:iCs/>
          <w:sz w:val="24"/>
          <w:szCs w:val="24"/>
        </w:rPr>
        <w:t xml:space="preserve"> a MEGABUS S.A. solidariamente responsable del cumplimiento de las condenas impuestas y no prescritas a cargo de César Baena García, Hernando Granada Gómez y </w:t>
      </w:r>
      <w:proofErr w:type="spellStart"/>
      <w:r w:rsidRPr="00B0346D">
        <w:rPr>
          <w:rFonts w:ascii="Arial" w:hAnsi="Arial" w:cs="Arial"/>
          <w:i/>
          <w:iCs/>
          <w:sz w:val="24"/>
          <w:szCs w:val="24"/>
        </w:rPr>
        <w:t>Cival</w:t>
      </w:r>
      <w:proofErr w:type="spellEnd"/>
      <w:r w:rsidRPr="00B0346D">
        <w:rPr>
          <w:rFonts w:ascii="Arial" w:hAnsi="Arial" w:cs="Arial"/>
          <w:i/>
          <w:iCs/>
          <w:sz w:val="24"/>
          <w:szCs w:val="24"/>
        </w:rPr>
        <w:t xml:space="preserve"> Constructores </w:t>
      </w:r>
      <w:r w:rsidR="00B0346D" w:rsidRPr="00B0346D">
        <w:rPr>
          <w:rFonts w:ascii="Arial" w:hAnsi="Arial" w:cs="Arial"/>
          <w:i/>
          <w:iCs/>
          <w:sz w:val="24"/>
          <w:szCs w:val="24"/>
        </w:rPr>
        <w:t>Ltda.</w:t>
      </w:r>
      <w:r w:rsidRPr="00B0346D">
        <w:rPr>
          <w:rFonts w:ascii="Arial" w:hAnsi="Arial" w:cs="Arial"/>
          <w:i/>
          <w:iCs/>
          <w:sz w:val="24"/>
          <w:szCs w:val="24"/>
        </w:rPr>
        <w:t xml:space="preserve"> y en favor del señor César Augusto Urquijo Castro.</w:t>
      </w:r>
    </w:p>
    <w:p w14:paraId="44FB30F8" w14:textId="77777777" w:rsidR="009512B7" w:rsidRPr="00B0346D" w:rsidRDefault="009512B7" w:rsidP="00B0346D">
      <w:pPr>
        <w:widowControl w:val="0"/>
        <w:autoSpaceDE w:val="0"/>
        <w:autoSpaceDN w:val="0"/>
        <w:adjustRightInd w:val="0"/>
        <w:spacing w:line="276" w:lineRule="auto"/>
        <w:jc w:val="both"/>
        <w:rPr>
          <w:rFonts w:ascii="Arial" w:hAnsi="Arial" w:cs="Arial"/>
          <w:b/>
          <w:sz w:val="24"/>
          <w:szCs w:val="24"/>
        </w:rPr>
      </w:pPr>
    </w:p>
    <w:p w14:paraId="7FF229CA" w14:textId="77777777" w:rsidR="009512B7" w:rsidRPr="00B0346D" w:rsidRDefault="009512B7" w:rsidP="00B0346D">
      <w:pPr>
        <w:widowControl w:val="0"/>
        <w:autoSpaceDE w:val="0"/>
        <w:autoSpaceDN w:val="0"/>
        <w:adjustRightInd w:val="0"/>
        <w:spacing w:line="276" w:lineRule="auto"/>
        <w:jc w:val="both"/>
        <w:rPr>
          <w:rFonts w:ascii="Arial" w:hAnsi="Arial" w:cs="Arial"/>
          <w:sz w:val="24"/>
          <w:szCs w:val="24"/>
        </w:rPr>
      </w:pPr>
      <w:r w:rsidRPr="00B0346D">
        <w:rPr>
          <w:rFonts w:ascii="Arial" w:hAnsi="Arial" w:cs="Arial"/>
          <w:b/>
          <w:sz w:val="24"/>
          <w:szCs w:val="24"/>
        </w:rPr>
        <w:t xml:space="preserve">TERCERO. – MODIFICAR </w:t>
      </w:r>
      <w:r w:rsidRPr="00B0346D">
        <w:rPr>
          <w:rFonts w:ascii="Arial" w:hAnsi="Arial" w:cs="Arial"/>
          <w:sz w:val="24"/>
          <w:szCs w:val="24"/>
        </w:rPr>
        <w:t xml:space="preserve">el ordinal </w:t>
      </w:r>
      <w:r w:rsidRPr="00B0346D">
        <w:rPr>
          <w:rFonts w:ascii="Arial" w:hAnsi="Arial" w:cs="Arial"/>
          <w:b/>
          <w:sz w:val="24"/>
          <w:szCs w:val="24"/>
        </w:rPr>
        <w:t xml:space="preserve">CUARTO </w:t>
      </w:r>
      <w:r w:rsidRPr="00B0346D">
        <w:rPr>
          <w:rFonts w:ascii="Arial" w:hAnsi="Arial" w:cs="Arial"/>
          <w:sz w:val="24"/>
          <w:szCs w:val="24"/>
        </w:rPr>
        <w:t>de la sentencia recurrida el cual quedará así:</w:t>
      </w:r>
    </w:p>
    <w:p w14:paraId="1DA6542E" w14:textId="77777777" w:rsidR="009512B7" w:rsidRPr="00B0346D" w:rsidRDefault="009512B7" w:rsidP="00B0346D">
      <w:pPr>
        <w:widowControl w:val="0"/>
        <w:autoSpaceDE w:val="0"/>
        <w:autoSpaceDN w:val="0"/>
        <w:adjustRightInd w:val="0"/>
        <w:spacing w:line="276" w:lineRule="auto"/>
        <w:jc w:val="both"/>
        <w:rPr>
          <w:rFonts w:ascii="Arial" w:hAnsi="Arial" w:cs="Arial"/>
          <w:sz w:val="24"/>
          <w:szCs w:val="24"/>
        </w:rPr>
      </w:pPr>
    </w:p>
    <w:p w14:paraId="7B7A49A8" w14:textId="77777777" w:rsidR="009512B7" w:rsidRPr="00B0346D" w:rsidRDefault="009512B7" w:rsidP="00A55A46">
      <w:pPr>
        <w:pStyle w:val="Prrafodelista"/>
        <w:widowControl w:val="0"/>
        <w:numPr>
          <w:ilvl w:val="0"/>
          <w:numId w:val="5"/>
        </w:numPr>
        <w:autoSpaceDE w:val="0"/>
        <w:autoSpaceDN w:val="0"/>
        <w:adjustRightInd w:val="0"/>
        <w:spacing w:line="276" w:lineRule="auto"/>
        <w:ind w:left="567" w:right="420" w:hanging="153"/>
        <w:jc w:val="both"/>
        <w:rPr>
          <w:rFonts w:ascii="Arial" w:hAnsi="Arial" w:cs="Arial"/>
          <w:i/>
          <w:iCs/>
          <w:sz w:val="24"/>
          <w:szCs w:val="24"/>
        </w:rPr>
      </w:pPr>
      <w:r w:rsidRPr="00B0346D">
        <w:rPr>
          <w:rFonts w:ascii="Arial" w:hAnsi="Arial" w:cs="Arial"/>
          <w:sz w:val="24"/>
          <w:szCs w:val="24"/>
        </w:rPr>
        <w:t>“</w:t>
      </w:r>
      <w:r w:rsidRPr="00B0346D">
        <w:rPr>
          <w:rFonts w:ascii="Arial" w:hAnsi="Arial" w:cs="Arial"/>
          <w:b/>
          <w:bCs/>
          <w:i/>
          <w:iCs/>
          <w:sz w:val="24"/>
          <w:szCs w:val="24"/>
        </w:rPr>
        <w:t>CUARTO: CONDENAR</w:t>
      </w:r>
      <w:r w:rsidRPr="00B0346D">
        <w:rPr>
          <w:rFonts w:ascii="Arial" w:hAnsi="Arial" w:cs="Arial"/>
          <w:i/>
          <w:iCs/>
          <w:sz w:val="24"/>
          <w:szCs w:val="24"/>
        </w:rPr>
        <w:t xml:space="preserve"> en costas procesales César Baena García, Hernando Granada Gómez, </w:t>
      </w:r>
      <w:proofErr w:type="spellStart"/>
      <w:r w:rsidRPr="00B0346D">
        <w:rPr>
          <w:rFonts w:ascii="Arial" w:hAnsi="Arial" w:cs="Arial"/>
          <w:i/>
          <w:iCs/>
          <w:sz w:val="24"/>
          <w:szCs w:val="24"/>
        </w:rPr>
        <w:t>Cival</w:t>
      </w:r>
      <w:proofErr w:type="spellEnd"/>
      <w:r w:rsidRPr="00B0346D">
        <w:rPr>
          <w:rFonts w:ascii="Arial" w:hAnsi="Arial" w:cs="Arial"/>
          <w:i/>
          <w:iCs/>
          <w:sz w:val="24"/>
          <w:szCs w:val="24"/>
        </w:rPr>
        <w:t xml:space="preserve"> Constructores </w:t>
      </w:r>
      <w:proofErr w:type="spellStart"/>
      <w:r w:rsidRPr="00B0346D">
        <w:rPr>
          <w:rFonts w:ascii="Arial" w:hAnsi="Arial" w:cs="Arial"/>
          <w:i/>
          <w:iCs/>
          <w:sz w:val="24"/>
          <w:szCs w:val="24"/>
        </w:rPr>
        <w:t>Ltda.y</w:t>
      </w:r>
      <w:proofErr w:type="spellEnd"/>
      <w:r w:rsidRPr="00B0346D">
        <w:rPr>
          <w:rFonts w:ascii="Arial" w:hAnsi="Arial" w:cs="Arial"/>
          <w:i/>
          <w:iCs/>
          <w:sz w:val="24"/>
          <w:szCs w:val="24"/>
        </w:rPr>
        <w:t xml:space="preserve"> </w:t>
      </w:r>
      <w:proofErr w:type="spellStart"/>
      <w:r w:rsidRPr="00B0346D">
        <w:rPr>
          <w:rFonts w:ascii="Arial" w:hAnsi="Arial" w:cs="Arial"/>
          <w:i/>
          <w:iCs/>
          <w:sz w:val="24"/>
          <w:szCs w:val="24"/>
        </w:rPr>
        <w:t>Megabus</w:t>
      </w:r>
      <w:proofErr w:type="spellEnd"/>
      <w:r w:rsidRPr="00B0346D">
        <w:rPr>
          <w:rFonts w:ascii="Arial" w:hAnsi="Arial" w:cs="Arial"/>
          <w:i/>
          <w:iCs/>
          <w:sz w:val="24"/>
          <w:szCs w:val="24"/>
        </w:rPr>
        <w:t xml:space="preserve"> S.A a favor del demandante en un 10%.</w:t>
      </w:r>
    </w:p>
    <w:p w14:paraId="3041E394" w14:textId="77777777" w:rsidR="00E10550" w:rsidRPr="00B0346D" w:rsidRDefault="00E10550" w:rsidP="00B0346D">
      <w:pPr>
        <w:spacing w:line="276" w:lineRule="auto"/>
        <w:jc w:val="both"/>
        <w:rPr>
          <w:rFonts w:ascii="Arial" w:hAnsi="Arial" w:cs="Arial"/>
          <w:b/>
          <w:sz w:val="24"/>
          <w:szCs w:val="24"/>
        </w:rPr>
      </w:pPr>
    </w:p>
    <w:p w14:paraId="3193DDA0" w14:textId="3BEB831C" w:rsidR="00E10550" w:rsidRPr="00B0346D" w:rsidRDefault="009512B7" w:rsidP="00B0346D">
      <w:pPr>
        <w:spacing w:line="276" w:lineRule="auto"/>
        <w:jc w:val="both"/>
        <w:rPr>
          <w:rFonts w:ascii="Arial" w:hAnsi="Arial" w:cs="Arial"/>
          <w:sz w:val="24"/>
          <w:szCs w:val="24"/>
        </w:rPr>
      </w:pPr>
      <w:r w:rsidRPr="00B0346D">
        <w:rPr>
          <w:rFonts w:ascii="Arial" w:hAnsi="Arial" w:cs="Arial"/>
          <w:b/>
          <w:sz w:val="24"/>
          <w:szCs w:val="24"/>
        </w:rPr>
        <w:t>CUARTO</w:t>
      </w:r>
      <w:r w:rsidR="00E10550" w:rsidRPr="00B0346D">
        <w:rPr>
          <w:rFonts w:ascii="Arial" w:hAnsi="Arial" w:cs="Arial"/>
          <w:b/>
          <w:sz w:val="24"/>
          <w:szCs w:val="24"/>
        </w:rPr>
        <w:t xml:space="preserve">: </w:t>
      </w:r>
      <w:r w:rsidR="00B0346D" w:rsidRPr="00B0346D">
        <w:rPr>
          <w:rFonts w:ascii="Arial" w:hAnsi="Arial" w:cs="Arial"/>
          <w:b/>
          <w:sz w:val="24"/>
          <w:szCs w:val="24"/>
        </w:rPr>
        <w:t xml:space="preserve">CONFIRMAR </w:t>
      </w:r>
      <w:r w:rsidR="00B0346D" w:rsidRPr="00B0346D">
        <w:rPr>
          <w:rFonts w:ascii="Arial" w:hAnsi="Arial" w:cs="Arial"/>
          <w:sz w:val="24"/>
          <w:szCs w:val="24"/>
        </w:rPr>
        <w:t>en</w:t>
      </w:r>
      <w:r w:rsidR="00E10550" w:rsidRPr="00B0346D">
        <w:rPr>
          <w:rFonts w:ascii="Arial" w:hAnsi="Arial" w:cs="Arial"/>
          <w:sz w:val="24"/>
          <w:szCs w:val="24"/>
        </w:rPr>
        <w:t xml:space="preserve"> todo lo demás la providencia impugnada.</w:t>
      </w:r>
    </w:p>
    <w:p w14:paraId="722B00AE" w14:textId="77777777" w:rsidR="00E10550" w:rsidRPr="00B0346D" w:rsidRDefault="00E10550" w:rsidP="00B0346D">
      <w:pPr>
        <w:pStyle w:val="Textoindependiente"/>
        <w:spacing w:line="276" w:lineRule="auto"/>
        <w:rPr>
          <w:rFonts w:cs="Arial"/>
          <w:sz w:val="24"/>
          <w:szCs w:val="24"/>
        </w:rPr>
      </w:pPr>
    </w:p>
    <w:p w14:paraId="36EC3EF0" w14:textId="77777777" w:rsidR="00E31AC1" w:rsidRPr="00B0346D" w:rsidRDefault="00E31AC1" w:rsidP="00B0346D">
      <w:pPr>
        <w:pStyle w:val="paragraph"/>
        <w:spacing w:before="0" w:beforeAutospacing="0" w:after="0" w:afterAutospacing="0" w:line="276" w:lineRule="auto"/>
        <w:jc w:val="both"/>
        <w:textAlignment w:val="baseline"/>
        <w:rPr>
          <w:rFonts w:ascii="Arial" w:hAnsi="Arial" w:cs="Arial"/>
        </w:rPr>
      </w:pPr>
      <w:r w:rsidRPr="00B0346D">
        <w:rPr>
          <w:rFonts w:ascii="Arial" w:eastAsia="Arial" w:hAnsi="Arial" w:cs="Arial"/>
        </w:rPr>
        <w:t>Notifíquese por estado y a los correos electrónicos de los apoderados de las partes.</w:t>
      </w:r>
    </w:p>
    <w:p w14:paraId="05B0BD9E" w14:textId="77777777" w:rsidR="00E31AC1" w:rsidRPr="00B0346D" w:rsidRDefault="00E31AC1" w:rsidP="00B0346D">
      <w:pPr>
        <w:pStyle w:val="Textoindependiente"/>
        <w:spacing w:line="276" w:lineRule="auto"/>
        <w:rPr>
          <w:rFonts w:cs="Arial"/>
          <w:sz w:val="24"/>
          <w:szCs w:val="24"/>
        </w:rPr>
      </w:pPr>
    </w:p>
    <w:p w14:paraId="2F44BD48" w14:textId="2037547B" w:rsidR="00E10550" w:rsidRPr="00B0346D" w:rsidRDefault="00E10550" w:rsidP="00B0346D">
      <w:pPr>
        <w:pStyle w:val="Textoindependiente"/>
        <w:spacing w:line="276" w:lineRule="auto"/>
        <w:rPr>
          <w:rFonts w:cs="Arial"/>
          <w:sz w:val="24"/>
          <w:szCs w:val="24"/>
        </w:rPr>
      </w:pPr>
      <w:r w:rsidRPr="00B0346D">
        <w:rPr>
          <w:rFonts w:cs="Arial"/>
          <w:sz w:val="24"/>
          <w:szCs w:val="24"/>
        </w:rPr>
        <w:t>Costas en esta instancia no se causaron.</w:t>
      </w:r>
    </w:p>
    <w:p w14:paraId="455D3498" w14:textId="77777777" w:rsidR="00B0346D" w:rsidRPr="00B0346D" w:rsidRDefault="00B0346D" w:rsidP="00B0346D">
      <w:pPr>
        <w:spacing w:line="276" w:lineRule="auto"/>
        <w:ind w:right="20"/>
        <w:jc w:val="both"/>
        <w:rPr>
          <w:rFonts w:ascii="Arial" w:hAnsi="Arial" w:cs="Arial"/>
          <w:sz w:val="24"/>
          <w:szCs w:val="24"/>
        </w:rPr>
      </w:pPr>
    </w:p>
    <w:p w14:paraId="23B7862F" w14:textId="77777777" w:rsidR="00B0346D" w:rsidRPr="00B0346D" w:rsidRDefault="00B0346D" w:rsidP="00B0346D">
      <w:pPr>
        <w:spacing w:line="276" w:lineRule="auto"/>
        <w:ind w:right="20"/>
        <w:jc w:val="both"/>
        <w:rPr>
          <w:rFonts w:ascii="Arial" w:hAnsi="Arial" w:cs="Arial"/>
          <w:sz w:val="24"/>
          <w:szCs w:val="24"/>
        </w:rPr>
      </w:pPr>
      <w:r w:rsidRPr="00B0346D">
        <w:rPr>
          <w:rFonts w:ascii="Arial" w:hAnsi="Arial" w:cs="Arial"/>
          <w:sz w:val="24"/>
          <w:szCs w:val="24"/>
        </w:rPr>
        <w:t>Quienes Integran la Sala,</w:t>
      </w:r>
    </w:p>
    <w:p w14:paraId="52A3802E" w14:textId="77777777" w:rsidR="00B0346D" w:rsidRPr="00B0346D" w:rsidRDefault="00B0346D" w:rsidP="00B0346D">
      <w:pPr>
        <w:widowControl w:val="0"/>
        <w:autoSpaceDE w:val="0"/>
        <w:autoSpaceDN w:val="0"/>
        <w:adjustRightInd w:val="0"/>
        <w:spacing w:line="276" w:lineRule="auto"/>
        <w:rPr>
          <w:rFonts w:ascii="Arial" w:eastAsia="Calibri" w:hAnsi="Arial" w:cs="Arial"/>
          <w:b/>
          <w:sz w:val="24"/>
          <w:szCs w:val="24"/>
          <w:lang w:val="es-CO" w:eastAsia="en-US"/>
        </w:rPr>
      </w:pPr>
    </w:p>
    <w:p w14:paraId="65794D02" w14:textId="77777777" w:rsidR="00B0346D" w:rsidRPr="00B0346D" w:rsidRDefault="00B0346D" w:rsidP="00B0346D">
      <w:pPr>
        <w:widowControl w:val="0"/>
        <w:autoSpaceDE w:val="0"/>
        <w:autoSpaceDN w:val="0"/>
        <w:adjustRightInd w:val="0"/>
        <w:spacing w:line="276" w:lineRule="auto"/>
        <w:rPr>
          <w:rFonts w:ascii="Arial" w:eastAsia="Calibri" w:hAnsi="Arial" w:cs="Arial"/>
          <w:b/>
          <w:sz w:val="24"/>
          <w:szCs w:val="24"/>
          <w:lang w:val="es-CO" w:eastAsia="en-US"/>
        </w:rPr>
      </w:pPr>
    </w:p>
    <w:p w14:paraId="798C3FEE" w14:textId="77777777" w:rsidR="00B0346D" w:rsidRPr="00B0346D" w:rsidRDefault="00B0346D" w:rsidP="00B0346D">
      <w:pPr>
        <w:widowControl w:val="0"/>
        <w:autoSpaceDE w:val="0"/>
        <w:autoSpaceDN w:val="0"/>
        <w:adjustRightInd w:val="0"/>
        <w:spacing w:line="276" w:lineRule="auto"/>
        <w:rPr>
          <w:rFonts w:ascii="Arial" w:eastAsia="Calibri" w:hAnsi="Arial" w:cs="Arial"/>
          <w:b/>
          <w:sz w:val="24"/>
          <w:szCs w:val="24"/>
          <w:lang w:val="es-CO" w:eastAsia="en-US"/>
        </w:rPr>
      </w:pPr>
    </w:p>
    <w:p w14:paraId="147D977B" w14:textId="77777777" w:rsidR="00B0346D" w:rsidRPr="00B0346D" w:rsidRDefault="00B0346D" w:rsidP="00B0346D">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B0346D">
        <w:rPr>
          <w:rFonts w:ascii="Arial" w:eastAsia="Calibri" w:hAnsi="Arial" w:cs="Arial"/>
          <w:b/>
          <w:bCs/>
          <w:sz w:val="24"/>
          <w:szCs w:val="24"/>
          <w:lang w:val="es-CO" w:eastAsia="en-US"/>
        </w:rPr>
        <w:t>JULIO CÉSAR SALAZAR MUÑOZ</w:t>
      </w:r>
    </w:p>
    <w:p w14:paraId="312913A4" w14:textId="77777777" w:rsidR="00B0346D" w:rsidRPr="00B0346D" w:rsidRDefault="00B0346D" w:rsidP="00B0346D">
      <w:pPr>
        <w:widowControl w:val="0"/>
        <w:autoSpaceDE w:val="0"/>
        <w:autoSpaceDN w:val="0"/>
        <w:adjustRightInd w:val="0"/>
        <w:spacing w:line="276" w:lineRule="auto"/>
        <w:jc w:val="center"/>
        <w:rPr>
          <w:rFonts w:ascii="Arial" w:eastAsia="Calibri" w:hAnsi="Arial" w:cs="Arial"/>
          <w:sz w:val="24"/>
          <w:szCs w:val="24"/>
          <w:lang w:val="es-CO" w:eastAsia="en-US"/>
        </w:rPr>
      </w:pPr>
      <w:r w:rsidRPr="00B0346D">
        <w:rPr>
          <w:rFonts w:ascii="Arial" w:eastAsia="Calibri" w:hAnsi="Arial" w:cs="Arial"/>
          <w:sz w:val="24"/>
          <w:szCs w:val="24"/>
          <w:lang w:val="es-CO" w:eastAsia="en-US"/>
        </w:rPr>
        <w:t>Magistrado Ponente</w:t>
      </w:r>
    </w:p>
    <w:p w14:paraId="0FE338C6" w14:textId="77777777" w:rsidR="00B0346D" w:rsidRPr="00B0346D" w:rsidRDefault="00B0346D" w:rsidP="00B0346D">
      <w:pPr>
        <w:widowControl w:val="0"/>
        <w:autoSpaceDE w:val="0"/>
        <w:autoSpaceDN w:val="0"/>
        <w:adjustRightInd w:val="0"/>
        <w:spacing w:line="276" w:lineRule="auto"/>
        <w:rPr>
          <w:rFonts w:ascii="Arial" w:eastAsia="Calibri" w:hAnsi="Arial" w:cs="Arial"/>
          <w:sz w:val="24"/>
          <w:szCs w:val="24"/>
          <w:lang w:val="es-CO" w:eastAsia="en-US"/>
        </w:rPr>
      </w:pPr>
    </w:p>
    <w:p w14:paraId="1B05AE44" w14:textId="77777777" w:rsidR="00B0346D" w:rsidRPr="00B0346D" w:rsidRDefault="00B0346D" w:rsidP="00B0346D">
      <w:pPr>
        <w:widowControl w:val="0"/>
        <w:autoSpaceDE w:val="0"/>
        <w:autoSpaceDN w:val="0"/>
        <w:adjustRightInd w:val="0"/>
        <w:spacing w:line="276" w:lineRule="auto"/>
        <w:rPr>
          <w:rFonts w:ascii="Arial" w:eastAsia="Calibri" w:hAnsi="Arial" w:cs="Arial"/>
          <w:sz w:val="24"/>
          <w:szCs w:val="24"/>
          <w:lang w:val="es-CO" w:eastAsia="en-US"/>
        </w:rPr>
      </w:pPr>
    </w:p>
    <w:p w14:paraId="43FB323B" w14:textId="77777777" w:rsidR="00B0346D" w:rsidRPr="00B0346D" w:rsidRDefault="00B0346D" w:rsidP="00B0346D">
      <w:pPr>
        <w:widowControl w:val="0"/>
        <w:autoSpaceDE w:val="0"/>
        <w:autoSpaceDN w:val="0"/>
        <w:adjustRightInd w:val="0"/>
        <w:spacing w:line="276" w:lineRule="auto"/>
        <w:rPr>
          <w:rFonts w:ascii="Arial" w:eastAsia="Calibri" w:hAnsi="Arial" w:cs="Arial"/>
          <w:sz w:val="24"/>
          <w:szCs w:val="24"/>
          <w:lang w:val="es-CO" w:eastAsia="en-US"/>
        </w:rPr>
      </w:pPr>
    </w:p>
    <w:p w14:paraId="16C2DEDF" w14:textId="77777777" w:rsidR="00B0346D" w:rsidRPr="00B0346D" w:rsidRDefault="00B0346D" w:rsidP="00B0346D">
      <w:pPr>
        <w:widowControl w:val="0"/>
        <w:autoSpaceDE w:val="0"/>
        <w:autoSpaceDN w:val="0"/>
        <w:adjustRightInd w:val="0"/>
        <w:spacing w:line="276" w:lineRule="auto"/>
        <w:rPr>
          <w:rFonts w:ascii="Arial" w:eastAsia="Calibri" w:hAnsi="Arial" w:cs="Arial"/>
          <w:sz w:val="24"/>
          <w:szCs w:val="24"/>
          <w:lang w:val="es-CO" w:eastAsia="en-US"/>
        </w:rPr>
      </w:pPr>
      <w:r w:rsidRPr="00B0346D">
        <w:rPr>
          <w:rFonts w:ascii="Arial" w:eastAsia="Calibri" w:hAnsi="Arial" w:cs="Arial"/>
          <w:b/>
          <w:bCs/>
          <w:sz w:val="24"/>
          <w:szCs w:val="24"/>
          <w:lang w:val="es-CO" w:eastAsia="en-US"/>
        </w:rPr>
        <w:t>ANA LUCÍA CAICEDO CALDERON</w:t>
      </w:r>
      <w:r w:rsidRPr="00B0346D">
        <w:rPr>
          <w:rFonts w:ascii="Arial" w:eastAsia="Calibri" w:hAnsi="Arial" w:cs="Arial"/>
          <w:b/>
          <w:bCs/>
          <w:sz w:val="24"/>
          <w:szCs w:val="24"/>
          <w:lang w:val="es-CO" w:eastAsia="en-US"/>
        </w:rPr>
        <w:tab/>
      </w:r>
      <w:r w:rsidRPr="00B0346D">
        <w:rPr>
          <w:rFonts w:ascii="Arial" w:eastAsia="Calibri" w:hAnsi="Arial" w:cs="Arial"/>
          <w:b/>
          <w:bCs/>
          <w:sz w:val="24"/>
          <w:szCs w:val="24"/>
          <w:lang w:val="es-CO" w:eastAsia="en-US"/>
        </w:rPr>
        <w:tab/>
        <w:t xml:space="preserve">   GERMÁN DARÍO GÓEZ VINASCO</w:t>
      </w:r>
    </w:p>
    <w:p w14:paraId="43F8AB7E" w14:textId="6EE0F709" w:rsidR="00E31AC1" w:rsidRPr="00B0346D" w:rsidRDefault="00B0346D" w:rsidP="00B0346D">
      <w:pPr>
        <w:spacing w:line="276" w:lineRule="auto"/>
        <w:jc w:val="both"/>
        <w:textAlignment w:val="baseline"/>
        <w:rPr>
          <w:rFonts w:ascii="Arial" w:hAnsi="Arial" w:cs="Arial"/>
          <w:bCs/>
          <w:sz w:val="24"/>
          <w:szCs w:val="24"/>
          <w:lang w:eastAsia="en-US"/>
        </w:rPr>
      </w:pPr>
      <w:r w:rsidRPr="00B0346D">
        <w:rPr>
          <w:rFonts w:ascii="Arial" w:eastAsia="Calibri" w:hAnsi="Arial" w:cs="Arial"/>
          <w:bCs/>
          <w:sz w:val="24"/>
          <w:szCs w:val="24"/>
          <w:lang w:val="es-CO" w:eastAsia="en-US"/>
        </w:rPr>
        <w:t>Magistrada</w:t>
      </w:r>
      <w:r w:rsidRPr="00B0346D">
        <w:rPr>
          <w:rFonts w:ascii="Arial" w:eastAsia="Calibri" w:hAnsi="Arial" w:cs="Arial"/>
          <w:bCs/>
          <w:sz w:val="24"/>
          <w:szCs w:val="24"/>
          <w:lang w:val="es-CO" w:eastAsia="en-US"/>
        </w:rPr>
        <w:tab/>
      </w:r>
      <w:r w:rsidRPr="00B0346D">
        <w:rPr>
          <w:rFonts w:ascii="Arial" w:eastAsia="Calibri" w:hAnsi="Arial" w:cs="Arial"/>
          <w:bCs/>
          <w:sz w:val="24"/>
          <w:szCs w:val="24"/>
          <w:lang w:val="es-CO" w:eastAsia="en-US"/>
        </w:rPr>
        <w:tab/>
      </w:r>
      <w:r w:rsidRPr="00B0346D">
        <w:rPr>
          <w:rFonts w:ascii="Arial" w:eastAsia="Calibri" w:hAnsi="Arial" w:cs="Arial"/>
          <w:bCs/>
          <w:sz w:val="24"/>
          <w:szCs w:val="24"/>
          <w:lang w:val="es-CO" w:eastAsia="en-US"/>
        </w:rPr>
        <w:tab/>
      </w:r>
      <w:r w:rsidRPr="00B0346D">
        <w:rPr>
          <w:rFonts w:ascii="Arial" w:eastAsia="Calibri" w:hAnsi="Arial" w:cs="Arial"/>
          <w:bCs/>
          <w:sz w:val="24"/>
          <w:szCs w:val="24"/>
          <w:lang w:val="es-CO" w:eastAsia="en-US"/>
        </w:rPr>
        <w:tab/>
      </w:r>
      <w:r w:rsidRPr="00B0346D">
        <w:rPr>
          <w:rFonts w:ascii="Arial" w:eastAsia="Calibri" w:hAnsi="Arial" w:cs="Arial"/>
          <w:bCs/>
          <w:sz w:val="24"/>
          <w:szCs w:val="24"/>
          <w:lang w:val="es-CO" w:eastAsia="en-US"/>
        </w:rPr>
        <w:tab/>
      </w:r>
      <w:r w:rsidRPr="00B0346D">
        <w:rPr>
          <w:rFonts w:ascii="Arial" w:eastAsia="Calibri" w:hAnsi="Arial" w:cs="Arial"/>
          <w:bCs/>
          <w:sz w:val="24"/>
          <w:szCs w:val="24"/>
          <w:lang w:val="es-CO" w:eastAsia="en-US"/>
        </w:rPr>
        <w:tab/>
      </w:r>
      <w:r w:rsidRPr="00B0346D">
        <w:rPr>
          <w:rFonts w:ascii="Arial" w:eastAsia="Calibri" w:hAnsi="Arial" w:cs="Arial"/>
          <w:b/>
          <w:bCs/>
          <w:sz w:val="24"/>
          <w:szCs w:val="24"/>
          <w:lang w:val="es-CO" w:eastAsia="en-US"/>
        </w:rPr>
        <w:t xml:space="preserve">   </w:t>
      </w:r>
      <w:r w:rsidRPr="00B0346D">
        <w:rPr>
          <w:rFonts w:ascii="Arial" w:hAnsi="Arial" w:cs="Arial"/>
          <w:bCs/>
          <w:sz w:val="24"/>
          <w:szCs w:val="24"/>
          <w:lang w:eastAsia="en-US"/>
        </w:rPr>
        <w:t>Magistrado</w:t>
      </w:r>
    </w:p>
    <w:sectPr w:rsidR="00E31AC1" w:rsidRPr="00B0346D" w:rsidSect="00B0346D">
      <w:headerReference w:type="default" r:id="rId10"/>
      <w:footerReference w:type="default" r:id="rId11"/>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17AA9" w16cex:dateUtc="2023-06-28T18:56:51.432Z"/>
  <w16cex:commentExtensible w16cex:durableId="191FC88D" w16cex:dateUtc="2023-06-29T20:41:45.341Z"/>
  <w16cex:commentExtensible w16cex:durableId="04B8C819" w16cex:dateUtc="2023-07-04T18:42:15.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22085" w14:textId="77777777" w:rsidR="001D02CA" w:rsidRDefault="001D02CA">
      <w:r>
        <w:separator/>
      </w:r>
    </w:p>
  </w:endnote>
  <w:endnote w:type="continuationSeparator" w:id="0">
    <w:p w14:paraId="06C2D462" w14:textId="77777777" w:rsidR="001D02CA" w:rsidRDefault="001D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3C46" w14:textId="24954FE7" w:rsidR="007A5744" w:rsidRPr="00B0346D" w:rsidRDefault="007A5744">
    <w:pPr>
      <w:pStyle w:val="Piedepgina"/>
      <w:jc w:val="right"/>
      <w:rPr>
        <w:rFonts w:ascii="Arial" w:hAnsi="Arial" w:cs="Arial"/>
        <w:sz w:val="18"/>
      </w:rPr>
    </w:pPr>
    <w:r w:rsidRPr="00B0346D">
      <w:rPr>
        <w:rFonts w:ascii="Arial" w:hAnsi="Arial" w:cs="Arial"/>
        <w:sz w:val="18"/>
      </w:rPr>
      <w:fldChar w:fldCharType="begin"/>
    </w:r>
    <w:r w:rsidRPr="00B0346D">
      <w:rPr>
        <w:rFonts w:ascii="Arial" w:hAnsi="Arial" w:cs="Arial"/>
        <w:sz w:val="18"/>
      </w:rPr>
      <w:instrText>PAGE   \* MERGEFORMAT</w:instrText>
    </w:r>
    <w:r w:rsidRPr="00B0346D">
      <w:rPr>
        <w:rFonts w:ascii="Arial" w:hAnsi="Arial" w:cs="Arial"/>
        <w:sz w:val="18"/>
      </w:rPr>
      <w:fldChar w:fldCharType="separate"/>
    </w:r>
    <w:r w:rsidR="00350DC3">
      <w:rPr>
        <w:rFonts w:ascii="Arial" w:hAnsi="Arial" w:cs="Arial"/>
        <w:noProof/>
        <w:sz w:val="18"/>
      </w:rPr>
      <w:t>12</w:t>
    </w:r>
    <w:r w:rsidRPr="00B0346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AADF" w14:textId="77777777" w:rsidR="001D02CA" w:rsidRDefault="001D02CA">
      <w:r>
        <w:separator/>
      </w:r>
    </w:p>
  </w:footnote>
  <w:footnote w:type="continuationSeparator" w:id="0">
    <w:p w14:paraId="2B179C83" w14:textId="77777777" w:rsidR="001D02CA" w:rsidRDefault="001D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4F30" w14:textId="77777777" w:rsidR="00B0346D" w:rsidRPr="00B0346D" w:rsidRDefault="00C25323" w:rsidP="00B0346D">
    <w:pPr>
      <w:pStyle w:val="Encabezado"/>
      <w:ind w:right="360"/>
      <w:jc w:val="center"/>
      <w:rPr>
        <w:rFonts w:ascii="Arial" w:hAnsi="Arial" w:cs="Arial"/>
        <w:sz w:val="18"/>
        <w:szCs w:val="14"/>
        <w:lang w:val="es-MX"/>
      </w:rPr>
    </w:pPr>
    <w:r w:rsidRPr="00B0346D">
      <w:rPr>
        <w:rFonts w:ascii="Arial" w:hAnsi="Arial" w:cs="Arial"/>
        <w:sz w:val="18"/>
        <w:szCs w:val="14"/>
        <w:lang w:val="es-MX"/>
      </w:rPr>
      <w:t>César Augusto Urquijo Castro</w:t>
    </w:r>
    <w:r w:rsidR="007A5744" w:rsidRPr="00B0346D">
      <w:rPr>
        <w:rFonts w:ascii="Arial" w:hAnsi="Arial" w:cs="Arial"/>
        <w:sz w:val="18"/>
        <w:szCs w:val="14"/>
        <w:lang w:val="es-MX"/>
      </w:rPr>
      <w:t xml:space="preserve"> Vs </w:t>
    </w:r>
    <w:proofErr w:type="spellStart"/>
    <w:r w:rsidR="007A5744" w:rsidRPr="00B0346D">
      <w:rPr>
        <w:rFonts w:ascii="Arial" w:hAnsi="Arial" w:cs="Arial"/>
        <w:sz w:val="18"/>
        <w:szCs w:val="14"/>
        <w:lang w:val="es-MX"/>
      </w:rPr>
      <w:t>Megabus</w:t>
    </w:r>
    <w:proofErr w:type="spellEnd"/>
    <w:r w:rsidR="007A5744" w:rsidRPr="00B0346D">
      <w:rPr>
        <w:rFonts w:ascii="Arial" w:hAnsi="Arial" w:cs="Arial"/>
        <w:sz w:val="18"/>
        <w:szCs w:val="14"/>
        <w:lang w:val="es-MX"/>
      </w:rPr>
      <w:t xml:space="preserve"> S.A. y otros</w:t>
    </w:r>
  </w:p>
  <w:p w14:paraId="5B95CD12" w14:textId="64AF4835" w:rsidR="007A5744" w:rsidRPr="00B0346D" w:rsidRDefault="007A5744" w:rsidP="00B0346D">
    <w:pPr>
      <w:pStyle w:val="Encabezado"/>
      <w:ind w:right="360"/>
      <w:jc w:val="center"/>
      <w:rPr>
        <w:rFonts w:ascii="Arial" w:hAnsi="Arial" w:cs="Arial"/>
        <w:sz w:val="18"/>
        <w:szCs w:val="14"/>
        <w:lang w:val="es-MX"/>
      </w:rPr>
    </w:pPr>
    <w:r w:rsidRPr="00B0346D">
      <w:rPr>
        <w:rFonts w:ascii="Arial" w:hAnsi="Arial" w:cs="Arial"/>
        <w:sz w:val="18"/>
        <w:szCs w:val="14"/>
        <w:lang w:val="es-MX"/>
      </w:rPr>
      <w:t>Rad. 66001-31-05-</w:t>
    </w:r>
    <w:r w:rsidR="00C25323" w:rsidRPr="00B0346D">
      <w:rPr>
        <w:rFonts w:ascii="Arial" w:hAnsi="Arial" w:cs="Arial"/>
        <w:sz w:val="18"/>
        <w:szCs w:val="14"/>
        <w:lang w:val="es-MX"/>
      </w:rPr>
      <w:t>002-2010-00223-02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78D5"/>
    <w:multiLevelType w:val="hybridMultilevel"/>
    <w:tmpl w:val="85904C10"/>
    <w:lvl w:ilvl="0" w:tplc="A02AD75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7D26962"/>
    <w:multiLevelType w:val="hybridMultilevel"/>
    <w:tmpl w:val="3FD41D56"/>
    <w:lvl w:ilvl="0" w:tplc="DD4C4EB0">
      <w:start w:val="1"/>
      <w:numFmt w:val="lowerLetter"/>
      <w:lvlText w:val="%1."/>
      <w:lvlJc w:val="left"/>
      <w:pPr>
        <w:ind w:left="720" w:hanging="360"/>
      </w:pPr>
    </w:lvl>
    <w:lvl w:ilvl="1" w:tplc="2B3046B8">
      <w:start w:val="1"/>
      <w:numFmt w:val="lowerLetter"/>
      <w:lvlText w:val="%2."/>
      <w:lvlJc w:val="left"/>
      <w:pPr>
        <w:ind w:left="1440" w:hanging="360"/>
      </w:pPr>
    </w:lvl>
    <w:lvl w:ilvl="2" w:tplc="596280A2">
      <w:start w:val="1"/>
      <w:numFmt w:val="lowerRoman"/>
      <w:lvlText w:val="%3."/>
      <w:lvlJc w:val="right"/>
      <w:pPr>
        <w:ind w:left="2160" w:hanging="180"/>
      </w:pPr>
    </w:lvl>
    <w:lvl w:ilvl="3" w:tplc="5184C738">
      <w:start w:val="1"/>
      <w:numFmt w:val="decimal"/>
      <w:lvlText w:val="%4."/>
      <w:lvlJc w:val="left"/>
      <w:pPr>
        <w:ind w:left="2880" w:hanging="360"/>
      </w:pPr>
    </w:lvl>
    <w:lvl w:ilvl="4" w:tplc="4E42881C">
      <w:start w:val="1"/>
      <w:numFmt w:val="lowerLetter"/>
      <w:lvlText w:val="%5."/>
      <w:lvlJc w:val="left"/>
      <w:pPr>
        <w:ind w:left="3600" w:hanging="360"/>
      </w:pPr>
    </w:lvl>
    <w:lvl w:ilvl="5" w:tplc="12F21D0E">
      <w:start w:val="1"/>
      <w:numFmt w:val="lowerRoman"/>
      <w:lvlText w:val="%6."/>
      <w:lvlJc w:val="right"/>
      <w:pPr>
        <w:ind w:left="4320" w:hanging="180"/>
      </w:pPr>
    </w:lvl>
    <w:lvl w:ilvl="6" w:tplc="1DA807C2">
      <w:start w:val="1"/>
      <w:numFmt w:val="decimal"/>
      <w:lvlText w:val="%7."/>
      <w:lvlJc w:val="left"/>
      <w:pPr>
        <w:ind w:left="5040" w:hanging="360"/>
      </w:pPr>
    </w:lvl>
    <w:lvl w:ilvl="7" w:tplc="0898F2CC">
      <w:start w:val="1"/>
      <w:numFmt w:val="lowerLetter"/>
      <w:lvlText w:val="%8."/>
      <w:lvlJc w:val="left"/>
      <w:pPr>
        <w:ind w:left="5760" w:hanging="360"/>
      </w:pPr>
    </w:lvl>
    <w:lvl w:ilvl="8" w:tplc="350A3FD4">
      <w:start w:val="1"/>
      <w:numFmt w:val="lowerRoman"/>
      <w:lvlText w:val="%9."/>
      <w:lvlJc w:val="right"/>
      <w:pPr>
        <w:ind w:left="6480" w:hanging="180"/>
      </w:pPr>
    </w:lvl>
  </w:abstractNum>
  <w:abstractNum w:abstractNumId="2" w15:restartNumberingAfterBreak="0">
    <w:nsid w:val="4A2240BF"/>
    <w:multiLevelType w:val="hybridMultilevel"/>
    <w:tmpl w:val="433EFE92"/>
    <w:lvl w:ilvl="0" w:tplc="D0ACE26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82112C"/>
    <w:multiLevelType w:val="hybridMultilevel"/>
    <w:tmpl w:val="433EFE92"/>
    <w:lvl w:ilvl="0" w:tplc="D0ACE26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1568AF"/>
    <w:multiLevelType w:val="hybridMultilevel"/>
    <w:tmpl w:val="7338841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50"/>
    <w:rsid w:val="00014739"/>
    <w:rsid w:val="00043415"/>
    <w:rsid w:val="000A57AE"/>
    <w:rsid w:val="000B729F"/>
    <w:rsid w:val="00100234"/>
    <w:rsid w:val="001D02CA"/>
    <w:rsid w:val="00213AFC"/>
    <w:rsid w:val="002164EC"/>
    <w:rsid w:val="00301882"/>
    <w:rsid w:val="00344CA6"/>
    <w:rsid w:val="00350DC3"/>
    <w:rsid w:val="003B1D94"/>
    <w:rsid w:val="003D42F1"/>
    <w:rsid w:val="005473FC"/>
    <w:rsid w:val="005A7E41"/>
    <w:rsid w:val="005C3D02"/>
    <w:rsid w:val="005D1A52"/>
    <w:rsid w:val="006113F8"/>
    <w:rsid w:val="00630652"/>
    <w:rsid w:val="00635E51"/>
    <w:rsid w:val="00674A73"/>
    <w:rsid w:val="00676E8F"/>
    <w:rsid w:val="006A31CC"/>
    <w:rsid w:val="006C1EEA"/>
    <w:rsid w:val="00734460"/>
    <w:rsid w:val="0076126D"/>
    <w:rsid w:val="00763649"/>
    <w:rsid w:val="007A5744"/>
    <w:rsid w:val="007C3369"/>
    <w:rsid w:val="0084182C"/>
    <w:rsid w:val="00842E3B"/>
    <w:rsid w:val="008E4C19"/>
    <w:rsid w:val="009323A5"/>
    <w:rsid w:val="009512B7"/>
    <w:rsid w:val="0097585A"/>
    <w:rsid w:val="00991D79"/>
    <w:rsid w:val="009A35A1"/>
    <w:rsid w:val="009E077C"/>
    <w:rsid w:val="00A05773"/>
    <w:rsid w:val="00A11158"/>
    <w:rsid w:val="00A14CE1"/>
    <w:rsid w:val="00A21CC4"/>
    <w:rsid w:val="00A262D5"/>
    <w:rsid w:val="00A41975"/>
    <w:rsid w:val="00A527BC"/>
    <w:rsid w:val="00A55A46"/>
    <w:rsid w:val="00A811FE"/>
    <w:rsid w:val="00AC44B0"/>
    <w:rsid w:val="00B0346D"/>
    <w:rsid w:val="00BC0156"/>
    <w:rsid w:val="00BF4C67"/>
    <w:rsid w:val="00C25323"/>
    <w:rsid w:val="00C3243D"/>
    <w:rsid w:val="00C60646"/>
    <w:rsid w:val="00C93092"/>
    <w:rsid w:val="00CA4DA1"/>
    <w:rsid w:val="00CA60AD"/>
    <w:rsid w:val="00CD20D6"/>
    <w:rsid w:val="00CE38D5"/>
    <w:rsid w:val="00D00442"/>
    <w:rsid w:val="00D07504"/>
    <w:rsid w:val="00D26EDF"/>
    <w:rsid w:val="00D75268"/>
    <w:rsid w:val="00DD0FC6"/>
    <w:rsid w:val="00DE2009"/>
    <w:rsid w:val="00E10550"/>
    <w:rsid w:val="00E31AC1"/>
    <w:rsid w:val="00E42C0B"/>
    <w:rsid w:val="00EB2385"/>
    <w:rsid w:val="00EC3AD3"/>
    <w:rsid w:val="00F37F59"/>
    <w:rsid w:val="00F74AD4"/>
    <w:rsid w:val="10426A1D"/>
    <w:rsid w:val="117BE3DE"/>
    <w:rsid w:val="17BC0D42"/>
    <w:rsid w:val="17D8993B"/>
    <w:rsid w:val="1B03ECBC"/>
    <w:rsid w:val="20DE25D2"/>
    <w:rsid w:val="20F49184"/>
    <w:rsid w:val="229061E5"/>
    <w:rsid w:val="231876CC"/>
    <w:rsid w:val="242C3246"/>
    <w:rsid w:val="273316E0"/>
    <w:rsid w:val="2B44399A"/>
    <w:rsid w:val="2BE9361E"/>
    <w:rsid w:val="2E65EC0F"/>
    <w:rsid w:val="3DD31ED2"/>
    <w:rsid w:val="3EB4F5F5"/>
    <w:rsid w:val="43093E75"/>
    <w:rsid w:val="4807DC9C"/>
    <w:rsid w:val="48DCAA9E"/>
    <w:rsid w:val="4AEB6B8F"/>
    <w:rsid w:val="4C96C385"/>
    <w:rsid w:val="4F2FAC42"/>
    <w:rsid w:val="504A456B"/>
    <w:rsid w:val="5FD774C1"/>
    <w:rsid w:val="65330A4E"/>
    <w:rsid w:val="66E602AE"/>
    <w:rsid w:val="6832EA28"/>
    <w:rsid w:val="707365A8"/>
    <w:rsid w:val="7305EACC"/>
    <w:rsid w:val="7407A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083D"/>
  <w15:chartTrackingRefBased/>
  <w15:docId w15:val="{37522DBE-1430-46A6-843F-A0F213BA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550"/>
    <w:pPr>
      <w:spacing w:after="0" w:line="240" w:lineRule="auto"/>
    </w:pPr>
    <w:rPr>
      <w:rFonts w:ascii="Times New Roman" w:eastAsia="Times New Roman" w:hAnsi="Times New Roman" w:cs="Times New Roman"/>
      <w:sz w:val="20"/>
      <w:szCs w:val="20"/>
      <w:lang w:val="es-ES_tradnl" w:eastAsia="es-ES"/>
    </w:rPr>
  </w:style>
  <w:style w:type="paragraph" w:styleId="Ttulo3">
    <w:name w:val="heading 3"/>
    <w:basedOn w:val="Normal"/>
    <w:next w:val="Normal"/>
    <w:link w:val="Ttulo3Car"/>
    <w:qFormat/>
    <w:rsid w:val="00E10550"/>
    <w:pPr>
      <w:keepNext/>
      <w:spacing w:line="360" w:lineRule="auto"/>
      <w:jc w:val="both"/>
      <w:outlineLvl w:val="2"/>
    </w:pPr>
    <w:rPr>
      <w:rFonts w:ascii="Arial" w:hAnsi="Arial"/>
      <w:b/>
      <w:sz w:val="36"/>
    </w:rPr>
  </w:style>
  <w:style w:type="paragraph" w:styleId="Ttulo4">
    <w:name w:val="heading 4"/>
    <w:basedOn w:val="Normal"/>
    <w:next w:val="Normal"/>
    <w:link w:val="Ttulo4Car"/>
    <w:qFormat/>
    <w:rsid w:val="00E10550"/>
    <w:pPr>
      <w:keepNext/>
      <w:tabs>
        <w:tab w:val="left" w:pos="-720"/>
      </w:tabs>
      <w:suppressAutoHyphens/>
      <w:spacing w:line="360" w:lineRule="auto"/>
      <w:jc w:val="center"/>
      <w:outlineLvl w:val="3"/>
    </w:pPr>
    <w:rPr>
      <w:rFonts w:ascii="Arial" w:hAnsi="Arial"/>
      <w:spacing w:val="-3"/>
      <w:sz w:val="36"/>
    </w:rPr>
  </w:style>
  <w:style w:type="paragraph" w:styleId="Ttulo8">
    <w:name w:val="heading 8"/>
    <w:basedOn w:val="Normal"/>
    <w:next w:val="Normal"/>
    <w:link w:val="Ttulo8Car"/>
    <w:qFormat/>
    <w:rsid w:val="00E10550"/>
    <w:pPr>
      <w:keepNext/>
      <w:spacing w:line="360" w:lineRule="auto"/>
      <w:jc w:val="center"/>
      <w:outlineLvl w:val="7"/>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10550"/>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E10550"/>
    <w:rPr>
      <w:rFonts w:ascii="Arial" w:eastAsia="Times New Roman" w:hAnsi="Arial" w:cs="Times New Roman"/>
      <w:spacing w:val="-3"/>
      <w:sz w:val="36"/>
      <w:szCs w:val="20"/>
      <w:lang w:val="es-ES_tradnl" w:eastAsia="es-ES"/>
    </w:rPr>
  </w:style>
  <w:style w:type="character" w:customStyle="1" w:styleId="Ttulo8Car">
    <w:name w:val="Título 8 Car"/>
    <w:basedOn w:val="Fuentedeprrafopredeter"/>
    <w:link w:val="Ttulo8"/>
    <w:rsid w:val="00E10550"/>
    <w:rPr>
      <w:rFonts w:ascii="Arial" w:eastAsia="Times New Roman" w:hAnsi="Arial" w:cs="Times New Roman"/>
      <w:b/>
      <w:sz w:val="28"/>
      <w:szCs w:val="20"/>
      <w:lang w:val="es-ES_tradnl" w:eastAsia="es-ES"/>
    </w:rPr>
  </w:style>
  <w:style w:type="paragraph" w:styleId="Encabezado">
    <w:name w:val="header"/>
    <w:basedOn w:val="Normal"/>
    <w:link w:val="EncabezadoCar"/>
    <w:rsid w:val="00E10550"/>
    <w:pPr>
      <w:tabs>
        <w:tab w:val="center" w:pos="4252"/>
        <w:tab w:val="right" w:pos="8504"/>
      </w:tabs>
    </w:pPr>
  </w:style>
  <w:style w:type="character" w:customStyle="1" w:styleId="EncabezadoCar">
    <w:name w:val="Encabezado Car"/>
    <w:basedOn w:val="Fuentedeprrafopredeter"/>
    <w:link w:val="Encabezado"/>
    <w:rsid w:val="00E10550"/>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10550"/>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rsid w:val="00E10550"/>
    <w:rPr>
      <w:rFonts w:ascii="Arial" w:eastAsia="Times New Roman" w:hAnsi="Arial" w:cs="Times New Roman"/>
      <w:sz w:val="26"/>
      <w:szCs w:val="20"/>
      <w:lang w:val="es-ES_tradnl" w:eastAsia="es-ES"/>
    </w:rPr>
  </w:style>
  <w:style w:type="paragraph" w:styleId="Piedepgina">
    <w:name w:val="footer"/>
    <w:basedOn w:val="Normal"/>
    <w:link w:val="PiedepginaCar"/>
    <w:uiPriority w:val="99"/>
    <w:rsid w:val="00E10550"/>
    <w:pPr>
      <w:tabs>
        <w:tab w:val="center" w:pos="4419"/>
        <w:tab w:val="right" w:pos="8838"/>
      </w:tabs>
    </w:pPr>
  </w:style>
  <w:style w:type="character" w:customStyle="1" w:styleId="PiedepginaCar">
    <w:name w:val="Pie de página Car"/>
    <w:basedOn w:val="Fuentedeprrafopredeter"/>
    <w:link w:val="Piedepgina"/>
    <w:uiPriority w:val="99"/>
    <w:rsid w:val="00E10550"/>
    <w:rPr>
      <w:rFonts w:ascii="Times New Roman" w:eastAsia="Times New Roman" w:hAnsi="Times New Roman" w:cs="Times New Roman"/>
      <w:sz w:val="20"/>
      <w:szCs w:val="20"/>
      <w:lang w:val="es-ES_tradnl" w:eastAsia="es-ES"/>
    </w:rPr>
  </w:style>
  <w:style w:type="paragraph" w:customStyle="1" w:styleId="BodyText23">
    <w:name w:val="Body Text 23"/>
    <w:basedOn w:val="Normal"/>
    <w:rsid w:val="00E10550"/>
    <w:pPr>
      <w:spacing w:line="360" w:lineRule="auto"/>
      <w:jc w:val="both"/>
    </w:pPr>
    <w:rPr>
      <w:rFonts w:ascii="Arial" w:hAnsi="Arial"/>
      <w:b/>
      <w:sz w:val="28"/>
    </w:rPr>
  </w:style>
  <w:style w:type="paragraph" w:customStyle="1" w:styleId="BodyText24">
    <w:name w:val="Body Text 24"/>
    <w:basedOn w:val="Normal"/>
    <w:link w:val="Textoindependiente2Car"/>
    <w:rsid w:val="00E10550"/>
    <w:pPr>
      <w:spacing w:line="360" w:lineRule="auto"/>
      <w:ind w:right="51"/>
      <w:jc w:val="both"/>
    </w:pPr>
    <w:rPr>
      <w:rFonts w:ascii="Arial" w:hAnsi="Arial"/>
      <w:sz w:val="24"/>
    </w:rPr>
  </w:style>
  <w:style w:type="paragraph" w:customStyle="1" w:styleId="Puesto">
    <w:name w:val="Puesto"/>
    <w:basedOn w:val="Normal"/>
    <w:qFormat/>
    <w:rsid w:val="00E10550"/>
    <w:pPr>
      <w:widowControl w:val="0"/>
      <w:autoSpaceDE w:val="0"/>
      <w:autoSpaceDN w:val="0"/>
      <w:adjustRightInd w:val="0"/>
      <w:jc w:val="center"/>
    </w:pPr>
    <w:rPr>
      <w:rFonts w:ascii="Roman 12cpi" w:hAnsi="Roman 12cpi"/>
      <w:b/>
      <w:bCs/>
      <w:lang w:val="es-ES"/>
    </w:rPr>
  </w:style>
  <w:style w:type="character" w:customStyle="1" w:styleId="FontStyle16">
    <w:name w:val="Font Style16"/>
    <w:rsid w:val="00E10550"/>
    <w:rPr>
      <w:rFonts w:ascii="Arial" w:hAnsi="Arial" w:cs="Arial"/>
      <w:color w:val="000000"/>
      <w:sz w:val="22"/>
      <w:szCs w:val="22"/>
    </w:rPr>
  </w:style>
  <w:style w:type="paragraph" w:styleId="Sinespaciado">
    <w:name w:val="No Spacing"/>
    <w:uiPriority w:val="1"/>
    <w:qFormat/>
    <w:rsid w:val="00E10550"/>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link w:val="BodyText24"/>
    <w:rsid w:val="00E10550"/>
    <w:rPr>
      <w:rFonts w:ascii="Arial" w:eastAsia="Times New Roman" w:hAnsi="Arial" w:cs="Times New Roman"/>
      <w:sz w:val="24"/>
      <w:szCs w:val="20"/>
      <w:lang w:val="es-ES_tradnl" w:eastAsia="es-ES"/>
    </w:rPr>
  </w:style>
  <w:style w:type="character" w:customStyle="1" w:styleId="FontStyle15">
    <w:name w:val="Font Style15"/>
    <w:rsid w:val="00E10550"/>
    <w:rPr>
      <w:rFonts w:ascii="Arial" w:hAnsi="Arial" w:cs="Arial"/>
      <w:i/>
      <w:iCs/>
      <w:color w:val="000000"/>
      <w:spacing w:val="10"/>
      <w:sz w:val="18"/>
      <w:szCs w:val="18"/>
    </w:rPr>
  </w:style>
  <w:style w:type="character" w:customStyle="1" w:styleId="baj">
    <w:name w:val="b_aj"/>
    <w:rsid w:val="00E10550"/>
  </w:style>
  <w:style w:type="paragraph" w:styleId="Prrafodelista">
    <w:name w:val="List Paragraph"/>
    <w:basedOn w:val="Normal"/>
    <w:uiPriority w:val="34"/>
    <w:qFormat/>
    <w:rsid w:val="00E10550"/>
    <w:pPr>
      <w:ind w:left="720"/>
      <w:contextualSpacing/>
    </w:p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E31AC1"/>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3e145af9b4a7463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F7351-3FF9-4D70-9D73-CBF576D5491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6D8A78BB-D884-4942-9340-92CCE841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F5658-2697-4F92-956A-A16F60232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5174</Words>
  <Characters>28463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Relatoria Tribunal Superior - Risaralda - Pereira</cp:lastModifiedBy>
  <cp:revision>21</cp:revision>
  <dcterms:created xsi:type="dcterms:W3CDTF">2023-06-26T20:05:00Z</dcterms:created>
  <dcterms:modified xsi:type="dcterms:W3CDTF">2023-09-12T21:11:00Z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