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53F38" w14:textId="77777777" w:rsidR="000A40E5" w:rsidRPr="000A40E5" w:rsidRDefault="000A40E5" w:rsidP="000A40E5">
      <w:pPr>
        <w:pStyle w:val="Puesto"/>
        <w:jc w:val="both"/>
        <w:rPr>
          <w:rFonts w:ascii="Arial" w:hAnsi="Arial" w:cs="Arial"/>
          <w:bCs w:val="0"/>
          <w:szCs w:val="18"/>
        </w:rPr>
      </w:pPr>
      <w:r w:rsidRPr="000A40E5">
        <w:rPr>
          <w:rFonts w:ascii="Arial" w:hAnsi="Arial" w:cs="Arial"/>
          <w:bCs w:val="0"/>
          <w:szCs w:val="18"/>
        </w:rPr>
        <w:t>DERECHO DE PETICIÓN / REGULACIÓN LEGAL</w:t>
      </w:r>
    </w:p>
    <w:p w14:paraId="49872B39" w14:textId="7BC23A10" w:rsidR="000A40E5" w:rsidRPr="000A40E5" w:rsidRDefault="000A40E5" w:rsidP="000A40E5">
      <w:pPr>
        <w:pStyle w:val="Puesto"/>
        <w:jc w:val="both"/>
        <w:rPr>
          <w:rFonts w:ascii="Arial" w:hAnsi="Arial" w:cs="Arial"/>
          <w:b w:val="0"/>
          <w:bCs w:val="0"/>
          <w:szCs w:val="18"/>
        </w:rPr>
      </w:pPr>
      <w:r w:rsidRPr="000A40E5">
        <w:rPr>
          <w:rFonts w:ascii="Arial" w:hAnsi="Arial" w:cs="Arial"/>
          <w:b w:val="0"/>
          <w:bCs w:val="0"/>
          <w:szCs w:val="18"/>
        </w:rPr>
        <w:t>El derecho de petición está consagrado en el artículo 23 de la Constitución Nacional, el cual señala: “Toda persona tiene derecho a presentar peticiones respetuosas a las autoridades por motivo de interés general o particular y a obtener pronta resolución. A su vez, la ley estatutaria 1755 de 2015, por medio de la cual fue regulado el Derecho Fundamental de Petición, en su artículo 1º sustituyó el artículo 14 y 21 de la Ley 1437 de 2011, en los siguientes términos: Artículo 14. Términos para resolver las distintas modalidades de peticiones. Salvo norma legal especial y so pena de sanción disciplinaria, toda petición deberá resolverse dentro de los quince (15)</w:t>
      </w:r>
      <w:r>
        <w:rPr>
          <w:rFonts w:ascii="Arial" w:hAnsi="Arial" w:cs="Arial"/>
          <w:b w:val="0"/>
          <w:bCs w:val="0"/>
          <w:szCs w:val="18"/>
        </w:rPr>
        <w:t xml:space="preserve"> días siguientes a su recepción… </w:t>
      </w:r>
      <w:r w:rsidRPr="000A40E5">
        <w:rPr>
          <w:rFonts w:ascii="Arial" w:hAnsi="Arial" w:cs="Arial"/>
          <w:b w:val="0"/>
          <w:bCs w:val="0"/>
          <w:szCs w:val="18"/>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p w14:paraId="021162FE" w14:textId="77777777" w:rsidR="000A40E5" w:rsidRDefault="000A40E5">
      <w:pPr>
        <w:pStyle w:val="Puesto"/>
        <w:jc w:val="both"/>
        <w:rPr>
          <w:rFonts w:ascii="Arial" w:hAnsi="Arial" w:cs="Arial"/>
          <w:b w:val="0"/>
          <w:bCs w:val="0"/>
          <w:szCs w:val="18"/>
        </w:rPr>
      </w:pPr>
    </w:p>
    <w:p w14:paraId="1A72C855" w14:textId="77777777" w:rsidR="000A40E5" w:rsidRPr="000A40E5" w:rsidRDefault="000A40E5" w:rsidP="000A40E5">
      <w:pPr>
        <w:widowControl w:val="0"/>
        <w:autoSpaceDE w:val="0"/>
        <w:autoSpaceDN w:val="0"/>
        <w:adjustRightInd w:val="0"/>
        <w:jc w:val="both"/>
        <w:rPr>
          <w:rFonts w:ascii="Arial" w:hAnsi="Arial" w:cs="Arial"/>
          <w:b/>
          <w:sz w:val="20"/>
          <w:szCs w:val="18"/>
          <w:lang w:val="es-ES_tradnl"/>
        </w:rPr>
      </w:pPr>
      <w:r w:rsidRPr="000A40E5">
        <w:rPr>
          <w:rFonts w:ascii="Arial" w:hAnsi="Arial" w:cs="Arial"/>
          <w:b/>
          <w:sz w:val="20"/>
          <w:szCs w:val="18"/>
          <w:lang w:val="es-ES_tradnl"/>
        </w:rPr>
        <w:t>DERECHO DE PETICIÓN / REQUISITOS RESPUESTA</w:t>
      </w:r>
    </w:p>
    <w:p w14:paraId="407C1F8C" w14:textId="1CAED536" w:rsidR="000A40E5" w:rsidRDefault="000A40E5" w:rsidP="000A40E5">
      <w:pPr>
        <w:widowControl w:val="0"/>
        <w:autoSpaceDE w:val="0"/>
        <w:autoSpaceDN w:val="0"/>
        <w:adjustRightInd w:val="0"/>
        <w:jc w:val="both"/>
        <w:rPr>
          <w:rFonts w:ascii="Arial" w:hAnsi="Arial" w:cs="Arial"/>
          <w:sz w:val="20"/>
          <w:szCs w:val="18"/>
        </w:rPr>
      </w:pPr>
      <w:r w:rsidRPr="000A40E5">
        <w:rPr>
          <w:rFonts w:ascii="Arial" w:hAnsi="Arial" w:cs="Arial"/>
          <w:sz w:val="20"/>
          <w:szCs w:val="18"/>
        </w:rPr>
        <w:t>Desde otra perspectiva, el derecho de petición implica la facultad de obtener de la entidad frente a quien se hace la solicitud una respuesta a tiempo y de fondo, por ello se ha dicho que la respuesta que se dé al derecho de petición debe cumplir los siguientes requisitos: i) Ser oportuna; ii) Resolver de fondo, en forma clara, precisa y congruente lo solicitado y; iii) Ser puesta en conocimiento del peticionario.</w:t>
      </w:r>
    </w:p>
    <w:p w14:paraId="7A36463D" w14:textId="77777777" w:rsidR="00D00BFC" w:rsidRPr="000A40E5" w:rsidRDefault="00D00BFC" w:rsidP="000A40E5">
      <w:pPr>
        <w:widowControl w:val="0"/>
        <w:autoSpaceDE w:val="0"/>
        <w:autoSpaceDN w:val="0"/>
        <w:adjustRightInd w:val="0"/>
        <w:jc w:val="both"/>
        <w:rPr>
          <w:rFonts w:ascii="Arial" w:hAnsi="Arial" w:cs="Arial"/>
          <w:sz w:val="20"/>
          <w:szCs w:val="18"/>
        </w:rPr>
      </w:pPr>
    </w:p>
    <w:p w14:paraId="128DC76C" w14:textId="02257D8C" w:rsidR="000A40E5" w:rsidRPr="00D00BFC" w:rsidRDefault="00D00BFC" w:rsidP="000A40E5">
      <w:pPr>
        <w:pStyle w:val="Puesto"/>
        <w:jc w:val="both"/>
        <w:rPr>
          <w:rFonts w:ascii="Arial" w:hAnsi="Arial" w:cs="Arial"/>
          <w:bCs w:val="0"/>
          <w:szCs w:val="18"/>
        </w:rPr>
      </w:pPr>
      <w:r w:rsidRPr="000A40E5">
        <w:rPr>
          <w:rFonts w:ascii="Arial" w:hAnsi="Arial" w:cs="Arial"/>
          <w:szCs w:val="18"/>
          <w:lang w:val="es-ES_tradnl"/>
        </w:rPr>
        <w:t xml:space="preserve">DERECHO DE PETICIÓN / </w:t>
      </w:r>
      <w:r w:rsidR="000A40E5" w:rsidRPr="00D00BFC">
        <w:rPr>
          <w:rFonts w:ascii="Arial" w:hAnsi="Arial" w:cs="Arial"/>
          <w:bCs w:val="0"/>
          <w:szCs w:val="18"/>
        </w:rPr>
        <w:t>TEMERIDAD y COSA JUZGADA CONSTITUCIONAL</w:t>
      </w:r>
    </w:p>
    <w:p w14:paraId="4EE6BFB3" w14:textId="73465E1B" w:rsidR="000A40E5" w:rsidRPr="000A40E5" w:rsidRDefault="000A40E5" w:rsidP="000A40E5">
      <w:pPr>
        <w:pStyle w:val="Puesto"/>
        <w:jc w:val="both"/>
        <w:rPr>
          <w:rFonts w:ascii="Arial" w:hAnsi="Arial" w:cs="Arial"/>
          <w:b w:val="0"/>
          <w:bCs w:val="0"/>
          <w:szCs w:val="18"/>
        </w:rPr>
      </w:pPr>
      <w:r w:rsidRPr="000A40E5">
        <w:rPr>
          <w:rFonts w:ascii="Arial" w:hAnsi="Arial" w:cs="Arial"/>
          <w:b w:val="0"/>
          <w:bCs w:val="0"/>
          <w:szCs w:val="18"/>
        </w:rPr>
        <w:t>Ha sido consistente la jurisprudencia constitucional en afirmar que una actuación es temeraria “cuando a través de la interposición de varias acciones de tutela simultáneas o sucesivas, se pretende satisfacer una misma pretensión material, basada en supuestos de hecho idénticos. En estos casos el juez de tutela, debe constatar que se esté en presencia de una (i) identidad de accionado; (ii) identidad de accionante; (iii) identidad fáctica y (iv) ausencia de una justificación suficiente para interponer la nueva acción”</w:t>
      </w:r>
    </w:p>
    <w:p w14:paraId="29EFD91A" w14:textId="77777777" w:rsidR="000A40E5" w:rsidRDefault="000A40E5">
      <w:pPr>
        <w:pStyle w:val="Puesto"/>
        <w:jc w:val="both"/>
        <w:rPr>
          <w:rFonts w:ascii="Arial" w:hAnsi="Arial" w:cs="Arial"/>
          <w:b w:val="0"/>
          <w:bCs w:val="0"/>
          <w:szCs w:val="18"/>
        </w:rPr>
      </w:pPr>
    </w:p>
    <w:p w14:paraId="4ED7C233" w14:textId="77777777" w:rsidR="000A40E5" w:rsidRDefault="000A40E5">
      <w:pPr>
        <w:pStyle w:val="Puesto"/>
        <w:jc w:val="both"/>
        <w:rPr>
          <w:rFonts w:ascii="Arial" w:hAnsi="Arial" w:cs="Arial"/>
          <w:b w:val="0"/>
          <w:bCs w:val="0"/>
          <w:szCs w:val="18"/>
        </w:rPr>
      </w:pPr>
    </w:p>
    <w:p w14:paraId="1B7AA8F3" w14:textId="77777777" w:rsidR="000A40E5" w:rsidRDefault="000A40E5">
      <w:pPr>
        <w:pStyle w:val="Puesto"/>
        <w:jc w:val="both"/>
        <w:rPr>
          <w:rFonts w:ascii="Arial" w:hAnsi="Arial" w:cs="Arial"/>
          <w:b w:val="0"/>
          <w:bCs w:val="0"/>
          <w:szCs w:val="18"/>
        </w:rPr>
      </w:pPr>
    </w:p>
    <w:p w14:paraId="220FE368" w14:textId="3E1932CF" w:rsidR="00B9582D" w:rsidRPr="00327131" w:rsidRDefault="0090265B">
      <w:pPr>
        <w:pStyle w:val="Puesto"/>
        <w:jc w:val="both"/>
        <w:rPr>
          <w:rFonts w:ascii="Arial" w:hAnsi="Arial" w:cs="Arial"/>
          <w:b w:val="0"/>
          <w:bCs w:val="0"/>
          <w:szCs w:val="18"/>
        </w:rPr>
      </w:pPr>
      <w:r w:rsidRPr="00327131">
        <w:rPr>
          <w:rFonts w:ascii="Arial" w:hAnsi="Arial" w:cs="Arial"/>
          <w:b w:val="0"/>
          <w:bCs w:val="0"/>
          <w:szCs w:val="18"/>
        </w:rPr>
        <w:t>Providencia</w:t>
      </w:r>
      <w:r w:rsidR="00414219" w:rsidRPr="00327131">
        <w:rPr>
          <w:rFonts w:ascii="Arial" w:hAnsi="Arial" w:cs="Arial"/>
          <w:b w:val="0"/>
          <w:bCs w:val="0"/>
          <w:szCs w:val="18"/>
        </w:rPr>
        <w:t>:</w:t>
      </w:r>
      <w:r w:rsidR="00327131" w:rsidRPr="00327131">
        <w:rPr>
          <w:rFonts w:ascii="Arial" w:hAnsi="Arial" w:cs="Arial"/>
          <w:b w:val="0"/>
          <w:bCs w:val="0"/>
          <w:szCs w:val="18"/>
        </w:rPr>
        <w:tab/>
      </w:r>
      <w:r w:rsidRPr="00327131">
        <w:rPr>
          <w:sz w:val="22"/>
        </w:rPr>
        <w:tab/>
      </w:r>
      <w:r w:rsidR="00414219" w:rsidRPr="00327131">
        <w:rPr>
          <w:rFonts w:ascii="Arial" w:hAnsi="Arial" w:cs="Arial"/>
          <w:b w:val="0"/>
          <w:bCs w:val="0"/>
          <w:szCs w:val="18"/>
        </w:rPr>
        <w:t xml:space="preserve">Sentencia </w:t>
      </w:r>
      <w:r w:rsidR="00BF4717" w:rsidRPr="00327131">
        <w:rPr>
          <w:rFonts w:ascii="Arial" w:hAnsi="Arial" w:cs="Arial"/>
          <w:b w:val="0"/>
          <w:bCs w:val="0"/>
          <w:szCs w:val="18"/>
        </w:rPr>
        <w:t xml:space="preserve">de </w:t>
      </w:r>
      <w:r w:rsidR="7D05DC19" w:rsidRPr="00327131">
        <w:rPr>
          <w:rFonts w:ascii="Arial" w:hAnsi="Arial" w:cs="Arial"/>
          <w:b w:val="0"/>
          <w:bCs w:val="0"/>
          <w:szCs w:val="18"/>
        </w:rPr>
        <w:t>10</w:t>
      </w:r>
      <w:r w:rsidR="00DE416D" w:rsidRPr="00327131">
        <w:rPr>
          <w:rFonts w:ascii="Arial" w:hAnsi="Arial" w:cs="Arial"/>
          <w:b w:val="0"/>
          <w:bCs w:val="0"/>
          <w:szCs w:val="18"/>
        </w:rPr>
        <w:t xml:space="preserve"> de julio</w:t>
      </w:r>
      <w:r w:rsidR="00AD1939" w:rsidRPr="00327131">
        <w:rPr>
          <w:rFonts w:ascii="Arial" w:hAnsi="Arial" w:cs="Arial"/>
          <w:b w:val="0"/>
          <w:bCs w:val="0"/>
          <w:szCs w:val="18"/>
        </w:rPr>
        <w:t xml:space="preserve"> de 2023</w:t>
      </w:r>
    </w:p>
    <w:p w14:paraId="737C575C" w14:textId="5EECA254" w:rsidR="0090265B" w:rsidRPr="00327131" w:rsidRDefault="0090265B">
      <w:pPr>
        <w:pStyle w:val="Puesto"/>
        <w:jc w:val="both"/>
        <w:rPr>
          <w:rFonts w:ascii="Arial" w:hAnsi="Arial" w:cs="Arial"/>
          <w:b w:val="0"/>
          <w:bCs w:val="0"/>
          <w:szCs w:val="18"/>
        </w:rPr>
      </w:pPr>
      <w:r w:rsidRPr="00327131">
        <w:rPr>
          <w:rFonts w:ascii="Arial" w:hAnsi="Arial" w:cs="Arial"/>
          <w:b w:val="0"/>
          <w:bCs w:val="0"/>
          <w:szCs w:val="18"/>
        </w:rPr>
        <w:t>Ra</w:t>
      </w:r>
      <w:r w:rsidR="00414219" w:rsidRPr="00327131">
        <w:rPr>
          <w:rFonts w:ascii="Arial" w:hAnsi="Arial" w:cs="Arial"/>
          <w:b w:val="0"/>
          <w:bCs w:val="0"/>
          <w:szCs w:val="18"/>
        </w:rPr>
        <w:t>dicación Nro.:</w:t>
      </w:r>
      <w:r w:rsidR="00327131" w:rsidRPr="00327131">
        <w:rPr>
          <w:sz w:val="22"/>
        </w:rPr>
        <w:tab/>
      </w:r>
      <w:r w:rsidR="00053B61" w:rsidRPr="00327131">
        <w:rPr>
          <w:rFonts w:ascii="Arial" w:hAnsi="Arial" w:cs="Arial"/>
          <w:b w:val="0"/>
          <w:bCs w:val="0"/>
          <w:szCs w:val="18"/>
        </w:rPr>
        <w:t>66001310500</w:t>
      </w:r>
      <w:r w:rsidR="00DE416D" w:rsidRPr="00327131">
        <w:rPr>
          <w:rFonts w:ascii="Arial" w:hAnsi="Arial" w:cs="Arial"/>
          <w:b w:val="0"/>
          <w:bCs w:val="0"/>
          <w:szCs w:val="18"/>
        </w:rPr>
        <w:t>320230013801</w:t>
      </w:r>
    </w:p>
    <w:p w14:paraId="1427D137" w14:textId="100E51FD" w:rsidR="0090265B" w:rsidRPr="00327131" w:rsidRDefault="0090265B">
      <w:pPr>
        <w:pStyle w:val="Puesto"/>
        <w:jc w:val="both"/>
        <w:rPr>
          <w:rFonts w:ascii="Arial" w:hAnsi="Arial" w:cs="Arial"/>
          <w:b w:val="0"/>
          <w:szCs w:val="18"/>
        </w:rPr>
      </w:pPr>
      <w:r w:rsidRPr="00327131">
        <w:rPr>
          <w:rFonts w:ascii="Arial" w:hAnsi="Arial" w:cs="Arial"/>
          <w:b w:val="0"/>
          <w:szCs w:val="18"/>
        </w:rPr>
        <w:t>Accionante:</w:t>
      </w:r>
      <w:r w:rsidRPr="00327131">
        <w:rPr>
          <w:rFonts w:ascii="Arial" w:hAnsi="Arial" w:cs="Arial"/>
          <w:b w:val="0"/>
          <w:szCs w:val="18"/>
        </w:rPr>
        <w:tab/>
      </w:r>
      <w:r w:rsidRPr="00327131">
        <w:rPr>
          <w:rFonts w:ascii="Arial" w:hAnsi="Arial" w:cs="Arial"/>
          <w:b w:val="0"/>
          <w:szCs w:val="18"/>
        </w:rPr>
        <w:tab/>
      </w:r>
      <w:r w:rsidR="00DE416D" w:rsidRPr="00327131">
        <w:rPr>
          <w:rFonts w:ascii="Arial" w:hAnsi="Arial" w:cs="Arial"/>
          <w:b w:val="0"/>
          <w:szCs w:val="18"/>
        </w:rPr>
        <w:t>Mario Restrepo</w:t>
      </w:r>
      <w:r w:rsidR="00AD1939" w:rsidRPr="00327131">
        <w:rPr>
          <w:rFonts w:ascii="Arial" w:hAnsi="Arial" w:cs="Arial"/>
          <w:b w:val="0"/>
          <w:szCs w:val="18"/>
        </w:rPr>
        <w:t xml:space="preserve"> </w:t>
      </w:r>
      <w:r w:rsidRPr="00327131">
        <w:rPr>
          <w:rFonts w:ascii="Arial" w:hAnsi="Arial" w:cs="Arial"/>
          <w:b w:val="0"/>
          <w:szCs w:val="18"/>
        </w:rPr>
        <w:t xml:space="preserve"> </w:t>
      </w:r>
    </w:p>
    <w:p w14:paraId="30ADB60F" w14:textId="7C218A32" w:rsidR="0090265B" w:rsidRPr="00327131" w:rsidRDefault="0090265B" w:rsidP="00327131">
      <w:pPr>
        <w:pStyle w:val="Puesto"/>
        <w:jc w:val="both"/>
        <w:rPr>
          <w:rFonts w:ascii="Arial" w:hAnsi="Arial" w:cs="Arial"/>
          <w:b w:val="0"/>
          <w:bCs w:val="0"/>
          <w:szCs w:val="18"/>
        </w:rPr>
      </w:pPr>
      <w:r w:rsidRPr="00327131">
        <w:rPr>
          <w:rFonts w:ascii="Arial" w:hAnsi="Arial" w:cs="Arial"/>
          <w:b w:val="0"/>
          <w:bCs w:val="0"/>
          <w:szCs w:val="18"/>
        </w:rPr>
        <w:t>Accionad</w:t>
      </w:r>
      <w:r w:rsidR="00327131" w:rsidRPr="00327131">
        <w:rPr>
          <w:rFonts w:ascii="Arial" w:hAnsi="Arial" w:cs="Arial"/>
          <w:b w:val="0"/>
          <w:bCs w:val="0"/>
          <w:szCs w:val="18"/>
        </w:rPr>
        <w:t>o:</w:t>
      </w:r>
      <w:r w:rsidR="00327131" w:rsidRPr="00327131">
        <w:rPr>
          <w:rFonts w:ascii="Arial" w:hAnsi="Arial" w:cs="Arial"/>
          <w:b w:val="0"/>
          <w:bCs w:val="0"/>
          <w:szCs w:val="18"/>
        </w:rPr>
        <w:tab/>
      </w:r>
      <w:r w:rsidR="00327131">
        <w:rPr>
          <w:rFonts w:ascii="Arial" w:hAnsi="Arial" w:cs="Arial"/>
          <w:b w:val="0"/>
          <w:bCs w:val="0"/>
          <w:szCs w:val="18"/>
        </w:rPr>
        <w:tab/>
      </w:r>
      <w:r w:rsidR="00DE416D" w:rsidRPr="00327131">
        <w:rPr>
          <w:rFonts w:ascii="Arial" w:hAnsi="Arial" w:cs="Arial"/>
          <w:b w:val="0"/>
          <w:bCs w:val="0"/>
          <w:szCs w:val="18"/>
        </w:rPr>
        <w:t>Defensoría del Pueblo –</w:t>
      </w:r>
      <w:r w:rsidR="00295393">
        <w:rPr>
          <w:rFonts w:ascii="Arial" w:hAnsi="Arial" w:cs="Arial"/>
          <w:b w:val="0"/>
          <w:bCs w:val="0"/>
          <w:szCs w:val="18"/>
        </w:rPr>
        <w:t xml:space="preserve"> </w:t>
      </w:r>
      <w:r w:rsidR="00DE416D" w:rsidRPr="00327131">
        <w:rPr>
          <w:rFonts w:ascii="Arial" w:hAnsi="Arial" w:cs="Arial"/>
          <w:b w:val="0"/>
          <w:bCs w:val="0"/>
          <w:szCs w:val="18"/>
        </w:rPr>
        <w:t>Regional Risaralda</w:t>
      </w:r>
    </w:p>
    <w:p w14:paraId="71E36858" w14:textId="138A6F30" w:rsidR="0090265B" w:rsidRPr="00327131" w:rsidRDefault="0090265B">
      <w:pPr>
        <w:pStyle w:val="Puesto"/>
        <w:jc w:val="both"/>
        <w:rPr>
          <w:rFonts w:ascii="Arial" w:hAnsi="Arial" w:cs="Arial"/>
          <w:b w:val="0"/>
          <w:szCs w:val="18"/>
        </w:rPr>
      </w:pPr>
      <w:r w:rsidRPr="00327131">
        <w:rPr>
          <w:rFonts w:ascii="Arial" w:hAnsi="Arial" w:cs="Arial"/>
          <w:b w:val="0"/>
          <w:szCs w:val="18"/>
        </w:rPr>
        <w:t>Proceso:</w:t>
      </w:r>
      <w:r w:rsidRPr="00327131">
        <w:rPr>
          <w:rFonts w:ascii="Arial" w:hAnsi="Arial" w:cs="Arial"/>
          <w:b w:val="0"/>
          <w:szCs w:val="18"/>
        </w:rPr>
        <w:tab/>
      </w:r>
      <w:r w:rsidRPr="00327131">
        <w:rPr>
          <w:rFonts w:ascii="Arial" w:hAnsi="Arial" w:cs="Arial"/>
          <w:b w:val="0"/>
          <w:szCs w:val="18"/>
        </w:rPr>
        <w:tab/>
        <w:t xml:space="preserve">Acción de Tutela </w:t>
      </w:r>
    </w:p>
    <w:p w14:paraId="6D423D0B" w14:textId="7041BF20" w:rsidR="0090265B" w:rsidRPr="00327131" w:rsidRDefault="0090265B">
      <w:pPr>
        <w:pStyle w:val="Puesto"/>
        <w:jc w:val="both"/>
        <w:rPr>
          <w:rFonts w:ascii="Arial" w:hAnsi="Arial" w:cs="Arial"/>
          <w:b w:val="0"/>
          <w:bCs w:val="0"/>
          <w:szCs w:val="18"/>
        </w:rPr>
      </w:pPr>
      <w:r w:rsidRPr="00327131">
        <w:rPr>
          <w:rFonts w:ascii="Arial" w:hAnsi="Arial" w:cs="Arial"/>
          <w:b w:val="0"/>
          <w:bCs w:val="0"/>
          <w:szCs w:val="18"/>
        </w:rPr>
        <w:t>Juzgado de origen:</w:t>
      </w:r>
      <w:r w:rsidRPr="00327131">
        <w:rPr>
          <w:rFonts w:ascii="Arial" w:hAnsi="Arial" w:cs="Arial"/>
          <w:b w:val="0"/>
          <w:bCs w:val="0"/>
          <w:szCs w:val="18"/>
        </w:rPr>
        <w:tab/>
      </w:r>
      <w:r w:rsidR="00C134B5" w:rsidRPr="00327131">
        <w:rPr>
          <w:rFonts w:ascii="Arial" w:hAnsi="Arial" w:cs="Arial"/>
          <w:b w:val="0"/>
          <w:bCs w:val="0"/>
          <w:szCs w:val="18"/>
        </w:rPr>
        <w:t>Juzgado</w:t>
      </w:r>
      <w:r w:rsidR="00DE416D" w:rsidRPr="00327131">
        <w:rPr>
          <w:rFonts w:ascii="Arial" w:hAnsi="Arial" w:cs="Arial"/>
          <w:b w:val="0"/>
          <w:bCs w:val="0"/>
          <w:szCs w:val="18"/>
        </w:rPr>
        <w:t xml:space="preserve"> Tercero</w:t>
      </w:r>
      <w:r w:rsidR="00AD1939" w:rsidRPr="00327131">
        <w:rPr>
          <w:rFonts w:ascii="Arial" w:hAnsi="Arial" w:cs="Arial"/>
          <w:b w:val="0"/>
          <w:bCs w:val="0"/>
          <w:szCs w:val="18"/>
        </w:rPr>
        <w:t xml:space="preserve"> </w:t>
      </w:r>
      <w:r w:rsidR="00053B61" w:rsidRPr="00327131">
        <w:rPr>
          <w:rFonts w:ascii="Arial" w:hAnsi="Arial" w:cs="Arial"/>
          <w:b w:val="0"/>
          <w:bCs w:val="0"/>
          <w:szCs w:val="18"/>
        </w:rPr>
        <w:t>Laboral del Circuito</w:t>
      </w:r>
    </w:p>
    <w:p w14:paraId="24545016" w14:textId="0F06D193" w:rsidR="0090265B" w:rsidRPr="00327131" w:rsidRDefault="0090265B">
      <w:pPr>
        <w:pStyle w:val="Puesto"/>
        <w:jc w:val="both"/>
        <w:rPr>
          <w:rFonts w:ascii="Arial" w:hAnsi="Arial" w:cs="Arial"/>
          <w:b w:val="0"/>
          <w:szCs w:val="18"/>
        </w:rPr>
      </w:pPr>
      <w:r w:rsidRPr="00327131">
        <w:rPr>
          <w:rFonts w:ascii="Arial" w:hAnsi="Arial" w:cs="Arial"/>
          <w:b w:val="0"/>
          <w:bCs w:val="0"/>
          <w:szCs w:val="18"/>
        </w:rPr>
        <w:t>Magistrado Ponente:</w:t>
      </w:r>
      <w:r w:rsidRPr="00327131">
        <w:rPr>
          <w:rFonts w:ascii="Arial" w:hAnsi="Arial" w:cs="Arial"/>
          <w:b w:val="0"/>
          <w:bCs w:val="0"/>
          <w:szCs w:val="18"/>
        </w:rPr>
        <w:tab/>
        <w:t>Julio César Salazar Muñoz</w:t>
      </w:r>
    </w:p>
    <w:p w14:paraId="29D6B04F" w14:textId="5D0BFD6A" w:rsidR="0025070E" w:rsidRPr="00327131" w:rsidRDefault="0025070E" w:rsidP="009945C9">
      <w:pPr>
        <w:ind w:left="2829" w:hanging="2829"/>
        <w:jc w:val="both"/>
        <w:rPr>
          <w:rFonts w:ascii="Arial" w:hAnsi="Arial" w:cs="Arial"/>
          <w:sz w:val="20"/>
          <w:szCs w:val="18"/>
        </w:rPr>
      </w:pPr>
      <w:r w:rsidRPr="00327131">
        <w:rPr>
          <w:rFonts w:ascii="Arial" w:hAnsi="Arial" w:cs="Arial"/>
          <w:sz w:val="20"/>
          <w:szCs w:val="18"/>
        </w:rPr>
        <w:t xml:space="preserve"> </w:t>
      </w:r>
    </w:p>
    <w:p w14:paraId="672A6659" w14:textId="4A77FDC5" w:rsidR="0090265B" w:rsidRDefault="0090265B" w:rsidP="00BF472B">
      <w:pPr>
        <w:jc w:val="both"/>
        <w:rPr>
          <w:rFonts w:ascii="Arial" w:hAnsi="Arial" w:cs="Arial"/>
          <w:b/>
          <w:sz w:val="20"/>
        </w:rPr>
      </w:pPr>
    </w:p>
    <w:p w14:paraId="784F5909" w14:textId="77777777" w:rsidR="00A343B9" w:rsidRPr="00A343B9" w:rsidRDefault="00A343B9" w:rsidP="00BF472B">
      <w:pPr>
        <w:jc w:val="both"/>
        <w:rPr>
          <w:rFonts w:ascii="Arial" w:hAnsi="Arial" w:cs="Arial"/>
          <w:b/>
          <w:sz w:val="20"/>
        </w:rPr>
      </w:pPr>
    </w:p>
    <w:p w14:paraId="1C3BEE41" w14:textId="77777777" w:rsidR="0090265B" w:rsidRPr="00327131" w:rsidRDefault="0090265B" w:rsidP="00327131">
      <w:pPr>
        <w:pStyle w:val="Ttulo3"/>
        <w:spacing w:line="276" w:lineRule="auto"/>
        <w:jc w:val="center"/>
        <w:rPr>
          <w:rFonts w:cs="Arial"/>
          <w:sz w:val="24"/>
          <w:szCs w:val="24"/>
        </w:rPr>
      </w:pPr>
      <w:r w:rsidRPr="00327131">
        <w:rPr>
          <w:rFonts w:cs="Arial"/>
          <w:sz w:val="24"/>
          <w:szCs w:val="24"/>
        </w:rPr>
        <w:t>TRIBUNAL SUPERIOR DEL DISTRITO JUDICIAL</w:t>
      </w:r>
    </w:p>
    <w:p w14:paraId="51A40248" w14:textId="77777777" w:rsidR="0090265B" w:rsidRPr="00327131" w:rsidRDefault="0090265B" w:rsidP="00327131">
      <w:pPr>
        <w:spacing w:line="276" w:lineRule="auto"/>
        <w:jc w:val="center"/>
        <w:rPr>
          <w:rFonts w:ascii="Arial" w:hAnsi="Arial" w:cs="Arial"/>
          <w:b/>
        </w:rPr>
      </w:pPr>
      <w:r w:rsidRPr="00327131">
        <w:rPr>
          <w:rFonts w:ascii="Arial" w:hAnsi="Arial" w:cs="Arial"/>
          <w:b/>
        </w:rPr>
        <w:t>SALA LABORAL</w:t>
      </w:r>
    </w:p>
    <w:p w14:paraId="4E77816B" w14:textId="77777777" w:rsidR="0090265B" w:rsidRPr="00327131" w:rsidRDefault="0090265B" w:rsidP="00327131">
      <w:pPr>
        <w:spacing w:line="276" w:lineRule="auto"/>
        <w:jc w:val="center"/>
        <w:rPr>
          <w:rFonts w:ascii="Arial" w:hAnsi="Arial" w:cs="Arial"/>
          <w:b/>
        </w:rPr>
      </w:pPr>
      <w:r w:rsidRPr="00327131">
        <w:rPr>
          <w:rFonts w:ascii="Arial" w:hAnsi="Arial" w:cs="Arial"/>
          <w:b/>
        </w:rPr>
        <w:t>MAGISTRADO PONENTE: JULIO CÉSAR SALAZAR MUÑOZ</w:t>
      </w:r>
    </w:p>
    <w:p w14:paraId="0A37501D" w14:textId="573C6564" w:rsidR="0090265B" w:rsidRDefault="0090265B" w:rsidP="00327131">
      <w:pPr>
        <w:spacing w:line="276" w:lineRule="auto"/>
        <w:jc w:val="center"/>
        <w:rPr>
          <w:rFonts w:ascii="Arial" w:hAnsi="Arial" w:cs="Arial"/>
        </w:rPr>
      </w:pPr>
    </w:p>
    <w:p w14:paraId="430A94A8" w14:textId="77777777" w:rsidR="00A343B9" w:rsidRPr="00327131" w:rsidRDefault="00A343B9" w:rsidP="00327131">
      <w:pPr>
        <w:spacing w:line="276" w:lineRule="auto"/>
        <w:jc w:val="center"/>
        <w:rPr>
          <w:rFonts w:ascii="Arial" w:hAnsi="Arial" w:cs="Arial"/>
        </w:rPr>
      </w:pPr>
    </w:p>
    <w:p w14:paraId="08BD4F61" w14:textId="4570F86A" w:rsidR="0090265B" w:rsidRPr="00327131" w:rsidRDefault="009945C9" w:rsidP="00327131">
      <w:pPr>
        <w:spacing w:line="276" w:lineRule="auto"/>
        <w:jc w:val="center"/>
        <w:rPr>
          <w:rFonts w:ascii="Arial" w:hAnsi="Arial" w:cs="Arial"/>
        </w:rPr>
      </w:pPr>
      <w:r w:rsidRPr="00327131">
        <w:rPr>
          <w:rFonts w:ascii="Arial" w:hAnsi="Arial" w:cs="Arial"/>
        </w:rPr>
        <w:t xml:space="preserve">Pereira, </w:t>
      </w:r>
      <w:r w:rsidR="0F73BEA7" w:rsidRPr="00327131">
        <w:rPr>
          <w:rFonts w:ascii="Arial" w:hAnsi="Arial" w:cs="Arial"/>
        </w:rPr>
        <w:t>diez</w:t>
      </w:r>
      <w:r w:rsidR="00FB3956" w:rsidRPr="00327131">
        <w:rPr>
          <w:rFonts w:ascii="Arial" w:hAnsi="Arial" w:cs="Arial"/>
        </w:rPr>
        <w:t xml:space="preserve"> </w:t>
      </w:r>
      <w:r w:rsidR="00DE416D" w:rsidRPr="00327131">
        <w:rPr>
          <w:rFonts w:ascii="Arial" w:hAnsi="Arial" w:cs="Arial"/>
        </w:rPr>
        <w:t>de julio</w:t>
      </w:r>
      <w:r w:rsidR="00AD1939" w:rsidRPr="00327131">
        <w:rPr>
          <w:rFonts w:ascii="Arial" w:hAnsi="Arial" w:cs="Arial"/>
        </w:rPr>
        <w:t xml:space="preserve"> de dos mil veintitrés</w:t>
      </w:r>
      <w:r w:rsidR="00783128" w:rsidRPr="00327131">
        <w:rPr>
          <w:rFonts w:ascii="Arial" w:hAnsi="Arial" w:cs="Arial"/>
        </w:rPr>
        <w:t xml:space="preserve"> </w:t>
      </w:r>
    </w:p>
    <w:p w14:paraId="018877A9" w14:textId="0507DDF1" w:rsidR="0090265B" w:rsidRPr="00327131" w:rsidRDefault="005947E8" w:rsidP="00327131">
      <w:pPr>
        <w:spacing w:line="276" w:lineRule="auto"/>
        <w:jc w:val="center"/>
        <w:rPr>
          <w:rFonts w:ascii="Arial" w:hAnsi="Arial" w:cs="Arial"/>
        </w:rPr>
      </w:pPr>
      <w:r w:rsidRPr="00327131">
        <w:rPr>
          <w:rFonts w:ascii="Arial" w:hAnsi="Arial" w:cs="Arial"/>
        </w:rPr>
        <w:t xml:space="preserve">Acta de Sala de Discusión No </w:t>
      </w:r>
      <w:r w:rsidR="0290F182" w:rsidRPr="00327131">
        <w:rPr>
          <w:rFonts w:ascii="Arial" w:hAnsi="Arial" w:cs="Arial"/>
        </w:rPr>
        <w:t>070</w:t>
      </w:r>
      <w:r w:rsidR="0074084F" w:rsidRPr="00327131">
        <w:rPr>
          <w:rFonts w:ascii="Arial" w:hAnsi="Arial" w:cs="Arial"/>
        </w:rPr>
        <w:t xml:space="preserve"> </w:t>
      </w:r>
      <w:r w:rsidR="0090265B" w:rsidRPr="00327131">
        <w:rPr>
          <w:rFonts w:ascii="Arial" w:hAnsi="Arial" w:cs="Arial"/>
        </w:rPr>
        <w:t xml:space="preserve">de </w:t>
      </w:r>
      <w:r w:rsidR="74FBDF33" w:rsidRPr="00327131">
        <w:rPr>
          <w:rFonts w:ascii="Arial" w:hAnsi="Arial" w:cs="Arial"/>
        </w:rPr>
        <w:t>10</w:t>
      </w:r>
      <w:r w:rsidR="00DE416D" w:rsidRPr="00327131">
        <w:rPr>
          <w:rFonts w:ascii="Arial" w:hAnsi="Arial" w:cs="Arial"/>
        </w:rPr>
        <w:t xml:space="preserve"> de julio</w:t>
      </w:r>
      <w:r w:rsidR="00AD1939" w:rsidRPr="00327131">
        <w:rPr>
          <w:rFonts w:ascii="Arial" w:hAnsi="Arial" w:cs="Arial"/>
        </w:rPr>
        <w:t xml:space="preserve"> de 2023</w:t>
      </w:r>
    </w:p>
    <w:p w14:paraId="5DAB6C7B" w14:textId="4332C77A" w:rsidR="0090265B" w:rsidRPr="00327131" w:rsidRDefault="0090265B" w:rsidP="00327131">
      <w:pPr>
        <w:spacing w:line="276" w:lineRule="auto"/>
        <w:jc w:val="both"/>
        <w:rPr>
          <w:rFonts w:ascii="Arial" w:hAnsi="Arial" w:cs="Arial"/>
        </w:rPr>
      </w:pPr>
    </w:p>
    <w:p w14:paraId="0E1B5D81" w14:textId="77777777" w:rsidR="00327131" w:rsidRPr="00327131" w:rsidRDefault="00327131" w:rsidP="00327131">
      <w:pPr>
        <w:spacing w:line="276" w:lineRule="auto"/>
        <w:jc w:val="both"/>
        <w:rPr>
          <w:rFonts w:ascii="Arial" w:hAnsi="Arial" w:cs="Arial"/>
        </w:rPr>
      </w:pPr>
    </w:p>
    <w:p w14:paraId="1BE8CA3A" w14:textId="0888B1D4" w:rsidR="007E7C18" w:rsidRPr="00327131" w:rsidRDefault="0090265B" w:rsidP="00327131">
      <w:pPr>
        <w:pStyle w:val="Textoindependiente"/>
        <w:spacing w:line="276" w:lineRule="auto"/>
        <w:rPr>
          <w:rFonts w:cs="Arial"/>
          <w:b/>
          <w:bCs/>
          <w:sz w:val="24"/>
          <w:szCs w:val="24"/>
        </w:rPr>
      </w:pPr>
      <w:r w:rsidRPr="00327131">
        <w:rPr>
          <w:rFonts w:cs="Arial"/>
          <w:sz w:val="24"/>
          <w:szCs w:val="24"/>
        </w:rPr>
        <w:t xml:space="preserve">Procede la Sala Laboral del Tribunal Superior de Pereira a resolver la impugnación presentada </w:t>
      </w:r>
      <w:r w:rsidR="000E646B" w:rsidRPr="00327131">
        <w:rPr>
          <w:rFonts w:cs="Arial"/>
          <w:sz w:val="24"/>
          <w:szCs w:val="24"/>
        </w:rPr>
        <w:t xml:space="preserve">por </w:t>
      </w:r>
      <w:r w:rsidR="00AD1939" w:rsidRPr="00327131">
        <w:rPr>
          <w:rFonts w:cs="Arial"/>
          <w:sz w:val="24"/>
          <w:szCs w:val="24"/>
        </w:rPr>
        <w:t xml:space="preserve">la </w:t>
      </w:r>
      <w:r w:rsidR="00295393" w:rsidRPr="00327131">
        <w:rPr>
          <w:rFonts w:cs="Arial"/>
          <w:b/>
          <w:bCs/>
          <w:sz w:val="24"/>
          <w:szCs w:val="24"/>
        </w:rPr>
        <w:t xml:space="preserve">Defensoría del Pueblo </w:t>
      </w:r>
      <w:r w:rsidR="00BF147B" w:rsidRPr="00327131">
        <w:rPr>
          <w:rFonts w:cs="Arial"/>
          <w:sz w:val="24"/>
          <w:szCs w:val="24"/>
        </w:rPr>
        <w:t xml:space="preserve">contra la sentencia </w:t>
      </w:r>
      <w:r w:rsidRPr="00327131">
        <w:rPr>
          <w:rFonts w:cs="Arial"/>
          <w:sz w:val="24"/>
          <w:szCs w:val="24"/>
        </w:rPr>
        <w:t xml:space="preserve">proferida por el Juzgado </w:t>
      </w:r>
      <w:r w:rsidR="00DE416D" w:rsidRPr="00327131">
        <w:rPr>
          <w:rFonts w:cs="Arial"/>
          <w:sz w:val="24"/>
          <w:szCs w:val="24"/>
        </w:rPr>
        <w:t>Tercero</w:t>
      </w:r>
      <w:r w:rsidR="00E37CFC" w:rsidRPr="00327131">
        <w:rPr>
          <w:rFonts w:cs="Arial"/>
          <w:sz w:val="24"/>
          <w:szCs w:val="24"/>
        </w:rPr>
        <w:t xml:space="preserve"> </w:t>
      </w:r>
      <w:r w:rsidR="00053B61" w:rsidRPr="00327131">
        <w:rPr>
          <w:rFonts w:cs="Arial"/>
          <w:sz w:val="24"/>
          <w:szCs w:val="24"/>
        </w:rPr>
        <w:t>Laboral del Circuito de Pereira</w:t>
      </w:r>
      <w:r w:rsidR="00195052" w:rsidRPr="00327131">
        <w:rPr>
          <w:rFonts w:cs="Arial"/>
          <w:sz w:val="24"/>
          <w:szCs w:val="24"/>
        </w:rPr>
        <w:t xml:space="preserve"> </w:t>
      </w:r>
      <w:r w:rsidR="00BF147B" w:rsidRPr="00327131">
        <w:rPr>
          <w:rFonts w:cs="Arial"/>
          <w:sz w:val="24"/>
          <w:szCs w:val="24"/>
        </w:rPr>
        <w:t>el día</w:t>
      </w:r>
      <w:r w:rsidR="00B75347" w:rsidRPr="00327131">
        <w:rPr>
          <w:rFonts w:cs="Arial"/>
          <w:sz w:val="24"/>
          <w:szCs w:val="24"/>
        </w:rPr>
        <w:t xml:space="preserve"> </w:t>
      </w:r>
      <w:r w:rsidR="00E37CFC" w:rsidRPr="00327131">
        <w:rPr>
          <w:rFonts w:cs="Arial"/>
          <w:sz w:val="24"/>
          <w:szCs w:val="24"/>
        </w:rPr>
        <w:t>2</w:t>
      </w:r>
      <w:r w:rsidR="006C66F0" w:rsidRPr="00327131">
        <w:rPr>
          <w:rFonts w:cs="Arial"/>
          <w:sz w:val="24"/>
          <w:szCs w:val="24"/>
        </w:rPr>
        <w:t xml:space="preserve"> de mayo</w:t>
      </w:r>
      <w:r w:rsidR="00E37CFC" w:rsidRPr="00327131">
        <w:rPr>
          <w:rFonts w:cs="Arial"/>
          <w:sz w:val="24"/>
          <w:szCs w:val="24"/>
        </w:rPr>
        <w:t xml:space="preserve"> de 2023</w:t>
      </w:r>
      <w:r w:rsidR="00B764C4" w:rsidRPr="00327131">
        <w:rPr>
          <w:rFonts w:cs="Arial"/>
          <w:sz w:val="24"/>
          <w:szCs w:val="24"/>
        </w:rPr>
        <w:t xml:space="preserve">, dentro de la </w:t>
      </w:r>
      <w:r w:rsidR="00B764C4" w:rsidRPr="00295393">
        <w:rPr>
          <w:rFonts w:cs="Arial"/>
          <w:b/>
          <w:sz w:val="24"/>
          <w:szCs w:val="24"/>
        </w:rPr>
        <w:t>acción de tutela</w:t>
      </w:r>
      <w:r w:rsidR="00B764C4" w:rsidRPr="00327131">
        <w:rPr>
          <w:rFonts w:cs="Arial"/>
          <w:sz w:val="24"/>
          <w:szCs w:val="24"/>
        </w:rPr>
        <w:t xml:space="preserve"> que l</w:t>
      </w:r>
      <w:r w:rsidR="00195052" w:rsidRPr="00327131">
        <w:rPr>
          <w:rFonts w:cs="Arial"/>
          <w:sz w:val="24"/>
          <w:szCs w:val="24"/>
        </w:rPr>
        <w:t>e</w:t>
      </w:r>
      <w:r w:rsidR="00B764C4" w:rsidRPr="00327131">
        <w:rPr>
          <w:rFonts w:cs="Arial"/>
          <w:sz w:val="24"/>
          <w:szCs w:val="24"/>
        </w:rPr>
        <w:t xml:space="preserve"> promueve </w:t>
      </w:r>
      <w:r w:rsidR="00E37CFC" w:rsidRPr="00327131">
        <w:rPr>
          <w:rFonts w:cs="Arial"/>
          <w:sz w:val="24"/>
          <w:szCs w:val="24"/>
        </w:rPr>
        <w:t xml:space="preserve">el señor </w:t>
      </w:r>
      <w:r w:rsidR="00295393" w:rsidRPr="00327131">
        <w:rPr>
          <w:rFonts w:cs="Arial"/>
          <w:b/>
          <w:bCs/>
          <w:sz w:val="24"/>
          <w:szCs w:val="24"/>
        </w:rPr>
        <w:t>Mario Restrepo</w:t>
      </w:r>
      <w:r w:rsidR="007F40F3" w:rsidRPr="00327131">
        <w:rPr>
          <w:rFonts w:cs="Arial"/>
          <w:b/>
          <w:bCs/>
          <w:sz w:val="24"/>
          <w:szCs w:val="24"/>
        </w:rPr>
        <w:t>.</w:t>
      </w:r>
    </w:p>
    <w:p w14:paraId="02EB378F" w14:textId="77777777" w:rsidR="00B764C4" w:rsidRPr="00327131" w:rsidRDefault="00B764C4" w:rsidP="00327131">
      <w:pPr>
        <w:pStyle w:val="Textoindependiente"/>
        <w:spacing w:line="276" w:lineRule="auto"/>
        <w:rPr>
          <w:rFonts w:cs="Arial"/>
          <w:sz w:val="24"/>
          <w:szCs w:val="24"/>
        </w:rPr>
      </w:pPr>
    </w:p>
    <w:p w14:paraId="0F10BAA5" w14:textId="77777777" w:rsidR="0090265B" w:rsidRPr="00327131" w:rsidRDefault="00195052" w:rsidP="00327131">
      <w:pPr>
        <w:pStyle w:val="Ttulo2"/>
        <w:spacing w:line="276" w:lineRule="auto"/>
        <w:jc w:val="center"/>
        <w:rPr>
          <w:rFonts w:cs="Arial"/>
          <w:szCs w:val="24"/>
        </w:rPr>
      </w:pPr>
      <w:r w:rsidRPr="00327131">
        <w:rPr>
          <w:rFonts w:cs="Arial"/>
          <w:szCs w:val="24"/>
        </w:rPr>
        <w:t>A</w:t>
      </w:r>
      <w:r w:rsidR="0090265B" w:rsidRPr="00327131">
        <w:rPr>
          <w:rFonts w:cs="Arial"/>
          <w:szCs w:val="24"/>
        </w:rPr>
        <w:t>NTECEDENTES</w:t>
      </w:r>
    </w:p>
    <w:p w14:paraId="6A05A809" w14:textId="77777777" w:rsidR="0090265B" w:rsidRPr="00327131" w:rsidRDefault="0090265B" w:rsidP="00327131">
      <w:pPr>
        <w:spacing w:line="276" w:lineRule="auto"/>
        <w:jc w:val="both"/>
        <w:rPr>
          <w:rFonts w:ascii="Arial" w:hAnsi="Arial" w:cs="Arial"/>
        </w:rPr>
      </w:pPr>
    </w:p>
    <w:p w14:paraId="504C72AB" w14:textId="726B4561" w:rsidR="006C66F0" w:rsidRPr="00327131" w:rsidRDefault="00C134B5" w:rsidP="00327131">
      <w:pPr>
        <w:tabs>
          <w:tab w:val="left" w:pos="1560"/>
        </w:tabs>
        <w:spacing w:line="276" w:lineRule="auto"/>
        <w:jc w:val="both"/>
        <w:rPr>
          <w:rFonts w:ascii="Arial" w:hAnsi="Arial" w:cs="Arial"/>
        </w:rPr>
      </w:pPr>
      <w:r w:rsidRPr="00327131">
        <w:rPr>
          <w:rFonts w:ascii="Arial" w:hAnsi="Arial" w:cs="Arial"/>
        </w:rPr>
        <w:t xml:space="preserve">Informa </w:t>
      </w:r>
      <w:r w:rsidR="00E37CFC" w:rsidRPr="00327131">
        <w:rPr>
          <w:rFonts w:ascii="Arial" w:hAnsi="Arial" w:cs="Arial"/>
        </w:rPr>
        <w:t>el se</w:t>
      </w:r>
      <w:r w:rsidR="006C66F0" w:rsidRPr="00327131">
        <w:rPr>
          <w:rFonts w:ascii="Arial" w:hAnsi="Arial" w:cs="Arial"/>
        </w:rPr>
        <w:t>ñor Mario Restrepo que</w:t>
      </w:r>
      <w:r w:rsidR="544D2314" w:rsidRPr="00327131">
        <w:rPr>
          <w:rFonts w:ascii="Arial" w:hAnsi="Arial" w:cs="Arial"/>
        </w:rPr>
        <w:t>,</w:t>
      </w:r>
      <w:r w:rsidR="006C66F0" w:rsidRPr="00327131">
        <w:rPr>
          <w:rFonts w:ascii="Arial" w:hAnsi="Arial" w:cs="Arial"/>
        </w:rPr>
        <w:t xml:space="preserve"> </w:t>
      </w:r>
      <w:r w:rsidR="00FB3956" w:rsidRPr="00327131">
        <w:rPr>
          <w:rFonts w:ascii="Arial" w:hAnsi="Arial" w:cs="Arial"/>
        </w:rPr>
        <w:t xml:space="preserve">habiendo formulado </w:t>
      </w:r>
      <w:r w:rsidR="006C66F0" w:rsidRPr="00327131">
        <w:rPr>
          <w:rFonts w:ascii="Arial" w:hAnsi="Arial" w:cs="Arial"/>
        </w:rPr>
        <w:t>derecho de petición a la Defensoría del Pueblo</w:t>
      </w:r>
      <w:r w:rsidR="00FB3956" w:rsidRPr="00327131">
        <w:rPr>
          <w:rFonts w:ascii="Arial" w:hAnsi="Arial" w:cs="Arial"/>
        </w:rPr>
        <w:t>, esta entidad no se ha pronunciado al respecto</w:t>
      </w:r>
      <w:r w:rsidR="006C66F0" w:rsidRPr="00327131">
        <w:rPr>
          <w:rFonts w:ascii="Arial" w:hAnsi="Arial" w:cs="Arial"/>
        </w:rPr>
        <w:t xml:space="preserve">, </w:t>
      </w:r>
      <w:r w:rsidR="00FB3956" w:rsidRPr="00327131">
        <w:rPr>
          <w:rFonts w:ascii="Arial" w:hAnsi="Arial" w:cs="Arial"/>
        </w:rPr>
        <w:t xml:space="preserve">omisión que considera </w:t>
      </w:r>
      <w:proofErr w:type="spellStart"/>
      <w:r w:rsidR="00FB3956" w:rsidRPr="00327131">
        <w:rPr>
          <w:rFonts w:ascii="Arial" w:hAnsi="Arial" w:cs="Arial"/>
        </w:rPr>
        <w:t>vulneratoria</w:t>
      </w:r>
      <w:proofErr w:type="spellEnd"/>
      <w:r w:rsidR="00FB3956" w:rsidRPr="00327131">
        <w:rPr>
          <w:rFonts w:ascii="Arial" w:hAnsi="Arial" w:cs="Arial"/>
        </w:rPr>
        <w:t xml:space="preserve"> del derecho fundamental de petición, </w:t>
      </w:r>
      <w:r w:rsidR="006C66F0" w:rsidRPr="00327131">
        <w:rPr>
          <w:rFonts w:ascii="Arial" w:hAnsi="Arial" w:cs="Arial"/>
        </w:rPr>
        <w:t xml:space="preserve">motivo por el cual reclama </w:t>
      </w:r>
      <w:r w:rsidR="00FB3956" w:rsidRPr="00327131">
        <w:rPr>
          <w:rFonts w:ascii="Arial" w:hAnsi="Arial" w:cs="Arial"/>
        </w:rPr>
        <w:lastRenderedPageBreak/>
        <w:t xml:space="preserve">su protección y </w:t>
      </w:r>
      <w:r w:rsidR="006C66F0" w:rsidRPr="00327131">
        <w:rPr>
          <w:rFonts w:ascii="Arial" w:hAnsi="Arial" w:cs="Arial"/>
        </w:rPr>
        <w:t>como medida de restablecimient</w:t>
      </w:r>
      <w:r w:rsidR="00FB3956" w:rsidRPr="00327131">
        <w:rPr>
          <w:rFonts w:ascii="Arial" w:hAnsi="Arial" w:cs="Arial"/>
        </w:rPr>
        <w:t xml:space="preserve">o, que se dé la orden a </w:t>
      </w:r>
      <w:r w:rsidR="006C66F0" w:rsidRPr="00327131">
        <w:rPr>
          <w:rFonts w:ascii="Arial" w:hAnsi="Arial" w:cs="Arial"/>
        </w:rPr>
        <w:t xml:space="preserve">la accionada </w:t>
      </w:r>
      <w:r w:rsidR="00FB3956" w:rsidRPr="00327131">
        <w:rPr>
          <w:rFonts w:ascii="Arial" w:hAnsi="Arial" w:cs="Arial"/>
        </w:rPr>
        <w:t xml:space="preserve">de </w:t>
      </w:r>
      <w:r w:rsidR="006C66F0" w:rsidRPr="00327131">
        <w:rPr>
          <w:rFonts w:ascii="Arial" w:hAnsi="Arial" w:cs="Arial"/>
        </w:rPr>
        <w:t xml:space="preserve">dar respuesta de fondo a </w:t>
      </w:r>
      <w:r w:rsidR="00FB3956" w:rsidRPr="00327131">
        <w:rPr>
          <w:rFonts w:ascii="Arial" w:hAnsi="Arial" w:cs="Arial"/>
        </w:rPr>
        <w:t xml:space="preserve">su </w:t>
      </w:r>
      <w:r w:rsidR="006C66F0" w:rsidRPr="00327131">
        <w:rPr>
          <w:rFonts w:ascii="Arial" w:hAnsi="Arial" w:cs="Arial"/>
        </w:rPr>
        <w:t>solicitud.</w:t>
      </w:r>
    </w:p>
    <w:p w14:paraId="5A39BBE3" w14:textId="77777777" w:rsidR="006C66F0" w:rsidRPr="00327131" w:rsidRDefault="006C66F0" w:rsidP="00327131">
      <w:pPr>
        <w:tabs>
          <w:tab w:val="left" w:pos="1560"/>
        </w:tabs>
        <w:spacing w:line="276" w:lineRule="auto"/>
        <w:jc w:val="both"/>
        <w:rPr>
          <w:rFonts w:ascii="Arial" w:hAnsi="Arial" w:cs="Arial"/>
        </w:rPr>
      </w:pPr>
    </w:p>
    <w:p w14:paraId="5CE58782" w14:textId="77777777" w:rsidR="0090265B" w:rsidRPr="00327131" w:rsidRDefault="0090265B" w:rsidP="00327131">
      <w:pPr>
        <w:pStyle w:val="Ttulo2"/>
        <w:spacing w:line="276" w:lineRule="auto"/>
        <w:jc w:val="center"/>
        <w:rPr>
          <w:rFonts w:cs="Arial"/>
          <w:szCs w:val="24"/>
        </w:rPr>
      </w:pPr>
      <w:r w:rsidRPr="00327131">
        <w:rPr>
          <w:rFonts w:cs="Arial"/>
          <w:szCs w:val="24"/>
        </w:rPr>
        <w:t>TRÁMITE IMPARTIDO</w:t>
      </w:r>
    </w:p>
    <w:p w14:paraId="72A3D3EC" w14:textId="77777777" w:rsidR="0090265B" w:rsidRPr="00327131" w:rsidRDefault="0090265B" w:rsidP="00327131">
      <w:pPr>
        <w:spacing w:line="276" w:lineRule="auto"/>
        <w:rPr>
          <w:rFonts w:ascii="Arial" w:hAnsi="Arial" w:cs="Arial"/>
          <w:lang w:val="es-ES_tradnl"/>
        </w:rPr>
      </w:pPr>
    </w:p>
    <w:p w14:paraId="7A3F28BC" w14:textId="0C01C849" w:rsidR="00E323B4" w:rsidRPr="00327131" w:rsidRDefault="40AEEA04" w:rsidP="00327131">
      <w:pPr>
        <w:spacing w:line="276" w:lineRule="auto"/>
        <w:jc w:val="both"/>
        <w:rPr>
          <w:rFonts w:ascii="Arial" w:hAnsi="Arial" w:cs="Arial"/>
        </w:rPr>
      </w:pPr>
      <w:r w:rsidRPr="00327131">
        <w:rPr>
          <w:rFonts w:ascii="Arial" w:hAnsi="Arial" w:cs="Arial"/>
        </w:rPr>
        <w:t xml:space="preserve">La tutela correspondió al Juzgado </w:t>
      </w:r>
      <w:r w:rsidR="006C66F0" w:rsidRPr="00327131">
        <w:rPr>
          <w:rFonts w:ascii="Arial" w:hAnsi="Arial" w:cs="Arial"/>
        </w:rPr>
        <w:t xml:space="preserve">Tercero </w:t>
      </w:r>
      <w:r w:rsidR="00053B61" w:rsidRPr="00327131">
        <w:rPr>
          <w:rFonts w:ascii="Arial" w:hAnsi="Arial" w:cs="Arial"/>
        </w:rPr>
        <w:t>Laboral del Circuito</w:t>
      </w:r>
      <w:r w:rsidR="009420B6" w:rsidRPr="00327131">
        <w:rPr>
          <w:rFonts w:ascii="Arial" w:hAnsi="Arial" w:cs="Arial"/>
        </w:rPr>
        <w:t xml:space="preserve"> de Pereira</w:t>
      </w:r>
      <w:r w:rsidRPr="00327131">
        <w:rPr>
          <w:rFonts w:ascii="Arial" w:hAnsi="Arial" w:cs="Arial"/>
        </w:rPr>
        <w:t xml:space="preserve"> </w:t>
      </w:r>
      <w:r w:rsidR="2AEA51C0" w:rsidRPr="00327131">
        <w:rPr>
          <w:rFonts w:ascii="Arial" w:hAnsi="Arial" w:cs="Arial"/>
        </w:rPr>
        <w:t>que,</w:t>
      </w:r>
      <w:r w:rsidRPr="00327131">
        <w:rPr>
          <w:rFonts w:ascii="Arial" w:hAnsi="Arial" w:cs="Arial"/>
        </w:rPr>
        <w:t xml:space="preserve"> por</w:t>
      </w:r>
      <w:r w:rsidR="00AA31C0" w:rsidRPr="00327131">
        <w:rPr>
          <w:rFonts w:ascii="Arial" w:hAnsi="Arial" w:cs="Arial"/>
        </w:rPr>
        <w:t xml:space="preserve"> auto de</w:t>
      </w:r>
      <w:r w:rsidR="009420B6" w:rsidRPr="00327131">
        <w:rPr>
          <w:rFonts w:ascii="Arial" w:hAnsi="Arial" w:cs="Arial"/>
        </w:rPr>
        <w:t xml:space="preserve"> fecha de </w:t>
      </w:r>
      <w:r w:rsidR="00B36957" w:rsidRPr="00327131">
        <w:rPr>
          <w:rFonts w:ascii="Arial" w:hAnsi="Arial" w:cs="Arial"/>
        </w:rPr>
        <w:t>21 de abril</w:t>
      </w:r>
      <w:r w:rsidR="004E249D" w:rsidRPr="00327131">
        <w:rPr>
          <w:rFonts w:ascii="Arial" w:hAnsi="Arial" w:cs="Arial"/>
        </w:rPr>
        <w:t xml:space="preserve"> de 2023</w:t>
      </w:r>
      <w:r w:rsidR="005318E3" w:rsidRPr="00327131">
        <w:rPr>
          <w:rFonts w:ascii="Arial" w:hAnsi="Arial" w:cs="Arial"/>
        </w:rPr>
        <w:t xml:space="preserve">, </w:t>
      </w:r>
      <w:r w:rsidR="52DA48EC" w:rsidRPr="00327131">
        <w:rPr>
          <w:rFonts w:ascii="Arial" w:hAnsi="Arial" w:cs="Arial"/>
        </w:rPr>
        <w:t>admitió la acción y</w:t>
      </w:r>
      <w:r w:rsidR="001C5950" w:rsidRPr="00327131">
        <w:rPr>
          <w:rFonts w:ascii="Arial" w:hAnsi="Arial" w:cs="Arial"/>
        </w:rPr>
        <w:t xml:space="preserve"> concedió a la entidad accionada el </w:t>
      </w:r>
      <w:r w:rsidR="00AA31C0" w:rsidRPr="00327131">
        <w:rPr>
          <w:rFonts w:ascii="Arial" w:hAnsi="Arial" w:cs="Arial"/>
        </w:rPr>
        <w:t xml:space="preserve">término de </w:t>
      </w:r>
      <w:r w:rsidR="00204D3E" w:rsidRPr="00327131">
        <w:rPr>
          <w:rFonts w:ascii="Arial" w:hAnsi="Arial" w:cs="Arial"/>
        </w:rPr>
        <w:t>dos</w:t>
      </w:r>
      <w:r w:rsidR="00AA31C0" w:rsidRPr="00327131">
        <w:rPr>
          <w:rFonts w:ascii="Arial" w:hAnsi="Arial" w:cs="Arial"/>
        </w:rPr>
        <w:t xml:space="preserve"> (2) días para que ejercieran</w:t>
      </w:r>
      <w:r w:rsidR="0088589B" w:rsidRPr="00327131">
        <w:rPr>
          <w:rFonts w:ascii="Arial" w:hAnsi="Arial" w:cs="Arial"/>
        </w:rPr>
        <w:t xml:space="preserve"> su legítimo derecho de defensa</w:t>
      </w:r>
      <w:r w:rsidR="00B36957" w:rsidRPr="00327131">
        <w:rPr>
          <w:rFonts w:ascii="Arial" w:hAnsi="Arial" w:cs="Arial"/>
        </w:rPr>
        <w:t>, el cual trascurrió en silencio.</w:t>
      </w:r>
    </w:p>
    <w:p w14:paraId="0E27B00A" w14:textId="77777777" w:rsidR="00B36957" w:rsidRPr="00327131" w:rsidRDefault="00B36957" w:rsidP="00327131">
      <w:pPr>
        <w:spacing w:line="276" w:lineRule="auto"/>
        <w:jc w:val="both"/>
        <w:rPr>
          <w:rFonts w:ascii="Arial" w:hAnsi="Arial" w:cs="Arial"/>
        </w:rPr>
      </w:pPr>
    </w:p>
    <w:p w14:paraId="2A58B69D" w14:textId="1CC1AA1C" w:rsidR="00752869" w:rsidRPr="00327131" w:rsidRDefault="008757DB" w:rsidP="00327131">
      <w:pPr>
        <w:spacing w:line="276" w:lineRule="auto"/>
        <w:jc w:val="both"/>
        <w:rPr>
          <w:rFonts w:ascii="Arial" w:hAnsi="Arial" w:cs="Arial"/>
        </w:rPr>
      </w:pPr>
      <w:r w:rsidRPr="00327131">
        <w:rPr>
          <w:rFonts w:ascii="Arial" w:hAnsi="Arial" w:cs="Arial"/>
        </w:rPr>
        <w:t xml:space="preserve">Llegado el día del fallo, </w:t>
      </w:r>
      <w:r w:rsidR="00A97CEE" w:rsidRPr="00327131">
        <w:rPr>
          <w:rFonts w:ascii="Arial" w:hAnsi="Arial" w:cs="Arial"/>
        </w:rPr>
        <w:t>la juez</w:t>
      </w:r>
      <w:r w:rsidR="00B36957" w:rsidRPr="00327131">
        <w:rPr>
          <w:rFonts w:ascii="Arial" w:hAnsi="Arial" w:cs="Arial"/>
        </w:rPr>
        <w:t xml:space="preserve"> amparó el derecho fundamental de petición del cual es titular </w:t>
      </w:r>
      <w:r w:rsidR="00752869" w:rsidRPr="00327131">
        <w:rPr>
          <w:rFonts w:ascii="Arial" w:hAnsi="Arial" w:cs="Arial"/>
        </w:rPr>
        <w:t xml:space="preserve">el señor Restrepo, </w:t>
      </w:r>
      <w:r w:rsidR="00B36957" w:rsidRPr="00327131">
        <w:rPr>
          <w:rFonts w:ascii="Arial" w:hAnsi="Arial" w:cs="Arial"/>
        </w:rPr>
        <w:t>al advertir</w:t>
      </w:r>
      <w:r w:rsidR="00752869" w:rsidRPr="00327131">
        <w:rPr>
          <w:rFonts w:ascii="Arial" w:hAnsi="Arial" w:cs="Arial"/>
        </w:rPr>
        <w:t xml:space="preserve"> que la Defensoría del Pueblo</w:t>
      </w:r>
      <w:r w:rsidR="00FB3956" w:rsidRPr="00327131">
        <w:rPr>
          <w:rFonts w:ascii="Arial" w:hAnsi="Arial" w:cs="Arial"/>
        </w:rPr>
        <w:t xml:space="preserve"> comunicó al actor </w:t>
      </w:r>
      <w:r w:rsidR="00752869" w:rsidRPr="00327131">
        <w:rPr>
          <w:rFonts w:ascii="Arial" w:hAnsi="Arial" w:cs="Arial"/>
        </w:rPr>
        <w:t xml:space="preserve">que debido a los 16 puntos que contenía la petición, debía ampliar el plazo de respuesta; </w:t>
      </w:r>
      <w:r w:rsidR="00FB3956" w:rsidRPr="00327131">
        <w:rPr>
          <w:rFonts w:ascii="Arial" w:hAnsi="Arial" w:cs="Arial"/>
        </w:rPr>
        <w:t xml:space="preserve">sin embargo no </w:t>
      </w:r>
      <w:r w:rsidR="00752869" w:rsidRPr="00327131">
        <w:rPr>
          <w:rFonts w:ascii="Arial" w:hAnsi="Arial" w:cs="Arial"/>
        </w:rPr>
        <w:t xml:space="preserve">determinó el término del cual dispondría para dar respuesta de fondo y definitiva a la acción, </w:t>
      </w:r>
      <w:r w:rsidR="00FB3956" w:rsidRPr="00327131">
        <w:rPr>
          <w:rFonts w:ascii="Arial" w:hAnsi="Arial" w:cs="Arial"/>
        </w:rPr>
        <w:t xml:space="preserve">requisito </w:t>
      </w:r>
      <w:r w:rsidR="126DC5EC" w:rsidRPr="00327131">
        <w:rPr>
          <w:rFonts w:ascii="Arial" w:hAnsi="Arial" w:cs="Arial"/>
        </w:rPr>
        <w:t xml:space="preserve">que </w:t>
      </w:r>
      <w:r w:rsidR="00FB3956" w:rsidRPr="00327131">
        <w:rPr>
          <w:rFonts w:ascii="Arial" w:hAnsi="Arial" w:cs="Arial"/>
        </w:rPr>
        <w:t xml:space="preserve">no puede considerarse surtido con la </w:t>
      </w:r>
      <w:r w:rsidR="00752869" w:rsidRPr="00327131">
        <w:rPr>
          <w:rFonts w:ascii="Arial" w:hAnsi="Arial" w:cs="Arial"/>
        </w:rPr>
        <w:t xml:space="preserve"> afirmación de que dicho término no superaría </w:t>
      </w:r>
      <w:r w:rsidR="00603007" w:rsidRPr="00327131">
        <w:rPr>
          <w:rFonts w:ascii="Arial" w:hAnsi="Arial" w:cs="Arial"/>
        </w:rPr>
        <w:t>el doble del concedido por la ley, el que de todos modos</w:t>
      </w:r>
      <w:r w:rsidR="00FB3956" w:rsidRPr="00327131">
        <w:rPr>
          <w:rFonts w:ascii="Arial" w:hAnsi="Arial" w:cs="Arial"/>
        </w:rPr>
        <w:t xml:space="preserve">, afirma la </w:t>
      </w:r>
      <w:r w:rsidR="00FB3956" w:rsidRPr="00327131">
        <w:rPr>
          <w:rFonts w:ascii="Arial" w:hAnsi="Arial" w:cs="Arial"/>
          <w:i/>
          <w:iCs/>
        </w:rPr>
        <w:t xml:space="preserve">a quo, </w:t>
      </w:r>
      <w:proofErr w:type="spellStart"/>
      <w:r w:rsidR="003F0056">
        <w:rPr>
          <w:rFonts w:ascii="Arial" w:hAnsi="Arial" w:cs="Arial"/>
          <w:i/>
          <w:iCs/>
        </w:rPr>
        <w:t>p</w:t>
      </w:r>
      <w:r w:rsidR="00603007" w:rsidRPr="00327131">
        <w:rPr>
          <w:rFonts w:ascii="Arial" w:hAnsi="Arial" w:cs="Arial"/>
        </w:rPr>
        <w:t>se</w:t>
      </w:r>
      <w:proofErr w:type="spellEnd"/>
      <w:r w:rsidR="00603007" w:rsidRPr="00327131">
        <w:rPr>
          <w:rFonts w:ascii="Arial" w:hAnsi="Arial" w:cs="Arial"/>
        </w:rPr>
        <w:t xml:space="preserve"> encuentra superado.</w:t>
      </w:r>
    </w:p>
    <w:p w14:paraId="60061E4C" w14:textId="77777777" w:rsidR="00603007" w:rsidRPr="00327131" w:rsidRDefault="00603007" w:rsidP="00327131">
      <w:pPr>
        <w:spacing w:line="276" w:lineRule="auto"/>
        <w:jc w:val="both"/>
        <w:rPr>
          <w:rFonts w:ascii="Arial" w:hAnsi="Arial" w:cs="Arial"/>
        </w:rPr>
      </w:pPr>
    </w:p>
    <w:p w14:paraId="054C3539" w14:textId="77777777" w:rsidR="00603007" w:rsidRPr="00327131" w:rsidRDefault="00603007" w:rsidP="00327131">
      <w:pPr>
        <w:spacing w:line="276" w:lineRule="auto"/>
        <w:jc w:val="both"/>
        <w:rPr>
          <w:rFonts w:ascii="Arial" w:hAnsi="Arial" w:cs="Arial"/>
        </w:rPr>
      </w:pPr>
      <w:r w:rsidRPr="00327131">
        <w:rPr>
          <w:rFonts w:ascii="Arial" w:hAnsi="Arial" w:cs="Arial"/>
        </w:rPr>
        <w:t>Consecuente con lo expuesto, ordenó a la entidad dar respuesta a la petición elevada por el accionante el 10 de enero de 2023.</w:t>
      </w:r>
    </w:p>
    <w:p w14:paraId="44EAFD9C" w14:textId="77777777" w:rsidR="00603007" w:rsidRPr="00327131" w:rsidRDefault="00603007" w:rsidP="00327131">
      <w:pPr>
        <w:spacing w:line="276" w:lineRule="auto"/>
        <w:jc w:val="both"/>
        <w:rPr>
          <w:rFonts w:ascii="Arial" w:hAnsi="Arial" w:cs="Arial"/>
        </w:rPr>
      </w:pPr>
    </w:p>
    <w:p w14:paraId="6007564E" w14:textId="77777777" w:rsidR="001B3B25" w:rsidRPr="00327131" w:rsidRDefault="00FD37BD" w:rsidP="00327131">
      <w:pPr>
        <w:spacing w:line="276" w:lineRule="auto"/>
        <w:jc w:val="both"/>
        <w:rPr>
          <w:rFonts w:ascii="Arial" w:hAnsi="Arial" w:cs="Arial"/>
        </w:rPr>
      </w:pPr>
      <w:r w:rsidRPr="00327131">
        <w:rPr>
          <w:rFonts w:ascii="Arial" w:hAnsi="Arial" w:cs="Arial"/>
        </w:rPr>
        <w:t xml:space="preserve">Inconforme con la decisión la entidad accionada la impugnó, haciendo inicialmente un recuento normativo relacionado con su naturaleza jurídica </w:t>
      </w:r>
      <w:r w:rsidR="001B3B2B" w:rsidRPr="00327131">
        <w:rPr>
          <w:rFonts w:ascii="Arial" w:hAnsi="Arial" w:cs="Arial"/>
        </w:rPr>
        <w:t>y las funciones a su cargo, para luego señalar que mediante comunicación de fecha 16 de enero de 2023, se le informó al peticionario que la entidad ampliaría el término legal para brindar respuesta, de conformidad con lo dispuesto en el artículo 14 de la Ley 1755 de 2015</w:t>
      </w:r>
      <w:r w:rsidR="00DF241C" w:rsidRPr="00327131">
        <w:rPr>
          <w:rFonts w:ascii="Arial" w:hAnsi="Arial" w:cs="Arial"/>
        </w:rPr>
        <w:t xml:space="preserve">, toda vez que la solicitud es confusa y bastante amplia; </w:t>
      </w:r>
      <w:r w:rsidR="00FB3956" w:rsidRPr="00327131">
        <w:rPr>
          <w:rFonts w:ascii="Arial" w:hAnsi="Arial" w:cs="Arial"/>
        </w:rPr>
        <w:t>que</w:t>
      </w:r>
      <w:r w:rsidR="00DF241C" w:rsidRPr="00327131">
        <w:rPr>
          <w:rFonts w:ascii="Arial" w:hAnsi="Arial" w:cs="Arial"/>
        </w:rPr>
        <w:t xml:space="preserve"> el 8 de febrero de 2023, mediante oficio 20230060280410461 atendió todos y cada uno los requerimientos del </w:t>
      </w:r>
      <w:r w:rsidR="00A63785" w:rsidRPr="00327131">
        <w:rPr>
          <w:rFonts w:ascii="Arial" w:hAnsi="Arial" w:cs="Arial"/>
        </w:rPr>
        <w:t>actor</w:t>
      </w:r>
      <w:r w:rsidR="00FB3956" w:rsidRPr="00327131">
        <w:rPr>
          <w:rFonts w:ascii="Arial" w:hAnsi="Arial" w:cs="Arial"/>
        </w:rPr>
        <w:t xml:space="preserve"> en misiva enviada</w:t>
      </w:r>
      <w:r w:rsidR="00A63785" w:rsidRPr="00327131">
        <w:rPr>
          <w:rFonts w:ascii="Arial" w:hAnsi="Arial" w:cs="Arial"/>
        </w:rPr>
        <w:t xml:space="preserve"> al correo electrónico </w:t>
      </w:r>
      <w:hyperlink r:id="rId11" w:history="1">
        <w:r w:rsidR="00A63785" w:rsidRPr="00327131">
          <w:rPr>
            <w:rStyle w:val="Hipervnculo"/>
            <w:rFonts w:ascii="Arial" w:hAnsi="Arial" w:cs="Arial"/>
          </w:rPr>
          <w:t>trabajoenequipoes2021@gmail.com</w:t>
        </w:r>
      </w:hyperlink>
      <w:r w:rsidR="00A63785" w:rsidRPr="00327131">
        <w:rPr>
          <w:rFonts w:ascii="Arial" w:hAnsi="Arial" w:cs="Arial"/>
        </w:rPr>
        <w:t xml:space="preserve"> y se hicieron las remisiones a las entidades a las cuales les compete atender algunos </w:t>
      </w:r>
      <w:r w:rsidR="00FB3956" w:rsidRPr="00327131">
        <w:rPr>
          <w:rFonts w:ascii="Arial" w:hAnsi="Arial" w:cs="Arial"/>
        </w:rPr>
        <w:t xml:space="preserve">de sus requerimientos, con lo que se demuestra que </w:t>
      </w:r>
      <w:r w:rsidR="001B3B25" w:rsidRPr="00327131">
        <w:rPr>
          <w:rFonts w:ascii="Arial" w:hAnsi="Arial" w:cs="Arial"/>
        </w:rPr>
        <w:t>no es cierta la afirmación que no se dio respuesta al peticionario.</w:t>
      </w:r>
    </w:p>
    <w:p w14:paraId="4B94D5A5" w14:textId="77777777" w:rsidR="001B3B25" w:rsidRPr="00327131" w:rsidRDefault="001B3B25" w:rsidP="00327131">
      <w:pPr>
        <w:spacing w:line="276" w:lineRule="auto"/>
        <w:jc w:val="both"/>
        <w:rPr>
          <w:rFonts w:ascii="Arial" w:hAnsi="Arial" w:cs="Arial"/>
        </w:rPr>
      </w:pPr>
    </w:p>
    <w:p w14:paraId="53E3A5AC" w14:textId="2999AD8C" w:rsidR="001B3B25" w:rsidRPr="00327131" w:rsidRDefault="001B3B25" w:rsidP="00327131">
      <w:pPr>
        <w:spacing w:line="276" w:lineRule="auto"/>
        <w:jc w:val="both"/>
        <w:rPr>
          <w:rFonts w:ascii="Arial" w:hAnsi="Arial" w:cs="Arial"/>
        </w:rPr>
      </w:pPr>
      <w:r w:rsidRPr="00327131">
        <w:rPr>
          <w:rFonts w:ascii="Arial" w:hAnsi="Arial" w:cs="Arial"/>
        </w:rPr>
        <w:t>Informa que el señor Restrepo el día 18 de abril de 2021, present</w:t>
      </w:r>
      <w:r w:rsidR="00FE41A2" w:rsidRPr="00327131">
        <w:rPr>
          <w:rFonts w:ascii="Arial" w:hAnsi="Arial" w:cs="Arial"/>
        </w:rPr>
        <w:t xml:space="preserve">ó acción </w:t>
      </w:r>
      <w:r w:rsidR="00E45436" w:rsidRPr="00327131">
        <w:rPr>
          <w:rFonts w:ascii="Arial" w:hAnsi="Arial" w:cs="Arial"/>
        </w:rPr>
        <w:t>de tutela argumentando</w:t>
      </w:r>
      <w:r w:rsidR="00FE41A2" w:rsidRPr="00327131">
        <w:rPr>
          <w:rFonts w:ascii="Arial" w:hAnsi="Arial" w:cs="Arial"/>
        </w:rPr>
        <w:t xml:space="preserve"> la violación al derecho de petici</w:t>
      </w:r>
      <w:r w:rsidR="00E45436" w:rsidRPr="00327131">
        <w:rPr>
          <w:rFonts w:ascii="Arial" w:hAnsi="Arial" w:cs="Arial"/>
        </w:rPr>
        <w:t>ón soportada en los mismos hechos,</w:t>
      </w:r>
      <w:r w:rsidR="00FE41A2" w:rsidRPr="00327131">
        <w:rPr>
          <w:rFonts w:ascii="Arial" w:hAnsi="Arial" w:cs="Arial"/>
        </w:rPr>
        <w:t xml:space="preserve"> la cual correspondió por reparto al Juzgado 43 civil del Circuito de Bogot</w:t>
      </w:r>
      <w:r w:rsidR="001F423C" w:rsidRPr="00327131">
        <w:rPr>
          <w:rFonts w:ascii="Arial" w:hAnsi="Arial" w:cs="Arial"/>
        </w:rPr>
        <w:t>á y en la que la Defensoría del Pueblo a Nivel Nacional dio repuesta el d</w:t>
      </w:r>
      <w:r w:rsidR="00E45436" w:rsidRPr="00327131">
        <w:rPr>
          <w:rFonts w:ascii="Arial" w:hAnsi="Arial" w:cs="Arial"/>
        </w:rPr>
        <w:t>ía 24 de abri</w:t>
      </w:r>
      <w:r w:rsidR="00EB6972" w:rsidRPr="00327131">
        <w:rPr>
          <w:rFonts w:ascii="Arial" w:hAnsi="Arial" w:cs="Arial"/>
        </w:rPr>
        <w:t xml:space="preserve">l de 2023, lo cual pone en evidencia la temeridad con la </w:t>
      </w:r>
      <w:r w:rsidR="1C4137EE" w:rsidRPr="00327131">
        <w:rPr>
          <w:rFonts w:ascii="Arial" w:hAnsi="Arial" w:cs="Arial"/>
        </w:rPr>
        <w:t xml:space="preserve">que </w:t>
      </w:r>
      <w:r w:rsidR="00EB6972" w:rsidRPr="00327131">
        <w:rPr>
          <w:rFonts w:ascii="Arial" w:hAnsi="Arial" w:cs="Arial"/>
        </w:rPr>
        <w:t>act</w:t>
      </w:r>
      <w:r w:rsidR="00887521" w:rsidRPr="00327131">
        <w:rPr>
          <w:rFonts w:ascii="Arial" w:hAnsi="Arial" w:cs="Arial"/>
        </w:rPr>
        <w:t>úa el tutelante.</w:t>
      </w:r>
    </w:p>
    <w:p w14:paraId="3DEEC669" w14:textId="77777777" w:rsidR="00887521" w:rsidRPr="00327131" w:rsidRDefault="00887521" w:rsidP="00327131">
      <w:pPr>
        <w:spacing w:line="276" w:lineRule="auto"/>
        <w:jc w:val="both"/>
        <w:rPr>
          <w:rFonts w:ascii="Arial" w:hAnsi="Arial" w:cs="Arial"/>
        </w:rPr>
      </w:pPr>
    </w:p>
    <w:p w14:paraId="6CAD685D" w14:textId="77777777" w:rsidR="00887521" w:rsidRPr="00327131" w:rsidRDefault="00887521" w:rsidP="00327131">
      <w:pPr>
        <w:spacing w:line="276" w:lineRule="auto"/>
        <w:jc w:val="both"/>
        <w:rPr>
          <w:rFonts w:ascii="Arial" w:hAnsi="Arial" w:cs="Arial"/>
        </w:rPr>
      </w:pPr>
      <w:r w:rsidRPr="00327131">
        <w:rPr>
          <w:rFonts w:ascii="Arial" w:hAnsi="Arial" w:cs="Arial"/>
        </w:rPr>
        <w:t xml:space="preserve">Indicó también, que el actor ha presentado en un término de dos (2) semanas </w:t>
      </w:r>
      <w:r w:rsidR="00FB3956" w:rsidRPr="00327131">
        <w:rPr>
          <w:rFonts w:ascii="Arial" w:hAnsi="Arial" w:cs="Arial"/>
        </w:rPr>
        <w:t xml:space="preserve">un total de </w:t>
      </w:r>
      <w:r w:rsidRPr="00327131">
        <w:rPr>
          <w:rFonts w:ascii="Arial" w:hAnsi="Arial" w:cs="Arial"/>
        </w:rPr>
        <w:t xml:space="preserve">140 derechos de petición solicitando, entre otras cosas, asuntos que ya fueron contestados en otras peticiones, </w:t>
      </w:r>
      <w:r w:rsidR="00FB3956" w:rsidRPr="00327131">
        <w:rPr>
          <w:rFonts w:ascii="Arial" w:hAnsi="Arial" w:cs="Arial"/>
        </w:rPr>
        <w:t>configurándose un</w:t>
      </w:r>
      <w:r w:rsidRPr="00327131">
        <w:rPr>
          <w:rFonts w:ascii="Arial" w:hAnsi="Arial" w:cs="Arial"/>
        </w:rPr>
        <w:t xml:space="preserve"> uso abusivo del derecho</w:t>
      </w:r>
      <w:r w:rsidR="00FB3956" w:rsidRPr="00327131">
        <w:rPr>
          <w:rFonts w:ascii="Arial" w:hAnsi="Arial" w:cs="Arial"/>
        </w:rPr>
        <w:t xml:space="preserve"> por parte del promotor de la litis</w:t>
      </w:r>
      <w:r w:rsidRPr="00327131">
        <w:rPr>
          <w:rFonts w:ascii="Arial" w:hAnsi="Arial" w:cs="Arial"/>
        </w:rPr>
        <w:t>.</w:t>
      </w:r>
    </w:p>
    <w:p w14:paraId="3656B9AB" w14:textId="77777777" w:rsidR="00887521" w:rsidRPr="00327131" w:rsidRDefault="00887521" w:rsidP="00327131">
      <w:pPr>
        <w:spacing w:line="276" w:lineRule="auto"/>
        <w:jc w:val="both"/>
        <w:rPr>
          <w:rFonts w:ascii="Arial" w:hAnsi="Arial" w:cs="Arial"/>
        </w:rPr>
      </w:pPr>
    </w:p>
    <w:p w14:paraId="1F07681D" w14:textId="23F812E6" w:rsidR="00887521" w:rsidRPr="00327131" w:rsidRDefault="00887521" w:rsidP="00327131">
      <w:pPr>
        <w:spacing w:line="276" w:lineRule="auto"/>
        <w:jc w:val="both"/>
        <w:rPr>
          <w:rFonts w:ascii="Arial" w:hAnsi="Arial" w:cs="Arial"/>
        </w:rPr>
      </w:pPr>
      <w:r w:rsidRPr="00327131">
        <w:rPr>
          <w:rFonts w:ascii="Arial" w:hAnsi="Arial" w:cs="Arial"/>
        </w:rPr>
        <w:t xml:space="preserve">También informó que le fue asignada cita con dos defensoras de la entidad </w:t>
      </w:r>
      <w:r w:rsidR="00FB3956" w:rsidRPr="00327131">
        <w:rPr>
          <w:rFonts w:ascii="Arial" w:hAnsi="Arial" w:cs="Arial"/>
        </w:rPr>
        <w:t>a las cuales no ha comparecido</w:t>
      </w:r>
      <w:r w:rsidRPr="00327131">
        <w:rPr>
          <w:rFonts w:ascii="Arial" w:hAnsi="Arial" w:cs="Arial"/>
        </w:rPr>
        <w:t xml:space="preserve">, </w:t>
      </w:r>
      <w:r w:rsidR="00FB3956" w:rsidRPr="00327131">
        <w:rPr>
          <w:rFonts w:ascii="Arial" w:hAnsi="Arial" w:cs="Arial"/>
        </w:rPr>
        <w:t xml:space="preserve">omisión que va en detrimento </w:t>
      </w:r>
      <w:r w:rsidR="00AD1DDA" w:rsidRPr="00327131">
        <w:rPr>
          <w:rFonts w:ascii="Arial" w:hAnsi="Arial" w:cs="Arial"/>
        </w:rPr>
        <w:t xml:space="preserve">de </w:t>
      </w:r>
      <w:r w:rsidRPr="00327131">
        <w:rPr>
          <w:rFonts w:ascii="Arial" w:hAnsi="Arial" w:cs="Arial"/>
        </w:rPr>
        <w:t xml:space="preserve">otros usuarios, pues el tiempo que había sido destinado para su atención, </w:t>
      </w:r>
      <w:r w:rsidR="00AD1DDA" w:rsidRPr="00327131">
        <w:rPr>
          <w:rFonts w:ascii="Arial" w:hAnsi="Arial" w:cs="Arial"/>
        </w:rPr>
        <w:t>bien pudo utilizarse en la atención de estos y que, además, le ha sido informado de la atención virtual</w:t>
      </w:r>
      <w:r w:rsidR="04F46666" w:rsidRPr="00327131">
        <w:rPr>
          <w:rFonts w:ascii="Arial" w:hAnsi="Arial" w:cs="Arial"/>
        </w:rPr>
        <w:t>,</w:t>
      </w:r>
      <w:r w:rsidR="00AD1DDA" w:rsidRPr="00327131">
        <w:rPr>
          <w:rFonts w:ascii="Arial" w:hAnsi="Arial" w:cs="Arial"/>
        </w:rPr>
        <w:t xml:space="preserve"> lo cual no ha sido de su interés.</w:t>
      </w:r>
    </w:p>
    <w:p w14:paraId="45FB0818" w14:textId="77777777" w:rsidR="001B3B25" w:rsidRPr="00327131" w:rsidRDefault="001B3B25" w:rsidP="00327131">
      <w:pPr>
        <w:spacing w:line="276" w:lineRule="auto"/>
        <w:jc w:val="both"/>
        <w:rPr>
          <w:rFonts w:ascii="Arial" w:hAnsi="Arial" w:cs="Arial"/>
        </w:rPr>
      </w:pPr>
    </w:p>
    <w:p w14:paraId="2E0A79F2" w14:textId="77777777" w:rsidR="00D62760" w:rsidRPr="00327131" w:rsidRDefault="00D62760" w:rsidP="00327131">
      <w:pPr>
        <w:spacing w:line="276" w:lineRule="auto"/>
        <w:jc w:val="center"/>
        <w:rPr>
          <w:rFonts w:ascii="Arial" w:hAnsi="Arial" w:cs="Arial"/>
          <w:b/>
        </w:rPr>
      </w:pPr>
      <w:r w:rsidRPr="00327131">
        <w:rPr>
          <w:rFonts w:ascii="Arial" w:hAnsi="Arial" w:cs="Arial"/>
          <w:b/>
        </w:rPr>
        <w:t>CONSIDERACIONES</w:t>
      </w:r>
    </w:p>
    <w:p w14:paraId="049F31CB" w14:textId="77777777" w:rsidR="00D62760" w:rsidRPr="00327131" w:rsidRDefault="00D62760" w:rsidP="00327131">
      <w:pPr>
        <w:spacing w:line="276" w:lineRule="auto"/>
        <w:jc w:val="both"/>
        <w:rPr>
          <w:rFonts w:ascii="Arial" w:hAnsi="Arial" w:cs="Arial"/>
        </w:rPr>
      </w:pPr>
    </w:p>
    <w:p w14:paraId="4650F320" w14:textId="77777777" w:rsidR="00D62760" w:rsidRPr="00327131" w:rsidRDefault="00D62760" w:rsidP="00327131">
      <w:pPr>
        <w:spacing w:line="276" w:lineRule="auto"/>
        <w:jc w:val="both"/>
        <w:rPr>
          <w:rFonts w:ascii="Arial" w:hAnsi="Arial" w:cs="Arial"/>
          <w:b/>
        </w:rPr>
      </w:pPr>
      <w:r w:rsidRPr="00327131">
        <w:rPr>
          <w:rFonts w:ascii="Arial" w:hAnsi="Arial" w:cs="Arial"/>
          <w:b/>
        </w:rPr>
        <w:t>PROBLEMA JURÍDICO</w:t>
      </w:r>
    </w:p>
    <w:p w14:paraId="53128261" w14:textId="77777777" w:rsidR="00D62760" w:rsidRPr="00327131" w:rsidRDefault="00D62760" w:rsidP="00327131">
      <w:pPr>
        <w:spacing w:line="276" w:lineRule="auto"/>
        <w:jc w:val="both"/>
        <w:rPr>
          <w:rFonts w:ascii="Arial" w:hAnsi="Arial" w:cs="Arial"/>
          <w:b/>
        </w:rPr>
      </w:pPr>
    </w:p>
    <w:p w14:paraId="5865B8FF" w14:textId="77777777" w:rsidR="00D62760" w:rsidRPr="00327131" w:rsidRDefault="00D62760" w:rsidP="00295393">
      <w:pPr>
        <w:spacing w:line="276" w:lineRule="auto"/>
        <w:ind w:left="426" w:right="420"/>
        <w:jc w:val="both"/>
        <w:rPr>
          <w:rFonts w:ascii="Arial" w:hAnsi="Arial" w:cs="Arial"/>
          <w:b/>
          <w:i/>
        </w:rPr>
      </w:pPr>
      <w:r w:rsidRPr="00327131">
        <w:rPr>
          <w:rFonts w:ascii="Arial" w:hAnsi="Arial" w:cs="Arial"/>
          <w:b/>
          <w:i/>
        </w:rPr>
        <w:t>¿</w:t>
      </w:r>
      <w:r w:rsidR="00AD1DDA" w:rsidRPr="00327131">
        <w:rPr>
          <w:rFonts w:ascii="Arial" w:hAnsi="Arial" w:cs="Arial"/>
          <w:b/>
          <w:i/>
        </w:rPr>
        <w:t>Vulneró la Defensoría del Pueblo el derecho fundamental de petición de titularidad del demandante</w:t>
      </w:r>
      <w:r w:rsidRPr="00327131">
        <w:rPr>
          <w:rFonts w:ascii="Arial" w:hAnsi="Arial" w:cs="Arial"/>
          <w:b/>
          <w:i/>
        </w:rPr>
        <w:t>?</w:t>
      </w:r>
    </w:p>
    <w:p w14:paraId="62486C05" w14:textId="77777777" w:rsidR="00D62760" w:rsidRPr="00327131" w:rsidRDefault="00D62760" w:rsidP="00327131">
      <w:pPr>
        <w:pStyle w:val="Textoindependienteprimerasangra2"/>
        <w:spacing w:after="0" w:line="276" w:lineRule="auto"/>
        <w:ind w:left="0" w:right="476" w:firstLine="0"/>
        <w:jc w:val="both"/>
        <w:rPr>
          <w:rFonts w:ascii="Arial" w:hAnsi="Arial" w:cs="Arial"/>
          <w:szCs w:val="24"/>
          <w:lang w:val="es-ES"/>
        </w:rPr>
      </w:pPr>
    </w:p>
    <w:p w14:paraId="00C0AA43" w14:textId="77777777" w:rsidR="00D62760" w:rsidRPr="00327131" w:rsidRDefault="00D62760" w:rsidP="00327131">
      <w:pPr>
        <w:pStyle w:val="Textoindependienteprimerasangra2"/>
        <w:spacing w:after="0" w:line="276" w:lineRule="auto"/>
        <w:ind w:left="0" w:right="476" w:firstLine="0"/>
        <w:jc w:val="both"/>
        <w:rPr>
          <w:rFonts w:ascii="Arial" w:hAnsi="Arial" w:cs="Arial"/>
          <w:b/>
          <w:i/>
          <w:szCs w:val="24"/>
        </w:rPr>
      </w:pPr>
      <w:r w:rsidRPr="00327131">
        <w:rPr>
          <w:rFonts w:ascii="Arial" w:hAnsi="Arial" w:cs="Arial"/>
          <w:szCs w:val="24"/>
        </w:rPr>
        <w:t>Antes de entrar a re</w:t>
      </w:r>
      <w:r w:rsidR="000C046F" w:rsidRPr="00327131">
        <w:rPr>
          <w:rFonts w:ascii="Arial" w:hAnsi="Arial" w:cs="Arial"/>
          <w:szCs w:val="24"/>
        </w:rPr>
        <w:t>s</w:t>
      </w:r>
      <w:r w:rsidRPr="00327131">
        <w:rPr>
          <w:rFonts w:ascii="Arial" w:hAnsi="Arial" w:cs="Arial"/>
          <w:szCs w:val="24"/>
        </w:rPr>
        <w:t>olver el interrogante formulado, es preciso anotar que 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4101652C" w14:textId="77777777" w:rsidR="00EF71F3" w:rsidRPr="00327131" w:rsidRDefault="00EF71F3" w:rsidP="00327131">
      <w:pPr>
        <w:pStyle w:val="NormalWeb"/>
        <w:spacing w:before="0" w:beforeAutospacing="0" w:after="0" w:afterAutospacing="0" w:line="276" w:lineRule="auto"/>
        <w:jc w:val="both"/>
        <w:rPr>
          <w:rFonts w:ascii="Arial" w:hAnsi="Arial" w:cs="Arial"/>
        </w:rPr>
      </w:pPr>
    </w:p>
    <w:p w14:paraId="271FE523" w14:textId="77777777" w:rsidR="00C156FA" w:rsidRPr="00327131" w:rsidRDefault="00C156FA" w:rsidP="00327131">
      <w:pPr>
        <w:spacing w:line="276" w:lineRule="auto"/>
        <w:ind w:right="20"/>
        <w:jc w:val="both"/>
        <w:rPr>
          <w:rFonts w:ascii="Arial" w:hAnsi="Arial" w:cs="Arial"/>
          <w:b/>
        </w:rPr>
      </w:pPr>
      <w:r w:rsidRPr="00327131">
        <w:rPr>
          <w:rFonts w:ascii="Arial" w:hAnsi="Arial" w:cs="Arial"/>
          <w:b/>
        </w:rPr>
        <w:t>1. DERECHO DE PETICIÓN</w:t>
      </w:r>
    </w:p>
    <w:p w14:paraId="4B99056E" w14:textId="77777777" w:rsidR="00C156FA" w:rsidRPr="00327131" w:rsidRDefault="00C156FA" w:rsidP="00327131">
      <w:pPr>
        <w:spacing w:line="276" w:lineRule="auto"/>
        <w:jc w:val="both"/>
        <w:rPr>
          <w:rFonts w:ascii="Arial" w:hAnsi="Arial" w:cs="Arial"/>
          <w:b/>
        </w:rPr>
      </w:pPr>
    </w:p>
    <w:p w14:paraId="710E7909" w14:textId="5D73153A" w:rsidR="00C156FA" w:rsidRPr="00327131" w:rsidRDefault="00C156FA" w:rsidP="00327131">
      <w:pPr>
        <w:spacing w:line="276" w:lineRule="auto"/>
        <w:jc w:val="both"/>
        <w:rPr>
          <w:rFonts w:ascii="Arial" w:hAnsi="Arial" w:cs="Arial"/>
        </w:rPr>
      </w:pPr>
      <w:r w:rsidRPr="00327131">
        <w:rPr>
          <w:rFonts w:ascii="Arial" w:hAnsi="Arial" w:cs="Arial"/>
        </w:rPr>
        <w:t xml:space="preserve">El derecho de petición está consagrado en el artículo 23 de la Constitución Nacional, el cual señala: </w:t>
      </w:r>
    </w:p>
    <w:p w14:paraId="1299C43A" w14:textId="77777777" w:rsidR="00C156FA" w:rsidRPr="00327131" w:rsidRDefault="00C156FA" w:rsidP="00327131">
      <w:pPr>
        <w:spacing w:line="276" w:lineRule="auto"/>
        <w:jc w:val="both"/>
        <w:rPr>
          <w:rFonts w:ascii="Arial" w:hAnsi="Arial" w:cs="Arial"/>
        </w:rPr>
      </w:pPr>
    </w:p>
    <w:p w14:paraId="5000BCCE" w14:textId="77777777" w:rsidR="00C156FA" w:rsidRPr="00295393" w:rsidRDefault="00C156FA" w:rsidP="00295393">
      <w:pPr>
        <w:ind w:left="426" w:right="420"/>
        <w:jc w:val="both"/>
        <w:rPr>
          <w:rFonts w:ascii="Arial" w:hAnsi="Arial" w:cs="Arial"/>
          <w:i/>
          <w:sz w:val="22"/>
        </w:rPr>
      </w:pPr>
      <w:r w:rsidRPr="00295393">
        <w:rPr>
          <w:rFonts w:ascii="Arial" w:hAnsi="Arial" w:cs="Arial"/>
          <w:i/>
          <w:sz w:val="22"/>
        </w:rPr>
        <w:t>“Toda persona tiene derecho a presentar peticiones respetuosas a las autoridades por motivo de interés general o particular y a obtener pronta resolución.</w:t>
      </w:r>
    </w:p>
    <w:p w14:paraId="4DDBEF00" w14:textId="77777777" w:rsidR="00C156FA" w:rsidRPr="00295393" w:rsidRDefault="00C156FA" w:rsidP="00295393">
      <w:pPr>
        <w:ind w:left="426" w:right="420"/>
        <w:jc w:val="both"/>
        <w:rPr>
          <w:rFonts w:ascii="Arial" w:hAnsi="Arial" w:cs="Arial"/>
          <w:i/>
          <w:sz w:val="22"/>
        </w:rPr>
      </w:pPr>
    </w:p>
    <w:p w14:paraId="5CF188D4" w14:textId="77777777" w:rsidR="00C156FA" w:rsidRPr="00295393" w:rsidRDefault="00C156FA" w:rsidP="00295393">
      <w:pPr>
        <w:ind w:left="426" w:right="420"/>
        <w:jc w:val="both"/>
        <w:rPr>
          <w:rFonts w:ascii="Arial" w:hAnsi="Arial" w:cs="Arial"/>
          <w:i/>
          <w:sz w:val="22"/>
        </w:rPr>
      </w:pPr>
      <w:r w:rsidRPr="00295393">
        <w:rPr>
          <w:rFonts w:ascii="Arial" w:hAnsi="Arial" w:cs="Arial"/>
          <w:i/>
          <w:sz w:val="22"/>
        </w:rPr>
        <w:t>El legislador podrá reglamentar su ejercicio ante organizaciones privadas para garantizar los derechos fundamentales”.</w:t>
      </w:r>
    </w:p>
    <w:p w14:paraId="3461D779" w14:textId="77777777" w:rsidR="00C156FA" w:rsidRPr="00327131" w:rsidRDefault="00C156FA" w:rsidP="00327131">
      <w:pPr>
        <w:spacing w:line="276" w:lineRule="auto"/>
        <w:jc w:val="both"/>
        <w:rPr>
          <w:rFonts w:ascii="Arial" w:hAnsi="Arial" w:cs="Arial"/>
          <w:i/>
        </w:rPr>
      </w:pPr>
    </w:p>
    <w:p w14:paraId="536B28FB" w14:textId="77777777" w:rsidR="00C156FA" w:rsidRPr="00327131" w:rsidRDefault="00C156FA" w:rsidP="00327131">
      <w:pPr>
        <w:tabs>
          <w:tab w:val="left" w:pos="1276"/>
        </w:tabs>
        <w:autoSpaceDN w:val="0"/>
        <w:spacing w:line="276" w:lineRule="auto"/>
        <w:jc w:val="both"/>
        <w:rPr>
          <w:rFonts w:ascii="Arial" w:hAnsi="Arial" w:cs="Arial"/>
        </w:rPr>
      </w:pPr>
      <w:r w:rsidRPr="00327131">
        <w:rPr>
          <w:rFonts w:ascii="Arial" w:hAnsi="Arial" w:cs="Arial"/>
        </w:rPr>
        <w:t>A su vez, la ley estatutaria 1755 de 2015, por medio de la cual fue regulado el Derecho Fundamental de Petición, en su artículo 1º sustituyó el artículo 14 de la Ley 1437 de 2011, en los siguientes términos:</w:t>
      </w:r>
    </w:p>
    <w:p w14:paraId="3CF2D8B6" w14:textId="77777777" w:rsidR="00C156FA" w:rsidRPr="00327131" w:rsidRDefault="00C156FA" w:rsidP="00327131">
      <w:pPr>
        <w:spacing w:line="276" w:lineRule="auto"/>
        <w:rPr>
          <w:rFonts w:ascii="Arial" w:hAnsi="Arial" w:cs="Arial"/>
        </w:rPr>
      </w:pPr>
    </w:p>
    <w:p w14:paraId="4F53D673" w14:textId="77777777" w:rsidR="00C156FA" w:rsidRPr="00295393" w:rsidRDefault="00C156FA" w:rsidP="00295393">
      <w:pPr>
        <w:ind w:left="426" w:right="420"/>
        <w:jc w:val="both"/>
        <w:rPr>
          <w:rFonts w:ascii="Arial" w:hAnsi="Arial" w:cs="Arial"/>
          <w:i/>
          <w:sz w:val="22"/>
        </w:rPr>
      </w:pPr>
      <w:r w:rsidRPr="00295393">
        <w:rPr>
          <w:rFonts w:ascii="Arial" w:hAnsi="Arial" w:cs="Arial"/>
          <w:i/>
          <w:sz w:val="22"/>
        </w:rPr>
        <w:t xml:space="preserve">Artículo 14. Términos para resolver las distintas modalidades de peticiones. Salvo norma legal especial y so pena de sanción disciplinaria, toda petición deberá resolverse dentro de los quince (15) días siguientes a su recepción. </w:t>
      </w:r>
    </w:p>
    <w:p w14:paraId="1FC39945" w14:textId="77777777" w:rsidR="00C156FA" w:rsidRPr="00295393" w:rsidRDefault="00C156FA" w:rsidP="00295393">
      <w:pPr>
        <w:ind w:left="426" w:right="420"/>
        <w:jc w:val="both"/>
        <w:rPr>
          <w:rFonts w:ascii="Arial" w:hAnsi="Arial" w:cs="Arial"/>
          <w:i/>
          <w:sz w:val="22"/>
        </w:rPr>
      </w:pPr>
    </w:p>
    <w:p w14:paraId="3D205686" w14:textId="77777777" w:rsidR="00C156FA" w:rsidRPr="00295393" w:rsidRDefault="00C156FA" w:rsidP="00295393">
      <w:pPr>
        <w:ind w:left="426" w:right="420"/>
        <w:jc w:val="both"/>
        <w:rPr>
          <w:rFonts w:ascii="Arial" w:hAnsi="Arial" w:cs="Arial"/>
          <w:i/>
          <w:sz w:val="22"/>
        </w:rPr>
      </w:pPr>
      <w:r w:rsidRPr="00295393">
        <w:rPr>
          <w:rFonts w:ascii="Arial" w:hAnsi="Arial" w:cs="Arial"/>
          <w:i/>
          <w:sz w:val="22"/>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14:paraId="0562CB0E" w14:textId="77777777" w:rsidR="00C156FA" w:rsidRPr="00295393" w:rsidRDefault="00C156FA" w:rsidP="00295393">
      <w:pPr>
        <w:ind w:left="426" w:right="420"/>
        <w:jc w:val="both"/>
        <w:rPr>
          <w:rFonts w:ascii="Arial" w:hAnsi="Arial" w:cs="Arial"/>
          <w:i/>
          <w:sz w:val="22"/>
        </w:rPr>
      </w:pPr>
    </w:p>
    <w:p w14:paraId="27631554" w14:textId="77777777" w:rsidR="00C156FA" w:rsidRPr="00295393" w:rsidRDefault="00C156FA" w:rsidP="00295393">
      <w:pPr>
        <w:ind w:left="426" w:right="420"/>
        <w:jc w:val="both"/>
        <w:rPr>
          <w:rFonts w:ascii="Arial" w:hAnsi="Arial" w:cs="Arial"/>
          <w:i/>
          <w:sz w:val="22"/>
        </w:rPr>
      </w:pPr>
      <w:r w:rsidRPr="00295393">
        <w:rPr>
          <w:rFonts w:ascii="Arial" w:hAnsi="Arial" w:cs="Arial"/>
          <w:i/>
          <w:sz w:val="22"/>
        </w:rPr>
        <w:t>(…)</w:t>
      </w:r>
    </w:p>
    <w:p w14:paraId="34CE0A41" w14:textId="77777777" w:rsidR="00C156FA" w:rsidRPr="00295393" w:rsidRDefault="00C156FA" w:rsidP="00295393">
      <w:pPr>
        <w:ind w:left="426" w:right="420"/>
        <w:jc w:val="both"/>
        <w:rPr>
          <w:rFonts w:ascii="Arial" w:hAnsi="Arial" w:cs="Arial"/>
          <w:i/>
          <w:sz w:val="22"/>
        </w:rPr>
      </w:pPr>
    </w:p>
    <w:p w14:paraId="0B11FF7B" w14:textId="77777777" w:rsidR="00C156FA" w:rsidRPr="00295393" w:rsidRDefault="00C156FA" w:rsidP="00295393">
      <w:pPr>
        <w:ind w:left="426" w:right="420"/>
        <w:jc w:val="both"/>
        <w:rPr>
          <w:rFonts w:ascii="Arial" w:hAnsi="Arial" w:cs="Arial"/>
          <w:i/>
          <w:sz w:val="22"/>
        </w:rPr>
      </w:pPr>
      <w:r w:rsidRPr="00295393">
        <w:rPr>
          <w:rStyle w:val="baj"/>
          <w:rFonts w:ascii="Arial" w:hAnsi="Arial" w:cs="Arial"/>
          <w:b/>
          <w:bCs/>
          <w:i/>
          <w:sz w:val="22"/>
        </w:rPr>
        <w:t>PARÁGRAFO.</w:t>
      </w:r>
      <w:r w:rsidRPr="00295393">
        <w:rPr>
          <w:rFonts w:ascii="Arial" w:hAnsi="Arial" w:cs="Arial"/>
          <w:i/>
          <w:sz w:val="22"/>
        </w:rPr>
        <w:t>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p w14:paraId="6D98A12B" w14:textId="77777777" w:rsidR="00C156FA" w:rsidRPr="00327131" w:rsidRDefault="00C156FA" w:rsidP="00327131">
      <w:pPr>
        <w:autoSpaceDE w:val="0"/>
        <w:autoSpaceDN w:val="0"/>
        <w:adjustRightInd w:val="0"/>
        <w:spacing w:line="276" w:lineRule="auto"/>
        <w:jc w:val="both"/>
        <w:rPr>
          <w:rFonts w:ascii="Arial" w:hAnsi="Arial" w:cs="Arial"/>
        </w:rPr>
      </w:pPr>
    </w:p>
    <w:p w14:paraId="00B5AC27" w14:textId="77777777" w:rsidR="00C156FA" w:rsidRPr="00327131" w:rsidRDefault="00C156FA" w:rsidP="00327131">
      <w:pPr>
        <w:autoSpaceDE w:val="0"/>
        <w:autoSpaceDN w:val="0"/>
        <w:adjustRightInd w:val="0"/>
        <w:spacing w:line="276" w:lineRule="auto"/>
        <w:jc w:val="both"/>
        <w:rPr>
          <w:rFonts w:ascii="Arial" w:hAnsi="Arial" w:cs="Arial"/>
        </w:rPr>
      </w:pPr>
      <w:r w:rsidRPr="00327131">
        <w:rPr>
          <w:rFonts w:ascii="Arial" w:hAnsi="Arial" w:cs="Arial"/>
        </w:rPr>
        <w:t xml:space="preserve">Desde otra perspectiva, el derecho de petición implica la facultad de obtener de la entidad frente a quien se hace la solicitud una respuesta a tiempo y de fondo, por ello se ha dicho que la respuesta que se dé al derecho de petición debe cumplir los siguientes requisitos: </w:t>
      </w:r>
      <w:r w:rsidRPr="00327131">
        <w:rPr>
          <w:rFonts w:ascii="Arial" w:hAnsi="Arial" w:cs="Arial"/>
          <w:b/>
          <w:bCs/>
          <w:i/>
        </w:rPr>
        <w:t>i)</w:t>
      </w:r>
      <w:r w:rsidRPr="00327131">
        <w:rPr>
          <w:rFonts w:ascii="Arial" w:hAnsi="Arial" w:cs="Arial"/>
          <w:b/>
          <w:bCs/>
        </w:rPr>
        <w:t xml:space="preserve"> </w:t>
      </w:r>
      <w:r w:rsidRPr="00327131">
        <w:rPr>
          <w:rFonts w:ascii="Arial" w:hAnsi="Arial" w:cs="Arial"/>
          <w:bCs/>
        </w:rPr>
        <w:t>S</w:t>
      </w:r>
      <w:r w:rsidRPr="00327131">
        <w:rPr>
          <w:rFonts w:ascii="Arial" w:hAnsi="Arial" w:cs="Arial"/>
        </w:rPr>
        <w:t xml:space="preserve">er oportuna; </w:t>
      </w:r>
      <w:r w:rsidRPr="00327131">
        <w:rPr>
          <w:rFonts w:ascii="Arial" w:hAnsi="Arial" w:cs="Arial"/>
          <w:b/>
          <w:bCs/>
          <w:i/>
        </w:rPr>
        <w:t>ii)</w:t>
      </w:r>
      <w:r w:rsidRPr="00327131">
        <w:rPr>
          <w:rFonts w:ascii="Arial" w:hAnsi="Arial" w:cs="Arial"/>
          <w:b/>
          <w:bCs/>
        </w:rPr>
        <w:t xml:space="preserve"> </w:t>
      </w:r>
      <w:r w:rsidRPr="00327131">
        <w:rPr>
          <w:rFonts w:ascii="Arial" w:hAnsi="Arial" w:cs="Arial"/>
        </w:rPr>
        <w:t xml:space="preserve">Resolver de fondo, en forma clara, precisa y congruente lo solicitado y; </w:t>
      </w:r>
      <w:r w:rsidRPr="00327131">
        <w:rPr>
          <w:rFonts w:ascii="Arial" w:hAnsi="Arial" w:cs="Arial"/>
          <w:i/>
        </w:rPr>
        <w:t>i</w:t>
      </w:r>
      <w:r w:rsidRPr="00327131">
        <w:rPr>
          <w:rFonts w:ascii="Arial" w:hAnsi="Arial" w:cs="Arial"/>
          <w:b/>
          <w:bCs/>
          <w:i/>
        </w:rPr>
        <w:t>ii)</w:t>
      </w:r>
      <w:r w:rsidRPr="00327131">
        <w:rPr>
          <w:rFonts w:ascii="Arial" w:hAnsi="Arial" w:cs="Arial"/>
          <w:b/>
          <w:bCs/>
        </w:rPr>
        <w:t xml:space="preserve"> </w:t>
      </w:r>
      <w:r w:rsidRPr="00327131">
        <w:rPr>
          <w:rFonts w:ascii="Arial" w:hAnsi="Arial" w:cs="Arial"/>
          <w:bCs/>
        </w:rPr>
        <w:t>S</w:t>
      </w:r>
      <w:r w:rsidRPr="00327131">
        <w:rPr>
          <w:rFonts w:ascii="Arial" w:hAnsi="Arial" w:cs="Arial"/>
        </w:rPr>
        <w:t>er puesta en conocimiento del peticionario.</w:t>
      </w:r>
    </w:p>
    <w:p w14:paraId="2946DB82" w14:textId="77777777" w:rsidR="00C156FA" w:rsidRPr="00327131" w:rsidRDefault="00C156FA" w:rsidP="00327131">
      <w:pPr>
        <w:spacing w:line="276" w:lineRule="auto"/>
        <w:jc w:val="both"/>
        <w:rPr>
          <w:rFonts w:ascii="Arial" w:hAnsi="Arial" w:cs="Arial"/>
        </w:rPr>
      </w:pPr>
    </w:p>
    <w:p w14:paraId="21445ECF" w14:textId="77777777" w:rsidR="00C156FA" w:rsidRPr="00327131" w:rsidRDefault="00C156FA" w:rsidP="00327131">
      <w:pPr>
        <w:spacing w:line="276" w:lineRule="auto"/>
        <w:jc w:val="both"/>
        <w:rPr>
          <w:rFonts w:ascii="Arial" w:hAnsi="Arial" w:cs="Arial"/>
        </w:rPr>
      </w:pPr>
      <w:r w:rsidRPr="00327131">
        <w:rPr>
          <w:rFonts w:ascii="Arial" w:hAnsi="Arial" w:cs="Arial"/>
        </w:rPr>
        <w:t>Conforme con lo anterior, el titular de la petición tiene derecho a obtener, dentro de los términos legales, la correspondiente contestación, bien sea en interés particular como en el presente caso, o general. Con este derecho se busca básicamente que se brinde respuesta precisa y de fondo a lo solicitado, sin que ello implique que la contestación sea obligatoriamente en sentido positivo.</w:t>
      </w:r>
    </w:p>
    <w:p w14:paraId="5997CC1D" w14:textId="77777777" w:rsidR="00D62F5F" w:rsidRPr="00327131" w:rsidRDefault="00D62F5F" w:rsidP="00327131">
      <w:pPr>
        <w:spacing w:line="276" w:lineRule="auto"/>
        <w:jc w:val="both"/>
        <w:rPr>
          <w:rFonts w:ascii="Arial" w:hAnsi="Arial" w:cs="Arial"/>
          <w:b/>
        </w:rPr>
      </w:pPr>
    </w:p>
    <w:p w14:paraId="21D6C5CB" w14:textId="77777777" w:rsidR="00FC09B8" w:rsidRPr="00327131" w:rsidRDefault="00FC09B8" w:rsidP="00327131">
      <w:pPr>
        <w:pStyle w:val="Prrafodelista"/>
        <w:numPr>
          <w:ilvl w:val="0"/>
          <w:numId w:val="27"/>
        </w:numPr>
        <w:overflowPunct w:val="0"/>
        <w:autoSpaceDE w:val="0"/>
        <w:autoSpaceDN w:val="0"/>
        <w:adjustRightInd w:val="0"/>
        <w:spacing w:after="0"/>
        <w:ind w:left="426" w:hanging="426"/>
        <w:jc w:val="both"/>
        <w:textAlignment w:val="baseline"/>
        <w:rPr>
          <w:rFonts w:ascii="Arial" w:hAnsi="Arial" w:cs="Arial"/>
          <w:b/>
          <w:sz w:val="24"/>
          <w:szCs w:val="24"/>
        </w:rPr>
      </w:pPr>
      <w:r w:rsidRPr="00327131">
        <w:rPr>
          <w:rFonts w:ascii="Arial" w:hAnsi="Arial" w:cs="Arial"/>
          <w:b/>
          <w:bCs/>
          <w:sz w:val="24"/>
          <w:szCs w:val="24"/>
        </w:rPr>
        <w:t>TEMERIDAD y COSA JUZGADA CONSTITUCIONAL</w:t>
      </w:r>
    </w:p>
    <w:p w14:paraId="12FFE206" w14:textId="503816C5" w:rsidR="56A84871" w:rsidRPr="00327131" w:rsidRDefault="56A84871" w:rsidP="00327131">
      <w:pPr>
        <w:spacing w:line="276" w:lineRule="auto"/>
        <w:jc w:val="both"/>
        <w:rPr>
          <w:rFonts w:ascii="Arial" w:hAnsi="Arial" w:cs="Arial"/>
        </w:rPr>
      </w:pPr>
    </w:p>
    <w:p w14:paraId="49ACD17E" w14:textId="390B0D5C" w:rsidR="00FC09B8" w:rsidRPr="00327131" w:rsidRDefault="00FC09B8" w:rsidP="00327131">
      <w:pPr>
        <w:spacing w:line="276" w:lineRule="auto"/>
        <w:jc w:val="both"/>
        <w:rPr>
          <w:rFonts w:ascii="Arial" w:hAnsi="Arial" w:cs="Arial"/>
        </w:rPr>
      </w:pPr>
      <w:r w:rsidRPr="00327131">
        <w:rPr>
          <w:rFonts w:ascii="Arial" w:hAnsi="Arial" w:cs="Arial"/>
        </w:rPr>
        <w:t>Ha sido consistente la jurisprudencia constitucional en afirmar que una actuación es temeraria “</w:t>
      </w:r>
      <w:r w:rsidRPr="00295393">
        <w:rPr>
          <w:rFonts w:ascii="Arial" w:hAnsi="Arial" w:cs="Arial"/>
          <w:i/>
          <w:iCs/>
          <w:sz w:val="22"/>
        </w:rPr>
        <w:t>cuando a través de la interposición de varias acciones de tutela simultáneas o sucesivas, se pretende satisfacer una misma pretensión material, basada en supuestos de hecho idénticos. En estos casos el juez de tutela, debe constatar que se esté en presencia de una (i) identidad de accionado; (ii) identidad de accionante; (iii) identidad fáctica y (iv) ausencia de una justificación suficiente para interponer la nueva acción</w:t>
      </w:r>
      <w:r w:rsidR="004C28EF" w:rsidRPr="004C28EF">
        <w:rPr>
          <w:rFonts w:ascii="Arial" w:hAnsi="Arial" w:cs="Arial"/>
          <w:i/>
          <w:iCs/>
        </w:rPr>
        <w:t>”</w:t>
      </w:r>
      <w:r w:rsidR="004C28EF">
        <w:rPr>
          <w:rFonts w:ascii="Arial" w:hAnsi="Arial" w:cs="Arial"/>
          <w:i/>
          <w:iCs/>
        </w:rPr>
        <w:t xml:space="preserve"> </w:t>
      </w:r>
      <w:r w:rsidRPr="00327131">
        <w:rPr>
          <w:rStyle w:val="Refdenotaalpie"/>
          <w:rFonts w:ascii="Arial" w:hAnsi="Arial" w:cs="Arial"/>
          <w:i/>
          <w:iCs/>
        </w:rPr>
        <w:footnoteReference w:id="1"/>
      </w:r>
      <w:r w:rsidRPr="00327131">
        <w:rPr>
          <w:rFonts w:ascii="Arial" w:hAnsi="Arial" w:cs="Arial"/>
          <w:i/>
          <w:iCs/>
        </w:rPr>
        <w:t xml:space="preserve">. </w:t>
      </w:r>
      <w:r w:rsidRPr="00327131">
        <w:rPr>
          <w:rFonts w:ascii="Arial" w:hAnsi="Arial" w:cs="Arial"/>
        </w:rPr>
        <w:t>Ahora bien, también ha establecido el Alto Tribunal que</w:t>
      </w:r>
      <w:r w:rsidR="7B4629F7" w:rsidRPr="00327131">
        <w:rPr>
          <w:rFonts w:ascii="Arial" w:hAnsi="Arial" w:cs="Arial"/>
        </w:rPr>
        <w:t>,</w:t>
      </w:r>
      <w:r w:rsidRPr="00327131">
        <w:rPr>
          <w:rFonts w:ascii="Arial" w:hAnsi="Arial" w:cs="Arial"/>
        </w:rPr>
        <w:t xml:space="preserve"> una vez verificados los anteriores presupuestos, para que se configure la temeridad debe percibirse mala fe en el actuar del peticionario. </w:t>
      </w:r>
    </w:p>
    <w:p w14:paraId="110FFD37" w14:textId="77777777" w:rsidR="00FC09B8" w:rsidRPr="00327131" w:rsidRDefault="00FC09B8" w:rsidP="00327131">
      <w:pPr>
        <w:spacing w:line="276" w:lineRule="auto"/>
        <w:jc w:val="both"/>
        <w:rPr>
          <w:rFonts w:ascii="Arial" w:hAnsi="Arial" w:cs="Arial"/>
          <w:iCs/>
        </w:rPr>
      </w:pPr>
    </w:p>
    <w:p w14:paraId="752D251F" w14:textId="77777777" w:rsidR="00320647" w:rsidRPr="00327131" w:rsidRDefault="00FC09B8" w:rsidP="00327131">
      <w:pPr>
        <w:spacing w:line="276" w:lineRule="auto"/>
        <w:jc w:val="both"/>
        <w:rPr>
          <w:rFonts w:ascii="Arial" w:hAnsi="Arial" w:cs="Arial"/>
          <w:b/>
        </w:rPr>
      </w:pPr>
      <w:r w:rsidRPr="00327131">
        <w:rPr>
          <w:rFonts w:ascii="Arial" w:hAnsi="Arial" w:cs="Arial"/>
          <w:b/>
        </w:rPr>
        <w:t>3</w:t>
      </w:r>
      <w:r w:rsidR="00AD1DDA" w:rsidRPr="00327131">
        <w:rPr>
          <w:rFonts w:ascii="Arial" w:hAnsi="Arial" w:cs="Arial"/>
          <w:b/>
        </w:rPr>
        <w:t xml:space="preserve">. </w:t>
      </w:r>
      <w:r w:rsidR="00320647" w:rsidRPr="00327131">
        <w:rPr>
          <w:rFonts w:ascii="Arial" w:hAnsi="Arial" w:cs="Arial"/>
          <w:b/>
        </w:rPr>
        <w:t>CASO CONCRETO</w:t>
      </w:r>
    </w:p>
    <w:p w14:paraId="1F72F646" w14:textId="77777777" w:rsidR="000C046F" w:rsidRPr="00327131" w:rsidRDefault="000C046F" w:rsidP="00327131">
      <w:pPr>
        <w:tabs>
          <w:tab w:val="left" w:pos="0"/>
        </w:tabs>
        <w:suppressAutoHyphens/>
        <w:spacing w:line="276" w:lineRule="auto"/>
        <w:jc w:val="both"/>
        <w:rPr>
          <w:rFonts w:ascii="Arial" w:hAnsi="Arial" w:cs="Arial"/>
        </w:rPr>
      </w:pPr>
    </w:p>
    <w:p w14:paraId="79E82C23" w14:textId="5B9CC2A8" w:rsidR="00663849" w:rsidRPr="00327131" w:rsidRDefault="005C3B3A" w:rsidP="00327131">
      <w:pPr>
        <w:tabs>
          <w:tab w:val="left" w:pos="8789"/>
        </w:tabs>
        <w:spacing w:line="276" w:lineRule="auto"/>
        <w:ind w:right="51"/>
        <w:jc w:val="both"/>
        <w:rPr>
          <w:rFonts w:ascii="Arial" w:hAnsi="Arial" w:cs="Arial"/>
        </w:rPr>
      </w:pPr>
      <w:r w:rsidRPr="00327131">
        <w:rPr>
          <w:rFonts w:ascii="Arial" w:hAnsi="Arial" w:cs="Arial"/>
        </w:rPr>
        <w:t>De acuerdo con el libelo inicial</w:t>
      </w:r>
      <w:r w:rsidR="008C60FD" w:rsidRPr="00327131">
        <w:rPr>
          <w:rFonts w:ascii="Arial" w:hAnsi="Arial" w:cs="Arial"/>
        </w:rPr>
        <w:t>, presentado el 17 de abril de 2023</w:t>
      </w:r>
      <w:r w:rsidRPr="00327131">
        <w:rPr>
          <w:rFonts w:ascii="Arial" w:hAnsi="Arial" w:cs="Arial"/>
        </w:rPr>
        <w:t>, el actor reclama desatendida una petición formulada ante Defensoría del Pueblo</w:t>
      </w:r>
      <w:r w:rsidR="00663849" w:rsidRPr="00327131">
        <w:rPr>
          <w:rFonts w:ascii="Arial" w:hAnsi="Arial" w:cs="Arial"/>
        </w:rPr>
        <w:t>,</w:t>
      </w:r>
      <w:r w:rsidR="008C60FD" w:rsidRPr="00327131">
        <w:rPr>
          <w:rFonts w:ascii="Arial" w:hAnsi="Arial" w:cs="Arial"/>
        </w:rPr>
        <w:t xml:space="preserve"> entidad que</w:t>
      </w:r>
      <w:r w:rsidR="00AD1DDA" w:rsidRPr="00327131">
        <w:rPr>
          <w:rFonts w:ascii="Arial" w:hAnsi="Arial" w:cs="Arial"/>
        </w:rPr>
        <w:t xml:space="preserve">, </w:t>
      </w:r>
      <w:r w:rsidR="008C60FD" w:rsidRPr="00327131">
        <w:rPr>
          <w:rFonts w:ascii="Arial" w:hAnsi="Arial" w:cs="Arial"/>
        </w:rPr>
        <w:t xml:space="preserve">en principio, mediante comunicación adiada </w:t>
      </w:r>
      <w:r w:rsidR="00663849" w:rsidRPr="00327131">
        <w:rPr>
          <w:rFonts w:ascii="Arial" w:hAnsi="Arial" w:cs="Arial"/>
        </w:rPr>
        <w:t>16 de enero de 2023, amplió el término para dar respuesta</w:t>
      </w:r>
      <w:r w:rsidR="00C8076D" w:rsidRPr="00327131">
        <w:rPr>
          <w:rFonts w:ascii="Arial" w:hAnsi="Arial" w:cs="Arial"/>
        </w:rPr>
        <w:t>,</w:t>
      </w:r>
      <w:r w:rsidR="00663849" w:rsidRPr="00327131">
        <w:rPr>
          <w:rFonts w:ascii="Arial" w:hAnsi="Arial" w:cs="Arial"/>
        </w:rPr>
        <w:t xml:space="preserve"> dada la complejidad de la </w:t>
      </w:r>
      <w:r w:rsidR="00AD1DDA" w:rsidRPr="00327131">
        <w:rPr>
          <w:rFonts w:ascii="Arial" w:hAnsi="Arial" w:cs="Arial"/>
        </w:rPr>
        <w:t>solicitud.</w:t>
      </w:r>
    </w:p>
    <w:p w14:paraId="08CE6F91" w14:textId="77777777" w:rsidR="00663849" w:rsidRPr="00327131" w:rsidRDefault="00663849" w:rsidP="00327131">
      <w:pPr>
        <w:tabs>
          <w:tab w:val="left" w:pos="8789"/>
        </w:tabs>
        <w:spacing w:line="276" w:lineRule="auto"/>
        <w:ind w:right="51"/>
        <w:jc w:val="both"/>
        <w:rPr>
          <w:rFonts w:ascii="Arial" w:hAnsi="Arial" w:cs="Arial"/>
        </w:rPr>
      </w:pPr>
    </w:p>
    <w:p w14:paraId="43A41A1B" w14:textId="30DA25A3" w:rsidR="00571F8D" w:rsidRPr="00327131" w:rsidRDefault="00663849" w:rsidP="00327131">
      <w:pPr>
        <w:tabs>
          <w:tab w:val="left" w:pos="8789"/>
        </w:tabs>
        <w:spacing w:line="276" w:lineRule="auto"/>
        <w:ind w:right="51"/>
        <w:jc w:val="both"/>
        <w:rPr>
          <w:rFonts w:ascii="Arial" w:hAnsi="Arial" w:cs="Arial"/>
        </w:rPr>
      </w:pPr>
      <w:r w:rsidRPr="00327131">
        <w:rPr>
          <w:rFonts w:ascii="Arial" w:hAnsi="Arial" w:cs="Arial"/>
        </w:rPr>
        <w:t>Ahora, al recurrir la decisión, la Defensoría del Pueblo Regional Risaralda, alega no sólo haber dado respuesta a la petición del señor Restrepo, sino que denuncia que éste impetró una acción de tutela fundamentada en los mismos hechos y derechos que soporta</w:t>
      </w:r>
      <w:r w:rsidR="00AD1DDA" w:rsidRPr="00327131">
        <w:rPr>
          <w:rFonts w:ascii="Arial" w:hAnsi="Arial" w:cs="Arial"/>
        </w:rPr>
        <w:t>n</w:t>
      </w:r>
      <w:r w:rsidRPr="00327131">
        <w:rPr>
          <w:rFonts w:ascii="Arial" w:hAnsi="Arial" w:cs="Arial"/>
        </w:rPr>
        <w:t xml:space="preserve"> la presente y que ante esa entidad ha formulado en los últimos 15 días, 140 </w:t>
      </w:r>
      <w:r w:rsidR="00571F8D" w:rsidRPr="00327131">
        <w:rPr>
          <w:rFonts w:ascii="Arial" w:hAnsi="Arial" w:cs="Arial"/>
        </w:rPr>
        <w:t>peticiones en las que reitera solicitudes que ya fueron atendidas, configurándose así un abuso de</w:t>
      </w:r>
      <w:r w:rsidR="3D943F92" w:rsidRPr="00327131">
        <w:rPr>
          <w:rFonts w:ascii="Arial" w:hAnsi="Arial" w:cs="Arial"/>
        </w:rPr>
        <w:t>l</w:t>
      </w:r>
      <w:r w:rsidR="00571F8D" w:rsidRPr="00327131">
        <w:rPr>
          <w:rFonts w:ascii="Arial" w:hAnsi="Arial" w:cs="Arial"/>
        </w:rPr>
        <w:t xml:space="preserve"> derecho por parte del interesado.</w:t>
      </w:r>
    </w:p>
    <w:p w14:paraId="61CDCEAD" w14:textId="77777777" w:rsidR="00571F8D" w:rsidRPr="00327131" w:rsidRDefault="00571F8D" w:rsidP="00327131">
      <w:pPr>
        <w:tabs>
          <w:tab w:val="left" w:pos="8789"/>
        </w:tabs>
        <w:spacing w:line="276" w:lineRule="auto"/>
        <w:ind w:right="51"/>
        <w:jc w:val="both"/>
        <w:rPr>
          <w:rFonts w:ascii="Arial" w:hAnsi="Arial" w:cs="Arial"/>
        </w:rPr>
      </w:pPr>
    </w:p>
    <w:p w14:paraId="7EB946EB" w14:textId="0AA51A48" w:rsidR="004F2613" w:rsidRPr="00327131" w:rsidRDefault="00571F8D" w:rsidP="00327131">
      <w:pPr>
        <w:tabs>
          <w:tab w:val="left" w:pos="8789"/>
        </w:tabs>
        <w:spacing w:line="276" w:lineRule="auto"/>
        <w:ind w:right="51"/>
        <w:jc w:val="both"/>
        <w:rPr>
          <w:rFonts w:ascii="Arial" w:hAnsi="Arial" w:cs="Arial"/>
        </w:rPr>
      </w:pPr>
      <w:r w:rsidRPr="00327131">
        <w:rPr>
          <w:rFonts w:ascii="Arial" w:hAnsi="Arial" w:cs="Arial"/>
        </w:rPr>
        <w:t xml:space="preserve">Verificado los documentos que acompañan la impugnación, se tiene que, en efecto, mediante comunicación </w:t>
      </w:r>
      <w:r w:rsidR="00E73358" w:rsidRPr="00327131">
        <w:rPr>
          <w:rFonts w:ascii="Arial" w:hAnsi="Arial" w:cs="Arial"/>
        </w:rPr>
        <w:t xml:space="preserve">No </w:t>
      </w:r>
      <w:r w:rsidR="00E73358" w:rsidRPr="00327131">
        <w:rPr>
          <w:rFonts w:ascii="Arial" w:hAnsi="Arial" w:cs="Arial"/>
          <w:b/>
          <w:bCs/>
        </w:rPr>
        <w:t>20230060280410461</w:t>
      </w:r>
      <w:r w:rsidR="00E73358" w:rsidRPr="00327131">
        <w:rPr>
          <w:rFonts w:ascii="Arial" w:hAnsi="Arial" w:cs="Arial"/>
        </w:rPr>
        <w:t xml:space="preserve"> </w:t>
      </w:r>
      <w:r w:rsidRPr="00327131">
        <w:rPr>
          <w:rFonts w:ascii="Arial" w:hAnsi="Arial" w:cs="Arial"/>
        </w:rPr>
        <w:t xml:space="preserve">de fecha 8 de febrero de 2023, la Defensoría del Pueblo atendió </w:t>
      </w:r>
      <w:r w:rsidR="00F1015A" w:rsidRPr="00327131">
        <w:rPr>
          <w:rFonts w:ascii="Arial" w:hAnsi="Arial" w:cs="Arial"/>
        </w:rPr>
        <w:t>cada uno</w:t>
      </w:r>
      <w:r w:rsidRPr="00327131">
        <w:rPr>
          <w:rFonts w:ascii="Arial" w:hAnsi="Arial" w:cs="Arial"/>
        </w:rPr>
        <w:t xml:space="preserve"> de los ítems </w:t>
      </w:r>
      <w:r w:rsidR="00F1015A" w:rsidRPr="00327131">
        <w:rPr>
          <w:rFonts w:ascii="Arial" w:hAnsi="Arial" w:cs="Arial"/>
        </w:rPr>
        <w:t>formulados por el actor en su petición</w:t>
      </w:r>
      <w:r w:rsidR="00AD1DDA" w:rsidRPr="00327131">
        <w:rPr>
          <w:rFonts w:ascii="Arial" w:hAnsi="Arial" w:cs="Arial"/>
        </w:rPr>
        <w:t xml:space="preserve"> que van</w:t>
      </w:r>
      <w:r w:rsidR="00F1015A" w:rsidRPr="00327131">
        <w:rPr>
          <w:rFonts w:ascii="Arial" w:hAnsi="Arial" w:cs="Arial"/>
        </w:rPr>
        <w:t xml:space="preserve"> desde información relacionada con los correos electrónicos de cada una de las regionales de la entidad, el </w:t>
      </w:r>
      <w:r w:rsidR="6E68C932" w:rsidRPr="00327131">
        <w:rPr>
          <w:rFonts w:ascii="Arial" w:hAnsi="Arial" w:cs="Arial"/>
        </w:rPr>
        <w:t>módulo</w:t>
      </w:r>
      <w:r w:rsidR="00F1015A" w:rsidRPr="00327131">
        <w:rPr>
          <w:rFonts w:ascii="Arial" w:hAnsi="Arial" w:cs="Arial"/>
        </w:rPr>
        <w:t xml:space="preserve"> en la plataforma digital de la Defensoría del Pueblo en la cual puede consultar las</w:t>
      </w:r>
      <w:r w:rsidR="004F2613" w:rsidRPr="00327131">
        <w:rPr>
          <w:rFonts w:ascii="Arial" w:hAnsi="Arial" w:cs="Arial"/>
        </w:rPr>
        <w:t xml:space="preserve"> acciones populares y de grupos notificadas por los despachos judiciales</w:t>
      </w:r>
      <w:r w:rsidR="00AF2F1E" w:rsidRPr="00327131">
        <w:rPr>
          <w:rFonts w:ascii="Arial" w:hAnsi="Arial" w:cs="Arial"/>
        </w:rPr>
        <w:t>,</w:t>
      </w:r>
      <w:r w:rsidR="004F2613" w:rsidRPr="00327131">
        <w:rPr>
          <w:rFonts w:ascii="Arial" w:hAnsi="Arial" w:cs="Arial"/>
        </w:rPr>
        <w:t xml:space="preserve"> el reporte de las acciones populares presentados por esa entidad y las formuladas por el </w:t>
      </w:r>
      <w:r w:rsidR="00AF2F1E" w:rsidRPr="00327131">
        <w:rPr>
          <w:rFonts w:ascii="Arial" w:hAnsi="Arial" w:cs="Arial"/>
        </w:rPr>
        <w:t>mismo peticionario, la normatividad que debe observarse para la fijación de costas y agencias en derecho</w:t>
      </w:r>
      <w:r w:rsidR="00DB46FE" w:rsidRPr="00327131">
        <w:rPr>
          <w:rFonts w:ascii="Arial" w:hAnsi="Arial" w:cs="Arial"/>
        </w:rPr>
        <w:t>, lo relacionado con la aplicación de la Ley 361 de 1997 por parte de las entidades bancarias, financieras y a fines</w:t>
      </w:r>
      <w:r w:rsidR="00BC397C" w:rsidRPr="00327131">
        <w:rPr>
          <w:rFonts w:ascii="Arial" w:hAnsi="Arial" w:cs="Arial"/>
        </w:rPr>
        <w:t>,</w:t>
      </w:r>
      <w:r w:rsidR="00AF2F1E" w:rsidRPr="00327131">
        <w:rPr>
          <w:rFonts w:ascii="Arial" w:hAnsi="Arial" w:cs="Arial"/>
        </w:rPr>
        <w:t xml:space="preserve"> </w:t>
      </w:r>
      <w:r w:rsidR="004F2613" w:rsidRPr="00327131">
        <w:rPr>
          <w:rFonts w:ascii="Arial" w:hAnsi="Arial" w:cs="Arial"/>
        </w:rPr>
        <w:t>hasta la remisión de la petición</w:t>
      </w:r>
      <w:r w:rsidR="00BC397C" w:rsidRPr="00327131">
        <w:rPr>
          <w:rFonts w:ascii="Arial" w:hAnsi="Arial" w:cs="Arial"/>
        </w:rPr>
        <w:t>,</w:t>
      </w:r>
      <w:r w:rsidR="004F2613" w:rsidRPr="00327131">
        <w:rPr>
          <w:rFonts w:ascii="Arial" w:hAnsi="Arial" w:cs="Arial"/>
        </w:rPr>
        <w:t xml:space="preserve"> en los puntos que corresponden</w:t>
      </w:r>
      <w:r w:rsidR="00BC397C" w:rsidRPr="00327131">
        <w:rPr>
          <w:rFonts w:ascii="Arial" w:hAnsi="Arial" w:cs="Arial"/>
        </w:rPr>
        <w:t>,</w:t>
      </w:r>
      <w:r w:rsidR="004F2613" w:rsidRPr="00327131">
        <w:rPr>
          <w:rFonts w:ascii="Arial" w:hAnsi="Arial" w:cs="Arial"/>
        </w:rPr>
        <w:t xml:space="preserve"> ante la Sala Disciplinaria del Consejo Superior de la Judicatura, </w:t>
      </w:r>
      <w:r w:rsidR="00BC397C" w:rsidRPr="00327131">
        <w:rPr>
          <w:rFonts w:ascii="Arial" w:hAnsi="Arial" w:cs="Arial"/>
        </w:rPr>
        <w:t>e</w:t>
      </w:r>
      <w:r w:rsidR="00AF2F1E" w:rsidRPr="00327131">
        <w:rPr>
          <w:rFonts w:ascii="Arial" w:hAnsi="Arial" w:cs="Arial"/>
        </w:rPr>
        <w:t>l archivo general de la Administración de Justicia</w:t>
      </w:r>
      <w:r w:rsidR="00DB46FE" w:rsidRPr="00327131">
        <w:rPr>
          <w:rFonts w:ascii="Arial" w:hAnsi="Arial" w:cs="Arial"/>
        </w:rPr>
        <w:t xml:space="preserve">, </w:t>
      </w:r>
      <w:r w:rsidR="00BC397C" w:rsidRPr="00327131">
        <w:rPr>
          <w:rFonts w:ascii="Arial" w:hAnsi="Arial" w:cs="Arial"/>
        </w:rPr>
        <w:t>e</w:t>
      </w:r>
      <w:r w:rsidR="00DB46FE" w:rsidRPr="00327131">
        <w:rPr>
          <w:rFonts w:ascii="Arial" w:hAnsi="Arial" w:cs="Arial"/>
        </w:rPr>
        <w:t xml:space="preserve">l Banco Agrario, </w:t>
      </w:r>
      <w:r w:rsidR="00BC397C" w:rsidRPr="00327131">
        <w:rPr>
          <w:rFonts w:ascii="Arial" w:hAnsi="Arial" w:cs="Arial"/>
        </w:rPr>
        <w:t xml:space="preserve">la </w:t>
      </w:r>
      <w:r w:rsidR="00DB46FE" w:rsidRPr="00327131">
        <w:rPr>
          <w:rFonts w:ascii="Arial" w:hAnsi="Arial" w:cs="Arial"/>
        </w:rPr>
        <w:t>Superintendencia Financiera y la Procuraduría General de la Nación.</w:t>
      </w:r>
    </w:p>
    <w:p w14:paraId="6BB9E253" w14:textId="77777777" w:rsidR="00602D77" w:rsidRPr="00327131" w:rsidRDefault="00602D77" w:rsidP="00327131">
      <w:pPr>
        <w:tabs>
          <w:tab w:val="left" w:pos="8789"/>
        </w:tabs>
        <w:spacing w:line="276" w:lineRule="auto"/>
        <w:ind w:right="51"/>
        <w:jc w:val="both"/>
        <w:rPr>
          <w:rFonts w:ascii="Arial" w:hAnsi="Arial" w:cs="Arial"/>
        </w:rPr>
      </w:pPr>
    </w:p>
    <w:p w14:paraId="49FF22D9" w14:textId="77777777" w:rsidR="00602D77" w:rsidRPr="00327131" w:rsidRDefault="00602D77" w:rsidP="00327131">
      <w:pPr>
        <w:tabs>
          <w:tab w:val="left" w:pos="8789"/>
        </w:tabs>
        <w:spacing w:line="276" w:lineRule="auto"/>
        <w:ind w:right="51"/>
        <w:jc w:val="both"/>
        <w:rPr>
          <w:rFonts w:ascii="Arial" w:hAnsi="Arial" w:cs="Arial"/>
        </w:rPr>
      </w:pPr>
      <w:r w:rsidRPr="00327131">
        <w:rPr>
          <w:rFonts w:ascii="Arial" w:hAnsi="Arial" w:cs="Arial"/>
        </w:rPr>
        <w:lastRenderedPageBreak/>
        <w:t>Además, también informó la accionada que frente a la asesoría y representación que ha solicitado el accionante le han sido programadas citas con defensores asignados y no ha asistido, como también ha hecho caso omiso a la posibilidad de ser asesorado virtualmente.</w:t>
      </w:r>
    </w:p>
    <w:p w14:paraId="23DE523C" w14:textId="77777777" w:rsidR="00181BDA" w:rsidRPr="00327131" w:rsidRDefault="00181BDA" w:rsidP="00327131">
      <w:pPr>
        <w:tabs>
          <w:tab w:val="left" w:pos="8789"/>
        </w:tabs>
        <w:spacing w:line="276" w:lineRule="auto"/>
        <w:ind w:right="51"/>
        <w:jc w:val="both"/>
        <w:rPr>
          <w:rFonts w:ascii="Arial" w:hAnsi="Arial" w:cs="Arial"/>
        </w:rPr>
      </w:pPr>
    </w:p>
    <w:p w14:paraId="41DD5C0E" w14:textId="1027E745" w:rsidR="00602D77" w:rsidRPr="00327131" w:rsidRDefault="00181BDA" w:rsidP="00327131">
      <w:pPr>
        <w:tabs>
          <w:tab w:val="left" w:pos="8789"/>
        </w:tabs>
        <w:spacing w:line="276" w:lineRule="auto"/>
        <w:ind w:right="51"/>
        <w:jc w:val="both"/>
        <w:rPr>
          <w:rFonts w:ascii="Arial" w:hAnsi="Arial" w:cs="Arial"/>
        </w:rPr>
      </w:pPr>
      <w:r w:rsidRPr="00327131">
        <w:rPr>
          <w:rFonts w:ascii="Arial" w:hAnsi="Arial" w:cs="Arial"/>
        </w:rPr>
        <w:t xml:space="preserve">Como puede verse, al momento de impetrar </w:t>
      </w:r>
      <w:r w:rsidR="00527E56" w:rsidRPr="00327131">
        <w:rPr>
          <w:rFonts w:ascii="Arial" w:hAnsi="Arial" w:cs="Arial"/>
        </w:rPr>
        <w:t xml:space="preserve">la acción constitucional la accionada ya había dado respuesta de fondo y definitiva a la petición del actor, misma que le fue puesta en conocimiento al correo electrónico reportado para efectos de notificación </w:t>
      </w:r>
      <w:hyperlink r:id="rId12">
        <w:r w:rsidR="00602D77" w:rsidRPr="00327131">
          <w:rPr>
            <w:rStyle w:val="Hipervnculo"/>
            <w:rFonts w:ascii="Arial" w:hAnsi="Arial" w:cs="Arial"/>
          </w:rPr>
          <w:t>trabajoenequipoes2021@gmail.com</w:t>
        </w:r>
      </w:hyperlink>
      <w:r w:rsidR="00602D77" w:rsidRPr="00327131">
        <w:rPr>
          <w:rFonts w:ascii="Arial" w:hAnsi="Arial" w:cs="Arial"/>
        </w:rPr>
        <w:t>, por lo que ninguna vulneración de las garantías fundamentales del actor se puede evidenciar en este asunto</w:t>
      </w:r>
      <w:r w:rsidR="000E1197" w:rsidRPr="00327131">
        <w:rPr>
          <w:rFonts w:ascii="Arial" w:hAnsi="Arial" w:cs="Arial"/>
        </w:rPr>
        <w:t>.</w:t>
      </w:r>
    </w:p>
    <w:p w14:paraId="52E56223" w14:textId="77777777" w:rsidR="00602D77" w:rsidRPr="00327131" w:rsidRDefault="00602D77" w:rsidP="00327131">
      <w:pPr>
        <w:tabs>
          <w:tab w:val="left" w:pos="8789"/>
        </w:tabs>
        <w:spacing w:line="276" w:lineRule="auto"/>
        <w:ind w:right="51"/>
        <w:jc w:val="both"/>
        <w:rPr>
          <w:rFonts w:ascii="Arial" w:hAnsi="Arial" w:cs="Arial"/>
        </w:rPr>
      </w:pPr>
    </w:p>
    <w:p w14:paraId="0CDAB2D4" w14:textId="5ED97100" w:rsidR="00602D77" w:rsidRPr="00327131" w:rsidRDefault="00602D77" w:rsidP="00327131">
      <w:pPr>
        <w:tabs>
          <w:tab w:val="left" w:pos="8789"/>
        </w:tabs>
        <w:spacing w:line="276" w:lineRule="auto"/>
        <w:ind w:right="51"/>
        <w:jc w:val="both"/>
        <w:rPr>
          <w:rFonts w:ascii="Arial" w:hAnsi="Arial" w:cs="Arial"/>
        </w:rPr>
      </w:pPr>
      <w:r w:rsidRPr="00327131">
        <w:rPr>
          <w:rFonts w:ascii="Arial" w:hAnsi="Arial" w:cs="Arial"/>
        </w:rPr>
        <w:t xml:space="preserve">Frente al interposición de otra tutela en la ciudad de Bogotá por los mismos hechos y derechos en que se soporta esta acción, se tiene </w:t>
      </w:r>
      <w:r w:rsidR="00B86094" w:rsidRPr="00327131">
        <w:rPr>
          <w:rFonts w:ascii="Arial" w:hAnsi="Arial" w:cs="Arial"/>
        </w:rPr>
        <w:t xml:space="preserve">que conforme la sentencia aportada </w:t>
      </w:r>
      <w:r w:rsidR="00BC397C" w:rsidRPr="00327131">
        <w:rPr>
          <w:rFonts w:ascii="Arial" w:hAnsi="Arial" w:cs="Arial"/>
        </w:rPr>
        <w:t>por la Defensoría del Pueblo -</w:t>
      </w:r>
      <w:r w:rsidR="00BC397C" w:rsidRPr="00327131">
        <w:rPr>
          <w:rFonts w:ascii="Arial" w:hAnsi="Arial" w:cs="Arial"/>
          <w:i/>
          <w:iCs/>
        </w:rPr>
        <w:t xml:space="preserve">numeral </w:t>
      </w:r>
      <w:r w:rsidR="00BB3818" w:rsidRPr="00327131">
        <w:rPr>
          <w:rFonts w:ascii="Arial" w:hAnsi="Arial" w:cs="Arial"/>
          <w:i/>
          <w:iCs/>
        </w:rPr>
        <w:t>4</w:t>
      </w:r>
      <w:r w:rsidR="005820F8" w:rsidRPr="00327131">
        <w:rPr>
          <w:rFonts w:ascii="Arial" w:hAnsi="Arial" w:cs="Arial"/>
          <w:i/>
          <w:iCs/>
        </w:rPr>
        <w:t xml:space="preserve"> de cuaderno digital de segunda instancia</w:t>
      </w:r>
      <w:r w:rsidR="005820F8" w:rsidRPr="00327131">
        <w:rPr>
          <w:rFonts w:ascii="Arial" w:hAnsi="Arial" w:cs="Arial"/>
        </w:rPr>
        <w:t>-, se puede evidenciar que</w:t>
      </w:r>
      <w:r w:rsidR="00083EEB" w:rsidRPr="00327131">
        <w:rPr>
          <w:rFonts w:ascii="Arial" w:hAnsi="Arial" w:cs="Arial"/>
        </w:rPr>
        <w:t xml:space="preserve"> el accionante </w:t>
      </w:r>
      <w:r w:rsidR="004F30D9" w:rsidRPr="00327131">
        <w:rPr>
          <w:rFonts w:ascii="Arial" w:hAnsi="Arial" w:cs="Arial"/>
        </w:rPr>
        <w:t xml:space="preserve">impetró acción de tutela buscando que el Asesor Jurídico de la Defensoría del Pueblo Colombia diera respuesta a la petición elevada el 16 de enero de 2023, la cual correspondió por reparto </w:t>
      </w:r>
      <w:r w:rsidR="00A63FC0" w:rsidRPr="00327131">
        <w:rPr>
          <w:rFonts w:ascii="Arial" w:hAnsi="Arial" w:cs="Arial"/>
        </w:rPr>
        <w:t xml:space="preserve">al Juzgado </w:t>
      </w:r>
      <w:r w:rsidR="002A3B64" w:rsidRPr="00327131">
        <w:rPr>
          <w:rFonts w:ascii="Arial" w:hAnsi="Arial" w:cs="Arial"/>
        </w:rPr>
        <w:t xml:space="preserve">43 Civil del Circuito de Bogotá, </w:t>
      </w:r>
      <w:r w:rsidR="007E2ACE" w:rsidRPr="00327131">
        <w:rPr>
          <w:rFonts w:ascii="Arial" w:hAnsi="Arial" w:cs="Arial"/>
        </w:rPr>
        <w:t xml:space="preserve">que mediante sentencia de 4 de mayo de 2023 advirtió que si bien el asesor de  la entidad había dado respuesta a la petición elevada por el actor mediante comunicación </w:t>
      </w:r>
      <w:r w:rsidR="00E73358" w:rsidRPr="00327131">
        <w:rPr>
          <w:rFonts w:ascii="Arial" w:hAnsi="Arial" w:cs="Arial"/>
        </w:rPr>
        <w:t xml:space="preserve">No </w:t>
      </w:r>
      <w:r w:rsidR="00E73358" w:rsidRPr="00327131">
        <w:rPr>
          <w:rFonts w:ascii="Arial" w:hAnsi="Arial" w:cs="Arial"/>
          <w:b/>
          <w:bCs/>
        </w:rPr>
        <w:t>20230060280410461</w:t>
      </w:r>
      <w:r w:rsidR="00E73358" w:rsidRPr="00327131">
        <w:rPr>
          <w:rFonts w:ascii="Arial" w:hAnsi="Arial" w:cs="Arial"/>
        </w:rPr>
        <w:t xml:space="preserve"> de fecha 8 de febrero de 2023</w:t>
      </w:r>
      <w:r w:rsidR="007E2ACE" w:rsidRPr="00327131">
        <w:rPr>
          <w:rFonts w:ascii="Arial" w:hAnsi="Arial" w:cs="Arial"/>
        </w:rPr>
        <w:t xml:space="preserve">, no había </w:t>
      </w:r>
      <w:r w:rsidR="223BE0AC" w:rsidRPr="00327131">
        <w:rPr>
          <w:rFonts w:ascii="Arial" w:hAnsi="Arial" w:cs="Arial"/>
        </w:rPr>
        <w:t>prueba</w:t>
      </w:r>
      <w:r w:rsidR="007E2ACE" w:rsidRPr="00327131">
        <w:rPr>
          <w:rFonts w:ascii="Arial" w:hAnsi="Arial" w:cs="Arial"/>
        </w:rPr>
        <w:t xml:space="preserve"> de que la misma hubiese sido notificada al actor, por lo tanto impartió orden en ese sentido.</w:t>
      </w:r>
    </w:p>
    <w:p w14:paraId="07547A01" w14:textId="77777777" w:rsidR="007E2ACE" w:rsidRPr="00327131" w:rsidRDefault="007E2ACE" w:rsidP="00327131">
      <w:pPr>
        <w:tabs>
          <w:tab w:val="left" w:pos="8789"/>
        </w:tabs>
        <w:spacing w:line="276" w:lineRule="auto"/>
        <w:ind w:right="51"/>
        <w:jc w:val="both"/>
        <w:rPr>
          <w:rFonts w:ascii="Arial" w:hAnsi="Arial" w:cs="Arial"/>
        </w:rPr>
      </w:pPr>
    </w:p>
    <w:p w14:paraId="2B83D1B8" w14:textId="159CB725" w:rsidR="007E2ACE" w:rsidRPr="00327131" w:rsidRDefault="007E2ACE" w:rsidP="00327131">
      <w:pPr>
        <w:tabs>
          <w:tab w:val="left" w:pos="8789"/>
        </w:tabs>
        <w:spacing w:line="276" w:lineRule="auto"/>
        <w:ind w:right="51"/>
        <w:jc w:val="both"/>
        <w:rPr>
          <w:rFonts w:ascii="Arial" w:hAnsi="Arial" w:cs="Arial"/>
        </w:rPr>
      </w:pPr>
      <w:r w:rsidRPr="00327131">
        <w:rPr>
          <w:rFonts w:ascii="Arial" w:hAnsi="Arial" w:cs="Arial"/>
        </w:rPr>
        <w:t>Como puede verse, concomitante con esta acción el accionante</w:t>
      </w:r>
      <w:r w:rsidR="5421D22F" w:rsidRPr="00327131">
        <w:rPr>
          <w:rFonts w:ascii="Arial" w:hAnsi="Arial" w:cs="Arial"/>
        </w:rPr>
        <w:t xml:space="preserve">, sin ninguna justificación, </w:t>
      </w:r>
      <w:r w:rsidRPr="00327131">
        <w:rPr>
          <w:rFonts w:ascii="Arial" w:hAnsi="Arial" w:cs="Arial"/>
        </w:rPr>
        <w:t>inició otra por los mismos hechos y derechos</w:t>
      </w:r>
      <w:r w:rsidR="00C2348A" w:rsidRPr="00327131">
        <w:rPr>
          <w:rFonts w:ascii="Arial" w:hAnsi="Arial" w:cs="Arial"/>
        </w:rPr>
        <w:t xml:space="preserve"> y si bien la primera la inició en contra el Asesor de la Defensoría del Pueblo de Colombia y la segunda contra la Defensoría del Pueblo de Colombia, la cual fue remitida por competencia por la Sala de Casación Civil de la Corte Suprema de Justicia, al advertir que realmente el derecho de petición fue presentado ante la Defensoría del Pueblo </w:t>
      </w:r>
      <w:r w:rsidR="00D00BFC">
        <w:rPr>
          <w:rFonts w:ascii="Arial" w:hAnsi="Arial" w:cs="Arial"/>
        </w:rPr>
        <w:t xml:space="preserve">– </w:t>
      </w:r>
      <w:r w:rsidR="00C2348A" w:rsidRPr="00327131">
        <w:rPr>
          <w:rFonts w:ascii="Arial" w:hAnsi="Arial" w:cs="Arial"/>
        </w:rPr>
        <w:t xml:space="preserve">Regional Risaralda, lo cierto es que se trataba de la misma petición, la cual fue contestada a través del oficio No </w:t>
      </w:r>
      <w:r w:rsidR="00C2348A" w:rsidRPr="00327131">
        <w:rPr>
          <w:rFonts w:ascii="Arial" w:hAnsi="Arial" w:cs="Arial"/>
          <w:b/>
          <w:bCs/>
        </w:rPr>
        <w:t>20230060280410461</w:t>
      </w:r>
      <w:r w:rsidR="00C2348A" w:rsidRPr="00327131">
        <w:rPr>
          <w:rFonts w:ascii="Arial" w:hAnsi="Arial" w:cs="Arial"/>
        </w:rPr>
        <w:t xml:space="preserve"> de fecha 8 de febrero de 2023, por la regional de esta entidad</w:t>
      </w:r>
      <w:r w:rsidR="1F0FB207" w:rsidRPr="00327131">
        <w:rPr>
          <w:rFonts w:ascii="Arial" w:hAnsi="Arial" w:cs="Arial"/>
        </w:rPr>
        <w:t>.</w:t>
      </w:r>
      <w:r w:rsidR="00C2348A" w:rsidRPr="00327131">
        <w:rPr>
          <w:rFonts w:ascii="Arial" w:hAnsi="Arial" w:cs="Arial"/>
        </w:rPr>
        <w:t xml:space="preserve"> </w:t>
      </w:r>
    </w:p>
    <w:p w14:paraId="5043CB0F" w14:textId="77777777" w:rsidR="000E1197" w:rsidRPr="00327131" w:rsidRDefault="000E1197" w:rsidP="00327131">
      <w:pPr>
        <w:tabs>
          <w:tab w:val="left" w:pos="8789"/>
        </w:tabs>
        <w:spacing w:line="276" w:lineRule="auto"/>
        <w:ind w:right="51"/>
        <w:jc w:val="both"/>
        <w:rPr>
          <w:rFonts w:ascii="Arial" w:hAnsi="Arial" w:cs="Arial"/>
        </w:rPr>
      </w:pPr>
    </w:p>
    <w:p w14:paraId="5AEA6EEC" w14:textId="77777777" w:rsidR="00C142E3" w:rsidRPr="00327131" w:rsidRDefault="000E1197" w:rsidP="00327131">
      <w:pPr>
        <w:spacing w:line="276" w:lineRule="auto"/>
        <w:jc w:val="both"/>
        <w:rPr>
          <w:rFonts w:ascii="Arial" w:hAnsi="Arial" w:cs="Arial"/>
          <w:lang w:val="es-ES_tradnl"/>
        </w:rPr>
      </w:pPr>
      <w:r w:rsidRPr="00327131">
        <w:rPr>
          <w:rFonts w:ascii="Arial" w:hAnsi="Arial" w:cs="Arial"/>
        </w:rPr>
        <w:t xml:space="preserve">Teniendo en cuenta lo anterior, se revocará la decisión impugnada y en su lugar se negará la protección reclamada de conformidad con lo dispuesto en el artículo 38 del </w:t>
      </w:r>
      <w:r w:rsidR="00C261ED" w:rsidRPr="00327131">
        <w:rPr>
          <w:rFonts w:ascii="Arial" w:hAnsi="Arial" w:cs="Arial"/>
        </w:rPr>
        <w:t>Decreto 2591 de 1991</w:t>
      </w:r>
      <w:r w:rsidRPr="00327131">
        <w:rPr>
          <w:rFonts w:ascii="Arial" w:hAnsi="Arial" w:cs="Arial"/>
        </w:rPr>
        <w:t xml:space="preserve"> </w:t>
      </w:r>
      <w:r w:rsidR="00C142E3" w:rsidRPr="00327131">
        <w:rPr>
          <w:rFonts w:ascii="Arial" w:hAnsi="Arial" w:cs="Arial"/>
        </w:rPr>
        <w:t>con la respectiva imposición de</w:t>
      </w:r>
      <w:r w:rsidR="00C142E3" w:rsidRPr="00327131">
        <w:rPr>
          <w:rFonts w:ascii="Arial" w:hAnsi="Arial" w:cs="Arial"/>
          <w:lang w:val="es-ES_tradnl"/>
        </w:rPr>
        <w:t xml:space="preserve"> costas, conforme lo establece el artículo 25 </w:t>
      </w:r>
      <w:proofErr w:type="spellStart"/>
      <w:r w:rsidR="00C142E3" w:rsidRPr="00327131">
        <w:rPr>
          <w:rFonts w:ascii="Arial" w:hAnsi="Arial" w:cs="Arial"/>
          <w:lang w:val="es-ES_tradnl"/>
        </w:rPr>
        <w:t>ibidem</w:t>
      </w:r>
      <w:proofErr w:type="spellEnd"/>
      <w:r w:rsidR="00C142E3" w:rsidRPr="00327131">
        <w:rPr>
          <w:rFonts w:ascii="Arial" w:hAnsi="Arial" w:cs="Arial"/>
          <w:lang w:val="es-ES_tradnl"/>
        </w:rPr>
        <w:t xml:space="preserve">, las cuales ser fijarán en la suma de $1.160.000. </w:t>
      </w:r>
    </w:p>
    <w:p w14:paraId="07459315" w14:textId="77777777" w:rsidR="00C142E3" w:rsidRPr="00327131" w:rsidRDefault="00C142E3" w:rsidP="00327131">
      <w:pPr>
        <w:tabs>
          <w:tab w:val="left" w:pos="8789"/>
        </w:tabs>
        <w:spacing w:line="276" w:lineRule="auto"/>
        <w:ind w:right="51"/>
        <w:jc w:val="both"/>
        <w:rPr>
          <w:rFonts w:ascii="Arial" w:hAnsi="Arial" w:cs="Arial"/>
        </w:rPr>
      </w:pPr>
    </w:p>
    <w:p w14:paraId="2246C167" w14:textId="326A15FB" w:rsidR="00C2348A" w:rsidRPr="00327131" w:rsidRDefault="00C142E3" w:rsidP="00327131">
      <w:pPr>
        <w:tabs>
          <w:tab w:val="left" w:pos="8789"/>
        </w:tabs>
        <w:spacing w:line="276" w:lineRule="auto"/>
        <w:ind w:right="51"/>
        <w:jc w:val="both"/>
        <w:rPr>
          <w:rFonts w:ascii="Arial" w:hAnsi="Arial" w:cs="Arial"/>
        </w:rPr>
      </w:pPr>
      <w:r w:rsidRPr="00327131">
        <w:rPr>
          <w:rFonts w:ascii="Arial" w:hAnsi="Arial" w:cs="Arial"/>
        </w:rPr>
        <w:t xml:space="preserve">Igualmente se </w:t>
      </w:r>
      <w:r w:rsidR="000E1197" w:rsidRPr="00327131">
        <w:rPr>
          <w:rFonts w:ascii="Arial" w:hAnsi="Arial" w:cs="Arial"/>
        </w:rPr>
        <w:t>compulsarán copias ante la Fiscalía</w:t>
      </w:r>
      <w:r w:rsidR="44D630CA" w:rsidRPr="00327131">
        <w:rPr>
          <w:rFonts w:ascii="Arial" w:hAnsi="Arial" w:cs="Arial"/>
        </w:rPr>
        <w:t xml:space="preserve"> </w:t>
      </w:r>
      <w:r w:rsidR="000E1197" w:rsidRPr="00327131">
        <w:rPr>
          <w:rFonts w:ascii="Arial" w:hAnsi="Arial" w:cs="Arial"/>
        </w:rPr>
        <w:t xml:space="preserve">General de la Nación, para que investiguen la posible comisión de un delito contra la administración de justicia respecto al requisito previsto en el inciso segundo del artículo 37 </w:t>
      </w:r>
      <w:r w:rsidRPr="00327131">
        <w:rPr>
          <w:rFonts w:ascii="Arial" w:hAnsi="Arial" w:cs="Arial"/>
        </w:rPr>
        <w:t>de la norma citada</w:t>
      </w:r>
      <w:r w:rsidR="000E1197" w:rsidRPr="00327131">
        <w:rPr>
          <w:rStyle w:val="Refdenotaalpie"/>
          <w:rFonts w:ascii="Arial" w:hAnsi="Arial" w:cs="Arial"/>
        </w:rPr>
        <w:footnoteReference w:id="2"/>
      </w:r>
      <w:r w:rsidR="000E1197" w:rsidRPr="00327131">
        <w:rPr>
          <w:rFonts w:ascii="Arial" w:hAnsi="Arial" w:cs="Arial"/>
        </w:rPr>
        <w:t xml:space="preserve"> en concordancia con lo previsto en el artículo 442 del Código Penal. </w:t>
      </w:r>
    </w:p>
    <w:p w14:paraId="6537F28F" w14:textId="77777777" w:rsidR="00866C06" w:rsidRPr="00327131" w:rsidRDefault="00866C06" w:rsidP="00327131">
      <w:pPr>
        <w:tabs>
          <w:tab w:val="left" w:pos="8789"/>
        </w:tabs>
        <w:spacing w:line="276" w:lineRule="auto"/>
        <w:ind w:right="51"/>
        <w:jc w:val="both"/>
        <w:rPr>
          <w:rFonts w:ascii="Arial" w:hAnsi="Arial" w:cs="Arial"/>
          <w:iCs/>
          <w:lang w:val="es-CO"/>
        </w:rPr>
      </w:pPr>
    </w:p>
    <w:p w14:paraId="67DC9688" w14:textId="1C29E0AB" w:rsidR="0074220F" w:rsidRDefault="0074220F" w:rsidP="00327131">
      <w:pPr>
        <w:tabs>
          <w:tab w:val="left" w:pos="8789"/>
        </w:tabs>
        <w:spacing w:line="276" w:lineRule="auto"/>
        <w:ind w:right="51"/>
        <w:jc w:val="both"/>
        <w:rPr>
          <w:rStyle w:val="normaltextrun"/>
          <w:rFonts w:ascii="Arial" w:eastAsia="Arial" w:hAnsi="Arial" w:cs="Arial"/>
          <w:color w:val="000000" w:themeColor="text1"/>
        </w:rPr>
      </w:pPr>
      <w:r w:rsidRPr="00327131">
        <w:rPr>
          <w:rStyle w:val="normaltextrun"/>
          <w:rFonts w:ascii="Arial" w:eastAsia="Arial" w:hAnsi="Arial" w:cs="Arial"/>
          <w:color w:val="000000" w:themeColor="text1"/>
        </w:rPr>
        <w:t>En virtud de lo anterior, la </w:t>
      </w:r>
      <w:r w:rsidRPr="00327131">
        <w:rPr>
          <w:rStyle w:val="normaltextrun"/>
          <w:rFonts w:ascii="Arial" w:eastAsia="Arial" w:hAnsi="Arial" w:cs="Arial"/>
          <w:b/>
          <w:bCs/>
          <w:color w:val="000000" w:themeColor="text1"/>
        </w:rPr>
        <w:t>Sala de Decisión Laboral del Tribunal Superior del Distrito Judicial de Pereira</w:t>
      </w:r>
      <w:r w:rsidRPr="00327131">
        <w:rPr>
          <w:rStyle w:val="normaltextrun"/>
          <w:rFonts w:ascii="Arial" w:eastAsia="Arial" w:hAnsi="Arial" w:cs="Arial"/>
          <w:color w:val="000000" w:themeColor="text1"/>
        </w:rPr>
        <w:t>, administrando justicia en nombre del Pueblo y por mandato de la Constitución,</w:t>
      </w:r>
    </w:p>
    <w:p w14:paraId="0D9CD278" w14:textId="77777777" w:rsidR="00327131" w:rsidRPr="00327131" w:rsidRDefault="00327131" w:rsidP="00327131">
      <w:pPr>
        <w:tabs>
          <w:tab w:val="left" w:pos="8789"/>
        </w:tabs>
        <w:spacing w:line="276" w:lineRule="auto"/>
        <w:ind w:right="51"/>
        <w:jc w:val="both"/>
        <w:rPr>
          <w:rFonts w:ascii="Arial" w:hAnsi="Arial" w:cs="Arial"/>
        </w:rPr>
      </w:pPr>
    </w:p>
    <w:p w14:paraId="4DD8C6AD" w14:textId="77777777" w:rsidR="0074220F" w:rsidRPr="00327131" w:rsidRDefault="0074220F" w:rsidP="00327131">
      <w:pPr>
        <w:spacing w:line="276" w:lineRule="auto"/>
        <w:jc w:val="center"/>
        <w:rPr>
          <w:rFonts w:ascii="Arial" w:eastAsia="Arial" w:hAnsi="Arial" w:cs="Arial"/>
          <w:color w:val="000000" w:themeColor="text1"/>
        </w:rPr>
      </w:pPr>
      <w:r w:rsidRPr="00327131">
        <w:rPr>
          <w:rStyle w:val="normaltextrun"/>
          <w:rFonts w:ascii="Arial" w:eastAsia="Arial" w:hAnsi="Arial" w:cs="Arial"/>
          <w:b/>
          <w:bCs/>
          <w:color w:val="000000" w:themeColor="text1"/>
        </w:rPr>
        <w:t>RESUELVE:</w:t>
      </w:r>
      <w:r w:rsidRPr="00327131">
        <w:rPr>
          <w:rStyle w:val="eop"/>
          <w:rFonts w:ascii="Arial" w:eastAsia="Arial" w:hAnsi="Arial" w:cs="Arial"/>
          <w:color w:val="000000" w:themeColor="text1"/>
        </w:rPr>
        <w:t> </w:t>
      </w:r>
    </w:p>
    <w:p w14:paraId="6E7BEAA2" w14:textId="77777777" w:rsidR="0074220F" w:rsidRPr="00327131" w:rsidRDefault="0074220F" w:rsidP="00327131">
      <w:pPr>
        <w:spacing w:line="276" w:lineRule="auto"/>
        <w:jc w:val="both"/>
        <w:rPr>
          <w:rStyle w:val="eop"/>
          <w:rFonts w:ascii="Arial" w:eastAsia="Arial" w:hAnsi="Arial" w:cs="Arial"/>
          <w:color w:val="000000" w:themeColor="text1"/>
        </w:rPr>
      </w:pPr>
      <w:r w:rsidRPr="00327131">
        <w:rPr>
          <w:rStyle w:val="eop"/>
          <w:rFonts w:ascii="Arial" w:eastAsia="Arial" w:hAnsi="Arial" w:cs="Arial"/>
          <w:color w:val="000000" w:themeColor="text1"/>
        </w:rPr>
        <w:t> </w:t>
      </w:r>
    </w:p>
    <w:p w14:paraId="0667D692" w14:textId="77777777" w:rsidR="00456ACC" w:rsidRPr="00327131" w:rsidRDefault="00ED38E5" w:rsidP="00327131">
      <w:pPr>
        <w:spacing w:line="276" w:lineRule="auto"/>
        <w:jc w:val="both"/>
        <w:rPr>
          <w:rStyle w:val="normaltextrun"/>
          <w:rFonts w:ascii="Arial" w:eastAsia="Arial" w:hAnsi="Arial" w:cs="Arial"/>
          <w:color w:val="000000" w:themeColor="text1"/>
        </w:rPr>
      </w:pPr>
      <w:r w:rsidRPr="00327131">
        <w:rPr>
          <w:rFonts w:ascii="Arial" w:hAnsi="Arial" w:cs="Arial"/>
          <w:b/>
        </w:rPr>
        <w:t xml:space="preserve">PRIMERO: </w:t>
      </w:r>
      <w:r w:rsidR="00B86094" w:rsidRPr="00327131">
        <w:rPr>
          <w:rFonts w:ascii="Arial" w:hAnsi="Arial" w:cs="Arial"/>
          <w:b/>
        </w:rPr>
        <w:t xml:space="preserve">REVOCAR </w:t>
      </w:r>
      <w:r w:rsidR="00456ACC" w:rsidRPr="00327131">
        <w:rPr>
          <w:rStyle w:val="normaltextrun"/>
          <w:rFonts w:ascii="Arial" w:eastAsia="Arial" w:hAnsi="Arial" w:cs="Arial"/>
          <w:color w:val="000000" w:themeColor="text1"/>
        </w:rPr>
        <w:t xml:space="preserve">la sentencia proferida por el Juzgado </w:t>
      </w:r>
      <w:r w:rsidR="00B86094" w:rsidRPr="00327131">
        <w:rPr>
          <w:rStyle w:val="normaltextrun"/>
          <w:rFonts w:ascii="Arial" w:eastAsia="Arial" w:hAnsi="Arial" w:cs="Arial"/>
          <w:color w:val="000000" w:themeColor="text1"/>
        </w:rPr>
        <w:t>Tercero Laboral del Cir</w:t>
      </w:r>
      <w:r w:rsidR="001671CD" w:rsidRPr="00327131">
        <w:rPr>
          <w:rStyle w:val="normaltextrun"/>
          <w:rFonts w:ascii="Arial" w:eastAsia="Arial" w:hAnsi="Arial" w:cs="Arial"/>
          <w:color w:val="000000" w:themeColor="text1"/>
        </w:rPr>
        <w:t xml:space="preserve">cuito de Pereira </w:t>
      </w:r>
      <w:r w:rsidR="00456ACC" w:rsidRPr="00327131">
        <w:rPr>
          <w:rStyle w:val="normaltextrun"/>
          <w:rFonts w:ascii="Arial" w:eastAsia="Arial" w:hAnsi="Arial" w:cs="Arial"/>
          <w:color w:val="000000" w:themeColor="text1"/>
        </w:rPr>
        <w:t xml:space="preserve">el día </w:t>
      </w:r>
      <w:r w:rsidR="00B86094" w:rsidRPr="00327131">
        <w:rPr>
          <w:rStyle w:val="normaltextrun"/>
          <w:rFonts w:ascii="Arial" w:eastAsia="Arial" w:hAnsi="Arial" w:cs="Arial"/>
          <w:color w:val="000000" w:themeColor="text1"/>
        </w:rPr>
        <w:t xml:space="preserve">2 de mayo de 2023, para en lugar </w:t>
      </w:r>
      <w:r w:rsidR="00B86094" w:rsidRPr="00327131">
        <w:rPr>
          <w:rStyle w:val="normaltextrun"/>
          <w:rFonts w:ascii="Arial" w:eastAsia="Arial" w:hAnsi="Arial" w:cs="Arial"/>
          <w:b/>
          <w:color w:val="000000" w:themeColor="text1"/>
        </w:rPr>
        <w:t>NEGAR</w:t>
      </w:r>
      <w:r w:rsidR="00B86094" w:rsidRPr="00327131">
        <w:rPr>
          <w:rStyle w:val="normaltextrun"/>
          <w:rFonts w:ascii="Arial" w:eastAsia="Arial" w:hAnsi="Arial" w:cs="Arial"/>
          <w:color w:val="000000" w:themeColor="text1"/>
        </w:rPr>
        <w:t xml:space="preserve"> la protección reclamada por el señor </w:t>
      </w:r>
      <w:r w:rsidR="00B86094" w:rsidRPr="00327131">
        <w:rPr>
          <w:rStyle w:val="normaltextrun"/>
          <w:rFonts w:ascii="Arial" w:eastAsia="Arial" w:hAnsi="Arial" w:cs="Arial"/>
          <w:b/>
          <w:color w:val="000000" w:themeColor="text1"/>
        </w:rPr>
        <w:t>MARIO RESTREPO</w:t>
      </w:r>
      <w:r w:rsidR="00C142E3" w:rsidRPr="00327131">
        <w:rPr>
          <w:rStyle w:val="normaltextrun"/>
          <w:rFonts w:ascii="Arial" w:eastAsia="Arial" w:hAnsi="Arial" w:cs="Arial"/>
          <w:color w:val="000000" w:themeColor="text1"/>
        </w:rPr>
        <w:t>.</w:t>
      </w:r>
    </w:p>
    <w:p w14:paraId="6DFB9E20" w14:textId="77777777" w:rsidR="00C261ED" w:rsidRPr="00327131" w:rsidRDefault="00C261ED" w:rsidP="00327131">
      <w:pPr>
        <w:tabs>
          <w:tab w:val="left" w:pos="8789"/>
        </w:tabs>
        <w:spacing w:line="276" w:lineRule="auto"/>
        <w:ind w:right="51"/>
        <w:jc w:val="both"/>
        <w:rPr>
          <w:rStyle w:val="normaltextrun"/>
          <w:rFonts w:ascii="Arial" w:eastAsia="Arial" w:hAnsi="Arial" w:cs="Arial"/>
          <w:b/>
          <w:bCs/>
          <w:color w:val="000000" w:themeColor="text1"/>
        </w:rPr>
      </w:pPr>
    </w:p>
    <w:p w14:paraId="32A38235" w14:textId="77777777" w:rsidR="00C142E3" w:rsidRPr="00327131" w:rsidRDefault="00456ACC" w:rsidP="00327131">
      <w:pPr>
        <w:tabs>
          <w:tab w:val="left" w:pos="8789"/>
        </w:tabs>
        <w:spacing w:line="276" w:lineRule="auto"/>
        <w:ind w:right="51"/>
        <w:jc w:val="both"/>
        <w:rPr>
          <w:rStyle w:val="normaltextrun"/>
          <w:rFonts w:ascii="Arial" w:eastAsia="Arial" w:hAnsi="Arial" w:cs="Arial"/>
          <w:bCs/>
          <w:color w:val="000000" w:themeColor="text1"/>
        </w:rPr>
      </w:pPr>
      <w:r w:rsidRPr="00327131">
        <w:rPr>
          <w:rStyle w:val="normaltextrun"/>
          <w:rFonts w:ascii="Arial" w:eastAsia="Arial" w:hAnsi="Arial" w:cs="Arial"/>
          <w:b/>
          <w:bCs/>
          <w:color w:val="000000" w:themeColor="text1"/>
        </w:rPr>
        <w:t>SEGUNDO:</w:t>
      </w:r>
      <w:r w:rsidR="0074220F" w:rsidRPr="00327131">
        <w:rPr>
          <w:rStyle w:val="normaltextrun"/>
          <w:rFonts w:ascii="Arial" w:eastAsia="Arial" w:hAnsi="Arial" w:cs="Arial"/>
          <w:b/>
          <w:bCs/>
          <w:color w:val="000000" w:themeColor="text1"/>
        </w:rPr>
        <w:t> </w:t>
      </w:r>
      <w:r w:rsidR="00C142E3" w:rsidRPr="00327131">
        <w:rPr>
          <w:rStyle w:val="normaltextrun"/>
          <w:rFonts w:ascii="Arial" w:eastAsia="Arial" w:hAnsi="Arial" w:cs="Arial"/>
          <w:b/>
          <w:bCs/>
          <w:color w:val="000000" w:themeColor="text1"/>
        </w:rPr>
        <w:t xml:space="preserve">CONDENAR </w:t>
      </w:r>
      <w:r w:rsidR="00C142E3" w:rsidRPr="00327131">
        <w:rPr>
          <w:rStyle w:val="normaltextrun"/>
          <w:rFonts w:ascii="Arial" w:eastAsia="Arial" w:hAnsi="Arial" w:cs="Arial"/>
          <w:bCs/>
          <w:color w:val="000000" w:themeColor="text1"/>
        </w:rPr>
        <w:t xml:space="preserve">en costas al señor </w:t>
      </w:r>
      <w:r w:rsidR="00C142E3" w:rsidRPr="00327131">
        <w:rPr>
          <w:rStyle w:val="normaltextrun"/>
          <w:rFonts w:ascii="Arial" w:eastAsia="Arial" w:hAnsi="Arial" w:cs="Arial"/>
          <w:b/>
          <w:bCs/>
          <w:color w:val="000000" w:themeColor="text1"/>
        </w:rPr>
        <w:t>MARIO RESTREPO</w:t>
      </w:r>
      <w:r w:rsidR="00C142E3" w:rsidRPr="00327131">
        <w:rPr>
          <w:rStyle w:val="normaltextrun"/>
          <w:rFonts w:ascii="Arial" w:eastAsia="Arial" w:hAnsi="Arial" w:cs="Arial"/>
          <w:bCs/>
          <w:color w:val="000000" w:themeColor="text1"/>
        </w:rPr>
        <w:t xml:space="preserve"> a favor de la </w:t>
      </w:r>
      <w:r w:rsidR="00C142E3" w:rsidRPr="00327131">
        <w:rPr>
          <w:rStyle w:val="normaltextrun"/>
          <w:rFonts w:ascii="Arial" w:eastAsia="Arial" w:hAnsi="Arial" w:cs="Arial"/>
          <w:b/>
          <w:bCs/>
          <w:color w:val="000000" w:themeColor="text1"/>
        </w:rPr>
        <w:t>DEFENSORIA DEL PUEBLO -REGIONAL RISARALDA</w:t>
      </w:r>
      <w:r w:rsidR="00C142E3" w:rsidRPr="00327131">
        <w:rPr>
          <w:rStyle w:val="normaltextrun"/>
          <w:rFonts w:ascii="Arial" w:eastAsia="Arial" w:hAnsi="Arial" w:cs="Arial"/>
          <w:bCs/>
          <w:color w:val="000000" w:themeColor="text1"/>
        </w:rPr>
        <w:t>- las cuales se fijan en la suma de UN MILLON CIENTO SESENTA MIL PESOS ($1.160.000)</w:t>
      </w:r>
    </w:p>
    <w:p w14:paraId="70DF9E56" w14:textId="77777777" w:rsidR="00C142E3" w:rsidRPr="00327131" w:rsidRDefault="00C142E3" w:rsidP="00327131">
      <w:pPr>
        <w:tabs>
          <w:tab w:val="left" w:pos="8789"/>
        </w:tabs>
        <w:spacing w:line="276" w:lineRule="auto"/>
        <w:ind w:right="51"/>
        <w:jc w:val="both"/>
        <w:rPr>
          <w:rStyle w:val="normaltextrun"/>
          <w:rFonts w:ascii="Arial" w:eastAsia="Arial" w:hAnsi="Arial" w:cs="Arial"/>
          <w:b/>
          <w:bCs/>
          <w:color w:val="000000" w:themeColor="text1"/>
        </w:rPr>
      </w:pPr>
    </w:p>
    <w:p w14:paraId="36A83DB0" w14:textId="77777777" w:rsidR="00C261ED" w:rsidRPr="00327131" w:rsidRDefault="000E1197" w:rsidP="00327131">
      <w:pPr>
        <w:tabs>
          <w:tab w:val="left" w:pos="8789"/>
        </w:tabs>
        <w:spacing w:line="276" w:lineRule="auto"/>
        <w:ind w:right="51"/>
        <w:jc w:val="both"/>
        <w:rPr>
          <w:rFonts w:ascii="Arial" w:hAnsi="Arial" w:cs="Arial"/>
        </w:rPr>
      </w:pPr>
      <w:r w:rsidRPr="00327131">
        <w:rPr>
          <w:rStyle w:val="normaltextrun"/>
          <w:rFonts w:ascii="Arial" w:eastAsia="Arial" w:hAnsi="Arial" w:cs="Arial"/>
          <w:b/>
          <w:bCs/>
          <w:color w:val="000000" w:themeColor="text1"/>
        </w:rPr>
        <w:t xml:space="preserve">COMPULSAR </w:t>
      </w:r>
      <w:r w:rsidR="00C261ED" w:rsidRPr="00327131">
        <w:rPr>
          <w:rFonts w:ascii="Arial" w:hAnsi="Arial" w:cs="Arial"/>
        </w:rPr>
        <w:t xml:space="preserve">copias ante la Fiscalía General de la Nación, para que investiguen la posible comisión de un delito contra la administración de justicia respecto al requisito previsto en el inciso segundo del artículo 37 Decreto 2591 de 1991 en concordancia con lo previsto en el artículo 442 del Código Penal. </w:t>
      </w:r>
    </w:p>
    <w:p w14:paraId="44E871BC" w14:textId="77777777" w:rsidR="00C261ED" w:rsidRPr="00327131" w:rsidRDefault="00C261ED" w:rsidP="00327131">
      <w:pPr>
        <w:spacing w:line="276" w:lineRule="auto"/>
        <w:jc w:val="both"/>
        <w:rPr>
          <w:rStyle w:val="normaltextrun"/>
          <w:rFonts w:ascii="Arial" w:eastAsia="Arial" w:hAnsi="Arial" w:cs="Arial"/>
          <w:b/>
          <w:bCs/>
          <w:color w:val="000000" w:themeColor="text1"/>
        </w:rPr>
      </w:pPr>
    </w:p>
    <w:p w14:paraId="778E97E9" w14:textId="77777777" w:rsidR="0074220F" w:rsidRPr="00327131" w:rsidRDefault="000E1197" w:rsidP="00327131">
      <w:pPr>
        <w:spacing w:line="276" w:lineRule="auto"/>
        <w:jc w:val="both"/>
        <w:rPr>
          <w:rFonts w:ascii="Arial" w:eastAsia="Arial" w:hAnsi="Arial" w:cs="Arial"/>
          <w:color w:val="000000" w:themeColor="text1"/>
        </w:rPr>
      </w:pPr>
      <w:r w:rsidRPr="00327131">
        <w:rPr>
          <w:rStyle w:val="normaltextrun"/>
          <w:rFonts w:ascii="Arial" w:eastAsia="Arial" w:hAnsi="Arial" w:cs="Arial"/>
          <w:b/>
          <w:bCs/>
          <w:color w:val="000000" w:themeColor="text1"/>
        </w:rPr>
        <w:t xml:space="preserve">TERCERO: </w:t>
      </w:r>
      <w:r w:rsidR="0074220F" w:rsidRPr="00327131">
        <w:rPr>
          <w:rStyle w:val="normaltextrun"/>
          <w:rFonts w:ascii="Arial" w:eastAsia="Arial" w:hAnsi="Arial" w:cs="Arial"/>
          <w:b/>
          <w:bCs/>
          <w:color w:val="000000" w:themeColor="text1"/>
        </w:rPr>
        <w:t>NOTIFICAR </w:t>
      </w:r>
      <w:r w:rsidR="0074220F" w:rsidRPr="00327131">
        <w:rPr>
          <w:rStyle w:val="normaltextrun"/>
          <w:rFonts w:ascii="Arial" w:eastAsia="Arial" w:hAnsi="Arial" w:cs="Arial"/>
          <w:color w:val="000000" w:themeColor="text1"/>
        </w:rPr>
        <w:t>a las partes por el medio más expedito. </w:t>
      </w:r>
    </w:p>
    <w:p w14:paraId="144A5D23" w14:textId="77777777" w:rsidR="00C261ED" w:rsidRPr="00327131" w:rsidRDefault="00C261ED" w:rsidP="00327131">
      <w:pPr>
        <w:spacing w:line="276" w:lineRule="auto"/>
        <w:jc w:val="both"/>
        <w:rPr>
          <w:rStyle w:val="normaltextrun"/>
          <w:rFonts w:ascii="Arial" w:eastAsia="Arial" w:hAnsi="Arial" w:cs="Arial"/>
          <w:b/>
          <w:bCs/>
          <w:color w:val="000000" w:themeColor="text1"/>
        </w:rPr>
      </w:pPr>
    </w:p>
    <w:p w14:paraId="789CE106" w14:textId="77777777" w:rsidR="0074220F" w:rsidRPr="00327131" w:rsidRDefault="000E1197" w:rsidP="00327131">
      <w:pPr>
        <w:spacing w:line="276" w:lineRule="auto"/>
        <w:jc w:val="both"/>
        <w:rPr>
          <w:rFonts w:ascii="Arial" w:hAnsi="Arial" w:cs="Arial"/>
        </w:rPr>
      </w:pPr>
      <w:r w:rsidRPr="00327131">
        <w:rPr>
          <w:rStyle w:val="normaltextrun"/>
          <w:rFonts w:ascii="Arial" w:eastAsia="Arial" w:hAnsi="Arial" w:cs="Arial"/>
          <w:b/>
          <w:bCs/>
          <w:color w:val="000000" w:themeColor="text1"/>
        </w:rPr>
        <w:t>CUARTO</w:t>
      </w:r>
      <w:r w:rsidR="0074220F" w:rsidRPr="00327131">
        <w:rPr>
          <w:rStyle w:val="normaltextrun"/>
          <w:rFonts w:ascii="Arial" w:eastAsia="Arial" w:hAnsi="Arial" w:cs="Arial"/>
          <w:b/>
          <w:bCs/>
          <w:color w:val="000000" w:themeColor="text1"/>
        </w:rPr>
        <w:t>: ENVIAR</w:t>
      </w:r>
      <w:r w:rsidR="0074220F" w:rsidRPr="00327131">
        <w:rPr>
          <w:rStyle w:val="normaltextrun"/>
          <w:rFonts w:ascii="Arial" w:eastAsia="Arial" w:hAnsi="Arial" w:cs="Arial"/>
          <w:color w:val="000000" w:themeColor="text1"/>
        </w:rPr>
        <w:t> a la Corte Constitucional para su eventual revisión. </w:t>
      </w:r>
      <w:r w:rsidR="0074220F" w:rsidRPr="00327131">
        <w:rPr>
          <w:rFonts w:ascii="Arial" w:hAnsi="Arial" w:cs="Arial"/>
        </w:rPr>
        <w:t xml:space="preserve"> </w:t>
      </w:r>
    </w:p>
    <w:p w14:paraId="731A9936" w14:textId="6F9D6077" w:rsidR="55002F84" w:rsidRPr="00327131" w:rsidRDefault="55002F84" w:rsidP="00327131">
      <w:pPr>
        <w:spacing w:line="276" w:lineRule="auto"/>
        <w:jc w:val="both"/>
        <w:rPr>
          <w:rFonts w:ascii="Arial" w:hAnsi="Arial" w:cs="Arial"/>
        </w:rPr>
      </w:pPr>
    </w:p>
    <w:p w14:paraId="052F13AF" w14:textId="77777777" w:rsidR="0074220F" w:rsidRPr="00327131" w:rsidRDefault="0074220F" w:rsidP="00327131">
      <w:pPr>
        <w:spacing w:line="276" w:lineRule="auto"/>
        <w:jc w:val="both"/>
        <w:rPr>
          <w:rFonts w:ascii="Arial" w:hAnsi="Arial" w:cs="Arial"/>
        </w:rPr>
      </w:pPr>
      <w:r w:rsidRPr="00327131">
        <w:rPr>
          <w:rFonts w:ascii="Arial" w:hAnsi="Arial" w:cs="Arial"/>
        </w:rPr>
        <w:t>Notifíquese y Cúmplase.</w:t>
      </w:r>
    </w:p>
    <w:p w14:paraId="69E57D82" w14:textId="77777777" w:rsidR="00327131" w:rsidRPr="00327131" w:rsidRDefault="00327131" w:rsidP="00327131">
      <w:pPr>
        <w:spacing w:line="276" w:lineRule="auto"/>
        <w:ind w:right="20"/>
        <w:jc w:val="both"/>
        <w:rPr>
          <w:rFonts w:ascii="Arial" w:hAnsi="Arial" w:cs="Arial"/>
          <w:lang w:val="es-ES_tradnl"/>
        </w:rPr>
      </w:pPr>
    </w:p>
    <w:p w14:paraId="240CC38A" w14:textId="77777777" w:rsidR="00327131" w:rsidRPr="00327131" w:rsidRDefault="00327131" w:rsidP="00327131">
      <w:pPr>
        <w:spacing w:line="276" w:lineRule="auto"/>
        <w:ind w:right="20"/>
        <w:jc w:val="both"/>
        <w:rPr>
          <w:rFonts w:ascii="Arial" w:hAnsi="Arial" w:cs="Arial"/>
          <w:lang w:val="es-ES_tradnl"/>
        </w:rPr>
      </w:pPr>
      <w:r w:rsidRPr="00327131">
        <w:rPr>
          <w:rFonts w:ascii="Arial" w:hAnsi="Arial" w:cs="Arial"/>
          <w:lang w:val="es-ES_tradnl"/>
        </w:rPr>
        <w:t>Quienes Integran la Sala,</w:t>
      </w:r>
    </w:p>
    <w:p w14:paraId="18B63A69" w14:textId="77777777" w:rsidR="00327131" w:rsidRPr="00327131" w:rsidRDefault="00327131" w:rsidP="00327131">
      <w:pPr>
        <w:widowControl w:val="0"/>
        <w:autoSpaceDE w:val="0"/>
        <w:autoSpaceDN w:val="0"/>
        <w:adjustRightInd w:val="0"/>
        <w:spacing w:line="276" w:lineRule="auto"/>
        <w:rPr>
          <w:rFonts w:ascii="Arial" w:eastAsia="Calibri" w:hAnsi="Arial" w:cs="Arial"/>
          <w:b/>
          <w:lang w:val="es-CO" w:eastAsia="en-US"/>
        </w:rPr>
      </w:pPr>
    </w:p>
    <w:p w14:paraId="21EB873E" w14:textId="77777777" w:rsidR="00327131" w:rsidRPr="00327131" w:rsidRDefault="00327131" w:rsidP="00327131">
      <w:pPr>
        <w:widowControl w:val="0"/>
        <w:autoSpaceDE w:val="0"/>
        <w:autoSpaceDN w:val="0"/>
        <w:adjustRightInd w:val="0"/>
        <w:spacing w:line="276" w:lineRule="auto"/>
        <w:rPr>
          <w:rFonts w:ascii="Arial" w:eastAsia="Calibri" w:hAnsi="Arial" w:cs="Arial"/>
          <w:b/>
          <w:lang w:val="es-CO" w:eastAsia="en-US"/>
        </w:rPr>
      </w:pPr>
    </w:p>
    <w:p w14:paraId="63B018BB" w14:textId="77777777" w:rsidR="00327131" w:rsidRPr="00327131" w:rsidRDefault="00327131" w:rsidP="00327131">
      <w:pPr>
        <w:widowControl w:val="0"/>
        <w:autoSpaceDE w:val="0"/>
        <w:autoSpaceDN w:val="0"/>
        <w:adjustRightInd w:val="0"/>
        <w:spacing w:line="276" w:lineRule="auto"/>
        <w:rPr>
          <w:rFonts w:ascii="Arial" w:eastAsia="Calibri" w:hAnsi="Arial" w:cs="Arial"/>
          <w:b/>
          <w:lang w:val="es-CO" w:eastAsia="en-US"/>
        </w:rPr>
      </w:pPr>
    </w:p>
    <w:p w14:paraId="75B1BB83" w14:textId="77777777" w:rsidR="00327131" w:rsidRPr="00327131" w:rsidRDefault="00327131" w:rsidP="00327131">
      <w:pPr>
        <w:widowControl w:val="0"/>
        <w:autoSpaceDE w:val="0"/>
        <w:autoSpaceDN w:val="0"/>
        <w:adjustRightInd w:val="0"/>
        <w:spacing w:line="276" w:lineRule="auto"/>
        <w:jc w:val="center"/>
        <w:rPr>
          <w:rFonts w:ascii="Arial" w:eastAsia="Calibri" w:hAnsi="Arial" w:cs="Arial"/>
          <w:b/>
          <w:bCs/>
          <w:lang w:val="es-CO" w:eastAsia="en-US"/>
        </w:rPr>
      </w:pPr>
      <w:r w:rsidRPr="00327131">
        <w:rPr>
          <w:rFonts w:ascii="Arial" w:eastAsia="Calibri" w:hAnsi="Arial" w:cs="Arial"/>
          <w:b/>
          <w:bCs/>
          <w:lang w:val="es-CO" w:eastAsia="en-US"/>
        </w:rPr>
        <w:t>JULIO CÉSAR SALAZAR MUÑOZ</w:t>
      </w:r>
    </w:p>
    <w:p w14:paraId="3E737AEA" w14:textId="77777777" w:rsidR="00327131" w:rsidRPr="00327131" w:rsidRDefault="00327131" w:rsidP="00327131">
      <w:pPr>
        <w:widowControl w:val="0"/>
        <w:autoSpaceDE w:val="0"/>
        <w:autoSpaceDN w:val="0"/>
        <w:adjustRightInd w:val="0"/>
        <w:spacing w:line="276" w:lineRule="auto"/>
        <w:jc w:val="center"/>
        <w:rPr>
          <w:rFonts w:ascii="Arial" w:eastAsia="Calibri" w:hAnsi="Arial" w:cs="Arial"/>
          <w:lang w:val="es-CO" w:eastAsia="en-US"/>
        </w:rPr>
      </w:pPr>
      <w:r w:rsidRPr="00327131">
        <w:rPr>
          <w:rFonts w:ascii="Arial" w:eastAsia="Calibri" w:hAnsi="Arial" w:cs="Arial"/>
          <w:lang w:val="es-CO" w:eastAsia="en-US"/>
        </w:rPr>
        <w:t>Magistrado Ponente</w:t>
      </w:r>
    </w:p>
    <w:p w14:paraId="6F3F3341" w14:textId="77777777" w:rsidR="00327131" w:rsidRPr="00327131" w:rsidRDefault="00327131" w:rsidP="00327131">
      <w:pPr>
        <w:widowControl w:val="0"/>
        <w:autoSpaceDE w:val="0"/>
        <w:autoSpaceDN w:val="0"/>
        <w:adjustRightInd w:val="0"/>
        <w:spacing w:line="276" w:lineRule="auto"/>
        <w:rPr>
          <w:rFonts w:ascii="Arial" w:eastAsia="Calibri" w:hAnsi="Arial" w:cs="Arial"/>
          <w:lang w:val="es-CO" w:eastAsia="en-US"/>
        </w:rPr>
      </w:pPr>
    </w:p>
    <w:p w14:paraId="669E330E" w14:textId="77777777" w:rsidR="00327131" w:rsidRPr="00327131" w:rsidRDefault="00327131" w:rsidP="00327131">
      <w:pPr>
        <w:widowControl w:val="0"/>
        <w:autoSpaceDE w:val="0"/>
        <w:autoSpaceDN w:val="0"/>
        <w:adjustRightInd w:val="0"/>
        <w:spacing w:line="276" w:lineRule="auto"/>
        <w:rPr>
          <w:rFonts w:ascii="Arial" w:eastAsia="Calibri" w:hAnsi="Arial" w:cs="Arial"/>
          <w:lang w:val="es-CO" w:eastAsia="en-US"/>
        </w:rPr>
      </w:pPr>
    </w:p>
    <w:p w14:paraId="5E199665" w14:textId="77777777" w:rsidR="00327131" w:rsidRPr="00327131" w:rsidRDefault="00327131" w:rsidP="00327131">
      <w:pPr>
        <w:widowControl w:val="0"/>
        <w:autoSpaceDE w:val="0"/>
        <w:autoSpaceDN w:val="0"/>
        <w:adjustRightInd w:val="0"/>
        <w:spacing w:line="276" w:lineRule="auto"/>
        <w:rPr>
          <w:rFonts w:ascii="Arial" w:eastAsia="Calibri" w:hAnsi="Arial" w:cs="Arial"/>
          <w:lang w:val="es-CO" w:eastAsia="en-US"/>
        </w:rPr>
      </w:pPr>
    </w:p>
    <w:p w14:paraId="16AB99A1" w14:textId="77777777" w:rsidR="00327131" w:rsidRPr="00327131" w:rsidRDefault="00327131" w:rsidP="00327131">
      <w:pPr>
        <w:widowControl w:val="0"/>
        <w:autoSpaceDE w:val="0"/>
        <w:autoSpaceDN w:val="0"/>
        <w:adjustRightInd w:val="0"/>
        <w:spacing w:line="276" w:lineRule="auto"/>
        <w:rPr>
          <w:rFonts w:ascii="Arial" w:eastAsia="Calibri" w:hAnsi="Arial" w:cs="Arial"/>
          <w:lang w:val="es-CO" w:eastAsia="en-US"/>
        </w:rPr>
      </w:pPr>
      <w:r w:rsidRPr="00327131">
        <w:rPr>
          <w:rFonts w:ascii="Arial" w:eastAsia="Calibri" w:hAnsi="Arial" w:cs="Arial"/>
          <w:b/>
          <w:bCs/>
          <w:lang w:val="es-CO" w:eastAsia="en-US"/>
        </w:rPr>
        <w:t>ANA LUCÍA CAICEDO CALDERON</w:t>
      </w:r>
      <w:r w:rsidRPr="00327131">
        <w:rPr>
          <w:rFonts w:ascii="Arial" w:eastAsia="Calibri" w:hAnsi="Arial" w:cs="Arial"/>
          <w:b/>
          <w:bCs/>
          <w:lang w:val="es-CO" w:eastAsia="en-US"/>
        </w:rPr>
        <w:tab/>
      </w:r>
      <w:r w:rsidRPr="00327131">
        <w:rPr>
          <w:rFonts w:ascii="Arial" w:eastAsia="Calibri" w:hAnsi="Arial" w:cs="Arial"/>
          <w:b/>
          <w:bCs/>
          <w:lang w:val="es-CO" w:eastAsia="en-US"/>
        </w:rPr>
        <w:tab/>
        <w:t xml:space="preserve">   GERMÁN DARÍO GÓEZ VINASCO</w:t>
      </w:r>
    </w:p>
    <w:p w14:paraId="3B14489C" w14:textId="65730B8C" w:rsidR="001259A9" w:rsidRPr="00327131" w:rsidRDefault="00327131" w:rsidP="00327131">
      <w:pPr>
        <w:spacing w:line="276" w:lineRule="auto"/>
        <w:jc w:val="both"/>
        <w:textAlignment w:val="baseline"/>
        <w:rPr>
          <w:rFonts w:ascii="Arial" w:hAnsi="Arial" w:cs="Arial"/>
          <w:bCs/>
          <w:lang w:val="es-ES_tradnl" w:eastAsia="en-US"/>
        </w:rPr>
      </w:pPr>
      <w:r w:rsidRPr="00327131">
        <w:rPr>
          <w:rFonts w:ascii="Arial" w:eastAsia="Calibri" w:hAnsi="Arial" w:cs="Arial"/>
          <w:bCs/>
          <w:lang w:val="es-CO" w:eastAsia="en-US"/>
        </w:rPr>
        <w:t>Magistrada</w:t>
      </w:r>
      <w:r w:rsidRPr="00327131">
        <w:rPr>
          <w:rFonts w:ascii="Arial" w:eastAsia="Calibri" w:hAnsi="Arial" w:cs="Arial"/>
          <w:bCs/>
          <w:lang w:val="es-CO" w:eastAsia="en-US"/>
        </w:rPr>
        <w:tab/>
      </w:r>
      <w:r w:rsidRPr="00327131">
        <w:rPr>
          <w:rFonts w:ascii="Arial" w:eastAsia="Calibri" w:hAnsi="Arial" w:cs="Arial"/>
          <w:bCs/>
          <w:lang w:val="es-CO" w:eastAsia="en-US"/>
        </w:rPr>
        <w:tab/>
      </w:r>
      <w:r w:rsidRPr="00327131">
        <w:rPr>
          <w:rFonts w:ascii="Arial" w:eastAsia="Calibri" w:hAnsi="Arial" w:cs="Arial"/>
          <w:bCs/>
          <w:lang w:val="es-CO" w:eastAsia="en-US"/>
        </w:rPr>
        <w:tab/>
      </w:r>
      <w:r w:rsidRPr="00327131">
        <w:rPr>
          <w:rFonts w:ascii="Arial" w:eastAsia="Calibri" w:hAnsi="Arial" w:cs="Arial"/>
          <w:bCs/>
          <w:lang w:val="es-CO" w:eastAsia="en-US"/>
        </w:rPr>
        <w:tab/>
      </w:r>
      <w:r w:rsidRPr="00327131">
        <w:rPr>
          <w:rFonts w:ascii="Arial" w:eastAsia="Calibri" w:hAnsi="Arial" w:cs="Arial"/>
          <w:bCs/>
          <w:lang w:val="es-CO" w:eastAsia="en-US"/>
        </w:rPr>
        <w:tab/>
      </w:r>
      <w:bookmarkStart w:id="0" w:name="_GoBack"/>
      <w:bookmarkEnd w:id="0"/>
      <w:r w:rsidRPr="00327131">
        <w:rPr>
          <w:rFonts w:ascii="Arial" w:eastAsia="Calibri" w:hAnsi="Arial" w:cs="Arial"/>
          <w:bCs/>
          <w:lang w:val="es-CO" w:eastAsia="en-US"/>
        </w:rPr>
        <w:tab/>
      </w:r>
      <w:r w:rsidRPr="00327131">
        <w:rPr>
          <w:rFonts w:ascii="Arial" w:eastAsia="Calibri" w:hAnsi="Arial" w:cs="Arial"/>
          <w:b/>
          <w:bCs/>
          <w:lang w:val="es-CO" w:eastAsia="en-US"/>
        </w:rPr>
        <w:t xml:space="preserve">   </w:t>
      </w:r>
      <w:r w:rsidRPr="00327131">
        <w:rPr>
          <w:rFonts w:ascii="Arial" w:hAnsi="Arial" w:cs="Arial"/>
          <w:bCs/>
          <w:lang w:val="es-ES_tradnl" w:eastAsia="en-US"/>
        </w:rPr>
        <w:t>Magistrado</w:t>
      </w:r>
    </w:p>
    <w:sectPr w:rsidR="001259A9" w:rsidRPr="00327131" w:rsidSect="00327131">
      <w:headerReference w:type="default" r:id="rId13"/>
      <w:footerReference w:type="default" r:id="rId14"/>
      <w:headerReference w:type="first" r:id="rId15"/>
      <w:pgSz w:w="12242" w:h="18722" w:code="258"/>
      <w:pgMar w:top="1871" w:right="1304" w:bottom="1304" w:left="1871" w:header="567" w:footer="567"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73A4FF" w16cex:dateUtc="2021-04-06T04:06:04.341Z"/>
  <w16cex:commentExtensible w16cex:durableId="1B178C8E" w16cex:dateUtc="2021-04-07T14:00:09.593Z"/>
  <w16cex:commentExtensible w16cex:durableId="4C127A8E" w16cex:dateUtc="2021-04-07T15:58:52.19Z"/>
  <w16cex:commentExtensible w16cex:durableId="78DAA5A6" w16cex:dateUtc="2021-04-12T20:19:02.752Z"/>
  <w16cex:commentExtensible w16cex:durableId="364210A5" w16cex:dateUtc="2021-04-13T16:48:16.227Z"/>
  <w16cex:commentExtensible w16cex:durableId="3AE515F5" w16cex:dateUtc="2021-04-13T19:56:35.455Z"/>
  <w16cex:commentExtensible w16cex:durableId="0F6C1BD0" w16cex:dateUtc="2021-11-19T23:09:47.244Z"/>
  <w16cex:commentExtensible w16cex:durableId="14A99F3C" w16cex:dateUtc="2021-11-22T22:43:27.987Z"/>
  <w16cex:commentExtensible w16cex:durableId="3627BB82" w16cex:dateUtc="2021-11-23T14:20:49.56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47FA4" w14:textId="77777777" w:rsidR="00E767BD" w:rsidRDefault="00E767BD">
      <w:r>
        <w:separator/>
      </w:r>
    </w:p>
  </w:endnote>
  <w:endnote w:type="continuationSeparator" w:id="0">
    <w:p w14:paraId="62B60D76" w14:textId="77777777" w:rsidR="00E767BD" w:rsidRDefault="00E7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2ECCE" w14:textId="0209B624" w:rsidR="00E55166" w:rsidRPr="00295393" w:rsidRDefault="001D78FC" w:rsidP="00295393">
    <w:pPr>
      <w:pStyle w:val="Ttulo1"/>
      <w:spacing w:before="0" w:after="0"/>
      <w:ind w:right="50"/>
      <w:jc w:val="right"/>
      <w:rPr>
        <w:rFonts w:ascii="Arial" w:hAnsi="Arial" w:cs="Arial"/>
        <w:b w:val="0"/>
        <w:sz w:val="18"/>
        <w:szCs w:val="14"/>
      </w:rPr>
    </w:pPr>
    <w:r w:rsidRPr="00295393">
      <w:rPr>
        <w:rFonts w:ascii="Arial" w:hAnsi="Arial" w:cs="Arial"/>
        <w:b w:val="0"/>
        <w:sz w:val="18"/>
        <w:szCs w:val="14"/>
      </w:rPr>
      <w:fldChar w:fldCharType="begin"/>
    </w:r>
    <w:r w:rsidR="00AD00C6" w:rsidRPr="00295393">
      <w:rPr>
        <w:rFonts w:ascii="Arial" w:hAnsi="Arial" w:cs="Arial"/>
        <w:b w:val="0"/>
        <w:sz w:val="18"/>
        <w:szCs w:val="14"/>
      </w:rPr>
      <w:instrText>PAGE   \* MERGEFORMAT</w:instrText>
    </w:r>
    <w:r w:rsidRPr="00295393">
      <w:rPr>
        <w:rFonts w:ascii="Arial" w:hAnsi="Arial" w:cs="Arial"/>
        <w:b w:val="0"/>
        <w:sz w:val="18"/>
        <w:szCs w:val="14"/>
      </w:rPr>
      <w:fldChar w:fldCharType="separate"/>
    </w:r>
    <w:r w:rsidR="00A343B9">
      <w:rPr>
        <w:rFonts w:ascii="Arial" w:hAnsi="Arial" w:cs="Arial"/>
        <w:b w:val="0"/>
        <w:noProof/>
        <w:sz w:val="18"/>
        <w:szCs w:val="14"/>
      </w:rPr>
      <w:t>6</w:t>
    </w:r>
    <w:r w:rsidRPr="00295393">
      <w:rPr>
        <w:rFonts w:ascii="Arial" w:hAnsi="Arial" w:cs="Arial"/>
        <w:b w:val="0"/>
        <w:sz w:val="18"/>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D9227" w14:textId="77777777" w:rsidR="00E767BD" w:rsidRDefault="00E767BD">
      <w:r>
        <w:separator/>
      </w:r>
    </w:p>
  </w:footnote>
  <w:footnote w:type="continuationSeparator" w:id="0">
    <w:p w14:paraId="5835E286" w14:textId="77777777" w:rsidR="00E767BD" w:rsidRDefault="00E767BD">
      <w:r>
        <w:continuationSeparator/>
      </w:r>
    </w:p>
  </w:footnote>
  <w:footnote w:id="1">
    <w:p w14:paraId="14B63136" w14:textId="77777777" w:rsidR="00FC09B8" w:rsidRPr="00295393" w:rsidRDefault="00FC09B8" w:rsidP="00295393">
      <w:pPr>
        <w:pStyle w:val="Textonotapie"/>
        <w:jc w:val="both"/>
        <w:rPr>
          <w:rFonts w:ascii="Arial" w:hAnsi="Arial" w:cs="Arial"/>
          <w:sz w:val="18"/>
          <w:szCs w:val="18"/>
          <w:lang w:val="fr-FR"/>
        </w:rPr>
      </w:pPr>
      <w:r w:rsidRPr="00295393">
        <w:rPr>
          <w:rStyle w:val="Refdenotaalpie"/>
          <w:rFonts w:ascii="Arial" w:hAnsi="Arial" w:cs="Arial"/>
          <w:sz w:val="18"/>
          <w:szCs w:val="18"/>
        </w:rPr>
        <w:footnoteRef/>
      </w:r>
      <w:r w:rsidRPr="00295393">
        <w:rPr>
          <w:rFonts w:ascii="Arial" w:hAnsi="Arial" w:cs="Arial"/>
          <w:sz w:val="18"/>
          <w:szCs w:val="18"/>
          <w:lang w:val="fr-FR"/>
        </w:rPr>
        <w:t xml:space="preserve"> T-151-12 </w:t>
      </w:r>
    </w:p>
  </w:footnote>
  <w:footnote w:id="2">
    <w:p w14:paraId="245CD7C2" w14:textId="77777777" w:rsidR="000E1197" w:rsidRPr="000E1197" w:rsidRDefault="000E1197" w:rsidP="00295393">
      <w:pPr>
        <w:pStyle w:val="Textonotapie"/>
        <w:jc w:val="both"/>
        <w:rPr>
          <w:lang w:val="es-CO"/>
        </w:rPr>
      </w:pPr>
      <w:r w:rsidRPr="00295393">
        <w:rPr>
          <w:rStyle w:val="Refdenotaalpie"/>
          <w:rFonts w:ascii="Arial" w:hAnsi="Arial" w:cs="Arial"/>
          <w:sz w:val="18"/>
          <w:szCs w:val="18"/>
        </w:rPr>
        <w:footnoteRef/>
      </w:r>
      <w:r w:rsidRPr="00295393">
        <w:rPr>
          <w:rFonts w:ascii="Arial" w:hAnsi="Arial" w:cs="Arial"/>
          <w:sz w:val="18"/>
          <w:szCs w:val="18"/>
        </w:rPr>
        <w:t xml:space="preserve"> </w:t>
      </w:r>
      <w:r w:rsidRPr="00295393">
        <w:rPr>
          <w:rFonts w:ascii="Arial" w:hAnsi="Arial" w:cs="Arial"/>
          <w:sz w:val="18"/>
          <w:szCs w:val="18"/>
          <w:lang w:val="es-CO"/>
        </w:rPr>
        <w:t>“</w:t>
      </w:r>
      <w:r w:rsidRPr="00295393">
        <w:rPr>
          <w:rFonts w:ascii="Arial" w:hAnsi="Arial" w:cs="Arial"/>
          <w:i/>
          <w:color w:val="4B4949"/>
          <w:sz w:val="18"/>
          <w:szCs w:val="18"/>
        </w:rPr>
        <w:t>El que interponga la acción de tutela deberá manifestar, bajo la gravedad del juramento, que no ha presentado otra respecto de los mismos hechos y derechos. Al recibir la solicitud, se le advertirá sobre las consecuencias penales del falso testimonio”.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7A816" w14:textId="77777777" w:rsidR="00295393" w:rsidRPr="00295393" w:rsidRDefault="00B93AC9" w:rsidP="00295393">
    <w:pPr>
      <w:pStyle w:val="Ttulo1"/>
      <w:spacing w:before="0" w:after="0"/>
      <w:ind w:right="50"/>
      <w:jc w:val="center"/>
      <w:rPr>
        <w:rFonts w:ascii="Arial" w:hAnsi="Arial" w:cs="Arial"/>
        <w:b w:val="0"/>
        <w:sz w:val="18"/>
        <w:szCs w:val="14"/>
      </w:rPr>
    </w:pPr>
    <w:r w:rsidRPr="00295393">
      <w:rPr>
        <w:rFonts w:ascii="Arial" w:hAnsi="Arial" w:cs="Arial"/>
        <w:b w:val="0"/>
        <w:sz w:val="18"/>
        <w:szCs w:val="14"/>
      </w:rPr>
      <w:t xml:space="preserve">Mario Restrepo </w:t>
    </w:r>
    <w:r w:rsidR="00E55166" w:rsidRPr="00295393">
      <w:rPr>
        <w:rFonts w:ascii="Arial" w:hAnsi="Arial" w:cs="Arial"/>
        <w:b w:val="0"/>
        <w:sz w:val="18"/>
        <w:szCs w:val="14"/>
      </w:rPr>
      <w:t xml:space="preserve">Vs </w:t>
    </w:r>
    <w:r w:rsidRPr="00295393">
      <w:rPr>
        <w:rFonts w:ascii="Arial" w:hAnsi="Arial" w:cs="Arial"/>
        <w:b w:val="0"/>
        <w:sz w:val="18"/>
        <w:szCs w:val="14"/>
      </w:rPr>
      <w:t>Defensoría del Pueblo</w:t>
    </w:r>
  </w:p>
  <w:p w14:paraId="6BD18F9B" w14:textId="43442EE4" w:rsidR="00E55166" w:rsidRPr="00295393" w:rsidRDefault="00E55166" w:rsidP="00295393">
    <w:pPr>
      <w:pStyle w:val="Ttulo1"/>
      <w:spacing w:before="0" w:after="0"/>
      <w:ind w:right="50"/>
      <w:jc w:val="center"/>
      <w:rPr>
        <w:rFonts w:ascii="Arial" w:hAnsi="Arial" w:cs="Arial"/>
        <w:b w:val="0"/>
        <w:sz w:val="18"/>
        <w:szCs w:val="14"/>
      </w:rPr>
    </w:pPr>
    <w:r w:rsidRPr="00295393">
      <w:rPr>
        <w:rFonts w:ascii="Arial" w:hAnsi="Arial" w:cs="Arial"/>
        <w:b w:val="0"/>
        <w:sz w:val="18"/>
        <w:szCs w:val="14"/>
      </w:rPr>
      <w:t xml:space="preserve">Rad. </w:t>
    </w:r>
    <w:r w:rsidR="00B62C17" w:rsidRPr="00295393">
      <w:rPr>
        <w:rFonts w:ascii="Arial" w:hAnsi="Arial" w:cs="Arial"/>
        <w:b w:val="0"/>
        <w:sz w:val="18"/>
        <w:szCs w:val="14"/>
      </w:rPr>
      <w:t>66001310500</w:t>
    </w:r>
    <w:r w:rsidR="00B93AC9" w:rsidRPr="00295393">
      <w:rPr>
        <w:rFonts w:ascii="Arial" w:hAnsi="Arial" w:cs="Arial"/>
        <w:b w:val="0"/>
        <w:sz w:val="18"/>
        <w:szCs w:val="14"/>
      </w:rPr>
      <w:t>3202300138</w:t>
    </w:r>
    <w:r w:rsidR="00B62C17" w:rsidRPr="00295393">
      <w:rPr>
        <w:rFonts w:ascii="Arial" w:hAnsi="Arial" w:cs="Arial"/>
        <w:b w:val="0"/>
        <w:sz w:val="18"/>
        <w:szCs w:val="14"/>
      </w:rPr>
      <w:t>0</w:t>
    </w:r>
    <w:r w:rsidR="00F67486" w:rsidRPr="00295393">
      <w:rPr>
        <w:rFonts w:ascii="Arial" w:hAnsi="Arial" w:cs="Arial"/>
        <w:b w:val="0"/>
        <w:sz w:val="18"/>
        <w:szCs w:val="14"/>
      </w:rPr>
      <w:t>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9836" w14:textId="77777777" w:rsidR="00E55166" w:rsidRDefault="00E55166">
    <w:pPr>
      <w:pStyle w:val="Encabezado"/>
      <w:ind w:right="360"/>
      <w:rPr>
        <w:lang w:val="es-MX"/>
      </w:rPr>
    </w:pPr>
  </w:p>
  <w:p w14:paraId="296FEF7D" w14:textId="77777777" w:rsidR="00E55166" w:rsidRDefault="00E55166">
    <w:pPr>
      <w:pStyle w:val="Encabezado"/>
      <w:ind w:right="360"/>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47"/>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06CE2"/>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88127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4E29B1"/>
    <w:multiLevelType w:val="hybridMultilevel"/>
    <w:tmpl w:val="7222F3AE"/>
    <w:lvl w:ilvl="0" w:tplc="0C0A0011">
      <w:start w:val="1"/>
      <w:numFmt w:val="decimal"/>
      <w:lvlText w:val="%1)"/>
      <w:lvlJc w:val="left"/>
      <w:pPr>
        <w:tabs>
          <w:tab w:val="num" w:pos="720"/>
        </w:tabs>
        <w:ind w:left="720" w:hanging="360"/>
      </w:pPr>
      <w:rPr>
        <w:rFonts w:hint="default"/>
      </w:rPr>
    </w:lvl>
    <w:lvl w:ilvl="1" w:tplc="0BF86D70">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B7C552E"/>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001A7B"/>
    <w:multiLevelType w:val="hybridMultilevel"/>
    <w:tmpl w:val="EC087E98"/>
    <w:lvl w:ilvl="0" w:tplc="5AA00C72">
      <w:start w:val="1"/>
      <w:numFmt w:val="decimal"/>
      <w:lvlText w:val="%1."/>
      <w:lvlJc w:val="left"/>
      <w:pPr>
        <w:tabs>
          <w:tab w:val="num" w:pos="851"/>
        </w:tabs>
        <w:ind w:left="851" w:hanging="360"/>
      </w:pPr>
      <w:rPr>
        <w:rFonts w:hint="default"/>
      </w:rPr>
    </w:lvl>
    <w:lvl w:ilvl="1" w:tplc="0C0A0019" w:tentative="1">
      <w:start w:val="1"/>
      <w:numFmt w:val="lowerLetter"/>
      <w:lvlText w:val="%2."/>
      <w:lvlJc w:val="left"/>
      <w:pPr>
        <w:tabs>
          <w:tab w:val="num" w:pos="1571"/>
        </w:tabs>
        <w:ind w:left="1571" w:hanging="360"/>
      </w:pPr>
    </w:lvl>
    <w:lvl w:ilvl="2" w:tplc="0C0A001B" w:tentative="1">
      <w:start w:val="1"/>
      <w:numFmt w:val="lowerRoman"/>
      <w:lvlText w:val="%3."/>
      <w:lvlJc w:val="right"/>
      <w:pPr>
        <w:tabs>
          <w:tab w:val="num" w:pos="2291"/>
        </w:tabs>
        <w:ind w:left="2291" w:hanging="180"/>
      </w:pPr>
    </w:lvl>
    <w:lvl w:ilvl="3" w:tplc="0C0A000F" w:tentative="1">
      <w:start w:val="1"/>
      <w:numFmt w:val="decimal"/>
      <w:lvlText w:val="%4."/>
      <w:lvlJc w:val="left"/>
      <w:pPr>
        <w:tabs>
          <w:tab w:val="num" w:pos="3011"/>
        </w:tabs>
        <w:ind w:left="3011" w:hanging="360"/>
      </w:pPr>
    </w:lvl>
    <w:lvl w:ilvl="4" w:tplc="0C0A0019" w:tentative="1">
      <w:start w:val="1"/>
      <w:numFmt w:val="lowerLetter"/>
      <w:lvlText w:val="%5."/>
      <w:lvlJc w:val="left"/>
      <w:pPr>
        <w:tabs>
          <w:tab w:val="num" w:pos="3731"/>
        </w:tabs>
        <w:ind w:left="3731" w:hanging="360"/>
      </w:pPr>
    </w:lvl>
    <w:lvl w:ilvl="5" w:tplc="0C0A001B" w:tentative="1">
      <w:start w:val="1"/>
      <w:numFmt w:val="lowerRoman"/>
      <w:lvlText w:val="%6."/>
      <w:lvlJc w:val="right"/>
      <w:pPr>
        <w:tabs>
          <w:tab w:val="num" w:pos="4451"/>
        </w:tabs>
        <w:ind w:left="4451" w:hanging="180"/>
      </w:pPr>
    </w:lvl>
    <w:lvl w:ilvl="6" w:tplc="0C0A000F" w:tentative="1">
      <w:start w:val="1"/>
      <w:numFmt w:val="decimal"/>
      <w:lvlText w:val="%7."/>
      <w:lvlJc w:val="left"/>
      <w:pPr>
        <w:tabs>
          <w:tab w:val="num" w:pos="5171"/>
        </w:tabs>
        <w:ind w:left="5171" w:hanging="360"/>
      </w:pPr>
    </w:lvl>
    <w:lvl w:ilvl="7" w:tplc="0C0A0019" w:tentative="1">
      <w:start w:val="1"/>
      <w:numFmt w:val="lowerLetter"/>
      <w:lvlText w:val="%8."/>
      <w:lvlJc w:val="left"/>
      <w:pPr>
        <w:tabs>
          <w:tab w:val="num" w:pos="5891"/>
        </w:tabs>
        <w:ind w:left="5891" w:hanging="360"/>
      </w:pPr>
    </w:lvl>
    <w:lvl w:ilvl="8" w:tplc="0C0A001B" w:tentative="1">
      <w:start w:val="1"/>
      <w:numFmt w:val="lowerRoman"/>
      <w:lvlText w:val="%9."/>
      <w:lvlJc w:val="right"/>
      <w:pPr>
        <w:tabs>
          <w:tab w:val="num" w:pos="6611"/>
        </w:tabs>
        <w:ind w:left="6611" w:hanging="180"/>
      </w:pPr>
    </w:lvl>
  </w:abstractNum>
  <w:abstractNum w:abstractNumId="6" w15:restartNumberingAfterBreak="0">
    <w:nsid w:val="1AA43867"/>
    <w:multiLevelType w:val="hybridMultilevel"/>
    <w:tmpl w:val="3AECBB7C"/>
    <w:lvl w:ilvl="0" w:tplc="0C0A000F">
      <w:start w:val="1"/>
      <w:numFmt w:val="decimal"/>
      <w:lvlText w:val="%1."/>
      <w:lvlJc w:val="left"/>
      <w:pPr>
        <w:tabs>
          <w:tab w:val="num" w:pos="4046"/>
        </w:tabs>
        <w:ind w:left="4046" w:hanging="360"/>
      </w:pPr>
    </w:lvl>
    <w:lvl w:ilvl="1" w:tplc="0C0A0019">
      <w:start w:val="1"/>
      <w:numFmt w:val="lowerLetter"/>
      <w:lvlText w:val="%2."/>
      <w:lvlJc w:val="left"/>
      <w:pPr>
        <w:tabs>
          <w:tab w:val="num" w:pos="4766"/>
        </w:tabs>
        <w:ind w:left="4766" w:hanging="360"/>
      </w:pPr>
    </w:lvl>
    <w:lvl w:ilvl="2" w:tplc="0C0A001B">
      <w:start w:val="1"/>
      <w:numFmt w:val="lowerRoman"/>
      <w:lvlText w:val="%3."/>
      <w:lvlJc w:val="right"/>
      <w:pPr>
        <w:tabs>
          <w:tab w:val="num" w:pos="5486"/>
        </w:tabs>
        <w:ind w:left="5486" w:hanging="180"/>
      </w:pPr>
    </w:lvl>
    <w:lvl w:ilvl="3" w:tplc="0C0A000F">
      <w:start w:val="1"/>
      <w:numFmt w:val="decimal"/>
      <w:lvlText w:val="%4."/>
      <w:lvlJc w:val="left"/>
      <w:pPr>
        <w:tabs>
          <w:tab w:val="num" w:pos="6206"/>
        </w:tabs>
        <w:ind w:left="6206" w:hanging="360"/>
      </w:pPr>
    </w:lvl>
    <w:lvl w:ilvl="4" w:tplc="0C0A0019">
      <w:start w:val="1"/>
      <w:numFmt w:val="lowerLetter"/>
      <w:lvlText w:val="%5."/>
      <w:lvlJc w:val="left"/>
      <w:pPr>
        <w:tabs>
          <w:tab w:val="num" w:pos="6926"/>
        </w:tabs>
        <w:ind w:left="6926" w:hanging="360"/>
      </w:pPr>
    </w:lvl>
    <w:lvl w:ilvl="5" w:tplc="0C0A001B">
      <w:start w:val="1"/>
      <w:numFmt w:val="lowerRoman"/>
      <w:lvlText w:val="%6."/>
      <w:lvlJc w:val="right"/>
      <w:pPr>
        <w:tabs>
          <w:tab w:val="num" w:pos="7646"/>
        </w:tabs>
        <w:ind w:left="7646" w:hanging="180"/>
      </w:pPr>
    </w:lvl>
    <w:lvl w:ilvl="6" w:tplc="0C0A000F">
      <w:start w:val="1"/>
      <w:numFmt w:val="decimal"/>
      <w:lvlText w:val="%7."/>
      <w:lvlJc w:val="left"/>
      <w:pPr>
        <w:tabs>
          <w:tab w:val="num" w:pos="8366"/>
        </w:tabs>
        <w:ind w:left="8366" w:hanging="360"/>
      </w:pPr>
    </w:lvl>
    <w:lvl w:ilvl="7" w:tplc="0C0A0019">
      <w:start w:val="1"/>
      <w:numFmt w:val="lowerLetter"/>
      <w:lvlText w:val="%8."/>
      <w:lvlJc w:val="left"/>
      <w:pPr>
        <w:tabs>
          <w:tab w:val="num" w:pos="9086"/>
        </w:tabs>
        <w:ind w:left="9086" w:hanging="360"/>
      </w:pPr>
    </w:lvl>
    <w:lvl w:ilvl="8" w:tplc="0C0A001B">
      <w:start w:val="1"/>
      <w:numFmt w:val="lowerRoman"/>
      <w:lvlText w:val="%9."/>
      <w:lvlJc w:val="right"/>
      <w:pPr>
        <w:tabs>
          <w:tab w:val="num" w:pos="9806"/>
        </w:tabs>
        <w:ind w:left="9806" w:hanging="180"/>
      </w:pPr>
    </w:lvl>
  </w:abstractNum>
  <w:abstractNum w:abstractNumId="7" w15:restartNumberingAfterBreak="0">
    <w:nsid w:val="2473094A"/>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7B2BC5"/>
    <w:multiLevelType w:val="hybridMultilevel"/>
    <w:tmpl w:val="52EA50C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DB4BC7"/>
    <w:multiLevelType w:val="multilevel"/>
    <w:tmpl w:val="AAF60F64"/>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2B522FC5"/>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2676DD"/>
    <w:multiLevelType w:val="hybridMultilevel"/>
    <w:tmpl w:val="0C3A84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0C3E75"/>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496EE8"/>
    <w:multiLevelType w:val="hybridMultilevel"/>
    <w:tmpl w:val="4F36390A"/>
    <w:lvl w:ilvl="0" w:tplc="35BE03F6">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3AEA6223"/>
    <w:multiLevelType w:val="hybridMultilevel"/>
    <w:tmpl w:val="5CEC2AD2"/>
    <w:lvl w:ilvl="0" w:tplc="A41A011E">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5E5261B"/>
    <w:multiLevelType w:val="multilevel"/>
    <w:tmpl w:val="2E48C9D2"/>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6" w15:restartNumberingAfterBreak="0">
    <w:nsid w:val="4AA1350D"/>
    <w:multiLevelType w:val="hybridMultilevel"/>
    <w:tmpl w:val="1A860EFE"/>
    <w:lvl w:ilvl="0" w:tplc="EC10DD90">
      <w:start w:val="1"/>
      <w:numFmt w:val="decimal"/>
      <w:suff w:val="space"/>
      <w:lvlText w:val="%1."/>
      <w:lvlJc w:val="left"/>
      <w:rPr>
        <w:rFonts w:cs="Times New Roman"/>
        <w:b/>
        <w:i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7" w15:restartNumberingAfterBreak="0">
    <w:nsid w:val="4B3F72A4"/>
    <w:multiLevelType w:val="hybridMultilevel"/>
    <w:tmpl w:val="9432D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D92681"/>
    <w:multiLevelType w:val="hybridMultilevel"/>
    <w:tmpl w:val="B7249444"/>
    <w:lvl w:ilvl="0" w:tplc="11FC396E">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A5227E"/>
    <w:multiLevelType w:val="hybridMultilevel"/>
    <w:tmpl w:val="F40E8412"/>
    <w:lvl w:ilvl="0" w:tplc="2EA82DBC">
      <w:start w:val="1"/>
      <w:numFmt w:val="decimal"/>
      <w:lvlText w:val="%1."/>
      <w:lvlJc w:val="left"/>
      <w:pPr>
        <w:tabs>
          <w:tab w:val="num" w:pos="851"/>
        </w:tabs>
        <w:ind w:left="851" w:hanging="360"/>
      </w:pPr>
      <w:rPr>
        <w:rFonts w:hint="default"/>
      </w:rPr>
    </w:lvl>
    <w:lvl w:ilvl="1" w:tplc="0C0A0019" w:tentative="1">
      <w:start w:val="1"/>
      <w:numFmt w:val="lowerLetter"/>
      <w:lvlText w:val="%2."/>
      <w:lvlJc w:val="left"/>
      <w:pPr>
        <w:tabs>
          <w:tab w:val="num" w:pos="1571"/>
        </w:tabs>
        <w:ind w:left="1571" w:hanging="360"/>
      </w:pPr>
    </w:lvl>
    <w:lvl w:ilvl="2" w:tplc="0C0A001B" w:tentative="1">
      <w:start w:val="1"/>
      <w:numFmt w:val="lowerRoman"/>
      <w:lvlText w:val="%3."/>
      <w:lvlJc w:val="right"/>
      <w:pPr>
        <w:tabs>
          <w:tab w:val="num" w:pos="2291"/>
        </w:tabs>
        <w:ind w:left="2291" w:hanging="180"/>
      </w:pPr>
    </w:lvl>
    <w:lvl w:ilvl="3" w:tplc="0C0A000F" w:tentative="1">
      <w:start w:val="1"/>
      <w:numFmt w:val="decimal"/>
      <w:lvlText w:val="%4."/>
      <w:lvlJc w:val="left"/>
      <w:pPr>
        <w:tabs>
          <w:tab w:val="num" w:pos="3011"/>
        </w:tabs>
        <w:ind w:left="3011" w:hanging="360"/>
      </w:pPr>
    </w:lvl>
    <w:lvl w:ilvl="4" w:tplc="0C0A0019" w:tentative="1">
      <w:start w:val="1"/>
      <w:numFmt w:val="lowerLetter"/>
      <w:lvlText w:val="%5."/>
      <w:lvlJc w:val="left"/>
      <w:pPr>
        <w:tabs>
          <w:tab w:val="num" w:pos="3731"/>
        </w:tabs>
        <w:ind w:left="3731" w:hanging="360"/>
      </w:pPr>
    </w:lvl>
    <w:lvl w:ilvl="5" w:tplc="0C0A001B" w:tentative="1">
      <w:start w:val="1"/>
      <w:numFmt w:val="lowerRoman"/>
      <w:lvlText w:val="%6."/>
      <w:lvlJc w:val="right"/>
      <w:pPr>
        <w:tabs>
          <w:tab w:val="num" w:pos="4451"/>
        </w:tabs>
        <w:ind w:left="4451" w:hanging="180"/>
      </w:pPr>
    </w:lvl>
    <w:lvl w:ilvl="6" w:tplc="0C0A000F" w:tentative="1">
      <w:start w:val="1"/>
      <w:numFmt w:val="decimal"/>
      <w:lvlText w:val="%7."/>
      <w:lvlJc w:val="left"/>
      <w:pPr>
        <w:tabs>
          <w:tab w:val="num" w:pos="5171"/>
        </w:tabs>
        <w:ind w:left="5171" w:hanging="360"/>
      </w:pPr>
    </w:lvl>
    <w:lvl w:ilvl="7" w:tplc="0C0A0019" w:tentative="1">
      <w:start w:val="1"/>
      <w:numFmt w:val="lowerLetter"/>
      <w:lvlText w:val="%8."/>
      <w:lvlJc w:val="left"/>
      <w:pPr>
        <w:tabs>
          <w:tab w:val="num" w:pos="5891"/>
        </w:tabs>
        <w:ind w:left="5891" w:hanging="360"/>
      </w:pPr>
    </w:lvl>
    <w:lvl w:ilvl="8" w:tplc="0C0A001B" w:tentative="1">
      <w:start w:val="1"/>
      <w:numFmt w:val="lowerRoman"/>
      <w:lvlText w:val="%9."/>
      <w:lvlJc w:val="right"/>
      <w:pPr>
        <w:tabs>
          <w:tab w:val="num" w:pos="6611"/>
        </w:tabs>
        <w:ind w:left="6611" w:hanging="180"/>
      </w:pPr>
    </w:lvl>
  </w:abstractNum>
  <w:abstractNum w:abstractNumId="20" w15:restartNumberingAfterBreak="0">
    <w:nsid w:val="647E0679"/>
    <w:multiLevelType w:val="hybridMultilevel"/>
    <w:tmpl w:val="BECAFC3C"/>
    <w:lvl w:ilvl="0" w:tplc="2A542D22">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81B15BF"/>
    <w:multiLevelType w:val="hybridMultilevel"/>
    <w:tmpl w:val="7D5A7BCE"/>
    <w:lvl w:ilvl="0" w:tplc="EC4A85C0">
      <w:start w:val="2"/>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2" w15:restartNumberingAfterBreak="0">
    <w:nsid w:val="6B1B2AF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4DA1E06"/>
    <w:multiLevelType w:val="hybridMultilevel"/>
    <w:tmpl w:val="3EC0A2B0"/>
    <w:lvl w:ilvl="0" w:tplc="E1840412">
      <w:start w:val="1"/>
      <w:numFmt w:val="upperRoman"/>
      <w:lvlText w:val="%1."/>
      <w:lvlJc w:val="left"/>
      <w:pPr>
        <w:tabs>
          <w:tab w:val="num" w:pos="1281"/>
        </w:tabs>
        <w:ind w:left="1281" w:hanging="720"/>
      </w:pPr>
      <w:rPr>
        <w:rFonts w:hint="default"/>
        <w:lang w:val="es-ES"/>
      </w:rPr>
    </w:lvl>
    <w:lvl w:ilvl="1" w:tplc="FB3A9EDC">
      <w:start w:val="1"/>
      <w:numFmt w:val="decimal"/>
      <w:lvlText w:val="%2."/>
      <w:lvlJc w:val="left"/>
      <w:pPr>
        <w:tabs>
          <w:tab w:val="num" w:pos="1641"/>
        </w:tabs>
        <w:ind w:left="1641" w:hanging="360"/>
      </w:pPr>
      <w:rPr>
        <w:rFonts w:hint="default"/>
      </w:rPr>
    </w:lvl>
    <w:lvl w:ilvl="2" w:tplc="0C0A001B" w:tentative="1">
      <w:start w:val="1"/>
      <w:numFmt w:val="lowerRoman"/>
      <w:lvlText w:val="%3."/>
      <w:lvlJc w:val="right"/>
      <w:pPr>
        <w:tabs>
          <w:tab w:val="num" w:pos="2361"/>
        </w:tabs>
        <w:ind w:left="2361" w:hanging="180"/>
      </w:pPr>
    </w:lvl>
    <w:lvl w:ilvl="3" w:tplc="0C0A000F" w:tentative="1">
      <w:start w:val="1"/>
      <w:numFmt w:val="decimal"/>
      <w:lvlText w:val="%4."/>
      <w:lvlJc w:val="left"/>
      <w:pPr>
        <w:tabs>
          <w:tab w:val="num" w:pos="3081"/>
        </w:tabs>
        <w:ind w:left="3081" w:hanging="360"/>
      </w:pPr>
    </w:lvl>
    <w:lvl w:ilvl="4" w:tplc="0C0A0019" w:tentative="1">
      <w:start w:val="1"/>
      <w:numFmt w:val="lowerLetter"/>
      <w:lvlText w:val="%5."/>
      <w:lvlJc w:val="left"/>
      <w:pPr>
        <w:tabs>
          <w:tab w:val="num" w:pos="3801"/>
        </w:tabs>
        <w:ind w:left="3801" w:hanging="360"/>
      </w:pPr>
    </w:lvl>
    <w:lvl w:ilvl="5" w:tplc="0C0A001B" w:tentative="1">
      <w:start w:val="1"/>
      <w:numFmt w:val="lowerRoman"/>
      <w:lvlText w:val="%6."/>
      <w:lvlJc w:val="right"/>
      <w:pPr>
        <w:tabs>
          <w:tab w:val="num" w:pos="4521"/>
        </w:tabs>
        <w:ind w:left="4521" w:hanging="180"/>
      </w:pPr>
    </w:lvl>
    <w:lvl w:ilvl="6" w:tplc="0C0A000F" w:tentative="1">
      <w:start w:val="1"/>
      <w:numFmt w:val="decimal"/>
      <w:lvlText w:val="%7."/>
      <w:lvlJc w:val="left"/>
      <w:pPr>
        <w:tabs>
          <w:tab w:val="num" w:pos="5241"/>
        </w:tabs>
        <w:ind w:left="5241" w:hanging="360"/>
      </w:pPr>
    </w:lvl>
    <w:lvl w:ilvl="7" w:tplc="0C0A0019" w:tentative="1">
      <w:start w:val="1"/>
      <w:numFmt w:val="lowerLetter"/>
      <w:lvlText w:val="%8."/>
      <w:lvlJc w:val="left"/>
      <w:pPr>
        <w:tabs>
          <w:tab w:val="num" w:pos="5961"/>
        </w:tabs>
        <w:ind w:left="5961" w:hanging="360"/>
      </w:pPr>
    </w:lvl>
    <w:lvl w:ilvl="8" w:tplc="0C0A001B" w:tentative="1">
      <w:start w:val="1"/>
      <w:numFmt w:val="lowerRoman"/>
      <w:lvlText w:val="%9."/>
      <w:lvlJc w:val="right"/>
      <w:pPr>
        <w:tabs>
          <w:tab w:val="num" w:pos="6681"/>
        </w:tabs>
        <w:ind w:left="6681" w:hanging="180"/>
      </w:pPr>
    </w:lvl>
  </w:abstractNum>
  <w:abstractNum w:abstractNumId="24" w15:restartNumberingAfterBreak="0">
    <w:nsid w:val="76FA2CCD"/>
    <w:multiLevelType w:val="hybridMultilevel"/>
    <w:tmpl w:val="D18EB97E"/>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5" w15:restartNumberingAfterBreak="0">
    <w:nsid w:val="785809BB"/>
    <w:multiLevelType w:val="hybridMultilevel"/>
    <w:tmpl w:val="AB6CCED8"/>
    <w:lvl w:ilvl="0" w:tplc="76F8A11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9"/>
  </w:num>
  <w:num w:numId="2">
    <w:abstractNumId w:val="9"/>
    <w:lvlOverride w:ilvl="0">
      <w:lvl w:ilvl="0">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3">
    <w:abstractNumId w:val="10"/>
  </w:num>
  <w:num w:numId="4">
    <w:abstractNumId w:val="7"/>
  </w:num>
  <w:num w:numId="5">
    <w:abstractNumId w:val="0"/>
  </w:num>
  <w:num w:numId="6">
    <w:abstractNumId w:val="2"/>
  </w:num>
  <w:num w:numId="7">
    <w:abstractNumId w:val="4"/>
  </w:num>
  <w:num w:numId="8">
    <w:abstractNumId w:val="1"/>
  </w:num>
  <w:num w:numId="9">
    <w:abstractNumId w:val="22"/>
  </w:num>
  <w:num w:numId="10">
    <w:abstractNumId w:val="12"/>
  </w:num>
  <w:num w:numId="11">
    <w:abstractNumId w:val="8"/>
  </w:num>
  <w:num w:numId="12">
    <w:abstractNumId w:val="23"/>
  </w:num>
  <w:num w:numId="13">
    <w:abstractNumId w:val="24"/>
  </w:num>
  <w:num w:numId="14">
    <w:abstractNumId w:val="3"/>
  </w:num>
  <w:num w:numId="15">
    <w:abstractNumId w:val="19"/>
  </w:num>
  <w:num w:numId="16">
    <w:abstractNumId w:val="5"/>
  </w:num>
  <w:num w:numId="17">
    <w:abstractNumId w:val="25"/>
  </w:num>
  <w:num w:numId="18">
    <w:abstractNumId w:val="20"/>
  </w:num>
  <w:num w:numId="19">
    <w:abstractNumId w:val="13"/>
  </w:num>
  <w:num w:numId="20">
    <w:abstractNumId w:val="18"/>
  </w:num>
  <w:num w:numId="21">
    <w:abstractNumId w:val="17"/>
  </w:num>
  <w:num w:numId="22">
    <w:abstractNumId w:val="16"/>
  </w:num>
  <w:num w:numId="23">
    <w:abstractNumId w:val="15"/>
  </w:num>
  <w:num w:numId="24">
    <w:abstractNumId w:val="14"/>
  </w:num>
  <w:num w:numId="25">
    <w:abstractNumId w:val="11"/>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5A"/>
    <w:rsid w:val="00001F49"/>
    <w:rsid w:val="0000742D"/>
    <w:rsid w:val="00011DAE"/>
    <w:rsid w:val="000120C7"/>
    <w:rsid w:val="00014FEB"/>
    <w:rsid w:val="0001566C"/>
    <w:rsid w:val="0001675E"/>
    <w:rsid w:val="0003100E"/>
    <w:rsid w:val="000320A7"/>
    <w:rsid w:val="000358E7"/>
    <w:rsid w:val="00042BE5"/>
    <w:rsid w:val="000445B6"/>
    <w:rsid w:val="00053B61"/>
    <w:rsid w:val="00054111"/>
    <w:rsid w:val="000657B2"/>
    <w:rsid w:val="0007034C"/>
    <w:rsid w:val="00081863"/>
    <w:rsid w:val="00083EEB"/>
    <w:rsid w:val="00085541"/>
    <w:rsid w:val="000857FC"/>
    <w:rsid w:val="00090DEF"/>
    <w:rsid w:val="000A2C1D"/>
    <w:rsid w:val="000A40E5"/>
    <w:rsid w:val="000A547C"/>
    <w:rsid w:val="000B7470"/>
    <w:rsid w:val="000C046F"/>
    <w:rsid w:val="000C07D6"/>
    <w:rsid w:val="000C105D"/>
    <w:rsid w:val="000C6383"/>
    <w:rsid w:val="000D0061"/>
    <w:rsid w:val="000D0550"/>
    <w:rsid w:val="000D2528"/>
    <w:rsid w:val="000E0A9B"/>
    <w:rsid w:val="000E1197"/>
    <w:rsid w:val="000E5F56"/>
    <w:rsid w:val="000E643E"/>
    <w:rsid w:val="000E646B"/>
    <w:rsid w:val="000F6505"/>
    <w:rsid w:val="00106163"/>
    <w:rsid w:val="00110446"/>
    <w:rsid w:val="00111ECA"/>
    <w:rsid w:val="00112D3A"/>
    <w:rsid w:val="001134A9"/>
    <w:rsid w:val="00120FBE"/>
    <w:rsid w:val="001253A5"/>
    <w:rsid w:val="001259A9"/>
    <w:rsid w:val="00125EA7"/>
    <w:rsid w:val="00133FB7"/>
    <w:rsid w:val="001343B8"/>
    <w:rsid w:val="00141C08"/>
    <w:rsid w:val="00150005"/>
    <w:rsid w:val="00152A7A"/>
    <w:rsid w:val="001535FE"/>
    <w:rsid w:val="001545D4"/>
    <w:rsid w:val="00157AEE"/>
    <w:rsid w:val="0016473F"/>
    <w:rsid w:val="00166247"/>
    <w:rsid w:val="001671CD"/>
    <w:rsid w:val="00167A45"/>
    <w:rsid w:val="00167BF2"/>
    <w:rsid w:val="00167F8B"/>
    <w:rsid w:val="00172866"/>
    <w:rsid w:val="00177139"/>
    <w:rsid w:val="00181BDA"/>
    <w:rsid w:val="00181F6E"/>
    <w:rsid w:val="00182639"/>
    <w:rsid w:val="00191191"/>
    <w:rsid w:val="00191704"/>
    <w:rsid w:val="001924E2"/>
    <w:rsid w:val="00195052"/>
    <w:rsid w:val="001A49F4"/>
    <w:rsid w:val="001A60BE"/>
    <w:rsid w:val="001B336F"/>
    <w:rsid w:val="001B3B25"/>
    <w:rsid w:val="001B3B2B"/>
    <w:rsid w:val="001B77A3"/>
    <w:rsid w:val="001C5950"/>
    <w:rsid w:val="001C7F55"/>
    <w:rsid w:val="001CDEDD"/>
    <w:rsid w:val="001D0568"/>
    <w:rsid w:val="001D4A1C"/>
    <w:rsid w:val="001D6665"/>
    <w:rsid w:val="001D78FC"/>
    <w:rsid w:val="001E0E22"/>
    <w:rsid w:val="001E6E17"/>
    <w:rsid w:val="001F0626"/>
    <w:rsid w:val="001F3FA4"/>
    <w:rsid w:val="001F423C"/>
    <w:rsid w:val="00204D3E"/>
    <w:rsid w:val="0020668C"/>
    <w:rsid w:val="00207B59"/>
    <w:rsid w:val="00210E59"/>
    <w:rsid w:val="00211E51"/>
    <w:rsid w:val="0021355A"/>
    <w:rsid w:val="0021628C"/>
    <w:rsid w:val="00216A9C"/>
    <w:rsid w:val="002202FC"/>
    <w:rsid w:val="00235EB9"/>
    <w:rsid w:val="00237AF0"/>
    <w:rsid w:val="0024666E"/>
    <w:rsid w:val="0025070E"/>
    <w:rsid w:val="00254D91"/>
    <w:rsid w:val="0027200A"/>
    <w:rsid w:val="002758A2"/>
    <w:rsid w:val="002814AD"/>
    <w:rsid w:val="00281846"/>
    <w:rsid w:val="00283C0C"/>
    <w:rsid w:val="00295393"/>
    <w:rsid w:val="002A0A95"/>
    <w:rsid w:val="002A1553"/>
    <w:rsid w:val="002A2AE9"/>
    <w:rsid w:val="002A3B64"/>
    <w:rsid w:val="002A6E0C"/>
    <w:rsid w:val="002B5E02"/>
    <w:rsid w:val="002B60D4"/>
    <w:rsid w:val="002B67E3"/>
    <w:rsid w:val="002C02FA"/>
    <w:rsid w:val="002E24F8"/>
    <w:rsid w:val="002E4DF2"/>
    <w:rsid w:val="002E5AA5"/>
    <w:rsid w:val="002F21EF"/>
    <w:rsid w:val="002F2B48"/>
    <w:rsid w:val="002F2C9E"/>
    <w:rsid w:val="002F68F1"/>
    <w:rsid w:val="002F7123"/>
    <w:rsid w:val="003027F1"/>
    <w:rsid w:val="00303073"/>
    <w:rsid w:val="00303513"/>
    <w:rsid w:val="003077D5"/>
    <w:rsid w:val="003107BA"/>
    <w:rsid w:val="00310FD2"/>
    <w:rsid w:val="00314FD9"/>
    <w:rsid w:val="00320647"/>
    <w:rsid w:val="00323C57"/>
    <w:rsid w:val="00327131"/>
    <w:rsid w:val="0033206F"/>
    <w:rsid w:val="00332B4E"/>
    <w:rsid w:val="00332C09"/>
    <w:rsid w:val="003428C9"/>
    <w:rsid w:val="003443AF"/>
    <w:rsid w:val="00346A74"/>
    <w:rsid w:val="0035153F"/>
    <w:rsid w:val="003516E4"/>
    <w:rsid w:val="0035332F"/>
    <w:rsid w:val="0035741F"/>
    <w:rsid w:val="00357DB9"/>
    <w:rsid w:val="003650E7"/>
    <w:rsid w:val="003655A8"/>
    <w:rsid w:val="00377FE6"/>
    <w:rsid w:val="003812A2"/>
    <w:rsid w:val="00383EC9"/>
    <w:rsid w:val="00386A44"/>
    <w:rsid w:val="00395A19"/>
    <w:rsid w:val="003A706B"/>
    <w:rsid w:val="003B03B9"/>
    <w:rsid w:val="003B4935"/>
    <w:rsid w:val="003B6673"/>
    <w:rsid w:val="003C3C6D"/>
    <w:rsid w:val="003C4428"/>
    <w:rsid w:val="003C44ED"/>
    <w:rsid w:val="003D15BF"/>
    <w:rsid w:val="003D2CBA"/>
    <w:rsid w:val="003D2DC3"/>
    <w:rsid w:val="003D3997"/>
    <w:rsid w:val="003D6010"/>
    <w:rsid w:val="003D7E30"/>
    <w:rsid w:val="003E17DB"/>
    <w:rsid w:val="003E2921"/>
    <w:rsid w:val="003F0056"/>
    <w:rsid w:val="003F2E0C"/>
    <w:rsid w:val="003F3CAD"/>
    <w:rsid w:val="003F4749"/>
    <w:rsid w:val="00400BDD"/>
    <w:rsid w:val="00403711"/>
    <w:rsid w:val="004058AC"/>
    <w:rsid w:val="0040634F"/>
    <w:rsid w:val="00406757"/>
    <w:rsid w:val="00412A74"/>
    <w:rsid w:val="00414219"/>
    <w:rsid w:val="004151AE"/>
    <w:rsid w:val="00415235"/>
    <w:rsid w:val="004234CB"/>
    <w:rsid w:val="00425224"/>
    <w:rsid w:val="00425D80"/>
    <w:rsid w:val="00426B52"/>
    <w:rsid w:val="004301E1"/>
    <w:rsid w:val="00436BA8"/>
    <w:rsid w:val="004401BE"/>
    <w:rsid w:val="00441751"/>
    <w:rsid w:val="004419E2"/>
    <w:rsid w:val="004442CD"/>
    <w:rsid w:val="00444EAA"/>
    <w:rsid w:val="00452EE8"/>
    <w:rsid w:val="00453661"/>
    <w:rsid w:val="00456ACC"/>
    <w:rsid w:val="0047632D"/>
    <w:rsid w:val="00480A1C"/>
    <w:rsid w:val="00482106"/>
    <w:rsid w:val="00482B91"/>
    <w:rsid w:val="00487576"/>
    <w:rsid w:val="0049405E"/>
    <w:rsid w:val="00497B93"/>
    <w:rsid w:val="004A604A"/>
    <w:rsid w:val="004A6EB0"/>
    <w:rsid w:val="004B6C80"/>
    <w:rsid w:val="004C28EF"/>
    <w:rsid w:val="004C78A6"/>
    <w:rsid w:val="004D33AA"/>
    <w:rsid w:val="004D4DE7"/>
    <w:rsid w:val="004E01CA"/>
    <w:rsid w:val="004E249D"/>
    <w:rsid w:val="004F17F4"/>
    <w:rsid w:val="004F1842"/>
    <w:rsid w:val="004F2613"/>
    <w:rsid w:val="004F30D9"/>
    <w:rsid w:val="004F598A"/>
    <w:rsid w:val="004F6773"/>
    <w:rsid w:val="005027AB"/>
    <w:rsid w:val="005040D0"/>
    <w:rsid w:val="00505BF6"/>
    <w:rsid w:val="005079AF"/>
    <w:rsid w:val="005113B2"/>
    <w:rsid w:val="00512694"/>
    <w:rsid w:val="00526C76"/>
    <w:rsid w:val="00527E56"/>
    <w:rsid w:val="005318E3"/>
    <w:rsid w:val="0053379E"/>
    <w:rsid w:val="005339BD"/>
    <w:rsid w:val="00535833"/>
    <w:rsid w:val="00540F6F"/>
    <w:rsid w:val="005431E5"/>
    <w:rsid w:val="00543882"/>
    <w:rsid w:val="00550369"/>
    <w:rsid w:val="00553B82"/>
    <w:rsid w:val="00567736"/>
    <w:rsid w:val="00571F8D"/>
    <w:rsid w:val="00572183"/>
    <w:rsid w:val="005766D7"/>
    <w:rsid w:val="005820F8"/>
    <w:rsid w:val="005824EA"/>
    <w:rsid w:val="00592204"/>
    <w:rsid w:val="00593D3B"/>
    <w:rsid w:val="005947E8"/>
    <w:rsid w:val="005950F3"/>
    <w:rsid w:val="00595E1F"/>
    <w:rsid w:val="005960A3"/>
    <w:rsid w:val="005966F3"/>
    <w:rsid w:val="00596B3F"/>
    <w:rsid w:val="005A4DDD"/>
    <w:rsid w:val="005B1865"/>
    <w:rsid w:val="005C3B3A"/>
    <w:rsid w:val="005C3E9C"/>
    <w:rsid w:val="005E0C59"/>
    <w:rsid w:val="005E6957"/>
    <w:rsid w:val="005F5C35"/>
    <w:rsid w:val="005F69C2"/>
    <w:rsid w:val="005F7221"/>
    <w:rsid w:val="006004C2"/>
    <w:rsid w:val="00600848"/>
    <w:rsid w:val="00602D77"/>
    <w:rsid w:val="00602D9A"/>
    <w:rsid w:val="00603007"/>
    <w:rsid w:val="0061581C"/>
    <w:rsid w:val="00624E49"/>
    <w:rsid w:val="0062761F"/>
    <w:rsid w:val="00632481"/>
    <w:rsid w:val="00632B1D"/>
    <w:rsid w:val="00633870"/>
    <w:rsid w:val="00647CB7"/>
    <w:rsid w:val="0065028F"/>
    <w:rsid w:val="00651806"/>
    <w:rsid w:val="00655BDB"/>
    <w:rsid w:val="006576C7"/>
    <w:rsid w:val="00663849"/>
    <w:rsid w:val="00667F44"/>
    <w:rsid w:val="00670AA8"/>
    <w:rsid w:val="00670F72"/>
    <w:rsid w:val="0067387C"/>
    <w:rsid w:val="00673C3A"/>
    <w:rsid w:val="00674ADF"/>
    <w:rsid w:val="0068333E"/>
    <w:rsid w:val="00686ACC"/>
    <w:rsid w:val="00687115"/>
    <w:rsid w:val="00687367"/>
    <w:rsid w:val="006911E2"/>
    <w:rsid w:val="006A134B"/>
    <w:rsid w:val="006A3827"/>
    <w:rsid w:val="006A51B1"/>
    <w:rsid w:val="006A5F17"/>
    <w:rsid w:val="006A64B3"/>
    <w:rsid w:val="006A7CF4"/>
    <w:rsid w:val="006B7DC9"/>
    <w:rsid w:val="006C268B"/>
    <w:rsid w:val="006C34FE"/>
    <w:rsid w:val="006C54B2"/>
    <w:rsid w:val="006C66F0"/>
    <w:rsid w:val="006D28E7"/>
    <w:rsid w:val="006D783C"/>
    <w:rsid w:val="006E0EA2"/>
    <w:rsid w:val="006E102A"/>
    <w:rsid w:val="006F6133"/>
    <w:rsid w:val="0070021F"/>
    <w:rsid w:val="0070252F"/>
    <w:rsid w:val="007046DC"/>
    <w:rsid w:val="00704D95"/>
    <w:rsid w:val="00705734"/>
    <w:rsid w:val="007111CC"/>
    <w:rsid w:val="00721A36"/>
    <w:rsid w:val="00721AF2"/>
    <w:rsid w:val="00724772"/>
    <w:rsid w:val="00726A14"/>
    <w:rsid w:val="00733921"/>
    <w:rsid w:val="00734BBA"/>
    <w:rsid w:val="00735089"/>
    <w:rsid w:val="0074084F"/>
    <w:rsid w:val="0074220F"/>
    <w:rsid w:val="00744875"/>
    <w:rsid w:val="00752869"/>
    <w:rsid w:val="00760378"/>
    <w:rsid w:val="0077009F"/>
    <w:rsid w:val="00783128"/>
    <w:rsid w:val="00787B49"/>
    <w:rsid w:val="007912FB"/>
    <w:rsid w:val="00795968"/>
    <w:rsid w:val="007A6478"/>
    <w:rsid w:val="007A6999"/>
    <w:rsid w:val="007C72E1"/>
    <w:rsid w:val="007D0D9C"/>
    <w:rsid w:val="007E2ACE"/>
    <w:rsid w:val="007E4216"/>
    <w:rsid w:val="007E5A81"/>
    <w:rsid w:val="007E7C18"/>
    <w:rsid w:val="007F3340"/>
    <w:rsid w:val="007F3A2C"/>
    <w:rsid w:val="007F40F3"/>
    <w:rsid w:val="007F67FD"/>
    <w:rsid w:val="00800136"/>
    <w:rsid w:val="0080130D"/>
    <w:rsid w:val="00802881"/>
    <w:rsid w:val="00806606"/>
    <w:rsid w:val="00815BC2"/>
    <w:rsid w:val="008362F3"/>
    <w:rsid w:val="00836B4C"/>
    <w:rsid w:val="008379D3"/>
    <w:rsid w:val="00840C00"/>
    <w:rsid w:val="00856AA8"/>
    <w:rsid w:val="0086372E"/>
    <w:rsid w:val="00863F04"/>
    <w:rsid w:val="00866C06"/>
    <w:rsid w:val="00870426"/>
    <w:rsid w:val="00874B10"/>
    <w:rsid w:val="0087515C"/>
    <w:rsid w:val="008757DB"/>
    <w:rsid w:val="00877C92"/>
    <w:rsid w:val="00882BF7"/>
    <w:rsid w:val="00883913"/>
    <w:rsid w:val="0088589B"/>
    <w:rsid w:val="00887521"/>
    <w:rsid w:val="00893BA4"/>
    <w:rsid w:val="008940AA"/>
    <w:rsid w:val="008B18EF"/>
    <w:rsid w:val="008C19D2"/>
    <w:rsid w:val="008C40AE"/>
    <w:rsid w:val="008C60FD"/>
    <w:rsid w:val="008C6B32"/>
    <w:rsid w:val="008C79A7"/>
    <w:rsid w:val="008D01A7"/>
    <w:rsid w:val="008D07A6"/>
    <w:rsid w:val="008E30D1"/>
    <w:rsid w:val="008E3585"/>
    <w:rsid w:val="008E5615"/>
    <w:rsid w:val="008F08FB"/>
    <w:rsid w:val="008F266D"/>
    <w:rsid w:val="008F6D7B"/>
    <w:rsid w:val="009008BC"/>
    <w:rsid w:val="00900E2A"/>
    <w:rsid w:val="0090265B"/>
    <w:rsid w:val="00910DE9"/>
    <w:rsid w:val="00911554"/>
    <w:rsid w:val="009120FE"/>
    <w:rsid w:val="009211C0"/>
    <w:rsid w:val="009237AA"/>
    <w:rsid w:val="0092559A"/>
    <w:rsid w:val="0092563C"/>
    <w:rsid w:val="00936021"/>
    <w:rsid w:val="009375F3"/>
    <w:rsid w:val="009420B6"/>
    <w:rsid w:val="00943285"/>
    <w:rsid w:val="00945972"/>
    <w:rsid w:val="0094E74D"/>
    <w:rsid w:val="009572F8"/>
    <w:rsid w:val="00961EFE"/>
    <w:rsid w:val="009630F6"/>
    <w:rsid w:val="00964275"/>
    <w:rsid w:val="0096765A"/>
    <w:rsid w:val="00980EC1"/>
    <w:rsid w:val="00982C27"/>
    <w:rsid w:val="00985D29"/>
    <w:rsid w:val="00992D48"/>
    <w:rsid w:val="00993121"/>
    <w:rsid w:val="00993B11"/>
    <w:rsid w:val="009945C9"/>
    <w:rsid w:val="00995930"/>
    <w:rsid w:val="009A1AFD"/>
    <w:rsid w:val="009A52F8"/>
    <w:rsid w:val="009B0649"/>
    <w:rsid w:val="009B2A32"/>
    <w:rsid w:val="009B37BD"/>
    <w:rsid w:val="009B5B2C"/>
    <w:rsid w:val="009C08DC"/>
    <w:rsid w:val="009C4562"/>
    <w:rsid w:val="009D66B8"/>
    <w:rsid w:val="009D7E83"/>
    <w:rsid w:val="009E0DFF"/>
    <w:rsid w:val="009E4F11"/>
    <w:rsid w:val="009F6100"/>
    <w:rsid w:val="009F7FD8"/>
    <w:rsid w:val="00A112D1"/>
    <w:rsid w:val="00A128A5"/>
    <w:rsid w:val="00A13D25"/>
    <w:rsid w:val="00A14007"/>
    <w:rsid w:val="00A17528"/>
    <w:rsid w:val="00A175A0"/>
    <w:rsid w:val="00A2617E"/>
    <w:rsid w:val="00A32A04"/>
    <w:rsid w:val="00A343B9"/>
    <w:rsid w:val="00A3584E"/>
    <w:rsid w:val="00A36252"/>
    <w:rsid w:val="00A42CAD"/>
    <w:rsid w:val="00A4697B"/>
    <w:rsid w:val="00A62B88"/>
    <w:rsid w:val="00A63785"/>
    <w:rsid w:val="00A63FC0"/>
    <w:rsid w:val="00A65BDA"/>
    <w:rsid w:val="00A665CE"/>
    <w:rsid w:val="00A70255"/>
    <w:rsid w:val="00A82903"/>
    <w:rsid w:val="00A85612"/>
    <w:rsid w:val="00A946D1"/>
    <w:rsid w:val="00A97CEE"/>
    <w:rsid w:val="00AA31C0"/>
    <w:rsid w:val="00AA5E75"/>
    <w:rsid w:val="00AA6ED8"/>
    <w:rsid w:val="00AB3D6E"/>
    <w:rsid w:val="00AC327C"/>
    <w:rsid w:val="00AC32B4"/>
    <w:rsid w:val="00AD00C6"/>
    <w:rsid w:val="00AD1939"/>
    <w:rsid w:val="00AD1DDA"/>
    <w:rsid w:val="00AD3B39"/>
    <w:rsid w:val="00AD58CD"/>
    <w:rsid w:val="00AD7A46"/>
    <w:rsid w:val="00AE27D8"/>
    <w:rsid w:val="00AF2F1E"/>
    <w:rsid w:val="00AF7105"/>
    <w:rsid w:val="00B046F1"/>
    <w:rsid w:val="00B1506F"/>
    <w:rsid w:val="00B17DD2"/>
    <w:rsid w:val="00B22B4A"/>
    <w:rsid w:val="00B237E3"/>
    <w:rsid w:val="00B36957"/>
    <w:rsid w:val="00B369E4"/>
    <w:rsid w:val="00B37604"/>
    <w:rsid w:val="00B3778D"/>
    <w:rsid w:val="00B45799"/>
    <w:rsid w:val="00B536C1"/>
    <w:rsid w:val="00B5447B"/>
    <w:rsid w:val="00B552F9"/>
    <w:rsid w:val="00B60318"/>
    <w:rsid w:val="00B62C17"/>
    <w:rsid w:val="00B641FE"/>
    <w:rsid w:val="00B64F66"/>
    <w:rsid w:val="00B67AC3"/>
    <w:rsid w:val="00B717A4"/>
    <w:rsid w:val="00B73BB1"/>
    <w:rsid w:val="00B75347"/>
    <w:rsid w:val="00B764C4"/>
    <w:rsid w:val="00B81A8C"/>
    <w:rsid w:val="00B85F11"/>
    <w:rsid w:val="00B86094"/>
    <w:rsid w:val="00B93AC9"/>
    <w:rsid w:val="00B9582D"/>
    <w:rsid w:val="00BA5689"/>
    <w:rsid w:val="00BB0398"/>
    <w:rsid w:val="00BB16CB"/>
    <w:rsid w:val="00BB1859"/>
    <w:rsid w:val="00BB2BF9"/>
    <w:rsid w:val="00BB3818"/>
    <w:rsid w:val="00BB4056"/>
    <w:rsid w:val="00BB5A64"/>
    <w:rsid w:val="00BB5AFA"/>
    <w:rsid w:val="00BB7242"/>
    <w:rsid w:val="00BC397C"/>
    <w:rsid w:val="00BC5E3E"/>
    <w:rsid w:val="00BC78A5"/>
    <w:rsid w:val="00BD3409"/>
    <w:rsid w:val="00BD3E8E"/>
    <w:rsid w:val="00BD4FC1"/>
    <w:rsid w:val="00BE019E"/>
    <w:rsid w:val="00BF09E0"/>
    <w:rsid w:val="00BF147B"/>
    <w:rsid w:val="00BF2655"/>
    <w:rsid w:val="00BF2844"/>
    <w:rsid w:val="00BF4717"/>
    <w:rsid w:val="00BF472B"/>
    <w:rsid w:val="00C036E5"/>
    <w:rsid w:val="00C04D2D"/>
    <w:rsid w:val="00C0697C"/>
    <w:rsid w:val="00C113E5"/>
    <w:rsid w:val="00C134B5"/>
    <w:rsid w:val="00C142E3"/>
    <w:rsid w:val="00C156FA"/>
    <w:rsid w:val="00C216E2"/>
    <w:rsid w:val="00C22502"/>
    <w:rsid w:val="00C2348A"/>
    <w:rsid w:val="00C245CC"/>
    <w:rsid w:val="00C2488E"/>
    <w:rsid w:val="00C261ED"/>
    <w:rsid w:val="00C26749"/>
    <w:rsid w:val="00C36B1C"/>
    <w:rsid w:val="00C3705A"/>
    <w:rsid w:val="00C37CE8"/>
    <w:rsid w:val="00C42D04"/>
    <w:rsid w:val="00C50C48"/>
    <w:rsid w:val="00C55C5F"/>
    <w:rsid w:val="00C570D5"/>
    <w:rsid w:val="00C5790D"/>
    <w:rsid w:val="00C6112A"/>
    <w:rsid w:val="00C628C0"/>
    <w:rsid w:val="00C63F87"/>
    <w:rsid w:val="00C66EA8"/>
    <w:rsid w:val="00C67955"/>
    <w:rsid w:val="00C7067F"/>
    <w:rsid w:val="00C72810"/>
    <w:rsid w:val="00C736B2"/>
    <w:rsid w:val="00C7591A"/>
    <w:rsid w:val="00C76C53"/>
    <w:rsid w:val="00C7787B"/>
    <w:rsid w:val="00C8076D"/>
    <w:rsid w:val="00C833CD"/>
    <w:rsid w:val="00C8664D"/>
    <w:rsid w:val="00CA4C32"/>
    <w:rsid w:val="00CA53DD"/>
    <w:rsid w:val="00CA5985"/>
    <w:rsid w:val="00CB67BA"/>
    <w:rsid w:val="00CD6479"/>
    <w:rsid w:val="00CE35C8"/>
    <w:rsid w:val="00CE4E64"/>
    <w:rsid w:val="00CE7514"/>
    <w:rsid w:val="00CF22F9"/>
    <w:rsid w:val="00D00BFC"/>
    <w:rsid w:val="00D074FB"/>
    <w:rsid w:val="00D0755B"/>
    <w:rsid w:val="00D22D72"/>
    <w:rsid w:val="00D23BA9"/>
    <w:rsid w:val="00D24390"/>
    <w:rsid w:val="00D27059"/>
    <w:rsid w:val="00D3184C"/>
    <w:rsid w:val="00D32FE1"/>
    <w:rsid w:val="00D333C0"/>
    <w:rsid w:val="00D35C8B"/>
    <w:rsid w:val="00D367EA"/>
    <w:rsid w:val="00D37569"/>
    <w:rsid w:val="00D54B88"/>
    <w:rsid w:val="00D567F2"/>
    <w:rsid w:val="00D62760"/>
    <w:rsid w:val="00D62F5F"/>
    <w:rsid w:val="00D64C1D"/>
    <w:rsid w:val="00D6781D"/>
    <w:rsid w:val="00D67D35"/>
    <w:rsid w:val="00D73EBC"/>
    <w:rsid w:val="00D74783"/>
    <w:rsid w:val="00D87CFC"/>
    <w:rsid w:val="00D972CE"/>
    <w:rsid w:val="00DA0BC5"/>
    <w:rsid w:val="00DA1E55"/>
    <w:rsid w:val="00DA255D"/>
    <w:rsid w:val="00DB46FE"/>
    <w:rsid w:val="00DC1A76"/>
    <w:rsid w:val="00DC57BE"/>
    <w:rsid w:val="00DD2E29"/>
    <w:rsid w:val="00DE11B6"/>
    <w:rsid w:val="00DE2278"/>
    <w:rsid w:val="00DE416D"/>
    <w:rsid w:val="00DE7262"/>
    <w:rsid w:val="00DF00F6"/>
    <w:rsid w:val="00DF241C"/>
    <w:rsid w:val="00DF308D"/>
    <w:rsid w:val="00DF3924"/>
    <w:rsid w:val="00DF55C6"/>
    <w:rsid w:val="00E01F69"/>
    <w:rsid w:val="00E042A5"/>
    <w:rsid w:val="00E052D5"/>
    <w:rsid w:val="00E07A4A"/>
    <w:rsid w:val="00E11A4D"/>
    <w:rsid w:val="00E1688D"/>
    <w:rsid w:val="00E30DDA"/>
    <w:rsid w:val="00E323B4"/>
    <w:rsid w:val="00E37CFC"/>
    <w:rsid w:val="00E42AF1"/>
    <w:rsid w:val="00E45436"/>
    <w:rsid w:val="00E46CA8"/>
    <w:rsid w:val="00E55166"/>
    <w:rsid w:val="00E56329"/>
    <w:rsid w:val="00E616A0"/>
    <w:rsid w:val="00E65E57"/>
    <w:rsid w:val="00E73358"/>
    <w:rsid w:val="00E743D5"/>
    <w:rsid w:val="00E74547"/>
    <w:rsid w:val="00E767BD"/>
    <w:rsid w:val="00E8300A"/>
    <w:rsid w:val="00E838D2"/>
    <w:rsid w:val="00E851C5"/>
    <w:rsid w:val="00E85665"/>
    <w:rsid w:val="00E86451"/>
    <w:rsid w:val="00E90A85"/>
    <w:rsid w:val="00EA173C"/>
    <w:rsid w:val="00EA5E3D"/>
    <w:rsid w:val="00EA75C8"/>
    <w:rsid w:val="00EB0812"/>
    <w:rsid w:val="00EB0EC1"/>
    <w:rsid w:val="00EB3B30"/>
    <w:rsid w:val="00EB6972"/>
    <w:rsid w:val="00EC3428"/>
    <w:rsid w:val="00EC51AF"/>
    <w:rsid w:val="00EC5C98"/>
    <w:rsid w:val="00ED1947"/>
    <w:rsid w:val="00ED2B58"/>
    <w:rsid w:val="00ED38E5"/>
    <w:rsid w:val="00EE25FF"/>
    <w:rsid w:val="00EE4A63"/>
    <w:rsid w:val="00EF71F3"/>
    <w:rsid w:val="00F04803"/>
    <w:rsid w:val="00F058A3"/>
    <w:rsid w:val="00F07F9A"/>
    <w:rsid w:val="00F1015A"/>
    <w:rsid w:val="00F15DBB"/>
    <w:rsid w:val="00F202BF"/>
    <w:rsid w:val="00F20BF5"/>
    <w:rsid w:val="00F23E29"/>
    <w:rsid w:val="00F34B7D"/>
    <w:rsid w:val="00F35B85"/>
    <w:rsid w:val="00F47C25"/>
    <w:rsid w:val="00F5029B"/>
    <w:rsid w:val="00F53BBD"/>
    <w:rsid w:val="00F66FEC"/>
    <w:rsid w:val="00F67486"/>
    <w:rsid w:val="00F67A93"/>
    <w:rsid w:val="00F7366F"/>
    <w:rsid w:val="00F75E2E"/>
    <w:rsid w:val="00F906EC"/>
    <w:rsid w:val="00F91FCA"/>
    <w:rsid w:val="00F93BBF"/>
    <w:rsid w:val="00F965DE"/>
    <w:rsid w:val="00FA4083"/>
    <w:rsid w:val="00FA7688"/>
    <w:rsid w:val="00FB327F"/>
    <w:rsid w:val="00FB3956"/>
    <w:rsid w:val="00FB461B"/>
    <w:rsid w:val="00FB513D"/>
    <w:rsid w:val="00FB5FCF"/>
    <w:rsid w:val="00FC09B8"/>
    <w:rsid w:val="00FC5F7F"/>
    <w:rsid w:val="00FD18CE"/>
    <w:rsid w:val="00FD2C8A"/>
    <w:rsid w:val="00FD37BD"/>
    <w:rsid w:val="00FD4317"/>
    <w:rsid w:val="00FD5A50"/>
    <w:rsid w:val="00FE013A"/>
    <w:rsid w:val="00FE41A2"/>
    <w:rsid w:val="00FE5963"/>
    <w:rsid w:val="00FE7A48"/>
    <w:rsid w:val="00FF07AA"/>
    <w:rsid w:val="00FF3742"/>
    <w:rsid w:val="01D1FAFF"/>
    <w:rsid w:val="01FBCBB9"/>
    <w:rsid w:val="0290F182"/>
    <w:rsid w:val="03021CEE"/>
    <w:rsid w:val="03B4C9ED"/>
    <w:rsid w:val="03C4F0E8"/>
    <w:rsid w:val="04F46666"/>
    <w:rsid w:val="05154E7F"/>
    <w:rsid w:val="05C75224"/>
    <w:rsid w:val="05D6CDE4"/>
    <w:rsid w:val="07D58E11"/>
    <w:rsid w:val="087934BD"/>
    <w:rsid w:val="0952630A"/>
    <w:rsid w:val="0B0BE244"/>
    <w:rsid w:val="0B7A803C"/>
    <w:rsid w:val="0C590F3A"/>
    <w:rsid w:val="0D74D490"/>
    <w:rsid w:val="0E6F0739"/>
    <w:rsid w:val="0F389288"/>
    <w:rsid w:val="0F51536B"/>
    <w:rsid w:val="0F73BEA7"/>
    <w:rsid w:val="0FDC0B92"/>
    <w:rsid w:val="114347E9"/>
    <w:rsid w:val="12434471"/>
    <w:rsid w:val="125C99A0"/>
    <w:rsid w:val="126DC5EC"/>
    <w:rsid w:val="13D48892"/>
    <w:rsid w:val="1424C48E"/>
    <w:rsid w:val="14B09B3E"/>
    <w:rsid w:val="151B2568"/>
    <w:rsid w:val="156221C7"/>
    <w:rsid w:val="15943A62"/>
    <w:rsid w:val="161C218F"/>
    <w:rsid w:val="16443556"/>
    <w:rsid w:val="16E8340A"/>
    <w:rsid w:val="1831D265"/>
    <w:rsid w:val="18A91BA3"/>
    <w:rsid w:val="19E5B4CC"/>
    <w:rsid w:val="1B2B4023"/>
    <w:rsid w:val="1B4734A4"/>
    <w:rsid w:val="1BC4D369"/>
    <w:rsid w:val="1BD5FF9C"/>
    <w:rsid w:val="1BDDED22"/>
    <w:rsid w:val="1C4137EE"/>
    <w:rsid w:val="1CA1663D"/>
    <w:rsid w:val="1D679F6A"/>
    <w:rsid w:val="1F0FB207"/>
    <w:rsid w:val="1F3FD309"/>
    <w:rsid w:val="1F401F69"/>
    <w:rsid w:val="201977D2"/>
    <w:rsid w:val="20F724FD"/>
    <w:rsid w:val="2156023E"/>
    <w:rsid w:val="21C4976E"/>
    <w:rsid w:val="21F0B784"/>
    <w:rsid w:val="223BE0AC"/>
    <w:rsid w:val="22F45B09"/>
    <w:rsid w:val="23867D2E"/>
    <w:rsid w:val="23E8FF07"/>
    <w:rsid w:val="2631B8A4"/>
    <w:rsid w:val="26538984"/>
    <w:rsid w:val="265C8E1A"/>
    <w:rsid w:val="267BB785"/>
    <w:rsid w:val="28B595FA"/>
    <w:rsid w:val="29112D66"/>
    <w:rsid w:val="29F0A7EA"/>
    <w:rsid w:val="2A5D314D"/>
    <w:rsid w:val="2ADA3311"/>
    <w:rsid w:val="2AEA51C0"/>
    <w:rsid w:val="2B8FFE0D"/>
    <w:rsid w:val="2BF410EC"/>
    <w:rsid w:val="2C4A5743"/>
    <w:rsid w:val="2D44FFC4"/>
    <w:rsid w:val="2D838622"/>
    <w:rsid w:val="2D8B6F5A"/>
    <w:rsid w:val="2F0EE667"/>
    <w:rsid w:val="2F3D3797"/>
    <w:rsid w:val="328E4B10"/>
    <w:rsid w:val="32FA2507"/>
    <w:rsid w:val="334E1401"/>
    <w:rsid w:val="33A8BBC6"/>
    <w:rsid w:val="33AB9628"/>
    <w:rsid w:val="33FF22D1"/>
    <w:rsid w:val="34FF4C2B"/>
    <w:rsid w:val="3598CBE3"/>
    <w:rsid w:val="35C8B2CF"/>
    <w:rsid w:val="3621F9D1"/>
    <w:rsid w:val="366DA042"/>
    <w:rsid w:val="36BD4E7C"/>
    <w:rsid w:val="371C24FB"/>
    <w:rsid w:val="37C959FB"/>
    <w:rsid w:val="38AE7DB5"/>
    <w:rsid w:val="3A626D01"/>
    <w:rsid w:val="3B2FD68E"/>
    <w:rsid w:val="3BA2D5C2"/>
    <w:rsid w:val="3D943F92"/>
    <w:rsid w:val="3E414EE6"/>
    <w:rsid w:val="3E68886E"/>
    <w:rsid w:val="3E809FAD"/>
    <w:rsid w:val="3F99F164"/>
    <w:rsid w:val="3FBF1B0B"/>
    <w:rsid w:val="402AB7E2"/>
    <w:rsid w:val="407646E5"/>
    <w:rsid w:val="40AEEA04"/>
    <w:rsid w:val="412400C5"/>
    <w:rsid w:val="419F1812"/>
    <w:rsid w:val="4233D016"/>
    <w:rsid w:val="428A07D1"/>
    <w:rsid w:val="43222843"/>
    <w:rsid w:val="43F7AB4A"/>
    <w:rsid w:val="442D6016"/>
    <w:rsid w:val="44B6E2CB"/>
    <w:rsid w:val="44D630CA"/>
    <w:rsid w:val="4552C2EE"/>
    <w:rsid w:val="4747B58E"/>
    <w:rsid w:val="47C53C26"/>
    <w:rsid w:val="47FFBF9A"/>
    <w:rsid w:val="48CA8D97"/>
    <w:rsid w:val="49B919ED"/>
    <w:rsid w:val="4BF6B0C4"/>
    <w:rsid w:val="4BFDB980"/>
    <w:rsid w:val="4C0CA475"/>
    <w:rsid w:val="4C2A8956"/>
    <w:rsid w:val="4CE1CAB9"/>
    <w:rsid w:val="4CE24382"/>
    <w:rsid w:val="4CE37B2D"/>
    <w:rsid w:val="4CF9DF3A"/>
    <w:rsid w:val="4D0F4703"/>
    <w:rsid w:val="4D3C120D"/>
    <w:rsid w:val="4ED9779A"/>
    <w:rsid w:val="4F7A2FF5"/>
    <w:rsid w:val="4FC660E3"/>
    <w:rsid w:val="50317FFC"/>
    <w:rsid w:val="51667185"/>
    <w:rsid w:val="51C51C93"/>
    <w:rsid w:val="526532B9"/>
    <w:rsid w:val="526536D0"/>
    <w:rsid w:val="52DA48EC"/>
    <w:rsid w:val="534A1191"/>
    <w:rsid w:val="53A33127"/>
    <w:rsid w:val="5421D22F"/>
    <w:rsid w:val="54295570"/>
    <w:rsid w:val="5444CF30"/>
    <w:rsid w:val="544D2314"/>
    <w:rsid w:val="54970CCA"/>
    <w:rsid w:val="54B7CE64"/>
    <w:rsid w:val="54FD6C1F"/>
    <w:rsid w:val="55002F84"/>
    <w:rsid w:val="5687CBF4"/>
    <w:rsid w:val="56A84871"/>
    <w:rsid w:val="576B6219"/>
    <w:rsid w:val="599E7501"/>
    <w:rsid w:val="5C690972"/>
    <w:rsid w:val="5CA941EC"/>
    <w:rsid w:val="5CA9B7EC"/>
    <w:rsid w:val="5CDBD69F"/>
    <w:rsid w:val="5D53CB03"/>
    <w:rsid w:val="5DB49738"/>
    <w:rsid w:val="5E45884D"/>
    <w:rsid w:val="6052E878"/>
    <w:rsid w:val="607892BF"/>
    <w:rsid w:val="607A5E24"/>
    <w:rsid w:val="60EF9C9B"/>
    <w:rsid w:val="61EF0314"/>
    <w:rsid w:val="62EE47A8"/>
    <w:rsid w:val="63258E9E"/>
    <w:rsid w:val="639CB400"/>
    <w:rsid w:val="63BAAB6C"/>
    <w:rsid w:val="63CE4CDA"/>
    <w:rsid w:val="64E92500"/>
    <w:rsid w:val="6652E99D"/>
    <w:rsid w:val="67976F8A"/>
    <w:rsid w:val="67D09E4D"/>
    <w:rsid w:val="68B765B6"/>
    <w:rsid w:val="69243D72"/>
    <w:rsid w:val="6942B80A"/>
    <w:rsid w:val="6ADAD2F7"/>
    <w:rsid w:val="6C7A58CC"/>
    <w:rsid w:val="6CD77167"/>
    <w:rsid w:val="6D002056"/>
    <w:rsid w:val="6E68C932"/>
    <w:rsid w:val="6E9D1551"/>
    <w:rsid w:val="6ECD44E7"/>
    <w:rsid w:val="6EFF7192"/>
    <w:rsid w:val="6F14377E"/>
    <w:rsid w:val="6F5A73C8"/>
    <w:rsid w:val="70BFBF58"/>
    <w:rsid w:val="7141695B"/>
    <w:rsid w:val="73740680"/>
    <w:rsid w:val="74A06B1A"/>
    <w:rsid w:val="74B3CAE7"/>
    <w:rsid w:val="74D77DFC"/>
    <w:rsid w:val="74FBDF33"/>
    <w:rsid w:val="7506B0F6"/>
    <w:rsid w:val="758609B3"/>
    <w:rsid w:val="75B30BDE"/>
    <w:rsid w:val="76F857E1"/>
    <w:rsid w:val="77AF9130"/>
    <w:rsid w:val="77B2E85C"/>
    <w:rsid w:val="77C4F8F9"/>
    <w:rsid w:val="77F15386"/>
    <w:rsid w:val="781C27D1"/>
    <w:rsid w:val="7925DA67"/>
    <w:rsid w:val="7960BDDD"/>
    <w:rsid w:val="7A169AF1"/>
    <w:rsid w:val="7A1F227D"/>
    <w:rsid w:val="7A685426"/>
    <w:rsid w:val="7B4629F7"/>
    <w:rsid w:val="7C6AEDD2"/>
    <w:rsid w:val="7C830253"/>
    <w:rsid w:val="7D05DC19"/>
    <w:rsid w:val="7E184934"/>
    <w:rsid w:val="7E59A40B"/>
    <w:rsid w:val="7EB394F1"/>
    <w:rsid w:val="7EC45B2C"/>
    <w:rsid w:val="7EDDD6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0251"/>
  <w15:docId w15:val="{534FB03A-99C5-4C83-B816-F322BECF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479"/>
    <w:rPr>
      <w:sz w:val="24"/>
      <w:szCs w:val="24"/>
    </w:rPr>
  </w:style>
  <w:style w:type="paragraph" w:styleId="Ttulo1">
    <w:name w:val="heading 1"/>
    <w:basedOn w:val="Normal"/>
    <w:next w:val="Normal"/>
    <w:link w:val="Ttulo1Car"/>
    <w:qFormat/>
    <w:rsid w:val="00414219"/>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CD6479"/>
    <w:pPr>
      <w:keepNext/>
      <w:spacing w:line="360" w:lineRule="auto"/>
      <w:ind w:right="284"/>
      <w:jc w:val="both"/>
      <w:outlineLvl w:val="1"/>
    </w:pPr>
    <w:rPr>
      <w:rFonts w:ascii="Arial" w:hAnsi="Arial"/>
      <w:b/>
      <w:szCs w:val="20"/>
      <w:lang w:val="es-ES_tradnl"/>
    </w:rPr>
  </w:style>
  <w:style w:type="paragraph" w:styleId="Ttulo3">
    <w:name w:val="heading 3"/>
    <w:basedOn w:val="Normal"/>
    <w:next w:val="Normal"/>
    <w:qFormat/>
    <w:rsid w:val="00CD6479"/>
    <w:pPr>
      <w:keepNext/>
      <w:spacing w:line="360" w:lineRule="auto"/>
      <w:jc w:val="both"/>
      <w:outlineLvl w:val="2"/>
    </w:pPr>
    <w:rPr>
      <w:rFonts w:ascii="Arial" w:hAnsi="Arial"/>
      <w:b/>
      <w:sz w:val="36"/>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qFormat/>
    <w:rsid w:val="00CD6479"/>
    <w:pPr>
      <w:widowControl w:val="0"/>
      <w:autoSpaceDE w:val="0"/>
      <w:autoSpaceDN w:val="0"/>
      <w:adjustRightInd w:val="0"/>
      <w:jc w:val="center"/>
    </w:pPr>
    <w:rPr>
      <w:rFonts w:ascii="Roman 12cpi" w:hAnsi="Roman 12cpi"/>
      <w:b/>
      <w:bCs/>
      <w:sz w:val="20"/>
      <w:szCs w:val="20"/>
    </w:rPr>
  </w:style>
  <w:style w:type="paragraph" w:styleId="Textoindependiente">
    <w:name w:val="Body Text"/>
    <w:basedOn w:val="Normal"/>
    <w:link w:val="TextoindependienteCar"/>
    <w:rsid w:val="00CD6479"/>
    <w:pPr>
      <w:spacing w:line="360" w:lineRule="auto"/>
      <w:jc w:val="both"/>
    </w:pPr>
    <w:rPr>
      <w:rFonts w:ascii="Arial" w:hAnsi="Arial"/>
      <w:sz w:val="26"/>
      <w:szCs w:val="20"/>
      <w:lang w:val="es-ES_tradnl"/>
    </w:rPr>
  </w:style>
  <w:style w:type="paragraph" w:styleId="Textoindependiente2">
    <w:name w:val="Body Text 2"/>
    <w:basedOn w:val="Normal"/>
    <w:rsid w:val="00CD6479"/>
    <w:pPr>
      <w:spacing w:line="360" w:lineRule="auto"/>
      <w:ind w:right="51"/>
      <w:jc w:val="both"/>
    </w:pPr>
    <w:rPr>
      <w:rFonts w:ascii="Arial" w:hAnsi="Arial"/>
      <w:szCs w:val="20"/>
      <w:lang w:val="es-ES_tradnl"/>
    </w:rPr>
  </w:style>
  <w:style w:type="character" w:styleId="Refdenotaalpie">
    <w:name w:val="footnote reference"/>
    <w:aliases w:val="Footnotes refss,referencia nota al pie,Nota de pie,Texto nota al pie,Appel note de bas de page,Ref. de nota al pie 2,Fago Fußnotenzeichen,Footnote number,BVI fnr,f,texto de nota al pie Car1,Pie de Página,FC,F,4_G,16 Point,Footnote"/>
    <w:rsid w:val="00CD6479"/>
    <w:rPr>
      <w:vertAlign w:val="superscript"/>
    </w:rPr>
  </w:style>
  <w:style w:type="paragraph" w:styleId="Cierre">
    <w:name w:val="Closing"/>
    <w:basedOn w:val="Normal"/>
    <w:rsid w:val="00CD6479"/>
    <w:pPr>
      <w:overflowPunct w:val="0"/>
      <w:autoSpaceDE w:val="0"/>
      <w:autoSpaceDN w:val="0"/>
      <w:adjustRightInd w:val="0"/>
      <w:ind w:left="4252"/>
      <w:textAlignment w:val="baseline"/>
    </w:pPr>
    <w:rPr>
      <w:szCs w:val="20"/>
      <w:lang w:val="es-ES_tradnl"/>
    </w:rPr>
  </w:style>
  <w:style w:type="paragraph" w:styleId="Textonotapie">
    <w:name w:val="footnote text"/>
    <w:aliases w:val="Texto nota pie Car,Footnote Text Char Char Char Char Char,Footnote Text Char Char Char Char,Footnote reference,FA Fu,Footnote Text Char Char Char Car,Footnote Text Char Char Char,Footnote Text Char,Ref. de nota al pie1"/>
    <w:basedOn w:val="Normal"/>
    <w:link w:val="TextonotapieCar2"/>
    <w:qFormat/>
    <w:rsid w:val="00CD6479"/>
    <w:rPr>
      <w:sz w:val="20"/>
      <w:szCs w:val="20"/>
      <w:lang w:val="es-ES_tradnl"/>
    </w:rPr>
  </w:style>
  <w:style w:type="paragraph" w:styleId="Encabezado">
    <w:name w:val="header"/>
    <w:basedOn w:val="Normal"/>
    <w:rsid w:val="00CD6479"/>
    <w:pPr>
      <w:tabs>
        <w:tab w:val="center" w:pos="4252"/>
        <w:tab w:val="right" w:pos="8504"/>
      </w:tabs>
    </w:pPr>
    <w:rPr>
      <w:sz w:val="20"/>
      <w:szCs w:val="20"/>
      <w:lang w:val="es-ES_tradnl"/>
    </w:rPr>
  </w:style>
  <w:style w:type="paragraph" w:styleId="Piedepgina">
    <w:name w:val="footer"/>
    <w:basedOn w:val="Normal"/>
    <w:rsid w:val="00CD6479"/>
    <w:pPr>
      <w:tabs>
        <w:tab w:val="center" w:pos="4419"/>
        <w:tab w:val="right" w:pos="8838"/>
      </w:tabs>
    </w:pPr>
    <w:rPr>
      <w:sz w:val="20"/>
      <w:szCs w:val="20"/>
      <w:lang w:val="es-ES_tradnl"/>
    </w:rPr>
  </w:style>
  <w:style w:type="character" w:styleId="Hipervnculo">
    <w:name w:val="Hyperlink"/>
    <w:rsid w:val="00CD6479"/>
    <w:rPr>
      <w:rFonts w:ascii="Times New Roman" w:hAnsi="Times New Roman" w:cs="Times New Roman" w:hint="default"/>
      <w:color w:val="660099"/>
      <w:u w:val="single"/>
    </w:rPr>
  </w:style>
  <w:style w:type="character" w:customStyle="1" w:styleId="PiedepginaCar">
    <w:name w:val="Pie de página Car"/>
    <w:locked/>
    <w:rsid w:val="00CD6479"/>
    <w:rPr>
      <w:lang w:val="es-ES_tradnl" w:eastAsia="es-ES" w:bidi="ar-SA"/>
    </w:rPr>
  </w:style>
  <w:style w:type="paragraph" w:styleId="Textodebloque">
    <w:name w:val="Block Text"/>
    <w:basedOn w:val="Normal"/>
    <w:rsid w:val="00CD6479"/>
    <w:pPr>
      <w:overflowPunct w:val="0"/>
      <w:autoSpaceDE w:val="0"/>
      <w:autoSpaceDN w:val="0"/>
      <w:adjustRightInd w:val="0"/>
      <w:ind w:left="360" w:right="740"/>
      <w:jc w:val="both"/>
    </w:pPr>
    <w:rPr>
      <w:rFonts w:ascii="Arial" w:hAnsi="Arial" w:cs="Arial"/>
      <w:i/>
      <w:iCs/>
      <w:sz w:val="20"/>
      <w:lang w:val="es-CO"/>
    </w:rPr>
  </w:style>
  <w:style w:type="paragraph" w:styleId="NormalWeb">
    <w:name w:val="Normal (Web)"/>
    <w:basedOn w:val="Normal"/>
    <w:rsid w:val="00CD6479"/>
    <w:pPr>
      <w:spacing w:before="100" w:beforeAutospacing="1" w:after="100" w:afterAutospacing="1"/>
    </w:pPr>
    <w:rPr>
      <w:rFonts w:ascii="Arial Unicode MS" w:eastAsia="Arial Unicode MS" w:hAnsi="Arial Unicode MS" w:cs="Arial Unicode MS"/>
    </w:rPr>
  </w:style>
  <w:style w:type="character" w:customStyle="1" w:styleId="Ttulo1Car">
    <w:name w:val="Título 1 Car"/>
    <w:link w:val="Ttulo1"/>
    <w:rsid w:val="00414219"/>
    <w:rPr>
      <w:rFonts w:ascii="Cambria" w:eastAsia="Times New Roman" w:hAnsi="Cambria" w:cs="Times New Roman"/>
      <w:b/>
      <w:bCs/>
      <w:kern w:val="32"/>
      <w:sz w:val="32"/>
      <w:szCs w:val="32"/>
    </w:rPr>
  </w:style>
  <w:style w:type="paragraph" w:customStyle="1" w:styleId="CM37">
    <w:name w:val="CM37"/>
    <w:basedOn w:val="Normal"/>
    <w:next w:val="Normal"/>
    <w:uiPriority w:val="99"/>
    <w:rsid w:val="001535FE"/>
    <w:pPr>
      <w:autoSpaceDE w:val="0"/>
      <w:autoSpaceDN w:val="0"/>
      <w:adjustRightInd w:val="0"/>
    </w:pPr>
    <w:rPr>
      <w:rFonts w:ascii="Arial" w:hAnsi="Arial" w:cs="Arial"/>
    </w:rPr>
  </w:style>
  <w:style w:type="paragraph" w:customStyle="1" w:styleId="CM4">
    <w:name w:val="CM4"/>
    <w:basedOn w:val="Normal"/>
    <w:next w:val="Normal"/>
    <w:uiPriority w:val="99"/>
    <w:rsid w:val="001535FE"/>
    <w:pPr>
      <w:autoSpaceDE w:val="0"/>
      <w:autoSpaceDN w:val="0"/>
      <w:adjustRightInd w:val="0"/>
    </w:pPr>
    <w:rPr>
      <w:rFonts w:ascii="Arial" w:hAnsi="Arial" w:cs="Arial"/>
    </w:rPr>
  </w:style>
  <w:style w:type="character" w:customStyle="1" w:styleId="TextoindependienteCar">
    <w:name w:val="Texto independiente Car"/>
    <w:link w:val="Textoindependiente"/>
    <w:rsid w:val="00C833CD"/>
    <w:rPr>
      <w:rFonts w:ascii="Arial" w:hAnsi="Arial"/>
      <w:sz w:val="26"/>
      <w:lang w:val="es-ES_tradnl"/>
    </w:rPr>
  </w:style>
  <w:style w:type="character" w:customStyle="1" w:styleId="TextonotapieCar2">
    <w:name w:val="Texto nota pie Car2"/>
    <w:aliases w:val="Texto nota pie Car Car,Footnote Text Char Char Char Char Char Car,Footnote Text Char Char Char Char Car1,Footnote reference Car,FA Fu Car1,Footnote Text Char Char Char Car Car,Footnote Text Char Char Char Car1,Footnote Text Char Car1"/>
    <w:link w:val="Textonotapie"/>
    <w:locked/>
    <w:rsid w:val="00C833CD"/>
    <w:rPr>
      <w:lang w:val="es-ES_tradnl"/>
    </w:rPr>
  </w:style>
  <w:style w:type="paragraph" w:styleId="Textodeglobo">
    <w:name w:val="Balloon Text"/>
    <w:basedOn w:val="Normal"/>
    <w:link w:val="TextodegloboCar"/>
    <w:rsid w:val="00B717A4"/>
    <w:rPr>
      <w:rFonts w:ascii="Segoe UI" w:hAnsi="Segoe UI" w:cs="Segoe UI"/>
      <w:sz w:val="18"/>
      <w:szCs w:val="18"/>
    </w:rPr>
  </w:style>
  <w:style w:type="character" w:customStyle="1" w:styleId="TextodegloboCar">
    <w:name w:val="Texto de globo Car"/>
    <w:link w:val="Textodeglobo"/>
    <w:rsid w:val="00B717A4"/>
    <w:rPr>
      <w:rFonts w:ascii="Segoe UI" w:hAnsi="Segoe UI" w:cs="Segoe UI"/>
      <w:sz w:val="18"/>
      <w:szCs w:val="18"/>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FA Fu Car"/>
    <w:uiPriority w:val="99"/>
    <w:locked/>
    <w:rsid w:val="00D62760"/>
  </w:style>
  <w:style w:type="paragraph" w:styleId="Prrafodelista">
    <w:name w:val="List Paragraph"/>
    <w:basedOn w:val="Normal"/>
    <w:uiPriority w:val="34"/>
    <w:qFormat/>
    <w:rsid w:val="00D62760"/>
    <w:pPr>
      <w:spacing w:after="200" w:line="276" w:lineRule="auto"/>
      <w:ind w:left="720"/>
      <w:contextualSpacing/>
    </w:pPr>
    <w:rPr>
      <w:rFonts w:ascii="Calibri" w:hAnsi="Calibri"/>
      <w:sz w:val="22"/>
      <w:szCs w:val="22"/>
      <w:lang w:eastAsia="en-US"/>
    </w:rPr>
  </w:style>
  <w:style w:type="character" w:customStyle="1" w:styleId="citaCar">
    <w:name w:val="cita Car"/>
    <w:link w:val="cita"/>
    <w:locked/>
    <w:rsid w:val="00D62760"/>
    <w:rPr>
      <w:rFonts w:eastAsia="SimSun"/>
      <w:sz w:val="28"/>
    </w:rPr>
  </w:style>
  <w:style w:type="paragraph" w:customStyle="1" w:styleId="cita">
    <w:name w:val="cita"/>
    <w:basedOn w:val="Normal"/>
    <w:link w:val="citaCar"/>
    <w:qFormat/>
    <w:rsid w:val="00D62760"/>
    <w:pPr>
      <w:widowControl w:val="0"/>
      <w:autoSpaceDE w:val="0"/>
      <w:autoSpaceDN w:val="0"/>
      <w:ind w:left="851" w:right="618"/>
      <w:jc w:val="both"/>
    </w:pPr>
    <w:rPr>
      <w:rFonts w:eastAsia="SimSun"/>
      <w:sz w:val="28"/>
      <w:szCs w:val="20"/>
    </w:rPr>
  </w:style>
  <w:style w:type="paragraph" w:styleId="Sangradetextonormal">
    <w:name w:val="Body Text Indent"/>
    <w:basedOn w:val="Normal"/>
    <w:link w:val="SangradetextonormalCar"/>
    <w:rsid w:val="00D62760"/>
    <w:pPr>
      <w:spacing w:after="120"/>
      <w:ind w:left="283"/>
    </w:pPr>
  </w:style>
  <w:style w:type="character" w:customStyle="1" w:styleId="SangradetextonormalCar">
    <w:name w:val="Sangría de texto normal Car"/>
    <w:link w:val="Sangradetextonormal"/>
    <w:rsid w:val="00D62760"/>
    <w:rPr>
      <w:sz w:val="24"/>
      <w:szCs w:val="24"/>
    </w:rPr>
  </w:style>
  <w:style w:type="paragraph" w:styleId="Textoindependienteprimerasangra2">
    <w:name w:val="Body Text First Indent 2"/>
    <w:basedOn w:val="Sangradetextonormal"/>
    <w:link w:val="Textoindependienteprimerasangra2Car"/>
    <w:rsid w:val="00D62760"/>
    <w:pPr>
      <w:overflowPunct w:val="0"/>
      <w:autoSpaceDE w:val="0"/>
      <w:autoSpaceDN w:val="0"/>
      <w:adjustRightInd w:val="0"/>
      <w:ind w:firstLine="210"/>
      <w:textAlignment w:val="baseline"/>
    </w:pPr>
    <w:rPr>
      <w:szCs w:val="20"/>
      <w:lang w:val="es-ES_tradnl"/>
    </w:rPr>
  </w:style>
  <w:style w:type="character" w:customStyle="1" w:styleId="Textoindependienteprimerasangra2Car">
    <w:name w:val="Texto independiente primera sangría 2 Car"/>
    <w:link w:val="Textoindependienteprimerasangra2"/>
    <w:rsid w:val="00D62760"/>
    <w:rPr>
      <w:sz w:val="24"/>
      <w:szCs w:val="24"/>
      <w:lang w:val="es-ES_tradnl"/>
    </w:rPr>
  </w:style>
  <w:style w:type="paragraph" w:customStyle="1" w:styleId="Cuadrculamedia1-nfasis21">
    <w:name w:val="Cuadrícula media 1 - Énfasis 21"/>
    <w:basedOn w:val="Normal"/>
    <w:qFormat/>
    <w:rsid w:val="00482B91"/>
    <w:pPr>
      <w:ind w:left="720"/>
    </w:pPr>
  </w:style>
  <w:style w:type="character" w:customStyle="1" w:styleId="baj">
    <w:name w:val="b_aj"/>
    <w:basedOn w:val="Fuentedeprrafopredeter"/>
    <w:rsid w:val="00F93BBF"/>
  </w:style>
  <w:style w:type="paragraph" w:styleId="Textocomentario">
    <w:name w:val="annotation text"/>
    <w:basedOn w:val="Normal"/>
    <w:link w:val="TextocomentarioCar"/>
    <w:rsid w:val="00D567F2"/>
    <w:rPr>
      <w:sz w:val="20"/>
      <w:szCs w:val="20"/>
    </w:rPr>
  </w:style>
  <w:style w:type="character" w:customStyle="1" w:styleId="TextocomentarioCar">
    <w:name w:val="Texto comentario Car"/>
    <w:basedOn w:val="Fuentedeprrafopredeter"/>
    <w:link w:val="Textocomentario"/>
    <w:rsid w:val="00D567F2"/>
  </w:style>
  <w:style w:type="character" w:styleId="Refdecomentario">
    <w:name w:val="annotation reference"/>
    <w:basedOn w:val="Fuentedeprrafopredeter"/>
    <w:rsid w:val="00D567F2"/>
    <w:rPr>
      <w:sz w:val="16"/>
      <w:szCs w:val="16"/>
    </w:rPr>
  </w:style>
  <w:style w:type="character" w:customStyle="1" w:styleId="eop">
    <w:name w:val="eop"/>
    <w:basedOn w:val="Fuentedeprrafopredeter"/>
    <w:rsid w:val="00E85665"/>
  </w:style>
  <w:style w:type="character" w:customStyle="1" w:styleId="normaltextrun">
    <w:name w:val="normaltextrun"/>
    <w:basedOn w:val="Fuentedeprrafopredeter"/>
    <w:rsid w:val="0074220F"/>
  </w:style>
  <w:style w:type="character" w:styleId="Textoennegrita">
    <w:name w:val="Strong"/>
    <w:basedOn w:val="Fuentedeprrafopredeter"/>
    <w:uiPriority w:val="22"/>
    <w:qFormat/>
    <w:rsid w:val="00A14007"/>
    <w:rPr>
      <w:b/>
      <w:bCs/>
    </w:rPr>
  </w:style>
  <w:style w:type="character" w:styleId="nfasis">
    <w:name w:val="Emphasis"/>
    <w:basedOn w:val="Fuentedeprrafopredeter"/>
    <w:uiPriority w:val="20"/>
    <w:qFormat/>
    <w:rsid w:val="00A14007"/>
    <w:rPr>
      <w:i/>
      <w:iCs/>
    </w:rPr>
  </w:style>
  <w:style w:type="character" w:customStyle="1" w:styleId="tooltiptext">
    <w:name w:val="tooltiptext"/>
    <w:basedOn w:val="Fuentedeprrafopredeter"/>
    <w:rsid w:val="00A14007"/>
  </w:style>
  <w:style w:type="character" w:customStyle="1" w:styleId="Mencinsinresolver1">
    <w:name w:val="Mención sin resolver1"/>
    <w:basedOn w:val="Fuentedeprrafopredeter"/>
    <w:uiPriority w:val="99"/>
    <w:semiHidden/>
    <w:unhideWhenUsed/>
    <w:rsid w:val="007A6478"/>
    <w:rPr>
      <w:color w:val="605E5C"/>
      <w:shd w:val="clear" w:color="auto" w:fill="E1DFDD"/>
    </w:rPr>
  </w:style>
  <w:style w:type="paragraph" w:customStyle="1" w:styleId="paragraph">
    <w:name w:val="paragraph"/>
    <w:basedOn w:val="Normal"/>
    <w:rsid w:val="00FC09B8"/>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7125">
      <w:bodyDiv w:val="1"/>
      <w:marLeft w:val="0"/>
      <w:marRight w:val="0"/>
      <w:marTop w:val="0"/>
      <w:marBottom w:val="0"/>
      <w:divBdr>
        <w:top w:val="none" w:sz="0" w:space="0" w:color="auto"/>
        <w:left w:val="none" w:sz="0" w:space="0" w:color="auto"/>
        <w:bottom w:val="none" w:sz="0" w:space="0" w:color="auto"/>
        <w:right w:val="none" w:sz="0" w:space="0" w:color="auto"/>
      </w:divBdr>
    </w:div>
    <w:div w:id="207570796">
      <w:bodyDiv w:val="1"/>
      <w:marLeft w:val="0"/>
      <w:marRight w:val="0"/>
      <w:marTop w:val="0"/>
      <w:marBottom w:val="0"/>
      <w:divBdr>
        <w:top w:val="none" w:sz="0" w:space="0" w:color="auto"/>
        <w:left w:val="none" w:sz="0" w:space="0" w:color="auto"/>
        <w:bottom w:val="none" w:sz="0" w:space="0" w:color="auto"/>
        <w:right w:val="none" w:sz="0" w:space="0" w:color="auto"/>
      </w:divBdr>
    </w:div>
    <w:div w:id="225455001">
      <w:bodyDiv w:val="1"/>
      <w:marLeft w:val="0"/>
      <w:marRight w:val="0"/>
      <w:marTop w:val="0"/>
      <w:marBottom w:val="0"/>
      <w:divBdr>
        <w:top w:val="none" w:sz="0" w:space="0" w:color="auto"/>
        <w:left w:val="none" w:sz="0" w:space="0" w:color="auto"/>
        <w:bottom w:val="none" w:sz="0" w:space="0" w:color="auto"/>
        <w:right w:val="none" w:sz="0" w:space="0" w:color="auto"/>
      </w:divBdr>
    </w:div>
    <w:div w:id="440221069">
      <w:bodyDiv w:val="1"/>
      <w:marLeft w:val="0"/>
      <w:marRight w:val="0"/>
      <w:marTop w:val="0"/>
      <w:marBottom w:val="0"/>
      <w:divBdr>
        <w:top w:val="none" w:sz="0" w:space="0" w:color="auto"/>
        <w:left w:val="none" w:sz="0" w:space="0" w:color="auto"/>
        <w:bottom w:val="none" w:sz="0" w:space="0" w:color="auto"/>
        <w:right w:val="none" w:sz="0" w:space="0" w:color="auto"/>
      </w:divBdr>
    </w:div>
    <w:div w:id="555701237">
      <w:bodyDiv w:val="1"/>
      <w:marLeft w:val="0"/>
      <w:marRight w:val="0"/>
      <w:marTop w:val="0"/>
      <w:marBottom w:val="0"/>
      <w:divBdr>
        <w:top w:val="none" w:sz="0" w:space="0" w:color="auto"/>
        <w:left w:val="none" w:sz="0" w:space="0" w:color="auto"/>
        <w:bottom w:val="none" w:sz="0" w:space="0" w:color="auto"/>
        <w:right w:val="none" w:sz="0" w:space="0" w:color="auto"/>
      </w:divBdr>
    </w:div>
    <w:div w:id="621306915">
      <w:bodyDiv w:val="1"/>
      <w:marLeft w:val="0"/>
      <w:marRight w:val="0"/>
      <w:marTop w:val="0"/>
      <w:marBottom w:val="0"/>
      <w:divBdr>
        <w:top w:val="none" w:sz="0" w:space="0" w:color="auto"/>
        <w:left w:val="none" w:sz="0" w:space="0" w:color="auto"/>
        <w:bottom w:val="none" w:sz="0" w:space="0" w:color="auto"/>
        <w:right w:val="none" w:sz="0" w:space="0" w:color="auto"/>
      </w:divBdr>
    </w:div>
    <w:div w:id="1399790939">
      <w:bodyDiv w:val="1"/>
      <w:marLeft w:val="0"/>
      <w:marRight w:val="0"/>
      <w:marTop w:val="0"/>
      <w:marBottom w:val="0"/>
      <w:divBdr>
        <w:top w:val="none" w:sz="0" w:space="0" w:color="auto"/>
        <w:left w:val="none" w:sz="0" w:space="0" w:color="auto"/>
        <w:bottom w:val="none" w:sz="0" w:space="0" w:color="auto"/>
        <w:right w:val="none" w:sz="0" w:space="0" w:color="auto"/>
      </w:divBdr>
    </w:div>
    <w:div w:id="1628465232">
      <w:bodyDiv w:val="1"/>
      <w:marLeft w:val="0"/>
      <w:marRight w:val="0"/>
      <w:marTop w:val="0"/>
      <w:marBottom w:val="0"/>
      <w:divBdr>
        <w:top w:val="none" w:sz="0" w:space="0" w:color="auto"/>
        <w:left w:val="none" w:sz="0" w:space="0" w:color="auto"/>
        <w:bottom w:val="none" w:sz="0" w:space="0" w:color="auto"/>
        <w:right w:val="none" w:sz="0" w:space="0" w:color="auto"/>
      </w:divBdr>
    </w:div>
    <w:div w:id="1800830367">
      <w:bodyDiv w:val="1"/>
      <w:marLeft w:val="0"/>
      <w:marRight w:val="0"/>
      <w:marTop w:val="0"/>
      <w:marBottom w:val="0"/>
      <w:divBdr>
        <w:top w:val="none" w:sz="0" w:space="0" w:color="auto"/>
        <w:left w:val="none" w:sz="0" w:space="0" w:color="auto"/>
        <w:bottom w:val="none" w:sz="0" w:space="0" w:color="auto"/>
        <w:right w:val="none" w:sz="0" w:space="0" w:color="auto"/>
      </w:divBdr>
    </w:div>
    <w:div w:id="1909461787">
      <w:bodyDiv w:val="1"/>
      <w:marLeft w:val="0"/>
      <w:marRight w:val="0"/>
      <w:marTop w:val="0"/>
      <w:marBottom w:val="0"/>
      <w:divBdr>
        <w:top w:val="none" w:sz="0" w:space="0" w:color="auto"/>
        <w:left w:val="none" w:sz="0" w:space="0" w:color="auto"/>
        <w:bottom w:val="none" w:sz="0" w:space="0" w:color="auto"/>
        <w:right w:val="none" w:sz="0" w:space="0" w:color="auto"/>
      </w:divBdr>
    </w:div>
    <w:div w:id="2048018557">
      <w:bodyDiv w:val="1"/>
      <w:marLeft w:val="0"/>
      <w:marRight w:val="0"/>
      <w:marTop w:val="0"/>
      <w:marBottom w:val="0"/>
      <w:divBdr>
        <w:top w:val="none" w:sz="0" w:space="0" w:color="auto"/>
        <w:left w:val="none" w:sz="0" w:space="0" w:color="auto"/>
        <w:bottom w:val="none" w:sz="0" w:space="0" w:color="auto"/>
        <w:right w:val="none" w:sz="0" w:space="0" w:color="auto"/>
      </w:divBdr>
      <w:divsChild>
        <w:div w:id="195391721">
          <w:marLeft w:val="0"/>
          <w:marRight w:val="0"/>
          <w:marTop w:val="0"/>
          <w:marBottom w:val="0"/>
          <w:divBdr>
            <w:top w:val="none" w:sz="0" w:space="0" w:color="auto"/>
            <w:left w:val="none" w:sz="0" w:space="0" w:color="auto"/>
            <w:bottom w:val="none" w:sz="0" w:space="0" w:color="auto"/>
            <w:right w:val="none" w:sz="0" w:space="0" w:color="auto"/>
          </w:divBdr>
        </w:div>
        <w:div w:id="845096636">
          <w:marLeft w:val="0"/>
          <w:marRight w:val="0"/>
          <w:marTop w:val="0"/>
          <w:marBottom w:val="0"/>
          <w:divBdr>
            <w:top w:val="none" w:sz="0" w:space="0" w:color="auto"/>
            <w:left w:val="none" w:sz="0" w:space="0" w:color="auto"/>
            <w:bottom w:val="none" w:sz="0" w:space="0" w:color="auto"/>
            <w:right w:val="none" w:sz="0" w:space="0" w:color="auto"/>
          </w:divBdr>
        </w:div>
        <w:div w:id="446655611">
          <w:marLeft w:val="0"/>
          <w:marRight w:val="0"/>
          <w:marTop w:val="0"/>
          <w:marBottom w:val="0"/>
          <w:divBdr>
            <w:top w:val="none" w:sz="0" w:space="0" w:color="auto"/>
            <w:left w:val="none" w:sz="0" w:space="0" w:color="auto"/>
            <w:bottom w:val="none" w:sz="0" w:space="0" w:color="auto"/>
            <w:right w:val="none" w:sz="0" w:space="0" w:color="auto"/>
          </w:divBdr>
        </w:div>
        <w:div w:id="1246648303">
          <w:marLeft w:val="0"/>
          <w:marRight w:val="0"/>
          <w:marTop w:val="0"/>
          <w:marBottom w:val="0"/>
          <w:divBdr>
            <w:top w:val="none" w:sz="0" w:space="0" w:color="auto"/>
            <w:left w:val="none" w:sz="0" w:space="0" w:color="auto"/>
            <w:bottom w:val="none" w:sz="0" w:space="0" w:color="auto"/>
            <w:right w:val="none" w:sz="0" w:space="0" w:color="auto"/>
          </w:divBdr>
        </w:div>
        <w:div w:id="21771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ad5368de4eae4ecf"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bajoenequipoes2021@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bajoenequipoes2021@g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3" ma:contentTypeDescription="Crear nuevo documento." ma:contentTypeScope="" ma:versionID="12d8b56eb73a9fb06864f8b2d99ea811">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05cc4007f712044cb2b687cfc7ab4b84"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03DD6-275C-4B76-B651-FFE735D58E7B}">
  <ds:schemaRefs>
    <ds:schemaRef ds:uri="http://schemas.microsoft.com/sharepoint/v3/contenttype/forms"/>
  </ds:schemaRefs>
</ds:datastoreItem>
</file>

<file path=customXml/itemProps2.xml><?xml version="1.0" encoding="utf-8"?>
<ds:datastoreItem xmlns:ds="http://schemas.openxmlformats.org/officeDocument/2006/customXml" ds:itemID="{9157AE42-CA00-4239-8375-724FB3870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0FE2C-89E2-43DC-B200-757C06FB94D3}">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4.xml><?xml version="1.0" encoding="utf-8"?>
<ds:datastoreItem xmlns:ds="http://schemas.openxmlformats.org/officeDocument/2006/customXml" ds:itemID="{FDBD91B2-73E7-43D1-B9E9-1CD63CED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2407</Words>
  <Characters>13723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Sentencia del 6 de diciembre de 2011</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del 6 de diciembre de 2011</dc:title>
  <dc:creator>cpiedraa</dc:creator>
  <cp:lastModifiedBy>samsung</cp:lastModifiedBy>
  <cp:revision>23</cp:revision>
  <cp:lastPrinted>2020-01-31T15:49:00Z</cp:lastPrinted>
  <dcterms:created xsi:type="dcterms:W3CDTF">2023-07-02T01:38:00Z</dcterms:created>
  <dcterms:modified xsi:type="dcterms:W3CDTF">2023-09-13T02:18:00Z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