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760A" w14:textId="45EA4AB0" w:rsidR="00E553ED" w:rsidRPr="00400F31" w:rsidRDefault="00400F31" w:rsidP="00E553ED">
      <w:pPr>
        <w:jc w:val="both"/>
        <w:textAlignment w:val="baseline"/>
        <w:rPr>
          <w:rFonts w:ascii="Arial" w:hAnsi="Arial" w:cs="Arial"/>
          <w:b/>
          <w:sz w:val="20"/>
          <w:lang w:eastAsia="es-CO"/>
        </w:rPr>
      </w:pPr>
      <w:r>
        <w:rPr>
          <w:rFonts w:ascii="Arial" w:hAnsi="Arial" w:cs="Arial"/>
          <w:b/>
          <w:sz w:val="20"/>
          <w:lang w:eastAsia="es-CO"/>
        </w:rPr>
        <w:t>PRUEBAS / DECRETO / REQUISITOS / RECHAZO</w:t>
      </w:r>
    </w:p>
    <w:p w14:paraId="55C753CB" w14:textId="30B3C2C2" w:rsidR="00E553ED" w:rsidRPr="00E553ED" w:rsidRDefault="001A0C0C" w:rsidP="001A0C0C">
      <w:pPr>
        <w:jc w:val="both"/>
        <w:textAlignment w:val="baseline"/>
        <w:rPr>
          <w:rFonts w:ascii="Arial" w:hAnsi="Arial" w:cs="Arial"/>
          <w:sz w:val="20"/>
          <w:lang w:eastAsia="es-CO"/>
        </w:rPr>
      </w:pPr>
      <w:r w:rsidRPr="001A0C0C">
        <w:rPr>
          <w:rFonts w:ascii="Arial" w:hAnsi="Arial" w:cs="Arial"/>
          <w:sz w:val="20"/>
          <w:lang w:eastAsia="es-CO"/>
        </w:rPr>
        <w:t xml:space="preserve">El artículo 169 del C.G.P. establece que las pruebas pueden ser decretadas a petición de parte, o de oficio cuando el juez las considere útiles para la verificación de los hechos relacionados con las alegaciones de las partes; por lo tanto, el artículo 168 ibídem dispone que el juez rechazará in </w:t>
      </w:r>
      <w:proofErr w:type="spellStart"/>
      <w:r w:rsidRPr="001A0C0C">
        <w:rPr>
          <w:rFonts w:ascii="Arial" w:hAnsi="Arial" w:cs="Arial"/>
          <w:sz w:val="20"/>
          <w:lang w:eastAsia="es-CO"/>
        </w:rPr>
        <w:t>limine</w:t>
      </w:r>
      <w:proofErr w:type="spellEnd"/>
      <w:r w:rsidRPr="001A0C0C">
        <w:rPr>
          <w:rFonts w:ascii="Arial" w:hAnsi="Arial" w:cs="Arial"/>
          <w:sz w:val="20"/>
          <w:lang w:eastAsia="es-CO"/>
        </w:rPr>
        <w:t xml:space="preserve"> las legalmente prohibidas, ineficaces, las que versen sobre hechos notoriamente impertinentes y las manifiestamente superfluas.</w:t>
      </w:r>
      <w:r>
        <w:rPr>
          <w:rFonts w:ascii="Arial" w:hAnsi="Arial" w:cs="Arial"/>
          <w:sz w:val="20"/>
          <w:lang w:eastAsia="es-CO"/>
        </w:rPr>
        <w:t xml:space="preserve"> </w:t>
      </w:r>
      <w:r w:rsidRPr="001A0C0C">
        <w:rPr>
          <w:rFonts w:ascii="Arial" w:hAnsi="Arial" w:cs="Arial"/>
          <w:sz w:val="20"/>
          <w:lang w:eastAsia="es-CO"/>
        </w:rPr>
        <w:t>En ese sentido, la facultad para solicitar el decreto de pruebas que recae en las partes en contienda tiene límites, porque no todas las solicitadas deben ser decretadas</w:t>
      </w:r>
      <w:r>
        <w:rPr>
          <w:rFonts w:ascii="Arial" w:hAnsi="Arial" w:cs="Arial"/>
          <w:sz w:val="20"/>
          <w:lang w:eastAsia="es-CO"/>
        </w:rPr>
        <w:t>…</w:t>
      </w:r>
      <w:r w:rsidR="00192246">
        <w:rPr>
          <w:rFonts w:ascii="Arial" w:hAnsi="Arial" w:cs="Arial"/>
          <w:sz w:val="20"/>
          <w:lang w:eastAsia="es-CO"/>
        </w:rPr>
        <w:t xml:space="preserve"> </w:t>
      </w:r>
      <w:r w:rsidR="00192246" w:rsidRPr="00192246">
        <w:rPr>
          <w:rFonts w:ascii="Arial" w:hAnsi="Arial" w:cs="Arial"/>
          <w:sz w:val="20"/>
          <w:lang w:eastAsia="es-CO"/>
        </w:rPr>
        <w:t>Entonces, el juez, como director del proceso, puede prescindir de un medio si la veracidad del hecho puede derivarse de otros elementos recaudados ya en el proceso, o son irrelevantes para descubrir el asunto controvertido, pues en tales casos, la prueba relegada sería innecesaria</w:t>
      </w:r>
    </w:p>
    <w:p w14:paraId="5AE67DBE" w14:textId="77777777" w:rsidR="00E553ED" w:rsidRPr="00E553ED" w:rsidRDefault="00E553ED" w:rsidP="00E553ED">
      <w:pPr>
        <w:jc w:val="both"/>
        <w:textAlignment w:val="baseline"/>
        <w:rPr>
          <w:rFonts w:ascii="Arial" w:hAnsi="Arial" w:cs="Arial"/>
          <w:sz w:val="20"/>
          <w:lang w:eastAsia="es-CO"/>
        </w:rPr>
      </w:pPr>
    </w:p>
    <w:p w14:paraId="500B6644" w14:textId="77777777" w:rsidR="00E553ED" w:rsidRPr="00E553ED" w:rsidRDefault="00E553ED" w:rsidP="00E553ED">
      <w:pPr>
        <w:jc w:val="both"/>
        <w:textAlignment w:val="baseline"/>
        <w:rPr>
          <w:rFonts w:ascii="Arial" w:hAnsi="Arial" w:cs="Arial"/>
          <w:sz w:val="20"/>
          <w:lang w:eastAsia="es-CO"/>
        </w:rPr>
      </w:pPr>
    </w:p>
    <w:p w14:paraId="605F0F19" w14:textId="77777777" w:rsidR="00E553ED" w:rsidRPr="00E553ED" w:rsidRDefault="00E553ED" w:rsidP="00E553ED">
      <w:pPr>
        <w:jc w:val="both"/>
        <w:textAlignment w:val="baseline"/>
        <w:rPr>
          <w:rFonts w:ascii="Arial" w:hAnsi="Arial" w:cs="Arial"/>
          <w:sz w:val="20"/>
          <w:lang w:eastAsia="es-CO"/>
        </w:rPr>
      </w:pPr>
    </w:p>
    <w:p w14:paraId="75AA52C9" w14:textId="77777777" w:rsidR="00E553ED" w:rsidRPr="00E553ED" w:rsidRDefault="00E553ED" w:rsidP="00E553ED">
      <w:pPr>
        <w:spacing w:line="276" w:lineRule="auto"/>
        <w:jc w:val="center"/>
        <w:textAlignment w:val="baseline"/>
        <w:rPr>
          <w:rFonts w:ascii="Arial" w:hAnsi="Arial" w:cs="Arial"/>
          <w:lang w:eastAsia="es-CO"/>
        </w:rPr>
      </w:pPr>
      <w:r w:rsidRPr="00E553ED">
        <w:rPr>
          <w:rFonts w:ascii="Arial" w:hAnsi="Arial" w:cs="Arial"/>
          <w:noProof/>
          <w:lang w:val="en-US" w:eastAsia="en-US"/>
        </w:rPr>
        <w:drawing>
          <wp:inline distT="0" distB="0" distL="0" distR="0" wp14:anchorId="425BFE62" wp14:editId="5E3AD44F">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E553ED">
        <w:rPr>
          <w:rFonts w:ascii="Arial" w:hAnsi="Arial" w:cs="Arial"/>
          <w:lang w:eastAsia="es-CO"/>
        </w:rPr>
        <w:t> </w:t>
      </w:r>
    </w:p>
    <w:p w14:paraId="2236D4C5" w14:textId="77777777" w:rsidR="00E553ED" w:rsidRPr="00E553ED" w:rsidRDefault="00E553ED" w:rsidP="00E553ED">
      <w:pPr>
        <w:spacing w:line="276" w:lineRule="auto"/>
        <w:jc w:val="center"/>
        <w:textAlignment w:val="baseline"/>
        <w:rPr>
          <w:rFonts w:ascii="Arial" w:hAnsi="Arial" w:cs="Arial"/>
          <w:lang w:eastAsia="es-CO"/>
        </w:rPr>
      </w:pPr>
      <w:r w:rsidRPr="00E553ED">
        <w:rPr>
          <w:rFonts w:ascii="Arial" w:hAnsi="Arial" w:cs="Arial"/>
          <w:b/>
          <w:bCs/>
          <w:lang w:val="es-ES" w:eastAsia="es-CO"/>
        </w:rPr>
        <w:t>RAMA JUDICIAL DEL PODER PÚBLICO</w:t>
      </w:r>
      <w:r w:rsidRPr="00E553ED">
        <w:rPr>
          <w:rFonts w:ascii="Arial" w:hAnsi="Arial" w:cs="Arial"/>
          <w:lang w:eastAsia="es-CO"/>
        </w:rPr>
        <w:t> </w:t>
      </w:r>
    </w:p>
    <w:p w14:paraId="2C8D44D6" w14:textId="77777777" w:rsidR="00E553ED" w:rsidRPr="00E553ED" w:rsidRDefault="00E553ED" w:rsidP="00E553ED">
      <w:pPr>
        <w:spacing w:line="276" w:lineRule="auto"/>
        <w:jc w:val="center"/>
        <w:textAlignment w:val="baseline"/>
        <w:rPr>
          <w:rFonts w:ascii="Arial" w:hAnsi="Arial" w:cs="Arial"/>
          <w:lang w:eastAsia="es-CO"/>
        </w:rPr>
      </w:pPr>
      <w:r w:rsidRPr="00E553ED">
        <w:rPr>
          <w:rFonts w:ascii="Arial" w:hAnsi="Arial" w:cs="Arial"/>
          <w:b/>
          <w:bCs/>
          <w:lang w:val="es-ES" w:eastAsia="es-CO"/>
        </w:rPr>
        <w:t>TRIBUNAL SUPERIOR DEL DISTRITO JUDICIAL DE PEREIRA</w:t>
      </w:r>
      <w:r w:rsidRPr="00E553ED">
        <w:rPr>
          <w:rFonts w:ascii="Arial" w:hAnsi="Arial" w:cs="Arial"/>
          <w:lang w:eastAsia="es-CO"/>
        </w:rPr>
        <w:t> </w:t>
      </w:r>
    </w:p>
    <w:p w14:paraId="42969338" w14:textId="77777777" w:rsidR="00E553ED" w:rsidRPr="00E553ED" w:rsidRDefault="00E553ED" w:rsidP="00E553ED">
      <w:pPr>
        <w:spacing w:line="276" w:lineRule="auto"/>
        <w:jc w:val="center"/>
        <w:textAlignment w:val="baseline"/>
        <w:rPr>
          <w:rFonts w:ascii="Arial" w:hAnsi="Arial" w:cs="Arial"/>
          <w:lang w:eastAsia="es-CO"/>
        </w:rPr>
      </w:pPr>
      <w:r w:rsidRPr="00E553ED">
        <w:rPr>
          <w:rFonts w:ascii="Arial" w:hAnsi="Arial" w:cs="Arial"/>
          <w:b/>
          <w:bCs/>
          <w:lang w:val="es-ES" w:eastAsia="es-CO"/>
        </w:rPr>
        <w:t>SALA DE DECISIÓN LABORAL</w:t>
      </w:r>
      <w:r w:rsidRPr="00E553ED">
        <w:rPr>
          <w:rFonts w:ascii="Arial" w:hAnsi="Arial" w:cs="Arial"/>
          <w:lang w:eastAsia="es-CO"/>
        </w:rPr>
        <w:t> </w:t>
      </w:r>
    </w:p>
    <w:p w14:paraId="259A9E24" w14:textId="77777777" w:rsidR="00E553ED" w:rsidRPr="00E553ED" w:rsidRDefault="00E553ED" w:rsidP="00E553ED">
      <w:pPr>
        <w:spacing w:line="276" w:lineRule="auto"/>
        <w:jc w:val="both"/>
        <w:textAlignment w:val="baseline"/>
        <w:rPr>
          <w:rFonts w:ascii="Arial" w:hAnsi="Arial" w:cs="Arial"/>
          <w:lang w:eastAsia="es-CO"/>
        </w:rPr>
      </w:pPr>
    </w:p>
    <w:p w14:paraId="37B199E7" w14:textId="77777777" w:rsidR="00E553ED" w:rsidRPr="00E553ED" w:rsidRDefault="00E553ED" w:rsidP="00E553ED">
      <w:pPr>
        <w:spacing w:line="276" w:lineRule="auto"/>
        <w:jc w:val="center"/>
        <w:textAlignment w:val="baseline"/>
        <w:rPr>
          <w:rFonts w:ascii="Arial" w:hAnsi="Arial" w:cs="Arial"/>
          <w:lang w:eastAsia="es-CO"/>
        </w:rPr>
      </w:pPr>
      <w:r w:rsidRPr="00E553ED">
        <w:rPr>
          <w:rFonts w:ascii="Arial" w:hAnsi="Arial" w:cs="Arial"/>
          <w:color w:val="000000"/>
          <w:lang w:val="es-ES" w:eastAsia="es-CO"/>
        </w:rPr>
        <w:t>Magistrada Ponente</w:t>
      </w:r>
      <w:r w:rsidRPr="00E553ED">
        <w:rPr>
          <w:rFonts w:ascii="Arial" w:hAnsi="Arial" w:cs="Arial"/>
          <w:color w:val="000000"/>
          <w:lang w:eastAsia="es-CO"/>
        </w:rPr>
        <w:t> </w:t>
      </w:r>
    </w:p>
    <w:p w14:paraId="336A100E" w14:textId="77777777" w:rsidR="00E553ED" w:rsidRPr="00E553ED" w:rsidRDefault="00E553ED" w:rsidP="00E553ED">
      <w:pPr>
        <w:spacing w:line="276" w:lineRule="auto"/>
        <w:jc w:val="center"/>
        <w:textAlignment w:val="baseline"/>
        <w:rPr>
          <w:rFonts w:ascii="Arial" w:hAnsi="Arial" w:cs="Arial"/>
          <w:lang w:eastAsia="es-CO"/>
        </w:rPr>
      </w:pPr>
      <w:r w:rsidRPr="00E553ED">
        <w:rPr>
          <w:rFonts w:ascii="Arial" w:hAnsi="Arial" w:cs="Arial"/>
          <w:b/>
          <w:bCs/>
          <w:color w:val="000000"/>
          <w:lang w:eastAsia="es-CO"/>
        </w:rPr>
        <w:t>OLGA LUCÍA HOYOS SEPÚLVEDA</w:t>
      </w:r>
      <w:r w:rsidRPr="00E553ED">
        <w:rPr>
          <w:rFonts w:ascii="Arial" w:hAnsi="Arial" w:cs="Arial"/>
          <w:color w:val="000000"/>
          <w:lang w:eastAsia="es-CO"/>
        </w:rPr>
        <w:t> </w:t>
      </w:r>
    </w:p>
    <w:p w14:paraId="06F6BA76" w14:textId="5191504B" w:rsidR="00E553ED" w:rsidRDefault="00E553ED" w:rsidP="00E553ED">
      <w:pPr>
        <w:spacing w:line="276" w:lineRule="auto"/>
        <w:jc w:val="both"/>
        <w:textAlignment w:val="baseline"/>
        <w:rPr>
          <w:rFonts w:ascii="Arial" w:hAnsi="Arial" w:cs="Arial"/>
          <w:lang w:eastAsia="es-CO"/>
        </w:rPr>
      </w:pPr>
    </w:p>
    <w:p w14:paraId="4EC2309A" w14:textId="77777777" w:rsidR="008014CC" w:rsidRPr="00E553ED" w:rsidRDefault="008014CC" w:rsidP="00E553ED">
      <w:pPr>
        <w:spacing w:line="276" w:lineRule="auto"/>
        <w:jc w:val="both"/>
        <w:textAlignment w:val="baseline"/>
        <w:rPr>
          <w:rFonts w:ascii="Arial" w:hAnsi="Arial" w:cs="Arial"/>
          <w:lang w:eastAsia="es-CO"/>
        </w:rPr>
      </w:pPr>
    </w:p>
    <w:p w14:paraId="659E4994" w14:textId="27CBB64C" w:rsidR="00967D18" w:rsidRPr="00E553ED" w:rsidRDefault="00967D18" w:rsidP="00E553ED">
      <w:pPr>
        <w:pStyle w:val="Ttulo"/>
        <w:spacing w:line="240" w:lineRule="auto"/>
        <w:ind w:left="2124"/>
        <w:jc w:val="left"/>
        <w:rPr>
          <w:rFonts w:ascii="Arial" w:hAnsi="Arial" w:cs="Arial"/>
          <w:sz w:val="22"/>
          <w:szCs w:val="18"/>
        </w:rPr>
      </w:pPr>
      <w:r w:rsidRPr="00E553ED">
        <w:rPr>
          <w:rFonts w:ascii="Arial" w:hAnsi="Arial" w:cs="Arial"/>
          <w:bCs/>
          <w:sz w:val="22"/>
          <w:szCs w:val="18"/>
        </w:rPr>
        <w:t>Asunto.</w:t>
      </w:r>
      <w:r w:rsidRPr="00E553ED">
        <w:rPr>
          <w:sz w:val="36"/>
        </w:rPr>
        <w:tab/>
      </w:r>
      <w:r w:rsidR="00E553ED">
        <w:rPr>
          <w:rFonts w:ascii="Arial" w:hAnsi="Arial" w:cs="Arial"/>
          <w:sz w:val="22"/>
          <w:szCs w:val="18"/>
        </w:rPr>
        <w:tab/>
      </w:r>
      <w:r w:rsidRPr="00E553ED">
        <w:rPr>
          <w:rFonts w:ascii="Arial" w:hAnsi="Arial" w:cs="Arial"/>
          <w:sz w:val="22"/>
          <w:szCs w:val="18"/>
        </w:rPr>
        <w:t xml:space="preserve">Apelación auto  </w:t>
      </w:r>
    </w:p>
    <w:p w14:paraId="19534D8C" w14:textId="0B9D0B8A" w:rsidR="00967D18" w:rsidRPr="00E553ED" w:rsidRDefault="00967D18" w:rsidP="00E553ED">
      <w:pPr>
        <w:pStyle w:val="Ttulo"/>
        <w:spacing w:line="240" w:lineRule="auto"/>
        <w:ind w:left="2124"/>
        <w:jc w:val="left"/>
        <w:rPr>
          <w:rFonts w:ascii="Arial" w:hAnsi="Arial" w:cs="Arial"/>
          <w:bCs/>
          <w:sz w:val="22"/>
          <w:szCs w:val="18"/>
        </w:rPr>
      </w:pPr>
      <w:r w:rsidRPr="00E553ED">
        <w:rPr>
          <w:rFonts w:ascii="Arial" w:hAnsi="Arial" w:cs="Arial"/>
          <w:bCs/>
          <w:sz w:val="22"/>
          <w:szCs w:val="18"/>
        </w:rPr>
        <w:t>Proceso.</w:t>
      </w:r>
      <w:r w:rsidR="00E553ED" w:rsidRPr="00E553ED">
        <w:rPr>
          <w:rFonts w:ascii="Arial" w:hAnsi="Arial" w:cs="Arial"/>
          <w:bCs/>
          <w:sz w:val="22"/>
          <w:szCs w:val="18"/>
        </w:rPr>
        <w:tab/>
      </w:r>
      <w:r w:rsidR="00E553ED" w:rsidRPr="00E553ED">
        <w:rPr>
          <w:rFonts w:ascii="Arial" w:hAnsi="Arial" w:cs="Arial"/>
          <w:bCs/>
          <w:sz w:val="22"/>
          <w:szCs w:val="18"/>
        </w:rPr>
        <w:tab/>
      </w:r>
      <w:r w:rsidR="008B0CDB" w:rsidRPr="00E553ED">
        <w:rPr>
          <w:rFonts w:ascii="Arial" w:hAnsi="Arial" w:cs="Arial"/>
          <w:bCs/>
          <w:sz w:val="22"/>
          <w:szCs w:val="18"/>
        </w:rPr>
        <w:t xml:space="preserve">Ordinario Laboral </w:t>
      </w:r>
    </w:p>
    <w:p w14:paraId="0FA1FAA6" w14:textId="0E3D5A39" w:rsidR="00967D18" w:rsidRPr="00E553ED" w:rsidRDefault="00967D18" w:rsidP="00E553ED">
      <w:pPr>
        <w:pStyle w:val="Ttulo"/>
        <w:spacing w:line="240" w:lineRule="auto"/>
        <w:ind w:left="2124"/>
        <w:jc w:val="left"/>
        <w:rPr>
          <w:rFonts w:ascii="Arial" w:hAnsi="Arial" w:cs="Arial"/>
          <w:bCs/>
          <w:sz w:val="22"/>
          <w:szCs w:val="18"/>
        </w:rPr>
      </w:pPr>
      <w:r w:rsidRPr="00E553ED">
        <w:rPr>
          <w:rFonts w:ascii="Arial" w:hAnsi="Arial" w:cs="Arial"/>
          <w:bCs/>
          <w:sz w:val="22"/>
          <w:szCs w:val="18"/>
        </w:rPr>
        <w:t>Radicación.</w:t>
      </w:r>
      <w:r w:rsidR="00E553ED" w:rsidRPr="00E553ED">
        <w:rPr>
          <w:rFonts w:ascii="Arial" w:hAnsi="Arial" w:cs="Arial"/>
          <w:bCs/>
          <w:sz w:val="22"/>
          <w:szCs w:val="18"/>
        </w:rPr>
        <w:tab/>
      </w:r>
      <w:r w:rsidR="00E553ED" w:rsidRPr="00E553ED">
        <w:rPr>
          <w:rFonts w:ascii="Arial" w:hAnsi="Arial" w:cs="Arial"/>
          <w:bCs/>
          <w:sz w:val="22"/>
          <w:szCs w:val="18"/>
        </w:rPr>
        <w:tab/>
      </w:r>
      <w:bookmarkStart w:id="0" w:name="_GoBack"/>
      <w:r w:rsidR="008023CE" w:rsidRPr="00E553ED">
        <w:rPr>
          <w:rFonts w:ascii="Arial" w:hAnsi="Arial" w:cs="Arial"/>
          <w:bCs/>
          <w:sz w:val="22"/>
          <w:szCs w:val="18"/>
        </w:rPr>
        <w:t>6</w:t>
      </w:r>
      <w:r w:rsidR="00E72D3D" w:rsidRPr="00E553ED">
        <w:rPr>
          <w:rFonts w:ascii="Arial" w:hAnsi="Arial" w:cs="Arial"/>
          <w:bCs/>
          <w:sz w:val="22"/>
          <w:szCs w:val="18"/>
        </w:rPr>
        <w:t>6</w:t>
      </w:r>
      <w:r w:rsidR="006F59E7" w:rsidRPr="00E553ED">
        <w:rPr>
          <w:rFonts w:ascii="Arial" w:hAnsi="Arial" w:cs="Arial"/>
          <w:bCs/>
          <w:sz w:val="22"/>
          <w:szCs w:val="18"/>
        </w:rPr>
        <w:t>001</w:t>
      </w:r>
      <w:r w:rsidR="008023CE" w:rsidRPr="00E553ED">
        <w:rPr>
          <w:rFonts w:ascii="Arial" w:hAnsi="Arial" w:cs="Arial"/>
          <w:bCs/>
          <w:sz w:val="22"/>
          <w:szCs w:val="18"/>
        </w:rPr>
        <w:t>310500</w:t>
      </w:r>
      <w:r w:rsidR="006F59E7" w:rsidRPr="00E553ED">
        <w:rPr>
          <w:rFonts w:ascii="Arial" w:hAnsi="Arial" w:cs="Arial"/>
          <w:bCs/>
          <w:sz w:val="22"/>
          <w:szCs w:val="18"/>
        </w:rPr>
        <w:t>3</w:t>
      </w:r>
      <w:r w:rsidR="008023CE" w:rsidRPr="00E553ED">
        <w:rPr>
          <w:rFonts w:ascii="Arial" w:hAnsi="Arial" w:cs="Arial"/>
          <w:bCs/>
          <w:sz w:val="22"/>
          <w:szCs w:val="18"/>
        </w:rPr>
        <w:t>20</w:t>
      </w:r>
      <w:r w:rsidR="00733B50" w:rsidRPr="00E553ED">
        <w:rPr>
          <w:rFonts w:ascii="Arial" w:hAnsi="Arial" w:cs="Arial"/>
          <w:bCs/>
          <w:sz w:val="22"/>
          <w:szCs w:val="18"/>
        </w:rPr>
        <w:t>2</w:t>
      </w:r>
      <w:r w:rsidR="006F59E7" w:rsidRPr="00E553ED">
        <w:rPr>
          <w:rFonts w:ascii="Arial" w:hAnsi="Arial" w:cs="Arial"/>
          <w:bCs/>
          <w:sz w:val="22"/>
          <w:szCs w:val="18"/>
        </w:rPr>
        <w:t>2</w:t>
      </w:r>
      <w:r w:rsidR="008023CE" w:rsidRPr="00E553ED">
        <w:rPr>
          <w:rFonts w:ascii="Arial" w:hAnsi="Arial" w:cs="Arial"/>
          <w:bCs/>
          <w:sz w:val="22"/>
          <w:szCs w:val="18"/>
        </w:rPr>
        <w:t>00</w:t>
      </w:r>
      <w:r w:rsidR="003D664B" w:rsidRPr="00E553ED">
        <w:rPr>
          <w:rFonts w:ascii="Arial" w:hAnsi="Arial" w:cs="Arial"/>
          <w:bCs/>
          <w:sz w:val="22"/>
          <w:szCs w:val="18"/>
        </w:rPr>
        <w:t>266</w:t>
      </w:r>
      <w:r w:rsidR="008023CE" w:rsidRPr="00E553ED">
        <w:rPr>
          <w:rFonts w:ascii="Arial" w:hAnsi="Arial" w:cs="Arial"/>
          <w:bCs/>
          <w:sz w:val="22"/>
          <w:szCs w:val="18"/>
        </w:rPr>
        <w:t>01</w:t>
      </w:r>
      <w:bookmarkEnd w:id="0"/>
    </w:p>
    <w:p w14:paraId="0FF1552F" w14:textId="39A30E81" w:rsidR="00967D18" w:rsidRPr="00E553ED" w:rsidRDefault="00967D18" w:rsidP="00E553ED">
      <w:pPr>
        <w:pStyle w:val="Ttulo"/>
        <w:spacing w:line="240" w:lineRule="auto"/>
        <w:ind w:left="2124"/>
        <w:jc w:val="left"/>
        <w:rPr>
          <w:rFonts w:ascii="Arial" w:hAnsi="Arial" w:cs="Arial"/>
          <w:bCs/>
          <w:sz w:val="22"/>
          <w:szCs w:val="18"/>
        </w:rPr>
      </w:pPr>
      <w:r w:rsidRPr="00E553ED">
        <w:rPr>
          <w:rFonts w:ascii="Arial" w:hAnsi="Arial" w:cs="Arial"/>
          <w:bCs/>
          <w:sz w:val="22"/>
          <w:szCs w:val="18"/>
        </w:rPr>
        <w:t>Demandante.</w:t>
      </w:r>
      <w:r w:rsidR="00E553ED" w:rsidRPr="00E553ED">
        <w:rPr>
          <w:rFonts w:ascii="Arial" w:hAnsi="Arial" w:cs="Arial"/>
          <w:bCs/>
          <w:sz w:val="22"/>
          <w:szCs w:val="18"/>
        </w:rPr>
        <w:tab/>
      </w:r>
      <w:r w:rsidR="00E553ED" w:rsidRPr="00E553ED">
        <w:rPr>
          <w:rFonts w:ascii="Arial" w:hAnsi="Arial" w:cs="Arial"/>
          <w:bCs/>
          <w:sz w:val="22"/>
          <w:szCs w:val="18"/>
        </w:rPr>
        <w:tab/>
      </w:r>
      <w:r w:rsidR="003D664B" w:rsidRPr="00E553ED">
        <w:rPr>
          <w:rFonts w:ascii="Arial" w:hAnsi="Arial" w:cs="Arial"/>
          <w:bCs/>
          <w:sz w:val="22"/>
          <w:szCs w:val="18"/>
        </w:rPr>
        <w:t>Liliana Betancur Salazar</w:t>
      </w:r>
    </w:p>
    <w:p w14:paraId="73327A18" w14:textId="6541300B" w:rsidR="00E72D3D" w:rsidRPr="00E553ED" w:rsidRDefault="00967D18" w:rsidP="00E553ED">
      <w:pPr>
        <w:pStyle w:val="Ttulo"/>
        <w:spacing w:line="240" w:lineRule="auto"/>
        <w:ind w:left="2124"/>
        <w:jc w:val="left"/>
        <w:rPr>
          <w:rFonts w:ascii="Arial" w:hAnsi="Arial" w:cs="Arial"/>
          <w:bCs/>
          <w:sz w:val="22"/>
          <w:szCs w:val="18"/>
        </w:rPr>
      </w:pPr>
      <w:r w:rsidRPr="00E553ED">
        <w:rPr>
          <w:rFonts w:ascii="Arial" w:hAnsi="Arial" w:cs="Arial"/>
          <w:bCs/>
          <w:sz w:val="22"/>
          <w:szCs w:val="18"/>
        </w:rPr>
        <w:t>Demand</w:t>
      </w:r>
      <w:r w:rsidR="002A648A" w:rsidRPr="00E553ED">
        <w:rPr>
          <w:rFonts w:ascii="Arial" w:hAnsi="Arial" w:cs="Arial"/>
          <w:bCs/>
          <w:sz w:val="22"/>
          <w:szCs w:val="18"/>
        </w:rPr>
        <w:t>ado</w:t>
      </w:r>
      <w:r w:rsidRPr="00E553ED">
        <w:rPr>
          <w:rFonts w:ascii="Arial" w:hAnsi="Arial" w:cs="Arial"/>
          <w:bCs/>
          <w:sz w:val="22"/>
          <w:szCs w:val="18"/>
        </w:rPr>
        <w:t>.</w:t>
      </w:r>
      <w:r w:rsidR="00E553ED" w:rsidRPr="00E553ED">
        <w:rPr>
          <w:rFonts w:ascii="Arial" w:hAnsi="Arial" w:cs="Arial"/>
          <w:bCs/>
          <w:sz w:val="22"/>
          <w:szCs w:val="18"/>
        </w:rPr>
        <w:tab/>
      </w:r>
      <w:r w:rsidR="00E553ED">
        <w:rPr>
          <w:rFonts w:ascii="Arial" w:hAnsi="Arial" w:cs="Arial"/>
          <w:bCs/>
          <w:sz w:val="22"/>
          <w:szCs w:val="18"/>
        </w:rPr>
        <w:tab/>
      </w:r>
      <w:r w:rsidR="003D664B" w:rsidRPr="00E553ED">
        <w:rPr>
          <w:rFonts w:ascii="Arial" w:hAnsi="Arial" w:cs="Arial"/>
          <w:bCs/>
          <w:sz w:val="22"/>
          <w:szCs w:val="18"/>
        </w:rPr>
        <w:t>Carlos Arturo Toro Garcés</w:t>
      </w:r>
    </w:p>
    <w:p w14:paraId="2887FA34" w14:textId="2C550883" w:rsidR="00967D18" w:rsidRPr="00E553ED" w:rsidRDefault="00967D18" w:rsidP="00E553ED">
      <w:pPr>
        <w:pStyle w:val="Ttulo"/>
        <w:spacing w:line="240" w:lineRule="auto"/>
        <w:ind w:left="2124"/>
        <w:jc w:val="left"/>
        <w:rPr>
          <w:rFonts w:ascii="Arial" w:hAnsi="Arial" w:cs="Arial"/>
          <w:bCs/>
          <w:sz w:val="22"/>
          <w:szCs w:val="18"/>
        </w:rPr>
      </w:pPr>
      <w:r w:rsidRPr="00E553ED">
        <w:rPr>
          <w:rFonts w:ascii="Arial" w:hAnsi="Arial" w:cs="Arial"/>
          <w:bCs/>
          <w:sz w:val="22"/>
          <w:szCs w:val="18"/>
        </w:rPr>
        <w:t>Tema</w:t>
      </w:r>
      <w:r w:rsidR="00733B50" w:rsidRPr="00E553ED">
        <w:rPr>
          <w:rFonts w:ascii="Arial" w:hAnsi="Arial" w:cs="Arial"/>
          <w:bCs/>
          <w:sz w:val="22"/>
          <w:szCs w:val="18"/>
        </w:rPr>
        <w:t>.</w:t>
      </w:r>
      <w:r w:rsidR="00E553ED">
        <w:rPr>
          <w:rFonts w:ascii="Arial" w:hAnsi="Arial" w:cs="Arial"/>
          <w:bCs/>
          <w:sz w:val="22"/>
          <w:szCs w:val="18"/>
        </w:rPr>
        <w:tab/>
      </w:r>
      <w:r w:rsidR="00E553ED">
        <w:rPr>
          <w:rFonts w:ascii="Arial" w:hAnsi="Arial" w:cs="Arial"/>
          <w:bCs/>
          <w:sz w:val="22"/>
          <w:szCs w:val="18"/>
        </w:rPr>
        <w:tab/>
      </w:r>
      <w:r w:rsidR="00E553ED" w:rsidRPr="00E553ED">
        <w:rPr>
          <w:rFonts w:ascii="Arial" w:hAnsi="Arial" w:cs="Arial"/>
          <w:bCs/>
          <w:sz w:val="22"/>
          <w:szCs w:val="18"/>
        </w:rPr>
        <w:tab/>
      </w:r>
      <w:r w:rsidR="00733B50" w:rsidRPr="00E553ED">
        <w:rPr>
          <w:rFonts w:ascii="Arial" w:hAnsi="Arial" w:cs="Arial"/>
          <w:bCs/>
          <w:sz w:val="22"/>
          <w:szCs w:val="18"/>
        </w:rPr>
        <w:t xml:space="preserve">Auto </w:t>
      </w:r>
      <w:r w:rsidR="003D664B" w:rsidRPr="00E553ED">
        <w:rPr>
          <w:rFonts w:ascii="Arial" w:hAnsi="Arial" w:cs="Arial"/>
          <w:bCs/>
          <w:sz w:val="22"/>
          <w:szCs w:val="18"/>
        </w:rPr>
        <w:t>niega el decreto de pruebas</w:t>
      </w:r>
      <w:r w:rsidR="007C1979" w:rsidRPr="00E553ED">
        <w:rPr>
          <w:rFonts w:ascii="Arial" w:hAnsi="Arial" w:cs="Arial"/>
          <w:bCs/>
          <w:sz w:val="22"/>
          <w:szCs w:val="18"/>
        </w:rPr>
        <w:t xml:space="preserve"> </w:t>
      </w:r>
    </w:p>
    <w:p w14:paraId="0DFAE634" w14:textId="77777777" w:rsidR="00967D18" w:rsidRPr="005D6F9C" w:rsidRDefault="00967D18" w:rsidP="006F59E7">
      <w:pPr>
        <w:pStyle w:val="Ttulo"/>
        <w:spacing w:line="276" w:lineRule="auto"/>
        <w:ind w:left="4239" w:hanging="2115"/>
        <w:jc w:val="left"/>
        <w:rPr>
          <w:rFonts w:ascii="Arial" w:hAnsi="Arial" w:cs="Arial"/>
          <w:sz w:val="18"/>
          <w:szCs w:val="18"/>
        </w:rPr>
      </w:pPr>
      <w:r w:rsidRPr="158BF91B">
        <w:rPr>
          <w:rFonts w:ascii="Arial" w:hAnsi="Arial" w:cs="Arial"/>
          <w:b/>
          <w:bCs/>
          <w:sz w:val="18"/>
          <w:szCs w:val="18"/>
          <w:lang w:val="es-CO"/>
        </w:rPr>
        <w:t xml:space="preserve"> </w:t>
      </w:r>
      <w:r w:rsidRPr="158BF91B">
        <w:rPr>
          <w:rFonts w:ascii="Arial" w:hAnsi="Arial" w:cs="Arial"/>
          <w:color w:val="000000" w:themeColor="text1"/>
          <w:sz w:val="18"/>
          <w:szCs w:val="18"/>
        </w:rPr>
        <w:t xml:space="preserve"> </w:t>
      </w:r>
    </w:p>
    <w:p w14:paraId="29D6B04F" w14:textId="77777777" w:rsidR="00967D18" w:rsidRPr="005D6F9C" w:rsidRDefault="00967D18" w:rsidP="006F59E7">
      <w:pPr>
        <w:spacing w:line="276" w:lineRule="auto"/>
        <w:jc w:val="center"/>
        <w:rPr>
          <w:rFonts w:ascii="Arial" w:hAnsi="Arial" w:cs="Arial"/>
          <w:color w:val="000000"/>
          <w:sz w:val="22"/>
          <w:szCs w:val="22"/>
        </w:rPr>
      </w:pPr>
      <w:r w:rsidRPr="158BF91B">
        <w:rPr>
          <w:rFonts w:ascii="Arial" w:hAnsi="Arial" w:cs="Arial"/>
          <w:color w:val="000000" w:themeColor="text1"/>
          <w:sz w:val="22"/>
          <w:szCs w:val="22"/>
        </w:rPr>
        <w:t xml:space="preserve"> </w:t>
      </w:r>
    </w:p>
    <w:p w14:paraId="2EB6E9B5" w14:textId="020C0BCE" w:rsidR="00967D18" w:rsidRPr="005D6F9C" w:rsidRDefault="00967D18" w:rsidP="006F59E7">
      <w:pPr>
        <w:spacing w:line="276" w:lineRule="auto"/>
        <w:jc w:val="center"/>
        <w:rPr>
          <w:rFonts w:ascii="Arial" w:hAnsi="Arial" w:cs="Arial"/>
        </w:rPr>
      </w:pPr>
      <w:r w:rsidRPr="31861E9B">
        <w:rPr>
          <w:rFonts w:ascii="Arial" w:hAnsi="Arial" w:cs="Arial"/>
        </w:rPr>
        <w:t xml:space="preserve">Pereira, Risaralda, </w:t>
      </w:r>
      <w:r w:rsidR="268E8906" w:rsidRPr="31861E9B">
        <w:rPr>
          <w:rFonts w:ascii="Arial" w:hAnsi="Arial" w:cs="Arial"/>
        </w:rPr>
        <w:t>once</w:t>
      </w:r>
      <w:r w:rsidR="00733B50" w:rsidRPr="31861E9B">
        <w:rPr>
          <w:rFonts w:ascii="Arial" w:hAnsi="Arial" w:cs="Arial"/>
        </w:rPr>
        <w:t xml:space="preserve"> </w:t>
      </w:r>
      <w:r w:rsidRPr="31861E9B">
        <w:rPr>
          <w:rFonts w:ascii="Arial" w:hAnsi="Arial" w:cs="Arial"/>
        </w:rPr>
        <w:t>(</w:t>
      </w:r>
      <w:r w:rsidR="39818354" w:rsidRPr="31861E9B">
        <w:rPr>
          <w:rFonts w:ascii="Arial" w:hAnsi="Arial" w:cs="Arial"/>
        </w:rPr>
        <w:t>1</w:t>
      </w:r>
      <w:r w:rsidR="33935645" w:rsidRPr="31861E9B">
        <w:rPr>
          <w:rFonts w:ascii="Arial" w:hAnsi="Arial" w:cs="Arial"/>
        </w:rPr>
        <w:t>1</w:t>
      </w:r>
      <w:r w:rsidR="006C086F" w:rsidRPr="31861E9B">
        <w:rPr>
          <w:rFonts w:ascii="Arial" w:hAnsi="Arial" w:cs="Arial"/>
        </w:rPr>
        <w:t>)</w:t>
      </w:r>
      <w:r w:rsidRPr="31861E9B">
        <w:rPr>
          <w:rFonts w:ascii="Arial" w:hAnsi="Arial" w:cs="Arial"/>
        </w:rPr>
        <w:t xml:space="preserve"> de</w:t>
      </w:r>
      <w:r w:rsidR="00EE71D8" w:rsidRPr="31861E9B">
        <w:rPr>
          <w:rFonts w:ascii="Arial" w:hAnsi="Arial" w:cs="Arial"/>
        </w:rPr>
        <w:t xml:space="preserve"> </w:t>
      </w:r>
      <w:r w:rsidR="3F170101" w:rsidRPr="31861E9B">
        <w:rPr>
          <w:rFonts w:ascii="Arial" w:hAnsi="Arial" w:cs="Arial"/>
        </w:rPr>
        <w:t>diciembre</w:t>
      </w:r>
      <w:r w:rsidR="49852F87" w:rsidRPr="31861E9B">
        <w:rPr>
          <w:rFonts w:ascii="Arial" w:hAnsi="Arial" w:cs="Arial"/>
        </w:rPr>
        <w:t xml:space="preserve"> </w:t>
      </w:r>
      <w:r w:rsidRPr="31861E9B">
        <w:rPr>
          <w:rFonts w:ascii="Arial" w:hAnsi="Arial" w:cs="Arial"/>
        </w:rPr>
        <w:t xml:space="preserve">de dos mil </w:t>
      </w:r>
      <w:r w:rsidR="008023CE" w:rsidRPr="31861E9B">
        <w:rPr>
          <w:rFonts w:ascii="Arial" w:hAnsi="Arial" w:cs="Arial"/>
        </w:rPr>
        <w:t>veint</w:t>
      </w:r>
      <w:r w:rsidR="002A648A" w:rsidRPr="31861E9B">
        <w:rPr>
          <w:rFonts w:ascii="Arial" w:hAnsi="Arial" w:cs="Arial"/>
        </w:rPr>
        <w:t>i</w:t>
      </w:r>
      <w:r w:rsidR="12F76C58" w:rsidRPr="31861E9B">
        <w:rPr>
          <w:rFonts w:ascii="Arial" w:hAnsi="Arial" w:cs="Arial"/>
        </w:rPr>
        <w:t>trés</w:t>
      </w:r>
      <w:r w:rsidRPr="31861E9B">
        <w:rPr>
          <w:rFonts w:ascii="Arial" w:hAnsi="Arial" w:cs="Arial"/>
        </w:rPr>
        <w:t xml:space="preserve"> (20</w:t>
      </w:r>
      <w:r w:rsidR="008023CE" w:rsidRPr="31861E9B">
        <w:rPr>
          <w:rFonts w:ascii="Arial" w:hAnsi="Arial" w:cs="Arial"/>
        </w:rPr>
        <w:t>2</w:t>
      </w:r>
      <w:r w:rsidR="3141F1BF" w:rsidRPr="31861E9B">
        <w:rPr>
          <w:rFonts w:ascii="Arial" w:hAnsi="Arial" w:cs="Arial"/>
        </w:rPr>
        <w:t>3</w:t>
      </w:r>
      <w:r w:rsidRPr="31861E9B">
        <w:rPr>
          <w:rFonts w:ascii="Arial" w:hAnsi="Arial" w:cs="Arial"/>
        </w:rPr>
        <w:t>)</w:t>
      </w:r>
    </w:p>
    <w:p w14:paraId="507EF8E4" w14:textId="094540E3" w:rsidR="00967D18" w:rsidRPr="005D6F9C" w:rsidRDefault="00066D48" w:rsidP="006F59E7">
      <w:pPr>
        <w:spacing w:line="276" w:lineRule="auto"/>
        <w:jc w:val="center"/>
        <w:rPr>
          <w:rFonts w:ascii="Arial" w:hAnsi="Arial" w:cs="Arial"/>
        </w:rPr>
      </w:pPr>
      <w:r w:rsidRPr="31861E9B">
        <w:rPr>
          <w:rFonts w:ascii="Arial" w:hAnsi="Arial" w:cs="Arial"/>
        </w:rPr>
        <w:t xml:space="preserve">(Aprobado en acta de discusión </w:t>
      </w:r>
      <w:r w:rsidR="00733B50" w:rsidRPr="31861E9B">
        <w:rPr>
          <w:rFonts w:ascii="Arial" w:hAnsi="Arial" w:cs="Arial"/>
        </w:rPr>
        <w:t>No.</w:t>
      </w:r>
      <w:r w:rsidR="13FB28CE" w:rsidRPr="31861E9B">
        <w:rPr>
          <w:rFonts w:ascii="Arial" w:hAnsi="Arial" w:cs="Arial"/>
        </w:rPr>
        <w:t xml:space="preserve"> </w:t>
      </w:r>
      <w:r w:rsidR="63A0A37F" w:rsidRPr="31861E9B">
        <w:rPr>
          <w:rFonts w:ascii="Arial" w:hAnsi="Arial" w:cs="Arial"/>
        </w:rPr>
        <w:t>200</w:t>
      </w:r>
      <w:r w:rsidR="00967D18" w:rsidRPr="31861E9B">
        <w:rPr>
          <w:rFonts w:ascii="Arial" w:hAnsi="Arial" w:cs="Arial"/>
        </w:rPr>
        <w:t xml:space="preserve"> del </w:t>
      </w:r>
      <w:r w:rsidR="26B9FFB3" w:rsidRPr="31861E9B">
        <w:rPr>
          <w:rFonts w:ascii="Arial" w:hAnsi="Arial" w:cs="Arial"/>
        </w:rPr>
        <w:t>11</w:t>
      </w:r>
      <w:r w:rsidR="4D631D86" w:rsidRPr="31861E9B">
        <w:rPr>
          <w:rFonts w:ascii="Arial" w:hAnsi="Arial" w:cs="Arial"/>
        </w:rPr>
        <w:t>-</w:t>
      </w:r>
      <w:r w:rsidR="003D664B" w:rsidRPr="31861E9B">
        <w:rPr>
          <w:rFonts w:ascii="Arial" w:hAnsi="Arial" w:cs="Arial"/>
        </w:rPr>
        <w:t>1</w:t>
      </w:r>
      <w:r w:rsidR="1A50460D" w:rsidRPr="31861E9B">
        <w:rPr>
          <w:rFonts w:ascii="Arial" w:hAnsi="Arial" w:cs="Arial"/>
        </w:rPr>
        <w:t>2</w:t>
      </w:r>
      <w:r w:rsidR="008023CE" w:rsidRPr="31861E9B">
        <w:rPr>
          <w:rFonts w:ascii="Arial" w:hAnsi="Arial" w:cs="Arial"/>
        </w:rPr>
        <w:t>-202</w:t>
      </w:r>
      <w:r w:rsidR="017673EF" w:rsidRPr="31861E9B">
        <w:rPr>
          <w:rFonts w:ascii="Arial" w:hAnsi="Arial" w:cs="Arial"/>
        </w:rPr>
        <w:t>3</w:t>
      </w:r>
      <w:r w:rsidR="00967D18" w:rsidRPr="31861E9B">
        <w:rPr>
          <w:rFonts w:ascii="Arial" w:hAnsi="Arial" w:cs="Arial"/>
        </w:rPr>
        <w:t>)</w:t>
      </w:r>
    </w:p>
    <w:p w14:paraId="6A05A809" w14:textId="6D12FE4E" w:rsidR="00967D18" w:rsidRDefault="00967D18" w:rsidP="006F59E7">
      <w:pPr>
        <w:spacing w:line="276" w:lineRule="auto"/>
        <w:jc w:val="both"/>
        <w:rPr>
          <w:rFonts w:ascii="Arial" w:hAnsi="Arial" w:cs="Arial"/>
        </w:rPr>
      </w:pPr>
    </w:p>
    <w:p w14:paraId="0CB2DFEA" w14:textId="77777777" w:rsidR="008014CC" w:rsidRPr="005D6F9C" w:rsidRDefault="008014CC" w:rsidP="006F59E7">
      <w:pPr>
        <w:spacing w:line="276" w:lineRule="auto"/>
        <w:jc w:val="both"/>
        <w:rPr>
          <w:rFonts w:ascii="Arial" w:hAnsi="Arial" w:cs="Arial"/>
        </w:rPr>
      </w:pPr>
    </w:p>
    <w:p w14:paraId="46A53596" w14:textId="2A88689C" w:rsidR="00E72D3D" w:rsidRDefault="002A648A" w:rsidP="006F59E7">
      <w:pPr>
        <w:widowControl w:val="0"/>
        <w:autoSpaceDE w:val="0"/>
        <w:autoSpaceDN w:val="0"/>
        <w:adjustRightInd w:val="0"/>
        <w:spacing w:line="276" w:lineRule="auto"/>
        <w:jc w:val="both"/>
        <w:rPr>
          <w:rFonts w:ascii="Arial" w:eastAsia="Calibri" w:hAnsi="Arial" w:cs="Arial"/>
          <w:lang w:eastAsia="en-US"/>
        </w:rPr>
      </w:pPr>
      <w:r w:rsidRPr="6EF7BC12">
        <w:rPr>
          <w:rFonts w:ascii="Arial" w:eastAsia="Calibri" w:hAnsi="Arial" w:cs="Arial"/>
          <w:lang w:eastAsia="en-US"/>
        </w:rPr>
        <w:t xml:space="preserve">Procede la Sala a desatar el recurso de apelación propuesto por </w:t>
      </w:r>
      <w:r w:rsidR="003D664B">
        <w:rPr>
          <w:rFonts w:ascii="Arial" w:eastAsia="Calibri" w:hAnsi="Arial" w:cs="Arial"/>
          <w:lang w:eastAsia="en-US"/>
        </w:rPr>
        <w:t>la demandante</w:t>
      </w:r>
      <w:r w:rsidR="00E72D3D">
        <w:rPr>
          <w:rFonts w:ascii="Arial" w:eastAsia="Calibri" w:hAnsi="Arial" w:cs="Arial"/>
          <w:lang w:eastAsia="en-US"/>
        </w:rPr>
        <w:t xml:space="preserve"> </w:t>
      </w:r>
      <w:r w:rsidRPr="6EF7BC12">
        <w:rPr>
          <w:rFonts w:ascii="Arial" w:eastAsia="Calibri" w:hAnsi="Arial" w:cs="Arial"/>
          <w:lang w:eastAsia="en-US"/>
        </w:rPr>
        <w:t xml:space="preserve">contra el auto proferido el </w:t>
      </w:r>
      <w:r w:rsidR="003D664B">
        <w:rPr>
          <w:rFonts w:ascii="Arial" w:eastAsia="Calibri" w:hAnsi="Arial" w:cs="Arial"/>
          <w:lang w:eastAsia="en-US"/>
        </w:rPr>
        <w:t>04 de agosto d</w:t>
      </w:r>
      <w:r w:rsidR="006F59E7">
        <w:rPr>
          <w:rFonts w:ascii="Arial" w:eastAsia="Calibri" w:hAnsi="Arial" w:cs="Arial"/>
          <w:lang w:eastAsia="en-US"/>
        </w:rPr>
        <w:t>e 2023</w:t>
      </w:r>
      <w:r w:rsidRPr="6EF7BC12">
        <w:rPr>
          <w:rFonts w:ascii="Arial" w:eastAsia="Calibri" w:hAnsi="Arial" w:cs="Arial"/>
          <w:lang w:eastAsia="en-US"/>
        </w:rPr>
        <w:t xml:space="preserve"> </w:t>
      </w:r>
      <w:r w:rsidR="00841FEA" w:rsidRPr="6EF7BC12">
        <w:rPr>
          <w:rFonts w:ascii="Arial" w:eastAsia="Calibri" w:hAnsi="Arial" w:cs="Arial"/>
          <w:lang w:eastAsia="en-US"/>
        </w:rPr>
        <w:t xml:space="preserve">por el Juzgado </w:t>
      </w:r>
      <w:r w:rsidR="006F59E7">
        <w:rPr>
          <w:rFonts w:ascii="Arial" w:eastAsia="Calibri" w:hAnsi="Arial" w:cs="Arial"/>
          <w:lang w:eastAsia="en-US"/>
        </w:rPr>
        <w:t xml:space="preserve">Tercero </w:t>
      </w:r>
      <w:r w:rsidR="00841FEA" w:rsidRPr="6EF7BC12">
        <w:rPr>
          <w:rFonts w:ascii="Arial" w:eastAsia="Calibri" w:hAnsi="Arial" w:cs="Arial"/>
          <w:lang w:eastAsia="en-US"/>
        </w:rPr>
        <w:t>Laboral del Circuito de</w:t>
      </w:r>
      <w:r w:rsidR="00E72D3D">
        <w:rPr>
          <w:rFonts w:ascii="Arial" w:eastAsia="Calibri" w:hAnsi="Arial" w:cs="Arial"/>
          <w:lang w:eastAsia="en-US"/>
        </w:rPr>
        <w:t xml:space="preserve"> </w:t>
      </w:r>
      <w:r w:rsidR="006F59E7">
        <w:rPr>
          <w:rFonts w:ascii="Arial" w:eastAsia="Calibri" w:hAnsi="Arial" w:cs="Arial"/>
          <w:lang w:eastAsia="en-US"/>
        </w:rPr>
        <w:t>Pereira</w:t>
      </w:r>
      <w:r w:rsidR="00E72D3D">
        <w:rPr>
          <w:rFonts w:ascii="Arial" w:eastAsia="Calibri" w:hAnsi="Arial" w:cs="Arial"/>
          <w:lang w:eastAsia="en-US"/>
        </w:rPr>
        <w:t>, Risaralda</w:t>
      </w:r>
      <w:r w:rsidR="00841FEA" w:rsidRPr="6EF7BC12">
        <w:rPr>
          <w:rFonts w:ascii="Arial" w:eastAsia="Calibri" w:hAnsi="Arial" w:cs="Arial"/>
          <w:lang w:eastAsia="en-US"/>
        </w:rPr>
        <w:t xml:space="preserve"> </w:t>
      </w:r>
      <w:r w:rsidRPr="6EF7BC12">
        <w:rPr>
          <w:rFonts w:ascii="Arial" w:eastAsia="Calibri" w:hAnsi="Arial" w:cs="Arial"/>
          <w:lang w:eastAsia="en-US"/>
        </w:rPr>
        <w:t>dentro del proceso</w:t>
      </w:r>
      <w:r w:rsidR="004B7ACD">
        <w:rPr>
          <w:rFonts w:ascii="Arial" w:eastAsia="Calibri" w:hAnsi="Arial" w:cs="Arial"/>
          <w:lang w:eastAsia="en-US"/>
        </w:rPr>
        <w:t xml:space="preserve"> </w:t>
      </w:r>
      <w:r w:rsidR="004B7ACD">
        <w:rPr>
          <w:rFonts w:ascii="Arial" w:eastAsia="Calibri" w:hAnsi="Arial" w:cs="Arial"/>
          <w:b/>
          <w:lang w:eastAsia="en-US"/>
        </w:rPr>
        <w:t>ordinario laboral</w:t>
      </w:r>
      <w:r w:rsidRPr="6EF7BC12">
        <w:rPr>
          <w:rFonts w:ascii="Arial" w:eastAsia="Calibri" w:hAnsi="Arial" w:cs="Arial"/>
          <w:lang w:eastAsia="en-US"/>
        </w:rPr>
        <w:t xml:space="preserve"> promovido por </w:t>
      </w:r>
      <w:r w:rsidR="003D664B" w:rsidRPr="004B7ACD">
        <w:rPr>
          <w:rFonts w:ascii="Arial" w:eastAsia="Calibri" w:hAnsi="Arial" w:cs="Arial"/>
          <w:b/>
          <w:lang w:eastAsia="en-US"/>
        </w:rPr>
        <w:t>Liliana Betancur Salazar</w:t>
      </w:r>
      <w:r w:rsidR="006F59E7">
        <w:rPr>
          <w:rFonts w:ascii="Arial" w:eastAsia="Calibri" w:hAnsi="Arial" w:cs="Arial"/>
          <w:lang w:eastAsia="en-US"/>
        </w:rPr>
        <w:t xml:space="preserve"> contra </w:t>
      </w:r>
      <w:r w:rsidR="003D664B" w:rsidRPr="004B7ACD">
        <w:rPr>
          <w:rFonts w:ascii="Arial" w:eastAsia="Calibri" w:hAnsi="Arial" w:cs="Arial"/>
          <w:b/>
          <w:lang w:eastAsia="en-US"/>
        </w:rPr>
        <w:t>Carlos Arturo Toro Garcés</w:t>
      </w:r>
      <w:r w:rsidR="003D664B">
        <w:rPr>
          <w:rFonts w:ascii="Arial" w:eastAsia="Calibri" w:hAnsi="Arial" w:cs="Arial"/>
          <w:lang w:eastAsia="en-US"/>
        </w:rPr>
        <w:t>,</w:t>
      </w:r>
      <w:r w:rsidR="00EE71D8" w:rsidRPr="6EF7BC12">
        <w:rPr>
          <w:rFonts w:ascii="Arial" w:eastAsia="Calibri" w:hAnsi="Arial" w:cs="Arial"/>
          <w:lang w:eastAsia="en-US"/>
        </w:rPr>
        <w:t xml:space="preserve"> a través del cual se </w:t>
      </w:r>
      <w:r w:rsidR="003D664B">
        <w:rPr>
          <w:rFonts w:ascii="Arial" w:eastAsia="Calibri" w:hAnsi="Arial" w:cs="Arial"/>
          <w:lang w:eastAsia="en-US"/>
        </w:rPr>
        <w:t xml:space="preserve">denegó el decreto de unas pruebas. </w:t>
      </w:r>
    </w:p>
    <w:p w14:paraId="5A39BBE3" w14:textId="77777777" w:rsidR="00967D18" w:rsidRPr="005D6F9C" w:rsidRDefault="00967D18" w:rsidP="006F59E7">
      <w:pPr>
        <w:spacing w:line="276" w:lineRule="auto"/>
        <w:jc w:val="both"/>
        <w:rPr>
          <w:rFonts w:ascii="Arial" w:hAnsi="Arial" w:cs="Arial"/>
        </w:rPr>
      </w:pPr>
    </w:p>
    <w:p w14:paraId="0F10BAA5" w14:textId="77777777" w:rsidR="00967D18" w:rsidRPr="005D6F9C" w:rsidRDefault="00967D18" w:rsidP="006F59E7">
      <w:pPr>
        <w:spacing w:line="276" w:lineRule="auto"/>
        <w:ind w:firstLine="851"/>
        <w:jc w:val="center"/>
        <w:rPr>
          <w:rFonts w:ascii="Arial" w:hAnsi="Arial" w:cs="Arial"/>
          <w:b/>
          <w:bCs/>
          <w:lang w:val="es-ES"/>
        </w:rPr>
      </w:pPr>
      <w:r w:rsidRPr="158BF91B">
        <w:rPr>
          <w:rFonts w:ascii="Arial" w:hAnsi="Arial" w:cs="Arial"/>
          <w:b/>
          <w:bCs/>
          <w:lang w:val="es-ES"/>
        </w:rPr>
        <w:t>ANTECEDENTES</w:t>
      </w:r>
    </w:p>
    <w:p w14:paraId="41C8F396" w14:textId="77777777" w:rsidR="00967D18" w:rsidRPr="005D6F9C" w:rsidRDefault="00967D18" w:rsidP="006F59E7">
      <w:pPr>
        <w:autoSpaceDE w:val="0"/>
        <w:autoSpaceDN w:val="0"/>
        <w:adjustRightInd w:val="0"/>
        <w:spacing w:line="276" w:lineRule="auto"/>
        <w:jc w:val="center"/>
        <w:rPr>
          <w:rFonts w:ascii="Arial" w:hAnsi="Arial" w:cs="Arial"/>
          <w:b/>
          <w:bCs/>
          <w:lang w:val="es-ES"/>
        </w:rPr>
      </w:pPr>
    </w:p>
    <w:p w14:paraId="07DB81BB" w14:textId="77777777" w:rsidR="00967D18" w:rsidRPr="005D6F9C" w:rsidRDefault="00967D18" w:rsidP="006F59E7">
      <w:pPr>
        <w:spacing w:line="276" w:lineRule="auto"/>
        <w:jc w:val="both"/>
        <w:rPr>
          <w:rFonts w:ascii="Arial" w:hAnsi="Arial" w:cs="Arial"/>
        </w:rPr>
      </w:pPr>
      <w:r w:rsidRPr="158BF91B">
        <w:rPr>
          <w:rFonts w:ascii="Arial" w:hAnsi="Arial" w:cs="Arial"/>
          <w:b/>
          <w:bCs/>
        </w:rPr>
        <w:t>1. Crónica procesal</w:t>
      </w:r>
    </w:p>
    <w:p w14:paraId="72A3D3EC" w14:textId="77777777" w:rsidR="00967D18" w:rsidRPr="005D6F9C" w:rsidRDefault="00967D18" w:rsidP="006F59E7">
      <w:pPr>
        <w:spacing w:line="276" w:lineRule="auto"/>
        <w:jc w:val="both"/>
        <w:rPr>
          <w:rFonts w:ascii="Arial" w:hAnsi="Arial" w:cs="Arial"/>
        </w:rPr>
      </w:pPr>
    </w:p>
    <w:p w14:paraId="510A3C86" w14:textId="4E00D3A2" w:rsidR="00FF67A2" w:rsidRDefault="00145E3B" w:rsidP="006F59E7">
      <w:pPr>
        <w:autoSpaceDE w:val="0"/>
        <w:autoSpaceDN w:val="0"/>
        <w:adjustRightInd w:val="0"/>
        <w:spacing w:line="276" w:lineRule="auto"/>
        <w:jc w:val="both"/>
        <w:rPr>
          <w:rFonts w:ascii="Arial" w:hAnsi="Arial" w:cs="Arial"/>
        </w:rPr>
      </w:pPr>
      <w:r w:rsidRPr="3FE1E74D">
        <w:rPr>
          <w:rFonts w:ascii="Arial" w:hAnsi="Arial" w:cs="Arial"/>
        </w:rPr>
        <w:t xml:space="preserve">1.1. </w:t>
      </w:r>
      <w:r w:rsidR="003D664B" w:rsidRPr="3FE1E74D">
        <w:rPr>
          <w:rFonts w:ascii="Arial" w:hAnsi="Arial" w:cs="Arial"/>
        </w:rPr>
        <w:t xml:space="preserve">Liliana Betancur Salazar pretende que se declare la existencia de un contrato de trabajo a término indefinido con Carlos Arturo Toro Garcés “y/o” Impointer S.A.S. desde el 18/10/1993 hasta el 30/07/2020 como auxiliar de contabilidad (archivo </w:t>
      </w:r>
      <w:r w:rsidRPr="3FE1E74D">
        <w:rPr>
          <w:rFonts w:ascii="Arial" w:hAnsi="Arial" w:cs="Arial"/>
        </w:rPr>
        <w:t>17</w:t>
      </w:r>
      <w:r w:rsidR="003D664B" w:rsidRPr="3FE1E74D">
        <w:rPr>
          <w:rFonts w:ascii="Arial" w:hAnsi="Arial" w:cs="Arial"/>
        </w:rPr>
        <w:t xml:space="preserve">, c. 1, exp. Digital). </w:t>
      </w:r>
    </w:p>
    <w:p w14:paraId="2A3C35F1" w14:textId="62EE3385" w:rsidR="00145E3B" w:rsidRDefault="00145E3B" w:rsidP="00145E3B">
      <w:pPr>
        <w:autoSpaceDE w:val="0"/>
        <w:autoSpaceDN w:val="0"/>
        <w:adjustRightInd w:val="0"/>
        <w:spacing w:line="276" w:lineRule="auto"/>
        <w:jc w:val="both"/>
        <w:rPr>
          <w:rFonts w:ascii="Arial" w:hAnsi="Arial" w:cs="Arial"/>
        </w:rPr>
      </w:pPr>
    </w:p>
    <w:p w14:paraId="401B5970" w14:textId="18DD9107" w:rsidR="00145E3B" w:rsidRDefault="00145E3B" w:rsidP="00145E3B">
      <w:pPr>
        <w:autoSpaceDE w:val="0"/>
        <w:autoSpaceDN w:val="0"/>
        <w:adjustRightInd w:val="0"/>
        <w:spacing w:line="276" w:lineRule="auto"/>
        <w:jc w:val="both"/>
        <w:rPr>
          <w:rFonts w:ascii="Arial" w:hAnsi="Arial" w:cs="Arial"/>
        </w:rPr>
      </w:pPr>
      <w:r w:rsidRPr="3FE1E74D">
        <w:rPr>
          <w:rFonts w:ascii="Arial" w:hAnsi="Arial" w:cs="Arial"/>
        </w:rPr>
        <w:t>1.</w:t>
      </w:r>
      <w:r w:rsidR="4C84F2E2" w:rsidRPr="3FE1E74D">
        <w:rPr>
          <w:rFonts w:ascii="Arial" w:hAnsi="Arial" w:cs="Arial"/>
        </w:rPr>
        <w:t>2</w:t>
      </w:r>
      <w:r w:rsidRPr="3FE1E74D">
        <w:rPr>
          <w:rFonts w:ascii="Arial" w:hAnsi="Arial" w:cs="Arial"/>
        </w:rPr>
        <w:t xml:space="preserve">. El 28/07/2023 la parte demandante solicitó la reprogramación </w:t>
      </w:r>
      <w:r w:rsidR="3FB7C61A" w:rsidRPr="3FE1E74D">
        <w:rPr>
          <w:rFonts w:ascii="Arial" w:hAnsi="Arial" w:cs="Arial"/>
        </w:rPr>
        <w:t>de la audiencia del artículo 80 del C.P.T. y de la S.S. fijada para el 31/07/2023 a las 09:00 a.m.</w:t>
      </w:r>
      <w:r w:rsidR="69FA7A92" w:rsidRPr="3FE1E74D">
        <w:rPr>
          <w:rFonts w:ascii="Arial" w:hAnsi="Arial" w:cs="Arial"/>
        </w:rPr>
        <w:t xml:space="preserve"> </w:t>
      </w:r>
      <w:r w:rsidRPr="3FE1E74D">
        <w:rPr>
          <w:rFonts w:ascii="Arial" w:hAnsi="Arial" w:cs="Arial"/>
        </w:rPr>
        <w:t xml:space="preserve">debido a </w:t>
      </w:r>
      <w:r w:rsidRPr="3FE1E74D">
        <w:rPr>
          <w:rFonts w:ascii="Arial" w:hAnsi="Arial" w:cs="Arial"/>
        </w:rPr>
        <w:lastRenderedPageBreak/>
        <w:t xml:space="preserve">que el apoderado de la activa tenía programado un procedimiento médico (archivo 26, </w:t>
      </w:r>
      <w:r w:rsidR="0008795F" w:rsidRPr="3FE1E74D">
        <w:rPr>
          <w:rFonts w:ascii="Arial" w:hAnsi="Arial" w:cs="Arial"/>
        </w:rPr>
        <w:t>ibídem</w:t>
      </w:r>
      <w:r w:rsidRPr="3FE1E74D">
        <w:rPr>
          <w:rFonts w:ascii="Arial" w:hAnsi="Arial" w:cs="Arial"/>
        </w:rPr>
        <w:t>).</w:t>
      </w:r>
    </w:p>
    <w:p w14:paraId="44EB7BA5" w14:textId="18F34A93" w:rsidR="001A150D" w:rsidRDefault="001A150D" w:rsidP="00145E3B">
      <w:pPr>
        <w:autoSpaceDE w:val="0"/>
        <w:autoSpaceDN w:val="0"/>
        <w:adjustRightInd w:val="0"/>
        <w:spacing w:line="276" w:lineRule="auto"/>
        <w:jc w:val="both"/>
        <w:rPr>
          <w:rFonts w:ascii="Arial" w:hAnsi="Arial" w:cs="Arial"/>
        </w:rPr>
      </w:pPr>
    </w:p>
    <w:p w14:paraId="584379A5" w14:textId="51327CD4" w:rsidR="00E76BDA" w:rsidRDefault="001A150D" w:rsidP="00902CA1">
      <w:pPr>
        <w:autoSpaceDE w:val="0"/>
        <w:autoSpaceDN w:val="0"/>
        <w:adjustRightInd w:val="0"/>
        <w:spacing w:line="276" w:lineRule="auto"/>
        <w:jc w:val="both"/>
        <w:rPr>
          <w:rFonts w:ascii="Arial" w:hAnsi="Arial" w:cs="Arial"/>
        </w:rPr>
      </w:pPr>
      <w:r w:rsidRPr="3FE1E74D">
        <w:rPr>
          <w:rFonts w:ascii="Arial" w:hAnsi="Arial" w:cs="Arial"/>
        </w:rPr>
        <w:t xml:space="preserve">1.3. </w:t>
      </w:r>
      <w:r w:rsidR="00E76BDA" w:rsidRPr="3FE1E74D">
        <w:rPr>
          <w:rFonts w:ascii="Arial" w:hAnsi="Arial" w:cs="Arial"/>
        </w:rPr>
        <w:t xml:space="preserve">El 31/07/2023 </w:t>
      </w:r>
      <w:r w:rsidR="00902CA1" w:rsidRPr="3FE1E74D">
        <w:rPr>
          <w:rFonts w:ascii="Arial" w:hAnsi="Arial" w:cs="Arial"/>
        </w:rPr>
        <w:t xml:space="preserve">constituido el despacho en audiencia del artículo 80 del C.P.L. y de la S.S. procedió en aplazar la audiencia que realizaría en ese momento debido a las condiciones de salud del apoderado de la demandante, </w:t>
      </w:r>
      <w:r w:rsidR="5CF8F204" w:rsidRPr="3FE1E74D">
        <w:rPr>
          <w:rFonts w:ascii="Arial" w:hAnsi="Arial" w:cs="Arial"/>
        </w:rPr>
        <w:t>y</w:t>
      </w:r>
      <w:r w:rsidR="00902CA1" w:rsidRPr="3FE1E74D">
        <w:rPr>
          <w:rFonts w:ascii="Arial" w:hAnsi="Arial" w:cs="Arial"/>
        </w:rPr>
        <w:t xml:space="preserve"> fijó nueva fecha para realizar esa diligencia para el día siguiente (01/08/2023 a las 10:00 a.m.).</w:t>
      </w:r>
    </w:p>
    <w:p w14:paraId="73B806DF" w14:textId="77777777" w:rsidR="00E76BDA" w:rsidRDefault="00E76BDA" w:rsidP="00145E3B">
      <w:pPr>
        <w:autoSpaceDE w:val="0"/>
        <w:autoSpaceDN w:val="0"/>
        <w:adjustRightInd w:val="0"/>
        <w:spacing w:line="276" w:lineRule="auto"/>
        <w:jc w:val="both"/>
        <w:rPr>
          <w:rFonts w:ascii="Arial" w:hAnsi="Arial" w:cs="Arial"/>
        </w:rPr>
      </w:pPr>
    </w:p>
    <w:p w14:paraId="1DBA227D" w14:textId="4C5F222F" w:rsidR="00145E3B" w:rsidRDefault="00145E3B" w:rsidP="00145E3B">
      <w:pPr>
        <w:autoSpaceDE w:val="0"/>
        <w:autoSpaceDN w:val="0"/>
        <w:adjustRightInd w:val="0"/>
        <w:spacing w:line="276" w:lineRule="auto"/>
        <w:jc w:val="both"/>
        <w:rPr>
          <w:rFonts w:ascii="Arial" w:hAnsi="Arial" w:cs="Arial"/>
        </w:rPr>
      </w:pPr>
      <w:r>
        <w:rPr>
          <w:rFonts w:ascii="Arial" w:hAnsi="Arial" w:cs="Arial"/>
        </w:rPr>
        <w:t>1.</w:t>
      </w:r>
      <w:r w:rsidR="001A150D">
        <w:rPr>
          <w:rFonts w:ascii="Arial" w:hAnsi="Arial" w:cs="Arial"/>
        </w:rPr>
        <w:t>4</w:t>
      </w:r>
      <w:r>
        <w:rPr>
          <w:rFonts w:ascii="Arial" w:hAnsi="Arial" w:cs="Arial"/>
        </w:rPr>
        <w:t xml:space="preserve">. El 01/08/2023 </w:t>
      </w:r>
      <w:r w:rsidRPr="001A150D">
        <w:rPr>
          <w:rFonts w:ascii="Arial" w:hAnsi="Arial" w:cs="Arial"/>
          <w:b/>
        </w:rPr>
        <w:t>a las 08:28 a.m.</w:t>
      </w:r>
      <w:r>
        <w:rPr>
          <w:rFonts w:ascii="Arial" w:hAnsi="Arial" w:cs="Arial"/>
        </w:rPr>
        <w:t xml:space="preserve"> nuevamente el apoderado de la parte demandante aportó solicitud de aplazamiento para la reprogramación de la audiencia del artículo 80 </w:t>
      </w:r>
      <w:r w:rsidR="0008795F">
        <w:rPr>
          <w:rFonts w:ascii="Arial" w:hAnsi="Arial" w:cs="Arial"/>
        </w:rPr>
        <w:t>ibídem</w:t>
      </w:r>
      <w:r>
        <w:rPr>
          <w:rFonts w:ascii="Arial" w:hAnsi="Arial" w:cs="Arial"/>
        </w:rPr>
        <w:t xml:space="preserve"> para ese día a las 10:00 a.m. ante la incapacidad que presentaba la parte demandante. Además, indicó que tenía otra audiencia programada para ese día a las 11:00 a.m. en el Juzgado 25 Laboral del Circuito de Bogotá. </w:t>
      </w:r>
    </w:p>
    <w:p w14:paraId="41380564" w14:textId="1D33A67F" w:rsidR="00145E3B" w:rsidRDefault="00145E3B" w:rsidP="00145E3B">
      <w:pPr>
        <w:autoSpaceDE w:val="0"/>
        <w:autoSpaceDN w:val="0"/>
        <w:adjustRightInd w:val="0"/>
        <w:spacing w:line="276" w:lineRule="auto"/>
        <w:jc w:val="both"/>
        <w:rPr>
          <w:rFonts w:ascii="Arial" w:hAnsi="Arial" w:cs="Arial"/>
        </w:rPr>
      </w:pPr>
    </w:p>
    <w:p w14:paraId="4C4EC665" w14:textId="41905600" w:rsidR="0079154F" w:rsidRDefault="001A150D" w:rsidP="001A150D">
      <w:pPr>
        <w:autoSpaceDE w:val="0"/>
        <w:autoSpaceDN w:val="0"/>
        <w:adjustRightInd w:val="0"/>
        <w:spacing w:line="276" w:lineRule="auto"/>
        <w:jc w:val="both"/>
        <w:rPr>
          <w:rFonts w:ascii="Arial" w:hAnsi="Arial" w:cs="Arial"/>
        </w:rPr>
      </w:pPr>
      <w:r w:rsidRPr="3FE1E74D">
        <w:rPr>
          <w:rFonts w:ascii="Arial" w:hAnsi="Arial" w:cs="Arial"/>
        </w:rPr>
        <w:t>1.</w:t>
      </w:r>
      <w:r w:rsidR="028A0DD7" w:rsidRPr="3FE1E74D">
        <w:rPr>
          <w:rFonts w:ascii="Arial" w:hAnsi="Arial" w:cs="Arial"/>
        </w:rPr>
        <w:t>5</w:t>
      </w:r>
      <w:r w:rsidRPr="3FE1E74D">
        <w:rPr>
          <w:rFonts w:ascii="Arial" w:hAnsi="Arial" w:cs="Arial"/>
        </w:rPr>
        <w:t xml:space="preserve">. El 01/08/2023 </w:t>
      </w:r>
      <w:r w:rsidRPr="3FE1E74D">
        <w:rPr>
          <w:rFonts w:ascii="Arial" w:hAnsi="Arial" w:cs="Arial"/>
          <w:b/>
          <w:bCs/>
        </w:rPr>
        <w:t xml:space="preserve">a las 10:23 a.m. </w:t>
      </w:r>
      <w:r w:rsidRPr="3FE1E74D">
        <w:rPr>
          <w:rFonts w:ascii="Arial" w:hAnsi="Arial" w:cs="Arial"/>
        </w:rPr>
        <w:t xml:space="preserve">el despacho abrió la audiencia del artículo 80 del C.P.L. y de la S.S. (archivo 30, </w:t>
      </w:r>
      <w:r w:rsidR="0008795F" w:rsidRPr="3FE1E74D">
        <w:rPr>
          <w:rFonts w:ascii="Arial" w:hAnsi="Arial" w:cs="Arial"/>
        </w:rPr>
        <w:t>ibídem</w:t>
      </w:r>
      <w:r w:rsidRPr="3FE1E74D">
        <w:rPr>
          <w:rFonts w:ascii="Arial" w:hAnsi="Arial" w:cs="Arial"/>
        </w:rPr>
        <w:t xml:space="preserve">). Audiencia en la que la juzgadora anunció que la audiencia se iniciaba a dicha hora porque estuvieron esperando la comparecencia de la parte demandante y su apoderado judicial, y luego dio cuenta de la solicitud de aplazamiento presentada por la activa ante la incapacidad médica de la demandante y la certificación de que su apoderado tenía programada otra audiencia. </w:t>
      </w:r>
    </w:p>
    <w:p w14:paraId="695EE232" w14:textId="77777777" w:rsidR="0079154F" w:rsidRDefault="0079154F" w:rsidP="001A150D">
      <w:pPr>
        <w:autoSpaceDE w:val="0"/>
        <w:autoSpaceDN w:val="0"/>
        <w:adjustRightInd w:val="0"/>
        <w:spacing w:line="276" w:lineRule="auto"/>
        <w:jc w:val="both"/>
        <w:rPr>
          <w:rFonts w:ascii="Arial" w:hAnsi="Arial" w:cs="Arial"/>
        </w:rPr>
      </w:pPr>
    </w:p>
    <w:p w14:paraId="1F400024" w14:textId="12574787" w:rsidR="00E76BDA" w:rsidRDefault="001A150D" w:rsidP="001A150D">
      <w:pPr>
        <w:autoSpaceDE w:val="0"/>
        <w:autoSpaceDN w:val="0"/>
        <w:adjustRightInd w:val="0"/>
        <w:spacing w:line="276" w:lineRule="auto"/>
        <w:jc w:val="both"/>
        <w:rPr>
          <w:rFonts w:ascii="Arial" w:hAnsi="Arial" w:cs="Arial"/>
        </w:rPr>
      </w:pPr>
      <w:r w:rsidRPr="3FE1E74D">
        <w:rPr>
          <w:rFonts w:ascii="Arial" w:hAnsi="Arial" w:cs="Arial"/>
        </w:rPr>
        <w:t>Solicitud de suspensión y aplazamiento de la audiencia que la juzgadora resolvió de forma negativ</w:t>
      </w:r>
      <w:r w:rsidR="5C4C2AA4" w:rsidRPr="3FE1E74D">
        <w:rPr>
          <w:rFonts w:ascii="Arial" w:hAnsi="Arial" w:cs="Arial"/>
        </w:rPr>
        <w:t>a</w:t>
      </w:r>
      <w:r w:rsidR="05B63C7C" w:rsidRPr="3FE1E74D">
        <w:rPr>
          <w:rFonts w:ascii="Arial" w:hAnsi="Arial" w:cs="Arial"/>
        </w:rPr>
        <w:t>, luego</w:t>
      </w:r>
      <w:r w:rsidR="00E76BDA" w:rsidRPr="3FE1E74D">
        <w:rPr>
          <w:rFonts w:ascii="Arial" w:hAnsi="Arial" w:cs="Arial"/>
        </w:rPr>
        <w:t xml:space="preserve"> la juzgadora </w:t>
      </w:r>
      <w:r w:rsidR="10F1693D" w:rsidRPr="3FE1E74D">
        <w:rPr>
          <w:rFonts w:ascii="Arial" w:hAnsi="Arial" w:cs="Arial"/>
        </w:rPr>
        <w:t xml:space="preserve">adujo </w:t>
      </w:r>
      <w:r w:rsidR="00E76BDA" w:rsidRPr="3FE1E74D">
        <w:rPr>
          <w:rFonts w:ascii="Arial" w:hAnsi="Arial" w:cs="Arial"/>
        </w:rPr>
        <w:t>que no se pudo obtener la comparecencia de ninguno de los testigos</w:t>
      </w:r>
      <w:r w:rsidR="2759B354" w:rsidRPr="3FE1E74D">
        <w:rPr>
          <w:rFonts w:ascii="Arial" w:hAnsi="Arial" w:cs="Arial"/>
        </w:rPr>
        <w:t xml:space="preserve"> y</w:t>
      </w:r>
      <w:r w:rsidR="00E76BDA" w:rsidRPr="3FE1E74D">
        <w:rPr>
          <w:rFonts w:ascii="Arial" w:hAnsi="Arial" w:cs="Arial"/>
        </w:rPr>
        <w:t xml:space="preserve"> que la prueba documental decretada </w:t>
      </w:r>
      <w:r w:rsidR="490A217A" w:rsidRPr="3FE1E74D">
        <w:rPr>
          <w:rFonts w:ascii="Arial" w:hAnsi="Arial" w:cs="Arial"/>
        </w:rPr>
        <w:t>h</w:t>
      </w:r>
      <w:r w:rsidR="00E76BDA" w:rsidRPr="3FE1E74D">
        <w:rPr>
          <w:rFonts w:ascii="Arial" w:hAnsi="Arial" w:cs="Arial"/>
        </w:rPr>
        <w:t>a</w:t>
      </w:r>
      <w:r w:rsidR="490A217A" w:rsidRPr="3FE1E74D">
        <w:rPr>
          <w:rFonts w:ascii="Arial" w:hAnsi="Arial" w:cs="Arial"/>
        </w:rPr>
        <w:t>bía sido aportada</w:t>
      </w:r>
      <w:r w:rsidR="5186085C" w:rsidRPr="3FE1E74D">
        <w:rPr>
          <w:rFonts w:ascii="Arial" w:hAnsi="Arial" w:cs="Arial"/>
        </w:rPr>
        <w:t>,</w:t>
      </w:r>
      <w:r w:rsidR="00E76BDA" w:rsidRPr="3FE1E74D">
        <w:rPr>
          <w:rFonts w:ascii="Arial" w:hAnsi="Arial" w:cs="Arial"/>
        </w:rPr>
        <w:t xml:space="preserve"> declaró precluida la practica probatoria y otorgó la palabra a la demandada para rendir los alegatos de conclusión</w:t>
      </w:r>
      <w:r w:rsidR="1CD83538" w:rsidRPr="3FE1E74D">
        <w:rPr>
          <w:rFonts w:ascii="Arial" w:hAnsi="Arial" w:cs="Arial"/>
        </w:rPr>
        <w:t xml:space="preserve">, pero no dictó sentencia. </w:t>
      </w:r>
    </w:p>
    <w:p w14:paraId="650F98A9" w14:textId="226066A9" w:rsidR="00902CA1" w:rsidRDefault="00902CA1" w:rsidP="001A150D">
      <w:pPr>
        <w:autoSpaceDE w:val="0"/>
        <w:autoSpaceDN w:val="0"/>
        <w:adjustRightInd w:val="0"/>
        <w:spacing w:line="276" w:lineRule="auto"/>
        <w:jc w:val="both"/>
        <w:rPr>
          <w:rFonts w:ascii="Arial" w:hAnsi="Arial" w:cs="Arial"/>
        </w:rPr>
      </w:pPr>
    </w:p>
    <w:p w14:paraId="30A63352" w14:textId="1FA3B2BF" w:rsidR="009A7C4B" w:rsidRPr="0053149B" w:rsidRDefault="0053149B" w:rsidP="006F59E7">
      <w:pPr>
        <w:autoSpaceDE w:val="0"/>
        <w:autoSpaceDN w:val="0"/>
        <w:adjustRightInd w:val="0"/>
        <w:spacing w:line="276" w:lineRule="auto"/>
        <w:jc w:val="both"/>
        <w:rPr>
          <w:rFonts w:ascii="Arial" w:hAnsi="Arial" w:cs="Arial"/>
          <w:b/>
          <w:bCs/>
        </w:rPr>
      </w:pPr>
      <w:r w:rsidRPr="158BF91B">
        <w:rPr>
          <w:rFonts w:ascii="Arial" w:hAnsi="Arial" w:cs="Arial"/>
          <w:b/>
          <w:bCs/>
        </w:rPr>
        <w:t>2. Auto recurrido</w:t>
      </w:r>
    </w:p>
    <w:p w14:paraId="660D05A1" w14:textId="1C9DCCD4" w:rsidR="0053149B" w:rsidRDefault="0053149B" w:rsidP="006F59E7">
      <w:pPr>
        <w:autoSpaceDE w:val="0"/>
        <w:autoSpaceDN w:val="0"/>
        <w:adjustRightInd w:val="0"/>
        <w:spacing w:line="276" w:lineRule="auto"/>
        <w:jc w:val="both"/>
        <w:rPr>
          <w:rFonts w:ascii="Arial" w:hAnsi="Arial" w:cs="Arial"/>
        </w:rPr>
      </w:pPr>
    </w:p>
    <w:p w14:paraId="38E4A6B8" w14:textId="1F0E9E15" w:rsidR="00902CA1" w:rsidRDefault="0053149B" w:rsidP="006F59E7">
      <w:pPr>
        <w:autoSpaceDE w:val="0"/>
        <w:autoSpaceDN w:val="0"/>
        <w:adjustRightInd w:val="0"/>
        <w:spacing w:line="276" w:lineRule="auto"/>
        <w:jc w:val="both"/>
        <w:rPr>
          <w:rFonts w:ascii="Arial" w:hAnsi="Arial" w:cs="Arial"/>
        </w:rPr>
      </w:pPr>
      <w:r w:rsidRPr="13C815BD">
        <w:rPr>
          <w:rFonts w:ascii="Arial" w:hAnsi="Arial" w:cs="Arial"/>
        </w:rPr>
        <w:t>El</w:t>
      </w:r>
      <w:r w:rsidR="007D7652">
        <w:rPr>
          <w:rFonts w:ascii="Arial" w:hAnsi="Arial" w:cs="Arial"/>
        </w:rPr>
        <w:t xml:space="preserve"> </w:t>
      </w:r>
      <w:r w:rsidR="00902CA1">
        <w:rPr>
          <w:rFonts w:ascii="Arial" w:hAnsi="Arial" w:cs="Arial"/>
        </w:rPr>
        <w:t>04/08/2023 en el marco de la audiencia del artículo 80 del C.P.L. y de la S.S. la parte demandante presentó solicitud de nulidad con base en los numerales 5 y 6 del artículo 133 del C.G.P. porque se omitió su oportunidad para practicar las pruebas</w:t>
      </w:r>
      <w:r w:rsidR="00811942">
        <w:rPr>
          <w:rFonts w:ascii="Arial" w:hAnsi="Arial" w:cs="Arial"/>
        </w:rPr>
        <w:t xml:space="preserve"> documentales y testimoniales,</w:t>
      </w:r>
      <w:r w:rsidR="00902CA1">
        <w:rPr>
          <w:rFonts w:ascii="Arial" w:hAnsi="Arial" w:cs="Arial"/>
        </w:rPr>
        <w:t xml:space="preserve"> y alegar de conclusión </w:t>
      </w:r>
      <w:r w:rsidR="00811942">
        <w:rPr>
          <w:rFonts w:ascii="Arial" w:hAnsi="Arial" w:cs="Arial"/>
        </w:rPr>
        <w:t>y sustentó dicha nulidad bajo el argumento de una indebida citación a la audiencia en la que ocurrió la citada nulidad.</w:t>
      </w:r>
    </w:p>
    <w:p w14:paraId="4D9F157C" w14:textId="77777777" w:rsidR="00902CA1" w:rsidRDefault="00902CA1" w:rsidP="006F59E7">
      <w:pPr>
        <w:autoSpaceDE w:val="0"/>
        <w:autoSpaceDN w:val="0"/>
        <w:adjustRightInd w:val="0"/>
        <w:spacing w:line="276" w:lineRule="auto"/>
        <w:jc w:val="both"/>
        <w:rPr>
          <w:rFonts w:ascii="Arial" w:hAnsi="Arial" w:cs="Arial"/>
        </w:rPr>
      </w:pPr>
    </w:p>
    <w:p w14:paraId="171B0C7F" w14:textId="131439EE" w:rsidR="00902CA1" w:rsidRDefault="00811942" w:rsidP="006F59E7">
      <w:pPr>
        <w:autoSpaceDE w:val="0"/>
        <w:autoSpaceDN w:val="0"/>
        <w:adjustRightInd w:val="0"/>
        <w:spacing w:line="276" w:lineRule="auto"/>
        <w:jc w:val="both"/>
        <w:rPr>
          <w:rFonts w:ascii="Arial" w:hAnsi="Arial" w:cs="Arial"/>
        </w:rPr>
      </w:pPr>
      <w:r>
        <w:rPr>
          <w:rFonts w:ascii="Arial" w:hAnsi="Arial" w:cs="Arial"/>
        </w:rPr>
        <w:t>Pero con el propó</w:t>
      </w:r>
      <w:r w:rsidR="00902CA1">
        <w:rPr>
          <w:rFonts w:ascii="Arial" w:hAnsi="Arial" w:cs="Arial"/>
        </w:rPr>
        <w:t xml:space="preserve">sito de acreditar </w:t>
      </w:r>
      <w:r>
        <w:rPr>
          <w:rFonts w:ascii="Arial" w:hAnsi="Arial" w:cs="Arial"/>
        </w:rPr>
        <w:t>dicha nulidad solicitó que se decretaran las siguientes pruebas documentales:</w:t>
      </w:r>
    </w:p>
    <w:p w14:paraId="09FF102B" w14:textId="191BF7A6" w:rsidR="00811942" w:rsidRDefault="00811942" w:rsidP="006F59E7">
      <w:pPr>
        <w:autoSpaceDE w:val="0"/>
        <w:autoSpaceDN w:val="0"/>
        <w:adjustRightInd w:val="0"/>
        <w:spacing w:line="276" w:lineRule="auto"/>
        <w:jc w:val="both"/>
        <w:rPr>
          <w:rFonts w:ascii="Arial" w:hAnsi="Arial" w:cs="Arial"/>
        </w:rPr>
      </w:pPr>
    </w:p>
    <w:p w14:paraId="60F84D5B" w14:textId="7661133F" w:rsidR="00811942" w:rsidRDefault="00811942" w:rsidP="00811942">
      <w:pPr>
        <w:pStyle w:val="Prrafodelista"/>
        <w:numPr>
          <w:ilvl w:val="0"/>
          <w:numId w:val="17"/>
        </w:numPr>
        <w:autoSpaceDE w:val="0"/>
        <w:autoSpaceDN w:val="0"/>
        <w:adjustRightInd w:val="0"/>
        <w:spacing w:line="276" w:lineRule="auto"/>
        <w:jc w:val="both"/>
        <w:rPr>
          <w:rFonts w:ascii="Arial" w:hAnsi="Arial" w:cs="Arial"/>
        </w:rPr>
      </w:pPr>
      <w:r w:rsidRPr="3FE1E74D">
        <w:rPr>
          <w:rFonts w:ascii="Arial" w:hAnsi="Arial" w:cs="Arial"/>
        </w:rPr>
        <w:t>La totalidad del expediente incluyendo las audiencias del artículo 77 del C.P.L. y de la S.S.</w:t>
      </w:r>
    </w:p>
    <w:p w14:paraId="052C5B17" w14:textId="7D841AFD" w:rsidR="00811942" w:rsidRDefault="00811942" w:rsidP="00811942">
      <w:pPr>
        <w:pStyle w:val="Prrafodelista"/>
        <w:numPr>
          <w:ilvl w:val="0"/>
          <w:numId w:val="17"/>
        </w:numPr>
        <w:autoSpaceDE w:val="0"/>
        <w:autoSpaceDN w:val="0"/>
        <w:adjustRightInd w:val="0"/>
        <w:spacing w:line="276" w:lineRule="auto"/>
        <w:jc w:val="both"/>
        <w:rPr>
          <w:rFonts w:ascii="Arial" w:hAnsi="Arial" w:cs="Arial"/>
        </w:rPr>
      </w:pPr>
      <w:r w:rsidRPr="50A21EC8">
        <w:rPr>
          <w:rFonts w:ascii="Arial" w:hAnsi="Arial" w:cs="Arial"/>
        </w:rPr>
        <w:t>Solicitud</w:t>
      </w:r>
      <w:r w:rsidR="6D9547C6" w:rsidRPr="50A21EC8">
        <w:rPr>
          <w:rFonts w:ascii="Arial" w:hAnsi="Arial" w:cs="Arial"/>
        </w:rPr>
        <w:t xml:space="preserve"> d</w:t>
      </w:r>
      <w:r w:rsidRPr="50A21EC8">
        <w:rPr>
          <w:rFonts w:ascii="Arial" w:hAnsi="Arial" w:cs="Arial"/>
        </w:rPr>
        <w:t>e reprogramación de audiencia y anexos – archivo 26 del expediente.</w:t>
      </w:r>
    </w:p>
    <w:p w14:paraId="44CE41A1" w14:textId="53869D1C" w:rsidR="00811942" w:rsidRDefault="00811942" w:rsidP="00811942">
      <w:pPr>
        <w:pStyle w:val="Prrafodelista"/>
        <w:numPr>
          <w:ilvl w:val="0"/>
          <w:numId w:val="17"/>
        </w:numPr>
        <w:autoSpaceDE w:val="0"/>
        <w:autoSpaceDN w:val="0"/>
        <w:adjustRightInd w:val="0"/>
        <w:spacing w:line="276" w:lineRule="auto"/>
        <w:jc w:val="both"/>
        <w:rPr>
          <w:rFonts w:ascii="Arial" w:hAnsi="Arial" w:cs="Arial"/>
        </w:rPr>
      </w:pPr>
      <w:r w:rsidRPr="3FE1E74D">
        <w:rPr>
          <w:rFonts w:ascii="Arial" w:hAnsi="Arial" w:cs="Arial"/>
        </w:rPr>
        <w:t>Excusa y reprogramación de la audiencia y anexos – archivo 27 del expediente.</w:t>
      </w:r>
    </w:p>
    <w:p w14:paraId="6E46148F" w14:textId="4A6D34B3" w:rsidR="00811942" w:rsidRDefault="00811942" w:rsidP="00811942">
      <w:pPr>
        <w:pStyle w:val="Prrafodelista"/>
        <w:numPr>
          <w:ilvl w:val="0"/>
          <w:numId w:val="17"/>
        </w:numPr>
        <w:autoSpaceDE w:val="0"/>
        <w:autoSpaceDN w:val="0"/>
        <w:adjustRightInd w:val="0"/>
        <w:spacing w:line="276" w:lineRule="auto"/>
        <w:jc w:val="both"/>
        <w:rPr>
          <w:rFonts w:ascii="Arial" w:hAnsi="Arial" w:cs="Arial"/>
        </w:rPr>
      </w:pPr>
      <w:r w:rsidRPr="3FE1E74D">
        <w:rPr>
          <w:rFonts w:ascii="Arial" w:hAnsi="Arial" w:cs="Arial"/>
        </w:rPr>
        <w:t>Correo enviado a los testigos – archivo 28 del expediente -.</w:t>
      </w:r>
    </w:p>
    <w:p w14:paraId="5A8B8C72" w14:textId="00AA171F" w:rsidR="00811942" w:rsidRDefault="00811942" w:rsidP="00811942">
      <w:pPr>
        <w:pStyle w:val="Prrafodelista"/>
        <w:numPr>
          <w:ilvl w:val="0"/>
          <w:numId w:val="17"/>
        </w:numPr>
        <w:autoSpaceDE w:val="0"/>
        <w:autoSpaceDN w:val="0"/>
        <w:adjustRightInd w:val="0"/>
        <w:spacing w:line="276" w:lineRule="auto"/>
        <w:jc w:val="both"/>
        <w:rPr>
          <w:rFonts w:ascii="Arial" w:hAnsi="Arial" w:cs="Arial"/>
        </w:rPr>
      </w:pPr>
      <w:r w:rsidRPr="3FE1E74D">
        <w:rPr>
          <w:rFonts w:ascii="Arial" w:hAnsi="Arial" w:cs="Arial"/>
        </w:rPr>
        <w:t>Audiencia realizada el 31/08/2023.</w:t>
      </w:r>
    </w:p>
    <w:p w14:paraId="0F8CE748" w14:textId="77777777" w:rsidR="00811942" w:rsidRDefault="00811942" w:rsidP="00D909D6">
      <w:pPr>
        <w:pStyle w:val="Prrafodelista"/>
        <w:numPr>
          <w:ilvl w:val="0"/>
          <w:numId w:val="17"/>
        </w:numPr>
        <w:autoSpaceDE w:val="0"/>
        <w:autoSpaceDN w:val="0"/>
        <w:adjustRightInd w:val="0"/>
        <w:spacing w:line="276" w:lineRule="auto"/>
        <w:jc w:val="both"/>
        <w:rPr>
          <w:rFonts w:ascii="Arial" w:hAnsi="Arial" w:cs="Arial"/>
        </w:rPr>
      </w:pPr>
      <w:r w:rsidRPr="3FE1E74D">
        <w:rPr>
          <w:rFonts w:ascii="Arial" w:hAnsi="Arial" w:cs="Arial"/>
        </w:rPr>
        <w:t>Audiencia realizada el 01/0882023 a las 10:00 a.m.</w:t>
      </w:r>
    </w:p>
    <w:p w14:paraId="4FB328D5" w14:textId="0342ADB8" w:rsidR="00811942" w:rsidRDefault="00811942" w:rsidP="00D909D6">
      <w:pPr>
        <w:pStyle w:val="Prrafodelista"/>
        <w:numPr>
          <w:ilvl w:val="0"/>
          <w:numId w:val="17"/>
        </w:numPr>
        <w:autoSpaceDE w:val="0"/>
        <w:autoSpaceDN w:val="0"/>
        <w:adjustRightInd w:val="0"/>
        <w:spacing w:line="276" w:lineRule="auto"/>
        <w:jc w:val="both"/>
        <w:rPr>
          <w:rFonts w:ascii="Arial" w:hAnsi="Arial" w:cs="Arial"/>
        </w:rPr>
      </w:pPr>
      <w:r w:rsidRPr="3FE1E74D">
        <w:rPr>
          <w:rFonts w:ascii="Arial" w:hAnsi="Arial" w:cs="Arial"/>
        </w:rPr>
        <w:t>Además, indicó que ponía a disposición su teléfono celular para que se verificara que no había sido llamado a su teléfono los días 31/07/2023 ni 01/08/2023.</w:t>
      </w:r>
    </w:p>
    <w:p w14:paraId="300F1D39" w14:textId="51A344D0" w:rsidR="00811942" w:rsidRDefault="00811942" w:rsidP="00D909D6">
      <w:pPr>
        <w:pStyle w:val="Prrafodelista"/>
        <w:numPr>
          <w:ilvl w:val="0"/>
          <w:numId w:val="17"/>
        </w:numPr>
        <w:autoSpaceDE w:val="0"/>
        <w:autoSpaceDN w:val="0"/>
        <w:adjustRightInd w:val="0"/>
        <w:spacing w:line="276" w:lineRule="auto"/>
        <w:jc w:val="both"/>
        <w:rPr>
          <w:rFonts w:ascii="Arial" w:hAnsi="Arial" w:cs="Arial"/>
        </w:rPr>
      </w:pPr>
      <w:r w:rsidRPr="3FE1E74D">
        <w:rPr>
          <w:rFonts w:ascii="Arial" w:hAnsi="Arial" w:cs="Arial"/>
        </w:rPr>
        <w:lastRenderedPageBreak/>
        <w:t xml:space="preserve">Se incorporara al expediente la constancia de las múltiples llamadas que la juez afirmó hizo durante la audiencia sin que se contestaran las mismas. </w:t>
      </w:r>
    </w:p>
    <w:p w14:paraId="7F93D2F3" w14:textId="07AB9F59" w:rsidR="00811942" w:rsidRDefault="00811942" w:rsidP="00811942">
      <w:pPr>
        <w:autoSpaceDE w:val="0"/>
        <w:autoSpaceDN w:val="0"/>
        <w:adjustRightInd w:val="0"/>
        <w:spacing w:line="276" w:lineRule="auto"/>
        <w:jc w:val="both"/>
        <w:rPr>
          <w:rFonts w:ascii="Arial" w:hAnsi="Arial" w:cs="Arial"/>
        </w:rPr>
      </w:pPr>
    </w:p>
    <w:p w14:paraId="5E0CDC8B" w14:textId="0E9AD6E2" w:rsidR="00811942" w:rsidRPr="00811942" w:rsidRDefault="00811942" w:rsidP="00811942">
      <w:pPr>
        <w:autoSpaceDE w:val="0"/>
        <w:autoSpaceDN w:val="0"/>
        <w:adjustRightInd w:val="0"/>
        <w:spacing w:line="276" w:lineRule="auto"/>
        <w:jc w:val="both"/>
        <w:rPr>
          <w:rFonts w:ascii="Arial" w:hAnsi="Arial" w:cs="Arial"/>
        </w:rPr>
      </w:pPr>
      <w:r w:rsidRPr="44EE2FD2">
        <w:rPr>
          <w:rFonts w:ascii="Arial" w:hAnsi="Arial" w:cs="Arial"/>
        </w:rPr>
        <w:t xml:space="preserve">Solicitudes de decreto probatorio frente al que la </w:t>
      </w:r>
      <w:r w:rsidRPr="44EE2FD2">
        <w:rPr>
          <w:rFonts w:ascii="Arial" w:hAnsi="Arial" w:cs="Arial"/>
          <w:i/>
          <w:iCs/>
        </w:rPr>
        <w:t>a quo</w:t>
      </w:r>
      <w:r w:rsidRPr="44EE2FD2">
        <w:rPr>
          <w:rFonts w:ascii="Arial" w:hAnsi="Arial" w:cs="Arial"/>
        </w:rPr>
        <w:t xml:space="preserve"> decidió que el expediente </w:t>
      </w:r>
      <w:r w:rsidR="152FC048" w:rsidRPr="44EE2FD2">
        <w:rPr>
          <w:rFonts w:ascii="Arial" w:hAnsi="Arial" w:cs="Arial"/>
        </w:rPr>
        <w:t>está</w:t>
      </w:r>
      <w:r w:rsidRPr="44EE2FD2">
        <w:rPr>
          <w:rFonts w:ascii="Arial" w:hAnsi="Arial" w:cs="Arial"/>
        </w:rPr>
        <w:t xml:space="preserve"> debidamente registrado y contiene todos los aspectos mencionados por el apoderado de la demandante y frente a la constancia de las llamadas telefónicas concluyó que dichos actos quedaron registrados en la audiencia, porque se hizo durante la grabación de la audiencia; por lo que, de allí se podía obtener la información pretendida.</w:t>
      </w:r>
    </w:p>
    <w:p w14:paraId="555DC5FC" w14:textId="77777777" w:rsidR="007D7652" w:rsidRDefault="007D7652" w:rsidP="006F59E7">
      <w:pPr>
        <w:autoSpaceDE w:val="0"/>
        <w:autoSpaceDN w:val="0"/>
        <w:adjustRightInd w:val="0"/>
        <w:spacing w:line="276" w:lineRule="auto"/>
        <w:jc w:val="both"/>
        <w:rPr>
          <w:rFonts w:ascii="Arial" w:hAnsi="Arial" w:cs="Arial"/>
        </w:rPr>
      </w:pPr>
    </w:p>
    <w:p w14:paraId="7BF7F981" w14:textId="77777777" w:rsidR="00261FD5" w:rsidRPr="00265D6B" w:rsidRDefault="00261FD5" w:rsidP="006F59E7">
      <w:pPr>
        <w:spacing w:line="276" w:lineRule="auto"/>
        <w:jc w:val="both"/>
        <w:rPr>
          <w:rFonts w:ascii="Arial" w:hAnsi="Arial" w:cs="Arial"/>
          <w:b/>
          <w:bCs/>
          <w:lang w:val="es-ES"/>
        </w:rPr>
      </w:pPr>
      <w:r w:rsidRPr="158BF91B">
        <w:rPr>
          <w:rFonts w:ascii="Arial" w:hAnsi="Arial" w:cs="Arial"/>
          <w:b/>
          <w:bCs/>
          <w:lang w:val="es-ES"/>
        </w:rPr>
        <w:t>3. Síntesis del recurso de apelación</w:t>
      </w:r>
    </w:p>
    <w:p w14:paraId="732BC9FD" w14:textId="77777777" w:rsidR="00261FD5" w:rsidRPr="00265D6B" w:rsidRDefault="00261FD5" w:rsidP="006F59E7">
      <w:pPr>
        <w:autoSpaceDE w:val="0"/>
        <w:autoSpaceDN w:val="0"/>
        <w:adjustRightInd w:val="0"/>
        <w:spacing w:line="276" w:lineRule="auto"/>
        <w:ind w:firstLine="708"/>
        <w:jc w:val="both"/>
        <w:rPr>
          <w:rFonts w:ascii="Arial" w:hAnsi="Arial" w:cs="Arial"/>
          <w:lang w:val="es-ES"/>
        </w:rPr>
      </w:pPr>
    </w:p>
    <w:p w14:paraId="0444F4EC" w14:textId="272938E8" w:rsidR="00811942" w:rsidRDefault="00811942" w:rsidP="006F59E7">
      <w:pPr>
        <w:autoSpaceDE w:val="0"/>
        <w:autoSpaceDN w:val="0"/>
        <w:adjustRightInd w:val="0"/>
        <w:spacing w:line="276" w:lineRule="auto"/>
        <w:jc w:val="both"/>
        <w:rPr>
          <w:rFonts w:ascii="Arial" w:hAnsi="Arial" w:cs="Arial"/>
          <w:lang w:val="es-ES"/>
        </w:rPr>
      </w:pPr>
      <w:r>
        <w:rPr>
          <w:rFonts w:ascii="Arial" w:hAnsi="Arial" w:cs="Arial"/>
          <w:lang w:val="es-ES"/>
        </w:rPr>
        <w:t>Inconforme parcialmente con el decreto probatorio la parte demandante elevó recurso de reposición y en subsidio apelación frente a la negativa de constancia o registro de las llamadas telefónicas, concretamente las que se le hicieron al celular del apoderado, pues en la grabación en ningún momento fue llamado a comparecer</w:t>
      </w:r>
      <w:r w:rsidR="0079154F">
        <w:rPr>
          <w:rFonts w:ascii="Arial" w:hAnsi="Arial" w:cs="Arial"/>
          <w:lang w:val="es-ES"/>
        </w:rPr>
        <w:t>, porque si bien la juzgadora aparece llamando a varios números telefónicos se desconoce si alguno de ellos fue el del abogado; porque el juzgado adujo que se había hecho un esfuerzo en localizarlo</w:t>
      </w:r>
      <w:r w:rsidR="00F40F97">
        <w:rPr>
          <w:rFonts w:ascii="Arial" w:hAnsi="Arial" w:cs="Arial"/>
          <w:lang w:val="es-ES"/>
        </w:rPr>
        <w:t>,</w:t>
      </w:r>
      <w:r w:rsidR="0079154F">
        <w:rPr>
          <w:rFonts w:ascii="Arial" w:hAnsi="Arial" w:cs="Arial"/>
          <w:lang w:val="es-ES"/>
        </w:rPr>
        <w:t xml:space="preserve"> pero no hay prueba de eso. </w:t>
      </w:r>
    </w:p>
    <w:p w14:paraId="5E9ACDDC" w14:textId="77777777" w:rsidR="0079154F" w:rsidRDefault="0079154F" w:rsidP="006F59E7">
      <w:pPr>
        <w:spacing w:line="276" w:lineRule="auto"/>
        <w:jc w:val="both"/>
        <w:rPr>
          <w:rFonts w:ascii="Arial" w:hAnsi="Arial" w:cs="Arial"/>
          <w:b/>
          <w:bCs/>
          <w:lang w:val="es-ES"/>
        </w:rPr>
      </w:pPr>
    </w:p>
    <w:p w14:paraId="3ECCF45B" w14:textId="78187DB0" w:rsidR="489089AA" w:rsidRDefault="489089AA" w:rsidP="006F59E7">
      <w:pPr>
        <w:spacing w:line="276" w:lineRule="auto"/>
        <w:jc w:val="both"/>
        <w:rPr>
          <w:rFonts w:ascii="Arial" w:hAnsi="Arial" w:cs="Arial"/>
          <w:b/>
          <w:bCs/>
          <w:lang w:val="es-ES"/>
        </w:rPr>
      </w:pPr>
      <w:r w:rsidRPr="6D0475E1">
        <w:rPr>
          <w:rFonts w:ascii="Arial" w:hAnsi="Arial" w:cs="Arial"/>
          <w:b/>
          <w:bCs/>
          <w:lang w:val="es-ES"/>
        </w:rPr>
        <w:t>4. Alegatos de conclusión</w:t>
      </w:r>
    </w:p>
    <w:p w14:paraId="55D3AF78" w14:textId="37298A73" w:rsidR="6D0475E1" w:rsidRDefault="6D0475E1" w:rsidP="006F59E7">
      <w:pPr>
        <w:spacing w:line="276" w:lineRule="auto"/>
        <w:jc w:val="both"/>
        <w:rPr>
          <w:rFonts w:ascii="Arial" w:hAnsi="Arial" w:cs="Arial"/>
          <w:lang w:val="es-ES"/>
        </w:rPr>
      </w:pPr>
    </w:p>
    <w:p w14:paraId="32C83E86" w14:textId="3A986AE3" w:rsidR="3D729114" w:rsidRDefault="3D729114" w:rsidP="50A21EC8">
      <w:pPr>
        <w:spacing w:line="276" w:lineRule="auto"/>
        <w:jc w:val="both"/>
      </w:pPr>
      <w:r w:rsidRPr="50A21EC8">
        <w:rPr>
          <w:rFonts w:ascii="Arial" w:hAnsi="Arial" w:cs="Arial"/>
          <w:lang w:val="es-ES"/>
        </w:rPr>
        <w:t xml:space="preserve">Únicamente fueron aportados por la parte demandante que abordan el tema que será analizado en la presente decisión. </w:t>
      </w:r>
    </w:p>
    <w:p w14:paraId="66CB8F43" w14:textId="2A43DC80" w:rsidR="00B918F3" w:rsidRDefault="00B918F3" w:rsidP="006F59E7">
      <w:pPr>
        <w:autoSpaceDE w:val="0"/>
        <w:autoSpaceDN w:val="0"/>
        <w:adjustRightInd w:val="0"/>
        <w:spacing w:line="276" w:lineRule="auto"/>
        <w:jc w:val="both"/>
        <w:rPr>
          <w:rFonts w:ascii="Arial" w:hAnsi="Arial" w:cs="Arial"/>
          <w:lang w:val="es-ES"/>
        </w:rPr>
      </w:pPr>
    </w:p>
    <w:p w14:paraId="16B09DE6" w14:textId="77777777" w:rsidR="00B918F3" w:rsidRPr="00265D6B" w:rsidRDefault="00B918F3" w:rsidP="006F59E7">
      <w:pPr>
        <w:autoSpaceDE w:val="0"/>
        <w:autoSpaceDN w:val="0"/>
        <w:adjustRightInd w:val="0"/>
        <w:spacing w:line="276" w:lineRule="auto"/>
        <w:jc w:val="center"/>
        <w:rPr>
          <w:rFonts w:ascii="Arial" w:hAnsi="Arial" w:cs="Arial"/>
          <w:b/>
          <w:bCs/>
          <w:lang w:val="es-ES"/>
        </w:rPr>
      </w:pPr>
      <w:r w:rsidRPr="158BF91B">
        <w:rPr>
          <w:rFonts w:ascii="Arial" w:hAnsi="Arial" w:cs="Arial"/>
          <w:b/>
          <w:bCs/>
          <w:lang w:val="es-ES"/>
        </w:rPr>
        <w:t>CONSIDERACIONES</w:t>
      </w:r>
    </w:p>
    <w:p w14:paraId="10A63874" w14:textId="77777777" w:rsidR="00B918F3" w:rsidRPr="00265D6B" w:rsidRDefault="00B918F3" w:rsidP="006F59E7">
      <w:pPr>
        <w:autoSpaceDE w:val="0"/>
        <w:autoSpaceDN w:val="0"/>
        <w:adjustRightInd w:val="0"/>
        <w:spacing w:line="276" w:lineRule="auto"/>
        <w:ind w:firstLine="708"/>
        <w:jc w:val="both"/>
        <w:rPr>
          <w:rFonts w:ascii="Arial" w:hAnsi="Arial" w:cs="Arial"/>
          <w:lang w:val="es-ES"/>
        </w:rPr>
      </w:pPr>
    </w:p>
    <w:p w14:paraId="53D080F2" w14:textId="77777777" w:rsidR="00B918F3" w:rsidRPr="00265D6B" w:rsidRDefault="00B918F3" w:rsidP="006F59E7">
      <w:pPr>
        <w:autoSpaceDE w:val="0"/>
        <w:autoSpaceDN w:val="0"/>
        <w:adjustRightInd w:val="0"/>
        <w:spacing w:line="276" w:lineRule="auto"/>
        <w:jc w:val="both"/>
        <w:rPr>
          <w:rFonts w:ascii="Arial" w:hAnsi="Arial" w:cs="Arial"/>
          <w:lang w:val="es-ES"/>
        </w:rPr>
      </w:pPr>
      <w:r w:rsidRPr="158BF91B">
        <w:rPr>
          <w:rFonts w:ascii="Arial" w:hAnsi="Arial" w:cs="Arial"/>
          <w:b/>
          <w:bCs/>
          <w:lang w:val="es-ES"/>
        </w:rPr>
        <w:t>1</w:t>
      </w:r>
      <w:r w:rsidRPr="158BF91B">
        <w:rPr>
          <w:rFonts w:ascii="Arial" w:hAnsi="Arial" w:cs="Arial"/>
          <w:b/>
          <w:bCs/>
          <w:i/>
          <w:iCs/>
          <w:lang w:val="es-ES"/>
        </w:rPr>
        <w:t>.</w:t>
      </w:r>
      <w:r w:rsidRPr="158BF91B">
        <w:rPr>
          <w:rFonts w:ascii="Arial" w:hAnsi="Arial" w:cs="Arial"/>
          <w:b/>
          <w:bCs/>
          <w:lang w:val="es-ES"/>
        </w:rPr>
        <w:t xml:space="preserve"> Problema jurídico</w:t>
      </w:r>
    </w:p>
    <w:p w14:paraId="00EFB6B5" w14:textId="77777777" w:rsidR="00B918F3" w:rsidRPr="00265D6B" w:rsidRDefault="00B918F3" w:rsidP="006F59E7">
      <w:pPr>
        <w:autoSpaceDE w:val="0"/>
        <w:autoSpaceDN w:val="0"/>
        <w:adjustRightInd w:val="0"/>
        <w:spacing w:line="276" w:lineRule="auto"/>
        <w:jc w:val="both"/>
        <w:rPr>
          <w:rFonts w:ascii="Arial" w:hAnsi="Arial" w:cs="Arial"/>
          <w:lang w:val="es-ES"/>
        </w:rPr>
      </w:pPr>
      <w:r w:rsidRPr="158BF91B">
        <w:rPr>
          <w:rFonts w:ascii="Arial" w:hAnsi="Arial" w:cs="Arial"/>
          <w:lang w:val="es-ES"/>
        </w:rPr>
        <w:t> </w:t>
      </w:r>
    </w:p>
    <w:p w14:paraId="0740FBB9" w14:textId="77777777" w:rsidR="00B918F3" w:rsidRPr="00265D6B" w:rsidRDefault="00B918F3" w:rsidP="006F59E7">
      <w:pPr>
        <w:autoSpaceDE w:val="0"/>
        <w:autoSpaceDN w:val="0"/>
        <w:adjustRightInd w:val="0"/>
        <w:spacing w:line="276" w:lineRule="auto"/>
        <w:jc w:val="both"/>
        <w:rPr>
          <w:rFonts w:ascii="Arial" w:hAnsi="Arial" w:cs="Arial"/>
          <w:lang w:val="es-ES"/>
        </w:rPr>
      </w:pPr>
      <w:r w:rsidRPr="158BF91B">
        <w:rPr>
          <w:rFonts w:ascii="Arial" w:hAnsi="Arial" w:cs="Arial"/>
          <w:lang w:val="es-ES"/>
        </w:rPr>
        <w:t>Visto el recuento anterior se formula la Sala el siguiente interrogante,</w:t>
      </w:r>
    </w:p>
    <w:p w14:paraId="6305A400" w14:textId="77777777" w:rsidR="00B918F3" w:rsidRPr="00265D6B" w:rsidRDefault="00B918F3" w:rsidP="006F59E7">
      <w:pPr>
        <w:autoSpaceDE w:val="0"/>
        <w:autoSpaceDN w:val="0"/>
        <w:adjustRightInd w:val="0"/>
        <w:spacing w:line="276" w:lineRule="auto"/>
        <w:jc w:val="both"/>
        <w:rPr>
          <w:rFonts w:ascii="Arial" w:hAnsi="Arial" w:cs="Arial"/>
          <w:lang w:val="es-ES"/>
        </w:rPr>
      </w:pPr>
    </w:p>
    <w:p w14:paraId="6A717764" w14:textId="210EFDD9" w:rsidR="00B918F3" w:rsidRDefault="00B918F3" w:rsidP="006F59E7">
      <w:pPr>
        <w:autoSpaceDE w:val="0"/>
        <w:autoSpaceDN w:val="0"/>
        <w:adjustRightInd w:val="0"/>
        <w:spacing w:line="276" w:lineRule="auto"/>
        <w:jc w:val="both"/>
        <w:rPr>
          <w:rFonts w:ascii="Arial" w:hAnsi="Arial" w:cs="Arial"/>
          <w:lang w:val="es-ES"/>
        </w:rPr>
      </w:pPr>
      <w:r w:rsidRPr="46AEEF85">
        <w:rPr>
          <w:rFonts w:ascii="Arial" w:hAnsi="Arial" w:cs="Arial"/>
          <w:lang w:val="es-ES"/>
        </w:rPr>
        <w:t>¿</w:t>
      </w:r>
      <w:r w:rsidR="0079154F" w:rsidRPr="46AEEF85">
        <w:rPr>
          <w:rFonts w:ascii="Arial" w:hAnsi="Arial" w:cs="Arial"/>
          <w:lang w:val="es-ES"/>
        </w:rPr>
        <w:t xml:space="preserve">Determinar si la constancia o registro de llamadas telefónicas realizadas por el juzgado al apoderado del demandante para que compareciera a la audiencia a realizar el 01/08/2023 </w:t>
      </w:r>
      <w:r w:rsidR="0079154F" w:rsidRPr="46AEEF85">
        <w:rPr>
          <w:rFonts w:ascii="Arial" w:hAnsi="Arial" w:cs="Arial"/>
          <w:u w:val="single"/>
          <w:lang w:val="es-ES"/>
        </w:rPr>
        <w:t xml:space="preserve">es </w:t>
      </w:r>
      <w:r w:rsidR="3E02008E" w:rsidRPr="46AEEF85">
        <w:rPr>
          <w:rFonts w:ascii="Arial" w:hAnsi="Arial" w:cs="Arial"/>
          <w:u w:val="single"/>
          <w:lang w:val="es-ES"/>
        </w:rPr>
        <w:t xml:space="preserve">pertinente </w:t>
      </w:r>
      <w:r w:rsidR="0079154F" w:rsidRPr="46AEEF85">
        <w:rPr>
          <w:rFonts w:ascii="Arial" w:hAnsi="Arial" w:cs="Arial"/>
          <w:lang w:val="es-ES"/>
        </w:rPr>
        <w:t>para resolver la solicitud de nulidad invocada por dicho apoderado con fundamento en los numerales 5 y 6 del artículo 133 del C.G.P.</w:t>
      </w:r>
      <w:r w:rsidRPr="46AEEF85">
        <w:rPr>
          <w:rFonts w:ascii="Arial" w:hAnsi="Arial" w:cs="Arial"/>
          <w:lang w:val="es-ES"/>
        </w:rPr>
        <w:t>?</w:t>
      </w:r>
    </w:p>
    <w:p w14:paraId="1DFE2254" w14:textId="77777777" w:rsidR="00B918F3" w:rsidRPr="00265D6B" w:rsidRDefault="00B918F3" w:rsidP="006F59E7">
      <w:pPr>
        <w:autoSpaceDE w:val="0"/>
        <w:autoSpaceDN w:val="0"/>
        <w:adjustRightInd w:val="0"/>
        <w:spacing w:line="276" w:lineRule="auto"/>
        <w:jc w:val="both"/>
        <w:rPr>
          <w:rFonts w:ascii="Arial" w:hAnsi="Arial" w:cs="Arial"/>
          <w:b/>
          <w:bCs/>
          <w:i/>
          <w:iCs/>
          <w:lang w:val="es-ES"/>
        </w:rPr>
      </w:pPr>
      <w:r w:rsidRPr="158BF91B">
        <w:rPr>
          <w:rFonts w:ascii="Arial" w:hAnsi="Arial" w:cs="Arial"/>
          <w:lang w:val="es-ES"/>
        </w:rPr>
        <w:t xml:space="preserve"> </w:t>
      </w:r>
    </w:p>
    <w:p w14:paraId="3977B2AE" w14:textId="77777777" w:rsidR="00B918F3" w:rsidRPr="00265D6B" w:rsidRDefault="00B918F3" w:rsidP="006F59E7">
      <w:pPr>
        <w:autoSpaceDE w:val="0"/>
        <w:autoSpaceDN w:val="0"/>
        <w:adjustRightInd w:val="0"/>
        <w:spacing w:line="276" w:lineRule="auto"/>
        <w:jc w:val="both"/>
        <w:rPr>
          <w:rFonts w:ascii="Arial" w:hAnsi="Arial" w:cs="Arial"/>
          <w:b/>
          <w:bCs/>
          <w:lang w:val="es-ES"/>
        </w:rPr>
      </w:pPr>
      <w:r w:rsidRPr="158BF91B">
        <w:rPr>
          <w:rFonts w:ascii="Arial" w:hAnsi="Arial" w:cs="Arial"/>
          <w:b/>
          <w:bCs/>
          <w:i/>
          <w:iCs/>
          <w:lang w:val="es-ES"/>
        </w:rPr>
        <w:t xml:space="preserve">2. </w:t>
      </w:r>
      <w:r w:rsidRPr="158BF91B">
        <w:rPr>
          <w:rFonts w:ascii="Arial" w:hAnsi="Arial" w:cs="Arial"/>
          <w:b/>
          <w:bCs/>
          <w:lang w:val="es-ES"/>
        </w:rPr>
        <w:t>Solución al interrogante planteado</w:t>
      </w:r>
    </w:p>
    <w:p w14:paraId="400E7F99" w14:textId="77777777" w:rsidR="00B918F3" w:rsidRPr="00265D6B" w:rsidRDefault="00B918F3" w:rsidP="006F59E7">
      <w:pPr>
        <w:autoSpaceDE w:val="0"/>
        <w:autoSpaceDN w:val="0"/>
        <w:adjustRightInd w:val="0"/>
        <w:spacing w:line="276" w:lineRule="auto"/>
        <w:jc w:val="both"/>
        <w:rPr>
          <w:rFonts w:ascii="Arial" w:hAnsi="Arial" w:cs="Arial"/>
          <w:b/>
          <w:bCs/>
          <w:lang w:val="es-ES"/>
        </w:rPr>
      </w:pPr>
    </w:p>
    <w:p w14:paraId="11AF5E1F" w14:textId="5D0DDEF6" w:rsidR="00EE1355" w:rsidRDefault="00B918F3" w:rsidP="00EE1355">
      <w:pPr>
        <w:autoSpaceDE w:val="0"/>
        <w:autoSpaceDN w:val="0"/>
        <w:adjustRightInd w:val="0"/>
        <w:spacing w:line="276" w:lineRule="auto"/>
        <w:jc w:val="both"/>
        <w:rPr>
          <w:rFonts w:ascii="Arial" w:hAnsi="Arial" w:cs="Arial"/>
          <w:lang w:val="es-ES"/>
        </w:rPr>
      </w:pPr>
      <w:r w:rsidRPr="3D4943C9">
        <w:rPr>
          <w:rFonts w:ascii="Arial" w:hAnsi="Arial" w:cs="Arial"/>
          <w:b/>
          <w:bCs/>
          <w:lang w:val="es-ES"/>
        </w:rPr>
        <w:t>2.1.</w:t>
      </w:r>
      <w:r w:rsidRPr="3D4943C9">
        <w:rPr>
          <w:rFonts w:ascii="Arial" w:hAnsi="Arial" w:cs="Arial"/>
          <w:lang w:val="es-ES"/>
        </w:rPr>
        <w:t xml:space="preserve"> </w:t>
      </w:r>
      <w:r w:rsidR="0079154F" w:rsidRPr="00EE1355">
        <w:rPr>
          <w:rFonts w:ascii="Arial" w:hAnsi="Arial" w:cs="Arial"/>
          <w:lang w:val="es-ES"/>
        </w:rPr>
        <w:t>El artículo 169 del C.G.P. establece que las pruebas pueden ser decretadas a petición de parte, o de oficio cuando el juez las considere útiles para la verificación de los hechos relacionados con las alegaciones de las partes</w:t>
      </w:r>
      <w:r w:rsidR="00EE1355">
        <w:rPr>
          <w:rFonts w:ascii="Arial" w:hAnsi="Arial" w:cs="Arial"/>
          <w:lang w:val="es-ES"/>
        </w:rPr>
        <w:t xml:space="preserve">; por lo tanto, </w:t>
      </w:r>
      <w:r w:rsidR="0079154F" w:rsidRPr="00EE1355">
        <w:rPr>
          <w:rFonts w:ascii="Arial" w:hAnsi="Arial" w:cs="Arial"/>
          <w:lang w:val="es-ES"/>
        </w:rPr>
        <w:t xml:space="preserve">el artículo 168 ibídem dispone que el juez rechazará </w:t>
      </w:r>
      <w:r w:rsidR="0079154F" w:rsidRPr="00EE1355">
        <w:rPr>
          <w:rFonts w:ascii="Arial" w:hAnsi="Arial" w:cs="Arial"/>
          <w:i/>
          <w:lang w:val="es-ES"/>
        </w:rPr>
        <w:t>in limine</w:t>
      </w:r>
      <w:r w:rsidR="0079154F" w:rsidRPr="00EE1355">
        <w:rPr>
          <w:rFonts w:ascii="Arial" w:hAnsi="Arial" w:cs="Arial"/>
          <w:lang w:val="es-ES"/>
        </w:rPr>
        <w:t xml:space="preserve"> las legalmente prohibidas, ineficaces, las que versen sobre hechos notoriamente impertinentes y las manifiestamente superfluas.</w:t>
      </w:r>
    </w:p>
    <w:p w14:paraId="782F7435" w14:textId="4F8A0439" w:rsidR="008010ED" w:rsidRDefault="008010ED" w:rsidP="00EE1355">
      <w:pPr>
        <w:autoSpaceDE w:val="0"/>
        <w:autoSpaceDN w:val="0"/>
        <w:adjustRightInd w:val="0"/>
        <w:spacing w:line="276" w:lineRule="auto"/>
        <w:jc w:val="both"/>
        <w:rPr>
          <w:rFonts w:ascii="Arial" w:hAnsi="Arial" w:cs="Arial"/>
          <w:lang w:val="es-ES"/>
        </w:rPr>
      </w:pPr>
    </w:p>
    <w:p w14:paraId="26DE40F6" w14:textId="23307E58" w:rsidR="0079154F" w:rsidRPr="00EE1355" w:rsidRDefault="008010ED" w:rsidP="00EE1355">
      <w:pPr>
        <w:autoSpaceDE w:val="0"/>
        <w:autoSpaceDN w:val="0"/>
        <w:adjustRightInd w:val="0"/>
        <w:spacing w:line="276" w:lineRule="auto"/>
        <w:jc w:val="both"/>
        <w:rPr>
          <w:rFonts w:ascii="Arial" w:hAnsi="Arial" w:cs="Arial"/>
          <w:lang w:val="es-ES"/>
        </w:rPr>
      </w:pPr>
      <w:r w:rsidRPr="44EE2FD2">
        <w:rPr>
          <w:rFonts w:ascii="Arial" w:hAnsi="Arial" w:cs="Arial"/>
          <w:lang w:val="es-ES"/>
        </w:rPr>
        <w:t xml:space="preserve">En ese sentido, la facultad para solicitar el decreto de pruebas que recae en las partes en contienda tiene límites, porque no todas las solicitadas deben ser decretadas, pues corresponde al juez como director del despacho </w:t>
      </w:r>
      <w:r w:rsidR="0079154F" w:rsidRPr="44EE2FD2">
        <w:rPr>
          <w:rFonts w:ascii="Arial" w:hAnsi="Arial" w:cs="Arial"/>
          <w:lang w:val="es-ES"/>
        </w:rPr>
        <w:t xml:space="preserve">decidir sobre la pertinencia, </w:t>
      </w:r>
      <w:r w:rsidR="22BA17B1" w:rsidRPr="44EE2FD2">
        <w:rPr>
          <w:rFonts w:ascii="Arial" w:hAnsi="Arial" w:cs="Arial"/>
          <w:lang w:val="es-ES"/>
        </w:rPr>
        <w:t>utilidad</w:t>
      </w:r>
      <w:r w:rsidR="0079154F" w:rsidRPr="44EE2FD2">
        <w:rPr>
          <w:rFonts w:ascii="Arial" w:hAnsi="Arial" w:cs="Arial"/>
          <w:lang w:val="es-ES"/>
        </w:rPr>
        <w:t xml:space="preserve"> y conducencia de las pruebas a decretar</w:t>
      </w:r>
      <w:r w:rsidRPr="44EE2FD2">
        <w:rPr>
          <w:rFonts w:ascii="Arial" w:hAnsi="Arial" w:cs="Arial"/>
          <w:lang w:val="es-ES"/>
        </w:rPr>
        <w:t>.</w:t>
      </w:r>
    </w:p>
    <w:p w14:paraId="7FD181CE" w14:textId="77777777" w:rsidR="00EE1355" w:rsidRDefault="00EE1355" w:rsidP="00EE1355">
      <w:pPr>
        <w:spacing w:line="276" w:lineRule="auto"/>
        <w:jc w:val="both"/>
        <w:rPr>
          <w:rFonts w:ascii="Arial" w:hAnsi="Arial" w:cs="Arial"/>
          <w:lang w:val="es-ES"/>
        </w:rPr>
      </w:pPr>
    </w:p>
    <w:p w14:paraId="340940B7" w14:textId="31FA013E" w:rsidR="0079154F" w:rsidRPr="00EE1355" w:rsidRDefault="008010ED" w:rsidP="00EE1355">
      <w:pPr>
        <w:spacing w:line="276" w:lineRule="auto"/>
        <w:jc w:val="both"/>
        <w:rPr>
          <w:rFonts w:ascii="Arial" w:hAnsi="Arial" w:cs="Arial"/>
          <w:lang w:val="es-ES"/>
        </w:rPr>
      </w:pPr>
      <w:r w:rsidRPr="662662A4">
        <w:rPr>
          <w:rFonts w:ascii="Arial" w:hAnsi="Arial" w:cs="Arial"/>
          <w:lang w:val="es-ES"/>
        </w:rPr>
        <w:t>Entonces, e</w:t>
      </w:r>
      <w:r w:rsidR="0079154F" w:rsidRPr="662662A4">
        <w:rPr>
          <w:rFonts w:ascii="Arial" w:hAnsi="Arial" w:cs="Arial"/>
          <w:lang w:val="es-ES"/>
        </w:rPr>
        <w:t xml:space="preserve">l juez, como director del proceso, puede prescindir de un medio si la veracidad del hecho puede derivarse de otros elementos recaudados ya en el proceso, </w:t>
      </w:r>
      <w:r w:rsidR="0079154F" w:rsidRPr="662662A4">
        <w:rPr>
          <w:rFonts w:ascii="Arial" w:hAnsi="Arial" w:cs="Arial"/>
          <w:b/>
          <w:bCs/>
          <w:lang w:val="es-ES"/>
        </w:rPr>
        <w:t>o son irrelevantes para descubrir el asunto controvertido,</w:t>
      </w:r>
      <w:r w:rsidR="0079154F" w:rsidRPr="662662A4">
        <w:rPr>
          <w:rFonts w:ascii="Arial" w:hAnsi="Arial" w:cs="Arial"/>
          <w:lang w:val="es-ES"/>
        </w:rPr>
        <w:t xml:space="preserve"> pues en tales casos, la prueba relegada sería innecesaria, con lo cual su eventual decreto impactaría contra la necesidad de la prueba y la economía procesal. </w:t>
      </w:r>
    </w:p>
    <w:p w14:paraId="12922318" w14:textId="4075BFAE" w:rsidR="662662A4" w:rsidRDefault="662662A4" w:rsidP="662662A4">
      <w:pPr>
        <w:spacing w:line="276" w:lineRule="auto"/>
        <w:jc w:val="both"/>
        <w:rPr>
          <w:rFonts w:ascii="Arial" w:hAnsi="Arial" w:cs="Arial"/>
          <w:highlight w:val="green"/>
          <w:u w:val="single"/>
          <w:lang w:val="es-ES"/>
        </w:rPr>
      </w:pPr>
    </w:p>
    <w:p w14:paraId="5A7AEF07" w14:textId="422552DF" w:rsidR="6F6A3603" w:rsidRDefault="6F6A3603" w:rsidP="50A21EC8">
      <w:pPr>
        <w:spacing w:line="276" w:lineRule="auto"/>
        <w:jc w:val="both"/>
        <w:rPr>
          <w:rFonts w:ascii="Arial" w:hAnsi="Arial" w:cs="Arial"/>
          <w:lang w:val="es-ES"/>
        </w:rPr>
      </w:pPr>
      <w:r w:rsidRPr="50A21EC8">
        <w:rPr>
          <w:rFonts w:ascii="Arial" w:hAnsi="Arial" w:cs="Arial"/>
          <w:lang w:val="es-ES"/>
        </w:rPr>
        <w:t>En cuanto a la pertinencia la doctrina ha enseñado que consiste en “</w:t>
      </w:r>
      <w:r w:rsidR="45AE15B5" w:rsidRPr="00E553ED">
        <w:rPr>
          <w:rFonts w:ascii="Arial" w:hAnsi="Arial" w:cs="Arial"/>
          <w:sz w:val="22"/>
          <w:lang w:val="es-ES"/>
        </w:rPr>
        <w:t>(…) el hecho que se pretende demostrar tenga relación con los que configuran la controversia. Es impertinente, por tanto, la prueba que tien</w:t>
      </w:r>
      <w:r w:rsidR="7AC035DD" w:rsidRPr="00E553ED">
        <w:rPr>
          <w:rFonts w:ascii="Arial" w:hAnsi="Arial" w:cs="Arial"/>
          <w:sz w:val="22"/>
          <w:lang w:val="es-ES"/>
        </w:rPr>
        <w:t>d</w:t>
      </w:r>
      <w:r w:rsidR="45AE15B5" w:rsidRPr="00E553ED">
        <w:rPr>
          <w:rFonts w:ascii="Arial" w:hAnsi="Arial" w:cs="Arial"/>
          <w:sz w:val="22"/>
          <w:lang w:val="es-ES"/>
        </w:rPr>
        <w:t>e a demostrar un hecho ajeno al debate existente entre las partes</w:t>
      </w:r>
      <w:r w:rsidR="59EA1735" w:rsidRPr="50A21EC8">
        <w:rPr>
          <w:rFonts w:ascii="Arial" w:hAnsi="Arial" w:cs="Arial"/>
          <w:lang w:val="es-ES"/>
        </w:rPr>
        <w:t>”</w:t>
      </w:r>
      <w:r w:rsidR="1A8BCFD4" w:rsidRPr="50A21EC8">
        <w:rPr>
          <w:rFonts w:ascii="Arial" w:hAnsi="Arial" w:cs="Arial"/>
          <w:lang w:val="es-ES"/>
        </w:rPr>
        <w:t>.</w:t>
      </w:r>
    </w:p>
    <w:p w14:paraId="620481E6" w14:textId="77777777" w:rsidR="0079154F" w:rsidRPr="00EE1355" w:rsidRDefault="0079154F" w:rsidP="662662A4">
      <w:pPr>
        <w:spacing w:line="276" w:lineRule="auto"/>
        <w:jc w:val="both"/>
        <w:rPr>
          <w:rFonts w:ascii="Arial" w:hAnsi="Arial" w:cs="Arial"/>
          <w:highlight w:val="green"/>
          <w:u w:val="single"/>
          <w:lang w:val="es-ES"/>
        </w:rPr>
      </w:pPr>
    </w:p>
    <w:p w14:paraId="6497D98F" w14:textId="1865111B" w:rsidR="0079154F" w:rsidRDefault="0079154F" w:rsidP="006F59E7">
      <w:pPr>
        <w:autoSpaceDE w:val="0"/>
        <w:autoSpaceDN w:val="0"/>
        <w:adjustRightInd w:val="0"/>
        <w:spacing w:line="276" w:lineRule="auto"/>
        <w:jc w:val="both"/>
        <w:rPr>
          <w:rFonts w:ascii="Arial" w:hAnsi="Arial" w:cs="Arial"/>
          <w:lang w:val="es-ES"/>
        </w:rPr>
      </w:pPr>
      <w:r w:rsidRPr="46AEEF85">
        <w:rPr>
          <w:rFonts w:ascii="Arial" w:hAnsi="Arial" w:cs="Arial"/>
          <w:b/>
          <w:bCs/>
          <w:lang w:val="es-ES"/>
        </w:rPr>
        <w:t>2.2</w:t>
      </w:r>
      <w:r w:rsidRPr="46AEEF85">
        <w:rPr>
          <w:rFonts w:ascii="Arial" w:hAnsi="Arial" w:cs="Arial"/>
          <w:lang w:val="es-ES"/>
        </w:rPr>
        <w:t>.</w:t>
      </w:r>
      <w:r w:rsidR="00EE1355" w:rsidRPr="46AEEF85">
        <w:rPr>
          <w:rFonts w:ascii="Arial" w:hAnsi="Arial" w:cs="Arial"/>
          <w:lang w:val="es-ES"/>
        </w:rPr>
        <w:t xml:space="preserve"> </w:t>
      </w:r>
      <w:r w:rsidRPr="46AEEF85">
        <w:rPr>
          <w:rFonts w:ascii="Arial" w:hAnsi="Arial" w:cs="Arial"/>
          <w:lang w:val="es-ES"/>
        </w:rPr>
        <w:t xml:space="preserve">Descendiendo al caso en concreto de entrada es preciso acotar que de ninguna manera la prueba solicitada por el apoderado de la demandante es </w:t>
      </w:r>
      <w:r w:rsidR="410BC98F" w:rsidRPr="46AEEF85">
        <w:rPr>
          <w:rFonts w:ascii="Arial" w:hAnsi="Arial" w:cs="Arial"/>
          <w:lang w:val="es-ES"/>
        </w:rPr>
        <w:t>imp</w:t>
      </w:r>
      <w:r w:rsidR="5F493A43" w:rsidRPr="46AEEF85">
        <w:rPr>
          <w:rFonts w:ascii="Arial" w:hAnsi="Arial" w:cs="Arial"/>
          <w:lang w:val="es-ES"/>
        </w:rPr>
        <w:t>ertinente</w:t>
      </w:r>
      <w:r w:rsidRPr="46AEEF85">
        <w:rPr>
          <w:rFonts w:ascii="Arial" w:hAnsi="Arial" w:cs="Arial"/>
          <w:lang w:val="es-ES"/>
        </w:rPr>
        <w:t xml:space="preserve"> al propósito de acreditar </w:t>
      </w:r>
      <w:r w:rsidR="06174525" w:rsidRPr="46AEEF85">
        <w:rPr>
          <w:rFonts w:ascii="Arial" w:hAnsi="Arial" w:cs="Arial"/>
          <w:lang w:val="es-ES"/>
        </w:rPr>
        <w:t xml:space="preserve">que el despacho judicial no lo llamó a su teléfono celular con la finalidad de demostrar </w:t>
      </w:r>
      <w:r w:rsidRPr="46AEEF85">
        <w:rPr>
          <w:rFonts w:ascii="Arial" w:hAnsi="Arial" w:cs="Arial"/>
          <w:lang w:val="es-ES"/>
        </w:rPr>
        <w:t>la nulidad que invoca</w:t>
      </w:r>
      <w:r w:rsidR="09E2F4FE" w:rsidRPr="46AEEF85">
        <w:rPr>
          <w:rFonts w:ascii="Arial" w:hAnsi="Arial" w:cs="Arial"/>
          <w:lang w:val="es-ES"/>
        </w:rPr>
        <w:t xml:space="preserve"> (no practicar pruebas y no alegar de conclusión, por no haber sido citado a la audiencia)</w:t>
      </w:r>
      <w:r w:rsidR="594A2094" w:rsidRPr="46AEEF85">
        <w:rPr>
          <w:rFonts w:ascii="Arial" w:hAnsi="Arial" w:cs="Arial"/>
          <w:lang w:val="es-ES"/>
        </w:rPr>
        <w:t>.</w:t>
      </w:r>
    </w:p>
    <w:p w14:paraId="2ECDA6E0" w14:textId="70811A8F" w:rsidR="46AEEF85" w:rsidRDefault="46AEEF85" w:rsidP="46AEEF85">
      <w:pPr>
        <w:spacing w:line="276" w:lineRule="auto"/>
        <w:jc w:val="both"/>
        <w:rPr>
          <w:rFonts w:ascii="Arial" w:hAnsi="Arial" w:cs="Arial"/>
          <w:lang w:val="es-ES"/>
        </w:rPr>
      </w:pPr>
    </w:p>
    <w:p w14:paraId="45CB280B" w14:textId="5C2A8AAD" w:rsidR="594A2094" w:rsidRDefault="594A2094" w:rsidP="46AEEF85">
      <w:pPr>
        <w:spacing w:line="276" w:lineRule="auto"/>
        <w:jc w:val="both"/>
        <w:rPr>
          <w:rFonts w:ascii="Arial" w:hAnsi="Arial" w:cs="Arial"/>
          <w:lang w:val="es-ES"/>
        </w:rPr>
      </w:pPr>
      <w:r w:rsidRPr="46AEEF85">
        <w:rPr>
          <w:rFonts w:ascii="Arial" w:hAnsi="Arial" w:cs="Arial"/>
          <w:lang w:val="es-ES"/>
        </w:rPr>
        <w:t>Con el fin de determinar la pertenencia se acotarán los momentos procesales importantes en este asunto:</w:t>
      </w:r>
    </w:p>
    <w:p w14:paraId="2703E7F1" w14:textId="77777777" w:rsidR="008010ED" w:rsidRDefault="008010ED" w:rsidP="006F59E7">
      <w:pPr>
        <w:autoSpaceDE w:val="0"/>
        <w:autoSpaceDN w:val="0"/>
        <w:adjustRightInd w:val="0"/>
        <w:spacing w:line="276" w:lineRule="auto"/>
        <w:jc w:val="both"/>
        <w:rPr>
          <w:rFonts w:ascii="Arial" w:hAnsi="Arial" w:cs="Arial"/>
          <w:lang w:val="es-ES"/>
        </w:rPr>
      </w:pPr>
    </w:p>
    <w:p w14:paraId="44E0B393" w14:textId="1D528C6E" w:rsidR="00EE1355" w:rsidRDefault="008010ED" w:rsidP="006F59E7">
      <w:pPr>
        <w:autoSpaceDE w:val="0"/>
        <w:autoSpaceDN w:val="0"/>
        <w:adjustRightInd w:val="0"/>
        <w:spacing w:line="276" w:lineRule="auto"/>
        <w:jc w:val="both"/>
        <w:rPr>
          <w:rFonts w:ascii="Arial" w:hAnsi="Arial" w:cs="Arial"/>
          <w:lang w:val="es-ES"/>
        </w:rPr>
      </w:pPr>
      <w:r>
        <w:rPr>
          <w:rFonts w:ascii="Arial" w:hAnsi="Arial" w:cs="Arial"/>
          <w:lang w:val="es-ES"/>
        </w:rPr>
        <w:t>E</w:t>
      </w:r>
      <w:r w:rsidR="00EE1355">
        <w:rPr>
          <w:rFonts w:ascii="Arial" w:hAnsi="Arial" w:cs="Arial"/>
          <w:lang w:val="es-ES"/>
        </w:rPr>
        <w:t xml:space="preserve">n la audiencia del artículo 77 del C.P.L. y de la S.S. se fijó la fecha para realizar la audiencia del 80 </w:t>
      </w:r>
      <w:r w:rsidR="004F5AC4">
        <w:rPr>
          <w:rFonts w:ascii="Arial" w:hAnsi="Arial" w:cs="Arial"/>
          <w:lang w:val="es-ES"/>
        </w:rPr>
        <w:t>ibídem</w:t>
      </w:r>
      <w:r w:rsidR="00EE1355">
        <w:rPr>
          <w:rFonts w:ascii="Arial" w:hAnsi="Arial" w:cs="Arial"/>
          <w:lang w:val="es-ES"/>
        </w:rPr>
        <w:t xml:space="preserve"> para el día 31/07/2023 a las 09:00 a.m. Decisión que fue notificada en estrados. Audiencia en la que participó el apoderado de la demandante. El 28/07/2023 el apoderado de la demandante, mediante correo electrónico, solicitó el aplazamiento de la audiencia por motivos de salud.</w:t>
      </w:r>
    </w:p>
    <w:p w14:paraId="2800B81D" w14:textId="77777777" w:rsidR="00EE1355" w:rsidRDefault="00EE1355" w:rsidP="006F59E7">
      <w:pPr>
        <w:autoSpaceDE w:val="0"/>
        <w:autoSpaceDN w:val="0"/>
        <w:adjustRightInd w:val="0"/>
        <w:spacing w:line="276" w:lineRule="auto"/>
        <w:jc w:val="both"/>
        <w:rPr>
          <w:rFonts w:ascii="Arial" w:hAnsi="Arial" w:cs="Arial"/>
          <w:lang w:val="es-ES"/>
        </w:rPr>
      </w:pPr>
    </w:p>
    <w:p w14:paraId="6829E40C" w14:textId="16D3984D" w:rsidR="00EE1355" w:rsidRDefault="00EE1355" w:rsidP="44EE2FD2">
      <w:pPr>
        <w:autoSpaceDE w:val="0"/>
        <w:autoSpaceDN w:val="0"/>
        <w:adjustRightInd w:val="0"/>
        <w:spacing w:line="276" w:lineRule="auto"/>
        <w:jc w:val="both"/>
        <w:rPr>
          <w:rFonts w:ascii="Arial" w:hAnsi="Arial" w:cs="Arial"/>
          <w:u w:val="single"/>
          <w:lang w:val="es-ES"/>
        </w:rPr>
      </w:pPr>
      <w:r w:rsidRPr="50A21EC8">
        <w:rPr>
          <w:rFonts w:ascii="Arial" w:hAnsi="Arial" w:cs="Arial"/>
          <w:lang w:val="es-ES"/>
        </w:rPr>
        <w:t>Llegado el día de la audiencia – 31/07/2023 – y encontrándose presente la parte demandante sin su apoderado</w:t>
      </w:r>
      <w:r w:rsidR="008010ED" w:rsidRPr="50A21EC8">
        <w:rPr>
          <w:rFonts w:ascii="Arial" w:hAnsi="Arial" w:cs="Arial"/>
          <w:lang w:val="es-ES"/>
        </w:rPr>
        <w:t>,</w:t>
      </w:r>
      <w:r w:rsidRPr="50A21EC8">
        <w:rPr>
          <w:rFonts w:ascii="Arial" w:hAnsi="Arial" w:cs="Arial"/>
          <w:lang w:val="es-ES"/>
        </w:rPr>
        <w:t xml:space="preserve"> la juzgadora aplazó la audiencia para el día siguiente 01/08/2023 a las 10:00 a.m.</w:t>
      </w:r>
      <w:r w:rsidR="780AD4F4" w:rsidRPr="50A21EC8">
        <w:rPr>
          <w:rFonts w:ascii="Arial" w:hAnsi="Arial" w:cs="Arial"/>
          <w:lang w:val="es-ES"/>
        </w:rPr>
        <w:t>; notificó esta decisión en estrados</w:t>
      </w:r>
      <w:r w:rsidRPr="50A21EC8">
        <w:rPr>
          <w:rFonts w:ascii="Arial" w:hAnsi="Arial" w:cs="Arial"/>
          <w:lang w:val="es-ES"/>
        </w:rPr>
        <w:t xml:space="preserve"> y solicitó a la demandante que comunicara al apoderado dicha situación</w:t>
      </w:r>
      <w:r w:rsidR="008010ED" w:rsidRPr="50A21EC8">
        <w:rPr>
          <w:rFonts w:ascii="Arial" w:hAnsi="Arial" w:cs="Arial"/>
          <w:lang w:val="es-ES"/>
        </w:rPr>
        <w:t>.</w:t>
      </w:r>
    </w:p>
    <w:p w14:paraId="30BCA4FD" w14:textId="50124D42" w:rsidR="00EE1355" w:rsidRDefault="00EE1355" w:rsidP="006F59E7">
      <w:pPr>
        <w:autoSpaceDE w:val="0"/>
        <w:autoSpaceDN w:val="0"/>
        <w:adjustRightInd w:val="0"/>
        <w:spacing w:line="276" w:lineRule="auto"/>
        <w:jc w:val="both"/>
        <w:rPr>
          <w:rFonts w:ascii="Arial" w:hAnsi="Arial" w:cs="Arial"/>
          <w:lang w:val="es-ES"/>
        </w:rPr>
      </w:pPr>
    </w:p>
    <w:p w14:paraId="692AC486" w14:textId="5EEC2521" w:rsidR="00EE1355" w:rsidRDefault="2ADCB888" w:rsidP="006F59E7">
      <w:pPr>
        <w:autoSpaceDE w:val="0"/>
        <w:autoSpaceDN w:val="0"/>
        <w:adjustRightInd w:val="0"/>
        <w:spacing w:line="276" w:lineRule="auto"/>
        <w:jc w:val="both"/>
        <w:rPr>
          <w:rFonts w:ascii="Arial" w:hAnsi="Arial" w:cs="Arial"/>
          <w:lang w:val="es-ES"/>
        </w:rPr>
      </w:pPr>
      <w:r w:rsidRPr="44EE2FD2">
        <w:rPr>
          <w:rFonts w:ascii="Arial" w:hAnsi="Arial" w:cs="Arial"/>
          <w:lang w:val="es-ES"/>
        </w:rPr>
        <w:t>E</w:t>
      </w:r>
      <w:r w:rsidR="00EE1355" w:rsidRPr="44EE2FD2">
        <w:rPr>
          <w:rFonts w:ascii="Arial" w:hAnsi="Arial" w:cs="Arial"/>
          <w:lang w:val="es-ES"/>
        </w:rPr>
        <w:t xml:space="preserve">l día 01/08/2023 a las 08:28 a.m. el apoderado del demandante señaló que el día anterior en horas de la tarde </w:t>
      </w:r>
      <w:r w:rsidR="008010ED" w:rsidRPr="44EE2FD2">
        <w:rPr>
          <w:rFonts w:ascii="Arial" w:hAnsi="Arial" w:cs="Arial"/>
          <w:lang w:val="es-ES"/>
        </w:rPr>
        <w:t xml:space="preserve">fue </w:t>
      </w:r>
      <w:r w:rsidR="00EE1355" w:rsidRPr="44EE2FD2">
        <w:rPr>
          <w:rFonts w:ascii="Arial" w:hAnsi="Arial" w:cs="Arial"/>
          <w:lang w:val="es-ES"/>
        </w:rPr>
        <w:t>informado del aplazamiento de la audiencia y nuevamente solicitó que se reprogramara la audiencia</w:t>
      </w:r>
      <w:r w:rsidR="0446F90A" w:rsidRPr="44EE2FD2">
        <w:rPr>
          <w:rFonts w:ascii="Arial" w:hAnsi="Arial" w:cs="Arial"/>
          <w:lang w:val="es-ES"/>
        </w:rPr>
        <w:t>,</w:t>
      </w:r>
      <w:r w:rsidR="71A43E90" w:rsidRPr="44EE2FD2">
        <w:rPr>
          <w:rFonts w:ascii="Arial" w:hAnsi="Arial" w:cs="Arial"/>
          <w:lang w:val="es-ES"/>
        </w:rPr>
        <w:t xml:space="preserve"> </w:t>
      </w:r>
      <w:r w:rsidR="00EE1355" w:rsidRPr="44EE2FD2">
        <w:rPr>
          <w:rFonts w:ascii="Arial" w:hAnsi="Arial" w:cs="Arial"/>
          <w:lang w:val="es-ES"/>
        </w:rPr>
        <w:t xml:space="preserve">porque ya tenía otra audiencia </w:t>
      </w:r>
      <w:r w:rsidR="008010ED" w:rsidRPr="44EE2FD2">
        <w:rPr>
          <w:rFonts w:ascii="Arial" w:hAnsi="Arial" w:cs="Arial"/>
          <w:lang w:val="es-ES"/>
        </w:rPr>
        <w:t xml:space="preserve">programada </w:t>
      </w:r>
      <w:r w:rsidR="00EE1355" w:rsidRPr="44EE2FD2">
        <w:rPr>
          <w:rFonts w:ascii="Arial" w:hAnsi="Arial" w:cs="Arial"/>
          <w:lang w:val="es-ES"/>
        </w:rPr>
        <w:t>en el Juzgado 25 Laboral del Circuito de Bogotá a las 11:00 a.m.</w:t>
      </w:r>
    </w:p>
    <w:p w14:paraId="36D78252" w14:textId="04AF513B" w:rsidR="00EE1355" w:rsidRDefault="00EE1355" w:rsidP="006F59E7">
      <w:pPr>
        <w:autoSpaceDE w:val="0"/>
        <w:autoSpaceDN w:val="0"/>
        <w:adjustRightInd w:val="0"/>
        <w:spacing w:line="276" w:lineRule="auto"/>
        <w:jc w:val="both"/>
        <w:rPr>
          <w:rFonts w:ascii="Arial" w:hAnsi="Arial" w:cs="Arial"/>
          <w:lang w:val="es-ES"/>
        </w:rPr>
      </w:pPr>
    </w:p>
    <w:p w14:paraId="24F69DF6" w14:textId="764D767A" w:rsidR="00EE1355" w:rsidRDefault="00EE1355" w:rsidP="00EE1355">
      <w:pPr>
        <w:autoSpaceDE w:val="0"/>
        <w:autoSpaceDN w:val="0"/>
        <w:adjustRightInd w:val="0"/>
        <w:spacing w:line="276" w:lineRule="auto"/>
        <w:jc w:val="both"/>
        <w:rPr>
          <w:rFonts w:ascii="Arial" w:hAnsi="Arial" w:cs="Arial"/>
          <w:b/>
        </w:rPr>
      </w:pPr>
      <w:r>
        <w:rPr>
          <w:rFonts w:ascii="Arial" w:hAnsi="Arial" w:cs="Arial"/>
          <w:lang w:val="es-ES"/>
        </w:rPr>
        <w:t xml:space="preserve">Ese día a las 10:23 a.m. – 01/08/2023 – la juzgadora dio inició a la audiencia del artículo 80 del C.P.L. y de la S.S. pese a que estaba programada para las 10:00 a.m. Demora que circunscribió a que </w:t>
      </w:r>
      <w:r>
        <w:rPr>
          <w:rFonts w:ascii="Arial" w:hAnsi="Arial" w:cs="Arial"/>
        </w:rPr>
        <w:t xml:space="preserve">estuvieron esperando la comparecencia de la parte demandante y su apoderado judicial, con los que intentó </w:t>
      </w:r>
      <w:r w:rsidRPr="0079154F">
        <w:rPr>
          <w:rFonts w:ascii="Arial" w:hAnsi="Arial" w:cs="Arial"/>
          <w:b/>
        </w:rPr>
        <w:t xml:space="preserve">comunicarse </w:t>
      </w:r>
      <w:r>
        <w:rPr>
          <w:rFonts w:ascii="Arial" w:hAnsi="Arial" w:cs="Arial"/>
          <w:b/>
        </w:rPr>
        <w:t xml:space="preserve">sin que fuera posible. </w:t>
      </w:r>
    </w:p>
    <w:p w14:paraId="14C722C7" w14:textId="368DFAE5" w:rsidR="00EE1355" w:rsidRDefault="00EE1355" w:rsidP="00EE1355">
      <w:pPr>
        <w:autoSpaceDE w:val="0"/>
        <w:autoSpaceDN w:val="0"/>
        <w:adjustRightInd w:val="0"/>
        <w:spacing w:line="276" w:lineRule="auto"/>
        <w:jc w:val="both"/>
        <w:rPr>
          <w:rFonts w:ascii="Arial" w:hAnsi="Arial" w:cs="Arial"/>
        </w:rPr>
      </w:pPr>
    </w:p>
    <w:p w14:paraId="7FDEEB6B" w14:textId="7398F825" w:rsidR="00EE1355" w:rsidRDefault="00EE1355" w:rsidP="00EE1355">
      <w:pPr>
        <w:autoSpaceDE w:val="0"/>
        <w:autoSpaceDN w:val="0"/>
        <w:adjustRightInd w:val="0"/>
        <w:spacing w:line="276" w:lineRule="auto"/>
        <w:jc w:val="both"/>
        <w:rPr>
          <w:rFonts w:ascii="Arial" w:hAnsi="Arial" w:cs="Arial"/>
        </w:rPr>
      </w:pPr>
      <w:r w:rsidRPr="44EE2FD2">
        <w:rPr>
          <w:rFonts w:ascii="Arial" w:hAnsi="Arial" w:cs="Arial"/>
        </w:rPr>
        <w:t>Luego, la</w:t>
      </w:r>
      <w:r w:rsidRPr="44EE2FD2">
        <w:rPr>
          <w:rFonts w:ascii="Arial" w:hAnsi="Arial" w:cs="Arial"/>
          <w:i/>
          <w:iCs/>
        </w:rPr>
        <w:t xml:space="preserve"> a quo </w:t>
      </w:r>
      <w:r w:rsidRPr="44EE2FD2">
        <w:rPr>
          <w:rFonts w:ascii="Arial" w:hAnsi="Arial" w:cs="Arial"/>
        </w:rPr>
        <w:t xml:space="preserve">dio cuenta de la segunda solicitud de aplazamiento presentada ese día </w:t>
      </w:r>
      <w:r w:rsidR="008010ED" w:rsidRPr="44EE2FD2">
        <w:rPr>
          <w:rFonts w:ascii="Arial" w:hAnsi="Arial" w:cs="Arial"/>
        </w:rPr>
        <w:t xml:space="preserve">a las 08:28 a.m. </w:t>
      </w:r>
      <w:r w:rsidRPr="44EE2FD2">
        <w:rPr>
          <w:rFonts w:ascii="Arial" w:hAnsi="Arial" w:cs="Arial"/>
        </w:rPr>
        <w:t>por el apoderado de la demandante y la resolvió negativamente debido a que era obligación del apoderado de aquella atender las diligencias judiciales o sustituir el poder y</w:t>
      </w:r>
      <w:r w:rsidR="3F414B49" w:rsidRPr="44EE2FD2">
        <w:rPr>
          <w:rFonts w:ascii="Arial" w:hAnsi="Arial" w:cs="Arial"/>
        </w:rPr>
        <w:t>,</w:t>
      </w:r>
      <w:r w:rsidRPr="44EE2FD2">
        <w:rPr>
          <w:rFonts w:ascii="Arial" w:hAnsi="Arial" w:cs="Arial"/>
        </w:rPr>
        <w:t xml:space="preserve"> procedió a abrir la audiencia a la práctica probatoria y alegatos de conclusión.</w:t>
      </w:r>
    </w:p>
    <w:p w14:paraId="74924C74" w14:textId="2B8BE70B" w:rsidR="00B214C6" w:rsidRDefault="00B214C6" w:rsidP="00EE1355">
      <w:pPr>
        <w:autoSpaceDE w:val="0"/>
        <w:autoSpaceDN w:val="0"/>
        <w:adjustRightInd w:val="0"/>
        <w:spacing w:line="276" w:lineRule="auto"/>
        <w:jc w:val="both"/>
        <w:rPr>
          <w:rFonts w:ascii="Arial" w:hAnsi="Arial" w:cs="Arial"/>
        </w:rPr>
      </w:pPr>
    </w:p>
    <w:p w14:paraId="501A1C4C" w14:textId="57EA0F5E" w:rsidR="00B214C6" w:rsidRDefault="00B214C6" w:rsidP="44EE2FD2">
      <w:pPr>
        <w:autoSpaceDE w:val="0"/>
        <w:autoSpaceDN w:val="0"/>
        <w:adjustRightInd w:val="0"/>
        <w:spacing w:line="276" w:lineRule="auto"/>
        <w:jc w:val="both"/>
        <w:rPr>
          <w:rFonts w:ascii="Arial" w:hAnsi="Arial" w:cs="Arial"/>
        </w:rPr>
      </w:pPr>
      <w:r w:rsidRPr="44EE2FD2">
        <w:rPr>
          <w:rFonts w:ascii="Arial" w:hAnsi="Arial" w:cs="Arial"/>
        </w:rPr>
        <w:lastRenderedPageBreak/>
        <w:t>Ahora bien, el apoderado de la demandante elevó una petición de nulidad (numerales 5 y 6 del art. 133 del C.G.P.) por no haber podido participar en la</w:t>
      </w:r>
      <w:r w:rsidR="5A137D2A" w:rsidRPr="44EE2FD2">
        <w:rPr>
          <w:rFonts w:ascii="Arial" w:hAnsi="Arial" w:cs="Arial"/>
        </w:rPr>
        <w:t xml:space="preserve"> audiencia realizada el 01/08/2023</w:t>
      </w:r>
      <w:r w:rsidRPr="44EE2FD2">
        <w:rPr>
          <w:rFonts w:ascii="Arial" w:hAnsi="Arial" w:cs="Arial"/>
        </w:rPr>
        <w:t xml:space="preserve"> </w:t>
      </w:r>
      <w:r w:rsidR="4E9D6974" w:rsidRPr="44EE2FD2">
        <w:rPr>
          <w:rFonts w:ascii="Arial" w:hAnsi="Arial" w:cs="Arial"/>
        </w:rPr>
        <w:t>(</w:t>
      </w:r>
      <w:r w:rsidRPr="44EE2FD2">
        <w:rPr>
          <w:rFonts w:ascii="Arial" w:hAnsi="Arial" w:cs="Arial"/>
        </w:rPr>
        <w:t>práctica de pruebas documentales y testimoniales y alegar de conclusión</w:t>
      </w:r>
      <w:r w:rsidR="3932EAC8" w:rsidRPr="44EE2FD2">
        <w:rPr>
          <w:rFonts w:ascii="Arial" w:hAnsi="Arial" w:cs="Arial"/>
        </w:rPr>
        <w:t>)</w:t>
      </w:r>
      <w:r w:rsidR="1E9AC69E" w:rsidRPr="44EE2FD2">
        <w:rPr>
          <w:rFonts w:ascii="Arial" w:hAnsi="Arial" w:cs="Arial"/>
        </w:rPr>
        <w:t xml:space="preserve">, en la medida que no fue enterado o comunicado de la realización </w:t>
      </w:r>
      <w:r w:rsidR="7AC10A91" w:rsidRPr="44EE2FD2">
        <w:rPr>
          <w:rFonts w:ascii="Arial" w:hAnsi="Arial" w:cs="Arial"/>
        </w:rPr>
        <w:t>de esta</w:t>
      </w:r>
    </w:p>
    <w:p w14:paraId="20CDADA9" w14:textId="2E2F97C9" w:rsidR="00B214C6" w:rsidRDefault="00B214C6" w:rsidP="44EE2FD2">
      <w:pPr>
        <w:autoSpaceDE w:val="0"/>
        <w:autoSpaceDN w:val="0"/>
        <w:adjustRightInd w:val="0"/>
        <w:spacing w:line="276" w:lineRule="auto"/>
        <w:jc w:val="both"/>
        <w:rPr>
          <w:rFonts w:ascii="Arial" w:hAnsi="Arial" w:cs="Arial"/>
        </w:rPr>
      </w:pPr>
    </w:p>
    <w:p w14:paraId="312B4FDD" w14:textId="506E3902" w:rsidR="00B214C6" w:rsidRDefault="00B214C6" w:rsidP="00EE1355">
      <w:pPr>
        <w:autoSpaceDE w:val="0"/>
        <w:autoSpaceDN w:val="0"/>
        <w:adjustRightInd w:val="0"/>
        <w:spacing w:line="276" w:lineRule="auto"/>
        <w:jc w:val="both"/>
        <w:rPr>
          <w:rFonts w:ascii="Arial" w:hAnsi="Arial" w:cs="Arial"/>
        </w:rPr>
      </w:pPr>
      <w:r w:rsidRPr="44EE2FD2">
        <w:rPr>
          <w:rFonts w:ascii="Arial" w:hAnsi="Arial" w:cs="Arial"/>
        </w:rPr>
        <w:t>Ausencia de participación que provino</w:t>
      </w:r>
      <w:r w:rsidR="008010ED" w:rsidRPr="44EE2FD2">
        <w:rPr>
          <w:rFonts w:ascii="Arial" w:hAnsi="Arial" w:cs="Arial"/>
        </w:rPr>
        <w:t>, a su juicio,</w:t>
      </w:r>
      <w:r w:rsidRPr="44EE2FD2">
        <w:rPr>
          <w:rFonts w:ascii="Arial" w:hAnsi="Arial" w:cs="Arial"/>
        </w:rPr>
        <w:t xml:space="preserve"> de que no fue debidamente convocado a la audiencia del artículo 80 del C.P.L. y de la S.S., que se realizó el 01/08/2023 a las 10:23 a.m., pues ese mismo día a las 08:28 a.m.</w:t>
      </w:r>
      <w:r w:rsidR="48652006" w:rsidRPr="44EE2FD2">
        <w:rPr>
          <w:rFonts w:ascii="Arial" w:hAnsi="Arial" w:cs="Arial"/>
        </w:rPr>
        <w:t xml:space="preserve"> el citado abogado</w:t>
      </w:r>
      <w:r w:rsidRPr="44EE2FD2">
        <w:rPr>
          <w:rFonts w:ascii="Arial" w:hAnsi="Arial" w:cs="Arial"/>
        </w:rPr>
        <w:t xml:space="preserve"> había solicitado su aplazamiento.</w:t>
      </w:r>
    </w:p>
    <w:p w14:paraId="45DFA797" w14:textId="302D25FF" w:rsidR="00B214C6" w:rsidRDefault="00B214C6" w:rsidP="00EE1355">
      <w:pPr>
        <w:autoSpaceDE w:val="0"/>
        <w:autoSpaceDN w:val="0"/>
        <w:adjustRightInd w:val="0"/>
        <w:spacing w:line="276" w:lineRule="auto"/>
        <w:jc w:val="both"/>
        <w:rPr>
          <w:rFonts w:ascii="Arial" w:hAnsi="Arial" w:cs="Arial"/>
        </w:rPr>
      </w:pPr>
    </w:p>
    <w:p w14:paraId="4F176ED1" w14:textId="034690FE" w:rsidR="00B214C6" w:rsidRDefault="00B214C6" w:rsidP="00EE1355">
      <w:pPr>
        <w:autoSpaceDE w:val="0"/>
        <w:autoSpaceDN w:val="0"/>
        <w:adjustRightInd w:val="0"/>
        <w:spacing w:line="276" w:lineRule="auto"/>
        <w:jc w:val="both"/>
        <w:rPr>
          <w:rFonts w:ascii="Arial" w:hAnsi="Arial" w:cs="Arial"/>
        </w:rPr>
      </w:pPr>
      <w:r w:rsidRPr="662662A4">
        <w:rPr>
          <w:rFonts w:ascii="Arial" w:hAnsi="Arial" w:cs="Arial"/>
        </w:rPr>
        <w:t xml:space="preserve">En ese sentido, con el propósito de demostrar las citadas nulidades solicita que se decrete como prueba </w:t>
      </w:r>
      <w:r w:rsidR="7880CDFC" w:rsidRPr="662662A4">
        <w:rPr>
          <w:rFonts w:ascii="Arial" w:hAnsi="Arial" w:cs="Arial"/>
        </w:rPr>
        <w:t>el</w:t>
      </w:r>
      <w:r w:rsidRPr="662662A4">
        <w:rPr>
          <w:rFonts w:ascii="Arial" w:hAnsi="Arial" w:cs="Arial"/>
        </w:rPr>
        <w:t xml:space="preserve"> registro </w:t>
      </w:r>
      <w:r w:rsidR="174FA941" w:rsidRPr="662662A4">
        <w:rPr>
          <w:rFonts w:ascii="Arial" w:hAnsi="Arial" w:cs="Arial"/>
        </w:rPr>
        <w:t>telefónico que permita evidenciar que ninguna llamada se hizo a</w:t>
      </w:r>
      <w:r w:rsidRPr="662662A4">
        <w:rPr>
          <w:rFonts w:ascii="Arial" w:hAnsi="Arial" w:cs="Arial"/>
        </w:rPr>
        <w:t xml:space="preserve"> su celular por parte del despacho para participar en la audiencia del 01/08/2023 a las 10:23 a.m.</w:t>
      </w:r>
      <w:r w:rsidR="1D320D83" w:rsidRPr="662662A4">
        <w:rPr>
          <w:rFonts w:ascii="Arial" w:hAnsi="Arial" w:cs="Arial"/>
        </w:rPr>
        <w:t>, esto es, que no fue citado a la audiencia.</w:t>
      </w:r>
    </w:p>
    <w:p w14:paraId="7B2E7DBF" w14:textId="419B0212" w:rsidR="00B214C6" w:rsidRDefault="00B214C6" w:rsidP="50A21EC8">
      <w:pPr>
        <w:autoSpaceDE w:val="0"/>
        <w:autoSpaceDN w:val="0"/>
        <w:adjustRightInd w:val="0"/>
        <w:spacing w:line="276" w:lineRule="auto"/>
        <w:jc w:val="both"/>
        <w:rPr>
          <w:rFonts w:ascii="Arial" w:hAnsi="Arial" w:cs="Arial"/>
          <w:u w:val="single"/>
        </w:rPr>
      </w:pPr>
    </w:p>
    <w:p w14:paraId="518F17E2" w14:textId="0EFAD8CD" w:rsidR="25CAA762" w:rsidRDefault="25CAA762" w:rsidP="50A21EC8">
      <w:pPr>
        <w:spacing w:line="276" w:lineRule="auto"/>
        <w:jc w:val="both"/>
        <w:rPr>
          <w:rFonts w:ascii="Arial" w:hAnsi="Arial" w:cs="Arial"/>
        </w:rPr>
      </w:pPr>
      <w:r w:rsidRPr="50A21EC8">
        <w:rPr>
          <w:rFonts w:ascii="Arial" w:hAnsi="Arial" w:cs="Arial"/>
        </w:rPr>
        <w:t>Dicho en otras palabras, la prueba que pretende sea decretada corresponde a un registro telefónico con el propósito de acreditar un hecho, esto es, que no fue citado a la audiencia del artículo 80 del C.P.L. y de l</w:t>
      </w:r>
      <w:r w:rsidR="5ADCC78A" w:rsidRPr="50A21EC8">
        <w:rPr>
          <w:rFonts w:ascii="Arial" w:hAnsi="Arial" w:cs="Arial"/>
        </w:rPr>
        <w:t xml:space="preserve">a S.S. </w:t>
      </w:r>
      <w:r w:rsidR="004F5AC4" w:rsidRPr="50A21EC8">
        <w:rPr>
          <w:rFonts w:ascii="Arial" w:hAnsi="Arial" w:cs="Arial"/>
        </w:rPr>
        <w:t>y,</w:t>
      </w:r>
      <w:r w:rsidR="5ADCC78A" w:rsidRPr="50A21EC8">
        <w:rPr>
          <w:rFonts w:ascii="Arial" w:hAnsi="Arial" w:cs="Arial"/>
        </w:rPr>
        <w:t xml:space="preserve"> por ende, tal ausencia de citación </w:t>
      </w:r>
      <w:r w:rsidR="492E6A66" w:rsidRPr="50A21EC8">
        <w:rPr>
          <w:rFonts w:ascii="Arial" w:hAnsi="Arial" w:cs="Arial"/>
        </w:rPr>
        <w:t>desencadenó</w:t>
      </w:r>
      <w:r w:rsidR="5ADCC78A" w:rsidRPr="50A21EC8">
        <w:rPr>
          <w:rFonts w:ascii="Arial" w:hAnsi="Arial" w:cs="Arial"/>
        </w:rPr>
        <w:t xml:space="preserve"> que no pudiera participar en la práctica de las pruebas ni alegar de conclusión. </w:t>
      </w:r>
    </w:p>
    <w:p w14:paraId="15B8BDD2" w14:textId="773019F7" w:rsidR="662662A4" w:rsidRDefault="662662A4" w:rsidP="50A21EC8">
      <w:pPr>
        <w:spacing w:line="276" w:lineRule="auto"/>
        <w:jc w:val="both"/>
        <w:rPr>
          <w:rFonts w:ascii="Arial" w:hAnsi="Arial" w:cs="Arial"/>
        </w:rPr>
      </w:pPr>
    </w:p>
    <w:p w14:paraId="34A872A6" w14:textId="4BD9FBAD" w:rsidR="5ADCC78A" w:rsidRDefault="5ADCC78A" w:rsidP="50A21EC8">
      <w:pPr>
        <w:spacing w:line="276" w:lineRule="auto"/>
        <w:jc w:val="both"/>
        <w:rPr>
          <w:rFonts w:ascii="Arial" w:hAnsi="Arial" w:cs="Arial"/>
        </w:rPr>
      </w:pPr>
      <w:r w:rsidRPr="50A21EC8">
        <w:rPr>
          <w:rFonts w:ascii="Arial" w:hAnsi="Arial" w:cs="Arial"/>
        </w:rPr>
        <w:t xml:space="preserve">Desentrañado el propósito de la prueba solicitada de entrada se advierte su impertinencia en la medida que el registro telefónico pedido </w:t>
      </w:r>
      <w:r w:rsidR="10F01B99" w:rsidRPr="50A21EC8">
        <w:rPr>
          <w:rFonts w:ascii="Arial" w:hAnsi="Arial" w:cs="Arial"/>
        </w:rPr>
        <w:t xml:space="preserve">es inadecuado para demostrar la forma en que las partes o sus representantes deben ser citados a una audiencia. </w:t>
      </w:r>
    </w:p>
    <w:p w14:paraId="0BE94D1A" w14:textId="32F1543C" w:rsidR="662662A4" w:rsidRDefault="662662A4" w:rsidP="50A21EC8">
      <w:pPr>
        <w:spacing w:line="276" w:lineRule="auto"/>
        <w:jc w:val="both"/>
        <w:rPr>
          <w:rFonts w:ascii="Arial" w:hAnsi="Arial" w:cs="Arial"/>
        </w:rPr>
      </w:pPr>
    </w:p>
    <w:p w14:paraId="07C38B2C" w14:textId="0FACDB73" w:rsidR="10F01B99" w:rsidRDefault="10F01B99" w:rsidP="50A21EC8">
      <w:pPr>
        <w:spacing w:line="276" w:lineRule="auto"/>
        <w:jc w:val="both"/>
        <w:rPr>
          <w:rFonts w:ascii="Arial" w:hAnsi="Arial" w:cs="Arial"/>
        </w:rPr>
      </w:pPr>
      <w:r w:rsidRPr="50A21EC8">
        <w:rPr>
          <w:rFonts w:ascii="Arial" w:hAnsi="Arial" w:cs="Arial"/>
        </w:rPr>
        <w:t>En efecto, conforme al artículo 289 del C.G.P.</w:t>
      </w:r>
      <w:r w:rsidR="72F8C3CE" w:rsidRPr="50A21EC8">
        <w:rPr>
          <w:rFonts w:ascii="Arial" w:hAnsi="Arial" w:cs="Arial"/>
        </w:rPr>
        <w:t xml:space="preserve">  las providencias judiciales, que son autos o sentencias – art. 278 </w:t>
      </w:r>
      <w:r w:rsidR="0008795F" w:rsidRPr="50A21EC8">
        <w:rPr>
          <w:rFonts w:ascii="Arial" w:hAnsi="Arial" w:cs="Arial"/>
        </w:rPr>
        <w:t>ibídem</w:t>
      </w:r>
      <w:r w:rsidR="72F8C3CE" w:rsidRPr="50A21EC8">
        <w:rPr>
          <w:rFonts w:ascii="Arial" w:hAnsi="Arial" w:cs="Arial"/>
        </w:rPr>
        <w:t xml:space="preserve"> – se hacen saber a las partes por medio de notificaciones con las </w:t>
      </w:r>
      <w:r w:rsidR="604932C4" w:rsidRPr="50A21EC8">
        <w:rPr>
          <w:rFonts w:ascii="Arial" w:hAnsi="Arial" w:cs="Arial"/>
        </w:rPr>
        <w:t xml:space="preserve">formalidades que prescribe el código. Así, la normativa adjetiva contempla 4 formas a través de las cuales el despacho hace saber a las partes de una determinación, esto es, a través de la notificación personal – art. 290 </w:t>
      </w:r>
      <w:r w:rsidR="0008795F" w:rsidRPr="50A21EC8">
        <w:rPr>
          <w:rFonts w:ascii="Arial" w:hAnsi="Arial" w:cs="Arial"/>
        </w:rPr>
        <w:t>ibídem</w:t>
      </w:r>
      <w:r w:rsidR="604932C4" w:rsidRPr="50A21EC8">
        <w:rPr>
          <w:rFonts w:ascii="Arial" w:hAnsi="Arial" w:cs="Arial"/>
        </w:rPr>
        <w:t xml:space="preserve"> -; </w:t>
      </w:r>
      <w:r w:rsidR="48B8715E" w:rsidRPr="50A21EC8">
        <w:rPr>
          <w:rFonts w:ascii="Arial" w:hAnsi="Arial" w:cs="Arial"/>
        </w:rPr>
        <w:t xml:space="preserve">por aviso – art. 292 </w:t>
      </w:r>
      <w:r w:rsidR="0008795F" w:rsidRPr="50A21EC8">
        <w:rPr>
          <w:rFonts w:ascii="Arial" w:hAnsi="Arial" w:cs="Arial"/>
        </w:rPr>
        <w:t>ibídem</w:t>
      </w:r>
      <w:r w:rsidR="48B8715E" w:rsidRPr="50A21EC8">
        <w:rPr>
          <w:rFonts w:ascii="Arial" w:hAnsi="Arial" w:cs="Arial"/>
        </w:rPr>
        <w:t xml:space="preserve">-; en estrados – art. 294 </w:t>
      </w:r>
      <w:r w:rsidR="0008795F" w:rsidRPr="50A21EC8">
        <w:rPr>
          <w:rFonts w:ascii="Arial" w:hAnsi="Arial" w:cs="Arial"/>
        </w:rPr>
        <w:t>ibídem</w:t>
      </w:r>
      <w:r w:rsidR="48B8715E" w:rsidRPr="50A21EC8">
        <w:rPr>
          <w:rFonts w:ascii="Arial" w:hAnsi="Arial" w:cs="Arial"/>
        </w:rPr>
        <w:t xml:space="preserve">-; y finalmente por estados – art. 295 </w:t>
      </w:r>
      <w:r w:rsidR="0008795F" w:rsidRPr="50A21EC8">
        <w:rPr>
          <w:rFonts w:ascii="Arial" w:hAnsi="Arial" w:cs="Arial"/>
        </w:rPr>
        <w:t>ibídem</w:t>
      </w:r>
      <w:r w:rsidR="48B8715E" w:rsidRPr="50A21EC8">
        <w:rPr>
          <w:rFonts w:ascii="Arial" w:hAnsi="Arial" w:cs="Arial"/>
        </w:rPr>
        <w:t>-. Ninguna otra forma de</w:t>
      </w:r>
      <w:r w:rsidR="4251DAFA" w:rsidRPr="50A21EC8">
        <w:rPr>
          <w:rFonts w:ascii="Arial" w:hAnsi="Arial" w:cs="Arial"/>
        </w:rPr>
        <w:t xml:space="preserve"> “hacer saber” una determinación judicial aparece contemplada en la norma procesal.</w:t>
      </w:r>
    </w:p>
    <w:p w14:paraId="328106B8" w14:textId="1DD7A186" w:rsidR="662662A4" w:rsidRDefault="662662A4" w:rsidP="50A21EC8">
      <w:pPr>
        <w:spacing w:line="276" w:lineRule="auto"/>
        <w:jc w:val="both"/>
        <w:rPr>
          <w:rFonts w:ascii="Arial" w:hAnsi="Arial" w:cs="Arial"/>
        </w:rPr>
      </w:pPr>
    </w:p>
    <w:p w14:paraId="4B2367BC" w14:textId="65554B0A" w:rsidR="4251DAFA" w:rsidRDefault="4251DAFA" w:rsidP="50A21EC8">
      <w:pPr>
        <w:spacing w:line="276" w:lineRule="auto"/>
        <w:jc w:val="both"/>
        <w:rPr>
          <w:rFonts w:ascii="Arial" w:hAnsi="Arial" w:cs="Arial"/>
        </w:rPr>
      </w:pPr>
      <w:r w:rsidRPr="50A21EC8">
        <w:rPr>
          <w:rFonts w:ascii="Arial" w:hAnsi="Arial" w:cs="Arial"/>
        </w:rPr>
        <w:t xml:space="preserve">En consecuencia, la prueba consistente en un registro telefónico </w:t>
      </w:r>
      <w:r w:rsidR="7D54987E" w:rsidRPr="50A21EC8">
        <w:rPr>
          <w:rFonts w:ascii="Arial" w:hAnsi="Arial" w:cs="Arial"/>
        </w:rPr>
        <w:t xml:space="preserve">de que la juzgadora no llamó al apoderado de la demandante el 01/08/2023 alrededor de las 10:00 a.m. para que compareciera a dicha audiencia, </w:t>
      </w:r>
      <w:r w:rsidRPr="50A21EC8">
        <w:rPr>
          <w:rFonts w:ascii="Arial" w:hAnsi="Arial" w:cs="Arial"/>
        </w:rPr>
        <w:t>demuestra un hecho ajeno al debate existente, pues el hecho de</w:t>
      </w:r>
      <w:r w:rsidR="57B7A1A1" w:rsidRPr="50A21EC8">
        <w:rPr>
          <w:rFonts w:ascii="Arial" w:hAnsi="Arial" w:cs="Arial"/>
        </w:rPr>
        <w:t xml:space="preserve"> haber sido citado o no a una audiencia no se </w:t>
      </w:r>
      <w:r w:rsidR="0336FCC1" w:rsidRPr="50A21EC8">
        <w:rPr>
          <w:rFonts w:ascii="Arial" w:hAnsi="Arial" w:cs="Arial"/>
        </w:rPr>
        <w:t>acredita</w:t>
      </w:r>
      <w:r w:rsidR="57B7A1A1" w:rsidRPr="50A21EC8">
        <w:rPr>
          <w:rFonts w:ascii="Arial" w:hAnsi="Arial" w:cs="Arial"/>
        </w:rPr>
        <w:t xml:space="preserve"> con el citado registro</w:t>
      </w:r>
      <w:r w:rsidR="0E5BA6A0" w:rsidRPr="50A21EC8">
        <w:rPr>
          <w:rFonts w:ascii="Arial" w:hAnsi="Arial" w:cs="Arial"/>
        </w:rPr>
        <w:t xml:space="preserve"> de llamadas telefónicas</w:t>
      </w:r>
      <w:r w:rsidR="57B7A1A1" w:rsidRPr="50A21EC8">
        <w:rPr>
          <w:rFonts w:ascii="Arial" w:hAnsi="Arial" w:cs="Arial"/>
        </w:rPr>
        <w:t xml:space="preserve">, sino a través de las formas de notificación de providencias judiciales que establece el estatuto adjetivo; por lo tanto, la prueba que se </w:t>
      </w:r>
      <w:r w:rsidR="65B59DFE" w:rsidRPr="50A21EC8">
        <w:rPr>
          <w:rFonts w:ascii="Arial" w:hAnsi="Arial" w:cs="Arial"/>
        </w:rPr>
        <w:t xml:space="preserve">solicita sea decretada es impertinente. </w:t>
      </w:r>
    </w:p>
    <w:p w14:paraId="5E2651D1" w14:textId="61DB6577" w:rsidR="662662A4" w:rsidRDefault="662662A4" w:rsidP="662662A4">
      <w:pPr>
        <w:spacing w:line="276" w:lineRule="auto"/>
        <w:jc w:val="both"/>
        <w:rPr>
          <w:rFonts w:ascii="Arial" w:hAnsi="Arial" w:cs="Arial"/>
          <w:highlight w:val="green"/>
          <w:u w:val="single"/>
        </w:rPr>
      </w:pPr>
    </w:p>
    <w:p w14:paraId="5DCD01CB" w14:textId="77777777" w:rsidR="00025BA2" w:rsidRPr="005D6F9C" w:rsidRDefault="00025BA2" w:rsidP="006F59E7">
      <w:pPr>
        <w:autoSpaceDE w:val="0"/>
        <w:autoSpaceDN w:val="0"/>
        <w:adjustRightInd w:val="0"/>
        <w:spacing w:line="276" w:lineRule="auto"/>
        <w:jc w:val="center"/>
        <w:rPr>
          <w:rFonts w:ascii="Arial" w:hAnsi="Arial" w:cs="Arial"/>
          <w:b/>
          <w:bCs/>
          <w:lang w:val="es-ES"/>
        </w:rPr>
      </w:pPr>
      <w:r w:rsidRPr="158BF91B">
        <w:rPr>
          <w:rFonts w:ascii="Arial" w:hAnsi="Arial" w:cs="Arial"/>
          <w:b/>
          <w:bCs/>
          <w:lang w:val="es-ES"/>
        </w:rPr>
        <w:t>CONCLUSIÓN</w:t>
      </w:r>
    </w:p>
    <w:p w14:paraId="61829076" w14:textId="77777777" w:rsidR="00025BA2" w:rsidRPr="005D6F9C" w:rsidRDefault="00025BA2" w:rsidP="006F59E7">
      <w:pPr>
        <w:autoSpaceDE w:val="0"/>
        <w:autoSpaceDN w:val="0"/>
        <w:adjustRightInd w:val="0"/>
        <w:spacing w:line="276" w:lineRule="auto"/>
        <w:jc w:val="both"/>
        <w:rPr>
          <w:rFonts w:ascii="Arial" w:hAnsi="Arial" w:cs="Arial"/>
          <w:lang w:val="es-ES"/>
        </w:rPr>
      </w:pPr>
    </w:p>
    <w:p w14:paraId="62ABC718" w14:textId="4AE93EA5" w:rsidR="00D22F8D" w:rsidRDefault="00371F44" w:rsidP="006F59E7">
      <w:pPr>
        <w:autoSpaceDE w:val="0"/>
        <w:autoSpaceDN w:val="0"/>
        <w:adjustRightInd w:val="0"/>
        <w:spacing w:line="276" w:lineRule="auto"/>
        <w:jc w:val="both"/>
        <w:rPr>
          <w:rFonts w:ascii="Arial" w:hAnsi="Arial" w:cs="Arial"/>
          <w:lang w:val="es-ES"/>
        </w:rPr>
      </w:pPr>
      <w:r w:rsidRPr="3D4943C9">
        <w:rPr>
          <w:rFonts w:ascii="Arial" w:hAnsi="Arial" w:cs="Arial"/>
          <w:lang w:val="es-ES"/>
        </w:rPr>
        <w:t xml:space="preserve">En armonía con lo expuesto, </w:t>
      </w:r>
      <w:r w:rsidR="008010ED">
        <w:rPr>
          <w:rFonts w:ascii="Arial" w:hAnsi="Arial" w:cs="Arial"/>
          <w:lang w:val="es-ES"/>
        </w:rPr>
        <w:t>se confirma la decisión apelada. Se condena en costas a la parte demandante ante la resolución desfavorable de su recurso de apelación</w:t>
      </w:r>
      <w:r w:rsidR="00E85EBA">
        <w:rPr>
          <w:rFonts w:ascii="Arial" w:hAnsi="Arial" w:cs="Arial"/>
          <w:lang w:val="es-ES"/>
        </w:rPr>
        <w:t xml:space="preserve"> al tenor del numeral 1º del artículo 365 del C.G.P.</w:t>
      </w:r>
      <w:r w:rsidRPr="3D4943C9">
        <w:rPr>
          <w:rFonts w:ascii="Arial" w:hAnsi="Arial" w:cs="Arial"/>
          <w:lang w:val="es-ES"/>
        </w:rPr>
        <w:t xml:space="preserve"> </w:t>
      </w:r>
    </w:p>
    <w:p w14:paraId="0A6959E7" w14:textId="77777777" w:rsidR="000C45C8" w:rsidRDefault="00D22F8D" w:rsidP="006F59E7">
      <w:pPr>
        <w:autoSpaceDE w:val="0"/>
        <w:autoSpaceDN w:val="0"/>
        <w:adjustRightInd w:val="0"/>
        <w:spacing w:line="276" w:lineRule="auto"/>
        <w:jc w:val="both"/>
        <w:rPr>
          <w:rFonts w:ascii="Arial" w:hAnsi="Arial" w:cs="Arial"/>
          <w:lang w:val="es-ES"/>
        </w:rPr>
      </w:pPr>
      <w:r w:rsidRPr="158BF91B">
        <w:rPr>
          <w:rFonts w:ascii="Arial" w:hAnsi="Arial" w:cs="Arial"/>
          <w:lang w:val="es-ES"/>
        </w:rPr>
        <w:t xml:space="preserve"> </w:t>
      </w:r>
    </w:p>
    <w:p w14:paraId="54FB57C7" w14:textId="77777777" w:rsidR="00967D18" w:rsidRPr="005D6F9C" w:rsidRDefault="00967D18" w:rsidP="006F59E7">
      <w:pPr>
        <w:autoSpaceDE w:val="0"/>
        <w:autoSpaceDN w:val="0"/>
        <w:adjustRightInd w:val="0"/>
        <w:spacing w:line="276" w:lineRule="auto"/>
        <w:jc w:val="center"/>
        <w:rPr>
          <w:rFonts w:ascii="Arial" w:hAnsi="Arial" w:cs="Arial"/>
          <w:b/>
          <w:bCs/>
          <w:lang w:val="es-ES"/>
        </w:rPr>
      </w:pPr>
      <w:r w:rsidRPr="158BF91B">
        <w:rPr>
          <w:rFonts w:ascii="Arial" w:hAnsi="Arial" w:cs="Arial"/>
          <w:b/>
          <w:bCs/>
          <w:lang w:val="es-ES"/>
        </w:rPr>
        <w:lastRenderedPageBreak/>
        <w:t>DECISIÓN</w:t>
      </w:r>
    </w:p>
    <w:p w14:paraId="2BA226A1" w14:textId="77777777" w:rsidR="00967D18" w:rsidRPr="005D6F9C" w:rsidRDefault="00967D18" w:rsidP="008E7A09">
      <w:pPr>
        <w:autoSpaceDE w:val="0"/>
        <w:autoSpaceDN w:val="0"/>
        <w:adjustRightInd w:val="0"/>
        <w:spacing w:line="276" w:lineRule="auto"/>
        <w:jc w:val="both"/>
        <w:rPr>
          <w:rFonts w:ascii="Arial" w:hAnsi="Arial" w:cs="Arial"/>
          <w:lang w:val="es-ES"/>
        </w:rPr>
      </w:pPr>
    </w:p>
    <w:p w14:paraId="429E7952" w14:textId="77777777" w:rsidR="00967D18" w:rsidRPr="005D6F9C" w:rsidRDefault="00967D18" w:rsidP="006F59E7">
      <w:pPr>
        <w:spacing w:line="276" w:lineRule="auto"/>
        <w:jc w:val="both"/>
        <w:rPr>
          <w:rFonts w:ascii="Arial" w:hAnsi="Arial" w:cs="Arial"/>
          <w:lang w:val="es-ES"/>
        </w:rPr>
      </w:pPr>
      <w:r w:rsidRPr="158BF91B">
        <w:rPr>
          <w:rFonts w:ascii="Arial" w:hAnsi="Arial" w:cs="Arial"/>
          <w:lang w:val="es-ES"/>
        </w:rPr>
        <w:t xml:space="preserve">En mérito de lo expuesto, la Sala de Decisión Laboral del Tribunal Superior de Distrito Judicial de Pereira - Risaralda, </w:t>
      </w:r>
    </w:p>
    <w:p w14:paraId="17AD93B2" w14:textId="77777777" w:rsidR="00967D18" w:rsidRPr="005D6F9C" w:rsidRDefault="00967D18" w:rsidP="008E7A09">
      <w:pPr>
        <w:spacing w:line="276" w:lineRule="auto"/>
        <w:rPr>
          <w:rFonts w:ascii="Arial" w:hAnsi="Arial" w:cs="Arial"/>
          <w:b/>
          <w:bCs/>
          <w:lang w:val="es-ES"/>
        </w:rPr>
      </w:pPr>
    </w:p>
    <w:p w14:paraId="68A3624F" w14:textId="77777777" w:rsidR="00967D18" w:rsidRPr="005D6F9C" w:rsidRDefault="00967D18" w:rsidP="006F59E7">
      <w:pPr>
        <w:spacing w:line="276" w:lineRule="auto"/>
        <w:jc w:val="center"/>
        <w:rPr>
          <w:rFonts w:ascii="Arial" w:hAnsi="Arial" w:cs="Arial"/>
          <w:lang w:val="es-ES"/>
        </w:rPr>
      </w:pPr>
      <w:r w:rsidRPr="158BF91B">
        <w:rPr>
          <w:rFonts w:ascii="Arial" w:hAnsi="Arial" w:cs="Arial"/>
          <w:b/>
          <w:bCs/>
          <w:lang w:val="es-ES"/>
        </w:rPr>
        <w:t>RESUELVE</w:t>
      </w:r>
    </w:p>
    <w:p w14:paraId="0DE4B5B7" w14:textId="77777777" w:rsidR="00967D18" w:rsidRPr="005D6F9C" w:rsidRDefault="00967D18" w:rsidP="008E7A09">
      <w:pPr>
        <w:spacing w:line="276" w:lineRule="auto"/>
        <w:jc w:val="both"/>
        <w:rPr>
          <w:rFonts w:ascii="Arial" w:hAnsi="Arial" w:cs="Arial"/>
          <w:lang w:val="es-ES"/>
        </w:rPr>
      </w:pPr>
    </w:p>
    <w:p w14:paraId="1A9272A9" w14:textId="5DC8D433" w:rsidR="008010ED" w:rsidRDefault="00967D18" w:rsidP="008010ED">
      <w:pPr>
        <w:widowControl w:val="0"/>
        <w:autoSpaceDE w:val="0"/>
        <w:autoSpaceDN w:val="0"/>
        <w:adjustRightInd w:val="0"/>
        <w:spacing w:line="276" w:lineRule="auto"/>
        <w:jc w:val="both"/>
        <w:rPr>
          <w:rFonts w:ascii="Arial" w:eastAsia="Calibri" w:hAnsi="Arial" w:cs="Arial"/>
          <w:lang w:eastAsia="en-US"/>
        </w:rPr>
      </w:pPr>
      <w:r w:rsidRPr="3D4943C9">
        <w:rPr>
          <w:rFonts w:ascii="Arial" w:hAnsi="Arial" w:cs="Arial"/>
          <w:b/>
          <w:bCs/>
          <w:lang w:val="es-ES"/>
        </w:rPr>
        <w:t xml:space="preserve">PRIMERO. </w:t>
      </w:r>
      <w:r w:rsidR="008010ED">
        <w:rPr>
          <w:rFonts w:ascii="Arial" w:hAnsi="Arial" w:cs="Arial"/>
          <w:b/>
          <w:bCs/>
          <w:lang w:val="es-ES"/>
        </w:rPr>
        <w:t>CONFIRMAR</w:t>
      </w:r>
      <w:r w:rsidR="00371F44" w:rsidRPr="3D4943C9">
        <w:rPr>
          <w:rFonts w:ascii="Arial" w:hAnsi="Arial" w:cs="Arial"/>
          <w:b/>
          <w:bCs/>
          <w:lang w:val="es-ES"/>
        </w:rPr>
        <w:t xml:space="preserve"> </w:t>
      </w:r>
      <w:r w:rsidR="00371F44" w:rsidRPr="3D4943C9">
        <w:rPr>
          <w:rFonts w:ascii="Arial" w:hAnsi="Arial" w:cs="Arial"/>
          <w:lang w:val="es-ES"/>
        </w:rPr>
        <w:t>el auto de</w:t>
      </w:r>
      <w:r w:rsidR="008010ED">
        <w:rPr>
          <w:rFonts w:ascii="Arial" w:hAnsi="Arial" w:cs="Arial"/>
          <w:lang w:val="es-ES"/>
        </w:rPr>
        <w:t xml:space="preserve">l </w:t>
      </w:r>
      <w:r w:rsidR="008010ED">
        <w:rPr>
          <w:rFonts w:ascii="Arial" w:eastAsia="Calibri" w:hAnsi="Arial" w:cs="Arial"/>
          <w:lang w:eastAsia="en-US"/>
        </w:rPr>
        <w:t>04 de agosto de 2023</w:t>
      </w:r>
      <w:r w:rsidR="008010ED" w:rsidRPr="6EF7BC12">
        <w:rPr>
          <w:rFonts w:ascii="Arial" w:eastAsia="Calibri" w:hAnsi="Arial" w:cs="Arial"/>
          <w:lang w:eastAsia="en-US"/>
        </w:rPr>
        <w:t xml:space="preserve"> por el Juzgado </w:t>
      </w:r>
      <w:r w:rsidR="008010ED">
        <w:rPr>
          <w:rFonts w:ascii="Arial" w:eastAsia="Calibri" w:hAnsi="Arial" w:cs="Arial"/>
          <w:lang w:eastAsia="en-US"/>
        </w:rPr>
        <w:t xml:space="preserve">Tercero </w:t>
      </w:r>
      <w:r w:rsidR="008010ED" w:rsidRPr="6EF7BC12">
        <w:rPr>
          <w:rFonts w:ascii="Arial" w:eastAsia="Calibri" w:hAnsi="Arial" w:cs="Arial"/>
          <w:lang w:eastAsia="en-US"/>
        </w:rPr>
        <w:t>Laboral del Circuito de</w:t>
      </w:r>
      <w:r w:rsidR="008010ED">
        <w:rPr>
          <w:rFonts w:ascii="Arial" w:eastAsia="Calibri" w:hAnsi="Arial" w:cs="Arial"/>
          <w:lang w:eastAsia="en-US"/>
        </w:rPr>
        <w:t xml:space="preserve"> Pereira, Risaralda</w:t>
      </w:r>
      <w:r w:rsidR="008010ED" w:rsidRPr="6EF7BC12">
        <w:rPr>
          <w:rFonts w:ascii="Arial" w:eastAsia="Calibri" w:hAnsi="Arial" w:cs="Arial"/>
          <w:lang w:eastAsia="en-US"/>
        </w:rPr>
        <w:t xml:space="preserve"> dentro del proceso promovido por </w:t>
      </w:r>
      <w:r w:rsidR="008010ED">
        <w:rPr>
          <w:rFonts w:ascii="Arial" w:eastAsia="Calibri" w:hAnsi="Arial" w:cs="Arial"/>
          <w:lang w:eastAsia="en-US"/>
        </w:rPr>
        <w:t>Liliana Betancur Salazar contra Carlos Arturo Toro Garcés,</w:t>
      </w:r>
      <w:r w:rsidR="008010ED" w:rsidRPr="6EF7BC12">
        <w:rPr>
          <w:rFonts w:ascii="Arial" w:eastAsia="Calibri" w:hAnsi="Arial" w:cs="Arial"/>
          <w:lang w:eastAsia="en-US"/>
        </w:rPr>
        <w:t xml:space="preserve"> a través del cual se </w:t>
      </w:r>
      <w:r w:rsidR="008010ED">
        <w:rPr>
          <w:rFonts w:ascii="Arial" w:eastAsia="Calibri" w:hAnsi="Arial" w:cs="Arial"/>
          <w:lang w:eastAsia="en-US"/>
        </w:rPr>
        <w:t xml:space="preserve">denegó el decreto de una prueba con la finalidad de que el apoderado de la parte demandante sustentar la solicitud de nulidad propuesta. </w:t>
      </w:r>
    </w:p>
    <w:p w14:paraId="100C5B58" w14:textId="4FFCED4B" w:rsidR="00967D18" w:rsidRPr="005D6F9C" w:rsidRDefault="00967D18" w:rsidP="006F59E7">
      <w:pPr>
        <w:widowControl w:val="0"/>
        <w:autoSpaceDE w:val="0"/>
        <w:autoSpaceDN w:val="0"/>
        <w:adjustRightInd w:val="0"/>
        <w:spacing w:line="276" w:lineRule="auto"/>
        <w:jc w:val="both"/>
        <w:rPr>
          <w:rFonts w:ascii="Arial" w:hAnsi="Arial" w:cs="Arial"/>
          <w:b/>
          <w:bCs/>
          <w:highlight w:val="cyan"/>
          <w:lang w:val="es-ES"/>
        </w:rPr>
      </w:pPr>
    </w:p>
    <w:p w14:paraId="4BF522E5" w14:textId="232D5DC9" w:rsidR="001778E5" w:rsidRPr="001778E5" w:rsidRDefault="00967D18" w:rsidP="006F59E7">
      <w:pPr>
        <w:autoSpaceDE w:val="0"/>
        <w:autoSpaceDN w:val="0"/>
        <w:adjustRightInd w:val="0"/>
        <w:spacing w:line="276" w:lineRule="auto"/>
        <w:jc w:val="both"/>
        <w:rPr>
          <w:rFonts w:ascii="Arial" w:hAnsi="Arial" w:cs="Arial"/>
          <w:bCs/>
          <w:lang w:val="es-ES"/>
        </w:rPr>
      </w:pPr>
      <w:r w:rsidRPr="158BF91B">
        <w:rPr>
          <w:rFonts w:ascii="Arial" w:hAnsi="Arial" w:cs="Arial"/>
          <w:b/>
          <w:bCs/>
          <w:lang w:val="es-ES"/>
        </w:rPr>
        <w:t xml:space="preserve">SEGUNDO. </w:t>
      </w:r>
      <w:r w:rsidR="008010ED">
        <w:rPr>
          <w:rFonts w:ascii="Arial" w:hAnsi="Arial" w:cs="Arial"/>
          <w:b/>
          <w:bCs/>
          <w:lang w:val="es-ES"/>
        </w:rPr>
        <w:t xml:space="preserve">CONDENAR </w:t>
      </w:r>
      <w:r w:rsidR="008010ED">
        <w:rPr>
          <w:rFonts w:ascii="Arial" w:hAnsi="Arial" w:cs="Arial"/>
          <w:bCs/>
          <w:lang w:val="es-ES"/>
        </w:rPr>
        <w:t>en costas procesales a la parte demandante y a favor de la demandada por lo expuesto.</w:t>
      </w:r>
      <w:r w:rsidR="001778E5">
        <w:rPr>
          <w:rFonts w:ascii="Arial" w:hAnsi="Arial" w:cs="Arial"/>
          <w:bCs/>
          <w:lang w:val="es-ES"/>
        </w:rPr>
        <w:t xml:space="preserve"> </w:t>
      </w:r>
    </w:p>
    <w:p w14:paraId="7663BE3D" w14:textId="77777777" w:rsidR="001778E5" w:rsidRDefault="001778E5" w:rsidP="006F59E7">
      <w:pPr>
        <w:autoSpaceDE w:val="0"/>
        <w:autoSpaceDN w:val="0"/>
        <w:adjustRightInd w:val="0"/>
        <w:spacing w:line="276" w:lineRule="auto"/>
        <w:jc w:val="both"/>
        <w:rPr>
          <w:rFonts w:ascii="Arial" w:hAnsi="Arial" w:cs="Arial"/>
          <w:b/>
          <w:bCs/>
          <w:lang w:val="es-ES"/>
        </w:rPr>
      </w:pPr>
    </w:p>
    <w:p w14:paraId="76E23457" w14:textId="1D6D2E55" w:rsidR="00371F44" w:rsidRPr="008F2A85" w:rsidRDefault="001778E5" w:rsidP="006F59E7">
      <w:pPr>
        <w:autoSpaceDE w:val="0"/>
        <w:autoSpaceDN w:val="0"/>
        <w:adjustRightInd w:val="0"/>
        <w:spacing w:line="276" w:lineRule="auto"/>
        <w:jc w:val="both"/>
        <w:rPr>
          <w:rFonts w:ascii="Arial" w:hAnsi="Arial" w:cs="Arial"/>
          <w:lang w:val="es-ES"/>
        </w:rPr>
      </w:pPr>
      <w:r w:rsidRPr="158BF91B">
        <w:rPr>
          <w:rFonts w:ascii="Arial" w:hAnsi="Arial" w:cs="Arial"/>
          <w:b/>
          <w:bCs/>
          <w:lang w:val="es-ES"/>
        </w:rPr>
        <w:t xml:space="preserve">TERCERO. </w:t>
      </w:r>
      <w:r w:rsidR="00371F44" w:rsidRPr="158BF91B">
        <w:rPr>
          <w:rFonts w:ascii="Arial" w:hAnsi="Arial" w:cs="Arial"/>
          <w:b/>
          <w:bCs/>
          <w:lang w:val="es-ES"/>
        </w:rPr>
        <w:t>DEVOLVER</w:t>
      </w:r>
      <w:r w:rsidR="00371F44" w:rsidRPr="158BF91B">
        <w:rPr>
          <w:rFonts w:ascii="Arial" w:hAnsi="Arial" w:cs="Arial"/>
          <w:lang w:val="es-ES"/>
        </w:rPr>
        <w:t xml:space="preserve"> el expediente al juzgado de origen una vez alcance ejecutoria esta decisión.</w:t>
      </w:r>
    </w:p>
    <w:p w14:paraId="690128C6" w14:textId="359381AA" w:rsidR="635D1E7E" w:rsidRDefault="635D1E7E" w:rsidP="006F59E7">
      <w:pPr>
        <w:autoSpaceDE w:val="0"/>
        <w:autoSpaceDN w:val="0"/>
        <w:adjustRightInd w:val="0"/>
        <w:spacing w:line="276" w:lineRule="auto"/>
        <w:jc w:val="both"/>
        <w:rPr>
          <w:rFonts w:ascii="Arial" w:hAnsi="Arial" w:cs="Arial"/>
          <w:lang w:val="es-ES"/>
        </w:rPr>
      </w:pPr>
    </w:p>
    <w:p w14:paraId="63DBADC9" w14:textId="77777777" w:rsidR="00967D18" w:rsidRPr="005D6F9C" w:rsidRDefault="00967D18" w:rsidP="006F59E7">
      <w:pPr>
        <w:spacing w:line="276" w:lineRule="auto"/>
        <w:rPr>
          <w:rFonts w:ascii="Arial" w:hAnsi="Arial" w:cs="Arial"/>
          <w:lang w:val="es-ES"/>
        </w:rPr>
      </w:pPr>
      <w:r w:rsidRPr="158BF91B">
        <w:rPr>
          <w:rFonts w:ascii="Arial" w:hAnsi="Arial" w:cs="Arial"/>
          <w:lang w:val="es-ES"/>
        </w:rPr>
        <w:t>Notifíquese y cúmplase,</w:t>
      </w:r>
    </w:p>
    <w:p w14:paraId="0B319516" w14:textId="77777777" w:rsidR="008E7A09" w:rsidRPr="008E7A09" w:rsidRDefault="008E7A09" w:rsidP="008E7A09">
      <w:pPr>
        <w:spacing w:line="276" w:lineRule="auto"/>
        <w:contextualSpacing/>
        <w:jc w:val="both"/>
        <w:rPr>
          <w:rFonts w:ascii="Arial" w:eastAsia="Calibri" w:hAnsi="Arial" w:cs="Arial"/>
          <w:lang w:val="es-ES_tradnl"/>
        </w:rPr>
      </w:pPr>
    </w:p>
    <w:p w14:paraId="08311C0D" w14:textId="77777777" w:rsidR="008E7A09" w:rsidRPr="008E7A09" w:rsidRDefault="008E7A09" w:rsidP="008E7A09">
      <w:pPr>
        <w:widowControl w:val="0"/>
        <w:autoSpaceDE w:val="0"/>
        <w:autoSpaceDN w:val="0"/>
        <w:adjustRightInd w:val="0"/>
        <w:spacing w:line="276" w:lineRule="auto"/>
        <w:contextualSpacing/>
        <w:jc w:val="both"/>
        <w:rPr>
          <w:rFonts w:ascii="Arial" w:hAnsi="Arial" w:cs="Arial"/>
          <w:lang w:val="es-ES_tradnl"/>
        </w:rPr>
      </w:pPr>
      <w:r w:rsidRPr="008E7A09">
        <w:rPr>
          <w:rFonts w:ascii="Arial" w:hAnsi="Arial" w:cs="Arial"/>
          <w:lang w:val="es-ES_tradnl"/>
        </w:rPr>
        <w:t>Quienes integran la Sala,</w:t>
      </w:r>
    </w:p>
    <w:p w14:paraId="5F0DD4E5" w14:textId="77777777" w:rsidR="008E7A09" w:rsidRPr="008E7A09" w:rsidRDefault="008E7A09" w:rsidP="008E7A09">
      <w:pPr>
        <w:spacing w:line="276" w:lineRule="auto"/>
        <w:contextualSpacing/>
        <w:jc w:val="both"/>
        <w:rPr>
          <w:rFonts w:ascii="Arial" w:eastAsia="Calibri" w:hAnsi="Arial" w:cs="Arial"/>
          <w:lang w:val="es-ES_tradnl"/>
        </w:rPr>
      </w:pPr>
    </w:p>
    <w:p w14:paraId="30AD3B8B" w14:textId="77777777" w:rsidR="008E7A09" w:rsidRPr="008E7A09" w:rsidRDefault="008E7A09" w:rsidP="008E7A09">
      <w:pPr>
        <w:spacing w:line="276" w:lineRule="auto"/>
        <w:contextualSpacing/>
        <w:jc w:val="both"/>
        <w:rPr>
          <w:rFonts w:ascii="Arial" w:eastAsia="Calibri" w:hAnsi="Arial" w:cs="Arial"/>
          <w:lang w:val="es-ES_tradnl"/>
        </w:rPr>
      </w:pPr>
    </w:p>
    <w:p w14:paraId="00D221FC" w14:textId="77777777" w:rsidR="008E7A09" w:rsidRPr="008E7A09" w:rsidRDefault="008E7A09" w:rsidP="008E7A09">
      <w:pPr>
        <w:spacing w:line="276" w:lineRule="auto"/>
        <w:contextualSpacing/>
        <w:jc w:val="both"/>
        <w:rPr>
          <w:rFonts w:ascii="Arial" w:eastAsia="Calibri" w:hAnsi="Arial" w:cs="Arial"/>
          <w:lang w:val="es-ES_tradnl"/>
        </w:rPr>
      </w:pPr>
    </w:p>
    <w:p w14:paraId="186E75E6" w14:textId="77777777" w:rsidR="008E7A09" w:rsidRPr="008E7A09" w:rsidRDefault="008E7A09" w:rsidP="008E7A09">
      <w:pPr>
        <w:spacing w:line="276" w:lineRule="auto"/>
        <w:contextualSpacing/>
        <w:jc w:val="center"/>
        <w:rPr>
          <w:rFonts w:ascii="Arial" w:eastAsiaTheme="minorHAnsi" w:hAnsi="Arial" w:cs="Arial"/>
          <w:b/>
          <w:bCs/>
          <w:lang w:val="es-ES_tradnl" w:eastAsia="en-US"/>
        </w:rPr>
      </w:pPr>
      <w:r w:rsidRPr="008E7A09">
        <w:rPr>
          <w:rFonts w:ascii="Arial" w:eastAsiaTheme="minorHAnsi" w:hAnsi="Arial" w:cs="Arial"/>
          <w:b/>
          <w:bCs/>
          <w:lang w:val="es-ES_tradnl" w:eastAsia="en-US"/>
        </w:rPr>
        <w:t>OLGA LUCÍA HOYOS SEPÚLVEDA</w:t>
      </w:r>
    </w:p>
    <w:p w14:paraId="60ADB89E" w14:textId="77777777" w:rsidR="008E7A09" w:rsidRPr="008E7A09" w:rsidRDefault="008E7A09" w:rsidP="008E7A09">
      <w:pPr>
        <w:spacing w:line="276" w:lineRule="auto"/>
        <w:contextualSpacing/>
        <w:jc w:val="center"/>
        <w:rPr>
          <w:rFonts w:ascii="Arial" w:eastAsiaTheme="minorHAnsi" w:hAnsi="Arial" w:cs="Arial"/>
          <w:lang w:val="es-ES_tradnl" w:eastAsia="en-US"/>
        </w:rPr>
      </w:pPr>
      <w:r w:rsidRPr="008E7A09">
        <w:rPr>
          <w:rFonts w:ascii="Arial" w:eastAsiaTheme="minorHAnsi" w:hAnsi="Arial" w:cs="Arial"/>
          <w:lang w:val="es-ES_tradnl" w:eastAsia="en-US"/>
        </w:rPr>
        <w:t>Magistrada Ponente</w:t>
      </w:r>
    </w:p>
    <w:p w14:paraId="0390765B" w14:textId="77777777" w:rsidR="008E7A09" w:rsidRPr="008E7A09" w:rsidRDefault="008E7A09" w:rsidP="008E7A09">
      <w:pPr>
        <w:spacing w:line="276" w:lineRule="auto"/>
        <w:contextualSpacing/>
        <w:rPr>
          <w:rFonts w:ascii="Arial" w:eastAsiaTheme="minorHAnsi" w:hAnsi="Arial" w:cs="Arial"/>
          <w:lang w:val="es-ES_tradnl" w:eastAsia="en-US"/>
        </w:rPr>
      </w:pPr>
    </w:p>
    <w:p w14:paraId="581940E5" w14:textId="77777777" w:rsidR="008E7A09" w:rsidRPr="008E7A09" w:rsidRDefault="008E7A09" w:rsidP="008E7A09">
      <w:pPr>
        <w:spacing w:line="276" w:lineRule="auto"/>
        <w:contextualSpacing/>
        <w:rPr>
          <w:rFonts w:ascii="Arial" w:eastAsiaTheme="minorHAnsi" w:hAnsi="Arial" w:cs="Arial"/>
          <w:lang w:val="es-ES_tradnl" w:eastAsia="en-US"/>
        </w:rPr>
      </w:pPr>
    </w:p>
    <w:p w14:paraId="5BDB881A" w14:textId="77777777" w:rsidR="008E7A09" w:rsidRPr="008E7A09" w:rsidRDefault="008E7A09" w:rsidP="008E7A09">
      <w:pPr>
        <w:spacing w:line="276" w:lineRule="auto"/>
        <w:contextualSpacing/>
        <w:rPr>
          <w:rFonts w:ascii="Arial" w:eastAsiaTheme="minorHAnsi" w:hAnsi="Arial" w:cs="Arial"/>
          <w:lang w:val="es-ES_tradnl" w:eastAsia="en-US"/>
        </w:rPr>
      </w:pPr>
    </w:p>
    <w:p w14:paraId="10013167" w14:textId="77777777" w:rsidR="008E7A09" w:rsidRPr="008E7A09" w:rsidRDefault="008E7A09" w:rsidP="008E7A09">
      <w:pPr>
        <w:spacing w:line="276" w:lineRule="auto"/>
        <w:contextualSpacing/>
        <w:jc w:val="center"/>
        <w:rPr>
          <w:rFonts w:ascii="Arial" w:hAnsi="Arial" w:cs="Arial"/>
          <w:lang w:val="es-ES_tradnl"/>
        </w:rPr>
      </w:pPr>
      <w:r w:rsidRPr="008E7A09">
        <w:rPr>
          <w:rFonts w:ascii="Arial" w:hAnsi="Arial" w:cs="Arial"/>
          <w:b/>
          <w:bCs/>
          <w:lang w:val="es-ES_tradnl"/>
        </w:rPr>
        <w:t>JULIO CÉSAR SALAZAR MUÑOZ</w:t>
      </w:r>
    </w:p>
    <w:p w14:paraId="18D0FBBC" w14:textId="77777777" w:rsidR="008E7A09" w:rsidRPr="008E7A09" w:rsidRDefault="008E7A09" w:rsidP="008E7A09">
      <w:pPr>
        <w:spacing w:line="276" w:lineRule="auto"/>
        <w:contextualSpacing/>
        <w:jc w:val="center"/>
        <w:rPr>
          <w:rFonts w:ascii="Arial" w:hAnsi="Arial" w:cs="Arial"/>
          <w:lang w:val="es-ES_tradnl"/>
        </w:rPr>
      </w:pPr>
      <w:r w:rsidRPr="008E7A09">
        <w:rPr>
          <w:rFonts w:ascii="Arial" w:hAnsi="Arial" w:cs="Arial"/>
          <w:lang w:val="es-ES_tradnl"/>
        </w:rPr>
        <w:t>Magistrado</w:t>
      </w:r>
    </w:p>
    <w:p w14:paraId="174D5367" w14:textId="77777777" w:rsidR="008E7A09" w:rsidRPr="008E7A09" w:rsidRDefault="008E7A09" w:rsidP="008E7A09">
      <w:pPr>
        <w:spacing w:line="276" w:lineRule="auto"/>
        <w:contextualSpacing/>
        <w:jc w:val="center"/>
        <w:rPr>
          <w:rFonts w:ascii="Arial" w:hAnsi="Arial" w:cs="Arial"/>
          <w:b/>
          <w:bCs/>
          <w:lang w:val="es-ES_tradnl"/>
        </w:rPr>
      </w:pPr>
    </w:p>
    <w:p w14:paraId="0C85531D" w14:textId="77777777" w:rsidR="008E7A09" w:rsidRPr="008E7A09" w:rsidRDefault="008E7A09" w:rsidP="008E7A09">
      <w:pPr>
        <w:spacing w:line="276" w:lineRule="auto"/>
        <w:contextualSpacing/>
        <w:rPr>
          <w:rFonts w:ascii="Arial" w:eastAsiaTheme="minorHAnsi" w:hAnsi="Arial" w:cs="Arial"/>
          <w:lang w:val="es-ES_tradnl" w:eastAsia="en-US"/>
        </w:rPr>
      </w:pPr>
    </w:p>
    <w:p w14:paraId="71D237F4" w14:textId="77777777" w:rsidR="008E7A09" w:rsidRPr="008E7A09" w:rsidRDefault="008E7A09" w:rsidP="008E7A09">
      <w:pPr>
        <w:spacing w:line="276" w:lineRule="auto"/>
        <w:contextualSpacing/>
        <w:rPr>
          <w:rFonts w:ascii="Arial" w:eastAsiaTheme="minorHAnsi" w:hAnsi="Arial" w:cs="Arial"/>
          <w:lang w:val="es-ES_tradnl" w:eastAsia="en-US"/>
        </w:rPr>
      </w:pPr>
    </w:p>
    <w:p w14:paraId="28B9833A" w14:textId="77777777" w:rsidR="008E7A09" w:rsidRPr="008E7A09" w:rsidRDefault="008E7A09" w:rsidP="008E7A09">
      <w:pPr>
        <w:spacing w:line="276" w:lineRule="auto"/>
        <w:contextualSpacing/>
        <w:jc w:val="center"/>
        <w:rPr>
          <w:rFonts w:ascii="Arial" w:hAnsi="Arial" w:cs="Arial"/>
          <w:lang w:eastAsia="es-ES_tradnl"/>
        </w:rPr>
      </w:pPr>
      <w:r w:rsidRPr="008E7A09">
        <w:rPr>
          <w:rFonts w:ascii="Arial" w:hAnsi="Arial" w:cs="Arial"/>
          <w:b/>
          <w:bCs/>
          <w:lang w:eastAsia="es-ES_tradnl"/>
        </w:rPr>
        <w:t>ANA LUCÍA CAICEDO CALDERÓN</w:t>
      </w:r>
    </w:p>
    <w:p w14:paraId="6FEC1E03" w14:textId="77777777" w:rsidR="008E7A09" w:rsidRPr="008E7A09" w:rsidRDefault="008E7A09" w:rsidP="008E7A09">
      <w:pPr>
        <w:spacing w:line="276" w:lineRule="auto"/>
        <w:contextualSpacing/>
        <w:jc w:val="center"/>
        <w:rPr>
          <w:rFonts w:ascii="Arial" w:hAnsi="Arial" w:cs="Arial"/>
          <w:lang w:eastAsia="es-ES_tradnl"/>
        </w:rPr>
      </w:pPr>
      <w:r w:rsidRPr="008E7A09">
        <w:rPr>
          <w:rFonts w:ascii="Arial" w:eastAsia="Arial" w:hAnsi="Arial" w:cs="Arial"/>
          <w:color w:val="000000" w:themeColor="text1"/>
          <w:lang w:eastAsia="es-ES_tradnl"/>
        </w:rPr>
        <w:t>Magistrada</w:t>
      </w:r>
    </w:p>
    <w:p w14:paraId="4536F329" w14:textId="4A5E4D3C" w:rsidR="0016BC1B" w:rsidRDefault="008E7A09" w:rsidP="008E7A09">
      <w:pPr>
        <w:spacing w:line="276" w:lineRule="auto"/>
        <w:jc w:val="center"/>
        <w:rPr>
          <w:rFonts w:ascii="Arial" w:hAnsi="Arial" w:cs="Arial"/>
        </w:rPr>
      </w:pPr>
      <w:r>
        <w:rPr>
          <w:rFonts w:ascii="Arial" w:hAnsi="Arial" w:cs="Arial"/>
        </w:rPr>
        <w:t>Con salvamento de voto</w:t>
      </w:r>
    </w:p>
    <w:sectPr w:rsidR="0016BC1B" w:rsidSect="008E7A09">
      <w:headerReference w:type="default" r:id="rId12"/>
      <w:footerReference w:type="default" r:id="rId13"/>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43E979" w16cex:dateUtc="2023-01-13T20:44:12.434Z"/>
  <w16cex:commentExtensible w16cex:durableId="44442501" w16cex:dateUtc="2023-12-06T21:29:22.927Z"/>
  <w16cex:commentExtensible w16cex:durableId="67DFE3D6" w16cex:dateUtc="2023-12-06T21:32:59.148Z"/>
  <w16cex:commentExtensible w16cex:durableId="32EB13BC" w16cex:dateUtc="2023-12-07T15:40:29.27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99DF7" w14:textId="77777777" w:rsidR="00B746B2" w:rsidRDefault="00B746B2" w:rsidP="004D7674">
      <w:r>
        <w:separator/>
      </w:r>
    </w:p>
  </w:endnote>
  <w:endnote w:type="continuationSeparator" w:id="0">
    <w:p w14:paraId="40997AAA" w14:textId="77777777" w:rsidR="00B746B2" w:rsidRDefault="00B746B2" w:rsidP="004D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E699" w14:textId="71716E84" w:rsidR="009B1111" w:rsidRPr="0008795F" w:rsidRDefault="009B1111" w:rsidP="0008795F">
    <w:pPr>
      <w:pStyle w:val="Encabezado"/>
      <w:jc w:val="right"/>
      <w:rPr>
        <w:rFonts w:ascii="Arial" w:hAnsi="Arial" w:cs="Arial"/>
        <w:sz w:val="18"/>
        <w:szCs w:val="18"/>
      </w:rPr>
    </w:pPr>
    <w:r w:rsidRPr="0008795F">
      <w:rPr>
        <w:rFonts w:ascii="Arial" w:hAnsi="Arial" w:cs="Arial"/>
        <w:sz w:val="18"/>
        <w:szCs w:val="18"/>
      </w:rPr>
      <w:fldChar w:fldCharType="begin"/>
    </w:r>
    <w:r w:rsidRPr="0008795F">
      <w:rPr>
        <w:rFonts w:ascii="Arial" w:hAnsi="Arial" w:cs="Arial"/>
        <w:sz w:val="18"/>
        <w:szCs w:val="18"/>
      </w:rPr>
      <w:instrText xml:space="preserve"> PAGE   \* MERGEFORMAT </w:instrText>
    </w:r>
    <w:r w:rsidRPr="0008795F">
      <w:rPr>
        <w:rFonts w:ascii="Arial" w:hAnsi="Arial" w:cs="Arial"/>
        <w:sz w:val="18"/>
        <w:szCs w:val="18"/>
      </w:rPr>
      <w:fldChar w:fldCharType="separate"/>
    </w:r>
    <w:r w:rsidR="00264E16">
      <w:rPr>
        <w:rFonts w:ascii="Arial" w:hAnsi="Arial" w:cs="Arial"/>
        <w:noProof/>
        <w:sz w:val="18"/>
        <w:szCs w:val="18"/>
      </w:rPr>
      <w:t>6</w:t>
    </w:r>
    <w:r w:rsidRPr="0008795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DB72" w14:textId="77777777" w:rsidR="00B746B2" w:rsidRDefault="00B746B2" w:rsidP="004D7674">
      <w:r>
        <w:separator/>
      </w:r>
    </w:p>
  </w:footnote>
  <w:footnote w:type="continuationSeparator" w:id="0">
    <w:p w14:paraId="45343D6F" w14:textId="77777777" w:rsidR="00B746B2" w:rsidRDefault="00B746B2" w:rsidP="004D76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CEC7" w14:textId="77777777" w:rsidR="002A648A" w:rsidRPr="00174E3F" w:rsidRDefault="002A648A" w:rsidP="002A648A">
    <w:pPr>
      <w:pStyle w:val="Encabezado"/>
      <w:jc w:val="center"/>
      <w:rPr>
        <w:rFonts w:ascii="Arial" w:hAnsi="Arial" w:cs="Arial"/>
        <w:sz w:val="18"/>
        <w:szCs w:val="18"/>
      </w:rPr>
    </w:pPr>
    <w:r w:rsidRPr="00174E3F">
      <w:rPr>
        <w:rFonts w:ascii="Arial" w:hAnsi="Arial" w:cs="Arial"/>
        <w:sz w:val="18"/>
        <w:szCs w:val="18"/>
      </w:rPr>
      <w:t>Proceso Ordi</w:t>
    </w:r>
    <w:r>
      <w:rPr>
        <w:rFonts w:ascii="Arial" w:hAnsi="Arial" w:cs="Arial"/>
        <w:sz w:val="18"/>
        <w:szCs w:val="18"/>
      </w:rPr>
      <w:t>n</w:t>
    </w:r>
    <w:r w:rsidRPr="00174E3F">
      <w:rPr>
        <w:rFonts w:ascii="Arial" w:hAnsi="Arial" w:cs="Arial"/>
        <w:sz w:val="18"/>
        <w:szCs w:val="18"/>
      </w:rPr>
      <w:t xml:space="preserve">ario Laboral </w:t>
    </w:r>
  </w:p>
  <w:p w14:paraId="0A46701B" w14:textId="1EAF5529" w:rsidR="002A648A" w:rsidRPr="00174E3F" w:rsidRDefault="002A648A" w:rsidP="002A648A">
    <w:pPr>
      <w:pStyle w:val="Encabezado"/>
      <w:jc w:val="center"/>
      <w:rPr>
        <w:rFonts w:ascii="Arial" w:hAnsi="Arial" w:cs="Arial"/>
        <w:sz w:val="18"/>
        <w:szCs w:val="18"/>
      </w:rPr>
    </w:pPr>
    <w:r>
      <w:rPr>
        <w:rFonts w:ascii="Arial" w:hAnsi="Arial" w:cs="Arial"/>
        <w:sz w:val="18"/>
        <w:szCs w:val="18"/>
      </w:rPr>
      <w:t>66</w:t>
    </w:r>
    <w:r w:rsidR="00FF67A2">
      <w:rPr>
        <w:rFonts w:ascii="Arial" w:hAnsi="Arial" w:cs="Arial"/>
        <w:sz w:val="18"/>
        <w:szCs w:val="18"/>
      </w:rPr>
      <w:t>001</w:t>
    </w:r>
    <w:r>
      <w:rPr>
        <w:rFonts w:ascii="Arial" w:hAnsi="Arial" w:cs="Arial"/>
        <w:sz w:val="18"/>
        <w:szCs w:val="18"/>
      </w:rPr>
      <w:t>-31-05-00</w:t>
    </w:r>
    <w:r w:rsidR="00FF67A2">
      <w:rPr>
        <w:rFonts w:ascii="Arial" w:hAnsi="Arial" w:cs="Arial"/>
        <w:sz w:val="18"/>
        <w:szCs w:val="18"/>
      </w:rPr>
      <w:t>3</w:t>
    </w:r>
    <w:r>
      <w:rPr>
        <w:rFonts w:ascii="Arial" w:hAnsi="Arial" w:cs="Arial"/>
        <w:sz w:val="18"/>
        <w:szCs w:val="18"/>
      </w:rPr>
      <w:t>-20</w:t>
    </w:r>
    <w:r w:rsidR="00733B50">
      <w:rPr>
        <w:rFonts w:ascii="Arial" w:hAnsi="Arial" w:cs="Arial"/>
        <w:sz w:val="18"/>
        <w:szCs w:val="18"/>
      </w:rPr>
      <w:t>2</w:t>
    </w:r>
    <w:r w:rsidR="00FF67A2">
      <w:rPr>
        <w:rFonts w:ascii="Arial" w:hAnsi="Arial" w:cs="Arial"/>
        <w:sz w:val="18"/>
        <w:szCs w:val="18"/>
      </w:rPr>
      <w:t>2</w:t>
    </w:r>
    <w:r>
      <w:rPr>
        <w:rFonts w:ascii="Arial" w:hAnsi="Arial" w:cs="Arial"/>
        <w:sz w:val="18"/>
        <w:szCs w:val="18"/>
      </w:rPr>
      <w:t>-00</w:t>
    </w:r>
    <w:r w:rsidR="003D664B">
      <w:rPr>
        <w:rFonts w:ascii="Arial" w:hAnsi="Arial" w:cs="Arial"/>
        <w:sz w:val="18"/>
        <w:szCs w:val="18"/>
      </w:rPr>
      <w:t>266</w:t>
    </w:r>
    <w:r w:rsidRPr="00174E3F">
      <w:rPr>
        <w:rFonts w:ascii="Arial" w:hAnsi="Arial" w:cs="Arial"/>
        <w:sz w:val="18"/>
        <w:szCs w:val="18"/>
      </w:rPr>
      <w:t>-0</w:t>
    </w:r>
    <w:r>
      <w:rPr>
        <w:rFonts w:ascii="Arial" w:hAnsi="Arial" w:cs="Arial"/>
        <w:sz w:val="18"/>
        <w:szCs w:val="18"/>
      </w:rPr>
      <w:t>1</w:t>
    </w:r>
  </w:p>
  <w:p w14:paraId="4A38D953" w14:textId="19F7BF96" w:rsidR="009B1111" w:rsidRPr="002A648A" w:rsidRDefault="00F40F97" w:rsidP="002A648A">
    <w:pPr>
      <w:pStyle w:val="Encabezado"/>
      <w:jc w:val="center"/>
    </w:pPr>
    <w:r>
      <w:rPr>
        <w:rFonts w:ascii="Arial" w:hAnsi="Arial" w:cs="Arial"/>
        <w:sz w:val="18"/>
        <w:szCs w:val="18"/>
      </w:rPr>
      <w:t>Liliana Betancur Salazar Vs</w:t>
    </w:r>
    <w:r w:rsidR="003D664B">
      <w:rPr>
        <w:rFonts w:ascii="Arial" w:hAnsi="Arial" w:cs="Arial"/>
        <w:sz w:val="18"/>
        <w:szCs w:val="18"/>
      </w:rPr>
      <w:t xml:space="preserve"> Carlos Arturo Toro Garcés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632D"/>
    <w:multiLevelType w:val="hybridMultilevel"/>
    <w:tmpl w:val="E1E2418C"/>
    <w:lvl w:ilvl="0" w:tplc="E8F8EFF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7B6E6D"/>
    <w:multiLevelType w:val="hybridMultilevel"/>
    <w:tmpl w:val="1E5286B4"/>
    <w:lvl w:ilvl="0" w:tplc="173A620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A0A1586"/>
    <w:multiLevelType w:val="hybridMultilevel"/>
    <w:tmpl w:val="C256E08A"/>
    <w:lvl w:ilvl="0" w:tplc="BEE83E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F50FFE"/>
    <w:multiLevelType w:val="hybridMultilevel"/>
    <w:tmpl w:val="59A458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A37F78"/>
    <w:multiLevelType w:val="hybridMultilevel"/>
    <w:tmpl w:val="CF8E2692"/>
    <w:lvl w:ilvl="0" w:tplc="173A6202">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F71606"/>
    <w:multiLevelType w:val="hybridMultilevel"/>
    <w:tmpl w:val="2C7E62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B8279C"/>
    <w:multiLevelType w:val="hybridMultilevel"/>
    <w:tmpl w:val="E1CE5358"/>
    <w:lvl w:ilvl="0" w:tplc="3500B3CA">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E63C5F"/>
    <w:multiLevelType w:val="hybridMultilevel"/>
    <w:tmpl w:val="8AEE5F86"/>
    <w:lvl w:ilvl="0" w:tplc="B35A0A9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D425EB"/>
    <w:multiLevelType w:val="multilevel"/>
    <w:tmpl w:val="CF2C53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C67AE2"/>
    <w:multiLevelType w:val="hybridMultilevel"/>
    <w:tmpl w:val="11CE6E5C"/>
    <w:lvl w:ilvl="0" w:tplc="173A6202">
      <w:start w:val="1"/>
      <w:numFmt w:val="bullet"/>
      <w:lvlText w:val="-"/>
      <w:lvlJc w:val="left"/>
      <w:pPr>
        <w:ind w:left="1440" w:hanging="360"/>
      </w:pPr>
      <w:rPr>
        <w:rFonts w:ascii="Arial" w:eastAsia="Times New Roman"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5CF902EC"/>
    <w:multiLevelType w:val="hybridMultilevel"/>
    <w:tmpl w:val="E1CE5358"/>
    <w:lvl w:ilvl="0" w:tplc="3500B3CA">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7334F69"/>
    <w:multiLevelType w:val="multilevel"/>
    <w:tmpl w:val="888CFEC2"/>
    <w:lvl w:ilvl="0">
      <w:start w:val="1"/>
      <w:numFmt w:val="decimal"/>
      <w:lvlText w:val="%1."/>
      <w:lvlJc w:val="left"/>
      <w:pPr>
        <w:ind w:left="360" w:hanging="360"/>
      </w:pPr>
      <w:rPr>
        <w:rFonts w:cs="Times New Roman"/>
        <w:sz w:val="24"/>
      </w:rPr>
    </w:lvl>
    <w:lvl w:ilvl="1">
      <w:start w:val="1"/>
      <w:numFmt w:val="decimal"/>
      <w:isLgl/>
      <w:lvlText w:val="%1.%2."/>
      <w:lvlJc w:val="left"/>
      <w:pPr>
        <w:ind w:left="720" w:hanging="720"/>
      </w:pPr>
      <w:rPr>
        <w:rFonts w:cs="Times New Roman" w:hint="default"/>
        <w:sz w:val="24"/>
      </w:rPr>
    </w:lvl>
    <w:lvl w:ilvl="2">
      <w:start w:val="1"/>
      <w:numFmt w:val="decimal"/>
      <w:isLgl/>
      <w:lvlText w:val="%1.%2.%3."/>
      <w:lvlJc w:val="left"/>
      <w:pPr>
        <w:ind w:left="720" w:hanging="720"/>
      </w:pPr>
      <w:rPr>
        <w:rFonts w:cs="Times New Roman" w:hint="default"/>
        <w:sz w:val="24"/>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6C3F7DED"/>
    <w:multiLevelType w:val="multilevel"/>
    <w:tmpl w:val="7A28DCF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FF48D1"/>
    <w:multiLevelType w:val="hybridMultilevel"/>
    <w:tmpl w:val="FA123EBE"/>
    <w:lvl w:ilvl="0" w:tplc="173A620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21A3163"/>
    <w:multiLevelType w:val="hybridMultilevel"/>
    <w:tmpl w:val="18B07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E66DA5"/>
    <w:multiLevelType w:val="hybridMultilevel"/>
    <w:tmpl w:val="35406364"/>
    <w:lvl w:ilvl="0" w:tplc="173A6202">
      <w:start w:val="1"/>
      <w:numFmt w:val="bullet"/>
      <w:lvlText w:val="-"/>
      <w:lvlJc w:val="left"/>
      <w:pPr>
        <w:ind w:left="1440" w:hanging="360"/>
      </w:pPr>
      <w:rPr>
        <w:rFonts w:ascii="Arial" w:eastAsia="Times New Roman"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7D266821"/>
    <w:multiLevelType w:val="hybridMultilevel"/>
    <w:tmpl w:val="DF10E200"/>
    <w:lvl w:ilvl="0" w:tplc="35F2077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10"/>
  </w:num>
  <w:num w:numId="5">
    <w:abstractNumId w:val="6"/>
  </w:num>
  <w:num w:numId="6">
    <w:abstractNumId w:val="16"/>
  </w:num>
  <w:num w:numId="7">
    <w:abstractNumId w:val="3"/>
  </w:num>
  <w:num w:numId="8">
    <w:abstractNumId w:val="14"/>
  </w:num>
  <w:num w:numId="9">
    <w:abstractNumId w:val="13"/>
  </w:num>
  <w:num w:numId="10">
    <w:abstractNumId w:val="15"/>
  </w:num>
  <w:num w:numId="11">
    <w:abstractNumId w:val="9"/>
  </w:num>
  <w:num w:numId="12">
    <w:abstractNumId w:val="1"/>
  </w:num>
  <w:num w:numId="13">
    <w:abstractNumId w:val="0"/>
  </w:num>
  <w:num w:numId="14">
    <w:abstractNumId w:val="5"/>
  </w:num>
  <w:num w:numId="15">
    <w:abstractNumId w:val="4"/>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8A"/>
    <w:rsid w:val="00004332"/>
    <w:rsid w:val="0001534B"/>
    <w:rsid w:val="000236A2"/>
    <w:rsid w:val="00025BA2"/>
    <w:rsid w:val="00031955"/>
    <w:rsid w:val="00034A4F"/>
    <w:rsid w:val="0004714C"/>
    <w:rsid w:val="00052486"/>
    <w:rsid w:val="0006096A"/>
    <w:rsid w:val="00066D48"/>
    <w:rsid w:val="000842F0"/>
    <w:rsid w:val="0008795F"/>
    <w:rsid w:val="000B0F25"/>
    <w:rsid w:val="000C45C8"/>
    <w:rsid w:val="000D5B1C"/>
    <w:rsid w:val="00104498"/>
    <w:rsid w:val="001116E0"/>
    <w:rsid w:val="001128F4"/>
    <w:rsid w:val="00114D7A"/>
    <w:rsid w:val="00121CBD"/>
    <w:rsid w:val="00130598"/>
    <w:rsid w:val="001409AF"/>
    <w:rsid w:val="00140B84"/>
    <w:rsid w:val="0014347F"/>
    <w:rsid w:val="00145E3B"/>
    <w:rsid w:val="00156370"/>
    <w:rsid w:val="0016BC1B"/>
    <w:rsid w:val="00171C79"/>
    <w:rsid w:val="001778E5"/>
    <w:rsid w:val="001806F9"/>
    <w:rsid w:val="00183719"/>
    <w:rsid w:val="00184012"/>
    <w:rsid w:val="00192246"/>
    <w:rsid w:val="00193A75"/>
    <w:rsid w:val="0019507C"/>
    <w:rsid w:val="001A0C0C"/>
    <w:rsid w:val="001A150D"/>
    <w:rsid w:val="001A335F"/>
    <w:rsid w:val="001C293F"/>
    <w:rsid w:val="001D22AF"/>
    <w:rsid w:val="001D248A"/>
    <w:rsid w:val="001D25B2"/>
    <w:rsid w:val="001E0862"/>
    <w:rsid w:val="001E0892"/>
    <w:rsid w:val="001E2AC8"/>
    <w:rsid w:val="001F762B"/>
    <w:rsid w:val="00206218"/>
    <w:rsid w:val="0020769A"/>
    <w:rsid w:val="00214DB5"/>
    <w:rsid w:val="0022158B"/>
    <w:rsid w:val="00230DED"/>
    <w:rsid w:val="00236DC7"/>
    <w:rsid w:val="002450BC"/>
    <w:rsid w:val="00247DBF"/>
    <w:rsid w:val="00252B98"/>
    <w:rsid w:val="00261FD5"/>
    <w:rsid w:val="0026483D"/>
    <w:rsid w:val="00264E16"/>
    <w:rsid w:val="00271951"/>
    <w:rsid w:val="00272570"/>
    <w:rsid w:val="0027617F"/>
    <w:rsid w:val="00291783"/>
    <w:rsid w:val="002A165A"/>
    <w:rsid w:val="002A4587"/>
    <w:rsid w:val="002A648A"/>
    <w:rsid w:val="002B4380"/>
    <w:rsid w:val="002B785C"/>
    <w:rsid w:val="002B7EA1"/>
    <w:rsid w:val="002C6382"/>
    <w:rsid w:val="002C6548"/>
    <w:rsid w:val="002D36AB"/>
    <w:rsid w:val="002F5E40"/>
    <w:rsid w:val="00310771"/>
    <w:rsid w:val="00323106"/>
    <w:rsid w:val="00326CB2"/>
    <w:rsid w:val="0033069B"/>
    <w:rsid w:val="003323D0"/>
    <w:rsid w:val="0033413E"/>
    <w:rsid w:val="00341516"/>
    <w:rsid w:val="0034E0E3"/>
    <w:rsid w:val="003565F9"/>
    <w:rsid w:val="003674B3"/>
    <w:rsid w:val="00371F44"/>
    <w:rsid w:val="00375169"/>
    <w:rsid w:val="00394D4E"/>
    <w:rsid w:val="003A1140"/>
    <w:rsid w:val="003A2CA4"/>
    <w:rsid w:val="003A3BA2"/>
    <w:rsid w:val="003A4A86"/>
    <w:rsid w:val="003B7E93"/>
    <w:rsid w:val="003D664B"/>
    <w:rsid w:val="003D790E"/>
    <w:rsid w:val="003E0072"/>
    <w:rsid w:val="003E034F"/>
    <w:rsid w:val="003E22C9"/>
    <w:rsid w:val="00400F31"/>
    <w:rsid w:val="004055EA"/>
    <w:rsid w:val="0041573B"/>
    <w:rsid w:val="004317A5"/>
    <w:rsid w:val="004335DE"/>
    <w:rsid w:val="00441C8D"/>
    <w:rsid w:val="0044525E"/>
    <w:rsid w:val="004651F8"/>
    <w:rsid w:val="00473157"/>
    <w:rsid w:val="00497B52"/>
    <w:rsid w:val="00497FF4"/>
    <w:rsid w:val="004A5481"/>
    <w:rsid w:val="004A766B"/>
    <w:rsid w:val="004B13AE"/>
    <w:rsid w:val="004B7ACD"/>
    <w:rsid w:val="004D1A2E"/>
    <w:rsid w:val="004D650B"/>
    <w:rsid w:val="004D7674"/>
    <w:rsid w:val="004E2439"/>
    <w:rsid w:val="004E45DB"/>
    <w:rsid w:val="004F2ECC"/>
    <w:rsid w:val="004F5AC4"/>
    <w:rsid w:val="004F6287"/>
    <w:rsid w:val="00505C90"/>
    <w:rsid w:val="00506CC5"/>
    <w:rsid w:val="005206F1"/>
    <w:rsid w:val="00525D64"/>
    <w:rsid w:val="0053149B"/>
    <w:rsid w:val="005412D0"/>
    <w:rsid w:val="00546950"/>
    <w:rsid w:val="005474F0"/>
    <w:rsid w:val="005541D0"/>
    <w:rsid w:val="00574B0E"/>
    <w:rsid w:val="00580B2F"/>
    <w:rsid w:val="00581C92"/>
    <w:rsid w:val="00587537"/>
    <w:rsid w:val="005918F9"/>
    <w:rsid w:val="005A57A8"/>
    <w:rsid w:val="005B13FA"/>
    <w:rsid w:val="005B2132"/>
    <w:rsid w:val="005B791A"/>
    <w:rsid w:val="005C28E8"/>
    <w:rsid w:val="005C622E"/>
    <w:rsid w:val="005C755F"/>
    <w:rsid w:val="005D04D3"/>
    <w:rsid w:val="005D6059"/>
    <w:rsid w:val="005D6F9C"/>
    <w:rsid w:val="005E4451"/>
    <w:rsid w:val="005F01F1"/>
    <w:rsid w:val="005F13FC"/>
    <w:rsid w:val="005F6920"/>
    <w:rsid w:val="00622DAD"/>
    <w:rsid w:val="006272F4"/>
    <w:rsid w:val="00653A58"/>
    <w:rsid w:val="006717A2"/>
    <w:rsid w:val="00676CCB"/>
    <w:rsid w:val="00683CE2"/>
    <w:rsid w:val="00696512"/>
    <w:rsid w:val="006A0204"/>
    <w:rsid w:val="006A31F8"/>
    <w:rsid w:val="006A54B5"/>
    <w:rsid w:val="006C086F"/>
    <w:rsid w:val="006C550E"/>
    <w:rsid w:val="006C5F04"/>
    <w:rsid w:val="006C600C"/>
    <w:rsid w:val="006C6141"/>
    <w:rsid w:val="006D3170"/>
    <w:rsid w:val="006D37B7"/>
    <w:rsid w:val="006E72FB"/>
    <w:rsid w:val="006E77AA"/>
    <w:rsid w:val="006F59E7"/>
    <w:rsid w:val="00711B53"/>
    <w:rsid w:val="00723568"/>
    <w:rsid w:val="00726877"/>
    <w:rsid w:val="007278A3"/>
    <w:rsid w:val="00730C48"/>
    <w:rsid w:val="00733B50"/>
    <w:rsid w:val="00744D72"/>
    <w:rsid w:val="00745A0A"/>
    <w:rsid w:val="00755055"/>
    <w:rsid w:val="007563FE"/>
    <w:rsid w:val="007609F0"/>
    <w:rsid w:val="007657CF"/>
    <w:rsid w:val="0077126F"/>
    <w:rsid w:val="00786162"/>
    <w:rsid w:val="0079154F"/>
    <w:rsid w:val="00796131"/>
    <w:rsid w:val="007A7299"/>
    <w:rsid w:val="007A75D4"/>
    <w:rsid w:val="007B3460"/>
    <w:rsid w:val="007B370A"/>
    <w:rsid w:val="007B3ACD"/>
    <w:rsid w:val="007C1979"/>
    <w:rsid w:val="007D5B46"/>
    <w:rsid w:val="007D7652"/>
    <w:rsid w:val="007E1328"/>
    <w:rsid w:val="007F1E09"/>
    <w:rsid w:val="007F266F"/>
    <w:rsid w:val="008010ED"/>
    <w:rsid w:val="008014CC"/>
    <w:rsid w:val="008023CE"/>
    <w:rsid w:val="00810083"/>
    <w:rsid w:val="00811942"/>
    <w:rsid w:val="008120F1"/>
    <w:rsid w:val="00815E9B"/>
    <w:rsid w:val="00835E73"/>
    <w:rsid w:val="0084061D"/>
    <w:rsid w:val="00840AD5"/>
    <w:rsid w:val="00840C4C"/>
    <w:rsid w:val="00841FEA"/>
    <w:rsid w:val="00843B9F"/>
    <w:rsid w:val="00850DA6"/>
    <w:rsid w:val="00855E1F"/>
    <w:rsid w:val="00857811"/>
    <w:rsid w:val="008726E2"/>
    <w:rsid w:val="00882DD4"/>
    <w:rsid w:val="008870C1"/>
    <w:rsid w:val="00897E7A"/>
    <w:rsid w:val="008A6482"/>
    <w:rsid w:val="008B0CDB"/>
    <w:rsid w:val="008B528E"/>
    <w:rsid w:val="008C10C5"/>
    <w:rsid w:val="008C15D5"/>
    <w:rsid w:val="008C57BD"/>
    <w:rsid w:val="008D5867"/>
    <w:rsid w:val="008E7A09"/>
    <w:rsid w:val="00902CA1"/>
    <w:rsid w:val="00902EB5"/>
    <w:rsid w:val="0090336D"/>
    <w:rsid w:val="00903E61"/>
    <w:rsid w:val="009043D9"/>
    <w:rsid w:val="0090752F"/>
    <w:rsid w:val="009077EA"/>
    <w:rsid w:val="00953290"/>
    <w:rsid w:val="00954C7F"/>
    <w:rsid w:val="00961FEE"/>
    <w:rsid w:val="00964B5E"/>
    <w:rsid w:val="00965A53"/>
    <w:rsid w:val="00967BF0"/>
    <w:rsid w:val="00967D18"/>
    <w:rsid w:val="00975D7C"/>
    <w:rsid w:val="009855EC"/>
    <w:rsid w:val="009A7C4B"/>
    <w:rsid w:val="009B1111"/>
    <w:rsid w:val="009B3B47"/>
    <w:rsid w:val="009B7B95"/>
    <w:rsid w:val="009C6618"/>
    <w:rsid w:val="009D4ECC"/>
    <w:rsid w:val="009E4F74"/>
    <w:rsid w:val="00A02950"/>
    <w:rsid w:val="00A12F1A"/>
    <w:rsid w:val="00A21BED"/>
    <w:rsid w:val="00A33D4A"/>
    <w:rsid w:val="00A36AA8"/>
    <w:rsid w:val="00A3789A"/>
    <w:rsid w:val="00A57FF4"/>
    <w:rsid w:val="00A603FA"/>
    <w:rsid w:val="00A723D0"/>
    <w:rsid w:val="00A737B1"/>
    <w:rsid w:val="00A747B8"/>
    <w:rsid w:val="00A954BD"/>
    <w:rsid w:val="00A96C1D"/>
    <w:rsid w:val="00AA2670"/>
    <w:rsid w:val="00AB1655"/>
    <w:rsid w:val="00AB25FE"/>
    <w:rsid w:val="00AB2C60"/>
    <w:rsid w:val="00AC4A59"/>
    <w:rsid w:val="00AC56BF"/>
    <w:rsid w:val="00AC57B0"/>
    <w:rsid w:val="00AE23D8"/>
    <w:rsid w:val="00AE40BF"/>
    <w:rsid w:val="00AE676B"/>
    <w:rsid w:val="00AF1B8A"/>
    <w:rsid w:val="00B13CD9"/>
    <w:rsid w:val="00B177B9"/>
    <w:rsid w:val="00B214C6"/>
    <w:rsid w:val="00B2366C"/>
    <w:rsid w:val="00B40CA4"/>
    <w:rsid w:val="00B41AA4"/>
    <w:rsid w:val="00B41D23"/>
    <w:rsid w:val="00B42AB3"/>
    <w:rsid w:val="00B43828"/>
    <w:rsid w:val="00B46221"/>
    <w:rsid w:val="00B51126"/>
    <w:rsid w:val="00B51D80"/>
    <w:rsid w:val="00B62F03"/>
    <w:rsid w:val="00B7044E"/>
    <w:rsid w:val="00B746B2"/>
    <w:rsid w:val="00B74B21"/>
    <w:rsid w:val="00B8511D"/>
    <w:rsid w:val="00B85C1D"/>
    <w:rsid w:val="00B918F3"/>
    <w:rsid w:val="00BA1243"/>
    <w:rsid w:val="00BA7CE2"/>
    <w:rsid w:val="00BA7EE8"/>
    <w:rsid w:val="00BB345F"/>
    <w:rsid w:val="00BC0FE9"/>
    <w:rsid w:val="00BC25B1"/>
    <w:rsid w:val="00BE6E9D"/>
    <w:rsid w:val="00C010AE"/>
    <w:rsid w:val="00C120EA"/>
    <w:rsid w:val="00C13AA2"/>
    <w:rsid w:val="00C14D6C"/>
    <w:rsid w:val="00C30852"/>
    <w:rsid w:val="00C35B62"/>
    <w:rsid w:val="00C35E55"/>
    <w:rsid w:val="00C51B27"/>
    <w:rsid w:val="00C60DE6"/>
    <w:rsid w:val="00C776C6"/>
    <w:rsid w:val="00CB2296"/>
    <w:rsid w:val="00CB71D0"/>
    <w:rsid w:val="00CC675F"/>
    <w:rsid w:val="00CD7FF3"/>
    <w:rsid w:val="00CF28F4"/>
    <w:rsid w:val="00D0394F"/>
    <w:rsid w:val="00D05A2F"/>
    <w:rsid w:val="00D078A2"/>
    <w:rsid w:val="00D13292"/>
    <w:rsid w:val="00D160A7"/>
    <w:rsid w:val="00D203B4"/>
    <w:rsid w:val="00D21D15"/>
    <w:rsid w:val="00D22776"/>
    <w:rsid w:val="00D229AC"/>
    <w:rsid w:val="00D22F8D"/>
    <w:rsid w:val="00D23342"/>
    <w:rsid w:val="00D275E9"/>
    <w:rsid w:val="00D4079E"/>
    <w:rsid w:val="00D4354E"/>
    <w:rsid w:val="00D43F2E"/>
    <w:rsid w:val="00D51DE3"/>
    <w:rsid w:val="00D52412"/>
    <w:rsid w:val="00D53638"/>
    <w:rsid w:val="00D5600A"/>
    <w:rsid w:val="00D6560F"/>
    <w:rsid w:val="00D75D24"/>
    <w:rsid w:val="00D84946"/>
    <w:rsid w:val="00D84FF8"/>
    <w:rsid w:val="00D861D3"/>
    <w:rsid w:val="00D97466"/>
    <w:rsid w:val="00DA6A7E"/>
    <w:rsid w:val="00DB3369"/>
    <w:rsid w:val="00DB4A0E"/>
    <w:rsid w:val="00DB7DBF"/>
    <w:rsid w:val="00DC5BDB"/>
    <w:rsid w:val="00DD759D"/>
    <w:rsid w:val="00DE52C7"/>
    <w:rsid w:val="00E23094"/>
    <w:rsid w:val="00E23FF8"/>
    <w:rsid w:val="00E335D3"/>
    <w:rsid w:val="00E358D7"/>
    <w:rsid w:val="00E3737C"/>
    <w:rsid w:val="00E45712"/>
    <w:rsid w:val="00E547FB"/>
    <w:rsid w:val="00E54AC8"/>
    <w:rsid w:val="00E553ED"/>
    <w:rsid w:val="00E63811"/>
    <w:rsid w:val="00E72D3D"/>
    <w:rsid w:val="00E76BDA"/>
    <w:rsid w:val="00E76CAA"/>
    <w:rsid w:val="00E85EBA"/>
    <w:rsid w:val="00E86FA5"/>
    <w:rsid w:val="00E91FB9"/>
    <w:rsid w:val="00E93A72"/>
    <w:rsid w:val="00EB441C"/>
    <w:rsid w:val="00EC4B12"/>
    <w:rsid w:val="00ED162A"/>
    <w:rsid w:val="00EE1355"/>
    <w:rsid w:val="00EE71D8"/>
    <w:rsid w:val="00EF41F9"/>
    <w:rsid w:val="00F00ABD"/>
    <w:rsid w:val="00F0169D"/>
    <w:rsid w:val="00F177E5"/>
    <w:rsid w:val="00F2171E"/>
    <w:rsid w:val="00F2439A"/>
    <w:rsid w:val="00F25EE2"/>
    <w:rsid w:val="00F33C6D"/>
    <w:rsid w:val="00F40F97"/>
    <w:rsid w:val="00F46B76"/>
    <w:rsid w:val="00F50537"/>
    <w:rsid w:val="00F54EFD"/>
    <w:rsid w:val="00F6064B"/>
    <w:rsid w:val="00F620F1"/>
    <w:rsid w:val="00F66FE6"/>
    <w:rsid w:val="00F77C70"/>
    <w:rsid w:val="00F925D7"/>
    <w:rsid w:val="00FA15DE"/>
    <w:rsid w:val="00FA4952"/>
    <w:rsid w:val="00FE3CC6"/>
    <w:rsid w:val="00FF09F2"/>
    <w:rsid w:val="00FF67A2"/>
    <w:rsid w:val="01405F55"/>
    <w:rsid w:val="017673EF"/>
    <w:rsid w:val="01B360F0"/>
    <w:rsid w:val="028A0DD7"/>
    <w:rsid w:val="029617BA"/>
    <w:rsid w:val="02E22C8B"/>
    <w:rsid w:val="0336FCC1"/>
    <w:rsid w:val="035B113E"/>
    <w:rsid w:val="03936989"/>
    <w:rsid w:val="041427D7"/>
    <w:rsid w:val="044322F2"/>
    <w:rsid w:val="0446F90A"/>
    <w:rsid w:val="05B63C7C"/>
    <w:rsid w:val="06174525"/>
    <w:rsid w:val="068351DB"/>
    <w:rsid w:val="06B98DE9"/>
    <w:rsid w:val="06E19B94"/>
    <w:rsid w:val="06EB7F39"/>
    <w:rsid w:val="0722C397"/>
    <w:rsid w:val="074BC899"/>
    <w:rsid w:val="07EF3351"/>
    <w:rsid w:val="0839F1BB"/>
    <w:rsid w:val="08A960A1"/>
    <w:rsid w:val="08E9F747"/>
    <w:rsid w:val="091EF44C"/>
    <w:rsid w:val="09A28A37"/>
    <w:rsid w:val="09E2F4FE"/>
    <w:rsid w:val="0A8DB52E"/>
    <w:rsid w:val="0AB26476"/>
    <w:rsid w:val="0B1C33E7"/>
    <w:rsid w:val="0B753C8C"/>
    <w:rsid w:val="0C69A425"/>
    <w:rsid w:val="0DD15C82"/>
    <w:rsid w:val="0E44F1B6"/>
    <w:rsid w:val="0E47F7EB"/>
    <w:rsid w:val="0E5BA6A0"/>
    <w:rsid w:val="0F612651"/>
    <w:rsid w:val="0F85D599"/>
    <w:rsid w:val="10F01B99"/>
    <w:rsid w:val="10F1693D"/>
    <w:rsid w:val="10F2AADF"/>
    <w:rsid w:val="128F5497"/>
    <w:rsid w:val="1298C713"/>
    <w:rsid w:val="12BD765B"/>
    <w:rsid w:val="12F76C58"/>
    <w:rsid w:val="1344EE66"/>
    <w:rsid w:val="135A394C"/>
    <w:rsid w:val="13C815BD"/>
    <w:rsid w:val="13FB28CE"/>
    <w:rsid w:val="14154182"/>
    <w:rsid w:val="14174CA9"/>
    <w:rsid w:val="14B0E0CA"/>
    <w:rsid w:val="14DA4695"/>
    <w:rsid w:val="14F4D99D"/>
    <w:rsid w:val="14F95033"/>
    <w:rsid w:val="1501E7AF"/>
    <w:rsid w:val="15032216"/>
    <w:rsid w:val="152FC048"/>
    <w:rsid w:val="1533E152"/>
    <w:rsid w:val="15867026"/>
    <w:rsid w:val="158BF91B"/>
    <w:rsid w:val="15E3DC46"/>
    <w:rsid w:val="15EEF783"/>
    <w:rsid w:val="161FF84A"/>
    <w:rsid w:val="1685CA1A"/>
    <w:rsid w:val="1691DA0E"/>
    <w:rsid w:val="174C2497"/>
    <w:rsid w:val="174FA941"/>
    <w:rsid w:val="181776FD"/>
    <w:rsid w:val="182EAE55"/>
    <w:rsid w:val="18D5D49C"/>
    <w:rsid w:val="192B51BE"/>
    <w:rsid w:val="1A50460D"/>
    <w:rsid w:val="1A7F9427"/>
    <w:rsid w:val="1A8BCFD4"/>
    <w:rsid w:val="1AA3D8F8"/>
    <w:rsid w:val="1B593B3D"/>
    <w:rsid w:val="1C3FA959"/>
    <w:rsid w:val="1C5493EF"/>
    <w:rsid w:val="1C61BA67"/>
    <w:rsid w:val="1CD83538"/>
    <w:rsid w:val="1D320D83"/>
    <w:rsid w:val="1D4792CF"/>
    <w:rsid w:val="1DBE2EEF"/>
    <w:rsid w:val="1DDC3DB2"/>
    <w:rsid w:val="1E9AC69E"/>
    <w:rsid w:val="1EB61450"/>
    <w:rsid w:val="1F99F19F"/>
    <w:rsid w:val="1FC8FE69"/>
    <w:rsid w:val="202AFC52"/>
    <w:rsid w:val="20A7FE16"/>
    <w:rsid w:val="20DE1CA6"/>
    <w:rsid w:val="2219AFDA"/>
    <w:rsid w:val="2289637F"/>
    <w:rsid w:val="2295C280"/>
    <w:rsid w:val="22BA17B1"/>
    <w:rsid w:val="22CB509F"/>
    <w:rsid w:val="22CED56F"/>
    <w:rsid w:val="231471C5"/>
    <w:rsid w:val="23784A9C"/>
    <w:rsid w:val="238E68C8"/>
    <w:rsid w:val="241BBEF5"/>
    <w:rsid w:val="246FFE0B"/>
    <w:rsid w:val="2483D726"/>
    <w:rsid w:val="250BE247"/>
    <w:rsid w:val="250C2D77"/>
    <w:rsid w:val="25CAA762"/>
    <w:rsid w:val="263E3C23"/>
    <w:rsid w:val="2688AEEB"/>
    <w:rsid w:val="268E8906"/>
    <w:rsid w:val="26B9FFB3"/>
    <w:rsid w:val="26C12635"/>
    <w:rsid w:val="26F62CA5"/>
    <w:rsid w:val="274E547B"/>
    <w:rsid w:val="2759B354"/>
    <w:rsid w:val="28A25C57"/>
    <w:rsid w:val="293A23D8"/>
    <w:rsid w:val="2944A995"/>
    <w:rsid w:val="296C9456"/>
    <w:rsid w:val="2975AA5C"/>
    <w:rsid w:val="2982CAFD"/>
    <w:rsid w:val="29AA64D0"/>
    <w:rsid w:val="29AA84F0"/>
    <w:rsid w:val="29DB7C2C"/>
    <w:rsid w:val="29F7CC45"/>
    <w:rsid w:val="2A9E7618"/>
    <w:rsid w:val="2ADCB888"/>
    <w:rsid w:val="2B458F2C"/>
    <w:rsid w:val="2B8A4B85"/>
    <w:rsid w:val="2BA80BC9"/>
    <w:rsid w:val="2BA8FB5D"/>
    <w:rsid w:val="2C14802E"/>
    <w:rsid w:val="2C174EDF"/>
    <w:rsid w:val="2C694194"/>
    <w:rsid w:val="2C7145D4"/>
    <w:rsid w:val="2CBFBA74"/>
    <w:rsid w:val="2D048562"/>
    <w:rsid w:val="2D3067B9"/>
    <w:rsid w:val="2D827704"/>
    <w:rsid w:val="2E0511F5"/>
    <w:rsid w:val="2E9C5BF7"/>
    <w:rsid w:val="2F1332BE"/>
    <w:rsid w:val="2F3998B6"/>
    <w:rsid w:val="31230DA6"/>
    <w:rsid w:val="3141F1BF"/>
    <w:rsid w:val="31861E9B"/>
    <w:rsid w:val="3203D8DC"/>
    <w:rsid w:val="3326787A"/>
    <w:rsid w:val="3350AE72"/>
    <w:rsid w:val="33935645"/>
    <w:rsid w:val="34FAE2F8"/>
    <w:rsid w:val="35225141"/>
    <w:rsid w:val="362988A5"/>
    <w:rsid w:val="37790486"/>
    <w:rsid w:val="37BB7351"/>
    <w:rsid w:val="3842C6D2"/>
    <w:rsid w:val="389C7CB4"/>
    <w:rsid w:val="3932EAC8"/>
    <w:rsid w:val="39818354"/>
    <w:rsid w:val="39DE789F"/>
    <w:rsid w:val="39E4878D"/>
    <w:rsid w:val="39F4ED05"/>
    <w:rsid w:val="3A1C3F98"/>
    <w:rsid w:val="3A4C8A60"/>
    <w:rsid w:val="3AC40BC9"/>
    <w:rsid w:val="3C98CA29"/>
    <w:rsid w:val="3D4943C9"/>
    <w:rsid w:val="3D729114"/>
    <w:rsid w:val="3E02008E"/>
    <w:rsid w:val="3E349A8A"/>
    <w:rsid w:val="3E74A29B"/>
    <w:rsid w:val="3E7D8FC7"/>
    <w:rsid w:val="3E86955D"/>
    <w:rsid w:val="3ECB353D"/>
    <w:rsid w:val="3EE410A0"/>
    <w:rsid w:val="3EF89415"/>
    <w:rsid w:val="3F170101"/>
    <w:rsid w:val="3F414B49"/>
    <w:rsid w:val="3FB7C61A"/>
    <w:rsid w:val="3FBDFCD5"/>
    <w:rsid w:val="3FE1E74D"/>
    <w:rsid w:val="4091A0B6"/>
    <w:rsid w:val="40AC24F7"/>
    <w:rsid w:val="410BC98F"/>
    <w:rsid w:val="4154A46D"/>
    <w:rsid w:val="41BA5FA8"/>
    <w:rsid w:val="41FEB144"/>
    <w:rsid w:val="4251DAFA"/>
    <w:rsid w:val="42E2D30C"/>
    <w:rsid w:val="43080BAD"/>
    <w:rsid w:val="43563009"/>
    <w:rsid w:val="438C574C"/>
    <w:rsid w:val="439C9A12"/>
    <w:rsid w:val="439CA4AA"/>
    <w:rsid w:val="43BBA9BD"/>
    <w:rsid w:val="44ABC994"/>
    <w:rsid w:val="44B62C0C"/>
    <w:rsid w:val="44EE2FD2"/>
    <w:rsid w:val="44F9206F"/>
    <w:rsid w:val="45781A9C"/>
    <w:rsid w:val="45AE15B5"/>
    <w:rsid w:val="461DDAB5"/>
    <w:rsid w:val="46278FE6"/>
    <w:rsid w:val="46799578"/>
    <w:rsid w:val="468DD0CB"/>
    <w:rsid w:val="46AEEF85"/>
    <w:rsid w:val="4713EAFD"/>
    <w:rsid w:val="478C0EF8"/>
    <w:rsid w:val="47935339"/>
    <w:rsid w:val="47E36A56"/>
    <w:rsid w:val="48652006"/>
    <w:rsid w:val="489089AA"/>
    <w:rsid w:val="48B8715E"/>
    <w:rsid w:val="48D41052"/>
    <w:rsid w:val="490A217A"/>
    <w:rsid w:val="49221277"/>
    <w:rsid w:val="492E6A66"/>
    <w:rsid w:val="49445E91"/>
    <w:rsid w:val="49774D31"/>
    <w:rsid w:val="49852F87"/>
    <w:rsid w:val="49A5051D"/>
    <w:rsid w:val="49AA6396"/>
    <w:rsid w:val="4A1F2469"/>
    <w:rsid w:val="4A3882FC"/>
    <w:rsid w:val="4A51E7C7"/>
    <w:rsid w:val="4AE25E56"/>
    <w:rsid w:val="4B144CE7"/>
    <w:rsid w:val="4B4FAC86"/>
    <w:rsid w:val="4BBAF4CA"/>
    <w:rsid w:val="4BD3B74F"/>
    <w:rsid w:val="4BE92041"/>
    <w:rsid w:val="4C0850B8"/>
    <w:rsid w:val="4C7C64AA"/>
    <w:rsid w:val="4C7CF450"/>
    <w:rsid w:val="4C84F2E2"/>
    <w:rsid w:val="4C8A3EAB"/>
    <w:rsid w:val="4CB6DB79"/>
    <w:rsid w:val="4CD0575A"/>
    <w:rsid w:val="4CE24D46"/>
    <w:rsid w:val="4D631D86"/>
    <w:rsid w:val="4E09614D"/>
    <w:rsid w:val="4E68FB4E"/>
    <w:rsid w:val="4E9D6974"/>
    <w:rsid w:val="4F452D71"/>
    <w:rsid w:val="4F4C34B7"/>
    <w:rsid w:val="4F69A4E1"/>
    <w:rsid w:val="4FC95F93"/>
    <w:rsid w:val="5080B6EB"/>
    <w:rsid w:val="50997680"/>
    <w:rsid w:val="50A21EC8"/>
    <w:rsid w:val="50D2A5AD"/>
    <w:rsid w:val="51043D13"/>
    <w:rsid w:val="5186085C"/>
    <w:rsid w:val="51C4563E"/>
    <w:rsid w:val="52122B05"/>
    <w:rsid w:val="525CF9AC"/>
    <w:rsid w:val="52B6F27D"/>
    <w:rsid w:val="53557764"/>
    <w:rsid w:val="53D945A8"/>
    <w:rsid w:val="542ABB5D"/>
    <w:rsid w:val="54B9FFD8"/>
    <w:rsid w:val="55A35615"/>
    <w:rsid w:val="55D8AF43"/>
    <w:rsid w:val="56648930"/>
    <w:rsid w:val="56D48647"/>
    <w:rsid w:val="56F1D3CA"/>
    <w:rsid w:val="575CE300"/>
    <w:rsid w:val="57B7A1A1"/>
    <w:rsid w:val="581AA792"/>
    <w:rsid w:val="594A2094"/>
    <w:rsid w:val="599FB31D"/>
    <w:rsid w:val="59EA1735"/>
    <w:rsid w:val="5A137D2A"/>
    <w:rsid w:val="5A2D28D7"/>
    <w:rsid w:val="5ADCC78A"/>
    <w:rsid w:val="5C4C2AA4"/>
    <w:rsid w:val="5C96ADAA"/>
    <w:rsid w:val="5CF8F204"/>
    <w:rsid w:val="5D1B239F"/>
    <w:rsid w:val="5D586A2E"/>
    <w:rsid w:val="5E04E5E8"/>
    <w:rsid w:val="5E2AF7FF"/>
    <w:rsid w:val="5E32CE3D"/>
    <w:rsid w:val="5E819897"/>
    <w:rsid w:val="5EBA56BC"/>
    <w:rsid w:val="5F16CD6C"/>
    <w:rsid w:val="5F1DCBE6"/>
    <w:rsid w:val="5F493A43"/>
    <w:rsid w:val="5F8F7F0B"/>
    <w:rsid w:val="5F9C5DA5"/>
    <w:rsid w:val="5FBAB86C"/>
    <w:rsid w:val="5FE257CD"/>
    <w:rsid w:val="6004A005"/>
    <w:rsid w:val="604932C4"/>
    <w:rsid w:val="60A68DD9"/>
    <w:rsid w:val="60E4AC73"/>
    <w:rsid w:val="612B4F6C"/>
    <w:rsid w:val="61A07066"/>
    <w:rsid w:val="61C03D06"/>
    <w:rsid w:val="620318E4"/>
    <w:rsid w:val="62324873"/>
    <w:rsid w:val="624E6E2E"/>
    <w:rsid w:val="6349078A"/>
    <w:rsid w:val="635D1E7E"/>
    <w:rsid w:val="63A0A37F"/>
    <w:rsid w:val="63BBE946"/>
    <w:rsid w:val="6469AE11"/>
    <w:rsid w:val="648AFE8F"/>
    <w:rsid w:val="64D81128"/>
    <w:rsid w:val="64F79703"/>
    <w:rsid w:val="655B6F4E"/>
    <w:rsid w:val="6594EB7A"/>
    <w:rsid w:val="65B59DFE"/>
    <w:rsid w:val="65F32796"/>
    <w:rsid w:val="65FB8991"/>
    <w:rsid w:val="662662A4"/>
    <w:rsid w:val="6655209E"/>
    <w:rsid w:val="6721DF51"/>
    <w:rsid w:val="679CED4C"/>
    <w:rsid w:val="67BEF871"/>
    <w:rsid w:val="67E3151C"/>
    <w:rsid w:val="68021EAC"/>
    <w:rsid w:val="68BDF3AC"/>
    <w:rsid w:val="68EA4C80"/>
    <w:rsid w:val="6971C3B2"/>
    <w:rsid w:val="69E343FF"/>
    <w:rsid w:val="69FA7A92"/>
    <w:rsid w:val="6A1EB0FF"/>
    <w:rsid w:val="6A598013"/>
    <w:rsid w:val="6A66E134"/>
    <w:rsid w:val="6B7059A4"/>
    <w:rsid w:val="6BC8E30A"/>
    <w:rsid w:val="6C0680B3"/>
    <w:rsid w:val="6C360195"/>
    <w:rsid w:val="6D0475E1"/>
    <w:rsid w:val="6D858AC3"/>
    <w:rsid w:val="6D9120D5"/>
    <w:rsid w:val="6D9547C6"/>
    <w:rsid w:val="6D990E5B"/>
    <w:rsid w:val="6DCF11C6"/>
    <w:rsid w:val="6E25C93C"/>
    <w:rsid w:val="6EF7BC12"/>
    <w:rsid w:val="6F1688B5"/>
    <w:rsid w:val="6F2CF136"/>
    <w:rsid w:val="6F598E04"/>
    <w:rsid w:val="6F6A3603"/>
    <w:rsid w:val="6FE250B8"/>
    <w:rsid w:val="6FEBC8B4"/>
    <w:rsid w:val="707DF440"/>
    <w:rsid w:val="70D0AF1D"/>
    <w:rsid w:val="70E58C8C"/>
    <w:rsid w:val="70FB406B"/>
    <w:rsid w:val="71A43E90"/>
    <w:rsid w:val="71D4B3C0"/>
    <w:rsid w:val="726491F8"/>
    <w:rsid w:val="72830E3C"/>
    <w:rsid w:val="72A9F7B9"/>
    <w:rsid w:val="72B24838"/>
    <w:rsid w:val="72CAD91D"/>
    <w:rsid w:val="72DF5322"/>
    <w:rsid w:val="72E5311D"/>
    <w:rsid w:val="72F8C3CE"/>
    <w:rsid w:val="74006259"/>
    <w:rsid w:val="745A742D"/>
    <w:rsid w:val="75613DF2"/>
    <w:rsid w:val="75E1987B"/>
    <w:rsid w:val="765B0A38"/>
    <w:rsid w:val="76F9D751"/>
    <w:rsid w:val="775F17C7"/>
    <w:rsid w:val="780AD4F4"/>
    <w:rsid w:val="782D63D0"/>
    <w:rsid w:val="7880CDFC"/>
    <w:rsid w:val="78CE76A7"/>
    <w:rsid w:val="78D41F54"/>
    <w:rsid w:val="78DBC102"/>
    <w:rsid w:val="78E9A4A0"/>
    <w:rsid w:val="793C8C4E"/>
    <w:rsid w:val="798AE2A6"/>
    <w:rsid w:val="7A5878AC"/>
    <w:rsid w:val="7AC035DD"/>
    <w:rsid w:val="7AC10A91"/>
    <w:rsid w:val="7B444E19"/>
    <w:rsid w:val="7B56CAB4"/>
    <w:rsid w:val="7D54987E"/>
    <w:rsid w:val="7D5C6605"/>
    <w:rsid w:val="7D703772"/>
    <w:rsid w:val="7D77402E"/>
    <w:rsid w:val="7D811860"/>
    <w:rsid w:val="7DABE2AC"/>
    <w:rsid w:val="7DAF3225"/>
    <w:rsid w:val="7E3EB908"/>
    <w:rsid w:val="7F204502"/>
    <w:rsid w:val="7F568971"/>
    <w:rsid w:val="7F6FB1CE"/>
    <w:rsid w:val="7FA67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B5C5"/>
  <w15:chartTrackingRefBased/>
  <w15:docId w15:val="{10A66B6E-D79F-4BB7-A319-05586A03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D18"/>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7D18"/>
    <w:pPr>
      <w:tabs>
        <w:tab w:val="center" w:pos="4252"/>
        <w:tab w:val="right" w:pos="8504"/>
      </w:tabs>
    </w:pPr>
  </w:style>
  <w:style w:type="character" w:customStyle="1" w:styleId="EncabezadoCar">
    <w:name w:val="Encabezado Car"/>
    <w:basedOn w:val="Fuentedeprrafopredeter"/>
    <w:link w:val="Encabezado"/>
    <w:rsid w:val="00967D18"/>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rsid w:val="00967D18"/>
    <w:pPr>
      <w:tabs>
        <w:tab w:val="center" w:pos="4252"/>
        <w:tab w:val="right" w:pos="8504"/>
      </w:tabs>
    </w:pPr>
  </w:style>
  <w:style w:type="character" w:customStyle="1" w:styleId="PiedepginaCar">
    <w:name w:val="Pie de página Car"/>
    <w:basedOn w:val="Fuentedeprrafopredeter"/>
    <w:link w:val="Piedepgina"/>
    <w:uiPriority w:val="99"/>
    <w:rsid w:val="00967D18"/>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967D18"/>
    <w:pPr>
      <w:spacing w:before="100" w:beforeAutospacing="1" w:after="100" w:afterAutospacing="1"/>
    </w:pPr>
    <w:rPr>
      <w:lang w:val="es-ES"/>
    </w:rPr>
  </w:style>
  <w:style w:type="paragraph" w:styleId="Ttulo">
    <w:name w:val="Title"/>
    <w:basedOn w:val="Normal"/>
    <w:link w:val="TtuloCar"/>
    <w:qFormat/>
    <w:rsid w:val="00967D18"/>
    <w:pPr>
      <w:spacing w:line="360" w:lineRule="auto"/>
      <w:jc w:val="center"/>
    </w:pPr>
    <w:rPr>
      <w:rFonts w:ascii="Verdana" w:hAnsi="Verdana"/>
      <w:sz w:val="28"/>
      <w:szCs w:val="28"/>
      <w:lang w:val="es-ES_tradnl" w:eastAsia="es-MX"/>
    </w:rPr>
  </w:style>
  <w:style w:type="character" w:customStyle="1" w:styleId="TtuloCar">
    <w:name w:val="Título Car"/>
    <w:basedOn w:val="Fuentedeprrafopredeter"/>
    <w:link w:val="Ttulo"/>
    <w:rsid w:val="00967D18"/>
    <w:rPr>
      <w:rFonts w:ascii="Verdana" w:eastAsia="Times New Roman" w:hAnsi="Verdana" w:cs="Times New Roman"/>
      <w:sz w:val="28"/>
      <w:szCs w:val="28"/>
      <w:lang w:val="es-ES_tradnl" w:eastAsia="es-MX"/>
    </w:rPr>
  </w:style>
  <w:style w:type="paragraph" w:styleId="Textoindependiente2">
    <w:name w:val="Body Text 2"/>
    <w:basedOn w:val="Normal"/>
    <w:link w:val="Textoindependiente2Car"/>
    <w:uiPriority w:val="99"/>
    <w:unhideWhenUsed/>
    <w:rsid w:val="00967D1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967D18"/>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4D767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7674"/>
    <w:rPr>
      <w:rFonts w:ascii="Times New Roman" w:eastAsia="Times New Roman" w:hAnsi="Times New Roman" w:cs="Times New Roman"/>
      <w:sz w:val="16"/>
      <w:szCs w:val="16"/>
      <w:lang w:val="es-CO"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Footnote refere"/>
    <w:basedOn w:val="Normal"/>
    <w:link w:val="TextonotapieCar"/>
    <w:uiPriority w:val="99"/>
    <w:unhideWhenUsed/>
    <w:rsid w:val="004D7674"/>
    <w:pPr>
      <w:widowControl w:val="0"/>
      <w:overflowPunct w:val="0"/>
      <w:autoSpaceDE w:val="0"/>
      <w:autoSpaceDN w:val="0"/>
      <w:adjustRightInd w:val="0"/>
    </w:pPr>
    <w:rPr>
      <w:kern w:val="28"/>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4D7674"/>
    <w:rPr>
      <w:rFonts w:ascii="Times New Roman" w:eastAsia="Times New Roman" w:hAnsi="Times New Roman" w:cs="Times New Roman"/>
      <w:kern w:val="28"/>
      <w:sz w:val="20"/>
      <w:szCs w:val="20"/>
      <w:lang w:eastAsia="es-ES"/>
    </w:rPr>
  </w:style>
  <w:style w:type="character" w:styleId="Refdenotaalpie">
    <w:name w:val="footnote reference"/>
    <w:aliases w:val="Texto de nota al pie,referencia nota al pie"/>
    <w:uiPriority w:val="99"/>
    <w:unhideWhenUsed/>
    <w:rsid w:val="004D7674"/>
    <w:rPr>
      <w:vertAlign w:val="superscript"/>
    </w:rPr>
  </w:style>
  <w:style w:type="paragraph" w:styleId="Textoindependiente">
    <w:name w:val="Body Text"/>
    <w:basedOn w:val="Normal"/>
    <w:link w:val="TextoindependienteCar"/>
    <w:uiPriority w:val="99"/>
    <w:semiHidden/>
    <w:unhideWhenUsed/>
    <w:rsid w:val="005474F0"/>
    <w:pPr>
      <w:spacing w:after="120"/>
    </w:pPr>
  </w:style>
  <w:style w:type="character" w:customStyle="1" w:styleId="TextoindependienteCar">
    <w:name w:val="Texto independiente Car"/>
    <w:basedOn w:val="Fuentedeprrafopredeter"/>
    <w:link w:val="Textoindependiente"/>
    <w:uiPriority w:val="99"/>
    <w:semiHidden/>
    <w:rsid w:val="005474F0"/>
    <w:rPr>
      <w:rFonts w:ascii="Times New Roman" w:eastAsia="Times New Roman" w:hAnsi="Times New Roman" w:cs="Times New Roman"/>
      <w:sz w:val="24"/>
      <w:szCs w:val="24"/>
      <w:lang w:val="es-CO" w:eastAsia="es-ES"/>
    </w:rPr>
  </w:style>
  <w:style w:type="paragraph" w:customStyle="1" w:styleId="Textopredeterminado">
    <w:name w:val="Texto predeterminado"/>
    <w:basedOn w:val="Normal"/>
    <w:rsid w:val="002F5E40"/>
    <w:pPr>
      <w:overflowPunct w:val="0"/>
      <w:autoSpaceDE w:val="0"/>
      <w:autoSpaceDN w:val="0"/>
      <w:adjustRightInd w:val="0"/>
      <w:textAlignment w:val="baseline"/>
    </w:pPr>
    <w:rPr>
      <w:color w:val="000000"/>
      <w:szCs w:val="20"/>
    </w:rPr>
  </w:style>
  <w:style w:type="paragraph" w:styleId="Sinespaciado">
    <w:name w:val="No Spacing"/>
    <w:link w:val="SinespaciadoCar"/>
    <w:uiPriority w:val="1"/>
    <w:qFormat/>
    <w:rsid w:val="002F5E40"/>
    <w:pPr>
      <w:spacing w:after="0" w:line="240" w:lineRule="auto"/>
    </w:pPr>
    <w:rPr>
      <w:rFonts w:ascii="Calibri" w:eastAsia="Times New Roman" w:hAnsi="Calibri" w:cs="Times New Roman"/>
      <w:lang w:eastAsia="es-ES"/>
    </w:rPr>
  </w:style>
  <w:style w:type="character" w:customStyle="1" w:styleId="SinespaciadoCar">
    <w:name w:val="Sin espaciado Car"/>
    <w:link w:val="Sinespaciado"/>
    <w:uiPriority w:val="1"/>
    <w:locked/>
    <w:rsid w:val="002F5E40"/>
    <w:rPr>
      <w:rFonts w:ascii="Calibri" w:eastAsia="Times New Roman" w:hAnsi="Calibri" w:cs="Times New Roman"/>
      <w:lang w:eastAsia="es-ES"/>
    </w:rPr>
  </w:style>
  <w:style w:type="paragraph" w:styleId="Prrafodelista">
    <w:name w:val="List Paragraph"/>
    <w:basedOn w:val="Normal"/>
    <w:uiPriority w:val="34"/>
    <w:qFormat/>
    <w:rsid w:val="00E86FA5"/>
    <w:pPr>
      <w:ind w:left="720"/>
      <w:contextualSpacing/>
    </w:pPr>
  </w:style>
  <w:style w:type="paragraph" w:styleId="Textodeglobo">
    <w:name w:val="Balloon Text"/>
    <w:basedOn w:val="Normal"/>
    <w:link w:val="TextodegloboCar"/>
    <w:uiPriority w:val="99"/>
    <w:semiHidden/>
    <w:unhideWhenUsed/>
    <w:rsid w:val="005D6F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F9C"/>
    <w:rPr>
      <w:rFonts w:ascii="Segoe UI" w:eastAsia="Times New Roman" w:hAnsi="Segoe UI" w:cs="Segoe UI"/>
      <w:sz w:val="18"/>
      <w:szCs w:val="18"/>
      <w:lang w:val="es-CO" w:eastAsia="es-ES"/>
    </w:rPr>
  </w:style>
  <w:style w:type="character" w:customStyle="1" w:styleId="normaltextrun">
    <w:name w:val="normaltextrun"/>
    <w:basedOn w:val="Fuentedeprrafopredeter"/>
    <w:rsid w:val="007609F0"/>
  </w:style>
  <w:style w:type="paragraph" w:customStyle="1" w:styleId="paragraph">
    <w:name w:val="paragraph"/>
    <w:basedOn w:val="Normal"/>
    <w:rsid w:val="007609F0"/>
    <w:pPr>
      <w:spacing w:before="100" w:beforeAutospacing="1" w:after="100" w:afterAutospacing="1"/>
    </w:pPr>
    <w:rPr>
      <w:lang w:eastAsia="es-CO"/>
    </w:rPr>
  </w:style>
  <w:style w:type="character" w:customStyle="1" w:styleId="eop">
    <w:name w:val="eop"/>
    <w:basedOn w:val="Fuentedeprrafopredeter"/>
    <w:rsid w:val="007609F0"/>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D861D3"/>
    <w:rPr>
      <w:b/>
      <w:bCs/>
    </w:rPr>
  </w:style>
  <w:style w:type="character" w:customStyle="1" w:styleId="AsuntodelcomentarioCar">
    <w:name w:val="Asunto del comentario Car"/>
    <w:basedOn w:val="TextocomentarioCar"/>
    <w:link w:val="Asuntodelcomentario"/>
    <w:uiPriority w:val="99"/>
    <w:semiHidden/>
    <w:rsid w:val="00D861D3"/>
    <w:rPr>
      <w:rFonts w:ascii="Times New Roman" w:eastAsia="Times New Roman" w:hAnsi="Times New Roman" w:cs="Times New Roman"/>
      <w:b/>
      <w:bCs/>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059">
      <w:bodyDiv w:val="1"/>
      <w:marLeft w:val="0"/>
      <w:marRight w:val="0"/>
      <w:marTop w:val="0"/>
      <w:marBottom w:val="0"/>
      <w:divBdr>
        <w:top w:val="none" w:sz="0" w:space="0" w:color="auto"/>
        <w:left w:val="none" w:sz="0" w:space="0" w:color="auto"/>
        <w:bottom w:val="none" w:sz="0" w:space="0" w:color="auto"/>
        <w:right w:val="none" w:sz="0" w:space="0" w:color="auto"/>
      </w:divBdr>
      <w:divsChild>
        <w:div w:id="1613316548">
          <w:marLeft w:val="0"/>
          <w:marRight w:val="0"/>
          <w:marTop w:val="0"/>
          <w:marBottom w:val="0"/>
          <w:divBdr>
            <w:top w:val="none" w:sz="0" w:space="0" w:color="auto"/>
            <w:left w:val="none" w:sz="0" w:space="0" w:color="auto"/>
            <w:bottom w:val="none" w:sz="0" w:space="0" w:color="auto"/>
            <w:right w:val="none" w:sz="0" w:space="0" w:color="auto"/>
          </w:divBdr>
        </w:div>
        <w:div w:id="397438954">
          <w:marLeft w:val="0"/>
          <w:marRight w:val="0"/>
          <w:marTop w:val="0"/>
          <w:marBottom w:val="0"/>
          <w:divBdr>
            <w:top w:val="none" w:sz="0" w:space="0" w:color="auto"/>
            <w:left w:val="none" w:sz="0" w:space="0" w:color="auto"/>
            <w:bottom w:val="none" w:sz="0" w:space="0" w:color="auto"/>
            <w:right w:val="none" w:sz="0" w:space="0" w:color="auto"/>
          </w:divBdr>
        </w:div>
      </w:divsChild>
    </w:div>
    <w:div w:id="549466339">
      <w:bodyDiv w:val="1"/>
      <w:marLeft w:val="0"/>
      <w:marRight w:val="0"/>
      <w:marTop w:val="0"/>
      <w:marBottom w:val="0"/>
      <w:divBdr>
        <w:top w:val="none" w:sz="0" w:space="0" w:color="auto"/>
        <w:left w:val="none" w:sz="0" w:space="0" w:color="auto"/>
        <w:bottom w:val="none" w:sz="0" w:space="0" w:color="auto"/>
        <w:right w:val="none" w:sz="0" w:space="0" w:color="auto"/>
      </w:divBdr>
      <w:divsChild>
        <w:div w:id="1877425216">
          <w:marLeft w:val="0"/>
          <w:marRight w:val="0"/>
          <w:marTop w:val="0"/>
          <w:marBottom w:val="0"/>
          <w:divBdr>
            <w:top w:val="none" w:sz="0" w:space="0" w:color="auto"/>
            <w:left w:val="none" w:sz="0" w:space="0" w:color="auto"/>
            <w:bottom w:val="none" w:sz="0" w:space="0" w:color="auto"/>
            <w:right w:val="none" w:sz="0" w:space="0" w:color="auto"/>
          </w:divBdr>
        </w:div>
        <w:div w:id="76481265">
          <w:marLeft w:val="0"/>
          <w:marRight w:val="0"/>
          <w:marTop w:val="0"/>
          <w:marBottom w:val="0"/>
          <w:divBdr>
            <w:top w:val="none" w:sz="0" w:space="0" w:color="auto"/>
            <w:left w:val="none" w:sz="0" w:space="0" w:color="auto"/>
            <w:bottom w:val="none" w:sz="0" w:space="0" w:color="auto"/>
            <w:right w:val="none" w:sz="0" w:space="0" w:color="auto"/>
          </w:divBdr>
        </w:div>
        <w:div w:id="1472866731">
          <w:marLeft w:val="0"/>
          <w:marRight w:val="0"/>
          <w:marTop w:val="0"/>
          <w:marBottom w:val="0"/>
          <w:divBdr>
            <w:top w:val="none" w:sz="0" w:space="0" w:color="auto"/>
            <w:left w:val="none" w:sz="0" w:space="0" w:color="auto"/>
            <w:bottom w:val="none" w:sz="0" w:space="0" w:color="auto"/>
            <w:right w:val="none" w:sz="0" w:space="0" w:color="auto"/>
          </w:divBdr>
        </w:div>
        <w:div w:id="227351801">
          <w:marLeft w:val="0"/>
          <w:marRight w:val="0"/>
          <w:marTop w:val="0"/>
          <w:marBottom w:val="0"/>
          <w:divBdr>
            <w:top w:val="none" w:sz="0" w:space="0" w:color="auto"/>
            <w:left w:val="none" w:sz="0" w:space="0" w:color="auto"/>
            <w:bottom w:val="none" w:sz="0" w:space="0" w:color="auto"/>
            <w:right w:val="none" w:sz="0" w:space="0" w:color="auto"/>
          </w:divBdr>
        </w:div>
        <w:div w:id="247277774">
          <w:marLeft w:val="0"/>
          <w:marRight w:val="0"/>
          <w:marTop w:val="0"/>
          <w:marBottom w:val="0"/>
          <w:divBdr>
            <w:top w:val="none" w:sz="0" w:space="0" w:color="auto"/>
            <w:left w:val="none" w:sz="0" w:space="0" w:color="auto"/>
            <w:bottom w:val="none" w:sz="0" w:space="0" w:color="auto"/>
            <w:right w:val="none" w:sz="0" w:space="0" w:color="auto"/>
          </w:divBdr>
        </w:div>
        <w:div w:id="1972201496">
          <w:marLeft w:val="0"/>
          <w:marRight w:val="0"/>
          <w:marTop w:val="0"/>
          <w:marBottom w:val="0"/>
          <w:divBdr>
            <w:top w:val="none" w:sz="0" w:space="0" w:color="auto"/>
            <w:left w:val="none" w:sz="0" w:space="0" w:color="auto"/>
            <w:bottom w:val="none" w:sz="0" w:space="0" w:color="auto"/>
            <w:right w:val="none" w:sz="0" w:space="0" w:color="auto"/>
          </w:divBdr>
        </w:div>
        <w:div w:id="2079395267">
          <w:marLeft w:val="0"/>
          <w:marRight w:val="0"/>
          <w:marTop w:val="0"/>
          <w:marBottom w:val="0"/>
          <w:divBdr>
            <w:top w:val="none" w:sz="0" w:space="0" w:color="auto"/>
            <w:left w:val="none" w:sz="0" w:space="0" w:color="auto"/>
            <w:bottom w:val="none" w:sz="0" w:space="0" w:color="auto"/>
            <w:right w:val="none" w:sz="0" w:space="0" w:color="auto"/>
          </w:divBdr>
        </w:div>
        <w:div w:id="1850294164">
          <w:marLeft w:val="0"/>
          <w:marRight w:val="0"/>
          <w:marTop w:val="0"/>
          <w:marBottom w:val="0"/>
          <w:divBdr>
            <w:top w:val="none" w:sz="0" w:space="0" w:color="auto"/>
            <w:left w:val="none" w:sz="0" w:space="0" w:color="auto"/>
            <w:bottom w:val="none" w:sz="0" w:space="0" w:color="auto"/>
            <w:right w:val="none" w:sz="0" w:space="0" w:color="auto"/>
          </w:divBdr>
        </w:div>
        <w:div w:id="732775782">
          <w:marLeft w:val="0"/>
          <w:marRight w:val="0"/>
          <w:marTop w:val="0"/>
          <w:marBottom w:val="0"/>
          <w:divBdr>
            <w:top w:val="none" w:sz="0" w:space="0" w:color="auto"/>
            <w:left w:val="none" w:sz="0" w:space="0" w:color="auto"/>
            <w:bottom w:val="none" w:sz="0" w:space="0" w:color="auto"/>
            <w:right w:val="none" w:sz="0" w:space="0" w:color="auto"/>
          </w:divBdr>
        </w:div>
        <w:div w:id="1885171650">
          <w:marLeft w:val="0"/>
          <w:marRight w:val="0"/>
          <w:marTop w:val="0"/>
          <w:marBottom w:val="0"/>
          <w:divBdr>
            <w:top w:val="none" w:sz="0" w:space="0" w:color="auto"/>
            <w:left w:val="none" w:sz="0" w:space="0" w:color="auto"/>
            <w:bottom w:val="none" w:sz="0" w:space="0" w:color="auto"/>
            <w:right w:val="none" w:sz="0" w:space="0" w:color="auto"/>
          </w:divBdr>
        </w:div>
      </w:divsChild>
    </w:div>
    <w:div w:id="9095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b7282777dedb4ab9"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1281-759F-46FC-AE06-5814EF87BD7F}">
  <ds:schemaRefs>
    <ds:schemaRef ds:uri="http://schemas.microsoft.com/sharepoint/v3/contenttype/forms"/>
  </ds:schemaRefs>
</ds:datastoreItem>
</file>

<file path=customXml/itemProps2.xml><?xml version="1.0" encoding="utf-8"?>
<ds:datastoreItem xmlns:ds="http://schemas.openxmlformats.org/officeDocument/2006/customXml" ds:itemID="{ADF5F814-9FBB-4AA2-8D7A-9654CDBE86C1}">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6276082A-397A-4EB2-BD4E-60C1D428B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BF0DA-BF54-48FA-9C4F-03D44D51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2147</Words>
  <Characters>12239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Lucía Hoyos Sepulveda</dc:creator>
  <cp:keywords/>
  <dc:description/>
  <cp:lastModifiedBy>samsung</cp:lastModifiedBy>
  <cp:revision>16</cp:revision>
  <cp:lastPrinted>2019-10-22T15:36:00Z</cp:lastPrinted>
  <dcterms:created xsi:type="dcterms:W3CDTF">2023-11-16T18:20:00Z</dcterms:created>
  <dcterms:modified xsi:type="dcterms:W3CDTF">2024-02-16T20:43:00Z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