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0226F" w14:textId="79BF91A8" w:rsidR="006D1E60" w:rsidRPr="007A5302" w:rsidRDefault="007A5302" w:rsidP="006D1E60">
      <w:pPr>
        <w:jc w:val="both"/>
        <w:textAlignment w:val="baseline"/>
        <w:rPr>
          <w:rFonts w:ascii="Arial" w:hAnsi="Arial" w:cs="Arial"/>
          <w:b/>
          <w:sz w:val="20"/>
          <w:szCs w:val="24"/>
          <w:lang w:val="es-CO" w:eastAsia="es-CO"/>
        </w:rPr>
      </w:pPr>
      <w:r w:rsidRPr="007A5302">
        <w:rPr>
          <w:rFonts w:ascii="Arial" w:hAnsi="Arial" w:cs="Arial"/>
          <w:b/>
          <w:sz w:val="20"/>
          <w:szCs w:val="24"/>
          <w:lang w:val="es-CO" w:eastAsia="es-CO"/>
        </w:rPr>
        <w:t>PENSIÓN DE INVALIDEZ / RÉ</w:t>
      </w:r>
      <w:r w:rsidR="001B3ADE">
        <w:rPr>
          <w:rFonts w:ascii="Arial" w:hAnsi="Arial" w:cs="Arial"/>
          <w:b/>
          <w:sz w:val="20"/>
          <w:szCs w:val="24"/>
          <w:lang w:val="es-CO" w:eastAsia="es-CO"/>
        </w:rPr>
        <w:t>GIMEN APLICABLE / LEY 860 DE 20</w:t>
      </w:r>
      <w:r w:rsidR="00706A6B">
        <w:rPr>
          <w:rFonts w:ascii="Arial" w:hAnsi="Arial" w:cs="Arial"/>
          <w:b/>
          <w:sz w:val="20"/>
          <w:szCs w:val="24"/>
          <w:lang w:val="es-CO" w:eastAsia="es-CO"/>
        </w:rPr>
        <w:t>0</w:t>
      </w:r>
      <w:bookmarkStart w:id="0" w:name="_GoBack"/>
      <w:bookmarkEnd w:id="0"/>
      <w:r w:rsidRPr="007A5302">
        <w:rPr>
          <w:rFonts w:ascii="Arial" w:hAnsi="Arial" w:cs="Arial"/>
          <w:b/>
          <w:sz w:val="20"/>
          <w:szCs w:val="24"/>
          <w:lang w:val="es-CO" w:eastAsia="es-CO"/>
        </w:rPr>
        <w:t>3 / REQUISITOS</w:t>
      </w:r>
    </w:p>
    <w:p w14:paraId="6C45B112" w14:textId="3E58629F" w:rsidR="006D1E60" w:rsidRPr="006D1E60" w:rsidRDefault="007A5302" w:rsidP="006D1E60">
      <w:pPr>
        <w:jc w:val="both"/>
        <w:textAlignment w:val="baseline"/>
        <w:rPr>
          <w:rFonts w:ascii="Arial" w:hAnsi="Arial" w:cs="Arial"/>
          <w:sz w:val="20"/>
          <w:szCs w:val="24"/>
          <w:lang w:val="es-CO" w:eastAsia="es-CO"/>
        </w:rPr>
      </w:pPr>
      <w:r w:rsidRPr="007A5302">
        <w:rPr>
          <w:rFonts w:ascii="Arial" w:hAnsi="Arial" w:cs="Arial"/>
          <w:sz w:val="20"/>
          <w:szCs w:val="24"/>
          <w:lang w:val="es-CO" w:eastAsia="es-CO"/>
        </w:rPr>
        <w:t>Los requisitos para la pensión de invalidez se encuentran contemplados en el artículo 39 de la Ley 100 de 1993, modificado por el artículo 1° de la Ley 860 de 2003, que exige al afiliado haber cotizado por lo menos 50 semanas dentro de los tres años inmediatamente anteriores a la estructuración de su estado de invalidez, que debe ser igual o superior al 50% de PCL, todo ello en tanto que la estructuración del demandante ocurrió el 17/12/2015</w:t>
      </w:r>
      <w:r>
        <w:rPr>
          <w:rFonts w:ascii="Arial" w:hAnsi="Arial" w:cs="Arial"/>
          <w:sz w:val="20"/>
          <w:szCs w:val="24"/>
          <w:lang w:val="es-CO" w:eastAsia="es-CO"/>
        </w:rPr>
        <w:t>…</w:t>
      </w:r>
      <w:r w:rsidRPr="007A5302">
        <w:rPr>
          <w:rFonts w:ascii="Arial" w:hAnsi="Arial" w:cs="Arial"/>
          <w:sz w:val="20"/>
          <w:szCs w:val="24"/>
          <w:lang w:val="es-CO" w:eastAsia="es-CO"/>
        </w:rPr>
        <w:t>, en vigencia de la precitada ley tal como lo exige el artículo 16 del C.S.T.</w:t>
      </w:r>
    </w:p>
    <w:p w14:paraId="48A6FAF2" w14:textId="77777777" w:rsidR="006D1E60" w:rsidRPr="006D1E60" w:rsidRDefault="006D1E60" w:rsidP="006D1E60">
      <w:pPr>
        <w:jc w:val="both"/>
        <w:textAlignment w:val="baseline"/>
        <w:rPr>
          <w:rFonts w:ascii="Arial" w:hAnsi="Arial" w:cs="Arial"/>
          <w:sz w:val="20"/>
          <w:szCs w:val="24"/>
          <w:lang w:val="es-CO" w:eastAsia="es-CO"/>
        </w:rPr>
      </w:pPr>
    </w:p>
    <w:p w14:paraId="7B1809E2" w14:textId="5AD9E923" w:rsidR="007A5302" w:rsidRPr="007A5302" w:rsidRDefault="007A5302" w:rsidP="007A5302">
      <w:pPr>
        <w:jc w:val="both"/>
        <w:textAlignment w:val="baseline"/>
        <w:rPr>
          <w:rFonts w:ascii="Arial" w:hAnsi="Arial" w:cs="Arial"/>
          <w:b/>
          <w:sz w:val="20"/>
          <w:szCs w:val="24"/>
          <w:lang w:val="es-CO" w:eastAsia="es-CO"/>
        </w:rPr>
      </w:pPr>
      <w:r w:rsidRPr="007A5302">
        <w:rPr>
          <w:rFonts w:ascii="Arial" w:hAnsi="Arial" w:cs="Arial"/>
          <w:b/>
          <w:sz w:val="20"/>
          <w:szCs w:val="24"/>
          <w:lang w:val="es-CO" w:eastAsia="es-CO"/>
        </w:rPr>
        <w:t>PENSIÓN DE INVALIDEZ / RÉGIMEN</w:t>
      </w:r>
      <w:r w:rsidR="004B5747">
        <w:rPr>
          <w:rFonts w:ascii="Arial" w:hAnsi="Arial" w:cs="Arial"/>
          <w:b/>
          <w:sz w:val="20"/>
          <w:szCs w:val="24"/>
          <w:lang w:val="es-CO" w:eastAsia="es-CO"/>
        </w:rPr>
        <w:t xml:space="preserve"> SUBSIDIADO</w:t>
      </w:r>
      <w:r w:rsidR="00676067">
        <w:rPr>
          <w:rFonts w:ascii="Arial" w:hAnsi="Arial" w:cs="Arial"/>
          <w:b/>
          <w:sz w:val="20"/>
          <w:szCs w:val="24"/>
          <w:lang w:val="es-CO" w:eastAsia="es-CO"/>
        </w:rPr>
        <w:t xml:space="preserve"> / CARÁCTER TEMPORAL</w:t>
      </w:r>
    </w:p>
    <w:p w14:paraId="48F5F60C" w14:textId="78E5770E" w:rsidR="006D1E60" w:rsidRPr="00676067" w:rsidRDefault="004B5747" w:rsidP="00676067">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4B5747">
        <w:rPr>
          <w:rFonts w:ascii="Arial" w:hAnsi="Arial" w:cs="Arial"/>
          <w:sz w:val="20"/>
          <w:szCs w:val="24"/>
          <w:lang w:val="es-CO" w:eastAsia="es-CO"/>
        </w:rPr>
        <w:t>los cánones 25 y 26 de la Ley 100 de 1993 crearon el fondo de solidaridad pensional, como una cuenta especial de la Nación con el propósito de subsidiar los aportes al régimen de pensiones de una clase especial de trabajadores del sector rural y urbano, que carecen de los aportes suficientes para efectuar la totalidad del aporte pensional</w:t>
      </w:r>
      <w:r>
        <w:rPr>
          <w:rFonts w:ascii="Arial" w:hAnsi="Arial" w:cs="Arial"/>
          <w:sz w:val="20"/>
          <w:szCs w:val="24"/>
          <w:lang w:val="es-CO" w:eastAsia="es-CO"/>
        </w:rPr>
        <w:t xml:space="preserve">… </w:t>
      </w:r>
      <w:r w:rsidRPr="004B5747">
        <w:rPr>
          <w:rFonts w:ascii="Arial" w:hAnsi="Arial" w:cs="Arial"/>
          <w:sz w:val="20"/>
          <w:szCs w:val="24"/>
          <w:lang w:val="es-CO" w:eastAsia="es-CO"/>
        </w:rPr>
        <w:t>Subsidio que se concede de manera parcial para reemplazar los aportes del empleador y del trabajador, si este último es independiente y hasta por un salario mínimo como IBC</w:t>
      </w:r>
      <w:r>
        <w:rPr>
          <w:rFonts w:ascii="Arial" w:hAnsi="Arial" w:cs="Arial"/>
          <w:sz w:val="20"/>
          <w:szCs w:val="24"/>
          <w:lang w:val="es-CO" w:eastAsia="es-CO"/>
        </w:rPr>
        <w:t xml:space="preserve">… </w:t>
      </w:r>
      <w:r w:rsidR="00676067" w:rsidRPr="00676067">
        <w:rPr>
          <w:rFonts w:ascii="Arial" w:hAnsi="Arial" w:cs="Arial"/>
          <w:sz w:val="20"/>
          <w:szCs w:val="24"/>
          <w:lang w:val="es-CO" w:eastAsia="es-CO"/>
        </w:rPr>
        <w:t>el artículo 29 de la Ley 100 de 1993 restringe la continuidad del subsidio a aquellos afiliados que superen los 65 años de edad y no alcancen a cumplir los requisitos mínimos para pensionarse por vejez</w:t>
      </w:r>
      <w:r w:rsidR="00676067">
        <w:rPr>
          <w:rFonts w:ascii="Arial" w:hAnsi="Arial" w:cs="Arial"/>
          <w:sz w:val="20"/>
          <w:szCs w:val="24"/>
          <w:lang w:val="es-CO" w:eastAsia="es-CO"/>
        </w:rPr>
        <w:t>…</w:t>
      </w:r>
    </w:p>
    <w:p w14:paraId="1EED05ED" w14:textId="77777777" w:rsidR="006D1E60" w:rsidRPr="006D1E60" w:rsidRDefault="006D1E60" w:rsidP="006D1E60">
      <w:pPr>
        <w:jc w:val="both"/>
        <w:textAlignment w:val="baseline"/>
        <w:rPr>
          <w:rFonts w:ascii="Arial" w:hAnsi="Arial" w:cs="Arial"/>
          <w:sz w:val="20"/>
          <w:szCs w:val="24"/>
          <w:lang w:val="es-CO" w:eastAsia="es-CO"/>
        </w:rPr>
      </w:pPr>
    </w:p>
    <w:p w14:paraId="29F94B40" w14:textId="2C9D9F17" w:rsidR="00651DC1" w:rsidRPr="007A5302" w:rsidRDefault="00651DC1" w:rsidP="00651DC1">
      <w:pPr>
        <w:jc w:val="both"/>
        <w:textAlignment w:val="baseline"/>
        <w:rPr>
          <w:rFonts w:ascii="Arial" w:hAnsi="Arial" w:cs="Arial"/>
          <w:b/>
          <w:sz w:val="20"/>
          <w:szCs w:val="24"/>
          <w:lang w:val="es-CO" w:eastAsia="es-CO"/>
        </w:rPr>
      </w:pPr>
      <w:r w:rsidRPr="007A5302">
        <w:rPr>
          <w:rFonts w:ascii="Arial" w:hAnsi="Arial" w:cs="Arial"/>
          <w:b/>
          <w:sz w:val="20"/>
          <w:szCs w:val="24"/>
          <w:lang w:val="es-CO" w:eastAsia="es-CO"/>
        </w:rPr>
        <w:t xml:space="preserve">PENSIÓN DE INVALIDEZ / </w:t>
      </w:r>
      <w:r>
        <w:rPr>
          <w:rFonts w:ascii="Arial" w:hAnsi="Arial" w:cs="Arial"/>
          <w:b/>
          <w:sz w:val="20"/>
          <w:szCs w:val="24"/>
          <w:lang w:val="es-CO" w:eastAsia="es-CO"/>
        </w:rPr>
        <w:t>PÉRDIDA DEL DERECHO / DEBIDO PROCESO</w:t>
      </w:r>
    </w:p>
    <w:p w14:paraId="0609073B" w14:textId="4102A403" w:rsidR="006D1E60" w:rsidRPr="00651DC1" w:rsidRDefault="00651DC1" w:rsidP="00651DC1">
      <w:pPr>
        <w:jc w:val="both"/>
        <w:textAlignment w:val="baseline"/>
        <w:rPr>
          <w:rFonts w:ascii="Arial" w:hAnsi="Arial" w:cs="Arial"/>
          <w:sz w:val="20"/>
          <w:szCs w:val="24"/>
          <w:lang w:val="es-CO" w:eastAsia="es-CO"/>
        </w:rPr>
      </w:pPr>
      <w:r w:rsidRPr="00651DC1">
        <w:rPr>
          <w:rFonts w:ascii="Arial" w:hAnsi="Arial" w:cs="Arial"/>
          <w:sz w:val="20"/>
          <w:szCs w:val="24"/>
          <w:lang w:val="es-CO" w:eastAsia="es-CO"/>
        </w:rPr>
        <w:t>La Sala Laboral de la Corte Suprema de Justicia en decisión SL1556/2022 explicó que de ninguna manera puede descartarse automáticamente los tiempos que aparecen en la historia laboral bajo la observación “valor del subsidio devuelto al Estado por Decreto 3771” y “no afiliado al régimen subsidiado”, sino que resulta imperativo tener la certeza de la razón por la cual se devolvió el subsidio del estado y por qué el afiliado perdió dicha condición, de ahí que resulta imprescindible poner en conocimiento del interesado dicha situación para que este adopte la conducta que estime pertinente con el propósito de no perder su condición de beneficiario del esquema solidario</w:t>
      </w:r>
      <w:r>
        <w:rPr>
          <w:rFonts w:ascii="Arial" w:hAnsi="Arial" w:cs="Arial"/>
          <w:sz w:val="20"/>
          <w:szCs w:val="24"/>
          <w:lang w:val="es-CO" w:eastAsia="es-CO"/>
        </w:rPr>
        <w:t>…</w:t>
      </w:r>
    </w:p>
    <w:p w14:paraId="5CB84F11" w14:textId="52D72C5A" w:rsidR="006D1E60" w:rsidRDefault="006D1E60" w:rsidP="006D1E60">
      <w:pPr>
        <w:jc w:val="both"/>
        <w:textAlignment w:val="baseline"/>
        <w:rPr>
          <w:rFonts w:ascii="Arial" w:hAnsi="Arial" w:cs="Arial"/>
          <w:sz w:val="20"/>
          <w:szCs w:val="24"/>
          <w:lang w:val="es-CO" w:eastAsia="es-CO"/>
        </w:rPr>
      </w:pPr>
    </w:p>
    <w:p w14:paraId="23CD5589" w14:textId="77777777" w:rsidR="00F900B2" w:rsidRPr="006D1E60" w:rsidRDefault="00F900B2" w:rsidP="006D1E60">
      <w:pPr>
        <w:jc w:val="both"/>
        <w:textAlignment w:val="baseline"/>
        <w:rPr>
          <w:rFonts w:ascii="Arial" w:hAnsi="Arial" w:cs="Arial"/>
          <w:sz w:val="20"/>
          <w:szCs w:val="24"/>
          <w:lang w:val="es-CO" w:eastAsia="es-CO"/>
        </w:rPr>
      </w:pPr>
    </w:p>
    <w:p w14:paraId="25BE24C8" w14:textId="77777777" w:rsidR="006D1E60" w:rsidRPr="006D1E60" w:rsidRDefault="006D1E60" w:rsidP="006D1E60">
      <w:pPr>
        <w:jc w:val="both"/>
        <w:textAlignment w:val="baseline"/>
        <w:rPr>
          <w:rFonts w:ascii="Arial" w:hAnsi="Arial" w:cs="Arial"/>
          <w:sz w:val="20"/>
          <w:szCs w:val="24"/>
          <w:lang w:val="es-CO" w:eastAsia="es-CO"/>
        </w:rPr>
      </w:pPr>
    </w:p>
    <w:p w14:paraId="0A95CBD3" w14:textId="77777777" w:rsidR="006D1E60" w:rsidRPr="006D1E60" w:rsidRDefault="006D1E60" w:rsidP="006D1E60">
      <w:pPr>
        <w:spacing w:line="276" w:lineRule="auto"/>
        <w:jc w:val="center"/>
        <w:textAlignment w:val="baseline"/>
        <w:rPr>
          <w:rFonts w:ascii="Arial" w:hAnsi="Arial" w:cs="Arial"/>
          <w:szCs w:val="24"/>
          <w:lang w:val="es-CO" w:eastAsia="es-CO"/>
        </w:rPr>
      </w:pPr>
      <w:r w:rsidRPr="006D1E60">
        <w:rPr>
          <w:rFonts w:ascii="Arial" w:hAnsi="Arial" w:cs="Arial"/>
          <w:noProof/>
          <w:szCs w:val="24"/>
          <w:lang w:val="en-US" w:eastAsia="en-US"/>
        </w:rPr>
        <w:drawing>
          <wp:inline distT="0" distB="0" distL="0" distR="0" wp14:anchorId="6D659A97" wp14:editId="6DE87F0D">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6D1E60">
        <w:rPr>
          <w:rFonts w:ascii="Arial" w:hAnsi="Arial" w:cs="Arial"/>
          <w:szCs w:val="24"/>
          <w:lang w:val="es-CO" w:eastAsia="es-CO"/>
        </w:rPr>
        <w:t> </w:t>
      </w:r>
    </w:p>
    <w:p w14:paraId="2FB915DA" w14:textId="77777777" w:rsidR="006D1E60" w:rsidRPr="006D1E60" w:rsidRDefault="006D1E60" w:rsidP="006D1E60">
      <w:pPr>
        <w:spacing w:line="276" w:lineRule="auto"/>
        <w:jc w:val="center"/>
        <w:textAlignment w:val="baseline"/>
        <w:rPr>
          <w:rFonts w:ascii="Arial" w:hAnsi="Arial" w:cs="Arial"/>
          <w:szCs w:val="24"/>
          <w:lang w:val="es-CO" w:eastAsia="es-CO"/>
        </w:rPr>
      </w:pPr>
      <w:r w:rsidRPr="006D1E60">
        <w:rPr>
          <w:rFonts w:ascii="Arial" w:hAnsi="Arial" w:cs="Arial"/>
          <w:b/>
          <w:bCs/>
          <w:szCs w:val="24"/>
          <w:lang w:val="es-ES" w:eastAsia="es-CO"/>
        </w:rPr>
        <w:t>RAMA JUDICIAL DEL PODER PÚBLICO</w:t>
      </w:r>
      <w:r w:rsidRPr="006D1E60">
        <w:rPr>
          <w:rFonts w:ascii="Arial" w:hAnsi="Arial" w:cs="Arial"/>
          <w:szCs w:val="24"/>
          <w:lang w:val="es-CO" w:eastAsia="es-CO"/>
        </w:rPr>
        <w:t> </w:t>
      </w:r>
    </w:p>
    <w:p w14:paraId="6A880883" w14:textId="77777777" w:rsidR="006D1E60" w:rsidRPr="006D1E60" w:rsidRDefault="006D1E60" w:rsidP="006D1E60">
      <w:pPr>
        <w:spacing w:line="276" w:lineRule="auto"/>
        <w:jc w:val="center"/>
        <w:textAlignment w:val="baseline"/>
        <w:rPr>
          <w:rFonts w:ascii="Arial" w:hAnsi="Arial" w:cs="Arial"/>
          <w:szCs w:val="24"/>
          <w:lang w:val="es-CO" w:eastAsia="es-CO"/>
        </w:rPr>
      </w:pPr>
      <w:r w:rsidRPr="006D1E60">
        <w:rPr>
          <w:rFonts w:ascii="Arial" w:hAnsi="Arial" w:cs="Arial"/>
          <w:b/>
          <w:bCs/>
          <w:szCs w:val="24"/>
          <w:lang w:val="es-ES" w:eastAsia="es-CO"/>
        </w:rPr>
        <w:t>TRIBUNAL SUPERIOR DEL DISTRITO JUDICIAL DE PEREIRA</w:t>
      </w:r>
      <w:r w:rsidRPr="006D1E60">
        <w:rPr>
          <w:rFonts w:ascii="Arial" w:hAnsi="Arial" w:cs="Arial"/>
          <w:szCs w:val="24"/>
          <w:lang w:val="es-CO" w:eastAsia="es-CO"/>
        </w:rPr>
        <w:t> </w:t>
      </w:r>
    </w:p>
    <w:p w14:paraId="7FBB6BE4" w14:textId="77777777" w:rsidR="006D1E60" w:rsidRPr="006D1E60" w:rsidRDefault="006D1E60" w:rsidP="006D1E60">
      <w:pPr>
        <w:spacing w:line="276" w:lineRule="auto"/>
        <w:jc w:val="center"/>
        <w:textAlignment w:val="baseline"/>
        <w:rPr>
          <w:rFonts w:ascii="Arial" w:hAnsi="Arial" w:cs="Arial"/>
          <w:szCs w:val="24"/>
          <w:lang w:val="es-CO" w:eastAsia="es-CO"/>
        </w:rPr>
      </w:pPr>
      <w:r w:rsidRPr="006D1E60">
        <w:rPr>
          <w:rFonts w:ascii="Arial" w:hAnsi="Arial" w:cs="Arial"/>
          <w:b/>
          <w:bCs/>
          <w:szCs w:val="24"/>
          <w:lang w:val="es-ES" w:eastAsia="es-CO"/>
        </w:rPr>
        <w:t>SALA DE DECISIÓN LABORAL</w:t>
      </w:r>
      <w:r w:rsidRPr="006D1E60">
        <w:rPr>
          <w:rFonts w:ascii="Arial" w:hAnsi="Arial" w:cs="Arial"/>
          <w:szCs w:val="24"/>
          <w:lang w:val="es-CO" w:eastAsia="es-CO"/>
        </w:rPr>
        <w:t> </w:t>
      </w:r>
    </w:p>
    <w:p w14:paraId="54271605" w14:textId="77777777" w:rsidR="006D1E60" w:rsidRPr="006D1E60" w:rsidRDefault="006D1E60" w:rsidP="006D1E60">
      <w:pPr>
        <w:spacing w:line="276" w:lineRule="auto"/>
        <w:jc w:val="both"/>
        <w:textAlignment w:val="baseline"/>
        <w:rPr>
          <w:rFonts w:ascii="Arial" w:hAnsi="Arial" w:cs="Arial"/>
          <w:szCs w:val="24"/>
          <w:lang w:val="es-CO" w:eastAsia="es-CO"/>
        </w:rPr>
      </w:pPr>
    </w:p>
    <w:p w14:paraId="7A8491F5" w14:textId="77777777" w:rsidR="006D1E60" w:rsidRPr="006D1E60" w:rsidRDefault="006D1E60" w:rsidP="006D1E60">
      <w:pPr>
        <w:spacing w:line="276" w:lineRule="auto"/>
        <w:jc w:val="center"/>
        <w:textAlignment w:val="baseline"/>
        <w:rPr>
          <w:rFonts w:ascii="Arial" w:hAnsi="Arial" w:cs="Arial"/>
          <w:szCs w:val="24"/>
          <w:lang w:val="es-CO" w:eastAsia="es-CO"/>
        </w:rPr>
      </w:pPr>
      <w:r w:rsidRPr="006D1E60">
        <w:rPr>
          <w:rFonts w:ascii="Arial" w:hAnsi="Arial" w:cs="Arial"/>
          <w:color w:val="000000"/>
          <w:szCs w:val="24"/>
          <w:lang w:val="es-ES" w:eastAsia="es-CO"/>
        </w:rPr>
        <w:t>Magistrada Ponente</w:t>
      </w:r>
      <w:r w:rsidRPr="006D1E60">
        <w:rPr>
          <w:rFonts w:ascii="Arial" w:hAnsi="Arial" w:cs="Arial"/>
          <w:color w:val="000000"/>
          <w:szCs w:val="24"/>
          <w:lang w:val="es-CO" w:eastAsia="es-CO"/>
        </w:rPr>
        <w:t> </w:t>
      </w:r>
    </w:p>
    <w:p w14:paraId="4AE06388" w14:textId="77777777" w:rsidR="006D1E60" w:rsidRPr="006D1E60" w:rsidRDefault="006D1E60" w:rsidP="006D1E60">
      <w:pPr>
        <w:spacing w:line="276" w:lineRule="auto"/>
        <w:jc w:val="center"/>
        <w:textAlignment w:val="baseline"/>
        <w:rPr>
          <w:rFonts w:ascii="Arial" w:hAnsi="Arial" w:cs="Arial"/>
          <w:szCs w:val="24"/>
          <w:lang w:val="es-CO" w:eastAsia="es-CO"/>
        </w:rPr>
      </w:pPr>
      <w:r w:rsidRPr="006D1E60">
        <w:rPr>
          <w:rFonts w:ascii="Arial" w:hAnsi="Arial" w:cs="Arial"/>
          <w:b/>
          <w:bCs/>
          <w:color w:val="000000"/>
          <w:szCs w:val="24"/>
          <w:lang w:val="es-CO" w:eastAsia="es-CO"/>
        </w:rPr>
        <w:t>OLGA LUCÍA HOYOS SEPÚLVEDA</w:t>
      </w:r>
      <w:r w:rsidRPr="006D1E60">
        <w:rPr>
          <w:rFonts w:ascii="Arial" w:hAnsi="Arial" w:cs="Arial"/>
          <w:color w:val="000000"/>
          <w:szCs w:val="24"/>
          <w:lang w:val="es-CO" w:eastAsia="es-CO"/>
        </w:rPr>
        <w:t> </w:t>
      </w:r>
    </w:p>
    <w:p w14:paraId="1D57383E" w14:textId="77777777" w:rsidR="006D1E60" w:rsidRPr="006D1E60" w:rsidRDefault="006D1E60" w:rsidP="006D1E60">
      <w:pPr>
        <w:spacing w:line="276" w:lineRule="auto"/>
        <w:jc w:val="both"/>
        <w:textAlignment w:val="baseline"/>
        <w:rPr>
          <w:rFonts w:ascii="Arial" w:hAnsi="Arial" w:cs="Arial"/>
          <w:szCs w:val="24"/>
          <w:lang w:val="es-CO" w:eastAsia="es-CO"/>
        </w:rPr>
      </w:pPr>
    </w:p>
    <w:p w14:paraId="36156237" w14:textId="77777777" w:rsidR="006D1E60" w:rsidRPr="006D1E60" w:rsidRDefault="006D1E60" w:rsidP="006D1E60">
      <w:pPr>
        <w:spacing w:line="276" w:lineRule="auto"/>
        <w:jc w:val="both"/>
        <w:textAlignment w:val="baseline"/>
        <w:rPr>
          <w:rFonts w:ascii="Arial" w:hAnsi="Arial" w:cs="Arial"/>
          <w:szCs w:val="24"/>
          <w:lang w:val="es-CO" w:eastAsia="es-CO"/>
        </w:rPr>
      </w:pPr>
    </w:p>
    <w:p w14:paraId="1F2C84ED" w14:textId="691448F8" w:rsidR="00D90D6F" w:rsidRPr="00E061D2" w:rsidRDefault="00D90D6F" w:rsidP="006D1E60">
      <w:pPr>
        <w:ind w:left="2127"/>
        <w:jc w:val="both"/>
        <w:rPr>
          <w:rFonts w:ascii="Arial" w:hAnsi="Arial" w:cs="Arial"/>
          <w:sz w:val="22"/>
          <w:szCs w:val="24"/>
          <w:lang w:val="es-ES"/>
        </w:rPr>
      </w:pPr>
      <w:r w:rsidRPr="00E061D2">
        <w:rPr>
          <w:rFonts w:ascii="Arial" w:hAnsi="Arial" w:cs="Arial"/>
          <w:bCs/>
          <w:sz w:val="22"/>
          <w:szCs w:val="24"/>
          <w:lang w:val="es-ES"/>
        </w:rPr>
        <w:t>Providencia</w:t>
      </w:r>
      <w:r w:rsidRPr="00E061D2">
        <w:rPr>
          <w:rFonts w:ascii="Arial" w:hAnsi="Arial" w:cs="Arial"/>
          <w:sz w:val="22"/>
          <w:szCs w:val="24"/>
          <w:lang w:val="es-ES"/>
        </w:rPr>
        <w:t>:</w:t>
      </w:r>
      <w:r w:rsidR="00E061D2">
        <w:rPr>
          <w:rFonts w:ascii="Arial" w:hAnsi="Arial" w:cs="Arial"/>
          <w:sz w:val="22"/>
          <w:szCs w:val="24"/>
          <w:lang w:val="es-ES"/>
        </w:rPr>
        <w:tab/>
      </w:r>
      <w:r w:rsidRPr="00E061D2">
        <w:rPr>
          <w:rFonts w:ascii="Arial" w:hAnsi="Arial" w:cs="Arial"/>
          <w:sz w:val="22"/>
          <w:szCs w:val="24"/>
          <w:lang w:val="es-ES"/>
        </w:rPr>
        <w:tab/>
      </w:r>
      <w:r w:rsidRPr="00E061D2">
        <w:rPr>
          <w:rFonts w:ascii="Arial" w:hAnsi="Arial" w:cs="Arial"/>
          <w:sz w:val="22"/>
          <w:szCs w:val="24"/>
          <w:lang w:val="es-ES"/>
        </w:rPr>
        <w:tab/>
      </w:r>
      <w:r w:rsidR="00EE0C47" w:rsidRPr="00E061D2">
        <w:rPr>
          <w:rFonts w:ascii="Arial" w:hAnsi="Arial" w:cs="Arial"/>
          <w:sz w:val="22"/>
          <w:szCs w:val="24"/>
          <w:lang w:val="es-ES"/>
        </w:rPr>
        <w:t>Apelación</w:t>
      </w:r>
      <w:r w:rsidR="00B50CEB" w:rsidRPr="00E061D2">
        <w:rPr>
          <w:rFonts w:ascii="Arial" w:hAnsi="Arial" w:cs="Arial"/>
          <w:spacing w:val="-8"/>
          <w:sz w:val="22"/>
          <w:szCs w:val="24"/>
          <w:lang w:val="es-ES"/>
        </w:rPr>
        <w:t xml:space="preserve"> </w:t>
      </w:r>
      <w:r w:rsidR="009A0811" w:rsidRPr="00E061D2">
        <w:rPr>
          <w:rFonts w:ascii="Arial" w:hAnsi="Arial" w:cs="Arial"/>
          <w:spacing w:val="-8"/>
          <w:sz w:val="22"/>
          <w:szCs w:val="24"/>
          <w:lang w:val="es-ES"/>
        </w:rPr>
        <w:t xml:space="preserve">y consulta de </w:t>
      </w:r>
      <w:r w:rsidRPr="00E061D2">
        <w:rPr>
          <w:rFonts w:ascii="Arial" w:hAnsi="Arial" w:cs="Arial"/>
          <w:spacing w:val="-8"/>
          <w:sz w:val="22"/>
          <w:szCs w:val="24"/>
          <w:lang w:val="es-ES"/>
        </w:rPr>
        <w:t>sentencia</w:t>
      </w:r>
    </w:p>
    <w:p w14:paraId="09F44667" w14:textId="600E0750" w:rsidR="00D90D6F" w:rsidRPr="00E061D2" w:rsidRDefault="00D90D6F" w:rsidP="006D1E60">
      <w:pPr>
        <w:ind w:left="1416" w:firstLine="708"/>
        <w:jc w:val="both"/>
        <w:rPr>
          <w:rFonts w:ascii="Arial" w:hAnsi="Arial" w:cs="Arial"/>
          <w:spacing w:val="-8"/>
          <w:sz w:val="22"/>
          <w:szCs w:val="24"/>
          <w:lang w:val="es-ES"/>
        </w:rPr>
      </w:pPr>
      <w:r w:rsidRPr="00E061D2">
        <w:rPr>
          <w:rFonts w:ascii="Arial" w:hAnsi="Arial" w:cs="Arial"/>
          <w:bCs/>
          <w:sz w:val="22"/>
          <w:szCs w:val="24"/>
          <w:lang w:val="es-ES"/>
        </w:rPr>
        <w:t>Proceso</w:t>
      </w:r>
      <w:r w:rsidRPr="00E061D2">
        <w:rPr>
          <w:rFonts w:ascii="Arial" w:hAnsi="Arial" w:cs="Arial"/>
          <w:sz w:val="22"/>
          <w:szCs w:val="24"/>
          <w:lang w:val="es-ES"/>
        </w:rPr>
        <w:t>:</w:t>
      </w:r>
      <w:r w:rsidR="00E061D2">
        <w:rPr>
          <w:rFonts w:ascii="Arial" w:hAnsi="Arial" w:cs="Arial"/>
          <w:sz w:val="22"/>
          <w:szCs w:val="24"/>
          <w:lang w:val="es-ES"/>
        </w:rPr>
        <w:tab/>
      </w:r>
      <w:r w:rsidRPr="00E061D2">
        <w:rPr>
          <w:rFonts w:ascii="Arial" w:hAnsi="Arial" w:cs="Arial"/>
          <w:iCs/>
          <w:sz w:val="22"/>
          <w:szCs w:val="24"/>
          <w:lang w:val="es-ES"/>
        </w:rPr>
        <w:tab/>
      </w:r>
      <w:r w:rsidRPr="00E061D2">
        <w:rPr>
          <w:rFonts w:ascii="Arial" w:hAnsi="Arial" w:cs="Arial"/>
          <w:iCs/>
          <w:sz w:val="22"/>
          <w:szCs w:val="24"/>
          <w:lang w:val="es-ES"/>
        </w:rPr>
        <w:tab/>
      </w:r>
      <w:r w:rsidRPr="00E061D2">
        <w:rPr>
          <w:rFonts w:ascii="Arial" w:hAnsi="Arial" w:cs="Arial"/>
          <w:spacing w:val="-8"/>
          <w:sz w:val="22"/>
          <w:szCs w:val="24"/>
          <w:lang w:val="es-ES"/>
        </w:rPr>
        <w:t xml:space="preserve">Ordinario Laboral </w:t>
      </w:r>
    </w:p>
    <w:p w14:paraId="7B3D89C6" w14:textId="2C6611E9" w:rsidR="00D90D6F" w:rsidRPr="00E061D2" w:rsidRDefault="00D90D6F" w:rsidP="00E061D2">
      <w:pPr>
        <w:ind w:left="2127"/>
        <w:jc w:val="both"/>
        <w:rPr>
          <w:rFonts w:ascii="Arial" w:hAnsi="Arial" w:cs="Arial"/>
          <w:bCs/>
          <w:sz w:val="22"/>
          <w:szCs w:val="24"/>
          <w:lang w:val="es-ES"/>
        </w:rPr>
      </w:pPr>
      <w:r w:rsidRPr="00E061D2">
        <w:rPr>
          <w:rFonts w:ascii="Arial" w:hAnsi="Arial" w:cs="Arial"/>
          <w:bCs/>
          <w:sz w:val="22"/>
          <w:szCs w:val="24"/>
          <w:lang w:val="es-ES"/>
        </w:rPr>
        <w:t>Radicación No:</w:t>
      </w:r>
      <w:r w:rsidR="00E061D2">
        <w:rPr>
          <w:rFonts w:ascii="Arial" w:hAnsi="Arial" w:cs="Arial"/>
          <w:bCs/>
          <w:sz w:val="22"/>
          <w:szCs w:val="24"/>
          <w:lang w:val="es-ES"/>
        </w:rPr>
        <w:tab/>
      </w:r>
      <w:r w:rsidRPr="00E061D2">
        <w:rPr>
          <w:rFonts w:ascii="Arial" w:hAnsi="Arial" w:cs="Arial"/>
          <w:bCs/>
          <w:sz w:val="22"/>
          <w:szCs w:val="24"/>
          <w:lang w:val="es-ES"/>
        </w:rPr>
        <w:tab/>
        <w:t>66001310500</w:t>
      </w:r>
      <w:r w:rsidR="5CBC4FB8" w:rsidRPr="00E061D2">
        <w:rPr>
          <w:rFonts w:ascii="Arial" w:hAnsi="Arial" w:cs="Arial"/>
          <w:bCs/>
          <w:sz w:val="22"/>
          <w:szCs w:val="24"/>
          <w:lang w:val="es-ES"/>
        </w:rPr>
        <w:t>5</w:t>
      </w:r>
      <w:r w:rsidRPr="00E061D2">
        <w:rPr>
          <w:rFonts w:ascii="Arial" w:hAnsi="Arial" w:cs="Arial"/>
          <w:bCs/>
          <w:sz w:val="22"/>
          <w:szCs w:val="24"/>
          <w:lang w:val="es-ES"/>
        </w:rPr>
        <w:t>20</w:t>
      </w:r>
      <w:r w:rsidR="009A0811" w:rsidRPr="00E061D2">
        <w:rPr>
          <w:rFonts w:ascii="Arial" w:hAnsi="Arial" w:cs="Arial"/>
          <w:bCs/>
          <w:sz w:val="22"/>
          <w:szCs w:val="24"/>
          <w:lang w:val="es-ES"/>
        </w:rPr>
        <w:t>20</w:t>
      </w:r>
      <w:r w:rsidRPr="00E061D2">
        <w:rPr>
          <w:rFonts w:ascii="Arial" w:hAnsi="Arial" w:cs="Arial"/>
          <w:bCs/>
          <w:sz w:val="22"/>
          <w:szCs w:val="24"/>
          <w:lang w:val="es-ES"/>
        </w:rPr>
        <w:t>00</w:t>
      </w:r>
      <w:r w:rsidR="00ED188A" w:rsidRPr="00E061D2">
        <w:rPr>
          <w:rFonts w:ascii="Arial" w:hAnsi="Arial" w:cs="Arial"/>
          <w:bCs/>
          <w:sz w:val="22"/>
          <w:szCs w:val="24"/>
          <w:lang w:val="es-ES"/>
        </w:rPr>
        <w:t>270</w:t>
      </w:r>
      <w:r w:rsidRPr="00E061D2">
        <w:rPr>
          <w:rFonts w:ascii="Arial" w:hAnsi="Arial" w:cs="Arial"/>
          <w:bCs/>
          <w:sz w:val="22"/>
          <w:szCs w:val="24"/>
          <w:lang w:val="es-ES"/>
        </w:rPr>
        <w:t>01</w:t>
      </w:r>
    </w:p>
    <w:p w14:paraId="02DB5F27" w14:textId="66C8F183" w:rsidR="00D90D6F" w:rsidRPr="00E061D2" w:rsidRDefault="00D90D6F" w:rsidP="00E061D2">
      <w:pPr>
        <w:ind w:left="2127"/>
        <w:jc w:val="both"/>
        <w:rPr>
          <w:rFonts w:ascii="Arial" w:hAnsi="Arial" w:cs="Arial"/>
          <w:bCs/>
          <w:sz w:val="22"/>
          <w:szCs w:val="24"/>
          <w:lang w:val="es-ES"/>
        </w:rPr>
      </w:pPr>
      <w:r w:rsidRPr="00E061D2">
        <w:rPr>
          <w:rFonts w:ascii="Arial" w:hAnsi="Arial" w:cs="Arial"/>
          <w:bCs/>
          <w:sz w:val="22"/>
          <w:szCs w:val="24"/>
          <w:lang w:val="es-ES"/>
        </w:rPr>
        <w:t>Demandante:</w:t>
      </w:r>
      <w:r w:rsidR="00E061D2">
        <w:rPr>
          <w:rFonts w:ascii="Arial" w:hAnsi="Arial" w:cs="Arial"/>
          <w:bCs/>
          <w:sz w:val="22"/>
          <w:szCs w:val="24"/>
          <w:lang w:val="es-ES"/>
        </w:rPr>
        <w:tab/>
      </w:r>
      <w:r w:rsidR="00E061D2">
        <w:rPr>
          <w:rFonts w:ascii="Arial" w:hAnsi="Arial" w:cs="Arial"/>
          <w:bCs/>
          <w:sz w:val="22"/>
          <w:szCs w:val="24"/>
          <w:lang w:val="es-ES"/>
        </w:rPr>
        <w:tab/>
      </w:r>
      <w:r w:rsidRPr="00E061D2">
        <w:rPr>
          <w:rFonts w:ascii="Arial" w:hAnsi="Arial" w:cs="Arial"/>
          <w:bCs/>
          <w:sz w:val="22"/>
          <w:szCs w:val="24"/>
          <w:lang w:val="es-ES"/>
        </w:rPr>
        <w:tab/>
      </w:r>
      <w:r w:rsidR="00ED188A" w:rsidRPr="00E061D2">
        <w:rPr>
          <w:rFonts w:ascii="Arial" w:hAnsi="Arial" w:cs="Arial"/>
          <w:bCs/>
          <w:sz w:val="22"/>
          <w:szCs w:val="24"/>
          <w:lang w:val="es-ES"/>
        </w:rPr>
        <w:t>Antonio José Aguirre Quintero</w:t>
      </w:r>
    </w:p>
    <w:p w14:paraId="34DE1623" w14:textId="544F74EA" w:rsidR="00D90D6F" w:rsidRPr="00E061D2" w:rsidRDefault="00D90D6F" w:rsidP="00E061D2">
      <w:pPr>
        <w:ind w:left="2127"/>
        <w:jc w:val="both"/>
        <w:rPr>
          <w:rFonts w:ascii="Arial" w:hAnsi="Arial" w:cs="Arial"/>
          <w:bCs/>
          <w:sz w:val="22"/>
          <w:szCs w:val="24"/>
          <w:lang w:val="es-ES"/>
        </w:rPr>
      </w:pPr>
      <w:r w:rsidRPr="00E061D2">
        <w:rPr>
          <w:rFonts w:ascii="Arial" w:hAnsi="Arial" w:cs="Arial"/>
          <w:bCs/>
          <w:sz w:val="22"/>
          <w:szCs w:val="24"/>
          <w:lang w:val="es-ES"/>
        </w:rPr>
        <w:t>Demandado:</w:t>
      </w:r>
      <w:r w:rsidR="00E061D2">
        <w:rPr>
          <w:rFonts w:ascii="Arial" w:hAnsi="Arial" w:cs="Arial"/>
          <w:bCs/>
          <w:sz w:val="22"/>
          <w:szCs w:val="24"/>
          <w:lang w:val="es-ES"/>
        </w:rPr>
        <w:tab/>
      </w:r>
      <w:r w:rsidR="00E061D2">
        <w:rPr>
          <w:rFonts w:ascii="Arial" w:hAnsi="Arial" w:cs="Arial"/>
          <w:bCs/>
          <w:sz w:val="22"/>
          <w:szCs w:val="24"/>
          <w:lang w:val="es-ES"/>
        </w:rPr>
        <w:tab/>
      </w:r>
      <w:r w:rsidR="009A0811" w:rsidRPr="00E061D2">
        <w:rPr>
          <w:rFonts w:ascii="Arial" w:hAnsi="Arial" w:cs="Arial"/>
          <w:bCs/>
          <w:sz w:val="22"/>
          <w:szCs w:val="24"/>
          <w:lang w:val="es-ES"/>
        </w:rPr>
        <w:tab/>
      </w:r>
      <w:r w:rsidR="00800311" w:rsidRPr="00E061D2">
        <w:rPr>
          <w:rFonts w:ascii="Arial" w:hAnsi="Arial" w:cs="Arial"/>
          <w:bCs/>
          <w:sz w:val="22"/>
          <w:szCs w:val="24"/>
          <w:lang w:val="es-ES"/>
        </w:rPr>
        <w:t>Colpensiones</w:t>
      </w:r>
    </w:p>
    <w:p w14:paraId="30B79526" w14:textId="06D101F1" w:rsidR="009A0811" w:rsidRPr="00E061D2" w:rsidRDefault="009A0811" w:rsidP="00E061D2">
      <w:pPr>
        <w:ind w:left="4947" w:hanging="2820"/>
        <w:jc w:val="both"/>
        <w:rPr>
          <w:rFonts w:ascii="Arial" w:hAnsi="Arial" w:cs="Arial"/>
          <w:bCs/>
          <w:sz w:val="22"/>
          <w:szCs w:val="24"/>
          <w:lang w:val="es-ES"/>
        </w:rPr>
      </w:pPr>
      <w:r w:rsidRPr="00E061D2">
        <w:rPr>
          <w:rFonts w:ascii="Arial" w:hAnsi="Arial" w:cs="Arial"/>
          <w:bCs/>
          <w:sz w:val="22"/>
          <w:szCs w:val="24"/>
          <w:lang w:val="es-ES"/>
        </w:rPr>
        <w:t>Vinculados:</w:t>
      </w:r>
      <w:r w:rsidRPr="00E061D2">
        <w:rPr>
          <w:rFonts w:ascii="Arial" w:hAnsi="Arial" w:cs="Arial"/>
          <w:bCs/>
          <w:sz w:val="22"/>
          <w:szCs w:val="24"/>
          <w:lang w:val="es-ES"/>
        </w:rPr>
        <w:tab/>
      </w:r>
      <w:r w:rsidRPr="00E061D2">
        <w:rPr>
          <w:rFonts w:ascii="Arial" w:hAnsi="Arial" w:cs="Arial"/>
          <w:bCs/>
          <w:sz w:val="22"/>
          <w:szCs w:val="24"/>
          <w:lang w:val="es-ES"/>
        </w:rPr>
        <w:tab/>
        <w:t>Consorcio Fondo de Solidaridad Pensional 2022</w:t>
      </w:r>
      <w:r w:rsidR="00E061D2">
        <w:rPr>
          <w:rFonts w:ascii="Arial" w:hAnsi="Arial" w:cs="Arial"/>
          <w:bCs/>
          <w:sz w:val="22"/>
          <w:szCs w:val="24"/>
          <w:lang w:val="es-ES"/>
        </w:rPr>
        <w:t xml:space="preserve"> – </w:t>
      </w:r>
      <w:r w:rsidRPr="00E061D2">
        <w:rPr>
          <w:rFonts w:ascii="Arial" w:hAnsi="Arial" w:cs="Arial"/>
          <w:bCs/>
          <w:sz w:val="22"/>
          <w:szCs w:val="24"/>
          <w:lang w:val="es-ES"/>
        </w:rPr>
        <w:t>Ministerio del Trabajo</w:t>
      </w:r>
    </w:p>
    <w:p w14:paraId="470414AF" w14:textId="49BB3671" w:rsidR="00D90D6F" w:rsidRPr="00E061D2" w:rsidRDefault="00D90D6F" w:rsidP="00E061D2">
      <w:pPr>
        <w:ind w:left="2127"/>
        <w:jc w:val="both"/>
        <w:rPr>
          <w:rFonts w:ascii="Arial" w:hAnsi="Arial" w:cs="Arial"/>
          <w:bCs/>
          <w:sz w:val="22"/>
          <w:szCs w:val="24"/>
          <w:lang w:val="es-ES"/>
        </w:rPr>
      </w:pPr>
      <w:r w:rsidRPr="00E061D2">
        <w:rPr>
          <w:rFonts w:ascii="Arial" w:hAnsi="Arial" w:cs="Arial"/>
          <w:bCs/>
          <w:sz w:val="22"/>
          <w:szCs w:val="24"/>
          <w:lang w:val="es-ES"/>
        </w:rPr>
        <w:t xml:space="preserve">Juzgado de origen:   </w:t>
      </w:r>
      <w:r w:rsidR="0AF19D20" w:rsidRPr="00E061D2">
        <w:rPr>
          <w:rFonts w:ascii="Arial" w:hAnsi="Arial" w:cs="Arial"/>
          <w:bCs/>
          <w:sz w:val="22"/>
          <w:szCs w:val="24"/>
          <w:lang w:val="es-ES"/>
        </w:rPr>
        <w:t xml:space="preserve">   </w:t>
      </w:r>
      <w:r w:rsidR="5CD05846" w:rsidRPr="00E061D2">
        <w:rPr>
          <w:rFonts w:ascii="Arial" w:hAnsi="Arial" w:cs="Arial"/>
          <w:bCs/>
          <w:sz w:val="22"/>
          <w:szCs w:val="24"/>
          <w:lang w:val="es-ES"/>
        </w:rPr>
        <w:t xml:space="preserve"> </w:t>
      </w:r>
      <w:r w:rsidRPr="00E061D2">
        <w:rPr>
          <w:rFonts w:ascii="Arial" w:hAnsi="Arial" w:cs="Arial"/>
          <w:bCs/>
          <w:sz w:val="22"/>
          <w:szCs w:val="24"/>
          <w:lang w:val="es-ES"/>
        </w:rPr>
        <w:t xml:space="preserve"> </w:t>
      </w:r>
      <w:r w:rsidR="00B50CEB" w:rsidRPr="00E061D2">
        <w:rPr>
          <w:rFonts w:ascii="Arial" w:hAnsi="Arial" w:cs="Arial"/>
          <w:bCs/>
          <w:sz w:val="22"/>
          <w:szCs w:val="24"/>
          <w:lang w:val="es-ES"/>
        </w:rPr>
        <w:tab/>
      </w:r>
      <w:r w:rsidR="009A0811" w:rsidRPr="00E061D2">
        <w:rPr>
          <w:rFonts w:ascii="Arial" w:hAnsi="Arial" w:cs="Arial"/>
          <w:bCs/>
          <w:sz w:val="22"/>
          <w:szCs w:val="24"/>
          <w:lang w:val="es-ES"/>
        </w:rPr>
        <w:t>Quinto</w:t>
      </w:r>
      <w:r w:rsidRPr="00E061D2">
        <w:rPr>
          <w:rFonts w:ascii="Arial" w:hAnsi="Arial" w:cs="Arial"/>
          <w:bCs/>
          <w:sz w:val="22"/>
          <w:szCs w:val="24"/>
          <w:lang w:val="es-ES"/>
        </w:rPr>
        <w:t xml:space="preserve"> Laboral del Circuito de Pereira</w:t>
      </w:r>
    </w:p>
    <w:p w14:paraId="029A517F" w14:textId="54B28F51" w:rsidR="00D90D6F" w:rsidRPr="00E061D2" w:rsidRDefault="00D90D6F" w:rsidP="00E061D2">
      <w:pPr>
        <w:ind w:left="2127"/>
        <w:jc w:val="both"/>
        <w:rPr>
          <w:rFonts w:ascii="Arial" w:hAnsi="Arial" w:cs="Arial"/>
          <w:bCs/>
          <w:sz w:val="22"/>
          <w:szCs w:val="24"/>
          <w:lang w:val="es-ES"/>
        </w:rPr>
      </w:pPr>
      <w:r w:rsidRPr="00E061D2">
        <w:rPr>
          <w:rFonts w:ascii="Arial" w:hAnsi="Arial" w:cs="Arial"/>
          <w:bCs/>
          <w:sz w:val="22"/>
          <w:szCs w:val="24"/>
          <w:lang w:val="es-ES"/>
        </w:rPr>
        <w:t>Tema a tratar:</w:t>
      </w:r>
      <w:r w:rsidR="00E061D2">
        <w:rPr>
          <w:rFonts w:ascii="Arial" w:hAnsi="Arial" w:cs="Arial"/>
          <w:bCs/>
          <w:sz w:val="22"/>
          <w:szCs w:val="24"/>
          <w:lang w:val="es-ES"/>
        </w:rPr>
        <w:tab/>
      </w:r>
      <w:r w:rsidR="009A0811" w:rsidRPr="00E061D2">
        <w:rPr>
          <w:rFonts w:ascii="Arial" w:hAnsi="Arial" w:cs="Arial"/>
          <w:bCs/>
          <w:sz w:val="22"/>
          <w:szCs w:val="24"/>
          <w:lang w:val="es-ES"/>
        </w:rPr>
        <w:tab/>
      </w:r>
      <w:r w:rsidR="009A0811" w:rsidRPr="00E061D2">
        <w:rPr>
          <w:rFonts w:ascii="Arial" w:hAnsi="Arial" w:cs="Arial"/>
          <w:bCs/>
          <w:sz w:val="22"/>
          <w:szCs w:val="24"/>
          <w:lang w:val="es-ES"/>
        </w:rPr>
        <w:tab/>
      </w:r>
      <w:r w:rsidR="009B4496" w:rsidRPr="00E061D2">
        <w:rPr>
          <w:rFonts w:ascii="Arial" w:hAnsi="Arial" w:cs="Arial"/>
          <w:bCs/>
          <w:sz w:val="22"/>
          <w:szCs w:val="24"/>
          <w:lang w:val="es-ES"/>
        </w:rPr>
        <w:t xml:space="preserve">Pensión de </w:t>
      </w:r>
      <w:r w:rsidR="00B058EE" w:rsidRPr="00E061D2">
        <w:rPr>
          <w:rFonts w:ascii="Arial" w:hAnsi="Arial" w:cs="Arial"/>
          <w:bCs/>
          <w:sz w:val="22"/>
          <w:szCs w:val="24"/>
          <w:lang w:val="es-ES"/>
        </w:rPr>
        <w:t xml:space="preserve">invalidez </w:t>
      </w:r>
      <w:r w:rsidR="00EE0C47" w:rsidRPr="00E061D2">
        <w:rPr>
          <w:rFonts w:ascii="Arial" w:hAnsi="Arial" w:cs="Arial"/>
          <w:bCs/>
          <w:sz w:val="22"/>
          <w:szCs w:val="24"/>
          <w:lang w:val="es-ES"/>
        </w:rPr>
        <w:t xml:space="preserve">– </w:t>
      </w:r>
      <w:r w:rsidR="00800311" w:rsidRPr="00E061D2">
        <w:rPr>
          <w:rFonts w:ascii="Arial" w:hAnsi="Arial" w:cs="Arial"/>
          <w:bCs/>
          <w:sz w:val="22"/>
          <w:szCs w:val="24"/>
          <w:lang w:val="es-ES"/>
        </w:rPr>
        <w:t>régimen subsidiado</w:t>
      </w:r>
    </w:p>
    <w:p w14:paraId="612DF315" w14:textId="44CB7BEC" w:rsidR="00E061D2" w:rsidRPr="00E061D2" w:rsidRDefault="00E061D2" w:rsidP="00E061D2">
      <w:pPr>
        <w:ind w:left="2127"/>
        <w:jc w:val="both"/>
        <w:rPr>
          <w:rFonts w:ascii="Arial" w:hAnsi="Arial" w:cs="Arial"/>
          <w:bCs/>
          <w:sz w:val="22"/>
          <w:szCs w:val="24"/>
          <w:lang w:val="es-ES"/>
        </w:rPr>
      </w:pPr>
    </w:p>
    <w:p w14:paraId="4D5DD7D0" w14:textId="77777777" w:rsidR="00E061D2" w:rsidRDefault="00E061D2" w:rsidP="00E061D2">
      <w:pPr>
        <w:spacing w:line="276" w:lineRule="auto"/>
        <w:rPr>
          <w:rFonts w:ascii="Arial" w:hAnsi="Arial" w:cs="Arial"/>
          <w:b/>
          <w:szCs w:val="24"/>
          <w:u w:val="single"/>
          <w:lang w:val="es-ES"/>
        </w:rPr>
      </w:pPr>
    </w:p>
    <w:p w14:paraId="28B1724D" w14:textId="77777777" w:rsidR="00E061D2" w:rsidRPr="006D1E60" w:rsidRDefault="00E061D2" w:rsidP="006D1E60">
      <w:pPr>
        <w:spacing w:line="276" w:lineRule="auto"/>
        <w:ind w:left="2127" w:hanging="1276"/>
        <w:jc w:val="center"/>
        <w:rPr>
          <w:rFonts w:ascii="Arial" w:hAnsi="Arial" w:cs="Arial"/>
          <w:b/>
          <w:szCs w:val="24"/>
          <w:u w:val="single"/>
          <w:lang w:val="es-ES"/>
        </w:rPr>
      </w:pPr>
    </w:p>
    <w:p w14:paraId="1C30CB80" w14:textId="54BBE300" w:rsidR="00800311" w:rsidRPr="006D1E60" w:rsidRDefault="00800311" w:rsidP="006D1E60">
      <w:pPr>
        <w:spacing w:line="276" w:lineRule="auto"/>
        <w:jc w:val="center"/>
        <w:textAlignment w:val="baseline"/>
        <w:rPr>
          <w:rFonts w:ascii="Arial" w:hAnsi="Arial" w:cs="Arial"/>
          <w:szCs w:val="24"/>
          <w:lang w:val="es-ES"/>
        </w:rPr>
      </w:pPr>
      <w:r w:rsidRPr="006D1E60">
        <w:rPr>
          <w:rFonts w:ascii="Arial" w:hAnsi="Arial" w:cs="Arial"/>
          <w:szCs w:val="24"/>
          <w:lang w:val="es-ES"/>
        </w:rPr>
        <w:t xml:space="preserve">Pereira, Risaralda, </w:t>
      </w:r>
      <w:r w:rsidR="35314659" w:rsidRPr="006D1E60">
        <w:rPr>
          <w:rFonts w:ascii="Arial" w:hAnsi="Arial" w:cs="Arial"/>
          <w:szCs w:val="24"/>
          <w:lang w:val="es-ES"/>
        </w:rPr>
        <w:t>trece</w:t>
      </w:r>
      <w:r w:rsidRPr="006D1E60">
        <w:rPr>
          <w:rFonts w:ascii="Arial" w:hAnsi="Arial" w:cs="Arial"/>
          <w:szCs w:val="24"/>
          <w:lang w:val="es-ES"/>
        </w:rPr>
        <w:t xml:space="preserve"> (</w:t>
      </w:r>
      <w:r w:rsidR="295371A4" w:rsidRPr="006D1E60">
        <w:rPr>
          <w:rFonts w:ascii="Arial" w:hAnsi="Arial" w:cs="Arial"/>
          <w:szCs w:val="24"/>
          <w:lang w:val="es-ES"/>
        </w:rPr>
        <w:t>13</w:t>
      </w:r>
      <w:r w:rsidRPr="006D1E60">
        <w:rPr>
          <w:rFonts w:ascii="Arial" w:hAnsi="Arial" w:cs="Arial"/>
          <w:szCs w:val="24"/>
          <w:lang w:val="es-ES"/>
        </w:rPr>
        <w:t xml:space="preserve">) de </w:t>
      </w:r>
      <w:r w:rsidR="6C45CDB1" w:rsidRPr="006D1E60">
        <w:rPr>
          <w:rFonts w:ascii="Arial" w:hAnsi="Arial" w:cs="Arial"/>
          <w:szCs w:val="24"/>
          <w:lang w:val="es-ES"/>
        </w:rPr>
        <w:t>diciembre</w:t>
      </w:r>
      <w:r w:rsidRPr="006D1E60">
        <w:rPr>
          <w:rFonts w:ascii="Arial" w:hAnsi="Arial" w:cs="Arial"/>
          <w:szCs w:val="24"/>
          <w:lang w:val="es-ES"/>
        </w:rPr>
        <w:t xml:space="preserve"> de dos mil veint</w:t>
      </w:r>
      <w:r w:rsidR="009A0811" w:rsidRPr="006D1E60">
        <w:rPr>
          <w:rFonts w:ascii="Arial" w:hAnsi="Arial" w:cs="Arial"/>
          <w:szCs w:val="24"/>
          <w:lang w:val="es-ES"/>
        </w:rPr>
        <w:t>itrés</w:t>
      </w:r>
      <w:r w:rsidRPr="006D1E60">
        <w:rPr>
          <w:rFonts w:ascii="Arial" w:hAnsi="Arial" w:cs="Arial"/>
          <w:szCs w:val="24"/>
          <w:lang w:val="es-ES"/>
        </w:rPr>
        <w:t xml:space="preserve"> (202</w:t>
      </w:r>
      <w:r w:rsidR="009A0811" w:rsidRPr="006D1E60">
        <w:rPr>
          <w:rFonts w:ascii="Arial" w:hAnsi="Arial" w:cs="Arial"/>
          <w:szCs w:val="24"/>
          <w:lang w:val="es-ES"/>
        </w:rPr>
        <w:t>3</w:t>
      </w:r>
      <w:r w:rsidRPr="006D1E60">
        <w:rPr>
          <w:rFonts w:ascii="Arial" w:hAnsi="Arial" w:cs="Arial"/>
          <w:szCs w:val="24"/>
          <w:lang w:val="es-ES"/>
        </w:rPr>
        <w:t>) </w:t>
      </w:r>
    </w:p>
    <w:p w14:paraId="16FBBBCE" w14:textId="58EE8B1B" w:rsidR="00800311" w:rsidRPr="006D1E60" w:rsidRDefault="00800311" w:rsidP="006D1E60">
      <w:pPr>
        <w:spacing w:line="276" w:lineRule="auto"/>
        <w:jc w:val="center"/>
        <w:textAlignment w:val="baseline"/>
        <w:rPr>
          <w:rFonts w:ascii="Arial" w:hAnsi="Arial" w:cs="Arial"/>
          <w:szCs w:val="24"/>
          <w:lang w:val="es-ES"/>
        </w:rPr>
      </w:pPr>
      <w:r w:rsidRPr="006D1E60">
        <w:rPr>
          <w:rFonts w:ascii="Arial" w:hAnsi="Arial" w:cs="Arial"/>
          <w:szCs w:val="24"/>
          <w:lang w:val="es-ES"/>
        </w:rPr>
        <w:t xml:space="preserve">Acta número </w:t>
      </w:r>
      <w:r w:rsidR="2CD82ECE" w:rsidRPr="006D1E60">
        <w:rPr>
          <w:rFonts w:ascii="Arial" w:hAnsi="Arial" w:cs="Arial"/>
          <w:szCs w:val="24"/>
          <w:lang w:val="es-ES"/>
        </w:rPr>
        <w:t>200</w:t>
      </w:r>
      <w:r w:rsidRPr="006D1E60">
        <w:rPr>
          <w:rFonts w:ascii="Arial" w:hAnsi="Arial" w:cs="Arial"/>
          <w:szCs w:val="24"/>
          <w:lang w:val="es-ES"/>
        </w:rPr>
        <w:t xml:space="preserve"> de </w:t>
      </w:r>
      <w:r w:rsidR="7BC74407" w:rsidRPr="006D1E60">
        <w:rPr>
          <w:rFonts w:ascii="Arial" w:hAnsi="Arial" w:cs="Arial"/>
          <w:szCs w:val="24"/>
          <w:lang w:val="es-ES"/>
        </w:rPr>
        <w:t>11</w:t>
      </w:r>
      <w:r w:rsidRPr="006D1E60">
        <w:rPr>
          <w:rFonts w:ascii="Arial" w:hAnsi="Arial" w:cs="Arial"/>
          <w:szCs w:val="24"/>
          <w:lang w:val="es-ES"/>
        </w:rPr>
        <w:t>-</w:t>
      </w:r>
      <w:r w:rsidR="009A0811" w:rsidRPr="006D1E60">
        <w:rPr>
          <w:rFonts w:ascii="Arial" w:hAnsi="Arial" w:cs="Arial"/>
          <w:szCs w:val="24"/>
          <w:lang w:val="es-ES"/>
        </w:rPr>
        <w:t>1</w:t>
      </w:r>
      <w:r w:rsidR="1C6415C7" w:rsidRPr="006D1E60">
        <w:rPr>
          <w:rFonts w:ascii="Arial" w:hAnsi="Arial" w:cs="Arial"/>
          <w:szCs w:val="24"/>
          <w:lang w:val="es-ES"/>
        </w:rPr>
        <w:t>2</w:t>
      </w:r>
      <w:r w:rsidRPr="006D1E60">
        <w:rPr>
          <w:rFonts w:ascii="Arial" w:hAnsi="Arial" w:cs="Arial"/>
          <w:szCs w:val="24"/>
          <w:lang w:val="es-ES"/>
        </w:rPr>
        <w:t>-202</w:t>
      </w:r>
      <w:r w:rsidR="009A0811" w:rsidRPr="006D1E60">
        <w:rPr>
          <w:rFonts w:ascii="Arial" w:hAnsi="Arial" w:cs="Arial"/>
          <w:szCs w:val="24"/>
          <w:lang w:val="es-ES"/>
        </w:rPr>
        <w:t>3</w:t>
      </w:r>
      <w:r w:rsidRPr="006D1E60">
        <w:rPr>
          <w:rFonts w:ascii="Arial" w:hAnsi="Arial" w:cs="Arial"/>
          <w:szCs w:val="24"/>
          <w:lang w:val="es-ES"/>
        </w:rPr>
        <w:t> </w:t>
      </w:r>
    </w:p>
    <w:p w14:paraId="69E9943A" w14:textId="61B5E4EE" w:rsidR="4C978A82" w:rsidRDefault="4C978A82" w:rsidP="006D1E60">
      <w:pPr>
        <w:spacing w:line="276" w:lineRule="auto"/>
        <w:jc w:val="both"/>
        <w:rPr>
          <w:rFonts w:ascii="Arial" w:hAnsi="Arial" w:cs="Arial"/>
          <w:szCs w:val="24"/>
          <w:lang w:val="es-ES"/>
        </w:rPr>
      </w:pPr>
    </w:p>
    <w:p w14:paraId="1A1C595A" w14:textId="77777777" w:rsidR="00E061D2" w:rsidRPr="006D1E60" w:rsidRDefault="00E061D2" w:rsidP="006D1E60">
      <w:pPr>
        <w:spacing w:line="276" w:lineRule="auto"/>
        <w:jc w:val="both"/>
        <w:rPr>
          <w:rFonts w:ascii="Arial" w:hAnsi="Arial" w:cs="Arial"/>
          <w:szCs w:val="24"/>
          <w:lang w:val="es-ES"/>
        </w:rPr>
      </w:pPr>
    </w:p>
    <w:p w14:paraId="5A3C9805" w14:textId="079D4017" w:rsidR="00800311" w:rsidRPr="006D1E60" w:rsidRDefault="00800311" w:rsidP="006D1E60">
      <w:pPr>
        <w:spacing w:line="276" w:lineRule="auto"/>
        <w:jc w:val="both"/>
        <w:textAlignment w:val="baseline"/>
        <w:rPr>
          <w:rFonts w:ascii="Arial" w:hAnsi="Arial" w:cs="Arial"/>
          <w:iCs/>
          <w:szCs w:val="24"/>
          <w:lang w:val="es-ES"/>
        </w:rPr>
      </w:pPr>
      <w:r w:rsidRPr="006D1E60">
        <w:rPr>
          <w:rStyle w:val="normaltextrun"/>
          <w:rFonts w:ascii="Arial" w:hAnsi="Arial" w:cs="Arial"/>
          <w:color w:val="000000"/>
          <w:szCs w:val="24"/>
          <w:bdr w:val="none" w:sz="0" w:space="0" w:color="auto" w:frame="1"/>
          <w:lang w:val="es-ES"/>
        </w:rPr>
        <w:lastRenderedPageBreak/>
        <w:t xml:space="preserve">Vencido el término para alegar otorgado a las partes, procede la Sala de Decisión Laboral del Tribunal Superior de Pereira a proferir sentencia con el propósito de </w:t>
      </w:r>
      <w:r w:rsidRPr="006D1E60">
        <w:rPr>
          <w:rFonts w:ascii="Arial" w:hAnsi="Arial" w:cs="Arial"/>
          <w:szCs w:val="24"/>
          <w:lang w:val="es-ES"/>
        </w:rPr>
        <w:t>resolver el recurso de apelación</w:t>
      </w:r>
      <w:r w:rsidR="006905AC" w:rsidRPr="006D1E60">
        <w:rPr>
          <w:rFonts w:ascii="Arial" w:hAnsi="Arial" w:cs="Arial"/>
          <w:szCs w:val="24"/>
          <w:lang w:val="es-ES"/>
        </w:rPr>
        <w:t xml:space="preserve"> y surtir el grado jurisdiccional de consulta de</w:t>
      </w:r>
      <w:r w:rsidRPr="006D1E60">
        <w:rPr>
          <w:rFonts w:ascii="Arial" w:hAnsi="Arial" w:cs="Arial"/>
          <w:szCs w:val="24"/>
          <w:lang w:val="es-ES"/>
        </w:rPr>
        <w:t xml:space="preserve"> la sentencia proferida el </w:t>
      </w:r>
      <w:r w:rsidR="006905AC" w:rsidRPr="006D1E60">
        <w:rPr>
          <w:rFonts w:ascii="Arial" w:hAnsi="Arial" w:cs="Arial"/>
          <w:szCs w:val="24"/>
          <w:lang w:val="es-ES"/>
        </w:rPr>
        <w:t>12 de julio de 2023</w:t>
      </w:r>
      <w:r w:rsidRPr="006D1E60">
        <w:rPr>
          <w:rFonts w:ascii="Arial" w:hAnsi="Arial" w:cs="Arial"/>
          <w:szCs w:val="24"/>
          <w:lang w:val="es-ES"/>
        </w:rPr>
        <w:t xml:space="preserve"> por el Juzgado Quinto Laboral del Circuito de Pereira dentro del proceso </w:t>
      </w:r>
      <w:r w:rsidR="00E061D2">
        <w:rPr>
          <w:rFonts w:ascii="Arial" w:hAnsi="Arial" w:cs="Arial"/>
          <w:b/>
          <w:szCs w:val="24"/>
          <w:lang w:val="es-ES"/>
        </w:rPr>
        <w:t xml:space="preserve">ordinario laboral </w:t>
      </w:r>
      <w:r w:rsidRPr="006D1E60">
        <w:rPr>
          <w:rFonts w:ascii="Arial" w:hAnsi="Arial" w:cs="Arial"/>
          <w:szCs w:val="24"/>
          <w:lang w:val="es-ES"/>
        </w:rPr>
        <w:t xml:space="preserve">promovido por </w:t>
      </w:r>
      <w:r w:rsidR="00ED188A" w:rsidRPr="006D1E60">
        <w:rPr>
          <w:rFonts w:ascii="Arial" w:hAnsi="Arial" w:cs="Arial"/>
          <w:b/>
          <w:bCs/>
          <w:szCs w:val="24"/>
          <w:lang w:val="es-ES"/>
        </w:rPr>
        <w:t>Antonio José Aguirre Quintero</w:t>
      </w:r>
      <w:r w:rsidRPr="006D1E60">
        <w:rPr>
          <w:rFonts w:ascii="Arial" w:hAnsi="Arial" w:cs="Arial"/>
          <w:szCs w:val="24"/>
          <w:lang w:val="es-ES"/>
        </w:rPr>
        <w:t xml:space="preserve"> contra </w:t>
      </w:r>
      <w:r w:rsidRPr="006D1E60">
        <w:rPr>
          <w:rFonts w:ascii="Arial" w:hAnsi="Arial" w:cs="Arial"/>
          <w:b/>
          <w:bCs/>
          <w:szCs w:val="24"/>
          <w:lang w:val="es-ES"/>
        </w:rPr>
        <w:t>Colpensiones.</w:t>
      </w:r>
    </w:p>
    <w:p w14:paraId="70446956" w14:textId="346FD978" w:rsidR="00D2C6A3" w:rsidRPr="006D1E60" w:rsidRDefault="00D2C6A3" w:rsidP="006D1E60">
      <w:pPr>
        <w:spacing w:line="276" w:lineRule="auto"/>
        <w:jc w:val="both"/>
        <w:rPr>
          <w:rFonts w:ascii="Arial" w:hAnsi="Arial" w:cs="Arial"/>
          <w:b/>
          <w:bCs/>
          <w:szCs w:val="24"/>
          <w:lang w:val="es-ES"/>
        </w:rPr>
      </w:pPr>
    </w:p>
    <w:p w14:paraId="0473CAC3" w14:textId="481F2F28" w:rsidR="574ED6D4" w:rsidRPr="006D1E60" w:rsidRDefault="574ED6D4" w:rsidP="006D1E60">
      <w:pPr>
        <w:spacing w:line="276" w:lineRule="auto"/>
        <w:jc w:val="both"/>
        <w:rPr>
          <w:rFonts w:ascii="Arial" w:hAnsi="Arial" w:cs="Arial"/>
          <w:szCs w:val="24"/>
          <w:lang w:val="es-ES"/>
        </w:rPr>
      </w:pPr>
      <w:r w:rsidRPr="006D1E60">
        <w:rPr>
          <w:rFonts w:ascii="Arial" w:hAnsi="Arial" w:cs="Arial"/>
          <w:szCs w:val="24"/>
          <w:lang w:val="es-ES"/>
        </w:rPr>
        <w:t>Proceso que fue repartido a esta Colegiatura el 15/08/2023 y remitido al despacho que presido el 13/09/2023.</w:t>
      </w:r>
    </w:p>
    <w:p w14:paraId="654E8120" w14:textId="2BA465F9" w:rsidR="4C978A82" w:rsidRPr="006D1E60" w:rsidRDefault="00800311" w:rsidP="006D1E60">
      <w:pPr>
        <w:spacing w:line="276" w:lineRule="auto"/>
        <w:jc w:val="both"/>
        <w:textAlignment w:val="baseline"/>
        <w:rPr>
          <w:rFonts w:ascii="Arial" w:hAnsi="Arial" w:cs="Arial"/>
          <w:b/>
          <w:bCs/>
          <w:szCs w:val="24"/>
          <w:highlight w:val="yellow"/>
          <w:lang w:val="es-ES"/>
        </w:rPr>
      </w:pPr>
      <w:r w:rsidRPr="006D1E60">
        <w:rPr>
          <w:rFonts w:ascii="Arial" w:hAnsi="Arial" w:cs="Arial"/>
          <w:szCs w:val="24"/>
          <w:lang w:val="es-ES"/>
        </w:rPr>
        <w:t> </w:t>
      </w:r>
    </w:p>
    <w:p w14:paraId="1F1F13E8" w14:textId="622D5A62" w:rsidR="00226D5F" w:rsidRPr="006D1E60" w:rsidRDefault="00312238" w:rsidP="006D1E60">
      <w:pPr>
        <w:spacing w:line="276" w:lineRule="auto"/>
        <w:jc w:val="center"/>
        <w:rPr>
          <w:rFonts w:ascii="Arial" w:hAnsi="Arial" w:cs="Arial"/>
          <w:b/>
          <w:szCs w:val="24"/>
          <w:lang w:val="es-ES"/>
        </w:rPr>
      </w:pPr>
      <w:r w:rsidRPr="006D1E60">
        <w:rPr>
          <w:rFonts w:ascii="Arial" w:hAnsi="Arial" w:cs="Arial"/>
          <w:b/>
          <w:szCs w:val="24"/>
          <w:lang w:val="es-ES"/>
        </w:rPr>
        <w:t>ANTECEDENTES</w:t>
      </w:r>
    </w:p>
    <w:p w14:paraId="064B728B" w14:textId="77777777" w:rsidR="00596524" w:rsidRPr="006D1E60" w:rsidRDefault="00596524" w:rsidP="006D1E60">
      <w:pPr>
        <w:spacing w:line="276" w:lineRule="auto"/>
        <w:jc w:val="center"/>
        <w:rPr>
          <w:rFonts w:ascii="Arial" w:hAnsi="Arial" w:cs="Arial"/>
          <w:b/>
          <w:szCs w:val="24"/>
          <w:lang w:val="es-ES"/>
        </w:rPr>
      </w:pPr>
    </w:p>
    <w:p w14:paraId="1775E802" w14:textId="59F10604" w:rsidR="00312238" w:rsidRPr="006D1E60" w:rsidRDefault="523E6F25" w:rsidP="006D1E60">
      <w:pPr>
        <w:spacing w:line="276" w:lineRule="auto"/>
        <w:rPr>
          <w:rFonts w:ascii="Arial" w:hAnsi="Arial" w:cs="Arial"/>
          <w:b/>
          <w:bCs/>
          <w:szCs w:val="24"/>
          <w:lang w:val="es-ES"/>
        </w:rPr>
      </w:pPr>
      <w:r w:rsidRPr="006D1E60">
        <w:rPr>
          <w:rFonts w:ascii="Arial" w:hAnsi="Arial" w:cs="Arial"/>
          <w:b/>
          <w:bCs/>
          <w:szCs w:val="24"/>
          <w:lang w:val="es-ES"/>
        </w:rPr>
        <w:t xml:space="preserve">1. </w:t>
      </w:r>
      <w:r w:rsidR="00312238" w:rsidRPr="006D1E60">
        <w:rPr>
          <w:rFonts w:ascii="Arial" w:hAnsi="Arial" w:cs="Arial"/>
          <w:b/>
          <w:bCs/>
          <w:szCs w:val="24"/>
          <w:lang w:val="es-ES"/>
        </w:rPr>
        <w:t>Síntesis de la demanda y su contestación</w:t>
      </w:r>
    </w:p>
    <w:p w14:paraId="5CA6D754" w14:textId="329DE1EB" w:rsidR="4C978A82" w:rsidRPr="006D1E60" w:rsidRDefault="4C978A82" w:rsidP="006D1E60">
      <w:pPr>
        <w:spacing w:line="276" w:lineRule="auto"/>
        <w:jc w:val="both"/>
        <w:rPr>
          <w:rFonts w:ascii="Arial" w:hAnsi="Arial" w:cs="Arial"/>
          <w:szCs w:val="24"/>
          <w:lang w:val="es-ES"/>
        </w:rPr>
      </w:pPr>
    </w:p>
    <w:p w14:paraId="3342822C" w14:textId="331A846A" w:rsidR="006905AC" w:rsidRPr="006D1E60" w:rsidRDefault="00ED188A" w:rsidP="006D1E60">
      <w:pPr>
        <w:spacing w:line="276" w:lineRule="auto"/>
        <w:jc w:val="both"/>
        <w:rPr>
          <w:rFonts w:ascii="Arial" w:hAnsi="Arial" w:cs="Arial"/>
          <w:szCs w:val="24"/>
          <w:lang w:val="es-ES"/>
        </w:rPr>
      </w:pPr>
      <w:r w:rsidRPr="006D1E60">
        <w:rPr>
          <w:rFonts w:ascii="Arial" w:hAnsi="Arial" w:cs="Arial"/>
          <w:szCs w:val="24"/>
          <w:lang w:val="es-ES"/>
        </w:rPr>
        <w:t>Antonio José Aguirre Quintero</w:t>
      </w:r>
      <w:r w:rsidR="00EE0C47" w:rsidRPr="006D1E60">
        <w:rPr>
          <w:rFonts w:ascii="Arial" w:hAnsi="Arial" w:cs="Arial"/>
          <w:szCs w:val="24"/>
          <w:lang w:val="es-ES"/>
        </w:rPr>
        <w:t xml:space="preserve"> pretende que </w:t>
      </w:r>
      <w:r w:rsidR="00800311" w:rsidRPr="006D1E60">
        <w:rPr>
          <w:rFonts w:ascii="Arial" w:hAnsi="Arial" w:cs="Arial"/>
          <w:szCs w:val="24"/>
          <w:lang w:val="es-ES"/>
        </w:rPr>
        <w:t>se</w:t>
      </w:r>
      <w:r w:rsidR="006905AC" w:rsidRPr="006D1E60">
        <w:rPr>
          <w:rFonts w:ascii="Arial" w:hAnsi="Arial" w:cs="Arial"/>
          <w:szCs w:val="24"/>
          <w:lang w:val="es-ES"/>
        </w:rPr>
        <w:t xml:space="preserve"> declare que tiene derecho al reconocimiento y pago de la pensión de invalidez a partir del </w:t>
      </w:r>
      <w:r w:rsidRPr="006D1E60">
        <w:rPr>
          <w:rFonts w:ascii="Arial" w:hAnsi="Arial" w:cs="Arial"/>
          <w:szCs w:val="24"/>
          <w:lang w:val="es-ES"/>
        </w:rPr>
        <w:t>17/12/2015</w:t>
      </w:r>
      <w:r w:rsidR="006905AC" w:rsidRPr="006D1E60">
        <w:rPr>
          <w:rFonts w:ascii="Arial" w:hAnsi="Arial" w:cs="Arial"/>
          <w:szCs w:val="24"/>
          <w:lang w:val="es-ES"/>
        </w:rPr>
        <w:t>, así como el retroactivo pensional, intereses moratorios o indexación.</w:t>
      </w:r>
    </w:p>
    <w:p w14:paraId="28F2C952" w14:textId="77777777" w:rsidR="006905AC" w:rsidRPr="006D1E60" w:rsidRDefault="006905AC" w:rsidP="006D1E60">
      <w:pPr>
        <w:spacing w:line="276" w:lineRule="auto"/>
        <w:jc w:val="both"/>
        <w:rPr>
          <w:rFonts w:ascii="Arial" w:hAnsi="Arial" w:cs="Arial"/>
          <w:szCs w:val="24"/>
          <w:lang w:val="es-ES"/>
        </w:rPr>
      </w:pPr>
    </w:p>
    <w:p w14:paraId="1A2D8787" w14:textId="79C58AFD" w:rsidR="00ED188A" w:rsidRPr="006D1E60" w:rsidRDefault="00BF43AA" w:rsidP="006D1E60">
      <w:pPr>
        <w:spacing w:line="276" w:lineRule="auto"/>
        <w:jc w:val="both"/>
        <w:rPr>
          <w:rFonts w:ascii="Arial" w:hAnsi="Arial" w:cs="Arial"/>
          <w:iCs/>
          <w:szCs w:val="24"/>
          <w:lang w:val="es-ES"/>
        </w:rPr>
      </w:pPr>
      <w:r w:rsidRPr="006D1E60">
        <w:rPr>
          <w:rFonts w:ascii="Arial" w:hAnsi="Arial" w:cs="Arial"/>
          <w:szCs w:val="24"/>
          <w:lang w:val="es-ES"/>
        </w:rPr>
        <w:t>Fundamentó</w:t>
      </w:r>
      <w:r w:rsidR="00A957FB" w:rsidRPr="006D1E60">
        <w:rPr>
          <w:rFonts w:ascii="Arial" w:hAnsi="Arial" w:cs="Arial"/>
          <w:szCs w:val="24"/>
          <w:lang w:val="es-ES"/>
        </w:rPr>
        <w:t xml:space="preserve"> sus aspiraciones </w:t>
      </w:r>
      <w:r w:rsidR="00226D5F" w:rsidRPr="006D1E60">
        <w:rPr>
          <w:rFonts w:ascii="Arial" w:hAnsi="Arial" w:cs="Arial"/>
          <w:szCs w:val="24"/>
          <w:lang w:val="es-ES"/>
        </w:rPr>
        <w:t>en que</w:t>
      </w:r>
      <w:r w:rsidR="00A95C6B" w:rsidRPr="006D1E60">
        <w:rPr>
          <w:rFonts w:ascii="Arial" w:hAnsi="Arial" w:cs="Arial"/>
          <w:szCs w:val="24"/>
          <w:lang w:val="es-ES"/>
        </w:rPr>
        <w:t>:</w:t>
      </w:r>
      <w:r w:rsidR="00CA0C66" w:rsidRPr="006D1E60">
        <w:rPr>
          <w:rFonts w:ascii="Arial" w:hAnsi="Arial" w:cs="Arial"/>
          <w:szCs w:val="24"/>
          <w:lang w:val="es-ES"/>
        </w:rPr>
        <w:t xml:space="preserve"> </w:t>
      </w:r>
      <w:r w:rsidR="00800311" w:rsidRPr="006D1E60">
        <w:rPr>
          <w:rFonts w:ascii="Arial" w:hAnsi="Arial" w:cs="Arial"/>
          <w:i/>
          <w:iCs/>
          <w:szCs w:val="24"/>
          <w:lang w:val="es-ES"/>
        </w:rPr>
        <w:t xml:space="preserve">i) </w:t>
      </w:r>
      <w:r w:rsidR="006905AC" w:rsidRPr="006D1E60">
        <w:rPr>
          <w:rFonts w:ascii="Arial" w:hAnsi="Arial" w:cs="Arial"/>
          <w:iCs/>
          <w:szCs w:val="24"/>
          <w:lang w:val="es-ES"/>
        </w:rPr>
        <w:t xml:space="preserve">nació el </w:t>
      </w:r>
      <w:r w:rsidR="00ED188A" w:rsidRPr="006D1E60">
        <w:rPr>
          <w:rFonts w:ascii="Arial" w:hAnsi="Arial" w:cs="Arial"/>
          <w:iCs/>
          <w:szCs w:val="24"/>
          <w:lang w:val="es-ES"/>
        </w:rPr>
        <w:t>22/11/1952</w:t>
      </w:r>
      <w:r w:rsidR="006905AC" w:rsidRPr="006D1E60">
        <w:rPr>
          <w:rFonts w:ascii="Arial" w:hAnsi="Arial" w:cs="Arial"/>
          <w:iCs/>
          <w:szCs w:val="24"/>
          <w:lang w:val="es-ES"/>
        </w:rPr>
        <w:t xml:space="preserve"> y para la presentación de la demanda contaba con 6</w:t>
      </w:r>
      <w:r w:rsidR="00ED188A" w:rsidRPr="006D1E60">
        <w:rPr>
          <w:rFonts w:ascii="Arial" w:hAnsi="Arial" w:cs="Arial"/>
          <w:iCs/>
          <w:szCs w:val="24"/>
          <w:lang w:val="es-ES"/>
        </w:rPr>
        <w:t>7</w:t>
      </w:r>
      <w:r w:rsidR="006905AC" w:rsidRPr="006D1E60">
        <w:rPr>
          <w:rFonts w:ascii="Arial" w:hAnsi="Arial" w:cs="Arial"/>
          <w:iCs/>
          <w:szCs w:val="24"/>
          <w:lang w:val="es-ES"/>
        </w:rPr>
        <w:t xml:space="preserve"> años; ii) el </w:t>
      </w:r>
      <w:r w:rsidR="00ED188A" w:rsidRPr="006D1E60">
        <w:rPr>
          <w:rFonts w:ascii="Arial" w:hAnsi="Arial" w:cs="Arial"/>
          <w:iCs/>
          <w:szCs w:val="24"/>
          <w:lang w:val="es-ES"/>
        </w:rPr>
        <w:t xml:space="preserve">01/12/1998 </w:t>
      </w:r>
      <w:r w:rsidR="00ED3852" w:rsidRPr="006D1E60">
        <w:rPr>
          <w:rFonts w:ascii="Arial" w:hAnsi="Arial" w:cs="Arial"/>
          <w:iCs/>
          <w:szCs w:val="24"/>
          <w:lang w:val="es-ES"/>
        </w:rPr>
        <w:t>se afilió a Colombia Mayor; iii) el 24/01/2020 Colpensiones lo calificó con una PCL del 62.34% estructurada el 17/12/2015; el 15/03/2016 solicitó el reconocimiento de la pensión de invalidez que fue negada en Resolución GNR 177073 del 20/06/2016 por no contar con la densidad de semanas requeridas; iv) cotizó de forma continua desde diciembre de 1998 hasta el 08/01/2014; v) los ciclos de octubre de 2013 a enero de 2014 no fueron contabilizados en su historia laboral, porque aparece con la observación “</w:t>
      </w:r>
      <w:r w:rsidR="00ED3852" w:rsidRPr="006D1E60">
        <w:rPr>
          <w:rFonts w:ascii="Arial" w:hAnsi="Arial" w:cs="Arial"/>
          <w:i/>
          <w:iCs/>
          <w:szCs w:val="24"/>
          <w:lang w:val="es-ES"/>
        </w:rPr>
        <w:t>no afiliado al régimen subsi</w:t>
      </w:r>
      <w:r w:rsidR="00465936">
        <w:rPr>
          <w:rFonts w:ascii="Arial" w:hAnsi="Arial" w:cs="Arial"/>
          <w:i/>
          <w:iCs/>
          <w:szCs w:val="24"/>
          <w:lang w:val="es-ES"/>
        </w:rPr>
        <w:t>di</w:t>
      </w:r>
      <w:r w:rsidR="00ED3852" w:rsidRPr="006D1E60">
        <w:rPr>
          <w:rFonts w:ascii="Arial" w:hAnsi="Arial" w:cs="Arial"/>
          <w:i/>
          <w:iCs/>
          <w:szCs w:val="24"/>
          <w:lang w:val="es-ES"/>
        </w:rPr>
        <w:t xml:space="preserve">ado”, </w:t>
      </w:r>
      <w:r w:rsidR="00ED3852" w:rsidRPr="006D1E60">
        <w:rPr>
          <w:rFonts w:ascii="Arial" w:hAnsi="Arial" w:cs="Arial"/>
          <w:iCs/>
          <w:szCs w:val="24"/>
          <w:lang w:val="es-ES"/>
        </w:rPr>
        <w:t>pese a que realizó el respectivo pago y fue recibido sin notificación alguna de tal exclusión</w:t>
      </w:r>
      <w:r w:rsidR="00C97F06" w:rsidRPr="006D1E60">
        <w:rPr>
          <w:rFonts w:ascii="Arial" w:hAnsi="Arial" w:cs="Arial"/>
          <w:iCs/>
          <w:szCs w:val="24"/>
          <w:lang w:val="es-ES"/>
        </w:rPr>
        <w:t>; vi) el Consorcio Colombia Mayor le indicó que había sido retirado del subsidio por haber cumplido las 750 semanas en octubre de 2013; vii) las 750 semanas se cumplen en enero de 2014 y no fue informado de la citada desafiliación.</w:t>
      </w:r>
    </w:p>
    <w:p w14:paraId="40FCC523" w14:textId="77777777" w:rsidR="00ED188A" w:rsidRPr="006D1E60" w:rsidRDefault="00ED188A" w:rsidP="006D1E60">
      <w:pPr>
        <w:spacing w:line="276" w:lineRule="auto"/>
        <w:jc w:val="both"/>
        <w:rPr>
          <w:rFonts w:ascii="Arial" w:hAnsi="Arial" w:cs="Arial"/>
          <w:iCs/>
          <w:szCs w:val="24"/>
          <w:lang w:val="es-ES"/>
        </w:rPr>
      </w:pPr>
    </w:p>
    <w:p w14:paraId="752CB98F" w14:textId="238941FE" w:rsidR="00905F19" w:rsidRPr="006D1E60" w:rsidRDefault="00800311" w:rsidP="006D1E60">
      <w:pPr>
        <w:spacing w:line="276" w:lineRule="auto"/>
        <w:jc w:val="both"/>
        <w:rPr>
          <w:rFonts w:ascii="Arial" w:hAnsi="Arial" w:cs="Arial"/>
          <w:szCs w:val="24"/>
          <w:lang w:val="es-ES"/>
        </w:rPr>
      </w:pPr>
      <w:r w:rsidRPr="006D1E60">
        <w:rPr>
          <w:rFonts w:ascii="Arial" w:hAnsi="Arial" w:cs="Arial"/>
          <w:b/>
          <w:bCs/>
          <w:szCs w:val="24"/>
          <w:lang w:val="es-ES"/>
        </w:rPr>
        <w:t xml:space="preserve">Colpensiones </w:t>
      </w:r>
      <w:r w:rsidR="00CA1AFC" w:rsidRPr="006D1E60">
        <w:rPr>
          <w:rFonts w:ascii="Arial" w:hAnsi="Arial" w:cs="Arial"/>
          <w:szCs w:val="24"/>
          <w:lang w:val="es-ES"/>
        </w:rPr>
        <w:t xml:space="preserve">se opuso a </w:t>
      </w:r>
      <w:r w:rsidR="00F333BC" w:rsidRPr="006D1E60">
        <w:rPr>
          <w:rFonts w:ascii="Arial" w:hAnsi="Arial" w:cs="Arial"/>
          <w:szCs w:val="24"/>
          <w:lang w:val="es-ES"/>
        </w:rPr>
        <w:t>las pretensiones de la demanda en tanto que</w:t>
      </w:r>
      <w:r w:rsidR="00C97F06" w:rsidRPr="006D1E60">
        <w:rPr>
          <w:rFonts w:ascii="Arial" w:hAnsi="Arial" w:cs="Arial"/>
          <w:szCs w:val="24"/>
          <w:lang w:val="es-ES"/>
        </w:rPr>
        <w:t xml:space="preserve"> dentro de los 3 años anteriores a la estructuración de la invalidez (17/12/2012 al 17/12/2015) solo cuenta con 27,71 semanas que son insuficientes para causar el derecho pensional. Concretamente cuenta con 6,29 semanas entre el 12/12/2012 y el 31/01/2013 y 21,43 semanas entre el 01/02/2013 al 30/06/2013. Explicó que incluso con los aportes que aparecen como devueltos al estado no se logra colmar los requisitos pensionales. Presentó como medios de defensa los que denominó “prescripción”, entre otros (archivo 12, exp. Digital).</w:t>
      </w:r>
    </w:p>
    <w:p w14:paraId="6B07C123" w14:textId="77777777" w:rsidR="00C97F06" w:rsidRPr="006D1E60" w:rsidRDefault="00C97F06" w:rsidP="006D1E60">
      <w:pPr>
        <w:spacing w:line="276" w:lineRule="auto"/>
        <w:jc w:val="both"/>
        <w:rPr>
          <w:rFonts w:ascii="Arial" w:hAnsi="Arial" w:cs="Arial"/>
          <w:szCs w:val="24"/>
          <w:lang w:val="es-ES"/>
        </w:rPr>
      </w:pPr>
    </w:p>
    <w:p w14:paraId="6922E824" w14:textId="5AC2C7E2" w:rsidR="00960D1D" w:rsidRPr="006D1E60" w:rsidRDefault="00905F19" w:rsidP="006D1E60">
      <w:pPr>
        <w:spacing w:line="276" w:lineRule="auto"/>
        <w:jc w:val="both"/>
        <w:rPr>
          <w:rFonts w:ascii="Arial" w:hAnsi="Arial" w:cs="Arial"/>
          <w:szCs w:val="24"/>
          <w:lang w:val="es-ES"/>
        </w:rPr>
      </w:pPr>
      <w:r w:rsidRPr="006D1E60">
        <w:rPr>
          <w:rFonts w:ascii="Arial" w:hAnsi="Arial" w:cs="Arial"/>
          <w:b/>
          <w:szCs w:val="24"/>
          <w:lang w:val="es-ES"/>
        </w:rPr>
        <w:t>La Fiduagraria S.A. – administradora del Fondo de Solidaridad Pensional</w:t>
      </w:r>
      <w:r w:rsidRPr="006D1E60">
        <w:rPr>
          <w:rFonts w:ascii="Arial" w:hAnsi="Arial" w:cs="Arial"/>
          <w:szCs w:val="24"/>
          <w:lang w:val="es-ES"/>
        </w:rPr>
        <w:t xml:space="preserve"> indicó que </w:t>
      </w:r>
      <w:r w:rsidR="00960D1D" w:rsidRPr="006D1E60">
        <w:rPr>
          <w:rFonts w:ascii="Arial" w:hAnsi="Arial" w:cs="Arial"/>
          <w:szCs w:val="24"/>
          <w:lang w:val="es-ES"/>
        </w:rPr>
        <w:t>el</w:t>
      </w:r>
      <w:r w:rsidRPr="006D1E60">
        <w:rPr>
          <w:rFonts w:ascii="Arial" w:hAnsi="Arial" w:cs="Arial"/>
          <w:szCs w:val="24"/>
          <w:lang w:val="es-ES"/>
        </w:rPr>
        <w:t xml:space="preserve"> demandante se afilió el </w:t>
      </w:r>
      <w:r w:rsidR="00960D1D" w:rsidRPr="006D1E60">
        <w:rPr>
          <w:rFonts w:ascii="Arial" w:hAnsi="Arial" w:cs="Arial"/>
          <w:szCs w:val="24"/>
          <w:lang w:val="es-ES"/>
        </w:rPr>
        <w:t xml:space="preserve">01/12/1998 como trabajador independiente rural y fue retirado del subsidio el 30/09/2013 porque se cumplió el periodo máximo a subsidiar, esto es, 750 semanas. </w:t>
      </w:r>
    </w:p>
    <w:p w14:paraId="138E70EE" w14:textId="5A8F27B6" w:rsidR="00960D1D" w:rsidRPr="006D1E60" w:rsidRDefault="00960D1D" w:rsidP="006D1E60">
      <w:pPr>
        <w:spacing w:line="276" w:lineRule="auto"/>
        <w:jc w:val="both"/>
        <w:rPr>
          <w:rFonts w:ascii="Arial" w:hAnsi="Arial" w:cs="Arial"/>
          <w:szCs w:val="24"/>
          <w:lang w:val="es-ES"/>
        </w:rPr>
      </w:pPr>
    </w:p>
    <w:p w14:paraId="40F3555F" w14:textId="74661F22" w:rsidR="00960D1D" w:rsidRPr="006D1E60" w:rsidRDefault="00960D1D" w:rsidP="006D1E60">
      <w:pPr>
        <w:spacing w:line="276" w:lineRule="auto"/>
        <w:jc w:val="both"/>
        <w:rPr>
          <w:rFonts w:ascii="Arial" w:hAnsi="Arial" w:cs="Arial"/>
          <w:szCs w:val="24"/>
          <w:lang w:val="es-ES"/>
        </w:rPr>
      </w:pPr>
      <w:r w:rsidRPr="006D1E60">
        <w:rPr>
          <w:rFonts w:ascii="Arial" w:hAnsi="Arial" w:cs="Arial"/>
          <w:szCs w:val="24"/>
          <w:lang w:val="es-ES"/>
        </w:rPr>
        <w:t>Después informó que</w:t>
      </w:r>
      <w:r w:rsidR="00355906" w:rsidRPr="006D1E60">
        <w:rPr>
          <w:rFonts w:ascii="Arial" w:hAnsi="Arial" w:cs="Arial"/>
          <w:szCs w:val="24"/>
          <w:lang w:val="es-ES"/>
        </w:rPr>
        <w:t xml:space="preserve">, pese a que giró 750 subsidios, los mismos solo fueron efectivos en un total de </w:t>
      </w:r>
      <w:r w:rsidRPr="006D1E60">
        <w:rPr>
          <w:rFonts w:ascii="Arial" w:hAnsi="Arial" w:cs="Arial"/>
          <w:szCs w:val="24"/>
          <w:lang w:val="es-ES"/>
        </w:rPr>
        <w:t xml:space="preserve">741,43, puesto que los ciclos de abril a junio de 1999, enero de 2000 y </w:t>
      </w:r>
      <w:r w:rsidRPr="006D1E60">
        <w:rPr>
          <w:rFonts w:ascii="Arial" w:hAnsi="Arial" w:cs="Arial"/>
          <w:szCs w:val="24"/>
          <w:lang w:val="es-ES"/>
        </w:rPr>
        <w:lastRenderedPageBreak/>
        <w:t xml:space="preserve">abril de 2013 debido al que el demandante omitió pagar dichos ciclos, de ahí que Colpensiones devolvió el pago realizado por el Estado. </w:t>
      </w:r>
    </w:p>
    <w:p w14:paraId="0CC5459A" w14:textId="070BEE4E" w:rsidR="00355906" w:rsidRPr="006D1E60" w:rsidRDefault="00355906" w:rsidP="006D1E60">
      <w:pPr>
        <w:spacing w:line="276" w:lineRule="auto"/>
        <w:jc w:val="both"/>
        <w:rPr>
          <w:rFonts w:ascii="Arial" w:hAnsi="Arial" w:cs="Arial"/>
          <w:szCs w:val="24"/>
          <w:lang w:val="es-ES"/>
        </w:rPr>
      </w:pPr>
    </w:p>
    <w:p w14:paraId="6FC1D324" w14:textId="3BE75B21" w:rsidR="00355906" w:rsidRPr="006D1E60" w:rsidRDefault="00355906" w:rsidP="006D1E60">
      <w:pPr>
        <w:spacing w:line="276" w:lineRule="auto"/>
        <w:jc w:val="both"/>
        <w:rPr>
          <w:rFonts w:ascii="Arial" w:hAnsi="Arial" w:cs="Arial"/>
          <w:szCs w:val="24"/>
          <w:lang w:val="es-ES"/>
        </w:rPr>
      </w:pPr>
      <w:r w:rsidRPr="006D1E60">
        <w:rPr>
          <w:rFonts w:ascii="Arial" w:hAnsi="Arial" w:cs="Arial"/>
          <w:szCs w:val="24"/>
          <w:lang w:val="es-ES"/>
        </w:rPr>
        <w:t xml:space="preserve">En cuanto a la audiencia de notificación de retiro del demandante del programa de aporte en pensión subsidiado indicó que existe una presunción de derecho, conforme al artículo 9 del C.C. de ahí que no era necesaria la notificación expresa cuando el afiliado incurría en una causal objetiva. </w:t>
      </w:r>
    </w:p>
    <w:p w14:paraId="359FCF24" w14:textId="4EDA5CDD" w:rsidR="007677BC" w:rsidRPr="006D1E60" w:rsidRDefault="007677BC" w:rsidP="006D1E60">
      <w:pPr>
        <w:spacing w:line="276" w:lineRule="auto"/>
        <w:jc w:val="both"/>
        <w:rPr>
          <w:rFonts w:ascii="Arial" w:hAnsi="Arial" w:cs="Arial"/>
          <w:szCs w:val="24"/>
          <w:lang w:val="es-ES"/>
        </w:rPr>
      </w:pPr>
    </w:p>
    <w:p w14:paraId="2A295A63" w14:textId="55EA3480" w:rsidR="007677BC" w:rsidRPr="006D1E60" w:rsidRDefault="007677BC" w:rsidP="006D1E60">
      <w:pPr>
        <w:spacing w:line="276" w:lineRule="auto"/>
        <w:jc w:val="both"/>
        <w:rPr>
          <w:rFonts w:ascii="Arial" w:hAnsi="Arial" w:cs="Arial"/>
          <w:szCs w:val="24"/>
          <w:lang w:val="es-ES"/>
        </w:rPr>
      </w:pPr>
      <w:r w:rsidRPr="006D1E60">
        <w:rPr>
          <w:rFonts w:ascii="Arial" w:hAnsi="Arial" w:cs="Arial"/>
          <w:szCs w:val="24"/>
          <w:lang w:val="es-ES"/>
        </w:rPr>
        <w:t>Finalmente explicó que</w:t>
      </w:r>
      <w:r w:rsidR="006175BF" w:rsidRPr="006D1E60">
        <w:rPr>
          <w:rFonts w:ascii="Arial" w:hAnsi="Arial" w:cs="Arial"/>
          <w:szCs w:val="24"/>
          <w:lang w:val="es-ES"/>
        </w:rPr>
        <w:t>,</w:t>
      </w:r>
      <w:r w:rsidRPr="006D1E60">
        <w:rPr>
          <w:rFonts w:ascii="Arial" w:hAnsi="Arial" w:cs="Arial"/>
          <w:szCs w:val="24"/>
          <w:lang w:val="es-ES"/>
        </w:rPr>
        <w:t xml:space="preserve"> frente a los ciclos de octubre de 2013 a enero de 2014, Colpensiones en ningún momento le remitió la respectiva cuenta de cobro</w:t>
      </w:r>
      <w:r w:rsidR="00627575" w:rsidRPr="006D1E60">
        <w:rPr>
          <w:rFonts w:ascii="Arial" w:hAnsi="Arial" w:cs="Arial"/>
          <w:szCs w:val="24"/>
          <w:lang w:val="es-ES"/>
        </w:rPr>
        <w:t xml:space="preserve"> para que el fondo procediera a girar el subsidio, pero que solicitó a Colpensiones que informara sobre el pago de los aportes realizados por el demandante para los ciclos de noviembre y diciembre de 2013, caso en el que deberá Colpensiones enviar la respectiva cuenta de cobro para proceder al pago del subsidio (archivo 18, exp. Digital).</w:t>
      </w:r>
    </w:p>
    <w:p w14:paraId="7E910F4E" w14:textId="1E050C8A" w:rsidR="00627575" w:rsidRPr="006D1E60" w:rsidRDefault="00627575" w:rsidP="006D1E60">
      <w:pPr>
        <w:spacing w:line="276" w:lineRule="auto"/>
        <w:jc w:val="both"/>
        <w:rPr>
          <w:rFonts w:ascii="Arial" w:hAnsi="Arial" w:cs="Arial"/>
          <w:szCs w:val="24"/>
          <w:lang w:val="es-ES"/>
        </w:rPr>
      </w:pPr>
    </w:p>
    <w:p w14:paraId="42BEBE82" w14:textId="5FA406EC" w:rsidR="00627575" w:rsidRPr="006D1E60" w:rsidRDefault="00627575" w:rsidP="006D1E60">
      <w:pPr>
        <w:spacing w:line="276" w:lineRule="auto"/>
        <w:jc w:val="both"/>
        <w:rPr>
          <w:rFonts w:ascii="Arial" w:hAnsi="Arial" w:cs="Arial"/>
          <w:szCs w:val="24"/>
          <w:lang w:val="es-ES"/>
        </w:rPr>
      </w:pPr>
      <w:r w:rsidRPr="006D1E60">
        <w:rPr>
          <w:rFonts w:ascii="Arial" w:hAnsi="Arial" w:cs="Arial"/>
          <w:b/>
          <w:szCs w:val="24"/>
          <w:lang w:val="es-ES"/>
        </w:rPr>
        <w:t>El Ministerio del Trabajo</w:t>
      </w:r>
      <w:r w:rsidRPr="006D1E60">
        <w:rPr>
          <w:rFonts w:ascii="Arial" w:hAnsi="Arial" w:cs="Arial"/>
          <w:szCs w:val="24"/>
          <w:lang w:val="es-ES"/>
        </w:rPr>
        <w:t xml:space="preserve"> contestó que el demandante estuvo afiliado al programa del subsidio de aporte en pensión desde el 01/12/1998 hasta el 31/12/2013, momento en el que fue retirado por alcanzar el límite máximo de semanas subsidiadas, pero que se le subsidiaron un total de 741,43 semanas. </w:t>
      </w:r>
    </w:p>
    <w:p w14:paraId="32AA6919" w14:textId="4E8EBB00" w:rsidR="00627575" w:rsidRPr="006D1E60" w:rsidRDefault="00627575" w:rsidP="006D1E60">
      <w:pPr>
        <w:spacing w:line="276" w:lineRule="auto"/>
        <w:jc w:val="both"/>
        <w:rPr>
          <w:rFonts w:ascii="Arial" w:hAnsi="Arial" w:cs="Arial"/>
          <w:szCs w:val="24"/>
          <w:lang w:val="es-ES"/>
        </w:rPr>
      </w:pPr>
    </w:p>
    <w:p w14:paraId="54A8BD73" w14:textId="3AEEC577" w:rsidR="00627575" w:rsidRDefault="00627575" w:rsidP="006D1E60">
      <w:pPr>
        <w:spacing w:line="276" w:lineRule="auto"/>
        <w:jc w:val="both"/>
        <w:rPr>
          <w:rFonts w:ascii="Arial" w:hAnsi="Arial" w:cs="Arial"/>
          <w:szCs w:val="24"/>
          <w:lang w:val="es-ES"/>
        </w:rPr>
      </w:pPr>
      <w:r w:rsidRPr="006D1E60">
        <w:rPr>
          <w:rFonts w:ascii="Arial" w:hAnsi="Arial" w:cs="Arial"/>
          <w:szCs w:val="24"/>
          <w:lang w:val="es-ES"/>
        </w:rPr>
        <w:t xml:space="preserve">Explicó que el demandante incumplió su deber de pago de los aportes de abril, mayo y junio de 1999, enero de 2000 y abril de 2013, y por ello, aun cuando se hizo el correspondiente pago del subsidio, el mismo fue devuelto al Estado, pues el beneficiario no pagó el aporte que le correspondía. </w:t>
      </w:r>
      <w:r w:rsidR="00753318" w:rsidRPr="006D1E60">
        <w:rPr>
          <w:rFonts w:ascii="Arial" w:hAnsi="Arial" w:cs="Arial"/>
          <w:szCs w:val="24"/>
          <w:lang w:val="es-ES"/>
        </w:rPr>
        <w:t>Presentó como medios de defensa la “prescripción”, entre otros (archivo 26, exp. Digital).</w:t>
      </w:r>
    </w:p>
    <w:p w14:paraId="751A2D56" w14:textId="77777777" w:rsidR="00E061D2" w:rsidRPr="006D1E60" w:rsidRDefault="00E061D2" w:rsidP="006D1E60">
      <w:pPr>
        <w:spacing w:line="276" w:lineRule="auto"/>
        <w:jc w:val="both"/>
        <w:rPr>
          <w:rFonts w:ascii="Arial" w:hAnsi="Arial" w:cs="Arial"/>
          <w:szCs w:val="24"/>
          <w:lang w:val="es-ES"/>
        </w:rPr>
      </w:pPr>
    </w:p>
    <w:p w14:paraId="0DF05744" w14:textId="7F49EBF4" w:rsidR="00226D5F" w:rsidRPr="006D1E60" w:rsidRDefault="6F0BE03E" w:rsidP="006D1E60">
      <w:pPr>
        <w:spacing w:line="276" w:lineRule="auto"/>
        <w:rPr>
          <w:rFonts w:ascii="Arial" w:hAnsi="Arial" w:cs="Arial"/>
          <w:b/>
          <w:bCs/>
          <w:szCs w:val="24"/>
          <w:lang w:val="es-ES"/>
        </w:rPr>
      </w:pPr>
      <w:r w:rsidRPr="006D1E60">
        <w:rPr>
          <w:rFonts w:ascii="Arial" w:hAnsi="Arial" w:cs="Arial"/>
          <w:b/>
          <w:bCs/>
          <w:szCs w:val="24"/>
          <w:lang w:val="es-ES"/>
        </w:rPr>
        <w:t xml:space="preserve">2. </w:t>
      </w:r>
      <w:r w:rsidR="00312238" w:rsidRPr="006D1E60">
        <w:rPr>
          <w:rFonts w:ascii="Arial" w:hAnsi="Arial" w:cs="Arial"/>
          <w:b/>
          <w:bCs/>
          <w:szCs w:val="24"/>
          <w:lang w:val="es-ES"/>
        </w:rPr>
        <w:t xml:space="preserve">Síntesis de la sentencia </w:t>
      </w:r>
      <w:r w:rsidR="00D273B9" w:rsidRPr="006D1E60">
        <w:rPr>
          <w:rFonts w:ascii="Arial" w:hAnsi="Arial" w:cs="Arial"/>
          <w:b/>
          <w:bCs/>
          <w:szCs w:val="24"/>
          <w:lang w:val="es-ES"/>
        </w:rPr>
        <w:t>apelada</w:t>
      </w:r>
    </w:p>
    <w:p w14:paraId="73DE0DF0" w14:textId="24B62F16" w:rsidR="4C978A82" w:rsidRPr="006D1E60" w:rsidRDefault="4C978A82" w:rsidP="006D1E60">
      <w:pPr>
        <w:spacing w:line="276" w:lineRule="auto"/>
        <w:jc w:val="both"/>
        <w:rPr>
          <w:rFonts w:ascii="Arial" w:hAnsi="Arial" w:cs="Arial"/>
          <w:color w:val="000000" w:themeColor="text1"/>
          <w:szCs w:val="24"/>
          <w:lang w:val="es-ES" w:eastAsia="es-CO"/>
        </w:rPr>
      </w:pPr>
    </w:p>
    <w:p w14:paraId="0AFBEFC2" w14:textId="127ECD02" w:rsidR="00753318" w:rsidRPr="006D1E60" w:rsidRDefault="00226D5F" w:rsidP="006D1E60">
      <w:pPr>
        <w:spacing w:line="276" w:lineRule="auto"/>
        <w:jc w:val="both"/>
        <w:rPr>
          <w:rFonts w:ascii="Arial" w:hAnsi="Arial" w:cs="Arial"/>
          <w:color w:val="000000"/>
          <w:szCs w:val="24"/>
          <w:lang w:val="es-ES" w:eastAsia="es-CO"/>
        </w:rPr>
      </w:pPr>
      <w:r w:rsidRPr="006D1E60">
        <w:rPr>
          <w:rFonts w:ascii="Arial" w:hAnsi="Arial" w:cs="Arial"/>
          <w:color w:val="000000"/>
          <w:szCs w:val="24"/>
          <w:lang w:val="es-ES" w:eastAsia="es-CO"/>
        </w:rPr>
        <w:t>El Juzgado</w:t>
      </w:r>
      <w:r w:rsidR="0053562A" w:rsidRPr="006D1E60">
        <w:rPr>
          <w:rFonts w:ascii="Arial" w:hAnsi="Arial" w:cs="Arial"/>
          <w:color w:val="000000"/>
          <w:szCs w:val="24"/>
          <w:lang w:val="es-ES" w:eastAsia="es-CO"/>
        </w:rPr>
        <w:t xml:space="preserve"> </w:t>
      </w:r>
      <w:r w:rsidR="003B2F01" w:rsidRPr="006D1E60">
        <w:rPr>
          <w:rFonts w:ascii="Arial" w:hAnsi="Arial" w:cs="Arial"/>
          <w:color w:val="000000"/>
          <w:szCs w:val="24"/>
          <w:lang w:val="es-ES" w:eastAsia="es-CO"/>
        </w:rPr>
        <w:t>Quinto</w:t>
      </w:r>
      <w:r w:rsidR="004F2336" w:rsidRPr="006D1E60">
        <w:rPr>
          <w:rFonts w:ascii="Arial" w:hAnsi="Arial" w:cs="Arial"/>
          <w:color w:val="000000"/>
          <w:szCs w:val="24"/>
          <w:lang w:val="es-ES" w:eastAsia="es-CO"/>
        </w:rPr>
        <w:t xml:space="preserve"> </w:t>
      </w:r>
      <w:r w:rsidRPr="006D1E60">
        <w:rPr>
          <w:rFonts w:ascii="Arial" w:hAnsi="Arial" w:cs="Arial"/>
          <w:color w:val="000000"/>
          <w:szCs w:val="24"/>
          <w:lang w:val="es-ES" w:eastAsia="es-CO"/>
        </w:rPr>
        <w:t>Laboral del Circuito de Pereira</w:t>
      </w:r>
      <w:r w:rsidR="009D3E37" w:rsidRPr="006D1E60">
        <w:rPr>
          <w:rFonts w:ascii="Arial" w:hAnsi="Arial" w:cs="Arial"/>
          <w:color w:val="000000"/>
          <w:szCs w:val="24"/>
          <w:lang w:val="es-ES" w:eastAsia="es-CO"/>
        </w:rPr>
        <w:t xml:space="preserve"> </w:t>
      </w:r>
      <w:r w:rsidR="00753318" w:rsidRPr="006D1E60">
        <w:rPr>
          <w:rFonts w:ascii="Arial" w:hAnsi="Arial" w:cs="Arial"/>
          <w:color w:val="000000"/>
          <w:szCs w:val="24"/>
          <w:lang w:val="es-ES" w:eastAsia="es-CO"/>
        </w:rPr>
        <w:t xml:space="preserve">ordenó corregir la historia laboral del demandante para incluir dentro de sus cotizaciones </w:t>
      </w:r>
      <w:r w:rsidR="00870501" w:rsidRPr="006D1E60">
        <w:rPr>
          <w:rFonts w:ascii="Arial" w:hAnsi="Arial" w:cs="Arial"/>
          <w:color w:val="000000"/>
          <w:szCs w:val="24"/>
          <w:lang w:val="es-ES" w:eastAsia="es-CO"/>
        </w:rPr>
        <w:t>30 semanas que corresponden a</w:t>
      </w:r>
      <w:r w:rsidR="00753318" w:rsidRPr="006D1E60">
        <w:rPr>
          <w:rFonts w:ascii="Arial" w:hAnsi="Arial" w:cs="Arial"/>
          <w:color w:val="000000"/>
          <w:szCs w:val="24"/>
          <w:lang w:val="es-ES" w:eastAsia="es-CO"/>
        </w:rPr>
        <w:t>:</w:t>
      </w:r>
    </w:p>
    <w:p w14:paraId="7AD0BBC0" w14:textId="34BFA48B" w:rsidR="00753318" w:rsidRPr="006D1E60" w:rsidRDefault="00753318" w:rsidP="006D1E60">
      <w:pPr>
        <w:spacing w:line="276" w:lineRule="auto"/>
        <w:jc w:val="both"/>
        <w:rPr>
          <w:rFonts w:ascii="Arial" w:hAnsi="Arial" w:cs="Arial"/>
          <w:color w:val="000000"/>
          <w:szCs w:val="24"/>
          <w:lang w:val="es-ES" w:eastAsia="es-CO"/>
        </w:rPr>
      </w:pPr>
    </w:p>
    <w:p w14:paraId="371842A3" w14:textId="3975CCD0" w:rsidR="00753318" w:rsidRPr="006D1E60" w:rsidRDefault="00753318" w:rsidP="006D1E60">
      <w:pPr>
        <w:pStyle w:val="Prrafodelista"/>
        <w:numPr>
          <w:ilvl w:val="0"/>
          <w:numId w:val="19"/>
        </w:numPr>
        <w:spacing w:line="276" w:lineRule="auto"/>
        <w:jc w:val="both"/>
        <w:rPr>
          <w:rFonts w:ascii="Arial" w:hAnsi="Arial" w:cs="Arial"/>
          <w:color w:val="000000"/>
          <w:sz w:val="24"/>
          <w:szCs w:val="24"/>
          <w:lang w:val="es-ES" w:eastAsia="es-CO"/>
        </w:rPr>
      </w:pPr>
      <w:r w:rsidRPr="006D1E60">
        <w:rPr>
          <w:rFonts w:ascii="Arial" w:hAnsi="Arial" w:cs="Arial"/>
          <w:color w:val="000000"/>
          <w:sz w:val="24"/>
          <w:szCs w:val="24"/>
          <w:lang w:val="es-ES" w:eastAsia="es-CO"/>
        </w:rPr>
        <w:t>Abril a junio de 1999.</w:t>
      </w:r>
    </w:p>
    <w:p w14:paraId="773F1A81" w14:textId="164AF2EF" w:rsidR="00753318" w:rsidRPr="006D1E60" w:rsidRDefault="00753318" w:rsidP="006D1E60">
      <w:pPr>
        <w:pStyle w:val="Prrafodelista"/>
        <w:numPr>
          <w:ilvl w:val="0"/>
          <w:numId w:val="19"/>
        </w:numPr>
        <w:spacing w:line="276" w:lineRule="auto"/>
        <w:jc w:val="both"/>
        <w:rPr>
          <w:rFonts w:ascii="Arial" w:hAnsi="Arial" w:cs="Arial"/>
          <w:color w:val="000000"/>
          <w:sz w:val="24"/>
          <w:szCs w:val="24"/>
          <w:lang w:val="es-ES" w:eastAsia="es-CO"/>
        </w:rPr>
      </w:pPr>
      <w:r w:rsidRPr="006D1E60">
        <w:rPr>
          <w:rFonts w:ascii="Arial" w:hAnsi="Arial" w:cs="Arial"/>
          <w:color w:val="000000"/>
          <w:sz w:val="24"/>
          <w:szCs w:val="24"/>
          <w:lang w:val="es-ES" w:eastAsia="es-CO"/>
        </w:rPr>
        <w:t>Enero de 2000.</w:t>
      </w:r>
    </w:p>
    <w:p w14:paraId="545684B4" w14:textId="7ACFE72A" w:rsidR="00753318" w:rsidRPr="006D1E60" w:rsidRDefault="00753318" w:rsidP="006D1E60">
      <w:pPr>
        <w:pStyle w:val="Prrafodelista"/>
        <w:numPr>
          <w:ilvl w:val="0"/>
          <w:numId w:val="19"/>
        </w:numPr>
        <w:spacing w:line="276" w:lineRule="auto"/>
        <w:jc w:val="both"/>
        <w:rPr>
          <w:rFonts w:ascii="Arial" w:hAnsi="Arial" w:cs="Arial"/>
          <w:color w:val="000000"/>
          <w:sz w:val="24"/>
          <w:szCs w:val="24"/>
          <w:lang w:val="es-ES" w:eastAsia="es-CO"/>
        </w:rPr>
      </w:pPr>
      <w:r w:rsidRPr="006D1E60">
        <w:rPr>
          <w:rFonts w:ascii="Arial" w:hAnsi="Arial" w:cs="Arial"/>
          <w:color w:val="000000"/>
          <w:sz w:val="24"/>
          <w:szCs w:val="24"/>
          <w:lang w:val="es-ES" w:eastAsia="es-CO"/>
        </w:rPr>
        <w:t>Abril de 2013.</w:t>
      </w:r>
    </w:p>
    <w:p w14:paraId="14E43E41" w14:textId="13F9B2C4" w:rsidR="00753318" w:rsidRPr="006D1E60" w:rsidRDefault="00753318" w:rsidP="006D1E60">
      <w:pPr>
        <w:pStyle w:val="Prrafodelista"/>
        <w:numPr>
          <w:ilvl w:val="0"/>
          <w:numId w:val="19"/>
        </w:numPr>
        <w:spacing w:line="276" w:lineRule="auto"/>
        <w:jc w:val="both"/>
        <w:rPr>
          <w:rFonts w:ascii="Arial" w:hAnsi="Arial" w:cs="Arial"/>
          <w:color w:val="000000"/>
          <w:sz w:val="24"/>
          <w:szCs w:val="24"/>
          <w:lang w:val="es-ES" w:eastAsia="es-CO"/>
        </w:rPr>
      </w:pPr>
      <w:r w:rsidRPr="006D1E60">
        <w:rPr>
          <w:rFonts w:ascii="Arial" w:hAnsi="Arial" w:cs="Arial"/>
          <w:color w:val="000000"/>
          <w:sz w:val="24"/>
          <w:szCs w:val="24"/>
          <w:lang w:val="es-ES" w:eastAsia="es-CO"/>
        </w:rPr>
        <w:t>Octubre de 2013.</w:t>
      </w:r>
    </w:p>
    <w:p w14:paraId="6D4BD0D5" w14:textId="258B8BDD" w:rsidR="00753318" w:rsidRPr="006D1E60" w:rsidRDefault="00753318" w:rsidP="00F900B2">
      <w:pPr>
        <w:pStyle w:val="Prrafodelista"/>
        <w:numPr>
          <w:ilvl w:val="0"/>
          <w:numId w:val="19"/>
        </w:numPr>
        <w:spacing w:after="0" w:line="276" w:lineRule="auto"/>
        <w:jc w:val="both"/>
        <w:rPr>
          <w:rFonts w:ascii="Arial" w:hAnsi="Arial" w:cs="Arial"/>
          <w:color w:val="000000"/>
          <w:sz w:val="24"/>
          <w:szCs w:val="24"/>
          <w:lang w:val="es-ES" w:eastAsia="es-CO"/>
        </w:rPr>
      </w:pPr>
      <w:r w:rsidRPr="006D1E60">
        <w:rPr>
          <w:rFonts w:ascii="Arial" w:hAnsi="Arial" w:cs="Arial"/>
          <w:color w:val="000000"/>
          <w:sz w:val="24"/>
          <w:szCs w:val="24"/>
          <w:lang w:val="es-ES" w:eastAsia="es-CO"/>
        </w:rPr>
        <w:t>Enero de 2014.</w:t>
      </w:r>
    </w:p>
    <w:p w14:paraId="7581515B" w14:textId="799B1B34" w:rsidR="00870501" w:rsidRPr="006D1E60" w:rsidRDefault="00870501" w:rsidP="006D1E60">
      <w:pPr>
        <w:spacing w:line="276" w:lineRule="auto"/>
        <w:jc w:val="both"/>
        <w:rPr>
          <w:rFonts w:ascii="Arial" w:hAnsi="Arial" w:cs="Arial"/>
          <w:color w:val="000000"/>
          <w:szCs w:val="24"/>
          <w:lang w:val="es-ES" w:eastAsia="es-CO"/>
        </w:rPr>
      </w:pPr>
    </w:p>
    <w:p w14:paraId="02F3AA59" w14:textId="33BA11ED" w:rsidR="00870501" w:rsidRPr="006D1E60" w:rsidRDefault="00870501" w:rsidP="006D1E60">
      <w:pPr>
        <w:spacing w:line="276" w:lineRule="auto"/>
        <w:jc w:val="both"/>
        <w:rPr>
          <w:rFonts w:ascii="Arial" w:hAnsi="Arial" w:cs="Arial"/>
          <w:color w:val="000000"/>
          <w:szCs w:val="24"/>
          <w:lang w:val="es-ES" w:eastAsia="es-CO"/>
        </w:rPr>
      </w:pPr>
      <w:r w:rsidRPr="006D1E60">
        <w:rPr>
          <w:rFonts w:ascii="Arial" w:hAnsi="Arial" w:cs="Arial"/>
          <w:color w:val="000000"/>
          <w:szCs w:val="24"/>
          <w:lang w:val="es-ES" w:eastAsia="es-CO"/>
        </w:rPr>
        <w:t xml:space="preserve">Seguidamente, declaró que el demandante tiene derecho al reconocimiento y pago de la pensión de invalidez a partir del 17/12/2015 en cuantía de 1 SMLMV por 13 mesadas. Luego declaró probada parcialmente la excepción de prescripción a partir del 09/10/2017 </w:t>
      </w:r>
      <w:r w:rsidR="007A5302" w:rsidRPr="006D1E60">
        <w:rPr>
          <w:rFonts w:ascii="Arial" w:hAnsi="Arial" w:cs="Arial"/>
          <w:color w:val="000000"/>
          <w:szCs w:val="24"/>
          <w:lang w:val="es-ES" w:eastAsia="es-CO"/>
        </w:rPr>
        <w:t>y,</w:t>
      </w:r>
      <w:r w:rsidRPr="006D1E60">
        <w:rPr>
          <w:rFonts w:ascii="Arial" w:hAnsi="Arial" w:cs="Arial"/>
          <w:color w:val="000000"/>
          <w:szCs w:val="24"/>
          <w:lang w:val="es-ES" w:eastAsia="es-CO"/>
        </w:rPr>
        <w:t xml:space="preserve"> en consecuencia, condenó a la demandada al pago de un retroactivo por $66’833.484, del que autorizó el descuento de aportes en Salud y finalmente condenó a la demanda al pago de intereses moratorios del artículo 141 de la Ley 100 de 1993 a partir del 09/10/2017 por efectos de la prescripción.</w:t>
      </w:r>
    </w:p>
    <w:p w14:paraId="5A02CE82" w14:textId="546006DA" w:rsidR="003B2F01" w:rsidRPr="006D1E60" w:rsidRDefault="00870501" w:rsidP="006D1E60">
      <w:pPr>
        <w:spacing w:line="276" w:lineRule="auto"/>
        <w:jc w:val="both"/>
        <w:rPr>
          <w:rFonts w:ascii="Arial" w:hAnsi="Arial" w:cs="Arial"/>
          <w:color w:val="000000"/>
          <w:szCs w:val="24"/>
          <w:lang w:val="es-ES" w:eastAsia="es-CO"/>
        </w:rPr>
      </w:pPr>
      <w:r w:rsidRPr="006D1E60">
        <w:rPr>
          <w:rFonts w:ascii="Arial" w:hAnsi="Arial" w:cs="Arial"/>
          <w:color w:val="000000"/>
          <w:szCs w:val="24"/>
          <w:lang w:val="es-ES" w:eastAsia="es-CO"/>
        </w:rPr>
        <w:t xml:space="preserve"> </w:t>
      </w:r>
    </w:p>
    <w:p w14:paraId="55E0F075" w14:textId="728FEA2A" w:rsidR="00870501" w:rsidRPr="006D1E60" w:rsidRDefault="4A9C1A85" w:rsidP="006D1E60">
      <w:pPr>
        <w:spacing w:line="276" w:lineRule="auto"/>
        <w:jc w:val="both"/>
        <w:rPr>
          <w:rFonts w:ascii="Arial" w:hAnsi="Arial" w:cs="Arial"/>
          <w:color w:val="000000"/>
          <w:szCs w:val="24"/>
          <w:lang w:val="es-ES" w:eastAsia="es-CO"/>
        </w:rPr>
      </w:pPr>
      <w:r w:rsidRPr="006D1E60">
        <w:rPr>
          <w:rFonts w:ascii="Arial" w:hAnsi="Arial" w:cs="Arial"/>
          <w:color w:val="000000" w:themeColor="text1"/>
          <w:szCs w:val="24"/>
          <w:lang w:val="es-ES" w:eastAsia="es-CO"/>
        </w:rPr>
        <w:lastRenderedPageBreak/>
        <w:t>Como sustento para dicha determinación argumentó que</w:t>
      </w:r>
      <w:r w:rsidR="22596F19" w:rsidRPr="006D1E60">
        <w:rPr>
          <w:rFonts w:ascii="Arial" w:hAnsi="Arial" w:cs="Arial"/>
          <w:color w:val="000000" w:themeColor="text1"/>
          <w:szCs w:val="24"/>
          <w:lang w:val="es-ES" w:eastAsia="es-CO"/>
        </w:rPr>
        <w:t xml:space="preserve"> ni la suspensión o pérdida del derecho al subsidio opera de forma automática, sino que resulta indispensable la notificación de dicha situación al afectado con la finalidad de evitar la </w:t>
      </w:r>
      <w:r w:rsidR="66C2B90D" w:rsidRPr="006D1E60">
        <w:rPr>
          <w:rFonts w:ascii="Arial" w:hAnsi="Arial" w:cs="Arial"/>
          <w:color w:val="000000" w:themeColor="text1"/>
          <w:szCs w:val="24"/>
          <w:lang w:val="es-ES" w:eastAsia="es-CO"/>
        </w:rPr>
        <w:t>pérdida</w:t>
      </w:r>
      <w:r w:rsidR="22596F19" w:rsidRPr="006D1E60">
        <w:rPr>
          <w:rFonts w:ascii="Arial" w:hAnsi="Arial" w:cs="Arial"/>
          <w:color w:val="000000" w:themeColor="text1"/>
          <w:szCs w:val="24"/>
          <w:lang w:val="es-ES" w:eastAsia="es-CO"/>
        </w:rPr>
        <w:t xml:space="preserve"> del derecho a la pensión, y por ello, correspondía a Colpensiones informa dicha situación al demandante, y en tanto no lo hizo, no podía aplicarle sanción alguna. </w:t>
      </w:r>
    </w:p>
    <w:p w14:paraId="163EFFA1" w14:textId="09E17B3D" w:rsidR="00870501" w:rsidRPr="006D1E60" w:rsidRDefault="00870501" w:rsidP="006D1E60">
      <w:pPr>
        <w:spacing w:line="276" w:lineRule="auto"/>
        <w:jc w:val="both"/>
        <w:rPr>
          <w:rFonts w:ascii="Arial" w:hAnsi="Arial" w:cs="Arial"/>
          <w:color w:val="000000"/>
          <w:szCs w:val="24"/>
          <w:lang w:val="es-ES" w:eastAsia="es-CO"/>
        </w:rPr>
      </w:pPr>
    </w:p>
    <w:p w14:paraId="26987D8D" w14:textId="4088112E" w:rsidR="00870501" w:rsidRPr="006D1E60" w:rsidRDefault="00870501" w:rsidP="006D1E60">
      <w:pPr>
        <w:spacing w:line="276" w:lineRule="auto"/>
        <w:jc w:val="both"/>
        <w:rPr>
          <w:rFonts w:ascii="Arial" w:hAnsi="Arial" w:cs="Arial"/>
          <w:color w:val="000000"/>
          <w:szCs w:val="24"/>
          <w:lang w:val="es-ES" w:eastAsia="es-CO"/>
        </w:rPr>
      </w:pPr>
      <w:r w:rsidRPr="006D1E60">
        <w:rPr>
          <w:rFonts w:ascii="Arial" w:hAnsi="Arial" w:cs="Arial"/>
          <w:color w:val="000000"/>
          <w:szCs w:val="24"/>
          <w:lang w:val="es-ES" w:eastAsia="es-CO"/>
        </w:rPr>
        <w:t xml:space="preserve">Así, indicó que el demandante tampoco cuenta con las 750 semanas cotizadas, pues apenas cuenta con 746,29 semanas que es inferior al límite máximo permitido. </w:t>
      </w:r>
    </w:p>
    <w:p w14:paraId="3F07E9AD" w14:textId="2D9C7521" w:rsidR="004A1FEB" w:rsidRPr="006D1E60" w:rsidRDefault="004A1FEB" w:rsidP="006D1E60">
      <w:pPr>
        <w:spacing w:line="276" w:lineRule="auto"/>
        <w:jc w:val="both"/>
        <w:rPr>
          <w:rFonts w:ascii="Arial" w:hAnsi="Arial" w:cs="Arial"/>
          <w:color w:val="000000"/>
          <w:szCs w:val="24"/>
          <w:lang w:val="es-ES" w:eastAsia="es-CO"/>
        </w:rPr>
      </w:pPr>
    </w:p>
    <w:p w14:paraId="060910D1" w14:textId="148D07A4" w:rsidR="00870501" w:rsidRPr="006D1E60" w:rsidRDefault="004A1FEB" w:rsidP="006D1E60">
      <w:pPr>
        <w:spacing w:line="276" w:lineRule="auto"/>
        <w:jc w:val="both"/>
        <w:rPr>
          <w:rFonts w:ascii="Arial" w:hAnsi="Arial" w:cs="Arial"/>
          <w:color w:val="000000"/>
          <w:szCs w:val="24"/>
          <w:lang w:val="es-ES" w:eastAsia="es-CO"/>
        </w:rPr>
      </w:pPr>
      <w:r w:rsidRPr="006D1E60">
        <w:rPr>
          <w:rFonts w:ascii="Arial" w:hAnsi="Arial" w:cs="Arial"/>
          <w:color w:val="000000"/>
          <w:szCs w:val="24"/>
          <w:lang w:val="es-ES" w:eastAsia="es-CO"/>
        </w:rPr>
        <w:t>De otro lado, explicó que incluidas dichas semanas, el demandante cuenta con 57,57 semanas cotizadas dentro de los 3 años previos a la estructuración de la invalidez (17/12/2015); por lo que, sí tenía derecho a la prestación de invalidez.</w:t>
      </w:r>
    </w:p>
    <w:p w14:paraId="016AD3A2" w14:textId="7A45920A" w:rsidR="004A1FEB" w:rsidRPr="006D1E60" w:rsidRDefault="004A1FEB" w:rsidP="006D1E60">
      <w:pPr>
        <w:spacing w:line="276" w:lineRule="auto"/>
        <w:jc w:val="both"/>
        <w:rPr>
          <w:rFonts w:ascii="Arial" w:hAnsi="Arial" w:cs="Arial"/>
          <w:color w:val="000000"/>
          <w:szCs w:val="24"/>
          <w:lang w:val="es-ES" w:eastAsia="es-CO"/>
        </w:rPr>
      </w:pPr>
    </w:p>
    <w:p w14:paraId="34B8FE27" w14:textId="1D047D81" w:rsidR="004A1FEB" w:rsidRPr="006D1E60" w:rsidRDefault="004A1FEB" w:rsidP="006D1E60">
      <w:pPr>
        <w:spacing w:line="276" w:lineRule="auto"/>
        <w:jc w:val="both"/>
        <w:rPr>
          <w:rFonts w:ascii="Arial" w:hAnsi="Arial" w:cs="Arial"/>
          <w:color w:val="000000"/>
          <w:szCs w:val="24"/>
          <w:lang w:val="es-ES" w:eastAsia="es-CO"/>
        </w:rPr>
      </w:pPr>
      <w:r w:rsidRPr="006D1E60">
        <w:rPr>
          <w:rFonts w:ascii="Arial" w:hAnsi="Arial" w:cs="Arial"/>
          <w:color w:val="000000" w:themeColor="text1"/>
          <w:szCs w:val="24"/>
          <w:lang w:val="es-ES" w:eastAsia="es-CO"/>
        </w:rPr>
        <w:t xml:space="preserve">Adujo que </w:t>
      </w:r>
      <w:r w:rsidR="1776EFC5" w:rsidRPr="006D1E60">
        <w:rPr>
          <w:rFonts w:ascii="Arial" w:hAnsi="Arial" w:cs="Arial"/>
          <w:color w:val="000000" w:themeColor="text1"/>
          <w:szCs w:val="24"/>
          <w:lang w:val="es-ES" w:eastAsia="es-CO"/>
        </w:rPr>
        <w:t>desde</w:t>
      </w:r>
      <w:r w:rsidRPr="006D1E60">
        <w:rPr>
          <w:rFonts w:ascii="Arial" w:hAnsi="Arial" w:cs="Arial"/>
          <w:color w:val="000000" w:themeColor="text1"/>
          <w:szCs w:val="24"/>
          <w:lang w:val="es-ES" w:eastAsia="es-CO"/>
        </w:rPr>
        <w:t xml:space="preserve"> esta última fecha debía disfrutar la prestación, pero que había operado la prescripción en la medida que a partir del 02/03/2016 – emisión del dictamen -y la reclamación presentada el 15/03/2016 con respuesta negativa del 29/09/2016, implicaba que contaba hasta el 29/09/2019, pero solo lo hizo el 09/10/2020; por lo que, debía declararse la citada prescripción de las mesadas causadas con anterioridad al 09/10/2017. Igual fecha a partir de la que se debían conceder los intereses moratorios, puesto que el demandante presentó la solicitud de reconocimiento pensional que, aun cuando fue contestada dentro de los 4 meses siguientes, la misma fue negativa pese a que el demandante sí tenía derecho a la prestación de invalidez. </w:t>
      </w:r>
    </w:p>
    <w:p w14:paraId="3E3C5D2A" w14:textId="77777777" w:rsidR="00306B1C" w:rsidRPr="006D1E60" w:rsidRDefault="00306B1C" w:rsidP="006D1E60">
      <w:pPr>
        <w:spacing w:line="276" w:lineRule="auto"/>
        <w:jc w:val="both"/>
        <w:rPr>
          <w:rFonts w:ascii="Arial" w:hAnsi="Arial" w:cs="Arial"/>
          <w:color w:val="000000"/>
          <w:szCs w:val="24"/>
          <w:lang w:val="es-ES" w:eastAsia="es-CO"/>
        </w:rPr>
      </w:pPr>
    </w:p>
    <w:p w14:paraId="083C9E8D" w14:textId="46D8A080" w:rsidR="00E857B5" w:rsidRPr="006D1E60" w:rsidRDefault="0D06BC67" w:rsidP="006D1E60">
      <w:pPr>
        <w:spacing w:line="276" w:lineRule="auto"/>
        <w:rPr>
          <w:rFonts w:ascii="Arial" w:hAnsi="Arial" w:cs="Arial"/>
          <w:b/>
          <w:bCs/>
          <w:szCs w:val="24"/>
          <w:lang w:val="es-ES" w:eastAsia="es-CO"/>
        </w:rPr>
      </w:pPr>
      <w:r w:rsidRPr="006D1E60">
        <w:rPr>
          <w:rFonts w:ascii="Arial" w:hAnsi="Arial" w:cs="Arial"/>
          <w:b/>
          <w:bCs/>
          <w:szCs w:val="24"/>
          <w:lang w:val="es-ES"/>
        </w:rPr>
        <w:t xml:space="preserve">3. </w:t>
      </w:r>
      <w:r w:rsidR="00E857B5" w:rsidRPr="006D1E60">
        <w:rPr>
          <w:rFonts w:ascii="Arial" w:hAnsi="Arial" w:cs="Arial"/>
          <w:b/>
          <w:bCs/>
          <w:szCs w:val="24"/>
          <w:lang w:val="es-ES"/>
        </w:rPr>
        <w:t>De</w:t>
      </w:r>
      <w:r w:rsidR="00306B1C" w:rsidRPr="006D1E60">
        <w:rPr>
          <w:rFonts w:ascii="Arial" w:hAnsi="Arial" w:cs="Arial"/>
          <w:b/>
          <w:bCs/>
          <w:szCs w:val="24"/>
          <w:lang w:val="es-ES"/>
        </w:rPr>
        <w:t>l</w:t>
      </w:r>
      <w:r w:rsidR="00E857B5" w:rsidRPr="006D1E60">
        <w:rPr>
          <w:rFonts w:ascii="Arial" w:hAnsi="Arial" w:cs="Arial"/>
          <w:b/>
          <w:bCs/>
          <w:szCs w:val="24"/>
          <w:lang w:val="es-ES"/>
        </w:rPr>
        <w:t xml:space="preserve"> recurso de apelación.</w:t>
      </w:r>
    </w:p>
    <w:p w14:paraId="5522763A" w14:textId="156E9CA9" w:rsidR="4C978A82" w:rsidRPr="006D1E60" w:rsidRDefault="4C978A82" w:rsidP="006D1E60">
      <w:pPr>
        <w:spacing w:line="276" w:lineRule="auto"/>
        <w:jc w:val="both"/>
        <w:rPr>
          <w:rFonts w:ascii="Arial" w:hAnsi="Arial" w:cs="Arial"/>
          <w:color w:val="000000" w:themeColor="text1"/>
          <w:szCs w:val="24"/>
          <w:lang w:val="es-ES" w:eastAsia="es-CO"/>
        </w:rPr>
      </w:pPr>
    </w:p>
    <w:p w14:paraId="783C41F7" w14:textId="65D2819E" w:rsidR="004A1FEB" w:rsidRPr="006D1E60" w:rsidRDefault="00E857B5" w:rsidP="006D1E60">
      <w:pPr>
        <w:spacing w:line="276" w:lineRule="auto"/>
        <w:jc w:val="both"/>
        <w:rPr>
          <w:rFonts w:ascii="Arial" w:hAnsi="Arial" w:cs="Arial"/>
          <w:color w:val="000000"/>
          <w:szCs w:val="24"/>
          <w:lang w:val="es-ES" w:eastAsia="es-CO"/>
        </w:rPr>
      </w:pPr>
      <w:r w:rsidRPr="006D1E60">
        <w:rPr>
          <w:rFonts w:ascii="Arial" w:hAnsi="Arial" w:cs="Arial"/>
          <w:color w:val="000000" w:themeColor="text1"/>
          <w:szCs w:val="24"/>
          <w:lang w:val="es-ES" w:eastAsia="es-CO"/>
        </w:rPr>
        <w:t>Inconforme</w:t>
      </w:r>
      <w:r w:rsidR="00306B1C" w:rsidRPr="006D1E60">
        <w:rPr>
          <w:rFonts w:ascii="Arial" w:hAnsi="Arial" w:cs="Arial"/>
          <w:color w:val="000000" w:themeColor="text1"/>
          <w:szCs w:val="24"/>
          <w:lang w:val="es-ES" w:eastAsia="es-CO"/>
        </w:rPr>
        <w:t xml:space="preserve"> con la decisión</w:t>
      </w:r>
      <w:r w:rsidR="00766C22" w:rsidRPr="006D1E60">
        <w:rPr>
          <w:rFonts w:ascii="Arial" w:hAnsi="Arial" w:cs="Arial"/>
          <w:color w:val="000000" w:themeColor="text1"/>
          <w:szCs w:val="24"/>
          <w:lang w:val="es-ES" w:eastAsia="es-CO"/>
        </w:rPr>
        <w:t xml:space="preserve"> </w:t>
      </w:r>
      <w:r w:rsidR="00766C22" w:rsidRPr="006D1E60">
        <w:rPr>
          <w:rFonts w:ascii="Arial" w:hAnsi="Arial" w:cs="Arial"/>
          <w:b/>
          <w:bCs/>
          <w:color w:val="000000" w:themeColor="text1"/>
          <w:szCs w:val="24"/>
          <w:lang w:val="es-ES" w:eastAsia="es-CO"/>
        </w:rPr>
        <w:t>Colpensiones</w:t>
      </w:r>
      <w:r w:rsidR="00766C22" w:rsidRPr="006D1E60">
        <w:rPr>
          <w:rFonts w:ascii="Arial" w:hAnsi="Arial" w:cs="Arial"/>
          <w:color w:val="000000" w:themeColor="text1"/>
          <w:szCs w:val="24"/>
          <w:lang w:val="es-ES" w:eastAsia="es-CO"/>
        </w:rPr>
        <w:t xml:space="preserve"> elevó recurso de alzada para lo cual argumentó que </w:t>
      </w:r>
      <w:r w:rsidR="004A1FEB" w:rsidRPr="006D1E60">
        <w:rPr>
          <w:rFonts w:ascii="Arial" w:hAnsi="Arial" w:cs="Arial"/>
          <w:color w:val="000000" w:themeColor="text1"/>
          <w:szCs w:val="24"/>
          <w:lang w:val="es-ES" w:eastAsia="es-CO"/>
        </w:rPr>
        <w:t xml:space="preserve">entre el 01/12/1998 y el 30/06/2013 se alcanzaron las 750 semanas posibles de subsidiar, máxime que los ciclos anunciados por la juzgadora sí se tenían que devolver al Estado, pues Colpensiones no se podía quedar con estos. Insistió en que el demandante solo cuenta con 27 semanas de cotizaciones dentro de los 3 años anteriores a la estructuración de la invalidez; por lo que, se negó el derecho con fundamento en las normas aplicables al caso concreto. Para finalizar solicitó su exoneración de las costas procesales, pues actuó con buena fe y resolvió la petición de pensión en término. </w:t>
      </w:r>
    </w:p>
    <w:p w14:paraId="78798623" w14:textId="27F07EE1" w:rsidR="50920955" w:rsidRPr="006D1E60" w:rsidRDefault="50920955" w:rsidP="006D1E60">
      <w:pPr>
        <w:spacing w:line="276" w:lineRule="auto"/>
        <w:jc w:val="both"/>
        <w:rPr>
          <w:rFonts w:ascii="Arial" w:hAnsi="Arial" w:cs="Arial"/>
          <w:b/>
          <w:bCs/>
          <w:color w:val="000000" w:themeColor="text1"/>
          <w:szCs w:val="24"/>
          <w:lang w:val="es-ES" w:eastAsia="es-CO"/>
        </w:rPr>
      </w:pPr>
    </w:p>
    <w:p w14:paraId="2AF29A5C" w14:textId="32A9D541" w:rsidR="43FEDFD4" w:rsidRPr="006D1E60" w:rsidRDefault="43FEDFD4" w:rsidP="006D1E60">
      <w:pPr>
        <w:spacing w:line="276" w:lineRule="auto"/>
        <w:jc w:val="both"/>
        <w:rPr>
          <w:rFonts w:ascii="Arial" w:hAnsi="Arial" w:cs="Arial"/>
          <w:b/>
          <w:bCs/>
          <w:color w:val="000000" w:themeColor="text1"/>
          <w:szCs w:val="24"/>
          <w:lang w:val="es-ES" w:eastAsia="es-CO"/>
        </w:rPr>
      </w:pPr>
      <w:r w:rsidRPr="006D1E60">
        <w:rPr>
          <w:rFonts w:ascii="Arial" w:hAnsi="Arial" w:cs="Arial"/>
          <w:b/>
          <w:bCs/>
          <w:color w:val="000000" w:themeColor="text1"/>
          <w:szCs w:val="24"/>
          <w:lang w:val="es-ES" w:eastAsia="es-CO"/>
        </w:rPr>
        <w:t>4. Alegatos de conclusión</w:t>
      </w:r>
    </w:p>
    <w:p w14:paraId="0FBE6ED7" w14:textId="5237820A" w:rsidR="50920955" w:rsidRPr="006D1E60" w:rsidRDefault="50920955" w:rsidP="006D1E60">
      <w:pPr>
        <w:spacing w:line="276" w:lineRule="auto"/>
        <w:jc w:val="both"/>
        <w:rPr>
          <w:rFonts w:ascii="Arial" w:hAnsi="Arial" w:cs="Arial"/>
          <w:b/>
          <w:bCs/>
          <w:color w:val="000000" w:themeColor="text1"/>
          <w:szCs w:val="24"/>
          <w:lang w:val="es-ES" w:eastAsia="es-CO"/>
        </w:rPr>
      </w:pPr>
    </w:p>
    <w:p w14:paraId="0706F8BF" w14:textId="17F69ECD" w:rsidR="43FEDFD4" w:rsidRPr="006D1E60" w:rsidRDefault="43FEDFD4" w:rsidP="006D1E60">
      <w:pPr>
        <w:spacing w:line="276" w:lineRule="auto"/>
        <w:jc w:val="both"/>
        <w:rPr>
          <w:rFonts w:ascii="Arial" w:hAnsi="Arial" w:cs="Arial"/>
          <w:b/>
          <w:bCs/>
          <w:color w:val="000000" w:themeColor="text1"/>
          <w:szCs w:val="24"/>
          <w:lang w:val="es-ES" w:eastAsia="es-CO"/>
        </w:rPr>
      </w:pPr>
      <w:r w:rsidRPr="006D1E60">
        <w:rPr>
          <w:rFonts w:ascii="Arial" w:hAnsi="Arial" w:cs="Arial"/>
          <w:color w:val="000000" w:themeColor="text1"/>
          <w:szCs w:val="24"/>
          <w:lang w:val="es-ES" w:eastAsia="es-CO"/>
        </w:rPr>
        <w:t xml:space="preserve">Todas las partes en contienda presentaron alegatos de conclusión que abordan temas que serán analizados en la presente decisión. </w:t>
      </w:r>
    </w:p>
    <w:p w14:paraId="716078E1" w14:textId="77777777" w:rsidR="00766C22" w:rsidRPr="006D1E60" w:rsidRDefault="00766C22" w:rsidP="006D1E60">
      <w:pPr>
        <w:spacing w:line="276" w:lineRule="auto"/>
        <w:jc w:val="both"/>
        <w:rPr>
          <w:rFonts w:ascii="Arial" w:hAnsi="Arial" w:cs="Arial"/>
          <w:color w:val="000000"/>
          <w:szCs w:val="24"/>
          <w:lang w:val="es-ES" w:eastAsia="es-CO"/>
        </w:rPr>
      </w:pPr>
    </w:p>
    <w:p w14:paraId="411CF23D" w14:textId="601290C9" w:rsidR="00F53A8A" w:rsidRPr="006D1E60" w:rsidRDefault="00F53A8A" w:rsidP="006D1E60">
      <w:pPr>
        <w:shd w:val="clear" w:color="auto" w:fill="FFFFFF"/>
        <w:spacing w:line="276" w:lineRule="auto"/>
        <w:jc w:val="center"/>
        <w:rPr>
          <w:rFonts w:ascii="Arial" w:hAnsi="Arial" w:cs="Arial"/>
          <w:b/>
          <w:szCs w:val="24"/>
          <w:lang w:val="es-ES"/>
        </w:rPr>
      </w:pPr>
      <w:r w:rsidRPr="006D1E60">
        <w:rPr>
          <w:rFonts w:ascii="Arial" w:hAnsi="Arial" w:cs="Arial"/>
          <w:b/>
          <w:szCs w:val="24"/>
          <w:lang w:val="es-ES"/>
        </w:rPr>
        <w:t>CONSIDERACIONES</w:t>
      </w:r>
    </w:p>
    <w:p w14:paraId="2128B124" w14:textId="77777777" w:rsidR="00C65F7A" w:rsidRPr="006D1E60" w:rsidRDefault="00C65F7A" w:rsidP="006D1E60">
      <w:pPr>
        <w:shd w:val="clear" w:color="auto" w:fill="FFFFFF"/>
        <w:tabs>
          <w:tab w:val="left" w:pos="5197"/>
        </w:tabs>
        <w:spacing w:line="276" w:lineRule="auto"/>
        <w:jc w:val="both"/>
        <w:rPr>
          <w:rFonts w:ascii="Arial" w:hAnsi="Arial" w:cs="Arial"/>
          <w:b/>
          <w:szCs w:val="24"/>
          <w:lang w:val="es-ES"/>
        </w:rPr>
      </w:pPr>
    </w:p>
    <w:p w14:paraId="4075CCF1" w14:textId="33740481" w:rsidR="00F53A8A" w:rsidRPr="006D1E60" w:rsidRDefault="00EC05B2" w:rsidP="006D1E60">
      <w:pPr>
        <w:shd w:val="clear" w:color="auto" w:fill="FFFFFF"/>
        <w:tabs>
          <w:tab w:val="left" w:pos="5197"/>
        </w:tabs>
        <w:spacing w:line="276" w:lineRule="auto"/>
        <w:jc w:val="both"/>
        <w:rPr>
          <w:rFonts w:ascii="Arial" w:hAnsi="Arial" w:cs="Arial"/>
          <w:szCs w:val="24"/>
          <w:lang w:val="es-ES"/>
        </w:rPr>
      </w:pPr>
      <w:r w:rsidRPr="006D1E60">
        <w:rPr>
          <w:rFonts w:ascii="Arial" w:hAnsi="Arial" w:cs="Arial"/>
          <w:b/>
          <w:szCs w:val="24"/>
          <w:lang w:val="es-ES"/>
        </w:rPr>
        <w:t xml:space="preserve">1. </w:t>
      </w:r>
      <w:r w:rsidR="00F53A8A" w:rsidRPr="006D1E60">
        <w:rPr>
          <w:rFonts w:ascii="Arial" w:hAnsi="Arial" w:cs="Arial"/>
          <w:b/>
          <w:szCs w:val="24"/>
          <w:lang w:val="es-ES"/>
        </w:rPr>
        <w:t>Del problema jurídico</w:t>
      </w:r>
    </w:p>
    <w:p w14:paraId="0244132B" w14:textId="77777777" w:rsidR="00F53A8A" w:rsidRPr="006D1E60" w:rsidRDefault="00F53A8A" w:rsidP="006D1E60">
      <w:pPr>
        <w:spacing w:line="276" w:lineRule="auto"/>
        <w:ind w:left="1134"/>
        <w:jc w:val="both"/>
        <w:rPr>
          <w:rFonts w:ascii="Arial" w:hAnsi="Arial" w:cs="Arial"/>
          <w:color w:val="000000" w:themeColor="text1"/>
          <w:szCs w:val="24"/>
          <w:lang w:val="es-ES"/>
        </w:rPr>
      </w:pPr>
    </w:p>
    <w:p w14:paraId="0A72DB51" w14:textId="01087449" w:rsidR="00184E3B" w:rsidRPr="006D1E60" w:rsidRDefault="00184E3B" w:rsidP="006D1E60">
      <w:pPr>
        <w:pStyle w:val="Prrafodelista"/>
        <w:numPr>
          <w:ilvl w:val="1"/>
          <w:numId w:val="18"/>
        </w:numPr>
        <w:shd w:val="clear" w:color="auto" w:fill="FFFFFF" w:themeFill="background1"/>
        <w:tabs>
          <w:tab w:val="left" w:pos="5197"/>
        </w:tabs>
        <w:spacing w:line="276" w:lineRule="auto"/>
        <w:jc w:val="both"/>
        <w:rPr>
          <w:rFonts w:ascii="Arial" w:hAnsi="Arial" w:cs="Arial"/>
          <w:color w:val="000000"/>
          <w:sz w:val="24"/>
          <w:szCs w:val="24"/>
          <w:lang w:val="es-ES" w:eastAsia="es-CO"/>
        </w:rPr>
      </w:pPr>
      <w:r w:rsidRPr="006D1E60">
        <w:rPr>
          <w:rFonts w:ascii="Arial" w:hAnsi="Arial" w:cs="Arial"/>
          <w:color w:val="000000" w:themeColor="text1"/>
          <w:sz w:val="24"/>
          <w:szCs w:val="24"/>
          <w:lang w:val="es-ES" w:eastAsia="es-CO"/>
        </w:rPr>
        <w:t>¿Acredita la</w:t>
      </w:r>
      <w:r w:rsidR="11440010" w:rsidRPr="006D1E60">
        <w:rPr>
          <w:rFonts w:ascii="Arial" w:hAnsi="Arial" w:cs="Arial"/>
          <w:color w:val="000000" w:themeColor="text1"/>
          <w:sz w:val="24"/>
          <w:szCs w:val="24"/>
          <w:lang w:val="es-ES" w:eastAsia="es-CO"/>
        </w:rPr>
        <w:t xml:space="preserve"> parte</w:t>
      </w:r>
      <w:r w:rsidRPr="006D1E60">
        <w:rPr>
          <w:rFonts w:ascii="Arial" w:hAnsi="Arial" w:cs="Arial"/>
          <w:color w:val="000000" w:themeColor="text1"/>
          <w:sz w:val="24"/>
          <w:szCs w:val="24"/>
          <w:lang w:val="es-ES" w:eastAsia="es-CO"/>
        </w:rPr>
        <w:t xml:space="preserve"> demandante los requisitos para acceder a la pensión de invalidez?</w:t>
      </w:r>
    </w:p>
    <w:p w14:paraId="3C61C60C" w14:textId="10E91903" w:rsidR="00766C22" w:rsidRPr="006D1E60" w:rsidRDefault="00766C22" w:rsidP="006D1E60">
      <w:pPr>
        <w:pStyle w:val="Prrafodelista"/>
        <w:numPr>
          <w:ilvl w:val="1"/>
          <w:numId w:val="18"/>
        </w:numPr>
        <w:shd w:val="clear" w:color="auto" w:fill="FFFFFF" w:themeFill="background1"/>
        <w:tabs>
          <w:tab w:val="left" w:pos="5197"/>
        </w:tabs>
        <w:spacing w:after="0" w:line="276" w:lineRule="auto"/>
        <w:jc w:val="both"/>
        <w:rPr>
          <w:rFonts w:ascii="Arial" w:hAnsi="Arial" w:cs="Arial"/>
          <w:color w:val="000000"/>
          <w:sz w:val="24"/>
          <w:szCs w:val="24"/>
          <w:lang w:val="es-ES" w:eastAsia="es-CO"/>
        </w:rPr>
      </w:pPr>
      <w:r w:rsidRPr="006D1E60">
        <w:rPr>
          <w:rFonts w:ascii="Arial" w:hAnsi="Arial" w:cs="Arial"/>
          <w:color w:val="000000" w:themeColor="text1"/>
          <w:sz w:val="24"/>
          <w:szCs w:val="24"/>
          <w:lang w:val="es-ES" w:eastAsia="es-CO"/>
        </w:rPr>
        <w:lastRenderedPageBreak/>
        <w:t>¿Cuándo se cumplieron las 750 semanas de subsidio al aporte en pensión?</w:t>
      </w:r>
      <w:r w:rsidR="53C56D89" w:rsidRPr="006D1E60">
        <w:rPr>
          <w:rFonts w:ascii="Arial" w:hAnsi="Arial" w:cs="Arial"/>
          <w:color w:val="000000" w:themeColor="text1"/>
          <w:sz w:val="24"/>
          <w:szCs w:val="24"/>
          <w:lang w:val="es-ES" w:eastAsia="es-CO"/>
        </w:rPr>
        <w:t xml:space="preserve"> Y en caso de haber cotizado semanas que sobrepasen ese número ¿era posible contabilizarlas?</w:t>
      </w:r>
    </w:p>
    <w:p w14:paraId="59713A71" w14:textId="77777777" w:rsidR="006D1E60" w:rsidRPr="006D1E60" w:rsidRDefault="006D1E60" w:rsidP="006D1E60">
      <w:pPr>
        <w:pStyle w:val="Prrafodelista"/>
        <w:shd w:val="clear" w:color="auto" w:fill="FFFFFF" w:themeFill="background1"/>
        <w:tabs>
          <w:tab w:val="left" w:pos="5197"/>
        </w:tabs>
        <w:spacing w:after="0" w:line="276" w:lineRule="auto"/>
        <w:ind w:left="1080"/>
        <w:jc w:val="both"/>
        <w:rPr>
          <w:rFonts w:ascii="Arial" w:hAnsi="Arial" w:cs="Arial"/>
          <w:color w:val="000000"/>
          <w:sz w:val="24"/>
          <w:szCs w:val="24"/>
          <w:lang w:val="es-ES" w:eastAsia="es-CO"/>
        </w:rPr>
      </w:pPr>
    </w:p>
    <w:p w14:paraId="322EE2F1" w14:textId="77777777" w:rsidR="00F53A8A" w:rsidRPr="006D1E60" w:rsidRDefault="00F53A8A" w:rsidP="006D1E60">
      <w:pPr>
        <w:pStyle w:val="Textoindependiente"/>
        <w:spacing w:line="276" w:lineRule="auto"/>
        <w:contextualSpacing/>
        <w:rPr>
          <w:b/>
          <w:iCs/>
          <w:szCs w:val="24"/>
          <w:lang w:val="es-ES"/>
        </w:rPr>
      </w:pPr>
      <w:r w:rsidRPr="006D1E60">
        <w:rPr>
          <w:b/>
          <w:iCs/>
          <w:szCs w:val="24"/>
          <w:lang w:val="es-ES"/>
        </w:rPr>
        <w:t xml:space="preserve">2. Solución a los problemas jurídicos </w:t>
      </w:r>
    </w:p>
    <w:p w14:paraId="4BC4F58C" w14:textId="77777777" w:rsidR="00F53A8A" w:rsidRPr="006D1E60" w:rsidRDefault="00F53A8A" w:rsidP="006D1E60">
      <w:pPr>
        <w:pStyle w:val="Textoindependiente"/>
        <w:spacing w:line="276" w:lineRule="auto"/>
        <w:ind w:left="390"/>
        <w:contextualSpacing/>
        <w:rPr>
          <w:b/>
          <w:iCs/>
          <w:szCs w:val="24"/>
          <w:lang w:val="es-ES"/>
        </w:rPr>
      </w:pPr>
    </w:p>
    <w:p w14:paraId="5E0CCD6B" w14:textId="4DF2262B" w:rsidR="00F53A8A" w:rsidRPr="006D1E60" w:rsidRDefault="006B3B6E" w:rsidP="006D1E60">
      <w:pPr>
        <w:pStyle w:val="Textoindependiente"/>
        <w:spacing w:line="276" w:lineRule="auto"/>
        <w:contextualSpacing/>
        <w:rPr>
          <w:b/>
          <w:color w:val="000000"/>
          <w:szCs w:val="24"/>
          <w:shd w:val="clear" w:color="auto" w:fill="FFFFFF"/>
          <w:lang w:val="es-ES"/>
        </w:rPr>
      </w:pPr>
      <w:r w:rsidRPr="006D1E60">
        <w:rPr>
          <w:b/>
          <w:color w:val="000000"/>
          <w:szCs w:val="24"/>
          <w:shd w:val="clear" w:color="auto" w:fill="FFFFFF"/>
          <w:lang w:val="es-ES"/>
        </w:rPr>
        <w:t xml:space="preserve">2.1. </w:t>
      </w:r>
      <w:r w:rsidR="00A852AF" w:rsidRPr="006D1E60">
        <w:rPr>
          <w:b/>
          <w:color w:val="000000"/>
          <w:szCs w:val="24"/>
          <w:shd w:val="clear" w:color="auto" w:fill="FFFFFF"/>
          <w:lang w:val="es-ES"/>
        </w:rPr>
        <w:t>Fundamento jurídico</w:t>
      </w:r>
      <w:r w:rsidR="00F53A8A" w:rsidRPr="006D1E60">
        <w:rPr>
          <w:b/>
          <w:color w:val="000000"/>
          <w:szCs w:val="24"/>
          <w:shd w:val="clear" w:color="auto" w:fill="FFFFFF"/>
          <w:lang w:val="es-ES"/>
        </w:rPr>
        <w:t xml:space="preserve"> </w:t>
      </w:r>
    </w:p>
    <w:p w14:paraId="2C316407" w14:textId="77777777" w:rsidR="00F53A8A" w:rsidRPr="006D1E60" w:rsidRDefault="00F53A8A" w:rsidP="006D1E60">
      <w:pPr>
        <w:pStyle w:val="Textoindependiente"/>
        <w:spacing w:line="276" w:lineRule="auto"/>
        <w:contextualSpacing/>
        <w:rPr>
          <w:b/>
          <w:color w:val="000000"/>
          <w:szCs w:val="24"/>
          <w:shd w:val="clear" w:color="auto" w:fill="FFFFFF"/>
          <w:lang w:val="es-ES"/>
        </w:rPr>
      </w:pPr>
    </w:p>
    <w:p w14:paraId="6CE018E7" w14:textId="7B8A07FA" w:rsidR="00205D0D" w:rsidRPr="006D1E60" w:rsidRDefault="4D6ECE61" w:rsidP="006D1E60">
      <w:pPr>
        <w:pStyle w:val="Textoindependiente"/>
        <w:spacing w:line="276" w:lineRule="auto"/>
        <w:contextualSpacing/>
        <w:rPr>
          <w:b/>
          <w:bCs/>
          <w:color w:val="000000" w:themeColor="text1"/>
          <w:szCs w:val="24"/>
          <w:shd w:val="clear" w:color="auto" w:fill="FFFFFF"/>
          <w:lang w:val="es-ES"/>
        </w:rPr>
      </w:pPr>
      <w:r w:rsidRPr="006D1E60">
        <w:rPr>
          <w:b/>
          <w:bCs/>
          <w:color w:val="000000" w:themeColor="text1"/>
          <w:szCs w:val="24"/>
          <w:shd w:val="clear" w:color="auto" w:fill="FFFFFF"/>
          <w:lang w:val="es-ES"/>
        </w:rPr>
        <w:t xml:space="preserve">2.1.1 </w:t>
      </w:r>
      <w:r w:rsidR="00A852AF" w:rsidRPr="006D1E60">
        <w:rPr>
          <w:b/>
          <w:bCs/>
          <w:color w:val="000000" w:themeColor="text1"/>
          <w:szCs w:val="24"/>
          <w:shd w:val="clear" w:color="auto" w:fill="FFFFFF"/>
          <w:lang w:val="es-ES"/>
        </w:rPr>
        <w:t>De los requisitos de la pensión de invalidez</w:t>
      </w:r>
    </w:p>
    <w:p w14:paraId="6C283573" w14:textId="77777777" w:rsidR="00205D0D" w:rsidRPr="006D1E60" w:rsidRDefault="00205D0D" w:rsidP="006D1E60">
      <w:pPr>
        <w:pStyle w:val="Textoindependiente"/>
        <w:spacing w:line="276" w:lineRule="auto"/>
        <w:contextualSpacing/>
        <w:rPr>
          <w:b/>
          <w:color w:val="000000" w:themeColor="text1"/>
          <w:szCs w:val="24"/>
          <w:shd w:val="clear" w:color="auto" w:fill="FFFFFF"/>
          <w:lang w:val="es-ES"/>
        </w:rPr>
      </w:pPr>
    </w:p>
    <w:p w14:paraId="5D976D65" w14:textId="7467D244" w:rsidR="00205D0D" w:rsidRPr="006D1E60" w:rsidRDefault="00205D0D" w:rsidP="006D1E60">
      <w:pPr>
        <w:pStyle w:val="Textoindependiente"/>
        <w:spacing w:line="276" w:lineRule="auto"/>
        <w:contextualSpacing/>
        <w:rPr>
          <w:szCs w:val="24"/>
          <w:lang w:val="es-ES"/>
        </w:rPr>
      </w:pPr>
      <w:r w:rsidRPr="006D1E60">
        <w:rPr>
          <w:szCs w:val="24"/>
          <w:lang w:val="es-ES"/>
        </w:rPr>
        <w:t>Los requisitos para la pensión de invalidez se encuentran contemplados en el artículo 39 de la Ley 100 de 1993, modificado por el artículo 1° de la Ley 860 de 2003, que exige al afiliado haber cotizado por lo menos 50 semanas dentro de los tres años inmediatamente anteriores a la estructuración de su estado de invalidez, que debe ser igual o superior al 50% de PCL</w:t>
      </w:r>
      <w:r w:rsidR="00C650BC" w:rsidRPr="006D1E60">
        <w:rPr>
          <w:szCs w:val="24"/>
          <w:lang w:val="es-ES"/>
        </w:rPr>
        <w:t xml:space="preserve">, todo ello en tanto que la estructuración del demandante ocurrió </w:t>
      </w:r>
      <w:r w:rsidR="004A1FEB" w:rsidRPr="006D1E60">
        <w:rPr>
          <w:szCs w:val="24"/>
          <w:lang w:val="es-ES"/>
        </w:rPr>
        <w:t>el 17/12/2015</w:t>
      </w:r>
      <w:r w:rsidR="00C650BC" w:rsidRPr="006D1E60">
        <w:rPr>
          <w:szCs w:val="24"/>
          <w:lang w:val="es-ES"/>
        </w:rPr>
        <w:t xml:space="preserve"> (fl. </w:t>
      </w:r>
      <w:r w:rsidR="004A1FEB" w:rsidRPr="006D1E60">
        <w:rPr>
          <w:szCs w:val="24"/>
          <w:lang w:val="es-ES"/>
        </w:rPr>
        <w:t>10</w:t>
      </w:r>
      <w:r w:rsidR="00766C22" w:rsidRPr="006D1E60">
        <w:rPr>
          <w:szCs w:val="24"/>
          <w:lang w:val="es-ES"/>
        </w:rPr>
        <w:t>, archivo 03, exp. digital</w:t>
      </w:r>
      <w:r w:rsidR="00C650BC" w:rsidRPr="006D1E60">
        <w:rPr>
          <w:szCs w:val="24"/>
          <w:lang w:val="es-ES"/>
        </w:rPr>
        <w:t>), en vigencia de la precitada ley tal como lo exige el artículo 16 del C.S.T.</w:t>
      </w:r>
    </w:p>
    <w:p w14:paraId="4DFA8180" w14:textId="1E46DCA6" w:rsidR="00A852AF" w:rsidRPr="006D1E60" w:rsidRDefault="00A852AF" w:rsidP="006D1E60">
      <w:pPr>
        <w:pStyle w:val="Textoindependiente"/>
        <w:spacing w:line="276" w:lineRule="auto"/>
        <w:contextualSpacing/>
        <w:rPr>
          <w:szCs w:val="24"/>
          <w:lang w:val="es-ES"/>
        </w:rPr>
      </w:pPr>
    </w:p>
    <w:p w14:paraId="49D0DDDD" w14:textId="0E212D12" w:rsidR="00A852AF" w:rsidRPr="006D1E60" w:rsidRDefault="00A852AF" w:rsidP="006D1E60">
      <w:pPr>
        <w:pStyle w:val="Textoindependiente"/>
        <w:spacing w:line="276" w:lineRule="auto"/>
        <w:contextualSpacing/>
        <w:rPr>
          <w:b/>
          <w:color w:val="000000" w:themeColor="text1"/>
          <w:szCs w:val="24"/>
          <w:shd w:val="clear" w:color="auto" w:fill="FFFFFF"/>
          <w:lang w:val="es-ES"/>
        </w:rPr>
      </w:pPr>
      <w:r w:rsidRPr="006D1E60">
        <w:rPr>
          <w:b/>
          <w:szCs w:val="24"/>
          <w:lang w:val="es-ES"/>
        </w:rPr>
        <w:t>2.1.2. Del régimen subsidiado en pensiones</w:t>
      </w:r>
    </w:p>
    <w:p w14:paraId="1F8B9B48" w14:textId="77777777" w:rsidR="00A852AF" w:rsidRPr="006D1E60" w:rsidRDefault="00A852AF" w:rsidP="006D1E60">
      <w:pPr>
        <w:pStyle w:val="Textoindependiente"/>
        <w:spacing w:line="276" w:lineRule="auto"/>
        <w:contextualSpacing/>
        <w:rPr>
          <w:szCs w:val="24"/>
          <w:lang w:val="es-ES"/>
        </w:rPr>
      </w:pPr>
    </w:p>
    <w:p w14:paraId="672B1860" w14:textId="353AFE9A" w:rsidR="00E7715B" w:rsidRPr="006D1E60" w:rsidRDefault="00E7715B" w:rsidP="006D1E60">
      <w:pPr>
        <w:pStyle w:val="Textoindependiente"/>
        <w:spacing w:line="276" w:lineRule="auto"/>
        <w:contextualSpacing/>
        <w:rPr>
          <w:szCs w:val="24"/>
          <w:lang w:val="es-ES"/>
        </w:rPr>
      </w:pPr>
      <w:r w:rsidRPr="006D1E60">
        <w:rPr>
          <w:szCs w:val="24"/>
          <w:lang w:val="es-ES"/>
        </w:rPr>
        <w:t xml:space="preserve">Ahora bien, </w:t>
      </w:r>
      <w:r w:rsidR="0038487A" w:rsidRPr="006D1E60">
        <w:rPr>
          <w:szCs w:val="24"/>
          <w:lang w:val="es-ES"/>
        </w:rPr>
        <w:t xml:space="preserve">los </w:t>
      </w:r>
      <w:r w:rsidR="30C5C4E3" w:rsidRPr="006D1E60">
        <w:rPr>
          <w:szCs w:val="24"/>
          <w:lang w:val="es-ES"/>
        </w:rPr>
        <w:t>cánones</w:t>
      </w:r>
      <w:r w:rsidRPr="006D1E60">
        <w:rPr>
          <w:szCs w:val="24"/>
          <w:lang w:val="es-ES"/>
        </w:rPr>
        <w:t xml:space="preserve"> 25 </w:t>
      </w:r>
      <w:r w:rsidR="0038487A" w:rsidRPr="006D1E60">
        <w:rPr>
          <w:szCs w:val="24"/>
          <w:lang w:val="es-ES"/>
        </w:rPr>
        <w:t>y 26</w:t>
      </w:r>
      <w:r w:rsidRPr="006D1E60">
        <w:rPr>
          <w:szCs w:val="24"/>
          <w:lang w:val="es-ES"/>
        </w:rPr>
        <w:t xml:space="preserve"> de la Ley 100 de 1993 cre</w:t>
      </w:r>
      <w:r w:rsidR="51EA9DC1" w:rsidRPr="006D1E60">
        <w:rPr>
          <w:szCs w:val="24"/>
          <w:lang w:val="es-ES"/>
        </w:rPr>
        <w:t>aron</w:t>
      </w:r>
      <w:r w:rsidRPr="006D1E60">
        <w:rPr>
          <w:szCs w:val="24"/>
          <w:lang w:val="es-ES"/>
        </w:rPr>
        <w:t xml:space="preserve"> el fondo de solidaridad pensional, como una cuenta especial de la Nación con el propósito de subsidiar los aportes al régimen de pensiones de una clase especial de trabajadores del sector rural y urbano, que carecen de los aportes suficientes para efectuar la totalidad del aporte pensional. Grupo poblacional dentro del que se encuentran los artistas, deportistas, músicos, compositores, toreros, la mujer microempresaria, madres comunitarias, discapacitados físicos, psíquicos y sensoriales y los miembros de cooperativas de trabajo asociado. </w:t>
      </w:r>
    </w:p>
    <w:p w14:paraId="192C8696" w14:textId="5C33E3AF" w:rsidR="00E7715B" w:rsidRPr="006D1E60" w:rsidRDefault="00E7715B" w:rsidP="006D1E60">
      <w:pPr>
        <w:pStyle w:val="Textoindependiente"/>
        <w:spacing w:line="276" w:lineRule="auto"/>
        <w:contextualSpacing/>
        <w:rPr>
          <w:szCs w:val="24"/>
          <w:lang w:val="es-ES"/>
        </w:rPr>
      </w:pPr>
    </w:p>
    <w:p w14:paraId="4DB29D72" w14:textId="5683A4C3" w:rsidR="00E7715B" w:rsidRPr="006D1E60" w:rsidRDefault="00E7715B" w:rsidP="006D1E60">
      <w:pPr>
        <w:pStyle w:val="Textoindependiente"/>
        <w:spacing w:line="276" w:lineRule="auto"/>
        <w:contextualSpacing/>
        <w:rPr>
          <w:szCs w:val="24"/>
          <w:lang w:val="es-ES"/>
        </w:rPr>
      </w:pPr>
      <w:r w:rsidRPr="006D1E60">
        <w:rPr>
          <w:szCs w:val="24"/>
          <w:lang w:val="es-ES"/>
        </w:rPr>
        <w:t>Subsidio que se concede de manera parcial para reemplazar los aportes del empleador y del trabajador, si este último es independiente y hasta por un salario mínimo como IBC.</w:t>
      </w:r>
      <w:r w:rsidR="0038487A" w:rsidRPr="006D1E60">
        <w:rPr>
          <w:szCs w:val="24"/>
          <w:lang w:val="es-ES"/>
        </w:rPr>
        <w:t xml:space="preserve"> Para ser beneficiario de este subsidio resulta indi</w:t>
      </w:r>
      <w:r w:rsidR="46F960BD" w:rsidRPr="006D1E60">
        <w:rPr>
          <w:szCs w:val="24"/>
          <w:lang w:val="es-ES"/>
        </w:rPr>
        <w:t>s</w:t>
      </w:r>
      <w:r w:rsidR="0038487A" w:rsidRPr="006D1E60">
        <w:rPr>
          <w:szCs w:val="24"/>
          <w:lang w:val="es-ES"/>
        </w:rPr>
        <w:t>pensable que el trabajador acredite su condición de afiliado al r</w:t>
      </w:r>
      <w:r w:rsidR="52BE2AF7" w:rsidRPr="006D1E60">
        <w:rPr>
          <w:szCs w:val="24"/>
          <w:lang w:val="es-ES"/>
        </w:rPr>
        <w:t>é</w:t>
      </w:r>
      <w:r w:rsidR="0038487A" w:rsidRPr="006D1E60">
        <w:rPr>
          <w:szCs w:val="24"/>
          <w:lang w:val="es-ES"/>
        </w:rPr>
        <w:t xml:space="preserve">gimen de seguridad social en salud y pague allí la porción del aporte que le corresponda. </w:t>
      </w:r>
    </w:p>
    <w:p w14:paraId="4D1E3E58" w14:textId="1C4A87B8" w:rsidR="0038487A" w:rsidRPr="006D1E60" w:rsidRDefault="0038487A" w:rsidP="006D1E60">
      <w:pPr>
        <w:pStyle w:val="Textoindependiente"/>
        <w:spacing w:line="276" w:lineRule="auto"/>
        <w:contextualSpacing/>
        <w:rPr>
          <w:szCs w:val="24"/>
          <w:lang w:val="es-ES"/>
        </w:rPr>
      </w:pPr>
    </w:p>
    <w:p w14:paraId="724557D6" w14:textId="67C062AA" w:rsidR="0038487A" w:rsidRPr="006D1E60" w:rsidRDefault="0038487A" w:rsidP="006D1E60">
      <w:pPr>
        <w:pStyle w:val="Textoindependiente"/>
        <w:spacing w:line="276" w:lineRule="auto"/>
        <w:contextualSpacing/>
        <w:rPr>
          <w:szCs w:val="24"/>
          <w:lang w:val="es-ES"/>
        </w:rPr>
      </w:pPr>
      <w:r w:rsidRPr="006D1E60">
        <w:rPr>
          <w:szCs w:val="24"/>
          <w:lang w:val="es-ES"/>
        </w:rPr>
        <w:t xml:space="preserve">Ahora bien, el artículo 28 </w:t>
      </w:r>
      <w:r w:rsidRPr="006D1E60">
        <w:rPr>
          <w:i/>
          <w:iCs/>
          <w:szCs w:val="24"/>
          <w:lang w:val="es-ES"/>
        </w:rPr>
        <w:t xml:space="preserve">ibídem </w:t>
      </w:r>
      <w:r w:rsidRPr="006D1E60">
        <w:rPr>
          <w:szCs w:val="24"/>
          <w:lang w:val="es-ES"/>
        </w:rPr>
        <w:t>establece que el subsidio a la pensión tiene una naturaleza temporal y parcial; por lo que</w:t>
      </w:r>
      <w:r w:rsidR="00E671A4" w:rsidRPr="006D1E60">
        <w:rPr>
          <w:szCs w:val="24"/>
          <w:lang w:val="es-ES"/>
        </w:rPr>
        <w:t>,</w:t>
      </w:r>
      <w:r w:rsidRPr="006D1E60">
        <w:rPr>
          <w:szCs w:val="24"/>
          <w:lang w:val="es-ES"/>
        </w:rPr>
        <w:t xml:space="preserve"> el Consejo Nacional de Política Social establecerá la extensión de su cobertura, los grupos de trabajadores beneficiarios del subsidio, la cuantía, forma de pago y pérdida del derecho a dicho subsidio. </w:t>
      </w:r>
    </w:p>
    <w:p w14:paraId="0037427F" w14:textId="62FEB6E2" w:rsidR="0038487A" w:rsidRPr="006D1E60" w:rsidRDefault="0038487A" w:rsidP="006D1E60">
      <w:pPr>
        <w:pStyle w:val="Textoindependiente"/>
        <w:spacing w:line="276" w:lineRule="auto"/>
        <w:contextualSpacing/>
        <w:rPr>
          <w:szCs w:val="24"/>
          <w:lang w:val="es-ES"/>
        </w:rPr>
      </w:pPr>
    </w:p>
    <w:p w14:paraId="60BAF782" w14:textId="773E92FC" w:rsidR="0038487A" w:rsidRPr="006D1E60" w:rsidRDefault="0038487A" w:rsidP="006D1E60">
      <w:pPr>
        <w:pStyle w:val="Textoindependiente"/>
        <w:spacing w:line="276" w:lineRule="auto"/>
        <w:contextualSpacing/>
        <w:rPr>
          <w:szCs w:val="24"/>
          <w:lang w:val="es-ES"/>
        </w:rPr>
      </w:pPr>
      <w:r w:rsidRPr="006D1E60">
        <w:rPr>
          <w:szCs w:val="24"/>
          <w:lang w:val="es-ES"/>
        </w:rPr>
        <w:t xml:space="preserve">Por último, el artículo 29 de la Ley 100 de 1993 restringe la continuidad del subsidio a aquellos afiliados </w:t>
      </w:r>
      <w:r w:rsidRPr="006D1E60">
        <w:rPr>
          <w:b/>
          <w:szCs w:val="24"/>
          <w:lang w:val="es-ES"/>
        </w:rPr>
        <w:t>que superen los 65 años de edad</w:t>
      </w:r>
      <w:r w:rsidRPr="006D1E60">
        <w:rPr>
          <w:szCs w:val="24"/>
          <w:lang w:val="es-ES"/>
        </w:rPr>
        <w:t xml:space="preserve"> y no alcancen a cumplir los requisitos mínimos para pensionarse por vejez, evento en el cual la administradora en la que se encuentra afiliado deber</w:t>
      </w:r>
      <w:r w:rsidR="4206C900" w:rsidRPr="006D1E60">
        <w:rPr>
          <w:szCs w:val="24"/>
          <w:lang w:val="es-ES"/>
        </w:rPr>
        <w:t>á</w:t>
      </w:r>
      <w:r w:rsidRPr="006D1E60">
        <w:rPr>
          <w:szCs w:val="24"/>
          <w:lang w:val="es-ES"/>
        </w:rPr>
        <w:t xml:space="preserve"> devolver el monto de los aportes subsidiados con los correspondientes rendimientos financieros. </w:t>
      </w:r>
    </w:p>
    <w:p w14:paraId="718464C4" w14:textId="7F1AB6B3" w:rsidR="0038487A" w:rsidRPr="006D1E60" w:rsidRDefault="0038487A" w:rsidP="006D1E60">
      <w:pPr>
        <w:pStyle w:val="Textoindependiente"/>
        <w:spacing w:line="276" w:lineRule="auto"/>
        <w:contextualSpacing/>
        <w:rPr>
          <w:szCs w:val="24"/>
          <w:lang w:val="es-ES"/>
        </w:rPr>
      </w:pPr>
    </w:p>
    <w:p w14:paraId="2B01851C" w14:textId="43EEFE6F" w:rsidR="0038487A" w:rsidRPr="006D1E60" w:rsidRDefault="0038487A" w:rsidP="006D1E60">
      <w:pPr>
        <w:pStyle w:val="Textoindependiente"/>
        <w:spacing w:line="276" w:lineRule="auto"/>
        <w:contextualSpacing/>
        <w:rPr>
          <w:i/>
          <w:iCs/>
          <w:szCs w:val="24"/>
          <w:lang w:val="es-ES"/>
        </w:rPr>
      </w:pPr>
      <w:r w:rsidRPr="006D1E60">
        <w:rPr>
          <w:szCs w:val="24"/>
          <w:lang w:val="es-ES"/>
        </w:rPr>
        <w:t>En ese sentido, el literal c) del artículo 24 Decreto 3771 de 2007, compilado en el Decreto 1833 del 2016 determinó que el derecho al subsidio en pensión se perderá cuando “</w:t>
      </w:r>
      <w:r w:rsidRPr="00E061D2">
        <w:rPr>
          <w:i/>
          <w:iCs/>
          <w:sz w:val="22"/>
          <w:szCs w:val="24"/>
          <w:lang w:val="es-ES"/>
        </w:rPr>
        <w:t>se cumpla el periodo máximo establecido para el otorgamiento del subsidio</w:t>
      </w:r>
      <w:r w:rsidRPr="006D1E60">
        <w:rPr>
          <w:i/>
          <w:iCs/>
          <w:szCs w:val="24"/>
          <w:lang w:val="es-ES"/>
        </w:rPr>
        <w:t>”.</w:t>
      </w:r>
    </w:p>
    <w:p w14:paraId="42A3D412" w14:textId="220B9806" w:rsidR="0038487A" w:rsidRPr="006D1E60" w:rsidRDefault="0038487A" w:rsidP="006D1E60">
      <w:pPr>
        <w:pStyle w:val="Textoindependiente"/>
        <w:spacing w:line="276" w:lineRule="auto"/>
        <w:contextualSpacing/>
        <w:rPr>
          <w:i/>
          <w:iCs/>
          <w:szCs w:val="24"/>
          <w:lang w:val="es-ES"/>
        </w:rPr>
      </w:pPr>
    </w:p>
    <w:p w14:paraId="157440F6" w14:textId="52B7B309" w:rsidR="00C13230" w:rsidRPr="006D1E60" w:rsidRDefault="0038487A" w:rsidP="006D1E60">
      <w:pPr>
        <w:pStyle w:val="Textoindependiente"/>
        <w:spacing w:line="276" w:lineRule="auto"/>
        <w:contextualSpacing/>
        <w:rPr>
          <w:szCs w:val="24"/>
          <w:lang w:val="es-ES"/>
        </w:rPr>
      </w:pPr>
      <w:r w:rsidRPr="006D1E60">
        <w:rPr>
          <w:szCs w:val="24"/>
          <w:lang w:val="es-ES"/>
        </w:rPr>
        <w:t xml:space="preserve">Luego, el </w:t>
      </w:r>
      <w:r w:rsidR="00AB5E0E" w:rsidRPr="006D1E60">
        <w:rPr>
          <w:szCs w:val="24"/>
          <w:lang w:val="es-ES"/>
        </w:rPr>
        <w:t>artículo 2 del Decreto 4944 del 2009, compilado en el Decreto 1833 del 2016 estableció que la temporalidad del subsidio al que se refiere el artículo 28 de la Ley 100 de 1993 corresponderá a las semanas de cotización que señale el Consejo Nacional de Política Social en el documento “</w:t>
      </w:r>
      <w:r w:rsidR="00AB5E0E" w:rsidRPr="006D1E60">
        <w:rPr>
          <w:i/>
          <w:iCs/>
          <w:szCs w:val="24"/>
          <w:lang w:val="es-ES"/>
        </w:rPr>
        <w:t>Co</w:t>
      </w:r>
      <w:r w:rsidR="7F208A98" w:rsidRPr="006D1E60">
        <w:rPr>
          <w:i/>
          <w:iCs/>
          <w:szCs w:val="24"/>
          <w:lang w:val="es-ES"/>
        </w:rPr>
        <w:t>n</w:t>
      </w:r>
      <w:r w:rsidR="00AB5E0E" w:rsidRPr="006D1E60">
        <w:rPr>
          <w:i/>
          <w:iCs/>
          <w:szCs w:val="24"/>
          <w:lang w:val="es-ES"/>
        </w:rPr>
        <w:t>pes número 3605 de 2009”</w:t>
      </w:r>
      <w:r w:rsidR="00C13230" w:rsidRPr="006D1E60">
        <w:rPr>
          <w:szCs w:val="24"/>
          <w:lang w:val="es-ES"/>
        </w:rPr>
        <w:t>.</w:t>
      </w:r>
    </w:p>
    <w:p w14:paraId="6C5C4F89" w14:textId="2C6430DC" w:rsidR="00A852AF" w:rsidRPr="006D1E60" w:rsidRDefault="00A852AF" w:rsidP="006D1E60">
      <w:pPr>
        <w:pStyle w:val="Textoindependiente"/>
        <w:spacing w:line="276" w:lineRule="auto"/>
        <w:contextualSpacing/>
        <w:rPr>
          <w:szCs w:val="24"/>
          <w:lang w:val="es-ES"/>
        </w:rPr>
      </w:pPr>
    </w:p>
    <w:p w14:paraId="1AB32597" w14:textId="12EED886" w:rsidR="00A852AF" w:rsidRPr="006D1E60" w:rsidRDefault="00A852AF" w:rsidP="006D1E60">
      <w:pPr>
        <w:pStyle w:val="Textoindependiente"/>
        <w:spacing w:line="276" w:lineRule="auto"/>
        <w:contextualSpacing/>
        <w:rPr>
          <w:b/>
          <w:szCs w:val="24"/>
          <w:lang w:val="es-ES"/>
        </w:rPr>
      </w:pPr>
      <w:r w:rsidRPr="006D1E60">
        <w:rPr>
          <w:b/>
          <w:szCs w:val="24"/>
          <w:lang w:val="es-ES"/>
        </w:rPr>
        <w:t>2.1.3. Del debido proceso administrativo en cuanto a las desafiliaciones del Régimen Subsidiado en Pensiones.</w:t>
      </w:r>
    </w:p>
    <w:p w14:paraId="6FF53969" w14:textId="2DA85BD8" w:rsidR="00A852AF" w:rsidRPr="006D1E60" w:rsidRDefault="00A852AF" w:rsidP="006D1E60">
      <w:pPr>
        <w:pStyle w:val="Textoindependiente"/>
        <w:spacing w:line="276" w:lineRule="auto"/>
        <w:contextualSpacing/>
        <w:rPr>
          <w:szCs w:val="24"/>
          <w:lang w:val="es-ES"/>
        </w:rPr>
      </w:pPr>
    </w:p>
    <w:p w14:paraId="691B9EB2" w14:textId="74FB8A57" w:rsidR="00C3449D" w:rsidRDefault="00A852AF" w:rsidP="006D1E60">
      <w:pPr>
        <w:pStyle w:val="Textoindependiente"/>
        <w:spacing w:line="276" w:lineRule="auto"/>
        <w:contextualSpacing/>
        <w:rPr>
          <w:i/>
          <w:iCs/>
          <w:szCs w:val="24"/>
          <w:lang w:val="es-ES"/>
        </w:rPr>
      </w:pPr>
      <w:r w:rsidRPr="006D1E60">
        <w:rPr>
          <w:szCs w:val="24"/>
          <w:lang w:val="es-ES"/>
        </w:rPr>
        <w:t>La Sala Laboral de la Corte Suprema de Justicia en decisión SL1556/2022 explicó que de ninguna manera puede descartarse automáticamente los tiempos que aparecen en la historia laboral bajo la observación</w:t>
      </w:r>
      <w:r w:rsidRPr="006D1E60">
        <w:rPr>
          <w:i/>
          <w:iCs/>
          <w:szCs w:val="24"/>
          <w:lang w:val="es-ES"/>
        </w:rPr>
        <w:t xml:space="preserve"> “</w:t>
      </w:r>
      <w:r w:rsidRPr="00E061D2">
        <w:rPr>
          <w:i/>
          <w:iCs/>
          <w:sz w:val="22"/>
          <w:szCs w:val="24"/>
          <w:lang w:val="es-ES"/>
        </w:rPr>
        <w:t>valor del subsidio devuelto al Estado por Decreto 3771” y “no afiliado al régimen subsidiado</w:t>
      </w:r>
      <w:r w:rsidRPr="006D1E60">
        <w:rPr>
          <w:i/>
          <w:iCs/>
          <w:szCs w:val="24"/>
          <w:lang w:val="es-ES"/>
        </w:rPr>
        <w:t>”</w:t>
      </w:r>
      <w:r w:rsidRPr="006D1E60">
        <w:rPr>
          <w:szCs w:val="24"/>
          <w:lang w:val="es-ES"/>
        </w:rPr>
        <w:t xml:space="preserve">, sino que resulta imperativo tener la certeza de la razón por la </w:t>
      </w:r>
      <w:r w:rsidR="00B36AE3" w:rsidRPr="006D1E60">
        <w:rPr>
          <w:szCs w:val="24"/>
          <w:lang w:val="es-ES"/>
        </w:rPr>
        <w:t>cual</w:t>
      </w:r>
      <w:r w:rsidRPr="006D1E60">
        <w:rPr>
          <w:szCs w:val="24"/>
          <w:lang w:val="es-ES"/>
        </w:rPr>
        <w:t xml:space="preserve"> se devolvió el subsidio del estado y por qué el afiliado perdió dicha condición</w:t>
      </w:r>
      <w:r w:rsidR="00C3449D" w:rsidRPr="006D1E60">
        <w:rPr>
          <w:szCs w:val="24"/>
          <w:lang w:val="es-ES"/>
        </w:rPr>
        <w:t xml:space="preserve">, de ahí que resulta imprescindible poner en conocimiento del interesado dicha situación para que este adopte la conducta que estime pertinente con el propósito de no perder su condición de beneficiario del esquema solidario y no poner en riesgo el acceso a la pensión de vejez; por lo tanto, debe enterarse al afiliado de dicha determinación para que este </w:t>
      </w:r>
      <w:r w:rsidR="00C3449D" w:rsidRPr="006D1E60">
        <w:rPr>
          <w:i/>
          <w:iCs/>
          <w:szCs w:val="24"/>
          <w:lang w:val="es-ES"/>
        </w:rPr>
        <w:t>“</w:t>
      </w:r>
      <w:r w:rsidR="00C3449D" w:rsidRPr="00B36AE3">
        <w:rPr>
          <w:i/>
          <w:iCs/>
          <w:sz w:val="22"/>
          <w:szCs w:val="24"/>
          <w:lang w:val="es-ES"/>
        </w:rPr>
        <w:t>(…) ejerza su derecho de contradicción y defensa, que en esta ocasión fue menoscabado por la enjuiciada, en la medida en que no adelantó alguna diligencia para notificar al demandante de la supuesta irregularidad en el pago de sus aportes; es decir, le aplicó una sanción sin enterarlo sobre las razones que la inspiraron</w:t>
      </w:r>
      <w:r w:rsidR="00C3449D" w:rsidRPr="006D1E60">
        <w:rPr>
          <w:i/>
          <w:iCs/>
          <w:szCs w:val="24"/>
          <w:lang w:val="es-ES"/>
        </w:rPr>
        <w:t>”.</w:t>
      </w:r>
    </w:p>
    <w:p w14:paraId="70F71481" w14:textId="77777777" w:rsidR="00B36AE3" w:rsidRPr="006D1E60" w:rsidRDefault="00B36AE3" w:rsidP="006D1E60">
      <w:pPr>
        <w:pStyle w:val="Textoindependiente"/>
        <w:spacing w:line="276" w:lineRule="auto"/>
        <w:contextualSpacing/>
        <w:rPr>
          <w:szCs w:val="24"/>
          <w:highlight w:val="magenta"/>
        </w:rPr>
      </w:pPr>
    </w:p>
    <w:p w14:paraId="74170D54" w14:textId="02347CDC" w:rsidR="00205D0D" w:rsidRPr="006D1E60" w:rsidRDefault="7CFBCB87" w:rsidP="006D1E60">
      <w:pPr>
        <w:pStyle w:val="Textoindependiente"/>
        <w:spacing w:line="276" w:lineRule="auto"/>
        <w:contextualSpacing/>
        <w:rPr>
          <w:b/>
          <w:bCs/>
          <w:color w:val="000000" w:themeColor="text1"/>
          <w:szCs w:val="24"/>
          <w:shd w:val="clear" w:color="auto" w:fill="FFFFFF"/>
          <w:lang w:val="es-ES"/>
        </w:rPr>
      </w:pPr>
      <w:r w:rsidRPr="006D1E60">
        <w:rPr>
          <w:b/>
          <w:bCs/>
          <w:color w:val="000000" w:themeColor="text1"/>
          <w:szCs w:val="24"/>
          <w:shd w:val="clear" w:color="auto" w:fill="FFFFFF"/>
          <w:lang w:val="es-ES"/>
        </w:rPr>
        <w:t>2.</w:t>
      </w:r>
      <w:r w:rsidR="17B7AA3B" w:rsidRPr="006D1E60">
        <w:rPr>
          <w:b/>
          <w:bCs/>
          <w:color w:val="000000" w:themeColor="text1"/>
          <w:szCs w:val="24"/>
          <w:shd w:val="clear" w:color="auto" w:fill="FFFFFF"/>
          <w:lang w:val="es-ES"/>
        </w:rPr>
        <w:t>1</w:t>
      </w:r>
      <w:r w:rsidRPr="006D1E60">
        <w:rPr>
          <w:b/>
          <w:bCs/>
          <w:color w:val="000000" w:themeColor="text1"/>
          <w:szCs w:val="24"/>
          <w:shd w:val="clear" w:color="auto" w:fill="FFFFFF"/>
          <w:lang w:val="es-ES"/>
        </w:rPr>
        <w:t xml:space="preserve">.2 </w:t>
      </w:r>
      <w:r w:rsidR="00205D0D" w:rsidRPr="006D1E60">
        <w:rPr>
          <w:b/>
          <w:bCs/>
          <w:color w:val="000000" w:themeColor="text1"/>
          <w:szCs w:val="24"/>
          <w:shd w:val="clear" w:color="auto" w:fill="FFFFFF"/>
          <w:lang w:val="es-ES"/>
        </w:rPr>
        <w:t>Fundamento fáctico</w:t>
      </w:r>
    </w:p>
    <w:p w14:paraId="5C6171B6" w14:textId="4B32103E" w:rsidR="00805B90" w:rsidRPr="006D1E60" w:rsidRDefault="00805B90" w:rsidP="006D1E60">
      <w:pPr>
        <w:pStyle w:val="Textoindependiente"/>
        <w:spacing w:line="276" w:lineRule="auto"/>
        <w:contextualSpacing/>
        <w:rPr>
          <w:color w:val="000000" w:themeColor="text1"/>
          <w:szCs w:val="24"/>
          <w:shd w:val="clear" w:color="auto" w:fill="FFFFFF"/>
          <w:lang w:val="es-ES"/>
        </w:rPr>
      </w:pPr>
    </w:p>
    <w:p w14:paraId="5AA5FF27" w14:textId="2A2CFAA5" w:rsidR="00C650BC" w:rsidRPr="006D1E60" w:rsidRDefault="00BF0FBA" w:rsidP="006D1E60">
      <w:pPr>
        <w:pStyle w:val="Textoindependiente"/>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 xml:space="preserve">El </w:t>
      </w:r>
      <w:r w:rsidR="00E671A4" w:rsidRPr="006D1E60">
        <w:rPr>
          <w:color w:val="000000" w:themeColor="text1"/>
          <w:szCs w:val="24"/>
          <w:shd w:val="clear" w:color="auto" w:fill="FFFFFF"/>
          <w:lang w:val="es-ES"/>
        </w:rPr>
        <w:t>24/01/2016</w:t>
      </w:r>
      <w:r w:rsidR="006F318E" w:rsidRPr="006D1E60">
        <w:rPr>
          <w:color w:val="000000" w:themeColor="text1"/>
          <w:szCs w:val="24"/>
          <w:shd w:val="clear" w:color="auto" w:fill="FFFFFF"/>
          <w:lang w:val="es-ES"/>
        </w:rPr>
        <w:t xml:space="preserve"> </w:t>
      </w:r>
      <w:r w:rsidR="00E671A4" w:rsidRPr="006D1E60">
        <w:rPr>
          <w:color w:val="000000" w:themeColor="text1"/>
          <w:szCs w:val="24"/>
          <w:shd w:val="clear" w:color="auto" w:fill="FFFFFF"/>
          <w:lang w:val="es-ES"/>
        </w:rPr>
        <w:t>Colpensiones calificó a Antonio José Aguirre Quintero con una PCL del 62.34</w:t>
      </w:r>
      <w:r w:rsidR="006F318E" w:rsidRPr="006D1E60">
        <w:rPr>
          <w:color w:val="000000" w:themeColor="text1"/>
          <w:szCs w:val="24"/>
          <w:shd w:val="clear" w:color="auto" w:fill="FFFFFF"/>
          <w:lang w:val="es-ES"/>
        </w:rPr>
        <w:t xml:space="preserve">% de </w:t>
      </w:r>
      <w:r w:rsidRPr="006D1E60">
        <w:rPr>
          <w:color w:val="000000" w:themeColor="text1"/>
          <w:szCs w:val="24"/>
          <w:shd w:val="clear" w:color="auto" w:fill="FFFFFF"/>
          <w:lang w:val="es-ES"/>
        </w:rPr>
        <w:t xml:space="preserve">origen común </w:t>
      </w:r>
      <w:r w:rsidR="006F318E" w:rsidRPr="006D1E60">
        <w:rPr>
          <w:color w:val="000000" w:themeColor="text1"/>
          <w:szCs w:val="24"/>
          <w:shd w:val="clear" w:color="auto" w:fill="FFFFFF"/>
          <w:lang w:val="es-ES"/>
        </w:rPr>
        <w:t xml:space="preserve">con fecha de estructuración el </w:t>
      </w:r>
      <w:r w:rsidR="00E671A4" w:rsidRPr="006D1E60">
        <w:rPr>
          <w:color w:val="000000" w:themeColor="text1"/>
          <w:szCs w:val="24"/>
          <w:shd w:val="clear" w:color="auto" w:fill="FFFFFF"/>
          <w:lang w:val="es-ES"/>
        </w:rPr>
        <w:t>17/12/2015</w:t>
      </w:r>
      <w:r w:rsidRPr="006D1E60">
        <w:rPr>
          <w:color w:val="000000" w:themeColor="text1"/>
          <w:szCs w:val="24"/>
          <w:shd w:val="clear" w:color="auto" w:fill="FFFFFF"/>
          <w:lang w:val="es-ES"/>
        </w:rPr>
        <w:t xml:space="preserve"> (fl. </w:t>
      </w:r>
      <w:r w:rsidR="00E671A4" w:rsidRPr="006D1E60">
        <w:rPr>
          <w:color w:val="000000" w:themeColor="text1"/>
          <w:szCs w:val="24"/>
          <w:shd w:val="clear" w:color="auto" w:fill="FFFFFF"/>
          <w:lang w:val="es-ES"/>
        </w:rPr>
        <w:t>10</w:t>
      </w:r>
      <w:r w:rsidR="006F318E" w:rsidRPr="006D1E60">
        <w:rPr>
          <w:color w:val="000000" w:themeColor="text1"/>
          <w:szCs w:val="24"/>
          <w:shd w:val="clear" w:color="auto" w:fill="FFFFFF"/>
          <w:lang w:val="es-ES"/>
        </w:rPr>
        <w:t>, archivo 03, exp. digital</w:t>
      </w:r>
      <w:r w:rsidRPr="006D1E60">
        <w:rPr>
          <w:color w:val="000000" w:themeColor="text1"/>
          <w:szCs w:val="24"/>
          <w:shd w:val="clear" w:color="auto" w:fill="FFFFFF"/>
          <w:lang w:val="es-ES"/>
        </w:rPr>
        <w:t>); por lo</w:t>
      </w:r>
      <w:r w:rsidR="313BE35B" w:rsidRPr="006D1E60">
        <w:rPr>
          <w:color w:val="000000" w:themeColor="text1"/>
          <w:szCs w:val="24"/>
          <w:shd w:val="clear" w:color="auto" w:fill="FFFFFF"/>
          <w:lang w:val="es-ES"/>
        </w:rPr>
        <w:t xml:space="preserve"> que,</w:t>
      </w:r>
      <w:r w:rsidRPr="006D1E60">
        <w:rPr>
          <w:color w:val="000000" w:themeColor="text1"/>
          <w:szCs w:val="24"/>
          <w:shd w:val="clear" w:color="auto" w:fill="FFFFFF"/>
          <w:lang w:val="es-ES"/>
        </w:rPr>
        <w:t xml:space="preserve"> cumple con el primer requisito, esto es, una PCL igual o superior al 50%.</w:t>
      </w:r>
    </w:p>
    <w:p w14:paraId="4AE0C737" w14:textId="77777777" w:rsidR="00C3449D" w:rsidRPr="006D1E60" w:rsidRDefault="00C3449D" w:rsidP="006D1E60">
      <w:pPr>
        <w:pStyle w:val="Textoindependiente"/>
        <w:spacing w:line="276" w:lineRule="auto"/>
        <w:contextualSpacing/>
        <w:rPr>
          <w:color w:val="000000" w:themeColor="text1"/>
          <w:szCs w:val="24"/>
          <w:shd w:val="clear" w:color="auto" w:fill="FFFFFF"/>
          <w:lang w:val="es-ES"/>
        </w:rPr>
      </w:pPr>
    </w:p>
    <w:p w14:paraId="265B1014" w14:textId="061A3714" w:rsidR="00E671A4" w:rsidRPr="006D1E60" w:rsidRDefault="00764DD2" w:rsidP="006D1E60">
      <w:pPr>
        <w:pStyle w:val="Textoindependiente"/>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E</w:t>
      </w:r>
      <w:r w:rsidR="00BF0FBA" w:rsidRPr="006D1E60">
        <w:rPr>
          <w:color w:val="000000" w:themeColor="text1"/>
          <w:szCs w:val="24"/>
          <w:shd w:val="clear" w:color="auto" w:fill="FFFFFF"/>
          <w:lang w:val="es-ES"/>
        </w:rPr>
        <w:t>n cuanto a las semanas de cotización</w:t>
      </w:r>
      <w:r w:rsidR="313E32DC" w:rsidRPr="006D1E60">
        <w:rPr>
          <w:color w:val="000000" w:themeColor="text1"/>
          <w:szCs w:val="24"/>
          <w:shd w:val="clear" w:color="auto" w:fill="FFFFFF"/>
          <w:lang w:val="es-ES"/>
        </w:rPr>
        <w:t>,</w:t>
      </w:r>
      <w:r w:rsidR="00BF0FBA" w:rsidRPr="006D1E60">
        <w:rPr>
          <w:color w:val="000000" w:themeColor="text1"/>
          <w:szCs w:val="24"/>
          <w:shd w:val="clear" w:color="auto" w:fill="FFFFFF"/>
          <w:lang w:val="es-ES"/>
        </w:rPr>
        <w:t xml:space="preserve"> auscultada en detalle la historia laboral </w:t>
      </w:r>
      <w:r w:rsidR="006F318E" w:rsidRPr="006D1E60">
        <w:rPr>
          <w:color w:val="000000" w:themeColor="text1"/>
          <w:szCs w:val="24"/>
          <w:shd w:val="clear" w:color="auto" w:fill="FFFFFF"/>
          <w:lang w:val="es-ES"/>
        </w:rPr>
        <w:t xml:space="preserve">aportada con la demanda y actualizada al </w:t>
      </w:r>
      <w:r w:rsidR="00E671A4" w:rsidRPr="006D1E60">
        <w:rPr>
          <w:color w:val="000000" w:themeColor="text1"/>
          <w:szCs w:val="24"/>
          <w:shd w:val="clear" w:color="auto" w:fill="FFFFFF"/>
          <w:lang w:val="es-ES"/>
        </w:rPr>
        <w:t>14/07/2016</w:t>
      </w:r>
      <w:r w:rsidR="006F318E" w:rsidRPr="006D1E60">
        <w:rPr>
          <w:color w:val="000000" w:themeColor="text1"/>
          <w:szCs w:val="24"/>
          <w:shd w:val="clear" w:color="auto" w:fill="FFFFFF"/>
          <w:lang w:val="es-ES"/>
        </w:rPr>
        <w:t xml:space="preserve"> dentro de los 3 años previos a la estructuración de la invalidez </w:t>
      </w:r>
      <w:r w:rsidR="003A67DC" w:rsidRPr="006D1E60">
        <w:rPr>
          <w:color w:val="000000" w:themeColor="text1"/>
          <w:szCs w:val="24"/>
          <w:shd w:val="clear" w:color="auto" w:fill="FFFFFF"/>
          <w:lang w:val="es-ES"/>
        </w:rPr>
        <w:t xml:space="preserve">(17/12/2012 al 17/12/2017) </w:t>
      </w:r>
      <w:r w:rsidR="006F318E" w:rsidRPr="006D1E60">
        <w:rPr>
          <w:color w:val="000000" w:themeColor="text1"/>
          <w:szCs w:val="24"/>
          <w:shd w:val="clear" w:color="auto" w:fill="FFFFFF"/>
          <w:lang w:val="es-ES"/>
        </w:rPr>
        <w:t>solo c</w:t>
      </w:r>
      <w:r w:rsidR="003A67DC" w:rsidRPr="006D1E60">
        <w:rPr>
          <w:color w:val="000000" w:themeColor="text1"/>
          <w:szCs w:val="24"/>
          <w:shd w:val="clear" w:color="auto" w:fill="FFFFFF"/>
          <w:lang w:val="es-ES"/>
        </w:rPr>
        <w:t>uenta con 36,28 semanas con las siguientes novedades:</w:t>
      </w:r>
    </w:p>
    <w:p w14:paraId="787905C6" w14:textId="55DF830D" w:rsidR="003A67DC" w:rsidRPr="006D1E60" w:rsidRDefault="003A67DC" w:rsidP="006D1E60">
      <w:pPr>
        <w:pStyle w:val="Textoindependiente"/>
        <w:spacing w:line="276" w:lineRule="auto"/>
        <w:contextualSpacing/>
        <w:rPr>
          <w:color w:val="000000" w:themeColor="text1"/>
          <w:szCs w:val="24"/>
          <w:shd w:val="clear" w:color="auto" w:fill="FFFFFF"/>
          <w:lang w:val="es-ES"/>
        </w:rPr>
      </w:pPr>
    </w:p>
    <w:p w14:paraId="7AB368F4" w14:textId="2602DA2B" w:rsidR="003A67DC" w:rsidRPr="006D1E60" w:rsidRDefault="003A67DC" w:rsidP="006D1E60">
      <w:pPr>
        <w:pStyle w:val="Textoindependiente"/>
        <w:numPr>
          <w:ilvl w:val="0"/>
          <w:numId w:val="19"/>
        </w:numPr>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 xml:space="preserve">Abril de 2013 hubo un pago incompleto por lo que Colpensiones lo reportó en 0. </w:t>
      </w:r>
    </w:p>
    <w:p w14:paraId="5678749E" w14:textId="3FD803E6" w:rsidR="003A67DC" w:rsidRPr="006D1E60" w:rsidRDefault="003A67DC" w:rsidP="006D1E60">
      <w:pPr>
        <w:pStyle w:val="Textoindependiente"/>
        <w:numPr>
          <w:ilvl w:val="0"/>
          <w:numId w:val="19"/>
        </w:numPr>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Octubre de 2013 no aparece reportado en la historia laboral.</w:t>
      </w:r>
    </w:p>
    <w:p w14:paraId="0F08DAFD" w14:textId="3187A916" w:rsidR="003A67DC" w:rsidRPr="006D1E60" w:rsidRDefault="003A67DC" w:rsidP="006D1E60">
      <w:pPr>
        <w:pStyle w:val="Textoindependiente"/>
        <w:numPr>
          <w:ilvl w:val="0"/>
          <w:numId w:val="19"/>
        </w:numPr>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 xml:space="preserve">Noviembre a enero de 2014 se reportaron en 0 con la observación “No afiliado al régimen subsidiado” (fl. 25, archivo 03, exp. Digital). </w:t>
      </w:r>
    </w:p>
    <w:p w14:paraId="3C6E8716" w14:textId="77777777" w:rsidR="003A67DC" w:rsidRPr="006D1E60" w:rsidRDefault="003A67DC" w:rsidP="006D1E60">
      <w:pPr>
        <w:pStyle w:val="Textoindependiente"/>
        <w:spacing w:line="276" w:lineRule="auto"/>
        <w:ind w:left="720"/>
        <w:contextualSpacing/>
        <w:rPr>
          <w:color w:val="000000" w:themeColor="text1"/>
          <w:szCs w:val="24"/>
          <w:shd w:val="clear" w:color="auto" w:fill="FFFFFF"/>
          <w:lang w:val="es-ES"/>
        </w:rPr>
      </w:pPr>
    </w:p>
    <w:p w14:paraId="7EB34D50" w14:textId="1FA1A85D" w:rsidR="003A67DC" w:rsidRPr="006D1E60" w:rsidRDefault="003A67DC" w:rsidP="006D1E60">
      <w:pPr>
        <w:pStyle w:val="Textoindependiente"/>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Luego, en las historias laborales actualizadas para el 28/04/2023 (archivo 41, exp. Digital) y 11/05/2023 (archivo 46, exp. Digital) dentro del mismo lapso milita un total de 44,85 semanas con las siguientes novedades:</w:t>
      </w:r>
    </w:p>
    <w:p w14:paraId="17C4B2FB" w14:textId="70130DB0" w:rsidR="003A67DC" w:rsidRPr="006D1E60" w:rsidRDefault="003A67DC" w:rsidP="006D1E60">
      <w:pPr>
        <w:pStyle w:val="Textoindependiente"/>
        <w:spacing w:line="276" w:lineRule="auto"/>
        <w:contextualSpacing/>
        <w:rPr>
          <w:color w:val="000000" w:themeColor="text1"/>
          <w:szCs w:val="24"/>
          <w:shd w:val="clear" w:color="auto" w:fill="FFFFFF"/>
          <w:lang w:val="es-ES"/>
        </w:rPr>
      </w:pPr>
    </w:p>
    <w:p w14:paraId="26011638" w14:textId="1A987BF1" w:rsidR="003A67DC" w:rsidRPr="006D1E60" w:rsidRDefault="003A67DC" w:rsidP="006D1E60">
      <w:pPr>
        <w:pStyle w:val="Textoindependiente"/>
        <w:numPr>
          <w:ilvl w:val="0"/>
          <w:numId w:val="19"/>
        </w:numPr>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 xml:space="preserve">Abril de 2013 </w:t>
      </w:r>
      <w:r w:rsidR="006175BF" w:rsidRPr="006D1E60">
        <w:rPr>
          <w:color w:val="000000" w:themeColor="text1"/>
          <w:szCs w:val="24"/>
          <w:shd w:val="clear" w:color="auto" w:fill="FFFFFF"/>
          <w:lang w:val="es-ES"/>
        </w:rPr>
        <w:t>se reportó en 0 semanas con la observación de saldo a favor del afiliado por $2.603 y “valor del subsidio devuelto al Estado”.</w:t>
      </w:r>
    </w:p>
    <w:p w14:paraId="66D779BB" w14:textId="05F5452D" w:rsidR="006175BF" w:rsidRPr="006D1E60" w:rsidRDefault="006175BF" w:rsidP="006D1E60">
      <w:pPr>
        <w:pStyle w:val="Textoindependiente"/>
        <w:numPr>
          <w:ilvl w:val="0"/>
          <w:numId w:val="19"/>
        </w:numPr>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Octubre de 2013 no aparece reportado en la historia laboral.</w:t>
      </w:r>
    </w:p>
    <w:p w14:paraId="2D6B7C62" w14:textId="7948ECEF" w:rsidR="006175BF" w:rsidRPr="006D1E60" w:rsidRDefault="006175BF" w:rsidP="006D1E60">
      <w:pPr>
        <w:pStyle w:val="Textoindependiente"/>
        <w:numPr>
          <w:ilvl w:val="0"/>
          <w:numId w:val="19"/>
        </w:numPr>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lastRenderedPageBreak/>
        <w:t xml:space="preserve">Noviembre y diciembre de 2013 fueron incluidos en la historia laboral cada uno por 30 días. </w:t>
      </w:r>
    </w:p>
    <w:p w14:paraId="0B81C6B3" w14:textId="12B6B537" w:rsidR="006175BF" w:rsidRPr="006D1E60" w:rsidRDefault="006175BF" w:rsidP="006D1E60">
      <w:pPr>
        <w:pStyle w:val="Textoindependiente"/>
        <w:numPr>
          <w:ilvl w:val="0"/>
          <w:numId w:val="19"/>
        </w:numPr>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Enero de 2014 esta en 0 días debido a “no afiliado al régimen subsidiado”.</w:t>
      </w:r>
    </w:p>
    <w:p w14:paraId="0652AFEA" w14:textId="2D334893" w:rsidR="006175BF" w:rsidRPr="006D1E60" w:rsidRDefault="006175BF" w:rsidP="006D1E60">
      <w:pPr>
        <w:pStyle w:val="Textoindependiente"/>
        <w:spacing w:line="276" w:lineRule="auto"/>
        <w:contextualSpacing/>
        <w:rPr>
          <w:color w:val="000000" w:themeColor="text1"/>
          <w:szCs w:val="24"/>
          <w:shd w:val="clear" w:color="auto" w:fill="FFFFFF"/>
          <w:lang w:val="es-ES"/>
        </w:rPr>
      </w:pPr>
    </w:p>
    <w:p w14:paraId="1E41F7D3" w14:textId="4CE703AD" w:rsidR="001D6485" w:rsidRPr="006D1E60" w:rsidRDefault="006175BF" w:rsidP="006D1E60">
      <w:pPr>
        <w:pStyle w:val="Textoindependiente"/>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 xml:space="preserve">Última historia laboral de la que se desprende que </w:t>
      </w:r>
      <w:r w:rsidR="001D6485" w:rsidRPr="006D1E60">
        <w:rPr>
          <w:color w:val="000000" w:themeColor="text1"/>
          <w:szCs w:val="24"/>
          <w:shd w:val="clear" w:color="auto" w:fill="FFFFFF"/>
          <w:lang w:val="es-ES"/>
        </w:rPr>
        <w:t>el demandante pretendía que se contabilizara en su historia laboral los ciclos de octubre de 2013 a enero de 2014, respecto de los cuales en esta última historia laboral aparecen debidamente incluidos los meses de octubre a diciembre de 2014, de ahí que se superó la pretensión del demandante.</w:t>
      </w:r>
    </w:p>
    <w:p w14:paraId="23D129A1" w14:textId="5584F523" w:rsidR="001D6485" w:rsidRPr="006D1E60" w:rsidRDefault="001D6485" w:rsidP="006D1E60">
      <w:pPr>
        <w:pStyle w:val="Textoindependiente"/>
        <w:spacing w:line="276" w:lineRule="auto"/>
        <w:contextualSpacing/>
        <w:rPr>
          <w:color w:val="000000" w:themeColor="text1"/>
          <w:szCs w:val="24"/>
          <w:shd w:val="clear" w:color="auto" w:fill="FFFFFF"/>
          <w:lang w:val="es-ES"/>
        </w:rPr>
      </w:pPr>
    </w:p>
    <w:p w14:paraId="2373FB75" w14:textId="4A06027A" w:rsidR="006175BF" w:rsidRPr="006D1E60" w:rsidRDefault="001D6485" w:rsidP="006D1E60">
      <w:pPr>
        <w:pStyle w:val="Textoindependiente"/>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 xml:space="preserve">De otro lado, </w:t>
      </w:r>
      <w:r w:rsidR="006175BF" w:rsidRPr="006D1E60">
        <w:rPr>
          <w:color w:val="000000" w:themeColor="text1"/>
          <w:szCs w:val="24"/>
          <w:shd w:val="clear" w:color="auto" w:fill="FFFFFF"/>
          <w:lang w:val="es-ES"/>
        </w:rPr>
        <w:t>el ciclo de abril de 2013 no fue contabilizado en la medida que el demandante hizo un pago incompleto pues se advierte que el 16% de $589.500 corresponde a $94.320 de los que el demandante debía pagar el 10% esto es, $9.432 pues fue afiliado como trabajador del sector rural, pero solo pagó $2.603. En consecuencia, dicho pago incompleto implicó su ausencia de cotización por 30 días y de contera la devolución del subsidio realizado por el Estado.</w:t>
      </w:r>
    </w:p>
    <w:p w14:paraId="172C926A" w14:textId="23F9A6CE" w:rsidR="001D6485" w:rsidRPr="006D1E60" w:rsidRDefault="001D6485" w:rsidP="006D1E60">
      <w:pPr>
        <w:pStyle w:val="Textoindependiente"/>
        <w:spacing w:line="276" w:lineRule="auto"/>
        <w:contextualSpacing/>
        <w:rPr>
          <w:color w:val="000000" w:themeColor="text1"/>
          <w:szCs w:val="24"/>
          <w:shd w:val="clear" w:color="auto" w:fill="FFFFFF"/>
          <w:lang w:val="es-ES"/>
        </w:rPr>
      </w:pPr>
    </w:p>
    <w:p w14:paraId="67DEBDF9" w14:textId="476C6E84" w:rsidR="001D6485" w:rsidRPr="006D1E60" w:rsidRDefault="001D6485" w:rsidP="006D1E60">
      <w:pPr>
        <w:pStyle w:val="Textoindependiente"/>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Además, se desconoce la razón por la cual en ninguna historia laboral aparece reportado el ciclo de octubre de 2013, pues ni siquiera aparece en 0, y el ciclo de enero de 2014 continúa en 0 bajo la condición de “</w:t>
      </w:r>
      <w:r w:rsidRPr="006D1E60">
        <w:rPr>
          <w:i/>
          <w:color w:val="000000" w:themeColor="text1"/>
          <w:szCs w:val="24"/>
          <w:shd w:val="clear" w:color="auto" w:fill="FFFFFF"/>
          <w:lang w:val="es-ES"/>
        </w:rPr>
        <w:t>no afiliado al régimen subsidiado”.</w:t>
      </w:r>
      <w:r w:rsidRPr="006D1E60">
        <w:rPr>
          <w:color w:val="000000" w:themeColor="text1"/>
          <w:szCs w:val="24"/>
          <w:shd w:val="clear" w:color="auto" w:fill="FFFFFF"/>
          <w:lang w:val="es-ES"/>
        </w:rPr>
        <w:t xml:space="preserve"> </w:t>
      </w:r>
    </w:p>
    <w:p w14:paraId="52FBE87B" w14:textId="7E9D7D69" w:rsidR="00C3449D" w:rsidRPr="006D1E60" w:rsidRDefault="00C3449D" w:rsidP="006D1E60">
      <w:pPr>
        <w:pStyle w:val="Textoindependiente"/>
        <w:spacing w:line="276" w:lineRule="auto"/>
        <w:contextualSpacing/>
        <w:rPr>
          <w:color w:val="000000" w:themeColor="text1"/>
          <w:szCs w:val="24"/>
          <w:shd w:val="clear" w:color="auto" w:fill="FFFFFF"/>
          <w:lang w:val="es-ES"/>
        </w:rPr>
      </w:pPr>
    </w:p>
    <w:p w14:paraId="7AE113BC" w14:textId="4711C120" w:rsidR="00C3449D" w:rsidRPr="006D1E60" w:rsidRDefault="001D6485" w:rsidP="006D1E60">
      <w:pPr>
        <w:pStyle w:val="Textoindependiente"/>
        <w:spacing w:line="276" w:lineRule="auto"/>
        <w:contextualSpacing/>
        <w:rPr>
          <w:color w:val="000000" w:themeColor="text1"/>
          <w:szCs w:val="24"/>
          <w:lang w:val="es-ES"/>
        </w:rPr>
      </w:pPr>
      <w:r w:rsidRPr="006D1E60">
        <w:rPr>
          <w:color w:val="000000" w:themeColor="text1"/>
          <w:szCs w:val="24"/>
          <w:shd w:val="clear" w:color="auto" w:fill="FFFFFF"/>
          <w:lang w:val="es-ES"/>
        </w:rPr>
        <w:t xml:space="preserve">Ahora bien, </w:t>
      </w:r>
      <w:r w:rsidR="4BD38401" w:rsidRPr="006D1E60">
        <w:rPr>
          <w:color w:val="000000" w:themeColor="text1"/>
          <w:szCs w:val="24"/>
          <w:lang w:val="es-ES"/>
        </w:rPr>
        <w:t>observadas</w:t>
      </w:r>
      <w:r w:rsidR="00C3449D" w:rsidRPr="006D1E60">
        <w:rPr>
          <w:color w:val="000000" w:themeColor="text1"/>
          <w:szCs w:val="24"/>
          <w:shd w:val="clear" w:color="auto" w:fill="FFFFFF"/>
          <w:lang w:val="es-ES"/>
        </w:rPr>
        <w:t xml:space="preserve"> las contestaciones de Colpensiones y la Fiduagraria se advierte que ninguna de ellas </w:t>
      </w:r>
      <w:r w:rsidR="14587760" w:rsidRPr="006D1E60">
        <w:rPr>
          <w:color w:val="000000" w:themeColor="text1"/>
          <w:szCs w:val="24"/>
          <w:shd w:val="clear" w:color="auto" w:fill="FFFFFF"/>
          <w:lang w:val="es-ES"/>
        </w:rPr>
        <w:t xml:space="preserve">informó </w:t>
      </w:r>
      <w:r w:rsidR="00C3449D" w:rsidRPr="006D1E60">
        <w:rPr>
          <w:color w:val="000000" w:themeColor="text1"/>
          <w:szCs w:val="24"/>
          <w:shd w:val="clear" w:color="auto" w:fill="FFFFFF"/>
          <w:lang w:val="es-ES"/>
        </w:rPr>
        <w:t xml:space="preserve">al demandante </w:t>
      </w:r>
      <w:r w:rsidR="6DE06B7F" w:rsidRPr="006D1E60">
        <w:rPr>
          <w:color w:val="000000" w:themeColor="text1"/>
          <w:szCs w:val="24"/>
          <w:shd w:val="clear" w:color="auto" w:fill="FFFFFF"/>
          <w:lang w:val="es-ES"/>
        </w:rPr>
        <w:t>que el pago que este había realizado al sistema había sido incompleto e</w:t>
      </w:r>
      <w:r w:rsidRPr="006D1E60">
        <w:rPr>
          <w:color w:val="000000" w:themeColor="text1"/>
          <w:szCs w:val="24"/>
          <w:shd w:val="clear" w:color="auto" w:fill="FFFFFF"/>
          <w:lang w:val="es-ES"/>
        </w:rPr>
        <w:t>n abril de 2013, ni la razón por la cual no aparece en su historia laboral octubre de 2013 y mucho menos que iba a ser desafiliado en enero de 2014,</w:t>
      </w:r>
      <w:r w:rsidR="00C3449D" w:rsidRPr="006D1E60">
        <w:rPr>
          <w:color w:val="000000" w:themeColor="text1"/>
          <w:szCs w:val="24"/>
          <w:shd w:val="clear" w:color="auto" w:fill="FFFFFF"/>
          <w:lang w:val="es-ES"/>
        </w:rPr>
        <w:t xml:space="preserve"> con el propósito de que este </w:t>
      </w:r>
      <w:r w:rsidRPr="006D1E60">
        <w:rPr>
          <w:color w:val="000000" w:themeColor="text1"/>
          <w:szCs w:val="24"/>
          <w:shd w:val="clear" w:color="auto" w:fill="FFFFFF"/>
          <w:lang w:val="es-ES"/>
        </w:rPr>
        <w:t>ejerciera su derecho de contradicción y defensa, esto es, para que demostrara que había hecho un pago completo o que no se había cumplido el término máximo de semanas a subsidiar; de ahí que aun cuando el artículo 24 del Decreto 3771/2007, establece la pérdida del subsidio, lo cierto es que Colpensiones de ninguna manera podía hacer producir el efecto contenido en dicho artículo, sin antes realizar el trámite administrativo con el propósito de adoptar esa medida sancionatoria; por lo que, el ciclo de abril y octubre de 2013 y enero de 2014 debe adicionarse a la historia laboral, tal como concluyó la a quo, que corresponden a 12,87 semanas que adicionadas a las 44,85 que ya tenía el demandante arroja un total de 57,71 semanas más que suficientes para colmar el derecho pensional de invalidez.</w:t>
      </w:r>
    </w:p>
    <w:p w14:paraId="376FAC5E" w14:textId="52346492" w:rsidR="001D6485" w:rsidRPr="006D1E60" w:rsidRDefault="001D6485" w:rsidP="006D1E60">
      <w:pPr>
        <w:pStyle w:val="Textoindependiente"/>
        <w:spacing w:line="276" w:lineRule="auto"/>
        <w:contextualSpacing/>
        <w:rPr>
          <w:color w:val="000000" w:themeColor="text1"/>
          <w:szCs w:val="24"/>
          <w:shd w:val="clear" w:color="auto" w:fill="FFFFFF"/>
          <w:lang w:val="es-ES"/>
        </w:rPr>
      </w:pPr>
    </w:p>
    <w:p w14:paraId="44DFE275" w14:textId="487C69BE" w:rsidR="00E7715B" w:rsidRPr="006D1E60" w:rsidRDefault="001D6485" w:rsidP="006D1E60">
      <w:pPr>
        <w:pStyle w:val="Textoindependiente"/>
        <w:spacing w:line="276" w:lineRule="auto"/>
        <w:contextualSpacing/>
        <w:rPr>
          <w:color w:val="000000" w:themeColor="text1"/>
          <w:szCs w:val="24"/>
          <w:shd w:val="clear" w:color="auto" w:fill="FFFFFF"/>
          <w:lang w:val="es-ES"/>
        </w:rPr>
      </w:pPr>
      <w:r w:rsidRPr="006D1E60">
        <w:rPr>
          <w:color w:val="000000" w:themeColor="text1"/>
          <w:szCs w:val="24"/>
          <w:shd w:val="clear" w:color="auto" w:fill="FFFFFF"/>
          <w:lang w:val="es-ES"/>
        </w:rPr>
        <w:t xml:space="preserve">De cara al recurso de apelación de Colpensiones con el propósito de evidenciar que para junio de 2013 ya se habían superado los 750 semanas posibles a subsidiar es preciso acotar que dicho argumento fracasa por 2 razones: i) contabilizadas el total de semanas aportadas bajo el régimen subsidiado sin incluir los aportes devueltos se advierte que desde el 01/12/1998 hasta el último día de diciembre de 2013 se aportaron un total de 749,28 semanas, de ahí que dicho número no se cumplió en junio como adujo la </w:t>
      </w:r>
      <w:r w:rsidR="00C92A79" w:rsidRPr="006D1E60">
        <w:rPr>
          <w:color w:val="000000" w:themeColor="text1"/>
          <w:szCs w:val="24"/>
          <w:shd w:val="clear" w:color="auto" w:fill="FFFFFF"/>
          <w:lang w:val="es-ES"/>
        </w:rPr>
        <w:t>administradora</w:t>
      </w:r>
      <w:r w:rsidRPr="006D1E60">
        <w:rPr>
          <w:color w:val="000000" w:themeColor="text1"/>
          <w:szCs w:val="24"/>
          <w:shd w:val="clear" w:color="auto" w:fill="FFFFFF"/>
          <w:lang w:val="es-ES"/>
        </w:rPr>
        <w:t xml:space="preserve"> pensional; ii) si bien la jurisdicción ordenó la adición de</w:t>
      </w:r>
      <w:r w:rsidR="00C92A79" w:rsidRPr="006D1E60">
        <w:rPr>
          <w:color w:val="000000" w:themeColor="text1"/>
          <w:szCs w:val="24"/>
          <w:shd w:val="clear" w:color="auto" w:fill="FFFFFF"/>
          <w:lang w:val="es-ES"/>
        </w:rPr>
        <w:t xml:space="preserve"> un número de semanas que superaría las citadas 749,28 es preciso acotar que dicha sumatoria deviene de la confianza legítima que tenía el demandante sobre el recibimiento de los aportes pensionales, en tanto la administradora pensional continuo recibiendo los mismos sin notificarle en momento alguno de que habían sido devueltos al Estado o de que ya no se encontraba afiliado al régimen subsidiado, de </w:t>
      </w:r>
      <w:r w:rsidR="00C92A79" w:rsidRPr="006D1E60">
        <w:rPr>
          <w:color w:val="000000" w:themeColor="text1"/>
          <w:szCs w:val="24"/>
          <w:shd w:val="clear" w:color="auto" w:fill="FFFFFF"/>
          <w:lang w:val="es-ES"/>
        </w:rPr>
        <w:lastRenderedPageBreak/>
        <w:t xml:space="preserve">ahí que la vulneración de los derechos del afiliado no pueden ahora cargarse en su contra con el propósito de impedir el acceso a una prestación de invalidez producto del pago de sus aportes sin reproche en el momento oportuno por parte de la administradora pensional. </w:t>
      </w:r>
    </w:p>
    <w:p w14:paraId="0B6949BF" w14:textId="613EEBCB" w:rsidR="005C4DAC" w:rsidRPr="006D1E60" w:rsidRDefault="005C4DAC" w:rsidP="006D1E60">
      <w:pPr>
        <w:pStyle w:val="Textoindependiente"/>
        <w:spacing w:line="276" w:lineRule="auto"/>
        <w:contextualSpacing/>
        <w:rPr>
          <w:szCs w:val="24"/>
          <w:lang w:val="es-ES"/>
        </w:rPr>
      </w:pPr>
    </w:p>
    <w:p w14:paraId="45E8A88E" w14:textId="73AE52FF" w:rsidR="005C4DAC" w:rsidRPr="006D1E60" w:rsidRDefault="005C4DAC" w:rsidP="006D1E60">
      <w:pPr>
        <w:pStyle w:val="Textoindependiente"/>
        <w:spacing w:line="276" w:lineRule="auto"/>
        <w:contextualSpacing/>
        <w:rPr>
          <w:b/>
          <w:szCs w:val="24"/>
          <w:lang w:val="es-ES"/>
        </w:rPr>
      </w:pPr>
      <w:r w:rsidRPr="006D1E60">
        <w:rPr>
          <w:b/>
          <w:szCs w:val="24"/>
          <w:lang w:val="es-ES"/>
        </w:rPr>
        <w:t>2.2. De la fecha de disfrute, número de mesadas, retroactivo pensional y prescripción</w:t>
      </w:r>
    </w:p>
    <w:p w14:paraId="5BFF7333" w14:textId="77777777" w:rsidR="00E7715B" w:rsidRPr="006D1E60" w:rsidRDefault="00E7715B" w:rsidP="006D1E60">
      <w:pPr>
        <w:pStyle w:val="Textoindependiente"/>
        <w:spacing w:line="276" w:lineRule="auto"/>
        <w:contextualSpacing/>
        <w:rPr>
          <w:rFonts w:eastAsia="Times New Roman"/>
          <w:szCs w:val="24"/>
          <w:lang w:val="es-ES"/>
        </w:rPr>
      </w:pPr>
    </w:p>
    <w:p w14:paraId="71F35D6A" w14:textId="01E5EC42" w:rsidR="00E7715B" w:rsidRPr="006D1E60" w:rsidRDefault="00C92A79" w:rsidP="006D1E60">
      <w:pPr>
        <w:pStyle w:val="Textoindependiente"/>
        <w:spacing w:line="276" w:lineRule="auto"/>
        <w:contextualSpacing/>
        <w:rPr>
          <w:szCs w:val="24"/>
          <w:lang w:val="es-ES"/>
        </w:rPr>
      </w:pPr>
      <w:r w:rsidRPr="006D1E60">
        <w:rPr>
          <w:rFonts w:eastAsia="Times New Roman"/>
          <w:szCs w:val="24"/>
          <w:lang w:val="es-ES"/>
        </w:rPr>
        <w:t>Antonio José Aguirre Quintero</w:t>
      </w:r>
      <w:r w:rsidR="005C4DAC" w:rsidRPr="006D1E60">
        <w:rPr>
          <w:rFonts w:eastAsia="Times New Roman"/>
          <w:szCs w:val="24"/>
          <w:lang w:val="es-ES"/>
        </w:rPr>
        <w:t xml:space="preserve"> causó </w:t>
      </w:r>
      <w:r w:rsidR="00E7715B" w:rsidRPr="006D1E60">
        <w:rPr>
          <w:szCs w:val="24"/>
          <w:lang w:val="es-ES"/>
        </w:rPr>
        <w:t>la pensión de invalidez desde</w:t>
      </w:r>
      <w:r w:rsidR="005C4DAC" w:rsidRPr="006D1E60">
        <w:rPr>
          <w:szCs w:val="24"/>
          <w:lang w:val="es-ES"/>
        </w:rPr>
        <w:t xml:space="preserve"> su estructuración el </w:t>
      </w:r>
      <w:r w:rsidRPr="006D1E60">
        <w:rPr>
          <w:szCs w:val="24"/>
          <w:lang w:val="es-ES"/>
        </w:rPr>
        <w:t>17/12/2015</w:t>
      </w:r>
      <w:r w:rsidR="00E7715B" w:rsidRPr="006D1E60">
        <w:rPr>
          <w:szCs w:val="24"/>
          <w:lang w:val="es-ES"/>
        </w:rPr>
        <w:t xml:space="preserve"> </w:t>
      </w:r>
      <w:r w:rsidRPr="006D1E60">
        <w:rPr>
          <w:szCs w:val="24"/>
          <w:lang w:val="es-ES"/>
        </w:rPr>
        <w:t xml:space="preserve">(fl. 10, archivo 03, exp. Digital) </w:t>
      </w:r>
      <w:r w:rsidR="00E7715B" w:rsidRPr="006D1E60">
        <w:rPr>
          <w:szCs w:val="24"/>
          <w:lang w:val="es-ES"/>
        </w:rPr>
        <w:t>a razón de 13 mesadas al tenor del parágrafo 6º transitorio del Acto Legislativo 01 de 2005 y en cuantía de un salario mínimo mensual vigente al realizar sus cotizaciones sobre este durante toda su vida laboral, como se desprende de su historial de cotizaciones (</w:t>
      </w:r>
      <w:r w:rsidR="005C4DAC" w:rsidRPr="006D1E60">
        <w:rPr>
          <w:szCs w:val="24"/>
          <w:lang w:val="es-ES"/>
        </w:rPr>
        <w:t xml:space="preserve">archivo </w:t>
      </w:r>
      <w:r w:rsidRPr="006D1E60">
        <w:rPr>
          <w:szCs w:val="24"/>
          <w:lang w:val="es-ES"/>
        </w:rPr>
        <w:t>41 y 46</w:t>
      </w:r>
      <w:r w:rsidR="005C4DAC" w:rsidRPr="006D1E60">
        <w:rPr>
          <w:szCs w:val="24"/>
          <w:lang w:val="es-ES"/>
        </w:rPr>
        <w:t>, exp. digital</w:t>
      </w:r>
      <w:r w:rsidR="00E7715B" w:rsidRPr="006D1E60">
        <w:rPr>
          <w:szCs w:val="24"/>
          <w:lang w:val="es-ES"/>
        </w:rPr>
        <w:t>).</w:t>
      </w:r>
    </w:p>
    <w:p w14:paraId="6449F410" w14:textId="77777777" w:rsidR="00AC6AE3" w:rsidRPr="006D1E60" w:rsidRDefault="00AC6AE3" w:rsidP="006D1E60">
      <w:pPr>
        <w:pStyle w:val="Textoindependiente"/>
        <w:spacing w:line="276" w:lineRule="auto"/>
        <w:rPr>
          <w:szCs w:val="24"/>
        </w:rPr>
      </w:pPr>
    </w:p>
    <w:p w14:paraId="4214A325" w14:textId="5DE3779D" w:rsidR="005C4DAC" w:rsidRPr="006D1E60" w:rsidRDefault="00AC6AE3" w:rsidP="006D1E60">
      <w:pPr>
        <w:pStyle w:val="Textoindependiente"/>
        <w:spacing w:line="276" w:lineRule="auto"/>
        <w:rPr>
          <w:szCs w:val="24"/>
        </w:rPr>
      </w:pPr>
      <w:r w:rsidRPr="006D1E60">
        <w:rPr>
          <w:szCs w:val="24"/>
        </w:rPr>
        <w:t>En cuanto al retroactivo pensional, ha</w:t>
      </w:r>
      <w:r w:rsidR="00C92A79" w:rsidRPr="006D1E60">
        <w:rPr>
          <w:szCs w:val="24"/>
        </w:rPr>
        <w:t>bía</w:t>
      </w:r>
      <w:r w:rsidRPr="006D1E60">
        <w:rPr>
          <w:szCs w:val="24"/>
        </w:rPr>
        <w:t xml:space="preserve"> lugar a su pago desde el momento en que se estructuró la invalidez (</w:t>
      </w:r>
      <w:r w:rsidR="00C92A79" w:rsidRPr="006D1E60">
        <w:rPr>
          <w:szCs w:val="24"/>
        </w:rPr>
        <w:t>17/12/2015</w:t>
      </w:r>
      <w:r w:rsidRPr="006D1E60">
        <w:rPr>
          <w:szCs w:val="24"/>
        </w:rPr>
        <w:t>)</w:t>
      </w:r>
      <w:r w:rsidR="00444B50" w:rsidRPr="006D1E60">
        <w:rPr>
          <w:szCs w:val="24"/>
        </w:rPr>
        <w:t xml:space="preserve">, </w:t>
      </w:r>
      <w:r w:rsidR="005C4DAC" w:rsidRPr="006D1E60">
        <w:rPr>
          <w:szCs w:val="24"/>
        </w:rPr>
        <w:t>sin que se pagara</w:t>
      </w:r>
      <w:r w:rsidRPr="006D1E60">
        <w:rPr>
          <w:szCs w:val="24"/>
        </w:rPr>
        <w:t xml:space="preserve"> ningún subsidio por incapacidad a</w:t>
      </w:r>
      <w:r w:rsidR="005C4DAC" w:rsidRPr="006D1E60">
        <w:rPr>
          <w:szCs w:val="24"/>
        </w:rPr>
        <w:t xml:space="preserve"> </w:t>
      </w:r>
      <w:r w:rsidRPr="006D1E60">
        <w:rPr>
          <w:szCs w:val="24"/>
        </w:rPr>
        <w:t>l</w:t>
      </w:r>
      <w:r w:rsidR="005C4DAC" w:rsidRPr="006D1E60">
        <w:rPr>
          <w:szCs w:val="24"/>
        </w:rPr>
        <w:t>a</w:t>
      </w:r>
      <w:r w:rsidRPr="006D1E60">
        <w:rPr>
          <w:szCs w:val="24"/>
        </w:rPr>
        <w:t xml:space="preserve"> demandante, en la medida que ninguna prueba en ese sentido obra en el expediente</w:t>
      </w:r>
      <w:r w:rsidR="005C4DAC" w:rsidRPr="006D1E60">
        <w:rPr>
          <w:szCs w:val="24"/>
        </w:rPr>
        <w:t>.</w:t>
      </w:r>
    </w:p>
    <w:p w14:paraId="65835C85" w14:textId="77777777" w:rsidR="005C4DAC" w:rsidRPr="006D1E60" w:rsidRDefault="005C4DAC" w:rsidP="006D1E60">
      <w:pPr>
        <w:pStyle w:val="Textoindependiente"/>
        <w:spacing w:line="276" w:lineRule="auto"/>
        <w:rPr>
          <w:szCs w:val="24"/>
        </w:rPr>
      </w:pPr>
    </w:p>
    <w:p w14:paraId="16AB8A6E" w14:textId="5D1A7424" w:rsidR="00AC6AE3" w:rsidRPr="006D1E60" w:rsidRDefault="2C87830C" w:rsidP="006D1E60">
      <w:pPr>
        <w:pStyle w:val="Textoindependiente"/>
        <w:spacing w:line="276" w:lineRule="auto"/>
        <w:rPr>
          <w:szCs w:val="24"/>
        </w:rPr>
      </w:pPr>
      <w:r w:rsidRPr="006D1E60">
        <w:rPr>
          <w:szCs w:val="24"/>
        </w:rPr>
        <w:t>Frente</w:t>
      </w:r>
      <w:r w:rsidR="005C4DAC" w:rsidRPr="006D1E60">
        <w:rPr>
          <w:szCs w:val="24"/>
        </w:rPr>
        <w:t xml:space="preserve"> a la prescripción, </w:t>
      </w:r>
      <w:r w:rsidR="00C92A79" w:rsidRPr="006D1E60">
        <w:rPr>
          <w:szCs w:val="24"/>
        </w:rPr>
        <w:t>el</w:t>
      </w:r>
      <w:r w:rsidR="005C4DAC" w:rsidRPr="006D1E60">
        <w:rPr>
          <w:szCs w:val="24"/>
        </w:rPr>
        <w:t xml:space="preserve"> demandante </w:t>
      </w:r>
      <w:r w:rsidR="00C92A79" w:rsidRPr="006D1E60">
        <w:rPr>
          <w:szCs w:val="24"/>
        </w:rPr>
        <w:t xml:space="preserve">reclamó por primera vez su derecho pensional el 15/03/2016 (fl. 14, archivo 03, exp. Digital); por lo que, dicho día interrumpió la prescripción que estuvo suspendida hasta el 29/06/2016 cuando se notificó la resolución GNR 177073 del 20/06/2016 (fl. 13 y 14, archivo 03, exp. Digital); por lo que a partir de allí se debían contabilizar los 3 años para demandar, esto es, hasta el 29/06/2019 y en tanto lo hizo el 09/10/2020 (archivo 04, exp. Digital), esto es, fuera de los citados 3 años, entonces la prescripción </w:t>
      </w:r>
      <w:r w:rsidR="3870797B" w:rsidRPr="006D1E60">
        <w:rPr>
          <w:szCs w:val="24"/>
        </w:rPr>
        <w:t>ocurrió</w:t>
      </w:r>
      <w:r w:rsidR="00C92A79" w:rsidRPr="006D1E60">
        <w:rPr>
          <w:szCs w:val="24"/>
        </w:rPr>
        <w:t xml:space="preserve"> para las mesadas acaecidas hasta el día anterior al 09/10/2017, como concluyó la a quo. No obstante, se modificará el numeral 6 de la decisión apelada y consulta para actualizar el valor del retroactivo pensional hasta el mes anterior al proferimiento de esta decisión</w:t>
      </w:r>
      <w:r w:rsidR="3E90E774" w:rsidRPr="006D1E60">
        <w:rPr>
          <w:szCs w:val="24"/>
        </w:rPr>
        <w:t xml:space="preserve"> (noviembre-2023)</w:t>
      </w:r>
      <w:r w:rsidR="00C92A79" w:rsidRPr="006D1E60">
        <w:rPr>
          <w:szCs w:val="24"/>
        </w:rPr>
        <w:t xml:space="preserve"> que asciende a </w:t>
      </w:r>
      <w:r w:rsidR="00F2171D" w:rsidRPr="006D1E60">
        <w:rPr>
          <w:szCs w:val="24"/>
          <w:lang w:val="es-ES"/>
        </w:rPr>
        <w:t>$7</w:t>
      </w:r>
      <w:r w:rsidR="0D649237" w:rsidRPr="006D1E60">
        <w:rPr>
          <w:szCs w:val="24"/>
          <w:lang w:val="es-ES"/>
        </w:rPr>
        <w:t>2’658.074</w:t>
      </w:r>
      <w:r w:rsidR="00F2171D" w:rsidRPr="006D1E60">
        <w:rPr>
          <w:szCs w:val="24"/>
          <w:lang w:val="es-ES"/>
        </w:rPr>
        <w:t>.</w:t>
      </w:r>
    </w:p>
    <w:p w14:paraId="757E8114" w14:textId="4F6A020A" w:rsidR="2615B741" w:rsidRPr="006D1E60" w:rsidRDefault="2615B741" w:rsidP="006D1E60">
      <w:pPr>
        <w:pStyle w:val="Textoindependiente"/>
        <w:spacing w:line="276" w:lineRule="auto"/>
        <w:rPr>
          <w:szCs w:val="24"/>
          <w:lang w:val="es-ES"/>
        </w:rPr>
      </w:pPr>
    </w:p>
    <w:p w14:paraId="4DEA4DD7" w14:textId="6C3269CA" w:rsidR="00AC6AE3" w:rsidRPr="006D1E60" w:rsidRDefault="00444B50" w:rsidP="006D1E60">
      <w:pPr>
        <w:pStyle w:val="Textoindependiente"/>
        <w:spacing w:line="276" w:lineRule="auto"/>
        <w:rPr>
          <w:szCs w:val="24"/>
        </w:rPr>
      </w:pPr>
      <w:r w:rsidRPr="006D1E60">
        <w:rPr>
          <w:szCs w:val="24"/>
        </w:rPr>
        <w:t xml:space="preserve">Por último, </w:t>
      </w:r>
      <w:r w:rsidR="00D97A99" w:rsidRPr="006D1E60">
        <w:rPr>
          <w:szCs w:val="24"/>
        </w:rPr>
        <w:t xml:space="preserve">en cuanto a los intereses moratorios rememórese que la demandante reclamó su derecho pensional de invalidez con fundamento en los aportes subsidiados a pensión el </w:t>
      </w:r>
      <w:r w:rsidR="00F2171D" w:rsidRPr="006D1E60">
        <w:rPr>
          <w:szCs w:val="24"/>
        </w:rPr>
        <w:t>15/03/2016</w:t>
      </w:r>
      <w:r w:rsidR="00D97A99" w:rsidRPr="006D1E60">
        <w:rPr>
          <w:szCs w:val="24"/>
        </w:rPr>
        <w:t xml:space="preserve"> (fl. </w:t>
      </w:r>
      <w:r w:rsidR="00F2171D" w:rsidRPr="006D1E60">
        <w:rPr>
          <w:szCs w:val="24"/>
        </w:rPr>
        <w:t>14</w:t>
      </w:r>
      <w:r w:rsidR="00D97A99" w:rsidRPr="006D1E60">
        <w:rPr>
          <w:szCs w:val="24"/>
        </w:rPr>
        <w:t xml:space="preserve">, archivo 03, exp. Digital), que fue resuelta de forma negativa el </w:t>
      </w:r>
      <w:r w:rsidR="00F2171D" w:rsidRPr="006D1E60">
        <w:rPr>
          <w:szCs w:val="24"/>
        </w:rPr>
        <w:t xml:space="preserve">20/06/2016 </w:t>
      </w:r>
      <w:r w:rsidR="00D97A99" w:rsidRPr="006D1E60">
        <w:rPr>
          <w:szCs w:val="24"/>
        </w:rPr>
        <w:t xml:space="preserve">en Resolución </w:t>
      </w:r>
      <w:r w:rsidR="00F2171D" w:rsidRPr="006D1E60">
        <w:rPr>
          <w:szCs w:val="24"/>
        </w:rPr>
        <w:t>GNR177073</w:t>
      </w:r>
      <w:r w:rsidR="00D97A99" w:rsidRPr="006D1E60">
        <w:rPr>
          <w:szCs w:val="24"/>
        </w:rPr>
        <w:t xml:space="preserve"> porque solo contaba con 36 semanas, esto es, sin contabilizar los aportes efectivamente pagados </w:t>
      </w:r>
      <w:r w:rsidR="00F2171D" w:rsidRPr="006D1E60">
        <w:rPr>
          <w:szCs w:val="24"/>
        </w:rPr>
        <w:t>como se describió en líneas anteriores y sin realizar el debido proceso administrativo con el propósito de informar al demandante de la razón por la cual no se contabilizarían algunos ciclos o sería desafiliado del sistema subsidiado</w:t>
      </w:r>
      <w:r w:rsidR="00D97A99" w:rsidRPr="006D1E60">
        <w:rPr>
          <w:szCs w:val="24"/>
        </w:rPr>
        <w:t>;</w:t>
      </w:r>
      <w:r w:rsidR="00F64E0D" w:rsidRPr="006D1E60">
        <w:rPr>
          <w:szCs w:val="24"/>
        </w:rPr>
        <w:t xml:space="preserve"> de ahí que la administradora pensional negó el derecho cuando </w:t>
      </w:r>
      <w:r w:rsidR="00F2171D" w:rsidRPr="006D1E60">
        <w:rPr>
          <w:szCs w:val="24"/>
        </w:rPr>
        <w:t>el</w:t>
      </w:r>
      <w:r w:rsidR="00F64E0D" w:rsidRPr="006D1E60">
        <w:rPr>
          <w:szCs w:val="24"/>
        </w:rPr>
        <w:t xml:space="preserve"> demandante sí le asistía el mismo. En consecuencia, los intereses moratorios debían correr a partir del </w:t>
      </w:r>
      <w:r w:rsidR="00F2171D" w:rsidRPr="006D1E60">
        <w:rPr>
          <w:szCs w:val="24"/>
        </w:rPr>
        <w:t xml:space="preserve">15/06/2016, pero por los efectos de la prescripción ya anotados los mismos correrán a partir del 09/10/2017 en confirmación con la decisión de primer grado. </w:t>
      </w:r>
    </w:p>
    <w:p w14:paraId="0CA54CD9" w14:textId="3C81E2B2" w:rsidR="00D97A99" w:rsidRPr="006D1E60" w:rsidRDefault="00D97A99" w:rsidP="006D1E60">
      <w:pPr>
        <w:pStyle w:val="Textoindependiente"/>
        <w:spacing w:line="276" w:lineRule="auto"/>
        <w:rPr>
          <w:szCs w:val="24"/>
        </w:rPr>
      </w:pPr>
    </w:p>
    <w:p w14:paraId="5DE2938A" w14:textId="6CB2CA61" w:rsidR="00D97A99" w:rsidRPr="006D1E60" w:rsidRDefault="00D97A99" w:rsidP="006D1E60">
      <w:pPr>
        <w:pStyle w:val="Textoindependiente"/>
        <w:spacing w:line="276" w:lineRule="auto"/>
        <w:rPr>
          <w:szCs w:val="24"/>
        </w:rPr>
      </w:pPr>
      <w:r w:rsidRPr="006D1E60">
        <w:rPr>
          <w:szCs w:val="24"/>
        </w:rPr>
        <w:t xml:space="preserve">Finalmente, Colpensiones sí debía ser condenado a las costas de primer grado pues las pretensiones se resolvieron de forma desfavorable de ahí que era imperioso dar aplicación al numeral 1º del artículo 365 del C.G.P.; por lo que, fracasa la apelación </w:t>
      </w:r>
      <w:r w:rsidRPr="006D1E60">
        <w:rPr>
          <w:szCs w:val="24"/>
        </w:rPr>
        <w:lastRenderedPageBreak/>
        <w:t xml:space="preserve">de la administradora pensional que intento exonerarse por haber actuado sedicentemente de buena fe. </w:t>
      </w:r>
    </w:p>
    <w:p w14:paraId="30B90D91" w14:textId="77777777" w:rsidR="00AC6AE3" w:rsidRPr="006D1E60" w:rsidRDefault="00AC6AE3" w:rsidP="006D1E60">
      <w:pPr>
        <w:pStyle w:val="Textoindependiente"/>
        <w:spacing w:line="276" w:lineRule="auto"/>
        <w:rPr>
          <w:szCs w:val="24"/>
        </w:rPr>
      </w:pPr>
      <w:r w:rsidRPr="006D1E60">
        <w:rPr>
          <w:szCs w:val="24"/>
        </w:rPr>
        <w:t xml:space="preserve"> </w:t>
      </w:r>
    </w:p>
    <w:p w14:paraId="464A530F" w14:textId="77777777" w:rsidR="00AC6AE3" w:rsidRPr="006D1E60" w:rsidRDefault="00AC6AE3" w:rsidP="006D1E60">
      <w:pPr>
        <w:autoSpaceDE w:val="0"/>
        <w:autoSpaceDN w:val="0"/>
        <w:adjustRightInd w:val="0"/>
        <w:spacing w:line="276" w:lineRule="auto"/>
        <w:jc w:val="center"/>
        <w:rPr>
          <w:rFonts w:ascii="Arial" w:hAnsi="Arial" w:cs="Arial"/>
          <w:b/>
          <w:szCs w:val="24"/>
        </w:rPr>
      </w:pPr>
      <w:r w:rsidRPr="006D1E60">
        <w:rPr>
          <w:rFonts w:ascii="Arial" w:hAnsi="Arial" w:cs="Arial"/>
          <w:b/>
          <w:szCs w:val="24"/>
        </w:rPr>
        <w:t>CONCLUSIÓN</w:t>
      </w:r>
    </w:p>
    <w:p w14:paraId="2C61490E" w14:textId="77777777" w:rsidR="00AC6AE3" w:rsidRPr="006D1E60" w:rsidRDefault="00AC6AE3" w:rsidP="006D1E60">
      <w:pPr>
        <w:spacing w:line="276" w:lineRule="auto"/>
        <w:jc w:val="center"/>
        <w:rPr>
          <w:rFonts w:ascii="Arial" w:hAnsi="Arial" w:cs="Arial"/>
          <w:b/>
          <w:szCs w:val="24"/>
        </w:rPr>
      </w:pPr>
    </w:p>
    <w:p w14:paraId="4A0B0E2F" w14:textId="7FD07022" w:rsidR="00AC6AE3" w:rsidRPr="006D1E60" w:rsidRDefault="0073003A" w:rsidP="006D1E60">
      <w:pPr>
        <w:pStyle w:val="Textoindependiente3"/>
        <w:spacing w:after="0" w:line="276" w:lineRule="auto"/>
        <w:jc w:val="both"/>
        <w:rPr>
          <w:rFonts w:cs="Arial"/>
          <w:sz w:val="24"/>
          <w:szCs w:val="24"/>
        </w:rPr>
      </w:pPr>
      <w:r w:rsidRPr="006D1E60">
        <w:rPr>
          <w:rFonts w:cs="Arial"/>
          <w:sz w:val="24"/>
          <w:szCs w:val="24"/>
        </w:rPr>
        <w:t xml:space="preserve">Se </w:t>
      </w:r>
      <w:r w:rsidR="00D97A99" w:rsidRPr="006D1E60">
        <w:rPr>
          <w:rFonts w:cs="Arial"/>
          <w:sz w:val="24"/>
          <w:szCs w:val="24"/>
        </w:rPr>
        <w:t>modificará l</w:t>
      </w:r>
      <w:r w:rsidRPr="006D1E60">
        <w:rPr>
          <w:rFonts w:cs="Arial"/>
          <w:sz w:val="24"/>
          <w:szCs w:val="24"/>
        </w:rPr>
        <w:t xml:space="preserve">a decisión de primer grado para </w:t>
      </w:r>
      <w:r w:rsidR="00F2171D" w:rsidRPr="006D1E60">
        <w:rPr>
          <w:rFonts w:cs="Arial"/>
          <w:sz w:val="24"/>
          <w:szCs w:val="24"/>
        </w:rPr>
        <w:t>actualizar el valor</w:t>
      </w:r>
      <w:r w:rsidR="00D97A99" w:rsidRPr="006D1E60">
        <w:rPr>
          <w:rFonts w:cs="Arial"/>
          <w:sz w:val="24"/>
          <w:szCs w:val="24"/>
        </w:rPr>
        <w:t xml:space="preserve"> </w:t>
      </w:r>
      <w:r w:rsidR="00F2171D" w:rsidRPr="006D1E60">
        <w:rPr>
          <w:rFonts w:cs="Arial"/>
          <w:sz w:val="24"/>
          <w:szCs w:val="24"/>
        </w:rPr>
        <w:t>d</w:t>
      </w:r>
      <w:r w:rsidR="00D97A99" w:rsidRPr="006D1E60">
        <w:rPr>
          <w:rFonts w:cs="Arial"/>
          <w:sz w:val="24"/>
          <w:szCs w:val="24"/>
        </w:rPr>
        <w:t>el retroactivo pensional.</w:t>
      </w:r>
      <w:r w:rsidRPr="006D1E60">
        <w:rPr>
          <w:rFonts w:cs="Arial"/>
          <w:sz w:val="24"/>
          <w:szCs w:val="24"/>
        </w:rPr>
        <w:t xml:space="preserve"> Costas </w:t>
      </w:r>
      <w:r w:rsidR="00D97A99" w:rsidRPr="006D1E60">
        <w:rPr>
          <w:rFonts w:cs="Arial"/>
          <w:sz w:val="24"/>
          <w:szCs w:val="24"/>
        </w:rPr>
        <w:t>en esta instancia a cargo de Colpensiones y a favor de la demandante</w:t>
      </w:r>
      <w:r w:rsidRPr="006D1E60">
        <w:rPr>
          <w:rFonts w:cs="Arial"/>
          <w:sz w:val="24"/>
          <w:szCs w:val="24"/>
        </w:rPr>
        <w:t xml:space="preserve">, de conformidad con el numeral </w:t>
      </w:r>
      <w:r w:rsidR="00D97A99" w:rsidRPr="006D1E60">
        <w:rPr>
          <w:rFonts w:cs="Arial"/>
          <w:sz w:val="24"/>
          <w:szCs w:val="24"/>
        </w:rPr>
        <w:t>1</w:t>
      </w:r>
      <w:r w:rsidRPr="006D1E60">
        <w:rPr>
          <w:rFonts w:cs="Arial"/>
          <w:sz w:val="24"/>
          <w:szCs w:val="24"/>
        </w:rPr>
        <w:t>º del artículo 365 del C.G.P.</w:t>
      </w:r>
    </w:p>
    <w:p w14:paraId="0F60F068" w14:textId="77777777" w:rsidR="00F64E0D" w:rsidRPr="006D1E60" w:rsidRDefault="00F64E0D" w:rsidP="006D1E60">
      <w:pPr>
        <w:pStyle w:val="Textoindependiente3"/>
        <w:spacing w:after="0" w:line="276" w:lineRule="auto"/>
        <w:jc w:val="both"/>
        <w:rPr>
          <w:rFonts w:cs="Arial"/>
          <w:b/>
          <w:sz w:val="24"/>
          <w:szCs w:val="24"/>
        </w:rPr>
      </w:pPr>
    </w:p>
    <w:p w14:paraId="252BF4C5" w14:textId="77777777" w:rsidR="00AC6AE3" w:rsidRPr="006D1E60" w:rsidRDefault="00AC6AE3" w:rsidP="006D1E60">
      <w:pPr>
        <w:spacing w:line="276" w:lineRule="auto"/>
        <w:jc w:val="center"/>
        <w:rPr>
          <w:rFonts w:ascii="Arial" w:hAnsi="Arial" w:cs="Arial"/>
          <w:b/>
          <w:szCs w:val="24"/>
        </w:rPr>
      </w:pPr>
      <w:r w:rsidRPr="006D1E60">
        <w:rPr>
          <w:rFonts w:ascii="Arial" w:hAnsi="Arial" w:cs="Arial"/>
          <w:b/>
          <w:szCs w:val="24"/>
        </w:rPr>
        <w:t>DECISIÓN</w:t>
      </w:r>
    </w:p>
    <w:p w14:paraId="2259FF49" w14:textId="77777777" w:rsidR="00AC6AE3" w:rsidRPr="006D1E60" w:rsidRDefault="00AC6AE3" w:rsidP="006D1E60">
      <w:pPr>
        <w:spacing w:line="276" w:lineRule="auto"/>
        <w:jc w:val="center"/>
        <w:rPr>
          <w:rFonts w:ascii="Arial" w:hAnsi="Arial" w:cs="Arial"/>
          <w:b/>
          <w:szCs w:val="24"/>
        </w:rPr>
      </w:pPr>
    </w:p>
    <w:p w14:paraId="71A36590" w14:textId="27494CA1" w:rsidR="00AC6AE3" w:rsidRPr="006D1E60" w:rsidRDefault="00AC6AE3" w:rsidP="006D1E60">
      <w:pPr>
        <w:pStyle w:val="Prrafodelista2"/>
        <w:spacing w:after="0"/>
        <w:ind w:left="0"/>
        <w:jc w:val="both"/>
        <w:rPr>
          <w:rFonts w:ascii="Arial" w:hAnsi="Arial" w:cs="Arial"/>
          <w:sz w:val="24"/>
          <w:szCs w:val="24"/>
        </w:rPr>
      </w:pPr>
      <w:r w:rsidRPr="006D1E60">
        <w:rPr>
          <w:rFonts w:ascii="Arial" w:hAnsi="Arial" w:cs="Arial"/>
          <w:sz w:val="24"/>
          <w:szCs w:val="24"/>
        </w:rPr>
        <w:t xml:space="preserve">En mérito de lo expuesto, el </w:t>
      </w:r>
      <w:r w:rsidRPr="006D1E60">
        <w:rPr>
          <w:rFonts w:ascii="Arial" w:hAnsi="Arial" w:cs="Arial"/>
          <w:b/>
          <w:bCs/>
          <w:sz w:val="24"/>
          <w:szCs w:val="24"/>
        </w:rPr>
        <w:t>Tribunal Superior del Distrito Judicial de Pereira Risaralda, Sala</w:t>
      </w:r>
      <w:r w:rsidR="4A817E5A" w:rsidRPr="006D1E60">
        <w:rPr>
          <w:rFonts w:ascii="Arial" w:hAnsi="Arial" w:cs="Arial"/>
          <w:b/>
          <w:bCs/>
          <w:sz w:val="24"/>
          <w:szCs w:val="24"/>
        </w:rPr>
        <w:t xml:space="preserve"> de Decisión </w:t>
      </w:r>
      <w:r w:rsidRPr="006D1E60">
        <w:rPr>
          <w:rFonts w:ascii="Arial" w:hAnsi="Arial" w:cs="Arial"/>
          <w:b/>
          <w:bCs/>
          <w:sz w:val="24"/>
          <w:szCs w:val="24"/>
        </w:rPr>
        <w:t>Laboral,</w:t>
      </w:r>
      <w:r w:rsidRPr="006D1E60">
        <w:rPr>
          <w:rFonts w:ascii="Arial" w:hAnsi="Arial" w:cs="Arial"/>
          <w:sz w:val="24"/>
          <w:szCs w:val="24"/>
        </w:rPr>
        <w:t xml:space="preserve"> administrando justicia en nombre de la República y por autoridad de la ley,</w:t>
      </w:r>
    </w:p>
    <w:p w14:paraId="247C418C" w14:textId="77777777" w:rsidR="00AC6AE3" w:rsidRPr="006D1E60" w:rsidRDefault="00AC6AE3" w:rsidP="006D1E60">
      <w:pPr>
        <w:pStyle w:val="Prrafodelista2"/>
        <w:spacing w:after="0"/>
        <w:ind w:left="0"/>
        <w:jc w:val="both"/>
        <w:rPr>
          <w:rFonts w:ascii="Arial" w:hAnsi="Arial" w:cs="Arial"/>
          <w:sz w:val="24"/>
          <w:szCs w:val="24"/>
        </w:rPr>
      </w:pPr>
    </w:p>
    <w:p w14:paraId="4DEB51A1" w14:textId="77777777" w:rsidR="00AC6AE3" w:rsidRPr="006D1E60" w:rsidRDefault="00AC6AE3" w:rsidP="006D1E60">
      <w:pPr>
        <w:spacing w:line="276" w:lineRule="auto"/>
        <w:jc w:val="center"/>
        <w:rPr>
          <w:rFonts w:ascii="Arial" w:hAnsi="Arial" w:cs="Arial"/>
          <w:b/>
          <w:szCs w:val="24"/>
        </w:rPr>
      </w:pPr>
      <w:r w:rsidRPr="006D1E60">
        <w:rPr>
          <w:rFonts w:ascii="Arial" w:hAnsi="Arial" w:cs="Arial"/>
          <w:b/>
          <w:szCs w:val="24"/>
        </w:rPr>
        <w:t>RESUELVE</w:t>
      </w:r>
    </w:p>
    <w:p w14:paraId="57A7690D" w14:textId="77777777" w:rsidR="00AC6AE3" w:rsidRPr="006D1E60" w:rsidRDefault="00AC6AE3" w:rsidP="006D1E60">
      <w:pPr>
        <w:pStyle w:val="Sombreadomedio1-nfasis11"/>
        <w:spacing w:line="276" w:lineRule="auto"/>
        <w:rPr>
          <w:rFonts w:ascii="Arial" w:hAnsi="Arial" w:cs="Arial"/>
          <w:sz w:val="24"/>
          <w:szCs w:val="24"/>
        </w:rPr>
      </w:pPr>
    </w:p>
    <w:p w14:paraId="7C688D42" w14:textId="64DDB08B" w:rsidR="00D97A99" w:rsidRPr="006D1E60" w:rsidRDefault="00AC6AE3" w:rsidP="006D1E60">
      <w:pPr>
        <w:spacing w:line="276" w:lineRule="auto"/>
        <w:jc w:val="both"/>
        <w:textAlignment w:val="baseline"/>
        <w:rPr>
          <w:rFonts w:ascii="Arial" w:hAnsi="Arial" w:cs="Arial"/>
          <w:szCs w:val="24"/>
          <w:lang w:val="es-ES"/>
        </w:rPr>
      </w:pPr>
      <w:r w:rsidRPr="006D1E60">
        <w:rPr>
          <w:rFonts w:ascii="Arial" w:hAnsi="Arial" w:cs="Arial"/>
          <w:b/>
          <w:bCs/>
          <w:spacing w:val="-2"/>
          <w:szCs w:val="24"/>
          <w:u w:val="single"/>
        </w:rPr>
        <w:t>PRIMERO:</w:t>
      </w:r>
      <w:r w:rsidRPr="006D1E60">
        <w:rPr>
          <w:rFonts w:ascii="Arial" w:hAnsi="Arial" w:cs="Arial"/>
          <w:b/>
          <w:bCs/>
          <w:spacing w:val="-2"/>
          <w:szCs w:val="24"/>
        </w:rPr>
        <w:t xml:space="preserve"> </w:t>
      </w:r>
      <w:r w:rsidR="00D97A99" w:rsidRPr="006D1E60">
        <w:rPr>
          <w:rFonts w:ascii="Arial" w:hAnsi="Arial" w:cs="Arial"/>
          <w:b/>
          <w:bCs/>
          <w:spacing w:val="-2"/>
          <w:szCs w:val="24"/>
        </w:rPr>
        <w:t xml:space="preserve">MODIFICAR </w:t>
      </w:r>
      <w:r w:rsidR="00D97A99" w:rsidRPr="006D1E60">
        <w:rPr>
          <w:rFonts w:ascii="Arial" w:hAnsi="Arial" w:cs="Arial"/>
          <w:spacing w:val="-2"/>
          <w:szCs w:val="24"/>
        </w:rPr>
        <w:t xml:space="preserve">el numeral </w:t>
      </w:r>
      <w:r w:rsidR="00F2171D" w:rsidRPr="006D1E60">
        <w:rPr>
          <w:rFonts w:ascii="Arial" w:hAnsi="Arial" w:cs="Arial"/>
          <w:spacing w:val="-2"/>
          <w:szCs w:val="24"/>
        </w:rPr>
        <w:t>6</w:t>
      </w:r>
      <w:r w:rsidR="00D97A99" w:rsidRPr="006D1E60">
        <w:rPr>
          <w:rFonts w:ascii="Arial" w:hAnsi="Arial" w:cs="Arial"/>
          <w:spacing w:val="-2"/>
          <w:szCs w:val="24"/>
        </w:rPr>
        <w:t>° de</w:t>
      </w:r>
      <w:r w:rsidR="0073003A" w:rsidRPr="006D1E60">
        <w:rPr>
          <w:rFonts w:ascii="Arial" w:hAnsi="Arial" w:cs="Arial"/>
          <w:b/>
          <w:bCs/>
          <w:spacing w:val="-2"/>
          <w:szCs w:val="24"/>
        </w:rPr>
        <w:t xml:space="preserve"> </w:t>
      </w:r>
      <w:r w:rsidR="0073003A" w:rsidRPr="006D1E60">
        <w:rPr>
          <w:rFonts w:ascii="Arial" w:hAnsi="Arial" w:cs="Arial"/>
          <w:spacing w:val="-2"/>
          <w:szCs w:val="24"/>
        </w:rPr>
        <w:t xml:space="preserve">la sentencia </w:t>
      </w:r>
      <w:r w:rsidR="0073003A" w:rsidRPr="006D1E60">
        <w:rPr>
          <w:rFonts w:ascii="Arial" w:hAnsi="Arial" w:cs="Arial"/>
          <w:szCs w:val="24"/>
          <w:lang w:val="es-ES"/>
        </w:rPr>
        <w:t xml:space="preserve">proferida el </w:t>
      </w:r>
      <w:r w:rsidR="00F2171D" w:rsidRPr="006D1E60">
        <w:rPr>
          <w:rFonts w:ascii="Arial" w:hAnsi="Arial" w:cs="Arial"/>
          <w:szCs w:val="24"/>
          <w:lang w:val="es-ES"/>
        </w:rPr>
        <w:t xml:space="preserve">12 de julio de 2023 por el Juzgado Quinto Laboral del Circuito de Pereira dentro del proceso promovido por </w:t>
      </w:r>
      <w:r w:rsidR="00F2171D" w:rsidRPr="006D1E60">
        <w:rPr>
          <w:rFonts w:ascii="Arial" w:hAnsi="Arial" w:cs="Arial"/>
          <w:b/>
          <w:bCs/>
          <w:szCs w:val="24"/>
          <w:lang w:val="es-ES"/>
        </w:rPr>
        <w:t>Antonio José Aguirre Quintero</w:t>
      </w:r>
      <w:r w:rsidR="00F2171D" w:rsidRPr="006D1E60">
        <w:rPr>
          <w:rFonts w:ascii="Arial" w:hAnsi="Arial" w:cs="Arial"/>
          <w:szCs w:val="24"/>
          <w:lang w:val="es-ES"/>
        </w:rPr>
        <w:t xml:space="preserve"> contra </w:t>
      </w:r>
      <w:r w:rsidR="00F2171D" w:rsidRPr="006D1E60">
        <w:rPr>
          <w:rFonts w:ascii="Arial" w:hAnsi="Arial" w:cs="Arial"/>
          <w:b/>
          <w:bCs/>
          <w:szCs w:val="24"/>
          <w:lang w:val="es-ES"/>
        </w:rPr>
        <w:t xml:space="preserve">Colpensiones, </w:t>
      </w:r>
      <w:r w:rsidR="00D97A99" w:rsidRPr="006D1E60">
        <w:rPr>
          <w:rFonts w:ascii="Arial" w:hAnsi="Arial" w:cs="Arial"/>
          <w:szCs w:val="24"/>
          <w:lang w:val="es-ES"/>
        </w:rPr>
        <w:t xml:space="preserve">en el sentido de que el retroactivo pensional causado desde el </w:t>
      </w:r>
      <w:r w:rsidR="00F2171D" w:rsidRPr="006D1E60">
        <w:rPr>
          <w:rFonts w:ascii="Arial" w:hAnsi="Arial" w:cs="Arial"/>
          <w:szCs w:val="24"/>
          <w:lang w:val="es-ES"/>
        </w:rPr>
        <w:t>09/10/2017</w:t>
      </w:r>
      <w:r w:rsidR="00D97A99" w:rsidRPr="006D1E60">
        <w:rPr>
          <w:rFonts w:ascii="Arial" w:hAnsi="Arial" w:cs="Arial"/>
          <w:szCs w:val="24"/>
          <w:lang w:val="es-ES"/>
        </w:rPr>
        <w:t xml:space="preserve"> hasta </w:t>
      </w:r>
      <w:r w:rsidR="5C040D1C" w:rsidRPr="006D1E60">
        <w:rPr>
          <w:rFonts w:ascii="Arial" w:hAnsi="Arial" w:cs="Arial"/>
          <w:szCs w:val="24"/>
          <w:lang w:val="es-ES"/>
        </w:rPr>
        <w:t>noviem</w:t>
      </w:r>
      <w:r w:rsidR="00D97A99" w:rsidRPr="006D1E60">
        <w:rPr>
          <w:rFonts w:ascii="Arial" w:hAnsi="Arial" w:cs="Arial"/>
          <w:szCs w:val="24"/>
          <w:lang w:val="es-ES"/>
        </w:rPr>
        <w:t xml:space="preserve">bre de 2023 (mes anterior al proferimiento de esta decisión) alcanza un total de </w:t>
      </w:r>
      <w:r w:rsidR="2061D417" w:rsidRPr="006D1E60">
        <w:rPr>
          <w:rFonts w:ascii="Arial" w:hAnsi="Arial" w:cs="Arial"/>
          <w:szCs w:val="24"/>
          <w:lang w:val="es-ES"/>
        </w:rPr>
        <w:t>$72’658.074.</w:t>
      </w:r>
      <w:r w:rsidR="00D97A99" w:rsidRPr="006D1E60">
        <w:rPr>
          <w:rFonts w:ascii="Arial" w:hAnsi="Arial" w:cs="Arial"/>
          <w:szCs w:val="24"/>
          <w:lang w:val="es-ES"/>
        </w:rPr>
        <w:t xml:space="preserve"> </w:t>
      </w:r>
    </w:p>
    <w:p w14:paraId="46FFD89F" w14:textId="374C9817" w:rsidR="0073003A" w:rsidRPr="006D1E60" w:rsidRDefault="00D97A99" w:rsidP="006D1E60">
      <w:pPr>
        <w:spacing w:line="276" w:lineRule="auto"/>
        <w:jc w:val="both"/>
        <w:textAlignment w:val="baseline"/>
        <w:rPr>
          <w:rFonts w:ascii="Arial" w:hAnsi="Arial" w:cs="Arial"/>
          <w:bCs/>
          <w:iCs/>
          <w:szCs w:val="24"/>
          <w:lang w:val="es-ES"/>
        </w:rPr>
      </w:pPr>
      <w:r w:rsidRPr="006D1E60">
        <w:rPr>
          <w:rFonts w:ascii="Arial" w:hAnsi="Arial" w:cs="Arial"/>
          <w:szCs w:val="24"/>
          <w:lang w:val="es-ES"/>
        </w:rPr>
        <w:t> </w:t>
      </w:r>
    </w:p>
    <w:p w14:paraId="3ABA42CD" w14:textId="2866E75A" w:rsidR="00D97A99" w:rsidRPr="006D1E60" w:rsidRDefault="00AC6AE3" w:rsidP="006D1E60">
      <w:pPr>
        <w:shd w:val="clear" w:color="auto" w:fill="FFFFFF"/>
        <w:autoSpaceDE w:val="0"/>
        <w:autoSpaceDN w:val="0"/>
        <w:adjustRightInd w:val="0"/>
        <w:spacing w:line="276" w:lineRule="auto"/>
        <w:jc w:val="both"/>
        <w:rPr>
          <w:rFonts w:ascii="Arial" w:hAnsi="Arial" w:cs="Arial"/>
          <w:szCs w:val="24"/>
        </w:rPr>
      </w:pPr>
      <w:r w:rsidRPr="006D1E60">
        <w:rPr>
          <w:rFonts w:ascii="Arial" w:hAnsi="Arial" w:cs="Arial"/>
          <w:b/>
          <w:szCs w:val="24"/>
          <w:u w:val="single"/>
        </w:rPr>
        <w:t>SEGUNDO:</w:t>
      </w:r>
      <w:r w:rsidRPr="006D1E60">
        <w:rPr>
          <w:rFonts w:ascii="Arial" w:hAnsi="Arial" w:cs="Arial"/>
          <w:b/>
          <w:szCs w:val="24"/>
        </w:rPr>
        <w:t xml:space="preserve"> </w:t>
      </w:r>
      <w:r w:rsidR="00D97A99" w:rsidRPr="006D1E60">
        <w:rPr>
          <w:rFonts w:ascii="Arial" w:hAnsi="Arial" w:cs="Arial"/>
          <w:b/>
          <w:szCs w:val="24"/>
        </w:rPr>
        <w:t xml:space="preserve">CONFIRMAR </w:t>
      </w:r>
      <w:r w:rsidR="00D97A99" w:rsidRPr="006D1E60">
        <w:rPr>
          <w:rFonts w:ascii="Arial" w:hAnsi="Arial" w:cs="Arial"/>
          <w:szCs w:val="24"/>
        </w:rPr>
        <w:t xml:space="preserve">en lo demás la sentencia apelada y consultada. </w:t>
      </w:r>
    </w:p>
    <w:p w14:paraId="4F4E6233" w14:textId="77777777" w:rsidR="00D97A99" w:rsidRPr="006D1E60" w:rsidRDefault="00D97A99" w:rsidP="006D1E60">
      <w:pPr>
        <w:shd w:val="clear" w:color="auto" w:fill="FFFFFF"/>
        <w:autoSpaceDE w:val="0"/>
        <w:autoSpaceDN w:val="0"/>
        <w:adjustRightInd w:val="0"/>
        <w:spacing w:line="276" w:lineRule="auto"/>
        <w:jc w:val="both"/>
        <w:rPr>
          <w:rFonts w:ascii="Arial" w:hAnsi="Arial" w:cs="Arial"/>
          <w:b/>
          <w:szCs w:val="24"/>
        </w:rPr>
      </w:pPr>
    </w:p>
    <w:p w14:paraId="1785CFC4" w14:textId="08082B93" w:rsidR="00AC6AE3" w:rsidRPr="006D1E60" w:rsidRDefault="00D97A99" w:rsidP="006D1E60">
      <w:pPr>
        <w:shd w:val="clear" w:color="auto" w:fill="FFFFFF" w:themeFill="background1"/>
        <w:autoSpaceDE w:val="0"/>
        <w:autoSpaceDN w:val="0"/>
        <w:adjustRightInd w:val="0"/>
        <w:spacing w:line="276" w:lineRule="auto"/>
        <w:jc w:val="both"/>
        <w:rPr>
          <w:rFonts w:ascii="Arial" w:hAnsi="Arial" w:cs="Arial"/>
          <w:szCs w:val="24"/>
        </w:rPr>
      </w:pPr>
      <w:r w:rsidRPr="006D1E60">
        <w:rPr>
          <w:rFonts w:ascii="Arial" w:hAnsi="Arial" w:cs="Arial"/>
          <w:b/>
          <w:bCs/>
          <w:szCs w:val="24"/>
          <w:u w:val="single"/>
        </w:rPr>
        <w:t>TERCERO:</w:t>
      </w:r>
      <w:r w:rsidRPr="006D1E60">
        <w:rPr>
          <w:rFonts w:ascii="Arial" w:hAnsi="Arial" w:cs="Arial"/>
          <w:b/>
          <w:bCs/>
          <w:szCs w:val="24"/>
        </w:rPr>
        <w:t xml:space="preserve"> </w:t>
      </w:r>
      <w:r w:rsidR="00AC6AE3" w:rsidRPr="006D1E60">
        <w:rPr>
          <w:rFonts w:ascii="Arial" w:hAnsi="Arial" w:cs="Arial"/>
          <w:b/>
          <w:bCs/>
          <w:szCs w:val="24"/>
        </w:rPr>
        <w:t>C</w:t>
      </w:r>
      <w:r w:rsidR="0073003A" w:rsidRPr="006D1E60">
        <w:rPr>
          <w:rFonts w:ascii="Arial" w:hAnsi="Arial" w:cs="Arial"/>
          <w:b/>
          <w:bCs/>
          <w:szCs w:val="24"/>
        </w:rPr>
        <w:t xml:space="preserve">ONDENAR </w:t>
      </w:r>
      <w:r w:rsidR="0073003A" w:rsidRPr="006D1E60">
        <w:rPr>
          <w:rFonts w:ascii="Arial" w:hAnsi="Arial" w:cs="Arial"/>
          <w:szCs w:val="24"/>
        </w:rPr>
        <w:t xml:space="preserve">en costas </w:t>
      </w:r>
      <w:r w:rsidR="370615DA" w:rsidRPr="006D1E60">
        <w:rPr>
          <w:rFonts w:ascii="Arial" w:hAnsi="Arial" w:cs="Arial"/>
          <w:szCs w:val="24"/>
        </w:rPr>
        <w:t>en</w:t>
      </w:r>
      <w:r w:rsidR="0073003A" w:rsidRPr="006D1E60">
        <w:rPr>
          <w:rFonts w:ascii="Arial" w:hAnsi="Arial" w:cs="Arial"/>
          <w:szCs w:val="24"/>
        </w:rPr>
        <w:t xml:space="preserve"> instancia a Colpensiones y a favor de</w:t>
      </w:r>
      <w:r w:rsidRPr="006D1E60">
        <w:rPr>
          <w:rFonts w:ascii="Arial" w:hAnsi="Arial" w:cs="Arial"/>
          <w:szCs w:val="24"/>
        </w:rPr>
        <w:t xml:space="preserve"> </w:t>
      </w:r>
      <w:r w:rsidR="0073003A" w:rsidRPr="006D1E60">
        <w:rPr>
          <w:rFonts w:ascii="Arial" w:hAnsi="Arial" w:cs="Arial"/>
          <w:szCs w:val="24"/>
        </w:rPr>
        <w:t>l</w:t>
      </w:r>
      <w:r w:rsidRPr="006D1E60">
        <w:rPr>
          <w:rFonts w:ascii="Arial" w:hAnsi="Arial" w:cs="Arial"/>
          <w:szCs w:val="24"/>
        </w:rPr>
        <w:t>a</w:t>
      </w:r>
      <w:r w:rsidR="0073003A" w:rsidRPr="006D1E60">
        <w:rPr>
          <w:rFonts w:ascii="Arial" w:hAnsi="Arial" w:cs="Arial"/>
          <w:szCs w:val="24"/>
        </w:rPr>
        <w:t xml:space="preserve"> demandante.</w:t>
      </w:r>
    </w:p>
    <w:p w14:paraId="3462A397" w14:textId="77777777" w:rsidR="0073003A" w:rsidRPr="006D1E60" w:rsidRDefault="0073003A" w:rsidP="006D1E60">
      <w:pPr>
        <w:shd w:val="clear" w:color="auto" w:fill="FFFFFF"/>
        <w:autoSpaceDE w:val="0"/>
        <w:autoSpaceDN w:val="0"/>
        <w:adjustRightInd w:val="0"/>
        <w:spacing w:line="276" w:lineRule="auto"/>
        <w:jc w:val="both"/>
        <w:rPr>
          <w:rFonts w:ascii="Arial" w:hAnsi="Arial" w:cs="Arial"/>
          <w:b/>
          <w:szCs w:val="24"/>
        </w:rPr>
      </w:pPr>
    </w:p>
    <w:p w14:paraId="0FF71C88" w14:textId="67821028" w:rsidR="00AC6AE3" w:rsidRPr="006D1E60" w:rsidRDefault="001C38C5" w:rsidP="006D1E60">
      <w:pPr>
        <w:pStyle w:val="Textoindependiente"/>
        <w:spacing w:line="276" w:lineRule="auto"/>
        <w:contextualSpacing/>
        <w:rPr>
          <w:szCs w:val="24"/>
        </w:rPr>
      </w:pPr>
      <w:r w:rsidRPr="006D1E60">
        <w:rPr>
          <w:szCs w:val="24"/>
        </w:rPr>
        <w:t>Notifíquese y cúmplase,</w:t>
      </w:r>
    </w:p>
    <w:p w14:paraId="20D324D3" w14:textId="77777777" w:rsidR="006D1E60" w:rsidRPr="006D1E60" w:rsidRDefault="006D1E60" w:rsidP="006D1E60">
      <w:pPr>
        <w:spacing w:line="276" w:lineRule="auto"/>
        <w:contextualSpacing/>
        <w:jc w:val="both"/>
        <w:rPr>
          <w:rFonts w:ascii="Arial" w:eastAsia="Calibri" w:hAnsi="Arial" w:cs="Arial"/>
          <w:szCs w:val="24"/>
        </w:rPr>
      </w:pPr>
    </w:p>
    <w:p w14:paraId="5F387FFA" w14:textId="77777777" w:rsidR="006D1E60" w:rsidRPr="006D1E60" w:rsidRDefault="006D1E60" w:rsidP="006D1E60">
      <w:pPr>
        <w:widowControl w:val="0"/>
        <w:autoSpaceDE w:val="0"/>
        <w:autoSpaceDN w:val="0"/>
        <w:adjustRightInd w:val="0"/>
        <w:spacing w:line="276" w:lineRule="auto"/>
        <w:contextualSpacing/>
        <w:jc w:val="both"/>
        <w:rPr>
          <w:rFonts w:ascii="Arial" w:hAnsi="Arial" w:cs="Arial"/>
          <w:szCs w:val="24"/>
        </w:rPr>
      </w:pPr>
      <w:r w:rsidRPr="006D1E60">
        <w:rPr>
          <w:rFonts w:ascii="Arial" w:hAnsi="Arial" w:cs="Arial"/>
          <w:szCs w:val="24"/>
        </w:rPr>
        <w:t>Quienes integran la Sala,</w:t>
      </w:r>
    </w:p>
    <w:p w14:paraId="1592850C" w14:textId="77777777" w:rsidR="006D1E60" w:rsidRPr="006D1E60" w:rsidRDefault="006D1E60" w:rsidP="006D1E60">
      <w:pPr>
        <w:spacing w:line="276" w:lineRule="auto"/>
        <w:contextualSpacing/>
        <w:jc w:val="both"/>
        <w:rPr>
          <w:rFonts w:ascii="Arial" w:eastAsia="Calibri" w:hAnsi="Arial" w:cs="Arial"/>
          <w:szCs w:val="24"/>
        </w:rPr>
      </w:pPr>
    </w:p>
    <w:p w14:paraId="3106CE10" w14:textId="77777777" w:rsidR="006D1E60" w:rsidRPr="006D1E60" w:rsidRDefault="006D1E60" w:rsidP="006D1E60">
      <w:pPr>
        <w:spacing w:line="276" w:lineRule="auto"/>
        <w:contextualSpacing/>
        <w:jc w:val="both"/>
        <w:rPr>
          <w:rFonts w:ascii="Arial" w:eastAsia="Calibri" w:hAnsi="Arial" w:cs="Arial"/>
          <w:szCs w:val="24"/>
        </w:rPr>
      </w:pPr>
    </w:p>
    <w:p w14:paraId="6D1C1832" w14:textId="77777777" w:rsidR="006D1E60" w:rsidRPr="006D1E60" w:rsidRDefault="006D1E60" w:rsidP="006D1E60">
      <w:pPr>
        <w:spacing w:line="276" w:lineRule="auto"/>
        <w:contextualSpacing/>
        <w:jc w:val="both"/>
        <w:rPr>
          <w:rFonts w:ascii="Arial" w:eastAsia="Calibri" w:hAnsi="Arial" w:cs="Arial"/>
          <w:szCs w:val="24"/>
        </w:rPr>
      </w:pPr>
    </w:p>
    <w:p w14:paraId="69D934F1" w14:textId="77777777" w:rsidR="006D1E60" w:rsidRPr="006D1E60" w:rsidRDefault="006D1E60" w:rsidP="006D1E60">
      <w:pPr>
        <w:spacing w:line="276" w:lineRule="auto"/>
        <w:contextualSpacing/>
        <w:jc w:val="center"/>
        <w:rPr>
          <w:rFonts w:ascii="Arial" w:eastAsiaTheme="minorHAnsi" w:hAnsi="Arial" w:cs="Arial"/>
          <w:b/>
          <w:bCs/>
          <w:szCs w:val="24"/>
          <w:lang w:eastAsia="en-US"/>
        </w:rPr>
      </w:pPr>
      <w:r w:rsidRPr="006D1E60">
        <w:rPr>
          <w:rFonts w:ascii="Arial" w:eastAsiaTheme="minorHAnsi" w:hAnsi="Arial" w:cs="Arial"/>
          <w:b/>
          <w:bCs/>
          <w:szCs w:val="24"/>
          <w:lang w:eastAsia="en-US"/>
        </w:rPr>
        <w:t>OLGA LUCÍA HOYOS SEPÚLVEDA</w:t>
      </w:r>
    </w:p>
    <w:p w14:paraId="4CD0E847" w14:textId="77777777" w:rsidR="006D1E60" w:rsidRPr="006D1E60" w:rsidRDefault="006D1E60" w:rsidP="006D1E60">
      <w:pPr>
        <w:spacing w:line="276" w:lineRule="auto"/>
        <w:contextualSpacing/>
        <w:jc w:val="center"/>
        <w:rPr>
          <w:rFonts w:ascii="Arial" w:eastAsiaTheme="minorHAnsi" w:hAnsi="Arial" w:cs="Arial"/>
          <w:szCs w:val="24"/>
          <w:lang w:eastAsia="en-US"/>
        </w:rPr>
      </w:pPr>
      <w:r w:rsidRPr="006D1E60">
        <w:rPr>
          <w:rFonts w:ascii="Arial" w:eastAsiaTheme="minorHAnsi" w:hAnsi="Arial" w:cs="Arial"/>
          <w:szCs w:val="24"/>
          <w:lang w:eastAsia="en-US"/>
        </w:rPr>
        <w:t>Magistrada Ponente</w:t>
      </w:r>
    </w:p>
    <w:p w14:paraId="056BC6C3" w14:textId="77777777" w:rsidR="006D1E60" w:rsidRPr="006D1E60" w:rsidRDefault="006D1E60" w:rsidP="006D1E60">
      <w:pPr>
        <w:spacing w:line="276" w:lineRule="auto"/>
        <w:contextualSpacing/>
        <w:rPr>
          <w:rFonts w:ascii="Arial" w:eastAsiaTheme="minorHAnsi" w:hAnsi="Arial" w:cs="Arial"/>
          <w:szCs w:val="24"/>
          <w:lang w:eastAsia="en-US"/>
        </w:rPr>
      </w:pPr>
    </w:p>
    <w:p w14:paraId="12B4C796" w14:textId="77777777" w:rsidR="006D1E60" w:rsidRPr="006D1E60" w:rsidRDefault="006D1E60" w:rsidP="006D1E60">
      <w:pPr>
        <w:spacing w:line="276" w:lineRule="auto"/>
        <w:contextualSpacing/>
        <w:rPr>
          <w:rFonts w:ascii="Arial" w:eastAsiaTheme="minorHAnsi" w:hAnsi="Arial" w:cs="Arial"/>
          <w:szCs w:val="24"/>
          <w:lang w:eastAsia="en-US"/>
        </w:rPr>
      </w:pPr>
    </w:p>
    <w:p w14:paraId="3C59876E" w14:textId="77777777" w:rsidR="006D1E60" w:rsidRPr="006D1E60" w:rsidRDefault="006D1E60" w:rsidP="006D1E60">
      <w:pPr>
        <w:spacing w:line="276" w:lineRule="auto"/>
        <w:contextualSpacing/>
        <w:rPr>
          <w:rFonts w:ascii="Arial" w:eastAsiaTheme="minorHAnsi" w:hAnsi="Arial" w:cs="Arial"/>
          <w:szCs w:val="24"/>
          <w:lang w:eastAsia="en-US"/>
        </w:rPr>
      </w:pPr>
    </w:p>
    <w:p w14:paraId="51AD5ACE" w14:textId="77777777" w:rsidR="006D1E60" w:rsidRPr="006D1E60" w:rsidRDefault="006D1E60" w:rsidP="006D1E60">
      <w:pPr>
        <w:spacing w:line="276" w:lineRule="auto"/>
        <w:contextualSpacing/>
        <w:jc w:val="center"/>
        <w:rPr>
          <w:rFonts w:ascii="Arial" w:hAnsi="Arial" w:cs="Arial"/>
          <w:szCs w:val="24"/>
        </w:rPr>
      </w:pPr>
      <w:r w:rsidRPr="006D1E60">
        <w:rPr>
          <w:rFonts w:ascii="Arial" w:hAnsi="Arial" w:cs="Arial"/>
          <w:b/>
          <w:bCs/>
          <w:szCs w:val="24"/>
        </w:rPr>
        <w:t>JULIO CÉSAR SALAZAR MUÑOZ</w:t>
      </w:r>
    </w:p>
    <w:p w14:paraId="0281747F" w14:textId="77777777" w:rsidR="006D1E60" w:rsidRPr="006D1E60" w:rsidRDefault="006D1E60" w:rsidP="006D1E60">
      <w:pPr>
        <w:spacing w:line="276" w:lineRule="auto"/>
        <w:contextualSpacing/>
        <w:jc w:val="center"/>
        <w:rPr>
          <w:rFonts w:ascii="Arial" w:hAnsi="Arial" w:cs="Arial"/>
          <w:szCs w:val="24"/>
        </w:rPr>
      </w:pPr>
      <w:r w:rsidRPr="006D1E60">
        <w:rPr>
          <w:rFonts w:ascii="Arial" w:hAnsi="Arial" w:cs="Arial"/>
          <w:szCs w:val="24"/>
        </w:rPr>
        <w:t>Magistrado</w:t>
      </w:r>
    </w:p>
    <w:p w14:paraId="3B5ECF94" w14:textId="77777777" w:rsidR="006D1E60" w:rsidRPr="006D1E60" w:rsidRDefault="006D1E60" w:rsidP="006D1E60">
      <w:pPr>
        <w:spacing w:line="276" w:lineRule="auto"/>
        <w:contextualSpacing/>
        <w:jc w:val="center"/>
        <w:rPr>
          <w:rFonts w:ascii="Arial" w:hAnsi="Arial" w:cs="Arial"/>
          <w:b/>
          <w:bCs/>
          <w:szCs w:val="24"/>
        </w:rPr>
      </w:pPr>
    </w:p>
    <w:p w14:paraId="3F4E3763" w14:textId="77777777" w:rsidR="006D1E60" w:rsidRPr="006D1E60" w:rsidRDefault="006D1E60" w:rsidP="006D1E60">
      <w:pPr>
        <w:spacing w:line="276" w:lineRule="auto"/>
        <w:contextualSpacing/>
        <w:rPr>
          <w:rFonts w:ascii="Arial" w:eastAsiaTheme="minorHAnsi" w:hAnsi="Arial" w:cs="Arial"/>
          <w:szCs w:val="24"/>
          <w:lang w:eastAsia="en-US"/>
        </w:rPr>
      </w:pPr>
    </w:p>
    <w:p w14:paraId="36AF9A8C" w14:textId="77777777" w:rsidR="006D1E60" w:rsidRPr="006D1E60" w:rsidRDefault="006D1E60" w:rsidP="006D1E60">
      <w:pPr>
        <w:spacing w:line="276" w:lineRule="auto"/>
        <w:contextualSpacing/>
        <w:rPr>
          <w:rFonts w:ascii="Arial" w:eastAsiaTheme="minorHAnsi" w:hAnsi="Arial" w:cs="Arial"/>
          <w:szCs w:val="24"/>
          <w:lang w:eastAsia="en-US"/>
        </w:rPr>
      </w:pPr>
    </w:p>
    <w:p w14:paraId="09C8AE93" w14:textId="77777777" w:rsidR="006D1E60" w:rsidRPr="006D1E60" w:rsidRDefault="006D1E60" w:rsidP="006D1E60">
      <w:pPr>
        <w:spacing w:line="276" w:lineRule="auto"/>
        <w:contextualSpacing/>
        <w:jc w:val="center"/>
        <w:rPr>
          <w:rFonts w:ascii="Arial" w:hAnsi="Arial" w:cs="Arial"/>
          <w:szCs w:val="24"/>
          <w:lang w:val="es-CO" w:eastAsia="es-ES_tradnl"/>
        </w:rPr>
      </w:pPr>
      <w:r w:rsidRPr="006D1E60">
        <w:rPr>
          <w:rFonts w:ascii="Arial" w:hAnsi="Arial" w:cs="Arial"/>
          <w:b/>
          <w:bCs/>
          <w:szCs w:val="24"/>
          <w:lang w:val="es-CO" w:eastAsia="es-ES_tradnl"/>
        </w:rPr>
        <w:t>ANA LUCÍA CAICEDO CALDERÓN</w:t>
      </w:r>
    </w:p>
    <w:p w14:paraId="6C83BCA5" w14:textId="33EFDA8A" w:rsidR="0016486B" w:rsidRPr="006D1E60" w:rsidRDefault="006D1E60" w:rsidP="006D1E60">
      <w:pPr>
        <w:spacing w:line="276" w:lineRule="auto"/>
        <w:contextualSpacing/>
        <w:jc w:val="center"/>
        <w:rPr>
          <w:rFonts w:ascii="Arial" w:hAnsi="Arial" w:cs="Arial"/>
          <w:szCs w:val="24"/>
          <w:lang w:val="es-CO" w:eastAsia="es-ES_tradnl"/>
        </w:rPr>
      </w:pPr>
      <w:r w:rsidRPr="006D1E60">
        <w:rPr>
          <w:rFonts w:ascii="Arial" w:eastAsia="Arial" w:hAnsi="Arial" w:cs="Arial"/>
          <w:color w:val="000000" w:themeColor="text1"/>
          <w:szCs w:val="24"/>
          <w:lang w:val="es-CO" w:eastAsia="es-ES_tradnl"/>
        </w:rPr>
        <w:t>Magistrada</w:t>
      </w:r>
    </w:p>
    <w:sectPr w:rsidR="0016486B" w:rsidRPr="006D1E60" w:rsidSect="00C01F63">
      <w:headerReference w:type="default" r:id="rId12"/>
      <w:footerReference w:type="even" r:id="rId13"/>
      <w:footerReference w:type="defaul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7CFC24" w16cex:dateUtc="2020-08-19T16:19:47.436Z"/>
  <w16cex:commentExtensible w16cex:durableId="1AFECC2B" w16cex:dateUtc="2023-12-07T16:03:30.26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ACDAE" w14:textId="77777777" w:rsidR="00953962" w:rsidRDefault="00953962" w:rsidP="00226D5F">
      <w:r>
        <w:separator/>
      </w:r>
    </w:p>
  </w:endnote>
  <w:endnote w:type="continuationSeparator" w:id="0">
    <w:p w14:paraId="7C7D4AD2" w14:textId="77777777" w:rsidR="00953962" w:rsidRDefault="00953962"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118" w14:textId="77777777" w:rsidR="0013582D" w:rsidRDefault="0013582D" w:rsidP="00D62A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6B3E80" w14:textId="77777777" w:rsidR="0013582D" w:rsidRDefault="0013582D" w:rsidP="00D62A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BC13" w14:textId="4392326D" w:rsidR="0013582D" w:rsidRPr="00E061D2" w:rsidRDefault="0013582D" w:rsidP="00E061D2">
    <w:pPr>
      <w:pStyle w:val="Encabezado"/>
      <w:framePr w:wrap="around" w:vAnchor="text" w:hAnchor="margin" w:xAlign="right" w:y="1"/>
      <w:jc w:val="center"/>
      <w:rPr>
        <w:rFonts w:ascii="Arial" w:hAnsi="Arial" w:cs="Arial"/>
        <w:sz w:val="18"/>
        <w:szCs w:val="18"/>
      </w:rPr>
    </w:pPr>
    <w:r w:rsidRPr="00E061D2">
      <w:rPr>
        <w:rFonts w:ascii="Arial" w:hAnsi="Arial" w:cs="Arial"/>
        <w:sz w:val="18"/>
        <w:szCs w:val="18"/>
      </w:rPr>
      <w:fldChar w:fldCharType="begin"/>
    </w:r>
    <w:r w:rsidRPr="00E061D2">
      <w:rPr>
        <w:rFonts w:ascii="Arial" w:hAnsi="Arial" w:cs="Arial"/>
        <w:sz w:val="18"/>
        <w:szCs w:val="18"/>
      </w:rPr>
      <w:instrText xml:space="preserve">PAGE  </w:instrText>
    </w:r>
    <w:r w:rsidRPr="00E061D2">
      <w:rPr>
        <w:rFonts w:ascii="Arial" w:hAnsi="Arial" w:cs="Arial"/>
        <w:sz w:val="18"/>
        <w:szCs w:val="18"/>
      </w:rPr>
      <w:fldChar w:fldCharType="separate"/>
    </w:r>
    <w:r w:rsidR="00706A6B">
      <w:rPr>
        <w:rFonts w:ascii="Arial" w:hAnsi="Arial" w:cs="Arial"/>
        <w:noProof/>
        <w:sz w:val="18"/>
        <w:szCs w:val="18"/>
      </w:rPr>
      <w:t>9</w:t>
    </w:r>
    <w:r w:rsidRPr="00E061D2">
      <w:rPr>
        <w:rFonts w:ascii="Arial" w:hAnsi="Arial" w:cs="Arial"/>
        <w:sz w:val="18"/>
        <w:szCs w:val="18"/>
      </w:rPr>
      <w:fldChar w:fldCharType="end"/>
    </w:r>
  </w:p>
  <w:p w14:paraId="4BE9D502" w14:textId="79AD7E02" w:rsidR="0013582D" w:rsidRDefault="0013582D" w:rsidP="00E061D2">
    <w:pPr>
      <w:pStyle w:val="Encabezad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28113" w14:textId="77777777" w:rsidR="00953962" w:rsidRDefault="00953962" w:rsidP="00226D5F">
      <w:r>
        <w:separator/>
      </w:r>
    </w:p>
  </w:footnote>
  <w:footnote w:type="continuationSeparator" w:id="0">
    <w:p w14:paraId="56B1C45D" w14:textId="77777777" w:rsidR="00953962" w:rsidRDefault="00953962"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6947" w14:textId="77777777" w:rsidR="0013582D" w:rsidRPr="00F5729C" w:rsidRDefault="0013582D" w:rsidP="00F5729C">
    <w:pPr>
      <w:pStyle w:val="Encabezado"/>
      <w:jc w:val="center"/>
      <w:rPr>
        <w:rFonts w:ascii="Arial" w:hAnsi="Arial" w:cs="Arial"/>
        <w:sz w:val="18"/>
        <w:szCs w:val="18"/>
      </w:rPr>
    </w:pPr>
    <w:r w:rsidRPr="00F5729C">
      <w:rPr>
        <w:rFonts w:ascii="Arial" w:hAnsi="Arial" w:cs="Arial"/>
        <w:sz w:val="18"/>
        <w:szCs w:val="18"/>
      </w:rPr>
      <w:t>Proceso Ordinario Laboral</w:t>
    </w:r>
  </w:p>
  <w:p w14:paraId="03F593F3" w14:textId="0D28BDB3" w:rsidR="0013582D" w:rsidRPr="00F5729C" w:rsidRDefault="0013582D" w:rsidP="00F5729C">
    <w:pPr>
      <w:pStyle w:val="Encabezado"/>
      <w:jc w:val="center"/>
      <w:rPr>
        <w:rFonts w:ascii="Arial" w:hAnsi="Arial" w:cs="Arial"/>
        <w:sz w:val="18"/>
        <w:szCs w:val="18"/>
      </w:rPr>
    </w:pPr>
    <w:r w:rsidRPr="00F5729C">
      <w:rPr>
        <w:rFonts w:ascii="Arial" w:hAnsi="Arial" w:cs="Arial"/>
        <w:sz w:val="18"/>
        <w:szCs w:val="18"/>
      </w:rPr>
      <w:t>66001-31-05-00</w:t>
    </w:r>
    <w:r>
      <w:rPr>
        <w:rFonts w:ascii="Arial" w:hAnsi="Arial" w:cs="Arial"/>
        <w:sz w:val="18"/>
        <w:szCs w:val="18"/>
      </w:rPr>
      <w:t>5-20</w:t>
    </w:r>
    <w:r w:rsidR="009A0811">
      <w:rPr>
        <w:rFonts w:ascii="Arial" w:hAnsi="Arial" w:cs="Arial"/>
        <w:sz w:val="18"/>
        <w:szCs w:val="18"/>
      </w:rPr>
      <w:t>20</w:t>
    </w:r>
    <w:r w:rsidRPr="00F5729C">
      <w:rPr>
        <w:rFonts w:ascii="Arial" w:hAnsi="Arial" w:cs="Arial"/>
        <w:sz w:val="18"/>
        <w:szCs w:val="18"/>
      </w:rPr>
      <w:t>-00</w:t>
    </w:r>
    <w:r w:rsidR="00ED188A">
      <w:rPr>
        <w:rFonts w:ascii="Arial" w:hAnsi="Arial" w:cs="Arial"/>
        <w:sz w:val="18"/>
        <w:szCs w:val="18"/>
      </w:rPr>
      <w:t>270</w:t>
    </w:r>
    <w:r w:rsidRPr="00F5729C">
      <w:rPr>
        <w:rFonts w:ascii="Arial" w:hAnsi="Arial" w:cs="Arial"/>
        <w:sz w:val="18"/>
        <w:szCs w:val="18"/>
      </w:rPr>
      <w:t>-01</w:t>
    </w:r>
  </w:p>
  <w:p w14:paraId="7F398BDE" w14:textId="020098AC" w:rsidR="0013582D" w:rsidRPr="00F5729C" w:rsidRDefault="00ED188A" w:rsidP="00ED188A">
    <w:pPr>
      <w:pStyle w:val="Encabezado"/>
      <w:jc w:val="center"/>
      <w:rPr>
        <w:rFonts w:ascii="Arial" w:hAnsi="Arial" w:cs="Arial"/>
        <w:sz w:val="18"/>
        <w:szCs w:val="18"/>
      </w:rPr>
    </w:pPr>
    <w:r>
      <w:rPr>
        <w:rFonts w:ascii="Arial" w:hAnsi="Arial" w:cs="Arial"/>
        <w:sz w:val="18"/>
        <w:szCs w:val="18"/>
      </w:rPr>
      <w:t>Antonio José Aguirre Quintero</w:t>
    </w:r>
    <w:r w:rsidR="0013582D">
      <w:rPr>
        <w:rFonts w:ascii="Arial" w:hAnsi="Arial" w:cs="Arial"/>
        <w:sz w:val="18"/>
        <w:szCs w:val="18"/>
      </w:rPr>
      <w:t xml:space="preserve"> </w:t>
    </w:r>
    <w:r w:rsidR="0013582D" w:rsidRPr="00F5729C">
      <w:rPr>
        <w:rFonts w:ascii="Arial" w:hAnsi="Arial" w:cs="Arial"/>
        <w:sz w:val="18"/>
        <w:szCs w:val="18"/>
      </w:rPr>
      <w:t>v</w:t>
    </w:r>
    <w:r w:rsidR="0013582D">
      <w:rPr>
        <w:rFonts w:ascii="Arial" w:hAnsi="Arial" w:cs="Arial"/>
        <w:sz w:val="18"/>
        <w:szCs w:val="18"/>
      </w:rPr>
      <w:t>s Colpensiones</w:t>
    </w:r>
  </w:p>
  <w:p w14:paraId="3E2C2A85" w14:textId="1427F871" w:rsidR="0013582D" w:rsidRPr="00F5729C" w:rsidRDefault="0013582D" w:rsidP="00F5729C">
    <w:pPr>
      <w:pStyle w:val="Encabezad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2" w15:restartNumberingAfterBreak="0">
    <w:nsid w:val="18872C59"/>
    <w:multiLevelType w:val="hybridMultilevel"/>
    <w:tmpl w:val="6780FFF0"/>
    <w:lvl w:ilvl="0" w:tplc="DF6E1F6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C8D0D71"/>
    <w:multiLevelType w:val="multilevel"/>
    <w:tmpl w:val="BEBA71A8"/>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 w15:restartNumberingAfterBreak="0">
    <w:nsid w:val="1D3C5086"/>
    <w:multiLevelType w:val="hybridMultilevel"/>
    <w:tmpl w:val="58F6685A"/>
    <w:lvl w:ilvl="0" w:tplc="005C258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C03968"/>
    <w:multiLevelType w:val="hybridMultilevel"/>
    <w:tmpl w:val="66F09A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D55C66"/>
    <w:multiLevelType w:val="multilevel"/>
    <w:tmpl w:val="DC64A0E6"/>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15:restartNumberingAfterBreak="0">
    <w:nsid w:val="23F81A06"/>
    <w:multiLevelType w:val="multilevel"/>
    <w:tmpl w:val="00948F68"/>
    <w:lvl w:ilvl="0">
      <w:start w:val="1"/>
      <w:numFmt w:val="decimal"/>
      <w:lvlText w:val="%1."/>
      <w:lvlJc w:val="left"/>
      <w:pPr>
        <w:ind w:left="720" w:hanging="360"/>
      </w:pPr>
      <w:rPr>
        <w:rFonts w:hint="default"/>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24866DC7"/>
    <w:multiLevelType w:val="multilevel"/>
    <w:tmpl w:val="6E5070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4776DA"/>
    <w:multiLevelType w:val="hybridMultilevel"/>
    <w:tmpl w:val="25A48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894648"/>
    <w:multiLevelType w:val="hybridMultilevel"/>
    <w:tmpl w:val="553E9A5A"/>
    <w:lvl w:ilvl="0" w:tplc="5D2A95C0">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89665A"/>
    <w:multiLevelType w:val="multilevel"/>
    <w:tmpl w:val="18BAFD38"/>
    <w:lvl w:ilvl="0">
      <w:start w:val="1"/>
      <w:numFmt w:val="decimal"/>
      <w:lvlText w:val="%1."/>
      <w:lvlJc w:val="left"/>
      <w:pPr>
        <w:ind w:left="720" w:hanging="360"/>
      </w:pPr>
      <w:rPr>
        <w:rFonts w:hint="default"/>
        <w:b/>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8A65859"/>
    <w:multiLevelType w:val="multilevel"/>
    <w:tmpl w:val="E5801B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9E7E94"/>
    <w:multiLevelType w:val="hybridMultilevel"/>
    <w:tmpl w:val="15D83D2E"/>
    <w:lvl w:ilvl="0" w:tplc="23FE3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7C4C51C2"/>
    <w:multiLevelType w:val="multilevel"/>
    <w:tmpl w:val="7D7EA81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
  </w:num>
  <w:num w:numId="3">
    <w:abstractNumId w:val="9"/>
  </w:num>
  <w:num w:numId="4">
    <w:abstractNumId w:val="17"/>
  </w:num>
  <w:num w:numId="5">
    <w:abstractNumId w:val="0"/>
  </w:num>
  <w:num w:numId="6">
    <w:abstractNumId w:val="16"/>
  </w:num>
  <w:num w:numId="7">
    <w:abstractNumId w:val="18"/>
  </w:num>
  <w:num w:numId="8">
    <w:abstractNumId w:val="8"/>
  </w:num>
  <w:num w:numId="9">
    <w:abstractNumId w:val="7"/>
  </w:num>
  <w:num w:numId="10">
    <w:abstractNumId w:val="6"/>
  </w:num>
  <w:num w:numId="11">
    <w:abstractNumId w:val="2"/>
  </w:num>
  <w:num w:numId="12">
    <w:abstractNumId w:val="4"/>
  </w:num>
  <w:num w:numId="13">
    <w:abstractNumId w:val="5"/>
  </w:num>
  <w:num w:numId="14">
    <w:abstractNumId w:val="15"/>
  </w:num>
  <w:num w:numId="15">
    <w:abstractNumId w:val="3"/>
  </w:num>
  <w:num w:numId="16">
    <w:abstractNumId w:val="14"/>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6E4"/>
    <w:rsid w:val="000023B8"/>
    <w:rsid w:val="0000581C"/>
    <w:rsid w:val="00005D7F"/>
    <w:rsid w:val="00006695"/>
    <w:rsid w:val="00007B72"/>
    <w:rsid w:val="00010F66"/>
    <w:rsid w:val="00011774"/>
    <w:rsid w:val="000137BB"/>
    <w:rsid w:val="00017A69"/>
    <w:rsid w:val="000218B6"/>
    <w:rsid w:val="00021BCC"/>
    <w:rsid w:val="00022684"/>
    <w:rsid w:val="000237B7"/>
    <w:rsid w:val="000252B4"/>
    <w:rsid w:val="00025774"/>
    <w:rsid w:val="00026C2A"/>
    <w:rsid w:val="00027862"/>
    <w:rsid w:val="00032F67"/>
    <w:rsid w:val="00034AB6"/>
    <w:rsid w:val="00040018"/>
    <w:rsid w:val="000402D6"/>
    <w:rsid w:val="00040E9A"/>
    <w:rsid w:val="000413D5"/>
    <w:rsid w:val="000429E7"/>
    <w:rsid w:val="000452F4"/>
    <w:rsid w:val="00052904"/>
    <w:rsid w:val="000547C7"/>
    <w:rsid w:val="00057FAE"/>
    <w:rsid w:val="00062442"/>
    <w:rsid w:val="00062F54"/>
    <w:rsid w:val="00063B88"/>
    <w:rsid w:val="00063CB8"/>
    <w:rsid w:val="00064DBC"/>
    <w:rsid w:val="00065EDD"/>
    <w:rsid w:val="00070E45"/>
    <w:rsid w:val="00072A6E"/>
    <w:rsid w:val="0007366F"/>
    <w:rsid w:val="00075702"/>
    <w:rsid w:val="00080C0E"/>
    <w:rsid w:val="00081E7D"/>
    <w:rsid w:val="00083043"/>
    <w:rsid w:val="00083178"/>
    <w:rsid w:val="00084002"/>
    <w:rsid w:val="00086468"/>
    <w:rsid w:val="00094680"/>
    <w:rsid w:val="000A12FE"/>
    <w:rsid w:val="000A397D"/>
    <w:rsid w:val="000B4CF2"/>
    <w:rsid w:val="000B5712"/>
    <w:rsid w:val="000C08B1"/>
    <w:rsid w:val="000C08C0"/>
    <w:rsid w:val="000C0A51"/>
    <w:rsid w:val="000C4847"/>
    <w:rsid w:val="000C626B"/>
    <w:rsid w:val="000C6BEB"/>
    <w:rsid w:val="000C79DB"/>
    <w:rsid w:val="000C79E0"/>
    <w:rsid w:val="000C7D58"/>
    <w:rsid w:val="000D010E"/>
    <w:rsid w:val="000D0444"/>
    <w:rsid w:val="000D1130"/>
    <w:rsid w:val="000D6873"/>
    <w:rsid w:val="000D6AE3"/>
    <w:rsid w:val="000E158B"/>
    <w:rsid w:val="000E34C8"/>
    <w:rsid w:val="000E3C0E"/>
    <w:rsid w:val="000E70EB"/>
    <w:rsid w:val="000E7E87"/>
    <w:rsid w:val="000E7F42"/>
    <w:rsid w:val="000F08C1"/>
    <w:rsid w:val="000F38F8"/>
    <w:rsid w:val="000F3EB4"/>
    <w:rsid w:val="000F5775"/>
    <w:rsid w:val="000F6FF9"/>
    <w:rsid w:val="001013ED"/>
    <w:rsid w:val="00101DEB"/>
    <w:rsid w:val="00102476"/>
    <w:rsid w:val="00102D9F"/>
    <w:rsid w:val="00103D79"/>
    <w:rsid w:val="00106A7E"/>
    <w:rsid w:val="00111A75"/>
    <w:rsid w:val="0011686A"/>
    <w:rsid w:val="00117283"/>
    <w:rsid w:val="00121C7F"/>
    <w:rsid w:val="00121F87"/>
    <w:rsid w:val="00122A57"/>
    <w:rsid w:val="001231C5"/>
    <w:rsid w:val="0012657D"/>
    <w:rsid w:val="00127390"/>
    <w:rsid w:val="00131D1E"/>
    <w:rsid w:val="001320DB"/>
    <w:rsid w:val="00132136"/>
    <w:rsid w:val="00133E70"/>
    <w:rsid w:val="00134C86"/>
    <w:rsid w:val="0013582D"/>
    <w:rsid w:val="0013640A"/>
    <w:rsid w:val="001365C6"/>
    <w:rsid w:val="00136EB2"/>
    <w:rsid w:val="00137366"/>
    <w:rsid w:val="001376E6"/>
    <w:rsid w:val="00143778"/>
    <w:rsid w:val="001444C2"/>
    <w:rsid w:val="00146507"/>
    <w:rsid w:val="00146784"/>
    <w:rsid w:val="00150D59"/>
    <w:rsid w:val="00154747"/>
    <w:rsid w:val="00154754"/>
    <w:rsid w:val="00154EE8"/>
    <w:rsid w:val="00162E8B"/>
    <w:rsid w:val="0016486B"/>
    <w:rsid w:val="00164E8B"/>
    <w:rsid w:val="001667FB"/>
    <w:rsid w:val="0017084D"/>
    <w:rsid w:val="00170B2A"/>
    <w:rsid w:val="00171C56"/>
    <w:rsid w:val="00172834"/>
    <w:rsid w:val="00173A2A"/>
    <w:rsid w:val="00183477"/>
    <w:rsid w:val="00183F07"/>
    <w:rsid w:val="001843BE"/>
    <w:rsid w:val="001846F7"/>
    <w:rsid w:val="00184E3B"/>
    <w:rsid w:val="0018666F"/>
    <w:rsid w:val="00187075"/>
    <w:rsid w:val="001926F2"/>
    <w:rsid w:val="00192F5E"/>
    <w:rsid w:val="00194121"/>
    <w:rsid w:val="001945F3"/>
    <w:rsid w:val="001971AE"/>
    <w:rsid w:val="001A2492"/>
    <w:rsid w:val="001A2E17"/>
    <w:rsid w:val="001A4058"/>
    <w:rsid w:val="001A4D21"/>
    <w:rsid w:val="001A7D69"/>
    <w:rsid w:val="001B03FA"/>
    <w:rsid w:val="001B1448"/>
    <w:rsid w:val="001B2416"/>
    <w:rsid w:val="001B3ADE"/>
    <w:rsid w:val="001C340D"/>
    <w:rsid w:val="001C38C5"/>
    <w:rsid w:val="001C46FA"/>
    <w:rsid w:val="001C4D7F"/>
    <w:rsid w:val="001D1DD4"/>
    <w:rsid w:val="001D38D5"/>
    <w:rsid w:val="001D3A2C"/>
    <w:rsid w:val="001D6485"/>
    <w:rsid w:val="001E0313"/>
    <w:rsid w:val="001E3462"/>
    <w:rsid w:val="001E64EA"/>
    <w:rsid w:val="001F20CE"/>
    <w:rsid w:val="001F22E5"/>
    <w:rsid w:val="001F28B8"/>
    <w:rsid w:val="001F38E1"/>
    <w:rsid w:val="001F4ABB"/>
    <w:rsid w:val="001F60D8"/>
    <w:rsid w:val="001F795E"/>
    <w:rsid w:val="00205917"/>
    <w:rsid w:val="00205D0D"/>
    <w:rsid w:val="00217431"/>
    <w:rsid w:val="002233EC"/>
    <w:rsid w:val="00226D5F"/>
    <w:rsid w:val="0023095E"/>
    <w:rsid w:val="00230A28"/>
    <w:rsid w:val="00230AFD"/>
    <w:rsid w:val="00231C21"/>
    <w:rsid w:val="002320EB"/>
    <w:rsid w:val="00233151"/>
    <w:rsid w:val="002344A4"/>
    <w:rsid w:val="002355AF"/>
    <w:rsid w:val="00235EEB"/>
    <w:rsid w:val="00236EBF"/>
    <w:rsid w:val="00242152"/>
    <w:rsid w:val="00243527"/>
    <w:rsid w:val="002440B3"/>
    <w:rsid w:val="00244804"/>
    <w:rsid w:val="00244D79"/>
    <w:rsid w:val="0024524B"/>
    <w:rsid w:val="00245B55"/>
    <w:rsid w:val="00247BBE"/>
    <w:rsid w:val="00251CC1"/>
    <w:rsid w:val="0025347E"/>
    <w:rsid w:val="00255BC3"/>
    <w:rsid w:val="002561D7"/>
    <w:rsid w:val="002601A0"/>
    <w:rsid w:val="00261F6D"/>
    <w:rsid w:val="00265520"/>
    <w:rsid w:val="0026682F"/>
    <w:rsid w:val="00272C8B"/>
    <w:rsid w:val="00273805"/>
    <w:rsid w:val="0027548D"/>
    <w:rsid w:val="002769FA"/>
    <w:rsid w:val="00280037"/>
    <w:rsid w:val="00281610"/>
    <w:rsid w:val="0028173D"/>
    <w:rsid w:val="00282763"/>
    <w:rsid w:val="002828C4"/>
    <w:rsid w:val="00283CD1"/>
    <w:rsid w:val="00286873"/>
    <w:rsid w:val="00287181"/>
    <w:rsid w:val="00287CC2"/>
    <w:rsid w:val="00290C0B"/>
    <w:rsid w:val="002916E6"/>
    <w:rsid w:val="002A02BA"/>
    <w:rsid w:val="002A1785"/>
    <w:rsid w:val="002A2840"/>
    <w:rsid w:val="002A6219"/>
    <w:rsid w:val="002B40DF"/>
    <w:rsid w:val="002B556B"/>
    <w:rsid w:val="002B6F2A"/>
    <w:rsid w:val="002B7C5C"/>
    <w:rsid w:val="002B7D79"/>
    <w:rsid w:val="002C15F7"/>
    <w:rsid w:val="002C313D"/>
    <w:rsid w:val="002C5345"/>
    <w:rsid w:val="002D0EC1"/>
    <w:rsid w:val="002D0F7A"/>
    <w:rsid w:val="002D6807"/>
    <w:rsid w:val="002E09C2"/>
    <w:rsid w:val="002E36F9"/>
    <w:rsid w:val="002E4F47"/>
    <w:rsid w:val="002E6E80"/>
    <w:rsid w:val="002E7342"/>
    <w:rsid w:val="002F07BA"/>
    <w:rsid w:val="002F10B3"/>
    <w:rsid w:val="002F176C"/>
    <w:rsid w:val="002F2A42"/>
    <w:rsid w:val="002F5878"/>
    <w:rsid w:val="0030012D"/>
    <w:rsid w:val="003039E5"/>
    <w:rsid w:val="00304335"/>
    <w:rsid w:val="003048D2"/>
    <w:rsid w:val="00306B1C"/>
    <w:rsid w:val="003072D2"/>
    <w:rsid w:val="0030740B"/>
    <w:rsid w:val="00311E5B"/>
    <w:rsid w:val="00312238"/>
    <w:rsid w:val="0031266A"/>
    <w:rsid w:val="00313DC2"/>
    <w:rsid w:val="003159C2"/>
    <w:rsid w:val="00316580"/>
    <w:rsid w:val="00324AD2"/>
    <w:rsid w:val="00325F73"/>
    <w:rsid w:val="003300DB"/>
    <w:rsid w:val="003304FC"/>
    <w:rsid w:val="00332BE9"/>
    <w:rsid w:val="00334515"/>
    <w:rsid w:val="00335513"/>
    <w:rsid w:val="003401A7"/>
    <w:rsid w:val="00341134"/>
    <w:rsid w:val="00343949"/>
    <w:rsid w:val="00343D95"/>
    <w:rsid w:val="003440CA"/>
    <w:rsid w:val="00344548"/>
    <w:rsid w:val="00344F1C"/>
    <w:rsid w:val="003463CD"/>
    <w:rsid w:val="003465C4"/>
    <w:rsid w:val="00347C69"/>
    <w:rsid w:val="00351804"/>
    <w:rsid w:val="00352EF5"/>
    <w:rsid w:val="00353035"/>
    <w:rsid w:val="00355906"/>
    <w:rsid w:val="00356A5F"/>
    <w:rsid w:val="00356F69"/>
    <w:rsid w:val="003576B8"/>
    <w:rsid w:val="003578D3"/>
    <w:rsid w:val="00357D26"/>
    <w:rsid w:val="003643A6"/>
    <w:rsid w:val="00364783"/>
    <w:rsid w:val="00372347"/>
    <w:rsid w:val="0037318D"/>
    <w:rsid w:val="00373712"/>
    <w:rsid w:val="00376926"/>
    <w:rsid w:val="00382914"/>
    <w:rsid w:val="00382C70"/>
    <w:rsid w:val="0038487A"/>
    <w:rsid w:val="00390620"/>
    <w:rsid w:val="003906F7"/>
    <w:rsid w:val="00390B71"/>
    <w:rsid w:val="00392289"/>
    <w:rsid w:val="003922FA"/>
    <w:rsid w:val="00392455"/>
    <w:rsid w:val="003932F1"/>
    <w:rsid w:val="003939C3"/>
    <w:rsid w:val="003968C4"/>
    <w:rsid w:val="00396E90"/>
    <w:rsid w:val="003A0003"/>
    <w:rsid w:val="003A672E"/>
    <w:rsid w:val="003A67DC"/>
    <w:rsid w:val="003B2F01"/>
    <w:rsid w:val="003B48CC"/>
    <w:rsid w:val="003B4EA7"/>
    <w:rsid w:val="003B58A7"/>
    <w:rsid w:val="003B63F9"/>
    <w:rsid w:val="003B6DFE"/>
    <w:rsid w:val="003C189E"/>
    <w:rsid w:val="003C2F56"/>
    <w:rsid w:val="003C42A6"/>
    <w:rsid w:val="003C4C10"/>
    <w:rsid w:val="003C5994"/>
    <w:rsid w:val="003C6E48"/>
    <w:rsid w:val="003D0DFC"/>
    <w:rsid w:val="003D29CD"/>
    <w:rsid w:val="003D2D7B"/>
    <w:rsid w:val="003D3EFD"/>
    <w:rsid w:val="003D3FD3"/>
    <w:rsid w:val="003E7752"/>
    <w:rsid w:val="003F1AB1"/>
    <w:rsid w:val="003F39CE"/>
    <w:rsid w:val="00404C23"/>
    <w:rsid w:val="00405796"/>
    <w:rsid w:val="004059CE"/>
    <w:rsid w:val="00406A44"/>
    <w:rsid w:val="00412CB5"/>
    <w:rsid w:val="004167F6"/>
    <w:rsid w:val="00416A8D"/>
    <w:rsid w:val="0041733B"/>
    <w:rsid w:val="00417928"/>
    <w:rsid w:val="00427FE1"/>
    <w:rsid w:val="00430F37"/>
    <w:rsid w:val="00431230"/>
    <w:rsid w:val="00433ACE"/>
    <w:rsid w:val="004348AB"/>
    <w:rsid w:val="004375AE"/>
    <w:rsid w:val="00437D72"/>
    <w:rsid w:val="00441B49"/>
    <w:rsid w:val="00442304"/>
    <w:rsid w:val="0044443B"/>
    <w:rsid w:val="00444B50"/>
    <w:rsid w:val="004453BD"/>
    <w:rsid w:val="00450598"/>
    <w:rsid w:val="00450903"/>
    <w:rsid w:val="004519EB"/>
    <w:rsid w:val="0045273B"/>
    <w:rsid w:val="00453DC3"/>
    <w:rsid w:val="00454184"/>
    <w:rsid w:val="00460B2F"/>
    <w:rsid w:val="00465936"/>
    <w:rsid w:val="00467D21"/>
    <w:rsid w:val="00470873"/>
    <w:rsid w:val="00475B9D"/>
    <w:rsid w:val="00480C56"/>
    <w:rsid w:val="00484A44"/>
    <w:rsid w:val="00484DDC"/>
    <w:rsid w:val="004864DD"/>
    <w:rsid w:val="004921EB"/>
    <w:rsid w:val="00495D70"/>
    <w:rsid w:val="00496842"/>
    <w:rsid w:val="004A1FEB"/>
    <w:rsid w:val="004A2468"/>
    <w:rsid w:val="004A36E0"/>
    <w:rsid w:val="004A549A"/>
    <w:rsid w:val="004A7AB4"/>
    <w:rsid w:val="004B1963"/>
    <w:rsid w:val="004B4299"/>
    <w:rsid w:val="004B5747"/>
    <w:rsid w:val="004B632F"/>
    <w:rsid w:val="004B6775"/>
    <w:rsid w:val="004C28EB"/>
    <w:rsid w:val="004C5B27"/>
    <w:rsid w:val="004C746A"/>
    <w:rsid w:val="004D018B"/>
    <w:rsid w:val="004D01C5"/>
    <w:rsid w:val="004D0233"/>
    <w:rsid w:val="004D4073"/>
    <w:rsid w:val="004D6B5A"/>
    <w:rsid w:val="004E0CD7"/>
    <w:rsid w:val="004E2F7F"/>
    <w:rsid w:val="004E45DD"/>
    <w:rsid w:val="004E4CC6"/>
    <w:rsid w:val="004F2036"/>
    <w:rsid w:val="004F2040"/>
    <w:rsid w:val="004F2336"/>
    <w:rsid w:val="004F53C8"/>
    <w:rsid w:val="004F549D"/>
    <w:rsid w:val="004F5C24"/>
    <w:rsid w:val="004F724D"/>
    <w:rsid w:val="00501034"/>
    <w:rsid w:val="00501CD9"/>
    <w:rsid w:val="00502691"/>
    <w:rsid w:val="00505860"/>
    <w:rsid w:val="00505898"/>
    <w:rsid w:val="00510226"/>
    <w:rsid w:val="0051055C"/>
    <w:rsid w:val="00511487"/>
    <w:rsid w:val="00515BDC"/>
    <w:rsid w:val="00516ACD"/>
    <w:rsid w:val="0052698D"/>
    <w:rsid w:val="00533F10"/>
    <w:rsid w:val="005343B0"/>
    <w:rsid w:val="0053562A"/>
    <w:rsid w:val="005474F0"/>
    <w:rsid w:val="00550787"/>
    <w:rsid w:val="005522AF"/>
    <w:rsid w:val="00552CE3"/>
    <w:rsid w:val="005531E7"/>
    <w:rsid w:val="0055465D"/>
    <w:rsid w:val="00555A1F"/>
    <w:rsid w:val="005606ED"/>
    <w:rsid w:val="0056183E"/>
    <w:rsid w:val="00562A60"/>
    <w:rsid w:val="00563496"/>
    <w:rsid w:val="00563B31"/>
    <w:rsid w:val="005651A6"/>
    <w:rsid w:val="005654FF"/>
    <w:rsid w:val="005655AD"/>
    <w:rsid w:val="00565E83"/>
    <w:rsid w:val="00567B33"/>
    <w:rsid w:val="00567C97"/>
    <w:rsid w:val="005701C4"/>
    <w:rsid w:val="0057161A"/>
    <w:rsid w:val="00572BE9"/>
    <w:rsid w:val="00573197"/>
    <w:rsid w:val="00580565"/>
    <w:rsid w:val="0058139C"/>
    <w:rsid w:val="00582EF8"/>
    <w:rsid w:val="0058592D"/>
    <w:rsid w:val="00586CB3"/>
    <w:rsid w:val="005878E1"/>
    <w:rsid w:val="00591F75"/>
    <w:rsid w:val="005928B5"/>
    <w:rsid w:val="00594723"/>
    <w:rsid w:val="00595001"/>
    <w:rsid w:val="00595B61"/>
    <w:rsid w:val="00596038"/>
    <w:rsid w:val="00596524"/>
    <w:rsid w:val="005A026A"/>
    <w:rsid w:val="005A0EC3"/>
    <w:rsid w:val="005A118A"/>
    <w:rsid w:val="005A4B1A"/>
    <w:rsid w:val="005A56AD"/>
    <w:rsid w:val="005A6DB9"/>
    <w:rsid w:val="005B2C2D"/>
    <w:rsid w:val="005B34D8"/>
    <w:rsid w:val="005B5298"/>
    <w:rsid w:val="005B5E47"/>
    <w:rsid w:val="005B7D0B"/>
    <w:rsid w:val="005C32CE"/>
    <w:rsid w:val="005C3850"/>
    <w:rsid w:val="005C3E71"/>
    <w:rsid w:val="005C4DAC"/>
    <w:rsid w:val="005C69A7"/>
    <w:rsid w:val="005C6EA6"/>
    <w:rsid w:val="005D020B"/>
    <w:rsid w:val="005D1C5A"/>
    <w:rsid w:val="005D4E0F"/>
    <w:rsid w:val="005D52DE"/>
    <w:rsid w:val="005D5800"/>
    <w:rsid w:val="005D64E2"/>
    <w:rsid w:val="005D7A47"/>
    <w:rsid w:val="005D7CFA"/>
    <w:rsid w:val="005D7D55"/>
    <w:rsid w:val="005E0ED1"/>
    <w:rsid w:val="005E1981"/>
    <w:rsid w:val="005E44F6"/>
    <w:rsid w:val="005E49FB"/>
    <w:rsid w:val="005E664B"/>
    <w:rsid w:val="005E7DA5"/>
    <w:rsid w:val="005F1504"/>
    <w:rsid w:val="005F1CA7"/>
    <w:rsid w:val="005F36B2"/>
    <w:rsid w:val="005F3F1E"/>
    <w:rsid w:val="005F5DF3"/>
    <w:rsid w:val="005F5E82"/>
    <w:rsid w:val="0060036B"/>
    <w:rsid w:val="006104DF"/>
    <w:rsid w:val="006121A6"/>
    <w:rsid w:val="006135E9"/>
    <w:rsid w:val="006143EE"/>
    <w:rsid w:val="0061484D"/>
    <w:rsid w:val="006149E0"/>
    <w:rsid w:val="00615E23"/>
    <w:rsid w:val="006175BF"/>
    <w:rsid w:val="00621859"/>
    <w:rsid w:val="0062213D"/>
    <w:rsid w:val="00622B0F"/>
    <w:rsid w:val="00626D54"/>
    <w:rsid w:val="00627575"/>
    <w:rsid w:val="00627612"/>
    <w:rsid w:val="00627E1B"/>
    <w:rsid w:val="00627FE4"/>
    <w:rsid w:val="00634B91"/>
    <w:rsid w:val="00634BCA"/>
    <w:rsid w:val="00635000"/>
    <w:rsid w:val="00637118"/>
    <w:rsid w:val="006407FE"/>
    <w:rsid w:val="00640EDF"/>
    <w:rsid w:val="0064158C"/>
    <w:rsid w:val="006424B0"/>
    <w:rsid w:val="0064298F"/>
    <w:rsid w:val="00643D10"/>
    <w:rsid w:val="0064473C"/>
    <w:rsid w:val="006474A8"/>
    <w:rsid w:val="00650668"/>
    <w:rsid w:val="00650C2E"/>
    <w:rsid w:val="006516CA"/>
    <w:rsid w:val="00651DC1"/>
    <w:rsid w:val="006528E0"/>
    <w:rsid w:val="006538A7"/>
    <w:rsid w:val="00656BF6"/>
    <w:rsid w:val="00657468"/>
    <w:rsid w:val="0065777F"/>
    <w:rsid w:val="00662013"/>
    <w:rsid w:val="00662287"/>
    <w:rsid w:val="00662BF5"/>
    <w:rsid w:val="006746D0"/>
    <w:rsid w:val="00675E25"/>
    <w:rsid w:val="00676067"/>
    <w:rsid w:val="00676367"/>
    <w:rsid w:val="0067695F"/>
    <w:rsid w:val="00682BA8"/>
    <w:rsid w:val="00685A19"/>
    <w:rsid w:val="00687454"/>
    <w:rsid w:val="006905AC"/>
    <w:rsid w:val="00690E1D"/>
    <w:rsid w:val="00691827"/>
    <w:rsid w:val="00691D5C"/>
    <w:rsid w:val="0069560B"/>
    <w:rsid w:val="006974F1"/>
    <w:rsid w:val="006A0282"/>
    <w:rsid w:val="006A0D48"/>
    <w:rsid w:val="006A3D0E"/>
    <w:rsid w:val="006A3D88"/>
    <w:rsid w:val="006A4FD9"/>
    <w:rsid w:val="006B16AF"/>
    <w:rsid w:val="006B3B6E"/>
    <w:rsid w:val="006B6C94"/>
    <w:rsid w:val="006C151B"/>
    <w:rsid w:val="006C1C3B"/>
    <w:rsid w:val="006C48AA"/>
    <w:rsid w:val="006C4EE8"/>
    <w:rsid w:val="006C5953"/>
    <w:rsid w:val="006D074E"/>
    <w:rsid w:val="006D0816"/>
    <w:rsid w:val="006D15F2"/>
    <w:rsid w:val="006D1E60"/>
    <w:rsid w:val="006D46EB"/>
    <w:rsid w:val="006D5F5B"/>
    <w:rsid w:val="006D7BEC"/>
    <w:rsid w:val="006E11A2"/>
    <w:rsid w:val="006E1F37"/>
    <w:rsid w:val="006E1F8A"/>
    <w:rsid w:val="006E2F01"/>
    <w:rsid w:val="006E3949"/>
    <w:rsid w:val="006E5EEE"/>
    <w:rsid w:val="006F000D"/>
    <w:rsid w:val="006F2FF3"/>
    <w:rsid w:val="006F318E"/>
    <w:rsid w:val="006F3D12"/>
    <w:rsid w:val="006F68BC"/>
    <w:rsid w:val="00706399"/>
    <w:rsid w:val="00706A6B"/>
    <w:rsid w:val="007117D9"/>
    <w:rsid w:val="00712CFC"/>
    <w:rsid w:val="0071318C"/>
    <w:rsid w:val="00713558"/>
    <w:rsid w:val="00716474"/>
    <w:rsid w:val="007220D1"/>
    <w:rsid w:val="00724874"/>
    <w:rsid w:val="007257B2"/>
    <w:rsid w:val="007258A6"/>
    <w:rsid w:val="00726CC1"/>
    <w:rsid w:val="0073003A"/>
    <w:rsid w:val="007308D1"/>
    <w:rsid w:val="00732CCC"/>
    <w:rsid w:val="00734C4A"/>
    <w:rsid w:val="00734CF2"/>
    <w:rsid w:val="007364DD"/>
    <w:rsid w:val="007373DE"/>
    <w:rsid w:val="007409C2"/>
    <w:rsid w:val="00745389"/>
    <w:rsid w:val="00745EC1"/>
    <w:rsid w:val="007465BA"/>
    <w:rsid w:val="0074716A"/>
    <w:rsid w:val="0074785C"/>
    <w:rsid w:val="00750744"/>
    <w:rsid w:val="00751FCB"/>
    <w:rsid w:val="00753029"/>
    <w:rsid w:val="00753318"/>
    <w:rsid w:val="00754086"/>
    <w:rsid w:val="007544A1"/>
    <w:rsid w:val="00760223"/>
    <w:rsid w:val="007632AA"/>
    <w:rsid w:val="00764C9B"/>
    <w:rsid w:val="00764DD2"/>
    <w:rsid w:val="00766C22"/>
    <w:rsid w:val="007677BC"/>
    <w:rsid w:val="00767DE3"/>
    <w:rsid w:val="007701DD"/>
    <w:rsid w:val="00770372"/>
    <w:rsid w:val="0077470A"/>
    <w:rsid w:val="00776EC7"/>
    <w:rsid w:val="00777072"/>
    <w:rsid w:val="00777D9C"/>
    <w:rsid w:val="00782149"/>
    <w:rsid w:val="00784E91"/>
    <w:rsid w:val="00785080"/>
    <w:rsid w:val="00791760"/>
    <w:rsid w:val="00795237"/>
    <w:rsid w:val="00795792"/>
    <w:rsid w:val="007A2D40"/>
    <w:rsid w:val="007A3E24"/>
    <w:rsid w:val="007A5302"/>
    <w:rsid w:val="007A73A3"/>
    <w:rsid w:val="007B1977"/>
    <w:rsid w:val="007B19A7"/>
    <w:rsid w:val="007B2A3E"/>
    <w:rsid w:val="007B427F"/>
    <w:rsid w:val="007B548E"/>
    <w:rsid w:val="007B5499"/>
    <w:rsid w:val="007B6F39"/>
    <w:rsid w:val="007C00E9"/>
    <w:rsid w:val="007C1262"/>
    <w:rsid w:val="007C5A02"/>
    <w:rsid w:val="007C6410"/>
    <w:rsid w:val="007C647B"/>
    <w:rsid w:val="007D0C8E"/>
    <w:rsid w:val="007D1379"/>
    <w:rsid w:val="007D40B8"/>
    <w:rsid w:val="007D627A"/>
    <w:rsid w:val="007E0BAF"/>
    <w:rsid w:val="007E3F4A"/>
    <w:rsid w:val="007E463A"/>
    <w:rsid w:val="007E4819"/>
    <w:rsid w:val="007E483C"/>
    <w:rsid w:val="007E5F18"/>
    <w:rsid w:val="007F111B"/>
    <w:rsid w:val="007F176A"/>
    <w:rsid w:val="007F1F65"/>
    <w:rsid w:val="007F4B76"/>
    <w:rsid w:val="007F5C75"/>
    <w:rsid w:val="007F7476"/>
    <w:rsid w:val="007F7CE7"/>
    <w:rsid w:val="00800311"/>
    <w:rsid w:val="008031E8"/>
    <w:rsid w:val="0080566A"/>
    <w:rsid w:val="00805B90"/>
    <w:rsid w:val="008067B3"/>
    <w:rsid w:val="0080681F"/>
    <w:rsid w:val="008073E6"/>
    <w:rsid w:val="008074A1"/>
    <w:rsid w:val="00810397"/>
    <w:rsid w:val="00811B84"/>
    <w:rsid w:val="00813C3D"/>
    <w:rsid w:val="00817D02"/>
    <w:rsid w:val="00822C9E"/>
    <w:rsid w:val="0082591D"/>
    <w:rsid w:val="008261E9"/>
    <w:rsid w:val="00827731"/>
    <w:rsid w:val="0083061B"/>
    <w:rsid w:val="00831503"/>
    <w:rsid w:val="0083155E"/>
    <w:rsid w:val="00831C73"/>
    <w:rsid w:val="00832DBC"/>
    <w:rsid w:val="00833057"/>
    <w:rsid w:val="00840045"/>
    <w:rsid w:val="00840EAA"/>
    <w:rsid w:val="0084317C"/>
    <w:rsid w:val="008460CC"/>
    <w:rsid w:val="008472E5"/>
    <w:rsid w:val="00851193"/>
    <w:rsid w:val="0085196C"/>
    <w:rsid w:val="00852460"/>
    <w:rsid w:val="0085354E"/>
    <w:rsid w:val="0085395E"/>
    <w:rsid w:val="00854AB5"/>
    <w:rsid w:val="00854B5D"/>
    <w:rsid w:val="00855932"/>
    <w:rsid w:val="00855E5A"/>
    <w:rsid w:val="00862453"/>
    <w:rsid w:val="00862EBC"/>
    <w:rsid w:val="00864228"/>
    <w:rsid w:val="0086783D"/>
    <w:rsid w:val="00867B2A"/>
    <w:rsid w:val="00870501"/>
    <w:rsid w:val="0087188C"/>
    <w:rsid w:val="00874552"/>
    <w:rsid w:val="008751D8"/>
    <w:rsid w:val="00875DD8"/>
    <w:rsid w:val="008763A6"/>
    <w:rsid w:val="00876B39"/>
    <w:rsid w:val="008778BA"/>
    <w:rsid w:val="00881830"/>
    <w:rsid w:val="008842A5"/>
    <w:rsid w:val="00891545"/>
    <w:rsid w:val="00891AEB"/>
    <w:rsid w:val="008924B4"/>
    <w:rsid w:val="008942AA"/>
    <w:rsid w:val="00895036"/>
    <w:rsid w:val="008A04F6"/>
    <w:rsid w:val="008A316B"/>
    <w:rsid w:val="008A66E1"/>
    <w:rsid w:val="008B2194"/>
    <w:rsid w:val="008B2EA6"/>
    <w:rsid w:val="008B3D4C"/>
    <w:rsid w:val="008B48B8"/>
    <w:rsid w:val="008B702B"/>
    <w:rsid w:val="008C19F9"/>
    <w:rsid w:val="008C7B99"/>
    <w:rsid w:val="008D0040"/>
    <w:rsid w:val="008D236D"/>
    <w:rsid w:val="008D27EF"/>
    <w:rsid w:val="008D4370"/>
    <w:rsid w:val="008D4591"/>
    <w:rsid w:val="008D46E0"/>
    <w:rsid w:val="008D48C3"/>
    <w:rsid w:val="008D7B4F"/>
    <w:rsid w:val="008E0EF1"/>
    <w:rsid w:val="008E15A3"/>
    <w:rsid w:val="008E177B"/>
    <w:rsid w:val="008E210C"/>
    <w:rsid w:val="008E2244"/>
    <w:rsid w:val="008E4150"/>
    <w:rsid w:val="008E4C0B"/>
    <w:rsid w:val="008E7DEA"/>
    <w:rsid w:val="008F003B"/>
    <w:rsid w:val="008F2258"/>
    <w:rsid w:val="008F31EB"/>
    <w:rsid w:val="008F4859"/>
    <w:rsid w:val="008F4FE4"/>
    <w:rsid w:val="008F76AE"/>
    <w:rsid w:val="009000D4"/>
    <w:rsid w:val="009018F8"/>
    <w:rsid w:val="00905CC2"/>
    <w:rsid w:val="00905F19"/>
    <w:rsid w:val="009071F5"/>
    <w:rsid w:val="00907932"/>
    <w:rsid w:val="00907A5F"/>
    <w:rsid w:val="00911B29"/>
    <w:rsid w:val="00911ED2"/>
    <w:rsid w:val="009131FD"/>
    <w:rsid w:val="009133B8"/>
    <w:rsid w:val="009137A5"/>
    <w:rsid w:val="00915EE3"/>
    <w:rsid w:val="0091611D"/>
    <w:rsid w:val="00917EFA"/>
    <w:rsid w:val="0092222C"/>
    <w:rsid w:val="00923234"/>
    <w:rsid w:val="00923862"/>
    <w:rsid w:val="00925435"/>
    <w:rsid w:val="00927097"/>
    <w:rsid w:val="009273A7"/>
    <w:rsid w:val="00931990"/>
    <w:rsid w:val="00934023"/>
    <w:rsid w:val="009378A8"/>
    <w:rsid w:val="00942C73"/>
    <w:rsid w:val="00943F86"/>
    <w:rsid w:val="00944622"/>
    <w:rsid w:val="00944AE5"/>
    <w:rsid w:val="0094796A"/>
    <w:rsid w:val="00947BE1"/>
    <w:rsid w:val="00947CCF"/>
    <w:rsid w:val="00951BAF"/>
    <w:rsid w:val="00953962"/>
    <w:rsid w:val="00956609"/>
    <w:rsid w:val="00956FCB"/>
    <w:rsid w:val="00960BE8"/>
    <w:rsid w:val="00960D1D"/>
    <w:rsid w:val="0096112F"/>
    <w:rsid w:val="009615A9"/>
    <w:rsid w:val="0096541A"/>
    <w:rsid w:val="009660D4"/>
    <w:rsid w:val="00966F23"/>
    <w:rsid w:val="0097065E"/>
    <w:rsid w:val="00971F6B"/>
    <w:rsid w:val="00972117"/>
    <w:rsid w:val="0097259D"/>
    <w:rsid w:val="00972913"/>
    <w:rsid w:val="0097306F"/>
    <w:rsid w:val="009740CF"/>
    <w:rsid w:val="0097507A"/>
    <w:rsid w:val="00975DEE"/>
    <w:rsid w:val="0097617E"/>
    <w:rsid w:val="00977C95"/>
    <w:rsid w:val="00981009"/>
    <w:rsid w:val="00981764"/>
    <w:rsid w:val="00981DA7"/>
    <w:rsid w:val="00982149"/>
    <w:rsid w:val="009827E2"/>
    <w:rsid w:val="009849BE"/>
    <w:rsid w:val="00985172"/>
    <w:rsid w:val="00987DBA"/>
    <w:rsid w:val="00990133"/>
    <w:rsid w:val="0099054F"/>
    <w:rsid w:val="00991805"/>
    <w:rsid w:val="00991D5B"/>
    <w:rsid w:val="009926FB"/>
    <w:rsid w:val="009945F5"/>
    <w:rsid w:val="00995393"/>
    <w:rsid w:val="00995A19"/>
    <w:rsid w:val="009960F6"/>
    <w:rsid w:val="00996B2C"/>
    <w:rsid w:val="00996C56"/>
    <w:rsid w:val="009978E8"/>
    <w:rsid w:val="009A0660"/>
    <w:rsid w:val="009A0811"/>
    <w:rsid w:val="009A0D3A"/>
    <w:rsid w:val="009A24B6"/>
    <w:rsid w:val="009A2505"/>
    <w:rsid w:val="009B0270"/>
    <w:rsid w:val="009B218D"/>
    <w:rsid w:val="009B4226"/>
    <w:rsid w:val="009B4496"/>
    <w:rsid w:val="009B4651"/>
    <w:rsid w:val="009B4DBC"/>
    <w:rsid w:val="009B6A31"/>
    <w:rsid w:val="009B6E23"/>
    <w:rsid w:val="009B74A6"/>
    <w:rsid w:val="009C0388"/>
    <w:rsid w:val="009C3900"/>
    <w:rsid w:val="009C53EB"/>
    <w:rsid w:val="009C63FD"/>
    <w:rsid w:val="009C77EB"/>
    <w:rsid w:val="009D1438"/>
    <w:rsid w:val="009D2915"/>
    <w:rsid w:val="009D2E66"/>
    <w:rsid w:val="009D2F19"/>
    <w:rsid w:val="009D3E37"/>
    <w:rsid w:val="009D5003"/>
    <w:rsid w:val="009D6F42"/>
    <w:rsid w:val="009D7443"/>
    <w:rsid w:val="009D77C9"/>
    <w:rsid w:val="009E1CC0"/>
    <w:rsid w:val="009E4948"/>
    <w:rsid w:val="009E5A8E"/>
    <w:rsid w:val="009E7A66"/>
    <w:rsid w:val="009F0B85"/>
    <w:rsid w:val="009F0E24"/>
    <w:rsid w:val="009F1835"/>
    <w:rsid w:val="009F2EDB"/>
    <w:rsid w:val="009F4C5F"/>
    <w:rsid w:val="00A01A6F"/>
    <w:rsid w:val="00A02096"/>
    <w:rsid w:val="00A03D62"/>
    <w:rsid w:val="00A113F8"/>
    <w:rsid w:val="00A11ACB"/>
    <w:rsid w:val="00A12AD4"/>
    <w:rsid w:val="00A227F4"/>
    <w:rsid w:val="00A23BFC"/>
    <w:rsid w:val="00A23CFA"/>
    <w:rsid w:val="00A26C03"/>
    <w:rsid w:val="00A27137"/>
    <w:rsid w:val="00A30D33"/>
    <w:rsid w:val="00A31531"/>
    <w:rsid w:val="00A32B05"/>
    <w:rsid w:val="00A36479"/>
    <w:rsid w:val="00A36956"/>
    <w:rsid w:val="00A37F6A"/>
    <w:rsid w:val="00A41823"/>
    <w:rsid w:val="00A42244"/>
    <w:rsid w:val="00A4314C"/>
    <w:rsid w:val="00A46191"/>
    <w:rsid w:val="00A47542"/>
    <w:rsid w:val="00A47F23"/>
    <w:rsid w:val="00A5024C"/>
    <w:rsid w:val="00A51B18"/>
    <w:rsid w:val="00A5463B"/>
    <w:rsid w:val="00A55F70"/>
    <w:rsid w:val="00A57A43"/>
    <w:rsid w:val="00A626AF"/>
    <w:rsid w:val="00A6348B"/>
    <w:rsid w:val="00A643E8"/>
    <w:rsid w:val="00A72A87"/>
    <w:rsid w:val="00A73AD3"/>
    <w:rsid w:val="00A815F5"/>
    <w:rsid w:val="00A8247F"/>
    <w:rsid w:val="00A840E2"/>
    <w:rsid w:val="00A852AF"/>
    <w:rsid w:val="00A87526"/>
    <w:rsid w:val="00A928D2"/>
    <w:rsid w:val="00A93DCA"/>
    <w:rsid w:val="00A957FB"/>
    <w:rsid w:val="00A95C6B"/>
    <w:rsid w:val="00AA1F93"/>
    <w:rsid w:val="00AA2F30"/>
    <w:rsid w:val="00AA37DA"/>
    <w:rsid w:val="00AA4554"/>
    <w:rsid w:val="00AA6DFC"/>
    <w:rsid w:val="00AB2427"/>
    <w:rsid w:val="00AB326E"/>
    <w:rsid w:val="00AB5E0E"/>
    <w:rsid w:val="00AB5E7A"/>
    <w:rsid w:val="00ABAE32"/>
    <w:rsid w:val="00AC13BD"/>
    <w:rsid w:val="00AC486E"/>
    <w:rsid w:val="00AC5DDE"/>
    <w:rsid w:val="00AC6AE3"/>
    <w:rsid w:val="00AC77F4"/>
    <w:rsid w:val="00AD2596"/>
    <w:rsid w:val="00AD29C4"/>
    <w:rsid w:val="00AD657C"/>
    <w:rsid w:val="00AD7EF8"/>
    <w:rsid w:val="00AE094B"/>
    <w:rsid w:val="00AE118E"/>
    <w:rsid w:val="00AE1282"/>
    <w:rsid w:val="00AE3317"/>
    <w:rsid w:val="00AE62E4"/>
    <w:rsid w:val="00AF0027"/>
    <w:rsid w:val="00AF0935"/>
    <w:rsid w:val="00AF0990"/>
    <w:rsid w:val="00AF18F3"/>
    <w:rsid w:val="00AF46F1"/>
    <w:rsid w:val="00AF53F9"/>
    <w:rsid w:val="00AF5C75"/>
    <w:rsid w:val="00AF6E3F"/>
    <w:rsid w:val="00B02BD6"/>
    <w:rsid w:val="00B02F1F"/>
    <w:rsid w:val="00B0330C"/>
    <w:rsid w:val="00B04151"/>
    <w:rsid w:val="00B0466B"/>
    <w:rsid w:val="00B04949"/>
    <w:rsid w:val="00B04D64"/>
    <w:rsid w:val="00B058EE"/>
    <w:rsid w:val="00B077F8"/>
    <w:rsid w:val="00B10FF3"/>
    <w:rsid w:val="00B15681"/>
    <w:rsid w:val="00B17528"/>
    <w:rsid w:val="00B20277"/>
    <w:rsid w:val="00B21160"/>
    <w:rsid w:val="00B2133E"/>
    <w:rsid w:val="00B220D2"/>
    <w:rsid w:val="00B22E56"/>
    <w:rsid w:val="00B30C67"/>
    <w:rsid w:val="00B35761"/>
    <w:rsid w:val="00B364A1"/>
    <w:rsid w:val="00B36AE3"/>
    <w:rsid w:val="00B36B90"/>
    <w:rsid w:val="00B37F7B"/>
    <w:rsid w:val="00B4194C"/>
    <w:rsid w:val="00B42D66"/>
    <w:rsid w:val="00B50CEB"/>
    <w:rsid w:val="00B51CA2"/>
    <w:rsid w:val="00B53825"/>
    <w:rsid w:val="00B54250"/>
    <w:rsid w:val="00B5427D"/>
    <w:rsid w:val="00B54ADC"/>
    <w:rsid w:val="00B56E76"/>
    <w:rsid w:val="00B61CD1"/>
    <w:rsid w:val="00B63804"/>
    <w:rsid w:val="00B65F9A"/>
    <w:rsid w:val="00B67118"/>
    <w:rsid w:val="00B71C3E"/>
    <w:rsid w:val="00B804F1"/>
    <w:rsid w:val="00B86AC5"/>
    <w:rsid w:val="00B911C9"/>
    <w:rsid w:val="00B92076"/>
    <w:rsid w:val="00B92DF7"/>
    <w:rsid w:val="00B948DB"/>
    <w:rsid w:val="00B94914"/>
    <w:rsid w:val="00B9600C"/>
    <w:rsid w:val="00B97110"/>
    <w:rsid w:val="00B97639"/>
    <w:rsid w:val="00B9793C"/>
    <w:rsid w:val="00BA0C20"/>
    <w:rsid w:val="00BA1AF8"/>
    <w:rsid w:val="00BA1CB6"/>
    <w:rsid w:val="00BA2727"/>
    <w:rsid w:val="00BB0123"/>
    <w:rsid w:val="00BB101A"/>
    <w:rsid w:val="00BB1E40"/>
    <w:rsid w:val="00BB1F45"/>
    <w:rsid w:val="00BB2C59"/>
    <w:rsid w:val="00BB5AFB"/>
    <w:rsid w:val="00BB675C"/>
    <w:rsid w:val="00BB74C3"/>
    <w:rsid w:val="00BC11D0"/>
    <w:rsid w:val="00BC30C0"/>
    <w:rsid w:val="00BC31C8"/>
    <w:rsid w:val="00BC3F99"/>
    <w:rsid w:val="00BC48A2"/>
    <w:rsid w:val="00BC70D9"/>
    <w:rsid w:val="00BD2DC8"/>
    <w:rsid w:val="00BD3320"/>
    <w:rsid w:val="00BD3D1D"/>
    <w:rsid w:val="00BD6776"/>
    <w:rsid w:val="00BE0373"/>
    <w:rsid w:val="00BE0A68"/>
    <w:rsid w:val="00BE40B2"/>
    <w:rsid w:val="00BE4770"/>
    <w:rsid w:val="00BF0CD8"/>
    <w:rsid w:val="00BF0FBA"/>
    <w:rsid w:val="00BF2489"/>
    <w:rsid w:val="00BF2E8F"/>
    <w:rsid w:val="00BF31CB"/>
    <w:rsid w:val="00BF43AA"/>
    <w:rsid w:val="00C00CB7"/>
    <w:rsid w:val="00C01F63"/>
    <w:rsid w:val="00C02176"/>
    <w:rsid w:val="00C03079"/>
    <w:rsid w:val="00C05AFF"/>
    <w:rsid w:val="00C066DD"/>
    <w:rsid w:val="00C06BB3"/>
    <w:rsid w:val="00C07401"/>
    <w:rsid w:val="00C100C8"/>
    <w:rsid w:val="00C1062A"/>
    <w:rsid w:val="00C128F7"/>
    <w:rsid w:val="00C13230"/>
    <w:rsid w:val="00C1591F"/>
    <w:rsid w:val="00C16B83"/>
    <w:rsid w:val="00C209F1"/>
    <w:rsid w:val="00C22810"/>
    <w:rsid w:val="00C22EE6"/>
    <w:rsid w:val="00C33CE3"/>
    <w:rsid w:val="00C3449D"/>
    <w:rsid w:val="00C4044E"/>
    <w:rsid w:val="00C42852"/>
    <w:rsid w:val="00C433FF"/>
    <w:rsid w:val="00C43BEE"/>
    <w:rsid w:val="00C44483"/>
    <w:rsid w:val="00C45EC5"/>
    <w:rsid w:val="00C51CFD"/>
    <w:rsid w:val="00C551BB"/>
    <w:rsid w:val="00C55D5E"/>
    <w:rsid w:val="00C56E1F"/>
    <w:rsid w:val="00C56E3E"/>
    <w:rsid w:val="00C57BD9"/>
    <w:rsid w:val="00C60785"/>
    <w:rsid w:val="00C634AF"/>
    <w:rsid w:val="00C650BC"/>
    <w:rsid w:val="00C65F7A"/>
    <w:rsid w:val="00C65FCA"/>
    <w:rsid w:val="00C71D5E"/>
    <w:rsid w:val="00C73F27"/>
    <w:rsid w:val="00C743CA"/>
    <w:rsid w:val="00C75ECF"/>
    <w:rsid w:val="00C80996"/>
    <w:rsid w:val="00C81FE6"/>
    <w:rsid w:val="00C83734"/>
    <w:rsid w:val="00C83E27"/>
    <w:rsid w:val="00C845EE"/>
    <w:rsid w:val="00C8466C"/>
    <w:rsid w:val="00C8489A"/>
    <w:rsid w:val="00C84DAD"/>
    <w:rsid w:val="00C91083"/>
    <w:rsid w:val="00C91182"/>
    <w:rsid w:val="00C92A79"/>
    <w:rsid w:val="00C93A31"/>
    <w:rsid w:val="00C93C83"/>
    <w:rsid w:val="00C97F06"/>
    <w:rsid w:val="00CA0C66"/>
    <w:rsid w:val="00CA1AFC"/>
    <w:rsid w:val="00CA42D3"/>
    <w:rsid w:val="00CA4670"/>
    <w:rsid w:val="00CA4ADF"/>
    <w:rsid w:val="00CA5AFD"/>
    <w:rsid w:val="00CA7465"/>
    <w:rsid w:val="00CB17D9"/>
    <w:rsid w:val="00CB24D6"/>
    <w:rsid w:val="00CB2EF7"/>
    <w:rsid w:val="00CB4FA2"/>
    <w:rsid w:val="00CB550B"/>
    <w:rsid w:val="00CB6CAE"/>
    <w:rsid w:val="00CC01FF"/>
    <w:rsid w:val="00CC0590"/>
    <w:rsid w:val="00CC3BC0"/>
    <w:rsid w:val="00CC473D"/>
    <w:rsid w:val="00CC4EF1"/>
    <w:rsid w:val="00CC63BB"/>
    <w:rsid w:val="00CC7F38"/>
    <w:rsid w:val="00CD0F44"/>
    <w:rsid w:val="00CD280B"/>
    <w:rsid w:val="00CD79DF"/>
    <w:rsid w:val="00CE272D"/>
    <w:rsid w:val="00CE3079"/>
    <w:rsid w:val="00CE3D55"/>
    <w:rsid w:val="00CE5583"/>
    <w:rsid w:val="00CE714F"/>
    <w:rsid w:val="00CE7377"/>
    <w:rsid w:val="00CF074A"/>
    <w:rsid w:val="00CF43C7"/>
    <w:rsid w:val="00CF576A"/>
    <w:rsid w:val="00CF62DC"/>
    <w:rsid w:val="00CF7161"/>
    <w:rsid w:val="00D01A3D"/>
    <w:rsid w:val="00D0264E"/>
    <w:rsid w:val="00D04404"/>
    <w:rsid w:val="00D05129"/>
    <w:rsid w:val="00D07937"/>
    <w:rsid w:val="00D07B8D"/>
    <w:rsid w:val="00D07E82"/>
    <w:rsid w:val="00D13723"/>
    <w:rsid w:val="00D1601D"/>
    <w:rsid w:val="00D21A30"/>
    <w:rsid w:val="00D24656"/>
    <w:rsid w:val="00D260C3"/>
    <w:rsid w:val="00D273B9"/>
    <w:rsid w:val="00D2C6A3"/>
    <w:rsid w:val="00D31654"/>
    <w:rsid w:val="00D320B2"/>
    <w:rsid w:val="00D33344"/>
    <w:rsid w:val="00D333D1"/>
    <w:rsid w:val="00D36BC3"/>
    <w:rsid w:val="00D37327"/>
    <w:rsid w:val="00D4129D"/>
    <w:rsid w:val="00D442E9"/>
    <w:rsid w:val="00D471CA"/>
    <w:rsid w:val="00D47375"/>
    <w:rsid w:val="00D50A1D"/>
    <w:rsid w:val="00D51CB6"/>
    <w:rsid w:val="00D5330A"/>
    <w:rsid w:val="00D53615"/>
    <w:rsid w:val="00D578CB"/>
    <w:rsid w:val="00D62197"/>
    <w:rsid w:val="00D62A00"/>
    <w:rsid w:val="00D65F8C"/>
    <w:rsid w:val="00D736BD"/>
    <w:rsid w:val="00D745A8"/>
    <w:rsid w:val="00D747E2"/>
    <w:rsid w:val="00D81A72"/>
    <w:rsid w:val="00D81FB9"/>
    <w:rsid w:val="00D82F10"/>
    <w:rsid w:val="00D90D6F"/>
    <w:rsid w:val="00D91996"/>
    <w:rsid w:val="00D93CFB"/>
    <w:rsid w:val="00D957C3"/>
    <w:rsid w:val="00D959B2"/>
    <w:rsid w:val="00D96DB6"/>
    <w:rsid w:val="00D97A99"/>
    <w:rsid w:val="00D97B6F"/>
    <w:rsid w:val="00DA1B13"/>
    <w:rsid w:val="00DA3E57"/>
    <w:rsid w:val="00DA3F38"/>
    <w:rsid w:val="00DA407E"/>
    <w:rsid w:val="00DA4623"/>
    <w:rsid w:val="00DA4B0A"/>
    <w:rsid w:val="00DA5F7D"/>
    <w:rsid w:val="00DA68E3"/>
    <w:rsid w:val="00DB1C70"/>
    <w:rsid w:val="00DB1E77"/>
    <w:rsid w:val="00DB6BF8"/>
    <w:rsid w:val="00DC02D8"/>
    <w:rsid w:val="00DC27B1"/>
    <w:rsid w:val="00DC2CD2"/>
    <w:rsid w:val="00DC3A03"/>
    <w:rsid w:val="00DC3D92"/>
    <w:rsid w:val="00DC425C"/>
    <w:rsid w:val="00DD130C"/>
    <w:rsid w:val="00DD1512"/>
    <w:rsid w:val="00DD2C35"/>
    <w:rsid w:val="00DD514E"/>
    <w:rsid w:val="00DD64B2"/>
    <w:rsid w:val="00DD6BF4"/>
    <w:rsid w:val="00DE1232"/>
    <w:rsid w:val="00DE37DF"/>
    <w:rsid w:val="00DE637F"/>
    <w:rsid w:val="00DE6393"/>
    <w:rsid w:val="00DE6CD7"/>
    <w:rsid w:val="00DF1BCD"/>
    <w:rsid w:val="00DF2534"/>
    <w:rsid w:val="00DF30A5"/>
    <w:rsid w:val="00DF3727"/>
    <w:rsid w:val="00DF44F1"/>
    <w:rsid w:val="00DF4A39"/>
    <w:rsid w:val="00E001ED"/>
    <w:rsid w:val="00E024E6"/>
    <w:rsid w:val="00E02DFD"/>
    <w:rsid w:val="00E04B5A"/>
    <w:rsid w:val="00E0510D"/>
    <w:rsid w:val="00E061D2"/>
    <w:rsid w:val="00E062F9"/>
    <w:rsid w:val="00E0665C"/>
    <w:rsid w:val="00E06BF5"/>
    <w:rsid w:val="00E11853"/>
    <w:rsid w:val="00E12CF7"/>
    <w:rsid w:val="00E141EE"/>
    <w:rsid w:val="00E166B4"/>
    <w:rsid w:val="00E205E5"/>
    <w:rsid w:val="00E25344"/>
    <w:rsid w:val="00E27B52"/>
    <w:rsid w:val="00E30827"/>
    <w:rsid w:val="00E309B3"/>
    <w:rsid w:val="00E313EE"/>
    <w:rsid w:val="00E35794"/>
    <w:rsid w:val="00E35AC3"/>
    <w:rsid w:val="00E36746"/>
    <w:rsid w:val="00E368B2"/>
    <w:rsid w:val="00E407CB"/>
    <w:rsid w:val="00E4480D"/>
    <w:rsid w:val="00E4525E"/>
    <w:rsid w:val="00E523D6"/>
    <w:rsid w:val="00E525A8"/>
    <w:rsid w:val="00E665CA"/>
    <w:rsid w:val="00E671A4"/>
    <w:rsid w:val="00E70A48"/>
    <w:rsid w:val="00E72202"/>
    <w:rsid w:val="00E730B4"/>
    <w:rsid w:val="00E73818"/>
    <w:rsid w:val="00E75847"/>
    <w:rsid w:val="00E77022"/>
    <w:rsid w:val="00E7715B"/>
    <w:rsid w:val="00E80A7D"/>
    <w:rsid w:val="00E820BA"/>
    <w:rsid w:val="00E838B7"/>
    <w:rsid w:val="00E83E84"/>
    <w:rsid w:val="00E857B5"/>
    <w:rsid w:val="00E91F60"/>
    <w:rsid w:val="00E92122"/>
    <w:rsid w:val="00E9555D"/>
    <w:rsid w:val="00EA0A58"/>
    <w:rsid w:val="00EA15A6"/>
    <w:rsid w:val="00EA3CA8"/>
    <w:rsid w:val="00EA44D0"/>
    <w:rsid w:val="00EA4765"/>
    <w:rsid w:val="00EA7E61"/>
    <w:rsid w:val="00EB13C6"/>
    <w:rsid w:val="00EB28C3"/>
    <w:rsid w:val="00EC05B2"/>
    <w:rsid w:val="00EC1A09"/>
    <w:rsid w:val="00EC3746"/>
    <w:rsid w:val="00EC3979"/>
    <w:rsid w:val="00EC3C6F"/>
    <w:rsid w:val="00EC4F99"/>
    <w:rsid w:val="00ED188A"/>
    <w:rsid w:val="00ED1BDA"/>
    <w:rsid w:val="00ED29F1"/>
    <w:rsid w:val="00ED2CDF"/>
    <w:rsid w:val="00ED3852"/>
    <w:rsid w:val="00ED5883"/>
    <w:rsid w:val="00ED5CFE"/>
    <w:rsid w:val="00ED6759"/>
    <w:rsid w:val="00ED73D1"/>
    <w:rsid w:val="00ED7CCD"/>
    <w:rsid w:val="00EE0C47"/>
    <w:rsid w:val="00EE2509"/>
    <w:rsid w:val="00EE7900"/>
    <w:rsid w:val="00EF1695"/>
    <w:rsid w:val="00EF2074"/>
    <w:rsid w:val="00EF46E6"/>
    <w:rsid w:val="00EF536D"/>
    <w:rsid w:val="00F008C0"/>
    <w:rsid w:val="00F0158C"/>
    <w:rsid w:val="00F017BF"/>
    <w:rsid w:val="00F01869"/>
    <w:rsid w:val="00F035E6"/>
    <w:rsid w:val="00F03E51"/>
    <w:rsid w:val="00F04338"/>
    <w:rsid w:val="00F052D5"/>
    <w:rsid w:val="00F0544F"/>
    <w:rsid w:val="00F05AFC"/>
    <w:rsid w:val="00F10F39"/>
    <w:rsid w:val="00F11410"/>
    <w:rsid w:val="00F14373"/>
    <w:rsid w:val="00F1526B"/>
    <w:rsid w:val="00F216EE"/>
    <w:rsid w:val="00F2171D"/>
    <w:rsid w:val="00F21D3D"/>
    <w:rsid w:val="00F24233"/>
    <w:rsid w:val="00F333BC"/>
    <w:rsid w:val="00F4367C"/>
    <w:rsid w:val="00F43AA4"/>
    <w:rsid w:val="00F450BE"/>
    <w:rsid w:val="00F451DE"/>
    <w:rsid w:val="00F500A7"/>
    <w:rsid w:val="00F50AA0"/>
    <w:rsid w:val="00F53A8A"/>
    <w:rsid w:val="00F5456E"/>
    <w:rsid w:val="00F55988"/>
    <w:rsid w:val="00F56999"/>
    <w:rsid w:val="00F5729C"/>
    <w:rsid w:val="00F57ABD"/>
    <w:rsid w:val="00F57CD9"/>
    <w:rsid w:val="00F57FE6"/>
    <w:rsid w:val="00F64E0D"/>
    <w:rsid w:val="00F65645"/>
    <w:rsid w:val="00F65EFF"/>
    <w:rsid w:val="00F678C1"/>
    <w:rsid w:val="00F7229A"/>
    <w:rsid w:val="00F770B1"/>
    <w:rsid w:val="00F841A8"/>
    <w:rsid w:val="00F849B8"/>
    <w:rsid w:val="00F84A3C"/>
    <w:rsid w:val="00F900B2"/>
    <w:rsid w:val="00F911E2"/>
    <w:rsid w:val="00F9178B"/>
    <w:rsid w:val="00F919EA"/>
    <w:rsid w:val="00F921BF"/>
    <w:rsid w:val="00F922DD"/>
    <w:rsid w:val="00F9550A"/>
    <w:rsid w:val="00F96994"/>
    <w:rsid w:val="00FA006E"/>
    <w:rsid w:val="00FA0167"/>
    <w:rsid w:val="00FA6675"/>
    <w:rsid w:val="00FB3D33"/>
    <w:rsid w:val="00FB415B"/>
    <w:rsid w:val="00FB7BA5"/>
    <w:rsid w:val="00FC5D35"/>
    <w:rsid w:val="00FD0A75"/>
    <w:rsid w:val="00FD2305"/>
    <w:rsid w:val="00FD6247"/>
    <w:rsid w:val="00FE059A"/>
    <w:rsid w:val="00FE078F"/>
    <w:rsid w:val="00FE1CFA"/>
    <w:rsid w:val="00FE2BDE"/>
    <w:rsid w:val="00FE52E6"/>
    <w:rsid w:val="00FE60D0"/>
    <w:rsid w:val="00FE6AE8"/>
    <w:rsid w:val="00FE7515"/>
    <w:rsid w:val="00FF060F"/>
    <w:rsid w:val="00FF06BF"/>
    <w:rsid w:val="00FF200A"/>
    <w:rsid w:val="00FF24FA"/>
    <w:rsid w:val="00FF5F2F"/>
    <w:rsid w:val="010753D8"/>
    <w:rsid w:val="0114F624"/>
    <w:rsid w:val="012CFAB0"/>
    <w:rsid w:val="0137D509"/>
    <w:rsid w:val="016A0E44"/>
    <w:rsid w:val="01AB00BA"/>
    <w:rsid w:val="01C2760A"/>
    <w:rsid w:val="01E4CF8A"/>
    <w:rsid w:val="02664C0A"/>
    <w:rsid w:val="02CDF63C"/>
    <w:rsid w:val="035C57EB"/>
    <w:rsid w:val="0383BFDD"/>
    <w:rsid w:val="03AFEFA1"/>
    <w:rsid w:val="040A7B61"/>
    <w:rsid w:val="044ACE50"/>
    <w:rsid w:val="04E06905"/>
    <w:rsid w:val="05B9742D"/>
    <w:rsid w:val="06038F0C"/>
    <w:rsid w:val="0655142D"/>
    <w:rsid w:val="069B0F8E"/>
    <w:rsid w:val="06A032A7"/>
    <w:rsid w:val="084D1539"/>
    <w:rsid w:val="08B54C78"/>
    <w:rsid w:val="08F6AC90"/>
    <w:rsid w:val="0922810C"/>
    <w:rsid w:val="09956B76"/>
    <w:rsid w:val="0A34E43B"/>
    <w:rsid w:val="0A95F184"/>
    <w:rsid w:val="0AF19D20"/>
    <w:rsid w:val="0B2568A1"/>
    <w:rsid w:val="0C3A2B76"/>
    <w:rsid w:val="0C3B5241"/>
    <w:rsid w:val="0CA2B426"/>
    <w:rsid w:val="0CA46819"/>
    <w:rsid w:val="0D06BC67"/>
    <w:rsid w:val="0D5D3EDA"/>
    <w:rsid w:val="0D649237"/>
    <w:rsid w:val="0DE3E3A1"/>
    <w:rsid w:val="0EAC5EB9"/>
    <w:rsid w:val="0F0B9E65"/>
    <w:rsid w:val="0F20867D"/>
    <w:rsid w:val="0F2904F1"/>
    <w:rsid w:val="1019E978"/>
    <w:rsid w:val="102F43B9"/>
    <w:rsid w:val="105C79C5"/>
    <w:rsid w:val="10BDCE4E"/>
    <w:rsid w:val="10FF0CE5"/>
    <w:rsid w:val="10FF8030"/>
    <w:rsid w:val="11440010"/>
    <w:rsid w:val="11B9B05A"/>
    <w:rsid w:val="1207F2D1"/>
    <w:rsid w:val="126D3D3F"/>
    <w:rsid w:val="12936B77"/>
    <w:rsid w:val="12DD7F00"/>
    <w:rsid w:val="1387C692"/>
    <w:rsid w:val="1451BCA7"/>
    <w:rsid w:val="14587760"/>
    <w:rsid w:val="147F786C"/>
    <w:rsid w:val="14A249CF"/>
    <w:rsid w:val="14F0D53A"/>
    <w:rsid w:val="1514738B"/>
    <w:rsid w:val="156508F8"/>
    <w:rsid w:val="157A9DD8"/>
    <w:rsid w:val="15EBAEE2"/>
    <w:rsid w:val="160EA206"/>
    <w:rsid w:val="1613472E"/>
    <w:rsid w:val="1635DC88"/>
    <w:rsid w:val="1639FFA1"/>
    <w:rsid w:val="165E1D7A"/>
    <w:rsid w:val="17052791"/>
    <w:rsid w:val="1706AE58"/>
    <w:rsid w:val="173B2138"/>
    <w:rsid w:val="1776EFC5"/>
    <w:rsid w:val="1794FF24"/>
    <w:rsid w:val="17B358F3"/>
    <w:rsid w:val="17B7AA3B"/>
    <w:rsid w:val="17C4C6F1"/>
    <w:rsid w:val="190B1124"/>
    <w:rsid w:val="195CB4AF"/>
    <w:rsid w:val="19847ADE"/>
    <w:rsid w:val="19A139B3"/>
    <w:rsid w:val="1A56ED98"/>
    <w:rsid w:val="1A6DAB09"/>
    <w:rsid w:val="1AE3AE9A"/>
    <w:rsid w:val="1B96978A"/>
    <w:rsid w:val="1C6415C7"/>
    <w:rsid w:val="1C9993A1"/>
    <w:rsid w:val="1CCBE4F2"/>
    <w:rsid w:val="1CEC86D5"/>
    <w:rsid w:val="1DBC25E6"/>
    <w:rsid w:val="1DE9B8D7"/>
    <w:rsid w:val="1DFEB38A"/>
    <w:rsid w:val="1E100AE4"/>
    <w:rsid w:val="1E447D29"/>
    <w:rsid w:val="1F314651"/>
    <w:rsid w:val="2049A896"/>
    <w:rsid w:val="2061D417"/>
    <w:rsid w:val="207244AF"/>
    <w:rsid w:val="20AC04A9"/>
    <w:rsid w:val="210C1534"/>
    <w:rsid w:val="217C282C"/>
    <w:rsid w:val="219C7944"/>
    <w:rsid w:val="21D9B6E8"/>
    <w:rsid w:val="2211A3E5"/>
    <w:rsid w:val="222DB942"/>
    <w:rsid w:val="22596F19"/>
    <w:rsid w:val="226D1777"/>
    <w:rsid w:val="226F3DA4"/>
    <w:rsid w:val="233ACB9E"/>
    <w:rsid w:val="239CB363"/>
    <w:rsid w:val="23A1FB9B"/>
    <w:rsid w:val="23F4EF5F"/>
    <w:rsid w:val="25179D89"/>
    <w:rsid w:val="254F624A"/>
    <w:rsid w:val="255F5799"/>
    <w:rsid w:val="25BCFC80"/>
    <w:rsid w:val="25D73FD4"/>
    <w:rsid w:val="2615B741"/>
    <w:rsid w:val="26ED7763"/>
    <w:rsid w:val="26F550C3"/>
    <w:rsid w:val="27507E64"/>
    <w:rsid w:val="27ED43B7"/>
    <w:rsid w:val="2843D11D"/>
    <w:rsid w:val="285AB840"/>
    <w:rsid w:val="286BC359"/>
    <w:rsid w:val="28BAA8F9"/>
    <w:rsid w:val="28D25176"/>
    <w:rsid w:val="295371A4"/>
    <w:rsid w:val="2959220C"/>
    <w:rsid w:val="296C794D"/>
    <w:rsid w:val="297862E1"/>
    <w:rsid w:val="29E26BA4"/>
    <w:rsid w:val="2A074CAF"/>
    <w:rsid w:val="2A079408"/>
    <w:rsid w:val="2A5D32FF"/>
    <w:rsid w:val="2A7A0B21"/>
    <w:rsid w:val="2AA880D8"/>
    <w:rsid w:val="2AC99155"/>
    <w:rsid w:val="2ACB1244"/>
    <w:rsid w:val="2B2CAF1D"/>
    <w:rsid w:val="2B4E52FE"/>
    <w:rsid w:val="2BD30E53"/>
    <w:rsid w:val="2BF63166"/>
    <w:rsid w:val="2C87830C"/>
    <w:rsid w:val="2C9389CB"/>
    <w:rsid w:val="2C9E49C3"/>
    <w:rsid w:val="2C9F6168"/>
    <w:rsid w:val="2CD82ECE"/>
    <w:rsid w:val="2D5CF57B"/>
    <w:rsid w:val="2D69B4B0"/>
    <w:rsid w:val="2DD40F9B"/>
    <w:rsid w:val="2E7DC45A"/>
    <w:rsid w:val="2EBFF8C2"/>
    <w:rsid w:val="2EDC3B28"/>
    <w:rsid w:val="2F6663B3"/>
    <w:rsid w:val="2F739ED2"/>
    <w:rsid w:val="301DC2A0"/>
    <w:rsid w:val="30666EB8"/>
    <w:rsid w:val="3075C7C4"/>
    <w:rsid w:val="30C3CB39"/>
    <w:rsid w:val="30C51F49"/>
    <w:rsid w:val="30C5C4E3"/>
    <w:rsid w:val="31225BC3"/>
    <w:rsid w:val="313BE35B"/>
    <w:rsid w:val="313E32DC"/>
    <w:rsid w:val="31BCA463"/>
    <w:rsid w:val="31D2B11D"/>
    <w:rsid w:val="3209CC60"/>
    <w:rsid w:val="328CA43A"/>
    <w:rsid w:val="3327589A"/>
    <w:rsid w:val="33B29626"/>
    <w:rsid w:val="33B6E52D"/>
    <w:rsid w:val="33DBF624"/>
    <w:rsid w:val="341DD352"/>
    <w:rsid w:val="342ACFDA"/>
    <w:rsid w:val="35314659"/>
    <w:rsid w:val="3552E764"/>
    <w:rsid w:val="355E1D77"/>
    <w:rsid w:val="35935D35"/>
    <w:rsid w:val="359F10FD"/>
    <w:rsid w:val="3600206D"/>
    <w:rsid w:val="363437B7"/>
    <w:rsid w:val="3678DA1E"/>
    <w:rsid w:val="369EEC31"/>
    <w:rsid w:val="36EB70EF"/>
    <w:rsid w:val="370615DA"/>
    <w:rsid w:val="3742D91D"/>
    <w:rsid w:val="38281E68"/>
    <w:rsid w:val="384153BB"/>
    <w:rsid w:val="384A2EA3"/>
    <w:rsid w:val="3870797B"/>
    <w:rsid w:val="38CE9C70"/>
    <w:rsid w:val="39095009"/>
    <w:rsid w:val="39514E36"/>
    <w:rsid w:val="397323D2"/>
    <w:rsid w:val="39C3ACE7"/>
    <w:rsid w:val="39CC50A1"/>
    <w:rsid w:val="39E0A0DD"/>
    <w:rsid w:val="3A64B0DC"/>
    <w:rsid w:val="3A8A720B"/>
    <w:rsid w:val="3AE667F8"/>
    <w:rsid w:val="3B17D153"/>
    <w:rsid w:val="3B82C615"/>
    <w:rsid w:val="3C28DD60"/>
    <w:rsid w:val="3D036568"/>
    <w:rsid w:val="3D240C76"/>
    <w:rsid w:val="3DA69950"/>
    <w:rsid w:val="3DBDB4CD"/>
    <w:rsid w:val="3E08E636"/>
    <w:rsid w:val="3E90E774"/>
    <w:rsid w:val="3F07DBFB"/>
    <w:rsid w:val="3F7908FC"/>
    <w:rsid w:val="3F8E22F9"/>
    <w:rsid w:val="3FCDDBAE"/>
    <w:rsid w:val="402A6764"/>
    <w:rsid w:val="403771D2"/>
    <w:rsid w:val="408C1145"/>
    <w:rsid w:val="40C3A922"/>
    <w:rsid w:val="40F0A3BB"/>
    <w:rsid w:val="411BB115"/>
    <w:rsid w:val="419667EB"/>
    <w:rsid w:val="41C947F5"/>
    <w:rsid w:val="4206C900"/>
    <w:rsid w:val="4311BB76"/>
    <w:rsid w:val="4313DA58"/>
    <w:rsid w:val="4387C2AA"/>
    <w:rsid w:val="43CE180A"/>
    <w:rsid w:val="43FEDFD4"/>
    <w:rsid w:val="443C6D53"/>
    <w:rsid w:val="4471A2A4"/>
    <w:rsid w:val="44A1AF40"/>
    <w:rsid w:val="44C5D2C9"/>
    <w:rsid w:val="44E0B35E"/>
    <w:rsid w:val="44F19C25"/>
    <w:rsid w:val="45464D12"/>
    <w:rsid w:val="45699670"/>
    <w:rsid w:val="4646501B"/>
    <w:rsid w:val="46583895"/>
    <w:rsid w:val="46F960BD"/>
    <w:rsid w:val="472E0538"/>
    <w:rsid w:val="47819C2A"/>
    <w:rsid w:val="47E2720E"/>
    <w:rsid w:val="480E2155"/>
    <w:rsid w:val="484129DC"/>
    <w:rsid w:val="4862D8DD"/>
    <w:rsid w:val="486494BE"/>
    <w:rsid w:val="49B59A81"/>
    <w:rsid w:val="4A817E5A"/>
    <w:rsid w:val="4A9C1A85"/>
    <w:rsid w:val="4ADA0396"/>
    <w:rsid w:val="4ADC611A"/>
    <w:rsid w:val="4B9A76FB"/>
    <w:rsid w:val="4BD38401"/>
    <w:rsid w:val="4BE547AF"/>
    <w:rsid w:val="4C978A82"/>
    <w:rsid w:val="4CDB32B5"/>
    <w:rsid w:val="4D266169"/>
    <w:rsid w:val="4D4568D9"/>
    <w:rsid w:val="4D6ECE61"/>
    <w:rsid w:val="4D750A0D"/>
    <w:rsid w:val="4DB22E0B"/>
    <w:rsid w:val="4DC26CE6"/>
    <w:rsid w:val="4E1F535A"/>
    <w:rsid w:val="4E8E351D"/>
    <w:rsid w:val="4F8DCB1B"/>
    <w:rsid w:val="4F8F5D13"/>
    <w:rsid w:val="4F942033"/>
    <w:rsid w:val="4FC0C7DA"/>
    <w:rsid w:val="4FFBA2BA"/>
    <w:rsid w:val="506C9EA6"/>
    <w:rsid w:val="5079684A"/>
    <w:rsid w:val="50920955"/>
    <w:rsid w:val="513720B8"/>
    <w:rsid w:val="51EA9DC1"/>
    <w:rsid w:val="51FF0970"/>
    <w:rsid w:val="523E6F25"/>
    <w:rsid w:val="52AD9C5E"/>
    <w:rsid w:val="52ADCD8E"/>
    <w:rsid w:val="52BE2AF7"/>
    <w:rsid w:val="53237B74"/>
    <w:rsid w:val="53C56D89"/>
    <w:rsid w:val="53EB7C8D"/>
    <w:rsid w:val="540368B2"/>
    <w:rsid w:val="54451668"/>
    <w:rsid w:val="54A616F0"/>
    <w:rsid w:val="54D12B38"/>
    <w:rsid w:val="54D5E187"/>
    <w:rsid w:val="54D61575"/>
    <w:rsid w:val="568144ED"/>
    <w:rsid w:val="56FBEA1B"/>
    <w:rsid w:val="574ED6D4"/>
    <w:rsid w:val="57E67A07"/>
    <w:rsid w:val="5879CECE"/>
    <w:rsid w:val="58D70621"/>
    <w:rsid w:val="59099F40"/>
    <w:rsid w:val="59494D2B"/>
    <w:rsid w:val="5A3A48FA"/>
    <w:rsid w:val="5A79D71F"/>
    <w:rsid w:val="5AA8EE9D"/>
    <w:rsid w:val="5AF437B1"/>
    <w:rsid w:val="5B00B4E5"/>
    <w:rsid w:val="5C040D1C"/>
    <w:rsid w:val="5C2C8438"/>
    <w:rsid w:val="5CB1776B"/>
    <w:rsid w:val="5CBC4FB8"/>
    <w:rsid w:val="5CD05846"/>
    <w:rsid w:val="5CD471E5"/>
    <w:rsid w:val="5CF387FD"/>
    <w:rsid w:val="5D14B101"/>
    <w:rsid w:val="5D19FE54"/>
    <w:rsid w:val="5D210ED3"/>
    <w:rsid w:val="5D5C09D3"/>
    <w:rsid w:val="5DB47D16"/>
    <w:rsid w:val="5DC83D78"/>
    <w:rsid w:val="5E2275E5"/>
    <w:rsid w:val="5E2FEB04"/>
    <w:rsid w:val="5E3F9945"/>
    <w:rsid w:val="5E547188"/>
    <w:rsid w:val="5E5AA6CB"/>
    <w:rsid w:val="5F329867"/>
    <w:rsid w:val="5F901924"/>
    <w:rsid w:val="5FD8CF69"/>
    <w:rsid w:val="6031C109"/>
    <w:rsid w:val="617DF5FC"/>
    <w:rsid w:val="61DE2054"/>
    <w:rsid w:val="6230D6C9"/>
    <w:rsid w:val="624C99DA"/>
    <w:rsid w:val="627F351D"/>
    <w:rsid w:val="62B3B33F"/>
    <w:rsid w:val="62DBF55D"/>
    <w:rsid w:val="62F975D1"/>
    <w:rsid w:val="6481AB82"/>
    <w:rsid w:val="6481F19A"/>
    <w:rsid w:val="64B03203"/>
    <w:rsid w:val="64B596BE"/>
    <w:rsid w:val="65436525"/>
    <w:rsid w:val="654EE285"/>
    <w:rsid w:val="655195F7"/>
    <w:rsid w:val="65D127D4"/>
    <w:rsid w:val="65D1CBE2"/>
    <w:rsid w:val="66A8DEC9"/>
    <w:rsid w:val="66C2B90D"/>
    <w:rsid w:val="6717A54E"/>
    <w:rsid w:val="671B1F9B"/>
    <w:rsid w:val="677C03C7"/>
    <w:rsid w:val="67AD3460"/>
    <w:rsid w:val="67D4D0E9"/>
    <w:rsid w:val="68C4B744"/>
    <w:rsid w:val="68F63977"/>
    <w:rsid w:val="68FB3BD7"/>
    <w:rsid w:val="6974BB09"/>
    <w:rsid w:val="69A91868"/>
    <w:rsid w:val="69BCD157"/>
    <w:rsid w:val="6ACDC1A8"/>
    <w:rsid w:val="6B296D6F"/>
    <w:rsid w:val="6C45CDB1"/>
    <w:rsid w:val="6C5C3ECB"/>
    <w:rsid w:val="6C7921FE"/>
    <w:rsid w:val="6C94431A"/>
    <w:rsid w:val="6C9B5D3D"/>
    <w:rsid w:val="6CC0680A"/>
    <w:rsid w:val="6CF8139C"/>
    <w:rsid w:val="6DBD8616"/>
    <w:rsid w:val="6DE06B7F"/>
    <w:rsid w:val="6E8D8189"/>
    <w:rsid w:val="6F0BE03E"/>
    <w:rsid w:val="6F2862B2"/>
    <w:rsid w:val="6F2C5145"/>
    <w:rsid w:val="6F7FE76D"/>
    <w:rsid w:val="702B7D34"/>
    <w:rsid w:val="714385EB"/>
    <w:rsid w:val="71AC6C44"/>
    <w:rsid w:val="71C00BDB"/>
    <w:rsid w:val="71F97C14"/>
    <w:rsid w:val="72091029"/>
    <w:rsid w:val="72D8C810"/>
    <w:rsid w:val="72DF8055"/>
    <w:rsid w:val="73ECCDEE"/>
    <w:rsid w:val="746D5755"/>
    <w:rsid w:val="75403768"/>
    <w:rsid w:val="75B406BE"/>
    <w:rsid w:val="7607A7D6"/>
    <w:rsid w:val="76665BF9"/>
    <w:rsid w:val="76DA1984"/>
    <w:rsid w:val="77021390"/>
    <w:rsid w:val="7726C301"/>
    <w:rsid w:val="7783532D"/>
    <w:rsid w:val="77926D8D"/>
    <w:rsid w:val="7924AAF5"/>
    <w:rsid w:val="7994E57F"/>
    <w:rsid w:val="79998C95"/>
    <w:rsid w:val="79A094D7"/>
    <w:rsid w:val="79D70397"/>
    <w:rsid w:val="79E8F63C"/>
    <w:rsid w:val="7A13845E"/>
    <w:rsid w:val="7A7153E4"/>
    <w:rsid w:val="7AB8663E"/>
    <w:rsid w:val="7B35E318"/>
    <w:rsid w:val="7B85E001"/>
    <w:rsid w:val="7BA206B4"/>
    <w:rsid w:val="7BC74407"/>
    <w:rsid w:val="7BD1460F"/>
    <w:rsid w:val="7C238F99"/>
    <w:rsid w:val="7C28C838"/>
    <w:rsid w:val="7C64E641"/>
    <w:rsid w:val="7CEFDB8E"/>
    <w:rsid w:val="7CFBCB87"/>
    <w:rsid w:val="7D1A970D"/>
    <w:rsid w:val="7D3F0605"/>
    <w:rsid w:val="7D661050"/>
    <w:rsid w:val="7D6DF487"/>
    <w:rsid w:val="7DC3C834"/>
    <w:rsid w:val="7DDA2B0A"/>
    <w:rsid w:val="7E52C80C"/>
    <w:rsid w:val="7E57AE09"/>
    <w:rsid w:val="7EF8ADCB"/>
    <w:rsid w:val="7F208A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AA696"/>
  <w15:docId w15:val="{11C509BE-2B95-43FC-AD95-6E305937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A27137"/>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basedOn w:val="Fuentedeprrafopredeter"/>
    <w:uiPriority w:val="99"/>
    <w:unhideWhenUsed/>
    <w:rsid w:val="00A27137"/>
    <w:rPr>
      <w:vertAlign w:val="superscript"/>
    </w:rPr>
  </w:style>
  <w:style w:type="character" w:customStyle="1" w:styleId="apple-converted-space">
    <w:name w:val="apple-converted-space"/>
    <w:basedOn w:val="Fuentedeprrafopredeter"/>
    <w:rsid w:val="00AF5C75"/>
  </w:style>
  <w:style w:type="character" w:styleId="Textoennegrita">
    <w:name w:val="Strong"/>
    <w:basedOn w:val="Fuentedeprrafopredeter"/>
    <w:uiPriority w:val="22"/>
    <w:qFormat/>
    <w:rsid w:val="00AF5C75"/>
    <w:rPr>
      <w:b/>
      <w:bCs/>
    </w:rPr>
  </w:style>
  <w:style w:type="character" w:styleId="Hipervnculo">
    <w:name w:val="Hyperlink"/>
    <w:basedOn w:val="Fuentedeprrafopredeter"/>
    <w:uiPriority w:val="99"/>
    <w:semiHidden/>
    <w:unhideWhenUsed/>
    <w:rsid w:val="00AF5C75"/>
    <w:rPr>
      <w:color w:val="0000FF"/>
      <w:u w:val="single"/>
    </w:rPr>
  </w:style>
  <w:style w:type="paragraph" w:styleId="Textoindependiente2">
    <w:name w:val="Body Text 2"/>
    <w:basedOn w:val="Normal"/>
    <w:link w:val="Textoindependiente2Car"/>
    <w:uiPriority w:val="99"/>
    <w:semiHidden/>
    <w:unhideWhenUsed/>
    <w:rsid w:val="00A42244"/>
    <w:pPr>
      <w:spacing w:after="120" w:line="480" w:lineRule="auto"/>
    </w:pPr>
  </w:style>
  <w:style w:type="character" w:customStyle="1" w:styleId="Textoindependiente2Car">
    <w:name w:val="Texto independiente 2 Car"/>
    <w:basedOn w:val="Fuentedeprrafopredeter"/>
    <w:link w:val="Textoindependiente2"/>
    <w:uiPriority w:val="99"/>
    <w:semiHidden/>
    <w:rsid w:val="00A42244"/>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8F31EB"/>
    <w:pPr>
      <w:spacing w:line="360" w:lineRule="auto"/>
      <w:jc w:val="both"/>
    </w:pPr>
    <w:rPr>
      <w:rFonts w:ascii="Arial" w:hAnsi="Arial"/>
    </w:rPr>
  </w:style>
  <w:style w:type="character" w:customStyle="1" w:styleId="iaj">
    <w:name w:val="i_aj"/>
    <w:basedOn w:val="Fuentedeprrafopredeter"/>
    <w:rsid w:val="008E4150"/>
  </w:style>
  <w:style w:type="character" w:customStyle="1" w:styleId="baj">
    <w:name w:val="b_aj"/>
    <w:basedOn w:val="Fuentedeprrafopredeter"/>
    <w:rsid w:val="008E4150"/>
  </w:style>
  <w:style w:type="character" w:customStyle="1" w:styleId="FontStyle12">
    <w:name w:val="Font Style12"/>
    <w:uiPriority w:val="99"/>
    <w:rsid w:val="00827731"/>
    <w:rPr>
      <w:rFonts w:ascii="Bookman Old Style" w:hAnsi="Bookman Old Style" w:cs="Bookman Old Style"/>
      <w:sz w:val="28"/>
      <w:szCs w:val="28"/>
    </w:rPr>
  </w:style>
  <w:style w:type="paragraph" w:customStyle="1" w:styleId="Textoindependiente21">
    <w:name w:val="Texto independiente 21"/>
    <w:basedOn w:val="Normal"/>
    <w:link w:val="BodyText2Car"/>
    <w:uiPriority w:val="99"/>
    <w:rsid w:val="00CB6CAE"/>
    <w:pPr>
      <w:overflowPunct w:val="0"/>
      <w:autoSpaceDE w:val="0"/>
      <w:autoSpaceDN w:val="0"/>
      <w:adjustRightInd w:val="0"/>
      <w:spacing w:line="360" w:lineRule="auto"/>
      <w:ind w:firstLine="709"/>
      <w:jc w:val="both"/>
      <w:textAlignment w:val="baseline"/>
    </w:pPr>
    <w:rPr>
      <w:rFonts w:ascii="Arial Narrow" w:hAnsi="Arial Narrow"/>
      <w:sz w:val="30"/>
      <w:lang w:val="x-none"/>
    </w:rPr>
  </w:style>
  <w:style w:type="character" w:customStyle="1" w:styleId="BodyText2Car">
    <w:name w:val="Body Text 2 Car"/>
    <w:link w:val="Textoindependiente21"/>
    <w:uiPriority w:val="99"/>
    <w:rsid w:val="00CB6CAE"/>
    <w:rPr>
      <w:rFonts w:ascii="Arial Narrow" w:eastAsia="Times New Roman" w:hAnsi="Arial Narrow" w:cs="Times New Roman"/>
      <w:sz w:val="30"/>
      <w:szCs w:val="20"/>
      <w:lang w:val="x-none" w:eastAsia="es-ES"/>
    </w:rPr>
  </w:style>
  <w:style w:type="paragraph" w:customStyle="1" w:styleId="Textoindependiente22">
    <w:name w:val="Texto independiente 22"/>
    <w:basedOn w:val="Normal"/>
    <w:rsid w:val="00852460"/>
    <w:pPr>
      <w:overflowPunct w:val="0"/>
      <w:autoSpaceDE w:val="0"/>
      <w:autoSpaceDN w:val="0"/>
      <w:adjustRightInd w:val="0"/>
      <w:spacing w:line="360" w:lineRule="auto"/>
      <w:ind w:firstLine="709"/>
      <w:jc w:val="both"/>
      <w:textAlignment w:val="baseline"/>
    </w:pPr>
    <w:rPr>
      <w:rFonts w:ascii="Arial Narrow" w:hAnsi="Arial Narrow"/>
      <w:sz w:val="30"/>
      <w:lang w:val="es-CO"/>
    </w:rPr>
  </w:style>
  <w:style w:type="character" w:customStyle="1" w:styleId="eacep1">
    <w:name w:val="eacep1"/>
    <w:basedOn w:val="Fuentedeprrafopredeter"/>
    <w:rsid w:val="009E1CC0"/>
  </w:style>
  <w:style w:type="paragraph" w:customStyle="1" w:styleId="Textoindependiente33">
    <w:name w:val="Texto independiente 33"/>
    <w:basedOn w:val="Normal"/>
    <w:rsid w:val="00CC3BC0"/>
    <w:pPr>
      <w:spacing w:line="360" w:lineRule="auto"/>
      <w:jc w:val="both"/>
    </w:pPr>
    <w:rPr>
      <w:rFonts w:ascii="Arial" w:hAnsi="Arial"/>
    </w:rPr>
  </w:style>
  <w:style w:type="character" w:styleId="nfasis">
    <w:name w:val="Emphasis"/>
    <w:basedOn w:val="Fuentedeprrafopredeter"/>
    <w:uiPriority w:val="20"/>
    <w:qFormat/>
    <w:rsid w:val="00621859"/>
    <w:rPr>
      <w:i/>
      <w:iCs/>
    </w:rPr>
  </w:style>
  <w:style w:type="character" w:customStyle="1" w:styleId="user-highlighted-active">
    <w:name w:val="user-highlighted-active"/>
    <w:basedOn w:val="Fuentedeprrafopredeter"/>
    <w:rsid w:val="00BB5AFB"/>
  </w:style>
  <w:style w:type="paragraph" w:customStyle="1" w:styleId="paragraph">
    <w:name w:val="paragraph"/>
    <w:basedOn w:val="Normal"/>
    <w:rsid w:val="00A51B18"/>
    <w:pPr>
      <w:spacing w:before="100" w:beforeAutospacing="1" w:after="100" w:afterAutospacing="1"/>
    </w:pPr>
    <w:rPr>
      <w:szCs w:val="24"/>
      <w:lang w:val="es-ES"/>
    </w:rPr>
  </w:style>
  <w:style w:type="character" w:customStyle="1" w:styleId="normaltextrun">
    <w:name w:val="normaltextrun"/>
    <w:basedOn w:val="Fuentedeprrafopredeter"/>
    <w:rsid w:val="00A51B18"/>
  </w:style>
  <w:style w:type="character" w:customStyle="1" w:styleId="eop">
    <w:name w:val="eop"/>
    <w:basedOn w:val="Fuentedeprrafopredeter"/>
    <w:rsid w:val="00A51B18"/>
  </w:style>
  <w:style w:type="character" w:customStyle="1" w:styleId="textrun">
    <w:name w:val="textrun"/>
    <w:basedOn w:val="Fuentedeprrafopredeter"/>
    <w:rsid w:val="00E7715B"/>
  </w:style>
  <w:style w:type="paragraph" w:customStyle="1" w:styleId="centrado">
    <w:name w:val="centrado"/>
    <w:basedOn w:val="Normal"/>
    <w:rsid w:val="00C13230"/>
    <w:pPr>
      <w:spacing w:before="100" w:beforeAutospacing="1" w:after="100" w:afterAutospacing="1"/>
    </w:pPr>
    <w:rPr>
      <w:szCs w:val="24"/>
      <w:lang w:val="es-CO" w:eastAsia="es-ES_tradnl"/>
    </w:rPr>
  </w:style>
  <w:style w:type="paragraph" w:customStyle="1" w:styleId="Sombreadomedio1-nfasis11">
    <w:name w:val="Sombreado medio 1 - Énfasis 11"/>
    <w:uiPriority w:val="1"/>
    <w:qFormat/>
    <w:rsid w:val="00AC6AE3"/>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locked/>
    <w:rsid w:val="00AC6AE3"/>
    <w:rPr>
      <w:lang w:val="es-ES_tradnl"/>
    </w:rPr>
  </w:style>
  <w:style w:type="paragraph" w:styleId="Textoindependiente3">
    <w:name w:val="Body Text 3"/>
    <w:basedOn w:val="Normal"/>
    <w:link w:val="Textoindependiente3Car"/>
    <w:uiPriority w:val="99"/>
    <w:unhideWhenUsed/>
    <w:rsid w:val="00AC6AE3"/>
    <w:pPr>
      <w:spacing w:after="120"/>
    </w:pPr>
    <w:rPr>
      <w:rFonts w:ascii="Arial" w:hAnsi="Arial"/>
      <w:sz w:val="16"/>
      <w:szCs w:val="16"/>
      <w:lang w:val="es-ES"/>
    </w:rPr>
  </w:style>
  <w:style w:type="character" w:customStyle="1" w:styleId="Textoindependiente3Car">
    <w:name w:val="Texto independiente 3 Car"/>
    <w:basedOn w:val="Fuentedeprrafopredeter"/>
    <w:link w:val="Textoindependiente3"/>
    <w:uiPriority w:val="99"/>
    <w:rsid w:val="00AC6AE3"/>
    <w:rPr>
      <w:rFonts w:ascii="Arial" w:eastAsia="Times New Roman" w:hAnsi="Arial" w:cs="Times New Roman"/>
      <w:sz w:val="16"/>
      <w:szCs w:val="16"/>
      <w:lang w:val="es-ES" w:eastAsia="es-E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953">
      <w:bodyDiv w:val="1"/>
      <w:marLeft w:val="0"/>
      <w:marRight w:val="0"/>
      <w:marTop w:val="0"/>
      <w:marBottom w:val="0"/>
      <w:divBdr>
        <w:top w:val="none" w:sz="0" w:space="0" w:color="auto"/>
        <w:left w:val="none" w:sz="0" w:space="0" w:color="auto"/>
        <w:bottom w:val="none" w:sz="0" w:space="0" w:color="auto"/>
        <w:right w:val="none" w:sz="0" w:space="0" w:color="auto"/>
      </w:divBdr>
    </w:div>
    <w:div w:id="232590750">
      <w:bodyDiv w:val="1"/>
      <w:marLeft w:val="0"/>
      <w:marRight w:val="0"/>
      <w:marTop w:val="0"/>
      <w:marBottom w:val="0"/>
      <w:divBdr>
        <w:top w:val="none" w:sz="0" w:space="0" w:color="auto"/>
        <w:left w:val="none" w:sz="0" w:space="0" w:color="auto"/>
        <w:bottom w:val="none" w:sz="0" w:space="0" w:color="auto"/>
        <w:right w:val="none" w:sz="0" w:space="0" w:color="auto"/>
      </w:divBdr>
    </w:div>
    <w:div w:id="248663246">
      <w:bodyDiv w:val="1"/>
      <w:marLeft w:val="0"/>
      <w:marRight w:val="0"/>
      <w:marTop w:val="0"/>
      <w:marBottom w:val="0"/>
      <w:divBdr>
        <w:top w:val="none" w:sz="0" w:space="0" w:color="auto"/>
        <w:left w:val="none" w:sz="0" w:space="0" w:color="auto"/>
        <w:bottom w:val="none" w:sz="0" w:space="0" w:color="auto"/>
        <w:right w:val="none" w:sz="0" w:space="0" w:color="auto"/>
      </w:divBdr>
    </w:div>
    <w:div w:id="448596638">
      <w:bodyDiv w:val="1"/>
      <w:marLeft w:val="0"/>
      <w:marRight w:val="0"/>
      <w:marTop w:val="0"/>
      <w:marBottom w:val="0"/>
      <w:divBdr>
        <w:top w:val="none" w:sz="0" w:space="0" w:color="auto"/>
        <w:left w:val="none" w:sz="0" w:space="0" w:color="auto"/>
        <w:bottom w:val="none" w:sz="0" w:space="0" w:color="auto"/>
        <w:right w:val="none" w:sz="0" w:space="0" w:color="auto"/>
      </w:divBdr>
    </w:div>
    <w:div w:id="467362574">
      <w:bodyDiv w:val="1"/>
      <w:marLeft w:val="0"/>
      <w:marRight w:val="0"/>
      <w:marTop w:val="0"/>
      <w:marBottom w:val="0"/>
      <w:divBdr>
        <w:top w:val="none" w:sz="0" w:space="0" w:color="auto"/>
        <w:left w:val="none" w:sz="0" w:space="0" w:color="auto"/>
        <w:bottom w:val="none" w:sz="0" w:space="0" w:color="auto"/>
        <w:right w:val="none" w:sz="0" w:space="0" w:color="auto"/>
      </w:divBdr>
    </w:div>
    <w:div w:id="567693397">
      <w:bodyDiv w:val="1"/>
      <w:marLeft w:val="0"/>
      <w:marRight w:val="0"/>
      <w:marTop w:val="0"/>
      <w:marBottom w:val="0"/>
      <w:divBdr>
        <w:top w:val="none" w:sz="0" w:space="0" w:color="auto"/>
        <w:left w:val="none" w:sz="0" w:space="0" w:color="auto"/>
        <w:bottom w:val="none" w:sz="0" w:space="0" w:color="auto"/>
        <w:right w:val="none" w:sz="0" w:space="0" w:color="auto"/>
      </w:divBdr>
    </w:div>
    <w:div w:id="717436630">
      <w:bodyDiv w:val="1"/>
      <w:marLeft w:val="0"/>
      <w:marRight w:val="0"/>
      <w:marTop w:val="0"/>
      <w:marBottom w:val="0"/>
      <w:divBdr>
        <w:top w:val="none" w:sz="0" w:space="0" w:color="auto"/>
        <w:left w:val="none" w:sz="0" w:space="0" w:color="auto"/>
        <w:bottom w:val="none" w:sz="0" w:space="0" w:color="auto"/>
        <w:right w:val="none" w:sz="0" w:space="0" w:color="auto"/>
      </w:divBdr>
    </w:div>
    <w:div w:id="758065752">
      <w:bodyDiv w:val="1"/>
      <w:marLeft w:val="0"/>
      <w:marRight w:val="0"/>
      <w:marTop w:val="0"/>
      <w:marBottom w:val="0"/>
      <w:divBdr>
        <w:top w:val="none" w:sz="0" w:space="0" w:color="auto"/>
        <w:left w:val="none" w:sz="0" w:space="0" w:color="auto"/>
        <w:bottom w:val="none" w:sz="0" w:space="0" w:color="auto"/>
        <w:right w:val="none" w:sz="0" w:space="0" w:color="auto"/>
      </w:divBdr>
    </w:div>
    <w:div w:id="965281854">
      <w:bodyDiv w:val="1"/>
      <w:marLeft w:val="0"/>
      <w:marRight w:val="0"/>
      <w:marTop w:val="0"/>
      <w:marBottom w:val="0"/>
      <w:divBdr>
        <w:top w:val="none" w:sz="0" w:space="0" w:color="auto"/>
        <w:left w:val="none" w:sz="0" w:space="0" w:color="auto"/>
        <w:bottom w:val="none" w:sz="0" w:space="0" w:color="auto"/>
        <w:right w:val="none" w:sz="0" w:space="0" w:color="auto"/>
      </w:divBdr>
    </w:div>
    <w:div w:id="982581365">
      <w:bodyDiv w:val="1"/>
      <w:marLeft w:val="0"/>
      <w:marRight w:val="0"/>
      <w:marTop w:val="0"/>
      <w:marBottom w:val="0"/>
      <w:divBdr>
        <w:top w:val="none" w:sz="0" w:space="0" w:color="auto"/>
        <w:left w:val="none" w:sz="0" w:space="0" w:color="auto"/>
        <w:bottom w:val="none" w:sz="0" w:space="0" w:color="auto"/>
        <w:right w:val="none" w:sz="0" w:space="0" w:color="auto"/>
      </w:divBdr>
    </w:div>
    <w:div w:id="1032343720">
      <w:bodyDiv w:val="1"/>
      <w:marLeft w:val="0"/>
      <w:marRight w:val="0"/>
      <w:marTop w:val="0"/>
      <w:marBottom w:val="0"/>
      <w:divBdr>
        <w:top w:val="none" w:sz="0" w:space="0" w:color="auto"/>
        <w:left w:val="none" w:sz="0" w:space="0" w:color="auto"/>
        <w:bottom w:val="none" w:sz="0" w:space="0" w:color="auto"/>
        <w:right w:val="none" w:sz="0" w:space="0" w:color="auto"/>
      </w:divBdr>
    </w:div>
    <w:div w:id="1116826259">
      <w:bodyDiv w:val="1"/>
      <w:marLeft w:val="0"/>
      <w:marRight w:val="0"/>
      <w:marTop w:val="0"/>
      <w:marBottom w:val="0"/>
      <w:divBdr>
        <w:top w:val="none" w:sz="0" w:space="0" w:color="auto"/>
        <w:left w:val="none" w:sz="0" w:space="0" w:color="auto"/>
        <w:bottom w:val="none" w:sz="0" w:space="0" w:color="auto"/>
        <w:right w:val="none" w:sz="0" w:space="0" w:color="auto"/>
      </w:divBdr>
      <w:divsChild>
        <w:div w:id="1117800735">
          <w:marLeft w:val="0"/>
          <w:marRight w:val="0"/>
          <w:marTop w:val="0"/>
          <w:marBottom w:val="0"/>
          <w:divBdr>
            <w:top w:val="single" w:sz="6" w:space="3" w:color="808080"/>
            <w:left w:val="single" w:sz="6" w:space="15" w:color="808080"/>
            <w:bottom w:val="single" w:sz="6" w:space="8" w:color="808080"/>
            <w:right w:val="single" w:sz="6" w:space="15" w:color="808080"/>
          </w:divBdr>
          <w:divsChild>
            <w:div w:id="15278708">
              <w:marLeft w:val="0"/>
              <w:marRight w:val="0"/>
              <w:marTop w:val="0"/>
              <w:marBottom w:val="0"/>
              <w:divBdr>
                <w:top w:val="none" w:sz="0" w:space="0" w:color="auto"/>
                <w:left w:val="none" w:sz="0" w:space="0" w:color="auto"/>
                <w:bottom w:val="none" w:sz="0" w:space="0" w:color="auto"/>
                <w:right w:val="none" w:sz="0" w:space="0" w:color="auto"/>
              </w:divBdr>
            </w:div>
          </w:divsChild>
        </w:div>
        <w:div w:id="1028414533">
          <w:marLeft w:val="0"/>
          <w:marRight w:val="0"/>
          <w:marTop w:val="0"/>
          <w:marBottom w:val="0"/>
          <w:divBdr>
            <w:top w:val="none" w:sz="0" w:space="0" w:color="auto"/>
            <w:left w:val="none" w:sz="0" w:space="0" w:color="auto"/>
            <w:bottom w:val="none" w:sz="0" w:space="0" w:color="auto"/>
            <w:right w:val="none" w:sz="0" w:space="0" w:color="auto"/>
          </w:divBdr>
        </w:div>
        <w:div w:id="702898687">
          <w:marLeft w:val="0"/>
          <w:marRight w:val="0"/>
          <w:marTop w:val="0"/>
          <w:marBottom w:val="0"/>
          <w:divBdr>
            <w:top w:val="none" w:sz="0" w:space="0" w:color="auto"/>
            <w:left w:val="none" w:sz="0" w:space="0" w:color="auto"/>
            <w:bottom w:val="none" w:sz="0" w:space="0" w:color="auto"/>
            <w:right w:val="none" w:sz="0" w:space="0" w:color="auto"/>
          </w:divBdr>
        </w:div>
        <w:div w:id="1190339893">
          <w:marLeft w:val="0"/>
          <w:marRight w:val="0"/>
          <w:marTop w:val="0"/>
          <w:marBottom w:val="0"/>
          <w:divBdr>
            <w:top w:val="none" w:sz="0" w:space="0" w:color="auto"/>
            <w:left w:val="none" w:sz="0" w:space="0" w:color="auto"/>
            <w:bottom w:val="none" w:sz="0" w:space="0" w:color="auto"/>
            <w:right w:val="none" w:sz="0" w:space="0" w:color="auto"/>
          </w:divBdr>
        </w:div>
        <w:div w:id="1068724046">
          <w:marLeft w:val="0"/>
          <w:marRight w:val="0"/>
          <w:marTop w:val="0"/>
          <w:marBottom w:val="0"/>
          <w:divBdr>
            <w:top w:val="none" w:sz="0" w:space="0" w:color="auto"/>
            <w:left w:val="none" w:sz="0" w:space="0" w:color="auto"/>
            <w:bottom w:val="none" w:sz="0" w:space="0" w:color="auto"/>
            <w:right w:val="none" w:sz="0" w:space="0" w:color="auto"/>
          </w:divBdr>
        </w:div>
        <w:div w:id="1095050963">
          <w:marLeft w:val="0"/>
          <w:marRight w:val="0"/>
          <w:marTop w:val="0"/>
          <w:marBottom w:val="0"/>
          <w:divBdr>
            <w:top w:val="none" w:sz="0" w:space="0" w:color="auto"/>
            <w:left w:val="none" w:sz="0" w:space="0" w:color="auto"/>
            <w:bottom w:val="none" w:sz="0" w:space="0" w:color="auto"/>
            <w:right w:val="none" w:sz="0" w:space="0" w:color="auto"/>
          </w:divBdr>
        </w:div>
        <w:div w:id="637034181">
          <w:marLeft w:val="0"/>
          <w:marRight w:val="0"/>
          <w:marTop w:val="0"/>
          <w:marBottom w:val="0"/>
          <w:divBdr>
            <w:top w:val="none" w:sz="0" w:space="0" w:color="auto"/>
            <w:left w:val="none" w:sz="0" w:space="0" w:color="auto"/>
            <w:bottom w:val="none" w:sz="0" w:space="0" w:color="auto"/>
            <w:right w:val="none" w:sz="0" w:space="0" w:color="auto"/>
          </w:divBdr>
        </w:div>
        <w:div w:id="1610356026">
          <w:marLeft w:val="0"/>
          <w:marRight w:val="0"/>
          <w:marTop w:val="0"/>
          <w:marBottom w:val="0"/>
          <w:divBdr>
            <w:top w:val="none" w:sz="0" w:space="0" w:color="auto"/>
            <w:left w:val="none" w:sz="0" w:space="0" w:color="auto"/>
            <w:bottom w:val="none" w:sz="0" w:space="0" w:color="auto"/>
            <w:right w:val="none" w:sz="0" w:space="0" w:color="auto"/>
          </w:divBdr>
        </w:div>
        <w:div w:id="518004335">
          <w:marLeft w:val="0"/>
          <w:marRight w:val="0"/>
          <w:marTop w:val="0"/>
          <w:marBottom w:val="0"/>
          <w:divBdr>
            <w:top w:val="none" w:sz="0" w:space="0" w:color="auto"/>
            <w:left w:val="none" w:sz="0" w:space="0" w:color="auto"/>
            <w:bottom w:val="none" w:sz="0" w:space="0" w:color="auto"/>
            <w:right w:val="none" w:sz="0" w:space="0" w:color="auto"/>
          </w:divBdr>
        </w:div>
        <w:div w:id="1669868201">
          <w:marLeft w:val="0"/>
          <w:marRight w:val="0"/>
          <w:marTop w:val="0"/>
          <w:marBottom w:val="0"/>
          <w:divBdr>
            <w:top w:val="none" w:sz="0" w:space="0" w:color="auto"/>
            <w:left w:val="none" w:sz="0" w:space="0" w:color="auto"/>
            <w:bottom w:val="none" w:sz="0" w:space="0" w:color="auto"/>
            <w:right w:val="none" w:sz="0" w:space="0" w:color="auto"/>
          </w:divBdr>
        </w:div>
        <w:div w:id="1577746374">
          <w:marLeft w:val="0"/>
          <w:marRight w:val="0"/>
          <w:marTop w:val="0"/>
          <w:marBottom w:val="0"/>
          <w:divBdr>
            <w:top w:val="none" w:sz="0" w:space="0" w:color="auto"/>
            <w:left w:val="none" w:sz="0" w:space="0" w:color="auto"/>
            <w:bottom w:val="none" w:sz="0" w:space="0" w:color="auto"/>
            <w:right w:val="none" w:sz="0" w:space="0" w:color="auto"/>
          </w:divBdr>
        </w:div>
        <w:div w:id="1676804883">
          <w:marLeft w:val="0"/>
          <w:marRight w:val="0"/>
          <w:marTop w:val="0"/>
          <w:marBottom w:val="0"/>
          <w:divBdr>
            <w:top w:val="none" w:sz="0" w:space="0" w:color="auto"/>
            <w:left w:val="none" w:sz="0" w:space="0" w:color="auto"/>
            <w:bottom w:val="none" w:sz="0" w:space="0" w:color="auto"/>
            <w:right w:val="none" w:sz="0" w:space="0" w:color="auto"/>
          </w:divBdr>
        </w:div>
        <w:div w:id="713775988">
          <w:marLeft w:val="0"/>
          <w:marRight w:val="0"/>
          <w:marTop w:val="0"/>
          <w:marBottom w:val="0"/>
          <w:divBdr>
            <w:top w:val="none" w:sz="0" w:space="0" w:color="auto"/>
            <w:left w:val="none" w:sz="0" w:space="0" w:color="auto"/>
            <w:bottom w:val="none" w:sz="0" w:space="0" w:color="auto"/>
            <w:right w:val="none" w:sz="0" w:space="0" w:color="auto"/>
          </w:divBdr>
        </w:div>
        <w:div w:id="1989554727">
          <w:marLeft w:val="0"/>
          <w:marRight w:val="0"/>
          <w:marTop w:val="0"/>
          <w:marBottom w:val="0"/>
          <w:divBdr>
            <w:top w:val="none" w:sz="0" w:space="0" w:color="auto"/>
            <w:left w:val="none" w:sz="0" w:space="0" w:color="auto"/>
            <w:bottom w:val="none" w:sz="0" w:space="0" w:color="auto"/>
            <w:right w:val="none" w:sz="0" w:space="0" w:color="auto"/>
          </w:divBdr>
        </w:div>
        <w:div w:id="1641959450">
          <w:marLeft w:val="0"/>
          <w:marRight w:val="0"/>
          <w:marTop w:val="0"/>
          <w:marBottom w:val="0"/>
          <w:divBdr>
            <w:top w:val="none" w:sz="0" w:space="0" w:color="auto"/>
            <w:left w:val="none" w:sz="0" w:space="0" w:color="auto"/>
            <w:bottom w:val="none" w:sz="0" w:space="0" w:color="auto"/>
            <w:right w:val="none" w:sz="0" w:space="0" w:color="auto"/>
          </w:divBdr>
        </w:div>
        <w:div w:id="219290567">
          <w:marLeft w:val="0"/>
          <w:marRight w:val="0"/>
          <w:marTop w:val="0"/>
          <w:marBottom w:val="0"/>
          <w:divBdr>
            <w:top w:val="none" w:sz="0" w:space="0" w:color="auto"/>
            <w:left w:val="none" w:sz="0" w:space="0" w:color="auto"/>
            <w:bottom w:val="none" w:sz="0" w:space="0" w:color="auto"/>
            <w:right w:val="none" w:sz="0" w:space="0" w:color="auto"/>
          </w:divBdr>
        </w:div>
        <w:div w:id="1437750027">
          <w:marLeft w:val="0"/>
          <w:marRight w:val="0"/>
          <w:marTop w:val="0"/>
          <w:marBottom w:val="0"/>
          <w:divBdr>
            <w:top w:val="none" w:sz="0" w:space="0" w:color="auto"/>
            <w:left w:val="none" w:sz="0" w:space="0" w:color="auto"/>
            <w:bottom w:val="none" w:sz="0" w:space="0" w:color="auto"/>
            <w:right w:val="none" w:sz="0" w:space="0" w:color="auto"/>
          </w:divBdr>
        </w:div>
        <w:div w:id="303898966">
          <w:marLeft w:val="0"/>
          <w:marRight w:val="0"/>
          <w:marTop w:val="0"/>
          <w:marBottom w:val="0"/>
          <w:divBdr>
            <w:top w:val="none" w:sz="0" w:space="0" w:color="auto"/>
            <w:left w:val="none" w:sz="0" w:space="0" w:color="auto"/>
            <w:bottom w:val="none" w:sz="0" w:space="0" w:color="auto"/>
            <w:right w:val="none" w:sz="0" w:space="0" w:color="auto"/>
          </w:divBdr>
        </w:div>
        <w:div w:id="547229170">
          <w:marLeft w:val="0"/>
          <w:marRight w:val="0"/>
          <w:marTop w:val="0"/>
          <w:marBottom w:val="0"/>
          <w:divBdr>
            <w:top w:val="none" w:sz="0" w:space="0" w:color="auto"/>
            <w:left w:val="none" w:sz="0" w:space="0" w:color="auto"/>
            <w:bottom w:val="none" w:sz="0" w:space="0" w:color="auto"/>
            <w:right w:val="none" w:sz="0" w:space="0" w:color="auto"/>
          </w:divBdr>
        </w:div>
        <w:div w:id="2051412718">
          <w:marLeft w:val="0"/>
          <w:marRight w:val="0"/>
          <w:marTop w:val="0"/>
          <w:marBottom w:val="0"/>
          <w:divBdr>
            <w:top w:val="none" w:sz="0" w:space="0" w:color="auto"/>
            <w:left w:val="none" w:sz="0" w:space="0" w:color="auto"/>
            <w:bottom w:val="none" w:sz="0" w:space="0" w:color="auto"/>
            <w:right w:val="none" w:sz="0" w:space="0" w:color="auto"/>
          </w:divBdr>
        </w:div>
        <w:div w:id="255359389">
          <w:marLeft w:val="0"/>
          <w:marRight w:val="0"/>
          <w:marTop w:val="0"/>
          <w:marBottom w:val="0"/>
          <w:divBdr>
            <w:top w:val="none" w:sz="0" w:space="0" w:color="auto"/>
            <w:left w:val="none" w:sz="0" w:space="0" w:color="auto"/>
            <w:bottom w:val="none" w:sz="0" w:space="0" w:color="auto"/>
            <w:right w:val="none" w:sz="0" w:space="0" w:color="auto"/>
          </w:divBdr>
        </w:div>
        <w:div w:id="1972393169">
          <w:marLeft w:val="0"/>
          <w:marRight w:val="0"/>
          <w:marTop w:val="0"/>
          <w:marBottom w:val="0"/>
          <w:divBdr>
            <w:top w:val="none" w:sz="0" w:space="0" w:color="auto"/>
            <w:left w:val="none" w:sz="0" w:space="0" w:color="auto"/>
            <w:bottom w:val="none" w:sz="0" w:space="0" w:color="auto"/>
            <w:right w:val="none" w:sz="0" w:space="0" w:color="auto"/>
          </w:divBdr>
        </w:div>
        <w:div w:id="607854183">
          <w:marLeft w:val="0"/>
          <w:marRight w:val="0"/>
          <w:marTop w:val="0"/>
          <w:marBottom w:val="0"/>
          <w:divBdr>
            <w:top w:val="none" w:sz="0" w:space="0" w:color="auto"/>
            <w:left w:val="none" w:sz="0" w:space="0" w:color="auto"/>
            <w:bottom w:val="none" w:sz="0" w:space="0" w:color="auto"/>
            <w:right w:val="none" w:sz="0" w:space="0" w:color="auto"/>
          </w:divBdr>
        </w:div>
        <w:div w:id="1080180594">
          <w:marLeft w:val="0"/>
          <w:marRight w:val="0"/>
          <w:marTop w:val="0"/>
          <w:marBottom w:val="0"/>
          <w:divBdr>
            <w:top w:val="none" w:sz="0" w:space="0" w:color="auto"/>
            <w:left w:val="none" w:sz="0" w:space="0" w:color="auto"/>
            <w:bottom w:val="none" w:sz="0" w:space="0" w:color="auto"/>
            <w:right w:val="none" w:sz="0" w:space="0" w:color="auto"/>
          </w:divBdr>
        </w:div>
        <w:div w:id="1024943747">
          <w:marLeft w:val="0"/>
          <w:marRight w:val="0"/>
          <w:marTop w:val="0"/>
          <w:marBottom w:val="0"/>
          <w:divBdr>
            <w:top w:val="none" w:sz="0" w:space="0" w:color="auto"/>
            <w:left w:val="none" w:sz="0" w:space="0" w:color="auto"/>
            <w:bottom w:val="none" w:sz="0" w:space="0" w:color="auto"/>
            <w:right w:val="none" w:sz="0" w:space="0" w:color="auto"/>
          </w:divBdr>
        </w:div>
        <w:div w:id="48188414">
          <w:marLeft w:val="0"/>
          <w:marRight w:val="0"/>
          <w:marTop w:val="0"/>
          <w:marBottom w:val="0"/>
          <w:divBdr>
            <w:top w:val="none" w:sz="0" w:space="0" w:color="auto"/>
            <w:left w:val="none" w:sz="0" w:space="0" w:color="auto"/>
            <w:bottom w:val="none" w:sz="0" w:space="0" w:color="auto"/>
            <w:right w:val="none" w:sz="0" w:space="0" w:color="auto"/>
          </w:divBdr>
        </w:div>
        <w:div w:id="1353608811">
          <w:marLeft w:val="0"/>
          <w:marRight w:val="0"/>
          <w:marTop w:val="0"/>
          <w:marBottom w:val="0"/>
          <w:divBdr>
            <w:top w:val="none" w:sz="0" w:space="0" w:color="auto"/>
            <w:left w:val="none" w:sz="0" w:space="0" w:color="auto"/>
            <w:bottom w:val="none" w:sz="0" w:space="0" w:color="auto"/>
            <w:right w:val="none" w:sz="0" w:space="0" w:color="auto"/>
          </w:divBdr>
        </w:div>
        <w:div w:id="742874357">
          <w:marLeft w:val="0"/>
          <w:marRight w:val="0"/>
          <w:marTop w:val="0"/>
          <w:marBottom w:val="0"/>
          <w:divBdr>
            <w:top w:val="none" w:sz="0" w:space="0" w:color="auto"/>
            <w:left w:val="none" w:sz="0" w:space="0" w:color="auto"/>
            <w:bottom w:val="none" w:sz="0" w:space="0" w:color="auto"/>
            <w:right w:val="none" w:sz="0" w:space="0" w:color="auto"/>
          </w:divBdr>
        </w:div>
        <w:div w:id="1571503140">
          <w:marLeft w:val="0"/>
          <w:marRight w:val="0"/>
          <w:marTop w:val="0"/>
          <w:marBottom w:val="0"/>
          <w:divBdr>
            <w:top w:val="none" w:sz="0" w:space="0" w:color="auto"/>
            <w:left w:val="none" w:sz="0" w:space="0" w:color="auto"/>
            <w:bottom w:val="none" w:sz="0" w:space="0" w:color="auto"/>
            <w:right w:val="none" w:sz="0" w:space="0" w:color="auto"/>
          </w:divBdr>
        </w:div>
        <w:div w:id="232202686">
          <w:marLeft w:val="0"/>
          <w:marRight w:val="0"/>
          <w:marTop w:val="0"/>
          <w:marBottom w:val="0"/>
          <w:divBdr>
            <w:top w:val="none" w:sz="0" w:space="0" w:color="auto"/>
            <w:left w:val="none" w:sz="0" w:space="0" w:color="auto"/>
            <w:bottom w:val="none" w:sz="0" w:space="0" w:color="auto"/>
            <w:right w:val="none" w:sz="0" w:space="0" w:color="auto"/>
          </w:divBdr>
        </w:div>
        <w:div w:id="87430716">
          <w:marLeft w:val="0"/>
          <w:marRight w:val="0"/>
          <w:marTop w:val="0"/>
          <w:marBottom w:val="0"/>
          <w:divBdr>
            <w:top w:val="none" w:sz="0" w:space="0" w:color="auto"/>
            <w:left w:val="none" w:sz="0" w:space="0" w:color="auto"/>
            <w:bottom w:val="none" w:sz="0" w:space="0" w:color="auto"/>
            <w:right w:val="none" w:sz="0" w:space="0" w:color="auto"/>
          </w:divBdr>
        </w:div>
        <w:div w:id="239100968">
          <w:marLeft w:val="0"/>
          <w:marRight w:val="0"/>
          <w:marTop w:val="0"/>
          <w:marBottom w:val="0"/>
          <w:divBdr>
            <w:top w:val="none" w:sz="0" w:space="0" w:color="auto"/>
            <w:left w:val="none" w:sz="0" w:space="0" w:color="auto"/>
            <w:bottom w:val="none" w:sz="0" w:space="0" w:color="auto"/>
            <w:right w:val="none" w:sz="0" w:space="0" w:color="auto"/>
          </w:divBdr>
        </w:div>
        <w:div w:id="1326860713">
          <w:marLeft w:val="0"/>
          <w:marRight w:val="0"/>
          <w:marTop w:val="0"/>
          <w:marBottom w:val="0"/>
          <w:divBdr>
            <w:top w:val="none" w:sz="0" w:space="0" w:color="auto"/>
            <w:left w:val="none" w:sz="0" w:space="0" w:color="auto"/>
            <w:bottom w:val="none" w:sz="0" w:space="0" w:color="auto"/>
            <w:right w:val="none" w:sz="0" w:space="0" w:color="auto"/>
          </w:divBdr>
        </w:div>
        <w:div w:id="536938060">
          <w:marLeft w:val="0"/>
          <w:marRight w:val="0"/>
          <w:marTop w:val="0"/>
          <w:marBottom w:val="0"/>
          <w:divBdr>
            <w:top w:val="none" w:sz="0" w:space="0" w:color="auto"/>
            <w:left w:val="none" w:sz="0" w:space="0" w:color="auto"/>
            <w:bottom w:val="none" w:sz="0" w:space="0" w:color="auto"/>
            <w:right w:val="none" w:sz="0" w:space="0" w:color="auto"/>
          </w:divBdr>
        </w:div>
        <w:div w:id="472913970">
          <w:marLeft w:val="0"/>
          <w:marRight w:val="0"/>
          <w:marTop w:val="0"/>
          <w:marBottom w:val="0"/>
          <w:divBdr>
            <w:top w:val="none" w:sz="0" w:space="0" w:color="auto"/>
            <w:left w:val="none" w:sz="0" w:space="0" w:color="auto"/>
            <w:bottom w:val="none" w:sz="0" w:space="0" w:color="auto"/>
            <w:right w:val="none" w:sz="0" w:space="0" w:color="auto"/>
          </w:divBdr>
        </w:div>
        <w:div w:id="870919093">
          <w:marLeft w:val="0"/>
          <w:marRight w:val="0"/>
          <w:marTop w:val="0"/>
          <w:marBottom w:val="0"/>
          <w:divBdr>
            <w:top w:val="none" w:sz="0" w:space="0" w:color="auto"/>
            <w:left w:val="none" w:sz="0" w:space="0" w:color="auto"/>
            <w:bottom w:val="none" w:sz="0" w:space="0" w:color="auto"/>
            <w:right w:val="none" w:sz="0" w:space="0" w:color="auto"/>
          </w:divBdr>
        </w:div>
        <w:div w:id="1817842202">
          <w:marLeft w:val="0"/>
          <w:marRight w:val="0"/>
          <w:marTop w:val="0"/>
          <w:marBottom w:val="0"/>
          <w:divBdr>
            <w:top w:val="none" w:sz="0" w:space="0" w:color="auto"/>
            <w:left w:val="none" w:sz="0" w:space="0" w:color="auto"/>
            <w:bottom w:val="none" w:sz="0" w:space="0" w:color="auto"/>
            <w:right w:val="none" w:sz="0" w:space="0" w:color="auto"/>
          </w:divBdr>
        </w:div>
        <w:div w:id="1605769444">
          <w:marLeft w:val="0"/>
          <w:marRight w:val="0"/>
          <w:marTop w:val="0"/>
          <w:marBottom w:val="0"/>
          <w:divBdr>
            <w:top w:val="none" w:sz="0" w:space="0" w:color="auto"/>
            <w:left w:val="none" w:sz="0" w:space="0" w:color="auto"/>
            <w:bottom w:val="none" w:sz="0" w:space="0" w:color="auto"/>
            <w:right w:val="none" w:sz="0" w:space="0" w:color="auto"/>
          </w:divBdr>
        </w:div>
        <w:div w:id="1402868126">
          <w:marLeft w:val="0"/>
          <w:marRight w:val="0"/>
          <w:marTop w:val="0"/>
          <w:marBottom w:val="0"/>
          <w:divBdr>
            <w:top w:val="none" w:sz="0" w:space="0" w:color="auto"/>
            <w:left w:val="none" w:sz="0" w:space="0" w:color="auto"/>
            <w:bottom w:val="none" w:sz="0" w:space="0" w:color="auto"/>
            <w:right w:val="none" w:sz="0" w:space="0" w:color="auto"/>
          </w:divBdr>
        </w:div>
        <w:div w:id="383798302">
          <w:marLeft w:val="0"/>
          <w:marRight w:val="0"/>
          <w:marTop w:val="0"/>
          <w:marBottom w:val="0"/>
          <w:divBdr>
            <w:top w:val="none" w:sz="0" w:space="0" w:color="auto"/>
            <w:left w:val="none" w:sz="0" w:space="0" w:color="auto"/>
            <w:bottom w:val="none" w:sz="0" w:space="0" w:color="auto"/>
            <w:right w:val="none" w:sz="0" w:space="0" w:color="auto"/>
          </w:divBdr>
        </w:div>
        <w:div w:id="892035013">
          <w:marLeft w:val="0"/>
          <w:marRight w:val="0"/>
          <w:marTop w:val="0"/>
          <w:marBottom w:val="0"/>
          <w:divBdr>
            <w:top w:val="none" w:sz="0" w:space="0" w:color="auto"/>
            <w:left w:val="none" w:sz="0" w:space="0" w:color="auto"/>
            <w:bottom w:val="none" w:sz="0" w:space="0" w:color="auto"/>
            <w:right w:val="none" w:sz="0" w:space="0" w:color="auto"/>
          </w:divBdr>
        </w:div>
        <w:div w:id="1279291028">
          <w:marLeft w:val="0"/>
          <w:marRight w:val="0"/>
          <w:marTop w:val="0"/>
          <w:marBottom w:val="0"/>
          <w:divBdr>
            <w:top w:val="none" w:sz="0" w:space="0" w:color="auto"/>
            <w:left w:val="none" w:sz="0" w:space="0" w:color="auto"/>
            <w:bottom w:val="none" w:sz="0" w:space="0" w:color="auto"/>
            <w:right w:val="none" w:sz="0" w:space="0" w:color="auto"/>
          </w:divBdr>
        </w:div>
        <w:div w:id="1054742647">
          <w:marLeft w:val="0"/>
          <w:marRight w:val="0"/>
          <w:marTop w:val="0"/>
          <w:marBottom w:val="0"/>
          <w:divBdr>
            <w:top w:val="none" w:sz="0" w:space="0" w:color="auto"/>
            <w:left w:val="none" w:sz="0" w:space="0" w:color="auto"/>
            <w:bottom w:val="none" w:sz="0" w:space="0" w:color="auto"/>
            <w:right w:val="none" w:sz="0" w:space="0" w:color="auto"/>
          </w:divBdr>
        </w:div>
        <w:div w:id="686443751">
          <w:marLeft w:val="0"/>
          <w:marRight w:val="0"/>
          <w:marTop w:val="0"/>
          <w:marBottom w:val="0"/>
          <w:divBdr>
            <w:top w:val="none" w:sz="0" w:space="0" w:color="auto"/>
            <w:left w:val="none" w:sz="0" w:space="0" w:color="auto"/>
            <w:bottom w:val="none" w:sz="0" w:space="0" w:color="auto"/>
            <w:right w:val="none" w:sz="0" w:space="0" w:color="auto"/>
          </w:divBdr>
        </w:div>
        <w:div w:id="1446268430">
          <w:marLeft w:val="0"/>
          <w:marRight w:val="0"/>
          <w:marTop w:val="0"/>
          <w:marBottom w:val="0"/>
          <w:divBdr>
            <w:top w:val="none" w:sz="0" w:space="0" w:color="auto"/>
            <w:left w:val="none" w:sz="0" w:space="0" w:color="auto"/>
            <w:bottom w:val="none" w:sz="0" w:space="0" w:color="auto"/>
            <w:right w:val="none" w:sz="0" w:space="0" w:color="auto"/>
          </w:divBdr>
        </w:div>
        <w:div w:id="929697852">
          <w:marLeft w:val="0"/>
          <w:marRight w:val="0"/>
          <w:marTop w:val="0"/>
          <w:marBottom w:val="0"/>
          <w:divBdr>
            <w:top w:val="none" w:sz="0" w:space="0" w:color="auto"/>
            <w:left w:val="none" w:sz="0" w:space="0" w:color="auto"/>
            <w:bottom w:val="none" w:sz="0" w:space="0" w:color="auto"/>
            <w:right w:val="none" w:sz="0" w:space="0" w:color="auto"/>
          </w:divBdr>
        </w:div>
        <w:div w:id="625240587">
          <w:marLeft w:val="0"/>
          <w:marRight w:val="0"/>
          <w:marTop w:val="0"/>
          <w:marBottom w:val="0"/>
          <w:divBdr>
            <w:top w:val="none" w:sz="0" w:space="0" w:color="auto"/>
            <w:left w:val="none" w:sz="0" w:space="0" w:color="auto"/>
            <w:bottom w:val="none" w:sz="0" w:space="0" w:color="auto"/>
            <w:right w:val="none" w:sz="0" w:space="0" w:color="auto"/>
          </w:divBdr>
        </w:div>
        <w:div w:id="1421828904">
          <w:marLeft w:val="0"/>
          <w:marRight w:val="0"/>
          <w:marTop w:val="0"/>
          <w:marBottom w:val="0"/>
          <w:divBdr>
            <w:top w:val="none" w:sz="0" w:space="0" w:color="auto"/>
            <w:left w:val="none" w:sz="0" w:space="0" w:color="auto"/>
            <w:bottom w:val="none" w:sz="0" w:space="0" w:color="auto"/>
            <w:right w:val="none" w:sz="0" w:space="0" w:color="auto"/>
          </w:divBdr>
        </w:div>
        <w:div w:id="1980377368">
          <w:marLeft w:val="0"/>
          <w:marRight w:val="0"/>
          <w:marTop w:val="0"/>
          <w:marBottom w:val="0"/>
          <w:divBdr>
            <w:top w:val="none" w:sz="0" w:space="0" w:color="auto"/>
            <w:left w:val="none" w:sz="0" w:space="0" w:color="auto"/>
            <w:bottom w:val="none" w:sz="0" w:space="0" w:color="auto"/>
            <w:right w:val="none" w:sz="0" w:space="0" w:color="auto"/>
          </w:divBdr>
        </w:div>
        <w:div w:id="2033451514">
          <w:marLeft w:val="0"/>
          <w:marRight w:val="0"/>
          <w:marTop w:val="0"/>
          <w:marBottom w:val="0"/>
          <w:divBdr>
            <w:top w:val="none" w:sz="0" w:space="0" w:color="auto"/>
            <w:left w:val="none" w:sz="0" w:space="0" w:color="auto"/>
            <w:bottom w:val="none" w:sz="0" w:space="0" w:color="auto"/>
            <w:right w:val="none" w:sz="0" w:space="0" w:color="auto"/>
          </w:divBdr>
        </w:div>
        <w:div w:id="1066152135">
          <w:marLeft w:val="0"/>
          <w:marRight w:val="0"/>
          <w:marTop w:val="0"/>
          <w:marBottom w:val="0"/>
          <w:divBdr>
            <w:top w:val="none" w:sz="0" w:space="0" w:color="auto"/>
            <w:left w:val="none" w:sz="0" w:space="0" w:color="auto"/>
            <w:bottom w:val="none" w:sz="0" w:space="0" w:color="auto"/>
            <w:right w:val="none" w:sz="0" w:space="0" w:color="auto"/>
          </w:divBdr>
        </w:div>
        <w:div w:id="1160272880">
          <w:marLeft w:val="0"/>
          <w:marRight w:val="0"/>
          <w:marTop w:val="0"/>
          <w:marBottom w:val="0"/>
          <w:divBdr>
            <w:top w:val="none" w:sz="0" w:space="0" w:color="auto"/>
            <w:left w:val="none" w:sz="0" w:space="0" w:color="auto"/>
            <w:bottom w:val="none" w:sz="0" w:space="0" w:color="auto"/>
            <w:right w:val="none" w:sz="0" w:space="0" w:color="auto"/>
          </w:divBdr>
        </w:div>
        <w:div w:id="1465587937">
          <w:marLeft w:val="0"/>
          <w:marRight w:val="0"/>
          <w:marTop w:val="0"/>
          <w:marBottom w:val="0"/>
          <w:divBdr>
            <w:top w:val="none" w:sz="0" w:space="0" w:color="auto"/>
            <w:left w:val="none" w:sz="0" w:space="0" w:color="auto"/>
            <w:bottom w:val="none" w:sz="0" w:space="0" w:color="auto"/>
            <w:right w:val="none" w:sz="0" w:space="0" w:color="auto"/>
          </w:divBdr>
        </w:div>
        <w:div w:id="1801924093">
          <w:marLeft w:val="0"/>
          <w:marRight w:val="0"/>
          <w:marTop w:val="0"/>
          <w:marBottom w:val="0"/>
          <w:divBdr>
            <w:top w:val="none" w:sz="0" w:space="0" w:color="auto"/>
            <w:left w:val="none" w:sz="0" w:space="0" w:color="auto"/>
            <w:bottom w:val="none" w:sz="0" w:space="0" w:color="auto"/>
            <w:right w:val="none" w:sz="0" w:space="0" w:color="auto"/>
          </w:divBdr>
        </w:div>
        <w:div w:id="1706515823">
          <w:marLeft w:val="0"/>
          <w:marRight w:val="0"/>
          <w:marTop w:val="0"/>
          <w:marBottom w:val="0"/>
          <w:divBdr>
            <w:top w:val="none" w:sz="0" w:space="0" w:color="auto"/>
            <w:left w:val="none" w:sz="0" w:space="0" w:color="auto"/>
            <w:bottom w:val="none" w:sz="0" w:space="0" w:color="auto"/>
            <w:right w:val="none" w:sz="0" w:space="0" w:color="auto"/>
          </w:divBdr>
        </w:div>
        <w:div w:id="257294423">
          <w:marLeft w:val="0"/>
          <w:marRight w:val="0"/>
          <w:marTop w:val="0"/>
          <w:marBottom w:val="0"/>
          <w:divBdr>
            <w:top w:val="none" w:sz="0" w:space="0" w:color="auto"/>
            <w:left w:val="none" w:sz="0" w:space="0" w:color="auto"/>
            <w:bottom w:val="none" w:sz="0" w:space="0" w:color="auto"/>
            <w:right w:val="none" w:sz="0" w:space="0" w:color="auto"/>
          </w:divBdr>
        </w:div>
        <w:div w:id="1393967738">
          <w:marLeft w:val="0"/>
          <w:marRight w:val="0"/>
          <w:marTop w:val="0"/>
          <w:marBottom w:val="0"/>
          <w:divBdr>
            <w:top w:val="none" w:sz="0" w:space="0" w:color="auto"/>
            <w:left w:val="none" w:sz="0" w:space="0" w:color="auto"/>
            <w:bottom w:val="none" w:sz="0" w:space="0" w:color="auto"/>
            <w:right w:val="none" w:sz="0" w:space="0" w:color="auto"/>
          </w:divBdr>
        </w:div>
        <w:div w:id="1164397172">
          <w:marLeft w:val="0"/>
          <w:marRight w:val="0"/>
          <w:marTop w:val="0"/>
          <w:marBottom w:val="0"/>
          <w:divBdr>
            <w:top w:val="none" w:sz="0" w:space="0" w:color="auto"/>
            <w:left w:val="none" w:sz="0" w:space="0" w:color="auto"/>
            <w:bottom w:val="none" w:sz="0" w:space="0" w:color="auto"/>
            <w:right w:val="none" w:sz="0" w:space="0" w:color="auto"/>
          </w:divBdr>
        </w:div>
        <w:div w:id="352926883">
          <w:marLeft w:val="0"/>
          <w:marRight w:val="0"/>
          <w:marTop w:val="0"/>
          <w:marBottom w:val="0"/>
          <w:divBdr>
            <w:top w:val="none" w:sz="0" w:space="0" w:color="auto"/>
            <w:left w:val="none" w:sz="0" w:space="0" w:color="auto"/>
            <w:bottom w:val="none" w:sz="0" w:space="0" w:color="auto"/>
            <w:right w:val="none" w:sz="0" w:space="0" w:color="auto"/>
          </w:divBdr>
        </w:div>
        <w:div w:id="1112868132">
          <w:marLeft w:val="0"/>
          <w:marRight w:val="0"/>
          <w:marTop w:val="0"/>
          <w:marBottom w:val="0"/>
          <w:divBdr>
            <w:top w:val="none" w:sz="0" w:space="0" w:color="auto"/>
            <w:left w:val="none" w:sz="0" w:space="0" w:color="auto"/>
            <w:bottom w:val="none" w:sz="0" w:space="0" w:color="auto"/>
            <w:right w:val="none" w:sz="0" w:space="0" w:color="auto"/>
          </w:divBdr>
        </w:div>
        <w:div w:id="1090807505">
          <w:marLeft w:val="0"/>
          <w:marRight w:val="0"/>
          <w:marTop w:val="0"/>
          <w:marBottom w:val="0"/>
          <w:divBdr>
            <w:top w:val="none" w:sz="0" w:space="0" w:color="auto"/>
            <w:left w:val="none" w:sz="0" w:space="0" w:color="auto"/>
            <w:bottom w:val="none" w:sz="0" w:space="0" w:color="auto"/>
            <w:right w:val="none" w:sz="0" w:space="0" w:color="auto"/>
          </w:divBdr>
        </w:div>
        <w:div w:id="1121917061">
          <w:marLeft w:val="0"/>
          <w:marRight w:val="0"/>
          <w:marTop w:val="0"/>
          <w:marBottom w:val="0"/>
          <w:divBdr>
            <w:top w:val="none" w:sz="0" w:space="0" w:color="auto"/>
            <w:left w:val="none" w:sz="0" w:space="0" w:color="auto"/>
            <w:bottom w:val="none" w:sz="0" w:space="0" w:color="auto"/>
            <w:right w:val="none" w:sz="0" w:space="0" w:color="auto"/>
          </w:divBdr>
        </w:div>
        <w:div w:id="724834125">
          <w:marLeft w:val="0"/>
          <w:marRight w:val="0"/>
          <w:marTop w:val="0"/>
          <w:marBottom w:val="0"/>
          <w:divBdr>
            <w:top w:val="none" w:sz="0" w:space="0" w:color="auto"/>
            <w:left w:val="none" w:sz="0" w:space="0" w:color="auto"/>
            <w:bottom w:val="none" w:sz="0" w:space="0" w:color="auto"/>
            <w:right w:val="none" w:sz="0" w:space="0" w:color="auto"/>
          </w:divBdr>
        </w:div>
        <w:div w:id="1292786260">
          <w:marLeft w:val="0"/>
          <w:marRight w:val="0"/>
          <w:marTop w:val="0"/>
          <w:marBottom w:val="0"/>
          <w:divBdr>
            <w:top w:val="none" w:sz="0" w:space="0" w:color="auto"/>
            <w:left w:val="none" w:sz="0" w:space="0" w:color="auto"/>
            <w:bottom w:val="none" w:sz="0" w:space="0" w:color="auto"/>
            <w:right w:val="none" w:sz="0" w:space="0" w:color="auto"/>
          </w:divBdr>
        </w:div>
        <w:div w:id="1749232301">
          <w:marLeft w:val="0"/>
          <w:marRight w:val="0"/>
          <w:marTop w:val="0"/>
          <w:marBottom w:val="0"/>
          <w:divBdr>
            <w:top w:val="none" w:sz="0" w:space="0" w:color="auto"/>
            <w:left w:val="none" w:sz="0" w:space="0" w:color="auto"/>
            <w:bottom w:val="none" w:sz="0" w:space="0" w:color="auto"/>
            <w:right w:val="none" w:sz="0" w:space="0" w:color="auto"/>
          </w:divBdr>
        </w:div>
        <w:div w:id="1241869684">
          <w:marLeft w:val="0"/>
          <w:marRight w:val="0"/>
          <w:marTop w:val="0"/>
          <w:marBottom w:val="0"/>
          <w:divBdr>
            <w:top w:val="none" w:sz="0" w:space="0" w:color="auto"/>
            <w:left w:val="none" w:sz="0" w:space="0" w:color="auto"/>
            <w:bottom w:val="none" w:sz="0" w:space="0" w:color="auto"/>
            <w:right w:val="none" w:sz="0" w:space="0" w:color="auto"/>
          </w:divBdr>
        </w:div>
        <w:div w:id="1710563836">
          <w:marLeft w:val="0"/>
          <w:marRight w:val="0"/>
          <w:marTop w:val="0"/>
          <w:marBottom w:val="0"/>
          <w:divBdr>
            <w:top w:val="none" w:sz="0" w:space="0" w:color="auto"/>
            <w:left w:val="none" w:sz="0" w:space="0" w:color="auto"/>
            <w:bottom w:val="none" w:sz="0" w:space="0" w:color="auto"/>
            <w:right w:val="none" w:sz="0" w:space="0" w:color="auto"/>
          </w:divBdr>
        </w:div>
        <w:div w:id="358431680">
          <w:marLeft w:val="0"/>
          <w:marRight w:val="0"/>
          <w:marTop w:val="0"/>
          <w:marBottom w:val="0"/>
          <w:divBdr>
            <w:top w:val="none" w:sz="0" w:space="0" w:color="auto"/>
            <w:left w:val="none" w:sz="0" w:space="0" w:color="auto"/>
            <w:bottom w:val="none" w:sz="0" w:space="0" w:color="auto"/>
            <w:right w:val="none" w:sz="0" w:space="0" w:color="auto"/>
          </w:divBdr>
        </w:div>
        <w:div w:id="337774725">
          <w:marLeft w:val="0"/>
          <w:marRight w:val="0"/>
          <w:marTop w:val="0"/>
          <w:marBottom w:val="0"/>
          <w:divBdr>
            <w:top w:val="none" w:sz="0" w:space="0" w:color="auto"/>
            <w:left w:val="none" w:sz="0" w:space="0" w:color="auto"/>
            <w:bottom w:val="none" w:sz="0" w:space="0" w:color="auto"/>
            <w:right w:val="none" w:sz="0" w:space="0" w:color="auto"/>
          </w:divBdr>
        </w:div>
        <w:div w:id="1454137235">
          <w:marLeft w:val="0"/>
          <w:marRight w:val="0"/>
          <w:marTop w:val="0"/>
          <w:marBottom w:val="0"/>
          <w:divBdr>
            <w:top w:val="none" w:sz="0" w:space="0" w:color="auto"/>
            <w:left w:val="none" w:sz="0" w:space="0" w:color="auto"/>
            <w:bottom w:val="none" w:sz="0" w:space="0" w:color="auto"/>
            <w:right w:val="none" w:sz="0" w:space="0" w:color="auto"/>
          </w:divBdr>
        </w:div>
        <w:div w:id="800267675">
          <w:marLeft w:val="0"/>
          <w:marRight w:val="0"/>
          <w:marTop w:val="0"/>
          <w:marBottom w:val="0"/>
          <w:divBdr>
            <w:top w:val="none" w:sz="0" w:space="0" w:color="auto"/>
            <w:left w:val="none" w:sz="0" w:space="0" w:color="auto"/>
            <w:bottom w:val="none" w:sz="0" w:space="0" w:color="auto"/>
            <w:right w:val="none" w:sz="0" w:space="0" w:color="auto"/>
          </w:divBdr>
        </w:div>
        <w:div w:id="58358692">
          <w:marLeft w:val="0"/>
          <w:marRight w:val="0"/>
          <w:marTop w:val="0"/>
          <w:marBottom w:val="0"/>
          <w:divBdr>
            <w:top w:val="none" w:sz="0" w:space="0" w:color="auto"/>
            <w:left w:val="none" w:sz="0" w:space="0" w:color="auto"/>
            <w:bottom w:val="none" w:sz="0" w:space="0" w:color="auto"/>
            <w:right w:val="none" w:sz="0" w:space="0" w:color="auto"/>
          </w:divBdr>
        </w:div>
        <w:div w:id="1581914356">
          <w:marLeft w:val="0"/>
          <w:marRight w:val="0"/>
          <w:marTop w:val="0"/>
          <w:marBottom w:val="0"/>
          <w:divBdr>
            <w:top w:val="none" w:sz="0" w:space="0" w:color="auto"/>
            <w:left w:val="none" w:sz="0" w:space="0" w:color="auto"/>
            <w:bottom w:val="none" w:sz="0" w:space="0" w:color="auto"/>
            <w:right w:val="none" w:sz="0" w:space="0" w:color="auto"/>
          </w:divBdr>
        </w:div>
        <w:div w:id="951740946">
          <w:marLeft w:val="0"/>
          <w:marRight w:val="0"/>
          <w:marTop w:val="0"/>
          <w:marBottom w:val="0"/>
          <w:divBdr>
            <w:top w:val="none" w:sz="0" w:space="0" w:color="auto"/>
            <w:left w:val="none" w:sz="0" w:space="0" w:color="auto"/>
            <w:bottom w:val="none" w:sz="0" w:space="0" w:color="auto"/>
            <w:right w:val="none" w:sz="0" w:space="0" w:color="auto"/>
          </w:divBdr>
        </w:div>
        <w:div w:id="379519677">
          <w:marLeft w:val="0"/>
          <w:marRight w:val="0"/>
          <w:marTop w:val="0"/>
          <w:marBottom w:val="0"/>
          <w:divBdr>
            <w:top w:val="none" w:sz="0" w:space="0" w:color="auto"/>
            <w:left w:val="none" w:sz="0" w:space="0" w:color="auto"/>
            <w:bottom w:val="none" w:sz="0" w:space="0" w:color="auto"/>
            <w:right w:val="none" w:sz="0" w:space="0" w:color="auto"/>
          </w:divBdr>
        </w:div>
        <w:div w:id="748965025">
          <w:marLeft w:val="0"/>
          <w:marRight w:val="0"/>
          <w:marTop w:val="0"/>
          <w:marBottom w:val="0"/>
          <w:divBdr>
            <w:top w:val="none" w:sz="0" w:space="0" w:color="auto"/>
            <w:left w:val="none" w:sz="0" w:space="0" w:color="auto"/>
            <w:bottom w:val="none" w:sz="0" w:space="0" w:color="auto"/>
            <w:right w:val="none" w:sz="0" w:space="0" w:color="auto"/>
          </w:divBdr>
        </w:div>
        <w:div w:id="2021195964">
          <w:marLeft w:val="0"/>
          <w:marRight w:val="0"/>
          <w:marTop w:val="0"/>
          <w:marBottom w:val="0"/>
          <w:divBdr>
            <w:top w:val="none" w:sz="0" w:space="0" w:color="auto"/>
            <w:left w:val="none" w:sz="0" w:space="0" w:color="auto"/>
            <w:bottom w:val="none" w:sz="0" w:space="0" w:color="auto"/>
            <w:right w:val="none" w:sz="0" w:space="0" w:color="auto"/>
          </w:divBdr>
        </w:div>
        <w:div w:id="1271746225">
          <w:marLeft w:val="0"/>
          <w:marRight w:val="0"/>
          <w:marTop w:val="0"/>
          <w:marBottom w:val="0"/>
          <w:divBdr>
            <w:top w:val="none" w:sz="0" w:space="0" w:color="auto"/>
            <w:left w:val="none" w:sz="0" w:space="0" w:color="auto"/>
            <w:bottom w:val="none" w:sz="0" w:space="0" w:color="auto"/>
            <w:right w:val="none" w:sz="0" w:space="0" w:color="auto"/>
          </w:divBdr>
        </w:div>
        <w:div w:id="955982872">
          <w:marLeft w:val="0"/>
          <w:marRight w:val="0"/>
          <w:marTop w:val="0"/>
          <w:marBottom w:val="0"/>
          <w:divBdr>
            <w:top w:val="none" w:sz="0" w:space="0" w:color="auto"/>
            <w:left w:val="none" w:sz="0" w:space="0" w:color="auto"/>
            <w:bottom w:val="none" w:sz="0" w:space="0" w:color="auto"/>
            <w:right w:val="none" w:sz="0" w:space="0" w:color="auto"/>
          </w:divBdr>
        </w:div>
        <w:div w:id="1012149099">
          <w:marLeft w:val="0"/>
          <w:marRight w:val="0"/>
          <w:marTop w:val="0"/>
          <w:marBottom w:val="0"/>
          <w:divBdr>
            <w:top w:val="none" w:sz="0" w:space="0" w:color="auto"/>
            <w:left w:val="none" w:sz="0" w:space="0" w:color="auto"/>
            <w:bottom w:val="none" w:sz="0" w:space="0" w:color="auto"/>
            <w:right w:val="none" w:sz="0" w:space="0" w:color="auto"/>
          </w:divBdr>
        </w:div>
        <w:div w:id="1915629654">
          <w:marLeft w:val="0"/>
          <w:marRight w:val="0"/>
          <w:marTop w:val="0"/>
          <w:marBottom w:val="0"/>
          <w:divBdr>
            <w:top w:val="none" w:sz="0" w:space="0" w:color="auto"/>
            <w:left w:val="none" w:sz="0" w:space="0" w:color="auto"/>
            <w:bottom w:val="none" w:sz="0" w:space="0" w:color="auto"/>
            <w:right w:val="none" w:sz="0" w:space="0" w:color="auto"/>
          </w:divBdr>
        </w:div>
        <w:div w:id="1403716243">
          <w:marLeft w:val="0"/>
          <w:marRight w:val="0"/>
          <w:marTop w:val="0"/>
          <w:marBottom w:val="0"/>
          <w:divBdr>
            <w:top w:val="none" w:sz="0" w:space="0" w:color="auto"/>
            <w:left w:val="none" w:sz="0" w:space="0" w:color="auto"/>
            <w:bottom w:val="none" w:sz="0" w:space="0" w:color="auto"/>
            <w:right w:val="none" w:sz="0" w:space="0" w:color="auto"/>
          </w:divBdr>
        </w:div>
        <w:div w:id="1226646510">
          <w:marLeft w:val="0"/>
          <w:marRight w:val="0"/>
          <w:marTop w:val="0"/>
          <w:marBottom w:val="0"/>
          <w:divBdr>
            <w:top w:val="none" w:sz="0" w:space="0" w:color="auto"/>
            <w:left w:val="none" w:sz="0" w:space="0" w:color="auto"/>
            <w:bottom w:val="none" w:sz="0" w:space="0" w:color="auto"/>
            <w:right w:val="none" w:sz="0" w:space="0" w:color="auto"/>
          </w:divBdr>
        </w:div>
        <w:div w:id="1488134036">
          <w:marLeft w:val="0"/>
          <w:marRight w:val="0"/>
          <w:marTop w:val="0"/>
          <w:marBottom w:val="0"/>
          <w:divBdr>
            <w:top w:val="none" w:sz="0" w:space="0" w:color="auto"/>
            <w:left w:val="none" w:sz="0" w:space="0" w:color="auto"/>
            <w:bottom w:val="none" w:sz="0" w:space="0" w:color="auto"/>
            <w:right w:val="none" w:sz="0" w:space="0" w:color="auto"/>
          </w:divBdr>
        </w:div>
        <w:div w:id="1017927337">
          <w:marLeft w:val="0"/>
          <w:marRight w:val="0"/>
          <w:marTop w:val="0"/>
          <w:marBottom w:val="0"/>
          <w:divBdr>
            <w:top w:val="none" w:sz="0" w:space="0" w:color="auto"/>
            <w:left w:val="none" w:sz="0" w:space="0" w:color="auto"/>
            <w:bottom w:val="none" w:sz="0" w:space="0" w:color="auto"/>
            <w:right w:val="none" w:sz="0" w:space="0" w:color="auto"/>
          </w:divBdr>
        </w:div>
        <w:div w:id="1787189590">
          <w:marLeft w:val="0"/>
          <w:marRight w:val="0"/>
          <w:marTop w:val="0"/>
          <w:marBottom w:val="0"/>
          <w:divBdr>
            <w:top w:val="none" w:sz="0" w:space="0" w:color="auto"/>
            <w:left w:val="none" w:sz="0" w:space="0" w:color="auto"/>
            <w:bottom w:val="none" w:sz="0" w:space="0" w:color="auto"/>
            <w:right w:val="none" w:sz="0" w:space="0" w:color="auto"/>
          </w:divBdr>
        </w:div>
        <w:div w:id="1105462156">
          <w:marLeft w:val="0"/>
          <w:marRight w:val="0"/>
          <w:marTop w:val="0"/>
          <w:marBottom w:val="0"/>
          <w:divBdr>
            <w:top w:val="none" w:sz="0" w:space="0" w:color="auto"/>
            <w:left w:val="none" w:sz="0" w:space="0" w:color="auto"/>
            <w:bottom w:val="none" w:sz="0" w:space="0" w:color="auto"/>
            <w:right w:val="none" w:sz="0" w:space="0" w:color="auto"/>
          </w:divBdr>
        </w:div>
        <w:div w:id="811363779">
          <w:marLeft w:val="0"/>
          <w:marRight w:val="0"/>
          <w:marTop w:val="0"/>
          <w:marBottom w:val="0"/>
          <w:divBdr>
            <w:top w:val="none" w:sz="0" w:space="0" w:color="auto"/>
            <w:left w:val="none" w:sz="0" w:space="0" w:color="auto"/>
            <w:bottom w:val="none" w:sz="0" w:space="0" w:color="auto"/>
            <w:right w:val="none" w:sz="0" w:space="0" w:color="auto"/>
          </w:divBdr>
        </w:div>
        <w:div w:id="22171781">
          <w:marLeft w:val="0"/>
          <w:marRight w:val="0"/>
          <w:marTop w:val="0"/>
          <w:marBottom w:val="0"/>
          <w:divBdr>
            <w:top w:val="none" w:sz="0" w:space="0" w:color="auto"/>
            <w:left w:val="none" w:sz="0" w:space="0" w:color="auto"/>
            <w:bottom w:val="none" w:sz="0" w:space="0" w:color="auto"/>
            <w:right w:val="none" w:sz="0" w:space="0" w:color="auto"/>
          </w:divBdr>
        </w:div>
        <w:div w:id="1337539886">
          <w:marLeft w:val="0"/>
          <w:marRight w:val="0"/>
          <w:marTop w:val="0"/>
          <w:marBottom w:val="0"/>
          <w:divBdr>
            <w:top w:val="none" w:sz="0" w:space="0" w:color="auto"/>
            <w:left w:val="none" w:sz="0" w:space="0" w:color="auto"/>
            <w:bottom w:val="none" w:sz="0" w:space="0" w:color="auto"/>
            <w:right w:val="none" w:sz="0" w:space="0" w:color="auto"/>
          </w:divBdr>
        </w:div>
        <w:div w:id="608196296">
          <w:marLeft w:val="0"/>
          <w:marRight w:val="0"/>
          <w:marTop w:val="0"/>
          <w:marBottom w:val="0"/>
          <w:divBdr>
            <w:top w:val="none" w:sz="0" w:space="0" w:color="auto"/>
            <w:left w:val="none" w:sz="0" w:space="0" w:color="auto"/>
            <w:bottom w:val="none" w:sz="0" w:space="0" w:color="auto"/>
            <w:right w:val="none" w:sz="0" w:space="0" w:color="auto"/>
          </w:divBdr>
        </w:div>
        <w:div w:id="564948055">
          <w:marLeft w:val="0"/>
          <w:marRight w:val="0"/>
          <w:marTop w:val="0"/>
          <w:marBottom w:val="0"/>
          <w:divBdr>
            <w:top w:val="none" w:sz="0" w:space="0" w:color="auto"/>
            <w:left w:val="none" w:sz="0" w:space="0" w:color="auto"/>
            <w:bottom w:val="none" w:sz="0" w:space="0" w:color="auto"/>
            <w:right w:val="none" w:sz="0" w:space="0" w:color="auto"/>
          </w:divBdr>
        </w:div>
        <w:div w:id="809370395">
          <w:marLeft w:val="0"/>
          <w:marRight w:val="0"/>
          <w:marTop w:val="0"/>
          <w:marBottom w:val="0"/>
          <w:divBdr>
            <w:top w:val="none" w:sz="0" w:space="0" w:color="auto"/>
            <w:left w:val="none" w:sz="0" w:space="0" w:color="auto"/>
            <w:bottom w:val="none" w:sz="0" w:space="0" w:color="auto"/>
            <w:right w:val="none" w:sz="0" w:space="0" w:color="auto"/>
          </w:divBdr>
        </w:div>
        <w:div w:id="502748000">
          <w:marLeft w:val="0"/>
          <w:marRight w:val="0"/>
          <w:marTop w:val="0"/>
          <w:marBottom w:val="0"/>
          <w:divBdr>
            <w:top w:val="none" w:sz="0" w:space="0" w:color="auto"/>
            <w:left w:val="none" w:sz="0" w:space="0" w:color="auto"/>
            <w:bottom w:val="none" w:sz="0" w:space="0" w:color="auto"/>
            <w:right w:val="none" w:sz="0" w:space="0" w:color="auto"/>
          </w:divBdr>
        </w:div>
        <w:div w:id="909972029">
          <w:marLeft w:val="0"/>
          <w:marRight w:val="0"/>
          <w:marTop w:val="0"/>
          <w:marBottom w:val="0"/>
          <w:divBdr>
            <w:top w:val="none" w:sz="0" w:space="0" w:color="auto"/>
            <w:left w:val="none" w:sz="0" w:space="0" w:color="auto"/>
            <w:bottom w:val="none" w:sz="0" w:space="0" w:color="auto"/>
            <w:right w:val="none" w:sz="0" w:space="0" w:color="auto"/>
          </w:divBdr>
        </w:div>
        <w:div w:id="47460794">
          <w:marLeft w:val="0"/>
          <w:marRight w:val="0"/>
          <w:marTop w:val="0"/>
          <w:marBottom w:val="0"/>
          <w:divBdr>
            <w:top w:val="none" w:sz="0" w:space="0" w:color="auto"/>
            <w:left w:val="none" w:sz="0" w:space="0" w:color="auto"/>
            <w:bottom w:val="none" w:sz="0" w:space="0" w:color="auto"/>
            <w:right w:val="none" w:sz="0" w:space="0" w:color="auto"/>
          </w:divBdr>
        </w:div>
        <w:div w:id="1884824216">
          <w:marLeft w:val="0"/>
          <w:marRight w:val="0"/>
          <w:marTop w:val="0"/>
          <w:marBottom w:val="0"/>
          <w:divBdr>
            <w:top w:val="none" w:sz="0" w:space="0" w:color="auto"/>
            <w:left w:val="none" w:sz="0" w:space="0" w:color="auto"/>
            <w:bottom w:val="none" w:sz="0" w:space="0" w:color="auto"/>
            <w:right w:val="none" w:sz="0" w:space="0" w:color="auto"/>
          </w:divBdr>
        </w:div>
        <w:div w:id="1122383890">
          <w:marLeft w:val="0"/>
          <w:marRight w:val="0"/>
          <w:marTop w:val="0"/>
          <w:marBottom w:val="0"/>
          <w:divBdr>
            <w:top w:val="none" w:sz="0" w:space="0" w:color="auto"/>
            <w:left w:val="none" w:sz="0" w:space="0" w:color="auto"/>
            <w:bottom w:val="none" w:sz="0" w:space="0" w:color="auto"/>
            <w:right w:val="none" w:sz="0" w:space="0" w:color="auto"/>
          </w:divBdr>
        </w:div>
        <w:div w:id="1735470706">
          <w:marLeft w:val="0"/>
          <w:marRight w:val="0"/>
          <w:marTop w:val="0"/>
          <w:marBottom w:val="0"/>
          <w:divBdr>
            <w:top w:val="none" w:sz="0" w:space="0" w:color="auto"/>
            <w:left w:val="none" w:sz="0" w:space="0" w:color="auto"/>
            <w:bottom w:val="none" w:sz="0" w:space="0" w:color="auto"/>
            <w:right w:val="none" w:sz="0" w:space="0" w:color="auto"/>
          </w:divBdr>
        </w:div>
        <w:div w:id="259531917">
          <w:marLeft w:val="0"/>
          <w:marRight w:val="0"/>
          <w:marTop w:val="0"/>
          <w:marBottom w:val="0"/>
          <w:divBdr>
            <w:top w:val="none" w:sz="0" w:space="0" w:color="auto"/>
            <w:left w:val="none" w:sz="0" w:space="0" w:color="auto"/>
            <w:bottom w:val="none" w:sz="0" w:space="0" w:color="auto"/>
            <w:right w:val="none" w:sz="0" w:space="0" w:color="auto"/>
          </w:divBdr>
        </w:div>
        <w:div w:id="1667439545">
          <w:marLeft w:val="0"/>
          <w:marRight w:val="0"/>
          <w:marTop w:val="0"/>
          <w:marBottom w:val="0"/>
          <w:divBdr>
            <w:top w:val="none" w:sz="0" w:space="0" w:color="auto"/>
            <w:left w:val="none" w:sz="0" w:space="0" w:color="auto"/>
            <w:bottom w:val="none" w:sz="0" w:space="0" w:color="auto"/>
            <w:right w:val="none" w:sz="0" w:space="0" w:color="auto"/>
          </w:divBdr>
        </w:div>
        <w:div w:id="1366129501">
          <w:marLeft w:val="0"/>
          <w:marRight w:val="0"/>
          <w:marTop w:val="0"/>
          <w:marBottom w:val="0"/>
          <w:divBdr>
            <w:top w:val="none" w:sz="0" w:space="0" w:color="auto"/>
            <w:left w:val="none" w:sz="0" w:space="0" w:color="auto"/>
            <w:bottom w:val="none" w:sz="0" w:space="0" w:color="auto"/>
            <w:right w:val="none" w:sz="0" w:space="0" w:color="auto"/>
          </w:divBdr>
        </w:div>
        <w:div w:id="838421464">
          <w:marLeft w:val="0"/>
          <w:marRight w:val="0"/>
          <w:marTop w:val="0"/>
          <w:marBottom w:val="0"/>
          <w:divBdr>
            <w:top w:val="none" w:sz="0" w:space="0" w:color="auto"/>
            <w:left w:val="none" w:sz="0" w:space="0" w:color="auto"/>
            <w:bottom w:val="none" w:sz="0" w:space="0" w:color="auto"/>
            <w:right w:val="none" w:sz="0" w:space="0" w:color="auto"/>
          </w:divBdr>
        </w:div>
        <w:div w:id="1953855415">
          <w:marLeft w:val="0"/>
          <w:marRight w:val="0"/>
          <w:marTop w:val="0"/>
          <w:marBottom w:val="0"/>
          <w:divBdr>
            <w:top w:val="none" w:sz="0" w:space="0" w:color="auto"/>
            <w:left w:val="none" w:sz="0" w:space="0" w:color="auto"/>
            <w:bottom w:val="none" w:sz="0" w:space="0" w:color="auto"/>
            <w:right w:val="none" w:sz="0" w:space="0" w:color="auto"/>
          </w:divBdr>
        </w:div>
        <w:div w:id="477234183">
          <w:marLeft w:val="0"/>
          <w:marRight w:val="0"/>
          <w:marTop w:val="0"/>
          <w:marBottom w:val="0"/>
          <w:divBdr>
            <w:top w:val="none" w:sz="0" w:space="0" w:color="auto"/>
            <w:left w:val="none" w:sz="0" w:space="0" w:color="auto"/>
            <w:bottom w:val="none" w:sz="0" w:space="0" w:color="auto"/>
            <w:right w:val="none" w:sz="0" w:space="0" w:color="auto"/>
          </w:divBdr>
        </w:div>
        <w:div w:id="1018116609">
          <w:marLeft w:val="0"/>
          <w:marRight w:val="0"/>
          <w:marTop w:val="0"/>
          <w:marBottom w:val="0"/>
          <w:divBdr>
            <w:top w:val="none" w:sz="0" w:space="0" w:color="auto"/>
            <w:left w:val="none" w:sz="0" w:space="0" w:color="auto"/>
            <w:bottom w:val="none" w:sz="0" w:space="0" w:color="auto"/>
            <w:right w:val="none" w:sz="0" w:space="0" w:color="auto"/>
          </w:divBdr>
        </w:div>
        <w:div w:id="1902907980">
          <w:marLeft w:val="0"/>
          <w:marRight w:val="0"/>
          <w:marTop w:val="0"/>
          <w:marBottom w:val="0"/>
          <w:divBdr>
            <w:top w:val="none" w:sz="0" w:space="0" w:color="auto"/>
            <w:left w:val="none" w:sz="0" w:space="0" w:color="auto"/>
            <w:bottom w:val="none" w:sz="0" w:space="0" w:color="auto"/>
            <w:right w:val="none" w:sz="0" w:space="0" w:color="auto"/>
          </w:divBdr>
        </w:div>
        <w:div w:id="236983930">
          <w:marLeft w:val="0"/>
          <w:marRight w:val="0"/>
          <w:marTop w:val="0"/>
          <w:marBottom w:val="0"/>
          <w:divBdr>
            <w:top w:val="none" w:sz="0" w:space="0" w:color="auto"/>
            <w:left w:val="none" w:sz="0" w:space="0" w:color="auto"/>
            <w:bottom w:val="none" w:sz="0" w:space="0" w:color="auto"/>
            <w:right w:val="none" w:sz="0" w:space="0" w:color="auto"/>
          </w:divBdr>
        </w:div>
        <w:div w:id="530147162">
          <w:marLeft w:val="0"/>
          <w:marRight w:val="0"/>
          <w:marTop w:val="0"/>
          <w:marBottom w:val="0"/>
          <w:divBdr>
            <w:top w:val="none" w:sz="0" w:space="0" w:color="auto"/>
            <w:left w:val="none" w:sz="0" w:space="0" w:color="auto"/>
            <w:bottom w:val="none" w:sz="0" w:space="0" w:color="auto"/>
            <w:right w:val="none" w:sz="0" w:space="0" w:color="auto"/>
          </w:divBdr>
        </w:div>
        <w:div w:id="2062315745">
          <w:marLeft w:val="0"/>
          <w:marRight w:val="0"/>
          <w:marTop w:val="0"/>
          <w:marBottom w:val="0"/>
          <w:divBdr>
            <w:top w:val="none" w:sz="0" w:space="0" w:color="auto"/>
            <w:left w:val="none" w:sz="0" w:space="0" w:color="auto"/>
            <w:bottom w:val="none" w:sz="0" w:space="0" w:color="auto"/>
            <w:right w:val="none" w:sz="0" w:space="0" w:color="auto"/>
          </w:divBdr>
        </w:div>
        <w:div w:id="718361397">
          <w:marLeft w:val="0"/>
          <w:marRight w:val="0"/>
          <w:marTop w:val="0"/>
          <w:marBottom w:val="0"/>
          <w:divBdr>
            <w:top w:val="none" w:sz="0" w:space="0" w:color="auto"/>
            <w:left w:val="none" w:sz="0" w:space="0" w:color="auto"/>
            <w:bottom w:val="none" w:sz="0" w:space="0" w:color="auto"/>
            <w:right w:val="none" w:sz="0" w:space="0" w:color="auto"/>
          </w:divBdr>
        </w:div>
        <w:div w:id="2125493473">
          <w:marLeft w:val="0"/>
          <w:marRight w:val="0"/>
          <w:marTop w:val="0"/>
          <w:marBottom w:val="0"/>
          <w:divBdr>
            <w:top w:val="none" w:sz="0" w:space="0" w:color="auto"/>
            <w:left w:val="none" w:sz="0" w:space="0" w:color="auto"/>
            <w:bottom w:val="none" w:sz="0" w:space="0" w:color="auto"/>
            <w:right w:val="none" w:sz="0" w:space="0" w:color="auto"/>
          </w:divBdr>
        </w:div>
        <w:div w:id="699740888">
          <w:marLeft w:val="0"/>
          <w:marRight w:val="0"/>
          <w:marTop w:val="0"/>
          <w:marBottom w:val="0"/>
          <w:divBdr>
            <w:top w:val="none" w:sz="0" w:space="0" w:color="auto"/>
            <w:left w:val="none" w:sz="0" w:space="0" w:color="auto"/>
            <w:bottom w:val="none" w:sz="0" w:space="0" w:color="auto"/>
            <w:right w:val="none" w:sz="0" w:space="0" w:color="auto"/>
          </w:divBdr>
        </w:div>
        <w:div w:id="435366124">
          <w:marLeft w:val="0"/>
          <w:marRight w:val="0"/>
          <w:marTop w:val="0"/>
          <w:marBottom w:val="0"/>
          <w:divBdr>
            <w:top w:val="none" w:sz="0" w:space="0" w:color="auto"/>
            <w:left w:val="none" w:sz="0" w:space="0" w:color="auto"/>
            <w:bottom w:val="none" w:sz="0" w:space="0" w:color="auto"/>
            <w:right w:val="none" w:sz="0" w:space="0" w:color="auto"/>
          </w:divBdr>
        </w:div>
        <w:div w:id="1757826155">
          <w:marLeft w:val="0"/>
          <w:marRight w:val="0"/>
          <w:marTop w:val="0"/>
          <w:marBottom w:val="0"/>
          <w:divBdr>
            <w:top w:val="none" w:sz="0" w:space="0" w:color="auto"/>
            <w:left w:val="none" w:sz="0" w:space="0" w:color="auto"/>
            <w:bottom w:val="none" w:sz="0" w:space="0" w:color="auto"/>
            <w:right w:val="none" w:sz="0" w:space="0" w:color="auto"/>
          </w:divBdr>
        </w:div>
        <w:div w:id="357237449">
          <w:marLeft w:val="0"/>
          <w:marRight w:val="0"/>
          <w:marTop w:val="0"/>
          <w:marBottom w:val="0"/>
          <w:divBdr>
            <w:top w:val="none" w:sz="0" w:space="0" w:color="auto"/>
            <w:left w:val="none" w:sz="0" w:space="0" w:color="auto"/>
            <w:bottom w:val="none" w:sz="0" w:space="0" w:color="auto"/>
            <w:right w:val="none" w:sz="0" w:space="0" w:color="auto"/>
          </w:divBdr>
        </w:div>
        <w:div w:id="873226025">
          <w:marLeft w:val="0"/>
          <w:marRight w:val="0"/>
          <w:marTop w:val="0"/>
          <w:marBottom w:val="0"/>
          <w:divBdr>
            <w:top w:val="none" w:sz="0" w:space="0" w:color="auto"/>
            <w:left w:val="none" w:sz="0" w:space="0" w:color="auto"/>
            <w:bottom w:val="none" w:sz="0" w:space="0" w:color="auto"/>
            <w:right w:val="none" w:sz="0" w:space="0" w:color="auto"/>
          </w:divBdr>
        </w:div>
        <w:div w:id="379091304">
          <w:marLeft w:val="0"/>
          <w:marRight w:val="0"/>
          <w:marTop w:val="0"/>
          <w:marBottom w:val="0"/>
          <w:divBdr>
            <w:top w:val="none" w:sz="0" w:space="0" w:color="auto"/>
            <w:left w:val="none" w:sz="0" w:space="0" w:color="auto"/>
            <w:bottom w:val="none" w:sz="0" w:space="0" w:color="auto"/>
            <w:right w:val="none" w:sz="0" w:space="0" w:color="auto"/>
          </w:divBdr>
        </w:div>
        <w:div w:id="1728643418">
          <w:marLeft w:val="0"/>
          <w:marRight w:val="0"/>
          <w:marTop w:val="0"/>
          <w:marBottom w:val="0"/>
          <w:divBdr>
            <w:top w:val="none" w:sz="0" w:space="0" w:color="auto"/>
            <w:left w:val="none" w:sz="0" w:space="0" w:color="auto"/>
            <w:bottom w:val="none" w:sz="0" w:space="0" w:color="auto"/>
            <w:right w:val="none" w:sz="0" w:space="0" w:color="auto"/>
          </w:divBdr>
        </w:div>
        <w:div w:id="1133526410">
          <w:marLeft w:val="0"/>
          <w:marRight w:val="0"/>
          <w:marTop w:val="0"/>
          <w:marBottom w:val="0"/>
          <w:divBdr>
            <w:top w:val="none" w:sz="0" w:space="0" w:color="auto"/>
            <w:left w:val="none" w:sz="0" w:space="0" w:color="auto"/>
            <w:bottom w:val="none" w:sz="0" w:space="0" w:color="auto"/>
            <w:right w:val="none" w:sz="0" w:space="0" w:color="auto"/>
          </w:divBdr>
        </w:div>
        <w:div w:id="980960096">
          <w:marLeft w:val="0"/>
          <w:marRight w:val="0"/>
          <w:marTop w:val="0"/>
          <w:marBottom w:val="0"/>
          <w:divBdr>
            <w:top w:val="none" w:sz="0" w:space="0" w:color="auto"/>
            <w:left w:val="none" w:sz="0" w:space="0" w:color="auto"/>
            <w:bottom w:val="none" w:sz="0" w:space="0" w:color="auto"/>
            <w:right w:val="none" w:sz="0" w:space="0" w:color="auto"/>
          </w:divBdr>
        </w:div>
        <w:div w:id="86657330">
          <w:marLeft w:val="0"/>
          <w:marRight w:val="0"/>
          <w:marTop w:val="0"/>
          <w:marBottom w:val="0"/>
          <w:divBdr>
            <w:top w:val="none" w:sz="0" w:space="0" w:color="auto"/>
            <w:left w:val="none" w:sz="0" w:space="0" w:color="auto"/>
            <w:bottom w:val="none" w:sz="0" w:space="0" w:color="auto"/>
            <w:right w:val="none" w:sz="0" w:space="0" w:color="auto"/>
          </w:divBdr>
        </w:div>
        <w:div w:id="472216066">
          <w:marLeft w:val="0"/>
          <w:marRight w:val="0"/>
          <w:marTop w:val="0"/>
          <w:marBottom w:val="0"/>
          <w:divBdr>
            <w:top w:val="none" w:sz="0" w:space="0" w:color="auto"/>
            <w:left w:val="none" w:sz="0" w:space="0" w:color="auto"/>
            <w:bottom w:val="none" w:sz="0" w:space="0" w:color="auto"/>
            <w:right w:val="none" w:sz="0" w:space="0" w:color="auto"/>
          </w:divBdr>
        </w:div>
        <w:div w:id="1387677820">
          <w:marLeft w:val="0"/>
          <w:marRight w:val="0"/>
          <w:marTop w:val="0"/>
          <w:marBottom w:val="0"/>
          <w:divBdr>
            <w:top w:val="none" w:sz="0" w:space="0" w:color="auto"/>
            <w:left w:val="none" w:sz="0" w:space="0" w:color="auto"/>
            <w:bottom w:val="none" w:sz="0" w:space="0" w:color="auto"/>
            <w:right w:val="none" w:sz="0" w:space="0" w:color="auto"/>
          </w:divBdr>
        </w:div>
        <w:div w:id="1039550932">
          <w:marLeft w:val="0"/>
          <w:marRight w:val="0"/>
          <w:marTop w:val="0"/>
          <w:marBottom w:val="0"/>
          <w:divBdr>
            <w:top w:val="none" w:sz="0" w:space="0" w:color="auto"/>
            <w:left w:val="none" w:sz="0" w:space="0" w:color="auto"/>
            <w:bottom w:val="none" w:sz="0" w:space="0" w:color="auto"/>
            <w:right w:val="none" w:sz="0" w:space="0" w:color="auto"/>
          </w:divBdr>
        </w:div>
        <w:div w:id="413089570">
          <w:marLeft w:val="0"/>
          <w:marRight w:val="0"/>
          <w:marTop w:val="0"/>
          <w:marBottom w:val="0"/>
          <w:divBdr>
            <w:top w:val="none" w:sz="0" w:space="0" w:color="auto"/>
            <w:left w:val="none" w:sz="0" w:space="0" w:color="auto"/>
            <w:bottom w:val="none" w:sz="0" w:space="0" w:color="auto"/>
            <w:right w:val="none" w:sz="0" w:space="0" w:color="auto"/>
          </w:divBdr>
        </w:div>
        <w:div w:id="863903867">
          <w:marLeft w:val="0"/>
          <w:marRight w:val="0"/>
          <w:marTop w:val="0"/>
          <w:marBottom w:val="0"/>
          <w:divBdr>
            <w:top w:val="none" w:sz="0" w:space="0" w:color="auto"/>
            <w:left w:val="none" w:sz="0" w:space="0" w:color="auto"/>
            <w:bottom w:val="none" w:sz="0" w:space="0" w:color="auto"/>
            <w:right w:val="none" w:sz="0" w:space="0" w:color="auto"/>
          </w:divBdr>
        </w:div>
      </w:divsChild>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06033183">
      <w:bodyDiv w:val="1"/>
      <w:marLeft w:val="0"/>
      <w:marRight w:val="0"/>
      <w:marTop w:val="0"/>
      <w:marBottom w:val="0"/>
      <w:divBdr>
        <w:top w:val="none" w:sz="0" w:space="0" w:color="auto"/>
        <w:left w:val="none" w:sz="0" w:space="0" w:color="auto"/>
        <w:bottom w:val="none" w:sz="0" w:space="0" w:color="auto"/>
        <w:right w:val="none" w:sz="0" w:space="0" w:color="auto"/>
      </w:divBdr>
    </w:div>
    <w:div w:id="1633749085">
      <w:bodyDiv w:val="1"/>
      <w:marLeft w:val="0"/>
      <w:marRight w:val="0"/>
      <w:marTop w:val="0"/>
      <w:marBottom w:val="0"/>
      <w:divBdr>
        <w:top w:val="none" w:sz="0" w:space="0" w:color="auto"/>
        <w:left w:val="none" w:sz="0" w:space="0" w:color="auto"/>
        <w:bottom w:val="none" w:sz="0" w:space="0" w:color="auto"/>
        <w:right w:val="none" w:sz="0" w:space="0" w:color="auto"/>
      </w:divBdr>
    </w:div>
    <w:div w:id="1712488328">
      <w:bodyDiv w:val="1"/>
      <w:marLeft w:val="0"/>
      <w:marRight w:val="0"/>
      <w:marTop w:val="0"/>
      <w:marBottom w:val="0"/>
      <w:divBdr>
        <w:top w:val="none" w:sz="0" w:space="0" w:color="auto"/>
        <w:left w:val="none" w:sz="0" w:space="0" w:color="auto"/>
        <w:bottom w:val="none" w:sz="0" w:space="0" w:color="auto"/>
        <w:right w:val="none" w:sz="0" w:space="0" w:color="auto"/>
      </w:divBdr>
    </w:div>
    <w:div w:id="1760952928">
      <w:bodyDiv w:val="1"/>
      <w:marLeft w:val="0"/>
      <w:marRight w:val="0"/>
      <w:marTop w:val="0"/>
      <w:marBottom w:val="0"/>
      <w:divBdr>
        <w:top w:val="none" w:sz="0" w:space="0" w:color="auto"/>
        <w:left w:val="none" w:sz="0" w:space="0" w:color="auto"/>
        <w:bottom w:val="none" w:sz="0" w:space="0" w:color="auto"/>
        <w:right w:val="none" w:sz="0" w:space="0" w:color="auto"/>
      </w:divBdr>
    </w:div>
    <w:div w:id="1820729015">
      <w:bodyDiv w:val="1"/>
      <w:marLeft w:val="0"/>
      <w:marRight w:val="0"/>
      <w:marTop w:val="0"/>
      <w:marBottom w:val="0"/>
      <w:divBdr>
        <w:top w:val="none" w:sz="0" w:space="0" w:color="auto"/>
        <w:left w:val="none" w:sz="0" w:space="0" w:color="auto"/>
        <w:bottom w:val="none" w:sz="0" w:space="0" w:color="auto"/>
        <w:right w:val="none" w:sz="0" w:space="0" w:color="auto"/>
      </w:divBdr>
    </w:div>
    <w:div w:id="19625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716559d865a4412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2B3E-2C34-48EA-9822-6E6F9FB96251}">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3478D05F-4D0D-4F4E-BEB9-54FE45466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AB73A-51B8-49C6-8BB0-C03C45285DC6}">
  <ds:schemaRefs>
    <ds:schemaRef ds:uri="http://schemas.microsoft.com/sharepoint/v3/contenttype/forms"/>
  </ds:schemaRefs>
</ds:datastoreItem>
</file>

<file path=customXml/itemProps4.xml><?xml version="1.0" encoding="utf-8"?>
<ds:datastoreItem xmlns:ds="http://schemas.openxmlformats.org/officeDocument/2006/customXml" ds:itemID="{1F9A9CC3-98B4-47BE-A912-0B67F7A5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3615</Words>
  <Characters>20610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14</cp:revision>
  <cp:lastPrinted>2019-10-08T20:45:00Z</cp:lastPrinted>
  <dcterms:created xsi:type="dcterms:W3CDTF">2023-11-23T13:22:00Z</dcterms:created>
  <dcterms:modified xsi:type="dcterms:W3CDTF">2024-02-16T21:19:00Z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