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787A3" w14:textId="5F34206C" w:rsidR="006620AB" w:rsidRPr="00BD5E0E" w:rsidRDefault="00980441" w:rsidP="006620AB">
      <w:pPr>
        <w:jc w:val="both"/>
        <w:textAlignment w:val="baseline"/>
        <w:rPr>
          <w:rFonts w:ascii="Arial" w:hAnsi="Arial" w:cs="Arial"/>
          <w:b/>
          <w:sz w:val="20"/>
          <w:szCs w:val="24"/>
          <w:lang w:val="es-CO" w:eastAsia="es-CO"/>
        </w:rPr>
      </w:pPr>
      <w:r w:rsidRPr="00BD5E0E">
        <w:rPr>
          <w:rFonts w:ascii="Arial" w:hAnsi="Arial" w:cs="Arial"/>
          <w:b/>
          <w:sz w:val="20"/>
          <w:szCs w:val="24"/>
          <w:lang w:val="es-CO" w:eastAsia="es-CO"/>
        </w:rPr>
        <w:t xml:space="preserve">CONTRATO DE TRABAJO / </w:t>
      </w:r>
      <w:r w:rsidR="00BD5E0E" w:rsidRPr="00BD5E0E">
        <w:rPr>
          <w:rFonts w:ascii="Arial" w:hAnsi="Arial" w:cs="Arial"/>
          <w:b/>
          <w:sz w:val="20"/>
          <w:szCs w:val="24"/>
          <w:lang w:val="es-CO" w:eastAsia="es-CO"/>
        </w:rPr>
        <w:t>NATURALEZA JURÍDICA / PROTECCIÓN DERECHOS MÍNIMOS DEL TRABAJADOR</w:t>
      </w:r>
    </w:p>
    <w:p w14:paraId="393B7BA4" w14:textId="1F794DFF" w:rsidR="006620AB" w:rsidRPr="006620AB" w:rsidRDefault="00980441" w:rsidP="00980441">
      <w:pPr>
        <w:jc w:val="both"/>
        <w:textAlignment w:val="baseline"/>
        <w:rPr>
          <w:rFonts w:ascii="Arial" w:hAnsi="Arial" w:cs="Arial"/>
          <w:sz w:val="20"/>
          <w:szCs w:val="24"/>
          <w:lang w:val="es-CO" w:eastAsia="es-CO"/>
        </w:rPr>
      </w:pPr>
      <w:r w:rsidRPr="00980441">
        <w:rPr>
          <w:rFonts w:ascii="Arial" w:hAnsi="Arial" w:cs="Arial"/>
          <w:sz w:val="20"/>
          <w:szCs w:val="24"/>
          <w:lang w:val="es-CO" w:eastAsia="es-CO"/>
        </w:rPr>
        <w:t xml:space="preserve">La naturaleza jurídica de la relación contractual en la especialidad laboral supone un desequilibrio innato entre el empleador y el trabajador, en la medida que el primero suple sus necesidades a partir de la fuerza laboral que le presta el segundo, y por ello, el último se encuentra sujeto a las disposiciones del primero. Es por ello que, la justicia laboral en la búsqueda del equilibrio social – art. 1 </w:t>
      </w:r>
      <w:proofErr w:type="spellStart"/>
      <w:r w:rsidRPr="00980441">
        <w:rPr>
          <w:rFonts w:ascii="Arial" w:hAnsi="Arial" w:cs="Arial"/>
          <w:sz w:val="20"/>
          <w:szCs w:val="24"/>
          <w:lang w:val="es-CO" w:eastAsia="es-CO"/>
        </w:rPr>
        <w:t>C.S.T</w:t>
      </w:r>
      <w:proofErr w:type="spellEnd"/>
      <w:r w:rsidRPr="00980441">
        <w:rPr>
          <w:rFonts w:ascii="Arial" w:hAnsi="Arial" w:cs="Arial"/>
          <w:sz w:val="20"/>
          <w:szCs w:val="24"/>
          <w:lang w:val="es-CO" w:eastAsia="es-CO"/>
        </w:rPr>
        <w:t>. – impone una protección a los derechos mínimos y garantías de los trabajadores frente a quien disfrutó de su fuerza de trabajo</w:t>
      </w:r>
      <w:r>
        <w:rPr>
          <w:rFonts w:ascii="Arial" w:hAnsi="Arial" w:cs="Arial"/>
          <w:sz w:val="20"/>
          <w:szCs w:val="24"/>
          <w:lang w:val="es-CO" w:eastAsia="es-CO"/>
        </w:rPr>
        <w:t xml:space="preserve">… </w:t>
      </w:r>
      <w:r w:rsidRPr="00980441">
        <w:rPr>
          <w:rFonts w:ascii="Arial" w:hAnsi="Arial" w:cs="Arial"/>
          <w:sz w:val="20"/>
          <w:szCs w:val="24"/>
          <w:lang w:val="es-CO" w:eastAsia="es-CO"/>
        </w:rPr>
        <w:t xml:space="preserve">En ese sentido, todo contrato de trabajo debe ejecutarse de buena fe, y por ello obliga no solo a lo que en él se expresa sino a todo aquello que emana de la naturaleza jurídica de la relación contractual – art. 55 </w:t>
      </w:r>
      <w:r w:rsidRPr="00980441">
        <w:rPr>
          <w:rFonts w:ascii="Arial" w:hAnsi="Arial" w:cs="Arial"/>
          <w:sz w:val="20"/>
          <w:szCs w:val="24"/>
          <w:lang w:val="es-CO" w:eastAsia="es-CO"/>
        </w:rPr>
        <w:t>ibídem</w:t>
      </w:r>
      <w:r w:rsidRPr="00980441">
        <w:rPr>
          <w:rFonts w:ascii="Arial" w:hAnsi="Arial" w:cs="Arial"/>
          <w:sz w:val="20"/>
          <w:szCs w:val="24"/>
          <w:lang w:val="es-CO" w:eastAsia="es-CO"/>
        </w:rPr>
        <w:t>.</w:t>
      </w:r>
      <w:r>
        <w:rPr>
          <w:rFonts w:ascii="Arial" w:hAnsi="Arial" w:cs="Arial"/>
          <w:sz w:val="20"/>
          <w:szCs w:val="24"/>
          <w:lang w:val="es-CO" w:eastAsia="es-CO"/>
        </w:rPr>
        <w:t xml:space="preserve"> </w:t>
      </w:r>
      <w:r w:rsidRPr="00980441">
        <w:rPr>
          <w:rFonts w:ascii="Arial" w:hAnsi="Arial" w:cs="Arial"/>
          <w:sz w:val="20"/>
          <w:szCs w:val="24"/>
          <w:lang w:val="es-CO" w:eastAsia="es-CO"/>
        </w:rPr>
        <w:t>Normativa que evidencia el carácter vital del salario pactado y de ahí su condición fundamental para satisfacer las necesidades de manutención del trabajador y su familia</w:t>
      </w:r>
      <w:r>
        <w:rPr>
          <w:rFonts w:ascii="Arial" w:hAnsi="Arial" w:cs="Arial"/>
          <w:sz w:val="20"/>
          <w:szCs w:val="24"/>
          <w:lang w:val="es-CO" w:eastAsia="es-CO"/>
        </w:rPr>
        <w:t>…</w:t>
      </w:r>
    </w:p>
    <w:p w14:paraId="3A030D22" w14:textId="77777777" w:rsidR="006620AB" w:rsidRPr="006620AB" w:rsidRDefault="006620AB" w:rsidP="006620AB">
      <w:pPr>
        <w:jc w:val="both"/>
        <w:textAlignment w:val="baseline"/>
        <w:rPr>
          <w:rFonts w:ascii="Arial" w:hAnsi="Arial" w:cs="Arial"/>
          <w:sz w:val="20"/>
          <w:szCs w:val="24"/>
          <w:lang w:val="es-CO" w:eastAsia="es-CO"/>
        </w:rPr>
      </w:pPr>
    </w:p>
    <w:p w14:paraId="4531167E" w14:textId="6A50B7F7" w:rsidR="00BD5E0E" w:rsidRPr="00BD5E0E" w:rsidRDefault="00BD5E0E" w:rsidP="00BD5E0E">
      <w:pPr>
        <w:jc w:val="both"/>
        <w:textAlignment w:val="baseline"/>
        <w:rPr>
          <w:rFonts w:ascii="Arial" w:hAnsi="Arial" w:cs="Arial"/>
          <w:b/>
          <w:sz w:val="20"/>
          <w:szCs w:val="24"/>
          <w:lang w:val="es-CO" w:eastAsia="es-CO"/>
        </w:rPr>
      </w:pPr>
      <w:r w:rsidRPr="00BD5E0E">
        <w:rPr>
          <w:rFonts w:ascii="Arial" w:hAnsi="Arial" w:cs="Arial"/>
          <w:b/>
          <w:sz w:val="20"/>
          <w:szCs w:val="24"/>
          <w:lang w:val="es-CO" w:eastAsia="es-CO"/>
        </w:rPr>
        <w:t xml:space="preserve">CONTRATO DE TRABAJO / </w:t>
      </w:r>
      <w:r w:rsidR="0085358B">
        <w:rPr>
          <w:rFonts w:ascii="Arial" w:hAnsi="Arial" w:cs="Arial"/>
          <w:b/>
          <w:sz w:val="20"/>
          <w:szCs w:val="24"/>
          <w:lang w:val="es-CO" w:eastAsia="es-CO"/>
        </w:rPr>
        <w:t>EXIMENTES DE RESPONSABILIDAD CONTRACTUAL / FUERZA MAYOR O CASO FORTUITO</w:t>
      </w:r>
    </w:p>
    <w:p w14:paraId="221BA0ED" w14:textId="224C950C" w:rsidR="006620AB" w:rsidRPr="006620AB" w:rsidRDefault="00BD5E0E" w:rsidP="006620AB">
      <w:pPr>
        <w:jc w:val="both"/>
        <w:textAlignment w:val="baseline"/>
        <w:rPr>
          <w:rFonts w:ascii="Arial" w:hAnsi="Arial" w:cs="Arial"/>
          <w:sz w:val="20"/>
          <w:szCs w:val="24"/>
          <w:lang w:val="es-CO" w:eastAsia="es-CO"/>
        </w:rPr>
      </w:pPr>
      <w:r w:rsidRPr="00BD5E0E">
        <w:rPr>
          <w:rFonts w:ascii="Arial" w:hAnsi="Arial" w:cs="Arial"/>
          <w:sz w:val="20"/>
          <w:szCs w:val="24"/>
          <w:lang w:val="es-CO" w:eastAsia="es-CO"/>
        </w:rPr>
        <w:t>Si bien entre los elementos constitutivos de los eximentes de responsabilidad contractual se encuentra la fuerza mayor o el caso fortuito – art. 64 del C.C. –, lo cierto es que para su configuración se requiere un imprevisto imposible de resistir, y para ello, la norma ejemplifica eventos ajenos a la participación de la voluntad humana como un naufragio</w:t>
      </w:r>
      <w:r>
        <w:rPr>
          <w:rFonts w:ascii="Arial" w:hAnsi="Arial" w:cs="Arial"/>
          <w:sz w:val="20"/>
          <w:szCs w:val="24"/>
          <w:lang w:val="es-CO" w:eastAsia="es-CO"/>
        </w:rPr>
        <w:t>…</w:t>
      </w:r>
      <w:r w:rsidR="0085358B">
        <w:rPr>
          <w:rFonts w:ascii="Arial" w:hAnsi="Arial" w:cs="Arial"/>
          <w:sz w:val="20"/>
          <w:szCs w:val="24"/>
          <w:lang w:val="es-CO" w:eastAsia="es-CO"/>
        </w:rPr>
        <w:t xml:space="preserve"> </w:t>
      </w:r>
      <w:r w:rsidR="0085358B" w:rsidRPr="0085358B">
        <w:rPr>
          <w:rFonts w:ascii="Arial" w:hAnsi="Arial" w:cs="Arial"/>
          <w:sz w:val="20"/>
          <w:szCs w:val="24"/>
          <w:lang w:val="es-CO" w:eastAsia="es-CO"/>
        </w:rPr>
        <w:t>Puestas de ese modo las cosas, para exonerarse por alguno de estos dos eventos, entonces debe analizarse la conducta del obligado para verificar si el hecho que se alega como eximente en realidad dependía de la diligencia y cuidado del empleador para prever o evitar el hecho desencadenante.</w:t>
      </w:r>
    </w:p>
    <w:p w14:paraId="18F97A31" w14:textId="77777777" w:rsidR="006620AB" w:rsidRPr="006620AB" w:rsidRDefault="006620AB" w:rsidP="006620AB">
      <w:pPr>
        <w:jc w:val="both"/>
        <w:textAlignment w:val="baseline"/>
        <w:rPr>
          <w:rFonts w:ascii="Arial" w:hAnsi="Arial" w:cs="Arial"/>
          <w:sz w:val="20"/>
          <w:szCs w:val="24"/>
          <w:lang w:val="es-CO" w:eastAsia="es-CO"/>
        </w:rPr>
      </w:pPr>
    </w:p>
    <w:p w14:paraId="161A5843" w14:textId="2E394B14" w:rsidR="00954F43" w:rsidRDefault="00954F43" w:rsidP="006620AB">
      <w:pPr>
        <w:jc w:val="both"/>
        <w:textAlignment w:val="baseline"/>
        <w:rPr>
          <w:rFonts w:ascii="Arial" w:hAnsi="Arial" w:cs="Arial"/>
          <w:b/>
          <w:sz w:val="20"/>
          <w:szCs w:val="24"/>
          <w:lang w:val="es-CO" w:eastAsia="es-CO"/>
        </w:rPr>
      </w:pPr>
      <w:r w:rsidRPr="00BD5E0E">
        <w:rPr>
          <w:rFonts w:ascii="Arial" w:hAnsi="Arial" w:cs="Arial"/>
          <w:b/>
          <w:sz w:val="20"/>
          <w:szCs w:val="24"/>
          <w:lang w:val="es-CO" w:eastAsia="es-CO"/>
        </w:rPr>
        <w:t xml:space="preserve">CONTRATO DE TRABAJO / </w:t>
      </w:r>
      <w:r>
        <w:rPr>
          <w:rFonts w:ascii="Arial" w:hAnsi="Arial" w:cs="Arial"/>
          <w:b/>
          <w:sz w:val="20"/>
          <w:szCs w:val="24"/>
          <w:lang w:val="es-CO" w:eastAsia="es-CO"/>
        </w:rPr>
        <w:t xml:space="preserve">PANDEMIA </w:t>
      </w:r>
      <w:proofErr w:type="spellStart"/>
      <w:r>
        <w:rPr>
          <w:rFonts w:ascii="Arial" w:hAnsi="Arial" w:cs="Arial"/>
          <w:b/>
          <w:sz w:val="20"/>
          <w:szCs w:val="24"/>
          <w:lang w:val="es-CO" w:eastAsia="es-CO"/>
        </w:rPr>
        <w:t>COVID</w:t>
      </w:r>
      <w:proofErr w:type="spellEnd"/>
      <w:r>
        <w:rPr>
          <w:rFonts w:ascii="Arial" w:hAnsi="Arial" w:cs="Arial"/>
          <w:b/>
          <w:sz w:val="20"/>
          <w:szCs w:val="24"/>
          <w:lang w:val="es-CO" w:eastAsia="es-CO"/>
        </w:rPr>
        <w:t xml:space="preserve"> 19 / NO FUE EXIMENTE EN ESTE CASO</w:t>
      </w:r>
    </w:p>
    <w:p w14:paraId="35D17854" w14:textId="7390D3CD" w:rsidR="006620AB" w:rsidRPr="006620AB" w:rsidRDefault="00954F43" w:rsidP="006620AB">
      <w:pPr>
        <w:jc w:val="both"/>
        <w:textAlignment w:val="baseline"/>
        <w:rPr>
          <w:rFonts w:ascii="Arial" w:hAnsi="Arial" w:cs="Arial"/>
          <w:sz w:val="20"/>
          <w:szCs w:val="24"/>
          <w:lang w:val="es-CO" w:eastAsia="es-CO"/>
        </w:rPr>
      </w:pPr>
      <w:r w:rsidRPr="00954F43">
        <w:rPr>
          <w:rFonts w:ascii="Arial" w:hAnsi="Arial" w:cs="Arial"/>
          <w:sz w:val="20"/>
          <w:szCs w:val="24"/>
          <w:lang w:val="es-CO" w:eastAsia="es-CO"/>
        </w:rPr>
        <w:t xml:space="preserve">Análisis en conjunto tanto de la normativa especial emitida con ocasión a la pandemia </w:t>
      </w:r>
      <w:proofErr w:type="spellStart"/>
      <w:r w:rsidRPr="00954F43">
        <w:rPr>
          <w:rFonts w:ascii="Arial" w:hAnsi="Arial" w:cs="Arial"/>
          <w:sz w:val="20"/>
          <w:szCs w:val="24"/>
          <w:lang w:val="es-CO" w:eastAsia="es-CO"/>
        </w:rPr>
        <w:t>Covid</w:t>
      </w:r>
      <w:proofErr w:type="spellEnd"/>
      <w:r w:rsidRPr="00954F43">
        <w:rPr>
          <w:rFonts w:ascii="Arial" w:hAnsi="Arial" w:cs="Arial"/>
          <w:sz w:val="20"/>
          <w:szCs w:val="24"/>
          <w:lang w:val="es-CO" w:eastAsia="es-CO"/>
        </w:rPr>
        <w:t>-19, la declaración de Juan Sebastián Ríos y la documental aportada que permite concluir que, aun cuando en el marco del contrato de trabajo suscrito entre el demandante y la demandada acaeció una situación de fuerza mayor como es la citada pandemia, lo cierto es que la misma ahora no es constitutiva de un eximente de responsabilidad de la demandada en el pago de salarios y prestaciones sociales en la medida que, la ausencia de pago de salarios no se originó a partir del acaecimiento de la pandemia, esto es, a partir de marzo de 2020, sino que tal omisión en el pago se remontaba por lo menos a 3 meses antes, esto es, entre el mes de diciembre de 2019 y enero de 2020</w:t>
      </w:r>
      <w:r>
        <w:rPr>
          <w:rFonts w:ascii="Arial" w:hAnsi="Arial" w:cs="Arial"/>
          <w:sz w:val="20"/>
          <w:szCs w:val="24"/>
          <w:lang w:val="es-CO" w:eastAsia="es-CO"/>
        </w:rPr>
        <w:t>…</w:t>
      </w:r>
    </w:p>
    <w:p w14:paraId="19F8BADF" w14:textId="77777777" w:rsidR="006620AB" w:rsidRPr="006620AB" w:rsidRDefault="006620AB" w:rsidP="006620AB">
      <w:pPr>
        <w:jc w:val="both"/>
        <w:textAlignment w:val="baseline"/>
        <w:rPr>
          <w:rFonts w:ascii="Arial" w:hAnsi="Arial" w:cs="Arial"/>
          <w:sz w:val="20"/>
          <w:szCs w:val="24"/>
          <w:lang w:val="es-CO" w:eastAsia="es-CO"/>
        </w:rPr>
      </w:pPr>
    </w:p>
    <w:p w14:paraId="7625CCF5" w14:textId="77777777" w:rsidR="006620AB" w:rsidRPr="006620AB" w:rsidRDefault="006620AB" w:rsidP="006620AB">
      <w:pPr>
        <w:jc w:val="both"/>
        <w:textAlignment w:val="baseline"/>
        <w:rPr>
          <w:rFonts w:ascii="Arial" w:hAnsi="Arial" w:cs="Arial"/>
          <w:sz w:val="20"/>
          <w:szCs w:val="24"/>
          <w:lang w:val="es-CO" w:eastAsia="es-CO"/>
        </w:rPr>
      </w:pPr>
    </w:p>
    <w:p w14:paraId="2334CBF1" w14:textId="77777777" w:rsidR="006620AB" w:rsidRPr="006620AB" w:rsidRDefault="006620AB" w:rsidP="006620AB">
      <w:pPr>
        <w:jc w:val="both"/>
        <w:textAlignment w:val="baseline"/>
        <w:rPr>
          <w:rFonts w:ascii="Arial" w:hAnsi="Arial" w:cs="Arial"/>
          <w:sz w:val="20"/>
          <w:szCs w:val="24"/>
          <w:lang w:val="es-CO" w:eastAsia="es-CO"/>
        </w:rPr>
      </w:pPr>
    </w:p>
    <w:p w14:paraId="3B80969F" w14:textId="77777777" w:rsidR="006620AB" w:rsidRPr="006620AB" w:rsidRDefault="006620AB" w:rsidP="006620AB">
      <w:pPr>
        <w:spacing w:line="276" w:lineRule="auto"/>
        <w:jc w:val="center"/>
        <w:textAlignment w:val="baseline"/>
        <w:rPr>
          <w:rFonts w:ascii="Arial" w:hAnsi="Arial" w:cs="Arial"/>
          <w:szCs w:val="24"/>
          <w:lang w:val="es-CO" w:eastAsia="es-CO"/>
        </w:rPr>
      </w:pPr>
      <w:r w:rsidRPr="006620AB">
        <w:rPr>
          <w:rFonts w:ascii="Arial" w:hAnsi="Arial" w:cs="Arial"/>
          <w:noProof/>
          <w:szCs w:val="24"/>
          <w:lang w:val="en-US" w:eastAsia="en-US"/>
        </w:rPr>
        <w:drawing>
          <wp:inline distT="0" distB="0" distL="0" distR="0" wp14:anchorId="1ECC1EE9" wp14:editId="17CA83D3">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6620AB">
        <w:rPr>
          <w:rFonts w:ascii="Arial" w:hAnsi="Arial" w:cs="Arial"/>
          <w:szCs w:val="24"/>
          <w:lang w:val="es-CO" w:eastAsia="es-CO"/>
        </w:rPr>
        <w:t> </w:t>
      </w:r>
    </w:p>
    <w:p w14:paraId="4F1F22D5" w14:textId="77777777" w:rsidR="006620AB" w:rsidRPr="006620AB" w:rsidRDefault="006620AB" w:rsidP="006620AB">
      <w:pPr>
        <w:spacing w:line="276" w:lineRule="auto"/>
        <w:jc w:val="center"/>
        <w:textAlignment w:val="baseline"/>
        <w:rPr>
          <w:rFonts w:ascii="Arial" w:hAnsi="Arial" w:cs="Arial"/>
          <w:szCs w:val="24"/>
          <w:lang w:val="es-CO" w:eastAsia="es-CO"/>
        </w:rPr>
      </w:pPr>
      <w:r w:rsidRPr="006620AB">
        <w:rPr>
          <w:rFonts w:ascii="Arial" w:hAnsi="Arial" w:cs="Arial"/>
          <w:b/>
          <w:bCs/>
          <w:szCs w:val="24"/>
          <w:lang w:val="es-ES" w:eastAsia="es-CO"/>
        </w:rPr>
        <w:t>RAMA JUDICIAL DEL PODER PÚBLICO</w:t>
      </w:r>
      <w:r w:rsidRPr="006620AB">
        <w:rPr>
          <w:rFonts w:ascii="Arial" w:hAnsi="Arial" w:cs="Arial"/>
          <w:szCs w:val="24"/>
          <w:lang w:val="es-CO" w:eastAsia="es-CO"/>
        </w:rPr>
        <w:t> </w:t>
      </w:r>
    </w:p>
    <w:p w14:paraId="788833BF" w14:textId="77777777" w:rsidR="006620AB" w:rsidRPr="006620AB" w:rsidRDefault="006620AB" w:rsidP="006620AB">
      <w:pPr>
        <w:spacing w:line="276" w:lineRule="auto"/>
        <w:jc w:val="center"/>
        <w:textAlignment w:val="baseline"/>
        <w:rPr>
          <w:rFonts w:ascii="Arial" w:hAnsi="Arial" w:cs="Arial"/>
          <w:szCs w:val="24"/>
          <w:lang w:val="es-CO" w:eastAsia="es-CO"/>
        </w:rPr>
      </w:pPr>
      <w:r w:rsidRPr="006620AB">
        <w:rPr>
          <w:rFonts w:ascii="Arial" w:hAnsi="Arial" w:cs="Arial"/>
          <w:b/>
          <w:bCs/>
          <w:szCs w:val="24"/>
          <w:lang w:val="es-ES" w:eastAsia="es-CO"/>
        </w:rPr>
        <w:t>TRIBUNAL SUPERIOR DEL DISTRITO JUDICIAL DE PEREIRA</w:t>
      </w:r>
      <w:r w:rsidRPr="006620AB">
        <w:rPr>
          <w:rFonts w:ascii="Arial" w:hAnsi="Arial" w:cs="Arial"/>
          <w:szCs w:val="24"/>
          <w:lang w:val="es-CO" w:eastAsia="es-CO"/>
        </w:rPr>
        <w:t> </w:t>
      </w:r>
    </w:p>
    <w:p w14:paraId="1C361595" w14:textId="77777777" w:rsidR="006620AB" w:rsidRPr="006620AB" w:rsidRDefault="006620AB" w:rsidP="006620AB">
      <w:pPr>
        <w:spacing w:line="276" w:lineRule="auto"/>
        <w:jc w:val="center"/>
        <w:textAlignment w:val="baseline"/>
        <w:rPr>
          <w:rFonts w:ascii="Arial" w:hAnsi="Arial" w:cs="Arial"/>
          <w:szCs w:val="24"/>
          <w:lang w:val="es-CO" w:eastAsia="es-CO"/>
        </w:rPr>
      </w:pPr>
      <w:r w:rsidRPr="006620AB">
        <w:rPr>
          <w:rFonts w:ascii="Arial" w:hAnsi="Arial" w:cs="Arial"/>
          <w:b/>
          <w:bCs/>
          <w:szCs w:val="24"/>
          <w:lang w:val="es-ES" w:eastAsia="es-CO"/>
        </w:rPr>
        <w:t>SALA DE DECISIÓN LABORAL</w:t>
      </w:r>
      <w:r w:rsidRPr="006620AB">
        <w:rPr>
          <w:rFonts w:ascii="Arial" w:hAnsi="Arial" w:cs="Arial"/>
          <w:szCs w:val="24"/>
          <w:lang w:val="es-CO" w:eastAsia="es-CO"/>
        </w:rPr>
        <w:t> </w:t>
      </w:r>
    </w:p>
    <w:p w14:paraId="61E6BDE2" w14:textId="77777777" w:rsidR="006620AB" w:rsidRPr="006620AB" w:rsidRDefault="006620AB" w:rsidP="006620AB">
      <w:pPr>
        <w:spacing w:line="276" w:lineRule="auto"/>
        <w:jc w:val="both"/>
        <w:textAlignment w:val="baseline"/>
        <w:rPr>
          <w:rFonts w:ascii="Arial" w:hAnsi="Arial" w:cs="Arial"/>
          <w:szCs w:val="24"/>
          <w:lang w:val="es-CO" w:eastAsia="es-CO"/>
        </w:rPr>
      </w:pPr>
    </w:p>
    <w:p w14:paraId="6C0F6F40" w14:textId="77777777" w:rsidR="006620AB" w:rsidRPr="006620AB" w:rsidRDefault="006620AB" w:rsidP="006620AB">
      <w:pPr>
        <w:spacing w:line="276" w:lineRule="auto"/>
        <w:jc w:val="center"/>
        <w:textAlignment w:val="baseline"/>
        <w:rPr>
          <w:rFonts w:ascii="Arial" w:hAnsi="Arial" w:cs="Arial"/>
          <w:szCs w:val="24"/>
          <w:lang w:val="es-CO" w:eastAsia="es-CO"/>
        </w:rPr>
      </w:pPr>
      <w:r w:rsidRPr="006620AB">
        <w:rPr>
          <w:rFonts w:ascii="Arial" w:hAnsi="Arial" w:cs="Arial"/>
          <w:color w:val="000000"/>
          <w:szCs w:val="24"/>
          <w:lang w:val="es-ES" w:eastAsia="es-CO"/>
        </w:rPr>
        <w:t>Magistrada Ponente</w:t>
      </w:r>
      <w:r w:rsidRPr="006620AB">
        <w:rPr>
          <w:rFonts w:ascii="Arial" w:hAnsi="Arial" w:cs="Arial"/>
          <w:color w:val="000000"/>
          <w:szCs w:val="24"/>
          <w:lang w:val="es-CO" w:eastAsia="es-CO"/>
        </w:rPr>
        <w:t> </w:t>
      </w:r>
    </w:p>
    <w:p w14:paraId="272BD686" w14:textId="77777777" w:rsidR="006620AB" w:rsidRPr="006620AB" w:rsidRDefault="006620AB" w:rsidP="006620AB">
      <w:pPr>
        <w:spacing w:line="276" w:lineRule="auto"/>
        <w:jc w:val="center"/>
        <w:textAlignment w:val="baseline"/>
        <w:rPr>
          <w:rFonts w:ascii="Arial" w:hAnsi="Arial" w:cs="Arial"/>
          <w:szCs w:val="24"/>
          <w:lang w:val="es-CO" w:eastAsia="es-CO"/>
        </w:rPr>
      </w:pPr>
      <w:r w:rsidRPr="006620AB">
        <w:rPr>
          <w:rFonts w:ascii="Arial" w:hAnsi="Arial" w:cs="Arial"/>
          <w:b/>
          <w:bCs/>
          <w:color w:val="000000"/>
          <w:szCs w:val="24"/>
          <w:lang w:val="es-CO" w:eastAsia="es-CO"/>
        </w:rPr>
        <w:t>OLGA LUCÍA HOYOS SEPÚLVEDA</w:t>
      </w:r>
      <w:r w:rsidRPr="006620AB">
        <w:rPr>
          <w:rFonts w:ascii="Arial" w:hAnsi="Arial" w:cs="Arial"/>
          <w:color w:val="000000"/>
          <w:szCs w:val="24"/>
          <w:lang w:val="es-CO" w:eastAsia="es-CO"/>
        </w:rPr>
        <w:t> </w:t>
      </w:r>
    </w:p>
    <w:p w14:paraId="57D19849" w14:textId="77777777" w:rsidR="006620AB" w:rsidRPr="006620AB" w:rsidRDefault="006620AB" w:rsidP="006620AB">
      <w:pPr>
        <w:spacing w:line="276" w:lineRule="auto"/>
        <w:jc w:val="both"/>
        <w:textAlignment w:val="baseline"/>
        <w:rPr>
          <w:rFonts w:ascii="Arial" w:hAnsi="Arial" w:cs="Arial"/>
          <w:szCs w:val="24"/>
          <w:lang w:val="es-CO" w:eastAsia="es-CO"/>
        </w:rPr>
      </w:pPr>
    </w:p>
    <w:p w14:paraId="6611B6E7" w14:textId="77777777" w:rsidR="00CD6326" w:rsidRPr="00A031FA" w:rsidRDefault="00CD6326" w:rsidP="00A031FA">
      <w:pPr>
        <w:ind w:left="1418"/>
        <w:jc w:val="both"/>
        <w:rPr>
          <w:rFonts w:ascii="Arial" w:hAnsi="Arial" w:cs="Arial"/>
          <w:bCs/>
          <w:sz w:val="22"/>
          <w:szCs w:val="24"/>
        </w:rPr>
      </w:pPr>
      <w:r w:rsidRPr="00A031FA">
        <w:rPr>
          <w:rFonts w:ascii="Arial" w:hAnsi="Arial" w:cs="Arial"/>
          <w:bCs/>
          <w:sz w:val="22"/>
          <w:szCs w:val="24"/>
        </w:rPr>
        <w:t>Providencia:</w:t>
      </w:r>
      <w:r w:rsidRPr="00A031FA">
        <w:rPr>
          <w:rFonts w:ascii="Arial" w:hAnsi="Arial" w:cs="Arial"/>
          <w:bCs/>
          <w:sz w:val="22"/>
          <w:szCs w:val="24"/>
        </w:rPr>
        <w:tab/>
      </w:r>
      <w:r w:rsidRPr="00A031FA">
        <w:rPr>
          <w:rFonts w:ascii="Arial" w:hAnsi="Arial" w:cs="Arial"/>
          <w:bCs/>
          <w:sz w:val="22"/>
          <w:szCs w:val="24"/>
        </w:rPr>
        <w:tab/>
      </w:r>
      <w:r w:rsidR="00A3056D" w:rsidRPr="00A031FA">
        <w:rPr>
          <w:rFonts w:ascii="Arial" w:hAnsi="Arial" w:cs="Arial"/>
          <w:bCs/>
          <w:sz w:val="22"/>
          <w:szCs w:val="24"/>
        </w:rPr>
        <w:t>Apelación de sentencia</w:t>
      </w:r>
      <w:r w:rsidRPr="00A031FA">
        <w:rPr>
          <w:rFonts w:ascii="Arial" w:hAnsi="Arial" w:cs="Arial"/>
          <w:bCs/>
          <w:sz w:val="22"/>
          <w:szCs w:val="24"/>
        </w:rPr>
        <w:t xml:space="preserve"> </w:t>
      </w:r>
      <w:r w:rsidR="00910C52" w:rsidRPr="00A031FA">
        <w:rPr>
          <w:rFonts w:ascii="Arial" w:hAnsi="Arial" w:cs="Arial"/>
          <w:bCs/>
          <w:sz w:val="22"/>
          <w:szCs w:val="24"/>
        </w:rPr>
        <w:t xml:space="preserve"> </w:t>
      </w:r>
    </w:p>
    <w:p w14:paraId="6F61B085" w14:textId="77777777" w:rsidR="005C61F6" w:rsidRPr="00A031FA" w:rsidRDefault="00CD6326" w:rsidP="00A031FA">
      <w:pPr>
        <w:ind w:left="1418"/>
        <w:jc w:val="both"/>
        <w:rPr>
          <w:rFonts w:ascii="Arial" w:hAnsi="Arial" w:cs="Arial"/>
          <w:bCs/>
          <w:sz w:val="22"/>
          <w:szCs w:val="24"/>
        </w:rPr>
      </w:pPr>
      <w:r w:rsidRPr="00A031FA">
        <w:rPr>
          <w:rFonts w:ascii="Arial" w:hAnsi="Arial" w:cs="Arial"/>
          <w:bCs/>
          <w:sz w:val="22"/>
          <w:szCs w:val="24"/>
        </w:rPr>
        <w:t>Proceso:</w:t>
      </w:r>
      <w:r w:rsidRPr="00A031FA">
        <w:rPr>
          <w:rFonts w:ascii="Arial" w:hAnsi="Arial" w:cs="Arial"/>
          <w:bCs/>
          <w:sz w:val="22"/>
          <w:szCs w:val="24"/>
        </w:rPr>
        <w:tab/>
      </w:r>
      <w:r w:rsidRPr="00A031FA">
        <w:rPr>
          <w:rFonts w:ascii="Arial" w:hAnsi="Arial" w:cs="Arial"/>
          <w:bCs/>
          <w:sz w:val="22"/>
          <w:szCs w:val="24"/>
        </w:rPr>
        <w:tab/>
      </w:r>
      <w:r w:rsidR="005C61F6" w:rsidRPr="00A031FA">
        <w:rPr>
          <w:rFonts w:ascii="Arial" w:hAnsi="Arial" w:cs="Arial"/>
          <w:bCs/>
          <w:sz w:val="22"/>
          <w:szCs w:val="24"/>
        </w:rPr>
        <w:t xml:space="preserve">Ordinario Laboral </w:t>
      </w:r>
    </w:p>
    <w:p w14:paraId="6579898A" w14:textId="66646DC4" w:rsidR="00CD6326" w:rsidRPr="00A031FA" w:rsidRDefault="00CD6326" w:rsidP="00A031FA">
      <w:pPr>
        <w:ind w:left="1418"/>
        <w:jc w:val="both"/>
        <w:rPr>
          <w:rFonts w:ascii="Arial" w:hAnsi="Arial" w:cs="Arial"/>
          <w:bCs/>
          <w:sz w:val="22"/>
          <w:szCs w:val="24"/>
        </w:rPr>
      </w:pPr>
      <w:r w:rsidRPr="00A031FA">
        <w:rPr>
          <w:rFonts w:ascii="Arial" w:hAnsi="Arial" w:cs="Arial"/>
          <w:bCs/>
          <w:sz w:val="22"/>
          <w:szCs w:val="24"/>
        </w:rPr>
        <w:t>Radicación No:</w:t>
      </w:r>
      <w:r w:rsidRPr="00A031FA">
        <w:rPr>
          <w:rFonts w:ascii="Arial" w:hAnsi="Arial" w:cs="Arial"/>
          <w:bCs/>
          <w:sz w:val="22"/>
          <w:szCs w:val="24"/>
        </w:rPr>
        <w:tab/>
        <w:t>66001310500</w:t>
      </w:r>
      <w:r w:rsidR="00034AB1" w:rsidRPr="00A031FA">
        <w:rPr>
          <w:rFonts w:ascii="Arial" w:hAnsi="Arial" w:cs="Arial"/>
          <w:bCs/>
          <w:sz w:val="22"/>
          <w:szCs w:val="24"/>
        </w:rPr>
        <w:t>3</w:t>
      </w:r>
      <w:r w:rsidRPr="00A031FA">
        <w:rPr>
          <w:rFonts w:ascii="Arial" w:hAnsi="Arial" w:cs="Arial"/>
          <w:bCs/>
          <w:sz w:val="22"/>
          <w:szCs w:val="24"/>
        </w:rPr>
        <w:t>20</w:t>
      </w:r>
      <w:r w:rsidR="004529DC" w:rsidRPr="00A031FA">
        <w:rPr>
          <w:rFonts w:ascii="Arial" w:hAnsi="Arial" w:cs="Arial"/>
          <w:bCs/>
          <w:sz w:val="22"/>
          <w:szCs w:val="24"/>
        </w:rPr>
        <w:t>2</w:t>
      </w:r>
      <w:r w:rsidR="00034AB1" w:rsidRPr="00A031FA">
        <w:rPr>
          <w:rFonts w:ascii="Arial" w:hAnsi="Arial" w:cs="Arial"/>
          <w:bCs/>
          <w:sz w:val="22"/>
          <w:szCs w:val="24"/>
        </w:rPr>
        <w:t>1</w:t>
      </w:r>
      <w:r w:rsidRPr="00A031FA">
        <w:rPr>
          <w:rFonts w:ascii="Arial" w:hAnsi="Arial" w:cs="Arial"/>
          <w:bCs/>
          <w:sz w:val="22"/>
          <w:szCs w:val="24"/>
        </w:rPr>
        <w:t>00</w:t>
      </w:r>
      <w:r w:rsidR="00034AB1" w:rsidRPr="00A031FA">
        <w:rPr>
          <w:rFonts w:ascii="Arial" w:hAnsi="Arial" w:cs="Arial"/>
          <w:bCs/>
          <w:sz w:val="22"/>
          <w:szCs w:val="24"/>
        </w:rPr>
        <w:t>146</w:t>
      </w:r>
      <w:r w:rsidRPr="00A031FA">
        <w:rPr>
          <w:rFonts w:ascii="Arial" w:hAnsi="Arial" w:cs="Arial"/>
          <w:bCs/>
          <w:sz w:val="22"/>
          <w:szCs w:val="24"/>
        </w:rPr>
        <w:t>0</w:t>
      </w:r>
      <w:r w:rsidR="00FE06A4" w:rsidRPr="00A031FA">
        <w:rPr>
          <w:rFonts w:ascii="Arial" w:hAnsi="Arial" w:cs="Arial"/>
          <w:bCs/>
          <w:sz w:val="22"/>
          <w:szCs w:val="24"/>
        </w:rPr>
        <w:t>1</w:t>
      </w:r>
    </w:p>
    <w:p w14:paraId="3BDEF2D8" w14:textId="1F696EA9" w:rsidR="00CD6326" w:rsidRPr="00A031FA" w:rsidRDefault="00CD6326" w:rsidP="00A031FA">
      <w:pPr>
        <w:ind w:left="1418"/>
        <w:jc w:val="both"/>
        <w:rPr>
          <w:rFonts w:ascii="Arial" w:hAnsi="Arial" w:cs="Arial"/>
          <w:bCs/>
          <w:sz w:val="22"/>
          <w:szCs w:val="24"/>
        </w:rPr>
      </w:pPr>
      <w:r w:rsidRPr="00A031FA">
        <w:rPr>
          <w:rFonts w:ascii="Arial" w:hAnsi="Arial" w:cs="Arial"/>
          <w:bCs/>
          <w:sz w:val="22"/>
          <w:szCs w:val="24"/>
        </w:rPr>
        <w:t>Demandante:</w:t>
      </w:r>
      <w:r w:rsidRPr="00A031FA">
        <w:rPr>
          <w:rFonts w:ascii="Arial" w:hAnsi="Arial" w:cs="Arial"/>
          <w:bCs/>
          <w:sz w:val="22"/>
          <w:szCs w:val="24"/>
        </w:rPr>
        <w:tab/>
      </w:r>
      <w:r w:rsidRPr="00A031FA">
        <w:rPr>
          <w:rFonts w:ascii="Arial" w:hAnsi="Arial" w:cs="Arial"/>
          <w:bCs/>
          <w:sz w:val="22"/>
          <w:szCs w:val="24"/>
        </w:rPr>
        <w:tab/>
      </w:r>
      <w:r w:rsidR="00034AB1" w:rsidRPr="00A031FA">
        <w:rPr>
          <w:rFonts w:ascii="Arial" w:hAnsi="Arial" w:cs="Arial"/>
          <w:bCs/>
          <w:sz w:val="22"/>
          <w:szCs w:val="24"/>
        </w:rPr>
        <w:t xml:space="preserve">Javier Andrés </w:t>
      </w:r>
      <w:proofErr w:type="spellStart"/>
      <w:r w:rsidR="00034AB1" w:rsidRPr="00A031FA">
        <w:rPr>
          <w:rFonts w:ascii="Arial" w:hAnsi="Arial" w:cs="Arial"/>
          <w:bCs/>
          <w:sz w:val="22"/>
          <w:szCs w:val="24"/>
        </w:rPr>
        <w:t>Aricapa</w:t>
      </w:r>
      <w:proofErr w:type="spellEnd"/>
      <w:r w:rsidR="00034AB1" w:rsidRPr="00A031FA">
        <w:rPr>
          <w:rFonts w:ascii="Arial" w:hAnsi="Arial" w:cs="Arial"/>
          <w:bCs/>
          <w:sz w:val="22"/>
          <w:szCs w:val="24"/>
        </w:rPr>
        <w:t xml:space="preserve"> </w:t>
      </w:r>
      <w:proofErr w:type="spellStart"/>
      <w:r w:rsidR="00034AB1" w:rsidRPr="00A031FA">
        <w:rPr>
          <w:rFonts w:ascii="Arial" w:hAnsi="Arial" w:cs="Arial"/>
          <w:bCs/>
          <w:sz w:val="22"/>
          <w:szCs w:val="24"/>
        </w:rPr>
        <w:t>Vinasco</w:t>
      </w:r>
      <w:proofErr w:type="spellEnd"/>
    </w:p>
    <w:p w14:paraId="13C706E3" w14:textId="4C5631E2" w:rsidR="00CD6326" w:rsidRPr="00A031FA" w:rsidRDefault="00CD6326" w:rsidP="00A031FA">
      <w:pPr>
        <w:ind w:left="1418"/>
        <w:jc w:val="both"/>
        <w:rPr>
          <w:rFonts w:ascii="Arial" w:hAnsi="Arial" w:cs="Arial"/>
          <w:bCs/>
          <w:sz w:val="22"/>
          <w:szCs w:val="24"/>
        </w:rPr>
      </w:pPr>
      <w:r w:rsidRPr="00A031FA">
        <w:rPr>
          <w:rFonts w:ascii="Arial" w:hAnsi="Arial" w:cs="Arial"/>
          <w:bCs/>
          <w:sz w:val="22"/>
          <w:szCs w:val="24"/>
        </w:rPr>
        <w:t>Demandado:</w:t>
      </w:r>
      <w:r w:rsidR="00A031FA">
        <w:rPr>
          <w:rFonts w:ascii="Arial" w:hAnsi="Arial" w:cs="Arial"/>
          <w:bCs/>
          <w:sz w:val="22"/>
          <w:szCs w:val="24"/>
        </w:rPr>
        <w:tab/>
      </w:r>
      <w:r w:rsidRPr="00A031FA">
        <w:rPr>
          <w:rFonts w:ascii="Arial" w:hAnsi="Arial" w:cs="Arial"/>
          <w:bCs/>
          <w:sz w:val="22"/>
          <w:szCs w:val="24"/>
        </w:rPr>
        <w:tab/>
      </w:r>
      <w:proofErr w:type="spellStart"/>
      <w:r w:rsidR="00034AB1" w:rsidRPr="00A031FA">
        <w:rPr>
          <w:rFonts w:ascii="Arial" w:hAnsi="Arial" w:cs="Arial"/>
          <w:bCs/>
          <w:sz w:val="22"/>
          <w:szCs w:val="24"/>
        </w:rPr>
        <w:t>Aeroexpreso</w:t>
      </w:r>
      <w:proofErr w:type="spellEnd"/>
      <w:r w:rsidR="00034AB1" w:rsidRPr="00A031FA">
        <w:rPr>
          <w:rFonts w:ascii="Arial" w:hAnsi="Arial" w:cs="Arial"/>
          <w:bCs/>
          <w:sz w:val="22"/>
          <w:szCs w:val="24"/>
        </w:rPr>
        <w:t xml:space="preserve"> del Pacífico S.A.</w:t>
      </w:r>
    </w:p>
    <w:p w14:paraId="02EB378F" w14:textId="69BF5A89" w:rsidR="00CD6326" w:rsidRPr="00A031FA" w:rsidRDefault="00CD6326" w:rsidP="00A031FA">
      <w:pPr>
        <w:ind w:left="1418"/>
        <w:jc w:val="both"/>
        <w:rPr>
          <w:rFonts w:ascii="Arial" w:hAnsi="Arial" w:cs="Arial"/>
          <w:bCs/>
          <w:sz w:val="22"/>
          <w:szCs w:val="24"/>
        </w:rPr>
      </w:pPr>
      <w:r w:rsidRPr="00A031FA">
        <w:rPr>
          <w:rFonts w:ascii="Arial" w:hAnsi="Arial" w:cs="Arial"/>
          <w:bCs/>
          <w:sz w:val="22"/>
          <w:szCs w:val="24"/>
        </w:rPr>
        <w:t>Juzgado de origen:</w:t>
      </w:r>
      <w:r w:rsidR="00A031FA">
        <w:rPr>
          <w:rFonts w:ascii="Arial" w:hAnsi="Arial" w:cs="Arial"/>
          <w:bCs/>
          <w:sz w:val="22"/>
          <w:szCs w:val="24"/>
        </w:rPr>
        <w:tab/>
      </w:r>
      <w:r w:rsidR="00034AB1" w:rsidRPr="00A031FA">
        <w:rPr>
          <w:rFonts w:ascii="Arial" w:hAnsi="Arial" w:cs="Arial"/>
          <w:bCs/>
          <w:sz w:val="22"/>
          <w:szCs w:val="24"/>
        </w:rPr>
        <w:t>Tercero</w:t>
      </w:r>
      <w:r w:rsidR="00FE06A4" w:rsidRPr="00A031FA">
        <w:rPr>
          <w:rFonts w:ascii="Arial" w:hAnsi="Arial" w:cs="Arial"/>
          <w:bCs/>
          <w:sz w:val="22"/>
          <w:szCs w:val="24"/>
        </w:rPr>
        <w:t xml:space="preserve"> </w:t>
      </w:r>
      <w:r w:rsidRPr="00A031FA">
        <w:rPr>
          <w:rFonts w:ascii="Arial" w:hAnsi="Arial" w:cs="Arial"/>
          <w:bCs/>
          <w:sz w:val="22"/>
          <w:szCs w:val="24"/>
        </w:rPr>
        <w:t>Laboral del Circuito de Pereira.</w:t>
      </w:r>
    </w:p>
    <w:p w14:paraId="5E3436AC" w14:textId="035FE4B7" w:rsidR="00CD6326" w:rsidRPr="00A031FA" w:rsidRDefault="00CD6326" w:rsidP="00F54289">
      <w:pPr>
        <w:ind w:left="3533" w:hanging="2115"/>
        <w:jc w:val="both"/>
        <w:rPr>
          <w:rFonts w:ascii="Arial" w:hAnsi="Arial" w:cs="Arial"/>
          <w:bCs/>
          <w:sz w:val="22"/>
          <w:szCs w:val="24"/>
        </w:rPr>
      </w:pPr>
      <w:r w:rsidRPr="00A031FA">
        <w:rPr>
          <w:rFonts w:ascii="Arial" w:hAnsi="Arial" w:cs="Arial"/>
          <w:bCs/>
          <w:sz w:val="22"/>
          <w:szCs w:val="24"/>
        </w:rPr>
        <w:t>Tema a tratar:</w:t>
      </w:r>
      <w:r w:rsidRPr="00A031FA">
        <w:rPr>
          <w:rFonts w:ascii="Arial" w:hAnsi="Arial" w:cs="Arial"/>
          <w:bCs/>
          <w:sz w:val="22"/>
          <w:szCs w:val="24"/>
        </w:rPr>
        <w:tab/>
      </w:r>
      <w:r w:rsidRPr="00A031FA">
        <w:rPr>
          <w:rFonts w:ascii="Arial" w:hAnsi="Arial" w:cs="Arial"/>
          <w:bCs/>
          <w:sz w:val="22"/>
          <w:szCs w:val="24"/>
        </w:rPr>
        <w:tab/>
      </w:r>
      <w:r w:rsidR="00034AB1" w:rsidRPr="00A031FA">
        <w:rPr>
          <w:rFonts w:ascii="Arial" w:hAnsi="Arial" w:cs="Arial"/>
          <w:bCs/>
          <w:sz w:val="22"/>
          <w:szCs w:val="24"/>
        </w:rPr>
        <w:t xml:space="preserve">Caso fortuito o fuerza mayor – pérdidas – </w:t>
      </w:r>
      <w:r w:rsidR="00A031FA" w:rsidRPr="00A031FA">
        <w:rPr>
          <w:rFonts w:ascii="Arial" w:hAnsi="Arial" w:cs="Arial"/>
          <w:bCs/>
          <w:sz w:val="22"/>
          <w:szCs w:val="24"/>
        </w:rPr>
        <w:t xml:space="preserve">Exoneración </w:t>
      </w:r>
      <w:r w:rsidR="00034AB1" w:rsidRPr="00A031FA">
        <w:rPr>
          <w:rFonts w:ascii="Arial" w:hAnsi="Arial" w:cs="Arial"/>
          <w:bCs/>
          <w:sz w:val="22"/>
          <w:szCs w:val="24"/>
        </w:rPr>
        <w:t>de la sanción moratoria del artículo 65 del C.S.T.</w:t>
      </w:r>
      <w:r w:rsidR="004529DC" w:rsidRPr="00A031FA">
        <w:rPr>
          <w:rFonts w:ascii="Arial" w:hAnsi="Arial" w:cs="Arial"/>
          <w:bCs/>
          <w:sz w:val="22"/>
          <w:szCs w:val="24"/>
        </w:rPr>
        <w:t xml:space="preserve"> </w:t>
      </w:r>
      <w:r w:rsidR="00877E97" w:rsidRPr="00A031FA">
        <w:rPr>
          <w:rFonts w:ascii="Arial" w:hAnsi="Arial" w:cs="Arial"/>
          <w:bCs/>
          <w:sz w:val="22"/>
          <w:szCs w:val="24"/>
        </w:rPr>
        <w:t xml:space="preserve"> </w:t>
      </w:r>
    </w:p>
    <w:p w14:paraId="6A05A809" w14:textId="77777777" w:rsidR="00CD6326" w:rsidRPr="006620AB" w:rsidRDefault="00CD6326" w:rsidP="006620AB">
      <w:pPr>
        <w:spacing w:line="276" w:lineRule="auto"/>
        <w:ind w:left="2127" w:hanging="1276"/>
        <w:jc w:val="center"/>
        <w:rPr>
          <w:rFonts w:ascii="Arial" w:hAnsi="Arial" w:cs="Arial"/>
          <w:b/>
          <w:szCs w:val="24"/>
          <w:u w:val="single"/>
        </w:rPr>
      </w:pPr>
    </w:p>
    <w:p w14:paraId="0AA7B411" w14:textId="62DE747C" w:rsidR="00F501DC" w:rsidRPr="006620AB" w:rsidRDefault="00F501DC" w:rsidP="006620AB">
      <w:pPr>
        <w:spacing w:line="276" w:lineRule="auto"/>
        <w:contextualSpacing/>
        <w:jc w:val="center"/>
        <w:rPr>
          <w:rFonts w:ascii="Arial" w:hAnsi="Arial" w:cs="Arial"/>
          <w:szCs w:val="24"/>
        </w:rPr>
      </w:pPr>
      <w:r w:rsidRPr="006620AB">
        <w:rPr>
          <w:rFonts w:ascii="Arial" w:hAnsi="Arial" w:cs="Arial"/>
          <w:szCs w:val="24"/>
        </w:rPr>
        <w:t xml:space="preserve">Pereira, Risaralda, </w:t>
      </w:r>
      <w:r w:rsidR="2C89F2C5" w:rsidRPr="006620AB">
        <w:rPr>
          <w:rFonts w:ascii="Arial" w:hAnsi="Arial" w:cs="Arial"/>
          <w:szCs w:val="24"/>
        </w:rPr>
        <w:t>quince</w:t>
      </w:r>
      <w:r w:rsidRPr="006620AB">
        <w:rPr>
          <w:rFonts w:ascii="Arial" w:hAnsi="Arial" w:cs="Arial"/>
          <w:szCs w:val="24"/>
        </w:rPr>
        <w:t xml:space="preserve"> (</w:t>
      </w:r>
      <w:r w:rsidR="1D82497F" w:rsidRPr="006620AB">
        <w:rPr>
          <w:rFonts w:ascii="Arial" w:hAnsi="Arial" w:cs="Arial"/>
          <w:szCs w:val="24"/>
        </w:rPr>
        <w:t>15</w:t>
      </w:r>
      <w:r w:rsidRPr="006620AB">
        <w:rPr>
          <w:rFonts w:ascii="Arial" w:hAnsi="Arial" w:cs="Arial"/>
          <w:szCs w:val="24"/>
        </w:rPr>
        <w:t>) de</w:t>
      </w:r>
      <w:r w:rsidR="00034AB1" w:rsidRPr="006620AB">
        <w:rPr>
          <w:rFonts w:ascii="Arial" w:hAnsi="Arial" w:cs="Arial"/>
          <w:szCs w:val="24"/>
        </w:rPr>
        <w:t xml:space="preserve"> noviembre</w:t>
      </w:r>
      <w:r w:rsidR="00567DE2" w:rsidRPr="006620AB">
        <w:rPr>
          <w:rFonts w:ascii="Arial" w:hAnsi="Arial" w:cs="Arial"/>
          <w:szCs w:val="24"/>
        </w:rPr>
        <w:t xml:space="preserve"> </w:t>
      </w:r>
      <w:r w:rsidRPr="006620AB">
        <w:rPr>
          <w:rFonts w:ascii="Arial" w:hAnsi="Arial" w:cs="Arial"/>
          <w:szCs w:val="24"/>
        </w:rPr>
        <w:t>de dos mil veinti</w:t>
      </w:r>
      <w:r w:rsidR="009A020F" w:rsidRPr="006620AB">
        <w:rPr>
          <w:rFonts w:ascii="Arial" w:hAnsi="Arial" w:cs="Arial"/>
          <w:szCs w:val="24"/>
        </w:rPr>
        <w:t>trés</w:t>
      </w:r>
      <w:r w:rsidRPr="006620AB">
        <w:rPr>
          <w:rFonts w:ascii="Arial" w:hAnsi="Arial" w:cs="Arial"/>
          <w:szCs w:val="24"/>
        </w:rPr>
        <w:t xml:space="preserve"> (202</w:t>
      </w:r>
      <w:r w:rsidR="009A020F" w:rsidRPr="006620AB">
        <w:rPr>
          <w:rFonts w:ascii="Arial" w:hAnsi="Arial" w:cs="Arial"/>
          <w:szCs w:val="24"/>
        </w:rPr>
        <w:t>3</w:t>
      </w:r>
      <w:r w:rsidRPr="006620AB">
        <w:rPr>
          <w:rFonts w:ascii="Arial" w:hAnsi="Arial" w:cs="Arial"/>
          <w:szCs w:val="24"/>
        </w:rPr>
        <w:t>)</w:t>
      </w:r>
    </w:p>
    <w:p w14:paraId="27391BA0" w14:textId="48D3DF40" w:rsidR="00F501DC" w:rsidRPr="006620AB" w:rsidRDefault="00F501DC" w:rsidP="006620AB">
      <w:pPr>
        <w:spacing w:line="276" w:lineRule="auto"/>
        <w:contextualSpacing/>
        <w:jc w:val="center"/>
        <w:rPr>
          <w:rFonts w:ascii="Arial" w:hAnsi="Arial" w:cs="Arial"/>
          <w:szCs w:val="24"/>
        </w:rPr>
      </w:pPr>
      <w:r w:rsidRPr="006620AB">
        <w:rPr>
          <w:rFonts w:ascii="Arial" w:hAnsi="Arial" w:cs="Arial"/>
          <w:szCs w:val="24"/>
        </w:rPr>
        <w:t xml:space="preserve">Acta número </w:t>
      </w:r>
      <w:r w:rsidR="105FA5FF" w:rsidRPr="006620AB">
        <w:rPr>
          <w:rFonts w:ascii="Arial" w:hAnsi="Arial" w:cs="Arial"/>
          <w:szCs w:val="24"/>
        </w:rPr>
        <w:t>181</w:t>
      </w:r>
      <w:r w:rsidRPr="006620AB">
        <w:rPr>
          <w:rFonts w:ascii="Arial" w:hAnsi="Arial" w:cs="Arial"/>
          <w:szCs w:val="24"/>
        </w:rPr>
        <w:t xml:space="preserve"> de</w:t>
      </w:r>
      <w:r w:rsidR="407475BB" w:rsidRPr="006620AB">
        <w:rPr>
          <w:rFonts w:ascii="Arial" w:hAnsi="Arial" w:cs="Arial"/>
          <w:szCs w:val="24"/>
        </w:rPr>
        <w:t xml:space="preserve"> </w:t>
      </w:r>
      <w:r w:rsidR="66FB0975" w:rsidRPr="006620AB">
        <w:rPr>
          <w:rFonts w:ascii="Arial" w:hAnsi="Arial" w:cs="Arial"/>
          <w:szCs w:val="24"/>
        </w:rPr>
        <w:t>10</w:t>
      </w:r>
      <w:r w:rsidRPr="006620AB">
        <w:rPr>
          <w:rFonts w:ascii="Arial" w:hAnsi="Arial" w:cs="Arial"/>
          <w:szCs w:val="24"/>
        </w:rPr>
        <w:t>-</w:t>
      </w:r>
      <w:r w:rsidR="00034AB1" w:rsidRPr="006620AB">
        <w:rPr>
          <w:rFonts w:ascii="Arial" w:hAnsi="Arial" w:cs="Arial"/>
          <w:szCs w:val="24"/>
        </w:rPr>
        <w:t>11</w:t>
      </w:r>
      <w:r w:rsidRPr="006620AB">
        <w:rPr>
          <w:rFonts w:ascii="Arial" w:hAnsi="Arial" w:cs="Arial"/>
          <w:szCs w:val="24"/>
        </w:rPr>
        <w:t>-202</w:t>
      </w:r>
      <w:r w:rsidR="009A020F" w:rsidRPr="006620AB">
        <w:rPr>
          <w:rFonts w:ascii="Arial" w:hAnsi="Arial" w:cs="Arial"/>
          <w:szCs w:val="24"/>
        </w:rPr>
        <w:t>3</w:t>
      </w:r>
    </w:p>
    <w:p w14:paraId="5A39BBE3" w14:textId="77777777" w:rsidR="00F501DC" w:rsidRPr="006620AB" w:rsidRDefault="00F501DC" w:rsidP="006620AB">
      <w:pPr>
        <w:spacing w:line="276" w:lineRule="auto"/>
        <w:contextualSpacing/>
        <w:jc w:val="both"/>
        <w:rPr>
          <w:rFonts w:ascii="Arial" w:eastAsia="Calibri" w:hAnsi="Arial" w:cs="Arial"/>
          <w:szCs w:val="24"/>
          <w:lang w:eastAsia="en-US"/>
        </w:rPr>
      </w:pPr>
    </w:p>
    <w:p w14:paraId="7231460E" w14:textId="43E21EBE" w:rsidR="00F501DC" w:rsidRPr="006620AB" w:rsidRDefault="00F501DC" w:rsidP="006620AB">
      <w:pPr>
        <w:spacing w:line="276" w:lineRule="auto"/>
        <w:jc w:val="both"/>
        <w:rPr>
          <w:rFonts w:ascii="Arial" w:hAnsi="Arial" w:cs="Arial"/>
          <w:b/>
          <w:bCs/>
          <w:szCs w:val="24"/>
        </w:rPr>
      </w:pPr>
      <w:r w:rsidRPr="006620AB">
        <w:rPr>
          <w:rFonts w:ascii="Arial" w:eastAsia="Arial" w:hAnsi="Arial" w:cs="Arial"/>
          <w:szCs w:val="24"/>
          <w:lang w:val="es-CO"/>
        </w:rPr>
        <w:t xml:space="preserve">Vencido el término para alegar otorgado a las partes procede la Sala de Decisión Laboral del Tribunal Superior de Pereira a proferir sentencia con el propósito de </w:t>
      </w:r>
      <w:r w:rsidRPr="006620AB">
        <w:rPr>
          <w:rFonts w:ascii="Arial" w:eastAsia="Arial" w:hAnsi="Arial" w:cs="Arial"/>
          <w:szCs w:val="24"/>
          <w:lang w:val="es-CO"/>
        </w:rPr>
        <w:lastRenderedPageBreak/>
        <w:t>resolver el recurso de apelación</w:t>
      </w:r>
      <w:r w:rsidRPr="006620AB">
        <w:rPr>
          <w:rFonts w:ascii="Arial" w:eastAsia="Arial" w:hAnsi="Arial" w:cs="Arial"/>
          <w:szCs w:val="24"/>
          <w:lang w:val="es-ES"/>
        </w:rPr>
        <w:t xml:space="preserve"> propuesto</w:t>
      </w:r>
      <w:r w:rsidR="009A020F" w:rsidRPr="006620AB">
        <w:rPr>
          <w:rFonts w:ascii="Arial" w:eastAsia="Arial" w:hAnsi="Arial" w:cs="Arial"/>
          <w:szCs w:val="24"/>
          <w:lang w:val="es-ES"/>
        </w:rPr>
        <w:t xml:space="preserve"> por la demandada</w:t>
      </w:r>
      <w:r w:rsidRPr="006620AB">
        <w:rPr>
          <w:rFonts w:ascii="Arial" w:eastAsia="Arial" w:hAnsi="Arial" w:cs="Arial"/>
          <w:szCs w:val="24"/>
          <w:lang w:val="es-ES"/>
        </w:rPr>
        <w:t xml:space="preserve"> contra la</w:t>
      </w:r>
      <w:r w:rsidRPr="006620AB">
        <w:rPr>
          <w:rFonts w:ascii="Arial" w:hAnsi="Arial" w:cs="Arial"/>
          <w:color w:val="000000" w:themeColor="text1"/>
          <w:szCs w:val="24"/>
          <w:lang w:eastAsia="es-CO"/>
        </w:rPr>
        <w:t xml:space="preserve"> sentencia p</w:t>
      </w:r>
      <w:r w:rsidRPr="006620AB">
        <w:rPr>
          <w:rFonts w:ascii="Arial" w:hAnsi="Arial" w:cs="Arial"/>
          <w:szCs w:val="24"/>
        </w:rPr>
        <w:t xml:space="preserve">roferida el </w:t>
      </w:r>
      <w:r w:rsidR="00034AB1" w:rsidRPr="006620AB">
        <w:rPr>
          <w:rFonts w:ascii="Arial" w:hAnsi="Arial" w:cs="Arial"/>
          <w:szCs w:val="24"/>
        </w:rPr>
        <w:t>21 de abril de 2023</w:t>
      </w:r>
      <w:r w:rsidR="004529DC" w:rsidRPr="006620AB">
        <w:rPr>
          <w:rFonts w:ascii="Arial" w:hAnsi="Arial" w:cs="Arial"/>
          <w:szCs w:val="24"/>
        </w:rPr>
        <w:t xml:space="preserve"> por</w:t>
      </w:r>
      <w:r w:rsidRPr="006620AB">
        <w:rPr>
          <w:rFonts w:ascii="Arial" w:hAnsi="Arial" w:cs="Arial"/>
          <w:szCs w:val="24"/>
        </w:rPr>
        <w:t xml:space="preserve"> el Juzgado </w:t>
      </w:r>
      <w:r w:rsidR="00034AB1" w:rsidRPr="006620AB">
        <w:rPr>
          <w:rFonts w:ascii="Arial" w:hAnsi="Arial" w:cs="Arial"/>
          <w:szCs w:val="24"/>
        </w:rPr>
        <w:t>Tercero</w:t>
      </w:r>
      <w:r w:rsidRPr="006620AB">
        <w:rPr>
          <w:rFonts w:ascii="Arial" w:hAnsi="Arial" w:cs="Arial"/>
          <w:szCs w:val="24"/>
        </w:rPr>
        <w:t xml:space="preserve"> Laboral del Circuito de Pereira, dentro del proceso </w:t>
      </w:r>
      <w:r w:rsidR="00F54289">
        <w:rPr>
          <w:rFonts w:ascii="Arial" w:hAnsi="Arial" w:cs="Arial"/>
          <w:b/>
          <w:szCs w:val="24"/>
        </w:rPr>
        <w:t xml:space="preserve">ordinario laboral </w:t>
      </w:r>
      <w:r w:rsidRPr="006620AB">
        <w:rPr>
          <w:rFonts w:ascii="Arial" w:hAnsi="Arial" w:cs="Arial"/>
          <w:szCs w:val="24"/>
        </w:rPr>
        <w:t xml:space="preserve">promovido por </w:t>
      </w:r>
      <w:r w:rsidR="00034AB1" w:rsidRPr="006620AB">
        <w:rPr>
          <w:rFonts w:ascii="Arial" w:hAnsi="Arial" w:cs="Arial"/>
          <w:b/>
          <w:bCs/>
          <w:szCs w:val="24"/>
        </w:rPr>
        <w:t xml:space="preserve">Javier Andrés </w:t>
      </w:r>
      <w:proofErr w:type="spellStart"/>
      <w:r w:rsidR="00034AB1" w:rsidRPr="006620AB">
        <w:rPr>
          <w:rFonts w:ascii="Arial" w:hAnsi="Arial" w:cs="Arial"/>
          <w:b/>
          <w:bCs/>
          <w:szCs w:val="24"/>
        </w:rPr>
        <w:t>Aricapa</w:t>
      </w:r>
      <w:proofErr w:type="spellEnd"/>
      <w:r w:rsidR="00034AB1" w:rsidRPr="006620AB">
        <w:rPr>
          <w:rFonts w:ascii="Arial" w:hAnsi="Arial" w:cs="Arial"/>
          <w:b/>
          <w:bCs/>
          <w:szCs w:val="24"/>
        </w:rPr>
        <w:t xml:space="preserve"> </w:t>
      </w:r>
      <w:proofErr w:type="spellStart"/>
      <w:r w:rsidR="00034AB1" w:rsidRPr="006620AB">
        <w:rPr>
          <w:rFonts w:ascii="Arial" w:hAnsi="Arial" w:cs="Arial"/>
          <w:b/>
          <w:bCs/>
          <w:szCs w:val="24"/>
        </w:rPr>
        <w:t>Vinasco</w:t>
      </w:r>
      <w:proofErr w:type="spellEnd"/>
      <w:r w:rsidRPr="006620AB">
        <w:rPr>
          <w:rFonts w:ascii="Arial" w:hAnsi="Arial" w:cs="Arial"/>
          <w:szCs w:val="24"/>
        </w:rPr>
        <w:t xml:space="preserve"> contra </w:t>
      </w:r>
      <w:proofErr w:type="spellStart"/>
      <w:r w:rsidR="00034AB1" w:rsidRPr="006620AB">
        <w:rPr>
          <w:rFonts w:ascii="Arial" w:hAnsi="Arial" w:cs="Arial"/>
          <w:b/>
          <w:bCs/>
          <w:szCs w:val="24"/>
        </w:rPr>
        <w:t>Aeroexpreso</w:t>
      </w:r>
      <w:proofErr w:type="spellEnd"/>
      <w:r w:rsidR="00034AB1" w:rsidRPr="006620AB">
        <w:rPr>
          <w:rFonts w:ascii="Arial" w:hAnsi="Arial" w:cs="Arial"/>
          <w:b/>
          <w:bCs/>
          <w:szCs w:val="24"/>
        </w:rPr>
        <w:t xml:space="preserve"> del Pacífico S.A.</w:t>
      </w:r>
    </w:p>
    <w:p w14:paraId="66102CF4" w14:textId="159973F8" w:rsidR="00567DE2" w:rsidRPr="006620AB" w:rsidRDefault="00567DE2" w:rsidP="006620AB">
      <w:pPr>
        <w:spacing w:line="276" w:lineRule="auto"/>
        <w:jc w:val="both"/>
        <w:rPr>
          <w:rFonts w:ascii="Arial" w:hAnsi="Arial" w:cs="Arial"/>
          <w:szCs w:val="24"/>
        </w:rPr>
      </w:pPr>
    </w:p>
    <w:p w14:paraId="325AB5B7" w14:textId="77777777" w:rsidR="00034AB1" w:rsidRPr="006620AB" w:rsidRDefault="00567DE2" w:rsidP="006620AB">
      <w:pPr>
        <w:spacing w:line="276" w:lineRule="auto"/>
        <w:jc w:val="both"/>
        <w:rPr>
          <w:rFonts w:ascii="Arial" w:hAnsi="Arial" w:cs="Arial"/>
          <w:szCs w:val="24"/>
        </w:rPr>
      </w:pPr>
      <w:r w:rsidRPr="006620AB">
        <w:rPr>
          <w:rFonts w:ascii="Arial" w:hAnsi="Arial" w:cs="Arial"/>
          <w:szCs w:val="24"/>
        </w:rPr>
        <w:t xml:space="preserve">Recurso de apelación que solo fue remitido por el juzgado de origen a la oficina judicial de reparto el </w:t>
      </w:r>
      <w:r w:rsidR="00034AB1" w:rsidRPr="006620AB">
        <w:rPr>
          <w:rFonts w:ascii="Arial" w:hAnsi="Arial" w:cs="Arial"/>
          <w:szCs w:val="24"/>
        </w:rPr>
        <w:t>18 de julio</w:t>
      </w:r>
      <w:r w:rsidRPr="006620AB">
        <w:rPr>
          <w:rFonts w:ascii="Arial" w:hAnsi="Arial" w:cs="Arial"/>
          <w:szCs w:val="24"/>
        </w:rPr>
        <w:t xml:space="preserve"> de 2023</w:t>
      </w:r>
      <w:r w:rsidR="00034AB1" w:rsidRPr="006620AB">
        <w:rPr>
          <w:rFonts w:ascii="Arial" w:hAnsi="Arial" w:cs="Arial"/>
          <w:szCs w:val="24"/>
        </w:rPr>
        <w:t>,</w:t>
      </w:r>
      <w:r w:rsidRPr="006620AB">
        <w:rPr>
          <w:rFonts w:ascii="Arial" w:hAnsi="Arial" w:cs="Arial"/>
          <w:szCs w:val="24"/>
        </w:rPr>
        <w:t xml:space="preserve"> repartido a esta Colegiatura </w:t>
      </w:r>
      <w:r w:rsidR="00034AB1" w:rsidRPr="006620AB">
        <w:rPr>
          <w:rFonts w:ascii="Arial" w:hAnsi="Arial" w:cs="Arial"/>
          <w:szCs w:val="24"/>
        </w:rPr>
        <w:t>ese mismo día y enviado al despacho que presido el 26 de julio del 2023.</w:t>
      </w:r>
    </w:p>
    <w:p w14:paraId="0D0B940D" w14:textId="31DACF98" w:rsidR="00F501DC" w:rsidRPr="006620AB" w:rsidRDefault="00034AB1" w:rsidP="006620AB">
      <w:pPr>
        <w:spacing w:line="276" w:lineRule="auto"/>
        <w:jc w:val="both"/>
        <w:rPr>
          <w:rFonts w:ascii="Arial" w:hAnsi="Arial" w:cs="Arial"/>
          <w:szCs w:val="24"/>
        </w:rPr>
      </w:pPr>
      <w:r w:rsidRPr="006620AB">
        <w:rPr>
          <w:rFonts w:ascii="Arial" w:hAnsi="Arial" w:cs="Arial"/>
          <w:szCs w:val="24"/>
        </w:rPr>
        <w:t xml:space="preserve"> </w:t>
      </w:r>
    </w:p>
    <w:p w14:paraId="2B133F43" w14:textId="77777777" w:rsidR="00CD6326" w:rsidRPr="006620AB" w:rsidRDefault="00CD6326" w:rsidP="006620AB">
      <w:pPr>
        <w:spacing w:line="276" w:lineRule="auto"/>
        <w:ind w:firstLine="851"/>
        <w:contextualSpacing/>
        <w:jc w:val="center"/>
        <w:rPr>
          <w:rFonts w:ascii="Arial" w:hAnsi="Arial" w:cs="Arial"/>
          <w:b/>
          <w:bCs/>
          <w:szCs w:val="24"/>
        </w:rPr>
      </w:pPr>
      <w:r w:rsidRPr="006620AB">
        <w:rPr>
          <w:rFonts w:ascii="Arial" w:hAnsi="Arial" w:cs="Arial"/>
          <w:b/>
          <w:bCs/>
          <w:szCs w:val="24"/>
        </w:rPr>
        <w:t>ANTECEDENTES:</w:t>
      </w:r>
    </w:p>
    <w:p w14:paraId="60061E4C" w14:textId="77777777" w:rsidR="00CD6326" w:rsidRPr="006620AB" w:rsidRDefault="00CD6326" w:rsidP="006620AB">
      <w:pPr>
        <w:spacing w:line="276" w:lineRule="auto"/>
        <w:ind w:firstLine="851"/>
        <w:contextualSpacing/>
        <w:jc w:val="center"/>
        <w:rPr>
          <w:rFonts w:ascii="Arial" w:hAnsi="Arial" w:cs="Arial"/>
          <w:b/>
          <w:bCs/>
          <w:szCs w:val="24"/>
        </w:rPr>
      </w:pPr>
    </w:p>
    <w:p w14:paraId="08A73553" w14:textId="71CE1454" w:rsidR="00CD6326" w:rsidRPr="006620AB" w:rsidRDefault="00CD6326" w:rsidP="00954F43">
      <w:pPr>
        <w:pStyle w:val="Prrafodelista"/>
        <w:numPr>
          <w:ilvl w:val="0"/>
          <w:numId w:val="1"/>
        </w:numPr>
        <w:spacing w:after="0" w:line="276" w:lineRule="auto"/>
        <w:jc w:val="both"/>
        <w:rPr>
          <w:rFonts w:ascii="Arial" w:hAnsi="Arial" w:cs="Arial"/>
          <w:b/>
          <w:bCs/>
          <w:sz w:val="24"/>
          <w:szCs w:val="24"/>
        </w:rPr>
      </w:pPr>
      <w:r w:rsidRPr="006620AB">
        <w:rPr>
          <w:rFonts w:ascii="Arial" w:hAnsi="Arial" w:cs="Arial"/>
          <w:b/>
          <w:bCs/>
          <w:sz w:val="24"/>
          <w:szCs w:val="24"/>
        </w:rPr>
        <w:t xml:space="preserve">Síntesis de la demanda </w:t>
      </w:r>
      <w:r w:rsidR="00B126B7" w:rsidRPr="006620AB">
        <w:rPr>
          <w:rFonts w:ascii="Arial" w:hAnsi="Arial" w:cs="Arial"/>
          <w:b/>
          <w:bCs/>
          <w:sz w:val="24"/>
          <w:szCs w:val="24"/>
        </w:rPr>
        <w:t>y su contestación</w:t>
      </w:r>
    </w:p>
    <w:p w14:paraId="16905E96" w14:textId="77777777" w:rsidR="00954F43" w:rsidRDefault="00954F43" w:rsidP="006620AB">
      <w:pPr>
        <w:spacing w:line="276" w:lineRule="auto"/>
        <w:jc w:val="both"/>
        <w:rPr>
          <w:rFonts w:ascii="Arial" w:hAnsi="Arial" w:cs="Arial"/>
          <w:szCs w:val="24"/>
        </w:rPr>
      </w:pPr>
    </w:p>
    <w:p w14:paraId="3672E125" w14:textId="24E594F6" w:rsidR="007D665E" w:rsidRPr="006620AB" w:rsidRDefault="00034AB1" w:rsidP="006620AB">
      <w:pPr>
        <w:spacing w:line="276" w:lineRule="auto"/>
        <w:jc w:val="both"/>
        <w:rPr>
          <w:rFonts w:ascii="Arial" w:hAnsi="Arial" w:cs="Arial"/>
          <w:szCs w:val="24"/>
        </w:rPr>
      </w:pPr>
      <w:r w:rsidRPr="006620AB">
        <w:rPr>
          <w:rFonts w:ascii="Arial" w:hAnsi="Arial" w:cs="Arial"/>
          <w:szCs w:val="24"/>
        </w:rPr>
        <w:t xml:space="preserve">Javier Andrés </w:t>
      </w:r>
      <w:proofErr w:type="spellStart"/>
      <w:r w:rsidRPr="006620AB">
        <w:rPr>
          <w:rFonts w:ascii="Arial" w:hAnsi="Arial" w:cs="Arial"/>
          <w:szCs w:val="24"/>
        </w:rPr>
        <w:t>Aricapa</w:t>
      </w:r>
      <w:proofErr w:type="spellEnd"/>
      <w:r w:rsidRPr="006620AB">
        <w:rPr>
          <w:rFonts w:ascii="Arial" w:hAnsi="Arial" w:cs="Arial"/>
          <w:szCs w:val="24"/>
        </w:rPr>
        <w:t xml:space="preserve"> </w:t>
      </w:r>
      <w:proofErr w:type="spellStart"/>
      <w:r w:rsidRPr="006620AB">
        <w:rPr>
          <w:rFonts w:ascii="Arial" w:hAnsi="Arial" w:cs="Arial"/>
          <w:szCs w:val="24"/>
        </w:rPr>
        <w:t>Vinasco</w:t>
      </w:r>
      <w:proofErr w:type="spellEnd"/>
      <w:r w:rsidRPr="006620AB">
        <w:rPr>
          <w:rFonts w:ascii="Arial" w:hAnsi="Arial" w:cs="Arial"/>
          <w:szCs w:val="24"/>
        </w:rPr>
        <w:t xml:space="preserve"> pretende que se declare la existencia de un contrato de trabajo a término fijo con </w:t>
      </w:r>
      <w:proofErr w:type="spellStart"/>
      <w:r w:rsidRPr="006620AB">
        <w:rPr>
          <w:rFonts w:ascii="Arial" w:hAnsi="Arial" w:cs="Arial"/>
          <w:szCs w:val="24"/>
        </w:rPr>
        <w:t>Aeroexpreso</w:t>
      </w:r>
      <w:proofErr w:type="spellEnd"/>
      <w:r w:rsidRPr="006620AB">
        <w:rPr>
          <w:rFonts w:ascii="Arial" w:hAnsi="Arial" w:cs="Arial"/>
          <w:szCs w:val="24"/>
        </w:rPr>
        <w:t xml:space="preserve"> del Pacífico S.A. desde el 02/12/2019 hasta el 02/12/2021, y en consecuencia sea condenada al pago de salarios dejados de percibir hasta el “30/04/2021”, prestaciones sociales, sanción por no consignación de cesantías, </w:t>
      </w:r>
      <w:r w:rsidR="007D665E" w:rsidRPr="006620AB">
        <w:rPr>
          <w:rFonts w:ascii="Arial" w:hAnsi="Arial" w:cs="Arial"/>
          <w:szCs w:val="24"/>
        </w:rPr>
        <w:t>“sanción por días de retardo” y sanción por no pago de intereses a las cesantías.</w:t>
      </w:r>
    </w:p>
    <w:p w14:paraId="44EAFD9C" w14:textId="60E0F46A" w:rsidR="00F501DC" w:rsidRPr="006620AB" w:rsidRDefault="00F501DC" w:rsidP="006620AB">
      <w:pPr>
        <w:spacing w:line="276" w:lineRule="auto"/>
        <w:jc w:val="both"/>
        <w:rPr>
          <w:rFonts w:ascii="Arial" w:hAnsi="Arial" w:cs="Arial"/>
          <w:szCs w:val="24"/>
        </w:rPr>
      </w:pPr>
    </w:p>
    <w:p w14:paraId="2096C426" w14:textId="6383E9BC" w:rsidR="007D665E" w:rsidRPr="006620AB" w:rsidRDefault="00F501DC" w:rsidP="006620AB">
      <w:pPr>
        <w:spacing w:line="276" w:lineRule="auto"/>
        <w:jc w:val="both"/>
        <w:rPr>
          <w:rFonts w:ascii="Arial" w:hAnsi="Arial" w:cs="Arial"/>
          <w:szCs w:val="24"/>
        </w:rPr>
      </w:pPr>
      <w:r w:rsidRPr="006620AB">
        <w:rPr>
          <w:rFonts w:ascii="Arial" w:hAnsi="Arial" w:cs="Arial"/>
          <w:szCs w:val="24"/>
        </w:rPr>
        <w:t xml:space="preserve">Como fundamento de dichas pretensiones argumentó que i) </w:t>
      </w:r>
      <w:r w:rsidR="004529DC" w:rsidRPr="006620AB">
        <w:rPr>
          <w:rFonts w:ascii="Arial" w:hAnsi="Arial" w:cs="Arial"/>
          <w:szCs w:val="24"/>
        </w:rPr>
        <w:t>suscribió un contrato de trabajo a término fijo</w:t>
      </w:r>
      <w:r w:rsidR="00C607EE" w:rsidRPr="006620AB">
        <w:rPr>
          <w:rFonts w:ascii="Arial" w:hAnsi="Arial" w:cs="Arial"/>
          <w:szCs w:val="24"/>
        </w:rPr>
        <w:t xml:space="preserve"> el </w:t>
      </w:r>
      <w:r w:rsidR="007D665E" w:rsidRPr="006620AB">
        <w:rPr>
          <w:rFonts w:ascii="Arial" w:hAnsi="Arial" w:cs="Arial"/>
          <w:szCs w:val="24"/>
        </w:rPr>
        <w:t>02/12/2019 a un año</w:t>
      </w:r>
      <w:r w:rsidR="00C607EE" w:rsidRPr="006620AB">
        <w:rPr>
          <w:rFonts w:ascii="Arial" w:hAnsi="Arial" w:cs="Arial"/>
          <w:szCs w:val="24"/>
        </w:rPr>
        <w:t xml:space="preserve">; ii) se desempeñó como </w:t>
      </w:r>
      <w:r w:rsidR="007D665E" w:rsidRPr="006620AB">
        <w:rPr>
          <w:rFonts w:ascii="Arial" w:hAnsi="Arial" w:cs="Arial"/>
          <w:szCs w:val="24"/>
        </w:rPr>
        <w:t xml:space="preserve">técnico en líneas de aviones en el aeropuerto </w:t>
      </w:r>
      <w:proofErr w:type="spellStart"/>
      <w:r w:rsidR="007D665E" w:rsidRPr="006620AB">
        <w:rPr>
          <w:rFonts w:ascii="Arial" w:hAnsi="Arial" w:cs="Arial"/>
          <w:szCs w:val="24"/>
        </w:rPr>
        <w:t>Matecaña</w:t>
      </w:r>
      <w:proofErr w:type="spellEnd"/>
      <w:r w:rsidR="007D665E" w:rsidRPr="006620AB">
        <w:rPr>
          <w:rFonts w:ascii="Arial" w:hAnsi="Arial" w:cs="Arial"/>
          <w:szCs w:val="24"/>
        </w:rPr>
        <w:t xml:space="preserve"> de Pereira; iii) como contraprestación se pactó la suma de $1’800.000</w:t>
      </w:r>
      <w:r w:rsidR="00C607EE" w:rsidRPr="006620AB">
        <w:rPr>
          <w:rFonts w:ascii="Arial" w:hAnsi="Arial" w:cs="Arial"/>
          <w:szCs w:val="24"/>
        </w:rPr>
        <w:t>; i</w:t>
      </w:r>
      <w:r w:rsidR="007D665E" w:rsidRPr="006620AB">
        <w:rPr>
          <w:rFonts w:ascii="Arial" w:hAnsi="Arial" w:cs="Arial"/>
          <w:szCs w:val="24"/>
        </w:rPr>
        <w:t>v</w:t>
      </w:r>
      <w:r w:rsidR="00C607EE" w:rsidRPr="006620AB">
        <w:rPr>
          <w:rFonts w:ascii="Arial" w:hAnsi="Arial" w:cs="Arial"/>
          <w:szCs w:val="24"/>
        </w:rPr>
        <w:t xml:space="preserve">) </w:t>
      </w:r>
      <w:r w:rsidR="007D665E" w:rsidRPr="006620AB">
        <w:rPr>
          <w:rFonts w:ascii="Arial" w:hAnsi="Arial" w:cs="Arial"/>
          <w:szCs w:val="24"/>
        </w:rPr>
        <w:t xml:space="preserve">el 19/03/2020 por la pandemia recibieron la orden de resguardarse en los hogares; v) en septiembre de 2020 se reanudaron los vuelos nacional, pero nunca fue notificado de decisión alguna de continuar con las actividades; vi) </w:t>
      </w:r>
      <w:proofErr w:type="spellStart"/>
      <w:r w:rsidR="007D665E" w:rsidRPr="006620AB">
        <w:rPr>
          <w:rFonts w:ascii="Arial" w:hAnsi="Arial" w:cs="Arial"/>
          <w:szCs w:val="24"/>
        </w:rPr>
        <w:t>Aeroexpreso</w:t>
      </w:r>
      <w:proofErr w:type="spellEnd"/>
      <w:r w:rsidR="007D665E" w:rsidRPr="006620AB">
        <w:rPr>
          <w:rFonts w:ascii="Arial" w:hAnsi="Arial" w:cs="Arial"/>
          <w:szCs w:val="24"/>
        </w:rPr>
        <w:t xml:space="preserve"> del Pacífico S.A. cerró intempestivamente la sucursal de Pereira, no realizó acuerdo de voluntades, ni comunico al trabajador sus condiciones laborales y menos aún le notificó la terminación del vínculo laboral; vii) el demandante solo recibió la primera quincena del mes de diciembre de 2019 y solo se realizaron los aportes a la seguridad social por dicho mes; viii) a la fecha no se le ha notificado terminación laboral alguna.  </w:t>
      </w:r>
    </w:p>
    <w:p w14:paraId="56AAB540" w14:textId="6DF83DED" w:rsidR="007D665E" w:rsidRPr="006620AB" w:rsidRDefault="007D665E" w:rsidP="006620AB">
      <w:pPr>
        <w:spacing w:line="276" w:lineRule="auto"/>
        <w:jc w:val="both"/>
        <w:rPr>
          <w:rFonts w:ascii="Arial" w:hAnsi="Arial" w:cs="Arial"/>
          <w:szCs w:val="24"/>
        </w:rPr>
      </w:pPr>
    </w:p>
    <w:p w14:paraId="676C9997" w14:textId="495871F9" w:rsidR="007D665E" w:rsidRPr="006620AB" w:rsidRDefault="007D665E" w:rsidP="006620AB">
      <w:pPr>
        <w:spacing w:line="276" w:lineRule="auto"/>
        <w:jc w:val="both"/>
        <w:rPr>
          <w:rFonts w:ascii="Arial" w:hAnsi="Arial" w:cs="Arial"/>
          <w:szCs w:val="24"/>
        </w:rPr>
      </w:pPr>
      <w:r w:rsidRPr="006620AB">
        <w:rPr>
          <w:rFonts w:ascii="Arial" w:hAnsi="Arial" w:cs="Arial"/>
          <w:szCs w:val="24"/>
        </w:rPr>
        <w:t xml:space="preserve">La demandada no pudo ser notificada a través de correo electrónico ni de forma física (archivos 15 a 17, c. 1, </w:t>
      </w:r>
      <w:proofErr w:type="spellStart"/>
      <w:r w:rsidRPr="006620AB">
        <w:rPr>
          <w:rFonts w:ascii="Arial" w:hAnsi="Arial" w:cs="Arial"/>
          <w:szCs w:val="24"/>
        </w:rPr>
        <w:t>exp</w:t>
      </w:r>
      <w:proofErr w:type="spellEnd"/>
      <w:r w:rsidRPr="006620AB">
        <w:rPr>
          <w:rFonts w:ascii="Arial" w:hAnsi="Arial" w:cs="Arial"/>
          <w:szCs w:val="24"/>
        </w:rPr>
        <w:t xml:space="preserve">. Digital); por lo que se ordenó su representación a través de curador ad </w:t>
      </w:r>
      <w:proofErr w:type="spellStart"/>
      <w:r w:rsidRPr="006620AB">
        <w:rPr>
          <w:rFonts w:ascii="Arial" w:hAnsi="Arial" w:cs="Arial"/>
          <w:szCs w:val="24"/>
        </w:rPr>
        <w:t>litem</w:t>
      </w:r>
      <w:proofErr w:type="spellEnd"/>
      <w:r w:rsidRPr="006620AB">
        <w:rPr>
          <w:rFonts w:ascii="Arial" w:hAnsi="Arial" w:cs="Arial"/>
          <w:szCs w:val="24"/>
        </w:rPr>
        <w:t xml:space="preserve"> (archivo 18, </w:t>
      </w:r>
      <w:r w:rsidR="00F54289" w:rsidRPr="006620AB">
        <w:rPr>
          <w:rFonts w:ascii="Arial" w:hAnsi="Arial" w:cs="Arial"/>
          <w:szCs w:val="24"/>
        </w:rPr>
        <w:t>ibídem</w:t>
      </w:r>
      <w:r w:rsidRPr="006620AB">
        <w:rPr>
          <w:rFonts w:ascii="Arial" w:hAnsi="Arial" w:cs="Arial"/>
          <w:szCs w:val="24"/>
        </w:rPr>
        <w:t>). Además, se realizó el emplazamiento de forma correcta en el Registro Nacional de Personas Emplazadas (</w:t>
      </w:r>
      <w:r w:rsidR="00B126B7" w:rsidRPr="006620AB">
        <w:rPr>
          <w:rFonts w:ascii="Arial" w:hAnsi="Arial" w:cs="Arial"/>
          <w:szCs w:val="24"/>
        </w:rPr>
        <w:t>archivo 30, ibidem</w:t>
      </w:r>
      <w:r w:rsidRPr="006620AB">
        <w:rPr>
          <w:rFonts w:ascii="Arial" w:hAnsi="Arial" w:cs="Arial"/>
          <w:szCs w:val="24"/>
        </w:rPr>
        <w:t>).</w:t>
      </w:r>
    </w:p>
    <w:p w14:paraId="2648B177" w14:textId="4DCCEF2E" w:rsidR="007D665E" w:rsidRPr="006620AB" w:rsidRDefault="007D665E" w:rsidP="006620AB">
      <w:pPr>
        <w:spacing w:line="276" w:lineRule="auto"/>
        <w:jc w:val="both"/>
        <w:rPr>
          <w:rFonts w:ascii="Arial" w:hAnsi="Arial" w:cs="Arial"/>
          <w:szCs w:val="24"/>
        </w:rPr>
      </w:pPr>
    </w:p>
    <w:p w14:paraId="4A00A674" w14:textId="2CC98BE2" w:rsidR="007D665E" w:rsidRPr="006620AB" w:rsidRDefault="007D665E" w:rsidP="006620AB">
      <w:pPr>
        <w:spacing w:line="276" w:lineRule="auto"/>
        <w:jc w:val="both"/>
        <w:rPr>
          <w:rFonts w:ascii="Arial" w:hAnsi="Arial" w:cs="Arial"/>
          <w:szCs w:val="24"/>
        </w:rPr>
      </w:pPr>
      <w:r w:rsidRPr="006620AB">
        <w:rPr>
          <w:rFonts w:ascii="Arial" w:hAnsi="Arial" w:cs="Arial"/>
          <w:szCs w:val="24"/>
        </w:rPr>
        <w:t xml:space="preserve">La curadora </w:t>
      </w:r>
      <w:r w:rsidRPr="006620AB">
        <w:rPr>
          <w:rFonts w:ascii="Arial" w:hAnsi="Arial" w:cs="Arial"/>
          <w:i/>
          <w:szCs w:val="24"/>
        </w:rPr>
        <w:t xml:space="preserve">ad </w:t>
      </w:r>
      <w:proofErr w:type="spellStart"/>
      <w:r w:rsidRPr="006620AB">
        <w:rPr>
          <w:rFonts w:ascii="Arial" w:hAnsi="Arial" w:cs="Arial"/>
          <w:i/>
          <w:szCs w:val="24"/>
        </w:rPr>
        <w:t>litem</w:t>
      </w:r>
      <w:proofErr w:type="spellEnd"/>
      <w:r w:rsidRPr="006620AB">
        <w:rPr>
          <w:rFonts w:ascii="Arial" w:hAnsi="Arial" w:cs="Arial"/>
          <w:i/>
          <w:szCs w:val="24"/>
        </w:rPr>
        <w:t xml:space="preserve"> </w:t>
      </w:r>
      <w:r w:rsidRPr="006620AB">
        <w:rPr>
          <w:rFonts w:ascii="Arial" w:hAnsi="Arial" w:cs="Arial"/>
          <w:szCs w:val="24"/>
        </w:rPr>
        <w:t>al contestar la demanda se opuso a las pretensiones, pues la prueba aportada al plenario es insuficiente para acreditar el derecho pretendido</w:t>
      </w:r>
      <w:r w:rsidR="00B126B7" w:rsidRPr="006620AB">
        <w:rPr>
          <w:rFonts w:ascii="Arial" w:hAnsi="Arial" w:cs="Arial"/>
          <w:szCs w:val="24"/>
        </w:rPr>
        <w:t xml:space="preserve">. Presentó como medios de defensa los que denominó </w:t>
      </w:r>
      <w:r w:rsidR="00B126B7" w:rsidRPr="006620AB">
        <w:rPr>
          <w:rFonts w:ascii="Arial" w:hAnsi="Arial" w:cs="Arial"/>
          <w:i/>
          <w:szCs w:val="24"/>
        </w:rPr>
        <w:t>“inexistencia de la obligación” y “prescripción”</w:t>
      </w:r>
      <w:r w:rsidR="00B126B7" w:rsidRPr="006620AB">
        <w:rPr>
          <w:rFonts w:ascii="Arial" w:hAnsi="Arial" w:cs="Arial"/>
          <w:szCs w:val="24"/>
        </w:rPr>
        <w:t xml:space="preserve"> </w:t>
      </w:r>
      <w:r w:rsidRPr="006620AB">
        <w:rPr>
          <w:rFonts w:ascii="Arial" w:hAnsi="Arial" w:cs="Arial"/>
          <w:szCs w:val="24"/>
        </w:rPr>
        <w:t>(archivo 22, ibidem)</w:t>
      </w:r>
      <w:r w:rsidR="00B126B7" w:rsidRPr="006620AB">
        <w:rPr>
          <w:rFonts w:ascii="Arial" w:hAnsi="Arial" w:cs="Arial"/>
          <w:szCs w:val="24"/>
        </w:rPr>
        <w:t>.</w:t>
      </w:r>
    </w:p>
    <w:p w14:paraId="4101652C" w14:textId="77777777" w:rsidR="007C6026" w:rsidRPr="006620AB" w:rsidRDefault="007C6026" w:rsidP="006620AB">
      <w:pPr>
        <w:spacing w:line="276" w:lineRule="auto"/>
        <w:jc w:val="both"/>
        <w:rPr>
          <w:rFonts w:ascii="Arial" w:hAnsi="Arial" w:cs="Arial"/>
          <w:szCs w:val="24"/>
        </w:rPr>
      </w:pPr>
    </w:p>
    <w:p w14:paraId="55570168" w14:textId="1C520951" w:rsidR="00CD6326" w:rsidRPr="006620AB" w:rsidRDefault="00B126B7" w:rsidP="006620AB">
      <w:pPr>
        <w:spacing w:line="276" w:lineRule="auto"/>
        <w:rPr>
          <w:rFonts w:ascii="Arial" w:hAnsi="Arial" w:cs="Arial"/>
          <w:b/>
          <w:bCs/>
          <w:szCs w:val="24"/>
        </w:rPr>
      </w:pPr>
      <w:r w:rsidRPr="006620AB">
        <w:rPr>
          <w:rFonts w:ascii="Arial" w:hAnsi="Arial" w:cs="Arial"/>
          <w:b/>
          <w:bCs/>
          <w:szCs w:val="24"/>
        </w:rPr>
        <w:t>2</w:t>
      </w:r>
      <w:r w:rsidR="00CD6326" w:rsidRPr="006620AB">
        <w:rPr>
          <w:rFonts w:ascii="Arial" w:hAnsi="Arial" w:cs="Arial"/>
          <w:b/>
          <w:bCs/>
          <w:szCs w:val="24"/>
        </w:rPr>
        <w:t>. Síntesis de la sentencia apelada</w:t>
      </w:r>
    </w:p>
    <w:p w14:paraId="4B99056E" w14:textId="77777777" w:rsidR="00CD6326" w:rsidRPr="006620AB" w:rsidRDefault="00CD6326" w:rsidP="006620AB">
      <w:pPr>
        <w:spacing w:line="276" w:lineRule="auto"/>
        <w:rPr>
          <w:rFonts w:ascii="Arial" w:hAnsi="Arial" w:cs="Arial"/>
          <w:b/>
          <w:bCs/>
          <w:szCs w:val="24"/>
          <w:highlight w:val="yellow"/>
        </w:rPr>
      </w:pPr>
    </w:p>
    <w:p w14:paraId="7B106A01" w14:textId="06DB63F8" w:rsidR="00B126B7" w:rsidRPr="006620AB" w:rsidRDefault="00CD6326" w:rsidP="006620AB">
      <w:pPr>
        <w:spacing w:line="276" w:lineRule="auto"/>
        <w:jc w:val="both"/>
        <w:rPr>
          <w:rFonts w:ascii="Arial" w:hAnsi="Arial" w:cs="Arial"/>
          <w:color w:val="000000" w:themeColor="text1"/>
          <w:szCs w:val="24"/>
          <w:lang w:eastAsia="es-CO"/>
        </w:rPr>
      </w:pPr>
      <w:r w:rsidRPr="006620AB">
        <w:rPr>
          <w:rFonts w:ascii="Arial" w:hAnsi="Arial" w:cs="Arial"/>
          <w:color w:val="000000" w:themeColor="text1"/>
          <w:szCs w:val="24"/>
          <w:lang w:eastAsia="es-CO"/>
        </w:rPr>
        <w:t xml:space="preserve">El Juzgado </w:t>
      </w:r>
      <w:r w:rsidR="00B126B7" w:rsidRPr="006620AB">
        <w:rPr>
          <w:rFonts w:ascii="Arial" w:hAnsi="Arial" w:cs="Arial"/>
          <w:color w:val="000000" w:themeColor="text1"/>
          <w:szCs w:val="24"/>
          <w:lang w:eastAsia="es-CO"/>
        </w:rPr>
        <w:t xml:space="preserve">Tercero </w:t>
      </w:r>
      <w:r w:rsidR="009A020F" w:rsidRPr="006620AB">
        <w:rPr>
          <w:rFonts w:ascii="Arial" w:hAnsi="Arial" w:cs="Arial"/>
          <w:color w:val="000000" w:themeColor="text1"/>
          <w:szCs w:val="24"/>
          <w:lang w:eastAsia="es-CO"/>
        </w:rPr>
        <w:t>L</w:t>
      </w:r>
      <w:r w:rsidR="00022F0E" w:rsidRPr="006620AB">
        <w:rPr>
          <w:rFonts w:ascii="Arial" w:hAnsi="Arial" w:cs="Arial"/>
          <w:color w:val="000000" w:themeColor="text1"/>
          <w:szCs w:val="24"/>
          <w:lang w:eastAsia="es-CO"/>
        </w:rPr>
        <w:t xml:space="preserve">aboral del Circuito de Pereira declaró </w:t>
      </w:r>
      <w:r w:rsidR="00B126B7" w:rsidRPr="006620AB">
        <w:rPr>
          <w:rFonts w:ascii="Arial" w:hAnsi="Arial" w:cs="Arial"/>
          <w:color w:val="000000" w:themeColor="text1"/>
          <w:szCs w:val="24"/>
          <w:lang w:eastAsia="es-CO"/>
        </w:rPr>
        <w:t xml:space="preserve">la existencia de una relación laboral regida por un contrato de trabajo a término fijo desde el 02/12/2019 hasta el 15/09/2020, que finalizó sin justa causa y en consecuencia condenó a </w:t>
      </w:r>
      <w:proofErr w:type="spellStart"/>
      <w:r w:rsidR="00B126B7" w:rsidRPr="006620AB">
        <w:rPr>
          <w:rFonts w:ascii="Arial" w:hAnsi="Arial" w:cs="Arial"/>
          <w:color w:val="000000" w:themeColor="text1"/>
          <w:szCs w:val="24"/>
          <w:lang w:eastAsia="es-CO"/>
        </w:rPr>
        <w:t>Aeroexpreso</w:t>
      </w:r>
      <w:proofErr w:type="spellEnd"/>
      <w:r w:rsidR="00B126B7" w:rsidRPr="006620AB">
        <w:rPr>
          <w:rFonts w:ascii="Arial" w:hAnsi="Arial" w:cs="Arial"/>
          <w:color w:val="000000" w:themeColor="text1"/>
          <w:szCs w:val="24"/>
          <w:lang w:eastAsia="es-CO"/>
        </w:rPr>
        <w:t xml:space="preserve"> del Pacífico S.A. a pagar los salarios adeudados, cesantías del año 2019 </w:t>
      </w:r>
      <w:r w:rsidR="00B126B7" w:rsidRPr="006620AB">
        <w:rPr>
          <w:rFonts w:ascii="Arial" w:hAnsi="Arial" w:cs="Arial"/>
          <w:color w:val="000000" w:themeColor="text1"/>
          <w:szCs w:val="24"/>
          <w:lang w:eastAsia="es-CO"/>
        </w:rPr>
        <w:lastRenderedPageBreak/>
        <w:t xml:space="preserve">y 2020; primas de servicios, intereses a las cesantías y vacaciones. Además, condenó a la demandada al pago de la indemnización por despido sin justa causa; sanción por no consignación de cesantías e indemnización moratoria que liquidó en la suma de $43’200.000 liquidada desde el 16/09/2020 hasta el 15/09/2022 y ordenó el pago de los intereses moratorios a partir del 16/09/2022 hasta cuando se haga efectivo el pago de la obligación. </w:t>
      </w:r>
    </w:p>
    <w:p w14:paraId="3345DBF1" w14:textId="77777777" w:rsidR="00B126B7" w:rsidRPr="006620AB" w:rsidRDefault="00B126B7" w:rsidP="006620AB">
      <w:pPr>
        <w:spacing w:line="276" w:lineRule="auto"/>
        <w:jc w:val="both"/>
        <w:rPr>
          <w:rFonts w:ascii="Arial" w:hAnsi="Arial" w:cs="Arial"/>
          <w:color w:val="000000" w:themeColor="text1"/>
          <w:szCs w:val="24"/>
          <w:lang w:eastAsia="es-CO"/>
        </w:rPr>
      </w:pPr>
    </w:p>
    <w:p w14:paraId="76B16A20" w14:textId="55C5D729" w:rsidR="00B126B7" w:rsidRPr="006620AB" w:rsidRDefault="000125C4" w:rsidP="006620AB">
      <w:pPr>
        <w:spacing w:line="276" w:lineRule="auto"/>
        <w:jc w:val="both"/>
        <w:rPr>
          <w:rFonts w:ascii="Arial" w:hAnsi="Arial" w:cs="Arial"/>
          <w:color w:val="000000" w:themeColor="text1"/>
          <w:szCs w:val="24"/>
          <w:lang w:eastAsia="es-CO"/>
        </w:rPr>
      </w:pPr>
      <w:r w:rsidRPr="006620AB">
        <w:rPr>
          <w:rFonts w:ascii="Arial" w:hAnsi="Arial" w:cs="Arial"/>
          <w:color w:val="000000" w:themeColor="text1"/>
          <w:szCs w:val="24"/>
          <w:lang w:eastAsia="es-CO"/>
        </w:rPr>
        <w:t xml:space="preserve">Como fundamento de dicha </w:t>
      </w:r>
      <w:r w:rsidR="00FD4CD7" w:rsidRPr="006620AB">
        <w:rPr>
          <w:rFonts w:ascii="Arial" w:hAnsi="Arial" w:cs="Arial"/>
          <w:color w:val="000000" w:themeColor="text1"/>
          <w:szCs w:val="24"/>
          <w:lang w:eastAsia="es-CO"/>
        </w:rPr>
        <w:t>determinación</w:t>
      </w:r>
      <w:r w:rsidR="00C55418" w:rsidRPr="006620AB">
        <w:rPr>
          <w:rFonts w:ascii="Arial" w:hAnsi="Arial" w:cs="Arial"/>
          <w:color w:val="000000" w:themeColor="text1"/>
          <w:szCs w:val="24"/>
          <w:lang w:eastAsia="es-CO"/>
        </w:rPr>
        <w:t xml:space="preserve"> y en lo que interesa al recurso de apelación,</w:t>
      </w:r>
      <w:r w:rsidR="00F30F49" w:rsidRPr="006620AB">
        <w:rPr>
          <w:rFonts w:ascii="Arial" w:hAnsi="Arial" w:cs="Arial"/>
          <w:color w:val="000000" w:themeColor="text1"/>
          <w:szCs w:val="24"/>
          <w:lang w:eastAsia="es-CO"/>
        </w:rPr>
        <w:t xml:space="preserve"> </w:t>
      </w:r>
      <w:r w:rsidR="00D27043" w:rsidRPr="006620AB">
        <w:rPr>
          <w:rFonts w:ascii="Arial" w:hAnsi="Arial" w:cs="Arial"/>
          <w:color w:val="000000" w:themeColor="text1"/>
          <w:szCs w:val="24"/>
          <w:lang w:eastAsia="es-CO"/>
        </w:rPr>
        <w:t xml:space="preserve">argumentó que </w:t>
      </w:r>
      <w:r w:rsidR="00D149E3" w:rsidRPr="006620AB">
        <w:rPr>
          <w:rFonts w:ascii="Arial" w:hAnsi="Arial" w:cs="Arial"/>
          <w:color w:val="000000" w:themeColor="text1"/>
          <w:szCs w:val="24"/>
          <w:lang w:eastAsia="es-CO"/>
        </w:rPr>
        <w:t xml:space="preserve">ninguna razón sería y atendible había acreditado la demandada para exonerarse de las sanciones que depende de aquella, pues aun cuando en el marco del contrato de trabajo acaeció la pandemia </w:t>
      </w:r>
      <w:r w:rsidR="003C0754" w:rsidRPr="006620AB">
        <w:rPr>
          <w:rFonts w:ascii="Arial" w:hAnsi="Arial" w:cs="Arial"/>
          <w:color w:val="000000" w:themeColor="text1"/>
          <w:szCs w:val="24"/>
          <w:lang w:eastAsia="es-CO"/>
        </w:rPr>
        <w:t xml:space="preserve">Covid-19, lo cierto es que las circunstancias que dieron lugar a la terminación del vínculo laboral y ausencia de pago de salarios y prestaciones sociales son otras, pues a partir del comportamiento de la demandada se evidenciaba que su intención era finalizar los vínculos laborales sin reconocimiento de derechos laborales, en la medida que cerró las puertas de la empresa, anuló su funcionamiento e impidió cualquier comunicación con sus trabajadores, dicho de otro modo, la demandada “levantó el entable y desapareció”, todo ello en detrimento de los derechos de los trabajadores, más </w:t>
      </w:r>
      <w:r w:rsidR="1DB93F3E" w:rsidRPr="006620AB">
        <w:rPr>
          <w:rFonts w:ascii="Arial" w:hAnsi="Arial" w:cs="Arial"/>
          <w:color w:val="000000" w:themeColor="text1"/>
          <w:szCs w:val="24"/>
          <w:lang w:eastAsia="es-CO"/>
        </w:rPr>
        <w:t>aún</w:t>
      </w:r>
      <w:r w:rsidR="003C0754" w:rsidRPr="006620AB">
        <w:rPr>
          <w:rFonts w:ascii="Arial" w:hAnsi="Arial" w:cs="Arial"/>
          <w:color w:val="000000" w:themeColor="text1"/>
          <w:szCs w:val="24"/>
          <w:lang w:eastAsia="es-CO"/>
        </w:rPr>
        <w:t xml:space="preserve"> cuando la actividad aeronáutica se reanudó, pero la empresa no siguió ejecutando sus actividades.  </w:t>
      </w:r>
    </w:p>
    <w:p w14:paraId="574DD005" w14:textId="77777777" w:rsidR="00B126B7" w:rsidRPr="006620AB" w:rsidRDefault="00B126B7" w:rsidP="006620AB">
      <w:pPr>
        <w:spacing w:line="276" w:lineRule="auto"/>
        <w:jc w:val="both"/>
        <w:rPr>
          <w:rFonts w:ascii="Arial" w:hAnsi="Arial" w:cs="Arial"/>
          <w:color w:val="000000" w:themeColor="text1"/>
          <w:szCs w:val="24"/>
          <w:lang w:eastAsia="es-CO"/>
        </w:rPr>
      </w:pPr>
    </w:p>
    <w:p w14:paraId="4961BAED" w14:textId="4DC15267" w:rsidR="00CD6326" w:rsidRPr="006620AB" w:rsidRDefault="003C0754" w:rsidP="006620AB">
      <w:pPr>
        <w:spacing w:line="276" w:lineRule="auto"/>
        <w:jc w:val="both"/>
        <w:rPr>
          <w:rFonts w:ascii="Arial" w:hAnsi="Arial" w:cs="Arial"/>
          <w:b/>
          <w:bCs/>
          <w:color w:val="000000"/>
          <w:szCs w:val="24"/>
          <w:lang w:eastAsia="es-CO"/>
        </w:rPr>
      </w:pPr>
      <w:r w:rsidRPr="006620AB">
        <w:rPr>
          <w:rFonts w:ascii="Arial" w:hAnsi="Arial" w:cs="Arial"/>
          <w:b/>
          <w:bCs/>
          <w:color w:val="000000" w:themeColor="text1"/>
          <w:szCs w:val="24"/>
          <w:lang w:eastAsia="es-CO"/>
        </w:rPr>
        <w:t>3</w:t>
      </w:r>
      <w:r w:rsidR="00CD6326" w:rsidRPr="006620AB">
        <w:rPr>
          <w:rFonts w:ascii="Arial" w:hAnsi="Arial" w:cs="Arial"/>
          <w:b/>
          <w:bCs/>
          <w:color w:val="000000" w:themeColor="text1"/>
          <w:szCs w:val="24"/>
          <w:lang w:eastAsia="es-CO"/>
        </w:rPr>
        <w:t>.  Síntesis del recurso de apelación</w:t>
      </w:r>
    </w:p>
    <w:p w14:paraId="62EBF3C5" w14:textId="00614624" w:rsidR="00CD6326" w:rsidRPr="006620AB" w:rsidRDefault="00CD6326" w:rsidP="006620AB">
      <w:pPr>
        <w:spacing w:line="276" w:lineRule="auto"/>
        <w:jc w:val="both"/>
        <w:rPr>
          <w:rFonts w:ascii="Arial" w:hAnsi="Arial" w:cs="Arial"/>
          <w:color w:val="000000"/>
          <w:szCs w:val="24"/>
          <w:lang w:eastAsia="es-CO"/>
        </w:rPr>
      </w:pPr>
    </w:p>
    <w:p w14:paraId="4B703A50" w14:textId="7FC5CE97" w:rsidR="003C0754" w:rsidRPr="006620AB" w:rsidRDefault="00B07F27" w:rsidP="006620AB">
      <w:pPr>
        <w:spacing w:line="276" w:lineRule="auto"/>
        <w:jc w:val="both"/>
        <w:rPr>
          <w:rFonts w:ascii="Arial" w:hAnsi="Arial" w:cs="Arial"/>
          <w:color w:val="000000" w:themeColor="text1"/>
          <w:szCs w:val="24"/>
          <w:lang w:eastAsia="es-CO"/>
        </w:rPr>
      </w:pPr>
      <w:r w:rsidRPr="006620AB">
        <w:rPr>
          <w:rFonts w:ascii="Arial" w:hAnsi="Arial" w:cs="Arial"/>
          <w:color w:val="000000" w:themeColor="text1"/>
          <w:szCs w:val="24"/>
          <w:lang w:eastAsia="es-CO"/>
        </w:rPr>
        <w:t>La demandada inconforme con la decisión presentó recurso de alzada para lo cual argumentó que sí debía ser exonerada de la sanción moratoria porque</w:t>
      </w:r>
      <w:r w:rsidR="003C0754" w:rsidRPr="006620AB">
        <w:rPr>
          <w:rFonts w:ascii="Arial" w:hAnsi="Arial" w:cs="Arial"/>
          <w:color w:val="000000" w:themeColor="text1"/>
          <w:szCs w:val="24"/>
          <w:lang w:eastAsia="es-CO"/>
        </w:rPr>
        <w:t xml:space="preserve"> la ausencia de pago de salarios y prestaciones sociales fue provocada por una fuerza mayor y hecho notorio como fue el Covid-19 que obligó a la empresa a prescindir de sus trabajadores. De ahí que, dicha pandemia corresponde a un hecho imprevisible que impedía continuar con los puestos de trabajo, esto es, por causas ajenas a la voluntad del empleador. </w:t>
      </w:r>
    </w:p>
    <w:p w14:paraId="02135320" w14:textId="77777777" w:rsidR="003C0754" w:rsidRPr="006620AB" w:rsidRDefault="003C0754" w:rsidP="006620AB">
      <w:pPr>
        <w:spacing w:line="276" w:lineRule="auto"/>
        <w:jc w:val="both"/>
        <w:rPr>
          <w:rFonts w:ascii="Arial" w:hAnsi="Arial" w:cs="Arial"/>
          <w:color w:val="000000" w:themeColor="text1"/>
          <w:szCs w:val="24"/>
          <w:lang w:eastAsia="es-CO"/>
        </w:rPr>
      </w:pPr>
    </w:p>
    <w:p w14:paraId="4EDB549E" w14:textId="1D66A70E" w:rsidR="00655E1A" w:rsidRPr="006620AB" w:rsidRDefault="003C0754" w:rsidP="006620AB">
      <w:pPr>
        <w:spacing w:line="276" w:lineRule="auto"/>
        <w:jc w:val="both"/>
        <w:rPr>
          <w:rFonts w:ascii="Arial" w:hAnsi="Arial" w:cs="Arial"/>
          <w:b/>
          <w:bCs/>
          <w:color w:val="000000"/>
          <w:szCs w:val="24"/>
          <w:lang w:eastAsia="es-CO"/>
        </w:rPr>
      </w:pPr>
      <w:r w:rsidRPr="006620AB">
        <w:rPr>
          <w:rFonts w:ascii="Arial" w:hAnsi="Arial" w:cs="Arial"/>
          <w:b/>
          <w:bCs/>
          <w:color w:val="000000" w:themeColor="text1"/>
          <w:szCs w:val="24"/>
          <w:lang w:eastAsia="es-CO"/>
        </w:rPr>
        <w:t>4</w:t>
      </w:r>
      <w:r w:rsidR="00655E1A" w:rsidRPr="006620AB">
        <w:rPr>
          <w:rFonts w:ascii="Arial" w:hAnsi="Arial" w:cs="Arial"/>
          <w:b/>
          <w:bCs/>
          <w:color w:val="000000" w:themeColor="text1"/>
          <w:szCs w:val="24"/>
          <w:lang w:eastAsia="es-CO"/>
        </w:rPr>
        <w:t>. Alegatos de conclusión</w:t>
      </w:r>
    </w:p>
    <w:p w14:paraId="2946DB82" w14:textId="77777777" w:rsidR="0071157E" w:rsidRPr="006620AB" w:rsidRDefault="0071157E" w:rsidP="006620AB">
      <w:pPr>
        <w:spacing w:line="276" w:lineRule="auto"/>
        <w:jc w:val="both"/>
        <w:rPr>
          <w:rFonts w:ascii="Arial" w:hAnsi="Arial" w:cs="Arial"/>
          <w:color w:val="000000"/>
          <w:szCs w:val="24"/>
          <w:lang w:eastAsia="es-CO"/>
        </w:rPr>
      </w:pPr>
    </w:p>
    <w:p w14:paraId="01C73AAB" w14:textId="0C0E74EB" w:rsidR="78423631" w:rsidRPr="006620AB" w:rsidRDefault="78423631" w:rsidP="006620AB">
      <w:pPr>
        <w:spacing w:line="276" w:lineRule="auto"/>
        <w:jc w:val="both"/>
        <w:rPr>
          <w:rFonts w:ascii="Arial" w:hAnsi="Arial" w:cs="Arial"/>
          <w:szCs w:val="24"/>
        </w:rPr>
      </w:pPr>
      <w:r w:rsidRPr="006620AB">
        <w:rPr>
          <w:rFonts w:ascii="Arial" w:hAnsi="Arial" w:cs="Arial"/>
          <w:color w:val="000000" w:themeColor="text1"/>
          <w:szCs w:val="24"/>
          <w:lang w:eastAsia="es-CO"/>
        </w:rPr>
        <w:t xml:space="preserve">Ninguna de las partes presentó alegatos de conclusión. </w:t>
      </w:r>
    </w:p>
    <w:p w14:paraId="5997CC1D" w14:textId="77777777" w:rsidR="00655E1A" w:rsidRPr="006620AB" w:rsidRDefault="00655E1A" w:rsidP="006620AB">
      <w:pPr>
        <w:spacing w:line="276" w:lineRule="auto"/>
        <w:jc w:val="both"/>
        <w:rPr>
          <w:rFonts w:ascii="Arial" w:hAnsi="Arial" w:cs="Arial"/>
          <w:color w:val="000000"/>
          <w:szCs w:val="24"/>
          <w:lang w:eastAsia="es-CO"/>
        </w:rPr>
      </w:pPr>
    </w:p>
    <w:p w14:paraId="2E0A79F2" w14:textId="77777777" w:rsidR="00CD6326" w:rsidRPr="006620AB" w:rsidRDefault="00CD6326" w:rsidP="006620AB">
      <w:pPr>
        <w:shd w:val="clear" w:color="auto" w:fill="FFFFFF" w:themeFill="background1"/>
        <w:spacing w:line="276" w:lineRule="auto"/>
        <w:jc w:val="center"/>
        <w:rPr>
          <w:rFonts w:ascii="Arial" w:hAnsi="Arial" w:cs="Arial"/>
          <w:b/>
          <w:bCs/>
          <w:szCs w:val="24"/>
        </w:rPr>
      </w:pPr>
      <w:r w:rsidRPr="006620AB">
        <w:rPr>
          <w:rFonts w:ascii="Arial" w:hAnsi="Arial" w:cs="Arial"/>
          <w:b/>
          <w:bCs/>
          <w:szCs w:val="24"/>
        </w:rPr>
        <w:t>CONSIDERACIONES</w:t>
      </w:r>
    </w:p>
    <w:p w14:paraId="110FFD37" w14:textId="77777777" w:rsidR="004E477A" w:rsidRPr="006620AB" w:rsidRDefault="004E477A" w:rsidP="006620AB">
      <w:pPr>
        <w:shd w:val="clear" w:color="auto" w:fill="FFFFFF" w:themeFill="background1"/>
        <w:spacing w:line="276" w:lineRule="auto"/>
        <w:rPr>
          <w:rFonts w:ascii="Arial" w:hAnsi="Arial" w:cs="Arial"/>
          <w:b/>
          <w:bCs/>
          <w:szCs w:val="24"/>
        </w:rPr>
      </w:pPr>
    </w:p>
    <w:p w14:paraId="073F59DB" w14:textId="284780DF" w:rsidR="00CD6326" w:rsidRPr="006620AB" w:rsidRDefault="004E477A" w:rsidP="006620AB">
      <w:pPr>
        <w:shd w:val="clear" w:color="auto" w:fill="FFFFFF" w:themeFill="background1"/>
        <w:tabs>
          <w:tab w:val="left" w:pos="5197"/>
        </w:tabs>
        <w:spacing w:line="276" w:lineRule="auto"/>
        <w:jc w:val="both"/>
        <w:rPr>
          <w:rFonts w:ascii="Arial" w:hAnsi="Arial" w:cs="Arial"/>
          <w:b/>
          <w:bCs/>
          <w:szCs w:val="24"/>
        </w:rPr>
      </w:pPr>
      <w:r w:rsidRPr="006620AB">
        <w:rPr>
          <w:rFonts w:ascii="Arial" w:hAnsi="Arial" w:cs="Arial"/>
          <w:b/>
          <w:bCs/>
          <w:szCs w:val="24"/>
        </w:rPr>
        <w:t xml:space="preserve">1. </w:t>
      </w:r>
      <w:r w:rsidR="00CD6326" w:rsidRPr="006620AB">
        <w:rPr>
          <w:rFonts w:ascii="Arial" w:hAnsi="Arial" w:cs="Arial"/>
          <w:b/>
          <w:bCs/>
          <w:szCs w:val="24"/>
        </w:rPr>
        <w:t>Del problema jurídico</w:t>
      </w:r>
    </w:p>
    <w:p w14:paraId="6B699379" w14:textId="77777777" w:rsidR="004E477A" w:rsidRPr="006620AB" w:rsidRDefault="004E477A" w:rsidP="006620AB">
      <w:pPr>
        <w:shd w:val="clear" w:color="auto" w:fill="FFFFFF" w:themeFill="background1"/>
        <w:tabs>
          <w:tab w:val="left" w:pos="5197"/>
        </w:tabs>
        <w:spacing w:line="276" w:lineRule="auto"/>
        <w:jc w:val="both"/>
        <w:rPr>
          <w:rFonts w:ascii="Arial" w:hAnsi="Arial" w:cs="Arial"/>
          <w:szCs w:val="24"/>
        </w:rPr>
      </w:pPr>
    </w:p>
    <w:p w14:paraId="77C998A4" w14:textId="71E4DB2B" w:rsidR="00CD6326" w:rsidRPr="006620AB" w:rsidRDefault="00CD6326" w:rsidP="006620AB">
      <w:pPr>
        <w:shd w:val="clear" w:color="auto" w:fill="FFFFFF" w:themeFill="background1"/>
        <w:tabs>
          <w:tab w:val="left" w:pos="5197"/>
        </w:tabs>
        <w:spacing w:line="276" w:lineRule="auto"/>
        <w:contextualSpacing/>
        <w:jc w:val="both"/>
        <w:rPr>
          <w:rFonts w:ascii="Arial" w:hAnsi="Arial" w:cs="Arial"/>
          <w:color w:val="000000"/>
          <w:szCs w:val="24"/>
          <w:lang w:eastAsia="es-CO"/>
        </w:rPr>
      </w:pPr>
      <w:r w:rsidRPr="006620AB">
        <w:rPr>
          <w:rFonts w:ascii="Arial" w:hAnsi="Arial" w:cs="Arial"/>
          <w:color w:val="000000" w:themeColor="text1"/>
          <w:szCs w:val="24"/>
          <w:lang w:eastAsia="es-CO"/>
        </w:rPr>
        <w:t xml:space="preserve">Visto el recuento anterior, la Sala formula </w:t>
      </w:r>
      <w:r w:rsidR="456FCACD" w:rsidRPr="006620AB">
        <w:rPr>
          <w:rFonts w:ascii="Arial" w:hAnsi="Arial" w:cs="Arial"/>
          <w:color w:val="000000" w:themeColor="text1"/>
          <w:szCs w:val="24"/>
          <w:lang w:eastAsia="es-CO"/>
        </w:rPr>
        <w:t>e</w:t>
      </w:r>
      <w:r w:rsidR="00ED2213" w:rsidRPr="006620AB">
        <w:rPr>
          <w:rFonts w:ascii="Arial" w:hAnsi="Arial" w:cs="Arial"/>
          <w:color w:val="000000" w:themeColor="text1"/>
          <w:szCs w:val="24"/>
          <w:lang w:eastAsia="es-CO"/>
        </w:rPr>
        <w:t>l siguiente</w:t>
      </w:r>
      <w:r w:rsidRPr="006620AB">
        <w:rPr>
          <w:rFonts w:ascii="Arial" w:hAnsi="Arial" w:cs="Arial"/>
          <w:color w:val="000000" w:themeColor="text1"/>
          <w:szCs w:val="24"/>
          <w:lang w:eastAsia="es-CO"/>
        </w:rPr>
        <w:t>:</w:t>
      </w:r>
    </w:p>
    <w:p w14:paraId="3FE9F23F" w14:textId="77777777" w:rsidR="00CD6326" w:rsidRPr="006620AB" w:rsidRDefault="00CD6326" w:rsidP="006620AB">
      <w:pPr>
        <w:tabs>
          <w:tab w:val="left" w:pos="8647"/>
        </w:tabs>
        <w:suppressAutoHyphens/>
        <w:spacing w:line="276" w:lineRule="auto"/>
        <w:jc w:val="both"/>
        <w:rPr>
          <w:rFonts w:ascii="Arial" w:hAnsi="Arial" w:cs="Arial"/>
          <w:szCs w:val="24"/>
        </w:rPr>
      </w:pPr>
    </w:p>
    <w:p w14:paraId="1F72F646" w14:textId="2044BC58" w:rsidR="00782833" w:rsidRPr="006620AB" w:rsidRDefault="00791B68" w:rsidP="006620AB">
      <w:pPr>
        <w:tabs>
          <w:tab w:val="left" w:pos="8647"/>
        </w:tabs>
        <w:suppressAutoHyphens/>
        <w:spacing w:line="276" w:lineRule="auto"/>
        <w:jc w:val="both"/>
        <w:rPr>
          <w:rFonts w:ascii="Arial" w:hAnsi="Arial" w:cs="Arial"/>
          <w:szCs w:val="24"/>
        </w:rPr>
      </w:pPr>
      <w:r w:rsidRPr="006620AB">
        <w:rPr>
          <w:rFonts w:ascii="Arial" w:hAnsi="Arial" w:cs="Arial"/>
          <w:szCs w:val="24"/>
        </w:rPr>
        <w:t>1.1</w:t>
      </w:r>
      <w:r w:rsidR="007756B7" w:rsidRPr="006620AB">
        <w:rPr>
          <w:rFonts w:ascii="Arial" w:hAnsi="Arial" w:cs="Arial"/>
          <w:szCs w:val="24"/>
        </w:rPr>
        <w:t>. ¿</w:t>
      </w:r>
      <w:r w:rsidR="5B91D2B6" w:rsidRPr="006620AB">
        <w:rPr>
          <w:rFonts w:ascii="Arial" w:hAnsi="Arial" w:cs="Arial"/>
          <w:szCs w:val="24"/>
        </w:rPr>
        <w:t>Son razones serias y atendibles para exonerar al</w:t>
      </w:r>
      <w:r w:rsidR="00517318" w:rsidRPr="006620AB">
        <w:rPr>
          <w:rFonts w:ascii="Arial" w:hAnsi="Arial" w:cs="Arial"/>
          <w:szCs w:val="24"/>
        </w:rPr>
        <w:t xml:space="preserve"> empleador </w:t>
      </w:r>
      <w:r w:rsidR="706BA7C9" w:rsidRPr="006620AB">
        <w:rPr>
          <w:rFonts w:ascii="Arial" w:hAnsi="Arial" w:cs="Arial"/>
          <w:szCs w:val="24"/>
        </w:rPr>
        <w:t>de la sanción moratoria del artículo 65 de CST</w:t>
      </w:r>
      <w:r w:rsidR="003C0754" w:rsidRPr="006620AB">
        <w:rPr>
          <w:rFonts w:ascii="Arial" w:hAnsi="Arial" w:cs="Arial"/>
          <w:szCs w:val="24"/>
        </w:rPr>
        <w:t xml:space="preserve"> el acaecimiento de la pandemia Covid-19</w:t>
      </w:r>
      <w:r w:rsidR="4AEF4656" w:rsidRPr="006620AB">
        <w:rPr>
          <w:rFonts w:ascii="Arial" w:hAnsi="Arial" w:cs="Arial"/>
          <w:szCs w:val="24"/>
        </w:rPr>
        <w:t>, hecho posterior a la cesación de pagos?</w:t>
      </w:r>
    </w:p>
    <w:p w14:paraId="5D5A8663" w14:textId="5DD0E058" w:rsidR="616435B4" w:rsidRPr="006620AB" w:rsidRDefault="616435B4" w:rsidP="006620AB">
      <w:pPr>
        <w:tabs>
          <w:tab w:val="left" w:pos="8647"/>
        </w:tabs>
        <w:spacing w:line="276" w:lineRule="auto"/>
        <w:jc w:val="both"/>
        <w:rPr>
          <w:rFonts w:ascii="Arial" w:hAnsi="Arial" w:cs="Arial"/>
          <w:szCs w:val="24"/>
          <w:highlight w:val="yellow"/>
        </w:rPr>
      </w:pPr>
    </w:p>
    <w:p w14:paraId="312C12BB" w14:textId="4AB3BDE3" w:rsidR="00CD6326" w:rsidRPr="006620AB" w:rsidRDefault="00CD6326" w:rsidP="006620AB">
      <w:pPr>
        <w:pStyle w:val="Textoindependiente"/>
        <w:spacing w:line="276" w:lineRule="auto"/>
        <w:contextualSpacing/>
        <w:rPr>
          <w:b/>
          <w:bCs/>
          <w:szCs w:val="24"/>
        </w:rPr>
      </w:pPr>
      <w:r w:rsidRPr="006620AB">
        <w:rPr>
          <w:b/>
          <w:bCs/>
          <w:szCs w:val="24"/>
        </w:rPr>
        <w:t xml:space="preserve">2. Solución al problema jurídico </w:t>
      </w:r>
    </w:p>
    <w:p w14:paraId="08CE6F91" w14:textId="77777777" w:rsidR="00E64439" w:rsidRPr="006620AB" w:rsidRDefault="00E64439" w:rsidP="006620AB">
      <w:pPr>
        <w:pStyle w:val="Textoindependiente"/>
        <w:spacing w:line="276" w:lineRule="auto"/>
        <w:contextualSpacing/>
        <w:rPr>
          <w:b/>
          <w:bCs/>
          <w:szCs w:val="24"/>
        </w:rPr>
      </w:pPr>
    </w:p>
    <w:p w14:paraId="371F60C7" w14:textId="0EC64339" w:rsidR="00530B1C" w:rsidRPr="006620AB" w:rsidRDefault="00530B1C" w:rsidP="006620AB">
      <w:pPr>
        <w:pStyle w:val="Textoindependiente"/>
        <w:spacing w:line="276" w:lineRule="auto"/>
        <w:contextualSpacing/>
        <w:rPr>
          <w:b/>
          <w:bCs/>
          <w:szCs w:val="24"/>
        </w:rPr>
      </w:pPr>
      <w:r w:rsidRPr="006620AB">
        <w:rPr>
          <w:b/>
          <w:bCs/>
          <w:szCs w:val="24"/>
        </w:rPr>
        <w:t xml:space="preserve">2.1.  </w:t>
      </w:r>
      <w:r w:rsidR="00517318" w:rsidRPr="006620AB">
        <w:rPr>
          <w:b/>
          <w:bCs/>
          <w:szCs w:val="24"/>
        </w:rPr>
        <w:t xml:space="preserve">De </w:t>
      </w:r>
      <w:r w:rsidR="003C0754" w:rsidRPr="006620AB">
        <w:rPr>
          <w:b/>
          <w:bCs/>
          <w:szCs w:val="24"/>
        </w:rPr>
        <w:t>las razones serias y atendibles para exonerarse de la sanción moratoria del artículo 65 del C.S.T.</w:t>
      </w:r>
    </w:p>
    <w:p w14:paraId="61CDCEAD" w14:textId="77777777" w:rsidR="00530B1C" w:rsidRPr="006620AB" w:rsidRDefault="00530B1C" w:rsidP="006620AB">
      <w:pPr>
        <w:pStyle w:val="Textoindependiente"/>
        <w:spacing w:line="276" w:lineRule="auto"/>
        <w:contextualSpacing/>
        <w:rPr>
          <w:b/>
          <w:bCs/>
          <w:szCs w:val="24"/>
        </w:rPr>
      </w:pPr>
    </w:p>
    <w:p w14:paraId="17553D60" w14:textId="4D03F3C5" w:rsidR="00E64439" w:rsidRPr="006620AB" w:rsidRDefault="009C0D08" w:rsidP="006620AB">
      <w:pPr>
        <w:pStyle w:val="Textoindependiente"/>
        <w:spacing w:line="276" w:lineRule="auto"/>
        <w:contextualSpacing/>
        <w:rPr>
          <w:b/>
          <w:bCs/>
          <w:szCs w:val="24"/>
        </w:rPr>
      </w:pPr>
      <w:r w:rsidRPr="006620AB">
        <w:rPr>
          <w:b/>
          <w:bCs/>
          <w:szCs w:val="24"/>
        </w:rPr>
        <w:t xml:space="preserve">2.1.1. </w:t>
      </w:r>
      <w:r w:rsidR="00E64439" w:rsidRPr="006620AB">
        <w:rPr>
          <w:b/>
          <w:bCs/>
          <w:szCs w:val="24"/>
        </w:rPr>
        <w:t xml:space="preserve">Fundamento normativo </w:t>
      </w:r>
    </w:p>
    <w:p w14:paraId="6BB9E253" w14:textId="77777777" w:rsidR="000969E1" w:rsidRPr="006620AB" w:rsidRDefault="000969E1" w:rsidP="006620AB">
      <w:pPr>
        <w:pStyle w:val="Textoindependiente"/>
        <w:spacing w:line="276" w:lineRule="auto"/>
        <w:contextualSpacing/>
        <w:rPr>
          <w:b/>
          <w:bCs/>
          <w:szCs w:val="24"/>
        </w:rPr>
      </w:pPr>
    </w:p>
    <w:p w14:paraId="69B12A7E" w14:textId="77777777" w:rsidR="00F47636" w:rsidRPr="006620AB" w:rsidRDefault="00F47636" w:rsidP="006620AB">
      <w:pPr>
        <w:spacing w:line="276" w:lineRule="auto"/>
        <w:jc w:val="both"/>
        <w:rPr>
          <w:rFonts w:ascii="Arial" w:eastAsiaTheme="minorEastAsia" w:hAnsi="Arial" w:cs="Arial"/>
          <w:szCs w:val="24"/>
          <w:lang w:val="es-ES"/>
        </w:rPr>
      </w:pPr>
      <w:r w:rsidRPr="006620AB">
        <w:rPr>
          <w:rFonts w:ascii="Arial" w:eastAsiaTheme="minorEastAsia" w:hAnsi="Arial" w:cs="Arial"/>
          <w:szCs w:val="24"/>
          <w:lang w:val="es-ES"/>
        </w:rPr>
        <w:t xml:space="preserve">La naturaleza jurídica de la relación contractual en la especialidad laboral supone un desequilibrio innato entre el empleador y el trabajador, en la medida que el primero suple sus necesidades a partir de la fuerza laboral que le presta el segundo, y por ello, el último se encuentra sujeto a las disposiciones del primero. </w:t>
      </w:r>
    </w:p>
    <w:p w14:paraId="23DE523C" w14:textId="77777777" w:rsidR="00F47636" w:rsidRPr="006620AB" w:rsidRDefault="00F47636" w:rsidP="006620AB">
      <w:pPr>
        <w:spacing w:line="276" w:lineRule="auto"/>
        <w:jc w:val="both"/>
        <w:rPr>
          <w:rFonts w:ascii="Arial" w:eastAsiaTheme="minorEastAsia" w:hAnsi="Arial" w:cs="Arial"/>
          <w:szCs w:val="24"/>
          <w:lang w:val="es-ES"/>
        </w:rPr>
      </w:pPr>
    </w:p>
    <w:p w14:paraId="2FC07B17" w14:textId="357A078F" w:rsidR="00F47636" w:rsidRPr="006620AB" w:rsidRDefault="00F47636" w:rsidP="006620AB">
      <w:pPr>
        <w:spacing w:line="276" w:lineRule="auto"/>
        <w:jc w:val="both"/>
        <w:rPr>
          <w:rFonts w:ascii="Arial" w:eastAsiaTheme="minorEastAsia" w:hAnsi="Arial" w:cs="Arial"/>
          <w:szCs w:val="24"/>
          <w:lang w:val="es-ES"/>
        </w:rPr>
      </w:pPr>
      <w:r w:rsidRPr="006620AB">
        <w:rPr>
          <w:rFonts w:ascii="Arial" w:eastAsiaTheme="minorEastAsia" w:hAnsi="Arial" w:cs="Arial"/>
          <w:szCs w:val="24"/>
          <w:lang w:val="es-ES"/>
        </w:rPr>
        <w:t>Es por ello que, la justicia laboral en la búsqueda del equilibrio social – art. 1 C.S.T.</w:t>
      </w:r>
      <w:r w:rsidR="00DA16D5">
        <w:rPr>
          <w:rFonts w:ascii="Arial" w:eastAsiaTheme="minorEastAsia" w:hAnsi="Arial" w:cs="Arial"/>
          <w:szCs w:val="24"/>
          <w:lang w:val="es-ES"/>
        </w:rPr>
        <w:t xml:space="preserve"> –</w:t>
      </w:r>
      <w:r w:rsidRPr="006620AB">
        <w:rPr>
          <w:rFonts w:ascii="Arial" w:eastAsiaTheme="minorEastAsia" w:hAnsi="Arial" w:cs="Arial"/>
          <w:szCs w:val="24"/>
          <w:lang w:val="es-ES"/>
        </w:rPr>
        <w:t xml:space="preserve"> impone una protección a los derechos mínimos y garantías de</w:t>
      </w:r>
      <w:r w:rsidR="009C0D08" w:rsidRPr="006620AB">
        <w:rPr>
          <w:rFonts w:ascii="Arial" w:eastAsiaTheme="minorEastAsia" w:hAnsi="Arial" w:cs="Arial"/>
          <w:szCs w:val="24"/>
          <w:lang w:val="es-ES"/>
        </w:rPr>
        <w:t xml:space="preserve"> </w:t>
      </w:r>
      <w:r w:rsidRPr="006620AB">
        <w:rPr>
          <w:rFonts w:ascii="Arial" w:eastAsiaTheme="minorEastAsia" w:hAnsi="Arial" w:cs="Arial"/>
          <w:szCs w:val="24"/>
          <w:lang w:val="es-ES"/>
        </w:rPr>
        <w:t>los trabajadores frente a quien disfrutó de su fuerza de trabajo; por lo tanto, e</w:t>
      </w:r>
      <w:r w:rsidRPr="006620AB">
        <w:rPr>
          <w:rFonts w:ascii="Arial" w:eastAsiaTheme="minorEastAsia" w:hAnsi="Arial" w:cs="Arial"/>
          <w:szCs w:val="24"/>
        </w:rPr>
        <w:t>l artículo 56 del C.S.T. prescribe que es obligación del empleador, de modo general, la protección y seguridad del trabajador, y concretamente e</w:t>
      </w:r>
      <w:r w:rsidR="00060B10" w:rsidRPr="006620AB">
        <w:rPr>
          <w:rFonts w:ascii="Arial" w:eastAsiaTheme="minorEastAsia" w:hAnsi="Arial" w:cs="Arial"/>
          <w:szCs w:val="24"/>
        </w:rPr>
        <w:t xml:space="preserve">l </w:t>
      </w:r>
      <w:r w:rsidR="00060B10" w:rsidRPr="006620AB">
        <w:rPr>
          <w:rFonts w:ascii="Arial" w:eastAsiaTheme="minorEastAsia" w:hAnsi="Arial" w:cs="Arial"/>
          <w:szCs w:val="24"/>
          <w:lang w:val="es-ES"/>
        </w:rPr>
        <w:t xml:space="preserve">numeral 4º del artículo 57 del C.S.T. </w:t>
      </w:r>
      <w:r w:rsidRPr="006620AB">
        <w:rPr>
          <w:rFonts w:ascii="Arial" w:eastAsiaTheme="minorEastAsia" w:hAnsi="Arial" w:cs="Arial"/>
          <w:szCs w:val="24"/>
          <w:lang w:val="es-ES"/>
        </w:rPr>
        <w:t>indica como</w:t>
      </w:r>
      <w:r w:rsidR="00060B10" w:rsidRPr="006620AB">
        <w:rPr>
          <w:rFonts w:ascii="Arial" w:eastAsiaTheme="minorEastAsia" w:hAnsi="Arial" w:cs="Arial"/>
          <w:szCs w:val="24"/>
          <w:lang w:val="es-ES"/>
        </w:rPr>
        <w:t xml:space="preserve"> obligación especial del empleador</w:t>
      </w:r>
      <w:r w:rsidRPr="006620AB">
        <w:rPr>
          <w:rFonts w:ascii="Arial" w:eastAsiaTheme="minorEastAsia" w:hAnsi="Arial" w:cs="Arial"/>
          <w:szCs w:val="24"/>
          <w:lang w:val="es-ES"/>
        </w:rPr>
        <w:t xml:space="preserve"> aquella consistente </w:t>
      </w:r>
      <w:r w:rsidR="00060B10" w:rsidRPr="006620AB">
        <w:rPr>
          <w:rFonts w:ascii="Arial" w:eastAsiaTheme="minorEastAsia" w:hAnsi="Arial" w:cs="Arial"/>
          <w:szCs w:val="24"/>
          <w:lang w:val="es-ES"/>
        </w:rPr>
        <w:t>e</w:t>
      </w:r>
      <w:r w:rsidRPr="006620AB">
        <w:rPr>
          <w:rFonts w:ascii="Arial" w:eastAsiaTheme="minorEastAsia" w:hAnsi="Arial" w:cs="Arial"/>
          <w:szCs w:val="24"/>
          <w:lang w:val="es-ES"/>
        </w:rPr>
        <w:t>n</w:t>
      </w:r>
      <w:r w:rsidR="00060B10" w:rsidRPr="006620AB">
        <w:rPr>
          <w:rFonts w:ascii="Arial" w:eastAsiaTheme="minorEastAsia" w:hAnsi="Arial" w:cs="Arial"/>
          <w:szCs w:val="24"/>
          <w:lang w:val="es-ES"/>
        </w:rPr>
        <w:t xml:space="preserve"> pagar al trabajador la remuneración pactada en las condiciones, per</w:t>
      </w:r>
      <w:r w:rsidR="009C0D08" w:rsidRPr="006620AB">
        <w:rPr>
          <w:rFonts w:ascii="Arial" w:eastAsiaTheme="minorEastAsia" w:hAnsi="Arial" w:cs="Arial"/>
          <w:szCs w:val="24"/>
          <w:lang w:val="es-ES"/>
        </w:rPr>
        <w:t>i</w:t>
      </w:r>
      <w:r w:rsidR="00060B10" w:rsidRPr="006620AB">
        <w:rPr>
          <w:rFonts w:ascii="Arial" w:eastAsiaTheme="minorEastAsia" w:hAnsi="Arial" w:cs="Arial"/>
          <w:szCs w:val="24"/>
          <w:lang w:val="es-ES"/>
        </w:rPr>
        <w:t xml:space="preserve">odos y lugares convenidos. </w:t>
      </w:r>
    </w:p>
    <w:p w14:paraId="52E56223" w14:textId="77777777" w:rsidR="00F47636" w:rsidRPr="006620AB" w:rsidRDefault="00F47636" w:rsidP="006620AB">
      <w:pPr>
        <w:spacing w:line="276" w:lineRule="auto"/>
        <w:jc w:val="both"/>
        <w:rPr>
          <w:rFonts w:ascii="Arial" w:eastAsiaTheme="minorEastAsia" w:hAnsi="Arial" w:cs="Arial"/>
          <w:szCs w:val="24"/>
          <w:lang w:val="es-ES"/>
        </w:rPr>
      </w:pPr>
    </w:p>
    <w:p w14:paraId="6FDEA4E0" w14:textId="77777777" w:rsidR="00060B10" w:rsidRPr="006620AB" w:rsidRDefault="00060B10" w:rsidP="006620AB">
      <w:pPr>
        <w:spacing w:line="276" w:lineRule="auto"/>
        <w:jc w:val="both"/>
        <w:rPr>
          <w:rFonts w:ascii="Arial" w:eastAsiaTheme="minorEastAsia" w:hAnsi="Arial" w:cs="Arial"/>
          <w:szCs w:val="24"/>
          <w:lang w:val="es-ES"/>
        </w:rPr>
      </w:pPr>
      <w:r w:rsidRPr="006620AB">
        <w:rPr>
          <w:rFonts w:ascii="Arial" w:eastAsiaTheme="minorEastAsia" w:hAnsi="Arial" w:cs="Arial"/>
          <w:szCs w:val="24"/>
          <w:lang w:val="es-ES"/>
        </w:rPr>
        <w:t xml:space="preserve">En ese sentido, todo contrato de trabajo debe ejecutarse de buena fe, </w:t>
      </w:r>
      <w:r w:rsidR="00F47636" w:rsidRPr="006620AB">
        <w:rPr>
          <w:rFonts w:ascii="Arial" w:eastAsiaTheme="minorEastAsia" w:hAnsi="Arial" w:cs="Arial"/>
          <w:szCs w:val="24"/>
          <w:lang w:val="es-ES"/>
        </w:rPr>
        <w:t>y por ello obliga no solo a lo que en él se expresa sino a todo aquello que emana de la naturaleza jurídica de la relación contractual – art. 55 ibidem -.</w:t>
      </w:r>
    </w:p>
    <w:p w14:paraId="07547A01" w14:textId="77777777" w:rsidR="00F47636" w:rsidRPr="006620AB" w:rsidRDefault="00F47636" w:rsidP="006620AB">
      <w:pPr>
        <w:spacing w:line="276" w:lineRule="auto"/>
        <w:jc w:val="both"/>
        <w:rPr>
          <w:rFonts w:ascii="Arial" w:eastAsiaTheme="minorEastAsia" w:hAnsi="Arial" w:cs="Arial"/>
          <w:szCs w:val="24"/>
          <w:lang w:val="es-ES"/>
        </w:rPr>
      </w:pPr>
    </w:p>
    <w:p w14:paraId="6D01ED9B" w14:textId="32D4F180" w:rsidR="00517318" w:rsidRPr="006620AB" w:rsidRDefault="00F47636" w:rsidP="006620AB">
      <w:pPr>
        <w:spacing w:line="276" w:lineRule="auto"/>
        <w:jc w:val="both"/>
        <w:rPr>
          <w:rFonts w:ascii="Arial" w:eastAsiaTheme="minorEastAsia" w:hAnsi="Arial" w:cs="Arial"/>
          <w:szCs w:val="24"/>
          <w:lang w:val="es-ES"/>
        </w:rPr>
      </w:pPr>
      <w:r w:rsidRPr="006620AB">
        <w:rPr>
          <w:rFonts w:ascii="Arial" w:eastAsiaTheme="minorEastAsia" w:hAnsi="Arial" w:cs="Arial"/>
          <w:szCs w:val="24"/>
          <w:lang w:val="es-ES"/>
        </w:rPr>
        <w:t>Normativa que evidencia el carácter vital del salario pactado y de ahí su condición fundamental para satisfacer las necesidades de manutención del trabajador y su familia, pues la vida digna de este se encuentra medida por el producto de su trabajo a favor de otro</w:t>
      </w:r>
      <w:r w:rsidR="009C0D08" w:rsidRPr="006620AB">
        <w:rPr>
          <w:rFonts w:ascii="Arial" w:eastAsiaTheme="minorEastAsia" w:hAnsi="Arial" w:cs="Arial"/>
          <w:szCs w:val="24"/>
          <w:lang w:val="es-ES"/>
        </w:rPr>
        <w:t xml:space="preserve">, de lo que se evidencia </w:t>
      </w:r>
      <w:r w:rsidRPr="006620AB">
        <w:rPr>
          <w:rFonts w:ascii="Arial" w:eastAsiaTheme="minorEastAsia" w:hAnsi="Arial" w:cs="Arial"/>
          <w:szCs w:val="24"/>
          <w:lang w:val="es-ES"/>
        </w:rPr>
        <w:t>el imperativo del derecho laboral que prescribe que el trabajado</w:t>
      </w:r>
      <w:r w:rsidR="0044408D" w:rsidRPr="006620AB">
        <w:rPr>
          <w:rFonts w:ascii="Arial" w:eastAsiaTheme="minorEastAsia" w:hAnsi="Arial" w:cs="Arial"/>
          <w:szCs w:val="24"/>
          <w:lang w:val="es-ES"/>
        </w:rPr>
        <w:t>r</w:t>
      </w:r>
      <w:r w:rsidRPr="006620AB">
        <w:rPr>
          <w:rFonts w:ascii="Arial" w:eastAsiaTheme="minorEastAsia" w:hAnsi="Arial" w:cs="Arial"/>
          <w:szCs w:val="24"/>
          <w:lang w:val="es-ES"/>
        </w:rPr>
        <w:t xml:space="preserve"> solo podrá participar de las utilidades o beneficios de su empleador, </w:t>
      </w:r>
      <w:r w:rsidR="009C0D08" w:rsidRPr="006620AB">
        <w:rPr>
          <w:rFonts w:ascii="Arial" w:eastAsiaTheme="minorEastAsia" w:hAnsi="Arial" w:cs="Arial"/>
          <w:szCs w:val="24"/>
          <w:lang w:val="es-ES"/>
        </w:rPr>
        <w:t>más</w:t>
      </w:r>
      <w:r w:rsidRPr="006620AB">
        <w:rPr>
          <w:rFonts w:ascii="Arial" w:eastAsiaTheme="minorEastAsia" w:hAnsi="Arial" w:cs="Arial"/>
          <w:szCs w:val="24"/>
          <w:lang w:val="es-ES"/>
        </w:rPr>
        <w:t xml:space="preserve"> nunca de sus pérdidas o riesgos – art. 28 ibidem -.</w:t>
      </w:r>
    </w:p>
    <w:p w14:paraId="7D4288D3" w14:textId="77777777" w:rsidR="009C0D08" w:rsidRPr="006620AB" w:rsidRDefault="009C0D08" w:rsidP="006620AB">
      <w:pPr>
        <w:spacing w:line="276" w:lineRule="auto"/>
        <w:jc w:val="both"/>
        <w:rPr>
          <w:rFonts w:ascii="Arial" w:eastAsiaTheme="minorEastAsia" w:hAnsi="Arial" w:cs="Arial"/>
          <w:szCs w:val="24"/>
          <w:lang w:val="es-ES"/>
        </w:rPr>
      </w:pPr>
    </w:p>
    <w:p w14:paraId="201BC0A0" w14:textId="72024902" w:rsidR="00060B10" w:rsidRPr="006620AB" w:rsidRDefault="0044408D" w:rsidP="006620AB">
      <w:pPr>
        <w:spacing w:line="276" w:lineRule="auto"/>
        <w:jc w:val="both"/>
        <w:rPr>
          <w:rFonts w:ascii="Arial" w:eastAsiaTheme="minorEastAsia" w:hAnsi="Arial" w:cs="Arial"/>
          <w:szCs w:val="24"/>
        </w:rPr>
      </w:pPr>
      <w:r w:rsidRPr="006620AB">
        <w:rPr>
          <w:rFonts w:ascii="Arial" w:eastAsiaTheme="minorEastAsia" w:hAnsi="Arial" w:cs="Arial"/>
          <w:szCs w:val="24"/>
        </w:rPr>
        <w:t xml:space="preserve">Si bien entre los elementos constitutivos de los eximentes de responsabilidad contractual se encuentra la fuerza mayor o el caso fortuito – art. 64 del C.C. </w:t>
      </w:r>
      <w:r w:rsidR="00BD5E0E">
        <w:rPr>
          <w:rFonts w:ascii="Arial" w:eastAsiaTheme="minorEastAsia" w:hAnsi="Arial" w:cs="Arial"/>
          <w:szCs w:val="24"/>
        </w:rPr>
        <w:t>–</w:t>
      </w:r>
      <w:r w:rsidRPr="006620AB">
        <w:rPr>
          <w:rFonts w:ascii="Arial" w:eastAsiaTheme="minorEastAsia" w:hAnsi="Arial" w:cs="Arial"/>
          <w:szCs w:val="24"/>
        </w:rPr>
        <w:t>, lo cierto es que para su configuración se requiere un imprevisto imposible de resistir, y para ello</w:t>
      </w:r>
      <w:r w:rsidR="00EA749D" w:rsidRPr="006620AB">
        <w:rPr>
          <w:rFonts w:ascii="Arial" w:eastAsiaTheme="minorEastAsia" w:hAnsi="Arial" w:cs="Arial"/>
          <w:szCs w:val="24"/>
        </w:rPr>
        <w:t>,</w:t>
      </w:r>
      <w:r w:rsidRPr="006620AB">
        <w:rPr>
          <w:rFonts w:ascii="Arial" w:eastAsiaTheme="minorEastAsia" w:hAnsi="Arial" w:cs="Arial"/>
          <w:szCs w:val="24"/>
        </w:rPr>
        <w:t xml:space="preserve"> la norma ejemplifica eventos ajenos a la participación de la voluntad humana como un naufragio, terremoto,</w:t>
      </w:r>
      <w:r w:rsidR="00EA749D" w:rsidRPr="006620AB">
        <w:rPr>
          <w:rFonts w:ascii="Arial" w:eastAsiaTheme="minorEastAsia" w:hAnsi="Arial" w:cs="Arial"/>
          <w:szCs w:val="24"/>
        </w:rPr>
        <w:t xml:space="preserve"> entre los que se puede enmarcar la pandemia generada por el Covid-19,</w:t>
      </w:r>
      <w:r w:rsidRPr="006620AB">
        <w:rPr>
          <w:rFonts w:ascii="Arial" w:eastAsiaTheme="minorEastAsia" w:hAnsi="Arial" w:cs="Arial"/>
          <w:szCs w:val="24"/>
        </w:rPr>
        <w:t xml:space="preserve"> o aquellos ajenos a la previsibilidad de los actos de los contrarios, como los actos derivados de la autoridad ejercidos por un funcionario público.</w:t>
      </w:r>
    </w:p>
    <w:p w14:paraId="77728905" w14:textId="7FFF6C5D" w:rsidR="009A020F" w:rsidRPr="006620AB" w:rsidRDefault="009A020F" w:rsidP="006620AB">
      <w:pPr>
        <w:spacing w:line="276" w:lineRule="auto"/>
        <w:jc w:val="both"/>
        <w:rPr>
          <w:rFonts w:ascii="Arial" w:eastAsiaTheme="minorEastAsia" w:hAnsi="Arial" w:cs="Arial"/>
          <w:szCs w:val="24"/>
        </w:rPr>
      </w:pPr>
    </w:p>
    <w:p w14:paraId="3C59995A" w14:textId="15BE6183" w:rsidR="0044408D" w:rsidRPr="006620AB" w:rsidRDefault="0044408D" w:rsidP="006620AB">
      <w:pPr>
        <w:spacing w:line="276" w:lineRule="auto"/>
        <w:jc w:val="both"/>
        <w:rPr>
          <w:rFonts w:ascii="Arial" w:eastAsiaTheme="minorEastAsia" w:hAnsi="Arial" w:cs="Arial"/>
          <w:szCs w:val="24"/>
          <w:highlight w:val="yellow"/>
        </w:rPr>
      </w:pPr>
      <w:r w:rsidRPr="006620AB">
        <w:rPr>
          <w:rFonts w:ascii="Arial" w:eastAsiaTheme="minorEastAsia" w:hAnsi="Arial" w:cs="Arial"/>
          <w:szCs w:val="24"/>
        </w:rPr>
        <w:t>Puestas de ese modo las cosas, para exonerarse por alguno de estos dos eventos, entonces debe analizarse la conducta del obligado para verificar si el hecho que se alega como eximente en realidad dependía de la diligencia y cuidado del empleador para prever o evitar el hecho desencadenante</w:t>
      </w:r>
      <w:r w:rsidR="00EA749D" w:rsidRPr="006620AB">
        <w:rPr>
          <w:rFonts w:ascii="Arial" w:eastAsiaTheme="minorEastAsia" w:hAnsi="Arial" w:cs="Arial"/>
          <w:szCs w:val="24"/>
        </w:rPr>
        <w:t>.</w:t>
      </w:r>
    </w:p>
    <w:p w14:paraId="07459315" w14:textId="77777777" w:rsidR="0084035B" w:rsidRPr="006620AB" w:rsidRDefault="0084035B" w:rsidP="006620AB">
      <w:pPr>
        <w:spacing w:line="276" w:lineRule="auto"/>
        <w:jc w:val="both"/>
        <w:rPr>
          <w:rFonts w:ascii="Arial" w:eastAsiaTheme="minorEastAsia" w:hAnsi="Arial" w:cs="Arial"/>
          <w:szCs w:val="24"/>
        </w:rPr>
      </w:pPr>
    </w:p>
    <w:p w14:paraId="28C6001C" w14:textId="77777777" w:rsidR="0084035B" w:rsidRPr="006620AB" w:rsidRDefault="0084035B" w:rsidP="006620AB">
      <w:pPr>
        <w:spacing w:line="276" w:lineRule="auto"/>
        <w:jc w:val="both"/>
        <w:rPr>
          <w:rFonts w:ascii="Arial" w:eastAsiaTheme="minorEastAsia" w:hAnsi="Arial" w:cs="Arial"/>
          <w:szCs w:val="24"/>
        </w:rPr>
      </w:pPr>
      <w:r w:rsidRPr="006620AB">
        <w:rPr>
          <w:rFonts w:ascii="Arial" w:eastAsiaTheme="minorEastAsia" w:hAnsi="Arial" w:cs="Arial"/>
          <w:szCs w:val="24"/>
        </w:rPr>
        <w:t>En ese sentido se ha pronunciado la jurisprudencia en diversas decisiones entre ellas la SL948-2019, SL16539-2014 y la radicada al número 36182 del 27/02/2013.</w:t>
      </w:r>
    </w:p>
    <w:p w14:paraId="29D6B04F" w14:textId="77777777" w:rsidR="00E64439" w:rsidRPr="006620AB" w:rsidRDefault="0044408D" w:rsidP="006620AB">
      <w:pPr>
        <w:spacing w:line="276" w:lineRule="auto"/>
        <w:jc w:val="both"/>
        <w:rPr>
          <w:rFonts w:ascii="Arial" w:eastAsiaTheme="minorEastAsia" w:hAnsi="Arial" w:cs="Arial"/>
          <w:b/>
          <w:bCs/>
          <w:szCs w:val="24"/>
        </w:rPr>
      </w:pPr>
      <w:r w:rsidRPr="006620AB">
        <w:rPr>
          <w:rFonts w:ascii="Arial" w:eastAsiaTheme="minorEastAsia" w:hAnsi="Arial" w:cs="Arial"/>
          <w:b/>
          <w:bCs/>
          <w:szCs w:val="24"/>
        </w:rPr>
        <w:t xml:space="preserve"> </w:t>
      </w:r>
    </w:p>
    <w:p w14:paraId="5253E307" w14:textId="5C785D22" w:rsidR="00E64439" w:rsidRPr="006620AB" w:rsidRDefault="009C0D08" w:rsidP="006620AB">
      <w:pPr>
        <w:spacing w:line="276" w:lineRule="auto"/>
        <w:jc w:val="both"/>
        <w:rPr>
          <w:rFonts w:ascii="Arial" w:eastAsiaTheme="minorEastAsia" w:hAnsi="Arial" w:cs="Arial"/>
          <w:b/>
          <w:bCs/>
          <w:szCs w:val="24"/>
        </w:rPr>
      </w:pPr>
      <w:r w:rsidRPr="006620AB">
        <w:rPr>
          <w:rFonts w:ascii="Arial" w:eastAsiaTheme="minorEastAsia" w:hAnsi="Arial" w:cs="Arial"/>
          <w:b/>
          <w:bCs/>
          <w:szCs w:val="24"/>
        </w:rPr>
        <w:t xml:space="preserve">2.1.2. </w:t>
      </w:r>
      <w:r w:rsidR="00E64439" w:rsidRPr="006620AB">
        <w:rPr>
          <w:rFonts w:ascii="Arial" w:eastAsiaTheme="minorEastAsia" w:hAnsi="Arial" w:cs="Arial"/>
          <w:b/>
          <w:bCs/>
          <w:szCs w:val="24"/>
        </w:rPr>
        <w:t>Fundamento fáctico</w:t>
      </w:r>
    </w:p>
    <w:p w14:paraId="6537F28F" w14:textId="77777777" w:rsidR="00B75F25" w:rsidRPr="006620AB" w:rsidRDefault="00B75F25" w:rsidP="006620AB">
      <w:pPr>
        <w:autoSpaceDE w:val="0"/>
        <w:autoSpaceDN w:val="0"/>
        <w:adjustRightInd w:val="0"/>
        <w:spacing w:line="276" w:lineRule="auto"/>
        <w:jc w:val="both"/>
        <w:rPr>
          <w:rFonts w:ascii="Arial" w:hAnsi="Arial" w:cs="Arial"/>
          <w:color w:val="000000"/>
          <w:szCs w:val="24"/>
          <w:shd w:val="clear" w:color="auto" w:fill="FFFFFF"/>
        </w:rPr>
      </w:pPr>
    </w:p>
    <w:p w14:paraId="413B8B15" w14:textId="63156800" w:rsidR="00EA749D" w:rsidRPr="006620AB" w:rsidRDefault="009C0D08" w:rsidP="006620AB">
      <w:pPr>
        <w:pStyle w:val="Textoindependiente"/>
        <w:spacing w:line="276" w:lineRule="auto"/>
        <w:contextualSpacing/>
        <w:rPr>
          <w:szCs w:val="24"/>
        </w:rPr>
      </w:pPr>
      <w:r w:rsidRPr="006620AB">
        <w:rPr>
          <w:szCs w:val="24"/>
        </w:rPr>
        <w:t>Auscultado en detalle el expediente</w:t>
      </w:r>
      <w:r w:rsidR="004D63ED" w:rsidRPr="006620AB">
        <w:rPr>
          <w:szCs w:val="24"/>
        </w:rPr>
        <w:t xml:space="preserve"> con el propósito de evidenciar la conducta de la demandada para verificar la existencia de una razón sería y atendible que le permitiera exonerarse de la sanción impuesta</w:t>
      </w:r>
      <w:r w:rsidR="00EA749D" w:rsidRPr="006620AB">
        <w:rPr>
          <w:szCs w:val="24"/>
        </w:rPr>
        <w:t xml:space="preserve"> es preciso memorar las circunstancias en que acaeció el vínculo laboral que ató a las partes.</w:t>
      </w:r>
    </w:p>
    <w:p w14:paraId="4743A835" w14:textId="0998DBCA" w:rsidR="00EA749D" w:rsidRPr="006620AB" w:rsidRDefault="00EA749D" w:rsidP="006620AB">
      <w:pPr>
        <w:pStyle w:val="Textoindependiente"/>
        <w:spacing w:line="276" w:lineRule="auto"/>
        <w:contextualSpacing/>
        <w:rPr>
          <w:szCs w:val="24"/>
        </w:rPr>
      </w:pPr>
    </w:p>
    <w:p w14:paraId="48348263" w14:textId="5E345A24" w:rsidR="00EA749D" w:rsidRPr="006620AB" w:rsidRDefault="00EA749D" w:rsidP="006620AB">
      <w:pPr>
        <w:pStyle w:val="Textoindependiente"/>
        <w:spacing w:line="276" w:lineRule="auto"/>
        <w:contextualSpacing/>
        <w:rPr>
          <w:szCs w:val="24"/>
        </w:rPr>
      </w:pPr>
      <w:r w:rsidRPr="006620AB">
        <w:rPr>
          <w:szCs w:val="24"/>
        </w:rPr>
        <w:t>Así, el demandante comenzó a prestar sus servicios el 02/12/2019 desempeñándose como técnico de líneas de aviones de la demandada dentro de las instalaciones del</w:t>
      </w:r>
      <w:r w:rsidR="0085358B">
        <w:rPr>
          <w:szCs w:val="24"/>
        </w:rPr>
        <w:t xml:space="preserve"> aeropuerto </w:t>
      </w:r>
      <w:proofErr w:type="spellStart"/>
      <w:r w:rsidR="0085358B">
        <w:rPr>
          <w:szCs w:val="24"/>
        </w:rPr>
        <w:t>Matecaña</w:t>
      </w:r>
      <w:proofErr w:type="spellEnd"/>
      <w:r w:rsidR="0085358B">
        <w:rPr>
          <w:szCs w:val="24"/>
        </w:rPr>
        <w:t xml:space="preserve"> de Pereira</w:t>
      </w:r>
      <w:r w:rsidRPr="006620AB">
        <w:rPr>
          <w:szCs w:val="24"/>
        </w:rPr>
        <w:t>; prestación del servicio que se vio suspendida por un hecho de fuerza mayor, como fue la pandemia (covid-19) con ocasión al Decreto 417</w:t>
      </w:r>
      <w:r w:rsidR="004C43BB" w:rsidRPr="006620AB">
        <w:rPr>
          <w:szCs w:val="24"/>
        </w:rPr>
        <w:t xml:space="preserve"> del 17/03/</w:t>
      </w:r>
      <w:r w:rsidRPr="006620AB">
        <w:rPr>
          <w:szCs w:val="24"/>
        </w:rPr>
        <w:t xml:space="preserve">2020 a través del cual se declaró el Estado de Emergencia Económica, Social y Ecológica en todo el territorio nacional, inicialmente por 30 días, que implicó el resguardo de la población en sus residencias. </w:t>
      </w:r>
    </w:p>
    <w:p w14:paraId="7A557E32" w14:textId="3CD73DB3" w:rsidR="004C43BB" w:rsidRPr="006620AB" w:rsidRDefault="004C43BB" w:rsidP="006620AB">
      <w:pPr>
        <w:pStyle w:val="Textoindependiente"/>
        <w:spacing w:line="276" w:lineRule="auto"/>
        <w:contextualSpacing/>
        <w:rPr>
          <w:szCs w:val="24"/>
        </w:rPr>
      </w:pPr>
    </w:p>
    <w:p w14:paraId="2866C77B" w14:textId="526F376F" w:rsidR="004C43BB" w:rsidRPr="006620AB" w:rsidRDefault="004C43BB" w:rsidP="006620AB">
      <w:pPr>
        <w:pStyle w:val="Textoindependiente"/>
        <w:spacing w:line="276" w:lineRule="auto"/>
        <w:contextualSpacing/>
        <w:rPr>
          <w:szCs w:val="24"/>
        </w:rPr>
      </w:pPr>
      <w:r w:rsidRPr="006620AB">
        <w:rPr>
          <w:szCs w:val="24"/>
        </w:rPr>
        <w:t>Luego, conforme al Decreto 457 del 22/03/2020 que ordenó el aislamiento preventivo la operación aérea se redujo a 3 casos específicos, como fue: 1. emergencia humanitaria; 2</w:t>
      </w:r>
      <w:r w:rsidRPr="006620AB">
        <w:rPr>
          <w:b/>
          <w:szCs w:val="24"/>
        </w:rPr>
        <w:t>. Transporte de carga</w:t>
      </w:r>
      <w:r w:rsidRPr="006620AB">
        <w:rPr>
          <w:szCs w:val="24"/>
        </w:rPr>
        <w:t xml:space="preserve"> y 3. Situaciones de caso fortuito o fuerza mayor.</w:t>
      </w:r>
      <w:r w:rsidR="00691817" w:rsidRPr="006620AB">
        <w:rPr>
          <w:szCs w:val="24"/>
        </w:rPr>
        <w:t xml:space="preserve"> Medidas que se prorrogaron hasta el 01/09/2020 – Resolución No. 1759 del 14/09/2020 de la Unidad Administrativa Especial de Aeronáutica Civil -, momento a partir del cual se permitió la circulación de personas a través de operación aérea y aeroportuaria.</w:t>
      </w:r>
    </w:p>
    <w:p w14:paraId="6276C0F1" w14:textId="00D4D8AA" w:rsidR="004C43BB" w:rsidRPr="006620AB" w:rsidRDefault="004C43BB" w:rsidP="006620AB">
      <w:pPr>
        <w:pStyle w:val="Textoindependiente"/>
        <w:spacing w:line="276" w:lineRule="auto"/>
        <w:contextualSpacing/>
        <w:rPr>
          <w:szCs w:val="24"/>
        </w:rPr>
      </w:pPr>
    </w:p>
    <w:p w14:paraId="1EACF5E4" w14:textId="04FBC3A4" w:rsidR="00EA749D" w:rsidRPr="006620AB" w:rsidRDefault="00691817" w:rsidP="006620AB">
      <w:pPr>
        <w:pStyle w:val="Textoindependiente"/>
        <w:spacing w:line="276" w:lineRule="auto"/>
        <w:contextualSpacing/>
        <w:rPr>
          <w:szCs w:val="24"/>
        </w:rPr>
      </w:pPr>
      <w:r w:rsidRPr="006620AB">
        <w:rPr>
          <w:szCs w:val="24"/>
        </w:rPr>
        <w:t xml:space="preserve">Finalmente, en </w:t>
      </w:r>
      <w:r w:rsidR="004C43BB" w:rsidRPr="006620AB">
        <w:rPr>
          <w:szCs w:val="24"/>
        </w:rPr>
        <w:t xml:space="preserve">el </w:t>
      </w:r>
      <w:r w:rsidR="00EA749D" w:rsidRPr="006620AB">
        <w:rPr>
          <w:szCs w:val="24"/>
        </w:rPr>
        <w:t>Decreto 482 de</w:t>
      </w:r>
      <w:r w:rsidR="004C43BB" w:rsidRPr="006620AB">
        <w:rPr>
          <w:szCs w:val="24"/>
        </w:rPr>
        <w:t>l 26/03/</w:t>
      </w:r>
      <w:r w:rsidR="00EA749D" w:rsidRPr="006620AB">
        <w:rPr>
          <w:szCs w:val="24"/>
        </w:rPr>
        <w:t>2020</w:t>
      </w:r>
      <w:r w:rsidR="004C43BB" w:rsidRPr="006620AB">
        <w:rPr>
          <w:szCs w:val="24"/>
        </w:rPr>
        <w:t xml:space="preserve"> a través del cual se dictaron medidas para la prestación del servicio público de transporte se indicó que, los operadores aéreos se habían visto obligados a parquear más del 90% de las aeronaves con ocasión a las medidas de aislamiento; por lo que, como medidas compensatorias, entre otras, se establecieron tarifas cero pesos para estacionamiento de aeronaves, derechos de parqueo, etc...</w:t>
      </w:r>
    </w:p>
    <w:p w14:paraId="498D2E63" w14:textId="48397491" w:rsidR="00691817" w:rsidRPr="006620AB" w:rsidRDefault="00691817" w:rsidP="006620AB">
      <w:pPr>
        <w:pStyle w:val="Textoindependiente"/>
        <w:spacing w:line="276" w:lineRule="auto"/>
        <w:contextualSpacing/>
        <w:rPr>
          <w:szCs w:val="24"/>
        </w:rPr>
      </w:pPr>
    </w:p>
    <w:p w14:paraId="45502929" w14:textId="77777777" w:rsidR="00581E00" w:rsidRPr="006620AB" w:rsidRDefault="00691817" w:rsidP="006620AB">
      <w:pPr>
        <w:pStyle w:val="Textoindependiente"/>
        <w:spacing w:line="276" w:lineRule="auto"/>
        <w:contextualSpacing/>
        <w:rPr>
          <w:szCs w:val="24"/>
        </w:rPr>
      </w:pPr>
      <w:r w:rsidRPr="006620AB">
        <w:rPr>
          <w:szCs w:val="24"/>
        </w:rPr>
        <w:t xml:space="preserve">De otro lado, rindió testimonio </w:t>
      </w:r>
      <w:r w:rsidRPr="006620AB">
        <w:rPr>
          <w:b/>
          <w:szCs w:val="24"/>
        </w:rPr>
        <w:t>Juan Sebastián Ríos</w:t>
      </w:r>
      <w:r w:rsidRPr="006620AB">
        <w:rPr>
          <w:szCs w:val="24"/>
        </w:rPr>
        <w:t xml:space="preserve"> que adujo haber sido compañero de trabajo del demandante, y en razón a ello describió que se desempeñaba como ingeniero aeronáutico y fungía como gerente de seguridad operacional. </w:t>
      </w:r>
    </w:p>
    <w:p w14:paraId="720A0B36" w14:textId="28180B96" w:rsidR="00581E00" w:rsidRPr="006620AB" w:rsidRDefault="00581E00" w:rsidP="006620AB">
      <w:pPr>
        <w:pStyle w:val="Textoindependiente"/>
        <w:spacing w:line="276" w:lineRule="auto"/>
        <w:contextualSpacing/>
        <w:rPr>
          <w:szCs w:val="24"/>
        </w:rPr>
      </w:pPr>
    </w:p>
    <w:p w14:paraId="5F39A807" w14:textId="32F14CD8" w:rsidR="00691817" w:rsidRPr="006620AB" w:rsidRDefault="00691817" w:rsidP="006620AB">
      <w:pPr>
        <w:pStyle w:val="Textoindependiente"/>
        <w:spacing w:line="276" w:lineRule="auto"/>
        <w:contextualSpacing/>
        <w:rPr>
          <w:szCs w:val="24"/>
        </w:rPr>
      </w:pPr>
      <w:r w:rsidRPr="006620AB">
        <w:rPr>
          <w:szCs w:val="24"/>
        </w:rPr>
        <w:t>Así, relató que cuando inició la pandemia en marzo de 2020, el empleador les anunció que se retiraran a los hogares por el término de 15 días, pero que al finalizar dicho término nunca fueron informados del reintegro a labores</w:t>
      </w:r>
      <w:r w:rsidR="00581E00" w:rsidRPr="006620AB">
        <w:rPr>
          <w:szCs w:val="24"/>
        </w:rPr>
        <w:t>,</w:t>
      </w:r>
      <w:r w:rsidRPr="006620AB">
        <w:rPr>
          <w:szCs w:val="24"/>
        </w:rPr>
        <w:t xml:space="preserve"> pues al principio solo se les </w:t>
      </w:r>
      <w:r w:rsidR="60D0FDA7" w:rsidRPr="006620AB">
        <w:rPr>
          <w:szCs w:val="24"/>
        </w:rPr>
        <w:t>dijo</w:t>
      </w:r>
      <w:r w:rsidRPr="006620AB">
        <w:rPr>
          <w:szCs w:val="24"/>
        </w:rPr>
        <w:t xml:space="preserve"> que siguieran esperando y que estuvieran pendientes del reingreso, pero</w:t>
      </w:r>
      <w:r w:rsidR="00581E00" w:rsidRPr="006620AB">
        <w:rPr>
          <w:szCs w:val="24"/>
        </w:rPr>
        <w:t xml:space="preserve"> que la empresa se desapareció, incluso cuando se desplazaron a las instalaciones del aeropuerto y se dirigieron al hangar donde funcionaba el empleador encontraron que estaba cerrado con candado. </w:t>
      </w:r>
    </w:p>
    <w:p w14:paraId="510B2CEE" w14:textId="34C79069" w:rsidR="00581E00" w:rsidRPr="006620AB" w:rsidRDefault="00581E00" w:rsidP="006620AB">
      <w:pPr>
        <w:pStyle w:val="Textoindependiente"/>
        <w:spacing w:line="276" w:lineRule="auto"/>
        <w:contextualSpacing/>
        <w:rPr>
          <w:szCs w:val="24"/>
        </w:rPr>
      </w:pPr>
    </w:p>
    <w:p w14:paraId="66FBDFD6" w14:textId="48EB85DB" w:rsidR="00581E00" w:rsidRPr="006620AB" w:rsidRDefault="00581E00" w:rsidP="006620AB">
      <w:pPr>
        <w:pStyle w:val="Textoindependiente"/>
        <w:spacing w:line="276" w:lineRule="auto"/>
        <w:contextualSpacing/>
        <w:rPr>
          <w:szCs w:val="24"/>
        </w:rPr>
      </w:pPr>
      <w:r w:rsidRPr="006620AB">
        <w:rPr>
          <w:szCs w:val="24"/>
        </w:rPr>
        <w:t xml:space="preserve">El demandante también informó que una vez se emitió el decreto de aislamiento obligatorio, su empleador lo contrató para realizar un documento tendiente a reabrir operaciones, y que incluso alcanzó a elaborarlo, pero nunca tuvo respuesta de su empleador, pues aun cuando les enviaba correos electrónicos y realizaba llamada telefónica nunca encontró respuesta. </w:t>
      </w:r>
    </w:p>
    <w:p w14:paraId="40FB4E7C" w14:textId="03FEBC33" w:rsidR="00581E00" w:rsidRPr="006620AB" w:rsidRDefault="00581E00" w:rsidP="006620AB">
      <w:pPr>
        <w:pStyle w:val="Textoindependiente"/>
        <w:spacing w:line="276" w:lineRule="auto"/>
        <w:contextualSpacing/>
        <w:rPr>
          <w:szCs w:val="24"/>
        </w:rPr>
      </w:pPr>
    </w:p>
    <w:p w14:paraId="5E869923" w14:textId="124E9561" w:rsidR="00581E00" w:rsidRPr="006620AB" w:rsidRDefault="00581E00" w:rsidP="006620AB">
      <w:pPr>
        <w:pStyle w:val="Textoindependiente"/>
        <w:spacing w:line="276" w:lineRule="auto"/>
        <w:contextualSpacing/>
        <w:rPr>
          <w:szCs w:val="24"/>
        </w:rPr>
      </w:pPr>
      <w:r w:rsidRPr="006620AB">
        <w:rPr>
          <w:szCs w:val="24"/>
        </w:rPr>
        <w:t xml:space="preserve">También explicó que para el momento en que se declaró el aislamiento obligatorio la empresa les debía 3 meses de salarios y que en el desarrollo de la pandemia se dieron cuenta que la demandada también </w:t>
      </w:r>
      <w:r w:rsidR="005A5B83" w:rsidRPr="006620AB">
        <w:rPr>
          <w:szCs w:val="24"/>
        </w:rPr>
        <w:t>le</w:t>
      </w:r>
      <w:r w:rsidRPr="006620AB">
        <w:rPr>
          <w:szCs w:val="24"/>
        </w:rPr>
        <w:t xml:space="preserve"> debía el pago a la seguridad social, pues solicitaron atención médica y la respuesta era que la empresa no había vuelto a pagar desde el mes de diciembre de 2019. </w:t>
      </w:r>
    </w:p>
    <w:p w14:paraId="148DA706" w14:textId="6C0F037F" w:rsidR="00581E00" w:rsidRPr="006620AB" w:rsidRDefault="00581E00" w:rsidP="006620AB">
      <w:pPr>
        <w:pStyle w:val="Textoindependiente"/>
        <w:spacing w:line="276" w:lineRule="auto"/>
        <w:contextualSpacing/>
        <w:rPr>
          <w:szCs w:val="24"/>
        </w:rPr>
      </w:pPr>
    </w:p>
    <w:p w14:paraId="17061F1E" w14:textId="55CB66BD" w:rsidR="00581E00" w:rsidRPr="006620AB" w:rsidRDefault="00581E00" w:rsidP="006620AB">
      <w:pPr>
        <w:pStyle w:val="Textoindependiente"/>
        <w:spacing w:line="276" w:lineRule="auto"/>
        <w:contextualSpacing/>
        <w:rPr>
          <w:szCs w:val="24"/>
        </w:rPr>
      </w:pPr>
      <w:r w:rsidRPr="006620AB">
        <w:rPr>
          <w:szCs w:val="24"/>
        </w:rPr>
        <w:lastRenderedPageBreak/>
        <w:t xml:space="preserve">Finalmente relató que la compañía aeronáutica se desempeñaba en el transporte mixto, esto es, tanto de carga como de pasajeros para el departamento del Chocó y que para todo el año 2020 tenían vigente el carnet de operaciones. </w:t>
      </w:r>
    </w:p>
    <w:p w14:paraId="773132B4" w14:textId="35731F9F" w:rsidR="00581E00" w:rsidRPr="006620AB" w:rsidRDefault="00581E00" w:rsidP="006620AB">
      <w:pPr>
        <w:pStyle w:val="Textoindependiente"/>
        <w:spacing w:line="276" w:lineRule="auto"/>
        <w:contextualSpacing/>
        <w:rPr>
          <w:szCs w:val="24"/>
        </w:rPr>
      </w:pPr>
    </w:p>
    <w:p w14:paraId="1C90F6E6" w14:textId="43CE25DA" w:rsidR="00581E00" w:rsidRPr="006620AB" w:rsidRDefault="00581E00" w:rsidP="006620AB">
      <w:pPr>
        <w:pStyle w:val="Textoindependiente"/>
        <w:spacing w:line="276" w:lineRule="auto"/>
        <w:contextualSpacing/>
        <w:rPr>
          <w:szCs w:val="24"/>
        </w:rPr>
      </w:pPr>
      <w:r w:rsidRPr="006620AB">
        <w:rPr>
          <w:szCs w:val="24"/>
        </w:rPr>
        <w:t xml:space="preserve">Objeto social de la demandada que se confirma con su certificado de existencia y representación legal que establece que su explotación económica se deriva del </w:t>
      </w:r>
      <w:r w:rsidRPr="006620AB">
        <w:rPr>
          <w:i/>
          <w:iCs/>
          <w:szCs w:val="24"/>
        </w:rPr>
        <w:t>“</w:t>
      </w:r>
      <w:r w:rsidRPr="00EC062A">
        <w:rPr>
          <w:i/>
          <w:iCs/>
          <w:sz w:val="22"/>
          <w:szCs w:val="24"/>
        </w:rPr>
        <w:t xml:space="preserve">transporte aéreo comercial </w:t>
      </w:r>
      <w:r w:rsidR="6FC1F4D0" w:rsidRPr="00EC062A">
        <w:rPr>
          <w:i/>
          <w:iCs/>
          <w:sz w:val="22"/>
          <w:szCs w:val="24"/>
        </w:rPr>
        <w:t>público</w:t>
      </w:r>
      <w:r w:rsidRPr="00EC062A">
        <w:rPr>
          <w:i/>
          <w:iCs/>
          <w:sz w:val="22"/>
          <w:szCs w:val="24"/>
        </w:rPr>
        <w:t xml:space="preserve"> no regular de pasajeros, carga y correo (…) taxi aéreo</w:t>
      </w:r>
      <w:r w:rsidRPr="006620AB">
        <w:rPr>
          <w:i/>
          <w:iCs/>
          <w:szCs w:val="24"/>
        </w:rPr>
        <w:t>”</w:t>
      </w:r>
      <w:r w:rsidRPr="006620AB">
        <w:rPr>
          <w:szCs w:val="24"/>
        </w:rPr>
        <w:t xml:space="preserve"> (</w:t>
      </w:r>
      <w:proofErr w:type="spellStart"/>
      <w:r w:rsidRPr="006620AB">
        <w:rPr>
          <w:szCs w:val="24"/>
        </w:rPr>
        <w:t>fl</w:t>
      </w:r>
      <w:proofErr w:type="spellEnd"/>
      <w:r w:rsidRPr="006620AB">
        <w:rPr>
          <w:szCs w:val="24"/>
        </w:rPr>
        <w:t xml:space="preserve">. 2, archivo 05, </w:t>
      </w:r>
      <w:proofErr w:type="spellStart"/>
      <w:r w:rsidRPr="006620AB">
        <w:rPr>
          <w:szCs w:val="24"/>
        </w:rPr>
        <w:t>exp</w:t>
      </w:r>
      <w:proofErr w:type="spellEnd"/>
      <w:r w:rsidRPr="006620AB">
        <w:rPr>
          <w:szCs w:val="24"/>
        </w:rPr>
        <w:t>. Digital).</w:t>
      </w:r>
    </w:p>
    <w:p w14:paraId="70CE3A21" w14:textId="3298EA79" w:rsidR="00581E00" w:rsidRPr="006620AB" w:rsidRDefault="00581E00" w:rsidP="006620AB">
      <w:pPr>
        <w:pStyle w:val="Textoindependiente"/>
        <w:spacing w:line="276" w:lineRule="auto"/>
        <w:contextualSpacing/>
        <w:rPr>
          <w:szCs w:val="24"/>
        </w:rPr>
      </w:pPr>
    </w:p>
    <w:p w14:paraId="2F67F1F5" w14:textId="3DA1250D" w:rsidR="00581E00" w:rsidRPr="006620AB" w:rsidRDefault="00581E00" w:rsidP="006620AB">
      <w:pPr>
        <w:pStyle w:val="Textoindependiente"/>
        <w:spacing w:line="276" w:lineRule="auto"/>
        <w:contextualSpacing/>
        <w:rPr>
          <w:szCs w:val="24"/>
        </w:rPr>
      </w:pPr>
      <w:r w:rsidRPr="006620AB">
        <w:rPr>
          <w:szCs w:val="24"/>
        </w:rPr>
        <w:t>Análisis en conjunto tanto de la normativ</w:t>
      </w:r>
      <w:r w:rsidR="4C1F6C64" w:rsidRPr="006620AB">
        <w:rPr>
          <w:szCs w:val="24"/>
        </w:rPr>
        <w:t xml:space="preserve">a </w:t>
      </w:r>
      <w:r w:rsidRPr="006620AB">
        <w:rPr>
          <w:szCs w:val="24"/>
        </w:rPr>
        <w:t xml:space="preserve">especial emitida con ocasión a la pandemia Covid-19, la declaración de </w:t>
      </w:r>
      <w:r w:rsidRPr="006620AB">
        <w:rPr>
          <w:b/>
          <w:bCs/>
          <w:szCs w:val="24"/>
        </w:rPr>
        <w:t xml:space="preserve">Juan Sebastián Ríos </w:t>
      </w:r>
      <w:r w:rsidRPr="006620AB">
        <w:rPr>
          <w:szCs w:val="24"/>
        </w:rPr>
        <w:t>y la documental aportada que permite concluir que, aun cuando en el marco del contrato de trabajo suscrito entre el demandante y la demandada acaeció una situación de fuerza mayor como es la citada pandemia, lo cierto es que la misma ahora no es constitutiva de un eximente de responsabilidad de la demandada en el pago de salarios y prestaciones sociales en la medida que, la ausencia de pago de salarios no se originó a partir del acaecimiento de la pandemia, esto es, a partir de marzo de 2020, sino que tal omisión en el pago se remontaba por lo menos a 3 meses antes, esto es, entre el mes de diciembre de 2019 y enero de 2020, inclusive desde dicha época no se habían pagado los citados aportes a la seguridad social,</w:t>
      </w:r>
      <w:r w:rsidR="3E0DA35C" w:rsidRPr="006620AB">
        <w:rPr>
          <w:szCs w:val="24"/>
        </w:rPr>
        <w:t xml:space="preserve"> hechos sobre los que no presentó inconformidad la parte demandada,</w:t>
      </w:r>
      <w:r w:rsidRPr="006620AB">
        <w:rPr>
          <w:szCs w:val="24"/>
        </w:rPr>
        <w:t xml:space="preserve"> de ahí que la citada pandemia no fue el desencadénate de tal ausencia de pago.</w:t>
      </w:r>
    </w:p>
    <w:p w14:paraId="7C0E08A2" w14:textId="416E1FEB" w:rsidR="00581E00" w:rsidRPr="006620AB" w:rsidRDefault="00581E00" w:rsidP="006620AB">
      <w:pPr>
        <w:pStyle w:val="Textoindependiente"/>
        <w:spacing w:line="276" w:lineRule="auto"/>
        <w:contextualSpacing/>
        <w:rPr>
          <w:szCs w:val="24"/>
        </w:rPr>
      </w:pPr>
    </w:p>
    <w:p w14:paraId="304788DD" w14:textId="192021E5" w:rsidR="00EA749D" w:rsidRPr="006620AB" w:rsidRDefault="00581E00" w:rsidP="006620AB">
      <w:pPr>
        <w:pStyle w:val="Textoindependiente"/>
        <w:spacing w:line="276" w:lineRule="auto"/>
        <w:contextualSpacing/>
        <w:rPr>
          <w:szCs w:val="24"/>
        </w:rPr>
      </w:pPr>
      <w:r w:rsidRPr="006620AB">
        <w:rPr>
          <w:szCs w:val="24"/>
        </w:rPr>
        <w:t>Además, de considerar la situación de la demandada frente a la pandemia es preciso acotar que tal como lo anunció el testigo y se desprende del objeto social de la demandada, esta transportaba carga</w:t>
      </w:r>
      <w:r w:rsidR="005A5B83" w:rsidRPr="006620AB">
        <w:rPr>
          <w:szCs w:val="24"/>
        </w:rPr>
        <w:t>,</w:t>
      </w:r>
      <w:r w:rsidRPr="006620AB">
        <w:rPr>
          <w:szCs w:val="24"/>
        </w:rPr>
        <w:t xml:space="preserve"> que conforme al Decret</w:t>
      </w:r>
      <w:r w:rsidR="005A5B83" w:rsidRPr="006620AB">
        <w:rPr>
          <w:szCs w:val="24"/>
        </w:rPr>
        <w:t>o 457 del 22/03/2020 se encontraba dentro de los 3 casos específicos que sí podían operar pese al aislamiento preventivo obligatorio decretado, de ahí que por lo menos dicho nicho comercial sí podía seguir ejecutándose por parte de la demandada, máxime que tal como lo señaló el testigo, la empresa contaba con el carnet de operación vigente para realizar dicha actividad y en cuanto al transporte de pasajeros, tal como se advierte con el Decreto 482 del 26/03/2020 se establecieron tarifas cero en derechos de parqueo de aeronaves, de ahí que la demandada no debía asumir un costo adicional por la ausencia de ejercicio de su actividad económica, en este caso del transporte de pasajeros.</w:t>
      </w:r>
    </w:p>
    <w:p w14:paraId="00C11467" w14:textId="0A386E77" w:rsidR="005A5B83" w:rsidRPr="006620AB" w:rsidRDefault="005A5B83" w:rsidP="006620AB">
      <w:pPr>
        <w:pStyle w:val="Textoindependiente"/>
        <w:spacing w:line="276" w:lineRule="auto"/>
        <w:contextualSpacing/>
        <w:rPr>
          <w:szCs w:val="24"/>
        </w:rPr>
      </w:pPr>
    </w:p>
    <w:p w14:paraId="31F283CE" w14:textId="04A03213" w:rsidR="005A5B83" w:rsidRPr="006620AB" w:rsidRDefault="005A5B83" w:rsidP="006620AB">
      <w:pPr>
        <w:pStyle w:val="Textoindependiente"/>
        <w:spacing w:line="276" w:lineRule="auto"/>
        <w:contextualSpacing/>
        <w:rPr>
          <w:szCs w:val="24"/>
        </w:rPr>
      </w:pPr>
      <w:r w:rsidRPr="006620AB">
        <w:rPr>
          <w:szCs w:val="24"/>
        </w:rPr>
        <w:t>Por el contrario, lo acontecido se circunscribió a que una vez los trabajadores fueron enviados a sus residencias con ocasión a la pandemia, la empresa desapareció por completo para sus trabajadores, esto es, en una clara trasgresión de sus derechos laborales, pues ni siquiera entabló comunicación alguna oficial para comunicar una suspensión de contratos – numeral 1º, art. 51 del C.S.T.-, ausencia de pago de salarios – art. 140 del C.S.T. -, entre otras formas laborales, que en todo caso permitieran la comunicación y debido proceso entre los trabajadores y su empleador.</w:t>
      </w:r>
    </w:p>
    <w:p w14:paraId="10ADA705" w14:textId="70ED336B" w:rsidR="005A5B83" w:rsidRPr="006620AB" w:rsidRDefault="005A5B83" w:rsidP="006620AB">
      <w:pPr>
        <w:pStyle w:val="Textoindependiente"/>
        <w:spacing w:line="276" w:lineRule="auto"/>
        <w:contextualSpacing/>
        <w:rPr>
          <w:szCs w:val="24"/>
        </w:rPr>
      </w:pPr>
    </w:p>
    <w:p w14:paraId="56DA9072" w14:textId="7388D760" w:rsidR="005A5B83" w:rsidRPr="006620AB" w:rsidRDefault="005A5B83" w:rsidP="006620AB">
      <w:pPr>
        <w:pStyle w:val="Textoindependiente"/>
        <w:spacing w:line="276" w:lineRule="auto"/>
        <w:contextualSpacing/>
        <w:rPr>
          <w:szCs w:val="24"/>
        </w:rPr>
      </w:pPr>
      <w:r w:rsidRPr="006620AB">
        <w:rPr>
          <w:szCs w:val="24"/>
        </w:rPr>
        <w:t xml:space="preserve">En consecuencia, ninguna razón seria y atendible acreditó la demandada como para exonerarse de la sanción moratoria del artículo 65 del C.S.T. y sanción por no consignación de cesantías del artículo 99 de la Ley 50 de 1990; por lo que, se confirmará la decisión de primer grado. </w:t>
      </w:r>
    </w:p>
    <w:p w14:paraId="3CC01B8B" w14:textId="77777777" w:rsidR="009A020F" w:rsidRPr="006620AB" w:rsidRDefault="009A020F" w:rsidP="006620AB">
      <w:pPr>
        <w:pStyle w:val="Textoindependiente"/>
        <w:spacing w:line="276" w:lineRule="auto"/>
        <w:contextualSpacing/>
        <w:rPr>
          <w:szCs w:val="24"/>
        </w:rPr>
      </w:pPr>
    </w:p>
    <w:p w14:paraId="5DCD01CB" w14:textId="77777777" w:rsidR="00CD6326" w:rsidRPr="006620AB" w:rsidRDefault="00CD6326" w:rsidP="006620AB">
      <w:pPr>
        <w:pStyle w:val="Sinespaciado"/>
        <w:spacing w:line="276" w:lineRule="auto"/>
        <w:contextualSpacing/>
        <w:jc w:val="center"/>
        <w:rPr>
          <w:rFonts w:ascii="Arial" w:hAnsi="Arial" w:cs="Arial"/>
          <w:b/>
          <w:bCs/>
          <w:sz w:val="24"/>
          <w:szCs w:val="24"/>
        </w:rPr>
      </w:pPr>
      <w:r w:rsidRPr="006620AB">
        <w:rPr>
          <w:rFonts w:ascii="Arial" w:hAnsi="Arial" w:cs="Arial"/>
          <w:b/>
          <w:bCs/>
          <w:sz w:val="24"/>
          <w:szCs w:val="24"/>
        </w:rPr>
        <w:lastRenderedPageBreak/>
        <w:t>CONCLUSIÓN</w:t>
      </w:r>
    </w:p>
    <w:p w14:paraId="637805D2" w14:textId="77777777" w:rsidR="00237E80" w:rsidRPr="006620AB" w:rsidRDefault="00237E80" w:rsidP="006620AB">
      <w:pPr>
        <w:pStyle w:val="Sinespaciado"/>
        <w:spacing w:line="276" w:lineRule="auto"/>
        <w:contextualSpacing/>
        <w:jc w:val="center"/>
        <w:rPr>
          <w:rFonts w:ascii="Arial" w:hAnsi="Arial" w:cs="Arial"/>
          <w:b/>
          <w:bCs/>
          <w:sz w:val="24"/>
          <w:szCs w:val="24"/>
        </w:rPr>
      </w:pPr>
    </w:p>
    <w:p w14:paraId="7FE5E6C6" w14:textId="6B8F9D2D" w:rsidR="00CD6326" w:rsidRPr="006620AB" w:rsidRDefault="00CD6326" w:rsidP="006620AB">
      <w:pPr>
        <w:spacing w:line="276" w:lineRule="auto"/>
        <w:contextualSpacing/>
        <w:jc w:val="both"/>
        <w:rPr>
          <w:rFonts w:ascii="Arial" w:hAnsi="Arial" w:cs="Arial"/>
          <w:b/>
          <w:bCs/>
          <w:color w:val="000000"/>
          <w:szCs w:val="24"/>
          <w:shd w:val="clear" w:color="auto" w:fill="FFFFFF"/>
          <w:lang w:val="es-ES"/>
        </w:rPr>
      </w:pPr>
      <w:r w:rsidRPr="006620AB">
        <w:rPr>
          <w:rFonts w:ascii="Arial" w:hAnsi="Arial" w:cs="Arial"/>
          <w:szCs w:val="24"/>
        </w:rPr>
        <w:t xml:space="preserve">A tono con lo expuesto, </w:t>
      </w:r>
      <w:r w:rsidR="00EE21CB" w:rsidRPr="006620AB">
        <w:rPr>
          <w:rFonts w:ascii="Arial" w:hAnsi="Arial" w:cs="Arial"/>
          <w:szCs w:val="24"/>
        </w:rPr>
        <w:t>se confirmará en su totalidad la sentencia apelada</w:t>
      </w:r>
      <w:r w:rsidR="00BE6922" w:rsidRPr="006620AB">
        <w:rPr>
          <w:rFonts w:ascii="Arial" w:hAnsi="Arial" w:cs="Arial"/>
          <w:szCs w:val="24"/>
        </w:rPr>
        <w:t>. Costas a cargo</w:t>
      </w:r>
      <w:r w:rsidR="005A5B83" w:rsidRPr="006620AB">
        <w:rPr>
          <w:rFonts w:ascii="Arial" w:hAnsi="Arial" w:cs="Arial"/>
          <w:szCs w:val="24"/>
        </w:rPr>
        <w:t xml:space="preserve"> de la demandada </w:t>
      </w:r>
      <w:r w:rsidR="00BE6922" w:rsidRPr="006620AB">
        <w:rPr>
          <w:rFonts w:ascii="Arial" w:hAnsi="Arial" w:cs="Arial"/>
          <w:szCs w:val="24"/>
        </w:rPr>
        <w:t xml:space="preserve">ante el fracaso de la apelación – </w:t>
      </w:r>
      <w:proofErr w:type="spellStart"/>
      <w:r w:rsidR="00BE6922" w:rsidRPr="006620AB">
        <w:rPr>
          <w:rFonts w:ascii="Arial" w:hAnsi="Arial" w:cs="Arial"/>
          <w:szCs w:val="24"/>
        </w:rPr>
        <w:t>num</w:t>
      </w:r>
      <w:proofErr w:type="spellEnd"/>
      <w:r w:rsidR="00BE6922" w:rsidRPr="006620AB">
        <w:rPr>
          <w:rFonts w:ascii="Arial" w:hAnsi="Arial" w:cs="Arial"/>
          <w:szCs w:val="24"/>
        </w:rPr>
        <w:t>. 1º del art. 365 del C.G.P. -.</w:t>
      </w:r>
    </w:p>
    <w:p w14:paraId="463F29E8" w14:textId="77777777" w:rsidR="00137F84" w:rsidRPr="006620AB" w:rsidRDefault="00137F84" w:rsidP="006620AB">
      <w:pPr>
        <w:spacing w:line="276" w:lineRule="auto"/>
        <w:jc w:val="both"/>
        <w:rPr>
          <w:rFonts w:ascii="Arial" w:hAnsi="Arial" w:cs="Arial"/>
          <w:szCs w:val="24"/>
        </w:rPr>
      </w:pPr>
    </w:p>
    <w:p w14:paraId="54FB57C7" w14:textId="77777777" w:rsidR="00CD6326" w:rsidRPr="006620AB" w:rsidRDefault="00CD6326" w:rsidP="006620AB">
      <w:pPr>
        <w:spacing w:line="276" w:lineRule="auto"/>
        <w:jc w:val="center"/>
        <w:rPr>
          <w:rFonts w:ascii="Arial" w:hAnsi="Arial" w:cs="Arial"/>
          <w:b/>
          <w:bCs/>
          <w:szCs w:val="24"/>
        </w:rPr>
      </w:pPr>
      <w:r w:rsidRPr="006620AB">
        <w:rPr>
          <w:rFonts w:ascii="Arial" w:hAnsi="Arial" w:cs="Arial"/>
          <w:b/>
          <w:bCs/>
          <w:szCs w:val="24"/>
        </w:rPr>
        <w:t>DECISIÓN</w:t>
      </w:r>
    </w:p>
    <w:p w14:paraId="3B7B4B86" w14:textId="77777777" w:rsidR="00CD6326" w:rsidRPr="006620AB" w:rsidRDefault="00CD6326" w:rsidP="006620AB">
      <w:pPr>
        <w:pStyle w:val="Sinespaciado"/>
        <w:spacing w:line="276" w:lineRule="auto"/>
        <w:rPr>
          <w:rFonts w:ascii="Arial" w:hAnsi="Arial" w:cs="Arial"/>
          <w:sz w:val="24"/>
          <w:szCs w:val="24"/>
        </w:rPr>
      </w:pPr>
    </w:p>
    <w:p w14:paraId="72B6FEAB" w14:textId="3E00AE4A" w:rsidR="00CD6326" w:rsidRPr="006620AB" w:rsidRDefault="00CD6326" w:rsidP="006620AB">
      <w:pPr>
        <w:pStyle w:val="Prrafodelista2"/>
        <w:spacing w:after="0"/>
        <w:ind w:left="0"/>
        <w:jc w:val="both"/>
        <w:rPr>
          <w:rFonts w:ascii="Arial" w:hAnsi="Arial" w:cs="Arial"/>
          <w:sz w:val="24"/>
          <w:szCs w:val="24"/>
        </w:rPr>
      </w:pPr>
      <w:r w:rsidRPr="006620AB">
        <w:rPr>
          <w:rFonts w:ascii="Arial" w:hAnsi="Arial" w:cs="Arial"/>
          <w:sz w:val="24"/>
          <w:szCs w:val="24"/>
        </w:rPr>
        <w:t xml:space="preserve">En mérito de lo expuesto, el </w:t>
      </w:r>
      <w:r w:rsidRPr="006620AB">
        <w:rPr>
          <w:rFonts w:ascii="Arial" w:hAnsi="Arial" w:cs="Arial"/>
          <w:b/>
          <w:bCs/>
          <w:sz w:val="24"/>
          <w:szCs w:val="24"/>
        </w:rPr>
        <w:t>Tribunal Superior del Distrito Judicial de Pereira - Risaralda, Sala de Decisión Laboral,</w:t>
      </w:r>
      <w:r w:rsidRPr="006620AB">
        <w:rPr>
          <w:rFonts w:ascii="Arial" w:hAnsi="Arial" w:cs="Arial"/>
          <w:sz w:val="24"/>
          <w:szCs w:val="24"/>
        </w:rPr>
        <w:t xml:space="preserve"> administrando justicia en nombre de la República y por autoridad de la ley,</w:t>
      </w:r>
    </w:p>
    <w:p w14:paraId="3A0FF5F2" w14:textId="77777777" w:rsidR="00CD6326" w:rsidRPr="006620AB" w:rsidRDefault="00CD6326" w:rsidP="006620AB">
      <w:pPr>
        <w:pStyle w:val="Prrafodelista2"/>
        <w:spacing w:after="0"/>
        <w:ind w:left="0"/>
        <w:jc w:val="both"/>
        <w:rPr>
          <w:rFonts w:ascii="Arial" w:hAnsi="Arial" w:cs="Arial"/>
          <w:sz w:val="24"/>
          <w:szCs w:val="24"/>
        </w:rPr>
      </w:pPr>
    </w:p>
    <w:p w14:paraId="68A3624F" w14:textId="77777777" w:rsidR="00CD6326" w:rsidRPr="006620AB" w:rsidRDefault="00CD6326" w:rsidP="006620AB">
      <w:pPr>
        <w:spacing w:line="276" w:lineRule="auto"/>
        <w:jc w:val="center"/>
        <w:rPr>
          <w:rFonts w:ascii="Arial" w:hAnsi="Arial" w:cs="Arial"/>
          <w:b/>
          <w:bCs/>
          <w:szCs w:val="24"/>
        </w:rPr>
      </w:pPr>
      <w:r w:rsidRPr="006620AB">
        <w:rPr>
          <w:rFonts w:ascii="Arial" w:hAnsi="Arial" w:cs="Arial"/>
          <w:b/>
          <w:bCs/>
          <w:szCs w:val="24"/>
        </w:rPr>
        <w:t>RESUELVE</w:t>
      </w:r>
    </w:p>
    <w:p w14:paraId="5630AD66" w14:textId="77F840DA" w:rsidR="00CD6326" w:rsidRPr="006620AB" w:rsidRDefault="00CD6326" w:rsidP="006620AB">
      <w:pPr>
        <w:pStyle w:val="Sinespaciado"/>
        <w:tabs>
          <w:tab w:val="left" w:pos="3387"/>
        </w:tabs>
        <w:spacing w:line="276" w:lineRule="auto"/>
        <w:rPr>
          <w:rFonts w:ascii="Arial" w:hAnsi="Arial" w:cs="Arial"/>
          <w:sz w:val="24"/>
          <w:szCs w:val="24"/>
        </w:rPr>
      </w:pPr>
    </w:p>
    <w:p w14:paraId="59BD2B2E" w14:textId="77777777" w:rsidR="005A5B83" w:rsidRPr="006620AB" w:rsidRDefault="00CD6326" w:rsidP="006620AB">
      <w:pPr>
        <w:spacing w:line="276" w:lineRule="auto"/>
        <w:jc w:val="both"/>
        <w:rPr>
          <w:rFonts w:ascii="Arial" w:hAnsi="Arial" w:cs="Arial"/>
          <w:b/>
          <w:bCs/>
          <w:szCs w:val="24"/>
        </w:rPr>
      </w:pPr>
      <w:r w:rsidRPr="006620AB">
        <w:rPr>
          <w:rFonts w:ascii="Arial" w:hAnsi="Arial" w:cs="Arial"/>
          <w:b/>
          <w:bCs/>
          <w:szCs w:val="24"/>
          <w:u w:val="single"/>
        </w:rPr>
        <w:t>PRIMERO</w:t>
      </w:r>
      <w:r w:rsidRPr="006620AB">
        <w:rPr>
          <w:rFonts w:ascii="Arial" w:hAnsi="Arial" w:cs="Arial"/>
          <w:b/>
          <w:bCs/>
          <w:szCs w:val="24"/>
        </w:rPr>
        <w:t xml:space="preserve">: </w:t>
      </w:r>
      <w:r w:rsidR="00EE21CB" w:rsidRPr="006620AB">
        <w:rPr>
          <w:rFonts w:ascii="Arial" w:hAnsi="Arial" w:cs="Arial"/>
          <w:b/>
          <w:bCs/>
          <w:szCs w:val="24"/>
        </w:rPr>
        <w:t>CONFIRMAR</w:t>
      </w:r>
      <w:r w:rsidR="00137F84" w:rsidRPr="006620AB">
        <w:rPr>
          <w:rFonts w:ascii="Arial" w:hAnsi="Arial" w:cs="Arial"/>
          <w:szCs w:val="24"/>
        </w:rPr>
        <w:t xml:space="preserve"> la sentencia proferida el </w:t>
      </w:r>
      <w:r w:rsidR="005A5B83" w:rsidRPr="006620AB">
        <w:rPr>
          <w:rFonts w:ascii="Arial" w:hAnsi="Arial" w:cs="Arial"/>
          <w:szCs w:val="24"/>
        </w:rPr>
        <w:t xml:space="preserve">21 de abril de 2023 por el Juzgado Tercero Laboral del Circuito de Pereira, dentro del proceso promovido por </w:t>
      </w:r>
      <w:r w:rsidR="005A5B83" w:rsidRPr="006620AB">
        <w:rPr>
          <w:rFonts w:ascii="Arial" w:hAnsi="Arial" w:cs="Arial"/>
          <w:b/>
          <w:bCs/>
          <w:szCs w:val="24"/>
        </w:rPr>
        <w:t xml:space="preserve">Javier Andrés </w:t>
      </w:r>
      <w:proofErr w:type="spellStart"/>
      <w:r w:rsidR="005A5B83" w:rsidRPr="006620AB">
        <w:rPr>
          <w:rFonts w:ascii="Arial" w:hAnsi="Arial" w:cs="Arial"/>
          <w:b/>
          <w:bCs/>
          <w:szCs w:val="24"/>
        </w:rPr>
        <w:t>Aricapa</w:t>
      </w:r>
      <w:proofErr w:type="spellEnd"/>
      <w:r w:rsidR="005A5B83" w:rsidRPr="006620AB">
        <w:rPr>
          <w:rFonts w:ascii="Arial" w:hAnsi="Arial" w:cs="Arial"/>
          <w:b/>
          <w:bCs/>
          <w:szCs w:val="24"/>
        </w:rPr>
        <w:t xml:space="preserve"> </w:t>
      </w:r>
      <w:proofErr w:type="spellStart"/>
      <w:r w:rsidR="005A5B83" w:rsidRPr="006620AB">
        <w:rPr>
          <w:rFonts w:ascii="Arial" w:hAnsi="Arial" w:cs="Arial"/>
          <w:b/>
          <w:bCs/>
          <w:szCs w:val="24"/>
        </w:rPr>
        <w:t>Vinasco</w:t>
      </w:r>
      <w:proofErr w:type="spellEnd"/>
      <w:r w:rsidR="005A5B83" w:rsidRPr="006620AB">
        <w:rPr>
          <w:rFonts w:ascii="Arial" w:hAnsi="Arial" w:cs="Arial"/>
          <w:szCs w:val="24"/>
        </w:rPr>
        <w:t xml:space="preserve"> contra </w:t>
      </w:r>
      <w:proofErr w:type="spellStart"/>
      <w:r w:rsidR="005A5B83" w:rsidRPr="006620AB">
        <w:rPr>
          <w:rFonts w:ascii="Arial" w:hAnsi="Arial" w:cs="Arial"/>
          <w:b/>
          <w:bCs/>
          <w:szCs w:val="24"/>
        </w:rPr>
        <w:t>Aeroexpreso</w:t>
      </w:r>
      <w:proofErr w:type="spellEnd"/>
      <w:r w:rsidR="005A5B83" w:rsidRPr="006620AB">
        <w:rPr>
          <w:rFonts w:ascii="Arial" w:hAnsi="Arial" w:cs="Arial"/>
          <w:b/>
          <w:bCs/>
          <w:szCs w:val="24"/>
        </w:rPr>
        <w:t xml:space="preserve"> del Pacífico S.A.</w:t>
      </w:r>
    </w:p>
    <w:p w14:paraId="17318C3B" w14:textId="3AE8488C" w:rsidR="009A020F" w:rsidRPr="006620AB" w:rsidRDefault="009A020F" w:rsidP="006620AB">
      <w:pPr>
        <w:spacing w:line="276" w:lineRule="auto"/>
        <w:jc w:val="both"/>
        <w:rPr>
          <w:rFonts w:ascii="Arial" w:hAnsi="Arial" w:cs="Arial"/>
          <w:b/>
          <w:bCs/>
          <w:szCs w:val="24"/>
          <w:u w:val="single"/>
        </w:rPr>
      </w:pPr>
    </w:p>
    <w:p w14:paraId="23FEAB61" w14:textId="2BAF39E8" w:rsidR="002B4524" w:rsidRPr="006620AB" w:rsidRDefault="00137F84" w:rsidP="006620AB">
      <w:pPr>
        <w:spacing w:line="276" w:lineRule="auto"/>
        <w:jc w:val="both"/>
        <w:rPr>
          <w:rFonts w:ascii="Arial" w:hAnsi="Arial" w:cs="Arial"/>
          <w:szCs w:val="24"/>
        </w:rPr>
      </w:pPr>
      <w:r w:rsidRPr="006620AB">
        <w:rPr>
          <w:rFonts w:ascii="Arial" w:hAnsi="Arial" w:cs="Arial"/>
          <w:b/>
          <w:bCs/>
          <w:szCs w:val="24"/>
          <w:u w:val="single"/>
        </w:rPr>
        <w:t>SEGUNDO:</w:t>
      </w:r>
      <w:r w:rsidRPr="006620AB">
        <w:rPr>
          <w:rFonts w:ascii="Arial" w:hAnsi="Arial" w:cs="Arial"/>
          <w:b/>
          <w:bCs/>
          <w:szCs w:val="24"/>
        </w:rPr>
        <w:t xml:space="preserve"> </w:t>
      </w:r>
      <w:r w:rsidR="00BE6922" w:rsidRPr="006620AB">
        <w:rPr>
          <w:rFonts w:ascii="Arial" w:hAnsi="Arial" w:cs="Arial"/>
          <w:b/>
          <w:bCs/>
          <w:szCs w:val="24"/>
        </w:rPr>
        <w:t>C</w:t>
      </w:r>
      <w:r w:rsidR="1B375A1A" w:rsidRPr="006620AB">
        <w:rPr>
          <w:rFonts w:ascii="Arial" w:hAnsi="Arial" w:cs="Arial"/>
          <w:b/>
          <w:bCs/>
          <w:szCs w:val="24"/>
        </w:rPr>
        <w:t>ONDENAR en c</w:t>
      </w:r>
      <w:r w:rsidR="00BE6922" w:rsidRPr="006620AB">
        <w:rPr>
          <w:rFonts w:ascii="Arial" w:hAnsi="Arial" w:cs="Arial"/>
          <w:b/>
          <w:bCs/>
          <w:szCs w:val="24"/>
        </w:rPr>
        <w:t xml:space="preserve">ostas </w:t>
      </w:r>
      <w:r w:rsidR="00BE6922" w:rsidRPr="006620AB">
        <w:rPr>
          <w:rFonts w:ascii="Arial" w:hAnsi="Arial" w:cs="Arial"/>
          <w:szCs w:val="24"/>
        </w:rPr>
        <w:t>a la demandada y a favor de</w:t>
      </w:r>
      <w:r w:rsidR="005A5B83" w:rsidRPr="006620AB">
        <w:rPr>
          <w:rFonts w:ascii="Arial" w:hAnsi="Arial" w:cs="Arial"/>
          <w:szCs w:val="24"/>
        </w:rPr>
        <w:t xml:space="preserve">l </w:t>
      </w:r>
      <w:r w:rsidR="00BE6922" w:rsidRPr="006620AB">
        <w:rPr>
          <w:rFonts w:ascii="Arial" w:hAnsi="Arial" w:cs="Arial"/>
          <w:szCs w:val="24"/>
        </w:rPr>
        <w:t xml:space="preserve">demandante. </w:t>
      </w:r>
    </w:p>
    <w:p w14:paraId="42F55868" w14:textId="77777777" w:rsidR="006620AB" w:rsidRPr="00A12BF9" w:rsidRDefault="006620AB" w:rsidP="006620AB">
      <w:pPr>
        <w:shd w:val="clear" w:color="auto" w:fill="FFFFFF" w:themeFill="background1"/>
        <w:tabs>
          <w:tab w:val="left" w:pos="5197"/>
        </w:tabs>
        <w:jc w:val="both"/>
        <w:rPr>
          <w:rFonts w:ascii="Arial" w:hAnsi="Arial" w:cs="Arial"/>
          <w:bCs/>
          <w:szCs w:val="24"/>
        </w:rPr>
      </w:pPr>
    </w:p>
    <w:p w14:paraId="594D6200" w14:textId="77777777" w:rsidR="006620AB" w:rsidRPr="007B2D03" w:rsidRDefault="006620AB" w:rsidP="006620AB">
      <w:pPr>
        <w:widowControl w:val="0"/>
        <w:autoSpaceDE w:val="0"/>
        <w:autoSpaceDN w:val="0"/>
        <w:adjustRightInd w:val="0"/>
        <w:spacing w:line="276" w:lineRule="auto"/>
        <w:contextualSpacing/>
        <w:jc w:val="both"/>
        <w:rPr>
          <w:rFonts w:ascii="Arial" w:hAnsi="Arial" w:cs="Arial"/>
          <w:szCs w:val="24"/>
        </w:rPr>
      </w:pPr>
      <w:r w:rsidRPr="007B2D03">
        <w:rPr>
          <w:rFonts w:ascii="Arial" w:hAnsi="Arial" w:cs="Arial"/>
          <w:szCs w:val="24"/>
        </w:rPr>
        <w:t xml:space="preserve">Notifíquese y cúmplase, </w:t>
      </w:r>
    </w:p>
    <w:p w14:paraId="5E002874" w14:textId="77777777" w:rsidR="00137A37" w:rsidRPr="00032BFF" w:rsidRDefault="00137A37" w:rsidP="00137A37">
      <w:pPr>
        <w:spacing w:line="276" w:lineRule="auto"/>
        <w:contextualSpacing/>
        <w:jc w:val="both"/>
        <w:rPr>
          <w:rFonts w:ascii="Arial" w:eastAsia="Calibri" w:hAnsi="Arial" w:cs="Arial"/>
          <w:szCs w:val="24"/>
        </w:rPr>
      </w:pPr>
    </w:p>
    <w:p w14:paraId="471CCDF2" w14:textId="77777777" w:rsidR="00137A37" w:rsidRPr="00032BFF" w:rsidRDefault="00137A37" w:rsidP="00137A37">
      <w:pPr>
        <w:widowControl w:val="0"/>
        <w:autoSpaceDE w:val="0"/>
        <w:autoSpaceDN w:val="0"/>
        <w:adjustRightInd w:val="0"/>
        <w:spacing w:line="276" w:lineRule="auto"/>
        <w:contextualSpacing/>
        <w:jc w:val="both"/>
        <w:rPr>
          <w:rFonts w:ascii="Arial" w:hAnsi="Arial" w:cs="Arial"/>
          <w:szCs w:val="24"/>
        </w:rPr>
      </w:pPr>
      <w:r w:rsidRPr="00032BFF">
        <w:rPr>
          <w:rFonts w:ascii="Arial" w:hAnsi="Arial" w:cs="Arial"/>
          <w:szCs w:val="24"/>
        </w:rPr>
        <w:t>Quienes integran la Sala,</w:t>
      </w:r>
    </w:p>
    <w:p w14:paraId="371594A8" w14:textId="0834AF39" w:rsidR="00137A37" w:rsidRDefault="00137A37" w:rsidP="00137A37">
      <w:pPr>
        <w:spacing w:line="276" w:lineRule="auto"/>
        <w:contextualSpacing/>
        <w:jc w:val="both"/>
        <w:rPr>
          <w:rFonts w:ascii="Arial" w:eastAsia="Calibri" w:hAnsi="Arial" w:cs="Arial"/>
          <w:szCs w:val="24"/>
        </w:rPr>
      </w:pPr>
    </w:p>
    <w:p w14:paraId="6832DE4B" w14:textId="77777777" w:rsidR="00954F43" w:rsidRPr="00032BFF" w:rsidRDefault="00954F43" w:rsidP="00137A37">
      <w:pPr>
        <w:spacing w:line="276" w:lineRule="auto"/>
        <w:contextualSpacing/>
        <w:jc w:val="both"/>
        <w:rPr>
          <w:rFonts w:ascii="Arial" w:eastAsia="Calibri" w:hAnsi="Arial" w:cs="Arial"/>
          <w:szCs w:val="24"/>
        </w:rPr>
      </w:pPr>
    </w:p>
    <w:p w14:paraId="351B45EA" w14:textId="77777777" w:rsidR="006620AB" w:rsidRPr="007B2D03" w:rsidRDefault="006620AB" w:rsidP="006620AB">
      <w:pPr>
        <w:pStyle w:val="Sinespaciado"/>
        <w:spacing w:line="276" w:lineRule="auto"/>
        <w:contextualSpacing/>
        <w:rPr>
          <w:rFonts w:ascii="Arial" w:hAnsi="Arial" w:cs="Arial"/>
          <w:sz w:val="24"/>
          <w:szCs w:val="24"/>
        </w:rPr>
      </w:pPr>
    </w:p>
    <w:p w14:paraId="7255FA7F" w14:textId="77777777" w:rsidR="006620AB" w:rsidRPr="007B2D03" w:rsidRDefault="006620AB" w:rsidP="006620AB">
      <w:pPr>
        <w:pStyle w:val="Sinespaciado"/>
        <w:spacing w:line="276" w:lineRule="auto"/>
        <w:contextualSpacing/>
        <w:jc w:val="center"/>
        <w:rPr>
          <w:rFonts w:ascii="Arial" w:hAnsi="Arial" w:cs="Arial"/>
          <w:b/>
          <w:bCs/>
          <w:sz w:val="24"/>
          <w:szCs w:val="24"/>
        </w:rPr>
      </w:pPr>
      <w:r w:rsidRPr="007B2D03">
        <w:rPr>
          <w:rFonts w:ascii="Arial" w:hAnsi="Arial" w:cs="Arial"/>
          <w:b/>
          <w:bCs/>
          <w:sz w:val="24"/>
          <w:szCs w:val="24"/>
        </w:rPr>
        <w:t>OLGA LUCÍA HOYOS SEPÚLVEDA</w:t>
      </w:r>
    </w:p>
    <w:p w14:paraId="6777C7D4" w14:textId="77777777" w:rsidR="006620AB" w:rsidRPr="007B2D03" w:rsidRDefault="006620AB" w:rsidP="006620AB">
      <w:pPr>
        <w:pStyle w:val="Sinespaciado"/>
        <w:spacing w:line="276" w:lineRule="auto"/>
        <w:contextualSpacing/>
        <w:jc w:val="center"/>
        <w:rPr>
          <w:rFonts w:ascii="Arial" w:hAnsi="Arial" w:cs="Arial"/>
          <w:sz w:val="24"/>
          <w:szCs w:val="24"/>
        </w:rPr>
      </w:pPr>
      <w:r w:rsidRPr="007B2D03">
        <w:rPr>
          <w:rFonts w:ascii="Arial" w:hAnsi="Arial" w:cs="Arial"/>
          <w:sz w:val="24"/>
          <w:szCs w:val="24"/>
        </w:rPr>
        <w:t>Magistrada Ponente</w:t>
      </w:r>
    </w:p>
    <w:p w14:paraId="793A0D38" w14:textId="77777777" w:rsidR="006620AB" w:rsidRDefault="006620AB" w:rsidP="006620AB">
      <w:pPr>
        <w:pStyle w:val="Sinespaciado"/>
        <w:spacing w:line="276" w:lineRule="auto"/>
        <w:contextualSpacing/>
        <w:rPr>
          <w:rFonts w:ascii="Arial" w:hAnsi="Arial" w:cs="Arial"/>
          <w:sz w:val="24"/>
          <w:szCs w:val="24"/>
        </w:rPr>
      </w:pPr>
    </w:p>
    <w:p w14:paraId="431A0B30" w14:textId="75D5E4F3" w:rsidR="006620AB" w:rsidRDefault="006620AB" w:rsidP="006620AB">
      <w:pPr>
        <w:pStyle w:val="Sinespaciado"/>
        <w:spacing w:line="276" w:lineRule="auto"/>
        <w:contextualSpacing/>
        <w:rPr>
          <w:rFonts w:ascii="Arial" w:hAnsi="Arial" w:cs="Arial"/>
          <w:sz w:val="24"/>
          <w:szCs w:val="24"/>
        </w:rPr>
      </w:pPr>
    </w:p>
    <w:p w14:paraId="29BD2DD9" w14:textId="77777777" w:rsidR="00954F43" w:rsidRPr="007B2D03" w:rsidRDefault="00954F43" w:rsidP="006620AB">
      <w:pPr>
        <w:pStyle w:val="Sinespaciado"/>
        <w:spacing w:line="276" w:lineRule="auto"/>
        <w:contextualSpacing/>
        <w:rPr>
          <w:rFonts w:ascii="Arial" w:hAnsi="Arial" w:cs="Arial"/>
          <w:sz w:val="24"/>
          <w:szCs w:val="24"/>
        </w:rPr>
      </w:pPr>
    </w:p>
    <w:p w14:paraId="592C155D" w14:textId="77777777" w:rsidR="006620AB" w:rsidRPr="007B2D03" w:rsidRDefault="006620AB" w:rsidP="006620AB">
      <w:pPr>
        <w:spacing w:line="276" w:lineRule="auto"/>
        <w:contextualSpacing/>
        <w:jc w:val="center"/>
        <w:rPr>
          <w:rFonts w:ascii="Arial" w:hAnsi="Arial" w:cs="Arial"/>
          <w:szCs w:val="24"/>
        </w:rPr>
      </w:pPr>
      <w:r w:rsidRPr="007B2D03">
        <w:rPr>
          <w:rFonts w:ascii="Arial" w:hAnsi="Arial" w:cs="Arial"/>
          <w:b/>
          <w:bCs/>
          <w:szCs w:val="24"/>
        </w:rPr>
        <w:t>JULIO CÉSAR SALAZAR MUÑOZ</w:t>
      </w:r>
    </w:p>
    <w:p w14:paraId="0B3C8454" w14:textId="77777777" w:rsidR="006620AB" w:rsidRPr="007B2D03" w:rsidRDefault="006620AB" w:rsidP="006620AB">
      <w:pPr>
        <w:spacing w:line="276" w:lineRule="auto"/>
        <w:contextualSpacing/>
        <w:jc w:val="center"/>
        <w:rPr>
          <w:rFonts w:ascii="Arial" w:hAnsi="Arial" w:cs="Arial"/>
          <w:b/>
          <w:bCs/>
          <w:szCs w:val="24"/>
        </w:rPr>
      </w:pPr>
      <w:r w:rsidRPr="007B2D03">
        <w:rPr>
          <w:rFonts w:ascii="Arial" w:hAnsi="Arial" w:cs="Arial"/>
          <w:szCs w:val="24"/>
        </w:rPr>
        <w:t>Magistrado</w:t>
      </w:r>
    </w:p>
    <w:p w14:paraId="2BAD4171" w14:textId="76E259B2" w:rsidR="006620AB" w:rsidRDefault="006620AB" w:rsidP="006620AB">
      <w:pPr>
        <w:pStyle w:val="Sinespaciado"/>
        <w:spacing w:line="276" w:lineRule="auto"/>
        <w:contextualSpacing/>
        <w:rPr>
          <w:rFonts w:ascii="Arial" w:hAnsi="Arial" w:cs="Arial"/>
          <w:sz w:val="24"/>
          <w:szCs w:val="24"/>
        </w:rPr>
      </w:pPr>
    </w:p>
    <w:p w14:paraId="6498065C" w14:textId="77777777" w:rsidR="00954F43" w:rsidRPr="00A12BF9" w:rsidRDefault="00954F43" w:rsidP="006620AB">
      <w:pPr>
        <w:pStyle w:val="Sinespaciado"/>
        <w:spacing w:line="276" w:lineRule="auto"/>
        <w:contextualSpacing/>
        <w:rPr>
          <w:rFonts w:ascii="Arial" w:hAnsi="Arial" w:cs="Arial"/>
          <w:sz w:val="24"/>
          <w:szCs w:val="24"/>
        </w:rPr>
      </w:pPr>
    </w:p>
    <w:p w14:paraId="30B444FF" w14:textId="77777777" w:rsidR="006620AB" w:rsidRPr="00A12BF9" w:rsidRDefault="006620AB" w:rsidP="006620AB">
      <w:pPr>
        <w:pStyle w:val="Sinespaciado"/>
        <w:spacing w:line="276" w:lineRule="auto"/>
        <w:contextualSpacing/>
        <w:rPr>
          <w:rFonts w:ascii="Arial" w:hAnsi="Arial" w:cs="Arial"/>
          <w:sz w:val="24"/>
          <w:szCs w:val="24"/>
        </w:rPr>
      </w:pPr>
    </w:p>
    <w:p w14:paraId="0EC7C647" w14:textId="77777777" w:rsidR="006620AB" w:rsidRPr="007B2D03" w:rsidRDefault="006620AB" w:rsidP="006620AB">
      <w:pPr>
        <w:spacing w:line="276" w:lineRule="auto"/>
        <w:contextualSpacing/>
        <w:jc w:val="center"/>
        <w:rPr>
          <w:rFonts w:ascii="Arial" w:hAnsi="Arial" w:cs="Arial"/>
          <w:szCs w:val="24"/>
        </w:rPr>
      </w:pPr>
      <w:r w:rsidRPr="007B2D03">
        <w:rPr>
          <w:rFonts w:ascii="Arial" w:hAnsi="Arial" w:cs="Arial"/>
          <w:b/>
          <w:bCs/>
          <w:szCs w:val="24"/>
        </w:rPr>
        <w:t>ANA LUCÍA CAICEDO CALDERÓN</w:t>
      </w:r>
    </w:p>
    <w:p w14:paraId="57B9E329" w14:textId="0614780C" w:rsidR="00AD0D49" w:rsidRPr="006620AB" w:rsidRDefault="00F73A6B" w:rsidP="006620AB">
      <w:pPr>
        <w:spacing w:line="276" w:lineRule="auto"/>
        <w:contextualSpacing/>
        <w:jc w:val="center"/>
        <w:rPr>
          <w:rFonts w:ascii="Arial" w:hAnsi="Arial" w:cs="Arial"/>
          <w:szCs w:val="24"/>
          <w:lang w:val="es-ES"/>
        </w:rPr>
      </w:pPr>
      <w:r w:rsidRPr="006620AB">
        <w:rPr>
          <w:rFonts w:ascii="Arial" w:hAnsi="Arial" w:cs="Arial"/>
          <w:szCs w:val="24"/>
          <w:lang w:val="es-ES"/>
        </w:rPr>
        <w:t>Magistrad</w:t>
      </w:r>
      <w:r w:rsidR="004D63ED" w:rsidRPr="006620AB">
        <w:rPr>
          <w:rFonts w:ascii="Arial" w:hAnsi="Arial" w:cs="Arial"/>
          <w:szCs w:val="24"/>
          <w:lang w:val="es-ES"/>
        </w:rPr>
        <w:t>a</w:t>
      </w:r>
    </w:p>
    <w:p w14:paraId="5A4E13B6" w14:textId="5D27A865" w:rsidR="00B00D5F" w:rsidRPr="00954F43" w:rsidRDefault="00B00D5F" w:rsidP="00954F43">
      <w:pPr>
        <w:spacing w:line="276" w:lineRule="auto"/>
        <w:jc w:val="center"/>
        <w:rPr>
          <w:rFonts w:ascii="Arial" w:hAnsi="Arial" w:cs="Arial"/>
          <w:szCs w:val="24"/>
          <w:lang w:val="es-CO"/>
        </w:rPr>
      </w:pPr>
      <w:r w:rsidRPr="006620AB">
        <w:rPr>
          <w:rFonts w:ascii="Arial" w:hAnsi="Arial" w:cs="Arial"/>
          <w:szCs w:val="24"/>
          <w:lang w:val="es-CO"/>
        </w:rPr>
        <w:t>A</w:t>
      </w:r>
      <w:bookmarkStart w:id="0" w:name="_GoBack"/>
      <w:bookmarkEnd w:id="0"/>
      <w:r w:rsidRPr="006620AB">
        <w:rPr>
          <w:rFonts w:ascii="Arial" w:hAnsi="Arial" w:cs="Arial"/>
          <w:szCs w:val="24"/>
          <w:lang w:val="es-CO"/>
        </w:rPr>
        <w:t>usencia justificada</w:t>
      </w:r>
    </w:p>
    <w:sectPr w:rsidR="00B00D5F" w:rsidRPr="00954F43" w:rsidSect="006620AB">
      <w:headerReference w:type="default" r:id="rId12"/>
      <w:footerReference w:type="even" r:id="rId13"/>
      <w:footerReference w:type="default" r:id="rId14"/>
      <w:footerReference w:type="first" r:id="rId15"/>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84BB1E" w16cex:dateUtc="2023-04-24T14:42:11.389Z"/>
  <w16cex:commentExtensible w16cex:durableId="14FADCAF" w16cex:dateUtc="2023-04-25T16:12:35.833Z"/>
  <w16cex:commentExtensible w16cex:durableId="0716384F" w16cex:dateUtc="2023-04-26T19:41:26.904Z"/>
  <w16cex:commentExtensible w16cex:durableId="4E9AD269" w16cex:dateUtc="2023-11-09T17:52:33.73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28A84" w14:textId="77777777" w:rsidR="001F076F" w:rsidRDefault="001F076F" w:rsidP="00CD6326">
      <w:r>
        <w:separator/>
      </w:r>
    </w:p>
  </w:endnote>
  <w:endnote w:type="continuationSeparator" w:id="0">
    <w:p w14:paraId="3BF6F851" w14:textId="77777777" w:rsidR="001F076F" w:rsidRDefault="001F076F" w:rsidP="00CD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D24B13" w:rsidRDefault="00D24B13" w:rsidP="00D54F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CD245A" w14:textId="77777777" w:rsidR="00D24B13" w:rsidRDefault="00D24B13" w:rsidP="00D54F3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A0CB" w14:textId="66DA1A23" w:rsidR="00D24B13" w:rsidRPr="00F54289" w:rsidRDefault="00D24B13" w:rsidP="00EC062A">
    <w:pPr>
      <w:pStyle w:val="Encabezado"/>
      <w:framePr w:wrap="around" w:vAnchor="text" w:hAnchor="margin" w:xAlign="right" w:y="145"/>
      <w:jc w:val="center"/>
      <w:rPr>
        <w:rFonts w:ascii="Arial" w:hAnsi="Arial" w:cs="Arial"/>
        <w:sz w:val="18"/>
        <w:szCs w:val="16"/>
      </w:rPr>
    </w:pPr>
    <w:r w:rsidRPr="00F54289">
      <w:rPr>
        <w:rFonts w:ascii="Arial" w:hAnsi="Arial" w:cs="Arial"/>
        <w:sz w:val="18"/>
        <w:szCs w:val="16"/>
      </w:rPr>
      <w:fldChar w:fldCharType="begin"/>
    </w:r>
    <w:r w:rsidRPr="00F54289">
      <w:rPr>
        <w:rFonts w:ascii="Arial" w:hAnsi="Arial" w:cs="Arial"/>
        <w:sz w:val="18"/>
        <w:szCs w:val="16"/>
      </w:rPr>
      <w:instrText xml:space="preserve">PAGE  </w:instrText>
    </w:r>
    <w:r w:rsidRPr="00F54289">
      <w:rPr>
        <w:rFonts w:ascii="Arial" w:hAnsi="Arial" w:cs="Arial"/>
        <w:sz w:val="18"/>
        <w:szCs w:val="16"/>
      </w:rPr>
      <w:fldChar w:fldCharType="separate"/>
    </w:r>
    <w:r w:rsidR="00954F43">
      <w:rPr>
        <w:rFonts w:ascii="Arial" w:hAnsi="Arial" w:cs="Arial"/>
        <w:noProof/>
        <w:sz w:val="18"/>
        <w:szCs w:val="16"/>
      </w:rPr>
      <w:t>7</w:t>
    </w:r>
    <w:r w:rsidRPr="00F54289">
      <w:rPr>
        <w:rFonts w:ascii="Arial" w:hAnsi="Arial" w:cs="Arial"/>
        <w:sz w:val="18"/>
        <w:szCs w:val="16"/>
      </w:rPr>
      <w:fldChar w:fldCharType="end"/>
    </w:r>
  </w:p>
  <w:p w14:paraId="769D0D3C" w14:textId="77777777" w:rsidR="00D24B13" w:rsidRDefault="00D24B13" w:rsidP="00F54289">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5C5EDDA9" w:rsidR="00D24B13" w:rsidRDefault="00D24B13">
    <w:pPr>
      <w:pStyle w:val="Piedepgina"/>
      <w:jc w:val="right"/>
    </w:pPr>
    <w:r>
      <w:fldChar w:fldCharType="begin"/>
    </w:r>
    <w:r>
      <w:instrText>PAGE   \* MERGEFORMAT</w:instrText>
    </w:r>
    <w:r>
      <w:fldChar w:fldCharType="separate"/>
    </w:r>
    <w:r w:rsidR="00954F43" w:rsidRPr="00954F43">
      <w:rPr>
        <w:noProof/>
        <w:lang w:val="es-ES"/>
      </w:rPr>
      <w:t>1</w:t>
    </w:r>
    <w:r>
      <w:fldChar w:fldCharType="end"/>
    </w:r>
  </w:p>
  <w:p w14:paraId="19219836" w14:textId="77777777" w:rsidR="00D24B13" w:rsidRDefault="00D24B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F7702" w14:textId="77777777" w:rsidR="001F076F" w:rsidRDefault="001F076F" w:rsidP="00CD6326">
      <w:r>
        <w:separator/>
      </w:r>
    </w:p>
  </w:footnote>
  <w:footnote w:type="continuationSeparator" w:id="0">
    <w:p w14:paraId="7900BCEE" w14:textId="77777777" w:rsidR="001F076F" w:rsidRDefault="001F076F" w:rsidP="00CD63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BBA3D" w14:textId="77777777" w:rsidR="00D24B13" w:rsidRPr="00F54289" w:rsidRDefault="00D24B13" w:rsidP="00F54289">
    <w:pPr>
      <w:pStyle w:val="Encabezado"/>
      <w:jc w:val="center"/>
      <w:rPr>
        <w:rFonts w:ascii="Arial" w:hAnsi="Arial" w:cs="Arial"/>
        <w:sz w:val="18"/>
        <w:szCs w:val="16"/>
      </w:rPr>
    </w:pPr>
    <w:r w:rsidRPr="00F54289">
      <w:rPr>
        <w:rFonts w:ascii="Arial" w:hAnsi="Arial" w:cs="Arial"/>
        <w:sz w:val="18"/>
        <w:szCs w:val="16"/>
      </w:rPr>
      <w:t>Proceso Ordinario Laboral</w:t>
    </w:r>
  </w:p>
  <w:p w14:paraId="57F79378" w14:textId="5A3914AB" w:rsidR="00D24B13" w:rsidRPr="00F54289" w:rsidRDefault="00D24B13" w:rsidP="00F54289">
    <w:pPr>
      <w:pStyle w:val="Encabezado"/>
      <w:jc w:val="center"/>
      <w:rPr>
        <w:rFonts w:ascii="Arial" w:hAnsi="Arial" w:cs="Arial"/>
        <w:sz w:val="18"/>
        <w:szCs w:val="16"/>
      </w:rPr>
    </w:pPr>
    <w:r w:rsidRPr="00F54289">
      <w:rPr>
        <w:rFonts w:ascii="Arial" w:hAnsi="Arial" w:cs="Arial"/>
        <w:sz w:val="18"/>
        <w:szCs w:val="16"/>
      </w:rPr>
      <w:t>Radicado: 66001-31-05-00</w:t>
    </w:r>
    <w:r w:rsidR="00034AB1" w:rsidRPr="00F54289">
      <w:rPr>
        <w:rFonts w:ascii="Arial" w:hAnsi="Arial" w:cs="Arial"/>
        <w:sz w:val="18"/>
        <w:szCs w:val="16"/>
      </w:rPr>
      <w:t>3</w:t>
    </w:r>
    <w:r w:rsidRPr="00F54289">
      <w:rPr>
        <w:rFonts w:ascii="Arial" w:hAnsi="Arial" w:cs="Arial"/>
        <w:sz w:val="18"/>
        <w:szCs w:val="16"/>
      </w:rPr>
      <w:t>-20</w:t>
    </w:r>
    <w:r w:rsidR="00034AB1" w:rsidRPr="00F54289">
      <w:rPr>
        <w:rFonts w:ascii="Arial" w:hAnsi="Arial" w:cs="Arial"/>
        <w:sz w:val="18"/>
        <w:szCs w:val="16"/>
      </w:rPr>
      <w:t>21</w:t>
    </w:r>
    <w:r w:rsidRPr="00F54289">
      <w:rPr>
        <w:rFonts w:ascii="Arial" w:hAnsi="Arial" w:cs="Arial"/>
        <w:sz w:val="18"/>
        <w:szCs w:val="16"/>
      </w:rPr>
      <w:t>-00</w:t>
    </w:r>
    <w:r w:rsidR="00034AB1" w:rsidRPr="00F54289">
      <w:rPr>
        <w:rFonts w:ascii="Arial" w:hAnsi="Arial" w:cs="Arial"/>
        <w:sz w:val="18"/>
        <w:szCs w:val="16"/>
      </w:rPr>
      <w:t>146</w:t>
    </w:r>
    <w:r w:rsidRPr="00F54289">
      <w:rPr>
        <w:rFonts w:ascii="Arial" w:hAnsi="Arial" w:cs="Arial"/>
        <w:sz w:val="18"/>
        <w:szCs w:val="16"/>
      </w:rPr>
      <w:t>-01</w:t>
    </w:r>
  </w:p>
  <w:p w14:paraId="1231BE67" w14:textId="4DA97726" w:rsidR="00D24B13" w:rsidRPr="00F54289" w:rsidRDefault="00034AB1" w:rsidP="00F54289">
    <w:pPr>
      <w:pStyle w:val="Encabezado"/>
      <w:jc w:val="center"/>
      <w:rPr>
        <w:rFonts w:ascii="Arial" w:hAnsi="Arial" w:cs="Arial"/>
        <w:sz w:val="18"/>
        <w:szCs w:val="16"/>
      </w:rPr>
    </w:pPr>
    <w:r w:rsidRPr="00F54289">
      <w:rPr>
        <w:rFonts w:ascii="Arial" w:hAnsi="Arial" w:cs="Arial"/>
        <w:sz w:val="18"/>
        <w:szCs w:val="16"/>
      </w:rPr>
      <w:t xml:space="preserve">Javier Andrés </w:t>
    </w:r>
    <w:proofErr w:type="spellStart"/>
    <w:r w:rsidRPr="00F54289">
      <w:rPr>
        <w:rFonts w:ascii="Arial" w:hAnsi="Arial" w:cs="Arial"/>
        <w:sz w:val="18"/>
        <w:szCs w:val="16"/>
      </w:rPr>
      <w:t>Aricapa</w:t>
    </w:r>
    <w:proofErr w:type="spellEnd"/>
    <w:r w:rsidRPr="00F54289">
      <w:rPr>
        <w:rFonts w:ascii="Arial" w:hAnsi="Arial" w:cs="Arial"/>
        <w:sz w:val="18"/>
        <w:szCs w:val="16"/>
      </w:rPr>
      <w:t xml:space="preserve"> </w:t>
    </w:r>
    <w:proofErr w:type="spellStart"/>
    <w:r w:rsidRPr="00F54289">
      <w:rPr>
        <w:rFonts w:ascii="Arial" w:hAnsi="Arial" w:cs="Arial"/>
        <w:sz w:val="18"/>
        <w:szCs w:val="16"/>
      </w:rPr>
      <w:t>Vinasco</w:t>
    </w:r>
    <w:proofErr w:type="spellEnd"/>
    <w:r w:rsidR="00D24B13" w:rsidRPr="00F54289">
      <w:rPr>
        <w:rFonts w:ascii="Arial" w:hAnsi="Arial" w:cs="Arial"/>
        <w:sz w:val="18"/>
        <w:szCs w:val="16"/>
      </w:rPr>
      <w:t xml:space="preserve"> Vs.</w:t>
    </w:r>
    <w:r w:rsidR="00F501DC" w:rsidRPr="00F54289">
      <w:rPr>
        <w:rFonts w:ascii="Arial" w:hAnsi="Arial" w:cs="Arial"/>
        <w:sz w:val="18"/>
        <w:szCs w:val="16"/>
      </w:rPr>
      <w:t xml:space="preserve"> </w:t>
    </w:r>
    <w:proofErr w:type="spellStart"/>
    <w:r w:rsidRPr="00F54289">
      <w:rPr>
        <w:rFonts w:ascii="Arial" w:hAnsi="Arial" w:cs="Arial"/>
        <w:sz w:val="18"/>
        <w:szCs w:val="16"/>
      </w:rPr>
      <w:t>Aeroexpreso</w:t>
    </w:r>
    <w:proofErr w:type="spellEnd"/>
    <w:r w:rsidRPr="00F54289">
      <w:rPr>
        <w:rFonts w:ascii="Arial" w:hAnsi="Arial" w:cs="Arial"/>
        <w:sz w:val="18"/>
        <w:szCs w:val="16"/>
      </w:rPr>
      <w:t xml:space="preserve"> del Pacífico 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022"/>
    <w:multiLevelType w:val="hybridMultilevel"/>
    <w:tmpl w:val="30DE07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DA3EC8"/>
    <w:multiLevelType w:val="hybridMultilevel"/>
    <w:tmpl w:val="F8DA6B20"/>
    <w:lvl w:ilvl="0" w:tplc="D38AD24A">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23F81A06"/>
    <w:multiLevelType w:val="multilevel"/>
    <w:tmpl w:val="A80A1B38"/>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183095"/>
    <w:multiLevelType w:val="hybridMultilevel"/>
    <w:tmpl w:val="8B8887BC"/>
    <w:lvl w:ilvl="0" w:tplc="8B3A9D64">
      <w:start w:val="1"/>
      <w:numFmt w:val="low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774F29"/>
    <w:multiLevelType w:val="hybridMultilevel"/>
    <w:tmpl w:val="4846FEE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6502497E"/>
    <w:multiLevelType w:val="multilevel"/>
    <w:tmpl w:val="3CDC354E"/>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6" w15:restartNumberingAfterBreak="0">
    <w:nsid w:val="70D20A6B"/>
    <w:multiLevelType w:val="hybridMultilevel"/>
    <w:tmpl w:val="A01CD0E0"/>
    <w:lvl w:ilvl="0" w:tplc="9F9ED65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26"/>
    <w:rsid w:val="00001F77"/>
    <w:rsid w:val="00006D22"/>
    <w:rsid w:val="0000787A"/>
    <w:rsid w:val="000125C4"/>
    <w:rsid w:val="000171DD"/>
    <w:rsid w:val="00022F0E"/>
    <w:rsid w:val="000258D8"/>
    <w:rsid w:val="00027961"/>
    <w:rsid w:val="0003359C"/>
    <w:rsid w:val="00034AB1"/>
    <w:rsid w:val="00040EB7"/>
    <w:rsid w:val="00042F9F"/>
    <w:rsid w:val="0004362B"/>
    <w:rsid w:val="00060910"/>
    <w:rsid w:val="00060B10"/>
    <w:rsid w:val="000621B2"/>
    <w:rsid w:val="00070280"/>
    <w:rsid w:val="000809FB"/>
    <w:rsid w:val="00090C90"/>
    <w:rsid w:val="00091334"/>
    <w:rsid w:val="00092612"/>
    <w:rsid w:val="000969E1"/>
    <w:rsid w:val="000A35F7"/>
    <w:rsid w:val="000A57B9"/>
    <w:rsid w:val="000A71F8"/>
    <w:rsid w:val="000A76FA"/>
    <w:rsid w:val="000A77A7"/>
    <w:rsid w:val="000C1950"/>
    <w:rsid w:val="000C2B10"/>
    <w:rsid w:val="000C6312"/>
    <w:rsid w:val="000C6477"/>
    <w:rsid w:val="000D043E"/>
    <w:rsid w:val="000E71C2"/>
    <w:rsid w:val="000F056D"/>
    <w:rsid w:val="000F381B"/>
    <w:rsid w:val="00105313"/>
    <w:rsid w:val="00110289"/>
    <w:rsid w:val="00112450"/>
    <w:rsid w:val="00122895"/>
    <w:rsid w:val="00137A37"/>
    <w:rsid w:val="00137F84"/>
    <w:rsid w:val="001433E9"/>
    <w:rsid w:val="001441AE"/>
    <w:rsid w:val="00151017"/>
    <w:rsid w:val="00163DF2"/>
    <w:rsid w:val="001757C6"/>
    <w:rsid w:val="00185863"/>
    <w:rsid w:val="00195DB1"/>
    <w:rsid w:val="00196039"/>
    <w:rsid w:val="001A3061"/>
    <w:rsid w:val="001A45BA"/>
    <w:rsid w:val="001A791A"/>
    <w:rsid w:val="001B4F73"/>
    <w:rsid w:val="001C472C"/>
    <w:rsid w:val="001C4CEE"/>
    <w:rsid w:val="001D3051"/>
    <w:rsid w:val="001D4DCB"/>
    <w:rsid w:val="001D6CDE"/>
    <w:rsid w:val="001D6FD3"/>
    <w:rsid w:val="001E2008"/>
    <w:rsid w:val="001F076F"/>
    <w:rsid w:val="001F7358"/>
    <w:rsid w:val="0021043E"/>
    <w:rsid w:val="00212471"/>
    <w:rsid w:val="002128E1"/>
    <w:rsid w:val="00225880"/>
    <w:rsid w:val="002266D7"/>
    <w:rsid w:val="00231ABE"/>
    <w:rsid w:val="00235CBA"/>
    <w:rsid w:val="00237E80"/>
    <w:rsid w:val="00244684"/>
    <w:rsid w:val="00251A94"/>
    <w:rsid w:val="00256F5E"/>
    <w:rsid w:val="002618F3"/>
    <w:rsid w:val="00261C40"/>
    <w:rsid w:val="00262975"/>
    <w:rsid w:val="002642DB"/>
    <w:rsid w:val="00276122"/>
    <w:rsid w:val="00280DB4"/>
    <w:rsid w:val="0029029E"/>
    <w:rsid w:val="0029610F"/>
    <w:rsid w:val="002A0670"/>
    <w:rsid w:val="002A73A3"/>
    <w:rsid w:val="002B4121"/>
    <w:rsid w:val="002B4524"/>
    <w:rsid w:val="002B5F9D"/>
    <w:rsid w:val="002C0F4B"/>
    <w:rsid w:val="002D71B8"/>
    <w:rsid w:val="002D7D4F"/>
    <w:rsid w:val="002F3417"/>
    <w:rsid w:val="002F437C"/>
    <w:rsid w:val="002F4401"/>
    <w:rsid w:val="002F6EBF"/>
    <w:rsid w:val="0031474F"/>
    <w:rsid w:val="00332539"/>
    <w:rsid w:val="00350A7F"/>
    <w:rsid w:val="003752C6"/>
    <w:rsid w:val="00385DE8"/>
    <w:rsid w:val="003867D4"/>
    <w:rsid w:val="003868FC"/>
    <w:rsid w:val="00390A13"/>
    <w:rsid w:val="00391EA2"/>
    <w:rsid w:val="00394EEA"/>
    <w:rsid w:val="00395CB8"/>
    <w:rsid w:val="003A3F95"/>
    <w:rsid w:val="003B273A"/>
    <w:rsid w:val="003B6B86"/>
    <w:rsid w:val="003C0754"/>
    <w:rsid w:val="003C2BA9"/>
    <w:rsid w:val="003C68CF"/>
    <w:rsid w:val="003D1705"/>
    <w:rsid w:val="003D73F3"/>
    <w:rsid w:val="003E1446"/>
    <w:rsid w:val="003F6747"/>
    <w:rsid w:val="00400A6C"/>
    <w:rsid w:val="0040251F"/>
    <w:rsid w:val="00402D0F"/>
    <w:rsid w:val="004064C8"/>
    <w:rsid w:val="0040681E"/>
    <w:rsid w:val="00411629"/>
    <w:rsid w:val="00424896"/>
    <w:rsid w:val="0043034D"/>
    <w:rsid w:val="004327DA"/>
    <w:rsid w:val="00432E0D"/>
    <w:rsid w:val="00436ACF"/>
    <w:rsid w:val="00442E4D"/>
    <w:rsid w:val="0044408D"/>
    <w:rsid w:val="00446A2D"/>
    <w:rsid w:val="00451C21"/>
    <w:rsid w:val="004529DC"/>
    <w:rsid w:val="0045635C"/>
    <w:rsid w:val="00465018"/>
    <w:rsid w:val="00471FDF"/>
    <w:rsid w:val="00475495"/>
    <w:rsid w:val="00476751"/>
    <w:rsid w:val="00487107"/>
    <w:rsid w:val="004946DA"/>
    <w:rsid w:val="00494E9A"/>
    <w:rsid w:val="0049552E"/>
    <w:rsid w:val="004B1EAF"/>
    <w:rsid w:val="004B2430"/>
    <w:rsid w:val="004B4F5B"/>
    <w:rsid w:val="004C43BB"/>
    <w:rsid w:val="004C736C"/>
    <w:rsid w:val="004D63ED"/>
    <w:rsid w:val="004D6BC6"/>
    <w:rsid w:val="004E1916"/>
    <w:rsid w:val="004E477A"/>
    <w:rsid w:val="004F3B43"/>
    <w:rsid w:val="004F7AE2"/>
    <w:rsid w:val="00502F8A"/>
    <w:rsid w:val="005113DE"/>
    <w:rsid w:val="00517318"/>
    <w:rsid w:val="00530431"/>
    <w:rsid w:val="00530B1C"/>
    <w:rsid w:val="00531ED4"/>
    <w:rsid w:val="0053449A"/>
    <w:rsid w:val="005353ED"/>
    <w:rsid w:val="005357D0"/>
    <w:rsid w:val="005467C7"/>
    <w:rsid w:val="00546EFA"/>
    <w:rsid w:val="0055222C"/>
    <w:rsid w:val="00555AAB"/>
    <w:rsid w:val="005626F1"/>
    <w:rsid w:val="00567DE2"/>
    <w:rsid w:val="005718C1"/>
    <w:rsid w:val="00573D35"/>
    <w:rsid w:val="0058093F"/>
    <w:rsid w:val="00581E00"/>
    <w:rsid w:val="005831F0"/>
    <w:rsid w:val="00596B53"/>
    <w:rsid w:val="005A278C"/>
    <w:rsid w:val="005A5B83"/>
    <w:rsid w:val="005B23B0"/>
    <w:rsid w:val="005B4DDB"/>
    <w:rsid w:val="005B58FB"/>
    <w:rsid w:val="005C1CFB"/>
    <w:rsid w:val="005C1E46"/>
    <w:rsid w:val="005C61F6"/>
    <w:rsid w:val="005D3C5A"/>
    <w:rsid w:val="005E2DA0"/>
    <w:rsid w:val="005E6A38"/>
    <w:rsid w:val="005F17E8"/>
    <w:rsid w:val="00612EE3"/>
    <w:rsid w:val="00617A50"/>
    <w:rsid w:val="00617F60"/>
    <w:rsid w:val="0062100D"/>
    <w:rsid w:val="00624D4B"/>
    <w:rsid w:val="00627524"/>
    <w:rsid w:val="00630E60"/>
    <w:rsid w:val="00640197"/>
    <w:rsid w:val="00642EC4"/>
    <w:rsid w:val="00655E1A"/>
    <w:rsid w:val="006577EB"/>
    <w:rsid w:val="006620AB"/>
    <w:rsid w:val="006640B9"/>
    <w:rsid w:val="00674E5A"/>
    <w:rsid w:val="0068357D"/>
    <w:rsid w:val="00683ACE"/>
    <w:rsid w:val="00684389"/>
    <w:rsid w:val="00690CC9"/>
    <w:rsid w:val="00691817"/>
    <w:rsid w:val="006E48F1"/>
    <w:rsid w:val="006F4460"/>
    <w:rsid w:val="00701277"/>
    <w:rsid w:val="00702A9F"/>
    <w:rsid w:val="0071157E"/>
    <w:rsid w:val="00711B37"/>
    <w:rsid w:val="00711CFB"/>
    <w:rsid w:val="00712C2A"/>
    <w:rsid w:val="00712CC6"/>
    <w:rsid w:val="007154D5"/>
    <w:rsid w:val="00733C64"/>
    <w:rsid w:val="007370BB"/>
    <w:rsid w:val="00743D76"/>
    <w:rsid w:val="00751350"/>
    <w:rsid w:val="0075717C"/>
    <w:rsid w:val="0076636A"/>
    <w:rsid w:val="007756B7"/>
    <w:rsid w:val="00782833"/>
    <w:rsid w:val="00785354"/>
    <w:rsid w:val="00791B68"/>
    <w:rsid w:val="00792C17"/>
    <w:rsid w:val="007A7767"/>
    <w:rsid w:val="007C13A3"/>
    <w:rsid w:val="007C6026"/>
    <w:rsid w:val="007C69B3"/>
    <w:rsid w:val="007D2159"/>
    <w:rsid w:val="007D5F42"/>
    <w:rsid w:val="007D665E"/>
    <w:rsid w:val="007D67ED"/>
    <w:rsid w:val="007E4B2A"/>
    <w:rsid w:val="007F1053"/>
    <w:rsid w:val="00810DC7"/>
    <w:rsid w:val="00814196"/>
    <w:rsid w:val="00817B9D"/>
    <w:rsid w:val="00837DF2"/>
    <w:rsid w:val="0084035B"/>
    <w:rsid w:val="0085358B"/>
    <w:rsid w:val="00855B1E"/>
    <w:rsid w:val="00855C5C"/>
    <w:rsid w:val="00877E97"/>
    <w:rsid w:val="0088430B"/>
    <w:rsid w:val="008A3BF2"/>
    <w:rsid w:val="008B0371"/>
    <w:rsid w:val="008B4F12"/>
    <w:rsid w:val="008C1E34"/>
    <w:rsid w:val="008C5F31"/>
    <w:rsid w:val="008D3F6C"/>
    <w:rsid w:val="008D4DB8"/>
    <w:rsid w:val="008D7E27"/>
    <w:rsid w:val="008F7006"/>
    <w:rsid w:val="00900D56"/>
    <w:rsid w:val="00905E6F"/>
    <w:rsid w:val="009073CE"/>
    <w:rsid w:val="00910C52"/>
    <w:rsid w:val="00911F14"/>
    <w:rsid w:val="0091720A"/>
    <w:rsid w:val="00921CEA"/>
    <w:rsid w:val="00922447"/>
    <w:rsid w:val="00927014"/>
    <w:rsid w:val="009279BA"/>
    <w:rsid w:val="0093085B"/>
    <w:rsid w:val="00943D9E"/>
    <w:rsid w:val="009506CF"/>
    <w:rsid w:val="00950D6B"/>
    <w:rsid w:val="00952B56"/>
    <w:rsid w:val="00953B0B"/>
    <w:rsid w:val="00954F43"/>
    <w:rsid w:val="00974ECA"/>
    <w:rsid w:val="00977FD5"/>
    <w:rsid w:val="00980441"/>
    <w:rsid w:val="0098053F"/>
    <w:rsid w:val="00980953"/>
    <w:rsid w:val="00984CF7"/>
    <w:rsid w:val="0099653F"/>
    <w:rsid w:val="009A020F"/>
    <w:rsid w:val="009B1F96"/>
    <w:rsid w:val="009B5768"/>
    <w:rsid w:val="009C0029"/>
    <w:rsid w:val="009C0D08"/>
    <w:rsid w:val="009F4538"/>
    <w:rsid w:val="00A031FA"/>
    <w:rsid w:val="00A108FB"/>
    <w:rsid w:val="00A17A7C"/>
    <w:rsid w:val="00A3056D"/>
    <w:rsid w:val="00A31716"/>
    <w:rsid w:val="00A323BB"/>
    <w:rsid w:val="00A436E2"/>
    <w:rsid w:val="00A515C6"/>
    <w:rsid w:val="00A54EE5"/>
    <w:rsid w:val="00A76DA4"/>
    <w:rsid w:val="00A76F10"/>
    <w:rsid w:val="00A84B95"/>
    <w:rsid w:val="00AA4491"/>
    <w:rsid w:val="00AA5491"/>
    <w:rsid w:val="00AA7E60"/>
    <w:rsid w:val="00AB0000"/>
    <w:rsid w:val="00AB4D66"/>
    <w:rsid w:val="00AC633A"/>
    <w:rsid w:val="00AD0D49"/>
    <w:rsid w:val="00AE79FA"/>
    <w:rsid w:val="00AF259C"/>
    <w:rsid w:val="00AF314E"/>
    <w:rsid w:val="00AF57F2"/>
    <w:rsid w:val="00B00D5F"/>
    <w:rsid w:val="00B0412E"/>
    <w:rsid w:val="00B07F27"/>
    <w:rsid w:val="00B126B7"/>
    <w:rsid w:val="00B222A3"/>
    <w:rsid w:val="00B23B83"/>
    <w:rsid w:val="00B265D2"/>
    <w:rsid w:val="00B26BE4"/>
    <w:rsid w:val="00B4546C"/>
    <w:rsid w:val="00B573A3"/>
    <w:rsid w:val="00B65D79"/>
    <w:rsid w:val="00B67359"/>
    <w:rsid w:val="00B75F25"/>
    <w:rsid w:val="00B77C4E"/>
    <w:rsid w:val="00B8029F"/>
    <w:rsid w:val="00B81B46"/>
    <w:rsid w:val="00B82E5A"/>
    <w:rsid w:val="00B911D2"/>
    <w:rsid w:val="00B94FC1"/>
    <w:rsid w:val="00B95E23"/>
    <w:rsid w:val="00BA1965"/>
    <w:rsid w:val="00BB319C"/>
    <w:rsid w:val="00BB6091"/>
    <w:rsid w:val="00BD4536"/>
    <w:rsid w:val="00BD5E0E"/>
    <w:rsid w:val="00BE17D4"/>
    <w:rsid w:val="00BE1AC9"/>
    <w:rsid w:val="00BE3F79"/>
    <w:rsid w:val="00BE5147"/>
    <w:rsid w:val="00BE6922"/>
    <w:rsid w:val="00BF3637"/>
    <w:rsid w:val="00BF3A74"/>
    <w:rsid w:val="00BF6C07"/>
    <w:rsid w:val="00C042BE"/>
    <w:rsid w:val="00C10ABC"/>
    <w:rsid w:val="00C24354"/>
    <w:rsid w:val="00C4083D"/>
    <w:rsid w:val="00C40ADD"/>
    <w:rsid w:val="00C45014"/>
    <w:rsid w:val="00C55418"/>
    <w:rsid w:val="00C563CE"/>
    <w:rsid w:val="00C607EE"/>
    <w:rsid w:val="00C71E10"/>
    <w:rsid w:val="00C744D3"/>
    <w:rsid w:val="00C8267E"/>
    <w:rsid w:val="00C97B51"/>
    <w:rsid w:val="00CA09D6"/>
    <w:rsid w:val="00CB2A10"/>
    <w:rsid w:val="00CD0D10"/>
    <w:rsid w:val="00CD2CCA"/>
    <w:rsid w:val="00CD35C1"/>
    <w:rsid w:val="00CD6326"/>
    <w:rsid w:val="00CE335D"/>
    <w:rsid w:val="00CE64BB"/>
    <w:rsid w:val="00CF6674"/>
    <w:rsid w:val="00D0174B"/>
    <w:rsid w:val="00D02BAC"/>
    <w:rsid w:val="00D03461"/>
    <w:rsid w:val="00D06969"/>
    <w:rsid w:val="00D10108"/>
    <w:rsid w:val="00D10EB3"/>
    <w:rsid w:val="00D149E3"/>
    <w:rsid w:val="00D24B13"/>
    <w:rsid w:val="00D27043"/>
    <w:rsid w:val="00D324C5"/>
    <w:rsid w:val="00D34250"/>
    <w:rsid w:val="00D456C7"/>
    <w:rsid w:val="00D54F37"/>
    <w:rsid w:val="00D94A7A"/>
    <w:rsid w:val="00D978DC"/>
    <w:rsid w:val="00DA0469"/>
    <w:rsid w:val="00DA16D5"/>
    <w:rsid w:val="00DA1A2B"/>
    <w:rsid w:val="00DA315B"/>
    <w:rsid w:val="00DA61AB"/>
    <w:rsid w:val="00DA727C"/>
    <w:rsid w:val="00DB65EE"/>
    <w:rsid w:val="00DE4FCD"/>
    <w:rsid w:val="00E009BD"/>
    <w:rsid w:val="00E07B21"/>
    <w:rsid w:val="00E10F70"/>
    <w:rsid w:val="00E1297F"/>
    <w:rsid w:val="00E316DF"/>
    <w:rsid w:val="00E34C82"/>
    <w:rsid w:val="00E35627"/>
    <w:rsid w:val="00E35676"/>
    <w:rsid w:val="00E364A8"/>
    <w:rsid w:val="00E55CC3"/>
    <w:rsid w:val="00E56536"/>
    <w:rsid w:val="00E56C31"/>
    <w:rsid w:val="00E61E2F"/>
    <w:rsid w:val="00E64439"/>
    <w:rsid w:val="00E701B2"/>
    <w:rsid w:val="00E97F55"/>
    <w:rsid w:val="00EA749D"/>
    <w:rsid w:val="00EB21C5"/>
    <w:rsid w:val="00EB334D"/>
    <w:rsid w:val="00EC062A"/>
    <w:rsid w:val="00ED2213"/>
    <w:rsid w:val="00EE16A9"/>
    <w:rsid w:val="00EE21CB"/>
    <w:rsid w:val="00EF2963"/>
    <w:rsid w:val="00EF2AE5"/>
    <w:rsid w:val="00EF61B0"/>
    <w:rsid w:val="00F01547"/>
    <w:rsid w:val="00F02081"/>
    <w:rsid w:val="00F07568"/>
    <w:rsid w:val="00F12B43"/>
    <w:rsid w:val="00F131E3"/>
    <w:rsid w:val="00F13B0E"/>
    <w:rsid w:val="00F14D69"/>
    <w:rsid w:val="00F177F7"/>
    <w:rsid w:val="00F30F49"/>
    <w:rsid w:val="00F34449"/>
    <w:rsid w:val="00F43CBA"/>
    <w:rsid w:val="00F47636"/>
    <w:rsid w:val="00F477FC"/>
    <w:rsid w:val="00F501DC"/>
    <w:rsid w:val="00F54289"/>
    <w:rsid w:val="00F61C88"/>
    <w:rsid w:val="00F628B6"/>
    <w:rsid w:val="00F73A6B"/>
    <w:rsid w:val="00F74C17"/>
    <w:rsid w:val="00F87A9A"/>
    <w:rsid w:val="00F87FC0"/>
    <w:rsid w:val="00F91227"/>
    <w:rsid w:val="00F94739"/>
    <w:rsid w:val="00FA2129"/>
    <w:rsid w:val="00FA4413"/>
    <w:rsid w:val="00FD4CD7"/>
    <w:rsid w:val="00FD50F4"/>
    <w:rsid w:val="00FD519F"/>
    <w:rsid w:val="00FE06A4"/>
    <w:rsid w:val="00FE2880"/>
    <w:rsid w:val="00FF5431"/>
    <w:rsid w:val="00FF55FA"/>
    <w:rsid w:val="00FF6955"/>
    <w:rsid w:val="016BF8F2"/>
    <w:rsid w:val="020043A0"/>
    <w:rsid w:val="024ECAF8"/>
    <w:rsid w:val="05510E10"/>
    <w:rsid w:val="05ACE127"/>
    <w:rsid w:val="06A6AC08"/>
    <w:rsid w:val="0798F11A"/>
    <w:rsid w:val="07BF58BC"/>
    <w:rsid w:val="09DA8709"/>
    <w:rsid w:val="09E70890"/>
    <w:rsid w:val="0A19F586"/>
    <w:rsid w:val="0AB332B5"/>
    <w:rsid w:val="0C443BCC"/>
    <w:rsid w:val="0EB8707F"/>
    <w:rsid w:val="105FA5FF"/>
    <w:rsid w:val="118F302B"/>
    <w:rsid w:val="15FFA095"/>
    <w:rsid w:val="161C65A5"/>
    <w:rsid w:val="16582A10"/>
    <w:rsid w:val="17AC290B"/>
    <w:rsid w:val="1AF308CA"/>
    <w:rsid w:val="1B375A1A"/>
    <w:rsid w:val="1B5EE2E9"/>
    <w:rsid w:val="1CFAB34A"/>
    <w:rsid w:val="1D82497F"/>
    <w:rsid w:val="1DB93F3E"/>
    <w:rsid w:val="1E2715BB"/>
    <w:rsid w:val="1E46AE19"/>
    <w:rsid w:val="1F5E7D3A"/>
    <w:rsid w:val="1FB1FFFB"/>
    <w:rsid w:val="20191C2A"/>
    <w:rsid w:val="225787B0"/>
    <w:rsid w:val="22BFA884"/>
    <w:rsid w:val="22CF51C7"/>
    <w:rsid w:val="24EC9CD2"/>
    <w:rsid w:val="25F98822"/>
    <w:rsid w:val="291C7C91"/>
    <w:rsid w:val="29628CCF"/>
    <w:rsid w:val="2AC782ED"/>
    <w:rsid w:val="2C82C77B"/>
    <w:rsid w:val="2C89F2C5"/>
    <w:rsid w:val="2D27559A"/>
    <w:rsid w:val="312EACB2"/>
    <w:rsid w:val="340ADD9C"/>
    <w:rsid w:val="34B69990"/>
    <w:rsid w:val="3975EAA4"/>
    <w:rsid w:val="3A7A1F20"/>
    <w:rsid w:val="3ABC226D"/>
    <w:rsid w:val="3C789541"/>
    <w:rsid w:val="3C956BF6"/>
    <w:rsid w:val="3D012D76"/>
    <w:rsid w:val="3D2FBDDC"/>
    <w:rsid w:val="3E0DA35C"/>
    <w:rsid w:val="3E434B12"/>
    <w:rsid w:val="3F6CDEC3"/>
    <w:rsid w:val="3FA9CF65"/>
    <w:rsid w:val="3FBE80EA"/>
    <w:rsid w:val="402D4994"/>
    <w:rsid w:val="407475BB"/>
    <w:rsid w:val="4108AF24"/>
    <w:rsid w:val="4284998D"/>
    <w:rsid w:val="454B9139"/>
    <w:rsid w:val="456FCACD"/>
    <w:rsid w:val="467C4144"/>
    <w:rsid w:val="48C00414"/>
    <w:rsid w:val="495AC6A1"/>
    <w:rsid w:val="4AEF4656"/>
    <w:rsid w:val="4C1F6C64"/>
    <w:rsid w:val="4E4374FE"/>
    <w:rsid w:val="504E0E0D"/>
    <w:rsid w:val="513034E6"/>
    <w:rsid w:val="513DBE2C"/>
    <w:rsid w:val="517B15C0"/>
    <w:rsid w:val="51F61F58"/>
    <w:rsid w:val="52D82C62"/>
    <w:rsid w:val="552B3C52"/>
    <w:rsid w:val="55F6143C"/>
    <w:rsid w:val="5893B44C"/>
    <w:rsid w:val="5B91D2B6"/>
    <w:rsid w:val="5BAFCC8E"/>
    <w:rsid w:val="60D0FDA7"/>
    <w:rsid w:val="616435B4"/>
    <w:rsid w:val="616783E0"/>
    <w:rsid w:val="618F31CB"/>
    <w:rsid w:val="61B437C3"/>
    <w:rsid w:val="64B7C7EC"/>
    <w:rsid w:val="66FB0975"/>
    <w:rsid w:val="6870246E"/>
    <w:rsid w:val="6A2290B9"/>
    <w:rsid w:val="6BBE611A"/>
    <w:rsid w:val="6C229DBB"/>
    <w:rsid w:val="6C26FD81"/>
    <w:rsid w:val="6EBD8AFF"/>
    <w:rsid w:val="6F210720"/>
    <w:rsid w:val="6FC1F4D0"/>
    <w:rsid w:val="6FC37D07"/>
    <w:rsid w:val="7020FCCA"/>
    <w:rsid w:val="706BA7C9"/>
    <w:rsid w:val="70A35C75"/>
    <w:rsid w:val="70C04596"/>
    <w:rsid w:val="71F52BC1"/>
    <w:rsid w:val="7258A7E2"/>
    <w:rsid w:val="73F47843"/>
    <w:rsid w:val="74049FEE"/>
    <w:rsid w:val="753413FB"/>
    <w:rsid w:val="7550A244"/>
    <w:rsid w:val="77989F86"/>
    <w:rsid w:val="78423631"/>
    <w:rsid w:val="788B0A03"/>
    <w:rsid w:val="7937CF7C"/>
    <w:rsid w:val="7AC200EC"/>
    <w:rsid w:val="7BE661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88533"/>
  <w15:chartTrackingRefBased/>
  <w15:docId w15:val="{593A1C1C-8F3D-4A58-8895-12E2CEB9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26"/>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CD6326"/>
    <w:rPr>
      <w:rFonts w:ascii="Arial" w:hAnsi="Arial" w:cs="Arial"/>
      <w:sz w:val="24"/>
      <w:lang w:val="es-ES_tradnl" w:eastAsia="es-ES"/>
    </w:rPr>
  </w:style>
  <w:style w:type="paragraph" w:styleId="Textoindependiente">
    <w:name w:val="Body Text"/>
    <w:basedOn w:val="Normal"/>
    <w:link w:val="TextoindependienteCar"/>
    <w:rsid w:val="00CD6326"/>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CD6326"/>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rsid w:val="00CD6326"/>
    <w:pPr>
      <w:tabs>
        <w:tab w:val="center" w:pos="4252"/>
        <w:tab w:val="right" w:pos="8504"/>
      </w:tabs>
    </w:pPr>
  </w:style>
  <w:style w:type="character" w:customStyle="1" w:styleId="PiedepginaCar">
    <w:name w:val="Pie de página Car"/>
    <w:basedOn w:val="Fuentedeprrafopredeter"/>
    <w:link w:val="Piedepgina"/>
    <w:uiPriority w:val="99"/>
    <w:rsid w:val="00CD6326"/>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CD6326"/>
  </w:style>
  <w:style w:type="paragraph" w:customStyle="1" w:styleId="Prrafodelista2">
    <w:name w:val="Párrafo de lista2"/>
    <w:basedOn w:val="Normal"/>
    <w:rsid w:val="00CD6326"/>
    <w:pPr>
      <w:spacing w:after="200" w:line="276" w:lineRule="auto"/>
      <w:ind w:left="720"/>
      <w:contextualSpacing/>
    </w:pPr>
    <w:rPr>
      <w:rFonts w:ascii="Calibri" w:hAnsi="Calibri"/>
      <w:sz w:val="22"/>
      <w:szCs w:val="22"/>
      <w:lang w:val="es-CO" w:eastAsia="en-US"/>
    </w:rPr>
  </w:style>
  <w:style w:type="paragraph" w:styleId="Sinespaciado">
    <w:name w:val="No Spacing"/>
    <w:uiPriority w:val="1"/>
    <w:qFormat/>
    <w:rsid w:val="00CD6326"/>
    <w:pPr>
      <w:spacing w:after="0" w:line="240" w:lineRule="auto"/>
    </w:pPr>
    <w:rPr>
      <w:lang w:val="es-ES_tradnl"/>
    </w:rPr>
  </w:style>
  <w:style w:type="paragraph" w:styleId="Encabezado">
    <w:name w:val="header"/>
    <w:basedOn w:val="Normal"/>
    <w:link w:val="EncabezadoCar"/>
    <w:unhideWhenUsed/>
    <w:rsid w:val="00CD6326"/>
    <w:pPr>
      <w:tabs>
        <w:tab w:val="center" w:pos="4419"/>
        <w:tab w:val="right" w:pos="8838"/>
      </w:tabs>
    </w:pPr>
  </w:style>
  <w:style w:type="character" w:customStyle="1" w:styleId="EncabezadoCar">
    <w:name w:val="Encabezado Car"/>
    <w:basedOn w:val="Fuentedeprrafopredeter"/>
    <w:link w:val="Encabezado"/>
    <w:rsid w:val="00CD6326"/>
    <w:rPr>
      <w:rFonts w:ascii="Times New Roman" w:eastAsia="Times New Roman" w:hAnsi="Times New Roman" w:cs="Times New Roman"/>
      <w:sz w:val="24"/>
      <w:szCs w:val="20"/>
      <w:lang w:val="es-ES_tradnl" w:eastAsia="es-ES"/>
    </w:rPr>
  </w:style>
  <w:style w:type="paragraph" w:styleId="Prrafodelista">
    <w:name w:val="List Paragraph"/>
    <w:basedOn w:val="Normal"/>
    <w:uiPriority w:val="99"/>
    <w:qFormat/>
    <w:rsid w:val="00CD6326"/>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f,ft"/>
    <w:basedOn w:val="Normal"/>
    <w:link w:val="TextonotapieCar"/>
    <w:uiPriority w:val="99"/>
    <w:unhideWhenUsed/>
    <w:rsid w:val="00CD6326"/>
    <w:rPr>
      <w:sz w:val="20"/>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f Car"/>
    <w:basedOn w:val="Fuentedeprrafopredeter"/>
    <w:link w:val="Textonotapie"/>
    <w:uiPriority w:val="99"/>
    <w:rsid w:val="00CD6326"/>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basedOn w:val="Fuentedeprrafopredeter"/>
    <w:uiPriority w:val="99"/>
    <w:unhideWhenUsed/>
    <w:rsid w:val="00CD6326"/>
    <w:rPr>
      <w:vertAlign w:val="superscript"/>
    </w:rPr>
  </w:style>
  <w:style w:type="paragraph" w:customStyle="1" w:styleId="Textoindependiente21">
    <w:name w:val="Texto independiente 21"/>
    <w:basedOn w:val="Normal"/>
    <w:link w:val="BodyText2Car1"/>
    <w:rsid w:val="00CD6326"/>
    <w:pPr>
      <w:spacing w:line="360" w:lineRule="auto"/>
      <w:jc w:val="both"/>
    </w:pPr>
    <w:rPr>
      <w:rFonts w:ascii="Arial" w:hAnsi="Arial"/>
      <w:b/>
      <w:sz w:val="28"/>
    </w:rPr>
  </w:style>
  <w:style w:type="character" w:customStyle="1" w:styleId="BodyText2Car1">
    <w:name w:val="Body Text 2 Car1"/>
    <w:basedOn w:val="Fuentedeprrafopredeter"/>
    <w:link w:val="Textoindependiente21"/>
    <w:rsid w:val="00CD6326"/>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502F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2F8A"/>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F07568"/>
    <w:rPr>
      <w:sz w:val="16"/>
      <w:szCs w:val="16"/>
    </w:rPr>
  </w:style>
  <w:style w:type="paragraph" w:styleId="Textocomentario">
    <w:name w:val="annotation text"/>
    <w:basedOn w:val="Normal"/>
    <w:link w:val="TextocomentarioCar"/>
    <w:uiPriority w:val="99"/>
    <w:semiHidden/>
    <w:unhideWhenUsed/>
    <w:rsid w:val="00F07568"/>
    <w:rPr>
      <w:sz w:val="20"/>
    </w:rPr>
  </w:style>
  <w:style w:type="character" w:customStyle="1" w:styleId="TextocomentarioCar">
    <w:name w:val="Texto comentario Car"/>
    <w:basedOn w:val="Fuentedeprrafopredeter"/>
    <w:link w:val="Textocomentario"/>
    <w:uiPriority w:val="99"/>
    <w:semiHidden/>
    <w:rsid w:val="00F0756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07568"/>
    <w:rPr>
      <w:b/>
      <w:bCs/>
    </w:rPr>
  </w:style>
  <w:style w:type="character" w:customStyle="1" w:styleId="AsuntodelcomentarioCar">
    <w:name w:val="Asunto del comentario Car"/>
    <w:basedOn w:val="TextocomentarioCar"/>
    <w:link w:val="Asuntodelcomentario"/>
    <w:uiPriority w:val="99"/>
    <w:semiHidden/>
    <w:rsid w:val="00F07568"/>
    <w:rPr>
      <w:rFonts w:ascii="Times New Roman" w:eastAsia="Times New Roman" w:hAnsi="Times New Roman" w:cs="Times New Roman"/>
      <w:b/>
      <w:bCs/>
      <w:sz w:val="20"/>
      <w:szCs w:val="20"/>
      <w:lang w:val="es-ES_tradnl" w:eastAsia="es-ES"/>
    </w:rPr>
  </w:style>
  <w:style w:type="paragraph" w:styleId="NormalWeb">
    <w:name w:val="Normal (Web)"/>
    <w:basedOn w:val="Normal"/>
    <w:uiPriority w:val="99"/>
    <w:semiHidden/>
    <w:unhideWhenUsed/>
    <w:rsid w:val="005C1CFB"/>
    <w:pPr>
      <w:spacing w:before="100" w:beforeAutospacing="1" w:after="100" w:afterAutospacing="1"/>
    </w:pPr>
    <w:rPr>
      <w:szCs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4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690c3550ede34d9a"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64275-06EF-4D51-B41B-E991F019D0CC}">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4BC2EB2D-CDB7-4B88-99CD-BA799B1C1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307F7-E8BA-407D-8865-8070365CDE80}">
  <ds:schemaRefs>
    <ds:schemaRef ds:uri="http://schemas.microsoft.com/sharepoint/v3/contenttype/forms"/>
  </ds:schemaRefs>
</ds:datastoreItem>
</file>

<file path=customXml/itemProps4.xml><?xml version="1.0" encoding="utf-8"?>
<ds:datastoreItem xmlns:ds="http://schemas.openxmlformats.org/officeDocument/2006/customXml" ds:itemID="{31B8925F-BF72-4B50-ACC4-84CB2CF4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2843</Words>
  <Characters>16210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Andres Alvis Gómez</dc:creator>
  <cp:keywords/>
  <dc:description/>
  <cp:lastModifiedBy>samsung</cp:lastModifiedBy>
  <cp:revision>11</cp:revision>
  <cp:lastPrinted>2018-08-02T13:31:00Z</cp:lastPrinted>
  <dcterms:created xsi:type="dcterms:W3CDTF">2023-10-25T14:34:00Z</dcterms:created>
  <dcterms:modified xsi:type="dcterms:W3CDTF">2024-01-25T15:53:00Z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