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2CEB0" w14:textId="77777777" w:rsidR="00F4521F" w:rsidRPr="00F4521F" w:rsidRDefault="00F4521F" w:rsidP="00F4521F">
      <w:pPr>
        <w:pBdr>
          <w:top w:val="single" w:sz="4" w:space="0" w:color="auto"/>
          <w:left w:val="single" w:sz="4" w:space="4" w:color="auto"/>
          <w:bottom w:val="single" w:sz="4" w:space="1" w:color="auto"/>
          <w:right w:val="single" w:sz="4" w:space="4" w:color="auto"/>
        </w:pBdr>
        <w:shd w:val="clear" w:color="auto" w:fill="FFFFFF"/>
        <w:jc w:val="both"/>
        <w:rPr>
          <w:rFonts w:ascii="Arial" w:eastAsia="Times New Roman" w:hAnsi="Arial" w:cs="Arial"/>
          <w:color w:val="FF0000"/>
          <w:spacing w:val="-4"/>
          <w:sz w:val="18"/>
          <w:szCs w:val="18"/>
          <w:lang w:val="es-419" w:eastAsia="fr-FR"/>
        </w:rPr>
      </w:pPr>
      <w:bookmarkStart w:id="0" w:name="_30j0zll" w:colFirst="0" w:colLast="0"/>
      <w:bookmarkStart w:id="1" w:name="_Hlk58566252"/>
      <w:bookmarkStart w:id="2" w:name="_Hlk124855674"/>
      <w:bookmarkStart w:id="3" w:name="_Hlk117163896"/>
      <w:bookmarkEnd w:id="0"/>
      <w:r w:rsidRPr="00F4521F">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62FEF1C" w14:textId="77777777" w:rsidR="00F4521F" w:rsidRPr="00F4521F" w:rsidRDefault="00F4521F" w:rsidP="00F4521F">
      <w:pPr>
        <w:jc w:val="both"/>
        <w:rPr>
          <w:rFonts w:ascii="Arial" w:eastAsia="Times New Roman" w:hAnsi="Arial" w:cs="Arial"/>
          <w:sz w:val="20"/>
          <w:szCs w:val="20"/>
          <w:lang w:val="es-419" w:eastAsia="es-ES"/>
        </w:rPr>
      </w:pPr>
    </w:p>
    <w:p w14:paraId="0AF195BF" w14:textId="77777777" w:rsidR="00F57256" w:rsidRPr="00F57256"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Radicación No.:</w:t>
      </w:r>
      <w:r w:rsidRPr="00F57256">
        <w:rPr>
          <w:rFonts w:ascii="Arial" w:eastAsia="Tahoma" w:hAnsi="Arial" w:cs="Arial"/>
          <w:sz w:val="20"/>
          <w:szCs w:val="20"/>
          <w:lang w:val="es-419" w:eastAsia="es-CO"/>
        </w:rPr>
        <w:tab/>
      </w:r>
      <w:r w:rsidRPr="00F57256">
        <w:rPr>
          <w:rFonts w:ascii="Arial" w:eastAsia="Tahoma" w:hAnsi="Arial" w:cs="Arial"/>
          <w:sz w:val="20"/>
          <w:szCs w:val="20"/>
          <w:lang w:val="es-419" w:eastAsia="es-CO"/>
        </w:rPr>
        <w:tab/>
        <w:t>66-001-31-05-005-2019-00103-00</w:t>
      </w:r>
    </w:p>
    <w:p w14:paraId="710A6566" w14:textId="7C8963DC" w:rsidR="00F57256" w:rsidRPr="00F57256"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Proceso:</w:t>
      </w:r>
      <w:r w:rsidRPr="00F57256">
        <w:rPr>
          <w:rFonts w:ascii="Arial" w:eastAsia="Tahoma" w:hAnsi="Arial" w:cs="Arial"/>
          <w:sz w:val="20"/>
          <w:szCs w:val="20"/>
          <w:lang w:val="es-419" w:eastAsia="es-CO"/>
        </w:rPr>
        <w:tab/>
      </w:r>
      <w:r w:rsidRPr="00F57256">
        <w:rPr>
          <w:rFonts w:ascii="Arial" w:eastAsia="Tahoma" w:hAnsi="Arial" w:cs="Arial"/>
          <w:sz w:val="20"/>
          <w:szCs w:val="20"/>
          <w:lang w:val="es-419" w:eastAsia="es-CO"/>
        </w:rPr>
        <w:tab/>
        <w:t xml:space="preserve">Ordinario Laboral </w:t>
      </w:r>
    </w:p>
    <w:p w14:paraId="36E0EFEB" w14:textId="77777777" w:rsidR="00F57256" w:rsidRPr="00F57256"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Demandante:</w:t>
      </w:r>
      <w:r w:rsidRPr="00F57256">
        <w:rPr>
          <w:rFonts w:ascii="Arial" w:eastAsia="Tahoma" w:hAnsi="Arial" w:cs="Arial"/>
          <w:sz w:val="20"/>
          <w:szCs w:val="20"/>
          <w:lang w:val="es-419" w:eastAsia="es-CO"/>
        </w:rPr>
        <w:tab/>
      </w:r>
      <w:r w:rsidRPr="00F57256">
        <w:rPr>
          <w:rFonts w:ascii="Arial" w:eastAsia="Tahoma" w:hAnsi="Arial" w:cs="Arial"/>
          <w:sz w:val="20"/>
          <w:szCs w:val="20"/>
          <w:lang w:val="es-419" w:eastAsia="es-CO"/>
        </w:rPr>
        <w:tab/>
      </w:r>
      <w:proofErr w:type="spellStart"/>
      <w:r w:rsidRPr="00F57256">
        <w:rPr>
          <w:rFonts w:ascii="Arial" w:eastAsia="Tahoma" w:hAnsi="Arial" w:cs="Arial"/>
          <w:sz w:val="20"/>
          <w:szCs w:val="20"/>
          <w:lang w:val="es-419" w:eastAsia="es-CO"/>
        </w:rPr>
        <w:t>Jhon</w:t>
      </w:r>
      <w:proofErr w:type="spellEnd"/>
      <w:r w:rsidRPr="00F57256">
        <w:rPr>
          <w:rFonts w:ascii="Arial" w:eastAsia="Tahoma" w:hAnsi="Arial" w:cs="Arial"/>
          <w:sz w:val="20"/>
          <w:szCs w:val="20"/>
          <w:lang w:val="es-419" w:eastAsia="es-CO"/>
        </w:rPr>
        <w:t xml:space="preserve"> Fredy Vargas Valenzuela</w:t>
      </w:r>
    </w:p>
    <w:p w14:paraId="6E60D991" w14:textId="77777777" w:rsidR="00F57256" w:rsidRPr="00F57256"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Demandado:</w:t>
      </w:r>
      <w:r w:rsidRPr="00F57256">
        <w:rPr>
          <w:rFonts w:ascii="Arial" w:eastAsia="Tahoma" w:hAnsi="Arial" w:cs="Arial"/>
          <w:sz w:val="20"/>
          <w:szCs w:val="20"/>
          <w:lang w:val="es-419" w:eastAsia="es-CO"/>
        </w:rPr>
        <w:tab/>
      </w:r>
      <w:r w:rsidRPr="00F57256">
        <w:rPr>
          <w:rFonts w:ascii="Arial" w:eastAsia="Tahoma" w:hAnsi="Arial" w:cs="Arial"/>
          <w:sz w:val="20"/>
          <w:szCs w:val="20"/>
          <w:lang w:val="es-419" w:eastAsia="es-CO"/>
        </w:rPr>
        <w:tab/>
      </w:r>
      <w:proofErr w:type="spellStart"/>
      <w:r w:rsidRPr="00F57256">
        <w:rPr>
          <w:rFonts w:ascii="Arial" w:eastAsia="Tahoma" w:hAnsi="Arial" w:cs="Arial"/>
          <w:sz w:val="20"/>
          <w:szCs w:val="20"/>
          <w:lang w:val="es-419" w:eastAsia="es-CO"/>
        </w:rPr>
        <w:t>Coovipriquin</w:t>
      </w:r>
      <w:proofErr w:type="spellEnd"/>
    </w:p>
    <w:p w14:paraId="14878FA8" w14:textId="77777777" w:rsidR="00F57256" w:rsidRPr="00F57256"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 xml:space="preserve">Juzgado de origen: </w:t>
      </w:r>
      <w:r w:rsidRPr="00F57256">
        <w:rPr>
          <w:rFonts w:ascii="Arial" w:eastAsia="Tahoma" w:hAnsi="Arial" w:cs="Arial"/>
          <w:sz w:val="20"/>
          <w:szCs w:val="20"/>
          <w:lang w:val="es-419" w:eastAsia="es-CO"/>
        </w:rPr>
        <w:tab/>
        <w:t>Juzgado Quinto Laboral del Circuito de Pereira</w:t>
      </w:r>
    </w:p>
    <w:p w14:paraId="0C931F00" w14:textId="2F9EDCCD" w:rsidR="00F4521F" w:rsidRPr="00F4521F" w:rsidRDefault="00F57256" w:rsidP="00F57256">
      <w:pPr>
        <w:jc w:val="both"/>
        <w:rPr>
          <w:rFonts w:ascii="Arial" w:eastAsia="Tahoma" w:hAnsi="Arial" w:cs="Arial"/>
          <w:sz w:val="20"/>
          <w:szCs w:val="20"/>
          <w:lang w:val="es-419" w:eastAsia="es-CO"/>
        </w:rPr>
      </w:pPr>
      <w:r w:rsidRPr="00F57256">
        <w:rPr>
          <w:rFonts w:ascii="Arial" w:eastAsia="Tahoma" w:hAnsi="Arial" w:cs="Arial"/>
          <w:sz w:val="20"/>
          <w:szCs w:val="20"/>
          <w:lang w:val="es-419" w:eastAsia="es-CO"/>
        </w:rPr>
        <w:t>Magistrada ponente:</w:t>
      </w:r>
      <w:r w:rsidRPr="00F57256">
        <w:rPr>
          <w:rFonts w:ascii="Arial" w:eastAsia="Tahoma" w:hAnsi="Arial" w:cs="Arial"/>
          <w:sz w:val="20"/>
          <w:szCs w:val="20"/>
          <w:lang w:val="es-419" w:eastAsia="es-CO"/>
        </w:rPr>
        <w:tab/>
        <w:t>Dra. Ana Lucía Caicedo Calderón</w:t>
      </w:r>
    </w:p>
    <w:p w14:paraId="03190C82" w14:textId="77777777" w:rsidR="00F4521F" w:rsidRPr="00F4521F" w:rsidRDefault="00F4521F" w:rsidP="00F4521F">
      <w:pPr>
        <w:jc w:val="both"/>
        <w:rPr>
          <w:rFonts w:ascii="Arial" w:eastAsia="Tahoma" w:hAnsi="Arial" w:cs="Arial"/>
          <w:color w:val="000000"/>
          <w:sz w:val="20"/>
          <w:szCs w:val="20"/>
          <w:lang w:eastAsia="es-CO"/>
        </w:rPr>
      </w:pPr>
    </w:p>
    <w:p w14:paraId="730191F8" w14:textId="5884588C" w:rsidR="00F4521F" w:rsidRPr="00F4521F" w:rsidRDefault="00590768" w:rsidP="00F4521F">
      <w:pPr>
        <w:jc w:val="both"/>
        <w:rPr>
          <w:rFonts w:ascii="Arial" w:eastAsia="Times New Roman" w:hAnsi="Arial" w:cs="Arial"/>
          <w:b/>
          <w:bCs/>
          <w:iCs/>
          <w:sz w:val="20"/>
          <w:szCs w:val="20"/>
          <w:lang w:val="es-419" w:eastAsia="fr-FR"/>
        </w:rPr>
      </w:pPr>
      <w:r w:rsidRPr="00F4521F">
        <w:rPr>
          <w:rFonts w:ascii="Arial" w:eastAsia="Times New Roman" w:hAnsi="Arial" w:cs="Arial"/>
          <w:b/>
          <w:bCs/>
          <w:iCs/>
          <w:sz w:val="20"/>
          <w:szCs w:val="20"/>
          <w:u w:val="single"/>
          <w:lang w:val="es-419" w:eastAsia="fr-FR"/>
        </w:rPr>
        <w:t>TEMAS:</w:t>
      </w:r>
      <w:r w:rsidRPr="00F4521F">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 xml:space="preserve">COOPERATIVA DE TRABAJO ASOCIADO / </w:t>
      </w:r>
      <w:r w:rsidRPr="00D552C7">
        <w:rPr>
          <w:rFonts w:ascii="Arial" w:eastAsia="Times New Roman" w:hAnsi="Arial" w:cs="Arial"/>
          <w:b/>
          <w:bCs/>
          <w:iCs/>
          <w:sz w:val="20"/>
          <w:szCs w:val="20"/>
          <w:lang w:val="es-419" w:eastAsia="fr-FR"/>
        </w:rPr>
        <w:t xml:space="preserve">ELEMENTOS ESENCIALES </w:t>
      </w:r>
      <w:r w:rsidRPr="00F4521F">
        <w:rPr>
          <w:rFonts w:ascii="Arial" w:eastAsia="Times New Roman" w:hAnsi="Arial" w:cs="Arial"/>
          <w:b/>
          <w:bCs/>
          <w:iCs/>
          <w:sz w:val="20"/>
          <w:szCs w:val="20"/>
          <w:lang w:val="es-419" w:eastAsia="fr-FR"/>
        </w:rPr>
        <w:t xml:space="preserve">/ </w:t>
      </w:r>
      <w:r>
        <w:rPr>
          <w:rFonts w:ascii="Arial" w:eastAsia="Times New Roman" w:hAnsi="Arial" w:cs="Arial"/>
          <w:b/>
          <w:bCs/>
          <w:iCs/>
          <w:sz w:val="20"/>
          <w:szCs w:val="20"/>
          <w:lang w:val="es-419" w:eastAsia="fr-FR"/>
        </w:rPr>
        <w:t>FACTORES QUE DESNATURALIZAN LA RELACIÓN CON EL ASOCIADO / LA SUBORDINACIÓN / CTA DE VIGILANCIA Y SEGURIDAD PRIVADA / DEBEN TENER DEDICACIÓN EXCLUSIVA.</w:t>
      </w:r>
    </w:p>
    <w:p w14:paraId="1E49C086" w14:textId="77777777" w:rsidR="00F4521F" w:rsidRPr="00F4521F" w:rsidRDefault="00F4521F" w:rsidP="00F4521F">
      <w:pPr>
        <w:jc w:val="both"/>
        <w:rPr>
          <w:rFonts w:ascii="Arial" w:eastAsia="Times New Roman" w:hAnsi="Arial" w:cs="Arial"/>
          <w:sz w:val="20"/>
          <w:szCs w:val="20"/>
          <w:lang w:val="es-419" w:eastAsia="es-ES"/>
        </w:rPr>
      </w:pPr>
    </w:p>
    <w:p w14:paraId="0E6B8E9A" w14:textId="01E96116" w:rsidR="00F4521F" w:rsidRPr="00F4521F" w:rsidRDefault="00453985" w:rsidP="00F4521F">
      <w:pPr>
        <w:jc w:val="both"/>
        <w:rPr>
          <w:rFonts w:ascii="Arial" w:eastAsia="Times New Roman" w:hAnsi="Arial" w:cs="Arial"/>
          <w:sz w:val="20"/>
          <w:szCs w:val="20"/>
          <w:lang w:val="es-419" w:eastAsia="es-ES"/>
        </w:rPr>
      </w:pPr>
      <w:r w:rsidRPr="00453985">
        <w:rPr>
          <w:rFonts w:ascii="Arial" w:eastAsia="Times New Roman" w:hAnsi="Arial" w:cs="Arial"/>
          <w:sz w:val="20"/>
          <w:szCs w:val="20"/>
          <w:lang w:val="es-419" w:eastAsia="es-ES"/>
        </w:rPr>
        <w:t>De acuerdo con los elementos establecidos en la Ley 79 de 1988, las cooperativas de trabajo asociado se caracterizan por: 1) Los asociados son al mismo tiempo los aportantes de capital y los gestores de la empresa; 2) el régimen de trabajo, de previsión, de seguridad social y compensación está consagrado en los estatutos y reglamentos de dichas organizaciones</w:t>
      </w:r>
      <w:r>
        <w:rPr>
          <w:rFonts w:ascii="Arial" w:eastAsia="Times New Roman" w:hAnsi="Arial" w:cs="Arial"/>
          <w:sz w:val="20"/>
          <w:szCs w:val="20"/>
          <w:lang w:val="es-419" w:eastAsia="es-ES"/>
        </w:rPr>
        <w:t>…</w:t>
      </w:r>
      <w:r w:rsidRPr="00453985">
        <w:rPr>
          <w:rFonts w:ascii="Arial" w:eastAsia="Times New Roman" w:hAnsi="Arial" w:cs="Arial"/>
          <w:sz w:val="20"/>
          <w:szCs w:val="20"/>
          <w:lang w:val="es-419" w:eastAsia="es-ES"/>
        </w:rPr>
        <w:t>; 3) las diferencias que surjan entre las partes se someterán al procedimiento arbitral previsto en el Título XXXIII del Código de Procedimiento Civil o a la justicia laboral ordinaria</w:t>
      </w:r>
      <w:r>
        <w:rPr>
          <w:rFonts w:ascii="Arial" w:eastAsia="Times New Roman" w:hAnsi="Arial" w:cs="Arial"/>
          <w:sz w:val="20"/>
          <w:szCs w:val="20"/>
          <w:lang w:val="es-419" w:eastAsia="es-ES"/>
        </w:rPr>
        <w:t>…</w:t>
      </w:r>
    </w:p>
    <w:p w14:paraId="4F4A6D15" w14:textId="77777777" w:rsidR="00F4521F" w:rsidRPr="00F4521F" w:rsidRDefault="00F4521F" w:rsidP="00F4521F">
      <w:pPr>
        <w:jc w:val="both"/>
        <w:rPr>
          <w:rFonts w:ascii="Arial" w:eastAsia="Times New Roman" w:hAnsi="Arial" w:cs="Arial"/>
          <w:sz w:val="20"/>
          <w:szCs w:val="20"/>
          <w:lang w:val="es-419" w:eastAsia="es-ES"/>
        </w:rPr>
      </w:pPr>
    </w:p>
    <w:p w14:paraId="75478EE0" w14:textId="6C1FA506" w:rsidR="00F4521F" w:rsidRPr="00F4521F" w:rsidRDefault="008524C6" w:rsidP="00F4521F">
      <w:pPr>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8524C6">
        <w:rPr>
          <w:rFonts w:ascii="Arial" w:eastAsia="Times New Roman" w:hAnsi="Arial" w:cs="Arial"/>
          <w:sz w:val="20"/>
          <w:szCs w:val="20"/>
          <w:lang w:val="es-419" w:eastAsia="es-ES"/>
        </w:rPr>
        <w:t>la Corte Constitucional señaló, en relación con los elementos que pueden conducir a que la relación entre cooperado y cooperativa pase de ser una relación horizontal, ausente de subordinación, a una relación vertical en la cual una de la dos partes tenga mayor poder sobre la otra y por ende se configure un estado de subordinación, entre otros, los siguientes: (i) el hecho de que para que se produzca el pago de las compensaciones a que tiene derecho el cooperado este haya cumplido con la labor en las condiciones indicadas por la cooperativa o el tercero a favor del cual la realizó; (ii) el poder disciplinario que la cooperativa ejerce sobre el cooperado</w:t>
      </w:r>
      <w:r w:rsidR="007E2B7C">
        <w:rPr>
          <w:rFonts w:ascii="Arial" w:eastAsia="Times New Roman" w:hAnsi="Arial" w:cs="Arial"/>
          <w:sz w:val="20"/>
          <w:szCs w:val="20"/>
          <w:lang w:val="es-419" w:eastAsia="es-ES"/>
        </w:rPr>
        <w:t>…</w:t>
      </w:r>
      <w:r w:rsidRPr="008524C6">
        <w:rPr>
          <w:rFonts w:ascii="Arial" w:eastAsia="Times New Roman" w:hAnsi="Arial" w:cs="Arial"/>
          <w:sz w:val="20"/>
          <w:szCs w:val="20"/>
          <w:lang w:val="es-419" w:eastAsia="es-ES"/>
        </w:rPr>
        <w:t>; (iii) la sujeción por parte del asociado a la designación de la Cooperativa del tercero a favor del cual se va a ejecutar la labor contratada y las condiciones en las cuales trabajará</w:t>
      </w:r>
      <w:r>
        <w:rPr>
          <w:rFonts w:ascii="Arial" w:eastAsia="Times New Roman" w:hAnsi="Arial" w:cs="Arial"/>
          <w:sz w:val="20"/>
          <w:szCs w:val="20"/>
          <w:lang w:val="es-419" w:eastAsia="es-ES"/>
        </w:rPr>
        <w:t>…</w:t>
      </w:r>
    </w:p>
    <w:p w14:paraId="554115D1" w14:textId="77777777" w:rsidR="00F4521F" w:rsidRPr="00F4521F" w:rsidRDefault="00F4521F" w:rsidP="00F4521F">
      <w:pPr>
        <w:jc w:val="both"/>
        <w:rPr>
          <w:rFonts w:ascii="Arial" w:eastAsia="Times New Roman" w:hAnsi="Arial" w:cs="Arial"/>
          <w:sz w:val="20"/>
          <w:szCs w:val="20"/>
          <w:lang w:val="es-419" w:eastAsia="es-ES"/>
        </w:rPr>
      </w:pPr>
    </w:p>
    <w:p w14:paraId="3CEEE93D" w14:textId="225A1E76" w:rsidR="00F4521F" w:rsidRPr="00F4521F" w:rsidRDefault="007E2B7C" w:rsidP="00F4521F">
      <w:pPr>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7E2B7C">
        <w:rPr>
          <w:rFonts w:ascii="Arial" w:eastAsia="Times New Roman" w:hAnsi="Arial" w:cs="Arial"/>
          <w:sz w:val="20"/>
          <w:szCs w:val="20"/>
          <w:lang w:val="es-419" w:eastAsia="es-ES"/>
        </w:rPr>
        <w:t>en el artículo 63 de la Ley 1429 de 2010, el legislador estableció que la tercerización o subcontratación laboral ilegal se presenta cuando una institución y/o empresa pública y/o privada vincula personal para el desarrollo de las actividades misionales permanentes a través de cooperativas de servicio de trabajo asociado que hagan intermediación laboral</w:t>
      </w:r>
      <w:r>
        <w:rPr>
          <w:rFonts w:ascii="Arial" w:eastAsia="Times New Roman" w:hAnsi="Arial" w:cs="Arial"/>
          <w:sz w:val="20"/>
          <w:szCs w:val="20"/>
          <w:lang w:val="es-419" w:eastAsia="es-ES"/>
        </w:rPr>
        <w:t>…</w:t>
      </w:r>
    </w:p>
    <w:p w14:paraId="34769BBB" w14:textId="764F511B" w:rsidR="00F4521F" w:rsidRDefault="00F4521F" w:rsidP="00F4521F">
      <w:pPr>
        <w:jc w:val="both"/>
        <w:rPr>
          <w:rFonts w:ascii="Arial" w:eastAsia="Times New Roman" w:hAnsi="Arial" w:cs="Arial"/>
          <w:sz w:val="20"/>
          <w:szCs w:val="20"/>
          <w:lang w:val="es-419" w:eastAsia="es-ES"/>
        </w:rPr>
      </w:pPr>
    </w:p>
    <w:p w14:paraId="5BE77A82" w14:textId="2886AAF5" w:rsidR="007E2B7C" w:rsidRDefault="00BC2D2D" w:rsidP="00F4521F">
      <w:pPr>
        <w:jc w:val="both"/>
        <w:rPr>
          <w:rFonts w:ascii="Arial" w:eastAsia="Times New Roman" w:hAnsi="Arial" w:cs="Arial"/>
          <w:sz w:val="20"/>
          <w:szCs w:val="20"/>
          <w:lang w:val="es-419" w:eastAsia="es-ES"/>
        </w:rPr>
      </w:pPr>
      <w:r w:rsidRPr="00BC2D2D">
        <w:rPr>
          <w:rFonts w:ascii="Arial" w:eastAsia="Times New Roman" w:hAnsi="Arial" w:cs="Arial"/>
          <w:sz w:val="20"/>
          <w:szCs w:val="20"/>
          <w:lang w:val="es-419" w:eastAsia="es-ES"/>
        </w:rPr>
        <w:t>De ello igualmente se infiere que una empresa tampoco puede vincular trabajadores para el desarrollo de actividades misionales permanentes (o inherentes a su objeto social) a través de otras empresas que hagan intermediación laboral, cuando con ello se vean afectados los derechos laborales de dichos trabajadores, como es el caso de la vinculación de trabajadores a través de Cooperativas Asociadas de Trabajo para desarrollar actividades misionales de un tercero</w:t>
      </w:r>
      <w:r>
        <w:rPr>
          <w:rFonts w:ascii="Arial" w:eastAsia="Times New Roman" w:hAnsi="Arial" w:cs="Arial"/>
          <w:sz w:val="20"/>
          <w:szCs w:val="20"/>
          <w:lang w:val="es-419" w:eastAsia="es-ES"/>
        </w:rPr>
        <w:t>…</w:t>
      </w:r>
    </w:p>
    <w:p w14:paraId="58A9ECE9" w14:textId="09F29E9C" w:rsidR="007E2B7C" w:rsidRDefault="007E2B7C" w:rsidP="00F4521F">
      <w:pPr>
        <w:jc w:val="both"/>
        <w:rPr>
          <w:rFonts w:ascii="Arial" w:eastAsia="Times New Roman" w:hAnsi="Arial" w:cs="Arial"/>
          <w:sz w:val="20"/>
          <w:szCs w:val="20"/>
          <w:lang w:val="es-419" w:eastAsia="es-ES"/>
        </w:rPr>
      </w:pPr>
    </w:p>
    <w:p w14:paraId="3BBB72BB" w14:textId="50E2B997" w:rsidR="007E2B7C" w:rsidRPr="00F4521F" w:rsidRDefault="00C56410" w:rsidP="00F4521F">
      <w:pPr>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C56410">
        <w:rPr>
          <w:rFonts w:ascii="Arial" w:eastAsia="Times New Roman" w:hAnsi="Arial" w:cs="Arial"/>
          <w:sz w:val="20"/>
          <w:szCs w:val="20"/>
          <w:lang w:val="es-419" w:eastAsia="es-ES"/>
        </w:rPr>
        <w:t>que la Ley 1233 de 2008, en el parágrafo de su artículo 12, reiteró la necesidad de que las cooperativas cuyo objeto social gire en torno a la vigilancia y la seguridad privada, sean constituidas con carácter especializado, esto es, con dedicación exclusiva a ese objeto social</w:t>
      </w:r>
      <w:r>
        <w:rPr>
          <w:rFonts w:ascii="Arial" w:eastAsia="Times New Roman" w:hAnsi="Arial" w:cs="Arial"/>
          <w:sz w:val="20"/>
          <w:szCs w:val="20"/>
          <w:lang w:val="es-419" w:eastAsia="es-ES"/>
        </w:rPr>
        <w:t>…</w:t>
      </w:r>
    </w:p>
    <w:p w14:paraId="45413537" w14:textId="77777777" w:rsidR="00F4521F" w:rsidRPr="00F4521F" w:rsidRDefault="00F4521F" w:rsidP="00F4521F">
      <w:pPr>
        <w:jc w:val="both"/>
        <w:rPr>
          <w:rFonts w:ascii="Arial" w:eastAsia="Times New Roman" w:hAnsi="Arial" w:cs="Arial"/>
          <w:sz w:val="20"/>
          <w:szCs w:val="20"/>
          <w:lang w:val="es-419" w:eastAsia="es-ES"/>
        </w:rPr>
      </w:pPr>
    </w:p>
    <w:p w14:paraId="71A3687A" w14:textId="77777777" w:rsidR="00F4521F" w:rsidRPr="00F4521F" w:rsidRDefault="00F4521F" w:rsidP="00F4521F">
      <w:pPr>
        <w:jc w:val="both"/>
        <w:rPr>
          <w:rFonts w:ascii="Arial" w:eastAsia="Times New Roman" w:hAnsi="Arial" w:cs="Arial"/>
          <w:sz w:val="20"/>
          <w:szCs w:val="20"/>
          <w:lang w:val="es-419" w:eastAsia="es-ES"/>
        </w:rPr>
      </w:pPr>
    </w:p>
    <w:p w14:paraId="24EC06EF" w14:textId="77777777" w:rsidR="00F4521F" w:rsidRPr="00F4521F" w:rsidRDefault="00F4521F" w:rsidP="00F4521F">
      <w:pPr>
        <w:jc w:val="both"/>
        <w:rPr>
          <w:rFonts w:ascii="Arial" w:eastAsia="Times New Roman" w:hAnsi="Arial" w:cs="Arial"/>
          <w:sz w:val="20"/>
          <w:szCs w:val="20"/>
          <w:lang w:val="es-419" w:eastAsia="es-ES"/>
        </w:rPr>
      </w:pPr>
    </w:p>
    <w:bookmarkEnd w:id="1"/>
    <w:bookmarkEnd w:id="2"/>
    <w:bookmarkEnd w:id="3"/>
    <w:p w14:paraId="3A754FCB" w14:textId="13023A81" w:rsidR="00BA72BA" w:rsidRPr="00F57256" w:rsidRDefault="00BA72BA" w:rsidP="00F57256">
      <w:pPr>
        <w:spacing w:line="276" w:lineRule="auto"/>
        <w:jc w:val="center"/>
        <w:rPr>
          <w:rFonts w:ascii="Tahoma" w:eastAsia="Tahoma" w:hAnsi="Tahoma" w:cs="Tahoma"/>
          <w:b/>
          <w:color w:val="000000"/>
          <w:sz w:val="24"/>
          <w:szCs w:val="24"/>
        </w:rPr>
      </w:pPr>
      <w:r w:rsidRPr="00F57256">
        <w:rPr>
          <w:rFonts w:ascii="Tahoma" w:eastAsia="Tahoma" w:hAnsi="Tahoma" w:cs="Tahoma"/>
          <w:b/>
          <w:color w:val="000000"/>
          <w:sz w:val="24"/>
          <w:szCs w:val="24"/>
        </w:rPr>
        <w:t xml:space="preserve">TRIBUNAL SUPERIOR DEL DISTRITO JUDICIAL DE PEREIRA </w:t>
      </w:r>
    </w:p>
    <w:p w14:paraId="4182DFA2" w14:textId="77777777" w:rsidR="00BA72BA" w:rsidRPr="00F57256" w:rsidRDefault="00BA72BA" w:rsidP="00F57256">
      <w:pPr>
        <w:spacing w:line="276" w:lineRule="auto"/>
        <w:jc w:val="center"/>
        <w:rPr>
          <w:rFonts w:ascii="Tahoma" w:eastAsia="Quattrocento Sans" w:hAnsi="Tahoma" w:cs="Tahoma"/>
          <w:sz w:val="24"/>
          <w:szCs w:val="24"/>
        </w:rPr>
      </w:pPr>
      <w:r w:rsidRPr="00F57256">
        <w:rPr>
          <w:rFonts w:ascii="Tahoma" w:eastAsia="Tahoma" w:hAnsi="Tahoma" w:cs="Tahoma"/>
          <w:b/>
          <w:color w:val="000000"/>
          <w:sz w:val="24"/>
          <w:szCs w:val="24"/>
        </w:rPr>
        <w:t xml:space="preserve">SALA PRIMERA DE DECISION LABORAL </w:t>
      </w:r>
      <w:r w:rsidRPr="00F57256">
        <w:rPr>
          <w:rFonts w:ascii="Tahoma" w:eastAsia="Tahoma" w:hAnsi="Tahoma" w:cs="Tahoma"/>
          <w:color w:val="000000"/>
          <w:sz w:val="24"/>
          <w:szCs w:val="24"/>
        </w:rPr>
        <w:t> </w:t>
      </w:r>
    </w:p>
    <w:p w14:paraId="54CA2F3B" w14:textId="77777777" w:rsidR="00BA72BA" w:rsidRPr="00F57256" w:rsidRDefault="00BA72BA" w:rsidP="00F57256">
      <w:pPr>
        <w:spacing w:line="276" w:lineRule="auto"/>
        <w:rPr>
          <w:rFonts w:ascii="Tahoma" w:eastAsia="Quattrocento Sans" w:hAnsi="Tahoma" w:cs="Tahoma"/>
          <w:sz w:val="24"/>
          <w:szCs w:val="24"/>
        </w:rPr>
      </w:pPr>
      <w:r w:rsidRPr="00F57256">
        <w:rPr>
          <w:rFonts w:ascii="Tahoma" w:hAnsi="Tahoma" w:cs="Tahoma"/>
          <w:color w:val="000000"/>
          <w:sz w:val="24"/>
          <w:szCs w:val="24"/>
        </w:rPr>
        <w:t> </w:t>
      </w:r>
    </w:p>
    <w:p w14:paraId="114EF303" w14:textId="59B790EB" w:rsidR="00BA72BA" w:rsidRPr="00F57256" w:rsidRDefault="00BA72BA" w:rsidP="00F57256">
      <w:pPr>
        <w:spacing w:line="276" w:lineRule="auto"/>
        <w:jc w:val="center"/>
        <w:rPr>
          <w:rFonts w:ascii="Tahoma" w:eastAsia="Quattrocento Sans" w:hAnsi="Tahoma" w:cs="Tahoma"/>
          <w:sz w:val="24"/>
          <w:szCs w:val="24"/>
        </w:rPr>
      </w:pPr>
      <w:r w:rsidRPr="00F57256">
        <w:rPr>
          <w:rFonts w:ascii="Tahoma" w:eastAsia="Tahoma" w:hAnsi="Tahoma" w:cs="Tahoma"/>
          <w:color w:val="000000"/>
          <w:sz w:val="24"/>
          <w:szCs w:val="24"/>
        </w:rPr>
        <w:t>Magistrada Ponente: </w:t>
      </w:r>
      <w:r w:rsidRPr="00F57256">
        <w:rPr>
          <w:rFonts w:ascii="Tahoma" w:eastAsia="Tahoma" w:hAnsi="Tahoma" w:cs="Tahoma"/>
          <w:b/>
          <w:color w:val="000000"/>
          <w:sz w:val="24"/>
          <w:szCs w:val="24"/>
        </w:rPr>
        <w:t>Ana Lucía Caicedo Calderón</w:t>
      </w:r>
    </w:p>
    <w:p w14:paraId="06139430" w14:textId="77777777" w:rsidR="003A5373" w:rsidRDefault="003A5373" w:rsidP="00F57256">
      <w:pPr>
        <w:pBdr>
          <w:top w:val="nil"/>
          <w:left w:val="nil"/>
          <w:bottom w:val="nil"/>
          <w:right w:val="nil"/>
          <w:between w:val="nil"/>
        </w:pBdr>
        <w:spacing w:line="276" w:lineRule="auto"/>
        <w:ind w:firstLine="705"/>
        <w:jc w:val="center"/>
        <w:rPr>
          <w:rFonts w:ascii="Tahoma" w:eastAsia="Tahoma" w:hAnsi="Tahoma" w:cs="Tahoma"/>
          <w:color w:val="000000"/>
          <w:sz w:val="24"/>
          <w:szCs w:val="24"/>
        </w:rPr>
      </w:pPr>
      <w:bookmarkStart w:id="4" w:name="_Hlk101946939"/>
    </w:p>
    <w:p w14:paraId="1CCD755C" w14:textId="723F6BB3" w:rsidR="00BA72BA" w:rsidRPr="00F57256" w:rsidRDefault="00BA72BA" w:rsidP="00F57256">
      <w:pPr>
        <w:pBdr>
          <w:top w:val="nil"/>
          <w:left w:val="nil"/>
          <w:bottom w:val="nil"/>
          <w:right w:val="nil"/>
          <w:between w:val="nil"/>
        </w:pBdr>
        <w:spacing w:line="276" w:lineRule="auto"/>
        <w:ind w:firstLine="705"/>
        <w:jc w:val="center"/>
        <w:rPr>
          <w:rFonts w:ascii="Tahoma" w:eastAsia="Quattrocento Sans" w:hAnsi="Tahoma" w:cs="Tahoma"/>
          <w:color w:val="000000"/>
          <w:sz w:val="24"/>
          <w:szCs w:val="24"/>
        </w:rPr>
      </w:pPr>
      <w:r w:rsidRPr="00F57256">
        <w:rPr>
          <w:rFonts w:ascii="Tahoma" w:eastAsia="Tahoma" w:hAnsi="Tahoma" w:cs="Tahoma"/>
          <w:color w:val="000000"/>
          <w:sz w:val="24"/>
          <w:szCs w:val="24"/>
        </w:rPr>
        <w:t xml:space="preserve">Pereira, Risaralda, </w:t>
      </w:r>
      <w:r w:rsidR="00E73801" w:rsidRPr="00F57256">
        <w:rPr>
          <w:rFonts w:ascii="Tahoma" w:eastAsia="Tahoma" w:hAnsi="Tahoma" w:cs="Tahoma"/>
          <w:color w:val="000000"/>
          <w:sz w:val="24"/>
          <w:szCs w:val="24"/>
        </w:rPr>
        <w:t xml:space="preserve">seis </w:t>
      </w:r>
      <w:r w:rsidRPr="00F57256">
        <w:rPr>
          <w:rFonts w:ascii="Tahoma" w:eastAsia="Tahoma" w:hAnsi="Tahoma" w:cs="Tahoma"/>
          <w:color w:val="000000"/>
          <w:sz w:val="24"/>
          <w:szCs w:val="24"/>
        </w:rPr>
        <w:t>(</w:t>
      </w:r>
      <w:r w:rsidR="00E73801" w:rsidRPr="00F57256">
        <w:rPr>
          <w:rFonts w:ascii="Tahoma" w:eastAsia="Tahoma" w:hAnsi="Tahoma" w:cs="Tahoma"/>
          <w:color w:val="000000"/>
          <w:sz w:val="24"/>
          <w:szCs w:val="24"/>
        </w:rPr>
        <w:t>06</w:t>
      </w:r>
      <w:r w:rsidRPr="00F57256">
        <w:rPr>
          <w:rFonts w:ascii="Tahoma" w:eastAsia="Tahoma" w:hAnsi="Tahoma" w:cs="Tahoma"/>
          <w:color w:val="000000"/>
          <w:sz w:val="24"/>
          <w:szCs w:val="24"/>
        </w:rPr>
        <w:t>) de</w:t>
      </w:r>
      <w:r w:rsidR="00E73801" w:rsidRPr="00F57256">
        <w:rPr>
          <w:rFonts w:ascii="Tahoma" w:eastAsia="Tahoma" w:hAnsi="Tahoma" w:cs="Tahoma"/>
          <w:color w:val="000000"/>
          <w:sz w:val="24"/>
          <w:szCs w:val="24"/>
        </w:rPr>
        <w:t xml:space="preserve"> marzo de</w:t>
      </w:r>
      <w:r w:rsidRPr="00F57256">
        <w:rPr>
          <w:rFonts w:ascii="Tahoma" w:eastAsia="Tahoma" w:hAnsi="Tahoma" w:cs="Tahoma"/>
          <w:color w:val="000000"/>
          <w:sz w:val="24"/>
          <w:szCs w:val="24"/>
        </w:rPr>
        <w:t xml:space="preserve"> dos mil </w:t>
      </w:r>
      <w:r w:rsidR="00E73801" w:rsidRPr="00F57256">
        <w:rPr>
          <w:rFonts w:ascii="Tahoma" w:eastAsia="Tahoma" w:hAnsi="Tahoma" w:cs="Tahoma"/>
          <w:color w:val="000000"/>
          <w:sz w:val="24"/>
          <w:szCs w:val="24"/>
        </w:rPr>
        <w:t>veintitr</w:t>
      </w:r>
      <w:bookmarkStart w:id="5" w:name="_GoBack"/>
      <w:bookmarkEnd w:id="5"/>
      <w:r w:rsidR="00E73801" w:rsidRPr="00F57256">
        <w:rPr>
          <w:rFonts w:ascii="Tahoma" w:eastAsia="Tahoma" w:hAnsi="Tahoma" w:cs="Tahoma"/>
          <w:color w:val="000000"/>
          <w:sz w:val="24"/>
          <w:szCs w:val="24"/>
        </w:rPr>
        <w:t>és</w:t>
      </w:r>
      <w:r w:rsidRPr="00F57256">
        <w:rPr>
          <w:rFonts w:ascii="Tahoma" w:eastAsia="Tahoma" w:hAnsi="Tahoma" w:cs="Tahoma"/>
          <w:color w:val="000000"/>
          <w:sz w:val="24"/>
          <w:szCs w:val="24"/>
        </w:rPr>
        <w:t xml:space="preserve"> (202</w:t>
      </w:r>
      <w:r w:rsidR="00E73801" w:rsidRPr="00F57256">
        <w:rPr>
          <w:rFonts w:ascii="Tahoma" w:eastAsia="Tahoma" w:hAnsi="Tahoma" w:cs="Tahoma"/>
          <w:color w:val="000000"/>
          <w:sz w:val="24"/>
          <w:szCs w:val="24"/>
        </w:rPr>
        <w:t>3</w:t>
      </w:r>
      <w:r w:rsidRPr="00F57256">
        <w:rPr>
          <w:rFonts w:ascii="Tahoma" w:eastAsia="Tahoma" w:hAnsi="Tahoma" w:cs="Tahoma"/>
          <w:color w:val="000000"/>
          <w:sz w:val="24"/>
          <w:szCs w:val="24"/>
        </w:rPr>
        <w:t>)   </w:t>
      </w:r>
    </w:p>
    <w:p w14:paraId="111C17E7" w14:textId="00C25829" w:rsidR="00BA72BA" w:rsidRPr="00F57256" w:rsidRDefault="00BA72BA" w:rsidP="00F57256">
      <w:pPr>
        <w:pBdr>
          <w:top w:val="nil"/>
          <w:left w:val="nil"/>
          <w:bottom w:val="nil"/>
          <w:right w:val="nil"/>
          <w:between w:val="nil"/>
        </w:pBdr>
        <w:spacing w:line="276" w:lineRule="auto"/>
        <w:ind w:firstLine="705"/>
        <w:jc w:val="center"/>
        <w:rPr>
          <w:rFonts w:ascii="Tahoma" w:eastAsia="Tahoma" w:hAnsi="Tahoma" w:cs="Tahoma"/>
          <w:color w:val="000000"/>
          <w:sz w:val="24"/>
          <w:szCs w:val="24"/>
        </w:rPr>
      </w:pPr>
      <w:r w:rsidRPr="00F57256">
        <w:rPr>
          <w:rFonts w:ascii="Tahoma" w:eastAsia="Tahoma" w:hAnsi="Tahoma" w:cs="Tahoma"/>
          <w:color w:val="000000"/>
          <w:sz w:val="24"/>
          <w:szCs w:val="24"/>
        </w:rPr>
        <w:t>Acta No.</w:t>
      </w:r>
      <w:r w:rsidR="00730AC1" w:rsidRPr="00F57256">
        <w:rPr>
          <w:rFonts w:ascii="Tahoma" w:eastAsia="Tahoma" w:hAnsi="Tahoma" w:cs="Tahoma"/>
          <w:color w:val="000000"/>
          <w:sz w:val="24"/>
          <w:szCs w:val="24"/>
        </w:rPr>
        <w:t xml:space="preserve"> 32</w:t>
      </w:r>
      <w:r w:rsidR="00B00E39" w:rsidRPr="00F57256">
        <w:rPr>
          <w:rFonts w:ascii="Tahoma" w:eastAsia="Tahoma" w:hAnsi="Tahoma" w:cs="Tahoma"/>
          <w:color w:val="000000"/>
          <w:sz w:val="24"/>
          <w:szCs w:val="24"/>
        </w:rPr>
        <w:t xml:space="preserve"> </w:t>
      </w:r>
      <w:r w:rsidR="00E73801" w:rsidRPr="00F57256">
        <w:rPr>
          <w:rFonts w:ascii="Tahoma" w:eastAsia="Tahoma" w:hAnsi="Tahoma" w:cs="Tahoma"/>
          <w:color w:val="000000"/>
          <w:sz w:val="24"/>
          <w:szCs w:val="24"/>
        </w:rPr>
        <w:t>d</w:t>
      </w:r>
      <w:r w:rsidRPr="00F57256">
        <w:rPr>
          <w:rFonts w:ascii="Tahoma" w:eastAsia="Tahoma" w:hAnsi="Tahoma" w:cs="Tahoma"/>
          <w:color w:val="000000"/>
          <w:sz w:val="24"/>
          <w:szCs w:val="24"/>
        </w:rPr>
        <w:t>el</w:t>
      </w:r>
      <w:r w:rsidR="00F72001" w:rsidRPr="00F57256">
        <w:rPr>
          <w:rFonts w:ascii="Tahoma" w:eastAsia="Tahoma" w:hAnsi="Tahoma" w:cs="Tahoma"/>
          <w:color w:val="000000"/>
          <w:sz w:val="24"/>
          <w:szCs w:val="24"/>
        </w:rPr>
        <w:t xml:space="preserve"> </w:t>
      </w:r>
      <w:r w:rsidR="00E73801" w:rsidRPr="00F57256">
        <w:rPr>
          <w:rFonts w:ascii="Tahoma" w:eastAsia="Tahoma" w:hAnsi="Tahoma" w:cs="Tahoma"/>
          <w:color w:val="000000"/>
          <w:sz w:val="24"/>
          <w:szCs w:val="24"/>
        </w:rPr>
        <w:t xml:space="preserve">2 de marzo </w:t>
      </w:r>
      <w:r w:rsidRPr="00F57256">
        <w:rPr>
          <w:rFonts w:ascii="Tahoma" w:eastAsia="Tahoma" w:hAnsi="Tahoma" w:cs="Tahoma"/>
          <w:color w:val="000000"/>
          <w:sz w:val="24"/>
          <w:szCs w:val="24"/>
        </w:rPr>
        <w:t>de 202</w:t>
      </w:r>
      <w:r w:rsidR="00E73801" w:rsidRPr="00F57256">
        <w:rPr>
          <w:rFonts w:ascii="Tahoma" w:eastAsia="Tahoma" w:hAnsi="Tahoma" w:cs="Tahoma"/>
          <w:color w:val="000000"/>
          <w:sz w:val="24"/>
          <w:szCs w:val="24"/>
        </w:rPr>
        <w:t>3</w:t>
      </w:r>
    </w:p>
    <w:p w14:paraId="39FA1D4A" w14:textId="77777777" w:rsidR="00B00E39" w:rsidRPr="00F57256" w:rsidRDefault="00B00E39" w:rsidP="00F57256">
      <w:pPr>
        <w:pBdr>
          <w:top w:val="nil"/>
          <w:left w:val="nil"/>
          <w:bottom w:val="nil"/>
          <w:right w:val="nil"/>
          <w:between w:val="nil"/>
        </w:pBdr>
        <w:spacing w:line="276" w:lineRule="auto"/>
        <w:ind w:firstLine="705"/>
        <w:jc w:val="center"/>
        <w:rPr>
          <w:rFonts w:ascii="Tahoma" w:eastAsia="Quattrocento Sans" w:hAnsi="Tahoma" w:cs="Tahoma"/>
          <w:color w:val="000000"/>
          <w:sz w:val="24"/>
          <w:szCs w:val="24"/>
        </w:rPr>
      </w:pPr>
    </w:p>
    <w:bookmarkEnd w:id="4"/>
    <w:p w14:paraId="543D0AF5" w14:textId="5D26DED0" w:rsidR="00B4485B"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6E592E4" w14:textId="0B0AF1A6" w:rsidR="00CA6E6B"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F57256">
        <w:rPr>
          <w:rFonts w:cs="Tahoma"/>
          <w:sz w:val="24"/>
          <w:szCs w:val="24"/>
          <w:lang w:val="es-CO"/>
        </w:rPr>
        <w:tab/>
      </w:r>
      <w:r w:rsidR="00BA72BA" w:rsidRPr="00F57256">
        <w:rPr>
          <w:rFonts w:eastAsia="Tahoma" w:cs="Tahoma"/>
          <w:sz w:val="24"/>
          <w:szCs w:val="24"/>
        </w:rPr>
        <w:t>Teniendo en cuenta que el artículo 15 del Decreto No. 806 del 4 de junio de 2020, adoptado como legislación permanente por medio de la Ley 2213 del 13 de junio de 2022</w:t>
      </w:r>
      <w:r w:rsidRPr="00F57256">
        <w:rPr>
          <w:rFonts w:cs="Tahoma"/>
          <w:sz w:val="24"/>
          <w:szCs w:val="24"/>
          <w:lang w:val="es-CO"/>
        </w:rPr>
        <w:t xml:space="preserve">, estableció que en la especialidad laboral se proferirán por escrito las </w:t>
      </w:r>
      <w:r w:rsidRPr="00F57256">
        <w:rPr>
          <w:rFonts w:cs="Tahoma"/>
          <w:sz w:val="24"/>
          <w:szCs w:val="24"/>
          <w:lang w:val="es-CO"/>
        </w:rPr>
        <w:lastRenderedPageBreak/>
        <w:t xml:space="preserve">providencias de segunda instancia en las que se surta el grado jurisdiccional de consulta o se resuelva el recurso de apelación de autos o sentencias, la Sala de Decisión Laboral No. 1 del Tribunal Superior de Pereira, integrada por las Magistradas </w:t>
      </w:r>
      <w:r w:rsidRPr="00F57256">
        <w:rPr>
          <w:rFonts w:cs="Tahoma"/>
          <w:bCs/>
          <w:sz w:val="24"/>
          <w:szCs w:val="24"/>
          <w:lang w:val="es-CO"/>
        </w:rPr>
        <w:t>ANA LUCÍA CAICEDO CALDERÓN</w:t>
      </w:r>
      <w:r w:rsidRPr="00F57256">
        <w:rPr>
          <w:rFonts w:cs="Tahoma"/>
          <w:sz w:val="24"/>
          <w:szCs w:val="24"/>
          <w:lang w:val="es-CO"/>
        </w:rPr>
        <w:t xml:space="preserve"> como Ponente, </w:t>
      </w:r>
      <w:r w:rsidRPr="00F57256">
        <w:rPr>
          <w:rFonts w:cs="Tahoma"/>
          <w:bCs/>
          <w:sz w:val="24"/>
          <w:szCs w:val="24"/>
          <w:lang w:val="es-CO"/>
        </w:rPr>
        <w:t>OLGA LUCÍA HOYOS SEPÚLVEDA</w:t>
      </w:r>
      <w:r w:rsidRPr="00F57256">
        <w:rPr>
          <w:rFonts w:cs="Tahoma"/>
          <w:sz w:val="24"/>
          <w:szCs w:val="24"/>
          <w:lang w:val="es-CO"/>
        </w:rPr>
        <w:t xml:space="preserve"> y el Magistrado </w:t>
      </w:r>
      <w:r w:rsidRPr="00F57256">
        <w:rPr>
          <w:rFonts w:cs="Tahoma"/>
          <w:bCs/>
          <w:sz w:val="24"/>
          <w:szCs w:val="24"/>
          <w:lang w:val="es-CO"/>
        </w:rPr>
        <w:t>GERMÁN DARIO GOEZ VINASCO</w:t>
      </w:r>
      <w:r w:rsidRPr="00F57256">
        <w:rPr>
          <w:rFonts w:cs="Tahoma"/>
          <w:sz w:val="24"/>
          <w:szCs w:val="24"/>
          <w:lang w:val="es-CO"/>
        </w:rPr>
        <w:t xml:space="preserve">, procede a proferir el siguiente escrito dentro del proceso </w:t>
      </w:r>
      <w:r w:rsidRPr="00F57256">
        <w:rPr>
          <w:rFonts w:cs="Tahoma"/>
          <w:b/>
          <w:sz w:val="24"/>
          <w:szCs w:val="24"/>
          <w:lang w:val="es-CO"/>
        </w:rPr>
        <w:t>ordinario laboral</w:t>
      </w:r>
      <w:r w:rsidRPr="00F57256">
        <w:rPr>
          <w:rFonts w:cs="Tahoma"/>
          <w:sz w:val="24"/>
          <w:szCs w:val="24"/>
          <w:lang w:val="es-CO"/>
        </w:rPr>
        <w:t xml:space="preserve"> instaurado por la señora </w:t>
      </w:r>
      <w:proofErr w:type="spellStart"/>
      <w:r w:rsidR="00F57256" w:rsidRPr="00F57256">
        <w:rPr>
          <w:rFonts w:cs="Tahoma"/>
          <w:b/>
          <w:bCs/>
          <w:sz w:val="24"/>
          <w:szCs w:val="24"/>
          <w:lang w:val="es-CO"/>
        </w:rPr>
        <w:t>Jhon</w:t>
      </w:r>
      <w:proofErr w:type="spellEnd"/>
      <w:r w:rsidR="00F57256" w:rsidRPr="00F57256">
        <w:rPr>
          <w:rFonts w:cs="Tahoma"/>
          <w:b/>
          <w:bCs/>
          <w:sz w:val="24"/>
          <w:szCs w:val="24"/>
          <w:lang w:val="es-CO"/>
        </w:rPr>
        <w:t xml:space="preserve"> Fredy Vargas Valenzuela </w:t>
      </w:r>
      <w:r w:rsidRPr="00F57256">
        <w:rPr>
          <w:rFonts w:cs="Tahoma"/>
          <w:sz w:val="24"/>
          <w:szCs w:val="24"/>
          <w:lang w:val="es-CO"/>
        </w:rPr>
        <w:t>en contra de</w:t>
      </w:r>
      <w:r w:rsidR="006922CD" w:rsidRPr="00F57256">
        <w:rPr>
          <w:rFonts w:cs="Tahoma"/>
          <w:sz w:val="24"/>
          <w:szCs w:val="24"/>
          <w:lang w:val="es-CO"/>
        </w:rPr>
        <w:t xml:space="preserve"> la </w:t>
      </w:r>
      <w:r w:rsidR="00F57256" w:rsidRPr="00F57256">
        <w:rPr>
          <w:rFonts w:cs="Tahoma"/>
          <w:b/>
          <w:sz w:val="24"/>
          <w:szCs w:val="24"/>
          <w:lang w:val="es-CO"/>
        </w:rPr>
        <w:t xml:space="preserve">Cooperativa de Trabajo Asociado de Seguridad Privada Nacional </w:t>
      </w:r>
      <w:r w:rsidR="00F57256">
        <w:rPr>
          <w:rFonts w:cs="Tahoma"/>
          <w:b/>
          <w:sz w:val="24"/>
          <w:szCs w:val="24"/>
          <w:lang w:val="es-CO"/>
        </w:rPr>
        <w:t xml:space="preserve">– </w:t>
      </w:r>
      <w:r w:rsidR="006922CD" w:rsidRPr="00F57256">
        <w:rPr>
          <w:rFonts w:cs="Tahoma"/>
          <w:b/>
          <w:sz w:val="24"/>
          <w:szCs w:val="24"/>
          <w:lang w:val="es-CO"/>
        </w:rPr>
        <w:t>COOVIPRIQUIN</w:t>
      </w:r>
      <w:r w:rsidR="00F57256">
        <w:rPr>
          <w:rFonts w:cs="Tahoma"/>
          <w:sz w:val="24"/>
          <w:szCs w:val="24"/>
          <w:lang w:val="es-CO"/>
        </w:rPr>
        <w:t>.</w:t>
      </w:r>
    </w:p>
    <w:p w14:paraId="29354DB5" w14:textId="734FD6BD" w:rsidR="00B4485B"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0D0FBCE3" w14:textId="40D7A1B1" w:rsidR="00B4485B"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r w:rsidRPr="00F57256">
        <w:rPr>
          <w:rFonts w:cs="Tahoma"/>
          <w:b/>
          <w:bCs/>
          <w:sz w:val="24"/>
          <w:szCs w:val="24"/>
          <w:lang w:val="es-CO"/>
        </w:rPr>
        <w:t>PUNTO A TRATAR</w:t>
      </w:r>
    </w:p>
    <w:p w14:paraId="2B62ED53" w14:textId="0D3763D2" w:rsidR="00B4485B"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p>
    <w:p w14:paraId="1D4721C6" w14:textId="7AA27E1B" w:rsidR="006B0B9E" w:rsidRPr="00F57256" w:rsidRDefault="00B4485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F57256">
        <w:rPr>
          <w:rFonts w:cs="Tahoma"/>
          <w:sz w:val="24"/>
          <w:szCs w:val="24"/>
          <w:lang w:val="es-CO"/>
        </w:rPr>
        <w:tab/>
        <w:t>Por medio de esta providencia procede la</w:t>
      </w:r>
      <w:r w:rsidR="00680720" w:rsidRPr="00F57256">
        <w:rPr>
          <w:rFonts w:cs="Tahoma"/>
          <w:sz w:val="24"/>
          <w:szCs w:val="24"/>
          <w:lang w:val="es-CO"/>
        </w:rPr>
        <w:t xml:space="preserve"> Sala</w:t>
      </w:r>
      <w:r w:rsidRPr="00F57256">
        <w:rPr>
          <w:rFonts w:cs="Tahoma"/>
          <w:sz w:val="24"/>
          <w:szCs w:val="24"/>
          <w:lang w:val="es-CO"/>
        </w:rPr>
        <w:t xml:space="preserve"> </w:t>
      </w:r>
      <w:r w:rsidR="00312190" w:rsidRPr="00F57256">
        <w:rPr>
          <w:rFonts w:cs="Tahoma"/>
          <w:sz w:val="24"/>
          <w:szCs w:val="24"/>
          <w:lang w:val="es-CO"/>
        </w:rPr>
        <w:t xml:space="preserve">a revisar </w:t>
      </w:r>
      <w:r w:rsidR="00937EC0" w:rsidRPr="00F57256">
        <w:rPr>
          <w:rFonts w:cs="Tahoma"/>
          <w:sz w:val="24"/>
          <w:szCs w:val="24"/>
          <w:lang w:val="es-CO"/>
        </w:rPr>
        <w:t xml:space="preserve">recurso de apelación </w:t>
      </w:r>
      <w:r w:rsidR="00F37319" w:rsidRPr="00F57256">
        <w:rPr>
          <w:rFonts w:cs="Tahoma"/>
          <w:sz w:val="24"/>
          <w:szCs w:val="24"/>
          <w:lang w:val="es-CO"/>
        </w:rPr>
        <w:t xml:space="preserve">interpuesto por la apoderada judicial </w:t>
      </w:r>
      <w:r w:rsidR="00B0325E" w:rsidRPr="00F57256">
        <w:rPr>
          <w:rFonts w:cs="Tahoma"/>
          <w:sz w:val="24"/>
          <w:szCs w:val="24"/>
          <w:lang w:val="es-CO"/>
        </w:rPr>
        <w:t>que defiende los intereses del</w:t>
      </w:r>
      <w:r w:rsidR="00F37319" w:rsidRPr="00F57256">
        <w:rPr>
          <w:rFonts w:cs="Tahoma"/>
          <w:sz w:val="24"/>
          <w:szCs w:val="24"/>
          <w:lang w:val="es-CO"/>
        </w:rPr>
        <w:t xml:space="preserve"> demand</w:t>
      </w:r>
      <w:r w:rsidR="00F72001" w:rsidRPr="00F57256">
        <w:rPr>
          <w:rFonts w:cs="Tahoma"/>
          <w:sz w:val="24"/>
          <w:szCs w:val="24"/>
          <w:lang w:val="es-CO"/>
        </w:rPr>
        <w:t>ante</w:t>
      </w:r>
      <w:r w:rsidR="00F37319" w:rsidRPr="00F57256">
        <w:rPr>
          <w:rFonts w:cs="Tahoma"/>
          <w:sz w:val="24"/>
          <w:szCs w:val="24"/>
          <w:lang w:val="es-CO"/>
        </w:rPr>
        <w:t>,</w:t>
      </w:r>
      <w:r w:rsidR="00CA7399" w:rsidRPr="00F57256">
        <w:rPr>
          <w:rFonts w:cs="Tahoma"/>
          <w:sz w:val="24"/>
          <w:szCs w:val="24"/>
          <w:lang w:val="es-CO"/>
        </w:rPr>
        <w:t xml:space="preserve"> </w:t>
      </w:r>
      <w:r w:rsidR="00F37319" w:rsidRPr="00F57256">
        <w:rPr>
          <w:rFonts w:cs="Tahoma"/>
          <w:sz w:val="24"/>
          <w:szCs w:val="24"/>
          <w:lang w:val="es-CO"/>
        </w:rPr>
        <w:t>en</w:t>
      </w:r>
      <w:r w:rsidR="00CA7399" w:rsidRPr="00F57256">
        <w:rPr>
          <w:rFonts w:cs="Tahoma"/>
          <w:sz w:val="24"/>
          <w:szCs w:val="24"/>
          <w:lang w:val="es-CO"/>
        </w:rPr>
        <w:t xml:space="preserve"> </w:t>
      </w:r>
      <w:r w:rsidR="00F37319" w:rsidRPr="00F57256">
        <w:rPr>
          <w:rFonts w:cs="Tahoma"/>
          <w:sz w:val="24"/>
          <w:szCs w:val="24"/>
          <w:lang w:val="es-CO"/>
        </w:rPr>
        <w:t>contra</w:t>
      </w:r>
      <w:r w:rsidR="00CA7399" w:rsidRPr="00F57256">
        <w:rPr>
          <w:rFonts w:cs="Tahoma"/>
          <w:sz w:val="24"/>
          <w:szCs w:val="24"/>
          <w:lang w:val="es-CO"/>
        </w:rPr>
        <w:t xml:space="preserve"> </w:t>
      </w:r>
      <w:r w:rsidR="00F37319" w:rsidRPr="00F57256">
        <w:rPr>
          <w:rFonts w:cs="Tahoma"/>
          <w:sz w:val="24"/>
          <w:szCs w:val="24"/>
          <w:lang w:val="es-CO"/>
        </w:rPr>
        <w:t>de</w:t>
      </w:r>
      <w:r w:rsidR="00CA7399" w:rsidRPr="00F57256">
        <w:rPr>
          <w:rFonts w:cs="Tahoma"/>
          <w:sz w:val="24"/>
          <w:szCs w:val="24"/>
          <w:lang w:val="es-CO"/>
        </w:rPr>
        <w:t xml:space="preserve"> </w:t>
      </w:r>
      <w:r w:rsidR="00F37319" w:rsidRPr="00F57256">
        <w:rPr>
          <w:rFonts w:cs="Tahoma"/>
          <w:sz w:val="24"/>
          <w:szCs w:val="24"/>
          <w:lang w:val="es-CO"/>
        </w:rPr>
        <w:t>la</w:t>
      </w:r>
      <w:r w:rsidR="00CA7399" w:rsidRPr="00F57256">
        <w:rPr>
          <w:rFonts w:cs="Tahoma"/>
          <w:sz w:val="24"/>
          <w:szCs w:val="24"/>
          <w:lang w:val="es-CO"/>
        </w:rPr>
        <w:t xml:space="preserve"> </w:t>
      </w:r>
      <w:r w:rsidR="00F37319" w:rsidRPr="00F57256">
        <w:rPr>
          <w:rFonts w:cs="Tahoma"/>
          <w:sz w:val="24"/>
          <w:szCs w:val="24"/>
          <w:lang w:val="es-CO"/>
        </w:rPr>
        <w:t>sentencia</w:t>
      </w:r>
      <w:r w:rsidR="00CA7399" w:rsidRPr="00F57256">
        <w:rPr>
          <w:rFonts w:cs="Tahoma"/>
          <w:sz w:val="24"/>
          <w:szCs w:val="24"/>
          <w:lang w:val="es-CO"/>
        </w:rPr>
        <w:t xml:space="preserve"> </w:t>
      </w:r>
      <w:r w:rsidR="00F37319" w:rsidRPr="00F57256">
        <w:rPr>
          <w:rFonts w:cs="Tahoma"/>
          <w:sz w:val="24"/>
          <w:szCs w:val="24"/>
          <w:lang w:val="es-CO"/>
        </w:rPr>
        <w:t>proferida</w:t>
      </w:r>
      <w:r w:rsidR="00CA7399" w:rsidRPr="00F57256">
        <w:rPr>
          <w:rFonts w:cs="Tahoma"/>
          <w:sz w:val="24"/>
          <w:szCs w:val="24"/>
          <w:lang w:val="es-CO"/>
        </w:rPr>
        <w:t xml:space="preserve"> </w:t>
      </w:r>
      <w:r w:rsidR="00F37319" w:rsidRPr="00F57256">
        <w:rPr>
          <w:rFonts w:cs="Tahoma"/>
          <w:sz w:val="24"/>
          <w:szCs w:val="24"/>
          <w:lang w:val="es-CO"/>
        </w:rPr>
        <w:t>el</w:t>
      </w:r>
      <w:r w:rsidR="00CA7399" w:rsidRPr="00F57256">
        <w:rPr>
          <w:rFonts w:cs="Tahoma"/>
          <w:sz w:val="24"/>
          <w:szCs w:val="24"/>
          <w:lang w:val="es-CO"/>
        </w:rPr>
        <w:t xml:space="preserve"> </w:t>
      </w:r>
      <w:r w:rsidR="00F72001" w:rsidRPr="00F57256">
        <w:rPr>
          <w:rFonts w:cs="Tahoma"/>
          <w:sz w:val="24"/>
          <w:szCs w:val="24"/>
          <w:lang w:val="es-CO"/>
        </w:rPr>
        <w:t>19</w:t>
      </w:r>
      <w:r w:rsidR="00CA7399" w:rsidRPr="00F57256">
        <w:rPr>
          <w:rFonts w:cs="Tahoma"/>
          <w:sz w:val="24"/>
          <w:szCs w:val="24"/>
          <w:lang w:val="es-CO"/>
        </w:rPr>
        <w:t xml:space="preserve"> </w:t>
      </w:r>
      <w:r w:rsidR="00F37319" w:rsidRPr="00F57256">
        <w:rPr>
          <w:rFonts w:cs="Tahoma"/>
          <w:sz w:val="24"/>
          <w:szCs w:val="24"/>
          <w:lang w:val="es-CO"/>
        </w:rPr>
        <w:t>de</w:t>
      </w:r>
      <w:r w:rsidR="00CA7399" w:rsidRPr="00F57256">
        <w:rPr>
          <w:rFonts w:cs="Tahoma"/>
          <w:sz w:val="24"/>
          <w:szCs w:val="24"/>
          <w:lang w:val="es-CO"/>
        </w:rPr>
        <w:t xml:space="preserve"> </w:t>
      </w:r>
      <w:r w:rsidR="00F72001" w:rsidRPr="00F57256">
        <w:rPr>
          <w:rFonts w:cs="Tahoma"/>
          <w:sz w:val="24"/>
          <w:szCs w:val="24"/>
          <w:lang w:val="es-CO"/>
        </w:rPr>
        <w:t>abril</w:t>
      </w:r>
      <w:r w:rsidR="00CA7399" w:rsidRPr="00F57256">
        <w:rPr>
          <w:rFonts w:cs="Tahoma"/>
          <w:sz w:val="24"/>
          <w:szCs w:val="24"/>
          <w:lang w:val="es-CO"/>
        </w:rPr>
        <w:t xml:space="preserve"> </w:t>
      </w:r>
      <w:r w:rsidR="00F37319" w:rsidRPr="00F57256">
        <w:rPr>
          <w:rFonts w:cs="Tahoma"/>
          <w:sz w:val="24"/>
          <w:szCs w:val="24"/>
          <w:lang w:val="es-CO"/>
        </w:rPr>
        <w:t>de</w:t>
      </w:r>
      <w:r w:rsidR="00BE5E72" w:rsidRPr="00F57256">
        <w:rPr>
          <w:rFonts w:cs="Tahoma"/>
          <w:sz w:val="24"/>
          <w:szCs w:val="24"/>
          <w:lang w:val="es-CO"/>
        </w:rPr>
        <w:t xml:space="preserve"> 2022</w:t>
      </w:r>
      <w:r w:rsidR="00CA7399" w:rsidRPr="00F57256">
        <w:rPr>
          <w:rFonts w:cs="Tahoma"/>
          <w:sz w:val="24"/>
          <w:szCs w:val="24"/>
          <w:lang w:val="es-CO"/>
        </w:rPr>
        <w:t>.</w:t>
      </w:r>
      <w:r w:rsidR="00BA72BA" w:rsidRPr="00F57256">
        <w:rPr>
          <w:rFonts w:cs="Tahoma"/>
          <w:sz w:val="24"/>
          <w:szCs w:val="24"/>
          <w:lang w:val="es-CO"/>
        </w:rPr>
        <w:t xml:space="preserve"> </w:t>
      </w:r>
      <w:r w:rsidR="00312190" w:rsidRPr="00F57256">
        <w:rPr>
          <w:rFonts w:cs="Tahoma"/>
          <w:sz w:val="24"/>
          <w:szCs w:val="24"/>
          <w:lang w:val="es-CO"/>
        </w:rPr>
        <w:t xml:space="preserve">Para ello se tiene en cuenta lo siguiente: </w:t>
      </w:r>
    </w:p>
    <w:p w14:paraId="526EFF95" w14:textId="3DE52D4B" w:rsidR="00B0325E" w:rsidRDefault="00B0325E"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1C0774BC" w14:textId="77777777" w:rsidR="00F57256" w:rsidRPr="00F57256" w:rsidRDefault="00F57256"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4E4C7FA9" w14:textId="7A2ADD6C" w:rsidR="00057A11" w:rsidRPr="00F57256" w:rsidRDefault="00BA72BA" w:rsidP="00F57256">
      <w:pPr>
        <w:pStyle w:val="Prrafodelista"/>
        <w:numPr>
          <w:ilvl w:val="0"/>
          <w:numId w:val="1"/>
        </w:numPr>
        <w:spacing w:line="276" w:lineRule="auto"/>
        <w:jc w:val="center"/>
        <w:rPr>
          <w:rFonts w:ascii="Tahoma" w:hAnsi="Tahoma" w:cs="Tahoma"/>
          <w:b/>
          <w:caps/>
          <w:sz w:val="24"/>
          <w:szCs w:val="24"/>
          <w:lang w:val="es-CO"/>
        </w:rPr>
      </w:pPr>
      <w:r w:rsidRPr="00F57256">
        <w:rPr>
          <w:rFonts w:ascii="Tahoma" w:hAnsi="Tahoma" w:cs="Tahoma"/>
          <w:b/>
          <w:caps/>
          <w:sz w:val="24"/>
          <w:szCs w:val="24"/>
          <w:lang w:val="es-CO"/>
        </w:rPr>
        <w:t xml:space="preserve">La demanda y </w:t>
      </w:r>
      <w:r w:rsidR="00B00E39" w:rsidRPr="00F57256">
        <w:rPr>
          <w:rFonts w:ascii="Tahoma" w:hAnsi="Tahoma" w:cs="Tahoma"/>
          <w:b/>
          <w:caps/>
          <w:sz w:val="24"/>
          <w:szCs w:val="24"/>
          <w:lang w:val="es-CO"/>
        </w:rPr>
        <w:t xml:space="preserve">LA DE LA </w:t>
      </w:r>
      <w:r w:rsidRPr="00F57256">
        <w:rPr>
          <w:rFonts w:ascii="Tahoma" w:hAnsi="Tahoma" w:cs="Tahoma"/>
          <w:b/>
          <w:caps/>
          <w:sz w:val="24"/>
          <w:szCs w:val="24"/>
          <w:lang w:val="es-CO"/>
        </w:rPr>
        <w:t>contestación</w:t>
      </w:r>
    </w:p>
    <w:p w14:paraId="71E45FF8" w14:textId="77777777" w:rsidR="00C145F6" w:rsidRPr="00F57256" w:rsidRDefault="00C145F6" w:rsidP="00F57256">
      <w:pPr>
        <w:spacing w:line="276" w:lineRule="auto"/>
        <w:rPr>
          <w:rFonts w:ascii="Tahoma" w:hAnsi="Tahoma" w:cs="Tahoma"/>
          <w:b/>
          <w:sz w:val="24"/>
          <w:szCs w:val="24"/>
          <w:lang w:val="es-CO"/>
        </w:rPr>
      </w:pPr>
    </w:p>
    <w:p w14:paraId="44914B35" w14:textId="56C249D3" w:rsidR="000320E0" w:rsidRPr="00F57256" w:rsidRDefault="00BA72BA"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t xml:space="preserve">Solicita </w:t>
      </w:r>
      <w:r w:rsidR="00F72001" w:rsidRPr="00F57256">
        <w:rPr>
          <w:rFonts w:ascii="Tahoma" w:hAnsi="Tahoma" w:cs="Tahoma"/>
          <w:sz w:val="24"/>
          <w:szCs w:val="24"/>
          <w:lang w:val="es-CO"/>
        </w:rPr>
        <w:t>el</w:t>
      </w:r>
      <w:r w:rsidRPr="00F57256">
        <w:rPr>
          <w:rFonts w:ascii="Tahoma" w:hAnsi="Tahoma" w:cs="Tahoma"/>
          <w:sz w:val="24"/>
          <w:szCs w:val="24"/>
          <w:lang w:val="es-CO"/>
        </w:rPr>
        <w:t xml:space="preserve"> aludid</w:t>
      </w:r>
      <w:r w:rsidR="00F72001" w:rsidRPr="00F57256">
        <w:rPr>
          <w:rFonts w:ascii="Tahoma" w:hAnsi="Tahoma" w:cs="Tahoma"/>
          <w:sz w:val="24"/>
          <w:szCs w:val="24"/>
          <w:lang w:val="es-CO"/>
        </w:rPr>
        <w:t>o</w:t>
      </w:r>
      <w:r w:rsidRPr="00F57256">
        <w:rPr>
          <w:rFonts w:ascii="Tahoma" w:hAnsi="Tahoma" w:cs="Tahoma"/>
          <w:sz w:val="24"/>
          <w:szCs w:val="24"/>
          <w:lang w:val="es-CO"/>
        </w:rPr>
        <w:t xml:space="preserve"> demandante que</w:t>
      </w:r>
      <w:r w:rsidR="00EC0948" w:rsidRPr="00F57256">
        <w:rPr>
          <w:rFonts w:ascii="Tahoma" w:hAnsi="Tahoma" w:cs="Tahoma"/>
          <w:sz w:val="24"/>
          <w:szCs w:val="24"/>
          <w:lang w:val="es-CO"/>
        </w:rPr>
        <w:t xml:space="preserve"> se </w:t>
      </w:r>
      <w:r w:rsidR="00F72001" w:rsidRPr="00F57256">
        <w:rPr>
          <w:rFonts w:ascii="Tahoma" w:hAnsi="Tahoma" w:cs="Tahoma"/>
          <w:sz w:val="24"/>
          <w:szCs w:val="24"/>
          <w:lang w:val="es-CO"/>
        </w:rPr>
        <w:t>declare que</w:t>
      </w:r>
      <w:r w:rsidR="00EE4306" w:rsidRPr="00F57256">
        <w:rPr>
          <w:rFonts w:ascii="Tahoma" w:hAnsi="Tahoma" w:cs="Tahoma"/>
          <w:sz w:val="24"/>
          <w:szCs w:val="24"/>
          <w:lang w:val="es-CO"/>
        </w:rPr>
        <w:t xml:space="preserve"> sostuvo un verdadero contrato de trabajo a término indefinido con la </w:t>
      </w:r>
      <w:r w:rsidR="00F72001" w:rsidRPr="00F57256">
        <w:rPr>
          <w:rFonts w:ascii="Tahoma" w:hAnsi="Tahoma" w:cs="Tahoma"/>
          <w:sz w:val="24"/>
          <w:szCs w:val="24"/>
          <w:lang w:val="es-CO"/>
        </w:rPr>
        <w:t>Cooperativa de Trabajo Asociado de Seguridad Privada – COVIPRIQUIN</w:t>
      </w:r>
      <w:r w:rsidR="00EE4306" w:rsidRPr="00F57256">
        <w:rPr>
          <w:rFonts w:ascii="Tahoma" w:hAnsi="Tahoma" w:cs="Tahoma"/>
          <w:sz w:val="24"/>
          <w:szCs w:val="24"/>
          <w:lang w:val="es-CO"/>
        </w:rPr>
        <w:t xml:space="preserve">, </w:t>
      </w:r>
      <w:r w:rsidR="006922CD" w:rsidRPr="00F57256">
        <w:rPr>
          <w:rFonts w:ascii="Tahoma" w:hAnsi="Tahoma" w:cs="Tahoma"/>
          <w:sz w:val="24"/>
          <w:szCs w:val="24"/>
          <w:lang w:val="es-CO"/>
        </w:rPr>
        <w:t>d</w:t>
      </w:r>
      <w:r w:rsidR="000320E0" w:rsidRPr="00F57256">
        <w:rPr>
          <w:rFonts w:ascii="Tahoma" w:hAnsi="Tahoma" w:cs="Tahoma"/>
          <w:sz w:val="24"/>
          <w:szCs w:val="24"/>
          <w:lang w:val="es-CO"/>
        </w:rPr>
        <w:t xml:space="preserve">el 17 de mayo de 2011 </w:t>
      </w:r>
      <w:r w:rsidR="006922CD" w:rsidRPr="00F57256">
        <w:rPr>
          <w:rFonts w:ascii="Tahoma" w:hAnsi="Tahoma" w:cs="Tahoma"/>
          <w:sz w:val="24"/>
          <w:szCs w:val="24"/>
          <w:lang w:val="es-CO"/>
        </w:rPr>
        <w:t>al</w:t>
      </w:r>
      <w:r w:rsidR="000320E0" w:rsidRPr="00F57256">
        <w:rPr>
          <w:rFonts w:ascii="Tahoma" w:hAnsi="Tahoma" w:cs="Tahoma"/>
          <w:sz w:val="24"/>
          <w:szCs w:val="24"/>
          <w:lang w:val="es-CO"/>
        </w:rPr>
        <w:t xml:space="preserve"> 24 de julio de 2017, el cual terminó por despido indirecto y</w:t>
      </w:r>
      <w:r w:rsidR="006922CD" w:rsidRPr="00F57256">
        <w:rPr>
          <w:rFonts w:ascii="Tahoma" w:hAnsi="Tahoma" w:cs="Tahoma"/>
          <w:sz w:val="24"/>
          <w:szCs w:val="24"/>
          <w:lang w:val="es-CO"/>
        </w:rPr>
        <w:t xml:space="preserve"> que</w:t>
      </w:r>
      <w:r w:rsidR="000320E0" w:rsidRPr="00F57256">
        <w:rPr>
          <w:rFonts w:ascii="Tahoma" w:hAnsi="Tahoma" w:cs="Tahoma"/>
          <w:sz w:val="24"/>
          <w:szCs w:val="24"/>
          <w:lang w:val="es-CO"/>
        </w:rPr>
        <w:t xml:space="preserve"> por ello tiene derecho</w:t>
      </w:r>
      <w:r w:rsidR="006922CD" w:rsidRPr="00F57256">
        <w:rPr>
          <w:rFonts w:ascii="Tahoma" w:hAnsi="Tahoma" w:cs="Tahoma"/>
          <w:sz w:val="24"/>
          <w:szCs w:val="24"/>
          <w:lang w:val="es-CO"/>
        </w:rPr>
        <w:t xml:space="preserve"> al pago de</w:t>
      </w:r>
      <w:r w:rsidR="000320E0" w:rsidRPr="00F57256">
        <w:rPr>
          <w:rFonts w:ascii="Tahoma" w:hAnsi="Tahoma" w:cs="Tahoma"/>
          <w:sz w:val="24"/>
          <w:szCs w:val="24"/>
          <w:lang w:val="es-CO"/>
        </w:rPr>
        <w:t xml:space="preserve"> las prestaciones derivadas de la mencionada relación laboral. </w:t>
      </w:r>
    </w:p>
    <w:p w14:paraId="17CE4569" w14:textId="77777777" w:rsidR="000320E0" w:rsidRPr="00F57256" w:rsidRDefault="000320E0" w:rsidP="00F57256">
      <w:pPr>
        <w:spacing w:line="276" w:lineRule="auto"/>
        <w:ind w:firstLine="708"/>
        <w:jc w:val="both"/>
        <w:rPr>
          <w:rFonts w:ascii="Tahoma" w:hAnsi="Tahoma" w:cs="Tahoma"/>
          <w:sz w:val="24"/>
          <w:szCs w:val="24"/>
          <w:lang w:val="es-CO"/>
        </w:rPr>
      </w:pPr>
    </w:p>
    <w:p w14:paraId="557CD918" w14:textId="5581D86E" w:rsidR="00996EA0" w:rsidRPr="00F57256" w:rsidRDefault="000320E0"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t xml:space="preserve">En consecuencia, pide que la entidad sea condenada </w:t>
      </w:r>
      <w:r w:rsidR="00BA72BA" w:rsidRPr="00F57256">
        <w:rPr>
          <w:rFonts w:ascii="Tahoma" w:hAnsi="Tahoma" w:cs="Tahoma"/>
          <w:sz w:val="24"/>
          <w:szCs w:val="24"/>
          <w:lang w:val="es-CO"/>
        </w:rPr>
        <w:t>a</w:t>
      </w:r>
      <w:r w:rsidRPr="00F57256">
        <w:rPr>
          <w:rFonts w:ascii="Tahoma" w:hAnsi="Tahoma" w:cs="Tahoma"/>
          <w:sz w:val="24"/>
          <w:szCs w:val="24"/>
          <w:lang w:val="es-CO"/>
        </w:rPr>
        <w:t xml:space="preserve"> cancelarle las sumas de dinero correspondientes a prima de servicios, vacaciones, horas extra, cesantías, salarios de mayo, junio y julio de 2017, indemnización moratoria y la indemnización por terminación unilateral del contrato sin justa causa</w:t>
      </w:r>
    </w:p>
    <w:p w14:paraId="7289FB99" w14:textId="77777777" w:rsidR="00555BE4" w:rsidRPr="00F57256" w:rsidRDefault="00555BE4" w:rsidP="00F57256">
      <w:pPr>
        <w:spacing w:line="276" w:lineRule="auto"/>
        <w:jc w:val="both"/>
        <w:rPr>
          <w:rFonts w:ascii="Tahoma" w:hAnsi="Tahoma" w:cs="Tahoma"/>
          <w:sz w:val="24"/>
          <w:szCs w:val="24"/>
          <w:lang w:val="es-CO"/>
        </w:rPr>
      </w:pPr>
    </w:p>
    <w:p w14:paraId="535C0765" w14:textId="414291B3" w:rsidR="0094041F" w:rsidRPr="00F57256" w:rsidRDefault="00EE4306"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t>En sustento de lo pedido</w:t>
      </w:r>
      <w:r w:rsidR="006922CD" w:rsidRPr="00F57256">
        <w:rPr>
          <w:rFonts w:ascii="Tahoma" w:hAnsi="Tahoma" w:cs="Tahoma"/>
          <w:sz w:val="24"/>
          <w:szCs w:val="24"/>
          <w:lang w:val="es-CO"/>
        </w:rPr>
        <w:t>,</w:t>
      </w:r>
      <w:r w:rsidR="007F0872" w:rsidRPr="00F57256">
        <w:rPr>
          <w:rFonts w:ascii="Tahoma" w:hAnsi="Tahoma" w:cs="Tahoma"/>
          <w:sz w:val="24"/>
          <w:szCs w:val="24"/>
          <w:lang w:val="es-CO"/>
        </w:rPr>
        <w:t xml:space="preserve"> manifiesta que </w:t>
      </w:r>
      <w:r w:rsidR="007C5D8D" w:rsidRPr="00F57256">
        <w:rPr>
          <w:rFonts w:ascii="Tahoma" w:hAnsi="Tahoma" w:cs="Tahoma"/>
          <w:sz w:val="24"/>
          <w:szCs w:val="24"/>
          <w:lang w:val="es-CO"/>
        </w:rPr>
        <w:t>desempeñó labores en la CTA COVIPRIQUIN desde el día 17 de mayo de 2011 como guarda de seguridad y supervisor asociado</w:t>
      </w:r>
      <w:r w:rsidR="00D336D5" w:rsidRPr="00F57256">
        <w:rPr>
          <w:rFonts w:ascii="Tahoma" w:hAnsi="Tahoma" w:cs="Tahoma"/>
          <w:sz w:val="24"/>
          <w:szCs w:val="24"/>
          <w:lang w:val="es-CO"/>
        </w:rPr>
        <w:t>;</w:t>
      </w:r>
      <w:r w:rsidR="007C5D8D" w:rsidRPr="00F57256">
        <w:rPr>
          <w:rFonts w:ascii="Tahoma" w:hAnsi="Tahoma" w:cs="Tahoma"/>
          <w:sz w:val="24"/>
          <w:szCs w:val="24"/>
          <w:lang w:val="es-CO"/>
        </w:rPr>
        <w:t xml:space="preserve"> sin embargo, </w:t>
      </w:r>
      <w:r w:rsidR="00BA0F5F" w:rsidRPr="00F57256">
        <w:rPr>
          <w:rFonts w:ascii="Tahoma" w:hAnsi="Tahoma" w:cs="Tahoma"/>
          <w:sz w:val="24"/>
          <w:szCs w:val="24"/>
          <w:lang w:val="es-CO"/>
        </w:rPr>
        <w:t xml:space="preserve">se establecieron </w:t>
      </w:r>
      <w:r w:rsidR="006922CD" w:rsidRPr="00F57256">
        <w:rPr>
          <w:rFonts w:ascii="Tahoma" w:hAnsi="Tahoma" w:cs="Tahoma"/>
          <w:sz w:val="24"/>
          <w:szCs w:val="24"/>
          <w:lang w:val="es-CO"/>
        </w:rPr>
        <w:t>cláusulas</w:t>
      </w:r>
      <w:r w:rsidR="00BA0F5F" w:rsidRPr="00F57256">
        <w:rPr>
          <w:rFonts w:ascii="Tahoma" w:hAnsi="Tahoma" w:cs="Tahoma"/>
          <w:sz w:val="24"/>
          <w:szCs w:val="24"/>
          <w:lang w:val="es-CO"/>
        </w:rPr>
        <w:t xml:space="preserve"> que desnaturalizaron la figura de</w:t>
      </w:r>
      <w:r w:rsidR="00D336D5" w:rsidRPr="00F57256">
        <w:rPr>
          <w:rFonts w:ascii="Tahoma" w:hAnsi="Tahoma" w:cs="Tahoma"/>
          <w:sz w:val="24"/>
          <w:szCs w:val="24"/>
          <w:lang w:val="es-CO"/>
        </w:rPr>
        <w:t>l trabajo asociativo, c</w:t>
      </w:r>
      <w:r w:rsidR="00BA0F5F" w:rsidRPr="00F57256">
        <w:rPr>
          <w:rFonts w:ascii="Tahoma" w:hAnsi="Tahoma" w:cs="Tahoma"/>
          <w:sz w:val="24"/>
          <w:szCs w:val="24"/>
          <w:lang w:val="es-CO"/>
        </w:rPr>
        <w:t>omo la autorización para prestar servicios a terceros y periodo</w:t>
      </w:r>
      <w:r w:rsidR="006922CD" w:rsidRPr="00F57256">
        <w:rPr>
          <w:rFonts w:ascii="Tahoma" w:hAnsi="Tahoma" w:cs="Tahoma"/>
          <w:sz w:val="24"/>
          <w:szCs w:val="24"/>
          <w:lang w:val="es-CO"/>
        </w:rPr>
        <w:t>s</w:t>
      </w:r>
      <w:r w:rsidR="00BA0F5F" w:rsidRPr="00F57256">
        <w:rPr>
          <w:rFonts w:ascii="Tahoma" w:hAnsi="Tahoma" w:cs="Tahoma"/>
          <w:sz w:val="24"/>
          <w:szCs w:val="24"/>
          <w:lang w:val="es-CO"/>
        </w:rPr>
        <w:t xml:space="preserve"> de prueba</w:t>
      </w:r>
      <w:r w:rsidR="0094041F" w:rsidRPr="00F57256">
        <w:rPr>
          <w:rFonts w:ascii="Tahoma" w:hAnsi="Tahoma" w:cs="Tahoma"/>
          <w:sz w:val="24"/>
          <w:szCs w:val="24"/>
          <w:lang w:val="es-CO"/>
        </w:rPr>
        <w:t>.</w:t>
      </w:r>
      <w:r w:rsidR="00BA0F5F" w:rsidRPr="00F57256">
        <w:rPr>
          <w:rFonts w:ascii="Tahoma" w:hAnsi="Tahoma" w:cs="Tahoma"/>
          <w:sz w:val="24"/>
          <w:szCs w:val="24"/>
          <w:lang w:val="es-CO"/>
        </w:rPr>
        <w:t xml:space="preserve"> A</w:t>
      </w:r>
      <w:r w:rsidR="006922CD" w:rsidRPr="00F57256">
        <w:rPr>
          <w:rFonts w:ascii="Tahoma" w:hAnsi="Tahoma" w:cs="Tahoma"/>
          <w:sz w:val="24"/>
          <w:szCs w:val="24"/>
          <w:lang w:val="es-CO"/>
        </w:rPr>
        <w:t>unado</w:t>
      </w:r>
      <w:r w:rsidR="00BA0F5F" w:rsidRPr="00F57256">
        <w:rPr>
          <w:rFonts w:ascii="Tahoma" w:hAnsi="Tahoma" w:cs="Tahoma"/>
          <w:sz w:val="24"/>
          <w:szCs w:val="24"/>
          <w:lang w:val="es-CO"/>
        </w:rPr>
        <w:t xml:space="preserve"> a ello, existía exclusividad, subordinació</w:t>
      </w:r>
      <w:r w:rsidR="00731367" w:rsidRPr="00F57256">
        <w:rPr>
          <w:rFonts w:ascii="Tahoma" w:hAnsi="Tahoma" w:cs="Tahoma"/>
          <w:sz w:val="24"/>
          <w:szCs w:val="24"/>
          <w:lang w:val="es-CO"/>
        </w:rPr>
        <w:t>n, dependencia</w:t>
      </w:r>
      <w:r w:rsidR="00D336D5" w:rsidRPr="00F57256">
        <w:rPr>
          <w:rFonts w:ascii="Tahoma" w:hAnsi="Tahoma" w:cs="Tahoma"/>
          <w:sz w:val="24"/>
          <w:szCs w:val="24"/>
          <w:lang w:val="es-CO"/>
        </w:rPr>
        <w:t>,</w:t>
      </w:r>
      <w:r w:rsidR="00731367" w:rsidRPr="00F57256">
        <w:rPr>
          <w:rFonts w:ascii="Tahoma" w:hAnsi="Tahoma" w:cs="Tahoma"/>
          <w:sz w:val="24"/>
          <w:szCs w:val="24"/>
          <w:lang w:val="es-CO"/>
        </w:rPr>
        <w:t xml:space="preserve"> </w:t>
      </w:r>
      <w:r w:rsidR="00BA0F5F" w:rsidRPr="00F57256">
        <w:rPr>
          <w:rFonts w:ascii="Tahoma" w:hAnsi="Tahoma" w:cs="Tahoma"/>
          <w:sz w:val="24"/>
          <w:szCs w:val="24"/>
          <w:lang w:val="es-CO"/>
        </w:rPr>
        <w:t>y la misma</w:t>
      </w:r>
      <w:r w:rsidR="006922CD" w:rsidRPr="00F57256">
        <w:rPr>
          <w:rFonts w:ascii="Tahoma" w:hAnsi="Tahoma" w:cs="Tahoma"/>
          <w:sz w:val="24"/>
          <w:szCs w:val="24"/>
          <w:lang w:val="es-CO"/>
        </w:rPr>
        <w:t xml:space="preserve"> CTA</w:t>
      </w:r>
      <w:r w:rsidR="00BA0F5F" w:rsidRPr="00F57256">
        <w:rPr>
          <w:rFonts w:ascii="Tahoma" w:hAnsi="Tahoma" w:cs="Tahoma"/>
          <w:sz w:val="24"/>
          <w:szCs w:val="24"/>
          <w:lang w:val="es-CO"/>
        </w:rPr>
        <w:t xml:space="preserve"> le suministró la totalidad de</w:t>
      </w:r>
      <w:r w:rsidR="006922CD" w:rsidRPr="00F57256">
        <w:rPr>
          <w:rFonts w:ascii="Tahoma" w:hAnsi="Tahoma" w:cs="Tahoma"/>
          <w:sz w:val="24"/>
          <w:szCs w:val="24"/>
          <w:lang w:val="es-CO"/>
        </w:rPr>
        <w:t xml:space="preserve"> los</w:t>
      </w:r>
      <w:r w:rsidR="00BA0F5F" w:rsidRPr="00F57256">
        <w:rPr>
          <w:rFonts w:ascii="Tahoma" w:hAnsi="Tahoma" w:cs="Tahoma"/>
          <w:sz w:val="24"/>
          <w:szCs w:val="24"/>
          <w:lang w:val="es-CO"/>
        </w:rPr>
        <w:t xml:space="preserve"> insumos para la ejecución de su labor. </w:t>
      </w:r>
    </w:p>
    <w:p w14:paraId="617F632A" w14:textId="6F0C33EC" w:rsidR="00731367" w:rsidRPr="00F57256" w:rsidRDefault="00731367" w:rsidP="00F57256">
      <w:pPr>
        <w:spacing w:line="276" w:lineRule="auto"/>
        <w:ind w:firstLine="708"/>
        <w:jc w:val="both"/>
        <w:rPr>
          <w:rFonts w:ascii="Tahoma" w:hAnsi="Tahoma" w:cs="Tahoma"/>
          <w:sz w:val="24"/>
          <w:szCs w:val="24"/>
          <w:lang w:val="es-CO"/>
        </w:rPr>
      </w:pPr>
    </w:p>
    <w:p w14:paraId="4230D3A1" w14:textId="15BC6963" w:rsidR="00731367" w:rsidRPr="00F57256" w:rsidRDefault="00F17EF0"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t>Señaló</w:t>
      </w:r>
      <w:r w:rsidR="006922CD" w:rsidRPr="00F57256">
        <w:rPr>
          <w:rFonts w:ascii="Tahoma" w:hAnsi="Tahoma" w:cs="Tahoma"/>
          <w:sz w:val="24"/>
          <w:szCs w:val="24"/>
          <w:lang w:val="es-CO"/>
        </w:rPr>
        <w:t>,</w:t>
      </w:r>
      <w:r w:rsidRPr="00F57256">
        <w:rPr>
          <w:rFonts w:ascii="Tahoma" w:hAnsi="Tahoma" w:cs="Tahoma"/>
          <w:sz w:val="24"/>
          <w:szCs w:val="24"/>
          <w:lang w:val="es-CO"/>
        </w:rPr>
        <w:t xml:space="preserve"> frente</w:t>
      </w:r>
      <w:r w:rsidR="00731367" w:rsidRPr="00F57256">
        <w:rPr>
          <w:rFonts w:ascii="Tahoma" w:hAnsi="Tahoma" w:cs="Tahoma"/>
          <w:sz w:val="24"/>
          <w:szCs w:val="24"/>
          <w:lang w:val="es-CO"/>
        </w:rPr>
        <w:t xml:space="preserve"> a la prestación de sus servicios, </w:t>
      </w:r>
      <w:r w:rsidRPr="00F57256">
        <w:rPr>
          <w:rFonts w:ascii="Tahoma" w:hAnsi="Tahoma" w:cs="Tahoma"/>
          <w:sz w:val="24"/>
          <w:szCs w:val="24"/>
          <w:lang w:val="es-CO"/>
        </w:rPr>
        <w:t>que laboró en distintos sitios en</w:t>
      </w:r>
      <w:r w:rsidR="00731367" w:rsidRPr="00F57256">
        <w:rPr>
          <w:rFonts w:ascii="Tahoma" w:hAnsi="Tahoma" w:cs="Tahoma"/>
          <w:sz w:val="24"/>
          <w:szCs w:val="24"/>
          <w:lang w:val="es-CO"/>
        </w:rPr>
        <w:t xml:space="preserve"> turnos de 8 horas</w:t>
      </w:r>
      <w:r w:rsidR="00D336D5" w:rsidRPr="00F57256">
        <w:rPr>
          <w:rFonts w:ascii="Tahoma" w:hAnsi="Tahoma" w:cs="Tahoma"/>
          <w:sz w:val="24"/>
          <w:szCs w:val="24"/>
          <w:lang w:val="es-CO"/>
        </w:rPr>
        <w:t>,</w:t>
      </w:r>
      <w:r w:rsidR="00731367" w:rsidRPr="00F57256">
        <w:rPr>
          <w:rFonts w:ascii="Tahoma" w:hAnsi="Tahoma" w:cs="Tahoma"/>
          <w:sz w:val="24"/>
          <w:szCs w:val="24"/>
          <w:lang w:val="es-CO"/>
        </w:rPr>
        <w:t xml:space="preserve"> h</w:t>
      </w:r>
      <w:r w:rsidR="006922CD" w:rsidRPr="00F57256">
        <w:rPr>
          <w:rFonts w:ascii="Tahoma" w:hAnsi="Tahoma" w:cs="Tahoma"/>
          <w:sz w:val="24"/>
          <w:szCs w:val="24"/>
          <w:lang w:val="es-CO"/>
        </w:rPr>
        <w:t xml:space="preserve">asta </w:t>
      </w:r>
      <w:r w:rsidR="008243CC" w:rsidRPr="00F57256">
        <w:rPr>
          <w:rFonts w:ascii="Tahoma" w:hAnsi="Tahoma" w:cs="Tahoma"/>
          <w:sz w:val="24"/>
          <w:szCs w:val="24"/>
          <w:lang w:val="es-CO"/>
        </w:rPr>
        <w:t xml:space="preserve">el </w:t>
      </w:r>
      <w:r w:rsidR="00731367" w:rsidRPr="00F57256">
        <w:rPr>
          <w:rFonts w:ascii="Tahoma" w:hAnsi="Tahoma" w:cs="Tahoma"/>
          <w:sz w:val="24"/>
          <w:szCs w:val="24"/>
          <w:lang w:val="es-CO"/>
        </w:rPr>
        <w:t xml:space="preserve">30 de junio de 2014, </w:t>
      </w:r>
      <w:r w:rsidR="006922CD" w:rsidRPr="00F57256">
        <w:rPr>
          <w:rFonts w:ascii="Tahoma" w:hAnsi="Tahoma" w:cs="Tahoma"/>
          <w:sz w:val="24"/>
          <w:szCs w:val="24"/>
          <w:lang w:val="es-CO"/>
        </w:rPr>
        <w:t xml:space="preserve">que, </w:t>
      </w:r>
      <w:r w:rsidR="00731367" w:rsidRPr="00F57256">
        <w:rPr>
          <w:rFonts w:ascii="Tahoma" w:hAnsi="Tahoma" w:cs="Tahoma"/>
          <w:sz w:val="24"/>
          <w:szCs w:val="24"/>
          <w:lang w:val="es-CO"/>
        </w:rPr>
        <w:t>en adelante, laboró 12 horas diarias hasta la terminación de la relación</w:t>
      </w:r>
      <w:r w:rsidR="00D336D5" w:rsidRPr="00F57256">
        <w:rPr>
          <w:rFonts w:ascii="Tahoma" w:hAnsi="Tahoma" w:cs="Tahoma"/>
          <w:sz w:val="24"/>
          <w:szCs w:val="24"/>
          <w:lang w:val="es-CO"/>
        </w:rPr>
        <w:t>,</w:t>
      </w:r>
      <w:r w:rsidR="006922CD" w:rsidRPr="00F57256">
        <w:rPr>
          <w:rFonts w:ascii="Tahoma" w:hAnsi="Tahoma" w:cs="Tahoma"/>
          <w:sz w:val="24"/>
          <w:szCs w:val="24"/>
          <w:lang w:val="es-CO"/>
        </w:rPr>
        <w:t xml:space="preserve"> y que su salario</w:t>
      </w:r>
      <w:r w:rsidRPr="00F57256">
        <w:rPr>
          <w:rFonts w:ascii="Tahoma" w:hAnsi="Tahoma" w:cs="Tahoma"/>
          <w:sz w:val="24"/>
          <w:szCs w:val="24"/>
          <w:lang w:val="es-CO"/>
        </w:rPr>
        <w:t xml:space="preserve"> fue siempre de $1.193.000.</w:t>
      </w:r>
    </w:p>
    <w:p w14:paraId="04D33047" w14:textId="34EFBF41" w:rsidR="00731367" w:rsidRPr="00F57256" w:rsidRDefault="00731367" w:rsidP="00F57256">
      <w:pPr>
        <w:spacing w:line="276" w:lineRule="auto"/>
        <w:ind w:firstLine="708"/>
        <w:jc w:val="both"/>
        <w:rPr>
          <w:rFonts w:ascii="Tahoma" w:hAnsi="Tahoma" w:cs="Tahoma"/>
          <w:sz w:val="24"/>
          <w:szCs w:val="24"/>
          <w:lang w:val="es-CO"/>
        </w:rPr>
      </w:pPr>
    </w:p>
    <w:p w14:paraId="6C88E193" w14:textId="3B266E61" w:rsidR="00731367" w:rsidRPr="00F57256" w:rsidRDefault="00F17EF0"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t>Añad</w:t>
      </w:r>
      <w:r w:rsidR="00D336D5" w:rsidRPr="00F57256">
        <w:rPr>
          <w:rFonts w:ascii="Tahoma" w:hAnsi="Tahoma" w:cs="Tahoma"/>
          <w:sz w:val="24"/>
          <w:szCs w:val="24"/>
          <w:lang w:val="es-CO"/>
        </w:rPr>
        <w:t>e</w:t>
      </w:r>
      <w:r w:rsidRPr="00F57256">
        <w:rPr>
          <w:rFonts w:ascii="Tahoma" w:hAnsi="Tahoma" w:cs="Tahoma"/>
          <w:sz w:val="24"/>
          <w:szCs w:val="24"/>
          <w:lang w:val="es-CO"/>
        </w:rPr>
        <w:t xml:space="preserve"> que presentó renuncia el 24 de julio de 2017 en razón al incumplimiento del pago de su salario y prestaciones sociales por parte del empleador.</w:t>
      </w:r>
    </w:p>
    <w:p w14:paraId="050ED246" w14:textId="24A578F6" w:rsidR="00F17EF0" w:rsidRPr="00F57256" w:rsidRDefault="00F17EF0" w:rsidP="00F57256">
      <w:pPr>
        <w:spacing w:line="276" w:lineRule="auto"/>
        <w:ind w:firstLine="708"/>
        <w:jc w:val="both"/>
        <w:rPr>
          <w:rFonts w:ascii="Tahoma" w:hAnsi="Tahoma" w:cs="Tahoma"/>
          <w:sz w:val="24"/>
          <w:szCs w:val="24"/>
          <w:lang w:val="es-CO"/>
        </w:rPr>
      </w:pPr>
    </w:p>
    <w:p w14:paraId="7B1E2B50" w14:textId="5F2D2627" w:rsidR="00F17EF0" w:rsidRPr="00F57256" w:rsidRDefault="00F17EF0" w:rsidP="00F57256">
      <w:pPr>
        <w:spacing w:line="276" w:lineRule="auto"/>
        <w:ind w:firstLine="708"/>
        <w:jc w:val="both"/>
        <w:rPr>
          <w:rFonts w:ascii="Tahoma" w:hAnsi="Tahoma" w:cs="Tahoma"/>
          <w:sz w:val="24"/>
          <w:szCs w:val="24"/>
          <w:lang w:val="es-CO"/>
        </w:rPr>
      </w:pPr>
      <w:r w:rsidRPr="00F57256">
        <w:rPr>
          <w:rFonts w:ascii="Tahoma" w:hAnsi="Tahoma" w:cs="Tahoma"/>
          <w:sz w:val="24"/>
          <w:szCs w:val="24"/>
          <w:lang w:val="es-CO"/>
        </w:rPr>
        <w:lastRenderedPageBreak/>
        <w:t>Finalmente, refirió que se le adeudan la totalidad de las acreencias laborales emanadas de una relación de índole laboral, el salario de los meses mayo, junio y julio del 2017 y 1.908 horas extra que no le fueron canceladas.</w:t>
      </w:r>
    </w:p>
    <w:p w14:paraId="2425D779" w14:textId="77777777" w:rsidR="00F17EF0" w:rsidRPr="00F57256" w:rsidRDefault="00F17EF0" w:rsidP="00F57256">
      <w:pPr>
        <w:spacing w:line="276" w:lineRule="auto"/>
        <w:ind w:firstLine="708"/>
        <w:jc w:val="both"/>
        <w:rPr>
          <w:rFonts w:ascii="Tahoma" w:hAnsi="Tahoma" w:cs="Tahoma"/>
          <w:sz w:val="24"/>
          <w:szCs w:val="24"/>
          <w:lang w:val="es-CO"/>
        </w:rPr>
      </w:pPr>
    </w:p>
    <w:p w14:paraId="0C1A5114" w14:textId="46CCB996" w:rsidR="002C7B10" w:rsidRPr="00F57256" w:rsidRDefault="00BE5E72"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Cs/>
          <w:i/>
          <w:sz w:val="24"/>
          <w:szCs w:val="24"/>
          <w:lang w:val="es-CO"/>
        </w:rPr>
      </w:pPr>
      <w:r w:rsidRPr="00F57256">
        <w:rPr>
          <w:rFonts w:cs="Tahoma"/>
          <w:bCs/>
          <w:sz w:val="24"/>
          <w:szCs w:val="24"/>
          <w:lang w:val="es-CO"/>
        </w:rPr>
        <w:tab/>
      </w:r>
      <w:r w:rsidR="00C60097" w:rsidRPr="00F57256">
        <w:rPr>
          <w:rFonts w:cs="Tahoma"/>
          <w:bCs/>
          <w:sz w:val="24"/>
          <w:szCs w:val="24"/>
          <w:lang w:val="es-CO"/>
        </w:rPr>
        <w:t>Dentro del término legal,</w:t>
      </w:r>
      <w:r w:rsidR="00BA1091" w:rsidRPr="00F57256">
        <w:rPr>
          <w:rFonts w:cs="Tahoma"/>
          <w:bCs/>
          <w:sz w:val="24"/>
          <w:szCs w:val="24"/>
          <w:lang w:val="es-CO"/>
        </w:rPr>
        <w:t xml:space="preserve"> </w:t>
      </w:r>
      <w:r w:rsidR="00D336D5" w:rsidRPr="00F57256">
        <w:rPr>
          <w:rFonts w:cs="Tahoma"/>
          <w:sz w:val="24"/>
          <w:szCs w:val="24"/>
          <w:lang w:val="es-CO"/>
        </w:rPr>
        <w:t xml:space="preserve">COOPERATIVA DE TRABAJO ASOCIADO DE SEGURIDAD PRIVADA NACIONAL -COOVIPRIQUIN-, </w:t>
      </w:r>
      <w:r w:rsidR="00AE132F" w:rsidRPr="00F57256">
        <w:rPr>
          <w:rFonts w:cs="Tahoma"/>
          <w:bCs/>
          <w:sz w:val="24"/>
          <w:szCs w:val="24"/>
          <w:lang w:val="es-CO"/>
        </w:rPr>
        <w:t>se opuso a lo planteado en la demanda y lo</w:t>
      </w:r>
      <w:r w:rsidR="00C60097" w:rsidRPr="00F57256">
        <w:rPr>
          <w:rFonts w:cs="Tahoma"/>
          <w:bCs/>
          <w:sz w:val="24"/>
          <w:szCs w:val="24"/>
          <w:lang w:val="es-CO"/>
        </w:rPr>
        <w:t xml:space="preserve"> pedido </w:t>
      </w:r>
      <w:r w:rsidR="00AE132F" w:rsidRPr="00F57256">
        <w:rPr>
          <w:rFonts w:cs="Tahoma"/>
          <w:bCs/>
          <w:sz w:val="24"/>
          <w:szCs w:val="24"/>
          <w:lang w:val="es-CO"/>
        </w:rPr>
        <w:t>por el actor,</w:t>
      </w:r>
      <w:r w:rsidR="00C60097" w:rsidRPr="00F57256">
        <w:rPr>
          <w:rFonts w:cs="Tahoma"/>
          <w:bCs/>
          <w:sz w:val="24"/>
          <w:szCs w:val="24"/>
          <w:lang w:val="es-CO"/>
        </w:rPr>
        <w:t xml:space="preserve"> en razón a que</w:t>
      </w:r>
      <w:r w:rsidR="00AE132F" w:rsidRPr="00F57256">
        <w:rPr>
          <w:rFonts w:cs="Tahoma"/>
          <w:bCs/>
          <w:sz w:val="24"/>
          <w:szCs w:val="24"/>
          <w:lang w:val="es-CO"/>
        </w:rPr>
        <w:t xml:space="preserve"> se trata realmente de una Cooperativa sin ánimo de lucro según la Ley 79 de 1988 y el Decreto 4588 de 2006</w:t>
      </w:r>
      <w:r w:rsidR="00D336D5" w:rsidRPr="00F57256">
        <w:rPr>
          <w:rFonts w:cs="Tahoma"/>
          <w:bCs/>
          <w:sz w:val="24"/>
          <w:szCs w:val="24"/>
          <w:lang w:val="es-CO"/>
        </w:rPr>
        <w:t>,</w:t>
      </w:r>
      <w:r w:rsidR="00B44D1D" w:rsidRPr="00F57256">
        <w:rPr>
          <w:rFonts w:cs="Tahoma"/>
          <w:bCs/>
          <w:sz w:val="24"/>
          <w:szCs w:val="24"/>
          <w:lang w:val="es-CO"/>
        </w:rPr>
        <w:t xml:space="preserve"> frente a la que el demandante suscribió un acuerdo cooperativo para la prestación de servicios de vigilancia y seguridad privada</w:t>
      </w:r>
      <w:r w:rsidR="00D336D5" w:rsidRPr="00F57256">
        <w:rPr>
          <w:rFonts w:cs="Tahoma"/>
          <w:bCs/>
          <w:sz w:val="24"/>
          <w:szCs w:val="24"/>
          <w:lang w:val="es-CO"/>
        </w:rPr>
        <w:t>,</w:t>
      </w:r>
      <w:r w:rsidR="00B44D1D" w:rsidRPr="00F57256">
        <w:rPr>
          <w:rFonts w:cs="Tahoma"/>
          <w:bCs/>
          <w:sz w:val="24"/>
          <w:szCs w:val="24"/>
          <w:lang w:val="es-CO"/>
        </w:rPr>
        <w:t xml:space="preserve"> dado que</w:t>
      </w:r>
      <w:r w:rsidR="00D336D5" w:rsidRPr="00F57256">
        <w:rPr>
          <w:rFonts w:cs="Tahoma"/>
          <w:bCs/>
          <w:sz w:val="24"/>
          <w:szCs w:val="24"/>
          <w:lang w:val="es-CO"/>
        </w:rPr>
        <w:t>,</w:t>
      </w:r>
      <w:r w:rsidR="00B44D1D" w:rsidRPr="00F57256">
        <w:rPr>
          <w:rFonts w:cs="Tahoma"/>
          <w:bCs/>
          <w:sz w:val="24"/>
          <w:szCs w:val="24"/>
          <w:lang w:val="es-CO"/>
        </w:rPr>
        <w:t xml:space="preserve"> por regla general los trabajadores de este tipo de entidad</w:t>
      </w:r>
      <w:r w:rsidR="00D336D5" w:rsidRPr="00F57256">
        <w:rPr>
          <w:rFonts w:cs="Tahoma"/>
          <w:bCs/>
          <w:sz w:val="24"/>
          <w:szCs w:val="24"/>
          <w:lang w:val="es-CO"/>
        </w:rPr>
        <w:t>es</w:t>
      </w:r>
      <w:r w:rsidR="00B44D1D" w:rsidRPr="00F57256">
        <w:rPr>
          <w:rFonts w:cs="Tahoma"/>
          <w:bCs/>
          <w:sz w:val="24"/>
          <w:szCs w:val="24"/>
          <w:lang w:val="es-CO"/>
        </w:rPr>
        <w:t xml:space="preserve"> tienen que ser asociados y como excepción la ley ha consagrado tres eventos que evidentemente no están enmarcados dentro del funcionamiento de COOVIPRIQUIN CTA.</w:t>
      </w:r>
      <w:r w:rsidR="00D336D5" w:rsidRPr="00F57256">
        <w:rPr>
          <w:rFonts w:cs="Tahoma"/>
          <w:bCs/>
          <w:sz w:val="24"/>
          <w:szCs w:val="24"/>
          <w:lang w:val="es-CO"/>
        </w:rPr>
        <w:t xml:space="preserve"> Asimismo</w:t>
      </w:r>
      <w:r w:rsidR="00B44D1D" w:rsidRPr="00F57256">
        <w:rPr>
          <w:rFonts w:cs="Tahoma"/>
          <w:bCs/>
          <w:sz w:val="24"/>
          <w:szCs w:val="24"/>
          <w:lang w:val="es-CO"/>
        </w:rPr>
        <w:t xml:space="preserve">, menciona, que </w:t>
      </w:r>
      <w:r w:rsidR="00A86A34" w:rsidRPr="00F57256">
        <w:rPr>
          <w:rFonts w:cs="Tahoma"/>
          <w:bCs/>
          <w:sz w:val="24"/>
          <w:szCs w:val="24"/>
          <w:lang w:val="es-CO"/>
        </w:rPr>
        <w:t>el demandante estaba informado acerca de la naturaleza de la relación</w:t>
      </w:r>
      <w:r w:rsidR="00D336D5" w:rsidRPr="00F57256">
        <w:rPr>
          <w:rFonts w:cs="Tahoma"/>
          <w:bCs/>
          <w:sz w:val="24"/>
          <w:szCs w:val="24"/>
          <w:lang w:val="es-CO"/>
        </w:rPr>
        <w:t>,</w:t>
      </w:r>
      <w:r w:rsidR="00A86A34" w:rsidRPr="00F57256">
        <w:rPr>
          <w:rFonts w:cs="Tahoma"/>
          <w:bCs/>
          <w:sz w:val="24"/>
          <w:szCs w:val="24"/>
          <w:lang w:val="es-CO"/>
        </w:rPr>
        <w:t xml:space="preserve"> </w:t>
      </w:r>
      <w:r w:rsidR="002C7B10" w:rsidRPr="00F57256">
        <w:rPr>
          <w:rFonts w:cs="Tahoma"/>
          <w:bCs/>
          <w:sz w:val="24"/>
          <w:szCs w:val="24"/>
          <w:lang w:val="es-CO"/>
        </w:rPr>
        <w:t xml:space="preserve">ya que desde el momento inicial se le puso de presente que prestaría los servicios de vigilancia como asociado, </w:t>
      </w:r>
      <w:r w:rsidR="00D336D5" w:rsidRPr="00F57256">
        <w:rPr>
          <w:rFonts w:cs="Tahoma"/>
          <w:bCs/>
          <w:sz w:val="24"/>
          <w:szCs w:val="24"/>
          <w:lang w:val="es-CO"/>
        </w:rPr>
        <w:t>lo</w:t>
      </w:r>
      <w:r w:rsidR="002C7B10" w:rsidRPr="00F57256">
        <w:rPr>
          <w:rFonts w:cs="Tahoma"/>
          <w:bCs/>
          <w:sz w:val="24"/>
          <w:szCs w:val="24"/>
          <w:lang w:val="es-CO"/>
        </w:rPr>
        <w:t xml:space="preserve"> cual aceptó de manera libre y voluntaria</w:t>
      </w:r>
      <w:r w:rsidR="00D336D5" w:rsidRPr="00F57256">
        <w:rPr>
          <w:rFonts w:cs="Tahoma"/>
          <w:bCs/>
          <w:sz w:val="24"/>
          <w:szCs w:val="24"/>
          <w:lang w:val="es-CO"/>
        </w:rPr>
        <w:t>,</w:t>
      </w:r>
      <w:r w:rsidR="002C7B10" w:rsidRPr="00F57256">
        <w:rPr>
          <w:rFonts w:cs="Tahoma"/>
          <w:bCs/>
          <w:sz w:val="24"/>
          <w:szCs w:val="24"/>
          <w:lang w:val="es-CO"/>
        </w:rPr>
        <w:t xml:space="preserve"> y seguidamente solicitó su ingreso a la cooperativa. En ese orden de ideas,</w:t>
      </w:r>
      <w:r w:rsidR="00A86A34" w:rsidRPr="00F57256">
        <w:rPr>
          <w:rFonts w:cs="Tahoma"/>
          <w:bCs/>
          <w:sz w:val="24"/>
          <w:szCs w:val="24"/>
          <w:lang w:val="es-CO"/>
        </w:rPr>
        <w:t xml:space="preserve"> al mismo</w:t>
      </w:r>
      <w:r w:rsidR="00B44D1D" w:rsidRPr="00F57256">
        <w:rPr>
          <w:rFonts w:cs="Tahoma"/>
          <w:bCs/>
          <w:sz w:val="24"/>
          <w:szCs w:val="24"/>
          <w:lang w:val="es-CO"/>
        </w:rPr>
        <w:t xml:space="preserve"> le asistían los deberes y </w:t>
      </w:r>
      <w:r w:rsidR="00A86A34" w:rsidRPr="00F57256">
        <w:rPr>
          <w:rFonts w:cs="Tahoma"/>
          <w:bCs/>
          <w:sz w:val="24"/>
          <w:szCs w:val="24"/>
          <w:lang w:val="es-CO"/>
        </w:rPr>
        <w:t xml:space="preserve">los derechos propios de una organización del sector solidario, tal como la participación en asambleas e incluso el mismo realizaba aportes al capital que le eran descontados de manera mensual y que debidamente le fueron reembolsados cuando terminó el acuerdo de trabajo. </w:t>
      </w:r>
      <w:r w:rsidR="002C7B10" w:rsidRPr="00F57256">
        <w:rPr>
          <w:rFonts w:cs="Tahoma"/>
          <w:bCs/>
          <w:sz w:val="24"/>
          <w:szCs w:val="24"/>
          <w:lang w:val="es-CO"/>
        </w:rPr>
        <w:t xml:space="preserve">Finalmente, propuso las excepciones de </w:t>
      </w:r>
      <w:r w:rsidR="002C7B10" w:rsidRPr="00F57256">
        <w:rPr>
          <w:rFonts w:cs="Tahoma"/>
          <w:bCs/>
          <w:i/>
          <w:sz w:val="24"/>
          <w:szCs w:val="24"/>
          <w:lang w:val="es-CO"/>
        </w:rPr>
        <w:t>“</w:t>
      </w:r>
      <w:r w:rsidR="00D336D5" w:rsidRPr="00F57256">
        <w:rPr>
          <w:rFonts w:cs="Tahoma"/>
          <w:bCs/>
          <w:i/>
          <w:sz w:val="24"/>
          <w:szCs w:val="24"/>
          <w:lang w:val="es-CO"/>
        </w:rPr>
        <w:t>n</w:t>
      </w:r>
      <w:r w:rsidR="002C7B10" w:rsidRPr="00F57256">
        <w:rPr>
          <w:rFonts w:cs="Tahoma"/>
          <w:bCs/>
          <w:i/>
          <w:sz w:val="24"/>
          <w:szCs w:val="24"/>
          <w:lang w:val="es-CO"/>
        </w:rPr>
        <w:t>o ser la parte demandada un verdadero empleador’’ y “Cobro de lo no debido’’.</w:t>
      </w:r>
    </w:p>
    <w:p w14:paraId="219A2F61" w14:textId="6FE5C0D3" w:rsidR="002C7B10" w:rsidRPr="00F57256" w:rsidRDefault="002C7B10" w:rsidP="00F57256">
      <w:pPr>
        <w:spacing w:line="276" w:lineRule="auto"/>
        <w:jc w:val="both"/>
        <w:rPr>
          <w:rFonts w:ascii="Tahoma" w:hAnsi="Tahoma" w:cs="Tahoma"/>
          <w:bCs/>
          <w:sz w:val="24"/>
          <w:szCs w:val="24"/>
          <w:lang w:val="es-CO"/>
        </w:rPr>
      </w:pPr>
    </w:p>
    <w:p w14:paraId="5C23611A" w14:textId="77777777" w:rsidR="00B00E39" w:rsidRPr="00F57256" w:rsidRDefault="00B00E39" w:rsidP="00F57256">
      <w:pPr>
        <w:spacing w:line="276" w:lineRule="auto"/>
        <w:jc w:val="both"/>
        <w:rPr>
          <w:rFonts w:ascii="Tahoma" w:hAnsi="Tahoma" w:cs="Tahoma"/>
          <w:bCs/>
          <w:sz w:val="24"/>
          <w:szCs w:val="24"/>
          <w:lang w:val="es-CO"/>
        </w:rPr>
      </w:pPr>
    </w:p>
    <w:p w14:paraId="3365BFCB" w14:textId="77777777" w:rsidR="002C7B10" w:rsidRPr="00F57256" w:rsidRDefault="002C7B10" w:rsidP="00F57256">
      <w:pPr>
        <w:pStyle w:val="Prrafodelista"/>
        <w:numPr>
          <w:ilvl w:val="0"/>
          <w:numId w:val="1"/>
        </w:numPr>
        <w:spacing w:line="276" w:lineRule="auto"/>
        <w:jc w:val="center"/>
        <w:rPr>
          <w:rFonts w:ascii="Tahoma" w:hAnsi="Tahoma" w:cs="Tahoma"/>
          <w:b/>
          <w:sz w:val="24"/>
          <w:szCs w:val="24"/>
          <w:lang w:val="es-CO"/>
        </w:rPr>
      </w:pPr>
      <w:r w:rsidRPr="00F57256">
        <w:rPr>
          <w:rFonts w:ascii="Tahoma" w:hAnsi="Tahoma" w:cs="Tahoma"/>
          <w:b/>
          <w:sz w:val="24"/>
          <w:szCs w:val="24"/>
          <w:lang w:val="es-CO"/>
        </w:rPr>
        <w:t>SENTENCIA DE PRIMERA INSTANCIA</w:t>
      </w:r>
    </w:p>
    <w:p w14:paraId="48ED37AD" w14:textId="77777777" w:rsidR="002C7B10" w:rsidRPr="00F57256" w:rsidRDefault="002C7B10" w:rsidP="00F57256">
      <w:pPr>
        <w:spacing w:line="276" w:lineRule="auto"/>
        <w:jc w:val="both"/>
        <w:rPr>
          <w:rFonts w:ascii="Tahoma" w:hAnsi="Tahoma" w:cs="Tahoma"/>
          <w:bCs/>
          <w:sz w:val="24"/>
          <w:szCs w:val="24"/>
          <w:lang w:val="es-CO"/>
        </w:rPr>
      </w:pPr>
    </w:p>
    <w:p w14:paraId="78AC514C" w14:textId="43B2878A"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El juez de primer grado denegó la totalidad de las pretensiones incoadas por el señor Jhon Fredy Vargas Valenzuela</w:t>
      </w:r>
      <w:r w:rsidR="00CF295F" w:rsidRPr="00F57256">
        <w:rPr>
          <w:rFonts w:ascii="Tahoma" w:hAnsi="Tahoma" w:cs="Tahoma"/>
          <w:sz w:val="24"/>
          <w:szCs w:val="24"/>
        </w:rPr>
        <w:t xml:space="preserve"> y en consecuencia</w:t>
      </w:r>
      <w:r w:rsidRPr="00F57256">
        <w:rPr>
          <w:rFonts w:ascii="Tahoma" w:hAnsi="Tahoma" w:cs="Tahoma"/>
          <w:sz w:val="24"/>
          <w:szCs w:val="24"/>
        </w:rPr>
        <w:t xml:space="preserve"> absolvió a la</w:t>
      </w:r>
      <w:r w:rsidR="00CF295F" w:rsidRPr="00F57256">
        <w:rPr>
          <w:rFonts w:ascii="Tahoma" w:hAnsi="Tahoma" w:cs="Tahoma"/>
          <w:sz w:val="24"/>
          <w:szCs w:val="24"/>
        </w:rPr>
        <w:t xml:space="preserve"> demandada</w:t>
      </w:r>
      <w:r w:rsidRPr="00F57256">
        <w:rPr>
          <w:rFonts w:ascii="Tahoma" w:hAnsi="Tahoma" w:cs="Tahoma"/>
          <w:sz w:val="24"/>
          <w:szCs w:val="24"/>
        </w:rPr>
        <w:t xml:space="preserve"> y condenó en costas al actor.</w:t>
      </w:r>
    </w:p>
    <w:p w14:paraId="79455C8C" w14:textId="77777777" w:rsidR="002C7B10" w:rsidRPr="00F57256" w:rsidRDefault="002C7B10" w:rsidP="00F57256">
      <w:pPr>
        <w:spacing w:line="276" w:lineRule="auto"/>
        <w:ind w:firstLine="708"/>
        <w:jc w:val="both"/>
        <w:rPr>
          <w:rFonts w:ascii="Tahoma" w:hAnsi="Tahoma" w:cs="Tahoma"/>
          <w:bCs/>
          <w:sz w:val="24"/>
          <w:szCs w:val="24"/>
          <w:lang w:val="es-CO"/>
        </w:rPr>
      </w:pPr>
    </w:p>
    <w:p w14:paraId="197BBEEE" w14:textId="16A49172"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Para llegar a tal conclusión</w:t>
      </w:r>
      <w:r w:rsidR="00CF295F" w:rsidRPr="00F57256">
        <w:rPr>
          <w:rFonts w:ascii="Tahoma" w:hAnsi="Tahoma" w:cs="Tahoma"/>
          <w:sz w:val="24"/>
          <w:szCs w:val="24"/>
        </w:rPr>
        <w:t>,</w:t>
      </w:r>
      <w:r w:rsidRPr="00F57256">
        <w:rPr>
          <w:rFonts w:ascii="Tahoma" w:hAnsi="Tahoma" w:cs="Tahoma"/>
          <w:sz w:val="24"/>
          <w:szCs w:val="24"/>
        </w:rPr>
        <w:t xml:space="preserve"> consideró, en síntesis</w:t>
      </w:r>
      <w:r w:rsidR="00EE4306" w:rsidRPr="00F57256">
        <w:rPr>
          <w:rFonts w:ascii="Tahoma" w:hAnsi="Tahoma" w:cs="Tahoma"/>
          <w:sz w:val="24"/>
          <w:szCs w:val="24"/>
        </w:rPr>
        <w:t>,</w:t>
      </w:r>
      <w:r w:rsidRPr="00F57256">
        <w:rPr>
          <w:rFonts w:ascii="Tahoma" w:hAnsi="Tahoma" w:cs="Tahoma"/>
          <w:sz w:val="24"/>
          <w:szCs w:val="24"/>
        </w:rPr>
        <w:t xml:space="preserve"> que las pruebas recaudadas permitían concluir que las particulares circunstancias en que surgió el vínculo entre el señor Jhon Fredy Vargas Valenzuela y la CTA COOVIPRIQUIN</w:t>
      </w:r>
      <w:r w:rsidR="00CF295F" w:rsidRPr="00F57256">
        <w:rPr>
          <w:rFonts w:ascii="Tahoma" w:hAnsi="Tahoma" w:cs="Tahoma"/>
          <w:sz w:val="24"/>
          <w:szCs w:val="24"/>
        </w:rPr>
        <w:t>,</w:t>
      </w:r>
      <w:r w:rsidRPr="00F57256">
        <w:rPr>
          <w:rFonts w:ascii="Tahoma" w:hAnsi="Tahoma" w:cs="Tahoma"/>
          <w:sz w:val="24"/>
          <w:szCs w:val="24"/>
        </w:rPr>
        <w:t xml:space="preserve"> fue mediante un acuerdo social regido por sus propias disposiciones, totalmente ajenas a las directrices del </w:t>
      </w:r>
      <w:r w:rsidR="009D04D5" w:rsidRPr="00F57256">
        <w:rPr>
          <w:rFonts w:ascii="Tahoma" w:hAnsi="Tahoma" w:cs="Tahoma"/>
          <w:sz w:val="24"/>
          <w:szCs w:val="24"/>
        </w:rPr>
        <w:t xml:space="preserve">Código Sustantivo </w:t>
      </w:r>
      <w:r w:rsidRPr="00F57256">
        <w:rPr>
          <w:rFonts w:ascii="Tahoma" w:hAnsi="Tahoma" w:cs="Tahoma"/>
          <w:sz w:val="24"/>
          <w:szCs w:val="24"/>
        </w:rPr>
        <w:t xml:space="preserve">del </w:t>
      </w:r>
      <w:r w:rsidR="009D04D5" w:rsidRPr="00F57256">
        <w:rPr>
          <w:rFonts w:ascii="Tahoma" w:hAnsi="Tahoma" w:cs="Tahoma"/>
          <w:sz w:val="24"/>
          <w:szCs w:val="24"/>
        </w:rPr>
        <w:t xml:space="preserve">Trabajo </w:t>
      </w:r>
      <w:r w:rsidRPr="00F57256">
        <w:rPr>
          <w:rFonts w:ascii="Tahoma" w:hAnsi="Tahoma" w:cs="Tahoma"/>
          <w:sz w:val="24"/>
          <w:szCs w:val="24"/>
        </w:rPr>
        <w:t>y a un contrato de trabajo, razón por la cual, el trabajador asociado no tenía derecho a las prestaciones derivadas de</w:t>
      </w:r>
      <w:r w:rsidR="00632F48" w:rsidRPr="00F57256">
        <w:rPr>
          <w:rFonts w:ascii="Tahoma" w:hAnsi="Tahoma" w:cs="Tahoma"/>
          <w:sz w:val="24"/>
          <w:szCs w:val="24"/>
        </w:rPr>
        <w:t xml:space="preserve"> la</w:t>
      </w:r>
      <w:r w:rsidRPr="00F57256">
        <w:rPr>
          <w:rFonts w:ascii="Tahoma" w:hAnsi="Tahoma" w:cs="Tahoma"/>
          <w:sz w:val="24"/>
          <w:szCs w:val="24"/>
        </w:rPr>
        <w:t xml:space="preserve"> relación de índole laboral que alegó en el escrito de la demanda</w:t>
      </w:r>
      <w:r w:rsidR="00632F48" w:rsidRPr="00F57256">
        <w:rPr>
          <w:rFonts w:ascii="Tahoma" w:hAnsi="Tahoma" w:cs="Tahoma"/>
          <w:sz w:val="24"/>
          <w:szCs w:val="24"/>
        </w:rPr>
        <w:t>, pero que no pudo comprobar en el trámite del proceso</w:t>
      </w:r>
      <w:r w:rsidRPr="00F57256">
        <w:rPr>
          <w:rFonts w:ascii="Tahoma" w:hAnsi="Tahoma" w:cs="Tahoma"/>
          <w:sz w:val="24"/>
          <w:szCs w:val="24"/>
        </w:rPr>
        <w:t>.</w:t>
      </w:r>
    </w:p>
    <w:p w14:paraId="4AD34AC7" w14:textId="77777777" w:rsidR="002C7B10" w:rsidRPr="00F57256" w:rsidRDefault="002C7B10" w:rsidP="00F57256">
      <w:pPr>
        <w:spacing w:line="276" w:lineRule="auto"/>
        <w:ind w:firstLine="708"/>
        <w:jc w:val="both"/>
        <w:rPr>
          <w:rFonts w:ascii="Tahoma" w:hAnsi="Tahoma" w:cs="Tahoma"/>
          <w:bCs/>
          <w:sz w:val="24"/>
          <w:szCs w:val="24"/>
          <w:lang w:val="es-CO"/>
        </w:rPr>
      </w:pPr>
    </w:p>
    <w:p w14:paraId="5B6BE6AB" w14:textId="283202DF"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 xml:space="preserve">Al respecto, realizó un recuento normativo y jurisprudencial </w:t>
      </w:r>
      <w:r w:rsidR="00EE4306" w:rsidRPr="00F57256">
        <w:rPr>
          <w:rFonts w:ascii="Tahoma" w:hAnsi="Tahoma" w:cs="Tahoma"/>
          <w:sz w:val="24"/>
          <w:szCs w:val="24"/>
        </w:rPr>
        <w:t>acerca de la naturaleza jurídica y el campo de acción de</w:t>
      </w:r>
      <w:r w:rsidRPr="00F57256">
        <w:rPr>
          <w:rFonts w:ascii="Tahoma" w:hAnsi="Tahoma" w:cs="Tahoma"/>
          <w:sz w:val="24"/>
          <w:szCs w:val="24"/>
        </w:rPr>
        <w:t xml:space="preserve"> las CTA, para lo cual, citó</w:t>
      </w:r>
      <w:r w:rsidR="00EE4306" w:rsidRPr="00F57256">
        <w:rPr>
          <w:rFonts w:ascii="Tahoma" w:hAnsi="Tahoma" w:cs="Tahoma"/>
          <w:sz w:val="24"/>
          <w:szCs w:val="24"/>
        </w:rPr>
        <w:t>,</w:t>
      </w:r>
      <w:r w:rsidRPr="00F57256">
        <w:rPr>
          <w:rFonts w:ascii="Tahoma" w:hAnsi="Tahoma" w:cs="Tahoma"/>
          <w:sz w:val="24"/>
          <w:szCs w:val="24"/>
        </w:rPr>
        <w:t xml:space="preserve"> en primer término</w:t>
      </w:r>
      <w:r w:rsidR="00EE4306" w:rsidRPr="00F57256">
        <w:rPr>
          <w:rFonts w:ascii="Tahoma" w:hAnsi="Tahoma" w:cs="Tahoma"/>
          <w:sz w:val="24"/>
          <w:szCs w:val="24"/>
        </w:rPr>
        <w:t>,</w:t>
      </w:r>
      <w:r w:rsidRPr="00F57256">
        <w:rPr>
          <w:rFonts w:ascii="Tahoma" w:hAnsi="Tahoma" w:cs="Tahoma"/>
          <w:sz w:val="24"/>
          <w:szCs w:val="24"/>
        </w:rPr>
        <w:t xml:space="preserve"> el artículo 3 del Decreto 4588 de 2006 que define a las CTA como organizaciones sin ánimo de lucro que asocian personas naturales que contribuyen económicamente a la cooperativa y aportan de manera directa su capacidad de trabajo para el desarrollo de la misma, por lo que</w:t>
      </w:r>
      <w:r w:rsidR="00632F48" w:rsidRPr="00F57256">
        <w:rPr>
          <w:rFonts w:ascii="Tahoma" w:hAnsi="Tahoma" w:cs="Tahoma"/>
          <w:sz w:val="24"/>
          <w:szCs w:val="24"/>
        </w:rPr>
        <w:t>,</w:t>
      </w:r>
      <w:r w:rsidRPr="00F57256">
        <w:rPr>
          <w:rFonts w:ascii="Tahoma" w:hAnsi="Tahoma" w:cs="Tahoma"/>
          <w:sz w:val="24"/>
          <w:szCs w:val="24"/>
        </w:rPr>
        <w:t xml:space="preserve"> en principio</w:t>
      </w:r>
      <w:r w:rsidR="00CF295F" w:rsidRPr="00F57256">
        <w:rPr>
          <w:rFonts w:ascii="Tahoma" w:hAnsi="Tahoma" w:cs="Tahoma"/>
          <w:sz w:val="24"/>
          <w:szCs w:val="24"/>
        </w:rPr>
        <w:t>,</w:t>
      </w:r>
      <w:r w:rsidRPr="00F57256">
        <w:rPr>
          <w:rFonts w:ascii="Tahoma" w:hAnsi="Tahoma" w:cs="Tahoma"/>
          <w:sz w:val="24"/>
          <w:szCs w:val="24"/>
        </w:rPr>
        <w:t xml:space="preserve"> entre el trabajador asociado y la cooperativa existe un vínculo ajeno a una relación laboral con directrices </w:t>
      </w:r>
      <w:r w:rsidRPr="00F57256">
        <w:rPr>
          <w:rFonts w:ascii="Tahoma" w:hAnsi="Tahoma" w:cs="Tahoma"/>
          <w:sz w:val="24"/>
          <w:szCs w:val="24"/>
        </w:rPr>
        <w:lastRenderedPageBreak/>
        <w:t xml:space="preserve">diferentes y normativa propia, para lo que ha de tenerse en cuenta que no reciben un salario sino una compensación, por ende, no hay lugar a prestaciones sociales; sin embargo, sí </w:t>
      </w:r>
      <w:r w:rsidR="00CF295F" w:rsidRPr="00F57256">
        <w:rPr>
          <w:rFonts w:ascii="Tahoma" w:hAnsi="Tahoma" w:cs="Tahoma"/>
          <w:sz w:val="24"/>
          <w:szCs w:val="24"/>
        </w:rPr>
        <w:t xml:space="preserve">son obligatorios </w:t>
      </w:r>
      <w:r w:rsidRPr="00F57256">
        <w:rPr>
          <w:rFonts w:ascii="Tahoma" w:hAnsi="Tahoma" w:cs="Tahoma"/>
          <w:sz w:val="24"/>
          <w:szCs w:val="24"/>
        </w:rPr>
        <w:t>los aportes al sistema general de seguridad social</w:t>
      </w:r>
      <w:r w:rsidR="00CF295F" w:rsidRPr="00F57256">
        <w:rPr>
          <w:rFonts w:ascii="Tahoma" w:hAnsi="Tahoma" w:cs="Tahoma"/>
          <w:sz w:val="24"/>
          <w:szCs w:val="24"/>
        </w:rPr>
        <w:t>,</w:t>
      </w:r>
      <w:r w:rsidRPr="00F57256">
        <w:rPr>
          <w:rFonts w:ascii="Tahoma" w:hAnsi="Tahoma" w:cs="Tahoma"/>
          <w:sz w:val="24"/>
          <w:szCs w:val="24"/>
        </w:rPr>
        <w:t xml:space="preserve"> de acuerdo con el artículo 6 de la Ley 1233 de 2008.</w:t>
      </w:r>
    </w:p>
    <w:p w14:paraId="6E84CE4F" w14:textId="77777777" w:rsidR="002C7B10" w:rsidRPr="00F57256" w:rsidRDefault="002C7B10" w:rsidP="00F57256">
      <w:pPr>
        <w:spacing w:line="276" w:lineRule="auto"/>
        <w:jc w:val="both"/>
        <w:rPr>
          <w:rFonts w:ascii="Tahoma" w:hAnsi="Tahoma" w:cs="Tahoma"/>
          <w:bCs/>
          <w:sz w:val="24"/>
          <w:szCs w:val="24"/>
          <w:lang w:val="es-CO"/>
        </w:rPr>
      </w:pPr>
    </w:p>
    <w:p w14:paraId="26461A6F" w14:textId="6A265173" w:rsidR="002C7B10" w:rsidRPr="00F57256" w:rsidRDefault="00EE4306" w:rsidP="00F57256">
      <w:pPr>
        <w:spacing w:line="276" w:lineRule="auto"/>
        <w:ind w:firstLine="708"/>
        <w:jc w:val="both"/>
        <w:rPr>
          <w:rFonts w:ascii="Tahoma" w:hAnsi="Tahoma" w:cs="Tahoma"/>
          <w:sz w:val="24"/>
          <w:szCs w:val="24"/>
        </w:rPr>
      </w:pPr>
      <w:r w:rsidRPr="00F57256">
        <w:rPr>
          <w:rFonts w:ascii="Tahoma" w:hAnsi="Tahoma" w:cs="Tahoma"/>
          <w:sz w:val="24"/>
          <w:szCs w:val="24"/>
        </w:rPr>
        <w:t>F</w:t>
      </w:r>
      <w:r w:rsidR="002C7B10" w:rsidRPr="00F57256">
        <w:rPr>
          <w:rFonts w:ascii="Tahoma" w:hAnsi="Tahoma" w:cs="Tahoma"/>
          <w:sz w:val="24"/>
          <w:szCs w:val="24"/>
        </w:rPr>
        <w:t>rente a</w:t>
      </w:r>
      <w:r w:rsidRPr="00F57256">
        <w:rPr>
          <w:rFonts w:ascii="Tahoma" w:hAnsi="Tahoma" w:cs="Tahoma"/>
          <w:sz w:val="24"/>
          <w:szCs w:val="24"/>
        </w:rPr>
        <w:t xml:space="preserve"> la incidencia del principio de primacía de la realidad en la relación entre trabajadores asociados y las CTA</w:t>
      </w:r>
      <w:r w:rsidR="00CF295F" w:rsidRPr="00F57256">
        <w:rPr>
          <w:rFonts w:ascii="Tahoma" w:hAnsi="Tahoma" w:cs="Tahoma"/>
          <w:sz w:val="24"/>
          <w:szCs w:val="24"/>
        </w:rPr>
        <w:t>,</w:t>
      </w:r>
      <w:r w:rsidR="002C7B10" w:rsidRPr="00F57256">
        <w:rPr>
          <w:rFonts w:ascii="Tahoma" w:hAnsi="Tahoma" w:cs="Tahoma"/>
          <w:sz w:val="24"/>
          <w:szCs w:val="24"/>
        </w:rPr>
        <w:t xml:space="preserve"> mencionó que puede darse por dos situaciones</w:t>
      </w:r>
      <w:r w:rsidRPr="00F57256">
        <w:rPr>
          <w:rFonts w:ascii="Tahoma" w:hAnsi="Tahoma" w:cs="Tahoma"/>
          <w:sz w:val="24"/>
          <w:szCs w:val="24"/>
        </w:rPr>
        <w:t>:</w:t>
      </w:r>
      <w:r w:rsidR="002C7B10" w:rsidRPr="00F57256">
        <w:rPr>
          <w:rFonts w:ascii="Tahoma" w:hAnsi="Tahoma" w:cs="Tahoma"/>
          <w:sz w:val="24"/>
          <w:szCs w:val="24"/>
        </w:rPr>
        <w:t xml:space="preserve"> la intermediación laboral</w:t>
      </w:r>
      <w:r w:rsidR="00CF295F" w:rsidRPr="00F57256">
        <w:rPr>
          <w:rFonts w:ascii="Tahoma" w:hAnsi="Tahoma" w:cs="Tahoma"/>
          <w:sz w:val="24"/>
          <w:szCs w:val="24"/>
        </w:rPr>
        <w:t>,</w:t>
      </w:r>
      <w:r w:rsidR="002C7B10" w:rsidRPr="00F57256">
        <w:rPr>
          <w:rFonts w:ascii="Tahoma" w:hAnsi="Tahoma" w:cs="Tahoma"/>
          <w:sz w:val="24"/>
          <w:szCs w:val="24"/>
        </w:rPr>
        <w:t xml:space="preserve"> en donde hay un tercero partícipe que figura como empleador</w:t>
      </w:r>
      <w:r w:rsidRPr="00F57256">
        <w:rPr>
          <w:rFonts w:ascii="Tahoma" w:hAnsi="Tahoma" w:cs="Tahoma"/>
          <w:sz w:val="24"/>
          <w:szCs w:val="24"/>
        </w:rPr>
        <w:t xml:space="preserve"> y la CTA como mera intermediaria,</w:t>
      </w:r>
      <w:r w:rsidR="002C7B10" w:rsidRPr="00F57256">
        <w:rPr>
          <w:rFonts w:ascii="Tahoma" w:hAnsi="Tahoma" w:cs="Tahoma"/>
          <w:sz w:val="24"/>
          <w:szCs w:val="24"/>
        </w:rPr>
        <w:t xml:space="preserve"> y el evento en que el acuerdo cooperativo es inexistente y se usa la figura para encubrir una verdadera relación laboral. Frente al último evento</w:t>
      </w:r>
      <w:r w:rsidR="00CF295F" w:rsidRPr="00F57256">
        <w:rPr>
          <w:rFonts w:ascii="Tahoma" w:hAnsi="Tahoma" w:cs="Tahoma"/>
          <w:sz w:val="24"/>
          <w:szCs w:val="24"/>
        </w:rPr>
        <w:t>,</w:t>
      </w:r>
      <w:r w:rsidR="002C7B10" w:rsidRPr="00F57256">
        <w:rPr>
          <w:rFonts w:ascii="Tahoma" w:hAnsi="Tahoma" w:cs="Tahoma"/>
          <w:sz w:val="24"/>
          <w:szCs w:val="24"/>
        </w:rPr>
        <w:t xml:space="preserve"> señaló que le corresponde al demandante acreditar y probar que no existió el pacto cooperado o que su suscripción se dio con vicios en el consentimiento. Para el efecto, recordó lo dispuesto por la Corte Constitucional en la sentencia C-211 de 2000,</w:t>
      </w:r>
      <w:r w:rsidRPr="00F57256">
        <w:rPr>
          <w:rFonts w:ascii="Tahoma" w:hAnsi="Tahoma" w:cs="Tahoma"/>
          <w:sz w:val="24"/>
          <w:szCs w:val="24"/>
        </w:rPr>
        <w:t xml:space="preserve"> en la que se indicó</w:t>
      </w:r>
      <w:r w:rsidR="002C7B10" w:rsidRPr="00F57256">
        <w:rPr>
          <w:rFonts w:ascii="Tahoma" w:hAnsi="Tahoma" w:cs="Tahoma"/>
          <w:sz w:val="24"/>
          <w:szCs w:val="24"/>
        </w:rPr>
        <w:t xml:space="preserve"> que, si la asociación es libre y voluntaria, sus suscriptores deben conocer las normas que lo rigen, así como los derechos, ventajas y desventajas que le asisten además de confirmar que la carga de probar como nulo el acuerdo le corresponde al trabajador.</w:t>
      </w:r>
    </w:p>
    <w:p w14:paraId="7129C86C" w14:textId="77777777" w:rsidR="00CF295F" w:rsidRPr="00F57256" w:rsidRDefault="00CF295F" w:rsidP="00F57256">
      <w:pPr>
        <w:spacing w:line="276" w:lineRule="auto"/>
        <w:ind w:firstLine="708"/>
        <w:jc w:val="both"/>
        <w:rPr>
          <w:rFonts w:ascii="Tahoma" w:hAnsi="Tahoma" w:cs="Tahoma"/>
          <w:sz w:val="24"/>
          <w:szCs w:val="24"/>
        </w:rPr>
      </w:pPr>
    </w:p>
    <w:p w14:paraId="5837CA6F" w14:textId="7BDECA4C"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Por otro lado, mencionó la sentencia de la Corte Constitucional T-461 de 2012</w:t>
      </w:r>
      <w:r w:rsidR="00EE4306" w:rsidRPr="00F57256">
        <w:rPr>
          <w:rFonts w:ascii="Tahoma" w:hAnsi="Tahoma" w:cs="Tahoma"/>
          <w:sz w:val="24"/>
          <w:szCs w:val="24"/>
        </w:rPr>
        <w:t>,</w:t>
      </w:r>
      <w:r w:rsidRPr="00F57256">
        <w:rPr>
          <w:rFonts w:ascii="Tahoma" w:hAnsi="Tahoma" w:cs="Tahoma"/>
          <w:sz w:val="24"/>
          <w:szCs w:val="24"/>
        </w:rPr>
        <w:t xml:space="preserve"> según la cual existen algunos casos en que las disposiciones laborales son aplicables a personas naturales vinculadas a una cooperativa, dichos casos corresponden a situaciones en que la cooperativa contrata directamente personas para realizar trabajos ocasionales o permanentes y cuando el afiliado no presta su aporte a la cooperativa, sino que un tercero ejerce subordinación sobre el cooperado en virtud de un mandato</w:t>
      </w:r>
      <w:r w:rsidR="00632F48" w:rsidRPr="00F57256">
        <w:rPr>
          <w:rFonts w:ascii="Tahoma" w:hAnsi="Tahoma" w:cs="Tahoma"/>
          <w:sz w:val="24"/>
          <w:szCs w:val="24"/>
        </w:rPr>
        <w:t>,</w:t>
      </w:r>
      <w:r w:rsidRPr="00F57256">
        <w:rPr>
          <w:rFonts w:ascii="Tahoma" w:hAnsi="Tahoma" w:cs="Tahoma"/>
          <w:sz w:val="24"/>
          <w:szCs w:val="24"/>
        </w:rPr>
        <w:t xml:space="preserve"> y</w:t>
      </w:r>
      <w:r w:rsidR="00632F48" w:rsidRPr="00F57256">
        <w:rPr>
          <w:rFonts w:ascii="Tahoma" w:hAnsi="Tahoma" w:cs="Tahoma"/>
          <w:sz w:val="24"/>
          <w:szCs w:val="24"/>
        </w:rPr>
        <w:t>,</w:t>
      </w:r>
      <w:r w:rsidRPr="00F57256">
        <w:rPr>
          <w:rFonts w:ascii="Tahoma" w:hAnsi="Tahoma" w:cs="Tahoma"/>
          <w:sz w:val="24"/>
          <w:szCs w:val="24"/>
        </w:rPr>
        <w:t xml:space="preserve"> abonado a ello, tratándose de personas naturales que trabajen en la cooperativa sin ser socios. En dicha sentencia se indicó que las cooperativas pueden contratar personal no cooperado a través de un contrato laboral</w:t>
      </w:r>
      <w:r w:rsidR="00632F48" w:rsidRPr="00F57256">
        <w:rPr>
          <w:rFonts w:ascii="Tahoma" w:hAnsi="Tahoma" w:cs="Tahoma"/>
          <w:sz w:val="24"/>
          <w:szCs w:val="24"/>
        </w:rPr>
        <w:t>,</w:t>
      </w:r>
      <w:r w:rsidRPr="00F57256">
        <w:rPr>
          <w:rFonts w:ascii="Tahoma" w:hAnsi="Tahoma" w:cs="Tahoma"/>
          <w:sz w:val="24"/>
          <w:szCs w:val="24"/>
        </w:rPr>
        <w:t xml:space="preserve"> pero únicamente en los casos previstos del artículo 15 del </w:t>
      </w:r>
      <w:r w:rsidR="005F456C">
        <w:rPr>
          <w:rFonts w:ascii="Tahoma" w:hAnsi="Tahoma" w:cs="Tahoma"/>
          <w:sz w:val="24"/>
          <w:szCs w:val="24"/>
        </w:rPr>
        <w:t>D</w:t>
      </w:r>
      <w:r w:rsidRPr="00F57256">
        <w:rPr>
          <w:rFonts w:ascii="Tahoma" w:hAnsi="Tahoma" w:cs="Tahoma"/>
          <w:sz w:val="24"/>
          <w:szCs w:val="24"/>
        </w:rPr>
        <w:t xml:space="preserve">ecreto 4588 de 2006 y el art 9 de la </w:t>
      </w:r>
      <w:r w:rsidR="003E3B98">
        <w:rPr>
          <w:rFonts w:ascii="Tahoma" w:hAnsi="Tahoma" w:cs="Tahoma"/>
          <w:sz w:val="24"/>
          <w:szCs w:val="24"/>
        </w:rPr>
        <w:t>L</w:t>
      </w:r>
      <w:r w:rsidRPr="00F57256">
        <w:rPr>
          <w:rFonts w:ascii="Tahoma" w:hAnsi="Tahoma" w:cs="Tahoma"/>
          <w:sz w:val="24"/>
          <w:szCs w:val="24"/>
        </w:rPr>
        <w:t>ey 1233 de 2008.</w:t>
      </w:r>
    </w:p>
    <w:p w14:paraId="037C10C1" w14:textId="77777777" w:rsidR="002C7B10" w:rsidRPr="00F57256" w:rsidRDefault="002C7B10" w:rsidP="00F57256">
      <w:pPr>
        <w:spacing w:line="276" w:lineRule="auto"/>
        <w:ind w:firstLine="708"/>
        <w:jc w:val="both"/>
        <w:rPr>
          <w:rFonts w:ascii="Tahoma" w:hAnsi="Tahoma" w:cs="Tahoma"/>
          <w:bCs/>
          <w:sz w:val="24"/>
          <w:szCs w:val="24"/>
          <w:lang w:val="es-CO"/>
        </w:rPr>
      </w:pPr>
    </w:p>
    <w:p w14:paraId="4D09A4E3" w14:textId="059C16C1"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Una vez relacionado lo anterior</w:t>
      </w:r>
      <w:r w:rsidR="00EE4306" w:rsidRPr="00F57256">
        <w:rPr>
          <w:rFonts w:ascii="Tahoma" w:hAnsi="Tahoma" w:cs="Tahoma"/>
          <w:sz w:val="24"/>
          <w:szCs w:val="24"/>
        </w:rPr>
        <w:t>,</w:t>
      </w:r>
      <w:r w:rsidRPr="00F57256">
        <w:rPr>
          <w:rFonts w:ascii="Tahoma" w:hAnsi="Tahoma" w:cs="Tahoma"/>
          <w:sz w:val="24"/>
          <w:szCs w:val="24"/>
        </w:rPr>
        <w:t xml:space="preserve"> con el material probatorio documental allegado, el despacho encontró acreditado que la entidad demandada es una cooperativa legalmente suscrita y con licencia de funcionamiento expedida por la Superintendencia de Vigilancia y Seguridad Privada</w:t>
      </w:r>
      <w:r w:rsidR="00632F48" w:rsidRPr="00F57256">
        <w:rPr>
          <w:rFonts w:ascii="Tahoma" w:hAnsi="Tahoma" w:cs="Tahoma"/>
          <w:sz w:val="24"/>
          <w:szCs w:val="24"/>
        </w:rPr>
        <w:t>. Indicó que</w:t>
      </w:r>
      <w:r w:rsidRPr="00F57256">
        <w:rPr>
          <w:rFonts w:ascii="Tahoma" w:hAnsi="Tahoma" w:cs="Tahoma"/>
          <w:sz w:val="24"/>
          <w:szCs w:val="24"/>
        </w:rPr>
        <w:t xml:space="preserve"> también se logró colegir la voluntad del actor para ser asociado de la misma a partir del documento de solicitud de ingreso que fue allegado, teniendo en cuenta que obra certificado del SENA que acredita que este se formó en cooperativismo básico y asociativo, lo cual deja de </w:t>
      </w:r>
      <w:r w:rsidR="00CF295F" w:rsidRPr="00F57256">
        <w:rPr>
          <w:rFonts w:ascii="Tahoma" w:hAnsi="Tahoma" w:cs="Tahoma"/>
          <w:sz w:val="24"/>
          <w:szCs w:val="24"/>
        </w:rPr>
        <w:t>presente</w:t>
      </w:r>
      <w:r w:rsidRPr="00F57256">
        <w:rPr>
          <w:rFonts w:ascii="Tahoma" w:hAnsi="Tahoma" w:cs="Tahoma"/>
          <w:sz w:val="24"/>
          <w:szCs w:val="24"/>
        </w:rPr>
        <w:t xml:space="preserve"> la vinculación libre, espontánea y consciente que llevó a cabo con la entidad de manera asociativa. </w:t>
      </w:r>
    </w:p>
    <w:p w14:paraId="67D57F34" w14:textId="77777777" w:rsidR="002C7B10" w:rsidRPr="00F57256" w:rsidRDefault="002C7B10" w:rsidP="00F57256">
      <w:pPr>
        <w:spacing w:line="276" w:lineRule="auto"/>
        <w:ind w:firstLine="708"/>
        <w:jc w:val="both"/>
        <w:rPr>
          <w:rFonts w:ascii="Tahoma" w:hAnsi="Tahoma" w:cs="Tahoma"/>
          <w:bCs/>
          <w:sz w:val="24"/>
          <w:szCs w:val="24"/>
          <w:lang w:val="es-CO"/>
        </w:rPr>
      </w:pPr>
    </w:p>
    <w:p w14:paraId="5C594BE8" w14:textId="1D77C2C5" w:rsidR="002C7B10"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 xml:space="preserve">Respecto </w:t>
      </w:r>
      <w:r w:rsidR="00632F48" w:rsidRPr="00F57256">
        <w:rPr>
          <w:rFonts w:ascii="Tahoma" w:hAnsi="Tahoma" w:cs="Tahoma"/>
          <w:sz w:val="24"/>
          <w:szCs w:val="24"/>
        </w:rPr>
        <w:t>de</w:t>
      </w:r>
      <w:r w:rsidRPr="00F57256">
        <w:rPr>
          <w:rFonts w:ascii="Tahoma" w:hAnsi="Tahoma" w:cs="Tahoma"/>
          <w:sz w:val="24"/>
          <w:szCs w:val="24"/>
        </w:rPr>
        <w:t xml:space="preserve"> las pruebas testimoniales</w:t>
      </w:r>
      <w:r w:rsidR="00632F48" w:rsidRPr="00F57256">
        <w:rPr>
          <w:rFonts w:ascii="Tahoma" w:hAnsi="Tahoma" w:cs="Tahoma"/>
          <w:sz w:val="24"/>
          <w:szCs w:val="24"/>
        </w:rPr>
        <w:t xml:space="preserve"> y el interrogatorio</w:t>
      </w:r>
      <w:r w:rsidRPr="00F57256">
        <w:rPr>
          <w:rFonts w:ascii="Tahoma" w:hAnsi="Tahoma" w:cs="Tahoma"/>
          <w:sz w:val="24"/>
          <w:szCs w:val="24"/>
        </w:rPr>
        <w:t>, señaló que</w:t>
      </w:r>
      <w:r w:rsidR="00CF295F" w:rsidRPr="00F57256">
        <w:rPr>
          <w:rFonts w:ascii="Tahoma" w:hAnsi="Tahoma" w:cs="Tahoma"/>
          <w:sz w:val="24"/>
          <w:szCs w:val="24"/>
        </w:rPr>
        <w:t xml:space="preserve">, </w:t>
      </w:r>
      <w:r w:rsidRPr="00F57256">
        <w:rPr>
          <w:rFonts w:ascii="Tahoma" w:hAnsi="Tahoma" w:cs="Tahoma"/>
          <w:sz w:val="24"/>
          <w:szCs w:val="24"/>
        </w:rPr>
        <w:t xml:space="preserve">pese a que el demandante negó haber recibido la </w:t>
      </w:r>
      <w:r w:rsidR="00CF295F" w:rsidRPr="00F57256">
        <w:rPr>
          <w:rFonts w:ascii="Tahoma" w:hAnsi="Tahoma" w:cs="Tahoma"/>
          <w:sz w:val="24"/>
          <w:szCs w:val="24"/>
        </w:rPr>
        <w:t>formación</w:t>
      </w:r>
      <w:r w:rsidRPr="00F57256">
        <w:rPr>
          <w:rFonts w:ascii="Tahoma" w:hAnsi="Tahoma" w:cs="Tahoma"/>
          <w:sz w:val="24"/>
          <w:szCs w:val="24"/>
        </w:rPr>
        <w:t xml:space="preserve"> pertinente en la materia y que no había sido parte de las asambleas, el testigo sí señaló que fueron citados a una </w:t>
      </w:r>
      <w:r w:rsidR="00CF295F" w:rsidRPr="00F57256">
        <w:rPr>
          <w:rFonts w:ascii="Tahoma" w:hAnsi="Tahoma" w:cs="Tahoma"/>
          <w:sz w:val="24"/>
          <w:szCs w:val="24"/>
        </w:rPr>
        <w:t xml:space="preserve">fallida </w:t>
      </w:r>
      <w:r w:rsidRPr="00F57256">
        <w:rPr>
          <w:rFonts w:ascii="Tahoma" w:hAnsi="Tahoma" w:cs="Tahoma"/>
          <w:sz w:val="24"/>
          <w:szCs w:val="24"/>
        </w:rPr>
        <w:t>asamblea en la ciudad de Armenia,</w:t>
      </w:r>
      <w:r w:rsidR="00CF295F" w:rsidRPr="00F57256">
        <w:rPr>
          <w:rFonts w:ascii="Tahoma" w:hAnsi="Tahoma" w:cs="Tahoma"/>
          <w:sz w:val="24"/>
          <w:szCs w:val="24"/>
        </w:rPr>
        <w:t xml:space="preserve"> que había fracasado por </w:t>
      </w:r>
      <w:r w:rsidR="004822C7" w:rsidRPr="00F57256">
        <w:rPr>
          <w:rFonts w:ascii="Tahoma" w:hAnsi="Tahoma" w:cs="Tahoma"/>
          <w:sz w:val="24"/>
          <w:szCs w:val="24"/>
        </w:rPr>
        <w:t>peleas internas entre dos bandos,</w:t>
      </w:r>
      <w:r w:rsidRPr="00F57256">
        <w:rPr>
          <w:rFonts w:ascii="Tahoma" w:hAnsi="Tahoma" w:cs="Tahoma"/>
          <w:sz w:val="24"/>
          <w:szCs w:val="24"/>
        </w:rPr>
        <w:t xml:space="preserve"> de lo que se concluye que su participación fue tenida en cuenta </w:t>
      </w:r>
      <w:r w:rsidRPr="00F57256">
        <w:rPr>
          <w:rFonts w:ascii="Tahoma" w:hAnsi="Tahoma" w:cs="Tahoma"/>
          <w:sz w:val="24"/>
          <w:szCs w:val="24"/>
        </w:rPr>
        <w:lastRenderedPageBreak/>
        <w:t>como socio. Por otro lado, puso de presente que no recibió dineros distintos a las compensaciones ordinarias y que decidió renunciar de manera unilateral.</w:t>
      </w:r>
    </w:p>
    <w:p w14:paraId="72F8E127" w14:textId="77777777" w:rsidR="002C7B10" w:rsidRPr="00F57256" w:rsidRDefault="002C7B10" w:rsidP="00F57256">
      <w:pPr>
        <w:spacing w:line="276" w:lineRule="auto"/>
        <w:ind w:firstLine="708"/>
        <w:jc w:val="both"/>
        <w:rPr>
          <w:rFonts w:ascii="Tahoma" w:hAnsi="Tahoma" w:cs="Tahoma"/>
          <w:bCs/>
          <w:sz w:val="24"/>
          <w:szCs w:val="24"/>
          <w:lang w:val="es-CO"/>
        </w:rPr>
      </w:pPr>
    </w:p>
    <w:p w14:paraId="08650E1E" w14:textId="2A058EA0" w:rsidR="002C7B10" w:rsidRPr="00F57256" w:rsidRDefault="002C7B10" w:rsidP="00F57256">
      <w:pPr>
        <w:spacing w:line="276" w:lineRule="auto"/>
        <w:ind w:firstLine="708"/>
        <w:jc w:val="both"/>
        <w:rPr>
          <w:rFonts w:ascii="Tahoma" w:hAnsi="Tahoma" w:cs="Tahoma"/>
          <w:sz w:val="24"/>
          <w:szCs w:val="24"/>
        </w:rPr>
      </w:pPr>
      <w:r w:rsidRPr="00F57256">
        <w:rPr>
          <w:rFonts w:ascii="Tahoma" w:hAnsi="Tahoma" w:cs="Tahoma"/>
          <w:sz w:val="24"/>
          <w:szCs w:val="24"/>
        </w:rPr>
        <w:t>Puntualizó que no hay discusión en cuanto a la presentación personal del servicio del actor y que la cooperativa ejercía frente al demandante potestad reglamentaria y disciplinaria</w:t>
      </w:r>
      <w:r w:rsidR="00632F48" w:rsidRPr="00F57256">
        <w:rPr>
          <w:rFonts w:ascii="Tahoma" w:hAnsi="Tahoma" w:cs="Tahoma"/>
          <w:sz w:val="24"/>
          <w:szCs w:val="24"/>
        </w:rPr>
        <w:t>;</w:t>
      </w:r>
      <w:r w:rsidRPr="00F57256">
        <w:rPr>
          <w:rFonts w:ascii="Tahoma" w:hAnsi="Tahoma" w:cs="Tahoma"/>
          <w:sz w:val="24"/>
          <w:szCs w:val="24"/>
        </w:rPr>
        <w:t xml:space="preserve"> sin embargo</w:t>
      </w:r>
      <w:r w:rsidR="00632F48" w:rsidRPr="00F57256">
        <w:rPr>
          <w:rFonts w:ascii="Tahoma" w:hAnsi="Tahoma" w:cs="Tahoma"/>
          <w:sz w:val="24"/>
          <w:szCs w:val="24"/>
        </w:rPr>
        <w:t>, aclaró que</w:t>
      </w:r>
      <w:r w:rsidRPr="00F57256">
        <w:rPr>
          <w:rFonts w:ascii="Tahoma" w:hAnsi="Tahoma" w:cs="Tahoma"/>
          <w:sz w:val="24"/>
          <w:szCs w:val="24"/>
        </w:rPr>
        <w:t xml:space="preserve"> dichas situaciones no son ajenas al tipo de figura solidaria puesto que los asociados cumplen ambos roles, de crecimiento económico y de gestores. Incluso, </w:t>
      </w:r>
      <w:r w:rsidR="00CF295F" w:rsidRPr="00F57256">
        <w:rPr>
          <w:rFonts w:ascii="Tahoma" w:hAnsi="Tahoma" w:cs="Tahoma"/>
          <w:sz w:val="24"/>
          <w:szCs w:val="24"/>
        </w:rPr>
        <w:t>é</w:t>
      </w:r>
      <w:r w:rsidRPr="00F57256">
        <w:rPr>
          <w:rFonts w:ascii="Tahoma" w:hAnsi="Tahoma" w:cs="Tahoma"/>
          <w:sz w:val="24"/>
          <w:szCs w:val="24"/>
        </w:rPr>
        <w:t>l mismo realizaba aportes a la entidad de manera mensual que le era descontada de su bonificación los cuales le fueron devueltos con sus rendimientos.</w:t>
      </w:r>
    </w:p>
    <w:p w14:paraId="0C43C5ED" w14:textId="77777777" w:rsidR="004822C7" w:rsidRPr="00F57256" w:rsidRDefault="004822C7" w:rsidP="00F57256">
      <w:pPr>
        <w:spacing w:line="276" w:lineRule="auto"/>
        <w:ind w:firstLine="708"/>
        <w:jc w:val="both"/>
        <w:rPr>
          <w:rFonts w:ascii="Tahoma" w:hAnsi="Tahoma" w:cs="Tahoma"/>
          <w:bCs/>
          <w:sz w:val="24"/>
          <w:szCs w:val="24"/>
          <w:lang w:val="es-CO"/>
        </w:rPr>
      </w:pPr>
    </w:p>
    <w:p w14:paraId="3B2690B8" w14:textId="22088EA8" w:rsidR="00A30AF8" w:rsidRPr="00F57256" w:rsidRDefault="002C7B10" w:rsidP="00F57256">
      <w:pPr>
        <w:spacing w:line="276" w:lineRule="auto"/>
        <w:ind w:firstLine="708"/>
        <w:jc w:val="both"/>
        <w:rPr>
          <w:rFonts w:ascii="Tahoma" w:hAnsi="Tahoma" w:cs="Tahoma"/>
          <w:bCs/>
          <w:sz w:val="24"/>
          <w:szCs w:val="24"/>
          <w:lang w:val="es-CO"/>
        </w:rPr>
      </w:pPr>
      <w:r w:rsidRPr="00F57256">
        <w:rPr>
          <w:rFonts w:ascii="Tahoma" w:hAnsi="Tahoma" w:cs="Tahoma"/>
          <w:sz w:val="24"/>
          <w:szCs w:val="24"/>
        </w:rPr>
        <w:t>Por último, frente a la manifestación del demandante de que no se le pagaron los aportes extraordinarios, de los desprendibles de nómina allegados</w:t>
      </w:r>
      <w:r w:rsidR="00A30AF8" w:rsidRPr="00F57256">
        <w:rPr>
          <w:rFonts w:ascii="Tahoma" w:hAnsi="Tahoma" w:cs="Tahoma"/>
          <w:sz w:val="24"/>
          <w:szCs w:val="24"/>
        </w:rPr>
        <w:t>,</w:t>
      </w:r>
      <w:r w:rsidRPr="00F57256">
        <w:rPr>
          <w:rFonts w:ascii="Tahoma" w:hAnsi="Tahoma" w:cs="Tahoma"/>
          <w:sz w:val="24"/>
          <w:szCs w:val="24"/>
        </w:rPr>
        <w:t xml:space="preserve"> pu</w:t>
      </w:r>
      <w:r w:rsidR="00A30AF8" w:rsidRPr="00F57256">
        <w:rPr>
          <w:rFonts w:ascii="Tahoma" w:hAnsi="Tahoma" w:cs="Tahoma"/>
          <w:sz w:val="24"/>
          <w:szCs w:val="24"/>
        </w:rPr>
        <w:t xml:space="preserve">do </w:t>
      </w:r>
      <w:r w:rsidRPr="00F57256">
        <w:rPr>
          <w:rFonts w:ascii="Tahoma" w:hAnsi="Tahoma" w:cs="Tahoma"/>
          <w:sz w:val="24"/>
          <w:szCs w:val="24"/>
        </w:rPr>
        <w:t xml:space="preserve">concluir que </w:t>
      </w:r>
      <w:r w:rsidR="00A30AF8" w:rsidRPr="00F57256">
        <w:rPr>
          <w:rFonts w:ascii="Tahoma" w:hAnsi="Tahoma" w:cs="Tahoma"/>
          <w:sz w:val="24"/>
          <w:szCs w:val="24"/>
        </w:rPr>
        <w:t xml:space="preserve">al actor se </w:t>
      </w:r>
      <w:proofErr w:type="gramStart"/>
      <w:r w:rsidR="004822C7" w:rsidRPr="00F57256">
        <w:rPr>
          <w:rFonts w:ascii="Tahoma" w:hAnsi="Tahoma" w:cs="Tahoma"/>
          <w:sz w:val="24"/>
          <w:szCs w:val="24"/>
        </w:rPr>
        <w:t>le</w:t>
      </w:r>
      <w:proofErr w:type="gramEnd"/>
      <w:r w:rsidR="00A30AF8" w:rsidRPr="00F57256">
        <w:rPr>
          <w:rFonts w:ascii="Tahoma" w:hAnsi="Tahoma" w:cs="Tahoma"/>
          <w:sz w:val="24"/>
          <w:szCs w:val="24"/>
        </w:rPr>
        <w:t xml:space="preserve"> </w:t>
      </w:r>
      <w:r w:rsidRPr="00F57256">
        <w:rPr>
          <w:rFonts w:ascii="Tahoma" w:hAnsi="Tahoma" w:cs="Tahoma"/>
          <w:sz w:val="24"/>
          <w:szCs w:val="24"/>
        </w:rPr>
        <w:t xml:space="preserve">pagó una bonificación distinta a las compensaciones, específicamente en el mes de julio de 2016, por un valor de 246.195 pesos. </w:t>
      </w:r>
    </w:p>
    <w:p w14:paraId="764AF7DC" w14:textId="5451056D" w:rsidR="00A30AF8" w:rsidRPr="00F57256" w:rsidRDefault="00A30AF8" w:rsidP="00F57256">
      <w:pPr>
        <w:spacing w:line="276" w:lineRule="auto"/>
        <w:jc w:val="both"/>
        <w:rPr>
          <w:rFonts w:ascii="Tahoma" w:hAnsi="Tahoma" w:cs="Tahoma"/>
          <w:bCs/>
          <w:sz w:val="24"/>
          <w:szCs w:val="24"/>
          <w:lang w:val="es-CO"/>
        </w:rPr>
      </w:pPr>
    </w:p>
    <w:p w14:paraId="4349FE6A" w14:textId="77777777" w:rsidR="00B00E39" w:rsidRPr="00F57256" w:rsidRDefault="00B00E39" w:rsidP="00F57256">
      <w:pPr>
        <w:spacing w:line="276" w:lineRule="auto"/>
        <w:jc w:val="both"/>
        <w:rPr>
          <w:rFonts w:ascii="Tahoma" w:hAnsi="Tahoma" w:cs="Tahoma"/>
          <w:bCs/>
          <w:sz w:val="24"/>
          <w:szCs w:val="24"/>
          <w:lang w:val="es-CO"/>
        </w:rPr>
      </w:pPr>
    </w:p>
    <w:p w14:paraId="4FDCE398" w14:textId="10DBE9BD" w:rsidR="00A30AF8" w:rsidRPr="00F57256" w:rsidRDefault="00A30AF8" w:rsidP="00F57256">
      <w:pPr>
        <w:pStyle w:val="Prrafodelista"/>
        <w:numPr>
          <w:ilvl w:val="0"/>
          <w:numId w:val="1"/>
        </w:numPr>
        <w:spacing w:line="276" w:lineRule="auto"/>
        <w:ind w:left="0" w:firstLine="0"/>
        <w:jc w:val="center"/>
        <w:rPr>
          <w:rFonts w:ascii="Tahoma" w:hAnsi="Tahoma" w:cs="Tahoma"/>
          <w:bCs/>
          <w:caps/>
          <w:sz w:val="24"/>
          <w:szCs w:val="24"/>
          <w:lang w:val="es-CO"/>
        </w:rPr>
      </w:pPr>
      <w:r w:rsidRPr="00F57256">
        <w:rPr>
          <w:rFonts w:ascii="Tahoma" w:hAnsi="Tahoma" w:cs="Tahoma"/>
          <w:b/>
          <w:caps/>
          <w:sz w:val="24"/>
          <w:szCs w:val="24"/>
          <w:lang w:val="es-CO"/>
        </w:rPr>
        <w:t>Recurso de apelación</w:t>
      </w:r>
    </w:p>
    <w:p w14:paraId="5FA2A55D" w14:textId="77777777" w:rsidR="00EE4306" w:rsidRPr="00F57256" w:rsidRDefault="00EE4306" w:rsidP="00F57256">
      <w:pPr>
        <w:pStyle w:val="Prrafodelista"/>
        <w:spacing w:line="276" w:lineRule="auto"/>
        <w:ind w:left="0"/>
        <w:rPr>
          <w:rFonts w:ascii="Tahoma" w:hAnsi="Tahoma" w:cs="Tahoma"/>
          <w:bCs/>
          <w:sz w:val="24"/>
          <w:szCs w:val="24"/>
          <w:lang w:val="es-CO"/>
        </w:rPr>
      </w:pPr>
    </w:p>
    <w:p w14:paraId="3E65817A" w14:textId="2D937043" w:rsidR="00A30AF8" w:rsidRPr="00F57256" w:rsidRDefault="00A30AF8" w:rsidP="00F57256">
      <w:pPr>
        <w:spacing w:line="276" w:lineRule="auto"/>
        <w:ind w:firstLine="708"/>
        <w:jc w:val="both"/>
        <w:rPr>
          <w:rFonts w:ascii="Tahoma" w:hAnsi="Tahoma" w:cs="Tahoma"/>
          <w:sz w:val="24"/>
          <w:szCs w:val="24"/>
        </w:rPr>
      </w:pPr>
      <w:r w:rsidRPr="00F57256">
        <w:rPr>
          <w:rFonts w:ascii="Tahoma" w:hAnsi="Tahoma" w:cs="Tahoma"/>
          <w:sz w:val="24"/>
          <w:szCs w:val="24"/>
          <w:lang w:val="es-CO"/>
        </w:rPr>
        <w:t xml:space="preserve">La </w:t>
      </w:r>
      <w:r w:rsidRPr="00F57256">
        <w:rPr>
          <w:rFonts w:ascii="Tahoma" w:hAnsi="Tahoma" w:cs="Tahoma"/>
          <w:sz w:val="24"/>
          <w:szCs w:val="24"/>
        </w:rPr>
        <w:t>apoderada del demandante solicitó revocar la sentencia en su totalidad arguyendo que existió un vicio en el consentimiento en cuanto al contrato de asociación, puesto que, aunque el mismo haya sido firmado de manera libre y voluntaria, su representado no contaba con experticia en ese tema.</w:t>
      </w:r>
      <w:r w:rsidR="004822C7" w:rsidRPr="00F57256">
        <w:rPr>
          <w:rFonts w:ascii="Tahoma" w:hAnsi="Tahoma" w:cs="Tahoma"/>
          <w:sz w:val="24"/>
          <w:szCs w:val="24"/>
        </w:rPr>
        <w:t xml:space="preserve"> </w:t>
      </w:r>
      <w:r w:rsidRPr="00F57256">
        <w:rPr>
          <w:rFonts w:ascii="Tahoma" w:hAnsi="Tahoma" w:cs="Tahoma"/>
          <w:sz w:val="24"/>
          <w:szCs w:val="24"/>
        </w:rPr>
        <w:t>Adicionó que con el testimonio practicado es posible verificar que la oferta laboral se realizaba de una manera distinta a la asociación a una cooperativa, ya que, solicitaban hojas de vida y documentos adicionales para ser admitidos. En ese sentido, citó la sentencia de la Sala Laboral con radicado 1430 de 2018</w:t>
      </w:r>
      <w:r w:rsidR="004822C7" w:rsidRPr="00F57256">
        <w:rPr>
          <w:rFonts w:ascii="Tahoma" w:hAnsi="Tahoma" w:cs="Tahoma"/>
          <w:sz w:val="24"/>
          <w:szCs w:val="24"/>
        </w:rPr>
        <w:t>,</w:t>
      </w:r>
      <w:r w:rsidRPr="00F57256">
        <w:rPr>
          <w:rFonts w:ascii="Tahoma" w:hAnsi="Tahoma" w:cs="Tahoma"/>
          <w:sz w:val="24"/>
          <w:szCs w:val="24"/>
        </w:rPr>
        <w:t xml:space="preserve"> para señalar que ese tipo de conductas no tienen un respaldo jurídico y se configuran como una tergiversación al objeto que precisó la ley al permitir el funcionamiento de los entes cooperativos, donde debe prevalecer los trabajadores que de manera libre se agrupen para desarrollar su capacidad laboral, sin embargo, ni su representado ni el testigo participaron en la asamblea, lo cual permite verificar que no era su obligación sino una opción, por lo cual es posible concluir que su participación no era necesaria teniendo en cuenta que no podían tomar decisiones en la cooperativa en atención a la falta de conocimiento respecto a temas financieros, legales y de contratación. </w:t>
      </w:r>
      <w:r w:rsidRPr="00F57256">
        <w:rPr>
          <w:rFonts w:ascii="Tahoma" w:hAnsi="Tahoma" w:cs="Tahoma"/>
          <w:bCs/>
          <w:sz w:val="24"/>
          <w:szCs w:val="24"/>
          <w:lang w:val="es-CO"/>
        </w:rPr>
        <w:t xml:space="preserve">Finalmente, </w:t>
      </w:r>
      <w:r w:rsidRPr="00F57256">
        <w:rPr>
          <w:rFonts w:ascii="Tahoma" w:hAnsi="Tahoma" w:cs="Tahoma"/>
          <w:sz w:val="24"/>
          <w:szCs w:val="24"/>
        </w:rPr>
        <w:t xml:space="preserve">destacó que se trata de una tergiversación del vínculo existente, el cual, corresponde a un contrato de trabajo a término indefinido entre su representado y la entidad demandada y que esta podría estar incurriendo en intermediación laboral ilegal en virtud del artículo 63 de la </w:t>
      </w:r>
      <w:r w:rsidR="003E3B98">
        <w:rPr>
          <w:rFonts w:ascii="Tahoma" w:hAnsi="Tahoma" w:cs="Tahoma"/>
          <w:sz w:val="24"/>
          <w:szCs w:val="24"/>
        </w:rPr>
        <w:t>L</w:t>
      </w:r>
      <w:r w:rsidRPr="00F57256">
        <w:rPr>
          <w:rFonts w:ascii="Tahoma" w:hAnsi="Tahoma" w:cs="Tahoma"/>
          <w:sz w:val="24"/>
          <w:szCs w:val="24"/>
        </w:rPr>
        <w:t>ey 1429 de 2010.</w:t>
      </w:r>
    </w:p>
    <w:p w14:paraId="629FF69F" w14:textId="651605A5" w:rsidR="00FB3808" w:rsidRDefault="00FB3808" w:rsidP="00F57256">
      <w:pPr>
        <w:spacing w:line="276" w:lineRule="auto"/>
        <w:jc w:val="both"/>
        <w:rPr>
          <w:rFonts w:ascii="Tahoma" w:hAnsi="Tahoma" w:cs="Tahoma"/>
          <w:sz w:val="24"/>
          <w:szCs w:val="24"/>
          <w:lang w:val="es-CO"/>
        </w:rPr>
      </w:pPr>
    </w:p>
    <w:p w14:paraId="18E3715F" w14:textId="77777777" w:rsidR="00F57256" w:rsidRPr="00F57256" w:rsidRDefault="00F57256" w:rsidP="00F57256">
      <w:pPr>
        <w:spacing w:line="276" w:lineRule="auto"/>
        <w:jc w:val="both"/>
        <w:rPr>
          <w:rFonts w:ascii="Tahoma" w:hAnsi="Tahoma" w:cs="Tahoma"/>
          <w:sz w:val="24"/>
          <w:szCs w:val="24"/>
          <w:lang w:val="es-CO"/>
        </w:rPr>
      </w:pPr>
    </w:p>
    <w:p w14:paraId="28D00ABE" w14:textId="6EFA5038" w:rsidR="00C145F6" w:rsidRPr="00F57256" w:rsidRDefault="00B42EE8" w:rsidP="00F57256">
      <w:pPr>
        <w:pStyle w:val="Prrafodelista"/>
        <w:numPr>
          <w:ilvl w:val="0"/>
          <w:numId w:val="1"/>
        </w:numPr>
        <w:spacing w:line="276" w:lineRule="auto"/>
        <w:jc w:val="center"/>
        <w:rPr>
          <w:rFonts w:ascii="Tahoma" w:hAnsi="Tahoma" w:cs="Tahoma"/>
          <w:b/>
          <w:bCs/>
          <w:sz w:val="24"/>
          <w:szCs w:val="24"/>
          <w:lang w:val="es-CO"/>
        </w:rPr>
      </w:pPr>
      <w:r w:rsidRPr="00F57256">
        <w:rPr>
          <w:rFonts w:ascii="Tahoma" w:hAnsi="Tahoma" w:cs="Tahoma"/>
          <w:b/>
          <w:bCs/>
          <w:sz w:val="24"/>
          <w:szCs w:val="24"/>
          <w:lang w:val="es-CO"/>
        </w:rPr>
        <w:t xml:space="preserve"> </w:t>
      </w:r>
      <w:r w:rsidR="0087375E" w:rsidRPr="00F57256">
        <w:rPr>
          <w:rFonts w:ascii="Tahoma" w:hAnsi="Tahoma" w:cs="Tahoma"/>
          <w:b/>
          <w:bCs/>
          <w:sz w:val="24"/>
          <w:szCs w:val="24"/>
          <w:lang w:val="es-CO"/>
        </w:rPr>
        <w:t>ALEGATOS DE CONCLUSIÓN</w:t>
      </w:r>
    </w:p>
    <w:p w14:paraId="5038E966" w14:textId="1D847EE9" w:rsidR="00C145F6" w:rsidRPr="00F57256" w:rsidRDefault="00C145F6" w:rsidP="00F57256">
      <w:pPr>
        <w:pStyle w:val="Poromisin"/>
        <w:rPr>
          <w:rFonts w:cs="Tahoma"/>
          <w:sz w:val="24"/>
          <w:szCs w:val="24"/>
          <w:lang w:val="es-CO"/>
        </w:rPr>
      </w:pPr>
    </w:p>
    <w:p w14:paraId="7F0581A3" w14:textId="08B1FDDB" w:rsidR="0021412B" w:rsidRPr="00F57256" w:rsidRDefault="0021412B" w:rsidP="00F57256">
      <w:pPr>
        <w:spacing w:line="276" w:lineRule="auto"/>
        <w:ind w:firstLine="705"/>
        <w:jc w:val="both"/>
        <w:textAlignment w:val="baseline"/>
        <w:rPr>
          <w:rFonts w:ascii="Tahoma" w:hAnsi="Tahoma" w:cs="Tahoma"/>
          <w:sz w:val="24"/>
          <w:szCs w:val="24"/>
        </w:rPr>
      </w:pPr>
      <w:r w:rsidRPr="00F57256">
        <w:rPr>
          <w:rFonts w:ascii="Tahoma" w:hAnsi="Tahoma" w:cs="Tahoma"/>
          <w:sz w:val="24"/>
          <w:szCs w:val="24"/>
        </w:rPr>
        <w:t xml:space="preserve">Analizados los alegatos presentados por escrito por las partes, mismos que obran en el expediente digital y a los cuales nos remitimos por economía procesal en virtud del art. 280 del C.G.P., la Sala encuentra que los argumentos fácticos y jurídicos </w:t>
      </w:r>
      <w:r w:rsidRPr="00F57256">
        <w:rPr>
          <w:rFonts w:ascii="Tahoma" w:hAnsi="Tahoma" w:cs="Tahoma"/>
          <w:sz w:val="24"/>
          <w:szCs w:val="24"/>
        </w:rPr>
        <w:lastRenderedPageBreak/>
        <w:t>expresados concuerdan con los puntos objeto de discusión en esta instancia y se relacionan con el problema jurídico que se expresa a continuación. Por otra parte, el Ministerio público no rindió concepto en este asunto.</w:t>
      </w:r>
    </w:p>
    <w:p w14:paraId="2F6469C4" w14:textId="77777777" w:rsidR="00B00E39" w:rsidRPr="00F57256" w:rsidRDefault="00B00E39" w:rsidP="00F57256">
      <w:pPr>
        <w:spacing w:line="276" w:lineRule="auto"/>
        <w:ind w:firstLine="705"/>
        <w:jc w:val="both"/>
        <w:textAlignment w:val="baseline"/>
        <w:rPr>
          <w:rFonts w:ascii="Tahoma" w:hAnsi="Tahoma" w:cs="Tahoma"/>
          <w:sz w:val="24"/>
          <w:szCs w:val="24"/>
        </w:rPr>
      </w:pPr>
    </w:p>
    <w:p w14:paraId="07A67F58" w14:textId="77777777" w:rsidR="00BC656E" w:rsidRPr="00F57256" w:rsidRDefault="00BC656E"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5A92B953" w14:textId="43716E7F" w:rsidR="00C145F6" w:rsidRPr="00F57256" w:rsidRDefault="00A30A37" w:rsidP="00F57256">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bCs/>
          <w:sz w:val="24"/>
          <w:szCs w:val="24"/>
          <w:lang w:val="es-CO"/>
        </w:rPr>
      </w:pPr>
      <w:r w:rsidRPr="00F57256">
        <w:rPr>
          <w:rFonts w:cs="Tahoma"/>
          <w:b/>
          <w:bCs/>
          <w:sz w:val="24"/>
          <w:szCs w:val="24"/>
          <w:lang w:val="es-CO"/>
        </w:rPr>
        <w:t>PROBLEMA JURÍDICO POR RESOLVER</w:t>
      </w:r>
    </w:p>
    <w:p w14:paraId="2DEEFC64" w14:textId="7BE718A6" w:rsidR="0021412B" w:rsidRPr="00F57256" w:rsidRDefault="0021412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p>
    <w:p w14:paraId="16F70542" w14:textId="79781CCE" w:rsidR="0021412B" w:rsidRPr="00F57256" w:rsidRDefault="0021412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ahoma"/>
          <w:bCs/>
          <w:sz w:val="24"/>
          <w:szCs w:val="24"/>
          <w:lang w:val="es-CO"/>
        </w:rPr>
      </w:pPr>
      <w:r w:rsidRPr="00F57256">
        <w:rPr>
          <w:rFonts w:cs="Tahoma"/>
          <w:bCs/>
          <w:sz w:val="24"/>
          <w:szCs w:val="24"/>
          <w:lang w:val="es-CO"/>
        </w:rPr>
        <w:t>Por el esquema del recurso de apelación, le corresponde a esta Sala revisar si hay elementos fácticos que permitan concluir que entre el demandante y la CTA demandada no existió un verdadero acuerdo cooperativo sino</w:t>
      </w:r>
      <w:r w:rsidR="00BE5E72" w:rsidRPr="00F57256">
        <w:rPr>
          <w:rFonts w:cs="Tahoma"/>
          <w:bCs/>
          <w:sz w:val="24"/>
          <w:szCs w:val="24"/>
          <w:lang w:val="es-CO"/>
        </w:rPr>
        <w:t xml:space="preserve"> un</w:t>
      </w:r>
      <w:r w:rsidRPr="00F57256">
        <w:rPr>
          <w:rFonts w:cs="Tahoma"/>
          <w:bCs/>
          <w:sz w:val="24"/>
          <w:szCs w:val="24"/>
          <w:lang w:val="es-CO"/>
        </w:rPr>
        <w:t xml:space="preserve"> contrato de trabajo encubierto bajo la formalidad de</w:t>
      </w:r>
      <w:r w:rsidR="00BE5E72" w:rsidRPr="00F57256">
        <w:rPr>
          <w:rFonts w:cs="Tahoma"/>
          <w:bCs/>
          <w:sz w:val="24"/>
          <w:szCs w:val="24"/>
          <w:lang w:val="es-CO"/>
        </w:rPr>
        <w:t>l</w:t>
      </w:r>
      <w:r w:rsidRPr="00F57256">
        <w:rPr>
          <w:rFonts w:cs="Tahoma"/>
          <w:bCs/>
          <w:sz w:val="24"/>
          <w:szCs w:val="24"/>
          <w:lang w:val="es-CO"/>
        </w:rPr>
        <w:t xml:space="preserve"> trabajo </w:t>
      </w:r>
      <w:r w:rsidR="00BE5E72" w:rsidRPr="00F57256">
        <w:rPr>
          <w:rFonts w:cs="Tahoma"/>
          <w:bCs/>
          <w:sz w:val="24"/>
          <w:szCs w:val="24"/>
          <w:lang w:val="es-CO"/>
        </w:rPr>
        <w:t>asociativo</w:t>
      </w:r>
      <w:r w:rsidRPr="00F57256">
        <w:rPr>
          <w:rFonts w:cs="Tahoma"/>
          <w:bCs/>
          <w:sz w:val="24"/>
          <w:szCs w:val="24"/>
          <w:lang w:val="es-CO"/>
        </w:rPr>
        <w:t xml:space="preserve">, como se sugiere en el recurso de apelación. </w:t>
      </w:r>
    </w:p>
    <w:p w14:paraId="70B1212B" w14:textId="68810899" w:rsidR="0021412B" w:rsidRDefault="0021412B"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ahoma"/>
          <w:b/>
          <w:bCs/>
          <w:sz w:val="24"/>
          <w:szCs w:val="24"/>
          <w:lang w:val="es-CO"/>
        </w:rPr>
      </w:pPr>
    </w:p>
    <w:p w14:paraId="3933D38A" w14:textId="77777777" w:rsidR="00F57256" w:rsidRPr="00F57256" w:rsidRDefault="00F57256"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ahoma"/>
          <w:b/>
          <w:bCs/>
          <w:sz w:val="24"/>
          <w:szCs w:val="24"/>
          <w:lang w:val="es-CO"/>
        </w:rPr>
      </w:pPr>
    </w:p>
    <w:p w14:paraId="0AA078CC" w14:textId="308CF7D5" w:rsidR="002C5FB2" w:rsidRPr="00F57256" w:rsidRDefault="006E5B8A" w:rsidP="00F57256">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r w:rsidRPr="00F57256">
        <w:rPr>
          <w:rFonts w:cs="Tahoma"/>
          <w:b/>
          <w:bCs/>
          <w:sz w:val="24"/>
          <w:szCs w:val="24"/>
          <w:lang w:val="es-CO"/>
        </w:rPr>
        <w:t>CONSIDERACIONES</w:t>
      </w:r>
    </w:p>
    <w:p w14:paraId="68C323DB" w14:textId="638AF45B" w:rsidR="002C5FB2" w:rsidRPr="00F57256" w:rsidRDefault="002C5FB2" w:rsidP="00F57256">
      <w:pPr>
        <w:spacing w:line="276" w:lineRule="auto"/>
        <w:ind w:firstLine="708"/>
        <w:jc w:val="both"/>
        <w:rPr>
          <w:rFonts w:ascii="Tahoma" w:hAnsi="Tahoma" w:cs="Tahoma"/>
          <w:sz w:val="24"/>
          <w:szCs w:val="24"/>
          <w:lang w:val="es-CO"/>
        </w:rPr>
      </w:pPr>
    </w:p>
    <w:p w14:paraId="5BB75A74" w14:textId="1FE6F535" w:rsidR="00A91878" w:rsidRPr="00F57256" w:rsidRDefault="00A91878" w:rsidP="00F57256">
      <w:pPr>
        <w:pStyle w:val="Prrafodelista"/>
        <w:numPr>
          <w:ilvl w:val="1"/>
          <w:numId w:val="1"/>
        </w:numPr>
        <w:spacing w:line="276" w:lineRule="auto"/>
        <w:ind w:left="0" w:firstLine="0"/>
        <w:jc w:val="center"/>
        <w:rPr>
          <w:rFonts w:ascii="Tahoma" w:hAnsi="Tahoma" w:cs="Tahoma"/>
          <w:b/>
          <w:sz w:val="24"/>
          <w:szCs w:val="24"/>
          <w:shd w:val="clear" w:color="auto" w:fill="FFFFFF"/>
        </w:rPr>
      </w:pPr>
      <w:r w:rsidRPr="00F57256">
        <w:rPr>
          <w:rFonts w:ascii="Tahoma" w:hAnsi="Tahoma" w:cs="Tahoma"/>
          <w:b/>
          <w:sz w:val="24"/>
          <w:szCs w:val="24"/>
          <w:shd w:val="clear" w:color="auto" w:fill="FFFFFF"/>
        </w:rPr>
        <w:t>NATURALEZA JURIDICA DEL TRABAJO AUTOGESTINARIO DE LAS COOPERATIVAS</w:t>
      </w:r>
    </w:p>
    <w:p w14:paraId="2415F22D" w14:textId="3A3A4850" w:rsidR="00A91878" w:rsidRPr="00F57256" w:rsidRDefault="00A91878" w:rsidP="00F57256">
      <w:pPr>
        <w:spacing w:line="276" w:lineRule="auto"/>
        <w:jc w:val="both"/>
        <w:rPr>
          <w:rFonts w:ascii="Tahoma" w:hAnsi="Tahoma" w:cs="Tahoma"/>
          <w:sz w:val="24"/>
          <w:szCs w:val="24"/>
          <w:shd w:val="clear" w:color="auto" w:fill="FFFFFF"/>
        </w:rPr>
      </w:pPr>
    </w:p>
    <w:p w14:paraId="78F8809C" w14:textId="09E9234F" w:rsidR="00A91878" w:rsidRPr="00F57256" w:rsidRDefault="00A91878" w:rsidP="00F57256">
      <w:pPr>
        <w:shd w:val="clear" w:color="auto" w:fill="FFFFFF"/>
        <w:spacing w:line="276" w:lineRule="auto"/>
        <w:jc w:val="both"/>
        <w:textAlignment w:val="baseline"/>
        <w:rPr>
          <w:rFonts w:ascii="Tahoma" w:hAnsi="Tahoma" w:cs="Tahoma"/>
          <w:sz w:val="24"/>
          <w:szCs w:val="24"/>
        </w:rPr>
      </w:pPr>
      <w:r w:rsidRPr="00F57256">
        <w:rPr>
          <w:rFonts w:ascii="Tahoma" w:hAnsi="Tahoma" w:cs="Tahoma"/>
          <w:sz w:val="24"/>
          <w:szCs w:val="24"/>
          <w:shd w:val="clear" w:color="auto" w:fill="FFFFFF"/>
        </w:rPr>
        <w:tab/>
      </w:r>
      <w:r w:rsidR="0021412B" w:rsidRPr="00F57256">
        <w:rPr>
          <w:rFonts w:ascii="Tahoma" w:hAnsi="Tahoma" w:cs="Tahoma"/>
          <w:sz w:val="24"/>
          <w:szCs w:val="24"/>
          <w:shd w:val="clear" w:color="auto" w:fill="FFFFFF"/>
        </w:rPr>
        <w:t xml:space="preserve">El </w:t>
      </w:r>
      <w:r w:rsidRPr="00F57256">
        <w:rPr>
          <w:rFonts w:ascii="Tahoma" w:hAnsi="Tahoma" w:cs="Tahoma"/>
          <w:sz w:val="24"/>
          <w:szCs w:val="24"/>
        </w:rPr>
        <w:t xml:space="preserve">artículo 70 de la </w:t>
      </w:r>
      <w:r w:rsidR="003E3B98">
        <w:rPr>
          <w:rFonts w:ascii="Tahoma" w:hAnsi="Tahoma" w:cs="Tahoma"/>
          <w:sz w:val="24"/>
          <w:szCs w:val="24"/>
        </w:rPr>
        <w:t>L</w:t>
      </w:r>
      <w:r w:rsidRPr="00F57256">
        <w:rPr>
          <w:rFonts w:ascii="Tahoma" w:hAnsi="Tahoma" w:cs="Tahoma"/>
          <w:sz w:val="24"/>
          <w:szCs w:val="24"/>
        </w:rPr>
        <w:t>ey 79 de 1988 define a las cooperativas de trabajo asociado como </w:t>
      </w:r>
      <w:r w:rsidRPr="00F57256">
        <w:rPr>
          <w:rFonts w:ascii="Tahoma" w:hAnsi="Tahoma" w:cs="Tahoma"/>
          <w:i/>
          <w:iCs/>
          <w:sz w:val="24"/>
          <w:szCs w:val="24"/>
          <w:bdr w:val="none" w:sz="0" w:space="0" w:color="auto" w:frame="1"/>
        </w:rPr>
        <w:t>"</w:t>
      </w:r>
      <w:r w:rsidRPr="00B71D69">
        <w:rPr>
          <w:rFonts w:ascii="Tahoma" w:hAnsi="Tahoma" w:cs="Tahoma"/>
          <w:i/>
          <w:iCs/>
          <w:szCs w:val="24"/>
          <w:bdr w:val="none" w:sz="0" w:space="0" w:color="auto" w:frame="1"/>
        </w:rPr>
        <w:t>aquellas que vinculan el trabajo personal de sus asociados para la producción de bienes, ejecución de obras o la prestación</w:t>
      </w:r>
      <w:r w:rsidRPr="00B71D69">
        <w:rPr>
          <w:rFonts w:ascii="Tahoma" w:hAnsi="Tahoma" w:cs="Tahoma"/>
          <w:szCs w:val="24"/>
        </w:rPr>
        <w:t> </w:t>
      </w:r>
      <w:r w:rsidRPr="00B71D69">
        <w:rPr>
          <w:rFonts w:ascii="Tahoma" w:hAnsi="Tahoma" w:cs="Tahoma"/>
          <w:i/>
          <w:iCs/>
          <w:szCs w:val="24"/>
          <w:bdr w:val="none" w:sz="0" w:space="0" w:color="auto" w:frame="1"/>
        </w:rPr>
        <w:t>de servicios</w:t>
      </w:r>
      <w:r w:rsidRPr="00F57256">
        <w:rPr>
          <w:rFonts w:ascii="Tahoma" w:hAnsi="Tahoma" w:cs="Tahoma"/>
          <w:i/>
          <w:iCs/>
          <w:sz w:val="24"/>
          <w:szCs w:val="24"/>
          <w:bdr w:val="none" w:sz="0" w:space="0" w:color="auto" w:frame="1"/>
        </w:rPr>
        <w:t>”</w:t>
      </w:r>
      <w:r w:rsidRPr="00F57256">
        <w:rPr>
          <w:rStyle w:val="Refdenotaalpie"/>
          <w:rFonts w:ascii="Tahoma" w:hAnsi="Tahoma" w:cs="Tahoma"/>
          <w:i/>
          <w:iCs/>
          <w:sz w:val="24"/>
          <w:szCs w:val="24"/>
          <w:bdr w:val="none" w:sz="0" w:space="0" w:color="auto" w:frame="1"/>
        </w:rPr>
        <w:footnoteReference w:id="2"/>
      </w:r>
      <w:r w:rsidRPr="00F57256">
        <w:rPr>
          <w:rFonts w:ascii="Tahoma" w:hAnsi="Tahoma" w:cs="Tahoma"/>
          <w:i/>
          <w:iCs/>
          <w:sz w:val="24"/>
          <w:szCs w:val="24"/>
          <w:bdr w:val="none" w:sz="0" w:space="0" w:color="auto" w:frame="1"/>
        </w:rPr>
        <w:t xml:space="preserve">. </w:t>
      </w:r>
    </w:p>
    <w:p w14:paraId="706ADFD3" w14:textId="77777777" w:rsidR="00A91878" w:rsidRPr="00F57256" w:rsidRDefault="00A91878" w:rsidP="00F57256">
      <w:pPr>
        <w:spacing w:line="276" w:lineRule="auto"/>
        <w:jc w:val="both"/>
        <w:rPr>
          <w:rFonts w:ascii="Tahoma" w:hAnsi="Tahoma" w:cs="Tahoma"/>
          <w:sz w:val="24"/>
          <w:szCs w:val="24"/>
          <w:shd w:val="clear" w:color="auto" w:fill="FFFFFF"/>
        </w:rPr>
      </w:pPr>
    </w:p>
    <w:p w14:paraId="4F1984EF" w14:textId="75A761F9" w:rsidR="00A91878" w:rsidRPr="00F57256" w:rsidRDefault="00A91878" w:rsidP="00F57256">
      <w:pPr>
        <w:shd w:val="clear" w:color="auto" w:fill="FFFFFF"/>
        <w:spacing w:line="276" w:lineRule="auto"/>
        <w:ind w:firstLine="360"/>
        <w:jc w:val="both"/>
        <w:textAlignment w:val="baseline"/>
        <w:rPr>
          <w:rFonts w:ascii="Tahoma" w:hAnsi="Tahoma" w:cs="Tahoma"/>
          <w:sz w:val="24"/>
          <w:szCs w:val="24"/>
        </w:rPr>
      </w:pPr>
      <w:r w:rsidRPr="00F57256">
        <w:rPr>
          <w:rFonts w:ascii="Tahoma" w:hAnsi="Tahoma" w:cs="Tahoma"/>
          <w:sz w:val="24"/>
          <w:szCs w:val="24"/>
          <w:bdr w:val="none" w:sz="0" w:space="0" w:color="auto" w:frame="1"/>
        </w:rPr>
        <w:t>De acuerdo con los elementos establecidos en la Ley 79 de 1988, las</w:t>
      </w:r>
      <w:r w:rsidRPr="00F57256">
        <w:rPr>
          <w:rFonts w:ascii="Tahoma" w:hAnsi="Tahoma" w:cs="Tahoma"/>
          <w:sz w:val="24"/>
          <w:szCs w:val="24"/>
        </w:rPr>
        <w:t> cooperativas de trabajo asociado se caracterizan por: 1) Los asociados son al mismo tiempo los aportantes de capital y los gestores de la empresa; 2) el régimen de trabajo, de previsión, de seguridad social y compensación está consagrado en los estatutos y reglamentos de dichas organizaciones, lo que significa que, en concordancia con el artículo 59 de esta ley, dicho régimen </w:t>
      </w:r>
      <w:r w:rsidRPr="00F57256">
        <w:rPr>
          <w:rFonts w:ascii="Tahoma" w:hAnsi="Tahoma" w:cs="Tahoma"/>
          <w:i/>
          <w:iCs/>
          <w:sz w:val="24"/>
          <w:szCs w:val="24"/>
          <w:bdr w:val="none" w:sz="0" w:space="0" w:color="auto" w:frame="1"/>
        </w:rPr>
        <w:t>“</w:t>
      </w:r>
      <w:r w:rsidRPr="00B71D69">
        <w:rPr>
          <w:rFonts w:ascii="Tahoma" w:hAnsi="Tahoma" w:cs="Tahoma"/>
          <w:i/>
          <w:iCs/>
          <w:szCs w:val="24"/>
          <w:bdr w:val="none" w:sz="0" w:space="0" w:color="auto" w:frame="1"/>
        </w:rPr>
        <w:t>no estará sujeto a la legislación laboral aplicable a los trabajadores dependientes</w:t>
      </w:r>
      <w:r w:rsidRPr="00F57256">
        <w:rPr>
          <w:rFonts w:ascii="Tahoma" w:hAnsi="Tahoma" w:cs="Tahoma"/>
          <w:i/>
          <w:iCs/>
          <w:sz w:val="24"/>
          <w:szCs w:val="24"/>
          <w:bdr w:val="none" w:sz="0" w:space="0" w:color="auto" w:frame="1"/>
        </w:rPr>
        <w:t>”</w:t>
      </w:r>
      <w:r w:rsidRPr="00F57256">
        <w:rPr>
          <w:rFonts w:ascii="Tahoma" w:hAnsi="Tahoma" w:cs="Tahoma"/>
          <w:sz w:val="24"/>
          <w:szCs w:val="24"/>
        </w:rPr>
        <w:t>; 3) las diferencias que surjan entre las partes se someterán al procedimiento arbitral previsto en el Título XXXIII del Código de Procedimiento Civil o a la justicia laboral ordinaria. Estas características conllevan a que</w:t>
      </w:r>
      <w:r w:rsidR="00632F48" w:rsidRPr="00F57256">
        <w:rPr>
          <w:rFonts w:ascii="Tahoma" w:hAnsi="Tahoma" w:cs="Tahoma"/>
          <w:sz w:val="24"/>
          <w:szCs w:val="24"/>
        </w:rPr>
        <w:t>,</w:t>
      </w:r>
      <w:r w:rsidRPr="00F57256">
        <w:rPr>
          <w:rFonts w:ascii="Tahoma" w:hAnsi="Tahoma" w:cs="Tahoma"/>
          <w:sz w:val="24"/>
          <w:szCs w:val="24"/>
        </w:rPr>
        <w:t xml:space="preserve"> en principio</w:t>
      </w:r>
      <w:r w:rsidR="00632F48" w:rsidRPr="00F57256">
        <w:rPr>
          <w:rFonts w:ascii="Tahoma" w:hAnsi="Tahoma" w:cs="Tahoma"/>
          <w:sz w:val="24"/>
          <w:szCs w:val="24"/>
        </w:rPr>
        <w:t>,</w:t>
      </w:r>
      <w:r w:rsidRPr="00F57256">
        <w:rPr>
          <w:rFonts w:ascii="Tahoma" w:hAnsi="Tahoma" w:cs="Tahoma"/>
          <w:sz w:val="24"/>
          <w:szCs w:val="24"/>
        </w:rPr>
        <w:t xml:space="preserve"> no sea posible hablar de empleadores, por una parte, y de trabajadores por la otra, como en las relaciones de trabajo subordinado o dependiente.</w:t>
      </w:r>
    </w:p>
    <w:p w14:paraId="210D923A" w14:textId="77777777" w:rsidR="00A91878" w:rsidRPr="00F57256" w:rsidRDefault="00A91878" w:rsidP="00F57256">
      <w:pPr>
        <w:shd w:val="clear" w:color="auto" w:fill="FFFFFF"/>
        <w:spacing w:line="276" w:lineRule="auto"/>
        <w:ind w:firstLine="360"/>
        <w:jc w:val="both"/>
        <w:textAlignment w:val="baseline"/>
        <w:rPr>
          <w:rFonts w:ascii="Tahoma" w:hAnsi="Tahoma" w:cs="Tahoma"/>
          <w:sz w:val="24"/>
          <w:szCs w:val="24"/>
        </w:rPr>
      </w:pPr>
    </w:p>
    <w:p w14:paraId="20AF86E6" w14:textId="5EAD9C18" w:rsidR="00A91878" w:rsidRPr="00F57256" w:rsidRDefault="00A91878" w:rsidP="00F57256">
      <w:pPr>
        <w:spacing w:line="276" w:lineRule="auto"/>
        <w:jc w:val="both"/>
        <w:rPr>
          <w:rFonts w:ascii="Tahoma" w:hAnsi="Tahoma" w:cs="Tahoma"/>
          <w:sz w:val="24"/>
          <w:szCs w:val="24"/>
          <w:shd w:val="clear" w:color="auto" w:fill="FFFFFF"/>
        </w:rPr>
      </w:pPr>
      <w:r w:rsidRPr="00F57256">
        <w:rPr>
          <w:rFonts w:ascii="Tahoma" w:hAnsi="Tahoma" w:cs="Tahoma"/>
          <w:sz w:val="24"/>
          <w:szCs w:val="24"/>
          <w:shd w:val="clear" w:color="auto" w:fill="FFFFFF"/>
        </w:rPr>
        <w:tab/>
        <w:t>Para el caso sometido al arbitrio de esta colegiatura, es conveniente que se traiga a colación la Sentencia T-445 de 2006, en la que la Corte Constitucional precisó las circunstancias excepcionales que modifican la posición jurídica de las partes dentro del contrato de asociación cooperativa, haciendo</w:t>
      </w:r>
      <w:r w:rsidR="000C7577" w:rsidRPr="00F57256">
        <w:rPr>
          <w:rFonts w:ascii="Tahoma" w:hAnsi="Tahoma" w:cs="Tahoma"/>
          <w:sz w:val="24"/>
          <w:szCs w:val="24"/>
          <w:shd w:val="clear" w:color="auto" w:fill="FFFFFF"/>
        </w:rPr>
        <w:t>,</w:t>
      </w:r>
      <w:r w:rsidRPr="00F57256">
        <w:rPr>
          <w:rFonts w:ascii="Tahoma" w:hAnsi="Tahoma" w:cs="Tahoma"/>
          <w:sz w:val="24"/>
          <w:szCs w:val="24"/>
          <w:shd w:val="clear" w:color="auto" w:fill="FFFFFF"/>
        </w:rPr>
        <w:t xml:space="preserve"> por ejemplo</w:t>
      </w:r>
      <w:r w:rsidR="000C7577" w:rsidRPr="00F57256">
        <w:rPr>
          <w:rFonts w:ascii="Tahoma" w:hAnsi="Tahoma" w:cs="Tahoma"/>
          <w:sz w:val="24"/>
          <w:szCs w:val="24"/>
          <w:shd w:val="clear" w:color="auto" w:fill="FFFFFF"/>
        </w:rPr>
        <w:t>,</w:t>
      </w:r>
      <w:r w:rsidRPr="00F57256">
        <w:rPr>
          <w:rFonts w:ascii="Tahoma" w:hAnsi="Tahoma" w:cs="Tahoma"/>
          <w:sz w:val="24"/>
          <w:szCs w:val="24"/>
          <w:shd w:val="clear" w:color="auto" w:fill="FFFFFF"/>
        </w:rPr>
        <w:t xml:space="preserve"> que aparezcan </w:t>
      </w:r>
      <w:r w:rsidRPr="00F57256">
        <w:rPr>
          <w:rFonts w:ascii="Tahoma" w:hAnsi="Tahoma" w:cs="Tahoma"/>
          <w:sz w:val="24"/>
          <w:szCs w:val="24"/>
          <w:shd w:val="clear" w:color="auto" w:fill="FFFFFF"/>
        </w:rPr>
        <w:lastRenderedPageBreak/>
        <w:t>elementos de subordinación en la relación</w:t>
      </w:r>
      <w:r w:rsidR="000C7577" w:rsidRPr="00F57256">
        <w:rPr>
          <w:rFonts w:ascii="Tahoma" w:hAnsi="Tahoma" w:cs="Tahoma"/>
          <w:sz w:val="24"/>
          <w:szCs w:val="24"/>
          <w:shd w:val="clear" w:color="auto" w:fill="FFFFFF"/>
        </w:rPr>
        <w:t>,</w:t>
      </w:r>
      <w:r w:rsidRPr="00F57256">
        <w:rPr>
          <w:rFonts w:ascii="Tahoma" w:hAnsi="Tahoma" w:cs="Tahoma"/>
          <w:sz w:val="24"/>
          <w:szCs w:val="24"/>
          <w:shd w:val="clear" w:color="auto" w:fill="FFFFFF"/>
        </w:rPr>
        <w:t xml:space="preserve"> verbigracia en aquellos casos en que el cooperado o asociado no trabaja directamente para la cooperativa sino para un tercero respecto del cual recibe órdenes y cumple horarios y la relación con este último surge por mandato de aquella.</w:t>
      </w:r>
    </w:p>
    <w:p w14:paraId="766C4B8D" w14:textId="77777777" w:rsidR="00A91878" w:rsidRPr="00F57256" w:rsidRDefault="00A91878" w:rsidP="00F57256">
      <w:pPr>
        <w:spacing w:line="276" w:lineRule="auto"/>
        <w:jc w:val="both"/>
        <w:rPr>
          <w:rFonts w:ascii="Tahoma" w:hAnsi="Tahoma" w:cs="Tahoma"/>
          <w:sz w:val="24"/>
          <w:szCs w:val="24"/>
          <w:shd w:val="clear" w:color="auto" w:fill="FFFFFF"/>
        </w:rPr>
      </w:pPr>
    </w:p>
    <w:p w14:paraId="08D6F881" w14:textId="4EFF10A8" w:rsidR="00A91878" w:rsidRPr="00F57256" w:rsidRDefault="00A91878" w:rsidP="00F57256">
      <w:pPr>
        <w:spacing w:line="276" w:lineRule="auto"/>
        <w:jc w:val="both"/>
        <w:rPr>
          <w:rFonts w:ascii="Tahoma" w:hAnsi="Tahoma" w:cs="Tahoma"/>
          <w:sz w:val="24"/>
          <w:szCs w:val="24"/>
          <w:shd w:val="clear" w:color="auto" w:fill="FFFFFF"/>
        </w:rPr>
      </w:pPr>
      <w:r w:rsidRPr="00F57256">
        <w:rPr>
          <w:rFonts w:ascii="Tahoma" w:hAnsi="Tahoma" w:cs="Tahoma"/>
          <w:sz w:val="24"/>
          <w:szCs w:val="24"/>
          <w:shd w:val="clear" w:color="auto" w:fill="FFFFFF"/>
        </w:rPr>
        <w:tab/>
        <w:t xml:space="preserve">En dicha providencia, la Corte Constitucional señaló, en relación con </w:t>
      </w:r>
      <w:r w:rsidRPr="00F57256">
        <w:rPr>
          <w:rFonts w:ascii="Tahoma" w:hAnsi="Tahoma" w:cs="Tahoma"/>
          <w:iCs/>
          <w:sz w:val="24"/>
          <w:szCs w:val="24"/>
          <w:bdr w:val="none" w:sz="0" w:space="0" w:color="auto" w:frame="1"/>
          <w:lang w:val="es-CO"/>
        </w:rPr>
        <w:t>los elementos que pueden conducir a que la relación entre cooperado y cooperativa pase de ser una relación horizontal, ausente de subordinación, a una relación vertical en la cual una de la dos partes tenga mayor poder sobre la otra y por ende se configure un estado de subordinación, entre otros, los siguientes</w:t>
      </w:r>
      <w:r w:rsidRPr="00F57256">
        <w:rPr>
          <w:rFonts w:ascii="Tahoma" w:hAnsi="Tahoma" w:cs="Tahoma"/>
          <w:i/>
          <w:iCs/>
          <w:sz w:val="24"/>
          <w:szCs w:val="24"/>
          <w:bdr w:val="none" w:sz="0" w:space="0" w:color="auto" w:frame="1"/>
          <w:lang w:val="es-CO"/>
        </w:rPr>
        <w:t xml:space="preserve">: </w:t>
      </w:r>
      <w:r w:rsidRPr="00F57256">
        <w:rPr>
          <w:rFonts w:ascii="Tahoma" w:hAnsi="Tahoma" w:cs="Tahoma"/>
          <w:b/>
          <w:i/>
          <w:iCs/>
          <w:sz w:val="24"/>
          <w:szCs w:val="24"/>
          <w:bdr w:val="none" w:sz="0" w:space="0" w:color="auto" w:frame="1"/>
          <w:lang w:val="es-CO"/>
        </w:rPr>
        <w:t>(i)</w:t>
      </w:r>
      <w:r w:rsidRPr="00F57256">
        <w:rPr>
          <w:rFonts w:ascii="Tahoma" w:hAnsi="Tahoma" w:cs="Tahoma"/>
          <w:i/>
          <w:iCs/>
          <w:sz w:val="24"/>
          <w:szCs w:val="24"/>
          <w:bdr w:val="none" w:sz="0" w:space="0" w:color="auto" w:frame="1"/>
          <w:lang w:val="es-CO"/>
        </w:rPr>
        <w:t xml:space="preserve"> el hecho de que para que se produzca el pago de las compensaciones a que tiene derecho el cooperado este haya cumplido con la labor en las condiciones indicadas por la cooperativa o el tercero a favor del cual la realizó; </w:t>
      </w:r>
      <w:r w:rsidRPr="00F57256">
        <w:rPr>
          <w:rFonts w:ascii="Tahoma" w:hAnsi="Tahoma" w:cs="Tahoma"/>
          <w:b/>
          <w:i/>
          <w:iCs/>
          <w:sz w:val="24"/>
          <w:szCs w:val="24"/>
          <w:bdr w:val="none" w:sz="0" w:space="0" w:color="auto" w:frame="1"/>
          <w:lang w:val="es-CO"/>
        </w:rPr>
        <w:t>(ii)</w:t>
      </w:r>
      <w:r w:rsidRPr="00F57256">
        <w:rPr>
          <w:rFonts w:ascii="Tahoma" w:hAnsi="Tahoma" w:cs="Tahoma"/>
          <w:i/>
          <w:iCs/>
          <w:sz w:val="24"/>
          <w:szCs w:val="24"/>
          <w:bdr w:val="none" w:sz="0" w:space="0" w:color="auto" w:frame="1"/>
          <w:lang w:val="es-CO"/>
        </w:rPr>
        <w:t xml:space="preserve"> el poder disciplinario que la cooperativa ejerce sobre el cooperado, de acuerdo con las reglas previstas en el régimen cooperativo; </w:t>
      </w:r>
      <w:r w:rsidRPr="00F57256">
        <w:rPr>
          <w:rFonts w:ascii="Tahoma" w:hAnsi="Tahoma" w:cs="Tahoma"/>
          <w:b/>
          <w:i/>
          <w:iCs/>
          <w:sz w:val="24"/>
          <w:szCs w:val="24"/>
          <w:bdr w:val="none" w:sz="0" w:space="0" w:color="auto" w:frame="1"/>
          <w:lang w:val="es-CO"/>
        </w:rPr>
        <w:t>(iii)</w:t>
      </w:r>
      <w:r w:rsidRPr="00F57256">
        <w:rPr>
          <w:rFonts w:ascii="Tahoma" w:hAnsi="Tahoma" w:cs="Tahoma"/>
          <w:i/>
          <w:iCs/>
          <w:sz w:val="24"/>
          <w:szCs w:val="24"/>
          <w:bdr w:val="none" w:sz="0" w:space="0" w:color="auto" w:frame="1"/>
          <w:lang w:val="es-CO"/>
        </w:rPr>
        <w:t xml:space="preserve"> la sujeción por parte del asociado a la designación de la Cooperativa del tercero a favor del cual se va a ejecutar la labor contratada y las condiciones en las cuales trabajará.</w:t>
      </w:r>
      <w:r w:rsidRPr="00F57256">
        <w:rPr>
          <w:rFonts w:ascii="Tahoma" w:hAnsi="Tahoma" w:cs="Tahoma"/>
          <w:sz w:val="24"/>
          <w:szCs w:val="24"/>
          <w:shd w:val="clear" w:color="auto" w:fill="FFFFFF"/>
          <w:lang w:val="es-CO"/>
        </w:rPr>
        <w:t xml:space="preserve"> </w:t>
      </w:r>
      <w:r w:rsidRPr="00F57256">
        <w:rPr>
          <w:rFonts w:ascii="Tahoma" w:hAnsi="Tahoma" w:cs="Tahoma"/>
          <w:sz w:val="24"/>
          <w:szCs w:val="24"/>
          <w:shd w:val="clear" w:color="auto" w:fill="FFFFFF"/>
        </w:rPr>
        <w:t>Por ello, al momento de resolver cada caso en concreto, se debe tener en cuenta el cumplimiento de los requisitos propios de este tipo de figuras, o si por el contrario se presentan los elementos consagrados en el artículo 23 del Código Sustantivo de Trabajo a fin de establecer si lo que existe en realidad es una relación laboral que se trata de encubrir mediante el empleo de modalidades asociativas de intermediación laboral.</w:t>
      </w:r>
    </w:p>
    <w:p w14:paraId="3A082343" w14:textId="77777777" w:rsidR="00A91878" w:rsidRPr="00F57256" w:rsidRDefault="00A91878" w:rsidP="00F57256">
      <w:pPr>
        <w:spacing w:line="276" w:lineRule="auto"/>
        <w:jc w:val="both"/>
        <w:rPr>
          <w:rFonts w:ascii="Tahoma" w:hAnsi="Tahoma" w:cs="Tahoma"/>
          <w:sz w:val="24"/>
          <w:szCs w:val="24"/>
          <w:shd w:val="clear" w:color="auto" w:fill="FFFFFF"/>
        </w:rPr>
      </w:pPr>
    </w:p>
    <w:p w14:paraId="653D963B" w14:textId="03921C48" w:rsidR="00A91878" w:rsidRPr="00F57256" w:rsidRDefault="00A91878" w:rsidP="00F57256">
      <w:pPr>
        <w:spacing w:line="276" w:lineRule="auto"/>
        <w:jc w:val="both"/>
        <w:rPr>
          <w:rFonts w:ascii="Tahoma" w:hAnsi="Tahoma" w:cs="Tahoma"/>
          <w:sz w:val="24"/>
          <w:szCs w:val="24"/>
        </w:rPr>
      </w:pPr>
      <w:r w:rsidRPr="00F57256">
        <w:rPr>
          <w:rFonts w:ascii="Tahoma" w:hAnsi="Tahoma" w:cs="Tahoma"/>
          <w:sz w:val="24"/>
          <w:szCs w:val="24"/>
          <w:shd w:val="clear" w:color="auto" w:fill="FFFFFF"/>
        </w:rPr>
        <w:tab/>
        <w:t xml:space="preserve">Vale anotar que en desarrollo del artículo 59 de la Ley 79 de 1988, </w:t>
      </w:r>
      <w:r w:rsidRPr="00F57256">
        <w:rPr>
          <w:rFonts w:ascii="Tahoma" w:hAnsi="Tahoma" w:cs="Tahoma"/>
          <w:sz w:val="24"/>
          <w:szCs w:val="24"/>
        </w:rPr>
        <w:t xml:space="preserve">la figura de las CTA fue reglamentada inicialmente mediante el </w:t>
      </w:r>
      <w:r w:rsidR="005F456C">
        <w:rPr>
          <w:rFonts w:ascii="Tahoma" w:hAnsi="Tahoma" w:cs="Tahoma"/>
          <w:sz w:val="24"/>
          <w:szCs w:val="24"/>
        </w:rPr>
        <w:t>D</w:t>
      </w:r>
      <w:r w:rsidRPr="00F57256">
        <w:rPr>
          <w:rFonts w:ascii="Tahoma" w:hAnsi="Tahoma" w:cs="Tahoma"/>
          <w:sz w:val="24"/>
          <w:szCs w:val="24"/>
        </w:rPr>
        <w:t xml:space="preserve">ecreto 468 de 1990, vigente durante 16 años y que fue derogado expresamente el 26 de diciembre de 2006, mediante la expedición del </w:t>
      </w:r>
      <w:r w:rsidR="007E2B7C" w:rsidRPr="00F57256">
        <w:rPr>
          <w:rFonts w:ascii="Tahoma" w:hAnsi="Tahoma" w:cs="Tahoma"/>
          <w:sz w:val="24"/>
          <w:szCs w:val="24"/>
        </w:rPr>
        <w:t xml:space="preserve">Decreto </w:t>
      </w:r>
      <w:r w:rsidRPr="00F57256">
        <w:rPr>
          <w:rFonts w:ascii="Tahoma" w:hAnsi="Tahoma" w:cs="Tahoma"/>
          <w:sz w:val="24"/>
          <w:szCs w:val="24"/>
        </w:rPr>
        <w:t>4588 de 2006, cuyo contenido fue replicado en la Ley 1233 de 2008</w:t>
      </w:r>
      <w:r w:rsidR="000C7577" w:rsidRPr="00F57256">
        <w:rPr>
          <w:rFonts w:ascii="Tahoma" w:hAnsi="Tahoma" w:cs="Tahoma"/>
          <w:sz w:val="24"/>
          <w:szCs w:val="24"/>
        </w:rPr>
        <w:t>.</w:t>
      </w:r>
      <w:r w:rsidR="0021412B" w:rsidRPr="00F57256">
        <w:rPr>
          <w:rFonts w:ascii="Tahoma" w:hAnsi="Tahoma" w:cs="Tahoma"/>
          <w:sz w:val="24"/>
          <w:szCs w:val="24"/>
        </w:rPr>
        <w:t xml:space="preserve"> </w:t>
      </w:r>
      <w:r w:rsidR="000C7577" w:rsidRPr="00F57256">
        <w:rPr>
          <w:rFonts w:ascii="Tahoma" w:hAnsi="Tahoma" w:cs="Tahoma"/>
          <w:sz w:val="24"/>
          <w:szCs w:val="24"/>
        </w:rPr>
        <w:t>A</w:t>
      </w:r>
      <w:r w:rsidR="0021412B" w:rsidRPr="00F57256">
        <w:rPr>
          <w:rFonts w:ascii="Tahoma" w:hAnsi="Tahoma" w:cs="Tahoma"/>
          <w:sz w:val="24"/>
          <w:szCs w:val="24"/>
        </w:rPr>
        <w:t>unque n</w:t>
      </w:r>
      <w:r w:rsidRPr="00F57256">
        <w:rPr>
          <w:rFonts w:ascii="Tahoma" w:hAnsi="Tahoma" w:cs="Tahoma"/>
          <w:sz w:val="24"/>
          <w:szCs w:val="24"/>
        </w:rPr>
        <w:t>o son muchas las diferencias entre una y otra norma, cabe destacar que el último de ellos hizo mayor claridad en torno a la prohibición de prácticas violatorias de las garantías laborales mínimas de los asociados. Verbigracia:</w:t>
      </w:r>
    </w:p>
    <w:p w14:paraId="06B94DEC" w14:textId="77777777" w:rsidR="00A91878" w:rsidRPr="00F57256" w:rsidRDefault="00A91878" w:rsidP="00F57256">
      <w:pPr>
        <w:spacing w:line="276" w:lineRule="auto"/>
        <w:jc w:val="both"/>
        <w:rPr>
          <w:rFonts w:ascii="Tahoma" w:hAnsi="Tahoma" w:cs="Tahoma"/>
          <w:sz w:val="24"/>
          <w:szCs w:val="24"/>
        </w:rPr>
      </w:pPr>
    </w:p>
    <w:p w14:paraId="0DEF0D36" w14:textId="66957338" w:rsidR="00A91878" w:rsidRPr="00F57256" w:rsidRDefault="00A91878" w:rsidP="00F57256">
      <w:pPr>
        <w:pStyle w:val="Prrafodelista"/>
        <w:numPr>
          <w:ilvl w:val="0"/>
          <w:numId w:val="15"/>
        </w:numPr>
        <w:spacing w:line="276" w:lineRule="auto"/>
        <w:ind w:left="709" w:firstLine="0"/>
        <w:jc w:val="both"/>
        <w:rPr>
          <w:rFonts w:ascii="Tahoma" w:hAnsi="Tahoma" w:cs="Tahoma"/>
          <w:sz w:val="24"/>
          <w:szCs w:val="24"/>
        </w:rPr>
      </w:pPr>
      <w:r w:rsidRPr="00F57256">
        <w:rPr>
          <w:rFonts w:ascii="Tahoma" w:hAnsi="Tahoma" w:cs="Tahoma"/>
          <w:sz w:val="24"/>
          <w:szCs w:val="24"/>
        </w:rPr>
        <w:t>Una CTA no puede ofrecer la vinculación de personas para trabajar bajo continuada subordinación y dependencia al servicio de un tercero beneficiario de ese trabajo</w:t>
      </w:r>
      <w:r w:rsidR="000C7577" w:rsidRPr="00F57256">
        <w:rPr>
          <w:rFonts w:ascii="Tahoma" w:hAnsi="Tahoma" w:cs="Tahoma"/>
          <w:sz w:val="24"/>
          <w:szCs w:val="24"/>
        </w:rPr>
        <w:t>,</w:t>
      </w:r>
      <w:r w:rsidRPr="00F57256">
        <w:rPr>
          <w:rFonts w:ascii="Tahoma" w:hAnsi="Tahoma" w:cs="Tahoma"/>
          <w:sz w:val="24"/>
          <w:szCs w:val="24"/>
        </w:rPr>
        <w:t xml:space="preserve"> porque ello corresponde al ámbito propio y exclusivo de las empresas de servicios temporales.</w:t>
      </w:r>
    </w:p>
    <w:p w14:paraId="26DA861E" w14:textId="77777777" w:rsidR="00A91878" w:rsidRPr="00F57256" w:rsidRDefault="00A91878" w:rsidP="00F57256">
      <w:pPr>
        <w:pStyle w:val="Prrafodelista"/>
        <w:spacing w:line="276" w:lineRule="auto"/>
        <w:ind w:left="709"/>
        <w:jc w:val="both"/>
        <w:rPr>
          <w:rFonts w:ascii="Tahoma" w:hAnsi="Tahoma" w:cs="Tahoma"/>
          <w:sz w:val="24"/>
          <w:szCs w:val="24"/>
        </w:rPr>
      </w:pPr>
    </w:p>
    <w:p w14:paraId="2857FAE7" w14:textId="77777777" w:rsidR="00A91878" w:rsidRPr="00F57256" w:rsidRDefault="00A91878" w:rsidP="00F57256">
      <w:pPr>
        <w:pStyle w:val="Prrafodelista"/>
        <w:numPr>
          <w:ilvl w:val="0"/>
          <w:numId w:val="15"/>
        </w:numPr>
        <w:spacing w:line="276" w:lineRule="auto"/>
        <w:ind w:left="709" w:firstLine="0"/>
        <w:jc w:val="both"/>
        <w:rPr>
          <w:rFonts w:ascii="Tahoma" w:hAnsi="Tahoma" w:cs="Tahoma"/>
          <w:sz w:val="24"/>
          <w:szCs w:val="24"/>
        </w:rPr>
      </w:pPr>
      <w:r w:rsidRPr="00F57256">
        <w:rPr>
          <w:rFonts w:ascii="Tahoma" w:hAnsi="Tahoma" w:cs="Tahoma"/>
          <w:sz w:val="24"/>
          <w:szCs w:val="24"/>
        </w:rPr>
        <w:t xml:space="preserve">Mediante la contratación con una CTA no se pueden cambiar los contratos de trabajo por acuerdos cooperativos entre CTA, trabajador cooperado y entidad contratante. </w:t>
      </w:r>
    </w:p>
    <w:p w14:paraId="524126C4" w14:textId="77777777" w:rsidR="00A91878" w:rsidRPr="00F57256" w:rsidRDefault="00A91878" w:rsidP="00F57256">
      <w:pPr>
        <w:pStyle w:val="Prrafodelista"/>
        <w:spacing w:line="276" w:lineRule="auto"/>
        <w:ind w:left="1065"/>
        <w:jc w:val="both"/>
        <w:rPr>
          <w:rFonts w:ascii="Tahoma" w:hAnsi="Tahoma" w:cs="Tahoma"/>
          <w:sz w:val="24"/>
          <w:szCs w:val="24"/>
        </w:rPr>
      </w:pPr>
    </w:p>
    <w:p w14:paraId="2879058C" w14:textId="297D2173" w:rsidR="00A91878" w:rsidRPr="00F57256" w:rsidRDefault="00A91878"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Valga indicar igualmente, que los aspectos más significativos del </w:t>
      </w:r>
      <w:r w:rsidR="007E2B7C" w:rsidRPr="00F57256">
        <w:rPr>
          <w:rFonts w:ascii="Tahoma" w:hAnsi="Tahoma" w:cs="Tahoma"/>
          <w:sz w:val="24"/>
          <w:szCs w:val="24"/>
        </w:rPr>
        <w:t xml:space="preserve">Decreto </w:t>
      </w:r>
      <w:r w:rsidRPr="00F57256">
        <w:rPr>
          <w:rFonts w:ascii="Tahoma" w:hAnsi="Tahoma" w:cs="Tahoma"/>
          <w:sz w:val="24"/>
          <w:szCs w:val="24"/>
        </w:rPr>
        <w:t>4588 de 2006 y donde se hizo mayor claridad frente a la legislación anterior son:</w:t>
      </w:r>
    </w:p>
    <w:p w14:paraId="45D68541" w14:textId="77777777" w:rsidR="00A91878" w:rsidRPr="00F57256" w:rsidRDefault="00A91878" w:rsidP="00F57256">
      <w:pPr>
        <w:pStyle w:val="Prrafodelista"/>
        <w:spacing w:line="276" w:lineRule="auto"/>
        <w:ind w:left="0"/>
        <w:jc w:val="both"/>
        <w:rPr>
          <w:rFonts w:ascii="Tahoma" w:hAnsi="Tahoma" w:cs="Tahoma"/>
          <w:sz w:val="24"/>
          <w:szCs w:val="24"/>
        </w:rPr>
      </w:pPr>
    </w:p>
    <w:p w14:paraId="51C2EDB2" w14:textId="7E4F2CA7" w:rsidR="00A91878" w:rsidRPr="00F57256" w:rsidRDefault="00A91878" w:rsidP="00F57256">
      <w:pPr>
        <w:spacing w:line="276" w:lineRule="auto"/>
        <w:ind w:left="708"/>
        <w:jc w:val="both"/>
        <w:rPr>
          <w:rFonts w:ascii="Tahoma" w:hAnsi="Tahoma" w:cs="Tahoma"/>
          <w:sz w:val="24"/>
          <w:szCs w:val="24"/>
        </w:rPr>
      </w:pPr>
      <w:r w:rsidRPr="00F57256">
        <w:rPr>
          <w:rFonts w:ascii="Tahoma" w:hAnsi="Tahoma" w:cs="Tahoma"/>
          <w:b/>
          <w:sz w:val="24"/>
          <w:szCs w:val="24"/>
        </w:rPr>
        <w:t>1)</w:t>
      </w:r>
      <w:r w:rsidRPr="00F57256">
        <w:rPr>
          <w:rFonts w:ascii="Tahoma" w:hAnsi="Tahoma" w:cs="Tahoma"/>
          <w:sz w:val="24"/>
          <w:szCs w:val="24"/>
        </w:rPr>
        <w:t xml:space="preserve"> La CTA no podrá actuar como empresa de servicios temporales, simple intermediaria o como agencia o bolsa de empleo, ni disponer del trabajo de los asociados para suministrar mano de obra temporal a usuarios o a terceros </w:t>
      </w:r>
      <w:r w:rsidRPr="00F57256">
        <w:rPr>
          <w:rFonts w:ascii="Tahoma" w:hAnsi="Tahoma" w:cs="Tahoma"/>
          <w:sz w:val="24"/>
          <w:szCs w:val="24"/>
        </w:rPr>
        <w:lastRenderedPageBreak/>
        <w:t xml:space="preserve">beneficiarios, o remitirlos como trabajadores en misión con el fin de que estos atiendan labores o trabajos propios de un usuario o tercero beneficiario del servicio o permitir que respecto de los asociados se generen relaciones de subordinación o dependencia con terceros contratantes, so pena de configurarse una responsabilidad solidaria </w:t>
      </w:r>
      <w:r w:rsidRPr="00F57256">
        <w:rPr>
          <w:rFonts w:ascii="Tahoma" w:hAnsi="Tahoma" w:cs="Tahoma"/>
          <w:i/>
          <w:sz w:val="24"/>
          <w:szCs w:val="24"/>
        </w:rPr>
        <w:t>“</w:t>
      </w:r>
      <w:r w:rsidRPr="00B71D69">
        <w:rPr>
          <w:rFonts w:ascii="Tahoma" w:hAnsi="Tahoma" w:cs="Tahoma"/>
          <w:i/>
          <w:szCs w:val="24"/>
        </w:rPr>
        <w:t>por las obligaciones económicas que se causen a favor del trabajador cooperado</w:t>
      </w:r>
      <w:r w:rsidRPr="00F57256">
        <w:rPr>
          <w:rFonts w:ascii="Tahoma" w:hAnsi="Tahoma" w:cs="Tahoma"/>
          <w:i/>
          <w:sz w:val="24"/>
          <w:szCs w:val="24"/>
        </w:rPr>
        <w:t>”</w:t>
      </w:r>
      <w:r w:rsidRPr="00F57256">
        <w:rPr>
          <w:rFonts w:ascii="Tahoma" w:hAnsi="Tahoma" w:cs="Tahoma"/>
          <w:sz w:val="24"/>
          <w:szCs w:val="24"/>
        </w:rPr>
        <w:t xml:space="preserve"> (Artículo 17 del </w:t>
      </w:r>
      <w:r w:rsidR="005F456C">
        <w:rPr>
          <w:rFonts w:ascii="Tahoma" w:hAnsi="Tahoma" w:cs="Tahoma"/>
          <w:sz w:val="24"/>
          <w:szCs w:val="24"/>
        </w:rPr>
        <w:t>D</w:t>
      </w:r>
      <w:r w:rsidRPr="00F57256">
        <w:rPr>
          <w:rFonts w:ascii="Tahoma" w:hAnsi="Tahoma" w:cs="Tahoma"/>
          <w:sz w:val="24"/>
          <w:szCs w:val="24"/>
        </w:rPr>
        <w:t>ecreto 4588 de 2006).</w:t>
      </w:r>
    </w:p>
    <w:p w14:paraId="3E25B2C3" w14:textId="77777777" w:rsidR="00A91878" w:rsidRPr="00F57256" w:rsidRDefault="00A91878" w:rsidP="00F57256">
      <w:pPr>
        <w:pStyle w:val="Prrafodelista"/>
        <w:spacing w:line="276" w:lineRule="auto"/>
        <w:jc w:val="both"/>
        <w:rPr>
          <w:rFonts w:ascii="Tahoma" w:hAnsi="Tahoma" w:cs="Tahoma"/>
          <w:sz w:val="24"/>
          <w:szCs w:val="24"/>
        </w:rPr>
      </w:pPr>
    </w:p>
    <w:p w14:paraId="4747A84C" w14:textId="0DFB740B" w:rsidR="00A91878" w:rsidRPr="00F57256" w:rsidRDefault="00A91878" w:rsidP="00F57256">
      <w:pPr>
        <w:pStyle w:val="Prrafodelista"/>
        <w:spacing w:line="276" w:lineRule="auto"/>
        <w:jc w:val="both"/>
        <w:rPr>
          <w:rFonts w:ascii="Tahoma" w:hAnsi="Tahoma" w:cs="Tahoma"/>
          <w:sz w:val="24"/>
          <w:szCs w:val="24"/>
        </w:rPr>
      </w:pPr>
      <w:r w:rsidRPr="00F57256">
        <w:rPr>
          <w:rFonts w:ascii="Tahoma" w:hAnsi="Tahoma" w:cs="Tahoma"/>
          <w:b/>
          <w:sz w:val="24"/>
          <w:szCs w:val="24"/>
        </w:rPr>
        <w:t>2)</w:t>
      </w:r>
      <w:r w:rsidRPr="00F57256">
        <w:rPr>
          <w:rFonts w:ascii="Tahoma" w:hAnsi="Tahoma" w:cs="Tahoma"/>
          <w:sz w:val="24"/>
          <w:szCs w:val="24"/>
        </w:rPr>
        <w:t xml:space="preserve"> La CTA podrá contratar con un tercero la prestación o ejecución de una obra, siempre y cuando en el objeto de esta contratación la CTA asuma la responsabilidad por un proceso o subproceso. En efecto “</w:t>
      </w:r>
      <w:r w:rsidRPr="00B71D69">
        <w:rPr>
          <w:rFonts w:ascii="Tahoma" w:hAnsi="Tahoma" w:cs="Tahoma"/>
          <w:szCs w:val="24"/>
        </w:rPr>
        <w:t xml:space="preserve">Las Cooperativas y Pre-cooperativas de Trabajo Asociado podrán contratar con terceros la producción de bienes, la ejecución de obras y </w:t>
      </w:r>
      <w:r w:rsidRPr="00B71D69">
        <w:rPr>
          <w:rFonts w:ascii="Tahoma" w:hAnsi="Tahoma" w:cs="Tahoma"/>
          <w:szCs w:val="24"/>
          <w:u w:val="single"/>
        </w:rPr>
        <w:t>la prestación de servicios</w:t>
      </w:r>
      <w:r w:rsidRPr="00B71D69">
        <w:rPr>
          <w:rFonts w:ascii="Tahoma" w:hAnsi="Tahoma" w:cs="Tahoma"/>
          <w:szCs w:val="24"/>
        </w:rPr>
        <w:t>, siempre que respondan a la ejecución de un proceso total en favor de otras cooperativas o de terceros en general, cuyo propósito final sea un resultado específico. Los procesos también podrán contratarse en forma parcial o por subprocesos, correspondientes a las diferentes etapas de la cadena productiva, siempre atados al resultado final</w:t>
      </w:r>
      <w:r w:rsidRPr="00F57256">
        <w:rPr>
          <w:rFonts w:ascii="Tahoma" w:hAnsi="Tahoma" w:cs="Tahoma"/>
          <w:sz w:val="24"/>
          <w:szCs w:val="24"/>
        </w:rPr>
        <w:t xml:space="preserve">” (Artículo 6 del </w:t>
      </w:r>
      <w:r w:rsidR="005F456C">
        <w:rPr>
          <w:rFonts w:ascii="Tahoma" w:hAnsi="Tahoma" w:cs="Tahoma"/>
          <w:sz w:val="24"/>
          <w:szCs w:val="24"/>
        </w:rPr>
        <w:t>D</w:t>
      </w:r>
      <w:r w:rsidRPr="00F57256">
        <w:rPr>
          <w:rFonts w:ascii="Tahoma" w:hAnsi="Tahoma" w:cs="Tahoma"/>
          <w:sz w:val="24"/>
          <w:szCs w:val="24"/>
        </w:rPr>
        <w:t xml:space="preserve">ecreto 4588 de 2006 y 13 de la Ley 1233 de 2008) </w:t>
      </w:r>
    </w:p>
    <w:p w14:paraId="23105410" w14:textId="77777777" w:rsidR="00A91878" w:rsidRPr="00F57256" w:rsidRDefault="00A91878" w:rsidP="00F57256">
      <w:pPr>
        <w:pStyle w:val="Prrafodelista"/>
        <w:spacing w:line="276" w:lineRule="auto"/>
        <w:rPr>
          <w:rFonts w:ascii="Tahoma" w:hAnsi="Tahoma" w:cs="Tahoma"/>
          <w:sz w:val="24"/>
          <w:szCs w:val="24"/>
        </w:rPr>
      </w:pPr>
    </w:p>
    <w:p w14:paraId="4475A53B" w14:textId="182DA2E3" w:rsidR="00A91878" w:rsidRPr="00F57256" w:rsidRDefault="00A91878" w:rsidP="00F57256">
      <w:pPr>
        <w:pStyle w:val="Prrafodelista"/>
        <w:spacing w:line="276" w:lineRule="auto"/>
        <w:jc w:val="both"/>
        <w:rPr>
          <w:rFonts w:ascii="Tahoma" w:hAnsi="Tahoma" w:cs="Tahoma"/>
          <w:sz w:val="24"/>
          <w:szCs w:val="24"/>
        </w:rPr>
      </w:pPr>
      <w:r w:rsidRPr="00F57256">
        <w:rPr>
          <w:rFonts w:ascii="Tahoma" w:hAnsi="Tahoma" w:cs="Tahoma"/>
          <w:b/>
          <w:sz w:val="24"/>
          <w:szCs w:val="24"/>
        </w:rPr>
        <w:t>3)</w:t>
      </w:r>
      <w:r w:rsidRPr="00F57256">
        <w:rPr>
          <w:rFonts w:ascii="Tahoma" w:hAnsi="Tahoma" w:cs="Tahoma"/>
          <w:sz w:val="24"/>
          <w:szCs w:val="24"/>
        </w:rPr>
        <w:t xml:space="preserve"> La CTA debe actuar con autonomía, la cual se manifiesta, entre otros aspectos, en la titularidad jurídica que debe tener la CTA respecto de los medios de producción y/o labor, tales como instalaciones, equipos, herramientas, tecnología y demás medios materiales o inmateriales de trabajo. Esta titularidad quiere significar que la CTA deberá ser: propietaria, poseedora o tenedora de tales medios. (Art. 8 D. 4588 de 2006). Si los medios de producción y/o de labor son de terceros, se podrá convenir con ellos su tenencia a cualquier título, garantizando la plena autonomía en el manejo de los mismos por parte de la cooperativa. Dicho convenio deberá perfeccionarse mediante la suscripción de un contrato civil o comercial. No sobra anotar que este aspecto es de vital importancia para el legislador, a tal punto que en el Decreto 2025 de 2011, se autoriza al Ministerio del Trabajo la imposición de sanciones pecuniaria a las Cooperativas o </w:t>
      </w:r>
      <w:r w:rsidR="00C71DFA" w:rsidRPr="00F57256">
        <w:rPr>
          <w:rFonts w:ascii="Tahoma" w:hAnsi="Tahoma" w:cs="Tahoma"/>
          <w:sz w:val="24"/>
          <w:szCs w:val="24"/>
        </w:rPr>
        <w:t>Precooperativas</w:t>
      </w:r>
      <w:r w:rsidRPr="00F57256">
        <w:rPr>
          <w:rFonts w:ascii="Tahoma" w:hAnsi="Tahoma" w:cs="Tahoma"/>
          <w:sz w:val="24"/>
          <w:szCs w:val="24"/>
        </w:rPr>
        <w:t xml:space="preserve"> que no tengan </w:t>
      </w:r>
      <w:r w:rsidRPr="00F57256">
        <w:rPr>
          <w:rFonts w:ascii="Tahoma" w:hAnsi="Tahoma" w:cs="Tahoma"/>
          <w:sz w:val="24"/>
          <w:szCs w:val="24"/>
          <w:shd w:val="clear" w:color="auto" w:fill="FFFFFF"/>
        </w:rPr>
        <w:t>la propiedad y la autonomía en el uso de los medios de producción, ni en la plena ejecución de los procesos o subprocesos que se contraten</w:t>
      </w:r>
      <w:r w:rsidRPr="00F57256">
        <w:rPr>
          <w:rFonts w:ascii="Tahoma" w:hAnsi="Tahoma" w:cs="Tahoma"/>
          <w:sz w:val="24"/>
          <w:szCs w:val="24"/>
        </w:rPr>
        <w:t>.</w:t>
      </w:r>
    </w:p>
    <w:p w14:paraId="7050A3D8" w14:textId="77777777" w:rsidR="00A91878" w:rsidRPr="00F57256" w:rsidRDefault="00A91878" w:rsidP="00F57256">
      <w:pPr>
        <w:pStyle w:val="Prrafodelista"/>
        <w:spacing w:line="276" w:lineRule="auto"/>
        <w:ind w:left="426"/>
        <w:jc w:val="both"/>
        <w:rPr>
          <w:rFonts w:ascii="Tahoma" w:hAnsi="Tahoma" w:cs="Tahoma"/>
          <w:sz w:val="24"/>
          <w:szCs w:val="24"/>
        </w:rPr>
      </w:pPr>
    </w:p>
    <w:p w14:paraId="60AA8662" w14:textId="61DE2157" w:rsidR="00A91878" w:rsidRPr="00F57256" w:rsidRDefault="00A91878" w:rsidP="00F57256">
      <w:pPr>
        <w:pStyle w:val="Prrafodelista"/>
        <w:spacing w:line="276" w:lineRule="auto"/>
        <w:jc w:val="both"/>
        <w:rPr>
          <w:rFonts w:ascii="Tahoma" w:hAnsi="Tahoma" w:cs="Tahoma"/>
          <w:sz w:val="24"/>
          <w:szCs w:val="24"/>
        </w:rPr>
      </w:pPr>
      <w:r w:rsidRPr="00F57256">
        <w:rPr>
          <w:rFonts w:ascii="Tahoma" w:hAnsi="Tahoma" w:cs="Tahoma"/>
          <w:b/>
          <w:sz w:val="24"/>
          <w:szCs w:val="24"/>
        </w:rPr>
        <w:t>4)</w:t>
      </w:r>
      <w:r w:rsidRPr="00F57256">
        <w:rPr>
          <w:rFonts w:ascii="Tahoma" w:hAnsi="Tahoma" w:cs="Tahoma"/>
          <w:sz w:val="24"/>
          <w:szCs w:val="24"/>
        </w:rPr>
        <w:t xml:space="preserve"> E</w:t>
      </w:r>
      <w:r w:rsidR="00663124" w:rsidRPr="00F57256">
        <w:rPr>
          <w:rFonts w:ascii="Tahoma" w:hAnsi="Tahoma" w:cs="Tahoma"/>
          <w:sz w:val="24"/>
          <w:szCs w:val="24"/>
        </w:rPr>
        <w:t>n el</w:t>
      </w:r>
      <w:r w:rsidRPr="00F57256">
        <w:rPr>
          <w:rFonts w:ascii="Tahoma" w:hAnsi="Tahoma" w:cs="Tahoma"/>
          <w:sz w:val="24"/>
          <w:szCs w:val="24"/>
        </w:rPr>
        <w:t xml:space="preserve"> capítulo IV del decreto</w:t>
      </w:r>
      <w:r w:rsidR="00663124" w:rsidRPr="00F57256">
        <w:rPr>
          <w:rFonts w:ascii="Tahoma" w:hAnsi="Tahoma" w:cs="Tahoma"/>
          <w:sz w:val="24"/>
          <w:szCs w:val="24"/>
        </w:rPr>
        <w:t xml:space="preserve"> se</w:t>
      </w:r>
      <w:r w:rsidRPr="00F57256">
        <w:rPr>
          <w:rFonts w:ascii="Tahoma" w:hAnsi="Tahoma" w:cs="Tahoma"/>
          <w:sz w:val="24"/>
          <w:szCs w:val="24"/>
        </w:rPr>
        <w:t xml:space="preserve"> consagra un catálogo de prohibiciones a la CTA y los terceros que contraten la prestación de servicios cooperados. Los terceros contratantes “</w:t>
      </w:r>
      <w:r w:rsidRPr="00B71D69">
        <w:rPr>
          <w:rFonts w:ascii="Tahoma" w:hAnsi="Tahoma" w:cs="Tahoma"/>
          <w:szCs w:val="24"/>
        </w:rPr>
        <w:t>no podrán ser miembros, ni intervenir directa o indirectamente en la organización y funcionamiento</w:t>
      </w:r>
      <w:r w:rsidRPr="00F57256">
        <w:rPr>
          <w:rFonts w:ascii="Tahoma" w:hAnsi="Tahoma" w:cs="Tahoma"/>
          <w:sz w:val="24"/>
          <w:szCs w:val="24"/>
        </w:rPr>
        <w:t>” de la CTA (Art 18 del citado Decreto y 7 de la Ley 1233 de 2008).</w:t>
      </w:r>
    </w:p>
    <w:p w14:paraId="08F2539E" w14:textId="77777777" w:rsidR="00A91878" w:rsidRPr="00F57256" w:rsidRDefault="00A91878" w:rsidP="00F57256">
      <w:pPr>
        <w:pStyle w:val="Prrafodelista"/>
        <w:spacing w:line="276" w:lineRule="auto"/>
        <w:jc w:val="both"/>
        <w:rPr>
          <w:rFonts w:ascii="Tahoma" w:hAnsi="Tahoma" w:cs="Tahoma"/>
          <w:sz w:val="24"/>
          <w:szCs w:val="24"/>
        </w:rPr>
      </w:pPr>
    </w:p>
    <w:p w14:paraId="537E8B18" w14:textId="77777777" w:rsidR="00A91878" w:rsidRPr="00F57256" w:rsidRDefault="00A91878" w:rsidP="00F57256">
      <w:pPr>
        <w:spacing w:line="276" w:lineRule="auto"/>
        <w:ind w:firstLine="708"/>
        <w:jc w:val="both"/>
        <w:rPr>
          <w:rFonts w:ascii="Tahoma" w:hAnsi="Tahoma" w:cs="Tahoma"/>
          <w:bCs/>
          <w:sz w:val="24"/>
          <w:szCs w:val="24"/>
        </w:rPr>
      </w:pPr>
      <w:r w:rsidRPr="00F57256">
        <w:rPr>
          <w:rFonts w:ascii="Tahoma" w:hAnsi="Tahoma" w:cs="Tahoma"/>
          <w:sz w:val="24"/>
          <w:szCs w:val="24"/>
        </w:rPr>
        <w:t xml:space="preserve">Por último, cabe señalar que en el artículo 63 de la Ley 1429 de 2010, el legislador estableció que la </w:t>
      </w:r>
      <w:r w:rsidRPr="00F57256">
        <w:rPr>
          <w:rFonts w:ascii="Tahoma" w:hAnsi="Tahoma" w:cs="Tahoma"/>
          <w:bCs/>
          <w:sz w:val="24"/>
          <w:szCs w:val="24"/>
        </w:rPr>
        <w:t xml:space="preserve">tercerización o subcontratación laboral ilegal se presenta cuando una institución y/o empresa pública y/o privada vincula personal para el desarrollo de las actividades misionales permanentes a través de cooperativas de servicio de trabajo asociado que hagan intermediación laboral o bajo alguna otra </w:t>
      </w:r>
      <w:r w:rsidRPr="00F57256">
        <w:rPr>
          <w:rFonts w:ascii="Tahoma" w:hAnsi="Tahoma" w:cs="Tahoma"/>
          <w:bCs/>
          <w:sz w:val="24"/>
          <w:szCs w:val="24"/>
        </w:rPr>
        <w:lastRenderedPageBreak/>
        <w:t xml:space="preserve">modalidad de vinculación que afecte los derechos constitucionales, legales y prestacionales consagrados en las normas laborales vigentes. </w:t>
      </w:r>
    </w:p>
    <w:p w14:paraId="38AB087D" w14:textId="77777777" w:rsidR="00A91878" w:rsidRPr="00F57256" w:rsidRDefault="00A91878" w:rsidP="00F57256">
      <w:pPr>
        <w:spacing w:line="276" w:lineRule="auto"/>
        <w:ind w:firstLine="708"/>
        <w:jc w:val="both"/>
        <w:rPr>
          <w:rFonts w:ascii="Tahoma" w:hAnsi="Tahoma" w:cs="Tahoma"/>
          <w:bCs/>
          <w:sz w:val="24"/>
          <w:szCs w:val="24"/>
        </w:rPr>
      </w:pPr>
    </w:p>
    <w:p w14:paraId="1471650D" w14:textId="77777777" w:rsidR="00A91878" w:rsidRPr="00F57256" w:rsidRDefault="00A91878" w:rsidP="00F57256">
      <w:pPr>
        <w:spacing w:line="276" w:lineRule="auto"/>
        <w:ind w:firstLine="708"/>
        <w:jc w:val="both"/>
        <w:rPr>
          <w:rFonts w:ascii="Tahoma" w:hAnsi="Tahoma" w:cs="Tahoma"/>
          <w:bCs/>
          <w:sz w:val="24"/>
          <w:szCs w:val="24"/>
        </w:rPr>
      </w:pPr>
      <w:r w:rsidRPr="00F57256">
        <w:rPr>
          <w:rFonts w:ascii="Tahoma" w:hAnsi="Tahoma" w:cs="Tahoma"/>
          <w:bCs/>
          <w:sz w:val="24"/>
          <w:szCs w:val="24"/>
        </w:rPr>
        <w:t>De ello igualmente se infiere que una empresa tampoco puede vincular trabajadores para el desarrollo de actividades misionales permanentes (o inherentes a su objeto social) a través de otras empresas que hagan intermediación laboral, cuando con ello se vean afectados los derechos laborales de dichos trabajadores, como es el caso de la vinculación de trabajadores a través de Cooperativas Asociadas de Trabajo para desarrollar actividades misionales de un tercero, puesto que el régimen legal que regula el funcionamiento de dichas estructuras de producción, favorece en muchos casos la desalarización (o desnaturalización) del componente prestacional del trabajo humano y flexibiliza el despido, en la medida que la desvinculación de un asociado, es un aspecto que queda librado, no a la ley, sino al acuerdo entre las partes o a las reglas estatutarias de la misma Cooperativa.</w:t>
      </w:r>
    </w:p>
    <w:p w14:paraId="5D3E5BB1" w14:textId="77777777" w:rsidR="00A91878" w:rsidRPr="00F57256" w:rsidRDefault="00A91878" w:rsidP="00F57256">
      <w:pPr>
        <w:spacing w:line="276" w:lineRule="auto"/>
        <w:jc w:val="both"/>
        <w:rPr>
          <w:rFonts w:ascii="Tahoma" w:hAnsi="Tahoma" w:cs="Tahoma"/>
          <w:bCs/>
          <w:sz w:val="24"/>
          <w:szCs w:val="24"/>
        </w:rPr>
      </w:pPr>
    </w:p>
    <w:p w14:paraId="3C508971" w14:textId="3DC263EE" w:rsidR="00A91878" w:rsidRPr="00F57256" w:rsidRDefault="00A91878" w:rsidP="00F57256">
      <w:pPr>
        <w:spacing w:line="276" w:lineRule="auto"/>
        <w:ind w:firstLine="708"/>
        <w:jc w:val="both"/>
        <w:rPr>
          <w:rFonts w:ascii="Tahoma" w:hAnsi="Tahoma" w:cs="Tahoma"/>
          <w:color w:val="000000"/>
          <w:spacing w:val="-2"/>
          <w:sz w:val="24"/>
          <w:szCs w:val="24"/>
          <w:shd w:val="clear" w:color="auto" w:fill="FFFFFF"/>
        </w:rPr>
      </w:pPr>
      <w:r w:rsidRPr="00F57256">
        <w:rPr>
          <w:rFonts w:ascii="Tahoma" w:hAnsi="Tahoma" w:cs="Tahoma"/>
          <w:sz w:val="24"/>
          <w:szCs w:val="24"/>
        </w:rPr>
        <w:t xml:space="preserve">Valga indicar que en el análisis constitucional del mencionado precepto legal, la Corte Constitucional, haciendo un </w:t>
      </w:r>
      <w:r w:rsidR="00663124" w:rsidRPr="00F57256">
        <w:rPr>
          <w:rFonts w:ascii="Tahoma" w:hAnsi="Tahoma" w:cs="Tahoma"/>
          <w:sz w:val="24"/>
          <w:szCs w:val="24"/>
        </w:rPr>
        <w:t xml:space="preserve">ejercicio de aproximación </w:t>
      </w:r>
      <w:r w:rsidRPr="00F57256">
        <w:rPr>
          <w:rFonts w:ascii="Tahoma" w:hAnsi="Tahoma" w:cs="Tahoma"/>
          <w:sz w:val="24"/>
          <w:szCs w:val="24"/>
        </w:rPr>
        <w:t>sistemátic</w:t>
      </w:r>
      <w:r w:rsidR="00663124" w:rsidRPr="00F57256">
        <w:rPr>
          <w:rFonts w:ascii="Tahoma" w:hAnsi="Tahoma" w:cs="Tahoma"/>
          <w:sz w:val="24"/>
          <w:szCs w:val="24"/>
        </w:rPr>
        <w:t>a</w:t>
      </w:r>
      <w:r w:rsidRPr="00F57256">
        <w:rPr>
          <w:rFonts w:ascii="Tahoma" w:hAnsi="Tahoma" w:cs="Tahoma"/>
          <w:sz w:val="24"/>
          <w:szCs w:val="24"/>
        </w:rPr>
        <w:t xml:space="preserve"> </w:t>
      </w:r>
      <w:r w:rsidR="00663124" w:rsidRPr="00F57256">
        <w:rPr>
          <w:rFonts w:ascii="Tahoma" w:hAnsi="Tahoma" w:cs="Tahoma"/>
          <w:sz w:val="24"/>
          <w:szCs w:val="24"/>
        </w:rPr>
        <w:t>a</w:t>
      </w:r>
      <w:r w:rsidRPr="00F57256">
        <w:rPr>
          <w:rFonts w:ascii="Tahoma" w:hAnsi="Tahoma" w:cs="Tahoma"/>
          <w:sz w:val="24"/>
          <w:szCs w:val="24"/>
        </w:rPr>
        <w:t>l ordenamiento jurídico que regula el trabajo autogestionario a través de Cooperativas Asociadas de Trabajo, señaló que en efecto</w:t>
      </w:r>
      <w:r w:rsidRPr="00F57256">
        <w:rPr>
          <w:rFonts w:ascii="Tahoma" w:hAnsi="Tahoma" w:cs="Tahoma"/>
          <w:color w:val="000000"/>
          <w:spacing w:val="-2"/>
          <w:sz w:val="24"/>
          <w:szCs w:val="24"/>
          <w:shd w:val="clear" w:color="auto" w:fill="FFFFFF"/>
        </w:rPr>
        <w:t xml:space="preserve">, el artículo 16 del </w:t>
      </w:r>
      <w:r w:rsidR="005F456C">
        <w:rPr>
          <w:rFonts w:ascii="Tahoma" w:hAnsi="Tahoma" w:cs="Tahoma"/>
          <w:color w:val="000000"/>
          <w:spacing w:val="-2"/>
          <w:sz w:val="24"/>
          <w:szCs w:val="24"/>
          <w:shd w:val="clear" w:color="auto" w:fill="FFFFFF"/>
        </w:rPr>
        <w:t>D</w:t>
      </w:r>
      <w:r w:rsidRPr="00F57256">
        <w:rPr>
          <w:rFonts w:ascii="Tahoma" w:hAnsi="Tahoma" w:cs="Tahoma"/>
          <w:color w:val="000000"/>
          <w:spacing w:val="-2"/>
          <w:sz w:val="24"/>
          <w:szCs w:val="24"/>
          <w:shd w:val="clear" w:color="auto" w:fill="FFFFFF"/>
        </w:rPr>
        <w:t xml:space="preserve">ecreto </w:t>
      </w:r>
      <w:r w:rsidRPr="00F57256">
        <w:rPr>
          <w:rFonts w:ascii="Tahoma" w:hAnsi="Tahoma" w:cs="Tahoma"/>
          <w:sz w:val="24"/>
          <w:szCs w:val="24"/>
        </w:rPr>
        <w:t>4588 de 2006</w:t>
      </w:r>
      <w:r w:rsidRPr="00F57256">
        <w:rPr>
          <w:rFonts w:ascii="Tahoma" w:hAnsi="Tahoma" w:cs="Tahoma"/>
          <w:color w:val="000000"/>
          <w:spacing w:val="-2"/>
          <w:sz w:val="24"/>
          <w:szCs w:val="24"/>
          <w:shd w:val="clear" w:color="auto" w:fill="FFFFFF"/>
        </w:rPr>
        <w:t>, cuya lectura debe ser armonizada con la del artículo 17, contiene una cláusula que prohíbe la </w:t>
      </w:r>
      <w:r w:rsidRPr="00F57256">
        <w:rPr>
          <w:rFonts w:ascii="Tahoma" w:hAnsi="Tahoma" w:cs="Tahoma"/>
          <w:i/>
          <w:iCs/>
          <w:color w:val="000000"/>
          <w:spacing w:val="-2"/>
          <w:sz w:val="24"/>
          <w:szCs w:val="24"/>
          <w:bdr w:val="none" w:sz="0" w:space="0" w:color="auto" w:frame="1"/>
          <w:shd w:val="clear" w:color="auto" w:fill="FFFFFF"/>
        </w:rPr>
        <w:t>desnaturalización</w:t>
      </w:r>
      <w:r w:rsidRPr="00F57256">
        <w:rPr>
          <w:rFonts w:ascii="Tahoma" w:hAnsi="Tahoma" w:cs="Tahoma"/>
          <w:color w:val="000000"/>
          <w:spacing w:val="-2"/>
          <w:sz w:val="24"/>
          <w:szCs w:val="24"/>
          <w:shd w:val="clear" w:color="auto" w:fill="FFFFFF"/>
        </w:rPr>
        <w:t xml:space="preserve"> el trabajo asociado e impone la carga a la persona natural o jurídica que se beneficie de la prestación del servicio de actuar como empleadora, lo cual convierte al asociado, para el evento, en trabajador dependiente. </w:t>
      </w:r>
    </w:p>
    <w:p w14:paraId="78B57C5A" w14:textId="77777777" w:rsidR="00A91878" w:rsidRPr="00F57256" w:rsidRDefault="00A91878" w:rsidP="00F57256">
      <w:pPr>
        <w:spacing w:line="276" w:lineRule="auto"/>
        <w:jc w:val="both"/>
        <w:rPr>
          <w:rFonts w:ascii="Tahoma" w:hAnsi="Tahoma" w:cs="Tahoma"/>
          <w:color w:val="000000"/>
          <w:spacing w:val="-2"/>
          <w:sz w:val="24"/>
          <w:szCs w:val="24"/>
          <w:shd w:val="clear" w:color="auto" w:fill="FFFFFF"/>
        </w:rPr>
      </w:pPr>
    </w:p>
    <w:p w14:paraId="657093C3" w14:textId="74BF1BFC" w:rsidR="00A91878" w:rsidRPr="00F57256" w:rsidRDefault="00A91878" w:rsidP="00F57256">
      <w:pPr>
        <w:spacing w:line="276" w:lineRule="auto"/>
        <w:ind w:firstLine="708"/>
        <w:jc w:val="both"/>
        <w:rPr>
          <w:rFonts w:ascii="Tahoma" w:hAnsi="Tahoma" w:cs="Tahoma"/>
          <w:iCs/>
          <w:color w:val="000000"/>
          <w:spacing w:val="-2"/>
          <w:sz w:val="24"/>
          <w:szCs w:val="24"/>
          <w:bdr w:val="none" w:sz="0" w:space="0" w:color="auto" w:frame="1"/>
          <w:shd w:val="clear" w:color="auto" w:fill="FFFFFF"/>
        </w:rPr>
      </w:pPr>
      <w:r w:rsidRPr="00F57256">
        <w:rPr>
          <w:rFonts w:ascii="Tahoma" w:hAnsi="Tahoma" w:cs="Tahoma"/>
          <w:color w:val="000000"/>
          <w:spacing w:val="-2"/>
          <w:sz w:val="24"/>
          <w:szCs w:val="24"/>
          <w:shd w:val="clear" w:color="auto" w:fill="FFFFFF"/>
        </w:rPr>
        <w:t>Las prohibiciones de las que habla citado artículo 17, justamente desarrollan aquella idea de la </w:t>
      </w:r>
      <w:r w:rsidRPr="00F57256">
        <w:rPr>
          <w:rFonts w:ascii="Tahoma" w:hAnsi="Tahoma" w:cs="Tahoma"/>
          <w:i/>
          <w:iCs/>
          <w:color w:val="000000"/>
          <w:spacing w:val="-2"/>
          <w:sz w:val="24"/>
          <w:szCs w:val="24"/>
          <w:bdr w:val="none" w:sz="0" w:space="0" w:color="auto" w:frame="1"/>
          <w:shd w:val="clear" w:color="auto" w:fill="FFFFFF"/>
        </w:rPr>
        <w:t>desnaturalización del trabajo asociado</w:t>
      </w:r>
      <w:r w:rsidRPr="00F57256">
        <w:rPr>
          <w:rFonts w:ascii="Tahoma" w:hAnsi="Tahoma" w:cs="Tahoma"/>
          <w:color w:val="000000"/>
          <w:spacing w:val="-2"/>
          <w:sz w:val="24"/>
          <w:szCs w:val="24"/>
          <w:shd w:val="clear" w:color="auto" w:fill="FFFFFF"/>
        </w:rPr>
        <w:t xml:space="preserve"> y proscriben, en consecuencia, las actuaciones de la cooperativa –o pre-cooperativa- que conduzcan </w:t>
      </w:r>
      <w:r w:rsidRPr="00F57256">
        <w:rPr>
          <w:rFonts w:ascii="Tahoma" w:hAnsi="Tahoma" w:cs="Tahoma"/>
          <w:b/>
          <w:i/>
          <w:color w:val="000000"/>
          <w:spacing w:val="-2"/>
          <w:sz w:val="24"/>
          <w:szCs w:val="24"/>
          <w:shd w:val="clear" w:color="auto" w:fill="FFFFFF"/>
        </w:rPr>
        <w:t xml:space="preserve">i) </w:t>
      </w:r>
      <w:r w:rsidRPr="00F57256">
        <w:rPr>
          <w:rFonts w:ascii="Tahoma" w:hAnsi="Tahoma" w:cs="Tahoma"/>
          <w:i/>
          <w:color w:val="000000"/>
          <w:spacing w:val="-2"/>
          <w:sz w:val="24"/>
          <w:szCs w:val="24"/>
          <w:shd w:val="clear" w:color="auto" w:fill="FFFFFF"/>
        </w:rPr>
        <w:t>a su participación como empresas de intermediación laboral; i</w:t>
      </w:r>
      <w:r w:rsidRPr="00F57256">
        <w:rPr>
          <w:rFonts w:ascii="Tahoma" w:hAnsi="Tahoma" w:cs="Tahoma"/>
          <w:b/>
          <w:i/>
          <w:color w:val="000000"/>
          <w:spacing w:val="-2"/>
          <w:sz w:val="24"/>
          <w:szCs w:val="24"/>
          <w:shd w:val="clear" w:color="auto" w:fill="FFFFFF"/>
        </w:rPr>
        <w:t>i)</w:t>
      </w:r>
      <w:r w:rsidRPr="00F57256">
        <w:rPr>
          <w:rFonts w:ascii="Tahoma" w:hAnsi="Tahoma" w:cs="Tahoma"/>
          <w:i/>
          <w:color w:val="000000"/>
          <w:spacing w:val="-2"/>
          <w:sz w:val="24"/>
          <w:szCs w:val="24"/>
          <w:shd w:val="clear" w:color="auto" w:fill="FFFFFF"/>
        </w:rPr>
        <w:t xml:space="preserve"> al suministro de mano de obra temporal, constituida por sus asociados, a usuarios o terceros beneficiarios; </w:t>
      </w:r>
      <w:r w:rsidRPr="00F57256">
        <w:rPr>
          <w:rFonts w:ascii="Tahoma" w:hAnsi="Tahoma" w:cs="Tahoma"/>
          <w:b/>
          <w:i/>
          <w:color w:val="000000"/>
          <w:spacing w:val="-2"/>
          <w:sz w:val="24"/>
          <w:szCs w:val="24"/>
          <w:shd w:val="clear" w:color="auto" w:fill="FFFFFF"/>
        </w:rPr>
        <w:t>iii)</w:t>
      </w:r>
      <w:r w:rsidRPr="00F57256">
        <w:rPr>
          <w:rFonts w:ascii="Tahoma" w:hAnsi="Tahoma" w:cs="Tahoma"/>
          <w:i/>
          <w:color w:val="000000"/>
          <w:spacing w:val="-2"/>
          <w:sz w:val="24"/>
          <w:szCs w:val="24"/>
          <w:shd w:val="clear" w:color="auto" w:fill="FFFFFF"/>
        </w:rPr>
        <w:t xml:space="preserve"> a la remisión de un trabajador en misión  para que asuma labores o trabajos propios de un usuario o tercero beneficiario del servicio; o </w:t>
      </w:r>
      <w:r w:rsidRPr="00F57256">
        <w:rPr>
          <w:rFonts w:ascii="Tahoma" w:hAnsi="Tahoma" w:cs="Tahoma"/>
          <w:b/>
          <w:i/>
          <w:color w:val="000000"/>
          <w:spacing w:val="-2"/>
          <w:sz w:val="24"/>
          <w:szCs w:val="24"/>
          <w:shd w:val="clear" w:color="auto" w:fill="FFFFFF"/>
        </w:rPr>
        <w:t>iv)</w:t>
      </w:r>
      <w:r w:rsidRPr="00F57256">
        <w:rPr>
          <w:rFonts w:ascii="Tahoma" w:hAnsi="Tahoma" w:cs="Tahoma"/>
          <w:i/>
          <w:color w:val="000000"/>
          <w:spacing w:val="-2"/>
          <w:sz w:val="24"/>
          <w:szCs w:val="24"/>
          <w:shd w:val="clear" w:color="auto" w:fill="FFFFFF"/>
        </w:rPr>
        <w:t xml:space="preserve"> a la creación de un nexo de subordinación o dependencia </w:t>
      </w:r>
      <w:r w:rsidRPr="00F57256">
        <w:rPr>
          <w:rFonts w:ascii="Tahoma" w:hAnsi="Tahoma" w:cs="Tahoma"/>
          <w:i/>
          <w:color w:val="000000"/>
          <w:spacing w:val="-2"/>
          <w:sz w:val="24"/>
          <w:szCs w:val="24"/>
          <w:u w:val="single"/>
          <w:shd w:val="clear" w:color="auto" w:fill="FFFFFF"/>
        </w:rPr>
        <w:t>entre uno de sus trabajadores</w:t>
      </w:r>
      <w:r w:rsidRPr="00F57256">
        <w:rPr>
          <w:rFonts w:ascii="Tahoma" w:hAnsi="Tahoma" w:cs="Tahoma"/>
          <w:i/>
          <w:color w:val="000000"/>
          <w:spacing w:val="-2"/>
          <w:sz w:val="24"/>
          <w:szCs w:val="24"/>
          <w:shd w:val="clear" w:color="auto" w:fill="FFFFFF"/>
        </w:rPr>
        <w:t xml:space="preserve"> y un terceros contratante. Así pues, la adopción por parte de la Cooperativa de prácticas que configuren intermediación laboral, actividades características de las empresas de servicios temporales, o que permitan la consolidación de una relación de subordinación frente a alguno de sus asociados, hace del</w:t>
      </w:r>
      <w:r w:rsidRPr="00F57256">
        <w:rPr>
          <w:rFonts w:ascii="Tahoma" w:hAnsi="Tahoma" w:cs="Tahoma"/>
          <w:i/>
          <w:iCs/>
          <w:color w:val="000000"/>
          <w:spacing w:val="-2"/>
          <w:sz w:val="24"/>
          <w:szCs w:val="24"/>
          <w:bdr w:val="none" w:sz="0" w:space="0" w:color="auto" w:frame="1"/>
          <w:shd w:val="clear" w:color="auto" w:fill="FFFFFF"/>
        </w:rPr>
        <w:t> “</w:t>
      </w:r>
      <w:r w:rsidRPr="00B71D69">
        <w:rPr>
          <w:rFonts w:ascii="Tahoma" w:hAnsi="Tahoma" w:cs="Tahoma"/>
          <w:i/>
          <w:iCs/>
          <w:color w:val="000000"/>
          <w:spacing w:val="-2"/>
          <w:szCs w:val="24"/>
          <w:bdr w:val="none" w:sz="0" w:space="0" w:color="auto" w:frame="1"/>
          <w:shd w:val="clear" w:color="auto" w:fill="FFFFFF"/>
        </w:rPr>
        <w:t xml:space="preserve">tercero contratante, la Cooperativa y Pre-cooperativa de Trabajo Asociado y sus directivos, (…) solidariamente responsables por </w:t>
      </w:r>
      <w:r w:rsidR="00663124" w:rsidRPr="00B71D69">
        <w:rPr>
          <w:rFonts w:ascii="Tahoma" w:hAnsi="Tahoma" w:cs="Tahoma"/>
          <w:i/>
          <w:iCs/>
          <w:color w:val="000000"/>
          <w:spacing w:val="-2"/>
          <w:szCs w:val="24"/>
          <w:bdr w:val="none" w:sz="0" w:space="0" w:color="auto" w:frame="1"/>
          <w:shd w:val="clear" w:color="auto" w:fill="FFFFFF"/>
        </w:rPr>
        <w:t>las obligaciones económicas</w:t>
      </w:r>
      <w:r w:rsidRPr="00B71D69">
        <w:rPr>
          <w:rFonts w:ascii="Tahoma" w:hAnsi="Tahoma" w:cs="Tahoma"/>
          <w:i/>
          <w:iCs/>
          <w:color w:val="000000"/>
          <w:spacing w:val="-2"/>
          <w:szCs w:val="24"/>
          <w:bdr w:val="none" w:sz="0" w:space="0" w:color="auto" w:frame="1"/>
          <w:shd w:val="clear" w:color="auto" w:fill="FFFFFF"/>
        </w:rPr>
        <w:t xml:space="preserve"> que se causen a favor del trabajador asociado’.</w:t>
      </w:r>
      <w:r w:rsidRPr="00F57256">
        <w:rPr>
          <w:rFonts w:ascii="Tahoma" w:hAnsi="Tahoma" w:cs="Tahoma"/>
          <w:i/>
          <w:iCs/>
          <w:color w:val="000000"/>
          <w:spacing w:val="-2"/>
          <w:sz w:val="24"/>
          <w:szCs w:val="24"/>
          <w:bdr w:val="none" w:sz="0" w:space="0" w:color="auto" w:frame="1"/>
          <w:shd w:val="clear" w:color="auto" w:fill="FFFFFF"/>
        </w:rPr>
        <w:t>”</w:t>
      </w:r>
    </w:p>
    <w:p w14:paraId="2AE17E7A" w14:textId="2FFDAD88" w:rsidR="00A91878" w:rsidRPr="00F57256" w:rsidRDefault="00A91878" w:rsidP="00F57256">
      <w:pPr>
        <w:spacing w:line="276" w:lineRule="auto"/>
        <w:jc w:val="both"/>
        <w:rPr>
          <w:rFonts w:ascii="Tahoma" w:hAnsi="Tahoma" w:cs="Tahoma"/>
          <w:sz w:val="24"/>
          <w:szCs w:val="24"/>
        </w:rPr>
      </w:pPr>
    </w:p>
    <w:p w14:paraId="49268F46" w14:textId="771FAA52" w:rsidR="00CF7CB3" w:rsidRPr="00F57256" w:rsidRDefault="0074718E" w:rsidP="00F57256">
      <w:pPr>
        <w:spacing w:line="276" w:lineRule="auto"/>
        <w:jc w:val="both"/>
        <w:rPr>
          <w:rFonts w:ascii="Tahoma" w:hAnsi="Tahoma" w:cs="Tahoma"/>
          <w:sz w:val="24"/>
          <w:szCs w:val="24"/>
        </w:rPr>
      </w:pPr>
      <w:r w:rsidRPr="00F57256">
        <w:rPr>
          <w:rFonts w:ascii="Tahoma" w:hAnsi="Tahoma" w:cs="Tahoma"/>
          <w:sz w:val="24"/>
          <w:szCs w:val="24"/>
        </w:rPr>
        <w:tab/>
        <w:t xml:space="preserve">Por último, </w:t>
      </w:r>
      <w:r w:rsidR="00CF7CB3" w:rsidRPr="00F57256">
        <w:rPr>
          <w:rFonts w:ascii="Tahoma" w:hAnsi="Tahoma" w:cs="Tahoma"/>
          <w:sz w:val="24"/>
          <w:szCs w:val="24"/>
        </w:rPr>
        <w:t xml:space="preserve">se debe agregar que esta Corporación, en sentencia del 25 de marzo de 2010, rad. 2009-00065- con ponencia de quien aquí cumple igual encargo, dictada al interior de un asunto que involucraba a una CTA de seguridad privada, tuvo oportunidad de describir el ámbito obligacional de los denominados acuerdos cooperativos y su diferencia con la subordinación laboral que se pregona de los contratos de trabajo, en los siguientes términos: </w:t>
      </w:r>
    </w:p>
    <w:p w14:paraId="00805450" w14:textId="77777777" w:rsidR="00CF7CB3" w:rsidRPr="00F57256" w:rsidRDefault="00CF7CB3" w:rsidP="00F57256">
      <w:pPr>
        <w:spacing w:line="276" w:lineRule="auto"/>
        <w:jc w:val="both"/>
        <w:rPr>
          <w:rFonts w:ascii="Tahoma" w:hAnsi="Tahoma" w:cs="Tahoma"/>
          <w:sz w:val="24"/>
          <w:szCs w:val="24"/>
        </w:rPr>
      </w:pPr>
    </w:p>
    <w:p w14:paraId="3F0EB12E" w14:textId="7EAFFD76" w:rsidR="00CF7CB3" w:rsidRPr="00B71D69" w:rsidRDefault="00CF7CB3" w:rsidP="00B71D69">
      <w:pPr>
        <w:ind w:left="426" w:right="420"/>
        <w:jc w:val="both"/>
        <w:rPr>
          <w:rFonts w:ascii="Tahoma" w:hAnsi="Tahoma" w:cs="Tahoma"/>
          <w:i/>
          <w:szCs w:val="24"/>
        </w:rPr>
      </w:pPr>
      <w:r w:rsidRPr="00B71D69">
        <w:rPr>
          <w:rFonts w:ascii="Tahoma" w:hAnsi="Tahoma" w:cs="Tahoma"/>
          <w:i/>
          <w:szCs w:val="24"/>
        </w:rPr>
        <w:lastRenderedPageBreak/>
        <w:t xml:space="preserve">“Es que el togado que representa los intereses de los accionantes pretende equiparar la autonomía e independencia propia de un contrato de prestación de servicios, con un tipo de contratación sumamente distinta, como lo es un convenio cooperativo, en el cual, aun cuando no puede existir la subordinación característica de las vinculaciones laborales, se hace no solo necesaria, sino obligatoria, la coordinación de las actividades de los asociados, para el correcto cumplimiento de las labores requeridas por la empresa que contrate sus servicios y conforme a lo plasmado por los mismos asociados en los estatutos del ente cooperativo. </w:t>
      </w:r>
    </w:p>
    <w:p w14:paraId="4B1F41BA" w14:textId="77777777" w:rsidR="00CF7CB3" w:rsidRPr="00B71D69" w:rsidRDefault="00CF7CB3" w:rsidP="00B71D69">
      <w:pPr>
        <w:ind w:left="426" w:right="420"/>
        <w:jc w:val="both"/>
        <w:rPr>
          <w:rFonts w:ascii="Tahoma" w:hAnsi="Tahoma" w:cs="Tahoma"/>
          <w:i/>
          <w:szCs w:val="24"/>
        </w:rPr>
      </w:pPr>
    </w:p>
    <w:p w14:paraId="151DC6B4" w14:textId="77777777" w:rsidR="00CF7CB3" w:rsidRPr="00B71D69" w:rsidRDefault="00CF7CB3" w:rsidP="00B71D69">
      <w:pPr>
        <w:ind w:left="426" w:right="420"/>
        <w:jc w:val="both"/>
        <w:rPr>
          <w:rFonts w:ascii="Tahoma" w:hAnsi="Tahoma" w:cs="Tahoma"/>
          <w:i/>
          <w:szCs w:val="24"/>
        </w:rPr>
      </w:pPr>
      <w:r w:rsidRPr="00B71D69">
        <w:rPr>
          <w:rFonts w:ascii="Tahoma" w:hAnsi="Tahoma" w:cs="Tahoma"/>
          <w:i/>
          <w:szCs w:val="24"/>
        </w:rPr>
        <w:t xml:space="preserve">Debe tenerse en cuenta que todo contrato o convenio comporta una serie de obligaciones mutuas, cuyo imperioso cumplimiento no es signo de la continuada dependencia o subordinación de una parte a la otra, que es lo que diferencia el laboral de otros similares. </w:t>
      </w:r>
    </w:p>
    <w:p w14:paraId="2696DDD9" w14:textId="77777777" w:rsidR="00CF7CB3" w:rsidRPr="00B71D69" w:rsidRDefault="00CF7CB3" w:rsidP="00B71D69">
      <w:pPr>
        <w:ind w:left="426" w:right="420"/>
        <w:jc w:val="both"/>
        <w:rPr>
          <w:rFonts w:ascii="Tahoma" w:hAnsi="Tahoma" w:cs="Tahoma"/>
          <w:i/>
          <w:szCs w:val="24"/>
        </w:rPr>
      </w:pPr>
    </w:p>
    <w:p w14:paraId="31F70BB4" w14:textId="3537DDE0" w:rsidR="0074718E" w:rsidRPr="00B71D69" w:rsidRDefault="00CF7CB3" w:rsidP="00B71D69">
      <w:pPr>
        <w:ind w:left="426" w:right="420"/>
        <w:jc w:val="both"/>
        <w:rPr>
          <w:rFonts w:ascii="Tahoma" w:hAnsi="Tahoma" w:cs="Tahoma"/>
          <w:i/>
          <w:szCs w:val="24"/>
        </w:rPr>
      </w:pPr>
      <w:r w:rsidRPr="00B71D69">
        <w:rPr>
          <w:rFonts w:ascii="Tahoma" w:hAnsi="Tahoma" w:cs="Tahoma"/>
          <w:i/>
          <w:szCs w:val="24"/>
        </w:rPr>
        <w:t>Resulta absurdo, por decir lo menos, pensar que un grupo de trabajo, dedicado al servicio de seguridad privada, no tuviese que seguir una directrices o instrucciones, impartidas con el fin de coordinar sus labores, o que sus actividades no fueran supervisadas para el correcto cumplimiento de la labor contratada; no es factible que cada asociado, simple y llanamente, haga lo que quiera, preste sus servicios donde y cuando le plazca, sin ningún control o coordinación por parte de la entidad de que hace parte, lo cual no es posible, ni siquiera en cumplimiento de un contrato de prestación de servicios, tal como lo ha indicado la Corte Suprema de Justicia en diversos pronunciamientos</w:t>
      </w:r>
      <w:r w:rsidR="00195867" w:rsidRPr="00B71D69">
        <w:rPr>
          <w:rFonts w:ascii="Tahoma" w:hAnsi="Tahoma" w:cs="Tahoma"/>
          <w:i/>
          <w:szCs w:val="24"/>
        </w:rPr>
        <w:t xml:space="preserve"> (CSJ. Cas. Laboral. Sentencia de mayo 4 de 2001. Rad. 15678. M.P. José Roberto Herrera Vergara. Sentencia de septiembre 6 de 2001. Rad. 16062. M.P. Carlos Isaac Náder, entre otras)</w:t>
      </w:r>
      <w:r w:rsidRPr="00B71D69">
        <w:rPr>
          <w:rFonts w:ascii="Tahoma" w:hAnsi="Tahoma" w:cs="Tahoma"/>
          <w:i/>
          <w:szCs w:val="24"/>
        </w:rPr>
        <w:t xml:space="preserve">” </w:t>
      </w:r>
      <w:r w:rsidR="0074718E" w:rsidRPr="00B71D69">
        <w:rPr>
          <w:rFonts w:ascii="Tahoma" w:hAnsi="Tahoma" w:cs="Tahoma"/>
          <w:i/>
          <w:szCs w:val="24"/>
        </w:rPr>
        <w:t xml:space="preserve">  </w:t>
      </w:r>
    </w:p>
    <w:p w14:paraId="7E3FBDA0" w14:textId="35BAAFAC" w:rsidR="0074718E" w:rsidRPr="00F57256" w:rsidRDefault="0074718E" w:rsidP="00F57256">
      <w:pPr>
        <w:spacing w:line="276" w:lineRule="auto"/>
        <w:jc w:val="both"/>
        <w:rPr>
          <w:rFonts w:ascii="Tahoma" w:hAnsi="Tahoma" w:cs="Tahoma"/>
          <w:sz w:val="24"/>
          <w:szCs w:val="24"/>
        </w:rPr>
      </w:pPr>
    </w:p>
    <w:p w14:paraId="55F2301A" w14:textId="69DEB610" w:rsidR="00791596" w:rsidRPr="00F57256" w:rsidRDefault="00791596" w:rsidP="00F57256">
      <w:pPr>
        <w:pStyle w:val="Prrafodelista"/>
        <w:numPr>
          <w:ilvl w:val="1"/>
          <w:numId w:val="1"/>
        </w:numPr>
        <w:spacing w:line="276" w:lineRule="auto"/>
        <w:jc w:val="both"/>
        <w:rPr>
          <w:rFonts w:ascii="Tahoma" w:hAnsi="Tahoma" w:cs="Tahoma"/>
          <w:b/>
          <w:sz w:val="24"/>
          <w:szCs w:val="24"/>
        </w:rPr>
      </w:pPr>
      <w:r w:rsidRPr="00F57256">
        <w:rPr>
          <w:rFonts w:ascii="Tahoma" w:hAnsi="Tahoma" w:cs="Tahoma"/>
          <w:b/>
          <w:sz w:val="24"/>
          <w:szCs w:val="24"/>
        </w:rPr>
        <w:t>COOPERATIVAS DE TRABAJO ASOCIADO DEDICADAS A LA VIGILANCIA Y SEGURIDAD PRIVADA</w:t>
      </w:r>
    </w:p>
    <w:p w14:paraId="29FBA376" w14:textId="6D907D0C" w:rsidR="00791596" w:rsidRPr="00F57256" w:rsidRDefault="00791596" w:rsidP="00F57256">
      <w:pPr>
        <w:spacing w:line="276" w:lineRule="auto"/>
        <w:jc w:val="both"/>
        <w:rPr>
          <w:rFonts w:ascii="Tahoma" w:hAnsi="Tahoma" w:cs="Tahoma"/>
          <w:sz w:val="24"/>
          <w:szCs w:val="24"/>
        </w:rPr>
      </w:pPr>
    </w:p>
    <w:p w14:paraId="5B1A174A" w14:textId="5BC44743" w:rsidR="00791596" w:rsidRPr="00F57256" w:rsidRDefault="00791596"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En cuanto a las Cooperativas de Trabajo Asociado dedicadas a la vigilancia y seguridad privada, su reglamentación y autorización para funcionar, previene el artículo 23 del Decreto 356 de 1994: </w:t>
      </w:r>
      <w:r w:rsidRPr="00F57256">
        <w:rPr>
          <w:rFonts w:ascii="Tahoma" w:hAnsi="Tahoma" w:cs="Tahoma"/>
          <w:i/>
          <w:sz w:val="24"/>
          <w:szCs w:val="24"/>
        </w:rPr>
        <w:t>“</w:t>
      </w:r>
      <w:r w:rsidRPr="00B71D69">
        <w:rPr>
          <w:rFonts w:ascii="Tahoma" w:hAnsi="Tahoma" w:cs="Tahoma"/>
          <w:i/>
          <w:szCs w:val="24"/>
        </w:rPr>
        <w:t>Se entiende por cooperativa de vigilancia y seguridad privada, la empresa asociativa sin ánimo de lucro en la cual los trabajadores, son simultáneamente los aportantes y gestores de la empresa, creada con el objeto de prestar servicios de vigilancia y seguridad privada en forma remunerada a terceros en los términos establecidos en este Decreto y el desarrollo de servicios conexos, como los de asesoría, consultoría e investigación en seguridad. Únicamente podrán constituirse como cooperativas de vigilancia y seguridad privada, las cooperativas especializadas</w:t>
      </w:r>
      <w:r w:rsidRPr="00F57256">
        <w:rPr>
          <w:rFonts w:ascii="Tahoma" w:hAnsi="Tahoma" w:cs="Tahoma"/>
          <w:i/>
          <w:sz w:val="24"/>
          <w:szCs w:val="24"/>
        </w:rPr>
        <w:t>”.</w:t>
      </w:r>
    </w:p>
    <w:p w14:paraId="0B022D4C" w14:textId="1F50DE11" w:rsidR="00791596" w:rsidRPr="00F57256" w:rsidRDefault="00791596" w:rsidP="00F57256">
      <w:pPr>
        <w:spacing w:line="276" w:lineRule="auto"/>
        <w:jc w:val="both"/>
        <w:rPr>
          <w:rFonts w:ascii="Tahoma" w:hAnsi="Tahoma" w:cs="Tahoma"/>
          <w:sz w:val="24"/>
          <w:szCs w:val="24"/>
        </w:rPr>
      </w:pPr>
    </w:p>
    <w:p w14:paraId="7C63EC64" w14:textId="42CD2E18" w:rsidR="00791596" w:rsidRPr="00F57256" w:rsidRDefault="00791596"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Dicho sea de paso, que la </w:t>
      </w:r>
      <w:r w:rsidR="00BC2D2D" w:rsidRPr="00F57256">
        <w:rPr>
          <w:rFonts w:ascii="Tahoma" w:hAnsi="Tahoma" w:cs="Tahoma"/>
          <w:sz w:val="24"/>
          <w:szCs w:val="24"/>
        </w:rPr>
        <w:t xml:space="preserve">Ley </w:t>
      </w:r>
      <w:r w:rsidRPr="00F57256">
        <w:rPr>
          <w:rFonts w:ascii="Tahoma" w:hAnsi="Tahoma" w:cs="Tahoma"/>
          <w:sz w:val="24"/>
          <w:szCs w:val="24"/>
        </w:rPr>
        <w:t xml:space="preserve">1233 de 2008, en el parágrafo de su artículo 12, reiteró la necesidad de que las cooperativas </w:t>
      </w:r>
      <w:r w:rsidR="001665FF" w:rsidRPr="00F57256">
        <w:rPr>
          <w:rFonts w:ascii="Tahoma" w:hAnsi="Tahoma" w:cs="Tahoma"/>
          <w:sz w:val="24"/>
          <w:szCs w:val="24"/>
        </w:rPr>
        <w:t>cuyo objeto social gire en torno a la vigilancia y la seguridad privada, sean</w:t>
      </w:r>
      <w:r w:rsidRPr="00F57256">
        <w:rPr>
          <w:rFonts w:ascii="Tahoma" w:hAnsi="Tahoma" w:cs="Tahoma"/>
          <w:sz w:val="24"/>
          <w:szCs w:val="24"/>
        </w:rPr>
        <w:t xml:space="preserve"> constituidas con carácter especializado, esto es, con dedicación exclusiva a es</w:t>
      </w:r>
      <w:r w:rsidR="001665FF" w:rsidRPr="00F57256">
        <w:rPr>
          <w:rFonts w:ascii="Tahoma" w:hAnsi="Tahoma" w:cs="Tahoma"/>
          <w:sz w:val="24"/>
          <w:szCs w:val="24"/>
        </w:rPr>
        <w:t>e</w:t>
      </w:r>
      <w:r w:rsidRPr="00F57256">
        <w:rPr>
          <w:rFonts w:ascii="Tahoma" w:hAnsi="Tahoma" w:cs="Tahoma"/>
          <w:sz w:val="24"/>
          <w:szCs w:val="24"/>
        </w:rPr>
        <w:t xml:space="preserve"> objeto social</w:t>
      </w:r>
      <w:r w:rsidR="00B00E39" w:rsidRPr="00F57256">
        <w:rPr>
          <w:rFonts w:ascii="Tahoma" w:hAnsi="Tahoma" w:cs="Tahoma"/>
          <w:sz w:val="24"/>
          <w:szCs w:val="24"/>
        </w:rPr>
        <w:t>. E</w:t>
      </w:r>
      <w:r w:rsidRPr="00F57256">
        <w:rPr>
          <w:rFonts w:ascii="Tahoma" w:hAnsi="Tahoma" w:cs="Tahoma"/>
          <w:sz w:val="24"/>
          <w:szCs w:val="24"/>
        </w:rPr>
        <w:t>n cuanto a la entidad encargada de autorizar la creación y funcionamiento de este tipo de cooperativas especializadas, la norma en cita señala que dicha función recae en la Superintendencia de Vigilancia y Seguridad Privada</w:t>
      </w:r>
    </w:p>
    <w:p w14:paraId="53708952" w14:textId="77777777" w:rsidR="00791596" w:rsidRPr="00F57256" w:rsidRDefault="00791596" w:rsidP="00F57256">
      <w:pPr>
        <w:spacing w:line="276" w:lineRule="auto"/>
        <w:jc w:val="both"/>
        <w:rPr>
          <w:rFonts w:ascii="Tahoma" w:hAnsi="Tahoma" w:cs="Tahoma"/>
          <w:sz w:val="24"/>
          <w:szCs w:val="24"/>
        </w:rPr>
      </w:pPr>
    </w:p>
    <w:p w14:paraId="27BDD19C" w14:textId="0D4B4436" w:rsidR="00A91878" w:rsidRPr="00F57256" w:rsidRDefault="00A91878" w:rsidP="00F57256">
      <w:pPr>
        <w:pStyle w:val="Prrafodelista"/>
        <w:spacing w:line="276" w:lineRule="auto"/>
        <w:ind w:left="0"/>
        <w:jc w:val="both"/>
        <w:rPr>
          <w:rFonts w:ascii="Tahoma" w:hAnsi="Tahoma" w:cs="Tahoma"/>
          <w:sz w:val="24"/>
          <w:szCs w:val="24"/>
        </w:rPr>
      </w:pPr>
      <w:r w:rsidRPr="00F57256">
        <w:rPr>
          <w:rFonts w:ascii="Tahoma" w:hAnsi="Tahoma" w:cs="Tahoma"/>
          <w:sz w:val="24"/>
          <w:szCs w:val="24"/>
        </w:rPr>
        <w:tab/>
        <w:t>A la luz de las anteriores premisas normativas y jurisprudenciales, la Sala examinará el presupuesto fáctico del proceso, con miras a verificar o descartar la tesis del apelante, según sea el caso.</w:t>
      </w:r>
    </w:p>
    <w:p w14:paraId="387FB117" w14:textId="77777777" w:rsidR="00B00E39" w:rsidRPr="00F57256" w:rsidRDefault="00B00E39" w:rsidP="00F57256">
      <w:pPr>
        <w:pStyle w:val="Prrafodelista"/>
        <w:spacing w:line="276" w:lineRule="auto"/>
        <w:ind w:left="0"/>
        <w:jc w:val="both"/>
        <w:rPr>
          <w:rFonts w:ascii="Tahoma" w:hAnsi="Tahoma" w:cs="Tahoma"/>
          <w:sz w:val="24"/>
          <w:szCs w:val="24"/>
        </w:rPr>
      </w:pPr>
    </w:p>
    <w:p w14:paraId="2177C31B" w14:textId="355B214B" w:rsidR="000A5863" w:rsidRPr="00F57256" w:rsidRDefault="000A5863" w:rsidP="00F57256">
      <w:pPr>
        <w:pStyle w:val="Prrafodelista"/>
        <w:numPr>
          <w:ilvl w:val="1"/>
          <w:numId w:val="1"/>
        </w:numPr>
        <w:spacing w:line="276" w:lineRule="auto"/>
        <w:ind w:left="0" w:firstLine="0"/>
        <w:jc w:val="center"/>
        <w:rPr>
          <w:rFonts w:ascii="Tahoma" w:hAnsi="Tahoma" w:cs="Tahoma"/>
          <w:b/>
          <w:sz w:val="24"/>
          <w:szCs w:val="24"/>
        </w:rPr>
      </w:pPr>
      <w:r w:rsidRPr="00F57256">
        <w:rPr>
          <w:rFonts w:ascii="Tahoma" w:hAnsi="Tahoma" w:cs="Tahoma"/>
          <w:b/>
          <w:sz w:val="24"/>
          <w:szCs w:val="24"/>
        </w:rPr>
        <w:lastRenderedPageBreak/>
        <w:t>CASO CONCRETO</w:t>
      </w:r>
    </w:p>
    <w:p w14:paraId="6C42B100" w14:textId="61ECF6F2" w:rsidR="00663124" w:rsidRPr="00F57256" w:rsidRDefault="00663124" w:rsidP="00F57256">
      <w:pPr>
        <w:pStyle w:val="Prrafodelista"/>
        <w:spacing w:line="276" w:lineRule="auto"/>
        <w:ind w:left="0"/>
        <w:jc w:val="both"/>
        <w:rPr>
          <w:rFonts w:ascii="Tahoma" w:hAnsi="Tahoma" w:cs="Tahoma"/>
          <w:sz w:val="24"/>
          <w:szCs w:val="24"/>
        </w:rPr>
      </w:pPr>
    </w:p>
    <w:p w14:paraId="19C96B99" w14:textId="64DFBEB7" w:rsidR="00BD2757" w:rsidRPr="00F57256" w:rsidRDefault="00870C42"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No </w:t>
      </w:r>
      <w:r w:rsidR="004A0583" w:rsidRPr="00F57256">
        <w:rPr>
          <w:rFonts w:ascii="Tahoma" w:hAnsi="Tahoma" w:cs="Tahoma"/>
          <w:sz w:val="24"/>
          <w:szCs w:val="24"/>
        </w:rPr>
        <w:t>es objeto de discusión en esta instancia que el señor JHON FREDY VARGAS VALENZUELA</w:t>
      </w:r>
      <w:r w:rsidRPr="00F57256">
        <w:rPr>
          <w:rFonts w:ascii="Tahoma" w:hAnsi="Tahoma" w:cs="Tahoma"/>
          <w:sz w:val="24"/>
          <w:szCs w:val="24"/>
        </w:rPr>
        <w:t xml:space="preserve"> </w:t>
      </w:r>
      <w:r w:rsidR="00271AB0" w:rsidRPr="00F57256">
        <w:rPr>
          <w:rFonts w:ascii="Tahoma" w:hAnsi="Tahoma" w:cs="Tahoma"/>
          <w:sz w:val="24"/>
          <w:szCs w:val="24"/>
        </w:rPr>
        <w:t xml:space="preserve">fue asociado de la </w:t>
      </w:r>
      <w:r w:rsidRPr="00F57256">
        <w:rPr>
          <w:rFonts w:ascii="Tahoma" w:hAnsi="Tahoma" w:cs="Tahoma"/>
          <w:sz w:val="24"/>
          <w:szCs w:val="24"/>
        </w:rPr>
        <w:t xml:space="preserve">Cooperativa de Trabajo Asociado de Seguridad Privada Nacional Coovipriquin C.T.A., entre el 17 de mayo de 2011 y el 24 de julio de 2017, lo cual se </w:t>
      </w:r>
      <w:r w:rsidR="004A0583" w:rsidRPr="00F57256">
        <w:rPr>
          <w:rFonts w:ascii="Tahoma" w:hAnsi="Tahoma" w:cs="Tahoma"/>
          <w:sz w:val="24"/>
          <w:szCs w:val="24"/>
        </w:rPr>
        <w:t>desprende</w:t>
      </w:r>
      <w:r w:rsidRPr="00F57256">
        <w:rPr>
          <w:rFonts w:ascii="Tahoma" w:hAnsi="Tahoma" w:cs="Tahoma"/>
          <w:sz w:val="24"/>
          <w:szCs w:val="24"/>
        </w:rPr>
        <w:t xml:space="preserve"> de la aceptación expresa de los extremos temporales por la demandada</w:t>
      </w:r>
      <w:r w:rsidR="00D458E7" w:rsidRPr="00F57256">
        <w:rPr>
          <w:rFonts w:ascii="Tahoma" w:hAnsi="Tahoma" w:cs="Tahoma"/>
          <w:sz w:val="24"/>
          <w:szCs w:val="24"/>
        </w:rPr>
        <w:t xml:space="preserve"> en la contestación</w:t>
      </w:r>
      <w:r w:rsidRPr="00F57256">
        <w:rPr>
          <w:rFonts w:ascii="Tahoma" w:hAnsi="Tahoma" w:cs="Tahoma"/>
          <w:sz w:val="24"/>
          <w:szCs w:val="24"/>
        </w:rPr>
        <w:t xml:space="preserve"> y de la certificación suscrita por la </w:t>
      </w:r>
      <w:r w:rsidR="00BD2757" w:rsidRPr="00F57256">
        <w:rPr>
          <w:rFonts w:ascii="Tahoma" w:hAnsi="Tahoma" w:cs="Tahoma"/>
          <w:sz w:val="24"/>
          <w:szCs w:val="24"/>
        </w:rPr>
        <w:t>tesorería</w:t>
      </w:r>
      <w:r w:rsidRPr="00F57256">
        <w:rPr>
          <w:rFonts w:ascii="Tahoma" w:hAnsi="Tahoma" w:cs="Tahoma"/>
          <w:sz w:val="24"/>
          <w:szCs w:val="24"/>
        </w:rPr>
        <w:t xml:space="preserve"> </w:t>
      </w:r>
      <w:r w:rsidR="00BD2757" w:rsidRPr="00F57256">
        <w:rPr>
          <w:rFonts w:ascii="Tahoma" w:hAnsi="Tahoma" w:cs="Tahoma"/>
          <w:sz w:val="24"/>
          <w:szCs w:val="24"/>
        </w:rPr>
        <w:t>de dicha cooperativa, en la que se indica que el demandante prestó sus servicios como guarda de seguridad asociado, primero como vigilante y posteriormente, desde el año 2014, como supervisor, cargo en el que se desempeñó hasta el 24 de julio de 2017</w:t>
      </w:r>
      <w:r w:rsidR="00D458E7" w:rsidRPr="00F57256">
        <w:rPr>
          <w:rFonts w:ascii="Tahoma" w:hAnsi="Tahoma" w:cs="Tahoma"/>
          <w:sz w:val="24"/>
          <w:szCs w:val="24"/>
        </w:rPr>
        <w:t>, fecha en que renunció voluntariamente y solicitó la devolución de</w:t>
      </w:r>
      <w:r w:rsidR="00BE5E72" w:rsidRPr="00F57256">
        <w:rPr>
          <w:rFonts w:ascii="Tahoma" w:hAnsi="Tahoma" w:cs="Tahoma"/>
          <w:sz w:val="24"/>
          <w:szCs w:val="24"/>
        </w:rPr>
        <w:t xml:space="preserve"> sus aportes.</w:t>
      </w:r>
      <w:r w:rsidR="00D458E7" w:rsidRPr="00F57256">
        <w:rPr>
          <w:rFonts w:ascii="Tahoma" w:hAnsi="Tahoma" w:cs="Tahoma"/>
          <w:sz w:val="24"/>
          <w:szCs w:val="24"/>
        </w:rPr>
        <w:t xml:space="preserve"> </w:t>
      </w:r>
      <w:r w:rsidR="00BD2757" w:rsidRPr="00F57256">
        <w:rPr>
          <w:rFonts w:ascii="Tahoma" w:hAnsi="Tahoma" w:cs="Tahoma"/>
          <w:sz w:val="24"/>
          <w:szCs w:val="24"/>
        </w:rPr>
        <w:t>(Fl. 3, archivo 04).</w:t>
      </w:r>
    </w:p>
    <w:p w14:paraId="081BFBDC" w14:textId="77777777" w:rsidR="00BD2757" w:rsidRPr="00F57256" w:rsidRDefault="00BD2757" w:rsidP="00F57256">
      <w:pPr>
        <w:spacing w:line="276" w:lineRule="auto"/>
        <w:jc w:val="both"/>
        <w:rPr>
          <w:rFonts w:ascii="Tahoma" w:hAnsi="Tahoma" w:cs="Tahoma"/>
          <w:sz w:val="24"/>
          <w:szCs w:val="24"/>
        </w:rPr>
      </w:pPr>
    </w:p>
    <w:p w14:paraId="27E2EB4B" w14:textId="7EAC71BA" w:rsidR="00870C42" w:rsidRPr="00F57256" w:rsidRDefault="00BD2757"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Igualmente ha quedado acreditado que </w:t>
      </w:r>
      <w:r w:rsidR="00870C42" w:rsidRPr="00F57256">
        <w:rPr>
          <w:rFonts w:ascii="Tahoma" w:hAnsi="Tahoma" w:cs="Tahoma"/>
          <w:sz w:val="24"/>
          <w:szCs w:val="24"/>
        </w:rPr>
        <w:t xml:space="preserve">COVIPRIQUIN CTA </w:t>
      </w:r>
      <w:r w:rsidR="00631E6E" w:rsidRPr="00F57256">
        <w:rPr>
          <w:rFonts w:ascii="Tahoma" w:hAnsi="Tahoma" w:cs="Tahoma"/>
          <w:sz w:val="24"/>
          <w:szCs w:val="24"/>
        </w:rPr>
        <w:t>está</w:t>
      </w:r>
      <w:r w:rsidR="00870C42" w:rsidRPr="00F57256">
        <w:rPr>
          <w:rFonts w:ascii="Tahoma" w:hAnsi="Tahoma" w:cs="Tahoma"/>
          <w:sz w:val="24"/>
          <w:szCs w:val="24"/>
        </w:rPr>
        <w:t xml:space="preserve"> registrada como una </w:t>
      </w:r>
      <w:r w:rsidR="00AA3B20" w:rsidRPr="00F57256">
        <w:rPr>
          <w:rFonts w:ascii="Tahoma" w:hAnsi="Tahoma" w:cs="Tahoma"/>
          <w:sz w:val="24"/>
          <w:szCs w:val="24"/>
        </w:rPr>
        <w:t>C</w:t>
      </w:r>
      <w:r w:rsidR="00870C42" w:rsidRPr="00F57256">
        <w:rPr>
          <w:rFonts w:ascii="Tahoma" w:hAnsi="Tahoma" w:cs="Tahoma"/>
          <w:sz w:val="24"/>
          <w:szCs w:val="24"/>
        </w:rPr>
        <w:t xml:space="preserve">ooperativa de </w:t>
      </w:r>
      <w:r w:rsidR="00AA3B20" w:rsidRPr="00F57256">
        <w:rPr>
          <w:rFonts w:ascii="Tahoma" w:hAnsi="Tahoma" w:cs="Tahoma"/>
          <w:sz w:val="24"/>
          <w:szCs w:val="24"/>
        </w:rPr>
        <w:t>T</w:t>
      </w:r>
      <w:r w:rsidR="00870C42" w:rsidRPr="00F57256">
        <w:rPr>
          <w:rFonts w:ascii="Tahoma" w:hAnsi="Tahoma" w:cs="Tahoma"/>
          <w:sz w:val="24"/>
          <w:szCs w:val="24"/>
        </w:rPr>
        <w:t xml:space="preserve">rabajo </w:t>
      </w:r>
      <w:r w:rsidR="00AA3B20" w:rsidRPr="00F57256">
        <w:rPr>
          <w:rFonts w:ascii="Tahoma" w:hAnsi="Tahoma" w:cs="Tahoma"/>
          <w:sz w:val="24"/>
          <w:szCs w:val="24"/>
        </w:rPr>
        <w:t>A</w:t>
      </w:r>
      <w:r w:rsidR="00870C42" w:rsidRPr="00F57256">
        <w:rPr>
          <w:rFonts w:ascii="Tahoma" w:hAnsi="Tahoma" w:cs="Tahoma"/>
          <w:sz w:val="24"/>
          <w:szCs w:val="24"/>
        </w:rPr>
        <w:t xml:space="preserve">sociado, </w:t>
      </w:r>
      <w:r w:rsidRPr="00F57256">
        <w:rPr>
          <w:rFonts w:ascii="Tahoma" w:hAnsi="Tahoma" w:cs="Tahoma"/>
          <w:sz w:val="24"/>
          <w:szCs w:val="24"/>
        </w:rPr>
        <w:t xml:space="preserve">tal </w:t>
      </w:r>
      <w:r w:rsidR="00870C42" w:rsidRPr="00F57256">
        <w:rPr>
          <w:rFonts w:ascii="Tahoma" w:hAnsi="Tahoma" w:cs="Tahoma"/>
          <w:sz w:val="24"/>
          <w:szCs w:val="24"/>
        </w:rPr>
        <w:t xml:space="preserve">como se </w:t>
      </w:r>
      <w:r w:rsidR="00271AB0" w:rsidRPr="00F57256">
        <w:rPr>
          <w:rFonts w:ascii="Tahoma" w:hAnsi="Tahoma" w:cs="Tahoma"/>
          <w:sz w:val="24"/>
          <w:szCs w:val="24"/>
        </w:rPr>
        <w:t>constata en e</w:t>
      </w:r>
      <w:r w:rsidR="00870C42" w:rsidRPr="00F57256">
        <w:rPr>
          <w:rFonts w:ascii="Tahoma" w:hAnsi="Tahoma" w:cs="Tahoma"/>
          <w:sz w:val="24"/>
          <w:szCs w:val="24"/>
        </w:rPr>
        <w:t xml:space="preserve">l </w:t>
      </w:r>
      <w:r w:rsidR="00C76298" w:rsidRPr="00F57256">
        <w:rPr>
          <w:rFonts w:ascii="Tahoma" w:hAnsi="Tahoma" w:cs="Tahoma"/>
          <w:sz w:val="24"/>
          <w:szCs w:val="24"/>
        </w:rPr>
        <w:t xml:space="preserve">documento denominado </w:t>
      </w:r>
      <w:r w:rsidR="00C76298" w:rsidRPr="00F57256">
        <w:rPr>
          <w:rFonts w:ascii="Tahoma" w:hAnsi="Tahoma" w:cs="Tahoma"/>
          <w:i/>
          <w:sz w:val="24"/>
          <w:szCs w:val="24"/>
        </w:rPr>
        <w:t>“</w:t>
      </w:r>
      <w:r w:rsidR="00870C42" w:rsidRPr="00B71D69">
        <w:rPr>
          <w:rFonts w:ascii="Tahoma" w:hAnsi="Tahoma" w:cs="Tahoma"/>
          <w:i/>
          <w:szCs w:val="24"/>
        </w:rPr>
        <w:t>régimen de trabajo asociado, régimen económico y compensaciones y estatutos</w:t>
      </w:r>
      <w:r w:rsidR="00615DE3" w:rsidRPr="00B71D69">
        <w:rPr>
          <w:rFonts w:ascii="Tahoma" w:hAnsi="Tahoma" w:cs="Tahoma"/>
          <w:i/>
          <w:szCs w:val="24"/>
        </w:rPr>
        <w:t xml:space="preserve"> de la Cooperativa de Trabajo Asociado de Seguridad Privada Nacional Coovipriquin C.T.A.</w:t>
      </w:r>
      <w:r w:rsidR="00615DE3" w:rsidRPr="00F57256">
        <w:rPr>
          <w:rFonts w:ascii="Tahoma" w:hAnsi="Tahoma" w:cs="Tahoma"/>
          <w:i/>
          <w:sz w:val="24"/>
          <w:szCs w:val="24"/>
        </w:rPr>
        <w:t>”</w:t>
      </w:r>
      <w:r w:rsidRPr="00F57256">
        <w:rPr>
          <w:rFonts w:ascii="Tahoma" w:hAnsi="Tahoma" w:cs="Tahoma"/>
          <w:sz w:val="24"/>
          <w:szCs w:val="24"/>
        </w:rPr>
        <w:t>, los cuales</w:t>
      </w:r>
      <w:r w:rsidR="00631E6E" w:rsidRPr="00F57256">
        <w:rPr>
          <w:rFonts w:ascii="Tahoma" w:hAnsi="Tahoma" w:cs="Tahoma"/>
          <w:sz w:val="24"/>
          <w:szCs w:val="24"/>
        </w:rPr>
        <w:t xml:space="preserve"> obran en el</w:t>
      </w:r>
      <w:r w:rsidR="00870C42" w:rsidRPr="00F57256">
        <w:rPr>
          <w:rFonts w:ascii="Tahoma" w:hAnsi="Tahoma" w:cs="Tahoma"/>
          <w:sz w:val="24"/>
          <w:szCs w:val="24"/>
        </w:rPr>
        <w:t xml:space="preserve"> archivo </w:t>
      </w:r>
      <w:r w:rsidRPr="00F57256">
        <w:rPr>
          <w:rFonts w:ascii="Tahoma" w:hAnsi="Tahoma" w:cs="Tahoma"/>
          <w:sz w:val="24"/>
          <w:szCs w:val="24"/>
        </w:rPr>
        <w:t xml:space="preserve">17, </w:t>
      </w:r>
      <w:r w:rsidR="00870C42" w:rsidRPr="00F57256">
        <w:rPr>
          <w:rFonts w:ascii="Tahoma" w:hAnsi="Tahoma" w:cs="Tahoma"/>
          <w:sz w:val="24"/>
          <w:szCs w:val="24"/>
        </w:rPr>
        <w:t xml:space="preserve">páginas 88 y </w:t>
      </w:r>
      <w:r w:rsidR="00631E6E" w:rsidRPr="00F57256">
        <w:rPr>
          <w:rFonts w:ascii="Tahoma" w:hAnsi="Tahoma" w:cs="Tahoma"/>
          <w:sz w:val="24"/>
          <w:szCs w:val="24"/>
        </w:rPr>
        <w:t>ss.,</w:t>
      </w:r>
      <w:r w:rsidR="00870C42" w:rsidRPr="00F57256">
        <w:rPr>
          <w:rFonts w:ascii="Tahoma" w:hAnsi="Tahoma" w:cs="Tahoma"/>
          <w:sz w:val="24"/>
          <w:szCs w:val="24"/>
        </w:rPr>
        <w:t xml:space="preserve"> que además cuenta con autorización para operar</w:t>
      </w:r>
      <w:r w:rsidR="00E55860" w:rsidRPr="00F57256">
        <w:rPr>
          <w:rFonts w:ascii="Tahoma" w:hAnsi="Tahoma" w:cs="Tahoma"/>
          <w:sz w:val="24"/>
          <w:szCs w:val="24"/>
        </w:rPr>
        <w:t xml:space="preserve"> como CTA</w:t>
      </w:r>
      <w:r w:rsidR="00870C42" w:rsidRPr="00F57256">
        <w:rPr>
          <w:rFonts w:ascii="Tahoma" w:hAnsi="Tahoma" w:cs="Tahoma"/>
          <w:sz w:val="24"/>
          <w:szCs w:val="24"/>
        </w:rPr>
        <w:t>,</w:t>
      </w:r>
      <w:r w:rsidR="00E55860" w:rsidRPr="00F57256">
        <w:rPr>
          <w:rFonts w:ascii="Tahoma" w:hAnsi="Tahoma" w:cs="Tahoma"/>
          <w:sz w:val="24"/>
          <w:szCs w:val="24"/>
        </w:rPr>
        <w:t xml:space="preserve"> según Resolución No. 20 del 30 de enero de 2009,</w:t>
      </w:r>
      <w:r w:rsidR="00870C42" w:rsidRPr="00F57256">
        <w:rPr>
          <w:rFonts w:ascii="Tahoma" w:hAnsi="Tahoma" w:cs="Tahoma"/>
          <w:sz w:val="24"/>
          <w:szCs w:val="24"/>
        </w:rPr>
        <w:t xml:space="preserve"> expedida por el Ministerio de Protección Social</w:t>
      </w:r>
      <w:r w:rsidR="00E55860" w:rsidRPr="00F57256">
        <w:rPr>
          <w:rFonts w:ascii="Tahoma" w:hAnsi="Tahoma" w:cs="Tahoma"/>
          <w:sz w:val="24"/>
          <w:szCs w:val="24"/>
        </w:rPr>
        <w:t xml:space="preserve"> (</w:t>
      </w:r>
      <w:r w:rsidR="00870C42" w:rsidRPr="00F57256">
        <w:rPr>
          <w:rFonts w:ascii="Tahoma" w:hAnsi="Tahoma" w:cs="Tahoma"/>
          <w:sz w:val="24"/>
          <w:szCs w:val="24"/>
        </w:rPr>
        <w:t>archivo 02 páginas 16</w:t>
      </w:r>
      <w:r w:rsidR="00631E6E" w:rsidRPr="00F57256">
        <w:rPr>
          <w:rFonts w:ascii="Tahoma" w:hAnsi="Tahoma" w:cs="Tahoma"/>
          <w:sz w:val="24"/>
          <w:szCs w:val="24"/>
        </w:rPr>
        <w:t>7</w:t>
      </w:r>
      <w:r w:rsidR="00E55860" w:rsidRPr="00F57256">
        <w:rPr>
          <w:rFonts w:ascii="Tahoma" w:hAnsi="Tahoma" w:cs="Tahoma"/>
          <w:sz w:val="24"/>
          <w:szCs w:val="24"/>
        </w:rPr>
        <w:t xml:space="preserve">-168, cdo. 2), </w:t>
      </w:r>
      <w:r w:rsidR="00615DE3" w:rsidRPr="00F57256">
        <w:rPr>
          <w:rFonts w:ascii="Tahoma" w:hAnsi="Tahoma" w:cs="Tahoma"/>
          <w:sz w:val="24"/>
          <w:szCs w:val="24"/>
        </w:rPr>
        <w:t>y</w:t>
      </w:r>
      <w:r w:rsidR="00E55860" w:rsidRPr="00F57256">
        <w:rPr>
          <w:rFonts w:ascii="Tahoma" w:hAnsi="Tahoma" w:cs="Tahoma"/>
          <w:sz w:val="24"/>
          <w:szCs w:val="24"/>
        </w:rPr>
        <w:t xml:space="preserve"> con </w:t>
      </w:r>
      <w:r w:rsidR="00870C42" w:rsidRPr="00F57256">
        <w:rPr>
          <w:rFonts w:ascii="Tahoma" w:hAnsi="Tahoma" w:cs="Tahoma"/>
          <w:sz w:val="24"/>
          <w:szCs w:val="24"/>
        </w:rPr>
        <w:t>licencia de funcionamiento expedida por la Superintendencia de Vigilancia y Seguridad Privada</w:t>
      </w:r>
      <w:r w:rsidR="00E55860" w:rsidRPr="00F57256">
        <w:rPr>
          <w:rFonts w:ascii="Tahoma" w:hAnsi="Tahoma" w:cs="Tahoma"/>
          <w:sz w:val="24"/>
          <w:szCs w:val="24"/>
        </w:rPr>
        <w:t xml:space="preserve"> para prestar el servicio especial de seguridad y vigilancia privada, según </w:t>
      </w:r>
      <w:r w:rsidR="00870C42" w:rsidRPr="00F57256">
        <w:rPr>
          <w:rFonts w:ascii="Tahoma" w:hAnsi="Tahoma" w:cs="Tahoma"/>
          <w:sz w:val="24"/>
          <w:szCs w:val="24"/>
        </w:rPr>
        <w:t>Resolución No. 20171300101597</w:t>
      </w:r>
      <w:r w:rsidR="00E55860" w:rsidRPr="00F57256">
        <w:rPr>
          <w:rFonts w:ascii="Tahoma" w:hAnsi="Tahoma" w:cs="Tahoma"/>
          <w:sz w:val="24"/>
          <w:szCs w:val="24"/>
        </w:rPr>
        <w:t xml:space="preserve"> de la Superintendencia de Vigilancia, visible</w:t>
      </w:r>
      <w:r w:rsidR="00870C42" w:rsidRPr="00F57256">
        <w:rPr>
          <w:rFonts w:ascii="Tahoma" w:hAnsi="Tahoma" w:cs="Tahoma"/>
          <w:sz w:val="24"/>
          <w:szCs w:val="24"/>
        </w:rPr>
        <w:t xml:space="preserve"> en las páginas 39 y s.s.</w:t>
      </w:r>
      <w:r w:rsidR="00E55860" w:rsidRPr="00F57256">
        <w:rPr>
          <w:rFonts w:ascii="Tahoma" w:hAnsi="Tahoma" w:cs="Tahoma"/>
          <w:sz w:val="24"/>
          <w:szCs w:val="24"/>
        </w:rPr>
        <w:t xml:space="preserve"> del archivo 17</w:t>
      </w:r>
      <w:r w:rsidR="0020788C" w:rsidRPr="00F57256">
        <w:rPr>
          <w:rFonts w:ascii="Tahoma" w:hAnsi="Tahoma" w:cs="Tahoma"/>
          <w:sz w:val="24"/>
          <w:szCs w:val="24"/>
        </w:rPr>
        <w:t xml:space="preserve"> y</w:t>
      </w:r>
      <w:r w:rsidR="00271AB0" w:rsidRPr="00F57256">
        <w:rPr>
          <w:rFonts w:ascii="Tahoma" w:hAnsi="Tahoma" w:cs="Tahoma"/>
          <w:sz w:val="24"/>
          <w:szCs w:val="24"/>
        </w:rPr>
        <w:t xml:space="preserve"> en el</w:t>
      </w:r>
      <w:r w:rsidR="0020788C" w:rsidRPr="00F57256">
        <w:rPr>
          <w:rFonts w:ascii="Tahoma" w:hAnsi="Tahoma" w:cs="Tahoma"/>
          <w:sz w:val="24"/>
          <w:szCs w:val="24"/>
        </w:rPr>
        <w:t xml:space="preserve"> certificado de existencia y representación (Fl. 52, ídem).</w:t>
      </w:r>
      <w:r w:rsidR="00870C42" w:rsidRPr="00F57256">
        <w:rPr>
          <w:rFonts w:ascii="Tahoma" w:hAnsi="Tahoma" w:cs="Tahoma"/>
          <w:sz w:val="24"/>
          <w:szCs w:val="24"/>
        </w:rPr>
        <w:t xml:space="preserve"> </w:t>
      </w:r>
    </w:p>
    <w:p w14:paraId="20254B7A" w14:textId="77777777" w:rsidR="00E55860" w:rsidRPr="00F57256" w:rsidRDefault="00E55860" w:rsidP="00F57256">
      <w:pPr>
        <w:spacing w:line="276" w:lineRule="auto"/>
        <w:jc w:val="both"/>
        <w:rPr>
          <w:rFonts w:ascii="Tahoma" w:hAnsi="Tahoma" w:cs="Tahoma"/>
          <w:sz w:val="24"/>
          <w:szCs w:val="24"/>
        </w:rPr>
      </w:pPr>
    </w:p>
    <w:p w14:paraId="2F1892E3" w14:textId="258535E6" w:rsidR="00870C42" w:rsidRPr="00F57256" w:rsidRDefault="00E55860"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En cuanto a los actos de vinculación del actor a la </w:t>
      </w:r>
      <w:r w:rsidR="00271AB0" w:rsidRPr="00F57256">
        <w:rPr>
          <w:rFonts w:ascii="Tahoma" w:hAnsi="Tahoma" w:cs="Tahoma"/>
          <w:sz w:val="24"/>
          <w:szCs w:val="24"/>
        </w:rPr>
        <w:t>CTA</w:t>
      </w:r>
      <w:r w:rsidR="00870C42" w:rsidRPr="00F57256">
        <w:rPr>
          <w:rFonts w:ascii="Tahoma" w:hAnsi="Tahoma" w:cs="Tahoma"/>
          <w:sz w:val="24"/>
          <w:szCs w:val="24"/>
        </w:rPr>
        <w:t>,</w:t>
      </w:r>
      <w:r w:rsidR="00271AB0" w:rsidRPr="00F57256">
        <w:rPr>
          <w:rFonts w:ascii="Tahoma" w:hAnsi="Tahoma" w:cs="Tahoma"/>
          <w:sz w:val="24"/>
          <w:szCs w:val="24"/>
        </w:rPr>
        <w:t xml:space="preserve"> a los que se refiere el artículo 12 del Decreto 4588 de 2006,</w:t>
      </w:r>
      <w:r w:rsidRPr="00F57256">
        <w:rPr>
          <w:rFonts w:ascii="Tahoma" w:hAnsi="Tahoma" w:cs="Tahoma"/>
          <w:sz w:val="24"/>
          <w:szCs w:val="24"/>
        </w:rPr>
        <w:t xml:space="preserve"> se observa en el expediente</w:t>
      </w:r>
      <w:r w:rsidR="00870C42" w:rsidRPr="00F57256">
        <w:rPr>
          <w:rFonts w:ascii="Tahoma" w:hAnsi="Tahoma" w:cs="Tahoma"/>
          <w:sz w:val="24"/>
          <w:szCs w:val="24"/>
        </w:rPr>
        <w:t xml:space="preserve"> </w:t>
      </w:r>
      <w:r w:rsidR="00FB4A97" w:rsidRPr="00F57256">
        <w:rPr>
          <w:rFonts w:ascii="Tahoma" w:hAnsi="Tahoma" w:cs="Tahoma"/>
          <w:sz w:val="24"/>
          <w:szCs w:val="24"/>
        </w:rPr>
        <w:t>su</w:t>
      </w:r>
      <w:r w:rsidR="00870C42" w:rsidRPr="00F57256">
        <w:rPr>
          <w:rFonts w:ascii="Tahoma" w:hAnsi="Tahoma" w:cs="Tahoma"/>
          <w:sz w:val="24"/>
          <w:szCs w:val="24"/>
        </w:rPr>
        <w:t xml:space="preserve"> </w:t>
      </w:r>
      <w:r w:rsidRPr="00F57256">
        <w:rPr>
          <w:rFonts w:ascii="Tahoma" w:hAnsi="Tahoma" w:cs="Tahoma"/>
          <w:sz w:val="24"/>
          <w:szCs w:val="24"/>
        </w:rPr>
        <w:t xml:space="preserve">respectiva </w:t>
      </w:r>
      <w:r w:rsidR="00870C42" w:rsidRPr="00F57256">
        <w:rPr>
          <w:rFonts w:ascii="Tahoma" w:hAnsi="Tahoma" w:cs="Tahoma"/>
          <w:sz w:val="24"/>
          <w:szCs w:val="24"/>
        </w:rPr>
        <w:t>solicitud de ingreso</w:t>
      </w:r>
      <w:r w:rsidRPr="00F57256">
        <w:rPr>
          <w:rFonts w:ascii="Tahoma" w:hAnsi="Tahoma" w:cs="Tahoma"/>
          <w:sz w:val="24"/>
          <w:szCs w:val="24"/>
        </w:rPr>
        <w:t xml:space="preserve"> </w:t>
      </w:r>
      <w:r w:rsidR="00870C42" w:rsidRPr="00F57256">
        <w:rPr>
          <w:rFonts w:ascii="Tahoma" w:hAnsi="Tahoma" w:cs="Tahoma"/>
          <w:sz w:val="24"/>
          <w:szCs w:val="24"/>
        </w:rPr>
        <w:t>como asociado vigilante de seguridad del 16 de mayo de 2011</w:t>
      </w:r>
      <w:r w:rsidRPr="00F57256">
        <w:rPr>
          <w:rFonts w:ascii="Tahoma" w:hAnsi="Tahoma" w:cs="Tahoma"/>
          <w:sz w:val="24"/>
          <w:szCs w:val="24"/>
        </w:rPr>
        <w:t xml:space="preserve"> </w:t>
      </w:r>
      <w:r w:rsidR="00870C42" w:rsidRPr="00F57256">
        <w:rPr>
          <w:rFonts w:ascii="Tahoma" w:hAnsi="Tahoma" w:cs="Tahoma"/>
          <w:sz w:val="24"/>
          <w:szCs w:val="24"/>
        </w:rPr>
        <w:t xml:space="preserve">(página </w:t>
      </w:r>
      <w:r w:rsidRPr="00F57256">
        <w:rPr>
          <w:rFonts w:ascii="Tahoma" w:hAnsi="Tahoma" w:cs="Tahoma"/>
          <w:sz w:val="24"/>
          <w:szCs w:val="24"/>
        </w:rPr>
        <w:t>29</w:t>
      </w:r>
      <w:r w:rsidR="00870C42" w:rsidRPr="00F57256">
        <w:rPr>
          <w:rFonts w:ascii="Tahoma" w:hAnsi="Tahoma" w:cs="Tahoma"/>
          <w:sz w:val="24"/>
          <w:szCs w:val="24"/>
        </w:rPr>
        <w:t xml:space="preserve"> del archivo </w:t>
      </w:r>
      <w:r w:rsidRPr="00F57256">
        <w:rPr>
          <w:rFonts w:ascii="Tahoma" w:hAnsi="Tahoma" w:cs="Tahoma"/>
          <w:sz w:val="24"/>
          <w:szCs w:val="24"/>
        </w:rPr>
        <w:t>17</w:t>
      </w:r>
      <w:r w:rsidR="00870C42" w:rsidRPr="00F57256">
        <w:rPr>
          <w:rFonts w:ascii="Tahoma" w:hAnsi="Tahoma" w:cs="Tahoma"/>
          <w:sz w:val="24"/>
          <w:szCs w:val="24"/>
        </w:rPr>
        <w:t>) y el acuerdo cooperativo de trabajo asociado suscrito entre las partes en contienda</w:t>
      </w:r>
      <w:r w:rsidRPr="00F57256">
        <w:rPr>
          <w:rFonts w:ascii="Tahoma" w:hAnsi="Tahoma" w:cs="Tahoma"/>
          <w:sz w:val="24"/>
          <w:szCs w:val="24"/>
        </w:rPr>
        <w:t xml:space="preserve">, aportado por el propio demandante, </w:t>
      </w:r>
      <w:r w:rsidR="00870C42" w:rsidRPr="00F57256">
        <w:rPr>
          <w:rFonts w:ascii="Tahoma" w:hAnsi="Tahoma" w:cs="Tahoma"/>
          <w:sz w:val="24"/>
          <w:szCs w:val="24"/>
        </w:rPr>
        <w:t xml:space="preserve">páginas </w:t>
      </w:r>
      <w:r w:rsidRPr="00F57256">
        <w:rPr>
          <w:rFonts w:ascii="Tahoma" w:hAnsi="Tahoma" w:cs="Tahoma"/>
          <w:sz w:val="24"/>
          <w:szCs w:val="24"/>
        </w:rPr>
        <w:t>4, archivo 04</w:t>
      </w:r>
      <w:r w:rsidR="00870C42" w:rsidRPr="00F57256">
        <w:rPr>
          <w:rFonts w:ascii="Tahoma" w:hAnsi="Tahoma" w:cs="Tahoma"/>
          <w:sz w:val="24"/>
          <w:szCs w:val="24"/>
        </w:rPr>
        <w:t xml:space="preserve">, </w:t>
      </w:r>
      <w:r w:rsidR="0020788C" w:rsidRPr="00F57256">
        <w:rPr>
          <w:rFonts w:ascii="Tahoma" w:hAnsi="Tahoma" w:cs="Tahoma"/>
          <w:sz w:val="24"/>
          <w:szCs w:val="24"/>
        </w:rPr>
        <w:t xml:space="preserve">documentos en los que el demandante </w:t>
      </w:r>
      <w:r w:rsidR="00C71DFA" w:rsidRPr="00F57256">
        <w:rPr>
          <w:rFonts w:ascii="Tahoma" w:hAnsi="Tahoma" w:cs="Tahoma"/>
          <w:sz w:val="24"/>
          <w:szCs w:val="24"/>
        </w:rPr>
        <w:t>consignó</w:t>
      </w:r>
      <w:r w:rsidR="0020788C" w:rsidRPr="00F57256">
        <w:rPr>
          <w:rFonts w:ascii="Tahoma" w:hAnsi="Tahoma" w:cs="Tahoma"/>
          <w:sz w:val="24"/>
          <w:szCs w:val="24"/>
        </w:rPr>
        <w:t xml:space="preserve"> su </w:t>
      </w:r>
      <w:r w:rsidR="00BE5E72" w:rsidRPr="00F57256">
        <w:rPr>
          <w:rFonts w:ascii="Tahoma" w:hAnsi="Tahoma" w:cs="Tahoma"/>
          <w:sz w:val="24"/>
          <w:szCs w:val="24"/>
        </w:rPr>
        <w:t>rúbrica</w:t>
      </w:r>
      <w:r w:rsidR="0020788C" w:rsidRPr="00F57256">
        <w:rPr>
          <w:rFonts w:ascii="Tahoma" w:hAnsi="Tahoma" w:cs="Tahoma"/>
          <w:sz w:val="24"/>
          <w:szCs w:val="24"/>
        </w:rPr>
        <w:t xml:space="preserve"> en señal de </w:t>
      </w:r>
      <w:r w:rsidR="001E5975" w:rsidRPr="00F57256">
        <w:rPr>
          <w:rFonts w:ascii="Tahoma" w:hAnsi="Tahoma" w:cs="Tahoma"/>
          <w:sz w:val="24"/>
          <w:szCs w:val="24"/>
        </w:rPr>
        <w:t>adhe</w:t>
      </w:r>
      <w:r w:rsidR="00C71DFA" w:rsidRPr="00F57256">
        <w:rPr>
          <w:rFonts w:ascii="Tahoma" w:hAnsi="Tahoma" w:cs="Tahoma"/>
          <w:sz w:val="24"/>
          <w:szCs w:val="24"/>
        </w:rPr>
        <w:t>sión</w:t>
      </w:r>
      <w:r w:rsidR="00870C42" w:rsidRPr="00F57256">
        <w:rPr>
          <w:rFonts w:ascii="Tahoma" w:hAnsi="Tahoma" w:cs="Tahoma"/>
          <w:sz w:val="24"/>
          <w:szCs w:val="24"/>
        </w:rPr>
        <w:t xml:space="preserve"> </w:t>
      </w:r>
      <w:r w:rsidR="001E5975" w:rsidRPr="00F57256">
        <w:rPr>
          <w:rFonts w:ascii="Tahoma" w:hAnsi="Tahoma" w:cs="Tahoma"/>
          <w:sz w:val="24"/>
          <w:szCs w:val="24"/>
        </w:rPr>
        <w:t xml:space="preserve">al </w:t>
      </w:r>
      <w:r w:rsidR="00870C42" w:rsidRPr="00F57256">
        <w:rPr>
          <w:rFonts w:ascii="Tahoma" w:hAnsi="Tahoma" w:cs="Tahoma"/>
          <w:sz w:val="24"/>
          <w:szCs w:val="24"/>
        </w:rPr>
        <w:t>modelo de producción solidario que señalan los estatutos de la entidad</w:t>
      </w:r>
      <w:r w:rsidR="00271AB0" w:rsidRPr="00F57256">
        <w:rPr>
          <w:rFonts w:ascii="Tahoma" w:hAnsi="Tahoma" w:cs="Tahoma"/>
          <w:sz w:val="24"/>
          <w:szCs w:val="24"/>
        </w:rPr>
        <w:t xml:space="preserve">, conforme lo exige </w:t>
      </w:r>
      <w:r w:rsidR="001E5975" w:rsidRPr="00F57256">
        <w:rPr>
          <w:rFonts w:ascii="Tahoma" w:hAnsi="Tahoma" w:cs="Tahoma"/>
          <w:sz w:val="24"/>
          <w:szCs w:val="24"/>
        </w:rPr>
        <w:t xml:space="preserve">el artículo 11 ídem. </w:t>
      </w:r>
    </w:p>
    <w:p w14:paraId="5CC7E2D5" w14:textId="77777777" w:rsidR="00870C42" w:rsidRPr="00F57256" w:rsidRDefault="00870C42" w:rsidP="00F57256">
      <w:pPr>
        <w:spacing w:line="276" w:lineRule="auto"/>
        <w:jc w:val="both"/>
        <w:rPr>
          <w:rFonts w:ascii="Tahoma" w:hAnsi="Tahoma" w:cs="Tahoma"/>
          <w:sz w:val="24"/>
          <w:szCs w:val="24"/>
        </w:rPr>
      </w:pPr>
    </w:p>
    <w:p w14:paraId="7B55F372" w14:textId="39DBD02C" w:rsidR="00870C42" w:rsidRPr="00F57256" w:rsidRDefault="00870C42"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También se encuentra acreditado que el señor John Fredy Vargas Valenzuela se formó en cooperativismo básico y asociativo </w:t>
      </w:r>
      <w:r w:rsidR="001E5975" w:rsidRPr="00F57256">
        <w:rPr>
          <w:rFonts w:ascii="Tahoma" w:hAnsi="Tahoma" w:cs="Tahoma"/>
          <w:sz w:val="24"/>
          <w:szCs w:val="24"/>
        </w:rPr>
        <w:t>con una intensidad de cuarenta</w:t>
      </w:r>
      <w:r w:rsidRPr="00F57256">
        <w:rPr>
          <w:rFonts w:ascii="Tahoma" w:hAnsi="Tahoma" w:cs="Tahoma"/>
          <w:sz w:val="24"/>
          <w:szCs w:val="24"/>
        </w:rPr>
        <w:t xml:space="preserve"> </w:t>
      </w:r>
      <w:r w:rsidR="001E5975" w:rsidRPr="00F57256">
        <w:rPr>
          <w:rFonts w:ascii="Tahoma" w:hAnsi="Tahoma" w:cs="Tahoma"/>
          <w:sz w:val="24"/>
          <w:szCs w:val="24"/>
        </w:rPr>
        <w:t>(</w:t>
      </w:r>
      <w:r w:rsidRPr="00F57256">
        <w:rPr>
          <w:rFonts w:ascii="Tahoma" w:hAnsi="Tahoma" w:cs="Tahoma"/>
          <w:sz w:val="24"/>
          <w:szCs w:val="24"/>
        </w:rPr>
        <w:t>40</w:t>
      </w:r>
      <w:r w:rsidR="001E5975" w:rsidRPr="00F57256">
        <w:rPr>
          <w:rFonts w:ascii="Tahoma" w:hAnsi="Tahoma" w:cs="Tahoma"/>
          <w:sz w:val="24"/>
          <w:szCs w:val="24"/>
        </w:rPr>
        <w:t>)</w:t>
      </w:r>
      <w:r w:rsidRPr="00F57256">
        <w:rPr>
          <w:rFonts w:ascii="Tahoma" w:hAnsi="Tahoma" w:cs="Tahoma"/>
          <w:sz w:val="24"/>
          <w:szCs w:val="24"/>
        </w:rPr>
        <w:t xml:space="preserve"> horas,</w:t>
      </w:r>
      <w:r w:rsidR="001E5975" w:rsidRPr="00F57256">
        <w:rPr>
          <w:rFonts w:ascii="Tahoma" w:hAnsi="Tahoma" w:cs="Tahoma"/>
          <w:sz w:val="24"/>
          <w:szCs w:val="24"/>
        </w:rPr>
        <w:t xml:space="preserve"> superior a las veinte (20) horas que exige el artículo 14 del Decreto 4588 de 2006 como condición especial para ser trabajador asociado, </w:t>
      </w:r>
      <w:r w:rsidRPr="00F57256">
        <w:rPr>
          <w:rFonts w:ascii="Tahoma" w:hAnsi="Tahoma" w:cs="Tahoma"/>
          <w:sz w:val="24"/>
          <w:szCs w:val="24"/>
        </w:rPr>
        <w:t>de ello da cuenta la constancia expedida por el Sena el 29 de noviembre de 2012</w:t>
      </w:r>
      <w:r w:rsidR="0020788C" w:rsidRPr="00F57256">
        <w:rPr>
          <w:rFonts w:ascii="Tahoma" w:hAnsi="Tahoma" w:cs="Tahoma"/>
          <w:sz w:val="24"/>
          <w:szCs w:val="24"/>
        </w:rPr>
        <w:t>, y que</w:t>
      </w:r>
      <w:r w:rsidR="001E5975" w:rsidRPr="00F57256">
        <w:rPr>
          <w:rFonts w:ascii="Tahoma" w:hAnsi="Tahoma" w:cs="Tahoma"/>
          <w:sz w:val="24"/>
          <w:szCs w:val="24"/>
        </w:rPr>
        <w:t xml:space="preserve"> además,</w:t>
      </w:r>
      <w:r w:rsidR="0020788C" w:rsidRPr="00F57256">
        <w:rPr>
          <w:rFonts w:ascii="Tahoma" w:hAnsi="Tahoma" w:cs="Tahoma"/>
          <w:sz w:val="24"/>
          <w:szCs w:val="24"/>
        </w:rPr>
        <w:t xml:space="preserve"> antes</w:t>
      </w:r>
      <w:r w:rsidR="00AE6E8E" w:rsidRPr="00F57256">
        <w:rPr>
          <w:rFonts w:ascii="Tahoma" w:hAnsi="Tahoma" w:cs="Tahoma"/>
          <w:sz w:val="24"/>
          <w:szCs w:val="24"/>
        </w:rPr>
        <w:t xml:space="preserve"> de esa capacitación</w:t>
      </w:r>
      <w:r w:rsidR="001E5975" w:rsidRPr="00F57256">
        <w:rPr>
          <w:rFonts w:ascii="Tahoma" w:hAnsi="Tahoma" w:cs="Tahoma"/>
          <w:sz w:val="24"/>
          <w:szCs w:val="24"/>
        </w:rPr>
        <w:t>,</w:t>
      </w:r>
      <w:r w:rsidR="0020788C" w:rsidRPr="00F57256">
        <w:rPr>
          <w:rFonts w:ascii="Tahoma" w:hAnsi="Tahoma" w:cs="Tahoma"/>
          <w:sz w:val="24"/>
          <w:szCs w:val="24"/>
        </w:rPr>
        <w:t xml:space="preserve"> había recibido inducción de ingreso, según certificación firmada por el mismo demandante el 13 de mayo de 2011 (Fl. 50 y 51, archivo 17)</w:t>
      </w:r>
      <w:r w:rsidR="00AE6E8E" w:rsidRPr="00F57256">
        <w:rPr>
          <w:rFonts w:ascii="Tahoma" w:hAnsi="Tahoma" w:cs="Tahoma"/>
          <w:sz w:val="24"/>
          <w:szCs w:val="24"/>
        </w:rPr>
        <w:t>, en la que se indica que recibió información acerca del modelo del cooperativismo</w:t>
      </w:r>
      <w:r w:rsidR="00615DE3" w:rsidRPr="00F57256">
        <w:rPr>
          <w:rFonts w:ascii="Tahoma" w:hAnsi="Tahoma" w:cs="Tahoma"/>
          <w:sz w:val="24"/>
          <w:szCs w:val="24"/>
        </w:rPr>
        <w:t>.</w:t>
      </w:r>
      <w:r w:rsidR="0020788C" w:rsidRPr="00F57256">
        <w:rPr>
          <w:rFonts w:ascii="Tahoma" w:hAnsi="Tahoma" w:cs="Tahoma"/>
          <w:sz w:val="24"/>
          <w:szCs w:val="24"/>
        </w:rPr>
        <w:t xml:space="preserve"> </w:t>
      </w:r>
    </w:p>
    <w:p w14:paraId="78B14C2C" w14:textId="77777777" w:rsidR="002451F0" w:rsidRPr="00F57256" w:rsidRDefault="002451F0" w:rsidP="00F57256">
      <w:pPr>
        <w:spacing w:line="276" w:lineRule="auto"/>
        <w:jc w:val="both"/>
        <w:rPr>
          <w:rFonts w:ascii="Tahoma" w:hAnsi="Tahoma" w:cs="Tahoma"/>
          <w:sz w:val="24"/>
          <w:szCs w:val="24"/>
        </w:rPr>
      </w:pPr>
    </w:p>
    <w:p w14:paraId="0318D653" w14:textId="5840E8A7" w:rsidR="00870C42" w:rsidRPr="00F57256" w:rsidRDefault="00870C42" w:rsidP="00F57256">
      <w:pPr>
        <w:spacing w:line="276" w:lineRule="auto"/>
        <w:ind w:firstLine="708"/>
        <w:jc w:val="both"/>
        <w:rPr>
          <w:rFonts w:ascii="Tahoma" w:hAnsi="Tahoma" w:cs="Tahoma"/>
          <w:sz w:val="24"/>
          <w:szCs w:val="24"/>
        </w:rPr>
      </w:pPr>
      <w:r w:rsidRPr="00F57256">
        <w:rPr>
          <w:rFonts w:ascii="Tahoma" w:hAnsi="Tahoma" w:cs="Tahoma"/>
          <w:sz w:val="24"/>
          <w:szCs w:val="24"/>
        </w:rPr>
        <w:t xml:space="preserve">De acuerdo </w:t>
      </w:r>
      <w:r w:rsidR="0020788C" w:rsidRPr="00F57256">
        <w:rPr>
          <w:rFonts w:ascii="Tahoma" w:hAnsi="Tahoma" w:cs="Tahoma"/>
          <w:sz w:val="24"/>
          <w:szCs w:val="24"/>
        </w:rPr>
        <w:t xml:space="preserve">con </w:t>
      </w:r>
      <w:r w:rsidR="00615DE3" w:rsidRPr="00F57256">
        <w:rPr>
          <w:rFonts w:ascii="Tahoma" w:hAnsi="Tahoma" w:cs="Tahoma"/>
          <w:sz w:val="24"/>
          <w:szCs w:val="24"/>
        </w:rPr>
        <w:t>el contenido de los</w:t>
      </w:r>
      <w:r w:rsidR="0020788C" w:rsidRPr="00F57256">
        <w:rPr>
          <w:rFonts w:ascii="Tahoma" w:hAnsi="Tahoma" w:cs="Tahoma"/>
          <w:sz w:val="24"/>
          <w:szCs w:val="24"/>
        </w:rPr>
        <w:t xml:space="preserve"> anterior</w:t>
      </w:r>
      <w:r w:rsidR="00615DE3" w:rsidRPr="00F57256">
        <w:rPr>
          <w:rFonts w:ascii="Tahoma" w:hAnsi="Tahoma" w:cs="Tahoma"/>
          <w:sz w:val="24"/>
          <w:szCs w:val="24"/>
        </w:rPr>
        <w:t>es documentos</w:t>
      </w:r>
      <w:r w:rsidR="0020788C" w:rsidRPr="00F57256">
        <w:rPr>
          <w:rFonts w:ascii="Tahoma" w:hAnsi="Tahoma" w:cs="Tahoma"/>
          <w:sz w:val="24"/>
          <w:szCs w:val="24"/>
        </w:rPr>
        <w:t>,</w:t>
      </w:r>
      <w:r w:rsidRPr="00F57256">
        <w:rPr>
          <w:rFonts w:ascii="Tahoma" w:hAnsi="Tahoma" w:cs="Tahoma"/>
          <w:sz w:val="24"/>
          <w:szCs w:val="24"/>
        </w:rPr>
        <w:t xml:space="preserve"> se evidencia, </w:t>
      </w:r>
      <w:r w:rsidR="0020788C" w:rsidRPr="00F57256">
        <w:rPr>
          <w:rFonts w:ascii="Tahoma" w:hAnsi="Tahoma" w:cs="Tahoma"/>
          <w:sz w:val="24"/>
          <w:szCs w:val="24"/>
        </w:rPr>
        <w:t xml:space="preserve">prima facie, </w:t>
      </w:r>
      <w:r w:rsidRPr="00F57256">
        <w:rPr>
          <w:rFonts w:ascii="Tahoma" w:hAnsi="Tahoma" w:cs="Tahoma"/>
          <w:sz w:val="24"/>
          <w:szCs w:val="24"/>
        </w:rPr>
        <w:t xml:space="preserve">la legalidad en la creación y funcionamiento de la CTA demandada, y la </w:t>
      </w:r>
      <w:r w:rsidRPr="00F57256">
        <w:rPr>
          <w:rFonts w:ascii="Tahoma" w:hAnsi="Tahoma" w:cs="Tahoma"/>
          <w:sz w:val="24"/>
          <w:szCs w:val="24"/>
        </w:rPr>
        <w:lastRenderedPageBreak/>
        <w:t>vinculación libre, consciente y espontánea del demandante</w:t>
      </w:r>
      <w:r w:rsidR="00615DE3" w:rsidRPr="00F57256">
        <w:rPr>
          <w:rFonts w:ascii="Tahoma" w:hAnsi="Tahoma" w:cs="Tahoma"/>
          <w:sz w:val="24"/>
          <w:szCs w:val="24"/>
        </w:rPr>
        <w:t xml:space="preserve"> a dicha organización</w:t>
      </w:r>
      <w:r w:rsidRPr="00F57256">
        <w:rPr>
          <w:rFonts w:ascii="Tahoma" w:hAnsi="Tahoma" w:cs="Tahoma"/>
          <w:sz w:val="24"/>
          <w:szCs w:val="24"/>
        </w:rPr>
        <w:t>, aspecto</w:t>
      </w:r>
      <w:r w:rsidR="001A15E3" w:rsidRPr="00F57256">
        <w:rPr>
          <w:rFonts w:ascii="Tahoma" w:hAnsi="Tahoma" w:cs="Tahoma"/>
          <w:sz w:val="24"/>
          <w:szCs w:val="24"/>
        </w:rPr>
        <w:t>s</w:t>
      </w:r>
      <w:r w:rsidRPr="00F57256">
        <w:rPr>
          <w:rFonts w:ascii="Tahoma" w:hAnsi="Tahoma" w:cs="Tahoma"/>
          <w:sz w:val="24"/>
          <w:szCs w:val="24"/>
        </w:rPr>
        <w:t xml:space="preserve"> que</w:t>
      </w:r>
      <w:r w:rsidR="00615DE3" w:rsidRPr="00F57256">
        <w:rPr>
          <w:rFonts w:ascii="Tahoma" w:hAnsi="Tahoma" w:cs="Tahoma"/>
          <w:sz w:val="24"/>
          <w:szCs w:val="24"/>
        </w:rPr>
        <w:t>,</w:t>
      </w:r>
      <w:r w:rsidRPr="00F57256">
        <w:rPr>
          <w:rFonts w:ascii="Tahoma" w:hAnsi="Tahoma" w:cs="Tahoma"/>
          <w:sz w:val="24"/>
          <w:szCs w:val="24"/>
        </w:rPr>
        <w:t xml:space="preserve"> </w:t>
      </w:r>
      <w:r w:rsidR="001A15E3" w:rsidRPr="00F57256">
        <w:rPr>
          <w:rFonts w:ascii="Tahoma" w:hAnsi="Tahoma" w:cs="Tahoma"/>
          <w:sz w:val="24"/>
          <w:szCs w:val="24"/>
        </w:rPr>
        <w:t>de entrada</w:t>
      </w:r>
      <w:r w:rsidR="00615DE3" w:rsidRPr="00F57256">
        <w:rPr>
          <w:rFonts w:ascii="Tahoma" w:hAnsi="Tahoma" w:cs="Tahoma"/>
          <w:sz w:val="24"/>
          <w:szCs w:val="24"/>
        </w:rPr>
        <w:t>,</w:t>
      </w:r>
      <w:r w:rsidRPr="00F57256">
        <w:rPr>
          <w:rFonts w:ascii="Tahoma" w:hAnsi="Tahoma" w:cs="Tahoma"/>
          <w:sz w:val="24"/>
          <w:szCs w:val="24"/>
        </w:rPr>
        <w:t xml:space="preserve"> descarta</w:t>
      </w:r>
      <w:r w:rsidR="001A15E3" w:rsidRPr="00F57256">
        <w:rPr>
          <w:rFonts w:ascii="Tahoma" w:hAnsi="Tahoma" w:cs="Tahoma"/>
          <w:sz w:val="24"/>
          <w:szCs w:val="24"/>
        </w:rPr>
        <w:t>n la viabilidad de</w:t>
      </w:r>
      <w:r w:rsidRPr="00F57256">
        <w:rPr>
          <w:rFonts w:ascii="Tahoma" w:hAnsi="Tahoma" w:cs="Tahoma"/>
          <w:sz w:val="24"/>
          <w:szCs w:val="24"/>
        </w:rPr>
        <w:t xml:space="preserve"> cualquier pretensión de anulación del acuerdo cooperativo</w:t>
      </w:r>
      <w:r w:rsidR="001A15E3" w:rsidRPr="00F57256">
        <w:rPr>
          <w:rFonts w:ascii="Tahoma" w:hAnsi="Tahoma" w:cs="Tahoma"/>
          <w:sz w:val="24"/>
          <w:szCs w:val="24"/>
        </w:rPr>
        <w:t xml:space="preserve"> </w:t>
      </w:r>
      <w:r w:rsidR="001E5975" w:rsidRPr="00F57256">
        <w:rPr>
          <w:rFonts w:ascii="Tahoma" w:hAnsi="Tahoma" w:cs="Tahoma"/>
          <w:sz w:val="24"/>
          <w:szCs w:val="24"/>
        </w:rPr>
        <w:t>bas</w:t>
      </w:r>
      <w:r w:rsidR="00FB4A97" w:rsidRPr="00F57256">
        <w:rPr>
          <w:rFonts w:ascii="Tahoma" w:hAnsi="Tahoma" w:cs="Tahoma"/>
          <w:sz w:val="24"/>
          <w:szCs w:val="24"/>
        </w:rPr>
        <w:t>ada</w:t>
      </w:r>
      <w:r w:rsidR="00FE6F43" w:rsidRPr="00F57256">
        <w:rPr>
          <w:rFonts w:ascii="Tahoma" w:hAnsi="Tahoma" w:cs="Tahoma"/>
          <w:sz w:val="24"/>
          <w:szCs w:val="24"/>
        </w:rPr>
        <w:t xml:space="preserve"> en el incumplimiento de los</w:t>
      </w:r>
      <w:r w:rsidR="001E5975" w:rsidRPr="00F57256">
        <w:rPr>
          <w:rFonts w:ascii="Tahoma" w:hAnsi="Tahoma" w:cs="Tahoma"/>
          <w:sz w:val="24"/>
          <w:szCs w:val="24"/>
        </w:rPr>
        <w:t xml:space="preserve"> requisitos formales</w:t>
      </w:r>
      <w:r w:rsidR="00FE6F43" w:rsidRPr="00F57256">
        <w:rPr>
          <w:rFonts w:ascii="Tahoma" w:hAnsi="Tahoma" w:cs="Tahoma"/>
          <w:sz w:val="24"/>
          <w:szCs w:val="24"/>
        </w:rPr>
        <w:t xml:space="preserve"> de creación</w:t>
      </w:r>
      <w:r w:rsidR="001A15E3" w:rsidRPr="00F57256">
        <w:rPr>
          <w:rFonts w:ascii="Tahoma" w:hAnsi="Tahoma" w:cs="Tahoma"/>
          <w:sz w:val="24"/>
          <w:szCs w:val="24"/>
        </w:rPr>
        <w:t>, organización</w:t>
      </w:r>
      <w:r w:rsidR="00FE6F43" w:rsidRPr="00F57256">
        <w:rPr>
          <w:rFonts w:ascii="Tahoma" w:hAnsi="Tahoma" w:cs="Tahoma"/>
          <w:sz w:val="24"/>
          <w:szCs w:val="24"/>
        </w:rPr>
        <w:t xml:space="preserve"> y funcionamiento de la CTA o </w:t>
      </w:r>
      <w:r w:rsidR="001A15E3" w:rsidRPr="00F57256">
        <w:rPr>
          <w:rFonts w:ascii="Tahoma" w:hAnsi="Tahoma" w:cs="Tahoma"/>
          <w:sz w:val="24"/>
          <w:szCs w:val="24"/>
        </w:rPr>
        <w:t xml:space="preserve">en la inobservancia del procedimiento y las condiciones que posibilitan la relación de trabajo asociado en el caso puntual.    </w:t>
      </w:r>
      <w:r w:rsidRPr="00F57256">
        <w:rPr>
          <w:rFonts w:ascii="Tahoma" w:hAnsi="Tahoma" w:cs="Tahoma"/>
          <w:sz w:val="24"/>
          <w:szCs w:val="24"/>
        </w:rPr>
        <w:t xml:space="preserve"> </w:t>
      </w:r>
    </w:p>
    <w:p w14:paraId="6AE2EE70" w14:textId="77777777" w:rsidR="00870C42" w:rsidRPr="00F57256" w:rsidRDefault="00870C42" w:rsidP="00F57256">
      <w:pPr>
        <w:tabs>
          <w:tab w:val="left" w:pos="0"/>
          <w:tab w:val="left" w:pos="8647"/>
        </w:tabs>
        <w:suppressAutoHyphens/>
        <w:spacing w:line="276" w:lineRule="auto"/>
        <w:ind w:firstLine="900"/>
        <w:jc w:val="both"/>
        <w:rPr>
          <w:rFonts w:ascii="Tahoma" w:hAnsi="Tahoma" w:cs="Tahoma"/>
          <w:sz w:val="24"/>
          <w:szCs w:val="24"/>
        </w:rPr>
      </w:pPr>
    </w:p>
    <w:p w14:paraId="7FF0E3DA" w14:textId="77777777" w:rsidR="00AD71A0" w:rsidRPr="00F57256" w:rsidRDefault="00870C42" w:rsidP="00F57256">
      <w:pPr>
        <w:spacing w:line="276" w:lineRule="auto"/>
        <w:ind w:firstLine="708"/>
        <w:jc w:val="both"/>
        <w:rPr>
          <w:rFonts w:ascii="Tahoma" w:hAnsi="Tahoma" w:cs="Tahoma"/>
          <w:sz w:val="24"/>
          <w:szCs w:val="24"/>
        </w:rPr>
      </w:pPr>
      <w:r w:rsidRPr="00F57256">
        <w:rPr>
          <w:rFonts w:ascii="Tahoma" w:hAnsi="Tahoma" w:cs="Tahoma"/>
          <w:sz w:val="24"/>
          <w:szCs w:val="24"/>
        </w:rPr>
        <w:t>Descartado lo anterior,</w:t>
      </w:r>
      <w:r w:rsidR="001A15E3" w:rsidRPr="00F57256">
        <w:rPr>
          <w:rFonts w:ascii="Tahoma" w:hAnsi="Tahoma" w:cs="Tahoma"/>
          <w:sz w:val="24"/>
          <w:szCs w:val="24"/>
        </w:rPr>
        <w:t xml:space="preserve"> para el éxito de las pretensiones</w:t>
      </w:r>
      <w:r w:rsidRPr="00F57256">
        <w:rPr>
          <w:rFonts w:ascii="Tahoma" w:hAnsi="Tahoma" w:cs="Tahoma"/>
          <w:sz w:val="24"/>
          <w:szCs w:val="24"/>
        </w:rPr>
        <w:t xml:space="preserve">, </w:t>
      </w:r>
      <w:r w:rsidR="00615DE3" w:rsidRPr="00F57256">
        <w:rPr>
          <w:rFonts w:ascii="Tahoma" w:hAnsi="Tahoma" w:cs="Tahoma"/>
          <w:sz w:val="24"/>
          <w:szCs w:val="24"/>
        </w:rPr>
        <w:t xml:space="preserve">le </w:t>
      </w:r>
      <w:r w:rsidRPr="00F57256">
        <w:rPr>
          <w:rFonts w:ascii="Tahoma" w:hAnsi="Tahoma" w:cs="Tahoma"/>
          <w:sz w:val="24"/>
          <w:szCs w:val="24"/>
        </w:rPr>
        <w:t>correspond</w:t>
      </w:r>
      <w:r w:rsidR="00615DE3" w:rsidRPr="00F57256">
        <w:rPr>
          <w:rFonts w:ascii="Tahoma" w:hAnsi="Tahoma" w:cs="Tahoma"/>
          <w:sz w:val="24"/>
          <w:szCs w:val="24"/>
        </w:rPr>
        <w:t>ía</w:t>
      </w:r>
      <w:r w:rsidRPr="00F57256">
        <w:rPr>
          <w:rFonts w:ascii="Tahoma" w:hAnsi="Tahoma" w:cs="Tahoma"/>
          <w:sz w:val="24"/>
          <w:szCs w:val="24"/>
        </w:rPr>
        <w:t xml:space="preserve"> al demandante acreditar que la CTA actuaba al margen de las entidades de economía solidaria</w:t>
      </w:r>
      <w:r w:rsidR="00AE6E8E" w:rsidRPr="00F57256">
        <w:rPr>
          <w:rFonts w:ascii="Tahoma" w:hAnsi="Tahoma" w:cs="Tahoma"/>
          <w:sz w:val="24"/>
          <w:szCs w:val="24"/>
        </w:rPr>
        <w:t xml:space="preserve"> o que funcionaba como una fachada para esconder una verdadera relación laboral</w:t>
      </w:r>
      <w:r w:rsidR="005566A7" w:rsidRPr="00F57256">
        <w:rPr>
          <w:rFonts w:ascii="Tahoma" w:hAnsi="Tahoma" w:cs="Tahoma"/>
          <w:sz w:val="24"/>
          <w:szCs w:val="24"/>
        </w:rPr>
        <w:t xml:space="preserve"> con ella o con terceros</w:t>
      </w:r>
      <w:r w:rsidR="001A15E3" w:rsidRPr="00F57256">
        <w:rPr>
          <w:rFonts w:ascii="Tahoma" w:hAnsi="Tahoma" w:cs="Tahoma"/>
          <w:sz w:val="24"/>
          <w:szCs w:val="24"/>
        </w:rPr>
        <w:t xml:space="preserve">. </w:t>
      </w:r>
    </w:p>
    <w:p w14:paraId="6A6419A9" w14:textId="77777777" w:rsidR="00AD71A0" w:rsidRPr="00F57256" w:rsidRDefault="00AD71A0" w:rsidP="00F57256">
      <w:pPr>
        <w:spacing w:line="276" w:lineRule="auto"/>
        <w:ind w:firstLine="708"/>
        <w:jc w:val="both"/>
        <w:rPr>
          <w:rFonts w:ascii="Tahoma" w:hAnsi="Tahoma" w:cs="Tahoma"/>
          <w:sz w:val="24"/>
          <w:szCs w:val="24"/>
        </w:rPr>
      </w:pPr>
    </w:p>
    <w:p w14:paraId="40782B8E" w14:textId="1D394EC0" w:rsidR="00C34F4D" w:rsidRPr="00F57256" w:rsidRDefault="001A15E3" w:rsidP="00F57256">
      <w:pPr>
        <w:spacing w:line="276" w:lineRule="auto"/>
        <w:ind w:firstLine="708"/>
        <w:jc w:val="both"/>
        <w:rPr>
          <w:rFonts w:ascii="Tahoma" w:hAnsi="Tahoma" w:cs="Tahoma"/>
          <w:sz w:val="24"/>
          <w:szCs w:val="24"/>
          <w:lang w:val="es-CO"/>
        </w:rPr>
      </w:pPr>
      <w:r w:rsidRPr="00F57256">
        <w:rPr>
          <w:rFonts w:ascii="Tahoma" w:hAnsi="Tahoma" w:cs="Tahoma"/>
          <w:sz w:val="24"/>
          <w:szCs w:val="24"/>
        </w:rPr>
        <w:t>Con ese propósito</w:t>
      </w:r>
      <w:r w:rsidR="00AE6E8E" w:rsidRPr="00F57256">
        <w:rPr>
          <w:rFonts w:ascii="Tahoma" w:hAnsi="Tahoma" w:cs="Tahoma"/>
          <w:sz w:val="24"/>
          <w:szCs w:val="24"/>
        </w:rPr>
        <w:t>, el demandante</w:t>
      </w:r>
      <w:r w:rsidR="00615DE3" w:rsidRPr="00F57256">
        <w:rPr>
          <w:rFonts w:ascii="Tahoma" w:hAnsi="Tahoma" w:cs="Tahoma"/>
          <w:sz w:val="24"/>
          <w:szCs w:val="24"/>
        </w:rPr>
        <w:t xml:space="preserve"> presentó un solo testigo, llamado </w:t>
      </w:r>
      <w:r w:rsidR="00615DE3" w:rsidRPr="00F57256">
        <w:rPr>
          <w:rFonts w:ascii="Tahoma" w:hAnsi="Tahoma" w:cs="Tahoma"/>
          <w:sz w:val="24"/>
          <w:szCs w:val="24"/>
          <w:lang w:val="es-CO"/>
        </w:rPr>
        <w:t xml:space="preserve">Jorge Andrés Gutiérrez, quien dijo haber sido asociado de la cooperativa durante cuatro (04) </w:t>
      </w:r>
      <w:r w:rsidR="00AE6E8E" w:rsidRPr="00F57256">
        <w:rPr>
          <w:rFonts w:ascii="Tahoma" w:hAnsi="Tahoma" w:cs="Tahoma"/>
          <w:sz w:val="24"/>
          <w:szCs w:val="24"/>
          <w:lang w:val="es-CO"/>
        </w:rPr>
        <w:t>años</w:t>
      </w:r>
      <w:r w:rsidRPr="00F57256">
        <w:rPr>
          <w:rFonts w:ascii="Tahoma" w:hAnsi="Tahoma" w:cs="Tahoma"/>
          <w:sz w:val="24"/>
          <w:szCs w:val="24"/>
          <w:lang w:val="es-CO"/>
        </w:rPr>
        <w:t>, más o menos</w:t>
      </w:r>
      <w:r w:rsidR="00AE6E8E" w:rsidRPr="00F57256">
        <w:rPr>
          <w:rFonts w:ascii="Tahoma" w:hAnsi="Tahoma" w:cs="Tahoma"/>
          <w:sz w:val="24"/>
          <w:szCs w:val="24"/>
          <w:lang w:val="es-CO"/>
        </w:rPr>
        <w:t xml:space="preserve"> hasta el 2015. Refirió que durante todo ese tiempo prestó sus servicios como guarda de seguridad, que no entendía bien </w:t>
      </w:r>
      <w:r w:rsidR="00C34F4D" w:rsidRPr="00F57256">
        <w:rPr>
          <w:rFonts w:ascii="Tahoma" w:hAnsi="Tahoma" w:cs="Tahoma"/>
          <w:sz w:val="24"/>
          <w:szCs w:val="24"/>
          <w:lang w:val="es-CO"/>
        </w:rPr>
        <w:t>las características del cooperativismo, pues no tuvo tiempo de participar de las juntas y asambleas a las que era convocado como asociado</w:t>
      </w:r>
      <w:r w:rsidRPr="00F57256">
        <w:rPr>
          <w:rFonts w:ascii="Tahoma" w:hAnsi="Tahoma" w:cs="Tahoma"/>
          <w:sz w:val="24"/>
          <w:szCs w:val="24"/>
          <w:lang w:val="es-CO"/>
        </w:rPr>
        <w:t>;</w:t>
      </w:r>
      <w:r w:rsidR="00C34F4D" w:rsidRPr="00F57256">
        <w:rPr>
          <w:rFonts w:ascii="Tahoma" w:hAnsi="Tahoma" w:cs="Tahoma"/>
          <w:sz w:val="24"/>
          <w:szCs w:val="24"/>
          <w:lang w:val="es-CO"/>
        </w:rPr>
        <w:t xml:space="preserve"> sin embargo, reconoció que recibía los informes de </w:t>
      </w:r>
      <w:r w:rsidR="002451F0" w:rsidRPr="00F57256">
        <w:rPr>
          <w:rFonts w:ascii="Tahoma" w:hAnsi="Tahoma" w:cs="Tahoma"/>
          <w:sz w:val="24"/>
          <w:szCs w:val="24"/>
          <w:lang w:val="es-CO"/>
        </w:rPr>
        <w:t>dichas</w:t>
      </w:r>
      <w:r w:rsidR="00C34F4D" w:rsidRPr="00F57256">
        <w:rPr>
          <w:rFonts w:ascii="Tahoma" w:hAnsi="Tahoma" w:cs="Tahoma"/>
          <w:sz w:val="24"/>
          <w:szCs w:val="24"/>
          <w:lang w:val="es-CO"/>
        </w:rPr>
        <w:t xml:space="preserve"> reuniones, tales como estados financieros de la cooperativa e información relacionada con el monto de las compensaciones y demás. Añadió igualmente que toda la coordinación de las tareas, la asignación de los turnos y la determinación del lugar de prestación del servicio era coordinado por el señor Ovidio Ramos, gerente de la cooperativa, y por los supervisores, que eran sus jefes inmediatos y quienes también eran asociados de la cooperativa. Finalmente indicó que los clientes de la cooperativa, es decir, las propiedades horizontales, centros comerciales o bodegas donde prestaba el servicio no tenían incidencia en la prestación de sus servicios, pues todo era manejado directamente por el señor Ovidio.</w:t>
      </w:r>
    </w:p>
    <w:p w14:paraId="5E0EB03B" w14:textId="77777777" w:rsidR="00284746" w:rsidRPr="00F57256" w:rsidRDefault="00284746" w:rsidP="00F57256">
      <w:pPr>
        <w:spacing w:line="276" w:lineRule="auto"/>
        <w:jc w:val="both"/>
        <w:rPr>
          <w:rFonts w:ascii="Tahoma" w:hAnsi="Tahoma" w:cs="Tahoma"/>
          <w:sz w:val="24"/>
          <w:szCs w:val="24"/>
        </w:rPr>
      </w:pPr>
    </w:p>
    <w:p w14:paraId="2D6FD1FA" w14:textId="38963785" w:rsidR="00284746"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Y v</w:t>
      </w:r>
      <w:r w:rsidR="00AD71A0" w:rsidRPr="00F57256">
        <w:rPr>
          <w:rFonts w:ascii="Tahoma" w:hAnsi="Tahoma" w:cs="Tahoma"/>
          <w:sz w:val="24"/>
          <w:szCs w:val="24"/>
        </w:rPr>
        <w:t xml:space="preserve">olviendo a la prueba documental, se lee en el Acuerdo Cooperativo de Trabajo Asociado celebrado el 17 de mayo de 2011 entre las partes </w:t>
      </w:r>
      <w:r w:rsidR="00284746" w:rsidRPr="00F57256">
        <w:rPr>
          <w:rFonts w:ascii="Tahoma" w:hAnsi="Tahoma" w:cs="Tahoma"/>
          <w:sz w:val="24"/>
          <w:szCs w:val="24"/>
        </w:rPr>
        <w:t>aquí</w:t>
      </w:r>
      <w:r w:rsidR="00AD71A0" w:rsidRPr="00F57256">
        <w:rPr>
          <w:rFonts w:ascii="Tahoma" w:hAnsi="Tahoma" w:cs="Tahoma"/>
          <w:sz w:val="24"/>
          <w:szCs w:val="24"/>
        </w:rPr>
        <w:t xml:space="preserve"> enfrentadas</w:t>
      </w:r>
      <w:r w:rsidR="00284746" w:rsidRPr="00F57256">
        <w:rPr>
          <w:rFonts w:ascii="Tahoma" w:hAnsi="Tahoma" w:cs="Tahoma"/>
          <w:sz w:val="24"/>
          <w:szCs w:val="24"/>
        </w:rPr>
        <w:t xml:space="preserve"> (Fl. 3</w:t>
      </w:r>
      <w:r w:rsidR="00AD71A0" w:rsidRPr="00F57256">
        <w:rPr>
          <w:rFonts w:ascii="Tahoma" w:hAnsi="Tahoma" w:cs="Tahoma"/>
          <w:sz w:val="24"/>
          <w:szCs w:val="24"/>
        </w:rPr>
        <w:t>,</w:t>
      </w:r>
      <w:r w:rsidR="00284746" w:rsidRPr="00F57256">
        <w:rPr>
          <w:rFonts w:ascii="Tahoma" w:hAnsi="Tahoma" w:cs="Tahoma"/>
          <w:sz w:val="24"/>
          <w:szCs w:val="24"/>
        </w:rPr>
        <w:t xml:space="preserve"> archivo 04)</w:t>
      </w:r>
      <w:r w:rsidR="00AD71A0" w:rsidRPr="00F57256">
        <w:rPr>
          <w:rFonts w:ascii="Tahoma" w:hAnsi="Tahoma" w:cs="Tahoma"/>
          <w:sz w:val="24"/>
          <w:szCs w:val="24"/>
        </w:rPr>
        <w:t xml:space="preserve"> que el trabajador asociado se compromete: </w:t>
      </w:r>
      <w:r w:rsidR="00AD71A0" w:rsidRPr="00F57256">
        <w:rPr>
          <w:rFonts w:ascii="Tahoma" w:hAnsi="Tahoma" w:cs="Tahoma"/>
          <w:i/>
          <w:sz w:val="24"/>
          <w:szCs w:val="24"/>
        </w:rPr>
        <w:t>“</w:t>
      </w:r>
      <w:r w:rsidR="00AD71A0" w:rsidRPr="00B71D69">
        <w:rPr>
          <w:rFonts w:ascii="Tahoma" w:hAnsi="Tahoma" w:cs="Tahoma"/>
          <w:i/>
          <w:szCs w:val="24"/>
        </w:rPr>
        <w:t>a) colocar personalmente toda su capacidad normal de prestación del servicio en forma exclusiva en el desempeño de las funciones propias del servicio mencionado en este acuerdo en las demás anexas y complementarias del mismo, de conformidad con las órdenes e instrucciones que le imparta la cooperativa, el representante legal de la misma, o quien sea designado, b) no prestar directa o indirectamente a terceros el servicio sin la autorización de la cooperativa</w:t>
      </w:r>
      <w:r w:rsidR="00AD71A0" w:rsidRPr="00F57256">
        <w:rPr>
          <w:rFonts w:ascii="Tahoma" w:hAnsi="Tahoma" w:cs="Tahoma"/>
          <w:i/>
          <w:sz w:val="24"/>
          <w:szCs w:val="24"/>
        </w:rPr>
        <w:t>”</w:t>
      </w:r>
      <w:r w:rsidR="00AD71A0" w:rsidRPr="00F57256">
        <w:rPr>
          <w:rFonts w:ascii="Tahoma" w:hAnsi="Tahoma" w:cs="Tahoma"/>
          <w:sz w:val="24"/>
          <w:szCs w:val="24"/>
        </w:rPr>
        <w:t xml:space="preserve">. A su vez, el ente cooperativo se compromete a compensar al asociado por la prestación de servicio </w:t>
      </w:r>
      <w:r w:rsidR="001661AD" w:rsidRPr="00F57256">
        <w:rPr>
          <w:rFonts w:ascii="Tahoma" w:hAnsi="Tahoma" w:cs="Tahoma"/>
          <w:sz w:val="24"/>
          <w:szCs w:val="24"/>
        </w:rPr>
        <w:t xml:space="preserve">con </w:t>
      </w:r>
      <w:r w:rsidR="00AD71A0" w:rsidRPr="00F57256">
        <w:rPr>
          <w:rFonts w:ascii="Tahoma" w:hAnsi="Tahoma" w:cs="Tahoma"/>
          <w:sz w:val="24"/>
          <w:szCs w:val="24"/>
        </w:rPr>
        <w:t>el “</w:t>
      </w:r>
      <w:r w:rsidR="00AD71A0" w:rsidRPr="00B71D69">
        <w:rPr>
          <w:rFonts w:ascii="Tahoma" w:hAnsi="Tahoma" w:cs="Tahoma"/>
          <w:szCs w:val="24"/>
        </w:rPr>
        <w:t>retorno cooperativo</w:t>
      </w:r>
      <w:r w:rsidR="00AD71A0" w:rsidRPr="00F57256">
        <w:rPr>
          <w:rFonts w:ascii="Tahoma" w:hAnsi="Tahoma" w:cs="Tahoma"/>
          <w:sz w:val="24"/>
          <w:szCs w:val="24"/>
        </w:rPr>
        <w:t xml:space="preserve">” pagadero cada mes vencido, equivalente a la suma de $17.853 (en 2011) por turno de ocho (08) horas diarias. Asimismo, en la cláusula décima, se </w:t>
      </w:r>
      <w:r w:rsidR="008418F3" w:rsidRPr="00F57256">
        <w:rPr>
          <w:rFonts w:ascii="Tahoma" w:hAnsi="Tahoma" w:cs="Tahoma"/>
          <w:sz w:val="24"/>
          <w:szCs w:val="24"/>
        </w:rPr>
        <w:t>establece</w:t>
      </w:r>
      <w:r w:rsidR="001661AD" w:rsidRPr="00F57256">
        <w:rPr>
          <w:rFonts w:ascii="Tahoma" w:hAnsi="Tahoma" w:cs="Tahoma"/>
          <w:sz w:val="24"/>
          <w:szCs w:val="24"/>
        </w:rPr>
        <w:t xml:space="preserve"> que</w:t>
      </w:r>
      <w:r w:rsidR="008418F3" w:rsidRPr="00F57256">
        <w:rPr>
          <w:rFonts w:ascii="Tahoma" w:hAnsi="Tahoma" w:cs="Tahoma"/>
          <w:sz w:val="24"/>
          <w:szCs w:val="24"/>
        </w:rPr>
        <w:t xml:space="preserve">: </w:t>
      </w:r>
      <w:r w:rsidR="008418F3" w:rsidRPr="00F57256">
        <w:rPr>
          <w:rFonts w:ascii="Tahoma" w:hAnsi="Tahoma" w:cs="Tahoma"/>
          <w:i/>
          <w:sz w:val="24"/>
          <w:szCs w:val="24"/>
        </w:rPr>
        <w:t>“</w:t>
      </w:r>
      <w:r w:rsidR="008418F3" w:rsidRPr="00B71D69">
        <w:rPr>
          <w:rFonts w:ascii="Tahoma" w:hAnsi="Tahoma" w:cs="Tahoma"/>
          <w:i/>
          <w:szCs w:val="24"/>
        </w:rPr>
        <w:t>de acuerdo a los resultados económicos de cada año, el asociado, JHON FREDY VARGAS VALENZUELA tiene derecho a participar de los mismo</w:t>
      </w:r>
      <w:r w:rsidR="001661AD" w:rsidRPr="00B71D69">
        <w:rPr>
          <w:rFonts w:ascii="Tahoma" w:hAnsi="Tahoma" w:cs="Tahoma"/>
          <w:i/>
          <w:szCs w:val="24"/>
        </w:rPr>
        <w:t>s teniendo en cuenta lo estipulado por el artículo 54 de la Ley 79 de 1988</w:t>
      </w:r>
      <w:r w:rsidR="00284746" w:rsidRPr="00B71D69">
        <w:rPr>
          <w:rFonts w:ascii="Tahoma" w:hAnsi="Tahoma" w:cs="Tahoma"/>
          <w:i/>
          <w:szCs w:val="24"/>
        </w:rPr>
        <w:t>.</w:t>
      </w:r>
      <w:r w:rsidR="00284746" w:rsidRPr="00B71D69">
        <w:rPr>
          <w:rFonts w:ascii="Tahoma" w:hAnsi="Tahoma" w:cs="Tahoma"/>
          <w:szCs w:val="24"/>
        </w:rPr>
        <w:t xml:space="preserve"> (y que) (…) </w:t>
      </w:r>
      <w:r w:rsidR="00284746" w:rsidRPr="00B71D69">
        <w:rPr>
          <w:rFonts w:ascii="Tahoma" w:hAnsi="Tahoma" w:cs="Tahoma"/>
          <w:i/>
          <w:szCs w:val="24"/>
        </w:rPr>
        <w:t>también puede con base a los estatutos de COOVIPRIQUIN CTA, participar de la administración de la cooperativa desempeñando cargos sociales y fiscalizar la gestión de la misma por intermedio de los órganos de control como la Junta de Vigilancia y la Revisora Fiscal</w:t>
      </w:r>
      <w:r w:rsidR="00284746" w:rsidRPr="00F57256">
        <w:rPr>
          <w:rFonts w:ascii="Tahoma" w:hAnsi="Tahoma" w:cs="Tahoma"/>
          <w:i/>
          <w:sz w:val="24"/>
          <w:szCs w:val="24"/>
        </w:rPr>
        <w:t>”</w:t>
      </w:r>
      <w:r w:rsidR="00284746" w:rsidRPr="00F57256">
        <w:rPr>
          <w:rFonts w:ascii="Tahoma" w:hAnsi="Tahoma" w:cs="Tahoma"/>
          <w:sz w:val="24"/>
          <w:szCs w:val="24"/>
        </w:rPr>
        <w:t xml:space="preserve">. </w:t>
      </w:r>
    </w:p>
    <w:p w14:paraId="75DCAE2C" w14:textId="2E12CB6A" w:rsidR="00941D08" w:rsidRPr="00F57256" w:rsidRDefault="00941D08" w:rsidP="00F57256">
      <w:pPr>
        <w:pStyle w:val="Prrafodelista"/>
        <w:spacing w:line="276" w:lineRule="auto"/>
        <w:ind w:left="0" w:firstLine="708"/>
        <w:jc w:val="both"/>
        <w:rPr>
          <w:rFonts w:ascii="Tahoma" w:hAnsi="Tahoma" w:cs="Tahoma"/>
          <w:sz w:val="24"/>
          <w:szCs w:val="24"/>
        </w:rPr>
      </w:pPr>
    </w:p>
    <w:p w14:paraId="3A7A5259" w14:textId="062FDB03" w:rsidR="00941D08"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 xml:space="preserve">También obra el acta del Consejo de Administración de la CTA, que sesionó el 11 de agosto de 2011, según acta No. 42 de la fecha (Fl. 30), archivo 17), sesión en la que se dio lectura de ingreso y retiro de asociados, entre los que figura el demandante como nuevo asociado. El acta igualmente refleja la discusión de asuntos varios y la presentación del informe del gerente; también se aprecia acta de asamblea del año 2015 (trigésima segunda asamblea general ordinaria), celebrada el 20 de marzo de 2015, en la que se rinden informes, se elige el consejo de administración, junta de vigilancia, comité de apelaciones. Cabe resaltar que en esta asamblea participaron 40 asociados, cuyas firmas aparecen en la lista de asistencia; se aprecia igualmente que el demandante, Jhon Fredy Vargas, fue elegido para la comisión escrutadora de la asamblea y como suplente del comité de apelaciones. Finalmente, obra acta de asamblea del año 2017, celebrada el 24 de marzo de ese año, donde se aprueban los estados financieros, proyecto de distribución de excedentes y el demandante es elegido presidente de la asamblea. </w:t>
      </w:r>
    </w:p>
    <w:p w14:paraId="1CD59489" w14:textId="77777777" w:rsidR="00284746" w:rsidRPr="00F57256" w:rsidRDefault="00284746" w:rsidP="00F57256">
      <w:pPr>
        <w:spacing w:line="276" w:lineRule="auto"/>
        <w:jc w:val="both"/>
        <w:rPr>
          <w:rFonts w:ascii="Tahoma" w:hAnsi="Tahoma" w:cs="Tahoma"/>
          <w:sz w:val="24"/>
          <w:szCs w:val="24"/>
        </w:rPr>
      </w:pPr>
    </w:p>
    <w:p w14:paraId="21010932" w14:textId="0F5F0395" w:rsidR="00284746"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 xml:space="preserve">Ahondando en el contenido de las actas de las precitadas </w:t>
      </w:r>
      <w:r w:rsidR="00284746" w:rsidRPr="00F57256">
        <w:rPr>
          <w:rFonts w:ascii="Tahoma" w:hAnsi="Tahoma" w:cs="Tahoma"/>
          <w:sz w:val="24"/>
          <w:szCs w:val="24"/>
        </w:rPr>
        <w:t>asamblea</w:t>
      </w:r>
      <w:r w:rsidRPr="00F57256">
        <w:rPr>
          <w:rFonts w:ascii="Tahoma" w:hAnsi="Tahoma" w:cs="Tahoma"/>
          <w:sz w:val="24"/>
          <w:szCs w:val="24"/>
        </w:rPr>
        <w:t xml:space="preserve">s, se encuentra que en la celebrada </w:t>
      </w:r>
      <w:r w:rsidR="00284746" w:rsidRPr="00F57256">
        <w:rPr>
          <w:rFonts w:ascii="Tahoma" w:hAnsi="Tahoma" w:cs="Tahoma"/>
          <w:sz w:val="24"/>
          <w:szCs w:val="24"/>
        </w:rPr>
        <w:t>el 20 de marzo de 2015 (</w:t>
      </w:r>
      <w:r w:rsidR="00CB48B7" w:rsidRPr="00F57256">
        <w:rPr>
          <w:rFonts w:ascii="Tahoma" w:hAnsi="Tahoma" w:cs="Tahoma"/>
          <w:sz w:val="24"/>
          <w:szCs w:val="24"/>
        </w:rPr>
        <w:t xml:space="preserve">Fl. </w:t>
      </w:r>
      <w:r w:rsidR="00284746" w:rsidRPr="00F57256">
        <w:rPr>
          <w:rFonts w:ascii="Tahoma" w:hAnsi="Tahoma" w:cs="Tahoma"/>
          <w:sz w:val="24"/>
          <w:szCs w:val="24"/>
        </w:rPr>
        <w:t>62</w:t>
      </w:r>
      <w:r w:rsidR="00CB48B7" w:rsidRPr="00F57256">
        <w:rPr>
          <w:rFonts w:ascii="Tahoma" w:hAnsi="Tahoma" w:cs="Tahoma"/>
          <w:sz w:val="24"/>
          <w:szCs w:val="24"/>
        </w:rPr>
        <w:t>, ídem</w:t>
      </w:r>
      <w:r w:rsidR="00284746" w:rsidRPr="00F57256">
        <w:rPr>
          <w:rFonts w:ascii="Tahoma" w:hAnsi="Tahoma" w:cs="Tahoma"/>
          <w:sz w:val="24"/>
          <w:szCs w:val="24"/>
        </w:rPr>
        <w:t>), con la participación de 40 asociados, el gerente dio un informe financiero detallado y anuncia que, dada la recuperación económica de la empresa, se propone reducir el valor la cuota de administración. Señala que ese año la cooperativa pagó compensaciones por valor de $2.951.890.960 y da cuenta de dos procesos judiciales en contra de la Cooperativa e igualmente advierte algunas dificultades logísticas en la programación de los turnos por incumplimiento de los guardas; presenta el balance social, enumerando los distintos programas de bienestar financiados con los excedentes, tales como: exámenes ocupacionales, compensación semestral de diciembre, regalos navideños a los hijos de los asociados y a los asociados en su cumpleaños, entrega de mercados por rifas, fiesta fin de año, etc. La revisora fiscal también rinde informe del balance de la cooperativa, que refleja una cartera en aumento, señala la compra de un software contable, adquirido en febrero de 2014 y anuncia que los excedentes de la cooperativa ascienden a $34.378.095, que serán distribuidos conforme lo establece la Ley 79 de 1993. Los estados financieros son aprobados por unanimidad. Finalmente, se eligen los miembros de la junta de vigilancia, comité de apelaciones y salud ocupacional.</w:t>
      </w:r>
    </w:p>
    <w:p w14:paraId="59FBEC49" w14:textId="77777777" w:rsidR="00284746" w:rsidRPr="00F57256" w:rsidRDefault="00284746" w:rsidP="00F57256">
      <w:pPr>
        <w:pStyle w:val="Prrafodelista"/>
        <w:spacing w:line="276" w:lineRule="auto"/>
        <w:ind w:left="0" w:firstLine="708"/>
        <w:jc w:val="both"/>
        <w:rPr>
          <w:rFonts w:ascii="Tahoma" w:hAnsi="Tahoma" w:cs="Tahoma"/>
          <w:sz w:val="24"/>
          <w:szCs w:val="24"/>
        </w:rPr>
      </w:pPr>
    </w:p>
    <w:p w14:paraId="4297AB4A" w14:textId="29F38E2E" w:rsidR="00501810"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Asimismo, e</w:t>
      </w:r>
      <w:r w:rsidR="00284746" w:rsidRPr="00F57256">
        <w:rPr>
          <w:rFonts w:ascii="Tahoma" w:hAnsi="Tahoma" w:cs="Tahoma"/>
          <w:sz w:val="24"/>
          <w:szCs w:val="24"/>
        </w:rPr>
        <w:t>n la asamblea del 24 marzo de 2017 (</w:t>
      </w:r>
      <w:r w:rsidR="00CB48B7" w:rsidRPr="00F57256">
        <w:rPr>
          <w:rFonts w:ascii="Tahoma" w:hAnsi="Tahoma" w:cs="Tahoma"/>
          <w:sz w:val="24"/>
          <w:szCs w:val="24"/>
        </w:rPr>
        <w:t xml:space="preserve">Fl. </w:t>
      </w:r>
      <w:r w:rsidR="00284746" w:rsidRPr="00F57256">
        <w:rPr>
          <w:rFonts w:ascii="Tahoma" w:hAnsi="Tahoma" w:cs="Tahoma"/>
          <w:sz w:val="24"/>
          <w:szCs w:val="24"/>
        </w:rPr>
        <w:t>72</w:t>
      </w:r>
      <w:r w:rsidR="00CB48B7" w:rsidRPr="00F57256">
        <w:rPr>
          <w:rFonts w:ascii="Tahoma" w:hAnsi="Tahoma" w:cs="Tahoma"/>
          <w:sz w:val="24"/>
          <w:szCs w:val="24"/>
        </w:rPr>
        <w:t>, ídem</w:t>
      </w:r>
      <w:r w:rsidR="00284746" w:rsidRPr="00F57256">
        <w:rPr>
          <w:rFonts w:ascii="Tahoma" w:hAnsi="Tahoma" w:cs="Tahoma"/>
          <w:sz w:val="24"/>
          <w:szCs w:val="24"/>
        </w:rPr>
        <w:t>), con la participación de 63 asociados, se elige como presidente de la asamblea al</w:t>
      </w:r>
      <w:r w:rsidRPr="00F57256">
        <w:rPr>
          <w:rFonts w:ascii="Tahoma" w:hAnsi="Tahoma" w:cs="Tahoma"/>
          <w:sz w:val="24"/>
          <w:szCs w:val="24"/>
        </w:rPr>
        <w:t xml:space="preserve"> aquí demandante, </w:t>
      </w:r>
      <w:r w:rsidR="00284746" w:rsidRPr="00F57256">
        <w:rPr>
          <w:rFonts w:ascii="Tahoma" w:hAnsi="Tahoma" w:cs="Tahoma"/>
          <w:sz w:val="24"/>
          <w:szCs w:val="24"/>
        </w:rPr>
        <w:t>Jhon Fredy Vargas Valenzuela</w:t>
      </w:r>
      <w:r w:rsidRPr="00F57256">
        <w:rPr>
          <w:rFonts w:ascii="Tahoma" w:hAnsi="Tahoma" w:cs="Tahoma"/>
          <w:sz w:val="24"/>
          <w:szCs w:val="24"/>
        </w:rPr>
        <w:t>,</w:t>
      </w:r>
      <w:r w:rsidR="00284746" w:rsidRPr="00F57256">
        <w:rPr>
          <w:rFonts w:ascii="Tahoma" w:hAnsi="Tahoma" w:cs="Tahoma"/>
          <w:sz w:val="24"/>
          <w:szCs w:val="24"/>
        </w:rPr>
        <w:t xml:space="preserve"> y en la presentación del informe de gerencia, se da un parte de tranquilidad en materia financiera, se aborda el caso puntual de un hurto en un conjunto vigilado por la cooperativa. En el informe de revisoría fiscal, se anuncia el inicio de algunos procesos para recuperar cartera, se detallan algunos pagos en especie (bienes inmuebles) que recibió la cooperativa y se hace un llamado al cumplimiento del deber de los guardas, pues el mal comportamiento de algunos ha generado la terminación de contratos. Finalmente, se presenta un proyecto de distribución de los excedentes, que ascendían a $26.285.782, y se define que repartan así: 20% reserva protección aportes, 20% </w:t>
      </w:r>
      <w:r w:rsidR="00284746" w:rsidRPr="00F57256">
        <w:rPr>
          <w:rFonts w:ascii="Tahoma" w:hAnsi="Tahoma" w:cs="Tahoma"/>
          <w:sz w:val="24"/>
          <w:szCs w:val="24"/>
        </w:rPr>
        <w:lastRenderedPageBreak/>
        <w:t>educación no formal; 10% fondo de solidaridad y el saldo excedente, $13.142.891, que se destinan al aporte individual de cada asociado. Finalmente, se eligen los miembros de la junta de vigilancia, comité de apelaciones y salud ocupacional.</w:t>
      </w:r>
    </w:p>
    <w:p w14:paraId="599DC90E" w14:textId="77777777" w:rsidR="00501810" w:rsidRPr="00F57256" w:rsidRDefault="00501810" w:rsidP="00F57256">
      <w:pPr>
        <w:pStyle w:val="Prrafodelista"/>
        <w:spacing w:line="276" w:lineRule="auto"/>
        <w:ind w:left="0" w:firstLine="708"/>
        <w:jc w:val="both"/>
        <w:rPr>
          <w:rFonts w:ascii="Tahoma" w:hAnsi="Tahoma" w:cs="Tahoma"/>
          <w:sz w:val="24"/>
          <w:szCs w:val="24"/>
        </w:rPr>
      </w:pPr>
    </w:p>
    <w:p w14:paraId="16641BD0" w14:textId="356C6E13" w:rsidR="00501810"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De otra parte</w:t>
      </w:r>
      <w:r w:rsidR="00CB48B7" w:rsidRPr="00F57256">
        <w:rPr>
          <w:rFonts w:ascii="Tahoma" w:hAnsi="Tahoma" w:cs="Tahoma"/>
          <w:sz w:val="24"/>
          <w:szCs w:val="24"/>
        </w:rPr>
        <w:t xml:space="preserve">, a folio 89 del archivo 17 del expediente, obra el Acuerdo Superior No. 003 del 16 de enero de 2009, emanado de la Asamblea General de Asociados de Coovipriquin C.T.A., correspondiente al Régimen Económico y de Compensaciones de la Cooperativa, que prescribe, en lo que interesa al proceso, que la compensación ordinaria correspondería a la </w:t>
      </w:r>
      <w:r w:rsidR="00CB48B7" w:rsidRPr="00F57256">
        <w:rPr>
          <w:rFonts w:ascii="Tahoma" w:hAnsi="Tahoma" w:cs="Tahoma"/>
          <w:i/>
          <w:sz w:val="24"/>
          <w:szCs w:val="24"/>
        </w:rPr>
        <w:t>“</w:t>
      </w:r>
      <w:r w:rsidR="00CB48B7" w:rsidRPr="00847EB5">
        <w:rPr>
          <w:rFonts w:ascii="Tahoma" w:hAnsi="Tahoma" w:cs="Tahoma"/>
          <w:i/>
          <w:szCs w:val="24"/>
        </w:rPr>
        <w:t>suma de dinero que a título de retribución recibe mensualmente el asociado por la ejecución material o inmaterial, la cual se fija teniendo en cuenta el tipo de labor desempeñada, el rendimiento o la productividad y la cantidad de trabajo aportado</w:t>
      </w:r>
      <w:r w:rsidR="00CB48B7" w:rsidRPr="00F57256">
        <w:rPr>
          <w:rFonts w:ascii="Tahoma" w:hAnsi="Tahoma" w:cs="Tahoma"/>
          <w:i/>
          <w:sz w:val="24"/>
          <w:szCs w:val="24"/>
        </w:rPr>
        <w:t>”</w:t>
      </w:r>
      <w:r w:rsidR="00CB48B7" w:rsidRPr="00F57256">
        <w:rPr>
          <w:rFonts w:ascii="Tahoma" w:hAnsi="Tahoma" w:cs="Tahoma"/>
          <w:sz w:val="24"/>
          <w:szCs w:val="24"/>
        </w:rPr>
        <w:t xml:space="preserve"> (arts. 1 y 4), para lo cual se fija un escalafón (art. 2). Además, se establecen 3 compensaciones adicionales, denominadas compensación por antigüedad, causada cada año cumplido y pagadera al producirse la desvinculación del asociado, sin perjuicio de las entregas parciales para compra y mejora de vivienda, liberación de gravámenes hipotecarios o pagos de impuestos que afectan el inmueble de su propiedad o educación propio, de su cónyuge o hijos-arts. 3, 12 y 14-; compensación por año servicios, pagadera en diciembre de cada año, arts. 3 y 7, ambas equivalente a un salario mínimo, y compensación por </w:t>
      </w:r>
      <w:proofErr w:type="spellStart"/>
      <w:r w:rsidR="00CB48B7" w:rsidRPr="00F57256">
        <w:rPr>
          <w:rFonts w:ascii="Tahoma" w:hAnsi="Tahoma" w:cs="Tahoma"/>
          <w:sz w:val="24"/>
          <w:szCs w:val="24"/>
        </w:rPr>
        <w:t>dencanso</w:t>
      </w:r>
      <w:proofErr w:type="spellEnd"/>
      <w:r w:rsidR="00CB48B7" w:rsidRPr="00F57256">
        <w:rPr>
          <w:rFonts w:ascii="Tahoma" w:hAnsi="Tahoma" w:cs="Tahoma"/>
          <w:sz w:val="24"/>
          <w:szCs w:val="24"/>
        </w:rPr>
        <w:t xml:space="preserve"> (sic.) anual, correspondiente a 15 días de descanso remunerado por cada año de aporte de prestación de servicios; además del pago de intereses del 1% mensual sobre la compensación por antigüedad.</w:t>
      </w:r>
    </w:p>
    <w:p w14:paraId="1F21E17D" w14:textId="77777777" w:rsidR="00501810" w:rsidRPr="00F57256" w:rsidRDefault="00501810" w:rsidP="00F57256">
      <w:pPr>
        <w:pStyle w:val="Prrafodelista"/>
        <w:spacing w:line="276" w:lineRule="auto"/>
        <w:ind w:left="0" w:firstLine="708"/>
        <w:jc w:val="both"/>
        <w:rPr>
          <w:rFonts w:ascii="Tahoma" w:hAnsi="Tahoma" w:cs="Tahoma"/>
          <w:sz w:val="24"/>
          <w:szCs w:val="24"/>
        </w:rPr>
      </w:pPr>
    </w:p>
    <w:p w14:paraId="269A6477" w14:textId="4CDB1049" w:rsidR="00284746" w:rsidRPr="00F57256" w:rsidRDefault="00941D0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Finalmente</w:t>
      </w:r>
      <w:r w:rsidR="00284746" w:rsidRPr="00F57256">
        <w:rPr>
          <w:rFonts w:ascii="Tahoma" w:hAnsi="Tahoma" w:cs="Tahoma"/>
          <w:sz w:val="24"/>
          <w:szCs w:val="24"/>
        </w:rPr>
        <w:t xml:space="preserve">, </w:t>
      </w:r>
      <w:r w:rsidR="00CB48B7" w:rsidRPr="00F57256">
        <w:rPr>
          <w:rFonts w:ascii="Tahoma" w:hAnsi="Tahoma" w:cs="Tahoma"/>
          <w:sz w:val="24"/>
          <w:szCs w:val="24"/>
        </w:rPr>
        <w:t>el demandado aportó al plenario prueba de los siguientes pagos al demandante: e</w:t>
      </w:r>
      <w:r w:rsidR="00284746" w:rsidRPr="00F57256">
        <w:rPr>
          <w:rFonts w:ascii="Tahoma" w:hAnsi="Tahoma" w:cs="Tahoma"/>
          <w:sz w:val="24"/>
          <w:szCs w:val="24"/>
        </w:rPr>
        <w:t>l 24 de julio de 2017, la suma $5.492.656, por concepto de devolución de aportes sociales y pago total de compensaciones por retiro (</w:t>
      </w:r>
      <w:r w:rsidR="00CB48B7" w:rsidRPr="00F57256">
        <w:rPr>
          <w:rFonts w:ascii="Tahoma" w:hAnsi="Tahoma" w:cs="Tahoma"/>
          <w:sz w:val="24"/>
          <w:szCs w:val="24"/>
        </w:rPr>
        <w:t xml:space="preserve">Fl. </w:t>
      </w:r>
      <w:r w:rsidR="00284746" w:rsidRPr="00F57256">
        <w:rPr>
          <w:rFonts w:ascii="Tahoma" w:hAnsi="Tahoma" w:cs="Tahoma"/>
          <w:sz w:val="24"/>
          <w:szCs w:val="24"/>
        </w:rPr>
        <w:t>87</w:t>
      </w:r>
      <w:r w:rsidR="00CB48B7" w:rsidRPr="00F57256">
        <w:rPr>
          <w:rFonts w:ascii="Tahoma" w:hAnsi="Tahoma" w:cs="Tahoma"/>
          <w:sz w:val="24"/>
          <w:szCs w:val="24"/>
        </w:rPr>
        <w:t>, ídem); e</w:t>
      </w:r>
      <w:r w:rsidR="00284746" w:rsidRPr="00F57256">
        <w:rPr>
          <w:rFonts w:ascii="Tahoma" w:hAnsi="Tahoma" w:cs="Tahoma"/>
          <w:sz w:val="24"/>
          <w:szCs w:val="24"/>
        </w:rPr>
        <w:t>l 10 de agosto de 2017, el pago de las compensaciones de marzo y abril de 2017, por valor de $1.900.000 (</w:t>
      </w:r>
      <w:r w:rsidR="00CB48B7" w:rsidRPr="00F57256">
        <w:rPr>
          <w:rFonts w:ascii="Tahoma" w:hAnsi="Tahoma" w:cs="Tahoma"/>
          <w:sz w:val="24"/>
          <w:szCs w:val="24"/>
        </w:rPr>
        <w:t xml:space="preserve">Fl. </w:t>
      </w:r>
      <w:r w:rsidR="00284746" w:rsidRPr="00F57256">
        <w:rPr>
          <w:rFonts w:ascii="Tahoma" w:hAnsi="Tahoma" w:cs="Tahoma"/>
          <w:sz w:val="24"/>
          <w:szCs w:val="24"/>
        </w:rPr>
        <w:t>82</w:t>
      </w:r>
      <w:r w:rsidR="00CB48B7" w:rsidRPr="00F57256">
        <w:rPr>
          <w:rFonts w:ascii="Tahoma" w:hAnsi="Tahoma" w:cs="Tahoma"/>
          <w:sz w:val="24"/>
          <w:szCs w:val="24"/>
        </w:rPr>
        <w:t>, ídem</w:t>
      </w:r>
      <w:r w:rsidR="00284746" w:rsidRPr="00F57256">
        <w:rPr>
          <w:rFonts w:ascii="Tahoma" w:hAnsi="Tahoma" w:cs="Tahoma"/>
          <w:sz w:val="24"/>
          <w:szCs w:val="24"/>
        </w:rPr>
        <w:t>);</w:t>
      </w:r>
      <w:r w:rsidR="00CB48B7" w:rsidRPr="00F57256">
        <w:rPr>
          <w:rFonts w:ascii="Tahoma" w:hAnsi="Tahoma" w:cs="Tahoma"/>
          <w:sz w:val="24"/>
          <w:szCs w:val="24"/>
        </w:rPr>
        <w:t xml:space="preserve"> e</w:t>
      </w:r>
      <w:r w:rsidR="00284746" w:rsidRPr="00F57256">
        <w:rPr>
          <w:rFonts w:ascii="Tahoma" w:hAnsi="Tahoma" w:cs="Tahoma"/>
          <w:sz w:val="24"/>
          <w:szCs w:val="24"/>
        </w:rPr>
        <w:t>l 17 de mayo de 2018, $900.000 (</w:t>
      </w:r>
      <w:r w:rsidR="00CB48B7" w:rsidRPr="00F57256">
        <w:rPr>
          <w:rFonts w:ascii="Tahoma" w:hAnsi="Tahoma" w:cs="Tahoma"/>
          <w:sz w:val="24"/>
          <w:szCs w:val="24"/>
        </w:rPr>
        <w:t xml:space="preserve">Fl. </w:t>
      </w:r>
      <w:r w:rsidR="00284746" w:rsidRPr="00F57256">
        <w:rPr>
          <w:rFonts w:ascii="Tahoma" w:hAnsi="Tahoma" w:cs="Tahoma"/>
          <w:sz w:val="24"/>
          <w:szCs w:val="24"/>
        </w:rPr>
        <w:t>83</w:t>
      </w:r>
      <w:r w:rsidR="00CB48B7" w:rsidRPr="00F57256">
        <w:rPr>
          <w:rFonts w:ascii="Tahoma" w:hAnsi="Tahoma" w:cs="Tahoma"/>
          <w:sz w:val="24"/>
          <w:szCs w:val="24"/>
        </w:rPr>
        <w:t>, ídem</w:t>
      </w:r>
      <w:r w:rsidR="00284746" w:rsidRPr="00F57256">
        <w:rPr>
          <w:rFonts w:ascii="Tahoma" w:hAnsi="Tahoma" w:cs="Tahoma"/>
          <w:sz w:val="24"/>
          <w:szCs w:val="24"/>
        </w:rPr>
        <w:t xml:space="preserve">), por </w:t>
      </w:r>
      <w:r w:rsidR="00284746" w:rsidRPr="00F57256">
        <w:rPr>
          <w:rFonts w:ascii="Tahoma" w:hAnsi="Tahoma" w:cs="Tahoma"/>
          <w:i/>
          <w:sz w:val="24"/>
          <w:szCs w:val="24"/>
        </w:rPr>
        <w:t>“</w:t>
      </w:r>
      <w:r w:rsidR="00284746" w:rsidRPr="00847EB5">
        <w:rPr>
          <w:rFonts w:ascii="Tahoma" w:hAnsi="Tahoma" w:cs="Tahoma"/>
          <w:i/>
          <w:szCs w:val="24"/>
        </w:rPr>
        <w:t>abono comp x abono retiro</w:t>
      </w:r>
      <w:r w:rsidR="00284746" w:rsidRPr="00F57256">
        <w:rPr>
          <w:rFonts w:ascii="Tahoma" w:hAnsi="Tahoma" w:cs="Tahoma"/>
          <w:i/>
          <w:sz w:val="24"/>
          <w:szCs w:val="24"/>
        </w:rPr>
        <w:t>”</w:t>
      </w:r>
      <w:r w:rsidR="00284746" w:rsidRPr="00F57256">
        <w:rPr>
          <w:rFonts w:ascii="Tahoma" w:hAnsi="Tahoma" w:cs="Tahoma"/>
          <w:sz w:val="24"/>
          <w:szCs w:val="24"/>
        </w:rPr>
        <w:t>;</w:t>
      </w:r>
      <w:r w:rsidR="00CB48B7" w:rsidRPr="00F57256">
        <w:rPr>
          <w:rFonts w:ascii="Tahoma" w:hAnsi="Tahoma" w:cs="Tahoma"/>
          <w:sz w:val="24"/>
          <w:szCs w:val="24"/>
        </w:rPr>
        <w:t xml:space="preserve"> </w:t>
      </w:r>
      <w:r w:rsidR="00284746" w:rsidRPr="00F57256">
        <w:rPr>
          <w:rFonts w:ascii="Tahoma" w:hAnsi="Tahoma" w:cs="Tahoma"/>
          <w:sz w:val="24"/>
          <w:szCs w:val="24"/>
        </w:rPr>
        <w:t xml:space="preserve"> </w:t>
      </w:r>
      <w:r w:rsidR="00CB48B7" w:rsidRPr="00F57256">
        <w:rPr>
          <w:rFonts w:ascii="Tahoma" w:hAnsi="Tahoma" w:cs="Tahoma"/>
          <w:sz w:val="24"/>
          <w:szCs w:val="24"/>
        </w:rPr>
        <w:t>e</w:t>
      </w:r>
      <w:r w:rsidR="00284746" w:rsidRPr="00F57256">
        <w:rPr>
          <w:rFonts w:ascii="Tahoma" w:hAnsi="Tahoma" w:cs="Tahoma"/>
          <w:sz w:val="24"/>
          <w:szCs w:val="24"/>
        </w:rPr>
        <w:t>l 22 de julio de 2019, la suma de $3.340.150, por concepto de cancelación por retiro y devolución de aportes sociales (</w:t>
      </w:r>
      <w:r w:rsidR="00CB48B7" w:rsidRPr="00F57256">
        <w:rPr>
          <w:rFonts w:ascii="Tahoma" w:hAnsi="Tahoma" w:cs="Tahoma"/>
          <w:sz w:val="24"/>
          <w:szCs w:val="24"/>
        </w:rPr>
        <w:t xml:space="preserve">Fl. </w:t>
      </w:r>
      <w:r w:rsidR="00284746" w:rsidRPr="00F57256">
        <w:rPr>
          <w:rFonts w:ascii="Tahoma" w:hAnsi="Tahoma" w:cs="Tahoma"/>
          <w:sz w:val="24"/>
          <w:szCs w:val="24"/>
        </w:rPr>
        <w:t>85</w:t>
      </w:r>
      <w:r w:rsidR="00CB48B7" w:rsidRPr="00F57256">
        <w:rPr>
          <w:rFonts w:ascii="Tahoma" w:hAnsi="Tahoma" w:cs="Tahoma"/>
          <w:sz w:val="24"/>
          <w:szCs w:val="24"/>
        </w:rPr>
        <w:t xml:space="preserve"> ídem</w:t>
      </w:r>
      <w:r w:rsidR="00284746" w:rsidRPr="00F57256">
        <w:rPr>
          <w:rFonts w:ascii="Tahoma" w:hAnsi="Tahoma" w:cs="Tahoma"/>
          <w:sz w:val="24"/>
          <w:szCs w:val="24"/>
        </w:rPr>
        <w:t>)</w:t>
      </w:r>
      <w:r w:rsidR="00CB48B7" w:rsidRPr="00F57256">
        <w:rPr>
          <w:rFonts w:ascii="Tahoma" w:hAnsi="Tahoma" w:cs="Tahoma"/>
          <w:sz w:val="24"/>
          <w:szCs w:val="24"/>
        </w:rPr>
        <w:t xml:space="preserve">, </w:t>
      </w:r>
      <w:r w:rsidR="00284746" w:rsidRPr="00F57256">
        <w:rPr>
          <w:rFonts w:ascii="Tahoma" w:hAnsi="Tahoma" w:cs="Tahoma"/>
          <w:sz w:val="24"/>
          <w:szCs w:val="24"/>
        </w:rPr>
        <w:t>el 09 de marzo de 2020, $2.646.652, por pago “</w:t>
      </w:r>
      <w:r w:rsidR="00284746" w:rsidRPr="00847EB5">
        <w:rPr>
          <w:rFonts w:ascii="Tahoma" w:hAnsi="Tahoma" w:cs="Tahoma"/>
          <w:szCs w:val="24"/>
        </w:rPr>
        <w:t>compensación ordinaria</w:t>
      </w:r>
      <w:r w:rsidR="00284746" w:rsidRPr="00F57256">
        <w:rPr>
          <w:rFonts w:ascii="Tahoma" w:hAnsi="Tahoma" w:cs="Tahoma"/>
          <w:sz w:val="24"/>
          <w:szCs w:val="24"/>
        </w:rPr>
        <w:t>” (</w:t>
      </w:r>
      <w:r w:rsidR="00CB48B7" w:rsidRPr="00F57256">
        <w:rPr>
          <w:rFonts w:ascii="Tahoma" w:hAnsi="Tahoma" w:cs="Tahoma"/>
          <w:sz w:val="24"/>
          <w:szCs w:val="24"/>
        </w:rPr>
        <w:t xml:space="preserve">Fl. </w:t>
      </w:r>
      <w:r w:rsidR="00284746" w:rsidRPr="00F57256">
        <w:rPr>
          <w:rFonts w:ascii="Tahoma" w:hAnsi="Tahoma" w:cs="Tahoma"/>
          <w:sz w:val="24"/>
          <w:szCs w:val="24"/>
        </w:rPr>
        <w:t>84</w:t>
      </w:r>
      <w:r w:rsidR="00CB48B7" w:rsidRPr="00F57256">
        <w:rPr>
          <w:rFonts w:ascii="Tahoma" w:hAnsi="Tahoma" w:cs="Tahoma"/>
          <w:sz w:val="24"/>
          <w:szCs w:val="24"/>
        </w:rPr>
        <w:t>, ídem</w:t>
      </w:r>
      <w:r w:rsidR="00284746" w:rsidRPr="00F57256">
        <w:rPr>
          <w:rFonts w:ascii="Tahoma" w:hAnsi="Tahoma" w:cs="Tahoma"/>
          <w:sz w:val="24"/>
          <w:szCs w:val="24"/>
        </w:rPr>
        <w:t>)</w:t>
      </w:r>
      <w:r w:rsidR="00CB48B7" w:rsidRPr="00F57256">
        <w:rPr>
          <w:rFonts w:ascii="Tahoma" w:hAnsi="Tahoma" w:cs="Tahoma"/>
          <w:sz w:val="24"/>
          <w:szCs w:val="24"/>
        </w:rPr>
        <w:t>,</w:t>
      </w:r>
      <w:r w:rsidR="00284746" w:rsidRPr="00F57256">
        <w:rPr>
          <w:rFonts w:ascii="Tahoma" w:hAnsi="Tahoma" w:cs="Tahoma"/>
          <w:sz w:val="24"/>
          <w:szCs w:val="24"/>
        </w:rPr>
        <w:t xml:space="preserve"> 22 de julio de 2019, que se suma a los $2.023.977 , que ya había recibido el 24 de julio de 2017 (</w:t>
      </w:r>
      <w:r w:rsidR="00CB48B7" w:rsidRPr="00F57256">
        <w:rPr>
          <w:rFonts w:ascii="Tahoma" w:hAnsi="Tahoma" w:cs="Tahoma"/>
          <w:sz w:val="24"/>
          <w:szCs w:val="24"/>
        </w:rPr>
        <w:t xml:space="preserve">Fl. </w:t>
      </w:r>
      <w:r w:rsidR="00284746" w:rsidRPr="00F57256">
        <w:rPr>
          <w:rFonts w:ascii="Tahoma" w:hAnsi="Tahoma" w:cs="Tahoma"/>
          <w:sz w:val="24"/>
          <w:szCs w:val="24"/>
        </w:rPr>
        <w:t>85</w:t>
      </w:r>
      <w:r w:rsidR="00CB48B7" w:rsidRPr="00F57256">
        <w:rPr>
          <w:rFonts w:ascii="Tahoma" w:hAnsi="Tahoma" w:cs="Tahoma"/>
          <w:sz w:val="24"/>
          <w:szCs w:val="24"/>
        </w:rPr>
        <w:t>, ídem</w:t>
      </w:r>
      <w:r w:rsidR="00284746" w:rsidRPr="00F57256">
        <w:rPr>
          <w:rFonts w:ascii="Tahoma" w:hAnsi="Tahoma" w:cs="Tahoma"/>
          <w:sz w:val="24"/>
          <w:szCs w:val="24"/>
        </w:rPr>
        <w:t>)</w:t>
      </w:r>
      <w:r w:rsidR="00501810" w:rsidRPr="00F57256">
        <w:rPr>
          <w:rFonts w:ascii="Tahoma" w:hAnsi="Tahoma" w:cs="Tahoma"/>
          <w:sz w:val="24"/>
          <w:szCs w:val="24"/>
        </w:rPr>
        <w:t>.</w:t>
      </w:r>
    </w:p>
    <w:p w14:paraId="6BC01126" w14:textId="425ECE26" w:rsidR="00501810" w:rsidRPr="00F57256" w:rsidRDefault="00501810" w:rsidP="00F57256">
      <w:pPr>
        <w:pStyle w:val="Prrafodelista"/>
        <w:spacing w:line="276" w:lineRule="auto"/>
        <w:ind w:left="0" w:firstLine="708"/>
        <w:jc w:val="both"/>
        <w:rPr>
          <w:rFonts w:ascii="Tahoma" w:hAnsi="Tahoma" w:cs="Tahoma"/>
          <w:sz w:val="24"/>
          <w:szCs w:val="24"/>
        </w:rPr>
      </w:pPr>
    </w:p>
    <w:p w14:paraId="519C8BA0" w14:textId="45D734CA" w:rsidR="00941D08" w:rsidRPr="00F57256" w:rsidRDefault="00501810"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 xml:space="preserve">De todo lo anterior se desprende que la Cooperativa respetó el principio </w:t>
      </w:r>
      <w:r w:rsidR="003A543C" w:rsidRPr="00F57256">
        <w:rPr>
          <w:rFonts w:ascii="Tahoma" w:hAnsi="Tahoma" w:cs="Tahoma"/>
          <w:sz w:val="24"/>
          <w:szCs w:val="24"/>
        </w:rPr>
        <w:t xml:space="preserve">de participación </w:t>
      </w:r>
      <w:r w:rsidRPr="00F57256">
        <w:rPr>
          <w:rFonts w:ascii="Tahoma" w:hAnsi="Tahoma" w:cs="Tahoma"/>
          <w:sz w:val="24"/>
          <w:szCs w:val="24"/>
        </w:rPr>
        <w:t>democrátic</w:t>
      </w:r>
      <w:r w:rsidR="003A543C" w:rsidRPr="00F57256">
        <w:rPr>
          <w:rFonts w:ascii="Tahoma" w:hAnsi="Tahoma" w:cs="Tahoma"/>
          <w:sz w:val="24"/>
          <w:szCs w:val="24"/>
        </w:rPr>
        <w:t>a</w:t>
      </w:r>
      <w:r w:rsidR="004F5F3A" w:rsidRPr="00F57256">
        <w:rPr>
          <w:rFonts w:ascii="Tahoma" w:hAnsi="Tahoma" w:cs="Tahoma"/>
          <w:sz w:val="24"/>
          <w:szCs w:val="24"/>
        </w:rPr>
        <w:t xml:space="preserve"> -</w:t>
      </w:r>
      <w:r w:rsidR="003A543C" w:rsidRPr="00F57256">
        <w:rPr>
          <w:rFonts w:ascii="Tahoma" w:hAnsi="Tahoma" w:cs="Tahoma"/>
          <w:sz w:val="24"/>
          <w:szCs w:val="24"/>
        </w:rPr>
        <w:t>consubstancial al trabajo</w:t>
      </w:r>
      <w:r w:rsidR="000E1431" w:rsidRPr="00F57256">
        <w:rPr>
          <w:rFonts w:ascii="Tahoma" w:hAnsi="Tahoma" w:cs="Tahoma"/>
          <w:sz w:val="24"/>
          <w:szCs w:val="24"/>
        </w:rPr>
        <w:t xml:space="preserve"> cooperativo</w:t>
      </w:r>
      <w:r w:rsidR="003A543C" w:rsidRPr="00F57256">
        <w:rPr>
          <w:rFonts w:ascii="Tahoma" w:hAnsi="Tahoma" w:cs="Tahoma"/>
          <w:sz w:val="24"/>
          <w:szCs w:val="24"/>
        </w:rPr>
        <w:t>, según lo dispuesto en el numeral 3, artículo 5 de la Ley 79 de 1988</w:t>
      </w:r>
      <w:r w:rsidR="004F5F3A" w:rsidRPr="00F57256">
        <w:rPr>
          <w:rFonts w:ascii="Tahoma" w:hAnsi="Tahoma" w:cs="Tahoma"/>
          <w:sz w:val="24"/>
          <w:szCs w:val="24"/>
        </w:rPr>
        <w:t>-</w:t>
      </w:r>
      <w:r w:rsidR="003A543C" w:rsidRPr="00F57256">
        <w:rPr>
          <w:rFonts w:ascii="Tahoma" w:hAnsi="Tahoma" w:cs="Tahoma"/>
          <w:sz w:val="24"/>
          <w:szCs w:val="24"/>
        </w:rPr>
        <w:t xml:space="preserve"> </w:t>
      </w:r>
      <w:r w:rsidR="00D946B8" w:rsidRPr="00F57256">
        <w:rPr>
          <w:rFonts w:ascii="Tahoma" w:hAnsi="Tahoma" w:cs="Tahoma"/>
          <w:sz w:val="24"/>
          <w:szCs w:val="24"/>
        </w:rPr>
        <w:t xml:space="preserve">y lo hizo </w:t>
      </w:r>
      <w:r w:rsidR="00E46F9B" w:rsidRPr="00F57256">
        <w:rPr>
          <w:rFonts w:ascii="Tahoma" w:hAnsi="Tahoma" w:cs="Tahoma"/>
          <w:sz w:val="24"/>
          <w:szCs w:val="24"/>
        </w:rPr>
        <w:t xml:space="preserve">no solo en </w:t>
      </w:r>
      <w:r w:rsidR="00941D08" w:rsidRPr="00F57256">
        <w:rPr>
          <w:rFonts w:ascii="Tahoma" w:hAnsi="Tahoma" w:cs="Tahoma"/>
          <w:sz w:val="24"/>
          <w:szCs w:val="24"/>
        </w:rPr>
        <w:t xml:space="preserve">el papel, sino también en lo material, pues a lo largo de </w:t>
      </w:r>
      <w:r w:rsidR="003A543C" w:rsidRPr="00F57256">
        <w:rPr>
          <w:rFonts w:ascii="Tahoma" w:hAnsi="Tahoma" w:cs="Tahoma"/>
          <w:sz w:val="24"/>
          <w:szCs w:val="24"/>
        </w:rPr>
        <w:t xml:space="preserve">su </w:t>
      </w:r>
      <w:r w:rsidR="00941D08" w:rsidRPr="00F57256">
        <w:rPr>
          <w:rFonts w:ascii="Tahoma" w:hAnsi="Tahoma" w:cs="Tahoma"/>
          <w:sz w:val="24"/>
          <w:szCs w:val="24"/>
        </w:rPr>
        <w:t xml:space="preserve">vinculación como asociado, el demandante tuvo la oportunidad de participar en </w:t>
      </w:r>
      <w:r w:rsidR="004F5F3A" w:rsidRPr="00F57256">
        <w:rPr>
          <w:rFonts w:ascii="Tahoma" w:hAnsi="Tahoma" w:cs="Tahoma"/>
          <w:sz w:val="24"/>
          <w:szCs w:val="24"/>
        </w:rPr>
        <w:t>2</w:t>
      </w:r>
      <w:r w:rsidR="00941D08" w:rsidRPr="00F57256">
        <w:rPr>
          <w:rFonts w:ascii="Tahoma" w:hAnsi="Tahoma" w:cs="Tahoma"/>
          <w:sz w:val="24"/>
          <w:szCs w:val="24"/>
        </w:rPr>
        <w:t xml:space="preserve"> asambleas</w:t>
      </w:r>
      <w:r w:rsidR="00163DE2" w:rsidRPr="00F57256">
        <w:rPr>
          <w:rFonts w:ascii="Tahoma" w:hAnsi="Tahoma" w:cs="Tahoma"/>
          <w:sz w:val="24"/>
          <w:szCs w:val="24"/>
        </w:rPr>
        <w:t xml:space="preserve"> -a cuyo cargo se encuentra la administración de las cooperativas, conforme a lo previsto en el artículo 26 ídem- </w:t>
      </w:r>
      <w:r w:rsidR="00941D08" w:rsidRPr="00F57256">
        <w:rPr>
          <w:rFonts w:ascii="Tahoma" w:hAnsi="Tahoma" w:cs="Tahoma"/>
          <w:sz w:val="24"/>
          <w:szCs w:val="24"/>
        </w:rPr>
        <w:t>en las que se adoptaron decisiones de alto impacto social, como la distribución de excedentes, la disminución de</w:t>
      </w:r>
      <w:r w:rsidR="003A543C" w:rsidRPr="00F57256">
        <w:rPr>
          <w:rFonts w:ascii="Tahoma" w:hAnsi="Tahoma" w:cs="Tahoma"/>
          <w:sz w:val="24"/>
          <w:szCs w:val="24"/>
        </w:rPr>
        <w:t xml:space="preserve"> la cuota de administración, la aprobación de</w:t>
      </w:r>
      <w:r w:rsidR="000E1431" w:rsidRPr="00F57256">
        <w:rPr>
          <w:rFonts w:ascii="Tahoma" w:hAnsi="Tahoma" w:cs="Tahoma"/>
          <w:sz w:val="24"/>
          <w:szCs w:val="24"/>
        </w:rPr>
        <w:t xml:space="preserve"> los estados financieros y la elección del comité de administración y vigilancia</w:t>
      </w:r>
      <w:r w:rsidR="004F5F3A" w:rsidRPr="00F57256">
        <w:rPr>
          <w:rFonts w:ascii="Tahoma" w:hAnsi="Tahoma" w:cs="Tahoma"/>
          <w:sz w:val="24"/>
          <w:szCs w:val="24"/>
        </w:rPr>
        <w:t>;</w:t>
      </w:r>
      <w:r w:rsidR="000E1431" w:rsidRPr="00F57256">
        <w:rPr>
          <w:rFonts w:ascii="Tahoma" w:hAnsi="Tahoma" w:cs="Tahoma"/>
          <w:sz w:val="24"/>
          <w:szCs w:val="24"/>
        </w:rPr>
        <w:t xml:space="preserve"> y su participación no fue anodina, sino protagónica y relevante, </w:t>
      </w:r>
      <w:r w:rsidR="00D946B8" w:rsidRPr="00F57256">
        <w:rPr>
          <w:rFonts w:ascii="Tahoma" w:hAnsi="Tahoma" w:cs="Tahoma"/>
          <w:sz w:val="24"/>
          <w:szCs w:val="24"/>
        </w:rPr>
        <w:t xml:space="preserve">al punto </w:t>
      </w:r>
      <w:r w:rsidR="000E1431" w:rsidRPr="00F57256">
        <w:rPr>
          <w:rFonts w:ascii="Tahoma" w:hAnsi="Tahoma" w:cs="Tahoma"/>
          <w:sz w:val="24"/>
          <w:szCs w:val="24"/>
        </w:rPr>
        <w:t>que fue elegido para órganos de representación interna</w:t>
      </w:r>
      <w:r w:rsidR="00D946B8" w:rsidRPr="00F57256">
        <w:rPr>
          <w:rFonts w:ascii="Tahoma" w:hAnsi="Tahoma" w:cs="Tahoma"/>
          <w:sz w:val="24"/>
          <w:szCs w:val="24"/>
        </w:rPr>
        <w:t>.</w:t>
      </w:r>
    </w:p>
    <w:p w14:paraId="11F5D05E" w14:textId="1E476D68" w:rsidR="00D946B8" w:rsidRPr="00F57256" w:rsidRDefault="00D946B8" w:rsidP="00F57256">
      <w:pPr>
        <w:pStyle w:val="Prrafodelista"/>
        <w:spacing w:line="276" w:lineRule="auto"/>
        <w:ind w:left="0" w:firstLine="708"/>
        <w:jc w:val="both"/>
        <w:rPr>
          <w:rFonts w:ascii="Tahoma" w:hAnsi="Tahoma" w:cs="Tahoma"/>
          <w:sz w:val="24"/>
          <w:szCs w:val="24"/>
        </w:rPr>
      </w:pPr>
    </w:p>
    <w:p w14:paraId="5927B329" w14:textId="77777777" w:rsidR="00163DE2" w:rsidRPr="00F57256" w:rsidRDefault="00D946B8"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lastRenderedPageBreak/>
        <w:t>Aparte de lo anterior, con el Régimen Económico y de Compensaciones de la Cooperativa y el Acuerdo Cooperativo de Trabajo Asociado suscrito por el demandante, se demuestra que la estructura retributiva y distributiva de la cooperativa contemplaba una serie de pagos equiparables a los de cualquier trabajador y la ventaja de participar en la distribución de excedentes por la vía del incremento del aporte social y el bienestar colectivo reflejado en la inversión en educación</w:t>
      </w:r>
      <w:r w:rsidR="00163DE2" w:rsidRPr="00F57256">
        <w:rPr>
          <w:rFonts w:ascii="Tahoma" w:hAnsi="Tahoma" w:cs="Tahoma"/>
          <w:sz w:val="24"/>
          <w:szCs w:val="24"/>
        </w:rPr>
        <w:t>, recreación y regalos.</w:t>
      </w:r>
    </w:p>
    <w:p w14:paraId="1E2A1993" w14:textId="77777777" w:rsidR="00163DE2" w:rsidRPr="00F57256" w:rsidRDefault="00163DE2" w:rsidP="00F57256">
      <w:pPr>
        <w:pStyle w:val="Prrafodelista"/>
        <w:spacing w:line="276" w:lineRule="auto"/>
        <w:ind w:left="0" w:firstLine="708"/>
        <w:jc w:val="both"/>
        <w:rPr>
          <w:rFonts w:ascii="Tahoma" w:hAnsi="Tahoma" w:cs="Tahoma"/>
          <w:sz w:val="24"/>
          <w:szCs w:val="24"/>
        </w:rPr>
      </w:pPr>
    </w:p>
    <w:p w14:paraId="79F6D0A7" w14:textId="79E53558" w:rsidR="00163DE2" w:rsidRPr="00F57256" w:rsidRDefault="00163DE2"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Esto revela, que en este caso</w:t>
      </w:r>
      <w:r w:rsidR="00284746" w:rsidRPr="00F57256">
        <w:rPr>
          <w:rFonts w:ascii="Tahoma" w:hAnsi="Tahoma" w:cs="Tahoma"/>
          <w:sz w:val="24"/>
          <w:szCs w:val="24"/>
        </w:rPr>
        <w:t xml:space="preserve"> </w:t>
      </w:r>
      <w:r w:rsidRPr="00F57256">
        <w:rPr>
          <w:rFonts w:ascii="Tahoma" w:hAnsi="Tahoma" w:cs="Tahoma"/>
          <w:sz w:val="24"/>
          <w:szCs w:val="24"/>
        </w:rPr>
        <w:t>el trabajador decidió de manera voluntaria</w:t>
      </w:r>
      <w:r w:rsidR="00284746" w:rsidRPr="00F57256">
        <w:rPr>
          <w:rFonts w:ascii="Tahoma" w:hAnsi="Tahoma" w:cs="Tahoma"/>
          <w:sz w:val="24"/>
          <w:szCs w:val="24"/>
        </w:rPr>
        <w:t xml:space="preserve"> agrupa</w:t>
      </w:r>
      <w:r w:rsidRPr="00F57256">
        <w:rPr>
          <w:rFonts w:ascii="Tahoma" w:hAnsi="Tahoma" w:cs="Tahoma"/>
          <w:sz w:val="24"/>
          <w:szCs w:val="24"/>
        </w:rPr>
        <w:t>rse o adherirse a otros trabajadores</w:t>
      </w:r>
      <w:r w:rsidR="00284746" w:rsidRPr="00F57256">
        <w:rPr>
          <w:rFonts w:ascii="Tahoma" w:hAnsi="Tahoma" w:cs="Tahoma"/>
          <w:sz w:val="24"/>
          <w:szCs w:val="24"/>
        </w:rPr>
        <w:t xml:space="preserve"> para organizar la prestación del servicio de vigilancia privada remunerada y, a cambio de su aporte </w:t>
      </w:r>
      <w:r w:rsidRPr="00F57256">
        <w:rPr>
          <w:rFonts w:ascii="Tahoma" w:hAnsi="Tahoma" w:cs="Tahoma"/>
          <w:sz w:val="24"/>
          <w:szCs w:val="24"/>
        </w:rPr>
        <w:t>en</w:t>
      </w:r>
      <w:r w:rsidR="00284746" w:rsidRPr="00F57256">
        <w:rPr>
          <w:rFonts w:ascii="Tahoma" w:hAnsi="Tahoma" w:cs="Tahoma"/>
          <w:sz w:val="24"/>
          <w:szCs w:val="24"/>
        </w:rPr>
        <w:t xml:space="preserve"> trabajo</w:t>
      </w:r>
      <w:r w:rsidRPr="00F57256">
        <w:rPr>
          <w:rFonts w:ascii="Tahoma" w:hAnsi="Tahoma" w:cs="Tahoma"/>
          <w:sz w:val="24"/>
          <w:szCs w:val="24"/>
        </w:rPr>
        <w:t>,</w:t>
      </w:r>
      <w:r w:rsidR="00284746" w:rsidRPr="00F57256">
        <w:rPr>
          <w:rFonts w:ascii="Tahoma" w:hAnsi="Tahoma" w:cs="Tahoma"/>
          <w:sz w:val="24"/>
          <w:szCs w:val="24"/>
        </w:rPr>
        <w:t xml:space="preserve"> recib</w:t>
      </w:r>
      <w:r w:rsidRPr="00F57256">
        <w:rPr>
          <w:rFonts w:ascii="Tahoma" w:hAnsi="Tahoma" w:cs="Tahoma"/>
          <w:sz w:val="24"/>
          <w:szCs w:val="24"/>
        </w:rPr>
        <w:t>ió</w:t>
      </w:r>
      <w:r w:rsidR="00284746" w:rsidRPr="00F57256">
        <w:rPr>
          <w:rFonts w:ascii="Tahoma" w:hAnsi="Tahoma" w:cs="Tahoma"/>
          <w:sz w:val="24"/>
          <w:szCs w:val="24"/>
        </w:rPr>
        <w:t xml:space="preserve"> las retribuciones antes señaladas y el derecho a participar de la distribución de excedentes, tanto los de asignación forzosa como los de libre disposición, conforme a lo decidido por los órganos de dirección y decisión del ente cooperativo</w:t>
      </w:r>
      <w:r w:rsidRPr="00F57256">
        <w:rPr>
          <w:rFonts w:ascii="Tahoma" w:hAnsi="Tahoma" w:cs="Tahoma"/>
          <w:sz w:val="24"/>
          <w:szCs w:val="24"/>
        </w:rPr>
        <w:t xml:space="preserve">. </w:t>
      </w:r>
    </w:p>
    <w:p w14:paraId="44F714E2" w14:textId="77777777" w:rsidR="00163DE2" w:rsidRPr="00F57256" w:rsidRDefault="00163DE2" w:rsidP="00F57256">
      <w:pPr>
        <w:pStyle w:val="Prrafodelista"/>
        <w:spacing w:line="276" w:lineRule="auto"/>
        <w:ind w:left="0" w:firstLine="708"/>
        <w:jc w:val="both"/>
        <w:rPr>
          <w:rFonts w:ascii="Tahoma" w:hAnsi="Tahoma" w:cs="Tahoma"/>
          <w:sz w:val="24"/>
          <w:szCs w:val="24"/>
        </w:rPr>
      </w:pPr>
    </w:p>
    <w:p w14:paraId="354B598C" w14:textId="22D60720" w:rsidR="002451F0" w:rsidRPr="00F57256" w:rsidRDefault="00163DE2" w:rsidP="00F57256">
      <w:pPr>
        <w:pStyle w:val="Prrafodelista"/>
        <w:spacing w:line="276" w:lineRule="auto"/>
        <w:ind w:left="0" w:firstLine="708"/>
        <w:jc w:val="both"/>
        <w:rPr>
          <w:rFonts w:ascii="Tahoma" w:hAnsi="Tahoma" w:cs="Tahoma"/>
          <w:sz w:val="24"/>
          <w:szCs w:val="24"/>
        </w:rPr>
      </w:pPr>
      <w:r w:rsidRPr="00F57256">
        <w:rPr>
          <w:rFonts w:ascii="Tahoma" w:hAnsi="Tahoma" w:cs="Tahoma"/>
          <w:sz w:val="24"/>
          <w:szCs w:val="24"/>
        </w:rPr>
        <w:t xml:space="preserve">Cabe agregar que el citado </w:t>
      </w:r>
      <w:r w:rsidR="002451F0" w:rsidRPr="00F57256">
        <w:rPr>
          <w:rFonts w:ascii="Tahoma" w:hAnsi="Tahoma" w:cs="Tahoma"/>
          <w:sz w:val="24"/>
          <w:szCs w:val="24"/>
        </w:rPr>
        <w:t xml:space="preserve">testimonio refuerza la primera conclusión, en torno a </w:t>
      </w:r>
      <w:r w:rsidR="00870C42" w:rsidRPr="00F57256">
        <w:rPr>
          <w:rFonts w:ascii="Tahoma" w:hAnsi="Tahoma" w:cs="Tahoma"/>
          <w:sz w:val="24"/>
          <w:szCs w:val="24"/>
        </w:rPr>
        <w:t xml:space="preserve">que la </w:t>
      </w:r>
      <w:r w:rsidR="00870C42" w:rsidRPr="00F57256">
        <w:rPr>
          <w:rFonts w:ascii="Tahoma" w:eastAsia="Arial" w:hAnsi="Tahoma" w:cs="Tahoma"/>
          <w:sz w:val="24"/>
          <w:szCs w:val="24"/>
          <w:lang w:val="es-CO"/>
        </w:rPr>
        <w:t>asociación o vinculación del trabajador asociado a la Cooperativa fue voluntaria</w:t>
      </w:r>
      <w:r w:rsidRPr="00F57256">
        <w:rPr>
          <w:rFonts w:ascii="Tahoma" w:eastAsia="Arial" w:hAnsi="Tahoma" w:cs="Tahoma"/>
          <w:sz w:val="24"/>
          <w:szCs w:val="24"/>
          <w:lang w:val="es-CO"/>
        </w:rPr>
        <w:t xml:space="preserve"> y </w:t>
      </w:r>
      <w:r w:rsidR="00870C42" w:rsidRPr="00F57256">
        <w:rPr>
          <w:rFonts w:ascii="Tahoma" w:eastAsia="Arial" w:hAnsi="Tahoma" w:cs="Tahoma"/>
          <w:sz w:val="24"/>
          <w:szCs w:val="24"/>
          <w:lang w:val="es-CO"/>
        </w:rPr>
        <w:t xml:space="preserve">que la Cooperativa tenía independencia financiera, puesto que </w:t>
      </w:r>
      <w:r w:rsidR="00AA3B20" w:rsidRPr="00F57256">
        <w:rPr>
          <w:rFonts w:ascii="Tahoma" w:eastAsia="Arial" w:hAnsi="Tahoma" w:cs="Tahoma"/>
          <w:sz w:val="24"/>
          <w:szCs w:val="24"/>
          <w:lang w:val="es-CO"/>
        </w:rPr>
        <w:t>le</w:t>
      </w:r>
      <w:r w:rsidR="002451F0" w:rsidRPr="00F57256">
        <w:rPr>
          <w:rFonts w:ascii="Tahoma" w:eastAsia="Arial" w:hAnsi="Tahoma" w:cs="Tahoma"/>
          <w:sz w:val="24"/>
          <w:szCs w:val="24"/>
          <w:lang w:val="es-CO"/>
        </w:rPr>
        <w:t xml:space="preserve"> </w:t>
      </w:r>
      <w:r w:rsidR="00870C42" w:rsidRPr="00F57256">
        <w:rPr>
          <w:rFonts w:ascii="Tahoma" w:eastAsia="Arial" w:hAnsi="Tahoma" w:cs="Tahoma"/>
          <w:sz w:val="24"/>
          <w:szCs w:val="24"/>
          <w:lang w:val="es-CO"/>
        </w:rPr>
        <w:t xml:space="preserve">prestaba sus servicios </w:t>
      </w:r>
      <w:r w:rsidR="000A19A7" w:rsidRPr="00F57256">
        <w:rPr>
          <w:rFonts w:ascii="Tahoma" w:eastAsia="Arial" w:hAnsi="Tahoma" w:cs="Tahoma"/>
          <w:sz w:val="24"/>
          <w:szCs w:val="24"/>
          <w:lang w:val="es-CO"/>
        </w:rPr>
        <w:t xml:space="preserve">de seguridad privada </w:t>
      </w:r>
      <w:r w:rsidR="00870C42" w:rsidRPr="00F57256">
        <w:rPr>
          <w:rFonts w:ascii="Tahoma" w:eastAsia="Arial" w:hAnsi="Tahoma" w:cs="Tahoma"/>
          <w:sz w:val="24"/>
          <w:szCs w:val="24"/>
          <w:lang w:val="es-CO"/>
        </w:rPr>
        <w:t>a diferentes clientes en obras, centros comerciales y conjuntos</w:t>
      </w:r>
      <w:r w:rsidR="00AA3B20" w:rsidRPr="00F57256">
        <w:rPr>
          <w:rFonts w:ascii="Tahoma" w:eastAsia="Arial" w:hAnsi="Tahoma" w:cs="Tahoma"/>
          <w:sz w:val="24"/>
          <w:szCs w:val="24"/>
          <w:lang w:val="es-CO"/>
        </w:rPr>
        <w:t>;</w:t>
      </w:r>
      <w:r w:rsidR="00870C42" w:rsidRPr="00F57256">
        <w:rPr>
          <w:rFonts w:ascii="Tahoma" w:eastAsia="Arial" w:hAnsi="Tahoma" w:cs="Tahoma"/>
          <w:sz w:val="24"/>
          <w:szCs w:val="24"/>
          <w:lang w:val="es-CO"/>
        </w:rPr>
        <w:t xml:space="preserve"> tenía la propiedad y la autonomía en el uso de los medios de producción y en la ejecución de los procesos o el servicio contratado, y en este punto conviene anotar que tanto el demandante</w:t>
      </w:r>
      <w:r w:rsidR="002451F0" w:rsidRPr="00F57256">
        <w:rPr>
          <w:rFonts w:ascii="Tahoma" w:eastAsia="Arial" w:hAnsi="Tahoma" w:cs="Tahoma"/>
          <w:sz w:val="24"/>
          <w:szCs w:val="24"/>
          <w:lang w:val="es-CO"/>
        </w:rPr>
        <w:t xml:space="preserve"> como el testigo</w:t>
      </w:r>
      <w:r w:rsidR="00645259" w:rsidRPr="00F57256">
        <w:rPr>
          <w:rFonts w:ascii="Tahoma" w:eastAsia="Arial" w:hAnsi="Tahoma" w:cs="Tahoma"/>
          <w:sz w:val="24"/>
          <w:szCs w:val="24"/>
          <w:lang w:val="es-CO"/>
        </w:rPr>
        <w:t>,</w:t>
      </w:r>
      <w:r w:rsidR="002451F0" w:rsidRPr="00F57256">
        <w:rPr>
          <w:rFonts w:ascii="Tahoma" w:eastAsia="Arial" w:hAnsi="Tahoma" w:cs="Tahoma"/>
          <w:sz w:val="24"/>
          <w:szCs w:val="24"/>
          <w:lang w:val="es-CO"/>
        </w:rPr>
        <w:t xml:space="preserve"> aceptaron que las armas, radioteléfonos, motocicletas y demás herramientas de trabajo</w:t>
      </w:r>
      <w:r w:rsidR="006E1898" w:rsidRPr="00F57256">
        <w:rPr>
          <w:rFonts w:ascii="Tahoma" w:eastAsia="Arial" w:hAnsi="Tahoma" w:cs="Tahoma"/>
          <w:sz w:val="24"/>
          <w:szCs w:val="24"/>
          <w:lang w:val="es-CO"/>
        </w:rPr>
        <w:t xml:space="preserve"> necesarias en la prestación del servicio de seguridad,</w:t>
      </w:r>
      <w:r w:rsidR="002451F0" w:rsidRPr="00F57256">
        <w:rPr>
          <w:rFonts w:ascii="Tahoma" w:eastAsia="Arial" w:hAnsi="Tahoma" w:cs="Tahoma"/>
          <w:sz w:val="24"/>
          <w:szCs w:val="24"/>
          <w:lang w:val="es-CO"/>
        </w:rPr>
        <w:t xml:space="preserve"> eran</w:t>
      </w:r>
      <w:r w:rsidR="000A19A7" w:rsidRPr="00F57256">
        <w:rPr>
          <w:rFonts w:ascii="Tahoma" w:eastAsia="Arial" w:hAnsi="Tahoma" w:cs="Tahoma"/>
          <w:sz w:val="24"/>
          <w:szCs w:val="24"/>
          <w:lang w:val="es-CO"/>
        </w:rPr>
        <w:t xml:space="preserve"> propiedad</w:t>
      </w:r>
      <w:r w:rsidR="002451F0" w:rsidRPr="00F57256">
        <w:rPr>
          <w:rFonts w:ascii="Tahoma" w:eastAsia="Arial" w:hAnsi="Tahoma" w:cs="Tahoma"/>
          <w:sz w:val="24"/>
          <w:szCs w:val="24"/>
          <w:lang w:val="es-CO"/>
        </w:rPr>
        <w:t xml:space="preserve"> de la cooperativa.</w:t>
      </w:r>
    </w:p>
    <w:p w14:paraId="581E73DC" w14:textId="77777777" w:rsidR="002451F0" w:rsidRPr="00F57256" w:rsidRDefault="002451F0" w:rsidP="00F57256">
      <w:pPr>
        <w:pStyle w:val="Prrafodelista"/>
        <w:spacing w:line="276" w:lineRule="auto"/>
        <w:ind w:left="0" w:firstLine="708"/>
        <w:jc w:val="both"/>
        <w:rPr>
          <w:rFonts w:ascii="Tahoma" w:eastAsia="Arial" w:hAnsi="Tahoma" w:cs="Tahoma"/>
          <w:sz w:val="24"/>
          <w:szCs w:val="24"/>
        </w:rPr>
      </w:pPr>
    </w:p>
    <w:p w14:paraId="28C167B7" w14:textId="5DCA7DBA" w:rsidR="00870C42" w:rsidRPr="00F57256" w:rsidRDefault="00870C42" w:rsidP="00F57256">
      <w:pPr>
        <w:pStyle w:val="Prrafodelista"/>
        <w:spacing w:line="276" w:lineRule="auto"/>
        <w:ind w:left="0" w:firstLine="708"/>
        <w:jc w:val="both"/>
        <w:rPr>
          <w:rFonts w:ascii="Tahoma" w:eastAsia="Tahoma" w:hAnsi="Tahoma" w:cs="Tahoma"/>
          <w:sz w:val="24"/>
          <w:szCs w:val="24"/>
        </w:rPr>
      </w:pPr>
      <w:r w:rsidRPr="00F57256">
        <w:rPr>
          <w:rFonts w:ascii="Tahoma" w:eastAsia="Arial" w:hAnsi="Tahoma" w:cs="Tahoma"/>
          <w:sz w:val="24"/>
          <w:szCs w:val="24"/>
          <w:lang w:val="es-CO"/>
        </w:rPr>
        <w:t xml:space="preserve">Adicionalmente, no se discutió en este asunto que la Cooperativa tuviera vinculación </w:t>
      </w:r>
      <w:r w:rsidR="002451F0" w:rsidRPr="00F57256">
        <w:rPr>
          <w:rFonts w:ascii="Tahoma" w:eastAsia="Arial" w:hAnsi="Tahoma" w:cs="Tahoma"/>
          <w:sz w:val="24"/>
          <w:szCs w:val="24"/>
          <w:lang w:val="es-CO"/>
        </w:rPr>
        <w:t>económica</w:t>
      </w:r>
      <w:r w:rsidRPr="00F57256">
        <w:rPr>
          <w:rFonts w:ascii="Tahoma" w:eastAsia="Arial" w:hAnsi="Tahoma" w:cs="Tahoma"/>
          <w:sz w:val="24"/>
          <w:szCs w:val="24"/>
          <w:lang w:val="es-CO"/>
        </w:rPr>
        <w:t xml:space="preserve"> con </w:t>
      </w:r>
      <w:r w:rsidR="002451F0" w:rsidRPr="00F57256">
        <w:rPr>
          <w:rFonts w:ascii="Tahoma" w:eastAsia="Arial" w:hAnsi="Tahoma" w:cs="Tahoma"/>
          <w:sz w:val="24"/>
          <w:szCs w:val="24"/>
          <w:lang w:val="es-CO"/>
        </w:rPr>
        <w:t>l</w:t>
      </w:r>
      <w:r w:rsidR="0097567A" w:rsidRPr="00F57256">
        <w:rPr>
          <w:rFonts w:ascii="Tahoma" w:eastAsia="Arial" w:hAnsi="Tahoma" w:cs="Tahoma"/>
          <w:sz w:val="24"/>
          <w:szCs w:val="24"/>
          <w:lang w:val="es-CO"/>
        </w:rPr>
        <w:t>a</w:t>
      </w:r>
      <w:r w:rsidR="002451F0" w:rsidRPr="00F57256">
        <w:rPr>
          <w:rFonts w:ascii="Tahoma" w:eastAsia="Arial" w:hAnsi="Tahoma" w:cs="Tahoma"/>
          <w:sz w:val="24"/>
          <w:szCs w:val="24"/>
          <w:lang w:val="es-CO"/>
        </w:rPr>
        <w:t>s empresas usuarias de sus servicios</w:t>
      </w:r>
      <w:r w:rsidR="000E08AE" w:rsidRPr="00F57256">
        <w:rPr>
          <w:rFonts w:ascii="Tahoma" w:eastAsia="Arial" w:hAnsi="Tahoma" w:cs="Tahoma"/>
          <w:sz w:val="24"/>
          <w:szCs w:val="24"/>
          <w:lang w:val="es-CO"/>
        </w:rPr>
        <w:t xml:space="preserve"> o que estas ejercieran subordinación sobre el asociado</w:t>
      </w:r>
      <w:r w:rsidR="002451F0" w:rsidRPr="00F57256">
        <w:rPr>
          <w:rFonts w:ascii="Tahoma" w:eastAsia="Arial" w:hAnsi="Tahoma" w:cs="Tahoma"/>
          <w:sz w:val="24"/>
          <w:szCs w:val="24"/>
          <w:lang w:val="es-CO"/>
        </w:rPr>
        <w:t>, al contrario, se acreditó que la cooperativa</w:t>
      </w:r>
      <w:r w:rsidRPr="00F57256">
        <w:rPr>
          <w:rFonts w:ascii="Tahoma" w:eastAsia="Arial" w:hAnsi="Tahoma" w:cs="Tahoma"/>
          <w:sz w:val="24"/>
          <w:szCs w:val="24"/>
          <w:lang w:val="es-CO"/>
        </w:rPr>
        <w:t xml:space="preserve"> ejerc</w:t>
      </w:r>
      <w:r w:rsidR="002451F0" w:rsidRPr="00F57256">
        <w:rPr>
          <w:rFonts w:ascii="Tahoma" w:eastAsia="Arial" w:hAnsi="Tahoma" w:cs="Tahoma"/>
          <w:sz w:val="24"/>
          <w:szCs w:val="24"/>
          <w:lang w:val="es-CO"/>
        </w:rPr>
        <w:t>í</w:t>
      </w:r>
      <w:r w:rsidRPr="00F57256">
        <w:rPr>
          <w:rFonts w:ascii="Tahoma" w:eastAsia="Arial" w:hAnsi="Tahoma" w:cs="Tahoma"/>
          <w:sz w:val="24"/>
          <w:szCs w:val="24"/>
          <w:lang w:val="es-CO"/>
        </w:rPr>
        <w:t>a frente al trabajador</w:t>
      </w:r>
      <w:r w:rsidR="002451F0" w:rsidRPr="00F57256">
        <w:rPr>
          <w:rFonts w:ascii="Tahoma" w:eastAsia="Arial" w:hAnsi="Tahoma" w:cs="Tahoma"/>
          <w:sz w:val="24"/>
          <w:szCs w:val="24"/>
          <w:lang w:val="es-CO"/>
        </w:rPr>
        <w:t xml:space="preserve"> asociado</w:t>
      </w:r>
      <w:r w:rsidRPr="00F57256">
        <w:rPr>
          <w:rFonts w:ascii="Tahoma" w:eastAsia="Arial" w:hAnsi="Tahoma" w:cs="Tahoma"/>
          <w:sz w:val="24"/>
          <w:szCs w:val="24"/>
          <w:lang w:val="es-CO"/>
        </w:rPr>
        <w:t xml:space="preserve"> la potesta</w:t>
      </w:r>
      <w:r w:rsidR="002451F0" w:rsidRPr="00F57256">
        <w:rPr>
          <w:rFonts w:ascii="Tahoma" w:eastAsia="Arial" w:hAnsi="Tahoma" w:cs="Tahoma"/>
          <w:sz w:val="24"/>
          <w:szCs w:val="24"/>
          <w:lang w:val="es-CO"/>
        </w:rPr>
        <w:t>d</w:t>
      </w:r>
      <w:r w:rsidRPr="00F57256">
        <w:rPr>
          <w:rFonts w:ascii="Tahoma" w:eastAsia="Arial" w:hAnsi="Tahoma" w:cs="Tahoma"/>
          <w:sz w:val="24"/>
          <w:szCs w:val="24"/>
          <w:lang w:val="es-CO"/>
        </w:rPr>
        <w:t xml:space="preserve"> reglamentaria y disciplinaria</w:t>
      </w:r>
      <w:r w:rsidR="0097567A" w:rsidRPr="00F57256">
        <w:rPr>
          <w:rFonts w:ascii="Tahoma" w:eastAsia="Arial" w:hAnsi="Tahoma" w:cs="Tahoma"/>
          <w:sz w:val="24"/>
          <w:szCs w:val="24"/>
          <w:lang w:val="es-CO"/>
        </w:rPr>
        <w:t>, l</w:t>
      </w:r>
      <w:r w:rsidRPr="00F57256">
        <w:rPr>
          <w:rFonts w:ascii="Tahoma" w:eastAsia="Tahoma" w:hAnsi="Tahoma" w:cs="Tahoma"/>
          <w:sz w:val="24"/>
          <w:szCs w:val="24"/>
          <w:lang w:val="es-CO"/>
        </w:rPr>
        <w:t xml:space="preserve">o que demuestra que </w:t>
      </w:r>
      <w:r w:rsidR="0097567A" w:rsidRPr="00F57256">
        <w:rPr>
          <w:rFonts w:ascii="Tahoma" w:eastAsia="Tahoma" w:hAnsi="Tahoma" w:cs="Tahoma"/>
          <w:sz w:val="24"/>
          <w:szCs w:val="24"/>
          <w:lang w:val="es-CO"/>
        </w:rPr>
        <w:t>era</w:t>
      </w:r>
      <w:r w:rsidRPr="00F57256">
        <w:rPr>
          <w:rFonts w:ascii="Tahoma" w:eastAsia="Tahoma" w:hAnsi="Tahoma" w:cs="Tahoma"/>
          <w:sz w:val="24"/>
          <w:szCs w:val="24"/>
          <w:lang w:val="es-CO"/>
        </w:rPr>
        <w:t xml:space="preserve"> contrata</w:t>
      </w:r>
      <w:r w:rsidR="0097567A" w:rsidRPr="00F57256">
        <w:rPr>
          <w:rFonts w:ascii="Tahoma" w:eastAsia="Tahoma" w:hAnsi="Tahoma" w:cs="Tahoma"/>
          <w:sz w:val="24"/>
          <w:szCs w:val="24"/>
          <w:lang w:val="es-CO"/>
        </w:rPr>
        <w:t>da para</w:t>
      </w:r>
      <w:r w:rsidRPr="00F57256">
        <w:rPr>
          <w:rFonts w:ascii="Tahoma" w:eastAsia="Tahoma" w:hAnsi="Tahoma" w:cs="Tahoma"/>
          <w:sz w:val="24"/>
          <w:szCs w:val="24"/>
          <w:lang w:val="es-CO"/>
        </w:rPr>
        <w:t xml:space="preserve"> la ejecución de un proceso total en favor de terceros</w:t>
      </w:r>
      <w:r w:rsidR="00776A98" w:rsidRPr="00F57256">
        <w:rPr>
          <w:rFonts w:ascii="Tahoma" w:eastAsia="Tahoma" w:hAnsi="Tahoma" w:cs="Tahoma"/>
          <w:sz w:val="24"/>
          <w:szCs w:val="24"/>
          <w:lang w:val="es-CO"/>
        </w:rPr>
        <w:t>. En otras palabras,</w:t>
      </w:r>
      <w:r w:rsidRPr="00F57256">
        <w:rPr>
          <w:rFonts w:ascii="Tahoma" w:eastAsia="Tahoma" w:hAnsi="Tahoma" w:cs="Tahoma"/>
          <w:sz w:val="24"/>
          <w:szCs w:val="24"/>
          <w:lang w:val="es-CO"/>
        </w:rPr>
        <w:t xml:space="preserve"> los cooperados (vigilantes</w:t>
      </w:r>
      <w:r w:rsidR="000A19A7" w:rsidRPr="00F57256">
        <w:rPr>
          <w:rFonts w:ascii="Tahoma" w:eastAsia="Tahoma" w:hAnsi="Tahoma" w:cs="Tahoma"/>
          <w:sz w:val="24"/>
          <w:szCs w:val="24"/>
          <w:lang w:val="es-CO"/>
        </w:rPr>
        <w:t>, guardas, supervisores, etc.</w:t>
      </w:r>
      <w:r w:rsidRPr="00F57256">
        <w:rPr>
          <w:rFonts w:ascii="Tahoma" w:eastAsia="Tahoma" w:hAnsi="Tahoma" w:cs="Tahoma"/>
          <w:sz w:val="24"/>
          <w:szCs w:val="24"/>
          <w:lang w:val="es-CO"/>
        </w:rPr>
        <w:t>) no estaban bajo</w:t>
      </w:r>
      <w:r w:rsidR="000A19A7" w:rsidRPr="00F57256">
        <w:rPr>
          <w:rFonts w:ascii="Tahoma" w:eastAsia="Tahoma" w:hAnsi="Tahoma" w:cs="Tahoma"/>
          <w:sz w:val="24"/>
          <w:szCs w:val="24"/>
          <w:lang w:val="es-CO"/>
        </w:rPr>
        <w:t xml:space="preserve"> la</w:t>
      </w:r>
      <w:r w:rsidRPr="00F57256">
        <w:rPr>
          <w:rFonts w:ascii="Tahoma" w:eastAsia="Tahoma" w:hAnsi="Tahoma" w:cs="Tahoma"/>
          <w:sz w:val="24"/>
          <w:szCs w:val="24"/>
          <w:lang w:val="es-CO"/>
        </w:rPr>
        <w:t xml:space="preserve"> subordinación de un tercero y la prestación del servicio guardaba directa relación con el objeto y especialidad de la cooperativa, esto es, el servicio de seguridad privada.</w:t>
      </w:r>
    </w:p>
    <w:p w14:paraId="1EB48DA8" w14:textId="3C463092" w:rsidR="00870C42" w:rsidRPr="00F57256" w:rsidRDefault="00870C42" w:rsidP="00F57256">
      <w:pPr>
        <w:spacing w:line="276" w:lineRule="auto"/>
        <w:jc w:val="both"/>
        <w:rPr>
          <w:rFonts w:ascii="Tahoma" w:eastAsia="Arial" w:hAnsi="Tahoma" w:cs="Tahoma"/>
          <w:sz w:val="24"/>
          <w:szCs w:val="24"/>
        </w:rPr>
      </w:pPr>
    </w:p>
    <w:p w14:paraId="35A9EA6A" w14:textId="0DB1E448" w:rsidR="0097567A" w:rsidRPr="00F57256" w:rsidRDefault="00776A98" w:rsidP="00F57256">
      <w:pPr>
        <w:spacing w:line="276" w:lineRule="auto"/>
        <w:jc w:val="both"/>
        <w:rPr>
          <w:rFonts w:ascii="Tahoma" w:eastAsia="Arial" w:hAnsi="Tahoma" w:cs="Tahoma"/>
          <w:sz w:val="24"/>
          <w:szCs w:val="24"/>
        </w:rPr>
      </w:pPr>
      <w:r w:rsidRPr="00F57256">
        <w:rPr>
          <w:rFonts w:ascii="Tahoma" w:eastAsia="Arial" w:hAnsi="Tahoma" w:cs="Tahoma"/>
          <w:sz w:val="24"/>
          <w:szCs w:val="24"/>
        </w:rPr>
        <w:tab/>
        <w:t xml:space="preserve">Frente a este último punto, cabe recordar que el trabajo asociado cooperativo es </w:t>
      </w:r>
      <w:r w:rsidR="001D5AC3" w:rsidRPr="00F57256">
        <w:rPr>
          <w:rFonts w:ascii="Tahoma" w:eastAsia="Arial" w:hAnsi="Tahoma" w:cs="Tahoma"/>
          <w:i/>
          <w:sz w:val="24"/>
          <w:szCs w:val="24"/>
        </w:rPr>
        <w:t>“</w:t>
      </w:r>
      <w:r w:rsidRPr="00847EB5">
        <w:rPr>
          <w:rFonts w:ascii="Tahoma" w:eastAsia="Arial" w:hAnsi="Tahoma" w:cs="Tahoma"/>
          <w:i/>
          <w:szCs w:val="24"/>
        </w:rPr>
        <w:t xml:space="preserve">una actividad libre, autogestionaria, física, material o intelectual o científica, que desarrolla en forma autónoma un grupo de personas naturales que acuerda asociarse solidariamente, fijando las reglas que autogobiernan sus relaciones, con la finalidad </w:t>
      </w:r>
      <w:r w:rsidR="006D5CC4" w:rsidRPr="00847EB5">
        <w:rPr>
          <w:rFonts w:ascii="Tahoma" w:eastAsia="Arial" w:hAnsi="Tahoma" w:cs="Tahoma"/>
          <w:i/>
          <w:szCs w:val="24"/>
        </w:rPr>
        <w:t xml:space="preserve">de </w:t>
      </w:r>
      <w:r w:rsidRPr="00847EB5">
        <w:rPr>
          <w:rFonts w:ascii="Tahoma" w:eastAsia="Arial" w:hAnsi="Tahoma" w:cs="Tahoma"/>
          <w:i/>
          <w:szCs w:val="24"/>
        </w:rPr>
        <w:t>generar empresa</w:t>
      </w:r>
      <w:r w:rsidR="001D5AC3" w:rsidRPr="00F57256">
        <w:rPr>
          <w:rFonts w:ascii="Tahoma" w:eastAsia="Arial" w:hAnsi="Tahoma" w:cs="Tahoma"/>
          <w:i/>
          <w:sz w:val="24"/>
          <w:szCs w:val="24"/>
        </w:rPr>
        <w:t>”</w:t>
      </w:r>
      <w:r w:rsidRPr="00F57256">
        <w:rPr>
          <w:rFonts w:ascii="Tahoma" w:eastAsia="Arial" w:hAnsi="Tahoma" w:cs="Tahoma"/>
          <w:sz w:val="24"/>
          <w:szCs w:val="24"/>
        </w:rPr>
        <w:t xml:space="preserve">, tal como lo define el artículo 10 del Decreto 4588 de 2006, es por ello que el trabajador que de manera libre y voluntaria decide </w:t>
      </w:r>
      <w:r w:rsidR="00B93C59" w:rsidRPr="00F57256">
        <w:rPr>
          <w:rFonts w:ascii="Tahoma" w:eastAsia="Arial" w:hAnsi="Tahoma" w:cs="Tahoma"/>
          <w:sz w:val="24"/>
          <w:szCs w:val="24"/>
        </w:rPr>
        <w:t xml:space="preserve">participar en la creación de una CTA o que posteriormente se adhiere suscribiendo el acuerdo cooperativo correspondiente, como ocurre en este caso, </w:t>
      </w:r>
      <w:r w:rsidR="001D5AC3" w:rsidRPr="00F57256">
        <w:rPr>
          <w:rFonts w:ascii="Tahoma" w:eastAsia="Arial" w:hAnsi="Tahoma" w:cs="Tahoma"/>
          <w:sz w:val="24"/>
          <w:szCs w:val="24"/>
        </w:rPr>
        <w:t>se</w:t>
      </w:r>
      <w:r w:rsidR="00B93C59" w:rsidRPr="00F57256">
        <w:rPr>
          <w:rFonts w:ascii="Tahoma" w:eastAsia="Arial" w:hAnsi="Tahoma" w:cs="Tahoma"/>
          <w:sz w:val="24"/>
          <w:szCs w:val="24"/>
        </w:rPr>
        <w:t xml:space="preserve"> obliga a cumplir con los estatutos, el régimen de trabajo y compensaciones y el trabajo personal de conformidad con sus aptitudes, habilidades, capacidades y requerimientos en la ejecución de las labores materiales e intelectuales (art. 11 ídem), dado que queda sujeto a las decisiones </w:t>
      </w:r>
      <w:r w:rsidR="00B93C59" w:rsidRPr="00F57256">
        <w:rPr>
          <w:rFonts w:ascii="Tahoma" w:eastAsia="Arial" w:hAnsi="Tahoma" w:cs="Tahoma"/>
          <w:sz w:val="24"/>
          <w:szCs w:val="24"/>
        </w:rPr>
        <w:lastRenderedPageBreak/>
        <w:t xml:space="preserve">colectivas adoptadas (art. 23), en razón de lo cual, y con la finalidad de propender por el afianzamiento, consolidación y crecimiento de la empresa cooperativa, </w:t>
      </w:r>
      <w:r w:rsidR="001D5AC3" w:rsidRPr="00F57256">
        <w:rPr>
          <w:rFonts w:ascii="Tahoma" w:eastAsia="Arial" w:hAnsi="Tahoma" w:cs="Tahoma"/>
          <w:sz w:val="24"/>
          <w:szCs w:val="24"/>
        </w:rPr>
        <w:t xml:space="preserve">por lo que </w:t>
      </w:r>
      <w:r w:rsidR="00B93C59" w:rsidRPr="00F57256">
        <w:rPr>
          <w:rFonts w:ascii="Tahoma" w:eastAsia="Arial" w:hAnsi="Tahoma" w:cs="Tahoma"/>
          <w:sz w:val="24"/>
          <w:szCs w:val="24"/>
        </w:rPr>
        <w:t xml:space="preserve">ha de observar las reglas mínimas del régimen de trabajo al que se adhiere, sin que ello se equipare a la subordinación laboral, toda vez que, en virtud del modelo cooperativo, se entiende que las </w:t>
      </w:r>
      <w:r w:rsidR="00AB47AC" w:rsidRPr="00F57256">
        <w:rPr>
          <w:rFonts w:ascii="Tahoma" w:eastAsia="Arial" w:hAnsi="Tahoma" w:cs="Tahoma"/>
          <w:sz w:val="24"/>
          <w:szCs w:val="24"/>
        </w:rPr>
        <w:t xml:space="preserve">órdenes o requerimientos en cuanto al modo, tiempo, cantidad de trabajo y la imposición de reglamentos, no deviene de la facultad y voluntad de un sujeto contratante, sino de la decisión colectiva y </w:t>
      </w:r>
      <w:r w:rsidR="001D5AC3" w:rsidRPr="00F57256">
        <w:rPr>
          <w:rFonts w:ascii="Tahoma" w:eastAsia="Arial" w:hAnsi="Tahoma" w:cs="Tahoma"/>
          <w:sz w:val="24"/>
          <w:szCs w:val="24"/>
        </w:rPr>
        <w:t>orgánica</w:t>
      </w:r>
      <w:r w:rsidR="00AB47AC" w:rsidRPr="00F57256">
        <w:rPr>
          <w:rFonts w:ascii="Tahoma" w:eastAsia="Arial" w:hAnsi="Tahoma" w:cs="Tahoma"/>
          <w:sz w:val="24"/>
          <w:szCs w:val="24"/>
        </w:rPr>
        <w:t xml:space="preserve"> del grupo de trabajadores al que pertenece</w:t>
      </w:r>
      <w:r w:rsidR="001D5AC3" w:rsidRPr="00F57256">
        <w:rPr>
          <w:rFonts w:ascii="Tahoma" w:eastAsia="Arial" w:hAnsi="Tahoma" w:cs="Tahoma"/>
          <w:sz w:val="24"/>
          <w:szCs w:val="24"/>
        </w:rPr>
        <w:t xml:space="preserve"> el prestador del servicio personal</w:t>
      </w:r>
      <w:r w:rsidR="00AB47AC" w:rsidRPr="00F57256">
        <w:rPr>
          <w:rFonts w:ascii="Tahoma" w:eastAsia="Arial" w:hAnsi="Tahoma" w:cs="Tahoma"/>
          <w:sz w:val="24"/>
          <w:szCs w:val="24"/>
        </w:rPr>
        <w:t xml:space="preserve"> y en el que tienen lugar sus opiniones, sugerencias y decisiones individuales y colectivas. </w:t>
      </w:r>
    </w:p>
    <w:p w14:paraId="1FE3C9F8" w14:textId="50FA32D2" w:rsidR="00776A98" w:rsidRPr="00F57256" w:rsidRDefault="00776A98" w:rsidP="00F57256">
      <w:pPr>
        <w:spacing w:line="276" w:lineRule="auto"/>
        <w:jc w:val="both"/>
        <w:rPr>
          <w:rFonts w:ascii="Tahoma" w:eastAsia="Arial" w:hAnsi="Tahoma" w:cs="Tahoma"/>
          <w:sz w:val="24"/>
          <w:szCs w:val="24"/>
        </w:rPr>
      </w:pPr>
    </w:p>
    <w:p w14:paraId="0BB315E3" w14:textId="090C659D" w:rsidR="00FD1428" w:rsidRPr="00F57256" w:rsidRDefault="001D5AC3" w:rsidP="00F57256">
      <w:pPr>
        <w:spacing w:line="276" w:lineRule="auto"/>
        <w:jc w:val="both"/>
        <w:rPr>
          <w:rFonts w:ascii="Tahoma" w:hAnsi="Tahoma" w:cs="Tahoma"/>
          <w:sz w:val="24"/>
          <w:szCs w:val="24"/>
          <w:lang w:val="es-CO"/>
        </w:rPr>
      </w:pPr>
      <w:r w:rsidRPr="00F57256">
        <w:rPr>
          <w:rFonts w:ascii="Tahoma" w:eastAsia="Arial" w:hAnsi="Tahoma" w:cs="Tahoma"/>
          <w:sz w:val="24"/>
          <w:szCs w:val="24"/>
        </w:rPr>
        <w:tab/>
        <w:t>Aunque el testigo refirió que el Gerente y los supervisores era</w:t>
      </w:r>
      <w:r w:rsidR="00FD1428" w:rsidRPr="00F57256">
        <w:rPr>
          <w:rFonts w:ascii="Tahoma" w:eastAsia="Arial" w:hAnsi="Tahoma" w:cs="Tahoma"/>
          <w:sz w:val="24"/>
          <w:szCs w:val="24"/>
        </w:rPr>
        <w:t>n</w:t>
      </w:r>
      <w:r w:rsidRPr="00F57256">
        <w:rPr>
          <w:rFonts w:ascii="Tahoma" w:eastAsia="Arial" w:hAnsi="Tahoma" w:cs="Tahoma"/>
          <w:sz w:val="24"/>
          <w:szCs w:val="24"/>
        </w:rPr>
        <w:t xml:space="preserve"> la</w:t>
      </w:r>
      <w:r w:rsidR="00FD1428" w:rsidRPr="00F57256">
        <w:rPr>
          <w:rFonts w:ascii="Tahoma" w:eastAsia="Arial" w:hAnsi="Tahoma" w:cs="Tahoma"/>
          <w:sz w:val="24"/>
          <w:szCs w:val="24"/>
        </w:rPr>
        <w:t>s</w:t>
      </w:r>
      <w:r w:rsidRPr="00F57256">
        <w:rPr>
          <w:rFonts w:ascii="Tahoma" w:eastAsia="Arial" w:hAnsi="Tahoma" w:cs="Tahoma"/>
          <w:sz w:val="24"/>
          <w:szCs w:val="24"/>
        </w:rPr>
        <w:t xml:space="preserve"> persona</w:t>
      </w:r>
      <w:r w:rsidR="00FD1428" w:rsidRPr="00F57256">
        <w:rPr>
          <w:rFonts w:ascii="Tahoma" w:eastAsia="Arial" w:hAnsi="Tahoma" w:cs="Tahoma"/>
          <w:sz w:val="24"/>
          <w:szCs w:val="24"/>
        </w:rPr>
        <w:t>s</w:t>
      </w:r>
      <w:r w:rsidRPr="00F57256">
        <w:rPr>
          <w:rFonts w:ascii="Tahoma" w:eastAsia="Arial" w:hAnsi="Tahoma" w:cs="Tahoma"/>
          <w:sz w:val="24"/>
          <w:szCs w:val="24"/>
        </w:rPr>
        <w:t xml:space="preserve"> al mando</w:t>
      </w:r>
      <w:r w:rsidR="00FD1428" w:rsidRPr="00F57256">
        <w:rPr>
          <w:rFonts w:ascii="Tahoma" w:eastAsia="Arial" w:hAnsi="Tahoma" w:cs="Tahoma"/>
          <w:sz w:val="24"/>
          <w:szCs w:val="24"/>
        </w:rPr>
        <w:t xml:space="preserve"> </w:t>
      </w:r>
      <w:r w:rsidR="005C7C58" w:rsidRPr="00F57256">
        <w:rPr>
          <w:rFonts w:ascii="Tahoma" w:eastAsia="Arial" w:hAnsi="Tahoma" w:cs="Tahoma"/>
          <w:sz w:val="24"/>
          <w:szCs w:val="24"/>
        </w:rPr>
        <w:t>de</w:t>
      </w:r>
      <w:r w:rsidR="00FD1428" w:rsidRPr="00F57256">
        <w:rPr>
          <w:rFonts w:ascii="Tahoma" w:eastAsia="Arial" w:hAnsi="Tahoma" w:cs="Tahoma"/>
          <w:sz w:val="24"/>
          <w:szCs w:val="24"/>
        </w:rPr>
        <w:t xml:space="preserve"> la</w:t>
      </w:r>
      <w:r w:rsidR="005C7C58" w:rsidRPr="00F57256">
        <w:rPr>
          <w:rFonts w:ascii="Tahoma" w:eastAsia="Arial" w:hAnsi="Tahoma" w:cs="Tahoma"/>
          <w:sz w:val="24"/>
          <w:szCs w:val="24"/>
        </w:rPr>
        <w:t xml:space="preserve"> operación del servicio de vigilancia y seguridad que prestaba la empresa</w:t>
      </w:r>
      <w:r w:rsidR="00FD1428" w:rsidRPr="00F57256">
        <w:rPr>
          <w:rFonts w:ascii="Tahoma" w:eastAsia="Arial" w:hAnsi="Tahoma" w:cs="Tahoma"/>
          <w:sz w:val="24"/>
          <w:szCs w:val="24"/>
        </w:rPr>
        <w:t xml:space="preserve">, y aquel </w:t>
      </w:r>
      <w:r w:rsidR="00FD1428" w:rsidRPr="00F57256">
        <w:rPr>
          <w:rFonts w:ascii="Tahoma" w:hAnsi="Tahoma" w:cs="Tahoma"/>
          <w:sz w:val="24"/>
          <w:szCs w:val="24"/>
          <w:lang w:val="es-CO"/>
        </w:rPr>
        <w:t xml:space="preserve">coordinaba las tareas, la asignación de los turnos y la determinación del lugar de prestación del servicio, </w:t>
      </w:r>
      <w:r w:rsidR="005C7C58" w:rsidRPr="00F57256">
        <w:rPr>
          <w:rFonts w:ascii="Tahoma" w:hAnsi="Tahoma" w:cs="Tahoma"/>
          <w:sz w:val="24"/>
          <w:szCs w:val="24"/>
          <w:lang w:val="es-CO"/>
        </w:rPr>
        <w:t xml:space="preserve">hay que decir que </w:t>
      </w:r>
      <w:r w:rsidR="00DE62A6" w:rsidRPr="00F57256">
        <w:rPr>
          <w:rFonts w:ascii="Tahoma" w:hAnsi="Tahoma" w:cs="Tahoma"/>
          <w:sz w:val="24"/>
          <w:szCs w:val="24"/>
          <w:lang w:val="es-CO"/>
        </w:rPr>
        <w:t xml:space="preserve">ello no era ajeno a sus funciones estatutarias, pues el régimen de trabajo asociado de la cooperativa (Fl. 119, archivo 17), señala, dentro de las funciones de este estamento cooperativo, </w:t>
      </w:r>
      <w:r w:rsidR="00DE62A6" w:rsidRPr="00F57256">
        <w:rPr>
          <w:rFonts w:ascii="Tahoma" w:hAnsi="Tahoma" w:cs="Tahoma"/>
          <w:i/>
          <w:sz w:val="24"/>
          <w:szCs w:val="24"/>
          <w:lang w:val="es-CO"/>
        </w:rPr>
        <w:t>“</w:t>
      </w:r>
      <w:r w:rsidR="00DE62A6" w:rsidRPr="00847EB5">
        <w:rPr>
          <w:rFonts w:ascii="Tahoma" w:hAnsi="Tahoma" w:cs="Tahoma"/>
          <w:i/>
          <w:szCs w:val="24"/>
          <w:lang w:val="es-CO"/>
        </w:rPr>
        <w:t>distribuir la prestación de servicios en los diferentes cargos y puestos, designando entre los asociados, aquellos que sean aptos e idóneos para desarrollar cada una de las actividades propias de la Empresa</w:t>
      </w:r>
      <w:r w:rsidR="00DE62A6" w:rsidRPr="00F57256">
        <w:rPr>
          <w:rFonts w:ascii="Tahoma" w:hAnsi="Tahoma" w:cs="Tahoma"/>
          <w:i/>
          <w:sz w:val="24"/>
          <w:szCs w:val="24"/>
          <w:lang w:val="es-CO"/>
        </w:rPr>
        <w:t>”</w:t>
      </w:r>
      <w:r w:rsidR="00B5266A" w:rsidRPr="00F57256">
        <w:rPr>
          <w:rFonts w:ascii="Tahoma" w:hAnsi="Tahoma" w:cs="Tahoma"/>
          <w:sz w:val="24"/>
          <w:szCs w:val="24"/>
          <w:lang w:val="es-CO"/>
        </w:rPr>
        <w:t>, en razón de lo cual ha de entenderse que el Gerente actuaba como representante y agente de</w:t>
      </w:r>
      <w:r w:rsidR="005C7C58" w:rsidRPr="00F57256">
        <w:rPr>
          <w:rFonts w:ascii="Tahoma" w:hAnsi="Tahoma" w:cs="Tahoma"/>
          <w:sz w:val="24"/>
          <w:szCs w:val="24"/>
          <w:lang w:val="es-CO"/>
        </w:rPr>
        <w:t>l ente</w:t>
      </w:r>
      <w:r w:rsidR="00B5266A" w:rsidRPr="00F57256">
        <w:rPr>
          <w:rFonts w:ascii="Tahoma" w:hAnsi="Tahoma" w:cs="Tahoma"/>
          <w:sz w:val="24"/>
          <w:szCs w:val="24"/>
          <w:lang w:val="es-CO"/>
        </w:rPr>
        <w:t xml:space="preserve"> Cooperativo y no como el empleador que sugiere el testigo y el demandante. </w:t>
      </w:r>
    </w:p>
    <w:p w14:paraId="3BA2EB23" w14:textId="742372E8" w:rsidR="00A67AC7" w:rsidRPr="00F57256" w:rsidRDefault="00A67AC7" w:rsidP="00F57256">
      <w:pPr>
        <w:spacing w:line="276" w:lineRule="auto"/>
        <w:jc w:val="both"/>
        <w:rPr>
          <w:rFonts w:ascii="Tahoma" w:hAnsi="Tahoma" w:cs="Tahoma"/>
          <w:sz w:val="24"/>
          <w:szCs w:val="24"/>
          <w:lang w:val="es-CO"/>
        </w:rPr>
      </w:pPr>
    </w:p>
    <w:p w14:paraId="0EFC1C48" w14:textId="4C025663" w:rsidR="00A67AC7" w:rsidRPr="00F57256" w:rsidRDefault="00A67AC7" w:rsidP="00F57256">
      <w:pPr>
        <w:spacing w:line="276" w:lineRule="auto"/>
        <w:jc w:val="both"/>
        <w:rPr>
          <w:rFonts w:ascii="Tahoma" w:hAnsi="Tahoma" w:cs="Tahoma"/>
          <w:sz w:val="24"/>
          <w:szCs w:val="24"/>
          <w:lang w:val="es-CO"/>
        </w:rPr>
      </w:pPr>
      <w:r w:rsidRPr="00F57256">
        <w:rPr>
          <w:rFonts w:ascii="Tahoma" w:hAnsi="Tahoma" w:cs="Tahoma"/>
          <w:sz w:val="24"/>
          <w:szCs w:val="24"/>
          <w:lang w:val="es-CO"/>
        </w:rPr>
        <w:tab/>
        <w:t xml:space="preserve">Por otra parte, el mismo demandante confiesa que prestó sus servicios a favor de terceros, pero no trajo al expediente el nombre de las empresas en las cuales prestó el servicio de vigilancia y con quienes, eventualmente, se hubiera podido alegar un contrato realidad, es decir, que fueron sus verdaderas empleadoras y que la CTA actuó como simple intermediario. Por el contrario, la demanda se dirigió únicamente en contra de la CTA a quien se le endilga la calidad de empleadora, frente a la cual no se probó que hubiera prestado servicio de vigilancia, pues, se reitera, la celaduría la hizo en favor de terceros como trabajador cooperado. </w:t>
      </w:r>
    </w:p>
    <w:p w14:paraId="1A6BC5E8" w14:textId="344563CA" w:rsidR="001D5AC3" w:rsidRPr="00F57256" w:rsidRDefault="001D5AC3" w:rsidP="00F57256">
      <w:pPr>
        <w:spacing w:line="276" w:lineRule="auto"/>
        <w:jc w:val="both"/>
        <w:rPr>
          <w:rFonts w:ascii="Tahoma" w:hAnsi="Tahoma" w:cs="Tahoma"/>
          <w:sz w:val="24"/>
          <w:szCs w:val="24"/>
          <w:lang w:val="es-CO"/>
        </w:rPr>
      </w:pPr>
    </w:p>
    <w:p w14:paraId="18928F9B" w14:textId="7C89E3EF" w:rsidR="00870C42" w:rsidRPr="00F57256" w:rsidRDefault="0097567A" w:rsidP="00F57256">
      <w:pPr>
        <w:spacing w:line="276" w:lineRule="auto"/>
        <w:ind w:firstLine="708"/>
        <w:jc w:val="both"/>
        <w:rPr>
          <w:rFonts w:ascii="Tahoma" w:eastAsia="Arial" w:hAnsi="Tahoma" w:cs="Tahoma"/>
          <w:sz w:val="24"/>
          <w:szCs w:val="24"/>
          <w:lang w:val="es-CO"/>
        </w:rPr>
      </w:pPr>
      <w:r w:rsidRPr="00F57256">
        <w:rPr>
          <w:rFonts w:ascii="Tahoma" w:eastAsia="Arial" w:hAnsi="Tahoma" w:cs="Tahoma"/>
          <w:sz w:val="24"/>
          <w:szCs w:val="24"/>
          <w:lang w:val="es-CO"/>
        </w:rPr>
        <w:t xml:space="preserve">Por todo lo anterior, </w:t>
      </w:r>
      <w:r w:rsidR="00870C42" w:rsidRPr="00F57256">
        <w:rPr>
          <w:rFonts w:ascii="Tahoma" w:eastAsia="Arial" w:hAnsi="Tahoma" w:cs="Tahoma"/>
          <w:sz w:val="24"/>
          <w:szCs w:val="24"/>
          <w:lang w:val="es-CO"/>
        </w:rPr>
        <w:t>teniendo en cuenta que las Cooperativas de Trabajo Asociado no se regulan por las disposiciones del Código Sustantivo del Trabajo, sino que se rigen por sus estatutos y se gobiernan por un régimen propio</w:t>
      </w:r>
      <w:r w:rsidRPr="00F57256">
        <w:rPr>
          <w:rFonts w:ascii="Tahoma" w:eastAsia="Arial" w:hAnsi="Tahoma" w:cs="Tahoma"/>
          <w:sz w:val="24"/>
          <w:szCs w:val="24"/>
          <w:lang w:val="es-CO"/>
        </w:rPr>
        <w:t xml:space="preserve"> de autogobierno</w:t>
      </w:r>
      <w:r w:rsidR="00870C42" w:rsidRPr="00F57256">
        <w:rPr>
          <w:rFonts w:ascii="Tahoma" w:eastAsia="Arial" w:hAnsi="Tahoma" w:cs="Tahoma"/>
          <w:sz w:val="24"/>
          <w:szCs w:val="24"/>
          <w:lang w:val="es-CO"/>
        </w:rPr>
        <w:t>, la vinculación que ata a sus asociados con ella, no genera la obligación del pago de las prestaciones sociales (cesantías, intereses a las cesantías, primas de servicios), salarios, auxilio de transporte ni derechos propios de un contrato de trabajo, sino las compensaciones ordinarias y extraordinarias establecidas en el régimen de trabajo asociado</w:t>
      </w:r>
      <w:r w:rsidRPr="00F57256">
        <w:rPr>
          <w:rFonts w:ascii="Tahoma" w:eastAsia="Arial" w:hAnsi="Tahoma" w:cs="Tahoma"/>
          <w:sz w:val="24"/>
          <w:szCs w:val="24"/>
          <w:lang w:val="es-CO"/>
        </w:rPr>
        <w:t xml:space="preserve">, </w:t>
      </w:r>
      <w:r w:rsidR="001D5AC3" w:rsidRPr="00F57256">
        <w:rPr>
          <w:rFonts w:ascii="Tahoma" w:eastAsia="Arial" w:hAnsi="Tahoma" w:cs="Tahoma"/>
          <w:sz w:val="24"/>
          <w:szCs w:val="24"/>
          <w:lang w:val="es-CO"/>
        </w:rPr>
        <w:t>las cuales no fueron pretendidas por el demandante -y en todo caso aparecen pagadas-</w:t>
      </w:r>
      <w:r w:rsidRPr="00F57256">
        <w:rPr>
          <w:rFonts w:ascii="Tahoma" w:eastAsia="Arial" w:hAnsi="Tahoma" w:cs="Tahoma"/>
          <w:sz w:val="24"/>
          <w:szCs w:val="24"/>
          <w:lang w:val="es-CO"/>
        </w:rPr>
        <w:t xml:space="preserve"> quien por demás participó activamente de las decisiones internas acerca de la distribución e inversión de los excedentes</w:t>
      </w:r>
      <w:r w:rsidR="000A19A7" w:rsidRPr="00F57256">
        <w:rPr>
          <w:rFonts w:ascii="Tahoma" w:eastAsia="Arial" w:hAnsi="Tahoma" w:cs="Tahoma"/>
          <w:sz w:val="24"/>
          <w:szCs w:val="24"/>
          <w:lang w:val="es-CO"/>
        </w:rPr>
        <w:t xml:space="preserve">. </w:t>
      </w:r>
      <w:r w:rsidR="00870C42" w:rsidRPr="00F57256">
        <w:rPr>
          <w:rFonts w:ascii="Tahoma" w:eastAsia="Arial" w:hAnsi="Tahoma" w:cs="Tahoma"/>
          <w:sz w:val="24"/>
          <w:szCs w:val="24"/>
          <w:lang w:val="es-CO"/>
        </w:rPr>
        <w:t>De esta manera, no se aplican los preceptos normativos existentes en la legislación laboral sobre cesantías, consignación en los fondos privados y retiro anticipado de las mismas, tampoco descuentos ni la destinación de las sumas de tales descuentos.</w:t>
      </w:r>
    </w:p>
    <w:p w14:paraId="63332155" w14:textId="3B92AEFE" w:rsidR="000A19A7" w:rsidRPr="00F57256" w:rsidRDefault="000A19A7" w:rsidP="00F57256">
      <w:pPr>
        <w:spacing w:line="276" w:lineRule="auto"/>
        <w:ind w:firstLine="708"/>
        <w:jc w:val="both"/>
        <w:rPr>
          <w:rFonts w:ascii="Tahoma" w:eastAsia="Arial" w:hAnsi="Tahoma" w:cs="Tahoma"/>
          <w:sz w:val="24"/>
          <w:szCs w:val="24"/>
        </w:rPr>
      </w:pPr>
    </w:p>
    <w:p w14:paraId="05501C72" w14:textId="22D66648" w:rsidR="000A19A7" w:rsidRPr="00F57256" w:rsidRDefault="000A19A7" w:rsidP="00F57256">
      <w:pPr>
        <w:spacing w:line="276" w:lineRule="auto"/>
        <w:ind w:firstLine="708"/>
        <w:jc w:val="both"/>
        <w:rPr>
          <w:rFonts w:ascii="Tahoma" w:eastAsia="Arial" w:hAnsi="Tahoma" w:cs="Tahoma"/>
          <w:sz w:val="24"/>
          <w:szCs w:val="24"/>
        </w:rPr>
      </w:pPr>
      <w:r w:rsidRPr="00F57256">
        <w:rPr>
          <w:rFonts w:ascii="Tahoma" w:eastAsia="Arial" w:hAnsi="Tahoma" w:cs="Tahoma"/>
          <w:sz w:val="24"/>
          <w:szCs w:val="24"/>
        </w:rPr>
        <w:lastRenderedPageBreak/>
        <w:t xml:space="preserve">Corolario de lo anterior, se confirmará el fallo de primera instancia y se condenará en costas procesales de esta instancia al demandante. </w:t>
      </w:r>
    </w:p>
    <w:p w14:paraId="6D8A7ADC" w14:textId="77777777" w:rsidR="00443DB0" w:rsidRPr="00F57256" w:rsidRDefault="00443DB0" w:rsidP="00F57256">
      <w:pPr>
        <w:spacing w:line="276" w:lineRule="auto"/>
        <w:jc w:val="both"/>
        <w:rPr>
          <w:rFonts w:ascii="Tahoma" w:hAnsi="Tahoma" w:cs="Tahoma"/>
          <w:sz w:val="24"/>
          <w:szCs w:val="24"/>
        </w:rPr>
      </w:pPr>
    </w:p>
    <w:p w14:paraId="2B7AB17B" w14:textId="2CCC6653" w:rsidR="003D6F39" w:rsidRPr="00F57256" w:rsidRDefault="003D6F39" w:rsidP="00F57256">
      <w:pPr>
        <w:pStyle w:val="Sangradetextonormal"/>
        <w:spacing w:line="276" w:lineRule="auto"/>
      </w:pPr>
      <w:r w:rsidRPr="00F57256">
        <w:t xml:space="preserve">En mérito de lo expuesto, el </w:t>
      </w:r>
      <w:r w:rsidRPr="00F57256">
        <w:rPr>
          <w:b/>
        </w:rPr>
        <w:t xml:space="preserve">Tribunal Superior del Distrito Judicial de Pereira (Risaralda), Sala </w:t>
      </w:r>
      <w:r w:rsidR="003E3B98">
        <w:rPr>
          <w:b/>
        </w:rPr>
        <w:t xml:space="preserve">Primera </w:t>
      </w:r>
      <w:r w:rsidRPr="00F57256">
        <w:rPr>
          <w:b/>
        </w:rPr>
        <w:t>de Decisión Laboral</w:t>
      </w:r>
      <w:r w:rsidRPr="00F57256">
        <w:t xml:space="preserve">, administrando justicia en nombre de la República y por autoridad de la </w:t>
      </w:r>
      <w:r w:rsidR="003E3B98">
        <w:t>l</w:t>
      </w:r>
      <w:r w:rsidRPr="00F57256">
        <w:t>ey,</w:t>
      </w:r>
    </w:p>
    <w:p w14:paraId="1CF772E9" w14:textId="77777777" w:rsidR="003D6F39" w:rsidRPr="00F57256" w:rsidRDefault="003D6F39" w:rsidP="00F57256">
      <w:pPr>
        <w:pStyle w:val="Sinespaciado"/>
        <w:spacing w:line="276" w:lineRule="auto"/>
        <w:rPr>
          <w:rFonts w:ascii="Tahoma" w:hAnsi="Tahoma" w:cs="Tahoma"/>
        </w:rPr>
      </w:pPr>
    </w:p>
    <w:p w14:paraId="5C000319" w14:textId="77777777" w:rsidR="003D6F39" w:rsidRPr="00F57256" w:rsidRDefault="003D6F39" w:rsidP="00B71D69">
      <w:pPr>
        <w:pStyle w:val="Prrafodelista"/>
        <w:widowControl w:val="0"/>
        <w:autoSpaceDE w:val="0"/>
        <w:autoSpaceDN w:val="0"/>
        <w:adjustRightInd w:val="0"/>
        <w:spacing w:line="276" w:lineRule="auto"/>
        <w:ind w:left="375"/>
        <w:jc w:val="center"/>
        <w:rPr>
          <w:rFonts w:ascii="Tahoma" w:hAnsi="Tahoma" w:cs="Tahoma"/>
          <w:b/>
          <w:sz w:val="24"/>
          <w:szCs w:val="24"/>
        </w:rPr>
      </w:pPr>
      <w:r w:rsidRPr="00F57256">
        <w:rPr>
          <w:rFonts w:ascii="Tahoma" w:hAnsi="Tahoma" w:cs="Tahoma"/>
          <w:b/>
          <w:sz w:val="24"/>
          <w:szCs w:val="24"/>
        </w:rPr>
        <w:t>RESUELVE</w:t>
      </w:r>
    </w:p>
    <w:p w14:paraId="0783C79A" w14:textId="77777777" w:rsidR="003D6F39" w:rsidRPr="00F57256" w:rsidRDefault="003D6F39" w:rsidP="00F57256">
      <w:pPr>
        <w:pStyle w:val="Sinespaciado"/>
        <w:spacing w:line="276" w:lineRule="auto"/>
        <w:rPr>
          <w:rFonts w:ascii="Tahoma" w:hAnsi="Tahoma" w:cs="Tahoma"/>
        </w:rPr>
      </w:pPr>
    </w:p>
    <w:p w14:paraId="62DA9E92" w14:textId="71E7ADF0" w:rsidR="00720626" w:rsidRPr="00F57256" w:rsidRDefault="00720626" w:rsidP="00F5725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F57256">
        <w:rPr>
          <w:rFonts w:cs="Tahoma"/>
          <w:b/>
          <w:bCs/>
          <w:sz w:val="24"/>
          <w:szCs w:val="24"/>
        </w:rPr>
        <w:tab/>
      </w:r>
      <w:r w:rsidRPr="00F57256">
        <w:rPr>
          <w:rFonts w:cs="Tahoma"/>
          <w:b/>
          <w:bCs/>
          <w:sz w:val="24"/>
          <w:szCs w:val="24"/>
          <w:u w:val="single"/>
        </w:rPr>
        <w:t>PRIMERO</w:t>
      </w:r>
      <w:r w:rsidRPr="00F57256">
        <w:rPr>
          <w:rFonts w:cs="Tahoma"/>
          <w:sz w:val="24"/>
          <w:szCs w:val="24"/>
        </w:rPr>
        <w:t>. -</w:t>
      </w:r>
      <w:r w:rsidR="17A94E52" w:rsidRPr="00F57256">
        <w:rPr>
          <w:rFonts w:cs="Tahoma"/>
          <w:sz w:val="24"/>
          <w:szCs w:val="24"/>
        </w:rPr>
        <w:t xml:space="preserve"> </w:t>
      </w:r>
      <w:r w:rsidR="000A19A7" w:rsidRPr="00F57256">
        <w:rPr>
          <w:rFonts w:cs="Tahoma"/>
          <w:sz w:val="24"/>
          <w:szCs w:val="24"/>
        </w:rPr>
        <w:t>Confirmar en</w:t>
      </w:r>
      <w:r w:rsidRPr="00F57256">
        <w:rPr>
          <w:rFonts w:cs="Tahoma"/>
          <w:sz w:val="24"/>
          <w:szCs w:val="24"/>
        </w:rPr>
        <w:t xml:space="preserve"> sede de apelaciones la sentencia del 19 de abril de 2022, proferida por el Juzgado Quinto Laboral del Circuito de Pereira, dentro del proceso ordinario laboral promovido por </w:t>
      </w:r>
      <w:r w:rsidRPr="00F57256">
        <w:rPr>
          <w:rFonts w:cs="Tahoma"/>
          <w:b/>
          <w:bCs/>
          <w:sz w:val="24"/>
          <w:szCs w:val="24"/>
          <w:lang w:val="es-CO"/>
        </w:rPr>
        <w:t xml:space="preserve">JHON FREDY VARGAS VALENZUELA </w:t>
      </w:r>
      <w:r w:rsidRPr="00F57256">
        <w:rPr>
          <w:rFonts w:cs="Tahoma"/>
          <w:sz w:val="24"/>
          <w:szCs w:val="24"/>
          <w:lang w:val="es-CO"/>
        </w:rPr>
        <w:t xml:space="preserve">en contra de la </w:t>
      </w:r>
      <w:r w:rsidRPr="00F57256">
        <w:rPr>
          <w:rFonts w:cs="Tahoma"/>
          <w:b/>
          <w:sz w:val="24"/>
          <w:szCs w:val="24"/>
          <w:lang w:val="es-CO"/>
        </w:rPr>
        <w:t>COOPERATIVA DE TRABAJO ASOCIADO DE SEGURIDAD PRIVADA NACIONAL -COOVIPRIQUIN-</w:t>
      </w:r>
    </w:p>
    <w:p w14:paraId="103F225B" w14:textId="7A88881C" w:rsidR="003D6F39" w:rsidRPr="00F57256" w:rsidRDefault="000A19A7" w:rsidP="00F57256">
      <w:pPr>
        <w:spacing w:line="276" w:lineRule="auto"/>
        <w:ind w:firstLine="708"/>
        <w:jc w:val="both"/>
        <w:rPr>
          <w:rFonts w:ascii="Tahoma" w:hAnsi="Tahoma" w:cs="Tahoma"/>
          <w:b/>
          <w:bCs/>
          <w:sz w:val="24"/>
          <w:szCs w:val="24"/>
          <w:lang w:val="es-CO"/>
        </w:rPr>
      </w:pPr>
      <w:r w:rsidRPr="00F57256">
        <w:rPr>
          <w:rFonts w:ascii="Tahoma" w:hAnsi="Tahoma" w:cs="Tahoma"/>
          <w:sz w:val="24"/>
          <w:szCs w:val="24"/>
        </w:rPr>
        <w:t xml:space="preserve"> </w:t>
      </w:r>
    </w:p>
    <w:p w14:paraId="7A1EA54C" w14:textId="6C879FF2" w:rsidR="003D6F39" w:rsidRPr="00F57256" w:rsidRDefault="003D6F39" w:rsidP="00F57256">
      <w:pPr>
        <w:spacing w:line="276" w:lineRule="auto"/>
        <w:ind w:firstLine="708"/>
        <w:jc w:val="both"/>
        <w:rPr>
          <w:rFonts w:ascii="Tahoma" w:hAnsi="Tahoma" w:cs="Tahoma"/>
          <w:b/>
          <w:bCs/>
          <w:sz w:val="24"/>
          <w:szCs w:val="24"/>
          <w:lang w:val="es-CO"/>
        </w:rPr>
      </w:pPr>
    </w:p>
    <w:p w14:paraId="658D198A" w14:textId="61CB621B" w:rsidR="003D6F39" w:rsidRPr="00F57256" w:rsidRDefault="00720626" w:rsidP="00F57256">
      <w:pPr>
        <w:spacing w:line="276" w:lineRule="auto"/>
        <w:ind w:firstLine="708"/>
        <w:jc w:val="both"/>
        <w:rPr>
          <w:rFonts w:ascii="Tahoma" w:hAnsi="Tahoma" w:cs="Tahoma"/>
          <w:b/>
          <w:bCs/>
          <w:sz w:val="24"/>
          <w:szCs w:val="24"/>
        </w:rPr>
      </w:pPr>
      <w:r w:rsidRPr="00F57256">
        <w:rPr>
          <w:rFonts w:ascii="Tahoma" w:hAnsi="Tahoma" w:cs="Tahoma"/>
          <w:b/>
          <w:bCs/>
          <w:sz w:val="24"/>
          <w:szCs w:val="24"/>
        </w:rPr>
        <w:t>SEGUNDO. –</w:t>
      </w:r>
      <w:r w:rsidR="614D165E" w:rsidRPr="00F57256">
        <w:rPr>
          <w:rFonts w:ascii="Tahoma" w:hAnsi="Tahoma" w:cs="Tahoma"/>
          <w:b/>
          <w:bCs/>
          <w:sz w:val="24"/>
          <w:szCs w:val="24"/>
        </w:rPr>
        <w:t xml:space="preserve"> </w:t>
      </w:r>
      <w:r w:rsidRPr="00F57256">
        <w:rPr>
          <w:rFonts w:ascii="Tahoma" w:hAnsi="Tahoma" w:cs="Tahoma"/>
          <w:bCs/>
          <w:sz w:val="24"/>
          <w:szCs w:val="24"/>
        </w:rPr>
        <w:t>Condenar en costas procesales de segunda instancia al demandante, liquídense por el juzgado de primer grado.</w:t>
      </w:r>
      <w:r w:rsidRPr="00F57256">
        <w:rPr>
          <w:rFonts w:ascii="Tahoma" w:hAnsi="Tahoma" w:cs="Tahoma"/>
          <w:b/>
          <w:bCs/>
          <w:sz w:val="24"/>
          <w:szCs w:val="24"/>
        </w:rPr>
        <w:t xml:space="preserve"> </w:t>
      </w:r>
    </w:p>
    <w:p w14:paraId="64439353" w14:textId="77777777" w:rsidR="00F57256" w:rsidRPr="00F57256" w:rsidRDefault="00F57256" w:rsidP="00F57256">
      <w:pPr>
        <w:spacing w:line="276" w:lineRule="auto"/>
        <w:jc w:val="both"/>
        <w:rPr>
          <w:rFonts w:ascii="Tahoma" w:eastAsia="Calibri" w:hAnsi="Tahoma" w:cs="Tahoma"/>
          <w:sz w:val="24"/>
          <w:szCs w:val="24"/>
          <w:lang w:val="es-CO"/>
        </w:rPr>
      </w:pPr>
      <w:bookmarkStart w:id="6" w:name="_Hlk126574973"/>
    </w:p>
    <w:p w14:paraId="0F77C6E0" w14:textId="77777777" w:rsidR="00F57256" w:rsidRPr="00F57256" w:rsidRDefault="00F57256" w:rsidP="00F57256">
      <w:pPr>
        <w:spacing w:line="276" w:lineRule="auto"/>
        <w:jc w:val="center"/>
        <w:rPr>
          <w:rFonts w:ascii="Tahoma" w:eastAsia="Tahoma" w:hAnsi="Tahoma" w:cs="Tahoma"/>
          <w:b/>
          <w:bCs/>
          <w:sz w:val="24"/>
          <w:szCs w:val="24"/>
          <w:lang w:val="es-CO"/>
        </w:rPr>
      </w:pPr>
      <w:r w:rsidRPr="00F57256">
        <w:rPr>
          <w:rFonts w:ascii="Tahoma" w:eastAsia="Tahoma" w:hAnsi="Tahoma" w:cs="Tahoma"/>
          <w:b/>
          <w:bCs/>
          <w:sz w:val="24"/>
          <w:szCs w:val="24"/>
          <w:lang w:val="es-CO"/>
        </w:rPr>
        <w:t>NOTIFÍQUESE Y CÚMPLASE</w:t>
      </w:r>
    </w:p>
    <w:p w14:paraId="01152C30" w14:textId="77777777" w:rsidR="00F57256" w:rsidRPr="00F57256" w:rsidRDefault="00F57256" w:rsidP="00F57256">
      <w:pPr>
        <w:spacing w:after="160" w:line="276" w:lineRule="auto"/>
        <w:jc w:val="both"/>
        <w:rPr>
          <w:rFonts w:ascii="Tahoma" w:eastAsia="Segoe UI" w:hAnsi="Tahoma" w:cs="Tahoma"/>
          <w:sz w:val="24"/>
          <w:szCs w:val="24"/>
          <w:lang w:val="es-CO" w:eastAsia="es-CO"/>
        </w:rPr>
      </w:pPr>
      <w:r w:rsidRPr="00F57256">
        <w:rPr>
          <w:rFonts w:ascii="Tahoma" w:eastAsia="Tahoma" w:hAnsi="Tahoma" w:cs="Tahoma"/>
          <w:sz w:val="24"/>
          <w:szCs w:val="24"/>
          <w:lang w:val="es-CO"/>
        </w:rPr>
        <w:t xml:space="preserve"> </w:t>
      </w:r>
    </w:p>
    <w:p w14:paraId="244CD261" w14:textId="77777777" w:rsidR="00F57256" w:rsidRPr="00F57256" w:rsidRDefault="00F57256" w:rsidP="00F57256">
      <w:pPr>
        <w:widowControl w:val="0"/>
        <w:autoSpaceDE w:val="0"/>
        <w:autoSpaceDN w:val="0"/>
        <w:adjustRightInd w:val="0"/>
        <w:spacing w:line="276" w:lineRule="auto"/>
        <w:jc w:val="both"/>
        <w:rPr>
          <w:rFonts w:ascii="Tahoma" w:eastAsia="Times New Roman" w:hAnsi="Tahoma" w:cs="Tahoma"/>
          <w:sz w:val="24"/>
          <w:szCs w:val="24"/>
          <w:lang w:eastAsia="es-ES"/>
        </w:rPr>
      </w:pPr>
      <w:r w:rsidRPr="00F57256">
        <w:rPr>
          <w:rFonts w:ascii="Tahoma" w:eastAsia="Times New Roman" w:hAnsi="Tahoma" w:cs="Tahoma"/>
          <w:sz w:val="24"/>
          <w:szCs w:val="24"/>
          <w:lang w:eastAsia="es-ES"/>
        </w:rPr>
        <w:tab/>
        <w:t>La Magistrada ponente,</w:t>
      </w:r>
    </w:p>
    <w:p w14:paraId="322F9BC5" w14:textId="77777777" w:rsidR="00F57256" w:rsidRPr="00F57256" w:rsidRDefault="00F57256" w:rsidP="00F57256">
      <w:pPr>
        <w:spacing w:line="276" w:lineRule="auto"/>
        <w:rPr>
          <w:rFonts w:ascii="Tahoma" w:eastAsia="Times New Roman" w:hAnsi="Tahoma" w:cs="Tahoma"/>
          <w:sz w:val="24"/>
          <w:szCs w:val="24"/>
          <w:lang w:eastAsia="es-ES"/>
        </w:rPr>
      </w:pPr>
    </w:p>
    <w:p w14:paraId="6777B350" w14:textId="77777777" w:rsidR="00F57256" w:rsidRPr="00F57256" w:rsidRDefault="00F57256" w:rsidP="00F57256">
      <w:pPr>
        <w:spacing w:line="276" w:lineRule="auto"/>
        <w:rPr>
          <w:rFonts w:ascii="Tahoma" w:eastAsia="Times New Roman" w:hAnsi="Tahoma" w:cs="Tahoma"/>
          <w:sz w:val="24"/>
          <w:szCs w:val="24"/>
          <w:lang w:eastAsia="es-ES"/>
        </w:rPr>
      </w:pPr>
    </w:p>
    <w:p w14:paraId="7626E4FB" w14:textId="77777777" w:rsidR="00F57256" w:rsidRPr="00F57256" w:rsidRDefault="00F57256" w:rsidP="00F57256">
      <w:pPr>
        <w:spacing w:line="276" w:lineRule="auto"/>
        <w:rPr>
          <w:rFonts w:ascii="Tahoma" w:eastAsia="Times New Roman" w:hAnsi="Tahoma" w:cs="Tahoma"/>
          <w:sz w:val="24"/>
          <w:szCs w:val="24"/>
          <w:lang w:eastAsia="es-ES"/>
        </w:rPr>
      </w:pPr>
    </w:p>
    <w:p w14:paraId="4D2B5C55" w14:textId="77777777" w:rsidR="00F57256" w:rsidRPr="00F57256" w:rsidRDefault="00F57256" w:rsidP="00F57256">
      <w:pPr>
        <w:keepNext/>
        <w:spacing w:line="276" w:lineRule="auto"/>
        <w:jc w:val="center"/>
        <w:outlineLvl w:val="2"/>
        <w:rPr>
          <w:rFonts w:ascii="Tahoma" w:eastAsia="Times New Roman" w:hAnsi="Tahoma" w:cs="Tahoma"/>
          <w:b/>
          <w:bCs/>
          <w:sz w:val="24"/>
          <w:szCs w:val="24"/>
          <w:lang w:eastAsia="es-ES"/>
        </w:rPr>
      </w:pPr>
      <w:r w:rsidRPr="00F57256">
        <w:rPr>
          <w:rFonts w:ascii="Tahoma" w:eastAsia="Times New Roman" w:hAnsi="Tahoma" w:cs="Tahoma"/>
          <w:b/>
          <w:bCs/>
          <w:sz w:val="24"/>
          <w:szCs w:val="24"/>
          <w:lang w:eastAsia="es-ES"/>
        </w:rPr>
        <w:t>ANA LUCÍA CAICEDO CALDERÓN</w:t>
      </w:r>
    </w:p>
    <w:p w14:paraId="1381F921" w14:textId="77777777" w:rsidR="00F57256" w:rsidRPr="00F57256" w:rsidRDefault="00F57256" w:rsidP="00F57256">
      <w:pPr>
        <w:spacing w:line="276" w:lineRule="auto"/>
        <w:rPr>
          <w:rFonts w:ascii="Tahoma" w:eastAsia="Times New Roman" w:hAnsi="Tahoma" w:cs="Tahoma"/>
          <w:sz w:val="24"/>
          <w:szCs w:val="24"/>
          <w:lang w:eastAsia="es-ES"/>
        </w:rPr>
      </w:pPr>
    </w:p>
    <w:p w14:paraId="7C3F2F11" w14:textId="77777777" w:rsidR="00F57256" w:rsidRPr="00F57256" w:rsidRDefault="00F57256" w:rsidP="00F57256">
      <w:pPr>
        <w:spacing w:line="276" w:lineRule="auto"/>
        <w:ind w:firstLine="708"/>
        <w:rPr>
          <w:rFonts w:ascii="Tahoma" w:eastAsia="Times New Roman" w:hAnsi="Tahoma" w:cs="Tahoma"/>
          <w:sz w:val="24"/>
          <w:szCs w:val="24"/>
          <w:lang w:eastAsia="es-ES"/>
        </w:rPr>
      </w:pPr>
      <w:bookmarkStart w:id="7" w:name="_Hlk62478330"/>
      <w:r w:rsidRPr="00F57256">
        <w:rPr>
          <w:rFonts w:ascii="Tahoma" w:eastAsia="Times New Roman" w:hAnsi="Tahoma" w:cs="Tahoma"/>
          <w:sz w:val="24"/>
          <w:szCs w:val="24"/>
          <w:lang w:eastAsia="es-ES"/>
        </w:rPr>
        <w:t>La Magistrada y el Magistrado,</w:t>
      </w:r>
    </w:p>
    <w:p w14:paraId="1EFD9557" w14:textId="77777777" w:rsidR="00F57256" w:rsidRPr="00F57256" w:rsidRDefault="00F57256" w:rsidP="00F57256">
      <w:pPr>
        <w:spacing w:line="276" w:lineRule="auto"/>
        <w:rPr>
          <w:rFonts w:ascii="Tahoma" w:eastAsia="Times New Roman" w:hAnsi="Tahoma" w:cs="Tahoma"/>
          <w:sz w:val="24"/>
          <w:szCs w:val="24"/>
          <w:lang w:eastAsia="es-ES"/>
        </w:rPr>
      </w:pPr>
    </w:p>
    <w:p w14:paraId="0156EF52" w14:textId="77777777" w:rsidR="00F57256" w:rsidRPr="00F57256" w:rsidRDefault="00F57256" w:rsidP="00F57256">
      <w:pPr>
        <w:spacing w:line="276" w:lineRule="auto"/>
        <w:rPr>
          <w:rFonts w:ascii="Tahoma" w:eastAsia="Times New Roman" w:hAnsi="Tahoma" w:cs="Tahoma"/>
          <w:sz w:val="24"/>
          <w:szCs w:val="24"/>
          <w:lang w:eastAsia="es-ES"/>
        </w:rPr>
      </w:pPr>
    </w:p>
    <w:p w14:paraId="7F27BF8D" w14:textId="77777777" w:rsidR="00F57256" w:rsidRPr="00F57256" w:rsidRDefault="00F57256" w:rsidP="00F57256">
      <w:pPr>
        <w:spacing w:line="276" w:lineRule="auto"/>
        <w:rPr>
          <w:rFonts w:ascii="Tahoma" w:eastAsia="Times New Roman" w:hAnsi="Tahoma" w:cs="Tahoma"/>
          <w:sz w:val="24"/>
          <w:szCs w:val="24"/>
          <w:lang w:eastAsia="es-ES"/>
        </w:rPr>
      </w:pPr>
    </w:p>
    <w:p w14:paraId="32EC8F38" w14:textId="77777777" w:rsidR="00F57256" w:rsidRPr="00F57256" w:rsidRDefault="00F57256" w:rsidP="00F57256">
      <w:pPr>
        <w:spacing w:line="276" w:lineRule="auto"/>
        <w:jc w:val="both"/>
        <w:rPr>
          <w:rFonts w:ascii="Tahoma" w:eastAsia="Calibri" w:hAnsi="Tahoma" w:cs="Tahoma"/>
          <w:sz w:val="24"/>
          <w:szCs w:val="24"/>
        </w:rPr>
      </w:pPr>
      <w:r w:rsidRPr="00F57256">
        <w:rPr>
          <w:rFonts w:ascii="Tahoma" w:eastAsia="Times New Roman" w:hAnsi="Tahoma" w:cs="Tahoma"/>
          <w:b/>
          <w:bCs/>
          <w:sz w:val="24"/>
          <w:szCs w:val="24"/>
          <w:lang w:eastAsia="es-ES"/>
        </w:rPr>
        <w:t>OLGA LUCÍA HOYOS SEPÚLVEDA</w:t>
      </w:r>
      <w:r w:rsidRPr="00F57256">
        <w:rPr>
          <w:rFonts w:ascii="Tahoma" w:eastAsia="Times New Roman" w:hAnsi="Tahoma" w:cs="Tahoma"/>
          <w:b/>
          <w:bCs/>
          <w:sz w:val="24"/>
          <w:szCs w:val="24"/>
          <w:lang w:eastAsia="es-ES"/>
        </w:rPr>
        <w:tab/>
      </w:r>
      <w:r w:rsidRPr="00F57256">
        <w:rPr>
          <w:rFonts w:ascii="Tahoma" w:eastAsia="Times New Roman" w:hAnsi="Tahoma" w:cs="Tahoma"/>
          <w:b/>
          <w:bCs/>
          <w:sz w:val="24"/>
          <w:szCs w:val="24"/>
          <w:lang w:eastAsia="es-ES"/>
        </w:rPr>
        <w:tab/>
        <w:t>GERMÁN DARÍO GÓEZ VINASCO</w:t>
      </w:r>
      <w:bookmarkEnd w:id="6"/>
      <w:bookmarkEnd w:id="7"/>
    </w:p>
    <w:p w14:paraId="20B898E8" w14:textId="1C5D9903" w:rsidR="005A71EB" w:rsidRPr="00F57256" w:rsidRDefault="00F57256" w:rsidP="00F57256">
      <w:pPr>
        <w:spacing w:line="276" w:lineRule="auto"/>
        <w:rPr>
          <w:rFonts w:ascii="Tahoma" w:eastAsia="Calibri" w:hAnsi="Tahoma" w:cs="Tahoma"/>
          <w:sz w:val="24"/>
          <w:szCs w:val="24"/>
          <w:lang w:val="es-CO"/>
        </w:rPr>
      </w:pPr>
      <w:r w:rsidRPr="00F57256">
        <w:rPr>
          <w:rFonts w:ascii="Tahoma" w:eastAsia="Calibri" w:hAnsi="Tahoma" w:cs="Tahoma"/>
          <w:sz w:val="24"/>
          <w:szCs w:val="24"/>
          <w:lang w:val="es-CO"/>
        </w:rPr>
        <w:t xml:space="preserve">Con </w:t>
      </w:r>
      <w:r>
        <w:rPr>
          <w:rFonts w:ascii="Tahoma" w:eastAsia="Calibri" w:hAnsi="Tahoma" w:cs="Tahoma"/>
          <w:sz w:val="24"/>
          <w:szCs w:val="24"/>
          <w:lang w:val="es-CO"/>
        </w:rPr>
        <w:t>ausencia justificada</w:t>
      </w:r>
    </w:p>
    <w:sectPr w:rsidR="005A71EB" w:rsidRPr="00F57256" w:rsidSect="00590768">
      <w:headerReference w:type="default" r:id="rId11"/>
      <w:footerReference w:type="default" r:id="rId12"/>
      <w:pgSz w:w="12242" w:h="18722" w:code="14"/>
      <w:pgMar w:top="1985" w:right="1361" w:bottom="1418"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28DE1F" w16cex:dateUtc="2023-03-02T19:59:53.7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B560" w14:textId="77777777" w:rsidR="00814A0A" w:rsidRDefault="00814A0A" w:rsidP="00C3760A">
      <w:r>
        <w:separator/>
      </w:r>
    </w:p>
  </w:endnote>
  <w:endnote w:type="continuationSeparator" w:id="0">
    <w:p w14:paraId="735EB81C" w14:textId="77777777" w:rsidR="00814A0A" w:rsidRDefault="00814A0A" w:rsidP="00C3760A">
      <w:r>
        <w:continuationSeparator/>
      </w:r>
    </w:p>
  </w:endnote>
  <w:endnote w:type="continuationNotice" w:id="1">
    <w:p w14:paraId="44960951" w14:textId="77777777" w:rsidR="00814A0A" w:rsidRDefault="00814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12700"/>
      <w:docPartObj>
        <w:docPartGallery w:val="Page Numbers (Bottom of Page)"/>
        <w:docPartUnique/>
      </w:docPartObj>
    </w:sdtPr>
    <w:sdtEndPr>
      <w:rPr>
        <w:rFonts w:ascii="Arial" w:hAnsi="Arial" w:cs="Arial"/>
        <w:sz w:val="18"/>
        <w:szCs w:val="16"/>
        <w:lang w:val="es-CO"/>
      </w:rPr>
    </w:sdtEndPr>
    <w:sdtContent>
      <w:p w14:paraId="45E98974" w14:textId="77777777" w:rsidR="00505679" w:rsidRPr="00A8593E" w:rsidRDefault="00505679">
        <w:pPr>
          <w:pStyle w:val="Piedepgina"/>
          <w:jc w:val="right"/>
          <w:rPr>
            <w:rFonts w:ascii="Arial" w:hAnsi="Arial" w:cs="Arial"/>
            <w:sz w:val="18"/>
            <w:szCs w:val="16"/>
            <w:lang w:val="es-CO"/>
          </w:rPr>
        </w:pPr>
        <w:r w:rsidRPr="00B71D69">
          <w:rPr>
            <w:rFonts w:ascii="Arial" w:eastAsia="Times New Roman" w:hAnsi="Arial" w:cs="Arial"/>
            <w:sz w:val="18"/>
            <w:szCs w:val="18"/>
            <w:lang w:val="es-419" w:eastAsia="es-ES"/>
          </w:rPr>
          <w:fldChar w:fldCharType="begin"/>
        </w:r>
        <w:r w:rsidRPr="00B71D69">
          <w:rPr>
            <w:rFonts w:ascii="Arial" w:eastAsia="Times New Roman" w:hAnsi="Arial" w:cs="Arial"/>
            <w:sz w:val="18"/>
            <w:szCs w:val="18"/>
            <w:lang w:val="es-419" w:eastAsia="es-ES"/>
          </w:rPr>
          <w:instrText>PAGE   \* MERGEFORMAT</w:instrText>
        </w:r>
        <w:r w:rsidRPr="00B71D69">
          <w:rPr>
            <w:rFonts w:ascii="Arial" w:eastAsia="Times New Roman" w:hAnsi="Arial" w:cs="Arial"/>
            <w:sz w:val="18"/>
            <w:szCs w:val="18"/>
            <w:lang w:val="es-419" w:eastAsia="es-ES"/>
          </w:rPr>
          <w:fldChar w:fldCharType="separate"/>
        </w:r>
        <w:r w:rsidRPr="00B71D69">
          <w:rPr>
            <w:rFonts w:ascii="Arial" w:eastAsia="Times New Roman" w:hAnsi="Arial" w:cs="Arial"/>
            <w:sz w:val="18"/>
            <w:szCs w:val="18"/>
            <w:lang w:val="es-419" w:eastAsia="es-ES"/>
          </w:rPr>
          <w:t>3</w:t>
        </w:r>
        <w:r w:rsidRPr="00B71D69">
          <w:rPr>
            <w:rFonts w:ascii="Arial" w:eastAsia="Times New Roman" w:hAnsi="Arial" w:cs="Arial"/>
            <w:sz w:val="18"/>
            <w:szCs w:val="18"/>
            <w:lang w:val="es-419" w:eastAsia="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CC6B2" w14:textId="77777777" w:rsidR="00814A0A" w:rsidRDefault="00814A0A" w:rsidP="00C3760A">
      <w:r>
        <w:separator/>
      </w:r>
    </w:p>
  </w:footnote>
  <w:footnote w:type="continuationSeparator" w:id="0">
    <w:p w14:paraId="58527B38" w14:textId="77777777" w:rsidR="00814A0A" w:rsidRDefault="00814A0A" w:rsidP="00C3760A">
      <w:r>
        <w:continuationSeparator/>
      </w:r>
    </w:p>
  </w:footnote>
  <w:footnote w:type="continuationNotice" w:id="1">
    <w:p w14:paraId="1AADDFF7" w14:textId="77777777" w:rsidR="00814A0A" w:rsidRDefault="00814A0A"/>
  </w:footnote>
  <w:footnote w:id="2">
    <w:p w14:paraId="192298FA" w14:textId="6B2C3B03" w:rsidR="00505679" w:rsidRPr="00B71D69" w:rsidRDefault="00505679" w:rsidP="00B71D69">
      <w:pPr>
        <w:shd w:val="clear" w:color="auto" w:fill="FFFFFF"/>
        <w:jc w:val="both"/>
        <w:textAlignment w:val="baseline"/>
        <w:rPr>
          <w:rFonts w:ascii="Arial" w:hAnsi="Arial" w:cs="Arial"/>
          <w:sz w:val="18"/>
          <w:szCs w:val="18"/>
        </w:rPr>
      </w:pPr>
      <w:r w:rsidRPr="00B71D69">
        <w:rPr>
          <w:rStyle w:val="Refdenotaalpie"/>
          <w:rFonts w:ascii="Arial" w:hAnsi="Arial" w:cs="Arial"/>
          <w:sz w:val="18"/>
          <w:szCs w:val="18"/>
        </w:rPr>
        <w:footnoteRef/>
      </w:r>
      <w:r w:rsidRPr="00B71D69">
        <w:rPr>
          <w:rFonts w:ascii="Arial" w:hAnsi="Arial" w:cs="Arial"/>
          <w:sz w:val="18"/>
          <w:szCs w:val="18"/>
        </w:rPr>
        <w:t xml:space="preserve"> Sobre este tipo de asociación, la Corte Constitucional se manifestó en la sentencia C-211 de 2000, así: </w:t>
      </w:r>
      <w:r w:rsidRPr="00B71D69">
        <w:rPr>
          <w:rFonts w:ascii="Arial" w:hAnsi="Arial" w:cs="Arial"/>
          <w:i/>
          <w:sz w:val="18"/>
          <w:szCs w:val="18"/>
          <w:bdr w:val="none" w:sz="0" w:space="0" w:color="auto" w:frame="1"/>
        </w:rPr>
        <w:t>“</w:t>
      </w:r>
      <w:r w:rsidRPr="00B71D69">
        <w:rPr>
          <w:rFonts w:ascii="Arial" w:hAnsi="Arial" w:cs="Arial"/>
          <w:i/>
          <w:iCs/>
          <w:sz w:val="18"/>
          <w:szCs w:val="18"/>
          <w:bdr w:val="none" w:sz="0" w:space="0" w:color="auto" w:frame="1"/>
        </w:rPr>
        <w:t xml:space="preserve">Las cooperativas de trabajo asociado nacen de la voluntad libre y autónoma de un grupo de personas que decide unirse para trabajar mancomunadamente, bajo sus propias reglas contenidas en los respectivos estatutos o reglamentos internos. Dado que los socios son los mismos trabajadores éstos pueden pactar las reglas que han de gobernar las relaciones laborales, al margen del código que regula esa materia. Todos los asociados tienen derecho a recibir una compensación por el trabajo aportado, además de </w:t>
      </w:r>
      <w:r w:rsidRPr="00B71D69">
        <w:rPr>
          <w:rFonts w:ascii="Arial" w:hAnsi="Arial" w:cs="Arial"/>
          <w:i/>
          <w:iCs/>
          <w:sz w:val="18"/>
          <w:szCs w:val="18"/>
          <w:u w:val="single"/>
          <w:bdr w:val="none" w:sz="0" w:space="0" w:color="auto" w:frame="1"/>
        </w:rPr>
        <w:t>participar en la distribución equitativa</w:t>
      </w:r>
      <w:r w:rsidRPr="00B71D69">
        <w:rPr>
          <w:rFonts w:ascii="Arial" w:hAnsi="Arial" w:cs="Arial"/>
          <w:i/>
          <w:iCs/>
          <w:sz w:val="18"/>
          <w:szCs w:val="18"/>
          <w:bdr w:val="none" w:sz="0" w:space="0" w:color="auto" w:frame="1"/>
        </w:rPr>
        <w:t xml:space="preserve"> de los excedentes que obtenga la cooperativa. Sólo en casos excepcionales y en forma transitoria u ocasional se les permite contratar trabajadores no asociados, quienes se regirán por la legislación laboral vigente”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5792" w14:textId="625D0821" w:rsidR="00505679" w:rsidRPr="00B71D69" w:rsidRDefault="00505679" w:rsidP="00BA72BA">
    <w:pPr>
      <w:jc w:val="both"/>
      <w:rPr>
        <w:rFonts w:ascii="Arial" w:eastAsia="Times New Roman" w:hAnsi="Arial" w:cs="Arial"/>
        <w:sz w:val="18"/>
        <w:szCs w:val="18"/>
        <w:lang w:val="es-419" w:eastAsia="es-ES"/>
      </w:rPr>
    </w:pPr>
    <w:r w:rsidRPr="00B71D69">
      <w:rPr>
        <w:rFonts w:ascii="Arial" w:eastAsia="Times New Roman" w:hAnsi="Arial" w:cs="Arial"/>
        <w:sz w:val="18"/>
        <w:szCs w:val="18"/>
        <w:lang w:val="es-419" w:eastAsia="es-ES"/>
      </w:rPr>
      <w:t>Radicación No.: 66-001-31-05-005-2019-00103-00</w:t>
    </w:r>
  </w:p>
  <w:p w14:paraId="129058D3" w14:textId="69722BEF" w:rsidR="00505679" w:rsidRPr="00B71D69" w:rsidRDefault="00505679" w:rsidP="00BA72BA">
    <w:pPr>
      <w:jc w:val="both"/>
      <w:rPr>
        <w:rFonts w:ascii="Arial" w:eastAsia="Times New Roman" w:hAnsi="Arial" w:cs="Arial"/>
        <w:sz w:val="18"/>
        <w:szCs w:val="18"/>
        <w:lang w:val="es-419" w:eastAsia="es-ES"/>
      </w:rPr>
    </w:pPr>
    <w:r w:rsidRPr="00B71D69">
      <w:rPr>
        <w:rFonts w:ascii="Arial" w:eastAsia="Times New Roman" w:hAnsi="Arial" w:cs="Arial"/>
        <w:sz w:val="18"/>
        <w:szCs w:val="18"/>
        <w:lang w:val="es-419" w:eastAsia="es-ES"/>
      </w:rPr>
      <w:t>Demandante: Jhon Fredy Vargas Valenzuela</w:t>
    </w:r>
  </w:p>
  <w:p w14:paraId="0C048697" w14:textId="5BD18325" w:rsidR="00505679" w:rsidRPr="00B71D69" w:rsidRDefault="00505679" w:rsidP="006922CD">
    <w:pPr>
      <w:jc w:val="both"/>
      <w:rPr>
        <w:rFonts w:ascii="Arial" w:eastAsia="Times New Roman" w:hAnsi="Arial" w:cs="Arial"/>
        <w:sz w:val="18"/>
        <w:szCs w:val="18"/>
        <w:lang w:val="es-419" w:eastAsia="es-ES"/>
      </w:rPr>
    </w:pPr>
    <w:r w:rsidRPr="00B71D69">
      <w:rPr>
        <w:rFonts w:ascii="Arial" w:eastAsia="Times New Roman" w:hAnsi="Arial" w:cs="Arial"/>
        <w:sz w:val="18"/>
        <w:szCs w:val="18"/>
        <w:lang w:val="es-419" w:eastAsia="es-ES"/>
      </w:rPr>
      <w:t>Demandado: COOVIPRIQUIN CTA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6F2"/>
    <w:multiLevelType w:val="hybridMultilevel"/>
    <w:tmpl w:val="BBDC9916"/>
    <w:lvl w:ilvl="0" w:tplc="18C22B76">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106E74F1"/>
    <w:multiLevelType w:val="hybridMultilevel"/>
    <w:tmpl w:val="19AE66C8"/>
    <w:lvl w:ilvl="0" w:tplc="92AC53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2C7017F"/>
    <w:multiLevelType w:val="hybridMultilevel"/>
    <w:tmpl w:val="B9600B6E"/>
    <w:lvl w:ilvl="0" w:tplc="5186E7A8">
      <w:start w:val="1"/>
      <w:numFmt w:val="decimal"/>
      <w:lvlText w:val="%1)"/>
      <w:lvlJc w:val="left"/>
      <w:pPr>
        <w:ind w:left="1068" w:hanging="360"/>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 w15:restartNumberingAfterBreak="0">
    <w:nsid w:val="157F5ED0"/>
    <w:multiLevelType w:val="hybridMultilevel"/>
    <w:tmpl w:val="1020F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C6463"/>
    <w:multiLevelType w:val="hybridMultilevel"/>
    <w:tmpl w:val="00144A64"/>
    <w:lvl w:ilvl="0" w:tplc="458C5BF4">
      <w:start w:val="1"/>
      <w:numFmt w:val="lowerRoman"/>
      <w:lvlText w:val="%1)"/>
      <w:lvlJc w:val="left"/>
      <w:pPr>
        <w:ind w:left="1508" w:hanging="720"/>
      </w:pPr>
      <w:rPr>
        <w:rFonts w:hint="default"/>
      </w:rPr>
    </w:lvl>
    <w:lvl w:ilvl="1" w:tplc="040A0019" w:tentative="1">
      <w:start w:val="1"/>
      <w:numFmt w:val="lowerLetter"/>
      <w:lvlText w:val="%2."/>
      <w:lvlJc w:val="left"/>
      <w:pPr>
        <w:ind w:left="1868" w:hanging="360"/>
      </w:pPr>
    </w:lvl>
    <w:lvl w:ilvl="2" w:tplc="040A001B" w:tentative="1">
      <w:start w:val="1"/>
      <w:numFmt w:val="lowerRoman"/>
      <w:lvlText w:val="%3."/>
      <w:lvlJc w:val="right"/>
      <w:pPr>
        <w:ind w:left="2588" w:hanging="180"/>
      </w:pPr>
    </w:lvl>
    <w:lvl w:ilvl="3" w:tplc="040A000F" w:tentative="1">
      <w:start w:val="1"/>
      <w:numFmt w:val="decimal"/>
      <w:lvlText w:val="%4."/>
      <w:lvlJc w:val="left"/>
      <w:pPr>
        <w:ind w:left="3308" w:hanging="360"/>
      </w:pPr>
    </w:lvl>
    <w:lvl w:ilvl="4" w:tplc="040A0019" w:tentative="1">
      <w:start w:val="1"/>
      <w:numFmt w:val="lowerLetter"/>
      <w:lvlText w:val="%5."/>
      <w:lvlJc w:val="left"/>
      <w:pPr>
        <w:ind w:left="4028" w:hanging="360"/>
      </w:pPr>
    </w:lvl>
    <w:lvl w:ilvl="5" w:tplc="040A001B" w:tentative="1">
      <w:start w:val="1"/>
      <w:numFmt w:val="lowerRoman"/>
      <w:lvlText w:val="%6."/>
      <w:lvlJc w:val="right"/>
      <w:pPr>
        <w:ind w:left="4748" w:hanging="180"/>
      </w:pPr>
    </w:lvl>
    <w:lvl w:ilvl="6" w:tplc="040A000F" w:tentative="1">
      <w:start w:val="1"/>
      <w:numFmt w:val="decimal"/>
      <w:lvlText w:val="%7."/>
      <w:lvlJc w:val="left"/>
      <w:pPr>
        <w:ind w:left="5468" w:hanging="360"/>
      </w:pPr>
    </w:lvl>
    <w:lvl w:ilvl="7" w:tplc="040A0019" w:tentative="1">
      <w:start w:val="1"/>
      <w:numFmt w:val="lowerLetter"/>
      <w:lvlText w:val="%8."/>
      <w:lvlJc w:val="left"/>
      <w:pPr>
        <w:ind w:left="6188" w:hanging="360"/>
      </w:pPr>
    </w:lvl>
    <w:lvl w:ilvl="8" w:tplc="040A001B" w:tentative="1">
      <w:start w:val="1"/>
      <w:numFmt w:val="lowerRoman"/>
      <w:lvlText w:val="%9."/>
      <w:lvlJc w:val="right"/>
      <w:pPr>
        <w:ind w:left="6908" w:hanging="180"/>
      </w:pPr>
    </w:lvl>
  </w:abstractNum>
  <w:abstractNum w:abstractNumId="5"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6" w15:restartNumberingAfterBreak="0">
    <w:nsid w:val="291672EE"/>
    <w:multiLevelType w:val="hybridMultilevel"/>
    <w:tmpl w:val="36D60C88"/>
    <w:lvl w:ilvl="0" w:tplc="0AB067D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DB06AC2"/>
    <w:multiLevelType w:val="hybridMultilevel"/>
    <w:tmpl w:val="43161D26"/>
    <w:lvl w:ilvl="0" w:tplc="8836F276">
      <w:start w:val="5"/>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2114F32"/>
    <w:multiLevelType w:val="hybridMultilevel"/>
    <w:tmpl w:val="D5D612BE"/>
    <w:lvl w:ilvl="0" w:tplc="6624D9B0">
      <w:start w:val="5"/>
      <w:numFmt w:val="upperRoman"/>
      <w:lvlText w:val="%1."/>
      <w:lvlJc w:val="left"/>
      <w:pPr>
        <w:ind w:left="2508" w:hanging="720"/>
      </w:pPr>
      <w:rPr>
        <w:rFonts w:hint="default"/>
      </w:rPr>
    </w:lvl>
    <w:lvl w:ilvl="1" w:tplc="580A0019" w:tentative="1">
      <w:start w:val="1"/>
      <w:numFmt w:val="lowerLetter"/>
      <w:lvlText w:val="%2."/>
      <w:lvlJc w:val="left"/>
      <w:pPr>
        <w:ind w:left="2868" w:hanging="360"/>
      </w:pPr>
    </w:lvl>
    <w:lvl w:ilvl="2" w:tplc="580A001B" w:tentative="1">
      <w:start w:val="1"/>
      <w:numFmt w:val="lowerRoman"/>
      <w:lvlText w:val="%3."/>
      <w:lvlJc w:val="right"/>
      <w:pPr>
        <w:ind w:left="3588" w:hanging="180"/>
      </w:pPr>
    </w:lvl>
    <w:lvl w:ilvl="3" w:tplc="580A000F" w:tentative="1">
      <w:start w:val="1"/>
      <w:numFmt w:val="decimal"/>
      <w:lvlText w:val="%4."/>
      <w:lvlJc w:val="left"/>
      <w:pPr>
        <w:ind w:left="4308" w:hanging="360"/>
      </w:pPr>
    </w:lvl>
    <w:lvl w:ilvl="4" w:tplc="580A0019" w:tentative="1">
      <w:start w:val="1"/>
      <w:numFmt w:val="lowerLetter"/>
      <w:lvlText w:val="%5."/>
      <w:lvlJc w:val="left"/>
      <w:pPr>
        <w:ind w:left="5028" w:hanging="360"/>
      </w:pPr>
    </w:lvl>
    <w:lvl w:ilvl="5" w:tplc="580A001B" w:tentative="1">
      <w:start w:val="1"/>
      <w:numFmt w:val="lowerRoman"/>
      <w:lvlText w:val="%6."/>
      <w:lvlJc w:val="right"/>
      <w:pPr>
        <w:ind w:left="5748" w:hanging="180"/>
      </w:pPr>
    </w:lvl>
    <w:lvl w:ilvl="6" w:tplc="580A000F" w:tentative="1">
      <w:start w:val="1"/>
      <w:numFmt w:val="decimal"/>
      <w:lvlText w:val="%7."/>
      <w:lvlJc w:val="left"/>
      <w:pPr>
        <w:ind w:left="6468" w:hanging="360"/>
      </w:pPr>
    </w:lvl>
    <w:lvl w:ilvl="7" w:tplc="580A0019" w:tentative="1">
      <w:start w:val="1"/>
      <w:numFmt w:val="lowerLetter"/>
      <w:lvlText w:val="%8."/>
      <w:lvlJc w:val="left"/>
      <w:pPr>
        <w:ind w:left="7188" w:hanging="360"/>
      </w:pPr>
    </w:lvl>
    <w:lvl w:ilvl="8" w:tplc="580A001B" w:tentative="1">
      <w:start w:val="1"/>
      <w:numFmt w:val="lowerRoman"/>
      <w:lvlText w:val="%9."/>
      <w:lvlJc w:val="right"/>
      <w:pPr>
        <w:ind w:left="7908" w:hanging="180"/>
      </w:pPr>
    </w:lvl>
  </w:abstractNum>
  <w:abstractNum w:abstractNumId="9" w15:restartNumberingAfterBreak="0">
    <w:nsid w:val="4C8F56A6"/>
    <w:multiLevelType w:val="multilevel"/>
    <w:tmpl w:val="A5BCC6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50355279"/>
    <w:multiLevelType w:val="hybridMultilevel"/>
    <w:tmpl w:val="5BDC7E7C"/>
    <w:lvl w:ilvl="0" w:tplc="133657A8">
      <w:numFmt w:val="bullet"/>
      <w:lvlText w:val="-"/>
      <w:lvlJc w:val="left"/>
      <w:pPr>
        <w:ind w:left="1068" w:hanging="360"/>
      </w:pPr>
      <w:rPr>
        <w:rFonts w:ascii="Tahoma" w:eastAsiaTheme="minorHAnsi" w:hAnsi="Tahoma" w:cs="Tahoma"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1" w15:restartNumberingAfterBreak="0">
    <w:nsid w:val="5A054165"/>
    <w:multiLevelType w:val="hybridMultilevel"/>
    <w:tmpl w:val="4CF85620"/>
    <w:lvl w:ilvl="0" w:tplc="A2F06190">
      <w:numFmt w:val="bullet"/>
      <w:lvlText w:val="-"/>
      <w:lvlJc w:val="left"/>
      <w:pPr>
        <w:ind w:left="720" w:hanging="360"/>
      </w:pPr>
      <w:rPr>
        <w:rFonts w:ascii="Tahoma" w:eastAsiaTheme="minorHAnsi" w:hAnsi="Tahoma"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BCF6640"/>
    <w:multiLevelType w:val="hybridMultilevel"/>
    <w:tmpl w:val="FE64EC6E"/>
    <w:lvl w:ilvl="0" w:tplc="BBAE9B2A">
      <w:start w:val="1"/>
      <w:numFmt w:val="decimal"/>
      <w:lvlText w:val="%1)"/>
      <w:lvlJc w:val="left"/>
      <w:pPr>
        <w:ind w:left="1065" w:hanging="360"/>
      </w:pPr>
      <w:rPr>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13" w15:restartNumberingAfterBreak="0">
    <w:nsid w:val="64584A67"/>
    <w:multiLevelType w:val="hybridMultilevel"/>
    <w:tmpl w:val="D52CA842"/>
    <w:lvl w:ilvl="0" w:tplc="FDB49B5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74110521"/>
    <w:multiLevelType w:val="hybridMultilevel"/>
    <w:tmpl w:val="B3FEB500"/>
    <w:lvl w:ilvl="0" w:tplc="9B6289B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0"/>
  </w:num>
  <w:num w:numId="5">
    <w:abstractNumId w:val="2"/>
  </w:num>
  <w:num w:numId="6">
    <w:abstractNumId w:val="1"/>
  </w:num>
  <w:num w:numId="7">
    <w:abstractNumId w:val="3"/>
  </w:num>
  <w:num w:numId="8">
    <w:abstractNumId w:val="14"/>
  </w:num>
  <w:num w:numId="9">
    <w:abstractNumId w:val="6"/>
  </w:num>
  <w:num w:numId="10">
    <w:abstractNumId w:val="7"/>
  </w:num>
  <w:num w:numId="11">
    <w:abstractNumId w:val="8"/>
  </w:num>
  <w:num w:numId="12">
    <w:abstractNumId w:val="0"/>
  </w:num>
  <w:num w:numId="13">
    <w:abstractNumId w:val="5"/>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47"/>
    <w:rsid w:val="00007339"/>
    <w:rsid w:val="000105B3"/>
    <w:rsid w:val="0001186E"/>
    <w:rsid w:val="00012972"/>
    <w:rsid w:val="00013660"/>
    <w:rsid w:val="00015391"/>
    <w:rsid w:val="00016E54"/>
    <w:rsid w:val="00020471"/>
    <w:rsid w:val="00026744"/>
    <w:rsid w:val="0003149E"/>
    <w:rsid w:val="00031B74"/>
    <w:rsid w:val="00031E8B"/>
    <w:rsid w:val="000320E0"/>
    <w:rsid w:val="000338FB"/>
    <w:rsid w:val="00033F51"/>
    <w:rsid w:val="000355D9"/>
    <w:rsid w:val="00037AF0"/>
    <w:rsid w:val="00042877"/>
    <w:rsid w:val="0004309C"/>
    <w:rsid w:val="000434DA"/>
    <w:rsid w:val="00055646"/>
    <w:rsid w:val="00056FC6"/>
    <w:rsid w:val="00057A11"/>
    <w:rsid w:val="00060307"/>
    <w:rsid w:val="0006105A"/>
    <w:rsid w:val="00063E1D"/>
    <w:rsid w:val="00064C51"/>
    <w:rsid w:val="00070B0D"/>
    <w:rsid w:val="00071EC5"/>
    <w:rsid w:val="00073166"/>
    <w:rsid w:val="00073BA2"/>
    <w:rsid w:val="0007663C"/>
    <w:rsid w:val="00077A24"/>
    <w:rsid w:val="000810EF"/>
    <w:rsid w:val="000812FE"/>
    <w:rsid w:val="00091389"/>
    <w:rsid w:val="000913E5"/>
    <w:rsid w:val="000923B1"/>
    <w:rsid w:val="000930F4"/>
    <w:rsid w:val="00096C68"/>
    <w:rsid w:val="000A0312"/>
    <w:rsid w:val="000A19A7"/>
    <w:rsid w:val="000A31F2"/>
    <w:rsid w:val="000A376C"/>
    <w:rsid w:val="000A5863"/>
    <w:rsid w:val="000A6D6F"/>
    <w:rsid w:val="000A77B9"/>
    <w:rsid w:val="000A7B68"/>
    <w:rsid w:val="000B1558"/>
    <w:rsid w:val="000C029F"/>
    <w:rsid w:val="000C0684"/>
    <w:rsid w:val="000C07A9"/>
    <w:rsid w:val="000C0E23"/>
    <w:rsid w:val="000C2801"/>
    <w:rsid w:val="000C42DB"/>
    <w:rsid w:val="000C4A5D"/>
    <w:rsid w:val="000C4BB6"/>
    <w:rsid w:val="000C4BE5"/>
    <w:rsid w:val="000C7577"/>
    <w:rsid w:val="000D4D09"/>
    <w:rsid w:val="000D7822"/>
    <w:rsid w:val="000E08AE"/>
    <w:rsid w:val="000E1431"/>
    <w:rsid w:val="000E22A4"/>
    <w:rsid w:val="000F0F11"/>
    <w:rsid w:val="000F1295"/>
    <w:rsid w:val="000F346C"/>
    <w:rsid w:val="000F3CB6"/>
    <w:rsid w:val="000F5D6C"/>
    <w:rsid w:val="000F5FB9"/>
    <w:rsid w:val="000F6447"/>
    <w:rsid w:val="0010130A"/>
    <w:rsid w:val="001042EF"/>
    <w:rsid w:val="00110177"/>
    <w:rsid w:val="00116340"/>
    <w:rsid w:val="00120AA5"/>
    <w:rsid w:val="001227BE"/>
    <w:rsid w:val="0012323A"/>
    <w:rsid w:val="00123BFE"/>
    <w:rsid w:val="00125805"/>
    <w:rsid w:val="0013000A"/>
    <w:rsid w:val="0013095B"/>
    <w:rsid w:val="00132E3B"/>
    <w:rsid w:val="00133431"/>
    <w:rsid w:val="00133F79"/>
    <w:rsid w:val="00134A50"/>
    <w:rsid w:val="001370B3"/>
    <w:rsid w:val="00142168"/>
    <w:rsid w:val="00150247"/>
    <w:rsid w:val="001526C7"/>
    <w:rsid w:val="00154822"/>
    <w:rsid w:val="00155853"/>
    <w:rsid w:val="0015595A"/>
    <w:rsid w:val="00157D5A"/>
    <w:rsid w:val="0016021D"/>
    <w:rsid w:val="00163DE2"/>
    <w:rsid w:val="0016535F"/>
    <w:rsid w:val="00166008"/>
    <w:rsid w:val="001661AD"/>
    <w:rsid w:val="001665FF"/>
    <w:rsid w:val="00170641"/>
    <w:rsid w:val="00172003"/>
    <w:rsid w:val="0017260A"/>
    <w:rsid w:val="001726C5"/>
    <w:rsid w:val="00176230"/>
    <w:rsid w:val="00180C1E"/>
    <w:rsid w:val="001816E8"/>
    <w:rsid w:val="00182CA7"/>
    <w:rsid w:val="001833D0"/>
    <w:rsid w:val="0018502F"/>
    <w:rsid w:val="00186A2B"/>
    <w:rsid w:val="00192226"/>
    <w:rsid w:val="00195141"/>
    <w:rsid w:val="00195867"/>
    <w:rsid w:val="001963E3"/>
    <w:rsid w:val="0019689C"/>
    <w:rsid w:val="00197234"/>
    <w:rsid w:val="001A15E3"/>
    <w:rsid w:val="001A1784"/>
    <w:rsid w:val="001A1EF9"/>
    <w:rsid w:val="001A2EEB"/>
    <w:rsid w:val="001A4F6D"/>
    <w:rsid w:val="001A5B07"/>
    <w:rsid w:val="001A7606"/>
    <w:rsid w:val="001B33EB"/>
    <w:rsid w:val="001B52B6"/>
    <w:rsid w:val="001B632E"/>
    <w:rsid w:val="001C0D64"/>
    <w:rsid w:val="001C0D97"/>
    <w:rsid w:val="001C1B93"/>
    <w:rsid w:val="001C40AD"/>
    <w:rsid w:val="001C498D"/>
    <w:rsid w:val="001C4A11"/>
    <w:rsid w:val="001C4ECE"/>
    <w:rsid w:val="001C7C22"/>
    <w:rsid w:val="001D4A86"/>
    <w:rsid w:val="001D5486"/>
    <w:rsid w:val="001D5900"/>
    <w:rsid w:val="001D5AC3"/>
    <w:rsid w:val="001D7E68"/>
    <w:rsid w:val="001E0011"/>
    <w:rsid w:val="001E3668"/>
    <w:rsid w:val="001E5975"/>
    <w:rsid w:val="001F0432"/>
    <w:rsid w:val="001F13D4"/>
    <w:rsid w:val="001F26CD"/>
    <w:rsid w:val="001F29EB"/>
    <w:rsid w:val="001F307B"/>
    <w:rsid w:val="001F3AAC"/>
    <w:rsid w:val="001F6DAC"/>
    <w:rsid w:val="002003CA"/>
    <w:rsid w:val="00200965"/>
    <w:rsid w:val="00200DB4"/>
    <w:rsid w:val="00201AE5"/>
    <w:rsid w:val="002038AB"/>
    <w:rsid w:val="00204C84"/>
    <w:rsid w:val="0020788C"/>
    <w:rsid w:val="0021412B"/>
    <w:rsid w:val="002147D5"/>
    <w:rsid w:val="002201C7"/>
    <w:rsid w:val="0022108D"/>
    <w:rsid w:val="00224CC0"/>
    <w:rsid w:val="0022587B"/>
    <w:rsid w:val="0023182F"/>
    <w:rsid w:val="0023298F"/>
    <w:rsid w:val="00232F62"/>
    <w:rsid w:val="00233411"/>
    <w:rsid w:val="00234F92"/>
    <w:rsid w:val="0023606E"/>
    <w:rsid w:val="0023634B"/>
    <w:rsid w:val="00236A20"/>
    <w:rsid w:val="002433E4"/>
    <w:rsid w:val="00243BB8"/>
    <w:rsid w:val="002451F0"/>
    <w:rsid w:val="00250232"/>
    <w:rsid w:val="00252020"/>
    <w:rsid w:val="00254409"/>
    <w:rsid w:val="0026154A"/>
    <w:rsid w:val="00262923"/>
    <w:rsid w:val="00263AFB"/>
    <w:rsid w:val="0026550E"/>
    <w:rsid w:val="002676F9"/>
    <w:rsid w:val="00270139"/>
    <w:rsid w:val="00271AB0"/>
    <w:rsid w:val="00275A5F"/>
    <w:rsid w:val="00275DAB"/>
    <w:rsid w:val="00275E0A"/>
    <w:rsid w:val="002806EE"/>
    <w:rsid w:val="002821B2"/>
    <w:rsid w:val="002825D5"/>
    <w:rsid w:val="0028353C"/>
    <w:rsid w:val="00283B34"/>
    <w:rsid w:val="00284746"/>
    <w:rsid w:val="0029109F"/>
    <w:rsid w:val="0029380C"/>
    <w:rsid w:val="00294738"/>
    <w:rsid w:val="00297518"/>
    <w:rsid w:val="002A0F7B"/>
    <w:rsid w:val="002A235D"/>
    <w:rsid w:val="002A3BBA"/>
    <w:rsid w:val="002A5E0B"/>
    <w:rsid w:val="002A6D3B"/>
    <w:rsid w:val="002A6E02"/>
    <w:rsid w:val="002B2189"/>
    <w:rsid w:val="002B6251"/>
    <w:rsid w:val="002B62C9"/>
    <w:rsid w:val="002C5FB2"/>
    <w:rsid w:val="002C6473"/>
    <w:rsid w:val="002C6A91"/>
    <w:rsid w:val="002C7B10"/>
    <w:rsid w:val="002D0C5C"/>
    <w:rsid w:val="002D1E88"/>
    <w:rsid w:val="002D666A"/>
    <w:rsid w:val="002D67FB"/>
    <w:rsid w:val="002D6EB1"/>
    <w:rsid w:val="002E3AB0"/>
    <w:rsid w:val="002F0E28"/>
    <w:rsid w:val="002F0E8A"/>
    <w:rsid w:val="002F3E8B"/>
    <w:rsid w:val="002F4463"/>
    <w:rsid w:val="002F7BDA"/>
    <w:rsid w:val="003006E9"/>
    <w:rsid w:val="003043AD"/>
    <w:rsid w:val="003045CA"/>
    <w:rsid w:val="00304B84"/>
    <w:rsid w:val="00304F4E"/>
    <w:rsid w:val="00305DE9"/>
    <w:rsid w:val="003068F0"/>
    <w:rsid w:val="00311641"/>
    <w:rsid w:val="00312090"/>
    <w:rsid w:val="00312190"/>
    <w:rsid w:val="00312900"/>
    <w:rsid w:val="0031510A"/>
    <w:rsid w:val="003164D0"/>
    <w:rsid w:val="0031723C"/>
    <w:rsid w:val="0031728F"/>
    <w:rsid w:val="003212F1"/>
    <w:rsid w:val="00321A0F"/>
    <w:rsid w:val="003248D4"/>
    <w:rsid w:val="00327A98"/>
    <w:rsid w:val="00327CC1"/>
    <w:rsid w:val="003305DA"/>
    <w:rsid w:val="00330C28"/>
    <w:rsid w:val="00332D4D"/>
    <w:rsid w:val="00333C43"/>
    <w:rsid w:val="00335354"/>
    <w:rsid w:val="00347D3F"/>
    <w:rsid w:val="00353915"/>
    <w:rsid w:val="00354290"/>
    <w:rsid w:val="003558EF"/>
    <w:rsid w:val="00355FEF"/>
    <w:rsid w:val="00357D89"/>
    <w:rsid w:val="0036138E"/>
    <w:rsid w:val="003700A8"/>
    <w:rsid w:val="00370871"/>
    <w:rsid w:val="003752C4"/>
    <w:rsid w:val="003774E5"/>
    <w:rsid w:val="003835A0"/>
    <w:rsid w:val="003852A5"/>
    <w:rsid w:val="00390B51"/>
    <w:rsid w:val="003922D8"/>
    <w:rsid w:val="003938A7"/>
    <w:rsid w:val="003939B0"/>
    <w:rsid w:val="00396F23"/>
    <w:rsid w:val="003A5373"/>
    <w:rsid w:val="003A543C"/>
    <w:rsid w:val="003A553C"/>
    <w:rsid w:val="003A5BFC"/>
    <w:rsid w:val="003B0F99"/>
    <w:rsid w:val="003B217A"/>
    <w:rsid w:val="003B4F4C"/>
    <w:rsid w:val="003C1168"/>
    <w:rsid w:val="003C1E8E"/>
    <w:rsid w:val="003C3874"/>
    <w:rsid w:val="003C4E76"/>
    <w:rsid w:val="003C7BA5"/>
    <w:rsid w:val="003D006A"/>
    <w:rsid w:val="003D06DE"/>
    <w:rsid w:val="003D6F39"/>
    <w:rsid w:val="003E1827"/>
    <w:rsid w:val="003E1D40"/>
    <w:rsid w:val="003E2CC0"/>
    <w:rsid w:val="003E32F8"/>
    <w:rsid w:val="003E3418"/>
    <w:rsid w:val="003E3B98"/>
    <w:rsid w:val="003F10A4"/>
    <w:rsid w:val="003F2703"/>
    <w:rsid w:val="003F6069"/>
    <w:rsid w:val="004017F9"/>
    <w:rsid w:val="0040272E"/>
    <w:rsid w:val="004028F3"/>
    <w:rsid w:val="00404724"/>
    <w:rsid w:val="00404F3C"/>
    <w:rsid w:val="00412382"/>
    <w:rsid w:val="004130F6"/>
    <w:rsid w:val="00413F2D"/>
    <w:rsid w:val="00423942"/>
    <w:rsid w:val="00430A1F"/>
    <w:rsid w:val="00434FFD"/>
    <w:rsid w:val="0043520A"/>
    <w:rsid w:val="00437BAA"/>
    <w:rsid w:val="0044066B"/>
    <w:rsid w:val="00440A44"/>
    <w:rsid w:val="00441AEB"/>
    <w:rsid w:val="00443BB0"/>
    <w:rsid w:val="00443DB0"/>
    <w:rsid w:val="0044675A"/>
    <w:rsid w:val="00450CCA"/>
    <w:rsid w:val="00453985"/>
    <w:rsid w:val="004559C8"/>
    <w:rsid w:val="00462148"/>
    <w:rsid w:val="00466F16"/>
    <w:rsid w:val="00471603"/>
    <w:rsid w:val="00471634"/>
    <w:rsid w:val="00480804"/>
    <w:rsid w:val="004822C7"/>
    <w:rsid w:val="004851C3"/>
    <w:rsid w:val="00486BB8"/>
    <w:rsid w:val="00493490"/>
    <w:rsid w:val="00493521"/>
    <w:rsid w:val="004A0583"/>
    <w:rsid w:val="004A2041"/>
    <w:rsid w:val="004A21F1"/>
    <w:rsid w:val="004A382F"/>
    <w:rsid w:val="004A723D"/>
    <w:rsid w:val="004B273E"/>
    <w:rsid w:val="004C28AE"/>
    <w:rsid w:val="004C3458"/>
    <w:rsid w:val="004C3F7E"/>
    <w:rsid w:val="004D075C"/>
    <w:rsid w:val="004D34E0"/>
    <w:rsid w:val="004E5D51"/>
    <w:rsid w:val="004E70BA"/>
    <w:rsid w:val="004E73A1"/>
    <w:rsid w:val="004E74AB"/>
    <w:rsid w:val="004E7AA3"/>
    <w:rsid w:val="004F09BF"/>
    <w:rsid w:val="004F2451"/>
    <w:rsid w:val="004F461C"/>
    <w:rsid w:val="004F5F3A"/>
    <w:rsid w:val="004F6431"/>
    <w:rsid w:val="005004BF"/>
    <w:rsid w:val="005007EA"/>
    <w:rsid w:val="00501810"/>
    <w:rsid w:val="005031B3"/>
    <w:rsid w:val="00505679"/>
    <w:rsid w:val="00510F98"/>
    <w:rsid w:val="0051107B"/>
    <w:rsid w:val="0051286B"/>
    <w:rsid w:val="005208F8"/>
    <w:rsid w:val="005212FF"/>
    <w:rsid w:val="005215F2"/>
    <w:rsid w:val="00521DE1"/>
    <w:rsid w:val="00522363"/>
    <w:rsid w:val="00523C21"/>
    <w:rsid w:val="0052489E"/>
    <w:rsid w:val="00526E26"/>
    <w:rsid w:val="0052797E"/>
    <w:rsid w:val="0053047E"/>
    <w:rsid w:val="00531E9E"/>
    <w:rsid w:val="005327E8"/>
    <w:rsid w:val="00533A75"/>
    <w:rsid w:val="0053555D"/>
    <w:rsid w:val="00540E17"/>
    <w:rsid w:val="00542A25"/>
    <w:rsid w:val="005431B7"/>
    <w:rsid w:val="0054333D"/>
    <w:rsid w:val="005501ED"/>
    <w:rsid w:val="00550987"/>
    <w:rsid w:val="005511CA"/>
    <w:rsid w:val="00552D07"/>
    <w:rsid w:val="00554643"/>
    <w:rsid w:val="00554ACC"/>
    <w:rsid w:val="00555BE4"/>
    <w:rsid w:val="005566A7"/>
    <w:rsid w:val="00557F03"/>
    <w:rsid w:val="0056166F"/>
    <w:rsid w:val="00562617"/>
    <w:rsid w:val="00563587"/>
    <w:rsid w:val="00565255"/>
    <w:rsid w:val="00565786"/>
    <w:rsid w:val="005707EE"/>
    <w:rsid w:val="00571204"/>
    <w:rsid w:val="005736C9"/>
    <w:rsid w:val="00574EE9"/>
    <w:rsid w:val="0057675A"/>
    <w:rsid w:val="00582C2D"/>
    <w:rsid w:val="005857B1"/>
    <w:rsid w:val="00587C9C"/>
    <w:rsid w:val="00590768"/>
    <w:rsid w:val="0059275C"/>
    <w:rsid w:val="005A021E"/>
    <w:rsid w:val="005A024B"/>
    <w:rsid w:val="005A1C2B"/>
    <w:rsid w:val="005A2686"/>
    <w:rsid w:val="005A391E"/>
    <w:rsid w:val="005A3EC0"/>
    <w:rsid w:val="005A5579"/>
    <w:rsid w:val="005A5F42"/>
    <w:rsid w:val="005A637C"/>
    <w:rsid w:val="005A71EB"/>
    <w:rsid w:val="005B2C34"/>
    <w:rsid w:val="005B3DAF"/>
    <w:rsid w:val="005B3F46"/>
    <w:rsid w:val="005B6929"/>
    <w:rsid w:val="005C0756"/>
    <w:rsid w:val="005C1507"/>
    <w:rsid w:val="005C7C58"/>
    <w:rsid w:val="005C7CE5"/>
    <w:rsid w:val="005D126D"/>
    <w:rsid w:val="005D2171"/>
    <w:rsid w:val="005D2739"/>
    <w:rsid w:val="005D3047"/>
    <w:rsid w:val="005E5402"/>
    <w:rsid w:val="005E6B6B"/>
    <w:rsid w:val="005F2489"/>
    <w:rsid w:val="005F456C"/>
    <w:rsid w:val="005F4E7B"/>
    <w:rsid w:val="005F5577"/>
    <w:rsid w:val="005F7672"/>
    <w:rsid w:val="00603E32"/>
    <w:rsid w:val="00607597"/>
    <w:rsid w:val="00613596"/>
    <w:rsid w:val="00615DE3"/>
    <w:rsid w:val="00623230"/>
    <w:rsid w:val="006249A3"/>
    <w:rsid w:val="00626581"/>
    <w:rsid w:val="00631E6E"/>
    <w:rsid w:val="00632F48"/>
    <w:rsid w:val="00635618"/>
    <w:rsid w:val="0063598C"/>
    <w:rsid w:val="00637A27"/>
    <w:rsid w:val="006416A5"/>
    <w:rsid w:val="00643BD3"/>
    <w:rsid w:val="006444EE"/>
    <w:rsid w:val="00644A60"/>
    <w:rsid w:val="00645259"/>
    <w:rsid w:val="006459AF"/>
    <w:rsid w:val="0064748C"/>
    <w:rsid w:val="00650ED9"/>
    <w:rsid w:val="00651116"/>
    <w:rsid w:val="00653981"/>
    <w:rsid w:val="00654E8B"/>
    <w:rsid w:val="00655B86"/>
    <w:rsid w:val="00655BA7"/>
    <w:rsid w:val="00660362"/>
    <w:rsid w:val="00661325"/>
    <w:rsid w:val="006623CA"/>
    <w:rsid w:val="00663124"/>
    <w:rsid w:val="00666892"/>
    <w:rsid w:val="0067018E"/>
    <w:rsid w:val="00670D92"/>
    <w:rsid w:val="00670E3F"/>
    <w:rsid w:val="0067162E"/>
    <w:rsid w:val="00671C9E"/>
    <w:rsid w:val="00672592"/>
    <w:rsid w:val="00676959"/>
    <w:rsid w:val="00680720"/>
    <w:rsid w:val="00681C15"/>
    <w:rsid w:val="00687ED9"/>
    <w:rsid w:val="006907C0"/>
    <w:rsid w:val="00692011"/>
    <w:rsid w:val="006922CD"/>
    <w:rsid w:val="00695C76"/>
    <w:rsid w:val="00696DEF"/>
    <w:rsid w:val="006974E1"/>
    <w:rsid w:val="006A2BEF"/>
    <w:rsid w:val="006A3D30"/>
    <w:rsid w:val="006A3DD3"/>
    <w:rsid w:val="006A4514"/>
    <w:rsid w:val="006B004F"/>
    <w:rsid w:val="006B0B9E"/>
    <w:rsid w:val="006B142E"/>
    <w:rsid w:val="006B35F5"/>
    <w:rsid w:val="006B55B1"/>
    <w:rsid w:val="006B7740"/>
    <w:rsid w:val="006D0EE6"/>
    <w:rsid w:val="006D0F9D"/>
    <w:rsid w:val="006D5CC4"/>
    <w:rsid w:val="006E06C2"/>
    <w:rsid w:val="006E1898"/>
    <w:rsid w:val="006E34B2"/>
    <w:rsid w:val="006E5B8A"/>
    <w:rsid w:val="006E65CC"/>
    <w:rsid w:val="006E6AC1"/>
    <w:rsid w:val="006F082E"/>
    <w:rsid w:val="006F1931"/>
    <w:rsid w:val="006F1ECC"/>
    <w:rsid w:val="006F3F1E"/>
    <w:rsid w:val="006F584D"/>
    <w:rsid w:val="006F6034"/>
    <w:rsid w:val="00700B7A"/>
    <w:rsid w:val="0070109D"/>
    <w:rsid w:val="00703C26"/>
    <w:rsid w:val="00703E5E"/>
    <w:rsid w:val="007059B5"/>
    <w:rsid w:val="00711DBB"/>
    <w:rsid w:val="0071249C"/>
    <w:rsid w:val="00713B83"/>
    <w:rsid w:val="007143C6"/>
    <w:rsid w:val="00715272"/>
    <w:rsid w:val="00715A3F"/>
    <w:rsid w:val="00720329"/>
    <w:rsid w:val="00720626"/>
    <w:rsid w:val="007209D3"/>
    <w:rsid w:val="00723DC2"/>
    <w:rsid w:val="00724DBD"/>
    <w:rsid w:val="00725291"/>
    <w:rsid w:val="00726937"/>
    <w:rsid w:val="00727279"/>
    <w:rsid w:val="00730AC1"/>
    <w:rsid w:val="00731367"/>
    <w:rsid w:val="0073190F"/>
    <w:rsid w:val="007320E0"/>
    <w:rsid w:val="0073370E"/>
    <w:rsid w:val="007362CD"/>
    <w:rsid w:val="0073650B"/>
    <w:rsid w:val="007375BB"/>
    <w:rsid w:val="00742806"/>
    <w:rsid w:val="00743238"/>
    <w:rsid w:val="00743945"/>
    <w:rsid w:val="00746255"/>
    <w:rsid w:val="00746B10"/>
    <w:rsid w:val="0074718E"/>
    <w:rsid w:val="0075108D"/>
    <w:rsid w:val="007604CE"/>
    <w:rsid w:val="00761A48"/>
    <w:rsid w:val="00761EFF"/>
    <w:rsid w:val="0077216D"/>
    <w:rsid w:val="007727B6"/>
    <w:rsid w:val="007738CE"/>
    <w:rsid w:val="00773F0E"/>
    <w:rsid w:val="00776A98"/>
    <w:rsid w:val="007805A3"/>
    <w:rsid w:val="00781ED6"/>
    <w:rsid w:val="00785914"/>
    <w:rsid w:val="00785DF3"/>
    <w:rsid w:val="00791596"/>
    <w:rsid w:val="00793C2B"/>
    <w:rsid w:val="007963FF"/>
    <w:rsid w:val="00796FF0"/>
    <w:rsid w:val="007976D6"/>
    <w:rsid w:val="007A03AD"/>
    <w:rsid w:val="007A23A2"/>
    <w:rsid w:val="007A3F00"/>
    <w:rsid w:val="007A6848"/>
    <w:rsid w:val="007A6F5A"/>
    <w:rsid w:val="007B3BA3"/>
    <w:rsid w:val="007B4F8B"/>
    <w:rsid w:val="007C1593"/>
    <w:rsid w:val="007C1E59"/>
    <w:rsid w:val="007C3313"/>
    <w:rsid w:val="007C3645"/>
    <w:rsid w:val="007C3921"/>
    <w:rsid w:val="007C3BC0"/>
    <w:rsid w:val="007C5D8D"/>
    <w:rsid w:val="007C6277"/>
    <w:rsid w:val="007D2180"/>
    <w:rsid w:val="007D359C"/>
    <w:rsid w:val="007D68A4"/>
    <w:rsid w:val="007E2B7C"/>
    <w:rsid w:val="007E3F4D"/>
    <w:rsid w:val="007E58D7"/>
    <w:rsid w:val="007E6874"/>
    <w:rsid w:val="007F0872"/>
    <w:rsid w:val="007F15B2"/>
    <w:rsid w:val="007F75C7"/>
    <w:rsid w:val="00803166"/>
    <w:rsid w:val="008031FC"/>
    <w:rsid w:val="008044DB"/>
    <w:rsid w:val="00805019"/>
    <w:rsid w:val="008137CB"/>
    <w:rsid w:val="00814A0A"/>
    <w:rsid w:val="008152D7"/>
    <w:rsid w:val="008179C8"/>
    <w:rsid w:val="0082185A"/>
    <w:rsid w:val="0082415D"/>
    <w:rsid w:val="008243CC"/>
    <w:rsid w:val="00826AB2"/>
    <w:rsid w:val="00830893"/>
    <w:rsid w:val="00835174"/>
    <w:rsid w:val="0083776F"/>
    <w:rsid w:val="00837A4E"/>
    <w:rsid w:val="00837D7B"/>
    <w:rsid w:val="00840969"/>
    <w:rsid w:val="008418F3"/>
    <w:rsid w:val="00847EB5"/>
    <w:rsid w:val="008508E1"/>
    <w:rsid w:val="00851EA8"/>
    <w:rsid w:val="008524C6"/>
    <w:rsid w:val="0085513F"/>
    <w:rsid w:val="008579C3"/>
    <w:rsid w:val="00862763"/>
    <w:rsid w:val="008650C5"/>
    <w:rsid w:val="00866C64"/>
    <w:rsid w:val="00870C42"/>
    <w:rsid w:val="0087375E"/>
    <w:rsid w:val="00874605"/>
    <w:rsid w:val="00876929"/>
    <w:rsid w:val="00876DAC"/>
    <w:rsid w:val="0087736B"/>
    <w:rsid w:val="00877568"/>
    <w:rsid w:val="008804D5"/>
    <w:rsid w:val="008823A4"/>
    <w:rsid w:val="00882C86"/>
    <w:rsid w:val="008845FA"/>
    <w:rsid w:val="00884FAC"/>
    <w:rsid w:val="00890499"/>
    <w:rsid w:val="008922AD"/>
    <w:rsid w:val="008923E9"/>
    <w:rsid w:val="008A2870"/>
    <w:rsid w:val="008A39FD"/>
    <w:rsid w:val="008A3C47"/>
    <w:rsid w:val="008A70A8"/>
    <w:rsid w:val="008A7281"/>
    <w:rsid w:val="008A7863"/>
    <w:rsid w:val="008B2B5D"/>
    <w:rsid w:val="008B60EE"/>
    <w:rsid w:val="008B7C34"/>
    <w:rsid w:val="008C4B2B"/>
    <w:rsid w:val="008D32BB"/>
    <w:rsid w:val="008D386A"/>
    <w:rsid w:val="008D7867"/>
    <w:rsid w:val="008E0C1B"/>
    <w:rsid w:val="008E4C30"/>
    <w:rsid w:val="008E4E6B"/>
    <w:rsid w:val="008F741F"/>
    <w:rsid w:val="00900FD7"/>
    <w:rsid w:val="00902A2B"/>
    <w:rsid w:val="00907AFE"/>
    <w:rsid w:val="00916B11"/>
    <w:rsid w:val="00917A64"/>
    <w:rsid w:val="009233A3"/>
    <w:rsid w:val="00923B34"/>
    <w:rsid w:val="00927BB4"/>
    <w:rsid w:val="009336AD"/>
    <w:rsid w:val="0093501E"/>
    <w:rsid w:val="009377E4"/>
    <w:rsid w:val="00937EC0"/>
    <w:rsid w:val="009403E9"/>
    <w:rsid w:val="0094041F"/>
    <w:rsid w:val="00941D08"/>
    <w:rsid w:val="00942ECF"/>
    <w:rsid w:val="009546C3"/>
    <w:rsid w:val="00954F5F"/>
    <w:rsid w:val="00956AE0"/>
    <w:rsid w:val="00956BCB"/>
    <w:rsid w:val="00957D75"/>
    <w:rsid w:val="009601D5"/>
    <w:rsid w:val="00960A6F"/>
    <w:rsid w:val="00961C3C"/>
    <w:rsid w:val="00965FBB"/>
    <w:rsid w:val="00967FA9"/>
    <w:rsid w:val="0097567A"/>
    <w:rsid w:val="00977C4D"/>
    <w:rsid w:val="009820A9"/>
    <w:rsid w:val="0098769E"/>
    <w:rsid w:val="009910C7"/>
    <w:rsid w:val="00993BCB"/>
    <w:rsid w:val="00995AC4"/>
    <w:rsid w:val="00996EA0"/>
    <w:rsid w:val="009A068D"/>
    <w:rsid w:val="009A1077"/>
    <w:rsid w:val="009A16DB"/>
    <w:rsid w:val="009A2018"/>
    <w:rsid w:val="009A494C"/>
    <w:rsid w:val="009A6EFB"/>
    <w:rsid w:val="009B05CF"/>
    <w:rsid w:val="009B108A"/>
    <w:rsid w:val="009B12D3"/>
    <w:rsid w:val="009B18E2"/>
    <w:rsid w:val="009B2E29"/>
    <w:rsid w:val="009B61A4"/>
    <w:rsid w:val="009C1384"/>
    <w:rsid w:val="009C37D8"/>
    <w:rsid w:val="009C62D8"/>
    <w:rsid w:val="009D01E4"/>
    <w:rsid w:val="009D04D5"/>
    <w:rsid w:val="009D3FD9"/>
    <w:rsid w:val="009D4901"/>
    <w:rsid w:val="009E07B1"/>
    <w:rsid w:val="009E4B44"/>
    <w:rsid w:val="009E6147"/>
    <w:rsid w:val="009E72FA"/>
    <w:rsid w:val="009F04BD"/>
    <w:rsid w:val="009F07FC"/>
    <w:rsid w:val="009F0F0D"/>
    <w:rsid w:val="009F2CB0"/>
    <w:rsid w:val="009F358C"/>
    <w:rsid w:val="009F45B4"/>
    <w:rsid w:val="009F5429"/>
    <w:rsid w:val="009F69A2"/>
    <w:rsid w:val="00A000B2"/>
    <w:rsid w:val="00A01DEE"/>
    <w:rsid w:val="00A03835"/>
    <w:rsid w:val="00A14A6A"/>
    <w:rsid w:val="00A17DE7"/>
    <w:rsid w:val="00A20FD3"/>
    <w:rsid w:val="00A215E4"/>
    <w:rsid w:val="00A253E7"/>
    <w:rsid w:val="00A30A37"/>
    <w:rsid w:val="00A30AF8"/>
    <w:rsid w:val="00A3135B"/>
    <w:rsid w:val="00A32524"/>
    <w:rsid w:val="00A332EF"/>
    <w:rsid w:val="00A4187B"/>
    <w:rsid w:val="00A4302D"/>
    <w:rsid w:val="00A442D9"/>
    <w:rsid w:val="00A53315"/>
    <w:rsid w:val="00A53F6F"/>
    <w:rsid w:val="00A55AF0"/>
    <w:rsid w:val="00A55D30"/>
    <w:rsid w:val="00A57472"/>
    <w:rsid w:val="00A62AAF"/>
    <w:rsid w:val="00A647FA"/>
    <w:rsid w:val="00A65430"/>
    <w:rsid w:val="00A65546"/>
    <w:rsid w:val="00A669ED"/>
    <w:rsid w:val="00A671A2"/>
    <w:rsid w:val="00A67AC7"/>
    <w:rsid w:val="00A7201B"/>
    <w:rsid w:val="00A72681"/>
    <w:rsid w:val="00A75DFD"/>
    <w:rsid w:val="00A775D8"/>
    <w:rsid w:val="00A82653"/>
    <w:rsid w:val="00A82CF1"/>
    <w:rsid w:val="00A8593E"/>
    <w:rsid w:val="00A86103"/>
    <w:rsid w:val="00A86A34"/>
    <w:rsid w:val="00A91878"/>
    <w:rsid w:val="00A95370"/>
    <w:rsid w:val="00AA185A"/>
    <w:rsid w:val="00AA3B20"/>
    <w:rsid w:val="00AA61A3"/>
    <w:rsid w:val="00AA668E"/>
    <w:rsid w:val="00AB231D"/>
    <w:rsid w:val="00AB34B8"/>
    <w:rsid w:val="00AB360D"/>
    <w:rsid w:val="00AB3CBE"/>
    <w:rsid w:val="00AB47AC"/>
    <w:rsid w:val="00AB49F9"/>
    <w:rsid w:val="00AB6A7B"/>
    <w:rsid w:val="00AB770B"/>
    <w:rsid w:val="00AC00EC"/>
    <w:rsid w:val="00AC083A"/>
    <w:rsid w:val="00AC250D"/>
    <w:rsid w:val="00AC2FD4"/>
    <w:rsid w:val="00AC4663"/>
    <w:rsid w:val="00AC776D"/>
    <w:rsid w:val="00AD01B5"/>
    <w:rsid w:val="00AD1C59"/>
    <w:rsid w:val="00AD6FE4"/>
    <w:rsid w:val="00AD71A0"/>
    <w:rsid w:val="00AD7979"/>
    <w:rsid w:val="00AE132F"/>
    <w:rsid w:val="00AE23E4"/>
    <w:rsid w:val="00AE4559"/>
    <w:rsid w:val="00AE5C26"/>
    <w:rsid w:val="00AE639C"/>
    <w:rsid w:val="00AE66E2"/>
    <w:rsid w:val="00AE6866"/>
    <w:rsid w:val="00AE6E8E"/>
    <w:rsid w:val="00AF57E7"/>
    <w:rsid w:val="00B00B0B"/>
    <w:rsid w:val="00B00E39"/>
    <w:rsid w:val="00B02502"/>
    <w:rsid w:val="00B0251E"/>
    <w:rsid w:val="00B0325E"/>
    <w:rsid w:val="00B03315"/>
    <w:rsid w:val="00B03CE7"/>
    <w:rsid w:val="00B04AEA"/>
    <w:rsid w:val="00B0676E"/>
    <w:rsid w:val="00B1090E"/>
    <w:rsid w:val="00B1460D"/>
    <w:rsid w:val="00B15AD0"/>
    <w:rsid w:val="00B2032D"/>
    <w:rsid w:val="00B22C9A"/>
    <w:rsid w:val="00B274D1"/>
    <w:rsid w:val="00B32D57"/>
    <w:rsid w:val="00B35466"/>
    <w:rsid w:val="00B37380"/>
    <w:rsid w:val="00B4069C"/>
    <w:rsid w:val="00B406D6"/>
    <w:rsid w:val="00B413A5"/>
    <w:rsid w:val="00B42EE8"/>
    <w:rsid w:val="00B437B4"/>
    <w:rsid w:val="00B438C5"/>
    <w:rsid w:val="00B4485B"/>
    <w:rsid w:val="00B44D1D"/>
    <w:rsid w:val="00B5266A"/>
    <w:rsid w:val="00B52BCC"/>
    <w:rsid w:val="00B5342E"/>
    <w:rsid w:val="00B6566F"/>
    <w:rsid w:val="00B6796C"/>
    <w:rsid w:val="00B71D69"/>
    <w:rsid w:val="00B728E5"/>
    <w:rsid w:val="00B73742"/>
    <w:rsid w:val="00B73940"/>
    <w:rsid w:val="00B7483B"/>
    <w:rsid w:val="00B74AFC"/>
    <w:rsid w:val="00B7505A"/>
    <w:rsid w:val="00B762F9"/>
    <w:rsid w:val="00B826D8"/>
    <w:rsid w:val="00B83EBD"/>
    <w:rsid w:val="00B84E2C"/>
    <w:rsid w:val="00B86171"/>
    <w:rsid w:val="00B92F0A"/>
    <w:rsid w:val="00B93C59"/>
    <w:rsid w:val="00B9553E"/>
    <w:rsid w:val="00B9560A"/>
    <w:rsid w:val="00B967CF"/>
    <w:rsid w:val="00BA0F5F"/>
    <w:rsid w:val="00BA1091"/>
    <w:rsid w:val="00BA301C"/>
    <w:rsid w:val="00BA72BA"/>
    <w:rsid w:val="00BB0D53"/>
    <w:rsid w:val="00BB0E9B"/>
    <w:rsid w:val="00BB5642"/>
    <w:rsid w:val="00BC2D2D"/>
    <w:rsid w:val="00BC41DB"/>
    <w:rsid w:val="00BC5D19"/>
    <w:rsid w:val="00BC656E"/>
    <w:rsid w:val="00BC6F27"/>
    <w:rsid w:val="00BD2757"/>
    <w:rsid w:val="00BD3ACA"/>
    <w:rsid w:val="00BD6117"/>
    <w:rsid w:val="00BD684B"/>
    <w:rsid w:val="00BE23F6"/>
    <w:rsid w:val="00BE3BD8"/>
    <w:rsid w:val="00BE5E72"/>
    <w:rsid w:val="00BE63AC"/>
    <w:rsid w:val="00BF1161"/>
    <w:rsid w:val="00BF1ABD"/>
    <w:rsid w:val="00BF5F88"/>
    <w:rsid w:val="00BF6799"/>
    <w:rsid w:val="00BF718E"/>
    <w:rsid w:val="00C1239C"/>
    <w:rsid w:val="00C145F6"/>
    <w:rsid w:val="00C14E55"/>
    <w:rsid w:val="00C16372"/>
    <w:rsid w:val="00C24F32"/>
    <w:rsid w:val="00C2562E"/>
    <w:rsid w:val="00C26E01"/>
    <w:rsid w:val="00C3011C"/>
    <w:rsid w:val="00C3209A"/>
    <w:rsid w:val="00C3311A"/>
    <w:rsid w:val="00C33FBA"/>
    <w:rsid w:val="00C34621"/>
    <w:rsid w:val="00C34F4D"/>
    <w:rsid w:val="00C34FA7"/>
    <w:rsid w:val="00C3760A"/>
    <w:rsid w:val="00C43F0A"/>
    <w:rsid w:val="00C44084"/>
    <w:rsid w:val="00C461E4"/>
    <w:rsid w:val="00C46FB7"/>
    <w:rsid w:val="00C50E0C"/>
    <w:rsid w:val="00C51A15"/>
    <w:rsid w:val="00C53CAA"/>
    <w:rsid w:val="00C56410"/>
    <w:rsid w:val="00C56B7E"/>
    <w:rsid w:val="00C60097"/>
    <w:rsid w:val="00C61879"/>
    <w:rsid w:val="00C640F0"/>
    <w:rsid w:val="00C659CE"/>
    <w:rsid w:val="00C6614C"/>
    <w:rsid w:val="00C71DFA"/>
    <w:rsid w:val="00C720C2"/>
    <w:rsid w:val="00C7516C"/>
    <w:rsid w:val="00C76298"/>
    <w:rsid w:val="00C76EEE"/>
    <w:rsid w:val="00C77C45"/>
    <w:rsid w:val="00C77D1C"/>
    <w:rsid w:val="00C818EF"/>
    <w:rsid w:val="00C81D63"/>
    <w:rsid w:val="00C820DE"/>
    <w:rsid w:val="00C82F97"/>
    <w:rsid w:val="00C955B7"/>
    <w:rsid w:val="00C96147"/>
    <w:rsid w:val="00CA6E6B"/>
    <w:rsid w:val="00CA7399"/>
    <w:rsid w:val="00CA74F0"/>
    <w:rsid w:val="00CB17DA"/>
    <w:rsid w:val="00CB441C"/>
    <w:rsid w:val="00CB48B7"/>
    <w:rsid w:val="00CC0B8B"/>
    <w:rsid w:val="00CC4821"/>
    <w:rsid w:val="00CC4843"/>
    <w:rsid w:val="00CD07DF"/>
    <w:rsid w:val="00CD0C93"/>
    <w:rsid w:val="00CD458D"/>
    <w:rsid w:val="00CD69EC"/>
    <w:rsid w:val="00CD7DE6"/>
    <w:rsid w:val="00CE0A6B"/>
    <w:rsid w:val="00CE21F9"/>
    <w:rsid w:val="00CE4791"/>
    <w:rsid w:val="00CE5E4C"/>
    <w:rsid w:val="00CF121A"/>
    <w:rsid w:val="00CF295F"/>
    <w:rsid w:val="00CF7BE0"/>
    <w:rsid w:val="00CF7CB3"/>
    <w:rsid w:val="00D010DA"/>
    <w:rsid w:val="00D04E1C"/>
    <w:rsid w:val="00D051A4"/>
    <w:rsid w:val="00D06B58"/>
    <w:rsid w:val="00D10C44"/>
    <w:rsid w:val="00D11B5E"/>
    <w:rsid w:val="00D13505"/>
    <w:rsid w:val="00D139BF"/>
    <w:rsid w:val="00D159D2"/>
    <w:rsid w:val="00D16EEC"/>
    <w:rsid w:val="00D178E0"/>
    <w:rsid w:val="00D20EF1"/>
    <w:rsid w:val="00D212C2"/>
    <w:rsid w:val="00D24776"/>
    <w:rsid w:val="00D25DBC"/>
    <w:rsid w:val="00D302E8"/>
    <w:rsid w:val="00D308F8"/>
    <w:rsid w:val="00D3091B"/>
    <w:rsid w:val="00D30C5A"/>
    <w:rsid w:val="00D336D5"/>
    <w:rsid w:val="00D3385C"/>
    <w:rsid w:val="00D3391F"/>
    <w:rsid w:val="00D348AD"/>
    <w:rsid w:val="00D4372F"/>
    <w:rsid w:val="00D4433D"/>
    <w:rsid w:val="00D458E7"/>
    <w:rsid w:val="00D47474"/>
    <w:rsid w:val="00D54175"/>
    <w:rsid w:val="00D552C7"/>
    <w:rsid w:val="00D5539F"/>
    <w:rsid w:val="00D624E9"/>
    <w:rsid w:val="00D641FF"/>
    <w:rsid w:val="00D6422E"/>
    <w:rsid w:val="00D6623B"/>
    <w:rsid w:val="00D668F5"/>
    <w:rsid w:val="00D67A71"/>
    <w:rsid w:val="00D67FFD"/>
    <w:rsid w:val="00D71DA4"/>
    <w:rsid w:val="00D73203"/>
    <w:rsid w:val="00D7360C"/>
    <w:rsid w:val="00D80335"/>
    <w:rsid w:val="00D8113D"/>
    <w:rsid w:val="00D81F14"/>
    <w:rsid w:val="00D843B7"/>
    <w:rsid w:val="00D851C0"/>
    <w:rsid w:val="00D869A9"/>
    <w:rsid w:val="00D90EC5"/>
    <w:rsid w:val="00D914B5"/>
    <w:rsid w:val="00D917D1"/>
    <w:rsid w:val="00D93568"/>
    <w:rsid w:val="00D937B7"/>
    <w:rsid w:val="00D946B8"/>
    <w:rsid w:val="00DA1EDA"/>
    <w:rsid w:val="00DA6176"/>
    <w:rsid w:val="00DA731E"/>
    <w:rsid w:val="00DB2620"/>
    <w:rsid w:val="00DB4012"/>
    <w:rsid w:val="00DB440B"/>
    <w:rsid w:val="00DC11AE"/>
    <w:rsid w:val="00DC187F"/>
    <w:rsid w:val="00DC2187"/>
    <w:rsid w:val="00DC2AC7"/>
    <w:rsid w:val="00DC3F4F"/>
    <w:rsid w:val="00DC4026"/>
    <w:rsid w:val="00DC64B7"/>
    <w:rsid w:val="00DD2BCE"/>
    <w:rsid w:val="00DD384C"/>
    <w:rsid w:val="00DE4327"/>
    <w:rsid w:val="00DE62A6"/>
    <w:rsid w:val="00DE73D6"/>
    <w:rsid w:val="00DF0FF3"/>
    <w:rsid w:val="00DF35D3"/>
    <w:rsid w:val="00DF46CE"/>
    <w:rsid w:val="00DF4D1F"/>
    <w:rsid w:val="00DF504A"/>
    <w:rsid w:val="00DF7567"/>
    <w:rsid w:val="00E04629"/>
    <w:rsid w:val="00E05CF0"/>
    <w:rsid w:val="00E06CF6"/>
    <w:rsid w:val="00E07D19"/>
    <w:rsid w:val="00E13994"/>
    <w:rsid w:val="00E17ED4"/>
    <w:rsid w:val="00E20A29"/>
    <w:rsid w:val="00E2205E"/>
    <w:rsid w:val="00E25478"/>
    <w:rsid w:val="00E31563"/>
    <w:rsid w:val="00E315FF"/>
    <w:rsid w:val="00E366D9"/>
    <w:rsid w:val="00E36A6C"/>
    <w:rsid w:val="00E40D29"/>
    <w:rsid w:val="00E45AFD"/>
    <w:rsid w:val="00E45BCD"/>
    <w:rsid w:val="00E46F9B"/>
    <w:rsid w:val="00E55860"/>
    <w:rsid w:val="00E56A2E"/>
    <w:rsid w:val="00E6184C"/>
    <w:rsid w:val="00E61A13"/>
    <w:rsid w:val="00E65B6F"/>
    <w:rsid w:val="00E6795A"/>
    <w:rsid w:val="00E709A1"/>
    <w:rsid w:val="00E7151D"/>
    <w:rsid w:val="00E73801"/>
    <w:rsid w:val="00E73FB7"/>
    <w:rsid w:val="00E77080"/>
    <w:rsid w:val="00E81806"/>
    <w:rsid w:val="00E84E31"/>
    <w:rsid w:val="00E87668"/>
    <w:rsid w:val="00E901D9"/>
    <w:rsid w:val="00E90FC2"/>
    <w:rsid w:val="00E91D7A"/>
    <w:rsid w:val="00E91F10"/>
    <w:rsid w:val="00E93A9E"/>
    <w:rsid w:val="00EA06FB"/>
    <w:rsid w:val="00EA3829"/>
    <w:rsid w:val="00EB08D1"/>
    <w:rsid w:val="00EB54A2"/>
    <w:rsid w:val="00EB56B6"/>
    <w:rsid w:val="00EC0948"/>
    <w:rsid w:val="00EC5C7C"/>
    <w:rsid w:val="00EC7FEC"/>
    <w:rsid w:val="00ED1973"/>
    <w:rsid w:val="00ED2942"/>
    <w:rsid w:val="00ED2D2D"/>
    <w:rsid w:val="00ED3E2E"/>
    <w:rsid w:val="00ED6038"/>
    <w:rsid w:val="00EE20EA"/>
    <w:rsid w:val="00EE35F7"/>
    <w:rsid w:val="00EE3D1F"/>
    <w:rsid w:val="00EE4306"/>
    <w:rsid w:val="00EE4DC7"/>
    <w:rsid w:val="00EE6A9D"/>
    <w:rsid w:val="00F00010"/>
    <w:rsid w:val="00F01845"/>
    <w:rsid w:val="00F035A1"/>
    <w:rsid w:val="00F03FD8"/>
    <w:rsid w:val="00F079A8"/>
    <w:rsid w:val="00F07D13"/>
    <w:rsid w:val="00F154F0"/>
    <w:rsid w:val="00F17EF0"/>
    <w:rsid w:val="00F239FC"/>
    <w:rsid w:val="00F246DE"/>
    <w:rsid w:val="00F26571"/>
    <w:rsid w:val="00F267A0"/>
    <w:rsid w:val="00F324BF"/>
    <w:rsid w:val="00F3259B"/>
    <w:rsid w:val="00F32D3B"/>
    <w:rsid w:val="00F32FA7"/>
    <w:rsid w:val="00F37319"/>
    <w:rsid w:val="00F43434"/>
    <w:rsid w:val="00F44EE6"/>
    <w:rsid w:val="00F4521F"/>
    <w:rsid w:val="00F52623"/>
    <w:rsid w:val="00F5466F"/>
    <w:rsid w:val="00F57256"/>
    <w:rsid w:val="00F60548"/>
    <w:rsid w:val="00F60EBC"/>
    <w:rsid w:val="00F610B4"/>
    <w:rsid w:val="00F649D7"/>
    <w:rsid w:val="00F65F4F"/>
    <w:rsid w:val="00F6672C"/>
    <w:rsid w:val="00F66A9E"/>
    <w:rsid w:val="00F67FA4"/>
    <w:rsid w:val="00F71FDD"/>
    <w:rsid w:val="00F72001"/>
    <w:rsid w:val="00F726FE"/>
    <w:rsid w:val="00F74998"/>
    <w:rsid w:val="00F81C5B"/>
    <w:rsid w:val="00F82E35"/>
    <w:rsid w:val="00F85CBE"/>
    <w:rsid w:val="00F86B93"/>
    <w:rsid w:val="00F9070C"/>
    <w:rsid w:val="00F9557D"/>
    <w:rsid w:val="00F955D7"/>
    <w:rsid w:val="00F9616B"/>
    <w:rsid w:val="00FA1BAF"/>
    <w:rsid w:val="00FA2E5E"/>
    <w:rsid w:val="00FA4179"/>
    <w:rsid w:val="00FB030C"/>
    <w:rsid w:val="00FB1E25"/>
    <w:rsid w:val="00FB2AD6"/>
    <w:rsid w:val="00FB3808"/>
    <w:rsid w:val="00FB4A97"/>
    <w:rsid w:val="00FB6B4A"/>
    <w:rsid w:val="00FC1D64"/>
    <w:rsid w:val="00FC5D7F"/>
    <w:rsid w:val="00FC68F3"/>
    <w:rsid w:val="00FD1428"/>
    <w:rsid w:val="00FD1877"/>
    <w:rsid w:val="00FD5BC4"/>
    <w:rsid w:val="00FD694E"/>
    <w:rsid w:val="00FE01A9"/>
    <w:rsid w:val="00FE0284"/>
    <w:rsid w:val="00FE0B8E"/>
    <w:rsid w:val="00FE131A"/>
    <w:rsid w:val="00FE6D4C"/>
    <w:rsid w:val="00FE6F43"/>
    <w:rsid w:val="00FF04B6"/>
    <w:rsid w:val="00FF25AA"/>
    <w:rsid w:val="01917CBF"/>
    <w:rsid w:val="01F4F503"/>
    <w:rsid w:val="02EA5C8A"/>
    <w:rsid w:val="051CBF91"/>
    <w:rsid w:val="0526D26B"/>
    <w:rsid w:val="0678FE16"/>
    <w:rsid w:val="06B88FF2"/>
    <w:rsid w:val="09599E0E"/>
    <w:rsid w:val="0A379507"/>
    <w:rsid w:val="0A66895E"/>
    <w:rsid w:val="0BCF343D"/>
    <w:rsid w:val="0D97ADBE"/>
    <w:rsid w:val="0EBED8A0"/>
    <w:rsid w:val="1401E263"/>
    <w:rsid w:val="15782E59"/>
    <w:rsid w:val="17A94E52"/>
    <w:rsid w:val="19451EB3"/>
    <w:rsid w:val="1ADD90D7"/>
    <w:rsid w:val="1B5747BE"/>
    <w:rsid w:val="1E0BD4FC"/>
    <w:rsid w:val="225D5BD9"/>
    <w:rsid w:val="23D51839"/>
    <w:rsid w:val="23F92C3A"/>
    <w:rsid w:val="25502DB0"/>
    <w:rsid w:val="2567683A"/>
    <w:rsid w:val="2584E299"/>
    <w:rsid w:val="267FFA9F"/>
    <w:rsid w:val="28BCE802"/>
    <w:rsid w:val="29C3FFD9"/>
    <w:rsid w:val="2E93D173"/>
    <w:rsid w:val="2F68CE48"/>
    <w:rsid w:val="31EDD10E"/>
    <w:rsid w:val="32737FA3"/>
    <w:rsid w:val="32B67039"/>
    <w:rsid w:val="3374E1DD"/>
    <w:rsid w:val="340F5004"/>
    <w:rsid w:val="3892598C"/>
    <w:rsid w:val="3AC5E90C"/>
    <w:rsid w:val="3C7C6138"/>
    <w:rsid w:val="3DB29992"/>
    <w:rsid w:val="3E9465D2"/>
    <w:rsid w:val="427F8CA5"/>
    <w:rsid w:val="435D4B7C"/>
    <w:rsid w:val="45F6211C"/>
    <w:rsid w:val="48CE41CC"/>
    <w:rsid w:val="492A9D51"/>
    <w:rsid w:val="4CDDB1DD"/>
    <w:rsid w:val="50DF5402"/>
    <w:rsid w:val="51998E5C"/>
    <w:rsid w:val="5256AA72"/>
    <w:rsid w:val="5395899F"/>
    <w:rsid w:val="577BEE4C"/>
    <w:rsid w:val="578C9D25"/>
    <w:rsid w:val="5AA0C13D"/>
    <w:rsid w:val="5BBB7F8F"/>
    <w:rsid w:val="5BF65FC1"/>
    <w:rsid w:val="5C8A14C4"/>
    <w:rsid w:val="5F261220"/>
    <w:rsid w:val="60386765"/>
    <w:rsid w:val="60F014FF"/>
    <w:rsid w:val="614D165E"/>
    <w:rsid w:val="63DC3B1C"/>
    <w:rsid w:val="646D5799"/>
    <w:rsid w:val="65CB70AE"/>
    <w:rsid w:val="673F6F55"/>
    <w:rsid w:val="698C969A"/>
    <w:rsid w:val="6A851EEA"/>
    <w:rsid w:val="7071131A"/>
    <w:rsid w:val="74CAA0F1"/>
    <w:rsid w:val="759DAA1E"/>
    <w:rsid w:val="771C30EC"/>
    <w:rsid w:val="79437A43"/>
    <w:rsid w:val="79899207"/>
    <w:rsid w:val="7A17422E"/>
    <w:rsid w:val="7DA5B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6A3D"/>
  <w15:docId w15:val="{53C9EBC7-7A6F-4B8B-9223-465E2B7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85A"/>
  </w:style>
  <w:style w:type="paragraph" w:styleId="Ttulo3">
    <w:name w:val="heading 3"/>
    <w:basedOn w:val="Normal"/>
    <w:next w:val="Normal"/>
    <w:link w:val="Ttulo3Car"/>
    <w:uiPriority w:val="9"/>
    <w:unhideWhenUsed/>
    <w:qFormat/>
    <w:rsid w:val="005007EA"/>
    <w:pPr>
      <w:keepNext/>
      <w:keepLines/>
      <w:spacing w:before="40" w:line="259"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60A"/>
    <w:pPr>
      <w:tabs>
        <w:tab w:val="center" w:pos="4252"/>
        <w:tab w:val="right" w:pos="8504"/>
      </w:tabs>
    </w:pPr>
  </w:style>
  <w:style w:type="character" w:customStyle="1" w:styleId="EncabezadoCar">
    <w:name w:val="Encabezado Car"/>
    <w:basedOn w:val="Fuentedeprrafopredeter"/>
    <w:link w:val="Encabezado"/>
    <w:uiPriority w:val="99"/>
    <w:rsid w:val="00C3760A"/>
  </w:style>
  <w:style w:type="paragraph" w:styleId="Piedepgina">
    <w:name w:val="footer"/>
    <w:basedOn w:val="Normal"/>
    <w:link w:val="PiedepginaCar"/>
    <w:uiPriority w:val="99"/>
    <w:unhideWhenUsed/>
    <w:rsid w:val="00C3760A"/>
    <w:pPr>
      <w:tabs>
        <w:tab w:val="center" w:pos="4252"/>
        <w:tab w:val="right" w:pos="8504"/>
      </w:tabs>
    </w:pPr>
  </w:style>
  <w:style w:type="character" w:customStyle="1" w:styleId="PiedepginaCar">
    <w:name w:val="Pie de página Car"/>
    <w:basedOn w:val="Fuentedeprrafopredeter"/>
    <w:link w:val="Piedepgina"/>
    <w:uiPriority w:val="99"/>
    <w:rsid w:val="00C3760A"/>
  </w:style>
  <w:style w:type="paragraph" w:customStyle="1" w:styleId="Poromisin">
    <w:name w:val="Por omisión"/>
    <w:rsid w:val="001C4ECE"/>
    <w:pPr>
      <w:pBdr>
        <w:top w:val="nil"/>
        <w:left w:val="nil"/>
        <w:bottom w:val="nil"/>
        <w:right w:val="nil"/>
        <w:between w:val="nil"/>
        <w:bar w:val="nil"/>
      </w:pBdr>
      <w:spacing w:line="276" w:lineRule="auto"/>
      <w:ind w:firstLine="709"/>
      <w:jc w:val="both"/>
    </w:pPr>
    <w:rPr>
      <w:rFonts w:ascii="Tahoma" w:eastAsia="Arial Unicode MS" w:hAnsi="Tahoma" w:cs="Arial Unicode MS"/>
      <w:color w:val="000000"/>
      <w:bdr w:val="nil"/>
      <w:lang w:val="es-ES_tradnl" w:eastAsia="es-ES"/>
    </w:rPr>
  </w:style>
  <w:style w:type="character" w:customStyle="1" w:styleId="Ninguno">
    <w:name w:val="Ninguno"/>
    <w:rsid w:val="001C4ECE"/>
  </w:style>
  <w:style w:type="paragraph" w:styleId="Sangradetextonormal">
    <w:name w:val="Body Text Indent"/>
    <w:basedOn w:val="Normal"/>
    <w:link w:val="SangradetextonormalCar"/>
    <w:rsid w:val="00653981"/>
    <w:pPr>
      <w:widowControl w:val="0"/>
      <w:autoSpaceDE w:val="0"/>
      <w:autoSpaceDN w:val="0"/>
      <w:adjustRightInd w:val="0"/>
      <w:spacing w:line="360" w:lineRule="auto"/>
      <w:ind w:firstLine="708"/>
      <w:jc w:val="both"/>
    </w:pPr>
    <w:rPr>
      <w:rFonts w:ascii="Tahoma" w:eastAsia="Times New Roman" w:hAnsi="Tahoma" w:cs="Tahoma"/>
      <w:sz w:val="24"/>
      <w:szCs w:val="24"/>
      <w:lang w:eastAsia="es-ES"/>
    </w:rPr>
  </w:style>
  <w:style w:type="character" w:customStyle="1" w:styleId="SangradetextonormalCar">
    <w:name w:val="Sangría de texto normal Car"/>
    <w:basedOn w:val="Fuentedeprrafopredeter"/>
    <w:link w:val="Sangradetextonormal"/>
    <w:rsid w:val="00653981"/>
    <w:rPr>
      <w:rFonts w:ascii="Tahoma" w:eastAsia="Times New Roman" w:hAnsi="Tahoma" w:cs="Tahoma"/>
      <w:sz w:val="24"/>
      <w:szCs w:val="24"/>
      <w:lang w:eastAsia="es-ES"/>
    </w:rPr>
  </w:style>
  <w:style w:type="character" w:customStyle="1" w:styleId="apple-converted-space">
    <w:name w:val="apple-converted-space"/>
    <w:basedOn w:val="Fuentedeprrafopredeter"/>
    <w:rsid w:val="00262923"/>
  </w:style>
  <w:style w:type="paragraph" w:styleId="NormalWeb">
    <w:name w:val="Normal (Web)"/>
    <w:basedOn w:val="Normal"/>
    <w:uiPriority w:val="99"/>
    <w:semiHidden/>
    <w:unhideWhenUsed/>
    <w:rsid w:val="00552D07"/>
    <w:pPr>
      <w:spacing w:before="100" w:beforeAutospacing="1" w:after="100" w:afterAutospacing="1"/>
    </w:pPr>
    <w:rPr>
      <w:rFonts w:ascii="Times New Roman" w:hAnsi="Times New Roman" w:cs="Times New Roman"/>
      <w:sz w:val="24"/>
      <w:szCs w:val="24"/>
      <w:lang w:val="es-ES_tradnl" w:eastAsia="es-ES_tradnl"/>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uiPriority w:val="99"/>
    <w:unhideWhenUsed/>
    <w:rsid w:val="00803166"/>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803166"/>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
    <w:basedOn w:val="Fuentedeprrafopredeter"/>
    <w:uiPriority w:val="99"/>
    <w:unhideWhenUsed/>
    <w:rsid w:val="00803166"/>
    <w:rPr>
      <w:vertAlign w:val="superscript"/>
    </w:rPr>
  </w:style>
  <w:style w:type="paragraph" w:styleId="Textodeglobo">
    <w:name w:val="Balloon Text"/>
    <w:basedOn w:val="Normal"/>
    <w:link w:val="TextodegloboCar"/>
    <w:uiPriority w:val="99"/>
    <w:semiHidden/>
    <w:unhideWhenUsed/>
    <w:rsid w:val="00993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BCB"/>
    <w:rPr>
      <w:rFonts w:ascii="Segoe UI" w:hAnsi="Segoe UI" w:cs="Segoe UI"/>
      <w:sz w:val="18"/>
      <w:szCs w:val="18"/>
    </w:rPr>
  </w:style>
  <w:style w:type="character" w:customStyle="1" w:styleId="Ttulo3Car">
    <w:name w:val="Título 3 Car"/>
    <w:basedOn w:val="Fuentedeprrafopredeter"/>
    <w:link w:val="Ttulo3"/>
    <w:uiPriority w:val="9"/>
    <w:rsid w:val="005007E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145F6"/>
    <w:pPr>
      <w:ind w:left="720"/>
      <w:contextualSpacing/>
    </w:pPr>
  </w:style>
  <w:style w:type="table" w:styleId="Tablaconcuadrcula">
    <w:name w:val="Table Grid"/>
    <w:basedOn w:val="Tablanormal"/>
    <w:uiPriority w:val="39"/>
    <w:rsid w:val="00E9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30A37"/>
  </w:style>
  <w:style w:type="paragraph" w:customStyle="1" w:styleId="paragraph">
    <w:name w:val="paragraph"/>
    <w:basedOn w:val="Normal"/>
    <w:rsid w:val="00BA72BA"/>
    <w:pPr>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eop">
    <w:name w:val="eop"/>
    <w:basedOn w:val="Fuentedeprrafopredeter"/>
    <w:rsid w:val="00BA72BA"/>
  </w:style>
  <w:style w:type="paragraph" w:styleId="Sinespaciado">
    <w:name w:val="No Spacing"/>
    <w:link w:val="SinespaciadoCar"/>
    <w:uiPriority w:val="1"/>
    <w:qFormat/>
    <w:rsid w:val="003D6F39"/>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3D6F3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E6874"/>
    <w:rPr>
      <w:sz w:val="16"/>
      <w:szCs w:val="16"/>
    </w:rPr>
  </w:style>
  <w:style w:type="paragraph" w:styleId="Textocomentario">
    <w:name w:val="annotation text"/>
    <w:basedOn w:val="Normal"/>
    <w:link w:val="TextocomentarioCar"/>
    <w:uiPriority w:val="99"/>
    <w:semiHidden/>
    <w:unhideWhenUsed/>
    <w:rsid w:val="007E6874"/>
    <w:rPr>
      <w:sz w:val="20"/>
      <w:szCs w:val="20"/>
    </w:rPr>
  </w:style>
  <w:style w:type="character" w:customStyle="1" w:styleId="TextocomentarioCar">
    <w:name w:val="Texto comentario Car"/>
    <w:basedOn w:val="Fuentedeprrafopredeter"/>
    <w:link w:val="Textocomentario"/>
    <w:uiPriority w:val="99"/>
    <w:semiHidden/>
    <w:rsid w:val="007E6874"/>
    <w:rPr>
      <w:sz w:val="20"/>
      <w:szCs w:val="20"/>
    </w:rPr>
  </w:style>
  <w:style w:type="paragraph" w:styleId="Asuntodelcomentario">
    <w:name w:val="annotation subject"/>
    <w:basedOn w:val="Textocomentario"/>
    <w:next w:val="Textocomentario"/>
    <w:link w:val="AsuntodelcomentarioCar"/>
    <w:uiPriority w:val="99"/>
    <w:semiHidden/>
    <w:unhideWhenUsed/>
    <w:rsid w:val="007E6874"/>
    <w:rPr>
      <w:b/>
      <w:bCs/>
    </w:rPr>
  </w:style>
  <w:style w:type="character" w:customStyle="1" w:styleId="AsuntodelcomentarioCar">
    <w:name w:val="Asunto del comentario Car"/>
    <w:basedOn w:val="TextocomentarioCar"/>
    <w:link w:val="Asuntodelcomentario"/>
    <w:uiPriority w:val="99"/>
    <w:semiHidden/>
    <w:rsid w:val="007E6874"/>
    <w:rPr>
      <w:b/>
      <w:bCs/>
      <w:sz w:val="20"/>
      <w:szCs w:val="20"/>
    </w:rPr>
  </w:style>
  <w:style w:type="paragraph" w:customStyle="1" w:styleId="Style6">
    <w:name w:val="Style6"/>
    <w:uiPriority w:val="99"/>
    <w:rsid w:val="005A71EB"/>
    <w:pPr>
      <w:widowControl w:val="0"/>
      <w:spacing w:line="275" w:lineRule="exact"/>
      <w:jc w:val="both"/>
    </w:pPr>
    <w:rPr>
      <w:rFonts w:ascii="Arial" w:eastAsia="Arial Unicode MS" w:hAnsi="Arial" w:cs="Arial Unicode MS"/>
      <w:color w:val="000000"/>
      <w:sz w:val="24"/>
      <w:szCs w:val="24"/>
      <w:u w:color="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9897">
      <w:bodyDiv w:val="1"/>
      <w:marLeft w:val="0"/>
      <w:marRight w:val="0"/>
      <w:marTop w:val="0"/>
      <w:marBottom w:val="0"/>
      <w:divBdr>
        <w:top w:val="none" w:sz="0" w:space="0" w:color="auto"/>
        <w:left w:val="none" w:sz="0" w:space="0" w:color="auto"/>
        <w:bottom w:val="none" w:sz="0" w:space="0" w:color="auto"/>
        <w:right w:val="none" w:sz="0" w:space="0" w:color="auto"/>
      </w:divBdr>
    </w:div>
    <w:div w:id="212546566">
      <w:bodyDiv w:val="1"/>
      <w:marLeft w:val="0"/>
      <w:marRight w:val="0"/>
      <w:marTop w:val="0"/>
      <w:marBottom w:val="0"/>
      <w:divBdr>
        <w:top w:val="none" w:sz="0" w:space="0" w:color="auto"/>
        <w:left w:val="none" w:sz="0" w:space="0" w:color="auto"/>
        <w:bottom w:val="none" w:sz="0" w:space="0" w:color="auto"/>
        <w:right w:val="none" w:sz="0" w:space="0" w:color="auto"/>
      </w:divBdr>
    </w:div>
    <w:div w:id="557128910">
      <w:bodyDiv w:val="1"/>
      <w:marLeft w:val="0"/>
      <w:marRight w:val="0"/>
      <w:marTop w:val="0"/>
      <w:marBottom w:val="0"/>
      <w:divBdr>
        <w:top w:val="none" w:sz="0" w:space="0" w:color="auto"/>
        <w:left w:val="none" w:sz="0" w:space="0" w:color="auto"/>
        <w:bottom w:val="none" w:sz="0" w:space="0" w:color="auto"/>
        <w:right w:val="none" w:sz="0" w:space="0" w:color="auto"/>
      </w:divBdr>
    </w:div>
    <w:div w:id="575945750">
      <w:bodyDiv w:val="1"/>
      <w:marLeft w:val="0"/>
      <w:marRight w:val="0"/>
      <w:marTop w:val="0"/>
      <w:marBottom w:val="0"/>
      <w:divBdr>
        <w:top w:val="none" w:sz="0" w:space="0" w:color="auto"/>
        <w:left w:val="none" w:sz="0" w:space="0" w:color="auto"/>
        <w:bottom w:val="none" w:sz="0" w:space="0" w:color="auto"/>
        <w:right w:val="none" w:sz="0" w:space="0" w:color="auto"/>
      </w:divBdr>
    </w:div>
    <w:div w:id="722020702">
      <w:bodyDiv w:val="1"/>
      <w:marLeft w:val="0"/>
      <w:marRight w:val="0"/>
      <w:marTop w:val="0"/>
      <w:marBottom w:val="0"/>
      <w:divBdr>
        <w:top w:val="none" w:sz="0" w:space="0" w:color="auto"/>
        <w:left w:val="none" w:sz="0" w:space="0" w:color="auto"/>
        <w:bottom w:val="none" w:sz="0" w:space="0" w:color="auto"/>
        <w:right w:val="none" w:sz="0" w:space="0" w:color="auto"/>
      </w:divBdr>
    </w:div>
    <w:div w:id="726224515">
      <w:bodyDiv w:val="1"/>
      <w:marLeft w:val="0"/>
      <w:marRight w:val="0"/>
      <w:marTop w:val="0"/>
      <w:marBottom w:val="0"/>
      <w:divBdr>
        <w:top w:val="none" w:sz="0" w:space="0" w:color="auto"/>
        <w:left w:val="none" w:sz="0" w:space="0" w:color="auto"/>
        <w:bottom w:val="none" w:sz="0" w:space="0" w:color="auto"/>
        <w:right w:val="none" w:sz="0" w:space="0" w:color="auto"/>
      </w:divBdr>
    </w:div>
    <w:div w:id="1138885691">
      <w:bodyDiv w:val="1"/>
      <w:marLeft w:val="0"/>
      <w:marRight w:val="0"/>
      <w:marTop w:val="0"/>
      <w:marBottom w:val="0"/>
      <w:divBdr>
        <w:top w:val="none" w:sz="0" w:space="0" w:color="auto"/>
        <w:left w:val="none" w:sz="0" w:space="0" w:color="auto"/>
        <w:bottom w:val="none" w:sz="0" w:space="0" w:color="auto"/>
        <w:right w:val="none" w:sz="0" w:space="0" w:color="auto"/>
      </w:divBdr>
    </w:div>
    <w:div w:id="1270621154">
      <w:bodyDiv w:val="1"/>
      <w:marLeft w:val="0"/>
      <w:marRight w:val="0"/>
      <w:marTop w:val="0"/>
      <w:marBottom w:val="0"/>
      <w:divBdr>
        <w:top w:val="none" w:sz="0" w:space="0" w:color="auto"/>
        <w:left w:val="none" w:sz="0" w:space="0" w:color="auto"/>
        <w:bottom w:val="none" w:sz="0" w:space="0" w:color="auto"/>
        <w:right w:val="none" w:sz="0" w:space="0" w:color="auto"/>
      </w:divBdr>
    </w:div>
    <w:div w:id="1309162403">
      <w:bodyDiv w:val="1"/>
      <w:marLeft w:val="0"/>
      <w:marRight w:val="0"/>
      <w:marTop w:val="0"/>
      <w:marBottom w:val="0"/>
      <w:divBdr>
        <w:top w:val="none" w:sz="0" w:space="0" w:color="auto"/>
        <w:left w:val="none" w:sz="0" w:space="0" w:color="auto"/>
        <w:bottom w:val="none" w:sz="0" w:space="0" w:color="auto"/>
        <w:right w:val="none" w:sz="0" w:space="0" w:color="auto"/>
      </w:divBdr>
    </w:div>
    <w:div w:id="1359425972">
      <w:bodyDiv w:val="1"/>
      <w:marLeft w:val="0"/>
      <w:marRight w:val="0"/>
      <w:marTop w:val="0"/>
      <w:marBottom w:val="0"/>
      <w:divBdr>
        <w:top w:val="none" w:sz="0" w:space="0" w:color="auto"/>
        <w:left w:val="none" w:sz="0" w:space="0" w:color="auto"/>
        <w:bottom w:val="none" w:sz="0" w:space="0" w:color="auto"/>
        <w:right w:val="none" w:sz="0" w:space="0" w:color="auto"/>
      </w:divBdr>
    </w:div>
    <w:div w:id="1580824387">
      <w:bodyDiv w:val="1"/>
      <w:marLeft w:val="0"/>
      <w:marRight w:val="0"/>
      <w:marTop w:val="0"/>
      <w:marBottom w:val="0"/>
      <w:divBdr>
        <w:top w:val="none" w:sz="0" w:space="0" w:color="auto"/>
        <w:left w:val="none" w:sz="0" w:space="0" w:color="auto"/>
        <w:bottom w:val="none" w:sz="0" w:space="0" w:color="auto"/>
        <w:right w:val="none" w:sz="0" w:space="0" w:color="auto"/>
      </w:divBdr>
    </w:div>
    <w:div w:id="1630285322">
      <w:bodyDiv w:val="1"/>
      <w:marLeft w:val="0"/>
      <w:marRight w:val="0"/>
      <w:marTop w:val="0"/>
      <w:marBottom w:val="0"/>
      <w:divBdr>
        <w:top w:val="none" w:sz="0" w:space="0" w:color="auto"/>
        <w:left w:val="none" w:sz="0" w:space="0" w:color="auto"/>
        <w:bottom w:val="none" w:sz="0" w:space="0" w:color="auto"/>
        <w:right w:val="none" w:sz="0" w:space="0" w:color="auto"/>
      </w:divBdr>
    </w:div>
    <w:div w:id="1677803274">
      <w:bodyDiv w:val="1"/>
      <w:marLeft w:val="0"/>
      <w:marRight w:val="0"/>
      <w:marTop w:val="0"/>
      <w:marBottom w:val="0"/>
      <w:divBdr>
        <w:top w:val="none" w:sz="0" w:space="0" w:color="auto"/>
        <w:left w:val="none" w:sz="0" w:space="0" w:color="auto"/>
        <w:bottom w:val="none" w:sz="0" w:space="0" w:color="auto"/>
        <w:right w:val="none" w:sz="0" w:space="0" w:color="auto"/>
      </w:divBdr>
    </w:div>
    <w:div w:id="1706563559">
      <w:bodyDiv w:val="1"/>
      <w:marLeft w:val="0"/>
      <w:marRight w:val="0"/>
      <w:marTop w:val="0"/>
      <w:marBottom w:val="0"/>
      <w:divBdr>
        <w:top w:val="none" w:sz="0" w:space="0" w:color="auto"/>
        <w:left w:val="none" w:sz="0" w:space="0" w:color="auto"/>
        <w:bottom w:val="none" w:sz="0" w:space="0" w:color="auto"/>
        <w:right w:val="none" w:sz="0" w:space="0" w:color="auto"/>
      </w:divBdr>
      <w:divsChild>
        <w:div w:id="2038386346">
          <w:marLeft w:val="0"/>
          <w:marRight w:val="0"/>
          <w:marTop w:val="0"/>
          <w:marBottom w:val="0"/>
          <w:divBdr>
            <w:top w:val="none" w:sz="0" w:space="0" w:color="auto"/>
            <w:left w:val="none" w:sz="0" w:space="0" w:color="auto"/>
            <w:bottom w:val="none" w:sz="0" w:space="0" w:color="auto"/>
            <w:right w:val="none" w:sz="0" w:space="0" w:color="auto"/>
          </w:divBdr>
          <w:divsChild>
            <w:div w:id="1183860030">
              <w:marLeft w:val="0"/>
              <w:marRight w:val="0"/>
              <w:marTop w:val="0"/>
              <w:marBottom w:val="0"/>
              <w:divBdr>
                <w:top w:val="none" w:sz="0" w:space="0" w:color="auto"/>
                <w:left w:val="none" w:sz="0" w:space="0" w:color="auto"/>
                <w:bottom w:val="none" w:sz="0" w:space="0" w:color="auto"/>
                <w:right w:val="none" w:sz="0" w:space="0" w:color="auto"/>
              </w:divBdr>
              <w:divsChild>
                <w:div w:id="2105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520">
      <w:bodyDiv w:val="1"/>
      <w:marLeft w:val="0"/>
      <w:marRight w:val="0"/>
      <w:marTop w:val="0"/>
      <w:marBottom w:val="0"/>
      <w:divBdr>
        <w:top w:val="none" w:sz="0" w:space="0" w:color="auto"/>
        <w:left w:val="none" w:sz="0" w:space="0" w:color="auto"/>
        <w:bottom w:val="none" w:sz="0" w:space="0" w:color="auto"/>
        <w:right w:val="none" w:sz="0" w:space="0" w:color="auto"/>
      </w:divBdr>
    </w:div>
    <w:div w:id="1885752101">
      <w:bodyDiv w:val="1"/>
      <w:marLeft w:val="0"/>
      <w:marRight w:val="0"/>
      <w:marTop w:val="0"/>
      <w:marBottom w:val="0"/>
      <w:divBdr>
        <w:top w:val="none" w:sz="0" w:space="0" w:color="auto"/>
        <w:left w:val="none" w:sz="0" w:space="0" w:color="auto"/>
        <w:bottom w:val="none" w:sz="0" w:space="0" w:color="auto"/>
        <w:right w:val="none" w:sz="0" w:space="0" w:color="auto"/>
      </w:divBdr>
      <w:divsChild>
        <w:div w:id="821433522">
          <w:marLeft w:val="0"/>
          <w:marRight w:val="0"/>
          <w:marTop w:val="0"/>
          <w:marBottom w:val="0"/>
          <w:divBdr>
            <w:top w:val="none" w:sz="0" w:space="0" w:color="auto"/>
            <w:left w:val="none" w:sz="0" w:space="0" w:color="auto"/>
            <w:bottom w:val="none" w:sz="0" w:space="0" w:color="auto"/>
            <w:right w:val="none" w:sz="0" w:space="0" w:color="auto"/>
          </w:divBdr>
          <w:divsChild>
            <w:div w:id="1434403632">
              <w:marLeft w:val="0"/>
              <w:marRight w:val="0"/>
              <w:marTop w:val="0"/>
              <w:marBottom w:val="0"/>
              <w:divBdr>
                <w:top w:val="none" w:sz="0" w:space="0" w:color="auto"/>
                <w:left w:val="none" w:sz="0" w:space="0" w:color="auto"/>
                <w:bottom w:val="none" w:sz="0" w:space="0" w:color="auto"/>
                <w:right w:val="none" w:sz="0" w:space="0" w:color="auto"/>
              </w:divBdr>
              <w:divsChild>
                <w:div w:id="505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4520">
      <w:bodyDiv w:val="1"/>
      <w:marLeft w:val="0"/>
      <w:marRight w:val="0"/>
      <w:marTop w:val="0"/>
      <w:marBottom w:val="0"/>
      <w:divBdr>
        <w:top w:val="none" w:sz="0" w:space="0" w:color="auto"/>
        <w:left w:val="none" w:sz="0" w:space="0" w:color="auto"/>
        <w:bottom w:val="none" w:sz="0" w:space="0" w:color="auto"/>
        <w:right w:val="none" w:sz="0" w:space="0" w:color="auto"/>
      </w:divBdr>
    </w:div>
    <w:div w:id="1906641181">
      <w:bodyDiv w:val="1"/>
      <w:marLeft w:val="0"/>
      <w:marRight w:val="0"/>
      <w:marTop w:val="0"/>
      <w:marBottom w:val="0"/>
      <w:divBdr>
        <w:top w:val="none" w:sz="0" w:space="0" w:color="auto"/>
        <w:left w:val="none" w:sz="0" w:space="0" w:color="auto"/>
        <w:bottom w:val="none" w:sz="0" w:space="0" w:color="auto"/>
        <w:right w:val="none" w:sz="0" w:space="0" w:color="auto"/>
      </w:divBdr>
    </w:div>
    <w:div w:id="2036998737">
      <w:bodyDiv w:val="1"/>
      <w:marLeft w:val="0"/>
      <w:marRight w:val="0"/>
      <w:marTop w:val="0"/>
      <w:marBottom w:val="0"/>
      <w:divBdr>
        <w:top w:val="none" w:sz="0" w:space="0" w:color="auto"/>
        <w:left w:val="none" w:sz="0" w:space="0" w:color="auto"/>
        <w:bottom w:val="none" w:sz="0" w:space="0" w:color="auto"/>
        <w:right w:val="none" w:sz="0" w:space="0" w:color="auto"/>
      </w:divBdr>
      <w:divsChild>
        <w:div w:id="443765178">
          <w:marLeft w:val="0"/>
          <w:marRight w:val="0"/>
          <w:marTop w:val="0"/>
          <w:marBottom w:val="0"/>
          <w:divBdr>
            <w:top w:val="none" w:sz="0" w:space="0" w:color="auto"/>
            <w:left w:val="none" w:sz="0" w:space="0" w:color="auto"/>
            <w:bottom w:val="none" w:sz="0" w:space="0" w:color="auto"/>
            <w:right w:val="none" w:sz="0" w:space="0" w:color="auto"/>
          </w:divBdr>
          <w:divsChild>
            <w:div w:id="1660889712">
              <w:marLeft w:val="0"/>
              <w:marRight w:val="0"/>
              <w:marTop w:val="0"/>
              <w:marBottom w:val="0"/>
              <w:divBdr>
                <w:top w:val="none" w:sz="0" w:space="0" w:color="auto"/>
                <w:left w:val="none" w:sz="0" w:space="0" w:color="auto"/>
                <w:bottom w:val="none" w:sz="0" w:space="0" w:color="auto"/>
                <w:right w:val="none" w:sz="0" w:space="0" w:color="auto"/>
              </w:divBdr>
              <w:divsChild>
                <w:div w:id="487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f9459ef0c60a4e8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974E914-7F52-4C22-92D7-2D9D2EFA24B5}">
  <ds:schemaRefs>
    <ds:schemaRef ds:uri="http://schemas.microsoft.com/sharepoint/v3/contenttype/forms"/>
  </ds:schemaRefs>
</ds:datastoreItem>
</file>

<file path=customXml/itemProps2.xml><?xml version="1.0" encoding="utf-8"?>
<ds:datastoreItem xmlns:ds="http://schemas.openxmlformats.org/officeDocument/2006/customXml" ds:itemID="{58D60098-35C6-4F2F-B6D4-770FEB88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2F406-82DB-4F44-AD21-AA6A7DA51B6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A040921-BA68-4F86-92A9-731364E8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7845</Words>
  <Characters>43150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Giovanny Diaz Moncayo</dc:creator>
  <cp:keywords/>
  <dc:description/>
  <cp:lastModifiedBy>Hermides Alonso Gaviria Ocampo</cp:lastModifiedBy>
  <cp:revision>10</cp:revision>
  <cp:lastPrinted>2020-03-05T14:02:00Z</cp:lastPrinted>
  <dcterms:created xsi:type="dcterms:W3CDTF">2023-02-23T13:38:00Z</dcterms:created>
  <dcterms:modified xsi:type="dcterms:W3CDTF">2023-05-15T13:42:00Z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57099700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