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3FC478F4" w14:textId="2AC695AC" w:rsidR="00985A74" w:rsidRPr="00FB43D9" w:rsidRDefault="00FB43D9" w:rsidP="00FB43D9">
      <w:pPr>
        <w:pBdr>
          <w:top w:val="nil"/>
          <w:left w:val="nil"/>
          <w:bottom w:val="nil"/>
          <w:right w:val="nil"/>
          <w:between w:val="nil"/>
        </w:pBdr>
        <w:tabs>
          <w:tab w:val="left" w:pos="0"/>
        </w:tabs>
        <w:spacing w:before="0" w:beforeAutospacing="0" w:after="0" w:afterAutospacing="0" w:line="240" w:lineRule="auto"/>
        <w:ind w:firstLine="0"/>
        <w:rPr>
          <w:rFonts w:ascii="Arial" w:hAnsi="Arial" w:cs="Arial"/>
          <w:b/>
          <w:color w:val="000000"/>
          <w:sz w:val="20"/>
        </w:rPr>
      </w:pPr>
      <w:r>
        <w:rPr>
          <w:rFonts w:ascii="Arial" w:hAnsi="Arial" w:cs="Arial"/>
          <w:b/>
          <w:color w:val="000000"/>
          <w:sz w:val="20"/>
        </w:rPr>
        <w:t>CONTRATO DE TRABAJO / TERMINACIÓN POR JUSTA CAUSA / REQUISITOS</w:t>
      </w:r>
    </w:p>
    <w:p w14:paraId="128694FE" w14:textId="7949CB78" w:rsidR="00985A74" w:rsidRPr="00985A74" w:rsidRDefault="00FB43D9" w:rsidP="00FB43D9">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20"/>
        </w:rPr>
      </w:pPr>
      <w:r w:rsidRPr="00FB43D9">
        <w:rPr>
          <w:rFonts w:ascii="Arial" w:hAnsi="Arial" w:cs="Arial"/>
          <w:color w:val="000000"/>
          <w:sz w:val="20"/>
        </w:rPr>
        <w:t>La terminación del contrato laboral de manera unilateral y por justa causa se encuentra reglamentada en el artículo 62 del Código Sustantivo del Trabajo, el cual impone a la parte que le ponga fin a la relación laboral dos limitaciones: una de carácter sustancial y otra de procedimiento. La primera, tiene que ver con las causas o razones para dar por terminado el contrato, las cuales se encuentran expresamente determinadas para cada una de las partes</w:t>
      </w:r>
      <w:r>
        <w:rPr>
          <w:rFonts w:ascii="Arial" w:hAnsi="Arial" w:cs="Arial"/>
          <w:color w:val="000000"/>
          <w:sz w:val="20"/>
        </w:rPr>
        <w:t>…</w:t>
      </w:r>
      <w:r w:rsidRPr="00FB43D9">
        <w:rPr>
          <w:rFonts w:ascii="Arial" w:hAnsi="Arial" w:cs="Arial"/>
          <w:color w:val="000000"/>
          <w:sz w:val="20"/>
        </w:rPr>
        <w:t>. La segunda limitación se refiere a la forma de dar por terminado el contrato, la cual se encuentra reglada en el parágrafo del mismo artículo e impone a la parte que decida terminar la relación laboral que le manifieste a la otra, en el momento de la extinción, la causal o el motivo de esa determinación.</w:t>
      </w:r>
    </w:p>
    <w:p w14:paraId="5C68B528" w14:textId="77777777" w:rsidR="00985A74" w:rsidRPr="00985A74" w:rsidRDefault="00985A74" w:rsidP="00FB43D9">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20"/>
        </w:rPr>
      </w:pPr>
    </w:p>
    <w:p w14:paraId="361E23D0" w14:textId="4C848EA3" w:rsidR="00797CCF" w:rsidRPr="00FB43D9" w:rsidRDefault="00797CCF" w:rsidP="00797CCF">
      <w:pPr>
        <w:pBdr>
          <w:top w:val="nil"/>
          <w:left w:val="nil"/>
          <w:bottom w:val="nil"/>
          <w:right w:val="nil"/>
          <w:between w:val="nil"/>
        </w:pBdr>
        <w:tabs>
          <w:tab w:val="left" w:pos="0"/>
        </w:tabs>
        <w:spacing w:before="0" w:beforeAutospacing="0" w:after="0" w:afterAutospacing="0" w:line="240" w:lineRule="auto"/>
        <w:ind w:firstLine="0"/>
        <w:rPr>
          <w:rFonts w:ascii="Arial" w:hAnsi="Arial" w:cs="Arial"/>
          <w:b/>
          <w:color w:val="000000"/>
          <w:sz w:val="20"/>
        </w:rPr>
      </w:pPr>
      <w:r>
        <w:rPr>
          <w:rFonts w:ascii="Arial" w:hAnsi="Arial" w:cs="Arial"/>
          <w:b/>
          <w:color w:val="000000"/>
          <w:sz w:val="20"/>
        </w:rPr>
        <w:t>CONTRATO DE TRABAJO / DESPIDO INDIRECTO / EFECTOS</w:t>
      </w:r>
    </w:p>
    <w:p w14:paraId="26198952" w14:textId="0D1CB7AB" w:rsidR="00985A74" w:rsidRPr="00797CCF" w:rsidRDefault="00797CCF" w:rsidP="00797CCF">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20"/>
        </w:rPr>
      </w:pPr>
      <w:r w:rsidRPr="00797CCF">
        <w:rPr>
          <w:rFonts w:ascii="Arial" w:hAnsi="Arial" w:cs="Arial"/>
          <w:color w:val="000000"/>
          <w:sz w:val="20"/>
        </w:rPr>
        <w:t>Ahora bien, como es bien sabido, cuando es el trabajador el que de manera unilateral da por terminado el contrato de trabajo invocando una justa causa imputable al empleador, de conformidad con lo desarrollado por la doctrina y la jurisprudencia, se configura el despido indirecto o auto despido, caso en el cual, el primero debe responder con el pago de la indemnización por despido injusto consagrado en el artículo 64 del Código Sustantivo del Trabajo.</w:t>
      </w:r>
    </w:p>
    <w:p w14:paraId="26D01B03" w14:textId="77777777" w:rsidR="00985A74" w:rsidRPr="00985A74" w:rsidRDefault="00985A74" w:rsidP="00FB43D9">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20"/>
        </w:rPr>
      </w:pPr>
    </w:p>
    <w:p w14:paraId="28F698FF" w14:textId="3F6F7C63" w:rsidR="00797CCF" w:rsidRPr="00FB43D9" w:rsidRDefault="00797CCF" w:rsidP="00797CCF">
      <w:pPr>
        <w:pBdr>
          <w:top w:val="nil"/>
          <w:left w:val="nil"/>
          <w:bottom w:val="nil"/>
          <w:right w:val="nil"/>
          <w:between w:val="nil"/>
        </w:pBdr>
        <w:tabs>
          <w:tab w:val="left" w:pos="0"/>
        </w:tabs>
        <w:spacing w:before="0" w:beforeAutospacing="0" w:after="0" w:afterAutospacing="0" w:line="240" w:lineRule="auto"/>
        <w:ind w:firstLine="0"/>
        <w:rPr>
          <w:rFonts w:ascii="Arial" w:hAnsi="Arial" w:cs="Arial"/>
          <w:b/>
          <w:color w:val="000000"/>
          <w:sz w:val="20"/>
        </w:rPr>
      </w:pPr>
      <w:r>
        <w:rPr>
          <w:rFonts w:ascii="Arial" w:hAnsi="Arial" w:cs="Arial"/>
          <w:b/>
          <w:color w:val="000000"/>
          <w:sz w:val="20"/>
        </w:rPr>
        <w:t>DESPIDO INDIRECTO / REQUISITOS</w:t>
      </w:r>
    </w:p>
    <w:p w14:paraId="2673FB3E" w14:textId="1E91889A" w:rsidR="00985A74" w:rsidRPr="00985A74" w:rsidRDefault="00797CCF" w:rsidP="00FB43D9">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20"/>
        </w:rPr>
      </w:pPr>
      <w:r w:rsidRPr="00797CCF">
        <w:rPr>
          <w:rFonts w:ascii="Arial" w:hAnsi="Arial" w:cs="Arial"/>
          <w:color w:val="000000"/>
          <w:sz w:val="20"/>
        </w:rPr>
        <w:t>No obstante, para que el trabajador acceda a la indemnización correspondiente, debe demostrar que el empleador incurrió en alguna de las 8 causales contempladas en el literal b) del artículo 62 del mismo código y que al momento de dar por terminado el vínculo laboral le informó al empleador la causa o el motivo de esa determinación.</w:t>
      </w:r>
    </w:p>
    <w:p w14:paraId="51922BD2" w14:textId="77777777" w:rsidR="00985A74" w:rsidRPr="00985A74" w:rsidRDefault="00985A74" w:rsidP="00FB43D9">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20"/>
        </w:rPr>
      </w:pPr>
    </w:p>
    <w:p w14:paraId="5691AA22" w14:textId="5AF91586" w:rsidR="00540FEF" w:rsidRPr="00FB43D9" w:rsidRDefault="00540FEF" w:rsidP="00540FEF">
      <w:pPr>
        <w:pBdr>
          <w:top w:val="nil"/>
          <w:left w:val="nil"/>
          <w:bottom w:val="nil"/>
          <w:right w:val="nil"/>
          <w:between w:val="nil"/>
        </w:pBdr>
        <w:tabs>
          <w:tab w:val="left" w:pos="0"/>
        </w:tabs>
        <w:spacing w:before="0" w:beforeAutospacing="0" w:after="0" w:afterAutospacing="0" w:line="240" w:lineRule="auto"/>
        <w:ind w:firstLine="0"/>
        <w:rPr>
          <w:rFonts w:ascii="Arial" w:hAnsi="Arial" w:cs="Arial"/>
          <w:b/>
          <w:color w:val="000000"/>
          <w:sz w:val="20"/>
        </w:rPr>
      </w:pPr>
      <w:r>
        <w:rPr>
          <w:rFonts w:ascii="Arial" w:hAnsi="Arial" w:cs="Arial"/>
          <w:b/>
          <w:color w:val="000000"/>
          <w:sz w:val="20"/>
        </w:rPr>
        <w:t>DESPIDO INDIRECTO / CARGA PROBATORIA TRABAJADOR</w:t>
      </w:r>
    </w:p>
    <w:p w14:paraId="17985F26" w14:textId="28C78466" w:rsidR="00985A74" w:rsidRDefault="00540FEF" w:rsidP="00FB43D9">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20"/>
        </w:rPr>
      </w:pPr>
      <w:r w:rsidRPr="00540FEF">
        <w:rPr>
          <w:rFonts w:ascii="Arial" w:hAnsi="Arial" w:cs="Arial"/>
          <w:color w:val="000000"/>
          <w:sz w:val="20"/>
        </w:rPr>
        <w:t>Respecto de la carga de la prueba en este tipo de asuntos, tiene dicho la Corte Suprema de Justicia que le compete al trabajador, además de acreditar la renuncia motivada, los hechos fundantes de la misma</w:t>
      </w:r>
      <w:r>
        <w:rPr>
          <w:rFonts w:ascii="Arial" w:hAnsi="Arial" w:cs="Arial"/>
          <w:color w:val="000000"/>
          <w:sz w:val="20"/>
        </w:rPr>
        <w:t>…</w:t>
      </w:r>
    </w:p>
    <w:p w14:paraId="092F013E" w14:textId="4929A519" w:rsidR="00540FEF" w:rsidRDefault="00540FEF" w:rsidP="00FB43D9">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20"/>
        </w:rPr>
      </w:pPr>
    </w:p>
    <w:p w14:paraId="5DAF92FC" w14:textId="77777777" w:rsidR="00540FEF" w:rsidRPr="00985A74" w:rsidRDefault="00540FEF" w:rsidP="00FB43D9">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20"/>
        </w:rPr>
      </w:pPr>
    </w:p>
    <w:p w14:paraId="11AC6248" w14:textId="77777777" w:rsidR="00985A74" w:rsidRPr="00985A74" w:rsidRDefault="00985A74" w:rsidP="00FB43D9">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20"/>
        </w:rPr>
      </w:pPr>
    </w:p>
    <w:p w14:paraId="4A99406C" w14:textId="57B17638" w:rsidR="00171926" w:rsidRPr="00985A74" w:rsidRDefault="00171926" w:rsidP="00F70445">
      <w:pPr>
        <w:pBdr>
          <w:top w:val="nil"/>
          <w:left w:val="nil"/>
          <w:bottom w:val="nil"/>
          <w:right w:val="nil"/>
          <w:between w:val="nil"/>
        </w:pBdr>
        <w:tabs>
          <w:tab w:val="left" w:pos="0"/>
        </w:tabs>
        <w:spacing w:before="0" w:beforeAutospacing="0" w:after="0" w:afterAutospacing="0" w:line="240" w:lineRule="auto"/>
        <w:ind w:firstLine="0"/>
        <w:jc w:val="left"/>
        <w:rPr>
          <w:rFonts w:ascii="Arial" w:hAnsi="Arial" w:cs="Arial"/>
          <w:color w:val="000000"/>
          <w:sz w:val="20"/>
        </w:rPr>
      </w:pPr>
      <w:r w:rsidRPr="00985A74">
        <w:rPr>
          <w:rFonts w:ascii="Arial" w:hAnsi="Arial" w:cs="Arial"/>
          <w:color w:val="000000"/>
          <w:sz w:val="20"/>
        </w:rPr>
        <w:t>Radicación No.:</w:t>
      </w:r>
      <w:r w:rsidR="00F70445" w:rsidRPr="00985A74">
        <w:rPr>
          <w:rFonts w:ascii="Arial" w:hAnsi="Arial" w:cs="Arial"/>
          <w:color w:val="000000"/>
          <w:sz w:val="20"/>
        </w:rPr>
        <w:tab/>
      </w:r>
      <w:r w:rsidR="000F7B3A">
        <w:rPr>
          <w:rFonts w:ascii="Arial" w:hAnsi="Arial" w:cs="Arial"/>
          <w:color w:val="000000"/>
          <w:sz w:val="20"/>
        </w:rPr>
        <w:t xml:space="preserve"> </w:t>
      </w:r>
      <w:r w:rsidRPr="00985A74">
        <w:rPr>
          <w:rFonts w:ascii="Arial" w:hAnsi="Arial" w:cs="Arial"/>
          <w:color w:val="000000"/>
          <w:sz w:val="20"/>
        </w:rPr>
        <w:t>660013105</w:t>
      </w:r>
      <w:r w:rsidR="00CF2F99" w:rsidRPr="00985A74">
        <w:rPr>
          <w:rFonts w:ascii="Arial" w:hAnsi="Arial" w:cs="Arial"/>
          <w:color w:val="000000"/>
          <w:sz w:val="20"/>
        </w:rPr>
        <w:t>00</w:t>
      </w:r>
      <w:r w:rsidR="006F589E" w:rsidRPr="00985A74">
        <w:rPr>
          <w:rFonts w:ascii="Arial" w:hAnsi="Arial" w:cs="Arial"/>
          <w:color w:val="000000"/>
          <w:sz w:val="20"/>
        </w:rPr>
        <w:t>320210017901</w:t>
      </w:r>
    </w:p>
    <w:p w14:paraId="744944F3" w14:textId="2EA62C1B" w:rsidR="00171926" w:rsidRPr="00985A74" w:rsidRDefault="00171926" w:rsidP="00F70445">
      <w:pPr>
        <w:pBdr>
          <w:top w:val="nil"/>
          <w:left w:val="nil"/>
          <w:bottom w:val="nil"/>
          <w:right w:val="nil"/>
          <w:between w:val="nil"/>
        </w:pBdr>
        <w:tabs>
          <w:tab w:val="left" w:pos="0"/>
        </w:tabs>
        <w:spacing w:before="0" w:beforeAutospacing="0" w:after="0" w:afterAutospacing="0" w:line="240" w:lineRule="auto"/>
        <w:ind w:firstLine="0"/>
        <w:jc w:val="left"/>
        <w:rPr>
          <w:rFonts w:ascii="Arial" w:hAnsi="Arial" w:cs="Arial"/>
          <w:color w:val="000000"/>
          <w:sz w:val="20"/>
        </w:rPr>
      </w:pPr>
      <w:r w:rsidRPr="00985A74">
        <w:rPr>
          <w:rFonts w:ascii="Arial" w:hAnsi="Arial" w:cs="Arial"/>
          <w:color w:val="000000"/>
          <w:sz w:val="20"/>
        </w:rPr>
        <w:t>Proceso:</w:t>
      </w:r>
      <w:r w:rsidR="00F70445" w:rsidRPr="00985A74">
        <w:rPr>
          <w:rFonts w:ascii="Arial" w:hAnsi="Arial" w:cs="Arial"/>
          <w:color w:val="000000"/>
          <w:sz w:val="20"/>
        </w:rPr>
        <w:tab/>
      </w:r>
      <w:r w:rsidR="000F7B3A">
        <w:rPr>
          <w:rFonts w:ascii="Arial" w:hAnsi="Arial" w:cs="Arial"/>
          <w:color w:val="000000"/>
          <w:sz w:val="20"/>
        </w:rPr>
        <w:t xml:space="preserve"> </w:t>
      </w:r>
      <w:r w:rsidRPr="00985A74">
        <w:rPr>
          <w:rFonts w:ascii="Arial" w:hAnsi="Arial" w:cs="Arial"/>
          <w:color w:val="000000"/>
          <w:sz w:val="20"/>
        </w:rPr>
        <w:t xml:space="preserve">Ordinario Laboral </w:t>
      </w:r>
    </w:p>
    <w:p w14:paraId="39E716B0" w14:textId="7B575826" w:rsidR="00171926" w:rsidRPr="00985A74" w:rsidRDefault="00171926" w:rsidP="00F70445">
      <w:pPr>
        <w:pBdr>
          <w:top w:val="nil"/>
          <w:left w:val="nil"/>
          <w:bottom w:val="nil"/>
          <w:right w:val="nil"/>
          <w:between w:val="nil"/>
        </w:pBdr>
        <w:tabs>
          <w:tab w:val="left" w:pos="0"/>
        </w:tabs>
        <w:spacing w:before="0" w:beforeAutospacing="0" w:after="0" w:afterAutospacing="0" w:line="240" w:lineRule="auto"/>
        <w:ind w:firstLine="0"/>
        <w:jc w:val="left"/>
        <w:rPr>
          <w:rFonts w:ascii="Arial" w:hAnsi="Arial" w:cs="Arial"/>
          <w:color w:val="000000"/>
          <w:sz w:val="20"/>
        </w:rPr>
      </w:pPr>
      <w:r w:rsidRPr="00985A74">
        <w:rPr>
          <w:rFonts w:ascii="Arial" w:hAnsi="Arial" w:cs="Arial"/>
          <w:color w:val="000000"/>
          <w:sz w:val="20"/>
        </w:rPr>
        <w:t>Demandante:</w:t>
      </w:r>
      <w:r w:rsidR="00F70445" w:rsidRPr="00985A74">
        <w:rPr>
          <w:rFonts w:ascii="Arial" w:hAnsi="Arial" w:cs="Arial"/>
          <w:color w:val="000000"/>
          <w:sz w:val="20"/>
        </w:rPr>
        <w:tab/>
      </w:r>
      <w:r w:rsidR="000F7B3A">
        <w:rPr>
          <w:rFonts w:ascii="Arial" w:hAnsi="Arial" w:cs="Arial"/>
          <w:color w:val="000000"/>
          <w:sz w:val="20"/>
        </w:rPr>
        <w:t xml:space="preserve"> </w:t>
      </w:r>
      <w:bookmarkStart w:id="0" w:name="_GoBack"/>
      <w:bookmarkEnd w:id="0"/>
      <w:r w:rsidR="006F589E" w:rsidRPr="00985A74">
        <w:rPr>
          <w:rFonts w:ascii="Arial" w:hAnsi="Arial" w:cs="Arial"/>
          <w:color w:val="000000"/>
          <w:sz w:val="20"/>
        </w:rPr>
        <w:t>Tatiana Collazos Henao</w:t>
      </w:r>
    </w:p>
    <w:p w14:paraId="715E33E1" w14:textId="06DF942A" w:rsidR="00171926" w:rsidRPr="00985A74" w:rsidRDefault="00171926" w:rsidP="00F70445">
      <w:pPr>
        <w:pBdr>
          <w:top w:val="nil"/>
          <w:left w:val="nil"/>
          <w:bottom w:val="nil"/>
          <w:right w:val="nil"/>
          <w:between w:val="nil"/>
        </w:pBdr>
        <w:spacing w:before="0" w:beforeAutospacing="0" w:after="0" w:afterAutospacing="0" w:line="240" w:lineRule="auto"/>
        <w:ind w:firstLine="0"/>
        <w:jc w:val="left"/>
        <w:rPr>
          <w:rFonts w:ascii="Arial" w:hAnsi="Arial" w:cs="Arial"/>
          <w:color w:val="000000" w:themeColor="text1"/>
          <w:sz w:val="20"/>
        </w:rPr>
      </w:pPr>
      <w:r w:rsidRPr="00985A74">
        <w:rPr>
          <w:rFonts w:ascii="Arial" w:hAnsi="Arial" w:cs="Arial"/>
          <w:color w:val="000000" w:themeColor="text1"/>
          <w:sz w:val="20"/>
        </w:rPr>
        <w:t>Demandado:</w:t>
      </w:r>
      <w:r w:rsidR="00F70445" w:rsidRPr="00985A74">
        <w:rPr>
          <w:rFonts w:ascii="Arial" w:hAnsi="Arial" w:cs="Arial"/>
          <w:color w:val="000000" w:themeColor="text1"/>
          <w:sz w:val="20"/>
        </w:rPr>
        <w:tab/>
      </w:r>
      <w:r w:rsidR="000F7B3A">
        <w:rPr>
          <w:rFonts w:ascii="Arial" w:hAnsi="Arial" w:cs="Arial"/>
          <w:color w:val="000000" w:themeColor="text1"/>
          <w:sz w:val="20"/>
        </w:rPr>
        <w:t xml:space="preserve"> </w:t>
      </w:r>
      <w:r w:rsidR="000D742F" w:rsidRPr="00985A74">
        <w:rPr>
          <w:rFonts w:ascii="Arial" w:hAnsi="Arial" w:cs="Arial"/>
          <w:color w:val="000000" w:themeColor="text1"/>
          <w:sz w:val="20"/>
        </w:rPr>
        <w:t>Caja de Compensación Familiar Risaralda</w:t>
      </w:r>
      <w:r w:rsidR="00F70445" w:rsidRPr="00985A74">
        <w:rPr>
          <w:rFonts w:ascii="Arial" w:hAnsi="Arial" w:cs="Arial"/>
          <w:color w:val="000000" w:themeColor="text1"/>
          <w:sz w:val="20"/>
        </w:rPr>
        <w:t xml:space="preserve"> –</w:t>
      </w:r>
      <w:r w:rsidR="000D742F" w:rsidRPr="00985A74">
        <w:rPr>
          <w:rFonts w:ascii="Arial" w:hAnsi="Arial" w:cs="Arial"/>
          <w:color w:val="000000" w:themeColor="text1"/>
          <w:sz w:val="20"/>
        </w:rPr>
        <w:t xml:space="preserve"> Co</w:t>
      </w:r>
      <w:r w:rsidR="1B021135" w:rsidRPr="00985A74">
        <w:rPr>
          <w:rFonts w:ascii="Arial" w:hAnsi="Arial" w:cs="Arial"/>
          <w:color w:val="000000" w:themeColor="text1"/>
          <w:sz w:val="20"/>
        </w:rPr>
        <w:t>m</w:t>
      </w:r>
      <w:r w:rsidR="000D742F" w:rsidRPr="00985A74">
        <w:rPr>
          <w:rFonts w:ascii="Arial" w:hAnsi="Arial" w:cs="Arial"/>
          <w:color w:val="000000" w:themeColor="text1"/>
          <w:sz w:val="20"/>
        </w:rPr>
        <w:t>familiar Risaralda</w:t>
      </w:r>
    </w:p>
    <w:p w14:paraId="45F925B1" w14:textId="5D4EBD95" w:rsidR="00171926" w:rsidRPr="00985A74" w:rsidRDefault="00171926" w:rsidP="00F70445">
      <w:pPr>
        <w:pBdr>
          <w:top w:val="nil"/>
          <w:left w:val="nil"/>
          <w:bottom w:val="nil"/>
          <w:right w:val="nil"/>
          <w:between w:val="nil"/>
        </w:pBdr>
        <w:tabs>
          <w:tab w:val="left" w:pos="0"/>
        </w:tabs>
        <w:spacing w:before="0" w:beforeAutospacing="0" w:after="0" w:afterAutospacing="0" w:line="240" w:lineRule="auto"/>
        <w:ind w:firstLine="0"/>
        <w:jc w:val="left"/>
        <w:rPr>
          <w:rFonts w:ascii="Arial" w:hAnsi="Arial" w:cs="Arial"/>
          <w:color w:val="000000"/>
          <w:sz w:val="20"/>
        </w:rPr>
      </w:pPr>
      <w:r w:rsidRPr="00985A74">
        <w:rPr>
          <w:rFonts w:ascii="Arial" w:hAnsi="Arial" w:cs="Arial"/>
          <w:color w:val="000000"/>
          <w:sz w:val="20"/>
        </w:rPr>
        <w:t>Juzgado:</w:t>
      </w:r>
      <w:r w:rsidR="000F7B3A">
        <w:rPr>
          <w:rFonts w:ascii="Arial" w:hAnsi="Arial" w:cs="Arial"/>
          <w:color w:val="000000"/>
          <w:sz w:val="20"/>
        </w:rPr>
        <w:tab/>
        <w:t xml:space="preserve"> </w:t>
      </w:r>
      <w:r w:rsidR="006F589E" w:rsidRPr="00985A74">
        <w:rPr>
          <w:rFonts w:ascii="Arial" w:hAnsi="Arial" w:cs="Arial"/>
          <w:color w:val="000000"/>
          <w:sz w:val="20"/>
        </w:rPr>
        <w:t>Cuarto</w:t>
      </w:r>
      <w:r w:rsidRPr="00985A74">
        <w:rPr>
          <w:rFonts w:ascii="Arial" w:hAnsi="Arial" w:cs="Arial"/>
          <w:color w:val="000000"/>
          <w:sz w:val="20"/>
        </w:rPr>
        <w:t xml:space="preserve"> Laboral del Circuito de Pereira</w:t>
      </w:r>
    </w:p>
    <w:p w14:paraId="1736A0B6" w14:textId="77777777" w:rsidR="003B6848" w:rsidRPr="00985A74" w:rsidRDefault="003B6848" w:rsidP="00F70445">
      <w:pPr>
        <w:tabs>
          <w:tab w:val="left" w:pos="0"/>
        </w:tabs>
        <w:spacing w:before="0" w:beforeAutospacing="0" w:after="0" w:afterAutospacing="0" w:line="240" w:lineRule="auto"/>
        <w:ind w:firstLine="0"/>
        <w:contextualSpacing/>
        <w:rPr>
          <w:rFonts w:ascii="Arial" w:eastAsia="Times New Roman" w:hAnsi="Arial" w:cs="Arial"/>
          <w:sz w:val="20"/>
          <w:lang w:val="es-419" w:eastAsia="es-ES"/>
        </w:rPr>
      </w:pPr>
    </w:p>
    <w:p w14:paraId="2F3A480E" w14:textId="77777777" w:rsidR="00151506" w:rsidRPr="00985A74" w:rsidRDefault="00151506" w:rsidP="00F70445">
      <w:pPr>
        <w:spacing w:before="0" w:beforeAutospacing="0" w:after="0" w:afterAutospacing="0" w:line="240" w:lineRule="auto"/>
        <w:ind w:firstLine="0"/>
        <w:rPr>
          <w:rFonts w:ascii="Arial" w:eastAsia="Times New Roman" w:hAnsi="Arial" w:cs="Arial"/>
          <w:sz w:val="20"/>
          <w:lang w:val="es-ES" w:eastAsia="es-ES"/>
        </w:rPr>
      </w:pPr>
    </w:p>
    <w:p w14:paraId="1A94AC77" w14:textId="77777777" w:rsidR="00FA0E86" w:rsidRPr="00985A74" w:rsidRDefault="00FA0E86" w:rsidP="00F70445">
      <w:pPr>
        <w:spacing w:before="0" w:beforeAutospacing="0" w:after="0" w:afterAutospacing="0" w:line="240" w:lineRule="auto"/>
        <w:ind w:firstLine="0"/>
        <w:rPr>
          <w:rFonts w:ascii="Arial" w:eastAsia="Times New Roman" w:hAnsi="Arial" w:cs="Arial"/>
          <w:sz w:val="20"/>
          <w:lang w:val="es-ES" w:eastAsia="es-ES"/>
        </w:rPr>
      </w:pPr>
    </w:p>
    <w:p w14:paraId="1B48FCCC" w14:textId="77777777" w:rsidR="003B6848" w:rsidRPr="00F70445" w:rsidRDefault="003B6848" w:rsidP="00F70445">
      <w:pPr>
        <w:pStyle w:val="Ttulo4"/>
        <w:widowControl w:val="0"/>
        <w:tabs>
          <w:tab w:val="clear" w:pos="0"/>
        </w:tabs>
        <w:spacing w:line="276" w:lineRule="auto"/>
        <w:ind w:right="49"/>
        <w:contextualSpacing/>
        <w:rPr>
          <w:rFonts w:ascii="Tahoma" w:hAnsi="Tahoma" w:cs="Tahoma"/>
          <w:bCs/>
          <w:szCs w:val="24"/>
          <w:lang w:eastAsia="es-MX"/>
        </w:rPr>
      </w:pPr>
      <w:bookmarkStart w:id="1" w:name="_Hlk89346566"/>
      <w:r w:rsidRPr="00F70445">
        <w:rPr>
          <w:rFonts w:ascii="Tahoma" w:hAnsi="Tahoma" w:cs="Tahoma"/>
          <w:bCs/>
          <w:szCs w:val="24"/>
          <w:lang w:eastAsia="es-MX"/>
        </w:rPr>
        <w:t>TRIBUNAL SUPERIOR DEL DISTRITO JUDICIAL DE PEREIRA</w:t>
      </w:r>
    </w:p>
    <w:p w14:paraId="5A16DD1F" w14:textId="5F655AE0" w:rsidR="003B6848" w:rsidRPr="00F70445" w:rsidRDefault="003B6848" w:rsidP="00F70445">
      <w:pPr>
        <w:pStyle w:val="Ttulo4"/>
        <w:widowControl w:val="0"/>
        <w:tabs>
          <w:tab w:val="clear" w:pos="0"/>
        </w:tabs>
        <w:spacing w:line="276" w:lineRule="auto"/>
        <w:ind w:right="49"/>
        <w:contextualSpacing/>
        <w:rPr>
          <w:rFonts w:ascii="Tahoma" w:hAnsi="Tahoma" w:cs="Tahoma"/>
          <w:bCs/>
          <w:szCs w:val="24"/>
          <w:lang w:eastAsia="es-MX"/>
        </w:rPr>
      </w:pPr>
      <w:r w:rsidRPr="00F70445">
        <w:rPr>
          <w:rFonts w:ascii="Tahoma" w:hAnsi="Tahoma" w:cs="Tahoma"/>
          <w:bCs/>
          <w:szCs w:val="24"/>
          <w:lang w:eastAsia="es-MX"/>
        </w:rPr>
        <w:t>SALA PRIMERA DE DECISION LABORAL</w:t>
      </w:r>
    </w:p>
    <w:p w14:paraId="1EA4F8CA" w14:textId="77777777" w:rsidR="000A7489" w:rsidRPr="00F70445" w:rsidRDefault="000A7489" w:rsidP="00F70445">
      <w:pPr>
        <w:spacing w:before="0" w:beforeAutospacing="0" w:after="0" w:afterAutospacing="0" w:line="276" w:lineRule="auto"/>
        <w:ind w:right="49" w:firstLine="0"/>
        <w:contextualSpacing/>
        <w:jc w:val="center"/>
        <w:rPr>
          <w:rFonts w:ascii="Tahoma" w:hAnsi="Tahoma" w:cs="Tahoma"/>
          <w:bCs/>
        </w:rPr>
      </w:pPr>
    </w:p>
    <w:p w14:paraId="0DC08CD0" w14:textId="4E5C3C62" w:rsidR="003B6848" w:rsidRPr="00F70445" w:rsidRDefault="003B6848" w:rsidP="00F70445">
      <w:pPr>
        <w:spacing w:before="0" w:beforeAutospacing="0" w:after="0" w:afterAutospacing="0" w:line="276" w:lineRule="auto"/>
        <w:ind w:right="49" w:firstLine="0"/>
        <w:contextualSpacing/>
        <w:jc w:val="center"/>
        <w:textAlignment w:val="baseline"/>
        <w:rPr>
          <w:rFonts w:ascii="Tahoma" w:eastAsia="Times New Roman" w:hAnsi="Tahoma" w:cs="Tahoma"/>
          <w:lang w:eastAsia="es-CO"/>
        </w:rPr>
      </w:pPr>
      <w:r w:rsidRPr="00F70445">
        <w:rPr>
          <w:rFonts w:ascii="Tahoma" w:eastAsia="Times New Roman" w:hAnsi="Tahoma" w:cs="Tahoma"/>
          <w:lang w:eastAsia="es-CO"/>
        </w:rPr>
        <w:t>Magistrada Ponente: </w:t>
      </w:r>
      <w:r w:rsidRPr="00F70445">
        <w:rPr>
          <w:rFonts w:ascii="Tahoma" w:eastAsia="Times New Roman" w:hAnsi="Tahoma" w:cs="Tahoma"/>
          <w:b/>
          <w:bCs/>
          <w:lang w:eastAsia="es-CO"/>
        </w:rPr>
        <w:t>Ana Lucía Caicedo Calderón</w:t>
      </w:r>
    </w:p>
    <w:p w14:paraId="2EE6C2C2" w14:textId="438562DA" w:rsidR="003B6848" w:rsidRPr="00F70445" w:rsidRDefault="003B6848" w:rsidP="00F70445">
      <w:pPr>
        <w:spacing w:before="0" w:beforeAutospacing="0" w:after="0" w:afterAutospacing="0" w:line="276" w:lineRule="auto"/>
        <w:ind w:right="49" w:firstLine="0"/>
        <w:contextualSpacing/>
        <w:textAlignment w:val="baseline"/>
        <w:rPr>
          <w:rFonts w:ascii="Tahoma" w:eastAsia="Times New Roman" w:hAnsi="Tahoma" w:cs="Tahoma"/>
          <w:lang w:eastAsia="es-CO"/>
        </w:rPr>
      </w:pPr>
    </w:p>
    <w:bookmarkEnd w:id="1"/>
    <w:p w14:paraId="6ABC636E" w14:textId="0B9A92A5" w:rsidR="001632F7" w:rsidRPr="00F70445" w:rsidRDefault="001632F7" w:rsidP="00F70445">
      <w:pPr>
        <w:pStyle w:val="paragraph"/>
        <w:spacing w:before="0" w:beforeAutospacing="0" w:after="0" w:afterAutospacing="0" w:line="276" w:lineRule="auto"/>
        <w:ind w:firstLine="705"/>
        <w:jc w:val="center"/>
        <w:textAlignment w:val="baseline"/>
        <w:rPr>
          <w:rFonts w:ascii="Tahoma" w:hAnsi="Tahoma" w:cs="Tahoma"/>
        </w:rPr>
      </w:pPr>
      <w:r w:rsidRPr="00F70445">
        <w:rPr>
          <w:rStyle w:val="normaltextrun"/>
          <w:rFonts w:ascii="Tahoma" w:hAnsi="Tahoma" w:cs="Tahoma"/>
          <w:color w:val="000000" w:themeColor="text1"/>
        </w:rPr>
        <w:t xml:space="preserve">Pereira, Risaralda, </w:t>
      </w:r>
      <w:r w:rsidR="70E5F44B" w:rsidRPr="00F70445">
        <w:rPr>
          <w:rStyle w:val="normaltextrun"/>
          <w:rFonts w:ascii="Tahoma" w:hAnsi="Tahoma" w:cs="Tahoma"/>
          <w:color w:val="000000" w:themeColor="text1"/>
        </w:rPr>
        <w:t>die</w:t>
      </w:r>
      <w:r w:rsidR="50988D48" w:rsidRPr="00F70445">
        <w:rPr>
          <w:rStyle w:val="normaltextrun"/>
          <w:rFonts w:ascii="Tahoma" w:hAnsi="Tahoma" w:cs="Tahoma"/>
          <w:color w:val="000000" w:themeColor="text1"/>
        </w:rPr>
        <w:t>z</w:t>
      </w:r>
      <w:r w:rsidR="70E5F44B" w:rsidRPr="00F70445">
        <w:rPr>
          <w:rStyle w:val="normaltextrun"/>
          <w:rFonts w:ascii="Tahoma" w:hAnsi="Tahoma" w:cs="Tahoma"/>
          <w:color w:val="000000" w:themeColor="text1"/>
        </w:rPr>
        <w:t xml:space="preserve"> </w:t>
      </w:r>
      <w:r w:rsidRPr="00F70445">
        <w:rPr>
          <w:rStyle w:val="normaltextrun"/>
          <w:rFonts w:ascii="Tahoma" w:hAnsi="Tahoma" w:cs="Tahoma"/>
          <w:color w:val="000000" w:themeColor="text1"/>
        </w:rPr>
        <w:t>(</w:t>
      </w:r>
      <w:r w:rsidR="08A76012" w:rsidRPr="00F70445">
        <w:rPr>
          <w:rStyle w:val="normaltextrun"/>
          <w:rFonts w:ascii="Tahoma" w:hAnsi="Tahoma" w:cs="Tahoma"/>
          <w:color w:val="000000" w:themeColor="text1"/>
        </w:rPr>
        <w:t>1</w:t>
      </w:r>
      <w:r w:rsidR="2F6DECEC" w:rsidRPr="00F70445">
        <w:rPr>
          <w:rStyle w:val="normaltextrun"/>
          <w:rFonts w:ascii="Tahoma" w:hAnsi="Tahoma" w:cs="Tahoma"/>
          <w:color w:val="000000" w:themeColor="text1"/>
        </w:rPr>
        <w:t>0</w:t>
      </w:r>
      <w:r w:rsidRPr="00F70445">
        <w:rPr>
          <w:rStyle w:val="normaltextrun"/>
          <w:rFonts w:ascii="Tahoma" w:hAnsi="Tahoma" w:cs="Tahoma"/>
          <w:color w:val="000000" w:themeColor="text1"/>
        </w:rPr>
        <w:t>) de ju</w:t>
      </w:r>
      <w:r w:rsidR="12477F61" w:rsidRPr="00F70445">
        <w:rPr>
          <w:rStyle w:val="normaltextrun"/>
          <w:rFonts w:ascii="Tahoma" w:hAnsi="Tahoma" w:cs="Tahoma"/>
          <w:color w:val="000000" w:themeColor="text1"/>
        </w:rPr>
        <w:t>l</w:t>
      </w:r>
      <w:r w:rsidRPr="00F70445">
        <w:rPr>
          <w:rStyle w:val="normaltextrun"/>
          <w:rFonts w:ascii="Tahoma" w:hAnsi="Tahoma" w:cs="Tahoma"/>
          <w:color w:val="000000" w:themeColor="text1"/>
        </w:rPr>
        <w:t>io de dos mil veintitrés (2023) </w:t>
      </w:r>
      <w:r w:rsidRPr="00F70445">
        <w:rPr>
          <w:rStyle w:val="eop"/>
          <w:rFonts w:ascii="Tahoma" w:hAnsi="Tahoma" w:cs="Tahoma"/>
        </w:rPr>
        <w:t> </w:t>
      </w:r>
    </w:p>
    <w:p w14:paraId="583F52B8" w14:textId="62F21E6D" w:rsidR="001632F7" w:rsidRPr="00F70445" w:rsidRDefault="001632F7" w:rsidP="00F70445">
      <w:pPr>
        <w:pStyle w:val="paragraph"/>
        <w:spacing w:before="0" w:beforeAutospacing="0" w:after="0" w:afterAutospacing="0" w:line="276" w:lineRule="auto"/>
        <w:ind w:right="45"/>
        <w:jc w:val="center"/>
        <w:textAlignment w:val="baseline"/>
        <w:rPr>
          <w:rFonts w:ascii="Tahoma" w:hAnsi="Tahoma" w:cs="Tahoma"/>
        </w:rPr>
      </w:pPr>
      <w:r w:rsidRPr="00F70445">
        <w:rPr>
          <w:rStyle w:val="normaltextrun"/>
          <w:rFonts w:ascii="Tahoma" w:hAnsi="Tahoma" w:cs="Tahoma"/>
          <w:color w:val="000000" w:themeColor="text1"/>
        </w:rPr>
        <w:t> Acta No. </w:t>
      </w:r>
      <w:r w:rsidR="2968968A" w:rsidRPr="00F70445">
        <w:rPr>
          <w:rStyle w:val="normaltextrun"/>
          <w:rFonts w:ascii="Tahoma" w:hAnsi="Tahoma" w:cs="Tahoma"/>
          <w:color w:val="000000" w:themeColor="text1"/>
        </w:rPr>
        <w:t>107</w:t>
      </w:r>
      <w:r w:rsidRPr="00F70445">
        <w:rPr>
          <w:rStyle w:val="normaltextrun"/>
          <w:rFonts w:ascii="Tahoma" w:hAnsi="Tahoma" w:cs="Tahoma"/>
          <w:color w:val="000000" w:themeColor="text1"/>
        </w:rPr>
        <w:t xml:space="preserve"> del </w:t>
      </w:r>
      <w:r w:rsidR="0333AE18" w:rsidRPr="00F70445">
        <w:rPr>
          <w:rStyle w:val="normaltextrun"/>
          <w:rFonts w:ascii="Tahoma" w:hAnsi="Tahoma" w:cs="Tahoma"/>
          <w:color w:val="000000" w:themeColor="text1"/>
        </w:rPr>
        <w:t>6</w:t>
      </w:r>
      <w:r w:rsidRPr="00F70445">
        <w:rPr>
          <w:rStyle w:val="normaltextrun"/>
          <w:rFonts w:ascii="Tahoma" w:hAnsi="Tahoma" w:cs="Tahoma"/>
          <w:color w:val="000000" w:themeColor="text1"/>
        </w:rPr>
        <w:t xml:space="preserve"> de ju</w:t>
      </w:r>
      <w:r w:rsidR="2F4A851B" w:rsidRPr="00F70445">
        <w:rPr>
          <w:rStyle w:val="normaltextrun"/>
          <w:rFonts w:ascii="Tahoma" w:hAnsi="Tahoma" w:cs="Tahoma"/>
          <w:color w:val="000000" w:themeColor="text1"/>
        </w:rPr>
        <w:t>l</w:t>
      </w:r>
      <w:r w:rsidRPr="00F70445">
        <w:rPr>
          <w:rStyle w:val="normaltextrun"/>
          <w:rFonts w:ascii="Tahoma" w:hAnsi="Tahoma" w:cs="Tahoma"/>
          <w:color w:val="000000" w:themeColor="text1"/>
        </w:rPr>
        <w:t>io de 2023</w:t>
      </w:r>
      <w:r w:rsidRPr="00F70445">
        <w:rPr>
          <w:rStyle w:val="eop"/>
          <w:rFonts w:ascii="Tahoma" w:hAnsi="Tahoma" w:cs="Tahoma"/>
        </w:rPr>
        <w:t> </w:t>
      </w:r>
    </w:p>
    <w:p w14:paraId="4D47DCFA" w14:textId="05AB4952" w:rsidR="00151506" w:rsidRDefault="00151506" w:rsidP="008214CA">
      <w:pPr>
        <w:spacing w:before="0" w:beforeAutospacing="0" w:after="0" w:afterAutospacing="0" w:line="276" w:lineRule="auto"/>
        <w:ind w:firstLine="0"/>
        <w:contextualSpacing/>
        <w:rPr>
          <w:rFonts w:ascii="Tahoma" w:hAnsi="Tahoma" w:cs="Tahoma"/>
          <w:b/>
        </w:rPr>
      </w:pPr>
    </w:p>
    <w:p w14:paraId="17288F15" w14:textId="77777777" w:rsidR="008214CA" w:rsidRPr="00F70445" w:rsidRDefault="008214CA" w:rsidP="008214CA">
      <w:pPr>
        <w:spacing w:before="0" w:beforeAutospacing="0" w:after="0" w:afterAutospacing="0" w:line="276" w:lineRule="auto"/>
        <w:ind w:firstLine="0"/>
        <w:contextualSpacing/>
        <w:rPr>
          <w:rFonts w:ascii="Tahoma" w:hAnsi="Tahoma" w:cs="Tahoma"/>
          <w:b/>
        </w:rPr>
      </w:pPr>
    </w:p>
    <w:p w14:paraId="41645C7D" w14:textId="363651A0" w:rsidR="001C4230" w:rsidRPr="00F70445" w:rsidRDefault="005C60B3" w:rsidP="008214CA">
      <w:pPr>
        <w:pStyle w:val="paragraph"/>
        <w:spacing w:before="0" w:beforeAutospacing="0" w:after="0" w:afterAutospacing="0" w:line="276" w:lineRule="auto"/>
        <w:ind w:firstLine="720"/>
        <w:jc w:val="both"/>
        <w:textAlignment w:val="baseline"/>
        <w:rPr>
          <w:rFonts w:ascii="Tahoma" w:hAnsi="Tahoma" w:cs="Tahoma"/>
          <w:b/>
          <w:bCs/>
        </w:rPr>
      </w:pPr>
      <w:r w:rsidRPr="00F70445">
        <w:rPr>
          <w:rStyle w:val="normaltextrun"/>
          <w:rFonts w:ascii="Tahoma" w:hAnsi="Tahoma" w:cs="Tahoma"/>
          <w:color w:val="000000"/>
          <w:shd w:val="clear" w:color="auto" w:fill="FFFFFF"/>
          <w:lang w:val="es-ES"/>
        </w:rPr>
        <w:t>Teniendo en cuenta que el artículo 1</w:t>
      </w:r>
      <w:r w:rsidR="007F1BEF" w:rsidRPr="00F70445">
        <w:rPr>
          <w:rStyle w:val="normaltextrun"/>
          <w:rFonts w:ascii="Tahoma" w:hAnsi="Tahoma" w:cs="Tahoma"/>
          <w:color w:val="000000"/>
          <w:shd w:val="clear" w:color="auto" w:fill="FFFFFF"/>
          <w:lang w:val="es-ES"/>
        </w:rPr>
        <w:t>3</w:t>
      </w:r>
      <w:r w:rsidRPr="00F70445">
        <w:rPr>
          <w:rStyle w:val="normaltextrun"/>
          <w:rFonts w:ascii="Tahoma" w:hAnsi="Tahoma" w:cs="Tahoma"/>
          <w:color w:val="000000"/>
          <w:shd w:val="clear" w:color="auto" w:fill="FFFFFF"/>
          <w:lang w:val="es-ES"/>
        </w:rPr>
        <w:t xml:space="preserve"> </w:t>
      </w:r>
      <w:r w:rsidR="007F1BEF" w:rsidRPr="00F70445">
        <w:rPr>
          <w:rStyle w:val="normaltextrun"/>
          <w:rFonts w:ascii="Tahoma" w:hAnsi="Tahoma" w:cs="Tahoma"/>
          <w:color w:val="000000"/>
          <w:shd w:val="clear" w:color="auto" w:fill="FFFFFF"/>
          <w:lang w:val="es-ES"/>
        </w:rPr>
        <w:t xml:space="preserve">de la </w:t>
      </w:r>
      <w:r w:rsidRPr="00F70445">
        <w:rPr>
          <w:rStyle w:val="normaltextrun"/>
          <w:rFonts w:ascii="Tahoma" w:hAnsi="Tahoma" w:cs="Tahoma"/>
          <w:color w:val="000000"/>
          <w:shd w:val="clear" w:color="auto" w:fill="FFFFFF"/>
          <w:lang w:val="es-ES"/>
        </w:rPr>
        <w:t>Ley 2213 del 13 de junio de 2022,</w:t>
      </w:r>
      <w:r w:rsidR="002E1348" w:rsidRPr="00F70445">
        <w:rPr>
          <w:rStyle w:val="normaltextrun"/>
          <w:rFonts w:ascii="Tahoma" w:hAnsi="Tahoma" w:cs="Tahoma"/>
          <w:color w:val="000000"/>
          <w:shd w:val="clear" w:color="auto" w:fill="FFFFFF"/>
          <w:lang w:val="es-ES"/>
        </w:rPr>
        <w:t xml:space="preserve"> </w:t>
      </w:r>
      <w:r w:rsidRPr="00F70445">
        <w:rPr>
          <w:rStyle w:val="normaltextrun"/>
          <w:rFonts w:ascii="Tahoma" w:hAnsi="Tahoma" w:cs="Tahoma"/>
          <w:color w:val="000000"/>
          <w:shd w:val="clear" w:color="auto" w:fill="FFFFFF"/>
          <w:lang w:val="es-ES"/>
        </w:rPr>
        <w:t>estableció</w:t>
      </w:r>
      <w:r w:rsidR="002E1348" w:rsidRPr="00F70445">
        <w:rPr>
          <w:rStyle w:val="normaltextrun"/>
          <w:rFonts w:ascii="Tahoma" w:hAnsi="Tahoma" w:cs="Tahoma"/>
          <w:color w:val="000000"/>
          <w:shd w:val="clear" w:color="auto" w:fill="FFFFFF"/>
          <w:lang w:val="es-ES"/>
        </w:rPr>
        <w:t xml:space="preserve"> </w:t>
      </w:r>
      <w:r w:rsidRPr="00F70445">
        <w:rPr>
          <w:rStyle w:val="normaltextrun"/>
          <w:rFonts w:ascii="Tahoma" w:hAnsi="Tahoma" w:cs="Tahoma"/>
          <w:color w:val="000000"/>
          <w:shd w:val="clear" w:color="auto" w:fill="FFFFFF"/>
          <w:lang w:val="es-ES"/>
        </w:rPr>
        <w:t>que</w:t>
      </w:r>
      <w:r w:rsidR="002E1348" w:rsidRPr="00F70445">
        <w:rPr>
          <w:rStyle w:val="normaltextrun"/>
          <w:rFonts w:ascii="Tahoma" w:hAnsi="Tahoma" w:cs="Tahoma"/>
          <w:color w:val="000000"/>
          <w:shd w:val="clear" w:color="auto" w:fill="FFFFFF"/>
          <w:lang w:val="es-ES"/>
        </w:rPr>
        <w:t xml:space="preserve"> </w:t>
      </w:r>
      <w:r w:rsidRPr="00F70445">
        <w:rPr>
          <w:rStyle w:val="normaltextrun"/>
          <w:rFonts w:ascii="Tahoma" w:hAnsi="Tahoma" w:cs="Tahoma"/>
          <w:color w:val="000000"/>
          <w:shd w:val="clear" w:color="auto" w:fill="FFFFFF"/>
          <w:lang w:val="es-ES"/>
        </w:rPr>
        <w:t>en</w:t>
      </w:r>
      <w:r w:rsidR="002E1348" w:rsidRPr="00F70445">
        <w:rPr>
          <w:rStyle w:val="normaltextrun"/>
          <w:rFonts w:ascii="Tahoma" w:hAnsi="Tahoma" w:cs="Tahoma"/>
          <w:color w:val="000000"/>
          <w:shd w:val="clear" w:color="auto" w:fill="FFFFFF"/>
          <w:lang w:val="es-ES"/>
        </w:rPr>
        <w:t xml:space="preserve"> </w:t>
      </w:r>
      <w:r w:rsidRPr="00F70445">
        <w:rPr>
          <w:rStyle w:val="normaltextrun"/>
          <w:rFonts w:ascii="Tahoma" w:hAnsi="Tahoma" w:cs="Tahoma"/>
          <w:color w:val="000000"/>
          <w:shd w:val="clear" w:color="auto" w:fill="FFFFFF"/>
          <w:lang w:val="es-ES"/>
        </w:rPr>
        <w:t>la</w:t>
      </w:r>
      <w:r w:rsidR="002E1348" w:rsidRPr="00F70445">
        <w:rPr>
          <w:rStyle w:val="normaltextrun"/>
          <w:rFonts w:ascii="Tahoma" w:hAnsi="Tahoma" w:cs="Tahoma"/>
          <w:color w:val="000000"/>
          <w:shd w:val="clear" w:color="auto" w:fill="FFFFFF"/>
          <w:lang w:val="es-ES"/>
        </w:rPr>
        <w:t xml:space="preserve"> </w:t>
      </w:r>
      <w:r w:rsidRPr="00F70445">
        <w:rPr>
          <w:rStyle w:val="normaltextrun"/>
          <w:rFonts w:ascii="Tahoma" w:hAnsi="Tahoma" w:cs="Tahoma"/>
          <w:color w:val="000000"/>
          <w:shd w:val="clear" w:color="auto" w:fill="FFFFFF"/>
          <w:lang w:val="es-ES"/>
        </w:rPr>
        <w:t>especialidad</w:t>
      </w:r>
      <w:r w:rsidR="002E1348" w:rsidRPr="00F70445">
        <w:rPr>
          <w:rStyle w:val="normaltextrun"/>
          <w:rFonts w:ascii="Tahoma" w:hAnsi="Tahoma" w:cs="Tahoma"/>
          <w:color w:val="000000"/>
          <w:shd w:val="clear" w:color="auto" w:fill="FFFFFF"/>
          <w:lang w:val="es-ES"/>
        </w:rPr>
        <w:t xml:space="preserve"> </w:t>
      </w:r>
      <w:r w:rsidRPr="00F70445">
        <w:rPr>
          <w:rStyle w:val="normaltextrun"/>
          <w:rFonts w:ascii="Tahoma" w:hAnsi="Tahoma" w:cs="Tahoma"/>
          <w:color w:val="000000"/>
          <w:shd w:val="clear" w:color="auto" w:fill="FFFFFF"/>
          <w:lang w:val="es-ES"/>
        </w:rPr>
        <w:t>laboral</w:t>
      </w:r>
      <w:r w:rsidR="002E1348" w:rsidRPr="00F70445">
        <w:rPr>
          <w:rStyle w:val="normaltextrun"/>
          <w:rFonts w:ascii="Tahoma" w:hAnsi="Tahoma" w:cs="Tahoma"/>
          <w:color w:val="000000"/>
          <w:shd w:val="clear" w:color="auto" w:fill="FFFFFF"/>
          <w:lang w:val="es-ES"/>
        </w:rPr>
        <w:t xml:space="preserve"> </w:t>
      </w:r>
      <w:r w:rsidRPr="00F70445">
        <w:rPr>
          <w:rStyle w:val="normaltextrun"/>
          <w:rFonts w:ascii="Tahoma" w:hAnsi="Tahoma" w:cs="Tahoma"/>
          <w:color w:val="000000"/>
          <w:shd w:val="clear" w:color="auto" w:fill="FFFFFF"/>
          <w:lang w:val="es-ES"/>
        </w:rPr>
        <w:t>se proferirán por escrito las providencias</w:t>
      </w:r>
      <w:r w:rsidR="002E1348" w:rsidRPr="00F70445">
        <w:rPr>
          <w:rStyle w:val="normaltextrun"/>
          <w:rFonts w:ascii="Tahoma" w:hAnsi="Tahoma" w:cs="Tahoma"/>
          <w:color w:val="000000"/>
          <w:shd w:val="clear" w:color="auto" w:fill="FFFFFF"/>
          <w:lang w:val="es-ES"/>
        </w:rPr>
        <w:t xml:space="preserve"> </w:t>
      </w:r>
      <w:r w:rsidRPr="00F70445">
        <w:rPr>
          <w:rStyle w:val="normaltextrun"/>
          <w:rFonts w:ascii="Tahoma" w:hAnsi="Tahoma" w:cs="Tahoma"/>
          <w:color w:val="000000"/>
          <w:shd w:val="clear" w:color="auto" w:fill="FFFFFF"/>
          <w:lang w:val="es-ES"/>
        </w:rPr>
        <w:t>de segunda instancia en</w:t>
      </w:r>
      <w:r w:rsidR="002E1348" w:rsidRPr="00F70445">
        <w:rPr>
          <w:rStyle w:val="normaltextrun"/>
          <w:rFonts w:ascii="Tahoma" w:hAnsi="Tahoma" w:cs="Tahoma"/>
          <w:color w:val="000000"/>
          <w:shd w:val="clear" w:color="auto" w:fill="FFFFFF"/>
          <w:lang w:val="es-ES"/>
        </w:rPr>
        <w:t xml:space="preserve"> </w:t>
      </w:r>
      <w:r w:rsidRPr="00F70445">
        <w:rPr>
          <w:rStyle w:val="normaltextrun"/>
          <w:rFonts w:ascii="Tahoma" w:hAnsi="Tahoma" w:cs="Tahoma"/>
          <w:color w:val="000000"/>
          <w:shd w:val="clear" w:color="auto" w:fill="FFFFFF"/>
          <w:lang w:val="es-ES"/>
        </w:rPr>
        <w:t>las que se surta el grado</w:t>
      </w:r>
      <w:r w:rsidR="002E1348" w:rsidRPr="00F70445">
        <w:rPr>
          <w:rStyle w:val="normaltextrun"/>
          <w:rFonts w:ascii="Tahoma" w:hAnsi="Tahoma" w:cs="Tahoma"/>
          <w:color w:val="000000"/>
          <w:shd w:val="clear" w:color="auto" w:fill="FFFFFF"/>
          <w:lang w:val="es-ES"/>
        </w:rPr>
        <w:t xml:space="preserve"> </w:t>
      </w:r>
      <w:r w:rsidRPr="00F70445">
        <w:rPr>
          <w:rStyle w:val="normaltextrun"/>
          <w:rFonts w:ascii="Tahoma" w:hAnsi="Tahoma" w:cs="Tahoma"/>
          <w:color w:val="000000"/>
          <w:shd w:val="clear" w:color="auto" w:fill="FFFFFF"/>
          <w:lang w:val="es-ES"/>
        </w:rPr>
        <w:t>jurisdiccional de consulta o se resuelva el recurso de apelación de autos o sentencias, la Sala de Decisión Laboral No. 1 del Tribunal Superior de Pereira, integrada por las Magistradas ANA LUCÍA CAICEDO CALDERÓN</w:t>
      </w:r>
      <w:r w:rsidR="002E1348" w:rsidRPr="00F70445">
        <w:rPr>
          <w:rStyle w:val="normaltextrun"/>
          <w:rFonts w:ascii="Tahoma" w:hAnsi="Tahoma" w:cs="Tahoma"/>
          <w:color w:val="000000"/>
          <w:shd w:val="clear" w:color="auto" w:fill="FFFFFF"/>
          <w:lang w:val="es-ES"/>
        </w:rPr>
        <w:t>,</w:t>
      </w:r>
      <w:r w:rsidRPr="00F70445">
        <w:rPr>
          <w:rStyle w:val="normaltextrun"/>
          <w:rFonts w:ascii="Tahoma" w:hAnsi="Tahoma" w:cs="Tahoma"/>
          <w:color w:val="000000"/>
          <w:shd w:val="clear" w:color="auto" w:fill="FFFFFF"/>
          <w:lang w:val="es-ES"/>
        </w:rPr>
        <w:t xml:space="preserve"> como Ponente, OLGA LUCÍA HOYOS SEPÚLVEDA y el Magistrado GERMÁN DARÍO </w:t>
      </w:r>
      <w:bookmarkStart w:id="2" w:name="_Hlk107745858"/>
      <w:r w:rsidRPr="00F70445">
        <w:rPr>
          <w:rStyle w:val="normaltextrun"/>
          <w:rFonts w:ascii="Tahoma" w:hAnsi="Tahoma" w:cs="Tahoma"/>
          <w:color w:val="000000"/>
          <w:shd w:val="clear" w:color="auto" w:fill="FFFFFF"/>
          <w:lang w:val="es-ES"/>
        </w:rPr>
        <w:t>GÓEZ</w:t>
      </w:r>
      <w:bookmarkEnd w:id="2"/>
      <w:r w:rsidRPr="00F70445">
        <w:rPr>
          <w:rStyle w:val="normaltextrun"/>
          <w:rFonts w:ascii="Tahoma" w:hAnsi="Tahoma" w:cs="Tahoma"/>
          <w:color w:val="000000"/>
          <w:shd w:val="clear" w:color="auto" w:fill="FFFFFF"/>
          <w:lang w:val="es-ES"/>
        </w:rPr>
        <w:t> VINASCO</w:t>
      </w:r>
      <w:r w:rsidRPr="00F70445">
        <w:rPr>
          <w:rStyle w:val="normaltextrun"/>
          <w:rFonts w:ascii="Tahoma" w:hAnsi="Tahoma" w:cs="Tahoma"/>
          <w:lang w:val="es-ES"/>
        </w:rPr>
        <w:t xml:space="preserve">, procede a proferir la siguiente sentencia escrita dentro del proceso </w:t>
      </w:r>
      <w:r w:rsidRPr="008214CA">
        <w:rPr>
          <w:rStyle w:val="normaltextrun"/>
          <w:rFonts w:ascii="Tahoma" w:hAnsi="Tahoma" w:cs="Tahoma"/>
          <w:b/>
          <w:lang w:val="es-ES"/>
        </w:rPr>
        <w:t>ordinario laboral</w:t>
      </w:r>
      <w:r w:rsidRPr="00F70445">
        <w:rPr>
          <w:rStyle w:val="normaltextrun"/>
          <w:rFonts w:ascii="Tahoma" w:hAnsi="Tahoma" w:cs="Tahoma"/>
          <w:lang w:val="es-ES"/>
        </w:rPr>
        <w:t xml:space="preserve"> instaurado por</w:t>
      </w:r>
      <w:r w:rsidR="00634320" w:rsidRPr="00F70445">
        <w:rPr>
          <w:rStyle w:val="normaltextrun"/>
          <w:rFonts w:ascii="Tahoma" w:hAnsi="Tahoma" w:cs="Tahoma"/>
          <w:lang w:val="es-ES"/>
        </w:rPr>
        <w:t xml:space="preserve"> </w:t>
      </w:r>
      <w:r w:rsidR="008214CA" w:rsidRPr="00F70445">
        <w:rPr>
          <w:rFonts w:ascii="Tahoma" w:hAnsi="Tahoma" w:cs="Tahoma"/>
          <w:b/>
          <w:bCs/>
        </w:rPr>
        <w:t>Tatiana Collazos Henao</w:t>
      </w:r>
      <w:r w:rsidR="00B939B4" w:rsidRPr="00F70445">
        <w:rPr>
          <w:rFonts w:ascii="Tahoma" w:hAnsi="Tahoma" w:cs="Tahoma"/>
          <w:b/>
          <w:bCs/>
        </w:rPr>
        <w:t xml:space="preserve"> </w:t>
      </w:r>
      <w:r w:rsidR="002E1348" w:rsidRPr="00F70445">
        <w:rPr>
          <w:rFonts w:ascii="Tahoma" w:hAnsi="Tahoma" w:cs="Tahoma"/>
          <w:bCs/>
        </w:rPr>
        <w:t>en contra de la</w:t>
      </w:r>
      <w:r w:rsidR="002E1348" w:rsidRPr="00F70445">
        <w:rPr>
          <w:rFonts w:ascii="Tahoma" w:hAnsi="Tahoma" w:cs="Tahoma"/>
          <w:b/>
          <w:bCs/>
        </w:rPr>
        <w:t xml:space="preserve"> </w:t>
      </w:r>
      <w:r w:rsidR="008214CA" w:rsidRPr="00F70445">
        <w:rPr>
          <w:rFonts w:ascii="Tahoma" w:hAnsi="Tahoma" w:cs="Tahoma"/>
          <w:b/>
          <w:bCs/>
        </w:rPr>
        <w:t>Caja de Compensación Familiar Risaralda</w:t>
      </w:r>
      <w:r w:rsidR="008214CA">
        <w:rPr>
          <w:rFonts w:ascii="Tahoma" w:hAnsi="Tahoma" w:cs="Tahoma"/>
          <w:b/>
          <w:bCs/>
        </w:rPr>
        <w:t xml:space="preserve"> –</w:t>
      </w:r>
      <w:r w:rsidR="00634320" w:rsidRPr="00F70445">
        <w:rPr>
          <w:rFonts w:ascii="Tahoma" w:hAnsi="Tahoma" w:cs="Tahoma"/>
          <w:b/>
          <w:bCs/>
        </w:rPr>
        <w:t xml:space="preserve"> </w:t>
      </w:r>
      <w:r w:rsidR="008214CA" w:rsidRPr="00F70445">
        <w:rPr>
          <w:rFonts w:ascii="Tahoma" w:hAnsi="Tahoma" w:cs="Tahoma"/>
          <w:b/>
          <w:bCs/>
        </w:rPr>
        <w:t>Comfamiliar Risaralda</w:t>
      </w:r>
      <w:r w:rsidR="00B939B4" w:rsidRPr="00F70445">
        <w:rPr>
          <w:rFonts w:ascii="Tahoma" w:hAnsi="Tahoma" w:cs="Tahoma"/>
          <w:b/>
          <w:bCs/>
        </w:rPr>
        <w:t>.</w:t>
      </w:r>
    </w:p>
    <w:p w14:paraId="29B40BBB" w14:textId="423D02BF" w:rsidR="0057307A" w:rsidRPr="00F70445" w:rsidRDefault="0057307A" w:rsidP="008214CA">
      <w:pPr>
        <w:pStyle w:val="paragraph"/>
        <w:spacing w:before="0" w:beforeAutospacing="0" w:after="0" w:afterAutospacing="0" w:line="276" w:lineRule="auto"/>
        <w:jc w:val="both"/>
        <w:textAlignment w:val="baseline"/>
        <w:rPr>
          <w:rFonts w:ascii="Tahoma" w:hAnsi="Tahoma" w:cs="Tahoma"/>
          <w:b/>
        </w:rPr>
      </w:pPr>
    </w:p>
    <w:p w14:paraId="32FCA209" w14:textId="157B025B" w:rsidR="00617E08" w:rsidRPr="00F70445" w:rsidRDefault="00CC7065" w:rsidP="00F70445">
      <w:pPr>
        <w:pStyle w:val="paragraph"/>
        <w:spacing w:before="0" w:beforeAutospacing="0" w:after="0" w:afterAutospacing="0" w:line="276" w:lineRule="auto"/>
        <w:jc w:val="center"/>
        <w:textAlignment w:val="baseline"/>
        <w:rPr>
          <w:rStyle w:val="normaltextrun"/>
          <w:rFonts w:ascii="Tahoma" w:hAnsi="Tahoma" w:cs="Tahoma"/>
          <w:b/>
        </w:rPr>
      </w:pPr>
      <w:r w:rsidRPr="00F70445">
        <w:rPr>
          <w:rStyle w:val="normaltextrun"/>
          <w:rFonts w:ascii="Tahoma" w:hAnsi="Tahoma" w:cs="Tahoma"/>
          <w:b/>
        </w:rPr>
        <w:t>PUNTO A TRATAR</w:t>
      </w:r>
    </w:p>
    <w:p w14:paraId="54A91809" w14:textId="77777777" w:rsidR="00FA0E86" w:rsidRPr="00F70445" w:rsidRDefault="00FA0E86" w:rsidP="00F70445">
      <w:pPr>
        <w:spacing w:before="0" w:beforeAutospacing="0" w:after="0" w:afterAutospacing="0" w:line="276" w:lineRule="auto"/>
        <w:ind w:firstLine="708"/>
        <w:rPr>
          <w:rStyle w:val="normaltextrun"/>
          <w:rFonts w:ascii="Tahoma" w:hAnsi="Tahoma" w:cs="Tahoma"/>
        </w:rPr>
      </w:pPr>
    </w:p>
    <w:p w14:paraId="06AA2758" w14:textId="69B06699" w:rsidR="00415842" w:rsidRPr="00F70445" w:rsidRDefault="00CC7065" w:rsidP="00F70445">
      <w:pPr>
        <w:spacing w:before="0" w:beforeAutospacing="0" w:after="0" w:afterAutospacing="0" w:line="276" w:lineRule="auto"/>
        <w:ind w:firstLine="708"/>
        <w:rPr>
          <w:rStyle w:val="normaltextrun"/>
          <w:rFonts w:ascii="Tahoma" w:hAnsi="Tahoma" w:cs="Tahoma"/>
        </w:rPr>
      </w:pPr>
      <w:r w:rsidRPr="00F70445">
        <w:rPr>
          <w:rStyle w:val="normaltextrun"/>
          <w:rFonts w:ascii="Tahoma" w:hAnsi="Tahoma" w:cs="Tahoma"/>
        </w:rPr>
        <w:t>Por medio de esta providencia procede la Sala a</w:t>
      </w:r>
      <w:r w:rsidRPr="00F70445">
        <w:rPr>
          <w:rFonts w:ascii="Tahoma" w:hAnsi="Tahoma" w:cs="Tahoma"/>
        </w:rPr>
        <w:t xml:space="preserve"> resolver el recurso de apelación interpuesto </w:t>
      </w:r>
      <w:r w:rsidR="00B939B4" w:rsidRPr="00F70445">
        <w:rPr>
          <w:rFonts w:ascii="Tahoma" w:hAnsi="Tahoma" w:cs="Tahoma"/>
        </w:rPr>
        <w:t>por la parte demandante contra la sentencia dictada por el Juzgado Cuarto Laboral del Circuito de Pereira el 17 de enero de 2023.</w:t>
      </w:r>
      <w:r w:rsidR="002E1348" w:rsidRPr="00F70445">
        <w:rPr>
          <w:rFonts w:ascii="Tahoma" w:hAnsi="Tahoma" w:cs="Tahoma"/>
        </w:rPr>
        <w:t xml:space="preserve"> </w:t>
      </w:r>
      <w:r w:rsidRPr="00F70445">
        <w:rPr>
          <w:rStyle w:val="normaltextrun"/>
          <w:rFonts w:ascii="Tahoma" w:hAnsi="Tahoma" w:cs="Tahoma"/>
        </w:rPr>
        <w:t>Para ello se t</w:t>
      </w:r>
      <w:r w:rsidR="00A51961" w:rsidRPr="00F70445">
        <w:rPr>
          <w:rStyle w:val="normaltextrun"/>
          <w:rFonts w:ascii="Tahoma" w:hAnsi="Tahoma" w:cs="Tahoma"/>
        </w:rPr>
        <w:t>iene</w:t>
      </w:r>
      <w:r w:rsidRPr="00F70445">
        <w:rPr>
          <w:rStyle w:val="normaltextrun"/>
          <w:rFonts w:ascii="Tahoma" w:hAnsi="Tahoma" w:cs="Tahoma"/>
        </w:rPr>
        <w:t xml:space="preserve"> en cuenta lo siguiente: </w:t>
      </w:r>
    </w:p>
    <w:p w14:paraId="604D46A9" w14:textId="77777777" w:rsidR="009215DE" w:rsidRPr="00F70445" w:rsidRDefault="009215DE" w:rsidP="00F70445">
      <w:pPr>
        <w:spacing w:before="0" w:beforeAutospacing="0" w:after="0" w:afterAutospacing="0" w:line="276" w:lineRule="auto"/>
        <w:ind w:firstLine="708"/>
        <w:rPr>
          <w:rStyle w:val="normaltextrun"/>
          <w:rFonts w:ascii="Tahoma" w:hAnsi="Tahoma" w:cs="Tahoma"/>
        </w:rPr>
      </w:pPr>
    </w:p>
    <w:p w14:paraId="1048668F" w14:textId="77777777" w:rsidR="00617E08" w:rsidRPr="00F70445" w:rsidRDefault="00617E08" w:rsidP="00F70445">
      <w:pPr>
        <w:spacing w:before="0" w:beforeAutospacing="0" w:after="0" w:afterAutospacing="0" w:line="276" w:lineRule="auto"/>
        <w:ind w:firstLine="708"/>
        <w:rPr>
          <w:rFonts w:ascii="Tahoma" w:hAnsi="Tahoma" w:cs="Tahoma"/>
        </w:rPr>
      </w:pPr>
    </w:p>
    <w:p w14:paraId="40C2E441" w14:textId="1469194F" w:rsidR="00415842" w:rsidRPr="00F70445" w:rsidRDefault="009215DE" w:rsidP="00F70445">
      <w:pPr>
        <w:pStyle w:val="Prrafodelista"/>
        <w:numPr>
          <w:ilvl w:val="0"/>
          <w:numId w:val="1"/>
        </w:numPr>
        <w:spacing w:line="276" w:lineRule="auto"/>
        <w:ind w:left="426" w:hanging="426"/>
        <w:jc w:val="center"/>
        <w:rPr>
          <w:rStyle w:val="normaltextrun"/>
          <w:rFonts w:cs="Tahoma"/>
          <w:b/>
          <w:bCs/>
          <w:szCs w:val="24"/>
        </w:rPr>
      </w:pPr>
      <w:r w:rsidRPr="00F70445">
        <w:rPr>
          <w:rFonts w:cs="Tahoma"/>
          <w:b/>
          <w:bCs/>
          <w:szCs w:val="24"/>
        </w:rPr>
        <w:t>DEMANDA Y LA CONTESTACIÓN DE LA DEMANDA</w:t>
      </w:r>
    </w:p>
    <w:p w14:paraId="417070AC" w14:textId="77777777" w:rsidR="00647E83" w:rsidRPr="00F70445" w:rsidRDefault="00647E83" w:rsidP="00F70445">
      <w:pPr>
        <w:spacing w:before="0" w:beforeAutospacing="0" w:after="0" w:afterAutospacing="0" w:line="276" w:lineRule="auto"/>
        <w:ind w:firstLine="708"/>
        <w:contextualSpacing/>
        <w:rPr>
          <w:rFonts w:ascii="Tahoma" w:eastAsia="Calibri" w:hAnsi="Tahoma" w:cs="Tahoma"/>
        </w:rPr>
      </w:pPr>
    </w:p>
    <w:p w14:paraId="7CA8DC3D" w14:textId="462B8736" w:rsidR="00CF2F99" w:rsidRPr="00F70445" w:rsidRDefault="00171926" w:rsidP="00F70445">
      <w:pPr>
        <w:spacing w:before="0" w:beforeAutospacing="0" w:after="0" w:afterAutospacing="0" w:line="276" w:lineRule="auto"/>
        <w:contextualSpacing/>
        <w:rPr>
          <w:rFonts w:ascii="Tahoma" w:eastAsia="Calibri" w:hAnsi="Tahoma" w:cs="Tahoma"/>
        </w:rPr>
      </w:pPr>
      <w:r w:rsidRPr="00F70445">
        <w:rPr>
          <w:rFonts w:ascii="Tahoma" w:eastAsia="Calibri" w:hAnsi="Tahoma" w:cs="Tahoma"/>
        </w:rPr>
        <w:t xml:space="preserve">Solicita </w:t>
      </w:r>
      <w:r w:rsidR="00683F85" w:rsidRPr="00F70445">
        <w:rPr>
          <w:rFonts w:ascii="Tahoma" w:eastAsia="Calibri" w:hAnsi="Tahoma" w:cs="Tahoma"/>
        </w:rPr>
        <w:t>la</w:t>
      </w:r>
      <w:r w:rsidR="00811982" w:rsidRPr="00F70445">
        <w:rPr>
          <w:rFonts w:ascii="Tahoma" w:eastAsia="Calibri" w:hAnsi="Tahoma" w:cs="Tahoma"/>
        </w:rPr>
        <w:t xml:space="preserve"> </w:t>
      </w:r>
      <w:r w:rsidRPr="00F70445">
        <w:rPr>
          <w:rFonts w:ascii="Tahoma" w:eastAsia="Calibri" w:hAnsi="Tahoma" w:cs="Tahoma"/>
        </w:rPr>
        <w:t xml:space="preserve">demandante que se declare </w:t>
      </w:r>
      <w:r w:rsidR="00CF2F99" w:rsidRPr="00F70445">
        <w:rPr>
          <w:rFonts w:ascii="Tahoma" w:eastAsia="Calibri" w:hAnsi="Tahoma" w:cs="Tahoma"/>
        </w:rPr>
        <w:t xml:space="preserve">la existencia de un contrato de trabajo a término </w:t>
      </w:r>
      <w:r w:rsidR="00724A77" w:rsidRPr="00F70445">
        <w:rPr>
          <w:rFonts w:ascii="Tahoma" w:eastAsia="Calibri" w:hAnsi="Tahoma" w:cs="Tahoma"/>
        </w:rPr>
        <w:t>fijo de ocho meses y medio con la Caja de Compensación Familiar de Risaralda, Comfamiliar Risaralda</w:t>
      </w:r>
      <w:r w:rsidR="00DB34F8" w:rsidRPr="00F70445">
        <w:rPr>
          <w:rFonts w:ascii="Tahoma" w:eastAsia="Calibri" w:hAnsi="Tahoma" w:cs="Tahoma"/>
        </w:rPr>
        <w:t>, y</w:t>
      </w:r>
      <w:r w:rsidR="002E1348" w:rsidRPr="00F70445">
        <w:rPr>
          <w:rFonts w:ascii="Tahoma" w:eastAsia="Calibri" w:hAnsi="Tahoma" w:cs="Tahoma"/>
        </w:rPr>
        <w:t>,</w:t>
      </w:r>
      <w:r w:rsidR="00DB34F8" w:rsidRPr="00F70445">
        <w:rPr>
          <w:rFonts w:ascii="Tahoma" w:eastAsia="Calibri" w:hAnsi="Tahoma" w:cs="Tahoma"/>
        </w:rPr>
        <w:t xml:space="preserve"> en </w:t>
      </w:r>
      <w:r w:rsidR="002E1348" w:rsidRPr="00F70445">
        <w:rPr>
          <w:rFonts w:ascii="Tahoma" w:eastAsia="Calibri" w:hAnsi="Tahoma" w:cs="Tahoma"/>
        </w:rPr>
        <w:t>consecuencia,</w:t>
      </w:r>
      <w:r w:rsidR="00DB34F8" w:rsidRPr="00F70445">
        <w:rPr>
          <w:rFonts w:ascii="Tahoma" w:eastAsia="Calibri" w:hAnsi="Tahoma" w:cs="Tahoma"/>
        </w:rPr>
        <w:t xml:space="preserve"> s</w:t>
      </w:r>
      <w:r w:rsidR="000B4B15" w:rsidRPr="00F70445">
        <w:rPr>
          <w:rFonts w:ascii="Tahoma" w:eastAsia="Calibri" w:hAnsi="Tahoma" w:cs="Tahoma"/>
        </w:rPr>
        <w:t xml:space="preserve">e condene al pago de la indemnización por despido sin justa causa, </w:t>
      </w:r>
      <w:r w:rsidR="00901542" w:rsidRPr="00F70445">
        <w:rPr>
          <w:rFonts w:ascii="Tahoma" w:eastAsia="Calibri" w:hAnsi="Tahoma" w:cs="Tahoma"/>
        </w:rPr>
        <w:t xml:space="preserve">lo que resulte probado bajo las facultades </w:t>
      </w:r>
      <w:r w:rsidR="00901542" w:rsidRPr="00F70445">
        <w:rPr>
          <w:rFonts w:ascii="Tahoma" w:eastAsia="Calibri" w:hAnsi="Tahoma" w:cs="Tahoma"/>
          <w:i/>
        </w:rPr>
        <w:t>ultra y extra petita</w:t>
      </w:r>
      <w:r w:rsidR="00901542" w:rsidRPr="00F70445">
        <w:rPr>
          <w:rFonts w:ascii="Tahoma" w:eastAsia="Calibri" w:hAnsi="Tahoma" w:cs="Tahoma"/>
        </w:rPr>
        <w:t xml:space="preserve"> y las costas </w:t>
      </w:r>
      <w:r w:rsidR="00DC3B8F" w:rsidRPr="00F70445">
        <w:rPr>
          <w:rFonts w:ascii="Tahoma" w:eastAsia="Calibri" w:hAnsi="Tahoma" w:cs="Tahoma"/>
        </w:rPr>
        <w:t>procesales</w:t>
      </w:r>
      <w:r w:rsidR="00901542" w:rsidRPr="00F70445">
        <w:rPr>
          <w:rFonts w:ascii="Tahoma" w:eastAsia="Calibri" w:hAnsi="Tahoma" w:cs="Tahoma"/>
        </w:rPr>
        <w:t xml:space="preserve"> en su favor.</w:t>
      </w:r>
    </w:p>
    <w:p w14:paraId="2C736852" w14:textId="77777777" w:rsidR="009C78DD" w:rsidRPr="00F70445" w:rsidRDefault="009C78DD" w:rsidP="00F70445">
      <w:pPr>
        <w:spacing w:before="0" w:beforeAutospacing="0" w:after="0" w:afterAutospacing="0" w:line="276" w:lineRule="auto"/>
        <w:ind w:firstLine="0"/>
        <w:contextualSpacing/>
        <w:rPr>
          <w:rFonts w:ascii="Tahoma" w:eastAsia="Calibri" w:hAnsi="Tahoma" w:cs="Tahoma"/>
        </w:rPr>
      </w:pPr>
    </w:p>
    <w:p w14:paraId="22C58458" w14:textId="4863AC01" w:rsidR="003D450D" w:rsidRPr="00F70445" w:rsidRDefault="00171926" w:rsidP="00F70445">
      <w:pPr>
        <w:spacing w:before="0" w:beforeAutospacing="0" w:after="0" w:afterAutospacing="0" w:line="276" w:lineRule="auto"/>
        <w:contextualSpacing/>
        <w:rPr>
          <w:rFonts w:ascii="Tahoma" w:eastAsia="Calibri" w:hAnsi="Tahoma" w:cs="Tahoma"/>
        </w:rPr>
      </w:pPr>
      <w:r w:rsidRPr="00F70445">
        <w:rPr>
          <w:rFonts w:ascii="Tahoma" w:eastAsia="Calibri" w:hAnsi="Tahoma" w:cs="Tahoma"/>
        </w:rPr>
        <w:t>Como sustento de lo peticionado</w:t>
      </w:r>
      <w:r w:rsidR="00A51961" w:rsidRPr="00F70445">
        <w:rPr>
          <w:rFonts w:ascii="Tahoma" w:eastAsia="Calibri" w:hAnsi="Tahoma" w:cs="Tahoma"/>
        </w:rPr>
        <w:t>,</w:t>
      </w:r>
      <w:r w:rsidRPr="00F70445">
        <w:rPr>
          <w:rFonts w:ascii="Tahoma" w:eastAsia="Calibri" w:hAnsi="Tahoma" w:cs="Tahoma"/>
        </w:rPr>
        <w:t xml:space="preserve"> relata</w:t>
      </w:r>
      <w:r w:rsidR="0020618A" w:rsidRPr="00F70445">
        <w:rPr>
          <w:rFonts w:ascii="Tahoma" w:eastAsia="Calibri" w:hAnsi="Tahoma" w:cs="Tahoma"/>
        </w:rPr>
        <w:t xml:space="preserve"> </w:t>
      </w:r>
      <w:r w:rsidR="003D450D" w:rsidRPr="00F70445">
        <w:rPr>
          <w:rFonts w:ascii="Tahoma" w:eastAsia="Calibri" w:hAnsi="Tahoma" w:cs="Tahoma"/>
        </w:rPr>
        <w:t>que inició a labora</w:t>
      </w:r>
      <w:r w:rsidR="002E1348" w:rsidRPr="00F70445">
        <w:rPr>
          <w:rFonts w:ascii="Tahoma" w:eastAsia="Calibri" w:hAnsi="Tahoma" w:cs="Tahoma"/>
        </w:rPr>
        <w:t>r</w:t>
      </w:r>
      <w:r w:rsidR="003D450D" w:rsidRPr="00F70445">
        <w:rPr>
          <w:rFonts w:ascii="Tahoma" w:eastAsia="Calibri" w:hAnsi="Tahoma" w:cs="Tahoma"/>
        </w:rPr>
        <w:t xml:space="preserve"> el 5 de abril de 2021 para Comfamiliar Risaralda, por medio de un contrato a término </w:t>
      </w:r>
      <w:r w:rsidR="00632429" w:rsidRPr="00F70445">
        <w:rPr>
          <w:rFonts w:ascii="Tahoma" w:eastAsia="Calibri" w:hAnsi="Tahoma" w:cs="Tahoma"/>
        </w:rPr>
        <w:t>fijo de 8 meses y medio como coordinadora de educación inicial</w:t>
      </w:r>
      <w:r w:rsidR="00E1321E" w:rsidRPr="00F70445">
        <w:rPr>
          <w:rFonts w:ascii="Tahoma" w:eastAsia="Calibri" w:hAnsi="Tahoma" w:cs="Tahoma"/>
        </w:rPr>
        <w:t xml:space="preserve">, devengando un salario mensual de $2.755.400. </w:t>
      </w:r>
    </w:p>
    <w:p w14:paraId="0882C453" w14:textId="77777777" w:rsidR="00E1321E" w:rsidRPr="00F70445" w:rsidRDefault="00E1321E" w:rsidP="00F70445">
      <w:pPr>
        <w:spacing w:before="0" w:beforeAutospacing="0" w:after="0" w:afterAutospacing="0" w:line="276" w:lineRule="auto"/>
        <w:contextualSpacing/>
        <w:rPr>
          <w:rFonts w:ascii="Tahoma" w:eastAsia="Calibri" w:hAnsi="Tahoma" w:cs="Tahoma"/>
        </w:rPr>
      </w:pPr>
    </w:p>
    <w:p w14:paraId="67163E34" w14:textId="12F4E7DE" w:rsidR="003D450D" w:rsidRPr="00F70445" w:rsidRDefault="003512AB" w:rsidP="00F70445">
      <w:pPr>
        <w:spacing w:before="0" w:beforeAutospacing="0" w:after="0" w:afterAutospacing="0" w:line="276" w:lineRule="auto"/>
        <w:contextualSpacing/>
        <w:rPr>
          <w:rFonts w:ascii="Tahoma" w:eastAsia="Calibri" w:hAnsi="Tahoma" w:cs="Tahoma"/>
        </w:rPr>
      </w:pPr>
      <w:r w:rsidRPr="00F70445">
        <w:rPr>
          <w:rFonts w:ascii="Tahoma" w:eastAsia="Calibri" w:hAnsi="Tahoma" w:cs="Tahoma"/>
        </w:rPr>
        <w:t>Narra que el día 14 de abril de 2021</w:t>
      </w:r>
      <w:r w:rsidR="00A477F2" w:rsidRPr="00F70445">
        <w:rPr>
          <w:rFonts w:ascii="Tahoma" w:eastAsia="Calibri" w:hAnsi="Tahoma" w:cs="Tahoma"/>
        </w:rPr>
        <w:t xml:space="preserve"> a las 8:00 a.m.</w:t>
      </w:r>
      <w:r w:rsidRPr="00F70445">
        <w:rPr>
          <w:rFonts w:ascii="Tahoma" w:eastAsia="Calibri" w:hAnsi="Tahoma" w:cs="Tahoma"/>
        </w:rPr>
        <w:t xml:space="preserve">, mediante llamada telefónica realizada por la señora María Judith Jaramillo Posada (Coordinadora De Convenios – Comfamiliar Risaralda), le manifestaron que </w:t>
      </w:r>
      <w:r w:rsidR="00256BC2" w:rsidRPr="00F70445">
        <w:rPr>
          <w:rFonts w:ascii="Tahoma" w:eastAsia="Calibri" w:hAnsi="Tahoma" w:cs="Tahoma"/>
        </w:rPr>
        <w:t>se suspenderían los contratos laborales debido a que el convenio No. 66 08-2021-118 no había sido suscrito por la Alcaldía de Pereira</w:t>
      </w:r>
      <w:r w:rsidR="00A477F2" w:rsidRPr="00F70445">
        <w:rPr>
          <w:rFonts w:ascii="Tahoma" w:eastAsia="Calibri" w:hAnsi="Tahoma" w:cs="Tahoma"/>
        </w:rPr>
        <w:t xml:space="preserve">, en consecuencia, alrededor de las 10:00 a.m. le suspendieron el acceso a la plataforma JECATIM lo que le imposibilitó desarrollar sus labores. </w:t>
      </w:r>
    </w:p>
    <w:p w14:paraId="58D0D9E0" w14:textId="77777777" w:rsidR="001F6665" w:rsidRPr="00F70445" w:rsidRDefault="001F6665" w:rsidP="00F70445">
      <w:pPr>
        <w:spacing w:before="0" w:beforeAutospacing="0" w:after="0" w:afterAutospacing="0" w:line="276" w:lineRule="auto"/>
        <w:contextualSpacing/>
        <w:rPr>
          <w:rFonts w:ascii="Tahoma" w:eastAsia="Calibri" w:hAnsi="Tahoma" w:cs="Tahoma"/>
        </w:rPr>
      </w:pPr>
    </w:p>
    <w:p w14:paraId="32F4C4CA" w14:textId="6AF6AF36" w:rsidR="001F6665" w:rsidRPr="00F70445" w:rsidRDefault="001F6665" w:rsidP="00F70445">
      <w:pPr>
        <w:spacing w:before="0" w:beforeAutospacing="0" w:after="0" w:afterAutospacing="0" w:line="276" w:lineRule="auto"/>
        <w:contextualSpacing/>
        <w:rPr>
          <w:rFonts w:ascii="Tahoma" w:eastAsia="Calibri" w:hAnsi="Tahoma" w:cs="Tahoma"/>
        </w:rPr>
      </w:pPr>
      <w:r w:rsidRPr="00F70445">
        <w:rPr>
          <w:rFonts w:ascii="Tahoma" w:eastAsia="Calibri" w:hAnsi="Tahoma" w:cs="Tahoma"/>
        </w:rPr>
        <w:t xml:space="preserve">Explica que el 19 de abril de 2021, junto a 21 compañeros de trabajó elevaron solicitud de aclaración </w:t>
      </w:r>
      <w:r w:rsidR="00C82762" w:rsidRPr="00F70445">
        <w:rPr>
          <w:rFonts w:ascii="Tahoma" w:eastAsia="Calibri" w:hAnsi="Tahoma" w:cs="Tahoma"/>
        </w:rPr>
        <w:t xml:space="preserve">respecto a lo sucedido con sus contratos, </w:t>
      </w:r>
      <w:r w:rsidR="00B278CF" w:rsidRPr="00F70445">
        <w:rPr>
          <w:rFonts w:ascii="Tahoma" w:eastAsia="Calibri" w:hAnsi="Tahoma" w:cs="Tahoma"/>
        </w:rPr>
        <w:t>y el 27 de abril de 2021</w:t>
      </w:r>
      <w:r w:rsidR="002E1348" w:rsidRPr="00F70445">
        <w:rPr>
          <w:rFonts w:ascii="Tahoma" w:eastAsia="Calibri" w:hAnsi="Tahoma" w:cs="Tahoma"/>
        </w:rPr>
        <w:t>,</w:t>
      </w:r>
      <w:r w:rsidR="00B278CF" w:rsidRPr="00F70445">
        <w:rPr>
          <w:rFonts w:ascii="Tahoma" w:hAnsi="Tahoma" w:cs="Tahoma"/>
        </w:rPr>
        <w:t xml:space="preserve"> </w:t>
      </w:r>
      <w:r w:rsidR="00B278CF" w:rsidRPr="00F70445">
        <w:rPr>
          <w:rFonts w:ascii="Tahoma" w:eastAsia="Calibri" w:hAnsi="Tahoma" w:cs="Tahoma"/>
        </w:rPr>
        <w:t>María Judith Jaramillo Posada, Jhoanna Valencia y Wilson Pareja</w:t>
      </w:r>
      <w:r w:rsidR="002E1348" w:rsidRPr="00F70445">
        <w:rPr>
          <w:rFonts w:ascii="Tahoma" w:eastAsia="Calibri" w:hAnsi="Tahoma" w:cs="Tahoma"/>
        </w:rPr>
        <w:t>,</w:t>
      </w:r>
      <w:r w:rsidR="00B278CF" w:rsidRPr="00F70445">
        <w:rPr>
          <w:rFonts w:ascii="Tahoma" w:eastAsia="Calibri" w:hAnsi="Tahoma" w:cs="Tahoma"/>
        </w:rPr>
        <w:t xml:space="preserve"> líder de nómina</w:t>
      </w:r>
      <w:r w:rsidR="002E1348" w:rsidRPr="00F70445">
        <w:rPr>
          <w:rFonts w:ascii="Tahoma" w:eastAsia="Calibri" w:hAnsi="Tahoma" w:cs="Tahoma"/>
        </w:rPr>
        <w:t>,</w:t>
      </w:r>
      <w:r w:rsidR="00B278CF" w:rsidRPr="00F70445">
        <w:rPr>
          <w:rFonts w:ascii="Tahoma" w:eastAsia="Calibri" w:hAnsi="Tahoma" w:cs="Tahoma"/>
        </w:rPr>
        <w:t xml:space="preserve"> y German Bedoya Márquez, líder de gestión humana</w:t>
      </w:r>
      <w:r w:rsidR="002E1348" w:rsidRPr="00F70445">
        <w:rPr>
          <w:rFonts w:ascii="Tahoma" w:eastAsia="Calibri" w:hAnsi="Tahoma" w:cs="Tahoma"/>
        </w:rPr>
        <w:t>,</w:t>
      </w:r>
      <w:r w:rsidR="00B278CF" w:rsidRPr="00F70445">
        <w:rPr>
          <w:rFonts w:ascii="Tahoma" w:eastAsia="Calibri" w:hAnsi="Tahoma" w:cs="Tahoma"/>
        </w:rPr>
        <w:t xml:space="preserve"> en representación del Dr. Juan Carlos Romero, les informaron que se “</w:t>
      </w:r>
      <w:r w:rsidR="00B278CF" w:rsidRPr="00A438B9">
        <w:rPr>
          <w:rFonts w:ascii="Tahoma" w:eastAsia="Calibri" w:hAnsi="Tahoma" w:cs="Tahoma"/>
          <w:i/>
          <w:sz w:val="22"/>
        </w:rPr>
        <w:t>produjo la muerte legal de los contratos</w:t>
      </w:r>
      <w:r w:rsidR="00B278CF" w:rsidRPr="00F70445">
        <w:rPr>
          <w:rFonts w:ascii="Tahoma" w:eastAsia="Calibri" w:hAnsi="Tahoma" w:cs="Tahoma"/>
          <w:i/>
        </w:rPr>
        <w:t>”</w:t>
      </w:r>
      <w:r w:rsidR="00B278CF" w:rsidRPr="00F70445">
        <w:rPr>
          <w:rFonts w:ascii="Tahoma" w:eastAsia="Calibri" w:hAnsi="Tahoma" w:cs="Tahoma"/>
        </w:rPr>
        <w:t xml:space="preserve">. Por lo que les pagarían los días laborados, es decir del 5 a 14 de abril de </w:t>
      </w:r>
      <w:r w:rsidR="005339BF" w:rsidRPr="00F70445">
        <w:rPr>
          <w:rFonts w:ascii="Tahoma" w:eastAsia="Calibri" w:hAnsi="Tahoma" w:cs="Tahoma"/>
        </w:rPr>
        <w:t xml:space="preserve">2021. Con base en lo sucedido, indica que el 29 de abril de 2021 </w:t>
      </w:r>
      <w:r w:rsidR="009304E2" w:rsidRPr="00F70445">
        <w:rPr>
          <w:rFonts w:ascii="Tahoma" w:eastAsia="Calibri" w:hAnsi="Tahoma" w:cs="Tahoma"/>
        </w:rPr>
        <w:t>presentó</w:t>
      </w:r>
      <w:r w:rsidR="005339BF" w:rsidRPr="00F70445">
        <w:rPr>
          <w:rFonts w:ascii="Tahoma" w:eastAsia="Calibri" w:hAnsi="Tahoma" w:cs="Tahoma"/>
        </w:rPr>
        <w:t xml:space="preserve"> renuncia motivada por causas atribuibles al empleador, argumentando el incumplimiento </w:t>
      </w:r>
      <w:r w:rsidR="009304E2" w:rsidRPr="00F70445">
        <w:rPr>
          <w:rFonts w:ascii="Tahoma" w:eastAsia="Calibri" w:hAnsi="Tahoma" w:cs="Tahoma"/>
        </w:rPr>
        <w:t>d</w:t>
      </w:r>
      <w:r w:rsidR="00A95B1D" w:rsidRPr="00F70445">
        <w:rPr>
          <w:rFonts w:ascii="Tahoma" w:eastAsia="Calibri" w:hAnsi="Tahoma" w:cs="Tahoma"/>
        </w:rPr>
        <w:t xml:space="preserve">e </w:t>
      </w:r>
      <w:r w:rsidR="009304E2" w:rsidRPr="00F70445">
        <w:rPr>
          <w:rFonts w:ascii="Tahoma" w:eastAsia="Calibri" w:hAnsi="Tahoma" w:cs="Tahoma"/>
        </w:rPr>
        <w:t>las obligaciones contractuales por parte del em</w:t>
      </w:r>
      <w:r w:rsidR="00A95B1D" w:rsidRPr="00F70445">
        <w:rPr>
          <w:rFonts w:ascii="Tahoma" w:eastAsia="Calibri" w:hAnsi="Tahoma" w:cs="Tahoma"/>
        </w:rPr>
        <w:t xml:space="preserve">pleador. </w:t>
      </w:r>
    </w:p>
    <w:p w14:paraId="762A5365" w14:textId="77777777" w:rsidR="00A95B1D" w:rsidRPr="00F70445" w:rsidRDefault="00A95B1D" w:rsidP="00F70445">
      <w:pPr>
        <w:spacing w:before="0" w:beforeAutospacing="0" w:after="0" w:afterAutospacing="0" w:line="276" w:lineRule="auto"/>
        <w:contextualSpacing/>
        <w:rPr>
          <w:rFonts w:ascii="Tahoma" w:eastAsia="Calibri" w:hAnsi="Tahoma" w:cs="Tahoma"/>
        </w:rPr>
      </w:pPr>
    </w:p>
    <w:p w14:paraId="153D84A2" w14:textId="3DB95A76" w:rsidR="00A95B1D" w:rsidRPr="00F70445" w:rsidRDefault="00A95B1D" w:rsidP="00F70445">
      <w:pPr>
        <w:spacing w:before="0" w:beforeAutospacing="0" w:after="0" w:afterAutospacing="0" w:line="276" w:lineRule="auto"/>
        <w:contextualSpacing/>
        <w:rPr>
          <w:rFonts w:ascii="Tahoma" w:eastAsia="Calibri" w:hAnsi="Tahoma" w:cs="Tahoma"/>
        </w:rPr>
      </w:pPr>
      <w:r w:rsidRPr="00F70445">
        <w:rPr>
          <w:rFonts w:ascii="Tahoma" w:eastAsia="Calibri" w:hAnsi="Tahoma" w:cs="Tahoma"/>
        </w:rPr>
        <w:t>El 03 de mayo de 2021, mediante correo certificado por Servientrega</w:t>
      </w:r>
      <w:r w:rsidR="0066340B" w:rsidRPr="00F70445">
        <w:rPr>
          <w:rFonts w:ascii="Tahoma" w:eastAsia="Calibri" w:hAnsi="Tahoma" w:cs="Tahoma"/>
        </w:rPr>
        <w:t>,</w:t>
      </w:r>
      <w:r w:rsidRPr="00F70445">
        <w:rPr>
          <w:rFonts w:ascii="Tahoma" w:eastAsia="Calibri" w:hAnsi="Tahoma" w:cs="Tahoma"/>
        </w:rPr>
        <w:t xml:space="preserve"> recibió un memorial del 30 de abril, por medio del cual le aceptaban la </w:t>
      </w:r>
      <w:r w:rsidR="0055056E" w:rsidRPr="00F70445">
        <w:rPr>
          <w:rFonts w:ascii="Tahoma" w:eastAsia="Calibri" w:hAnsi="Tahoma" w:cs="Tahoma"/>
        </w:rPr>
        <w:t>renuncia</w:t>
      </w:r>
      <w:r w:rsidRPr="00F70445">
        <w:rPr>
          <w:rFonts w:ascii="Tahoma" w:eastAsia="Calibri" w:hAnsi="Tahoma" w:cs="Tahoma"/>
        </w:rPr>
        <w:t xml:space="preserve"> y </w:t>
      </w:r>
      <w:r w:rsidR="0055056E" w:rsidRPr="00F70445">
        <w:rPr>
          <w:rFonts w:ascii="Tahoma" w:eastAsia="Calibri" w:hAnsi="Tahoma" w:cs="Tahoma"/>
        </w:rPr>
        <w:t xml:space="preserve">el pago de la liquidación del 05 al 13 de abril, frente a la cual presentó inconformidad y en respuesta el 13 de mayo de 2021 </w:t>
      </w:r>
      <w:r w:rsidR="002A67A1" w:rsidRPr="00F70445">
        <w:rPr>
          <w:rFonts w:ascii="Tahoma" w:eastAsia="Calibri" w:hAnsi="Tahoma" w:cs="Tahoma"/>
        </w:rPr>
        <w:t xml:space="preserve">recibió liquidación de 16 días consignada el 18 de mayo de 2021. </w:t>
      </w:r>
    </w:p>
    <w:p w14:paraId="64E95C60" w14:textId="77777777" w:rsidR="0025091F" w:rsidRPr="00F70445" w:rsidRDefault="0025091F" w:rsidP="00F70445">
      <w:pPr>
        <w:spacing w:before="0" w:beforeAutospacing="0" w:after="0" w:afterAutospacing="0" w:line="276" w:lineRule="auto"/>
        <w:contextualSpacing/>
        <w:rPr>
          <w:rFonts w:ascii="Tahoma" w:eastAsia="Calibri" w:hAnsi="Tahoma" w:cs="Tahoma"/>
        </w:rPr>
      </w:pPr>
    </w:p>
    <w:p w14:paraId="71D7A474" w14:textId="50DDFE72" w:rsidR="00F33F4B" w:rsidRPr="00F70445" w:rsidRDefault="0025091F" w:rsidP="00F70445">
      <w:pPr>
        <w:spacing w:before="0" w:beforeAutospacing="0" w:after="0" w:afterAutospacing="0" w:line="276" w:lineRule="auto"/>
        <w:contextualSpacing/>
        <w:rPr>
          <w:rFonts w:ascii="Tahoma" w:eastAsia="Calibri" w:hAnsi="Tahoma" w:cs="Tahoma"/>
        </w:rPr>
      </w:pPr>
      <w:r w:rsidRPr="00F70445">
        <w:rPr>
          <w:rFonts w:ascii="Tahoma" w:eastAsia="Calibri" w:hAnsi="Tahoma" w:cs="Tahoma"/>
        </w:rPr>
        <w:lastRenderedPageBreak/>
        <w:t xml:space="preserve">En respuesta a la demanda, </w:t>
      </w:r>
      <w:r w:rsidRPr="00F70445">
        <w:rPr>
          <w:rFonts w:ascii="Tahoma" w:eastAsia="Calibri" w:hAnsi="Tahoma" w:cs="Tahoma"/>
          <w:b/>
          <w:bCs/>
        </w:rPr>
        <w:t>la Caja de Compensación Familiar de Risaralda- Co</w:t>
      </w:r>
      <w:r w:rsidR="0066340B" w:rsidRPr="00F70445">
        <w:rPr>
          <w:rFonts w:ascii="Tahoma" w:eastAsia="Calibri" w:hAnsi="Tahoma" w:cs="Tahoma"/>
          <w:b/>
          <w:bCs/>
        </w:rPr>
        <w:t>m</w:t>
      </w:r>
      <w:r w:rsidRPr="00F70445">
        <w:rPr>
          <w:rFonts w:ascii="Tahoma" w:eastAsia="Calibri" w:hAnsi="Tahoma" w:cs="Tahoma"/>
          <w:b/>
          <w:bCs/>
        </w:rPr>
        <w:t xml:space="preserve">familiar Risaralda </w:t>
      </w:r>
      <w:r w:rsidRPr="00F70445">
        <w:rPr>
          <w:rFonts w:ascii="Tahoma" w:eastAsia="Calibri" w:hAnsi="Tahoma" w:cs="Tahoma"/>
        </w:rPr>
        <w:t xml:space="preserve">aceptó la suscripción </w:t>
      </w:r>
      <w:r w:rsidR="00BB264E" w:rsidRPr="00F70445">
        <w:rPr>
          <w:rFonts w:ascii="Tahoma" w:eastAsia="Calibri" w:hAnsi="Tahoma" w:cs="Tahoma"/>
        </w:rPr>
        <w:t>del contrato a término fij</w:t>
      </w:r>
      <w:r w:rsidR="00C37518" w:rsidRPr="00F70445">
        <w:rPr>
          <w:rFonts w:ascii="Tahoma" w:eastAsia="Calibri" w:hAnsi="Tahoma" w:cs="Tahoma"/>
        </w:rPr>
        <w:t>o, el cargo, salario, la inconformidad presentada por 21 colaboradores,</w:t>
      </w:r>
      <w:r w:rsidR="00827ED5" w:rsidRPr="00F70445">
        <w:rPr>
          <w:rFonts w:ascii="Tahoma" w:eastAsia="Calibri" w:hAnsi="Tahoma" w:cs="Tahoma"/>
        </w:rPr>
        <w:t xml:space="preserve"> la terminación del contrato</w:t>
      </w:r>
      <w:r w:rsidR="00C37518" w:rsidRPr="00F70445">
        <w:rPr>
          <w:rFonts w:ascii="Tahoma" w:eastAsia="Calibri" w:hAnsi="Tahoma" w:cs="Tahoma"/>
        </w:rPr>
        <w:t xml:space="preserve"> y las reuniones a las que fueron convocados; </w:t>
      </w:r>
      <w:r w:rsidR="00827ED5" w:rsidRPr="00F70445">
        <w:rPr>
          <w:rFonts w:ascii="Tahoma" w:eastAsia="Calibri" w:hAnsi="Tahoma" w:cs="Tahoma"/>
        </w:rPr>
        <w:t>s</w:t>
      </w:r>
      <w:r w:rsidR="000708AF" w:rsidRPr="00F70445">
        <w:rPr>
          <w:rFonts w:ascii="Tahoma" w:eastAsia="Calibri" w:hAnsi="Tahoma" w:cs="Tahoma"/>
        </w:rPr>
        <w:t>in embargo, expuso que el finiquit</w:t>
      </w:r>
      <w:r w:rsidR="655F76BA" w:rsidRPr="00F70445">
        <w:rPr>
          <w:rFonts w:ascii="Tahoma" w:eastAsia="Calibri" w:hAnsi="Tahoma" w:cs="Tahoma"/>
        </w:rPr>
        <w:t>o</w:t>
      </w:r>
      <w:r w:rsidR="000708AF" w:rsidRPr="00F70445">
        <w:rPr>
          <w:rFonts w:ascii="Tahoma" w:eastAsia="Calibri" w:hAnsi="Tahoma" w:cs="Tahoma"/>
        </w:rPr>
        <w:t xml:space="preserve"> contractual </w:t>
      </w:r>
      <w:r w:rsidR="0066340B" w:rsidRPr="00F70445">
        <w:rPr>
          <w:rFonts w:ascii="Tahoma" w:eastAsia="Calibri" w:hAnsi="Tahoma" w:cs="Tahoma"/>
        </w:rPr>
        <w:t>se produjo</w:t>
      </w:r>
      <w:r w:rsidR="000708AF" w:rsidRPr="00F70445">
        <w:rPr>
          <w:rFonts w:ascii="Tahoma" w:eastAsia="Calibri" w:hAnsi="Tahoma" w:cs="Tahoma"/>
        </w:rPr>
        <w:t xml:space="preserve"> porque el</w:t>
      </w:r>
      <w:r w:rsidR="00827ED5" w:rsidRPr="00F70445">
        <w:rPr>
          <w:rFonts w:ascii="Tahoma" w:eastAsia="Calibri" w:hAnsi="Tahoma" w:cs="Tahoma"/>
        </w:rPr>
        <w:t xml:space="preserve"> convenio</w:t>
      </w:r>
      <w:r w:rsidR="000708AF" w:rsidRPr="00F70445">
        <w:rPr>
          <w:rFonts w:ascii="Tahoma" w:eastAsia="Calibri" w:hAnsi="Tahoma" w:cs="Tahoma"/>
        </w:rPr>
        <w:t xml:space="preserve"> No. 66-08-2021-118 </w:t>
      </w:r>
      <w:r w:rsidR="004710FD" w:rsidRPr="00F70445">
        <w:rPr>
          <w:rFonts w:ascii="Tahoma" w:eastAsia="Calibri" w:hAnsi="Tahoma" w:cs="Tahoma"/>
        </w:rPr>
        <w:t xml:space="preserve">que se pactó entre el ICBF, el Municipio de Pereira y la Caja de Compensación Familiar de Risaralda, no fue suscrito por </w:t>
      </w:r>
      <w:r w:rsidR="00EE7937" w:rsidRPr="00F70445">
        <w:rPr>
          <w:rFonts w:ascii="Tahoma" w:eastAsia="Calibri" w:hAnsi="Tahoma" w:cs="Tahoma"/>
        </w:rPr>
        <w:t>una de las entidades comprometidas</w:t>
      </w:r>
      <w:r w:rsidR="00A23369" w:rsidRPr="00F70445">
        <w:rPr>
          <w:rFonts w:ascii="Tahoma" w:eastAsia="Calibri" w:hAnsi="Tahoma" w:cs="Tahoma"/>
        </w:rPr>
        <w:t xml:space="preserve">, empero, los contratos se suspendieron y reanudaron una vez se formalizó la </w:t>
      </w:r>
      <w:r w:rsidR="00A72A34" w:rsidRPr="00F70445">
        <w:rPr>
          <w:rFonts w:ascii="Tahoma" w:eastAsia="Calibri" w:hAnsi="Tahoma" w:cs="Tahoma"/>
        </w:rPr>
        <w:t>f</w:t>
      </w:r>
      <w:r w:rsidR="00A23369" w:rsidRPr="00F70445">
        <w:rPr>
          <w:rFonts w:ascii="Tahoma" w:eastAsia="Calibri" w:hAnsi="Tahoma" w:cs="Tahoma"/>
        </w:rPr>
        <w:t xml:space="preserve">irma por medio del convenio </w:t>
      </w:r>
      <w:r w:rsidR="008C556A" w:rsidRPr="00F70445">
        <w:rPr>
          <w:rFonts w:ascii="Tahoma" w:eastAsia="Calibri" w:hAnsi="Tahoma" w:cs="Tahoma"/>
        </w:rPr>
        <w:t>No. 66-08-2021-120 que se ejecutó con los demás colaboradores</w:t>
      </w:r>
      <w:r w:rsidR="0066340B" w:rsidRPr="00F70445">
        <w:rPr>
          <w:rFonts w:ascii="Tahoma" w:eastAsia="Calibri" w:hAnsi="Tahoma" w:cs="Tahoma"/>
        </w:rPr>
        <w:t>,</w:t>
      </w:r>
      <w:r w:rsidR="008C556A" w:rsidRPr="00F70445">
        <w:rPr>
          <w:rFonts w:ascii="Tahoma" w:eastAsia="Calibri" w:hAnsi="Tahoma" w:cs="Tahoma"/>
        </w:rPr>
        <w:t xml:space="preserve"> </w:t>
      </w:r>
      <w:r w:rsidR="00A72A34" w:rsidRPr="00F70445">
        <w:rPr>
          <w:rFonts w:ascii="Tahoma" w:eastAsia="Calibri" w:hAnsi="Tahoma" w:cs="Tahoma"/>
        </w:rPr>
        <w:t xml:space="preserve">tal como se les había indicado en las reuniones a las que fueron convocados. Se opuso a todas y cada una de las pretensiones y como medios exceptivos de mérito propuso: </w:t>
      </w:r>
      <w:r w:rsidR="008D1D7E" w:rsidRPr="00F70445">
        <w:rPr>
          <w:rFonts w:ascii="Tahoma" w:eastAsia="Calibri" w:hAnsi="Tahoma" w:cs="Tahoma"/>
          <w:i/>
          <w:iCs/>
        </w:rPr>
        <w:t>“falta de causa para pedir”, “cobro de lo no debido”, “inexistencia de la obligación”, “mala fe y temeridad”, y “prescripción”.</w:t>
      </w:r>
    </w:p>
    <w:p w14:paraId="0728FC36" w14:textId="77777777" w:rsidR="008C556A" w:rsidRPr="00F70445" w:rsidRDefault="008C556A" w:rsidP="00F70445">
      <w:pPr>
        <w:spacing w:before="0" w:beforeAutospacing="0" w:after="0" w:afterAutospacing="0" w:line="276" w:lineRule="auto"/>
        <w:contextualSpacing/>
        <w:rPr>
          <w:rFonts w:ascii="Tahoma" w:eastAsia="Calibri" w:hAnsi="Tahoma" w:cs="Tahoma"/>
        </w:rPr>
      </w:pPr>
    </w:p>
    <w:p w14:paraId="261739D9" w14:textId="77777777" w:rsidR="00B37770" w:rsidRPr="00F70445" w:rsidRDefault="00B37770" w:rsidP="00F70445">
      <w:pPr>
        <w:spacing w:before="0" w:beforeAutospacing="0" w:after="0" w:afterAutospacing="0" w:line="276" w:lineRule="auto"/>
        <w:ind w:firstLine="0"/>
        <w:contextualSpacing/>
        <w:rPr>
          <w:rFonts w:ascii="Tahoma" w:eastAsia="Times New Roman" w:hAnsi="Tahoma" w:cs="Tahoma"/>
          <w:lang w:eastAsia="es-MX"/>
        </w:rPr>
      </w:pPr>
    </w:p>
    <w:p w14:paraId="0D04922D" w14:textId="64AB62F9" w:rsidR="00DC4FE9" w:rsidRPr="00F70445" w:rsidRDefault="009215DE" w:rsidP="00F70445">
      <w:pPr>
        <w:pStyle w:val="Prrafodelista"/>
        <w:numPr>
          <w:ilvl w:val="0"/>
          <w:numId w:val="1"/>
        </w:numPr>
        <w:spacing w:line="276" w:lineRule="auto"/>
        <w:ind w:left="426" w:hanging="426"/>
        <w:jc w:val="center"/>
        <w:rPr>
          <w:rFonts w:cs="Tahoma"/>
          <w:b/>
          <w:bCs/>
          <w:szCs w:val="24"/>
        </w:rPr>
      </w:pPr>
      <w:r w:rsidRPr="00F70445">
        <w:rPr>
          <w:rFonts w:cs="Tahoma"/>
          <w:b/>
          <w:bCs/>
          <w:szCs w:val="24"/>
        </w:rPr>
        <w:t>SENTENCIA DE PRIMERA INSTANCIA</w:t>
      </w:r>
    </w:p>
    <w:p w14:paraId="5AD2A23A" w14:textId="77777777" w:rsidR="000B1501" w:rsidRPr="00F70445" w:rsidRDefault="000B1501" w:rsidP="00F70445">
      <w:pPr>
        <w:spacing w:before="0" w:beforeAutospacing="0" w:after="0" w:afterAutospacing="0" w:line="276" w:lineRule="auto"/>
        <w:contextualSpacing/>
        <w:rPr>
          <w:rFonts w:ascii="Tahoma" w:eastAsia="Calibri" w:hAnsi="Tahoma" w:cs="Tahoma"/>
          <w:lang w:val="es-ES"/>
        </w:rPr>
      </w:pPr>
    </w:p>
    <w:p w14:paraId="7F60BDAC" w14:textId="01D0B023" w:rsidR="003F4D51" w:rsidRPr="00F70445" w:rsidRDefault="00A92648" w:rsidP="00F70445">
      <w:pPr>
        <w:widowControl w:val="0"/>
        <w:autoSpaceDE w:val="0"/>
        <w:autoSpaceDN w:val="0"/>
        <w:spacing w:before="0" w:beforeAutospacing="0" w:after="0" w:afterAutospacing="0" w:line="276" w:lineRule="auto"/>
        <w:contextualSpacing/>
        <w:rPr>
          <w:rFonts w:ascii="Tahoma" w:eastAsia="Calibri" w:hAnsi="Tahoma" w:cs="Tahoma"/>
          <w:lang w:val="es-ES"/>
        </w:rPr>
      </w:pPr>
      <w:r w:rsidRPr="00F70445">
        <w:rPr>
          <w:rFonts w:ascii="Tahoma" w:eastAsia="Calibri" w:hAnsi="Tahoma" w:cs="Tahoma"/>
          <w:lang w:val="es-ES"/>
        </w:rPr>
        <w:t>La</w:t>
      </w:r>
      <w:r w:rsidR="00171926" w:rsidRPr="00F70445">
        <w:rPr>
          <w:rFonts w:ascii="Tahoma" w:eastAsia="Calibri" w:hAnsi="Tahoma" w:cs="Tahoma"/>
          <w:lang w:val="es-ES"/>
        </w:rPr>
        <w:t xml:space="preserve"> Juez</w:t>
      </w:r>
      <w:r w:rsidR="000E2C04" w:rsidRPr="00F70445">
        <w:rPr>
          <w:rFonts w:ascii="Tahoma" w:eastAsia="Calibri" w:hAnsi="Tahoma" w:cs="Tahoma"/>
          <w:lang w:val="es-ES"/>
        </w:rPr>
        <w:t>a</w:t>
      </w:r>
      <w:r w:rsidR="00171926" w:rsidRPr="00F70445">
        <w:rPr>
          <w:rFonts w:ascii="Tahoma" w:eastAsia="Calibri" w:hAnsi="Tahoma" w:cs="Tahoma"/>
          <w:lang w:val="es-ES"/>
        </w:rPr>
        <w:t xml:space="preserve"> de primera instancia </w:t>
      </w:r>
      <w:r w:rsidR="00822749" w:rsidRPr="00F70445">
        <w:rPr>
          <w:rFonts w:ascii="Tahoma" w:eastAsia="Calibri" w:hAnsi="Tahoma" w:cs="Tahoma"/>
          <w:lang w:val="es-ES"/>
        </w:rPr>
        <w:t xml:space="preserve">negó las pretensiones de la demanda interpuestas por la señora Tatiana Collazos Henao en contra de la Caja de Compensación </w:t>
      </w:r>
      <w:r w:rsidR="00405277" w:rsidRPr="00F70445">
        <w:rPr>
          <w:rFonts w:ascii="Tahoma" w:eastAsia="Calibri" w:hAnsi="Tahoma" w:cs="Tahoma"/>
          <w:lang w:val="es-ES"/>
        </w:rPr>
        <w:t>Familiar- Comfamiliar de Risaralda, declaró probada la excepción denominada “inexistencia de la obligación”, y condenó en costas procesales a la parte demandante y a favor de la demandada en un 100% de las causadas.</w:t>
      </w:r>
    </w:p>
    <w:p w14:paraId="6661053A" w14:textId="77777777" w:rsidR="00405277" w:rsidRPr="00F70445" w:rsidRDefault="00405277" w:rsidP="00F70445">
      <w:pPr>
        <w:widowControl w:val="0"/>
        <w:autoSpaceDE w:val="0"/>
        <w:autoSpaceDN w:val="0"/>
        <w:spacing w:before="0" w:beforeAutospacing="0" w:after="0" w:afterAutospacing="0" w:line="276" w:lineRule="auto"/>
        <w:contextualSpacing/>
        <w:rPr>
          <w:rFonts w:ascii="Tahoma" w:eastAsia="Calibri" w:hAnsi="Tahoma" w:cs="Tahoma"/>
          <w:lang w:val="es-ES"/>
        </w:rPr>
      </w:pPr>
    </w:p>
    <w:p w14:paraId="7A434E33" w14:textId="05429D62" w:rsidR="005D32D5" w:rsidRPr="00F70445" w:rsidRDefault="00E5605E" w:rsidP="00F70445">
      <w:pPr>
        <w:spacing w:before="0" w:beforeAutospacing="0" w:after="0" w:afterAutospacing="0" w:line="276" w:lineRule="auto"/>
        <w:ind w:firstLine="708"/>
        <w:rPr>
          <w:rFonts w:ascii="Tahoma" w:eastAsia="Calibri" w:hAnsi="Tahoma" w:cs="Tahoma"/>
          <w:lang w:val="es-ES"/>
        </w:rPr>
      </w:pPr>
      <w:r w:rsidRPr="00F70445">
        <w:rPr>
          <w:rFonts w:ascii="Tahoma" w:eastAsia="Calibri" w:hAnsi="Tahoma" w:cs="Tahoma"/>
          <w:lang w:val="es-ES"/>
        </w:rPr>
        <w:t>Para llegar a tal determinació</w:t>
      </w:r>
      <w:r w:rsidR="006F4D41" w:rsidRPr="00F70445">
        <w:rPr>
          <w:rFonts w:ascii="Tahoma" w:eastAsia="Calibri" w:hAnsi="Tahoma" w:cs="Tahoma"/>
          <w:lang w:val="es-ES"/>
        </w:rPr>
        <w:t>n,</w:t>
      </w:r>
      <w:r w:rsidR="00022BC9" w:rsidRPr="00F70445">
        <w:rPr>
          <w:rFonts w:ascii="Tahoma" w:eastAsia="Calibri" w:hAnsi="Tahoma" w:cs="Tahoma"/>
          <w:lang w:val="es-ES"/>
        </w:rPr>
        <w:t xml:space="preserve"> </w:t>
      </w:r>
      <w:r w:rsidR="00772D86" w:rsidRPr="00F70445">
        <w:rPr>
          <w:rFonts w:ascii="Tahoma" w:eastAsia="Calibri" w:hAnsi="Tahoma" w:cs="Tahoma"/>
          <w:lang w:val="es-ES"/>
        </w:rPr>
        <w:t>previa lectura del artículo 51 del C.S.T.</w:t>
      </w:r>
      <w:r w:rsidR="0066340B" w:rsidRPr="00F70445">
        <w:rPr>
          <w:rFonts w:ascii="Tahoma" w:eastAsia="Calibri" w:hAnsi="Tahoma" w:cs="Tahoma"/>
          <w:lang w:val="es-ES"/>
        </w:rPr>
        <w:t>,</w:t>
      </w:r>
      <w:r w:rsidR="00772D86" w:rsidRPr="00F70445">
        <w:rPr>
          <w:rFonts w:ascii="Tahoma" w:eastAsia="Calibri" w:hAnsi="Tahoma" w:cs="Tahoma"/>
          <w:lang w:val="es-ES"/>
        </w:rPr>
        <w:t xml:space="preserve"> </w:t>
      </w:r>
      <w:r w:rsidR="00E273FB" w:rsidRPr="00F70445">
        <w:rPr>
          <w:rFonts w:ascii="Tahoma" w:eastAsia="Calibri" w:hAnsi="Tahoma" w:cs="Tahoma"/>
          <w:lang w:val="es-ES"/>
        </w:rPr>
        <w:t xml:space="preserve">expuso </w:t>
      </w:r>
      <w:r w:rsidR="00247DB6" w:rsidRPr="00F70445">
        <w:rPr>
          <w:rFonts w:ascii="Tahoma" w:eastAsia="Calibri" w:hAnsi="Tahoma" w:cs="Tahoma"/>
          <w:lang w:val="es-ES"/>
        </w:rPr>
        <w:t xml:space="preserve">que </w:t>
      </w:r>
      <w:r w:rsidR="0066340B" w:rsidRPr="00F70445">
        <w:rPr>
          <w:rFonts w:ascii="Tahoma" w:eastAsia="Calibri" w:hAnsi="Tahoma" w:cs="Tahoma"/>
          <w:lang w:val="es-ES"/>
        </w:rPr>
        <w:t xml:space="preserve">la suspensión del contrato solo opera en los casos enumerados en el citado artículo, y que la circunstancia alegadas en este caso por la demandada </w:t>
      </w:r>
      <w:r w:rsidR="00247DB6" w:rsidRPr="00F70445">
        <w:rPr>
          <w:rFonts w:ascii="Tahoma" w:eastAsia="Calibri" w:hAnsi="Tahoma" w:cs="Tahoma"/>
          <w:lang w:val="es-ES"/>
        </w:rPr>
        <w:t xml:space="preserve">no se enmarca </w:t>
      </w:r>
      <w:r w:rsidR="50FAE3F9" w:rsidRPr="00F70445">
        <w:rPr>
          <w:rFonts w:ascii="Tahoma" w:eastAsia="Calibri" w:hAnsi="Tahoma" w:cs="Tahoma"/>
          <w:lang w:val="es-ES"/>
        </w:rPr>
        <w:t xml:space="preserve">en </w:t>
      </w:r>
      <w:r w:rsidR="0066340B" w:rsidRPr="00F70445">
        <w:rPr>
          <w:rFonts w:ascii="Tahoma" w:eastAsia="Calibri" w:hAnsi="Tahoma" w:cs="Tahoma"/>
          <w:lang w:val="es-ES"/>
        </w:rPr>
        <w:t xml:space="preserve">alguna de dichas causales, de modo que jamás había cobrado validez la suspensión por imperio de la ley y tampoco se acreditó </w:t>
      </w:r>
      <w:r w:rsidR="4D51B390" w:rsidRPr="00F70445">
        <w:rPr>
          <w:rFonts w:ascii="Tahoma" w:eastAsia="Calibri" w:hAnsi="Tahoma" w:cs="Tahoma"/>
          <w:lang w:val="es-ES"/>
        </w:rPr>
        <w:t xml:space="preserve">que </w:t>
      </w:r>
      <w:r w:rsidR="0066340B" w:rsidRPr="00F70445">
        <w:rPr>
          <w:rFonts w:ascii="Tahoma" w:eastAsia="Calibri" w:hAnsi="Tahoma" w:cs="Tahoma"/>
          <w:lang w:val="es-ES"/>
        </w:rPr>
        <w:t>la suspensión hubiese operado por</w:t>
      </w:r>
      <w:r w:rsidR="005D32D5" w:rsidRPr="00F70445">
        <w:rPr>
          <w:rFonts w:ascii="Tahoma" w:eastAsia="Calibri" w:hAnsi="Tahoma" w:cs="Tahoma"/>
          <w:lang w:val="es-ES"/>
        </w:rPr>
        <w:t xml:space="preserve"> mutuo acuerdo</w:t>
      </w:r>
      <w:r w:rsidR="0066340B" w:rsidRPr="00F70445">
        <w:rPr>
          <w:rFonts w:ascii="Tahoma" w:eastAsia="Calibri" w:hAnsi="Tahoma" w:cs="Tahoma"/>
          <w:lang w:val="es-ES"/>
        </w:rPr>
        <w:t>, lo cual resultaría valido, pues se</w:t>
      </w:r>
      <w:r w:rsidR="005D32D5" w:rsidRPr="00F70445">
        <w:rPr>
          <w:rFonts w:ascii="Tahoma" w:eastAsia="Calibri" w:hAnsi="Tahoma" w:cs="Tahoma"/>
          <w:lang w:val="es-ES"/>
        </w:rPr>
        <w:t xml:space="preserve"> asemeja</w:t>
      </w:r>
      <w:r w:rsidR="0066340B" w:rsidRPr="00F70445">
        <w:rPr>
          <w:rFonts w:ascii="Tahoma" w:eastAsia="Calibri" w:hAnsi="Tahoma" w:cs="Tahoma"/>
          <w:lang w:val="es-ES"/>
        </w:rPr>
        <w:t>ría</w:t>
      </w:r>
      <w:r w:rsidR="005D32D5" w:rsidRPr="00F70445">
        <w:rPr>
          <w:rFonts w:ascii="Tahoma" w:eastAsia="Calibri" w:hAnsi="Tahoma" w:cs="Tahoma"/>
          <w:lang w:val="es-ES"/>
        </w:rPr>
        <w:t xml:space="preserve"> a un permiso o licencia,</w:t>
      </w:r>
      <w:r w:rsidR="0066340B" w:rsidRPr="00F70445">
        <w:rPr>
          <w:rFonts w:ascii="Tahoma" w:eastAsia="Calibri" w:hAnsi="Tahoma" w:cs="Tahoma"/>
          <w:lang w:val="es-ES"/>
        </w:rPr>
        <w:t xml:space="preserve"> a la luz de lo</w:t>
      </w:r>
      <w:r w:rsidR="005D32D5" w:rsidRPr="00F70445">
        <w:rPr>
          <w:rFonts w:ascii="Tahoma" w:eastAsia="Calibri" w:hAnsi="Tahoma" w:cs="Tahoma"/>
          <w:lang w:val="es-ES"/>
        </w:rPr>
        <w:t xml:space="preserve"> consagrado en el </w:t>
      </w:r>
      <w:r w:rsidR="00A86FC6" w:rsidRPr="00F70445">
        <w:rPr>
          <w:rFonts w:ascii="Tahoma" w:eastAsia="Calibri" w:hAnsi="Tahoma" w:cs="Tahoma"/>
          <w:lang w:val="es-ES"/>
        </w:rPr>
        <w:t>numeral 4, del artículo 44 del C.S.T.</w:t>
      </w:r>
    </w:p>
    <w:p w14:paraId="762615AA" w14:textId="77777777" w:rsidR="0070555E" w:rsidRPr="00F70445" w:rsidRDefault="0070555E" w:rsidP="00F70445">
      <w:pPr>
        <w:spacing w:before="0" w:beforeAutospacing="0" w:after="0" w:afterAutospacing="0" w:line="276" w:lineRule="auto"/>
        <w:ind w:firstLine="708"/>
        <w:rPr>
          <w:rFonts w:ascii="Tahoma" w:eastAsia="Calibri" w:hAnsi="Tahoma" w:cs="Tahoma"/>
          <w:lang w:val="es-ES"/>
        </w:rPr>
      </w:pPr>
    </w:p>
    <w:p w14:paraId="13E3D861" w14:textId="2473055F" w:rsidR="00236109" w:rsidRPr="00F70445" w:rsidRDefault="0070555E" w:rsidP="00F70445">
      <w:pPr>
        <w:spacing w:before="0" w:beforeAutospacing="0" w:after="0" w:afterAutospacing="0" w:line="276" w:lineRule="auto"/>
        <w:ind w:firstLine="0"/>
        <w:rPr>
          <w:rFonts w:ascii="Tahoma" w:eastAsia="Calibri" w:hAnsi="Tahoma" w:cs="Tahoma"/>
          <w:lang w:val="es-ES"/>
        </w:rPr>
      </w:pPr>
      <w:r w:rsidRPr="00F70445">
        <w:rPr>
          <w:rFonts w:ascii="Tahoma" w:eastAsia="Calibri" w:hAnsi="Tahoma" w:cs="Tahoma"/>
          <w:lang w:val="es-ES"/>
        </w:rPr>
        <w:tab/>
      </w:r>
      <w:r w:rsidR="0068777F" w:rsidRPr="00F70445">
        <w:rPr>
          <w:rFonts w:ascii="Tahoma" w:eastAsia="Calibri" w:hAnsi="Tahoma" w:cs="Tahoma"/>
          <w:lang w:val="es-ES"/>
        </w:rPr>
        <w:t>En cuanto al caso concreto</w:t>
      </w:r>
      <w:r w:rsidR="0066340B" w:rsidRPr="00F70445">
        <w:rPr>
          <w:rFonts w:ascii="Tahoma" w:eastAsia="Calibri" w:hAnsi="Tahoma" w:cs="Tahoma"/>
          <w:lang w:val="es-ES"/>
        </w:rPr>
        <w:t>, expresó</w:t>
      </w:r>
      <w:r w:rsidR="0068777F" w:rsidRPr="00F70445">
        <w:rPr>
          <w:rFonts w:ascii="Tahoma" w:eastAsia="Calibri" w:hAnsi="Tahoma" w:cs="Tahoma"/>
          <w:lang w:val="es-ES"/>
        </w:rPr>
        <w:t xml:space="preserve"> que estaba demostrada la existencia del contrato de trabajo del </w:t>
      </w:r>
      <w:r w:rsidR="0066340B" w:rsidRPr="00F70445">
        <w:rPr>
          <w:rFonts w:ascii="Tahoma" w:eastAsia="Calibri" w:hAnsi="Tahoma" w:cs="Tahoma"/>
          <w:lang w:val="es-ES"/>
        </w:rPr>
        <w:t>0</w:t>
      </w:r>
      <w:r w:rsidR="0068777F" w:rsidRPr="00F70445">
        <w:rPr>
          <w:rFonts w:ascii="Tahoma" w:eastAsia="Calibri" w:hAnsi="Tahoma" w:cs="Tahoma"/>
          <w:lang w:val="es-ES"/>
        </w:rPr>
        <w:t xml:space="preserve">5 </w:t>
      </w:r>
      <w:r w:rsidR="0066340B" w:rsidRPr="00F70445">
        <w:rPr>
          <w:rFonts w:ascii="Tahoma" w:eastAsia="Calibri" w:hAnsi="Tahoma" w:cs="Tahoma"/>
          <w:lang w:val="es-ES"/>
        </w:rPr>
        <w:t>a</w:t>
      </w:r>
      <w:r w:rsidR="0068777F" w:rsidRPr="00F70445">
        <w:rPr>
          <w:rFonts w:ascii="Tahoma" w:eastAsia="Calibri" w:hAnsi="Tahoma" w:cs="Tahoma"/>
          <w:lang w:val="es-ES"/>
        </w:rPr>
        <w:t>l 29 de abril de 2021</w:t>
      </w:r>
      <w:r w:rsidR="0066340B" w:rsidRPr="00F70445">
        <w:rPr>
          <w:rFonts w:ascii="Tahoma" w:eastAsia="Calibri" w:hAnsi="Tahoma" w:cs="Tahoma"/>
          <w:lang w:val="es-ES"/>
        </w:rPr>
        <w:t>; a</w:t>
      </w:r>
      <w:r w:rsidR="00D2182D" w:rsidRPr="00F70445">
        <w:rPr>
          <w:rFonts w:ascii="Tahoma" w:eastAsia="Calibri" w:hAnsi="Tahoma" w:cs="Tahoma"/>
          <w:lang w:val="es-ES"/>
        </w:rPr>
        <w:t xml:space="preserve">gregó que la demandada expuso </w:t>
      </w:r>
      <w:r w:rsidR="00822EEE" w:rsidRPr="00F70445">
        <w:rPr>
          <w:rFonts w:ascii="Tahoma" w:eastAsia="Calibri" w:hAnsi="Tahoma" w:cs="Tahoma"/>
          <w:lang w:val="es-ES"/>
        </w:rPr>
        <w:t xml:space="preserve">y quedó demostrado </w:t>
      </w:r>
      <w:r w:rsidR="00D2182D" w:rsidRPr="00F70445">
        <w:rPr>
          <w:rFonts w:ascii="Tahoma" w:eastAsia="Calibri" w:hAnsi="Tahoma" w:cs="Tahoma"/>
          <w:lang w:val="es-ES"/>
        </w:rPr>
        <w:t>que el 14 de abril de 2021 había suspendido la totalidad de los contratos de sus trabajadores</w:t>
      </w:r>
      <w:r w:rsidR="0066340B" w:rsidRPr="00F70445">
        <w:rPr>
          <w:rFonts w:ascii="Tahoma" w:eastAsia="Calibri" w:hAnsi="Tahoma" w:cs="Tahoma"/>
          <w:lang w:val="es-ES"/>
        </w:rPr>
        <w:t>,</w:t>
      </w:r>
      <w:r w:rsidR="00D2182D" w:rsidRPr="00F70445">
        <w:rPr>
          <w:rFonts w:ascii="Tahoma" w:eastAsia="Calibri" w:hAnsi="Tahoma" w:cs="Tahoma"/>
          <w:lang w:val="es-ES"/>
        </w:rPr>
        <w:t xml:space="preserve"> hasta que la alcaldía de Pereira suscribiera el convenio </w:t>
      </w:r>
      <w:r w:rsidR="00D139CC" w:rsidRPr="00F70445">
        <w:rPr>
          <w:rFonts w:ascii="Tahoma" w:eastAsia="Calibri" w:hAnsi="Tahoma" w:cs="Tahoma"/>
          <w:lang w:val="es-ES"/>
        </w:rPr>
        <w:t>66-08-2021-</w:t>
      </w:r>
      <w:r w:rsidR="00D2182D" w:rsidRPr="00F70445">
        <w:rPr>
          <w:rFonts w:ascii="Tahoma" w:eastAsia="Calibri" w:hAnsi="Tahoma" w:cs="Tahoma"/>
          <w:lang w:val="es-ES"/>
        </w:rPr>
        <w:t>118</w:t>
      </w:r>
      <w:r w:rsidR="003C6607" w:rsidRPr="00F70445">
        <w:rPr>
          <w:rFonts w:ascii="Tahoma" w:eastAsia="Calibri" w:hAnsi="Tahoma" w:cs="Tahoma"/>
          <w:lang w:val="es-ES"/>
        </w:rPr>
        <w:t>, circunstancias que fueron ampliadas el 21 de abril de 2021</w:t>
      </w:r>
      <w:r w:rsidR="008E6288" w:rsidRPr="00F70445">
        <w:rPr>
          <w:rFonts w:ascii="Tahoma" w:eastAsia="Calibri" w:hAnsi="Tahoma" w:cs="Tahoma"/>
          <w:lang w:val="es-ES"/>
        </w:rPr>
        <w:t>;</w:t>
      </w:r>
      <w:r w:rsidR="003C6607" w:rsidRPr="00F70445">
        <w:rPr>
          <w:rFonts w:ascii="Tahoma" w:eastAsia="Calibri" w:hAnsi="Tahoma" w:cs="Tahoma"/>
          <w:lang w:val="es-ES"/>
        </w:rPr>
        <w:t xml:space="preserve"> </w:t>
      </w:r>
      <w:r w:rsidR="00236109" w:rsidRPr="00F70445">
        <w:rPr>
          <w:rFonts w:ascii="Tahoma" w:eastAsia="Calibri" w:hAnsi="Tahoma" w:cs="Tahoma"/>
          <w:lang w:val="es-ES"/>
        </w:rPr>
        <w:t>sin embargo</w:t>
      </w:r>
      <w:r w:rsidR="008E6288" w:rsidRPr="00F70445">
        <w:rPr>
          <w:rFonts w:ascii="Tahoma" w:eastAsia="Calibri" w:hAnsi="Tahoma" w:cs="Tahoma"/>
          <w:lang w:val="es-ES"/>
        </w:rPr>
        <w:t>,</w:t>
      </w:r>
      <w:r w:rsidR="00236109" w:rsidRPr="00F70445">
        <w:rPr>
          <w:rFonts w:ascii="Tahoma" w:eastAsia="Calibri" w:hAnsi="Tahoma" w:cs="Tahoma"/>
          <w:lang w:val="es-ES"/>
        </w:rPr>
        <w:t xml:space="preserve"> no demostró en el plenario la causal legal para que operara dicha suspensión</w:t>
      </w:r>
      <w:r w:rsidR="008E6288" w:rsidRPr="00F70445">
        <w:rPr>
          <w:rFonts w:ascii="Tahoma" w:eastAsia="Calibri" w:hAnsi="Tahoma" w:cs="Tahoma"/>
          <w:lang w:val="es-ES"/>
        </w:rPr>
        <w:t>, y tampoco medi</w:t>
      </w:r>
      <w:r w:rsidR="0066340B" w:rsidRPr="00F70445">
        <w:rPr>
          <w:rFonts w:ascii="Tahoma" w:eastAsia="Calibri" w:hAnsi="Tahoma" w:cs="Tahoma"/>
          <w:lang w:val="es-ES"/>
        </w:rPr>
        <w:t>ó</w:t>
      </w:r>
      <w:r w:rsidR="008E6288" w:rsidRPr="00F70445">
        <w:rPr>
          <w:rFonts w:ascii="Tahoma" w:eastAsia="Calibri" w:hAnsi="Tahoma" w:cs="Tahoma"/>
          <w:lang w:val="es-ES"/>
        </w:rPr>
        <w:t xml:space="preserve"> la voluntad de ambas partes</w:t>
      </w:r>
      <w:r w:rsidR="00CF6F85" w:rsidRPr="00F70445">
        <w:rPr>
          <w:rFonts w:ascii="Tahoma" w:eastAsia="Calibri" w:hAnsi="Tahoma" w:cs="Tahoma"/>
          <w:lang w:val="es-ES"/>
        </w:rPr>
        <w:t xml:space="preserve">, por lo que la decisión de suspensión fue una decisión unilateral que no estaba llamada a soportar la trabajadora </w:t>
      </w:r>
    </w:p>
    <w:p w14:paraId="3CEC43E5" w14:textId="77777777" w:rsidR="008E6288" w:rsidRPr="00F70445" w:rsidRDefault="008E6288" w:rsidP="00F70445">
      <w:pPr>
        <w:spacing w:before="0" w:beforeAutospacing="0" w:after="0" w:afterAutospacing="0" w:line="276" w:lineRule="auto"/>
        <w:ind w:firstLine="0"/>
        <w:rPr>
          <w:rFonts w:ascii="Tahoma" w:eastAsia="Calibri" w:hAnsi="Tahoma" w:cs="Tahoma"/>
          <w:lang w:val="es-ES"/>
        </w:rPr>
      </w:pPr>
    </w:p>
    <w:p w14:paraId="3CA9B1A5" w14:textId="4AFB66C6" w:rsidR="008E6288" w:rsidRPr="00F70445" w:rsidRDefault="008E6288" w:rsidP="00F70445">
      <w:pPr>
        <w:spacing w:before="0" w:beforeAutospacing="0" w:after="0" w:afterAutospacing="0" w:line="276" w:lineRule="auto"/>
        <w:ind w:firstLine="0"/>
        <w:rPr>
          <w:rFonts w:ascii="Tahoma" w:eastAsia="Calibri" w:hAnsi="Tahoma" w:cs="Tahoma"/>
          <w:lang w:val="es-ES"/>
        </w:rPr>
      </w:pPr>
      <w:r w:rsidRPr="00F70445">
        <w:rPr>
          <w:rFonts w:ascii="Tahoma" w:eastAsia="Calibri" w:hAnsi="Tahoma" w:cs="Tahoma"/>
          <w:lang w:val="es-ES"/>
        </w:rPr>
        <w:tab/>
        <w:t xml:space="preserve">Añadió que </w:t>
      </w:r>
      <w:r w:rsidR="00CF6F85" w:rsidRPr="00F70445">
        <w:rPr>
          <w:rFonts w:ascii="Tahoma" w:eastAsia="Calibri" w:hAnsi="Tahoma" w:cs="Tahoma"/>
          <w:lang w:val="es-ES"/>
        </w:rPr>
        <w:t>el artículo 140 establece que el trabajador tiene derecho a percibir el salario aun cuando no haya prestación del servicio por culpa del empleador</w:t>
      </w:r>
      <w:r w:rsidR="00683C88" w:rsidRPr="00F70445">
        <w:rPr>
          <w:rFonts w:ascii="Tahoma" w:eastAsia="Calibri" w:hAnsi="Tahoma" w:cs="Tahoma"/>
          <w:lang w:val="es-ES"/>
        </w:rPr>
        <w:t>, por lo que</w:t>
      </w:r>
      <w:r w:rsidR="0066340B" w:rsidRPr="00F70445">
        <w:rPr>
          <w:rFonts w:ascii="Tahoma" w:eastAsia="Calibri" w:hAnsi="Tahoma" w:cs="Tahoma"/>
          <w:lang w:val="es-ES"/>
        </w:rPr>
        <w:t>,</w:t>
      </w:r>
      <w:r w:rsidR="00683C88" w:rsidRPr="00F70445">
        <w:rPr>
          <w:rFonts w:ascii="Tahoma" w:eastAsia="Calibri" w:hAnsi="Tahoma" w:cs="Tahoma"/>
          <w:lang w:val="es-ES"/>
        </w:rPr>
        <w:t xml:space="preserve"> durante todo el tiempo que duró la imposibilidad para prestar el servicio por orden del empleador,</w:t>
      </w:r>
      <w:r w:rsidR="0066340B" w:rsidRPr="00F70445">
        <w:rPr>
          <w:rFonts w:ascii="Tahoma" w:eastAsia="Calibri" w:hAnsi="Tahoma" w:cs="Tahoma"/>
          <w:lang w:val="es-ES"/>
        </w:rPr>
        <w:t xml:space="preserve"> la trabajadora</w:t>
      </w:r>
      <w:r w:rsidR="00683C88" w:rsidRPr="00F70445">
        <w:rPr>
          <w:rFonts w:ascii="Tahoma" w:eastAsia="Calibri" w:hAnsi="Tahoma" w:cs="Tahoma"/>
          <w:lang w:val="es-ES"/>
        </w:rPr>
        <w:t xml:space="preserve"> estaba llamada a percibir la totalidad de obligaciones a cargo de este. </w:t>
      </w:r>
    </w:p>
    <w:p w14:paraId="4AE664C5" w14:textId="77777777" w:rsidR="00683C88" w:rsidRPr="00F70445" w:rsidRDefault="00683C88" w:rsidP="00F70445">
      <w:pPr>
        <w:spacing w:before="0" w:beforeAutospacing="0" w:after="0" w:afterAutospacing="0" w:line="276" w:lineRule="auto"/>
        <w:ind w:firstLine="0"/>
        <w:rPr>
          <w:rFonts w:ascii="Tahoma" w:eastAsia="Calibri" w:hAnsi="Tahoma" w:cs="Tahoma"/>
          <w:lang w:val="es-ES"/>
        </w:rPr>
      </w:pPr>
    </w:p>
    <w:p w14:paraId="574E4DCA" w14:textId="4A9E05F1" w:rsidR="006B5F88" w:rsidRPr="00F70445" w:rsidRDefault="00201154" w:rsidP="00F70445">
      <w:pPr>
        <w:spacing w:before="0" w:beforeAutospacing="0" w:after="0" w:afterAutospacing="0" w:line="276" w:lineRule="auto"/>
        <w:ind w:firstLine="0"/>
        <w:rPr>
          <w:rFonts w:ascii="Tahoma" w:eastAsia="Calibri" w:hAnsi="Tahoma" w:cs="Tahoma"/>
          <w:lang w:val="es-ES"/>
        </w:rPr>
      </w:pPr>
      <w:r w:rsidRPr="00F70445">
        <w:rPr>
          <w:rFonts w:ascii="Tahoma" w:eastAsia="Calibri" w:hAnsi="Tahoma" w:cs="Tahoma"/>
          <w:lang w:val="es-ES"/>
        </w:rPr>
        <w:lastRenderedPageBreak/>
        <w:tab/>
        <w:t>Respecto de la carta de renuncia presentada el 29 de abril de 2021, argumentó que la razón esbozada fue el sistemático incumplimiento de las obligaciones del empleador, ya que al 28 de abril de 2021 no le había sido</w:t>
      </w:r>
      <w:r w:rsidR="007F2C7B" w:rsidRPr="00F70445">
        <w:rPr>
          <w:rFonts w:ascii="Tahoma" w:eastAsia="Calibri" w:hAnsi="Tahoma" w:cs="Tahoma"/>
          <w:lang w:val="es-ES"/>
        </w:rPr>
        <w:t xml:space="preserve"> pagado su salario</w:t>
      </w:r>
      <w:r w:rsidR="4C24DB4E" w:rsidRPr="00F70445">
        <w:rPr>
          <w:rFonts w:ascii="Tahoma" w:eastAsia="Calibri" w:hAnsi="Tahoma" w:cs="Tahoma"/>
          <w:lang w:val="es-ES"/>
        </w:rPr>
        <w:t>; s</w:t>
      </w:r>
      <w:r w:rsidR="0066340B" w:rsidRPr="00F70445">
        <w:rPr>
          <w:rFonts w:ascii="Tahoma" w:eastAsia="Calibri" w:hAnsi="Tahoma" w:cs="Tahoma"/>
          <w:lang w:val="es-ES"/>
        </w:rPr>
        <w:t xml:space="preserve">in embargo, </w:t>
      </w:r>
      <w:r w:rsidR="00D145CD" w:rsidRPr="00F70445">
        <w:rPr>
          <w:rFonts w:ascii="Tahoma" w:eastAsia="Calibri" w:hAnsi="Tahoma" w:cs="Tahoma"/>
          <w:lang w:val="es-ES"/>
        </w:rPr>
        <w:t>la demandante fue consciente de la suspensión contractual</w:t>
      </w:r>
      <w:r w:rsidR="00CD654B" w:rsidRPr="00F70445">
        <w:rPr>
          <w:rFonts w:ascii="Tahoma" w:eastAsia="Calibri" w:hAnsi="Tahoma" w:cs="Tahoma"/>
          <w:lang w:val="es-ES"/>
        </w:rPr>
        <w:t xml:space="preserve">, </w:t>
      </w:r>
      <w:r w:rsidR="00D145CD" w:rsidRPr="00F70445">
        <w:rPr>
          <w:rFonts w:ascii="Tahoma" w:eastAsia="Calibri" w:hAnsi="Tahoma" w:cs="Tahoma"/>
          <w:lang w:val="es-ES"/>
        </w:rPr>
        <w:t>conforme</w:t>
      </w:r>
      <w:r w:rsidR="00CD654B" w:rsidRPr="00F70445">
        <w:rPr>
          <w:rFonts w:ascii="Tahoma" w:eastAsia="Calibri" w:hAnsi="Tahoma" w:cs="Tahoma"/>
          <w:lang w:val="es-ES"/>
        </w:rPr>
        <w:t xml:space="preserve"> lo</w:t>
      </w:r>
      <w:r w:rsidR="00D145CD" w:rsidRPr="00F70445">
        <w:rPr>
          <w:rFonts w:ascii="Tahoma" w:eastAsia="Calibri" w:hAnsi="Tahoma" w:cs="Tahoma"/>
          <w:lang w:val="es-ES"/>
        </w:rPr>
        <w:t xml:space="preserve"> indicó en el hecho 5 de la demanda,</w:t>
      </w:r>
      <w:r w:rsidR="004C0006" w:rsidRPr="00F70445">
        <w:rPr>
          <w:rFonts w:ascii="Tahoma" w:eastAsia="Calibri" w:hAnsi="Tahoma" w:cs="Tahoma"/>
          <w:lang w:val="es-ES"/>
        </w:rPr>
        <w:t xml:space="preserve"> y</w:t>
      </w:r>
      <w:r w:rsidR="00CD654B" w:rsidRPr="00F70445">
        <w:rPr>
          <w:rFonts w:ascii="Tahoma" w:eastAsia="Calibri" w:hAnsi="Tahoma" w:cs="Tahoma"/>
          <w:lang w:val="es-ES"/>
        </w:rPr>
        <w:t>,</w:t>
      </w:r>
      <w:r w:rsidR="004C0006" w:rsidRPr="00F70445">
        <w:rPr>
          <w:rFonts w:ascii="Tahoma" w:eastAsia="Calibri" w:hAnsi="Tahoma" w:cs="Tahoma"/>
          <w:lang w:val="es-ES"/>
        </w:rPr>
        <w:t xml:space="preserve"> por tanto</w:t>
      </w:r>
      <w:r w:rsidR="00CD654B" w:rsidRPr="00F70445">
        <w:rPr>
          <w:rFonts w:ascii="Tahoma" w:eastAsia="Calibri" w:hAnsi="Tahoma" w:cs="Tahoma"/>
          <w:lang w:val="es-ES"/>
        </w:rPr>
        <w:t>,</w:t>
      </w:r>
      <w:r w:rsidR="004C0006" w:rsidRPr="00F70445">
        <w:rPr>
          <w:rFonts w:ascii="Tahoma" w:eastAsia="Calibri" w:hAnsi="Tahoma" w:cs="Tahoma"/>
          <w:lang w:val="es-ES"/>
        </w:rPr>
        <w:t xml:space="preserve"> no se demostró el aludido incumplimiento por parte de la demandada, máxime cuando</w:t>
      </w:r>
      <w:r w:rsidR="00CD654B" w:rsidRPr="00F70445">
        <w:rPr>
          <w:rFonts w:ascii="Tahoma" w:eastAsia="Calibri" w:hAnsi="Tahoma" w:cs="Tahoma"/>
          <w:lang w:val="es-ES"/>
        </w:rPr>
        <w:t xml:space="preserve"> </w:t>
      </w:r>
      <w:r w:rsidR="3597887A" w:rsidRPr="00F70445">
        <w:rPr>
          <w:rFonts w:ascii="Tahoma" w:eastAsia="Calibri" w:hAnsi="Tahoma" w:cs="Tahoma"/>
          <w:lang w:val="es-ES"/>
        </w:rPr>
        <w:t>fue la demandante</w:t>
      </w:r>
      <w:r w:rsidR="00CD654B" w:rsidRPr="00F70445">
        <w:rPr>
          <w:rFonts w:ascii="Tahoma" w:eastAsia="Calibri" w:hAnsi="Tahoma" w:cs="Tahoma"/>
          <w:lang w:val="es-ES"/>
        </w:rPr>
        <w:t xml:space="preserve"> quien puso fin a</w:t>
      </w:r>
      <w:r w:rsidR="004C0006" w:rsidRPr="00F70445">
        <w:rPr>
          <w:rFonts w:ascii="Tahoma" w:eastAsia="Calibri" w:hAnsi="Tahoma" w:cs="Tahoma"/>
          <w:lang w:val="es-ES"/>
        </w:rPr>
        <w:t xml:space="preserve"> la relación contractual</w:t>
      </w:r>
      <w:r w:rsidR="00CA0CE6" w:rsidRPr="00F70445">
        <w:rPr>
          <w:rFonts w:ascii="Tahoma" w:eastAsia="Calibri" w:hAnsi="Tahoma" w:cs="Tahoma"/>
          <w:lang w:val="es-ES"/>
        </w:rPr>
        <w:t>, y solo era posible conocer si su empleador iba a incumplir la obligación del pago de salario al finalizar el mes de abril y no antes</w:t>
      </w:r>
      <w:r w:rsidR="005D71E1" w:rsidRPr="00F70445">
        <w:rPr>
          <w:rFonts w:ascii="Tahoma" w:eastAsia="Calibri" w:hAnsi="Tahoma" w:cs="Tahoma"/>
          <w:lang w:val="es-ES"/>
        </w:rPr>
        <w:t xml:space="preserve">, de conformidad con el numeral 1 del artículo </w:t>
      </w:r>
      <w:r w:rsidR="00815B5B" w:rsidRPr="00F70445">
        <w:rPr>
          <w:rFonts w:ascii="Tahoma" w:eastAsia="Calibri" w:hAnsi="Tahoma" w:cs="Tahoma"/>
          <w:lang w:val="es-ES"/>
        </w:rPr>
        <w:t>1</w:t>
      </w:r>
      <w:r w:rsidR="005D71E1" w:rsidRPr="00F70445">
        <w:rPr>
          <w:rFonts w:ascii="Tahoma" w:eastAsia="Calibri" w:hAnsi="Tahoma" w:cs="Tahoma"/>
          <w:lang w:val="es-ES"/>
        </w:rPr>
        <w:t>34 del C.S.T</w:t>
      </w:r>
      <w:r w:rsidR="00CD654B" w:rsidRPr="00F70445">
        <w:rPr>
          <w:rFonts w:ascii="Tahoma" w:eastAsia="Calibri" w:hAnsi="Tahoma" w:cs="Tahoma"/>
          <w:lang w:val="es-ES"/>
        </w:rPr>
        <w:t>.</w:t>
      </w:r>
      <w:r w:rsidR="005D71E1" w:rsidRPr="00F70445">
        <w:rPr>
          <w:rFonts w:ascii="Tahoma" w:eastAsia="Calibri" w:hAnsi="Tahoma" w:cs="Tahoma"/>
          <w:lang w:val="es-ES"/>
        </w:rPr>
        <w:t xml:space="preserve">  </w:t>
      </w:r>
    </w:p>
    <w:p w14:paraId="06CDF508" w14:textId="77777777" w:rsidR="009215DE" w:rsidRPr="00F70445" w:rsidRDefault="009215DE" w:rsidP="00F70445">
      <w:pPr>
        <w:spacing w:before="0" w:beforeAutospacing="0" w:after="0" w:afterAutospacing="0" w:line="276" w:lineRule="auto"/>
        <w:ind w:firstLine="708"/>
        <w:rPr>
          <w:rFonts w:ascii="Tahoma" w:eastAsia="Calibri" w:hAnsi="Tahoma" w:cs="Tahoma"/>
          <w:lang w:val="es-ES"/>
        </w:rPr>
      </w:pPr>
    </w:p>
    <w:p w14:paraId="4333B123" w14:textId="77777777" w:rsidR="00374998" w:rsidRPr="00F70445" w:rsidRDefault="00374998" w:rsidP="00F70445">
      <w:pPr>
        <w:spacing w:before="0" w:beforeAutospacing="0" w:after="0" w:afterAutospacing="0" w:line="276" w:lineRule="auto"/>
        <w:ind w:firstLine="708"/>
        <w:rPr>
          <w:rFonts w:ascii="Tahoma" w:eastAsia="Calibri" w:hAnsi="Tahoma" w:cs="Tahoma"/>
          <w:lang w:val="es-ES"/>
        </w:rPr>
      </w:pPr>
    </w:p>
    <w:p w14:paraId="5187CD24" w14:textId="0AF2FC30" w:rsidR="008C028F" w:rsidRPr="00F70445" w:rsidRDefault="009215DE" w:rsidP="00F70445">
      <w:pPr>
        <w:pStyle w:val="Prrafodelista"/>
        <w:numPr>
          <w:ilvl w:val="0"/>
          <w:numId w:val="1"/>
        </w:numPr>
        <w:spacing w:line="276" w:lineRule="auto"/>
        <w:jc w:val="center"/>
        <w:rPr>
          <w:rFonts w:eastAsia="Calibri" w:cs="Tahoma"/>
          <w:b/>
          <w:bCs/>
          <w:szCs w:val="24"/>
          <w:lang w:val="es-ES"/>
        </w:rPr>
      </w:pPr>
      <w:r w:rsidRPr="00F70445">
        <w:rPr>
          <w:rFonts w:eastAsia="Calibri" w:cs="Tahoma"/>
          <w:b/>
          <w:bCs/>
          <w:szCs w:val="24"/>
          <w:lang w:val="es-ES"/>
        </w:rPr>
        <w:t>RECURSOS DE APELACIÓN.</w:t>
      </w:r>
    </w:p>
    <w:p w14:paraId="6C5D064B" w14:textId="77777777" w:rsidR="00AB5732" w:rsidRPr="00F70445" w:rsidRDefault="00AB5732" w:rsidP="00F70445">
      <w:pPr>
        <w:spacing w:before="0" w:beforeAutospacing="0" w:after="0" w:afterAutospacing="0" w:line="276" w:lineRule="auto"/>
        <w:ind w:firstLine="0"/>
        <w:rPr>
          <w:rFonts w:ascii="Tahoma" w:eastAsia="Calibri" w:hAnsi="Tahoma" w:cs="Tahoma"/>
          <w:lang w:val="es-ES"/>
        </w:rPr>
      </w:pPr>
    </w:p>
    <w:p w14:paraId="1CA1A919" w14:textId="2595FB8D" w:rsidR="00374998" w:rsidRPr="00F70445" w:rsidRDefault="00374998" w:rsidP="00F70445">
      <w:pPr>
        <w:spacing w:before="0" w:beforeAutospacing="0" w:after="0" w:afterAutospacing="0" w:line="276" w:lineRule="auto"/>
        <w:ind w:firstLine="708"/>
        <w:rPr>
          <w:rFonts w:ascii="Tahoma" w:eastAsia="Calibri" w:hAnsi="Tahoma" w:cs="Tahoma"/>
          <w:lang w:val="es-ES"/>
        </w:rPr>
      </w:pPr>
      <w:r w:rsidRPr="00F70445">
        <w:rPr>
          <w:rFonts w:ascii="Tahoma" w:eastAsia="Calibri" w:hAnsi="Tahoma" w:cs="Tahoma"/>
          <w:lang w:val="es-ES"/>
        </w:rPr>
        <w:t>Inconforme con la decisión adoptada</w:t>
      </w:r>
      <w:r w:rsidR="00CD654B" w:rsidRPr="00F70445">
        <w:rPr>
          <w:rFonts w:ascii="Tahoma" w:eastAsia="Calibri" w:hAnsi="Tahoma" w:cs="Tahoma"/>
          <w:lang w:val="es-ES"/>
        </w:rPr>
        <w:t>,</w:t>
      </w:r>
      <w:r w:rsidRPr="00F70445">
        <w:rPr>
          <w:rFonts w:ascii="Tahoma" w:eastAsia="Calibri" w:hAnsi="Tahoma" w:cs="Tahoma"/>
          <w:lang w:val="es-ES"/>
        </w:rPr>
        <w:t xml:space="preserve"> la parte demandante interpuso recurso de apelación </w:t>
      </w:r>
      <w:r w:rsidR="005A2325" w:rsidRPr="00F70445">
        <w:rPr>
          <w:rFonts w:ascii="Tahoma" w:eastAsia="Calibri" w:hAnsi="Tahoma" w:cs="Tahoma"/>
          <w:lang w:val="es-ES"/>
        </w:rPr>
        <w:t xml:space="preserve">señalando que las pruebas practicadas permitieron dilucidar un incumplimiento sistemático de las obligaciones a cargo del empleador, que no </w:t>
      </w:r>
      <w:r w:rsidR="02779DE9" w:rsidRPr="00F70445">
        <w:rPr>
          <w:rFonts w:ascii="Tahoma" w:eastAsia="Calibri" w:hAnsi="Tahoma" w:cs="Tahoma"/>
          <w:lang w:val="es-ES"/>
        </w:rPr>
        <w:t>está</w:t>
      </w:r>
      <w:r w:rsidR="005A2325" w:rsidRPr="00F70445">
        <w:rPr>
          <w:rFonts w:ascii="Tahoma" w:eastAsia="Calibri" w:hAnsi="Tahoma" w:cs="Tahoma"/>
          <w:lang w:val="es-ES"/>
        </w:rPr>
        <w:t xml:space="preserve"> atado a un periodo de tiempo, sino al c</w:t>
      </w:r>
      <w:r w:rsidR="00A27A84" w:rsidRPr="00F70445">
        <w:rPr>
          <w:rFonts w:ascii="Tahoma" w:eastAsia="Calibri" w:hAnsi="Tahoma" w:cs="Tahoma"/>
          <w:lang w:val="es-ES"/>
        </w:rPr>
        <w:t>ú</w:t>
      </w:r>
      <w:r w:rsidR="005A2325" w:rsidRPr="00F70445">
        <w:rPr>
          <w:rFonts w:ascii="Tahoma" w:eastAsia="Calibri" w:hAnsi="Tahoma" w:cs="Tahoma"/>
          <w:lang w:val="es-ES"/>
        </w:rPr>
        <w:t xml:space="preserve">mulo de </w:t>
      </w:r>
      <w:r w:rsidR="00A27A84" w:rsidRPr="00F70445">
        <w:rPr>
          <w:rFonts w:ascii="Tahoma" w:eastAsia="Calibri" w:hAnsi="Tahoma" w:cs="Tahoma"/>
          <w:lang w:val="es-ES"/>
        </w:rPr>
        <w:t xml:space="preserve">acciones contrarias a derecho, como la falta de entrega de copia del contrato al momento de la suscripción, la suspensión unilateral del contrato </w:t>
      </w:r>
      <w:r w:rsidR="00B426CC" w:rsidRPr="00F70445">
        <w:rPr>
          <w:rFonts w:ascii="Tahoma" w:eastAsia="Calibri" w:hAnsi="Tahoma" w:cs="Tahoma"/>
          <w:lang w:val="es-ES"/>
        </w:rPr>
        <w:t>de trabajo, el requerimiento para el pago de las prestaciones, y el cierre de la plataforma que impedía desarrollar de forma normal la actividad para la cual fue contratada</w:t>
      </w:r>
      <w:r w:rsidR="006F054C" w:rsidRPr="00F70445">
        <w:rPr>
          <w:rFonts w:ascii="Tahoma" w:eastAsia="Calibri" w:hAnsi="Tahoma" w:cs="Tahoma"/>
          <w:lang w:val="es-ES"/>
        </w:rPr>
        <w:t>.</w:t>
      </w:r>
    </w:p>
    <w:p w14:paraId="42C8CCFC" w14:textId="2C6CABFA" w:rsidR="002F49C4" w:rsidRPr="00F70445" w:rsidRDefault="002F49C4" w:rsidP="00F70445">
      <w:pPr>
        <w:spacing w:before="0" w:beforeAutospacing="0" w:after="0" w:afterAutospacing="0" w:line="276" w:lineRule="auto"/>
        <w:ind w:firstLine="708"/>
        <w:rPr>
          <w:rFonts w:ascii="Tahoma" w:eastAsia="Calibri" w:hAnsi="Tahoma" w:cs="Tahoma"/>
          <w:lang w:val="es-ES"/>
        </w:rPr>
      </w:pPr>
    </w:p>
    <w:p w14:paraId="4F144731" w14:textId="77777777" w:rsidR="00B426CC" w:rsidRPr="00F70445" w:rsidRDefault="00B426CC" w:rsidP="00F70445">
      <w:pPr>
        <w:spacing w:before="0" w:beforeAutospacing="0" w:after="0" w:afterAutospacing="0" w:line="276" w:lineRule="auto"/>
        <w:ind w:firstLine="708"/>
        <w:rPr>
          <w:rFonts w:ascii="Tahoma" w:eastAsia="Calibri" w:hAnsi="Tahoma" w:cs="Tahoma"/>
          <w:lang w:val="es-ES"/>
        </w:rPr>
      </w:pPr>
    </w:p>
    <w:p w14:paraId="4F3D635C" w14:textId="5AD97182" w:rsidR="008758E0" w:rsidRPr="00F70445" w:rsidRDefault="008758E0" w:rsidP="00F70445">
      <w:pPr>
        <w:pStyle w:val="Prrafodelista"/>
        <w:numPr>
          <w:ilvl w:val="0"/>
          <w:numId w:val="1"/>
        </w:numPr>
        <w:spacing w:line="276" w:lineRule="auto"/>
        <w:jc w:val="center"/>
        <w:rPr>
          <w:rFonts w:cs="Tahoma"/>
          <w:b/>
          <w:bCs/>
          <w:szCs w:val="24"/>
        </w:rPr>
      </w:pPr>
      <w:bookmarkStart w:id="3" w:name="_Hlk108128652"/>
      <w:r w:rsidRPr="00F70445">
        <w:rPr>
          <w:rFonts w:cs="Tahoma"/>
          <w:b/>
          <w:bCs/>
          <w:szCs w:val="24"/>
        </w:rPr>
        <w:t>ALEGATOS DE CONCLUSIÓN</w:t>
      </w:r>
    </w:p>
    <w:bookmarkEnd w:id="3"/>
    <w:p w14:paraId="01199F23" w14:textId="77777777" w:rsidR="008758E0" w:rsidRPr="00F70445" w:rsidRDefault="008758E0" w:rsidP="00F70445">
      <w:pPr>
        <w:pStyle w:val="Prrafodelista"/>
        <w:spacing w:line="276" w:lineRule="auto"/>
        <w:ind w:left="1068"/>
        <w:rPr>
          <w:rFonts w:cs="Tahoma"/>
          <w:b/>
          <w:bCs/>
          <w:szCs w:val="24"/>
        </w:rPr>
      </w:pPr>
    </w:p>
    <w:p w14:paraId="3B949FB8" w14:textId="77777777" w:rsidR="003668DF" w:rsidRPr="00F70445" w:rsidRDefault="003668DF" w:rsidP="00F70445">
      <w:pPr>
        <w:spacing w:before="0" w:beforeAutospacing="0" w:after="0" w:afterAutospacing="0" w:line="276" w:lineRule="auto"/>
        <w:ind w:firstLine="708"/>
        <w:rPr>
          <w:rFonts w:ascii="Tahoma" w:hAnsi="Tahoma" w:cs="Tahoma"/>
          <w:color w:val="000000"/>
        </w:rPr>
      </w:pPr>
      <w:r w:rsidRPr="00F70445">
        <w:rPr>
          <w:rFonts w:ascii="Tahoma" w:hAnsi="Tahoma" w:cs="Tahoma"/>
          <w:color w:val="000000"/>
        </w:rPr>
        <w:t>Conforme se dejó plasmado en la constancia de Secretaría, las partes dejaron transcurrir en silencio el plazo otorgado para presentar alegatos de conclusión.  </w:t>
      </w:r>
    </w:p>
    <w:p w14:paraId="0182D805" w14:textId="746BC47F" w:rsidR="002F49C4" w:rsidRPr="00F70445" w:rsidRDefault="002F49C4" w:rsidP="00F70445">
      <w:pPr>
        <w:spacing w:before="0" w:beforeAutospacing="0" w:after="0" w:afterAutospacing="0" w:line="276" w:lineRule="auto"/>
        <w:ind w:firstLine="0"/>
        <w:rPr>
          <w:rFonts w:ascii="Tahoma" w:eastAsia="Calibri" w:hAnsi="Tahoma" w:cs="Tahoma"/>
        </w:rPr>
      </w:pPr>
    </w:p>
    <w:p w14:paraId="655E3751" w14:textId="77777777" w:rsidR="003846D4" w:rsidRPr="00F70445" w:rsidRDefault="003846D4" w:rsidP="00F70445">
      <w:pPr>
        <w:spacing w:before="0" w:beforeAutospacing="0" w:after="0" w:afterAutospacing="0" w:line="276" w:lineRule="auto"/>
        <w:ind w:firstLine="0"/>
        <w:rPr>
          <w:rFonts w:ascii="Tahoma" w:eastAsia="Calibri" w:hAnsi="Tahoma" w:cs="Tahoma"/>
          <w:lang w:val="es-ES"/>
        </w:rPr>
      </w:pPr>
    </w:p>
    <w:p w14:paraId="4EAB1EDF" w14:textId="1B1B5AC4" w:rsidR="001C2F22" w:rsidRPr="00F70445" w:rsidRDefault="001C2F22" w:rsidP="00F70445">
      <w:pPr>
        <w:pStyle w:val="Prrafodelista"/>
        <w:numPr>
          <w:ilvl w:val="0"/>
          <w:numId w:val="1"/>
        </w:numPr>
        <w:spacing w:line="276" w:lineRule="auto"/>
        <w:jc w:val="center"/>
        <w:rPr>
          <w:rFonts w:eastAsia="Calibri" w:cs="Tahoma"/>
          <w:b/>
          <w:bCs/>
          <w:szCs w:val="24"/>
        </w:rPr>
      </w:pPr>
      <w:r w:rsidRPr="00F70445">
        <w:rPr>
          <w:rFonts w:eastAsia="Calibri" w:cs="Tahoma"/>
          <w:b/>
          <w:bCs/>
          <w:szCs w:val="24"/>
        </w:rPr>
        <w:t>PROBLEMA JURIDICO</w:t>
      </w:r>
    </w:p>
    <w:p w14:paraId="15CC30C6" w14:textId="77777777" w:rsidR="001C2F22" w:rsidRPr="00F70445" w:rsidRDefault="001C2F22" w:rsidP="00F70445">
      <w:pPr>
        <w:spacing w:before="0" w:beforeAutospacing="0" w:after="0" w:afterAutospacing="0" w:line="276" w:lineRule="auto"/>
        <w:ind w:firstLine="708"/>
        <w:rPr>
          <w:rFonts w:ascii="Tahoma" w:eastAsia="Calibri" w:hAnsi="Tahoma" w:cs="Tahoma"/>
          <w:b/>
          <w:bCs/>
        </w:rPr>
      </w:pPr>
    </w:p>
    <w:p w14:paraId="0D5F4184" w14:textId="4334849C" w:rsidR="00B16245" w:rsidRPr="00F70445" w:rsidRDefault="008C67D6" w:rsidP="00F70445">
      <w:pPr>
        <w:spacing w:before="0" w:beforeAutospacing="0" w:after="0" w:afterAutospacing="0" w:line="276" w:lineRule="auto"/>
        <w:ind w:firstLine="708"/>
        <w:rPr>
          <w:rFonts w:ascii="Tahoma" w:eastAsia="Calibri" w:hAnsi="Tahoma" w:cs="Tahoma"/>
        </w:rPr>
      </w:pPr>
      <w:r w:rsidRPr="00F70445">
        <w:rPr>
          <w:rFonts w:ascii="Tahoma" w:eastAsia="Calibri" w:hAnsi="Tahoma" w:cs="Tahoma"/>
        </w:rPr>
        <w:t xml:space="preserve">Por el esquema del recurso apelación, le corresponde a </w:t>
      </w:r>
      <w:r w:rsidR="00E92D68" w:rsidRPr="00F70445">
        <w:rPr>
          <w:rFonts w:ascii="Tahoma" w:eastAsia="Calibri" w:hAnsi="Tahoma" w:cs="Tahoma"/>
        </w:rPr>
        <w:t xml:space="preserve">la Sala determinar </w:t>
      </w:r>
      <w:r w:rsidR="00E92D68" w:rsidRPr="00F70445">
        <w:rPr>
          <w:rFonts w:ascii="Tahoma" w:eastAsia="Calibri" w:hAnsi="Tahoma" w:cs="Tahoma"/>
          <w:lang w:val="es-ES"/>
        </w:rPr>
        <w:t>si el contrato celebrado entre la</w:t>
      </w:r>
      <w:r w:rsidR="00AD1711" w:rsidRPr="00F70445">
        <w:rPr>
          <w:rFonts w:ascii="Tahoma" w:eastAsia="Calibri" w:hAnsi="Tahoma" w:cs="Tahoma"/>
          <w:lang w:val="es-ES"/>
        </w:rPr>
        <w:t xml:space="preserve">s partes que finiquitó de forma unilateral por la </w:t>
      </w:r>
      <w:r w:rsidR="0F4EB397" w:rsidRPr="00F70445">
        <w:rPr>
          <w:rFonts w:ascii="Tahoma" w:eastAsia="Calibri" w:hAnsi="Tahoma" w:cs="Tahoma"/>
          <w:lang w:val="es-ES"/>
        </w:rPr>
        <w:t>trabajadora</w:t>
      </w:r>
      <w:r w:rsidR="00AD1711" w:rsidRPr="00F70445">
        <w:rPr>
          <w:rFonts w:ascii="Tahoma" w:eastAsia="Calibri" w:hAnsi="Tahoma" w:cs="Tahoma"/>
          <w:lang w:val="es-ES"/>
        </w:rPr>
        <w:t xml:space="preserve"> obedeció a justas causas atribuibles a su empleador</w:t>
      </w:r>
      <w:r w:rsidR="006F054C" w:rsidRPr="00F70445">
        <w:rPr>
          <w:rFonts w:ascii="Tahoma" w:eastAsia="Calibri" w:hAnsi="Tahoma" w:cs="Tahoma"/>
          <w:lang w:val="es-ES"/>
        </w:rPr>
        <w:t>.</w:t>
      </w:r>
      <w:r w:rsidR="00CD654B" w:rsidRPr="00F70445">
        <w:rPr>
          <w:rFonts w:ascii="Tahoma" w:eastAsia="Calibri" w:hAnsi="Tahoma" w:cs="Tahoma"/>
          <w:lang w:val="es-ES"/>
        </w:rPr>
        <w:t xml:space="preserve"> Dicho en otras palabras, si en el caso concreto operó el despido indirecto.</w:t>
      </w:r>
    </w:p>
    <w:p w14:paraId="44A2DF1D" w14:textId="68031B63" w:rsidR="001C2F22" w:rsidRPr="00F70445" w:rsidRDefault="001C2F22" w:rsidP="00F70445">
      <w:pPr>
        <w:spacing w:before="0" w:beforeAutospacing="0" w:after="0" w:afterAutospacing="0" w:line="276" w:lineRule="auto"/>
        <w:ind w:firstLine="0"/>
        <w:rPr>
          <w:rFonts w:ascii="Tahoma" w:eastAsia="Calibri" w:hAnsi="Tahoma" w:cs="Tahoma"/>
          <w:bCs/>
        </w:rPr>
      </w:pPr>
    </w:p>
    <w:p w14:paraId="5A3E94D5" w14:textId="77777777" w:rsidR="00364930" w:rsidRPr="00F70445" w:rsidRDefault="00364930" w:rsidP="00F70445">
      <w:pPr>
        <w:spacing w:before="0" w:beforeAutospacing="0" w:after="0" w:afterAutospacing="0" w:line="276" w:lineRule="auto"/>
        <w:ind w:firstLine="0"/>
        <w:rPr>
          <w:rFonts w:ascii="Tahoma" w:eastAsia="Calibri" w:hAnsi="Tahoma" w:cs="Tahoma"/>
        </w:rPr>
      </w:pPr>
    </w:p>
    <w:p w14:paraId="61447546" w14:textId="6B0540DD" w:rsidR="006C6685" w:rsidRPr="00F70445" w:rsidRDefault="006C6685" w:rsidP="00F70445">
      <w:pPr>
        <w:pStyle w:val="Prrafodelista"/>
        <w:numPr>
          <w:ilvl w:val="0"/>
          <w:numId w:val="1"/>
        </w:numPr>
        <w:spacing w:line="276" w:lineRule="auto"/>
        <w:jc w:val="center"/>
        <w:rPr>
          <w:rFonts w:cs="Tahoma"/>
          <w:b/>
          <w:bCs/>
          <w:szCs w:val="24"/>
        </w:rPr>
      </w:pPr>
      <w:r w:rsidRPr="00F70445">
        <w:rPr>
          <w:rFonts w:cs="Tahoma"/>
          <w:b/>
          <w:bCs/>
          <w:szCs w:val="24"/>
        </w:rPr>
        <w:t>CONSIDERACIONES</w:t>
      </w:r>
    </w:p>
    <w:p w14:paraId="439648FC" w14:textId="77777777" w:rsidR="0097540F" w:rsidRPr="00F70445" w:rsidRDefault="0097540F" w:rsidP="00F70445">
      <w:pPr>
        <w:pStyle w:val="Prrafodelista"/>
        <w:spacing w:line="276" w:lineRule="auto"/>
        <w:rPr>
          <w:rFonts w:cs="Tahoma"/>
          <w:b/>
          <w:bCs/>
          <w:szCs w:val="24"/>
        </w:rPr>
      </w:pPr>
    </w:p>
    <w:p w14:paraId="28F97FDB" w14:textId="3E001F54" w:rsidR="00381AF7" w:rsidRPr="00F70445" w:rsidRDefault="006C6685" w:rsidP="00F70445">
      <w:pPr>
        <w:widowControl w:val="0"/>
        <w:tabs>
          <w:tab w:val="left" w:pos="0"/>
        </w:tabs>
        <w:autoSpaceDE w:val="0"/>
        <w:autoSpaceDN w:val="0"/>
        <w:adjustRightInd w:val="0"/>
        <w:spacing w:before="0" w:beforeAutospacing="0" w:after="0" w:afterAutospacing="0" w:line="276" w:lineRule="auto"/>
        <w:ind w:firstLine="0"/>
        <w:rPr>
          <w:rFonts w:ascii="Tahoma" w:hAnsi="Tahoma" w:cs="Tahoma"/>
          <w:b/>
        </w:rPr>
      </w:pPr>
      <w:r w:rsidRPr="00F70445">
        <w:rPr>
          <w:rFonts w:ascii="Tahoma" w:hAnsi="Tahoma" w:cs="Tahoma"/>
          <w:b/>
        </w:rPr>
        <w:tab/>
        <w:t xml:space="preserve">6.1. </w:t>
      </w:r>
      <w:r w:rsidR="00C810FA" w:rsidRPr="00F70445">
        <w:rPr>
          <w:rFonts w:ascii="Tahoma" w:hAnsi="Tahoma" w:cs="Tahoma"/>
          <w:b/>
        </w:rPr>
        <w:t>Carga de la prueba</w:t>
      </w:r>
      <w:r w:rsidR="00FB43D9">
        <w:rPr>
          <w:rFonts w:ascii="Tahoma" w:hAnsi="Tahoma" w:cs="Tahoma"/>
          <w:b/>
        </w:rPr>
        <w:t xml:space="preserve"> –</w:t>
      </w:r>
      <w:r w:rsidR="00C810FA" w:rsidRPr="00F70445">
        <w:rPr>
          <w:rFonts w:ascii="Tahoma" w:hAnsi="Tahoma" w:cs="Tahoma"/>
          <w:b/>
        </w:rPr>
        <w:t xml:space="preserve"> Despido indirecto. </w:t>
      </w:r>
    </w:p>
    <w:p w14:paraId="3CBD7EA7" w14:textId="77777777" w:rsidR="00364930" w:rsidRPr="00F70445" w:rsidRDefault="00364930" w:rsidP="00F70445">
      <w:pPr>
        <w:tabs>
          <w:tab w:val="left" w:pos="748"/>
        </w:tabs>
        <w:spacing w:before="0" w:beforeAutospacing="0" w:after="0" w:afterAutospacing="0" w:line="276" w:lineRule="auto"/>
        <w:ind w:firstLine="0"/>
        <w:rPr>
          <w:rFonts w:ascii="Tahoma" w:hAnsi="Tahoma" w:cs="Tahoma"/>
          <w:b/>
        </w:rPr>
      </w:pPr>
    </w:p>
    <w:p w14:paraId="727C4F90" w14:textId="32542BA4" w:rsidR="00364930" w:rsidRPr="00F70445" w:rsidRDefault="00364930" w:rsidP="008214CA">
      <w:pPr>
        <w:tabs>
          <w:tab w:val="left" w:pos="748"/>
        </w:tabs>
        <w:spacing w:before="0" w:beforeAutospacing="0" w:after="0" w:afterAutospacing="0" w:line="276" w:lineRule="auto"/>
        <w:ind w:firstLine="0"/>
        <w:rPr>
          <w:rFonts w:ascii="Tahoma" w:hAnsi="Tahoma" w:cs="Tahoma"/>
        </w:rPr>
      </w:pPr>
      <w:r w:rsidRPr="00F70445">
        <w:rPr>
          <w:rFonts w:ascii="Tahoma" w:hAnsi="Tahoma" w:cs="Tahoma"/>
        </w:rPr>
        <w:tab/>
        <w:t xml:space="preserve">La terminación del contrato laboral de manera unilateral y por justa causa se encuentra reglamentada en el artículo 62 del Código Sustantivo del Trabajo, el cual impone a la parte que le ponga fin a la relación laboral dos limitaciones: una de carácter sustancial y otra de procedimiento. La primera, tiene que ver con las causas o razones para dar por terminado el contrato, las cuales se encuentran expresamente </w:t>
      </w:r>
      <w:r w:rsidRPr="00F70445">
        <w:rPr>
          <w:rFonts w:ascii="Tahoma" w:hAnsi="Tahoma" w:cs="Tahoma"/>
        </w:rPr>
        <w:lastRenderedPageBreak/>
        <w:t>determinadas para cada una de las partes, existiendo para el caso del empleador quince (15) causales enumeradas en el literal a) y para el trabajador las ocho (8) del literal b). La segunda limitación se refiere a la forma de dar por terminado el contrato, la cual se encuentra reglada en el parágrafo del mismo artículo e impone a la parte que decida terminar la relación laboral que le manifieste a la otra, en el momento de la extinción, la causal o el motivo de esa determinación.</w:t>
      </w:r>
    </w:p>
    <w:p w14:paraId="26054006" w14:textId="77777777" w:rsidR="00364930" w:rsidRPr="00F70445" w:rsidRDefault="00364930" w:rsidP="008214CA">
      <w:pPr>
        <w:tabs>
          <w:tab w:val="left" w:pos="748"/>
        </w:tabs>
        <w:spacing w:before="0" w:beforeAutospacing="0" w:after="0" w:afterAutospacing="0" w:line="276" w:lineRule="auto"/>
        <w:ind w:firstLine="0"/>
        <w:rPr>
          <w:rFonts w:ascii="Tahoma" w:hAnsi="Tahoma" w:cs="Tahoma"/>
        </w:rPr>
      </w:pPr>
    </w:p>
    <w:p w14:paraId="71C3AA51" w14:textId="42CF3582" w:rsidR="00364930" w:rsidRPr="00F70445" w:rsidRDefault="00364930" w:rsidP="008214CA">
      <w:pPr>
        <w:tabs>
          <w:tab w:val="left" w:pos="748"/>
        </w:tabs>
        <w:spacing w:before="0" w:beforeAutospacing="0" w:after="0" w:afterAutospacing="0" w:line="276" w:lineRule="auto"/>
        <w:ind w:firstLine="0"/>
        <w:rPr>
          <w:rFonts w:ascii="Tahoma" w:hAnsi="Tahoma" w:cs="Tahoma"/>
        </w:rPr>
      </w:pPr>
      <w:r w:rsidRPr="00F70445">
        <w:rPr>
          <w:rFonts w:ascii="Tahoma" w:hAnsi="Tahoma" w:cs="Tahoma"/>
        </w:rPr>
        <w:tab/>
        <w:t>Ha de anotarse que la Corte Constitucional, mediante Sentencia C-594 del 20 de noviembre de 1997, con ponencia del Dr. Alejandro Martínez Caballero, al declarar la exequibilidad de dicho parágrafo, extendió el alcance de dicha norma al disponer que se entiende que no basta con invocar una causal de manera genérica sino que es necesario precisar los hechos específicos que sustentan dicha decisión, lo que significa que es indispensable que informe los fundamentos fácticos o hechos que motivaron el despido, criterio o exigencia que fue reiterada en la Sentencia C-299 del 17 de junio de 1998, en la que actuó como Magistrado Ponente el Dr. Carlos Gaviria Díaz.</w:t>
      </w:r>
    </w:p>
    <w:p w14:paraId="22449B03" w14:textId="77777777" w:rsidR="00364930" w:rsidRPr="00F70445" w:rsidRDefault="00364930" w:rsidP="008214CA">
      <w:pPr>
        <w:tabs>
          <w:tab w:val="left" w:pos="748"/>
        </w:tabs>
        <w:spacing w:before="0" w:beforeAutospacing="0" w:after="0" w:afterAutospacing="0" w:line="276" w:lineRule="auto"/>
        <w:ind w:firstLine="0"/>
        <w:rPr>
          <w:rFonts w:ascii="Tahoma" w:hAnsi="Tahoma" w:cs="Tahoma"/>
        </w:rPr>
      </w:pPr>
    </w:p>
    <w:p w14:paraId="7A69D6CA" w14:textId="44319C92" w:rsidR="00364930" w:rsidRPr="00F70445" w:rsidRDefault="00364930" w:rsidP="008214CA">
      <w:pPr>
        <w:tabs>
          <w:tab w:val="left" w:pos="748"/>
        </w:tabs>
        <w:spacing w:before="0" w:beforeAutospacing="0" w:after="0" w:afterAutospacing="0" w:line="276" w:lineRule="auto"/>
        <w:ind w:firstLine="0"/>
        <w:rPr>
          <w:rFonts w:ascii="Tahoma" w:hAnsi="Tahoma" w:cs="Tahoma"/>
        </w:rPr>
      </w:pPr>
      <w:r w:rsidRPr="00F70445">
        <w:rPr>
          <w:rFonts w:ascii="Tahoma" w:hAnsi="Tahoma" w:cs="Tahoma"/>
        </w:rPr>
        <w:tab/>
        <w:t xml:space="preserve">Ahora bien, como es bien sabido, cuando es el trabajador el que de manera unilateral da por terminado el contrato de trabajo invocando una justa causa imputable al empleador, de conformidad con lo desarrollado por la doctrina y la jurisprudencia, se configura el despido indirecto o </w:t>
      </w:r>
      <w:r w:rsidR="1482C24A" w:rsidRPr="00F70445">
        <w:rPr>
          <w:rFonts w:ascii="Tahoma" w:hAnsi="Tahoma" w:cs="Tahoma"/>
        </w:rPr>
        <w:t>auto despido</w:t>
      </w:r>
      <w:r w:rsidRPr="00F70445">
        <w:rPr>
          <w:rFonts w:ascii="Tahoma" w:hAnsi="Tahoma" w:cs="Tahoma"/>
        </w:rPr>
        <w:t xml:space="preserve">, caso en el cual, el primero debe responder con el pago de la indemnización por despido injusto consagrado en el artículo 64 del Código Sustantivo del Trabajo. </w:t>
      </w:r>
    </w:p>
    <w:p w14:paraId="4961FCD7" w14:textId="77777777" w:rsidR="00364930" w:rsidRPr="00F70445" w:rsidRDefault="00364930" w:rsidP="008214CA">
      <w:pPr>
        <w:tabs>
          <w:tab w:val="left" w:pos="748"/>
        </w:tabs>
        <w:spacing w:before="0" w:beforeAutospacing="0" w:after="0" w:afterAutospacing="0" w:line="276" w:lineRule="auto"/>
        <w:ind w:firstLine="0"/>
        <w:rPr>
          <w:rFonts w:ascii="Tahoma" w:hAnsi="Tahoma" w:cs="Tahoma"/>
        </w:rPr>
      </w:pPr>
    </w:p>
    <w:p w14:paraId="513D87DA" w14:textId="77777777" w:rsidR="00364930" w:rsidRPr="00F70445" w:rsidRDefault="00364930" w:rsidP="008214CA">
      <w:pPr>
        <w:tabs>
          <w:tab w:val="left" w:pos="748"/>
        </w:tabs>
        <w:spacing w:before="0" w:beforeAutospacing="0" w:after="0" w:afterAutospacing="0" w:line="276" w:lineRule="auto"/>
        <w:ind w:firstLine="0"/>
        <w:rPr>
          <w:rFonts w:ascii="Tahoma" w:hAnsi="Tahoma" w:cs="Tahoma"/>
        </w:rPr>
      </w:pPr>
      <w:r w:rsidRPr="00F70445">
        <w:rPr>
          <w:rFonts w:ascii="Tahoma" w:hAnsi="Tahoma" w:cs="Tahoma"/>
        </w:rPr>
        <w:tab/>
        <w:t>No obstante, para que el trabajador acceda a la indemnización correspondiente, debe demostrar que el empleador incurrió en alguna de las 8 causales contempladas en el literal b) del artículo 62 del mismo código y que al momento de dar por terminado el vínculo laboral le informó al empleador la causa o el motivo de esa determinación.</w:t>
      </w:r>
    </w:p>
    <w:p w14:paraId="2AAE822F" w14:textId="77777777" w:rsidR="00364930" w:rsidRPr="00F70445" w:rsidRDefault="00364930" w:rsidP="008214CA">
      <w:pPr>
        <w:tabs>
          <w:tab w:val="left" w:pos="748"/>
        </w:tabs>
        <w:spacing w:before="0" w:beforeAutospacing="0" w:after="0" w:afterAutospacing="0" w:line="276" w:lineRule="auto"/>
        <w:ind w:firstLine="0"/>
        <w:rPr>
          <w:rFonts w:ascii="Tahoma" w:hAnsi="Tahoma" w:cs="Tahoma"/>
          <w:bCs/>
        </w:rPr>
      </w:pPr>
    </w:p>
    <w:p w14:paraId="19F8B52D" w14:textId="06B3242E" w:rsidR="00364930" w:rsidRPr="00F70445" w:rsidRDefault="00364930" w:rsidP="008214CA">
      <w:pPr>
        <w:tabs>
          <w:tab w:val="left" w:pos="748"/>
        </w:tabs>
        <w:spacing w:before="0" w:beforeAutospacing="0" w:after="0" w:afterAutospacing="0" w:line="276" w:lineRule="auto"/>
        <w:ind w:firstLine="0"/>
        <w:rPr>
          <w:rFonts w:ascii="Tahoma" w:hAnsi="Tahoma" w:cs="Tahoma"/>
        </w:rPr>
      </w:pPr>
      <w:r w:rsidRPr="00F70445">
        <w:rPr>
          <w:rFonts w:ascii="Tahoma" w:hAnsi="Tahoma" w:cs="Tahoma"/>
          <w:bCs/>
        </w:rPr>
        <w:tab/>
        <w:t xml:space="preserve">Respecto de la carga de la prueba en este tipo de asuntos, tiene dicho la Corte Suprema de Justicia que </w:t>
      </w:r>
      <w:r w:rsidR="006A2749" w:rsidRPr="00F70445">
        <w:rPr>
          <w:rFonts w:ascii="Tahoma" w:hAnsi="Tahoma" w:cs="Tahoma"/>
          <w:bCs/>
        </w:rPr>
        <w:t>le compete al trabajador, además de acreditar la renuncia motivada, los hechos fundantes de la misma, así lo dijo en</w:t>
      </w:r>
      <w:r w:rsidRPr="00F70445">
        <w:rPr>
          <w:rFonts w:ascii="Tahoma" w:hAnsi="Tahoma" w:cs="Tahoma"/>
          <w:bCs/>
        </w:rPr>
        <w:t xml:space="preserve"> la sentencia CSJ 1628-2018</w:t>
      </w:r>
      <w:r w:rsidR="006A2749" w:rsidRPr="00F70445">
        <w:rPr>
          <w:rFonts w:ascii="Tahoma" w:hAnsi="Tahoma" w:cs="Tahoma"/>
          <w:bCs/>
        </w:rPr>
        <w:t>, en la que explicó</w:t>
      </w:r>
      <w:r w:rsidRPr="00F70445">
        <w:rPr>
          <w:rFonts w:ascii="Tahoma" w:hAnsi="Tahoma" w:cs="Tahoma"/>
          <w:bCs/>
        </w:rPr>
        <w:t xml:space="preserve"> lo siguiente: </w:t>
      </w:r>
    </w:p>
    <w:p w14:paraId="754B2F26" w14:textId="77777777" w:rsidR="00364930" w:rsidRPr="00F70445" w:rsidRDefault="00364930" w:rsidP="008214CA">
      <w:pPr>
        <w:spacing w:before="0" w:beforeAutospacing="0" w:after="0" w:afterAutospacing="0" w:line="276" w:lineRule="auto"/>
        <w:ind w:firstLine="709"/>
        <w:rPr>
          <w:rFonts w:ascii="Tahoma" w:hAnsi="Tahoma" w:cs="Tahoma"/>
          <w:bCs/>
        </w:rPr>
      </w:pPr>
    </w:p>
    <w:p w14:paraId="5B59DB1E" w14:textId="0B69CCFF" w:rsidR="006A2749" w:rsidRPr="00A438B9" w:rsidRDefault="00364930" w:rsidP="00A438B9">
      <w:pPr>
        <w:spacing w:before="0" w:beforeAutospacing="0" w:after="0" w:afterAutospacing="0" w:line="240" w:lineRule="auto"/>
        <w:ind w:left="426" w:right="420" w:firstLine="1"/>
        <w:rPr>
          <w:rFonts w:ascii="Tahoma" w:hAnsi="Tahoma" w:cs="Tahoma"/>
          <w:i/>
          <w:iCs/>
          <w:sz w:val="22"/>
        </w:rPr>
      </w:pPr>
      <w:r w:rsidRPr="00A438B9">
        <w:rPr>
          <w:rFonts w:ascii="Tahoma" w:hAnsi="Tahoma" w:cs="Tahoma"/>
          <w:i/>
          <w:iCs/>
          <w:sz w:val="22"/>
        </w:rPr>
        <w:t>“Resulta pertinente recordar lo que de antaño ha adoctrinado esta Corporación en el sentido de que cuando el trabajador termina unilateralmente el contrato de trabajo aduciendo justas causas para ello, mediante la figura del despido indirecto o auto despido, tiene la carga de demostrar, además de la decisión de la renuncia motivada comunicada al empleador al momento de su retiro, los hechos en los cuales edificó su decisión. Ahora, si este último, a su vez, alega hechos con los cuales pretende justificar su conducta, es incuestionable que a él le corresponde probarlos. Situación diferente acontece cuando el empleador es quien pone fin al vínculo contractual en forma unilateral, invocando justas causas para esa decisión, en cuyo caso el trabajador únicamente tiene el deber de probar el hecho del despido y al empleador las razones o motivos allí señalados (CSJ SL 22, abr, 1993 rad. 5272).”</w:t>
      </w:r>
    </w:p>
    <w:p w14:paraId="74EA0D3A" w14:textId="7566F370" w:rsidR="006A2749" w:rsidRPr="00F70445" w:rsidRDefault="006A2749" w:rsidP="00F70445">
      <w:pPr>
        <w:spacing w:before="0" w:beforeAutospacing="0" w:after="0" w:afterAutospacing="0" w:line="276" w:lineRule="auto"/>
        <w:ind w:firstLine="0"/>
        <w:rPr>
          <w:rFonts w:ascii="Tahoma" w:hAnsi="Tahoma" w:cs="Tahoma"/>
          <w:i/>
          <w:iCs/>
        </w:rPr>
      </w:pPr>
    </w:p>
    <w:p w14:paraId="12C1A54E" w14:textId="47ABFEFF" w:rsidR="006A2749" w:rsidRPr="00F70445" w:rsidRDefault="006A2749" w:rsidP="008214CA">
      <w:pPr>
        <w:spacing w:before="0" w:beforeAutospacing="0" w:after="0" w:afterAutospacing="0" w:line="276" w:lineRule="auto"/>
        <w:ind w:firstLine="708"/>
        <w:rPr>
          <w:rFonts w:ascii="Tahoma" w:hAnsi="Tahoma" w:cs="Tahoma"/>
        </w:rPr>
      </w:pPr>
      <w:r w:rsidRPr="00F70445">
        <w:rPr>
          <w:rFonts w:ascii="Tahoma" w:hAnsi="Tahoma" w:cs="Tahoma"/>
        </w:rPr>
        <w:t xml:space="preserve">Finalmente, cabe precisar que no se trata de un simple incumplimiento de las obligaciones a cargo de la empresa para que el trabajador tenga un justo motivo atribuible al empleador para renunciar, sino que el precepto regulador de la causal exige que este sea sistemático, entendiéndose con ello que debe ser regular, periódico </w:t>
      </w:r>
      <w:r w:rsidRPr="00F70445">
        <w:rPr>
          <w:rFonts w:ascii="Tahoma" w:hAnsi="Tahoma" w:cs="Tahoma"/>
        </w:rPr>
        <w:lastRenderedPageBreak/>
        <w:t>o continuo, que apunte a demostrar que el empleador ha tomado la conducta o el propósito de incumplir, tal como ha sido establecido en la jurisprudencia de la Sala de Casación Laboral (</w:t>
      </w:r>
      <w:r w:rsidR="61540CE4" w:rsidRPr="00F70445">
        <w:rPr>
          <w:rFonts w:ascii="Tahoma" w:eastAsia="Tahoma" w:hAnsi="Tahoma" w:cs="Tahoma"/>
        </w:rPr>
        <w:t>CSJ SL 4207-2018, CSJ SL9660-2014, CSJ SL 11, may, 2006 rad. 26951</w:t>
      </w:r>
      <w:r w:rsidRPr="00F70445">
        <w:rPr>
          <w:rFonts w:ascii="Tahoma" w:hAnsi="Tahoma" w:cs="Tahoma"/>
        </w:rPr>
        <w:t xml:space="preserve">)  </w:t>
      </w:r>
    </w:p>
    <w:p w14:paraId="57B3DFCA" w14:textId="77777777" w:rsidR="00FE5B07" w:rsidRPr="00F70445" w:rsidRDefault="00FE5B07" w:rsidP="00F70445">
      <w:pPr>
        <w:widowControl w:val="0"/>
        <w:autoSpaceDE w:val="0"/>
        <w:autoSpaceDN w:val="0"/>
        <w:adjustRightInd w:val="0"/>
        <w:spacing w:before="0" w:beforeAutospacing="0" w:after="0" w:afterAutospacing="0" w:line="276" w:lineRule="auto"/>
        <w:ind w:firstLine="0"/>
        <w:rPr>
          <w:rFonts w:ascii="Tahoma" w:hAnsi="Tahoma" w:cs="Tahoma"/>
          <w:bCs/>
          <w:lang w:val="es-ES_tradnl"/>
        </w:rPr>
      </w:pPr>
    </w:p>
    <w:p w14:paraId="0E1561E4" w14:textId="77777777" w:rsidR="00FE5B07" w:rsidRPr="00F70445" w:rsidRDefault="00FE5B07" w:rsidP="00F70445">
      <w:pPr>
        <w:widowControl w:val="0"/>
        <w:autoSpaceDE w:val="0"/>
        <w:autoSpaceDN w:val="0"/>
        <w:adjustRightInd w:val="0"/>
        <w:spacing w:before="0" w:beforeAutospacing="0" w:after="0" w:afterAutospacing="0" w:line="276" w:lineRule="auto"/>
        <w:ind w:firstLine="0"/>
        <w:rPr>
          <w:rFonts w:ascii="Tahoma" w:hAnsi="Tahoma" w:cs="Tahoma"/>
          <w:bCs/>
          <w:lang w:val="es-ES_tradnl"/>
        </w:rPr>
      </w:pPr>
    </w:p>
    <w:p w14:paraId="623C8EC5" w14:textId="1918565E" w:rsidR="00F764B5" w:rsidRPr="00F70445" w:rsidRDefault="00F764B5" w:rsidP="00F70445">
      <w:pPr>
        <w:pStyle w:val="Prrafodelista"/>
        <w:numPr>
          <w:ilvl w:val="1"/>
          <w:numId w:val="1"/>
        </w:numPr>
        <w:spacing w:line="276" w:lineRule="auto"/>
        <w:rPr>
          <w:rFonts w:eastAsia="Calibri" w:cs="Tahoma"/>
          <w:b/>
          <w:szCs w:val="24"/>
          <w:lang w:val="es-ES"/>
        </w:rPr>
      </w:pPr>
      <w:r w:rsidRPr="00F70445">
        <w:rPr>
          <w:rFonts w:eastAsia="Calibri" w:cs="Tahoma"/>
          <w:b/>
          <w:szCs w:val="24"/>
          <w:lang w:val="es-ES"/>
        </w:rPr>
        <w:t xml:space="preserve">Caso concreto. </w:t>
      </w:r>
    </w:p>
    <w:p w14:paraId="73BE85E5" w14:textId="77777777" w:rsidR="00E41E51" w:rsidRPr="00F70445" w:rsidRDefault="00E41E51" w:rsidP="00F70445">
      <w:pPr>
        <w:spacing w:before="0" w:beforeAutospacing="0" w:after="0" w:afterAutospacing="0" w:line="276" w:lineRule="auto"/>
        <w:ind w:firstLine="0"/>
        <w:rPr>
          <w:rFonts w:ascii="Tahoma" w:eastAsia="Calibri" w:hAnsi="Tahoma" w:cs="Tahoma"/>
          <w:b/>
          <w:lang w:val="es-ES"/>
        </w:rPr>
      </w:pPr>
    </w:p>
    <w:p w14:paraId="711B51C6" w14:textId="1E2D4DBE" w:rsidR="006C267B" w:rsidRPr="00F70445" w:rsidRDefault="00161DAB" w:rsidP="00F70445">
      <w:pPr>
        <w:spacing w:before="0" w:beforeAutospacing="0" w:after="0" w:afterAutospacing="0" w:line="276" w:lineRule="auto"/>
        <w:rPr>
          <w:rFonts w:ascii="Tahoma" w:eastAsia="Calibri" w:hAnsi="Tahoma" w:cs="Tahoma"/>
          <w:bCs/>
          <w:lang w:val="es-ES"/>
        </w:rPr>
      </w:pPr>
      <w:r w:rsidRPr="00F70445">
        <w:rPr>
          <w:rFonts w:ascii="Tahoma" w:eastAsia="Calibri" w:hAnsi="Tahoma" w:cs="Tahoma"/>
          <w:bCs/>
          <w:lang w:val="es-ES"/>
        </w:rPr>
        <w:t>Se encuentra por fuera de discusión en esta instancia procesal</w:t>
      </w:r>
      <w:r w:rsidR="008876BB" w:rsidRPr="00F70445">
        <w:rPr>
          <w:rFonts w:ascii="Tahoma" w:eastAsia="Calibri" w:hAnsi="Tahoma" w:cs="Tahoma"/>
          <w:bCs/>
          <w:lang w:val="es-ES"/>
        </w:rPr>
        <w:t xml:space="preserve"> </w:t>
      </w:r>
      <w:r w:rsidR="006C267B" w:rsidRPr="00F70445">
        <w:rPr>
          <w:rFonts w:ascii="Tahoma" w:eastAsia="Calibri" w:hAnsi="Tahoma" w:cs="Tahoma"/>
          <w:bCs/>
          <w:lang w:val="es-ES"/>
        </w:rPr>
        <w:t xml:space="preserve">que la demandante fue contratada por medio de un contrato laboral a término indefinido de ocho meses y medio, </w:t>
      </w:r>
      <w:r w:rsidR="00533B28" w:rsidRPr="00F70445">
        <w:rPr>
          <w:rFonts w:ascii="Tahoma" w:eastAsia="Calibri" w:hAnsi="Tahoma" w:cs="Tahoma"/>
          <w:bCs/>
          <w:lang w:val="es-ES"/>
        </w:rPr>
        <w:t xml:space="preserve">comprendidos entre el 05 de abril de 2021 y el 24 de diciembre de 2021, </w:t>
      </w:r>
      <w:r w:rsidR="006C267B" w:rsidRPr="00F70445">
        <w:rPr>
          <w:rFonts w:ascii="Tahoma" w:eastAsia="Calibri" w:hAnsi="Tahoma" w:cs="Tahoma"/>
          <w:bCs/>
          <w:lang w:val="es-ES"/>
        </w:rPr>
        <w:t xml:space="preserve">para desempeñarse como </w:t>
      </w:r>
      <w:r w:rsidR="00EC40DF" w:rsidRPr="00F70445">
        <w:rPr>
          <w:rFonts w:ascii="Tahoma" w:eastAsia="Calibri" w:hAnsi="Tahoma" w:cs="Tahoma"/>
          <w:bCs/>
          <w:lang w:val="es-ES"/>
        </w:rPr>
        <w:t>Coordinado</w:t>
      </w:r>
      <w:r w:rsidR="00533B28" w:rsidRPr="00F70445">
        <w:rPr>
          <w:rFonts w:ascii="Tahoma" w:eastAsia="Calibri" w:hAnsi="Tahoma" w:cs="Tahoma"/>
          <w:bCs/>
          <w:lang w:val="es-ES"/>
        </w:rPr>
        <w:t>r</w:t>
      </w:r>
      <w:r w:rsidR="00EC40DF" w:rsidRPr="00F70445">
        <w:rPr>
          <w:rFonts w:ascii="Tahoma" w:eastAsia="Calibri" w:hAnsi="Tahoma" w:cs="Tahoma"/>
          <w:bCs/>
          <w:lang w:val="es-ES"/>
        </w:rPr>
        <w:t xml:space="preserve"> de educación inicial</w:t>
      </w:r>
      <w:r w:rsidR="006A2749" w:rsidRPr="00F70445">
        <w:rPr>
          <w:rFonts w:ascii="Tahoma" w:eastAsia="Calibri" w:hAnsi="Tahoma" w:cs="Tahoma"/>
          <w:bCs/>
          <w:lang w:val="es-ES"/>
        </w:rPr>
        <w:t xml:space="preserve">, en el marco del </w:t>
      </w:r>
      <w:r w:rsidR="00EC40DF" w:rsidRPr="00F70445">
        <w:rPr>
          <w:rFonts w:ascii="Tahoma" w:eastAsia="Calibri" w:hAnsi="Tahoma" w:cs="Tahoma"/>
          <w:bCs/>
          <w:lang w:val="es-ES"/>
        </w:rPr>
        <w:t>convenios N° 66-08-2021-118 suscrito entre el Instituto Colombiano de Bienestar Familiar Regional Risaralda, Municipio de Pereira y Caja de Compensación Familiar de Risaralda “</w:t>
      </w:r>
      <w:r w:rsidR="00533B28" w:rsidRPr="00F70445">
        <w:rPr>
          <w:rFonts w:ascii="Tahoma" w:eastAsia="Calibri" w:hAnsi="Tahoma" w:cs="Tahoma"/>
          <w:bCs/>
          <w:lang w:val="es-ES"/>
        </w:rPr>
        <w:t>Co</w:t>
      </w:r>
      <w:r w:rsidR="006A2749" w:rsidRPr="00F70445">
        <w:rPr>
          <w:rFonts w:ascii="Tahoma" w:eastAsia="Calibri" w:hAnsi="Tahoma" w:cs="Tahoma"/>
          <w:bCs/>
          <w:lang w:val="es-ES"/>
        </w:rPr>
        <w:t>m</w:t>
      </w:r>
      <w:r w:rsidR="00533B28" w:rsidRPr="00F70445">
        <w:rPr>
          <w:rFonts w:ascii="Tahoma" w:eastAsia="Calibri" w:hAnsi="Tahoma" w:cs="Tahoma"/>
          <w:bCs/>
          <w:lang w:val="es-ES"/>
        </w:rPr>
        <w:t>familiar</w:t>
      </w:r>
      <w:r w:rsidR="00EC40DF" w:rsidRPr="00F70445">
        <w:rPr>
          <w:rFonts w:ascii="Tahoma" w:eastAsia="Calibri" w:hAnsi="Tahoma" w:cs="Tahoma"/>
          <w:bCs/>
          <w:lang w:val="es-ES"/>
        </w:rPr>
        <w:t xml:space="preserve"> Risaralda”</w:t>
      </w:r>
      <w:r w:rsidR="00F77FDA" w:rsidRPr="00F70445">
        <w:rPr>
          <w:rFonts w:ascii="Tahoma" w:eastAsia="Calibri" w:hAnsi="Tahoma" w:cs="Tahoma"/>
          <w:bCs/>
          <w:lang w:val="es-ES"/>
        </w:rPr>
        <w:t>, y que el 29 de abril de 2021</w:t>
      </w:r>
      <w:r w:rsidR="006A2749" w:rsidRPr="00F70445">
        <w:rPr>
          <w:rFonts w:ascii="Tahoma" w:eastAsia="Calibri" w:hAnsi="Tahoma" w:cs="Tahoma"/>
          <w:bCs/>
          <w:lang w:val="es-ES"/>
        </w:rPr>
        <w:t>, la promotora del litigio</w:t>
      </w:r>
      <w:r w:rsidR="00F77FDA" w:rsidRPr="00F70445">
        <w:rPr>
          <w:rFonts w:ascii="Tahoma" w:eastAsia="Calibri" w:hAnsi="Tahoma" w:cs="Tahoma"/>
          <w:bCs/>
          <w:lang w:val="es-ES"/>
        </w:rPr>
        <w:t xml:space="preserve"> presentó renuncia unilateral de contrato de trabajo por justa causa atribuible al empleador. </w:t>
      </w:r>
    </w:p>
    <w:p w14:paraId="06BCC357" w14:textId="77777777" w:rsidR="00F77FDA" w:rsidRPr="00F70445" w:rsidRDefault="00F77FDA" w:rsidP="00F70445">
      <w:pPr>
        <w:spacing w:before="0" w:beforeAutospacing="0" w:after="0" w:afterAutospacing="0" w:line="276" w:lineRule="auto"/>
        <w:rPr>
          <w:rFonts w:ascii="Tahoma" w:eastAsia="Calibri" w:hAnsi="Tahoma" w:cs="Tahoma"/>
          <w:bCs/>
          <w:lang w:val="es-ES"/>
        </w:rPr>
      </w:pPr>
    </w:p>
    <w:p w14:paraId="27ACFD8E" w14:textId="77777777" w:rsidR="006A2749" w:rsidRPr="00F70445" w:rsidRDefault="00F77FDA" w:rsidP="00F70445">
      <w:pPr>
        <w:spacing w:before="0" w:beforeAutospacing="0" w:after="0" w:afterAutospacing="0" w:line="276" w:lineRule="auto"/>
        <w:ind w:firstLine="708"/>
        <w:rPr>
          <w:rFonts w:ascii="Tahoma" w:eastAsia="Calibri" w:hAnsi="Tahoma" w:cs="Tahoma"/>
          <w:bCs/>
          <w:lang w:val="es-ES"/>
        </w:rPr>
      </w:pPr>
      <w:r w:rsidRPr="00F70445">
        <w:rPr>
          <w:rFonts w:ascii="Tahoma" w:eastAsia="Calibri" w:hAnsi="Tahoma" w:cs="Tahoma"/>
          <w:bCs/>
          <w:lang w:val="es-ES"/>
        </w:rPr>
        <w:t>Para demostrar las circunstancias de tiempo, modo y lugar que rodearon el finiquito laboral, fueron practicados los interrogatorios de ambas partes procesales</w:t>
      </w:r>
      <w:r w:rsidR="006A2749" w:rsidRPr="00F70445">
        <w:rPr>
          <w:rFonts w:ascii="Tahoma" w:eastAsia="Calibri" w:hAnsi="Tahoma" w:cs="Tahoma"/>
          <w:bCs/>
          <w:lang w:val="es-ES"/>
        </w:rPr>
        <w:t xml:space="preserve"> y</w:t>
      </w:r>
      <w:r w:rsidRPr="00F70445">
        <w:rPr>
          <w:rFonts w:ascii="Tahoma" w:eastAsia="Calibri" w:hAnsi="Tahoma" w:cs="Tahoma"/>
          <w:bCs/>
          <w:lang w:val="es-ES"/>
        </w:rPr>
        <w:t xml:space="preserve"> los testimonios de Jorge Luis Carrillo Duque y Oscar Julián Ruiz Velásquez</w:t>
      </w:r>
      <w:r w:rsidR="006A2749" w:rsidRPr="00F70445">
        <w:rPr>
          <w:rFonts w:ascii="Tahoma" w:eastAsia="Calibri" w:hAnsi="Tahoma" w:cs="Tahoma"/>
          <w:bCs/>
          <w:lang w:val="es-ES"/>
        </w:rPr>
        <w:t>,</w:t>
      </w:r>
      <w:r w:rsidRPr="00F70445">
        <w:rPr>
          <w:rFonts w:ascii="Tahoma" w:eastAsia="Calibri" w:hAnsi="Tahoma" w:cs="Tahoma"/>
          <w:bCs/>
          <w:lang w:val="es-ES"/>
        </w:rPr>
        <w:t xml:space="preserve"> a petición de la demandante</w:t>
      </w:r>
      <w:r w:rsidR="006A2749" w:rsidRPr="00F70445">
        <w:rPr>
          <w:rFonts w:ascii="Tahoma" w:eastAsia="Calibri" w:hAnsi="Tahoma" w:cs="Tahoma"/>
          <w:bCs/>
          <w:lang w:val="es-ES"/>
        </w:rPr>
        <w:t>,</w:t>
      </w:r>
      <w:r w:rsidRPr="00F70445">
        <w:rPr>
          <w:rFonts w:ascii="Tahoma" w:eastAsia="Calibri" w:hAnsi="Tahoma" w:cs="Tahoma"/>
          <w:bCs/>
          <w:lang w:val="es-ES"/>
        </w:rPr>
        <w:t xml:space="preserve"> y </w:t>
      </w:r>
      <w:r w:rsidR="006A2749" w:rsidRPr="00F70445">
        <w:rPr>
          <w:rFonts w:ascii="Tahoma" w:eastAsia="Calibri" w:hAnsi="Tahoma" w:cs="Tahoma"/>
          <w:bCs/>
          <w:lang w:val="es-ES"/>
        </w:rPr>
        <w:t>de</w:t>
      </w:r>
      <w:r w:rsidRPr="00F70445">
        <w:rPr>
          <w:rFonts w:ascii="Tahoma" w:eastAsia="Calibri" w:hAnsi="Tahoma" w:cs="Tahoma"/>
          <w:bCs/>
          <w:lang w:val="es-ES"/>
        </w:rPr>
        <w:t xml:space="preserve"> Germán Bedoya Márquez y Johana Valencia</w:t>
      </w:r>
      <w:r w:rsidR="006A2749" w:rsidRPr="00F70445">
        <w:rPr>
          <w:rFonts w:ascii="Tahoma" w:eastAsia="Calibri" w:hAnsi="Tahoma" w:cs="Tahoma"/>
          <w:bCs/>
          <w:lang w:val="es-ES"/>
        </w:rPr>
        <w:t>,</w:t>
      </w:r>
      <w:r w:rsidRPr="00F70445">
        <w:rPr>
          <w:rFonts w:ascii="Tahoma" w:eastAsia="Calibri" w:hAnsi="Tahoma" w:cs="Tahoma"/>
          <w:bCs/>
          <w:lang w:val="es-ES"/>
        </w:rPr>
        <w:t xml:space="preserve"> solicitado por la demandada, quienes aseveraron que la demandante prestó sus servicios de</w:t>
      </w:r>
      <w:r w:rsidR="006A2749" w:rsidRPr="00F70445">
        <w:rPr>
          <w:rFonts w:ascii="Tahoma" w:eastAsia="Calibri" w:hAnsi="Tahoma" w:cs="Tahoma"/>
          <w:bCs/>
          <w:lang w:val="es-ES"/>
        </w:rPr>
        <w:t>l</w:t>
      </w:r>
      <w:r w:rsidRPr="00F70445">
        <w:rPr>
          <w:rFonts w:ascii="Tahoma" w:eastAsia="Calibri" w:hAnsi="Tahoma" w:cs="Tahoma"/>
          <w:bCs/>
          <w:lang w:val="es-ES"/>
        </w:rPr>
        <w:t xml:space="preserve"> </w:t>
      </w:r>
      <w:r w:rsidR="006A2749" w:rsidRPr="00F70445">
        <w:rPr>
          <w:rFonts w:ascii="Tahoma" w:eastAsia="Calibri" w:hAnsi="Tahoma" w:cs="Tahoma"/>
          <w:bCs/>
          <w:lang w:val="es-ES"/>
        </w:rPr>
        <w:t>0</w:t>
      </w:r>
      <w:r w:rsidRPr="00F70445">
        <w:rPr>
          <w:rFonts w:ascii="Tahoma" w:eastAsia="Calibri" w:hAnsi="Tahoma" w:cs="Tahoma"/>
          <w:bCs/>
          <w:lang w:val="es-ES"/>
        </w:rPr>
        <w:t xml:space="preserve">5 </w:t>
      </w:r>
      <w:r w:rsidR="006A2749" w:rsidRPr="00F70445">
        <w:rPr>
          <w:rFonts w:ascii="Tahoma" w:eastAsia="Calibri" w:hAnsi="Tahoma" w:cs="Tahoma"/>
          <w:bCs/>
          <w:lang w:val="es-ES"/>
        </w:rPr>
        <w:t>a</w:t>
      </w:r>
      <w:r w:rsidRPr="00F70445">
        <w:rPr>
          <w:rFonts w:ascii="Tahoma" w:eastAsia="Calibri" w:hAnsi="Tahoma" w:cs="Tahoma"/>
          <w:bCs/>
          <w:lang w:val="es-ES"/>
        </w:rPr>
        <w:t xml:space="preserve">l 14 de abril de 2021, calenda </w:t>
      </w:r>
      <w:r w:rsidR="006A2749" w:rsidRPr="00F70445">
        <w:rPr>
          <w:rFonts w:ascii="Tahoma" w:eastAsia="Calibri" w:hAnsi="Tahoma" w:cs="Tahoma"/>
          <w:bCs/>
          <w:lang w:val="es-ES"/>
        </w:rPr>
        <w:t>en que</w:t>
      </w:r>
      <w:r w:rsidRPr="00F70445">
        <w:rPr>
          <w:rFonts w:ascii="Tahoma" w:eastAsia="Calibri" w:hAnsi="Tahoma" w:cs="Tahoma"/>
          <w:bCs/>
          <w:lang w:val="es-ES"/>
        </w:rPr>
        <w:t xml:space="preserve"> fueron citados </w:t>
      </w:r>
      <w:r w:rsidR="006A2749" w:rsidRPr="00F70445">
        <w:rPr>
          <w:rFonts w:ascii="Tahoma" w:eastAsia="Calibri" w:hAnsi="Tahoma" w:cs="Tahoma"/>
          <w:bCs/>
          <w:lang w:val="es-ES"/>
        </w:rPr>
        <w:t>todos</w:t>
      </w:r>
      <w:r w:rsidRPr="00F70445">
        <w:rPr>
          <w:rFonts w:ascii="Tahoma" w:eastAsia="Calibri" w:hAnsi="Tahoma" w:cs="Tahoma"/>
          <w:bCs/>
          <w:lang w:val="es-ES"/>
        </w:rPr>
        <w:t xml:space="preserve"> los trabajadores que habían sido contratados para desarrollar el </w:t>
      </w:r>
      <w:bookmarkStart w:id="4" w:name="_Hlk138316995"/>
      <w:r w:rsidRPr="00F70445">
        <w:rPr>
          <w:rFonts w:ascii="Tahoma" w:eastAsia="Calibri" w:hAnsi="Tahoma" w:cs="Tahoma"/>
          <w:bCs/>
          <w:lang w:val="es-ES"/>
        </w:rPr>
        <w:t>convenio N° 66-08-2021-118</w:t>
      </w:r>
      <w:bookmarkEnd w:id="4"/>
      <w:r w:rsidR="006A2749" w:rsidRPr="00F70445">
        <w:rPr>
          <w:rFonts w:ascii="Tahoma" w:eastAsia="Calibri" w:hAnsi="Tahoma" w:cs="Tahoma"/>
          <w:bCs/>
          <w:lang w:val="es-ES"/>
        </w:rPr>
        <w:t>,</w:t>
      </w:r>
      <w:r w:rsidRPr="00F70445">
        <w:rPr>
          <w:rFonts w:ascii="Tahoma" w:eastAsia="Calibri" w:hAnsi="Tahoma" w:cs="Tahoma"/>
          <w:bCs/>
          <w:lang w:val="es-ES"/>
        </w:rPr>
        <w:t xml:space="preserve"> y les indicaron que los contratos laborales quedaban suspendidos porque dicho convenio no había sido firmado por la Alcaldía de Pereira, en razón de lo cual les bloquearon o quedó inutilizada la plataforma </w:t>
      </w:r>
      <w:r w:rsidRPr="00F70445">
        <w:rPr>
          <w:rFonts w:ascii="Tahoma" w:eastAsia="Calibri" w:hAnsi="Tahoma" w:cs="Tahoma"/>
          <w:bCs/>
        </w:rPr>
        <w:t>JECATIM, que se utilizaba como base de datos para ejecutar la labor contratada.</w:t>
      </w:r>
      <w:r w:rsidR="006A2749" w:rsidRPr="00F70445">
        <w:rPr>
          <w:rFonts w:ascii="Tahoma" w:eastAsia="Calibri" w:hAnsi="Tahoma" w:cs="Tahoma"/>
          <w:bCs/>
        </w:rPr>
        <w:t xml:space="preserve"> </w:t>
      </w:r>
      <w:r w:rsidRPr="00F70445">
        <w:rPr>
          <w:rFonts w:ascii="Tahoma" w:eastAsia="Calibri" w:hAnsi="Tahoma" w:cs="Tahoma"/>
          <w:bCs/>
          <w:lang w:val="es-ES"/>
        </w:rPr>
        <w:t>Explicaron que</w:t>
      </w:r>
      <w:r w:rsidR="006A2749" w:rsidRPr="00F70445">
        <w:rPr>
          <w:rFonts w:ascii="Tahoma" w:eastAsia="Calibri" w:hAnsi="Tahoma" w:cs="Tahoma"/>
          <w:bCs/>
          <w:lang w:val="es-ES"/>
        </w:rPr>
        <w:t>,</w:t>
      </w:r>
      <w:r w:rsidRPr="00F70445">
        <w:rPr>
          <w:rFonts w:ascii="Tahoma" w:eastAsia="Calibri" w:hAnsi="Tahoma" w:cs="Tahoma"/>
          <w:bCs/>
          <w:lang w:val="es-ES"/>
        </w:rPr>
        <w:t xml:space="preserve"> ante la incertidumbre convocaron a una </w:t>
      </w:r>
      <w:r w:rsidR="006A2749" w:rsidRPr="00F70445">
        <w:rPr>
          <w:rFonts w:ascii="Tahoma" w:eastAsia="Calibri" w:hAnsi="Tahoma" w:cs="Tahoma"/>
          <w:bCs/>
          <w:lang w:val="es-ES"/>
        </w:rPr>
        <w:t xml:space="preserve">nueva </w:t>
      </w:r>
      <w:r w:rsidRPr="00F70445">
        <w:rPr>
          <w:rFonts w:ascii="Tahoma" w:eastAsia="Calibri" w:hAnsi="Tahoma" w:cs="Tahoma"/>
          <w:bCs/>
          <w:lang w:val="es-ES"/>
        </w:rPr>
        <w:t>reunión donde les precisaron que había operado la “</w:t>
      </w:r>
      <w:r w:rsidRPr="00A438B9">
        <w:rPr>
          <w:rFonts w:ascii="Tahoma" w:eastAsia="Calibri" w:hAnsi="Tahoma" w:cs="Tahoma"/>
          <w:bCs/>
          <w:sz w:val="22"/>
          <w:lang w:val="es-ES"/>
        </w:rPr>
        <w:t>muerte legal del contrato N° 66-08-2021-118</w:t>
      </w:r>
      <w:r w:rsidRPr="00F70445">
        <w:rPr>
          <w:rFonts w:ascii="Tahoma" w:eastAsia="Calibri" w:hAnsi="Tahoma" w:cs="Tahoma"/>
          <w:bCs/>
          <w:lang w:val="es-ES"/>
        </w:rPr>
        <w:t xml:space="preserve">”. </w:t>
      </w:r>
    </w:p>
    <w:p w14:paraId="258985DA" w14:textId="77777777" w:rsidR="006A2749" w:rsidRPr="00F70445" w:rsidRDefault="006A2749" w:rsidP="00F70445">
      <w:pPr>
        <w:spacing w:before="0" w:beforeAutospacing="0" w:after="0" w:afterAutospacing="0" w:line="276" w:lineRule="auto"/>
        <w:ind w:firstLine="708"/>
        <w:rPr>
          <w:rFonts w:ascii="Tahoma" w:eastAsia="Calibri" w:hAnsi="Tahoma" w:cs="Tahoma"/>
          <w:bCs/>
          <w:lang w:val="es-ES"/>
        </w:rPr>
      </w:pPr>
    </w:p>
    <w:p w14:paraId="51A17F59" w14:textId="74330A7C" w:rsidR="00F77FDA" w:rsidRPr="00F70445" w:rsidRDefault="00F77FDA" w:rsidP="00F70445">
      <w:pPr>
        <w:spacing w:before="0" w:beforeAutospacing="0" w:after="0" w:afterAutospacing="0" w:line="276" w:lineRule="auto"/>
        <w:ind w:firstLine="708"/>
        <w:rPr>
          <w:rFonts w:ascii="Tahoma" w:eastAsia="Calibri" w:hAnsi="Tahoma" w:cs="Tahoma"/>
          <w:bCs/>
        </w:rPr>
      </w:pPr>
      <w:r w:rsidRPr="00F70445">
        <w:rPr>
          <w:rFonts w:ascii="Tahoma" w:eastAsia="Calibri" w:hAnsi="Tahoma" w:cs="Tahoma"/>
          <w:bCs/>
          <w:lang w:val="es-ES"/>
        </w:rPr>
        <w:t>A juicio de la demandante</w:t>
      </w:r>
      <w:r w:rsidR="006A2749" w:rsidRPr="00F70445">
        <w:rPr>
          <w:rFonts w:ascii="Tahoma" w:eastAsia="Calibri" w:hAnsi="Tahoma" w:cs="Tahoma"/>
          <w:bCs/>
          <w:lang w:val="es-ES"/>
        </w:rPr>
        <w:t>,</w:t>
      </w:r>
      <w:r w:rsidRPr="00F70445">
        <w:rPr>
          <w:rFonts w:ascii="Tahoma" w:eastAsia="Calibri" w:hAnsi="Tahoma" w:cs="Tahoma"/>
          <w:bCs/>
          <w:lang w:val="es-ES"/>
        </w:rPr>
        <w:t xml:space="preserve"> </w:t>
      </w:r>
      <w:r w:rsidR="00AD44A0" w:rsidRPr="00F70445">
        <w:rPr>
          <w:rFonts w:ascii="Tahoma" w:eastAsia="Calibri" w:hAnsi="Tahoma" w:cs="Tahoma"/>
          <w:bCs/>
          <w:lang w:val="es-ES"/>
        </w:rPr>
        <w:t>dichas circunstancias</w:t>
      </w:r>
      <w:r w:rsidRPr="00F70445">
        <w:rPr>
          <w:rFonts w:ascii="Tahoma" w:eastAsia="Calibri" w:hAnsi="Tahoma" w:cs="Tahoma"/>
          <w:bCs/>
          <w:lang w:val="es-ES"/>
        </w:rPr>
        <w:t xml:space="preserve"> la llev</w:t>
      </w:r>
      <w:r w:rsidR="00AD44A0" w:rsidRPr="00F70445">
        <w:rPr>
          <w:rFonts w:ascii="Tahoma" w:eastAsia="Calibri" w:hAnsi="Tahoma" w:cs="Tahoma"/>
          <w:bCs/>
          <w:lang w:val="es-ES"/>
        </w:rPr>
        <w:t>aron</w:t>
      </w:r>
      <w:r w:rsidRPr="00F70445">
        <w:rPr>
          <w:rFonts w:ascii="Tahoma" w:eastAsia="Calibri" w:hAnsi="Tahoma" w:cs="Tahoma"/>
          <w:bCs/>
          <w:lang w:val="es-ES"/>
        </w:rPr>
        <w:t xml:space="preserve"> a</w:t>
      </w:r>
      <w:r w:rsidR="006A2749" w:rsidRPr="00F70445">
        <w:rPr>
          <w:rFonts w:ascii="Tahoma" w:eastAsia="Calibri" w:hAnsi="Tahoma" w:cs="Tahoma"/>
          <w:bCs/>
          <w:lang w:val="es-ES"/>
        </w:rPr>
        <w:t xml:space="preserve"> ella y dos compañeros más a</w:t>
      </w:r>
      <w:r w:rsidRPr="00F70445">
        <w:rPr>
          <w:rFonts w:ascii="Tahoma" w:eastAsia="Calibri" w:hAnsi="Tahoma" w:cs="Tahoma"/>
          <w:bCs/>
          <w:lang w:val="es-ES"/>
        </w:rPr>
        <w:t xml:space="preserve"> presentar renuncia motivada por causas atribuibles al empleador. Sin embargo, la totalidad de los testigos afirmaron que las labores después se ejecutaron por medio del convenio N° 120, donde no fueron convocados los trabajadores que habían presentado renuncia. </w:t>
      </w:r>
    </w:p>
    <w:p w14:paraId="3668DE26" w14:textId="2A0E3332" w:rsidR="008744CC" w:rsidRPr="00F70445" w:rsidRDefault="008744CC" w:rsidP="00F70445">
      <w:pPr>
        <w:spacing w:before="0" w:beforeAutospacing="0" w:after="0" w:afterAutospacing="0" w:line="276" w:lineRule="auto"/>
        <w:ind w:firstLine="0"/>
        <w:rPr>
          <w:rFonts w:ascii="Tahoma" w:eastAsia="Calibri" w:hAnsi="Tahoma" w:cs="Tahoma"/>
          <w:bCs/>
          <w:i/>
          <w:iCs/>
        </w:rPr>
      </w:pPr>
    </w:p>
    <w:p w14:paraId="2FBF63B0" w14:textId="4E466E0A" w:rsidR="00D93F41" w:rsidRPr="00F70445" w:rsidRDefault="0050323A" w:rsidP="00F70445">
      <w:pPr>
        <w:spacing w:before="0" w:beforeAutospacing="0" w:after="0" w:afterAutospacing="0" w:line="276" w:lineRule="auto"/>
        <w:ind w:firstLine="0"/>
        <w:rPr>
          <w:rFonts w:ascii="Tahoma" w:eastAsia="Calibri" w:hAnsi="Tahoma" w:cs="Tahoma"/>
          <w:lang w:val="es-ES"/>
        </w:rPr>
      </w:pPr>
      <w:r w:rsidRPr="00F70445">
        <w:rPr>
          <w:rFonts w:ascii="Tahoma" w:eastAsia="Calibri" w:hAnsi="Tahoma" w:cs="Tahoma"/>
          <w:bCs/>
          <w:lang w:val="es-ES"/>
        </w:rPr>
        <w:tab/>
      </w:r>
      <w:r w:rsidRPr="00F70445">
        <w:rPr>
          <w:rFonts w:ascii="Tahoma" w:eastAsia="Calibri" w:hAnsi="Tahoma" w:cs="Tahoma"/>
          <w:lang w:val="es-ES"/>
        </w:rPr>
        <w:t xml:space="preserve">En este orden de ideas, </w:t>
      </w:r>
      <w:r w:rsidR="00B03720" w:rsidRPr="00F70445">
        <w:rPr>
          <w:rFonts w:ascii="Tahoma" w:eastAsia="Calibri" w:hAnsi="Tahoma" w:cs="Tahoma"/>
          <w:lang w:val="es-ES"/>
        </w:rPr>
        <w:t>de acuerdo</w:t>
      </w:r>
      <w:r w:rsidR="00634E83" w:rsidRPr="00F70445">
        <w:rPr>
          <w:rFonts w:ascii="Tahoma" w:eastAsia="Calibri" w:hAnsi="Tahoma" w:cs="Tahoma"/>
          <w:lang w:val="es-ES"/>
        </w:rPr>
        <w:t xml:space="preserve"> con el</w:t>
      </w:r>
      <w:r w:rsidR="00006967" w:rsidRPr="00F70445">
        <w:rPr>
          <w:rFonts w:ascii="Tahoma" w:eastAsia="Calibri" w:hAnsi="Tahoma" w:cs="Tahoma"/>
          <w:lang w:val="es-ES"/>
        </w:rPr>
        <w:t xml:space="preserve"> citado</w:t>
      </w:r>
      <w:r w:rsidR="00634E83" w:rsidRPr="00F70445">
        <w:rPr>
          <w:rFonts w:ascii="Tahoma" w:eastAsia="Calibri" w:hAnsi="Tahoma" w:cs="Tahoma"/>
          <w:lang w:val="es-ES"/>
        </w:rPr>
        <w:t xml:space="preserve"> parágrafo del </w:t>
      </w:r>
      <w:r w:rsidRPr="00F70445">
        <w:rPr>
          <w:rFonts w:ascii="Tahoma" w:eastAsia="Calibri" w:hAnsi="Tahoma" w:cs="Tahoma"/>
          <w:lang w:val="es-ES"/>
        </w:rPr>
        <w:t>artículo 62 del C.S.T</w:t>
      </w:r>
      <w:r w:rsidR="00B03720" w:rsidRPr="00F70445">
        <w:rPr>
          <w:rFonts w:ascii="Tahoma" w:eastAsia="Calibri" w:hAnsi="Tahoma" w:cs="Tahoma"/>
          <w:lang w:val="es-ES"/>
        </w:rPr>
        <w:t>.,</w:t>
      </w:r>
      <w:r w:rsidRPr="00F70445">
        <w:rPr>
          <w:rFonts w:ascii="Tahoma" w:eastAsia="Calibri" w:hAnsi="Tahoma" w:cs="Tahoma"/>
          <w:lang w:val="es-ES"/>
        </w:rPr>
        <w:t xml:space="preserve"> </w:t>
      </w:r>
      <w:r w:rsidR="00634E83" w:rsidRPr="00F70445">
        <w:rPr>
          <w:rFonts w:ascii="Tahoma" w:eastAsia="Calibri" w:hAnsi="Tahoma" w:cs="Tahoma"/>
          <w:lang w:val="es-ES"/>
        </w:rPr>
        <w:t>en sede judicial solo es posible evaluar la causal o motivo de la terminación unilateral manifestada a la contraparte al momento de la extinción, pues por mandato expres</w:t>
      </w:r>
      <w:r w:rsidR="2E0D19FD" w:rsidRPr="00F70445">
        <w:rPr>
          <w:rFonts w:ascii="Tahoma" w:eastAsia="Calibri" w:hAnsi="Tahoma" w:cs="Tahoma"/>
          <w:lang w:val="es-ES"/>
        </w:rPr>
        <w:t>o</w:t>
      </w:r>
      <w:r w:rsidR="00634E83" w:rsidRPr="00F70445">
        <w:rPr>
          <w:rFonts w:ascii="Tahoma" w:eastAsia="Calibri" w:hAnsi="Tahoma" w:cs="Tahoma"/>
          <w:lang w:val="es-ES"/>
        </w:rPr>
        <w:t xml:space="preserve"> una vez finiquitado el vínculo no </w:t>
      </w:r>
      <w:r w:rsidR="007A30B6" w:rsidRPr="00F70445">
        <w:rPr>
          <w:rFonts w:ascii="Tahoma" w:eastAsia="Calibri" w:hAnsi="Tahoma" w:cs="Tahoma"/>
          <w:lang w:val="es-ES"/>
        </w:rPr>
        <w:t>pueden alegarse válidamente causales o motivos distintos</w:t>
      </w:r>
      <w:r w:rsidR="00896351" w:rsidRPr="00F70445">
        <w:rPr>
          <w:rFonts w:ascii="Tahoma" w:eastAsia="Calibri" w:hAnsi="Tahoma" w:cs="Tahoma"/>
          <w:lang w:val="es-ES"/>
        </w:rPr>
        <w:t xml:space="preserve">. </w:t>
      </w:r>
    </w:p>
    <w:p w14:paraId="50860054" w14:textId="77777777" w:rsidR="00F46A94" w:rsidRPr="00F70445" w:rsidRDefault="00F46A94" w:rsidP="00F70445">
      <w:pPr>
        <w:spacing w:before="0" w:beforeAutospacing="0" w:after="0" w:afterAutospacing="0" w:line="276" w:lineRule="auto"/>
        <w:ind w:firstLine="0"/>
        <w:rPr>
          <w:rFonts w:ascii="Tahoma" w:eastAsia="Calibri" w:hAnsi="Tahoma" w:cs="Tahoma"/>
          <w:bCs/>
          <w:lang w:val="es-ES"/>
        </w:rPr>
      </w:pPr>
    </w:p>
    <w:p w14:paraId="0048E957" w14:textId="77777777" w:rsidR="00FB3913" w:rsidRPr="00F70445" w:rsidRDefault="00F46A94" w:rsidP="00F70445">
      <w:pPr>
        <w:spacing w:before="0" w:beforeAutospacing="0" w:after="0" w:afterAutospacing="0" w:line="276" w:lineRule="auto"/>
        <w:ind w:firstLine="0"/>
        <w:rPr>
          <w:rFonts w:ascii="Tahoma" w:eastAsia="Calibri" w:hAnsi="Tahoma" w:cs="Tahoma"/>
          <w:bCs/>
          <w:lang w:val="es-ES"/>
        </w:rPr>
      </w:pPr>
      <w:r w:rsidRPr="00F70445">
        <w:rPr>
          <w:rFonts w:ascii="Tahoma" w:eastAsia="Calibri" w:hAnsi="Tahoma" w:cs="Tahoma"/>
          <w:bCs/>
          <w:lang w:val="es-ES"/>
        </w:rPr>
        <w:tab/>
      </w:r>
      <w:r w:rsidR="00FB3913" w:rsidRPr="00F70445">
        <w:rPr>
          <w:rFonts w:ascii="Tahoma" w:eastAsia="Calibri" w:hAnsi="Tahoma" w:cs="Tahoma"/>
          <w:bCs/>
          <w:lang w:val="es-ES"/>
        </w:rPr>
        <w:t xml:space="preserve">Bajo el anterior contexto, la demandante presentó misiva de despido indirecto o auto despido, con sustento en los artículos 39, numeral 4 artículo 57, literal b), </w:t>
      </w:r>
      <w:r w:rsidR="00FB3913" w:rsidRPr="00F70445">
        <w:rPr>
          <w:rFonts w:ascii="Tahoma" w:eastAsia="Calibri" w:hAnsi="Tahoma" w:cs="Tahoma"/>
          <w:bCs/>
          <w:lang w:val="es-ES"/>
        </w:rPr>
        <w:lastRenderedPageBreak/>
        <w:t xml:space="preserve">numeral 6 del artículo 62 del Código Sustantivo del Trabajo, con base en los siguientes argumentos: </w:t>
      </w:r>
    </w:p>
    <w:p w14:paraId="082C4CCE" w14:textId="77777777" w:rsidR="00FB3913" w:rsidRPr="00F70445" w:rsidRDefault="00FB3913" w:rsidP="00F70445">
      <w:pPr>
        <w:spacing w:before="0" w:beforeAutospacing="0" w:after="0" w:afterAutospacing="0" w:line="276" w:lineRule="auto"/>
        <w:ind w:firstLine="0"/>
        <w:rPr>
          <w:rFonts w:ascii="Tahoma" w:eastAsia="Calibri" w:hAnsi="Tahoma" w:cs="Tahoma"/>
          <w:bCs/>
          <w:lang w:val="es-ES"/>
        </w:rPr>
      </w:pPr>
    </w:p>
    <w:p w14:paraId="268B3608" w14:textId="77777777" w:rsidR="00FB3913" w:rsidRPr="00A438B9" w:rsidRDefault="00FB3913" w:rsidP="00A438B9">
      <w:pPr>
        <w:spacing w:before="0" w:beforeAutospacing="0" w:after="0" w:afterAutospacing="0" w:line="240" w:lineRule="auto"/>
        <w:ind w:left="426" w:right="420" w:firstLine="1"/>
        <w:rPr>
          <w:rFonts w:ascii="Tahoma" w:hAnsi="Tahoma" w:cs="Tahoma"/>
          <w:i/>
          <w:iCs/>
          <w:sz w:val="22"/>
        </w:rPr>
      </w:pPr>
      <w:r w:rsidRPr="00A438B9">
        <w:rPr>
          <w:rFonts w:ascii="Tahoma" w:hAnsi="Tahoma" w:cs="Tahoma"/>
          <w:i/>
          <w:iCs/>
          <w:sz w:val="22"/>
        </w:rPr>
        <w:t xml:space="preserve">“1. El día de la firma del contrato no se me entregó un ejemplar como lo contempla la ley. </w:t>
      </w:r>
    </w:p>
    <w:p w14:paraId="0E3E5252" w14:textId="77777777" w:rsidR="00A438B9" w:rsidRDefault="00A438B9" w:rsidP="00A438B9">
      <w:pPr>
        <w:spacing w:before="0" w:beforeAutospacing="0" w:after="0" w:afterAutospacing="0" w:line="240" w:lineRule="auto"/>
        <w:ind w:left="426" w:right="420" w:firstLine="1"/>
        <w:rPr>
          <w:rFonts w:ascii="Tahoma" w:hAnsi="Tahoma" w:cs="Tahoma"/>
          <w:i/>
          <w:iCs/>
          <w:sz w:val="22"/>
        </w:rPr>
      </w:pPr>
    </w:p>
    <w:p w14:paraId="45A4A5CA" w14:textId="413AF7B9" w:rsidR="00FB3913" w:rsidRPr="00A438B9" w:rsidRDefault="00FB3913" w:rsidP="00A438B9">
      <w:pPr>
        <w:spacing w:before="0" w:beforeAutospacing="0" w:after="0" w:afterAutospacing="0" w:line="240" w:lineRule="auto"/>
        <w:ind w:left="426" w:right="420" w:firstLine="1"/>
        <w:rPr>
          <w:rFonts w:ascii="Tahoma" w:hAnsi="Tahoma" w:cs="Tahoma"/>
          <w:i/>
          <w:iCs/>
          <w:sz w:val="22"/>
        </w:rPr>
      </w:pPr>
      <w:r w:rsidRPr="00A438B9">
        <w:rPr>
          <w:rFonts w:ascii="Tahoma" w:hAnsi="Tahoma" w:cs="Tahoma"/>
          <w:i/>
          <w:iCs/>
          <w:sz w:val="22"/>
        </w:rPr>
        <w:t xml:space="preserve">2. El miércoles 14 de abril de 2021, después de desarrollar la labor para la cual fui contratada durante 9 días, mi </w:t>
      </w:r>
      <w:r w:rsidR="00A438B9" w:rsidRPr="00A438B9">
        <w:rPr>
          <w:rFonts w:ascii="Tahoma" w:hAnsi="Tahoma" w:cs="Tahoma"/>
          <w:i/>
          <w:iCs/>
          <w:sz w:val="22"/>
        </w:rPr>
        <w:t>jefa directa</w:t>
      </w:r>
      <w:r w:rsidRPr="00A438B9">
        <w:rPr>
          <w:rFonts w:ascii="Tahoma" w:hAnsi="Tahoma" w:cs="Tahoma"/>
          <w:i/>
          <w:iCs/>
          <w:sz w:val="22"/>
        </w:rPr>
        <w:t>, la señora María Judith Jaramillo Posada cuyo cargo es coordinadora de convenios me informó que no se realizarían más actividades relacionadas con mi contrato laboral, y como consecuencia de lo anterior, me quitaron claves y usuarios de la plataforma CO</w:t>
      </w:r>
      <w:r w:rsidR="00B03720" w:rsidRPr="00A438B9">
        <w:rPr>
          <w:rFonts w:ascii="Tahoma" w:hAnsi="Tahoma" w:cs="Tahoma"/>
          <w:i/>
          <w:iCs/>
          <w:sz w:val="22"/>
        </w:rPr>
        <w:t>M</w:t>
      </w:r>
      <w:r w:rsidRPr="00A438B9">
        <w:rPr>
          <w:rFonts w:ascii="Tahoma" w:hAnsi="Tahoma" w:cs="Tahoma"/>
          <w:i/>
          <w:iCs/>
          <w:sz w:val="22"/>
        </w:rPr>
        <w:t xml:space="preserve">FAMILIAR, así como otras instrucciones impartidas, </w:t>
      </w:r>
      <w:r w:rsidR="00B03720" w:rsidRPr="00A438B9">
        <w:rPr>
          <w:rFonts w:ascii="Tahoma" w:hAnsi="Tahoma" w:cs="Tahoma"/>
          <w:i/>
          <w:iCs/>
          <w:sz w:val="22"/>
        </w:rPr>
        <w:t>lo</w:t>
      </w:r>
      <w:r w:rsidRPr="00A438B9">
        <w:rPr>
          <w:rFonts w:ascii="Tahoma" w:hAnsi="Tahoma" w:cs="Tahoma"/>
          <w:i/>
          <w:iCs/>
          <w:sz w:val="22"/>
        </w:rPr>
        <w:t xml:space="preserve"> que me impidió seguir mi labor</w:t>
      </w:r>
    </w:p>
    <w:p w14:paraId="1A638CE3" w14:textId="77777777" w:rsidR="00A438B9" w:rsidRDefault="00A438B9" w:rsidP="00A438B9">
      <w:pPr>
        <w:spacing w:before="0" w:beforeAutospacing="0" w:after="0" w:afterAutospacing="0" w:line="240" w:lineRule="auto"/>
        <w:ind w:left="426" w:right="420" w:firstLine="1"/>
        <w:rPr>
          <w:rFonts w:ascii="Tahoma" w:hAnsi="Tahoma" w:cs="Tahoma"/>
          <w:i/>
          <w:iCs/>
          <w:sz w:val="22"/>
        </w:rPr>
      </w:pPr>
    </w:p>
    <w:p w14:paraId="58791F9E" w14:textId="1CB30214" w:rsidR="00FB3913" w:rsidRPr="00F70445" w:rsidRDefault="00FB3913" w:rsidP="00A438B9">
      <w:pPr>
        <w:spacing w:before="0" w:beforeAutospacing="0" w:after="0" w:afterAutospacing="0" w:line="240" w:lineRule="auto"/>
        <w:ind w:left="426" w:right="420" w:firstLine="1"/>
        <w:rPr>
          <w:rFonts w:ascii="Tahoma" w:eastAsia="Calibri" w:hAnsi="Tahoma" w:cs="Tahoma"/>
          <w:bCs/>
          <w:i/>
          <w:iCs/>
          <w:lang w:val="es-ES"/>
        </w:rPr>
      </w:pPr>
      <w:r w:rsidRPr="00A438B9">
        <w:rPr>
          <w:rFonts w:ascii="Tahoma" w:hAnsi="Tahoma" w:cs="Tahoma"/>
          <w:i/>
          <w:iCs/>
          <w:sz w:val="22"/>
        </w:rPr>
        <w:t>3. Hasta la fecha de hoy 28 de abril de 2021, no me han pagado mi salario teniendo incertidumbre con lo que pueda suceder respecto de mi contrato laboral y sin permitirme seguir desarrollando las actividades para las cuales fui</w:t>
      </w:r>
      <w:r w:rsidRPr="00F70445">
        <w:rPr>
          <w:rFonts w:ascii="Tahoma" w:eastAsia="Calibri" w:hAnsi="Tahoma" w:cs="Tahoma"/>
          <w:bCs/>
          <w:i/>
          <w:iCs/>
          <w:lang w:val="es-ES"/>
        </w:rPr>
        <w:t xml:space="preserve"> </w:t>
      </w:r>
      <w:r w:rsidRPr="00A438B9">
        <w:rPr>
          <w:rFonts w:ascii="Tahoma" w:hAnsi="Tahoma" w:cs="Tahoma"/>
          <w:i/>
          <w:iCs/>
          <w:sz w:val="22"/>
        </w:rPr>
        <w:t xml:space="preserve">contratada” </w:t>
      </w:r>
      <w:r w:rsidRPr="00F70445">
        <w:rPr>
          <w:rFonts w:ascii="Tahoma" w:eastAsia="Calibri" w:hAnsi="Tahoma" w:cs="Tahoma"/>
          <w:bCs/>
          <w:i/>
          <w:iCs/>
          <w:vertAlign w:val="superscript"/>
          <w:lang w:val="es-ES"/>
        </w:rPr>
        <w:footnoteReference w:id="2"/>
      </w:r>
      <w:r w:rsidRPr="00F70445">
        <w:rPr>
          <w:rFonts w:ascii="Tahoma" w:eastAsia="Calibri" w:hAnsi="Tahoma" w:cs="Tahoma"/>
          <w:bCs/>
          <w:i/>
          <w:iCs/>
          <w:lang w:val="es-ES"/>
        </w:rPr>
        <w:t xml:space="preserve"> </w:t>
      </w:r>
    </w:p>
    <w:p w14:paraId="6361A262" w14:textId="39BEE1D7" w:rsidR="00F46A94" w:rsidRPr="00F70445" w:rsidRDefault="00F46A94" w:rsidP="00F70445">
      <w:pPr>
        <w:spacing w:before="0" w:beforeAutospacing="0" w:after="0" w:afterAutospacing="0" w:line="276" w:lineRule="auto"/>
        <w:ind w:firstLine="0"/>
        <w:rPr>
          <w:rFonts w:ascii="Tahoma" w:eastAsia="Calibri" w:hAnsi="Tahoma" w:cs="Tahoma"/>
          <w:bCs/>
          <w:lang w:val="es-ES"/>
        </w:rPr>
      </w:pPr>
    </w:p>
    <w:p w14:paraId="7F960B81" w14:textId="7AF638C3" w:rsidR="00685498" w:rsidRPr="00F70445" w:rsidRDefault="00685498" w:rsidP="00F70445">
      <w:pPr>
        <w:spacing w:before="0" w:beforeAutospacing="0" w:after="0" w:afterAutospacing="0" w:line="276" w:lineRule="auto"/>
        <w:ind w:firstLine="708"/>
        <w:rPr>
          <w:rFonts w:ascii="Tahoma" w:eastAsia="Calibri" w:hAnsi="Tahoma" w:cs="Tahoma"/>
          <w:bCs/>
          <w:lang w:val="es-ES"/>
        </w:rPr>
      </w:pPr>
      <w:r w:rsidRPr="00F70445">
        <w:rPr>
          <w:rFonts w:ascii="Tahoma" w:eastAsia="Calibri" w:hAnsi="Tahoma" w:cs="Tahoma"/>
          <w:bCs/>
          <w:lang w:val="es-ES"/>
        </w:rPr>
        <w:t xml:space="preserve">Al respecto, como bien lo indicó la jueza de instancia, el 14 de abril de 2021 la demandada de forma unilateral y sin mediar </w:t>
      </w:r>
      <w:r w:rsidR="00B03720" w:rsidRPr="00F70445">
        <w:rPr>
          <w:rFonts w:ascii="Tahoma" w:eastAsia="Calibri" w:hAnsi="Tahoma" w:cs="Tahoma"/>
          <w:bCs/>
          <w:lang w:val="es-ES"/>
        </w:rPr>
        <w:t xml:space="preserve">alguna de las </w:t>
      </w:r>
      <w:r w:rsidRPr="00F70445">
        <w:rPr>
          <w:rFonts w:ascii="Tahoma" w:eastAsia="Calibri" w:hAnsi="Tahoma" w:cs="Tahoma"/>
          <w:bCs/>
          <w:lang w:val="es-ES"/>
        </w:rPr>
        <w:t>causa</w:t>
      </w:r>
      <w:r w:rsidR="00B03720" w:rsidRPr="00F70445">
        <w:rPr>
          <w:rFonts w:ascii="Tahoma" w:eastAsia="Calibri" w:hAnsi="Tahoma" w:cs="Tahoma"/>
          <w:bCs/>
          <w:lang w:val="es-ES"/>
        </w:rPr>
        <w:t>s</w:t>
      </w:r>
      <w:r w:rsidRPr="00F70445">
        <w:rPr>
          <w:rFonts w:ascii="Tahoma" w:eastAsia="Calibri" w:hAnsi="Tahoma" w:cs="Tahoma"/>
          <w:bCs/>
          <w:lang w:val="es-ES"/>
        </w:rPr>
        <w:t xml:space="preserve"> legal</w:t>
      </w:r>
      <w:r w:rsidR="00B03720" w:rsidRPr="00F70445">
        <w:rPr>
          <w:rFonts w:ascii="Tahoma" w:eastAsia="Calibri" w:hAnsi="Tahoma" w:cs="Tahoma"/>
          <w:bCs/>
          <w:lang w:val="es-ES"/>
        </w:rPr>
        <w:t>es que dan lugar a la suspensión del contrato,</w:t>
      </w:r>
      <w:r w:rsidRPr="00F70445">
        <w:rPr>
          <w:rFonts w:ascii="Tahoma" w:eastAsia="Calibri" w:hAnsi="Tahoma" w:cs="Tahoma"/>
          <w:bCs/>
          <w:lang w:val="es-ES"/>
        </w:rPr>
        <w:t xml:space="preserve"> contempladas en el artículo 51 del C.S.T</w:t>
      </w:r>
      <w:r w:rsidR="00B03720" w:rsidRPr="00F70445">
        <w:rPr>
          <w:rFonts w:ascii="Tahoma" w:eastAsia="Calibri" w:hAnsi="Tahoma" w:cs="Tahoma"/>
          <w:bCs/>
          <w:lang w:val="es-ES"/>
        </w:rPr>
        <w:t>.,</w:t>
      </w:r>
      <w:r w:rsidRPr="00F70445">
        <w:rPr>
          <w:rFonts w:ascii="Tahoma" w:eastAsia="Calibri" w:hAnsi="Tahoma" w:cs="Tahoma"/>
          <w:bCs/>
          <w:lang w:val="es-ES"/>
        </w:rPr>
        <w:t xml:space="preserve"> </w:t>
      </w:r>
      <w:r w:rsidR="00B03720" w:rsidRPr="00F70445">
        <w:rPr>
          <w:rFonts w:ascii="Tahoma" w:eastAsia="Calibri" w:hAnsi="Tahoma" w:cs="Tahoma"/>
          <w:bCs/>
          <w:lang w:val="es-ES"/>
        </w:rPr>
        <w:t xml:space="preserve">decidió manifestar la intención de </w:t>
      </w:r>
      <w:r w:rsidRPr="00F70445">
        <w:rPr>
          <w:rFonts w:ascii="Tahoma" w:eastAsia="Calibri" w:hAnsi="Tahoma" w:cs="Tahoma"/>
          <w:bCs/>
          <w:lang w:val="es-ES"/>
        </w:rPr>
        <w:t>suspend</w:t>
      </w:r>
      <w:r w:rsidR="00B03720" w:rsidRPr="00F70445">
        <w:rPr>
          <w:rFonts w:ascii="Tahoma" w:eastAsia="Calibri" w:hAnsi="Tahoma" w:cs="Tahoma"/>
          <w:bCs/>
          <w:lang w:val="es-ES"/>
        </w:rPr>
        <w:t>er</w:t>
      </w:r>
      <w:r w:rsidRPr="00F70445">
        <w:rPr>
          <w:rFonts w:ascii="Tahoma" w:eastAsia="Calibri" w:hAnsi="Tahoma" w:cs="Tahoma"/>
          <w:bCs/>
          <w:lang w:val="es-ES"/>
        </w:rPr>
        <w:t xml:space="preserve"> ilegalmente los contratos</w:t>
      </w:r>
      <w:r w:rsidR="00B03720" w:rsidRPr="00F70445">
        <w:rPr>
          <w:rFonts w:ascii="Tahoma" w:eastAsia="Calibri" w:hAnsi="Tahoma" w:cs="Tahoma"/>
          <w:bCs/>
          <w:lang w:val="es-ES"/>
        </w:rPr>
        <w:t>, incluido el de la demandante</w:t>
      </w:r>
      <w:r w:rsidRPr="00F70445">
        <w:rPr>
          <w:rFonts w:ascii="Tahoma" w:eastAsia="Calibri" w:hAnsi="Tahoma" w:cs="Tahoma"/>
          <w:bCs/>
          <w:lang w:val="es-ES"/>
        </w:rPr>
        <w:t>. En este tipo de casos</w:t>
      </w:r>
      <w:r w:rsidR="00B03720" w:rsidRPr="00F70445">
        <w:rPr>
          <w:rFonts w:ascii="Tahoma" w:eastAsia="Calibri" w:hAnsi="Tahoma" w:cs="Tahoma"/>
          <w:bCs/>
          <w:lang w:val="es-ES"/>
        </w:rPr>
        <w:t>,</w:t>
      </w:r>
      <w:r w:rsidRPr="00F70445">
        <w:rPr>
          <w:rFonts w:ascii="Tahoma" w:eastAsia="Calibri" w:hAnsi="Tahoma" w:cs="Tahoma"/>
          <w:bCs/>
          <w:lang w:val="es-ES"/>
        </w:rPr>
        <w:t xml:space="preserve"> por mandato de la ley, opera la figura consagrada en el artículo 140 del mismo estatuto laboral, denominada como salario sin prestación del servicio, norma laboral que pregona el derecho del trabajador a percibir el salario, aun cuando no exista prestación del servicio, por disposición o culpa del patrono.</w:t>
      </w:r>
    </w:p>
    <w:p w14:paraId="3A4453C4" w14:textId="77777777" w:rsidR="00685498" w:rsidRPr="00F70445" w:rsidRDefault="00685498" w:rsidP="00F70445">
      <w:pPr>
        <w:spacing w:before="0" w:beforeAutospacing="0" w:after="0" w:afterAutospacing="0" w:line="276" w:lineRule="auto"/>
        <w:ind w:firstLine="708"/>
        <w:rPr>
          <w:rFonts w:ascii="Tahoma" w:eastAsia="Calibri" w:hAnsi="Tahoma" w:cs="Tahoma"/>
          <w:bCs/>
          <w:lang w:val="es-ES"/>
        </w:rPr>
      </w:pPr>
    </w:p>
    <w:p w14:paraId="6A4E6270" w14:textId="5FDE3E54" w:rsidR="00685498" w:rsidRPr="00F70445" w:rsidRDefault="00685498" w:rsidP="00F70445">
      <w:pPr>
        <w:spacing w:before="0" w:beforeAutospacing="0" w:after="0" w:afterAutospacing="0" w:line="276" w:lineRule="auto"/>
        <w:ind w:firstLine="708"/>
        <w:rPr>
          <w:rFonts w:ascii="Tahoma" w:eastAsia="Calibri" w:hAnsi="Tahoma" w:cs="Tahoma"/>
          <w:lang w:val="es-ES"/>
        </w:rPr>
      </w:pPr>
      <w:r w:rsidRPr="00F70445">
        <w:rPr>
          <w:rFonts w:ascii="Tahoma" w:eastAsia="Calibri" w:hAnsi="Tahoma" w:cs="Tahoma"/>
          <w:lang w:val="es-ES"/>
        </w:rPr>
        <w:t xml:space="preserve">Como </w:t>
      </w:r>
      <w:r w:rsidR="00B03720" w:rsidRPr="00F70445">
        <w:rPr>
          <w:rFonts w:ascii="Tahoma" w:eastAsia="Calibri" w:hAnsi="Tahoma" w:cs="Tahoma"/>
          <w:lang w:val="es-ES"/>
        </w:rPr>
        <w:t xml:space="preserve">se </w:t>
      </w:r>
      <w:r w:rsidRPr="00F70445">
        <w:rPr>
          <w:rFonts w:ascii="Tahoma" w:eastAsia="Calibri" w:hAnsi="Tahoma" w:cs="Tahoma"/>
          <w:lang w:val="es-ES"/>
        </w:rPr>
        <w:t>demostr</w:t>
      </w:r>
      <w:r w:rsidR="00B03720" w:rsidRPr="00F70445">
        <w:rPr>
          <w:rFonts w:ascii="Tahoma" w:eastAsia="Calibri" w:hAnsi="Tahoma" w:cs="Tahoma"/>
          <w:lang w:val="es-ES"/>
        </w:rPr>
        <w:t>ó por la vía testimonial</w:t>
      </w:r>
      <w:r w:rsidRPr="00F70445">
        <w:rPr>
          <w:rFonts w:ascii="Tahoma" w:eastAsia="Calibri" w:hAnsi="Tahoma" w:cs="Tahoma"/>
          <w:lang w:val="es-ES"/>
        </w:rPr>
        <w:t xml:space="preserve">, el 14 de abril de 2021 la demandada convocó a una reunión donde les precisó a los trabajadores que el convenio N° 66-08-2021-118 para el que habían sido contratados no había sido suscrito por la Alcaldía, razón por la cual se suspendían los contratos laborales, hecho que es abiertamente ilegal, pues si la contratación de los colaboradores dependía de la suscripción de un convenio, la convocada no debió celebrar los mismo hasta culminar los trámites administrativos que </w:t>
      </w:r>
      <w:r w:rsidR="00B03720" w:rsidRPr="00F70445">
        <w:rPr>
          <w:rFonts w:ascii="Tahoma" w:eastAsia="Calibri" w:hAnsi="Tahoma" w:cs="Tahoma"/>
          <w:lang w:val="es-ES"/>
        </w:rPr>
        <w:t xml:space="preserve">le </w:t>
      </w:r>
      <w:r w:rsidRPr="00F70445">
        <w:rPr>
          <w:rFonts w:ascii="Tahoma" w:eastAsia="Calibri" w:hAnsi="Tahoma" w:cs="Tahoma"/>
          <w:lang w:val="es-ES"/>
        </w:rPr>
        <w:t>permit</w:t>
      </w:r>
      <w:r w:rsidR="00B03720" w:rsidRPr="00F70445">
        <w:rPr>
          <w:rFonts w:ascii="Tahoma" w:eastAsia="Calibri" w:hAnsi="Tahoma" w:cs="Tahoma"/>
          <w:lang w:val="es-ES"/>
        </w:rPr>
        <w:t xml:space="preserve">ieran </w:t>
      </w:r>
      <w:r w:rsidRPr="00F70445">
        <w:rPr>
          <w:rFonts w:ascii="Tahoma" w:eastAsia="Calibri" w:hAnsi="Tahoma" w:cs="Tahoma"/>
          <w:lang w:val="es-ES"/>
        </w:rPr>
        <w:t xml:space="preserve">la ejecución del </w:t>
      </w:r>
      <w:r w:rsidR="00B03720" w:rsidRPr="00F70445">
        <w:rPr>
          <w:rFonts w:ascii="Tahoma" w:eastAsia="Calibri" w:hAnsi="Tahoma" w:cs="Tahoma"/>
          <w:lang w:val="es-ES"/>
        </w:rPr>
        <w:t xml:space="preserve">citado </w:t>
      </w:r>
      <w:r w:rsidRPr="00F70445">
        <w:rPr>
          <w:rFonts w:ascii="Tahoma" w:eastAsia="Calibri" w:hAnsi="Tahoma" w:cs="Tahoma"/>
          <w:lang w:val="es-ES"/>
        </w:rPr>
        <w:t>convenio,</w:t>
      </w:r>
      <w:r w:rsidR="00B03720" w:rsidRPr="00F70445">
        <w:rPr>
          <w:rFonts w:ascii="Tahoma" w:eastAsia="Calibri" w:hAnsi="Tahoma" w:cs="Tahoma"/>
          <w:lang w:val="es-ES"/>
        </w:rPr>
        <w:t xml:space="preserve"> de modo que, al </w:t>
      </w:r>
      <w:r w:rsidRPr="00F70445">
        <w:rPr>
          <w:rFonts w:ascii="Tahoma" w:eastAsia="Calibri" w:hAnsi="Tahoma" w:cs="Tahoma"/>
          <w:lang w:val="es-ES"/>
        </w:rPr>
        <w:t>celebr</w:t>
      </w:r>
      <w:r w:rsidR="00B03720" w:rsidRPr="00F70445">
        <w:rPr>
          <w:rFonts w:ascii="Tahoma" w:eastAsia="Calibri" w:hAnsi="Tahoma" w:cs="Tahoma"/>
          <w:lang w:val="es-ES"/>
        </w:rPr>
        <w:t>ar</w:t>
      </w:r>
      <w:r w:rsidRPr="00F70445">
        <w:rPr>
          <w:rFonts w:ascii="Tahoma" w:eastAsia="Calibri" w:hAnsi="Tahoma" w:cs="Tahoma"/>
          <w:lang w:val="es-ES"/>
        </w:rPr>
        <w:t xml:space="preserve"> el contrato de la trabajadora sin el llen</w:t>
      </w:r>
      <w:r w:rsidR="0489CA1C" w:rsidRPr="00F70445">
        <w:rPr>
          <w:rFonts w:ascii="Tahoma" w:eastAsia="Calibri" w:hAnsi="Tahoma" w:cs="Tahoma"/>
          <w:lang w:val="es-ES"/>
        </w:rPr>
        <w:t>o</w:t>
      </w:r>
      <w:r w:rsidRPr="00F70445">
        <w:rPr>
          <w:rFonts w:ascii="Tahoma" w:eastAsia="Calibri" w:hAnsi="Tahoma" w:cs="Tahoma"/>
          <w:lang w:val="es-ES"/>
        </w:rPr>
        <w:t xml:space="preserve"> de esos requisitos, asumió por su cuenta y riesgo la prestación de los servicios</w:t>
      </w:r>
      <w:r w:rsidR="00B03720" w:rsidRPr="00F70445">
        <w:rPr>
          <w:rFonts w:ascii="Tahoma" w:eastAsia="Calibri" w:hAnsi="Tahoma" w:cs="Tahoma"/>
          <w:lang w:val="es-ES"/>
        </w:rPr>
        <w:t xml:space="preserve"> contratados,</w:t>
      </w:r>
      <w:r w:rsidRPr="00F70445">
        <w:rPr>
          <w:rFonts w:ascii="Tahoma" w:eastAsia="Calibri" w:hAnsi="Tahoma" w:cs="Tahoma"/>
          <w:lang w:val="es-ES"/>
        </w:rPr>
        <w:t xml:space="preserve"> que bajo ninguna circunstancia debían verse afectados por un trámite previsible como lo es la contratación laboral para desarrollar un convenio interinstitucional. </w:t>
      </w:r>
    </w:p>
    <w:p w14:paraId="5C235387" w14:textId="77777777" w:rsidR="00685498" w:rsidRPr="00F70445" w:rsidRDefault="00685498" w:rsidP="00F70445">
      <w:pPr>
        <w:spacing w:before="0" w:beforeAutospacing="0" w:after="0" w:afterAutospacing="0" w:line="276" w:lineRule="auto"/>
        <w:ind w:firstLine="708"/>
        <w:rPr>
          <w:rFonts w:ascii="Tahoma" w:eastAsia="Calibri" w:hAnsi="Tahoma" w:cs="Tahoma"/>
          <w:bCs/>
          <w:lang w:val="es-ES"/>
        </w:rPr>
      </w:pPr>
    </w:p>
    <w:p w14:paraId="52485103" w14:textId="6429F454" w:rsidR="00685498" w:rsidRPr="00F70445" w:rsidRDefault="00685498" w:rsidP="00F70445">
      <w:pPr>
        <w:spacing w:before="0" w:beforeAutospacing="0" w:after="0" w:afterAutospacing="0" w:line="276" w:lineRule="auto"/>
        <w:ind w:firstLine="708"/>
        <w:rPr>
          <w:rFonts w:ascii="Tahoma" w:eastAsia="Calibri" w:hAnsi="Tahoma" w:cs="Tahoma"/>
          <w:bCs/>
          <w:lang w:val="es-ES"/>
        </w:rPr>
      </w:pPr>
      <w:r w:rsidRPr="00F70445">
        <w:rPr>
          <w:rFonts w:ascii="Tahoma" w:eastAsia="Calibri" w:hAnsi="Tahoma" w:cs="Tahoma"/>
          <w:bCs/>
          <w:lang w:val="es-ES"/>
        </w:rPr>
        <w:t>Por lo anterior, ante la orden expresa de la demandada de suspender la prestación del servicio de la trabajadora</w:t>
      </w:r>
      <w:r w:rsidR="0075675E" w:rsidRPr="00F70445">
        <w:rPr>
          <w:rFonts w:ascii="Tahoma" w:eastAsia="Calibri" w:hAnsi="Tahoma" w:cs="Tahoma"/>
          <w:bCs/>
          <w:lang w:val="es-ES"/>
        </w:rPr>
        <w:t>,</w:t>
      </w:r>
      <w:r w:rsidRPr="00F70445">
        <w:rPr>
          <w:rFonts w:ascii="Tahoma" w:eastAsia="Calibri" w:hAnsi="Tahoma" w:cs="Tahoma"/>
          <w:bCs/>
          <w:lang w:val="es-ES"/>
        </w:rPr>
        <w:t xml:space="preserve"> esta no estaba obligada a ejecutar labor alguna y</w:t>
      </w:r>
      <w:r w:rsidR="00B03720" w:rsidRPr="00F70445">
        <w:rPr>
          <w:rFonts w:ascii="Tahoma" w:eastAsia="Calibri" w:hAnsi="Tahoma" w:cs="Tahoma"/>
          <w:bCs/>
          <w:lang w:val="es-ES"/>
        </w:rPr>
        <w:t>,</w:t>
      </w:r>
      <w:r w:rsidRPr="00F70445">
        <w:rPr>
          <w:rFonts w:ascii="Tahoma" w:eastAsia="Calibri" w:hAnsi="Tahoma" w:cs="Tahoma"/>
          <w:bCs/>
          <w:lang w:val="es-ES"/>
        </w:rPr>
        <w:t xml:space="preserve"> por tanto</w:t>
      </w:r>
      <w:r w:rsidR="00B03720" w:rsidRPr="00F70445">
        <w:rPr>
          <w:rFonts w:ascii="Tahoma" w:eastAsia="Calibri" w:hAnsi="Tahoma" w:cs="Tahoma"/>
          <w:bCs/>
          <w:lang w:val="es-ES"/>
        </w:rPr>
        <w:t>,</w:t>
      </w:r>
      <w:r w:rsidRPr="00F70445">
        <w:rPr>
          <w:rFonts w:ascii="Tahoma" w:eastAsia="Calibri" w:hAnsi="Tahoma" w:cs="Tahoma"/>
          <w:bCs/>
          <w:lang w:val="es-ES"/>
        </w:rPr>
        <w:t xml:space="preserve"> era inane el funcionamiento de las herramientas dispuestas por la empleadora para tal fin</w:t>
      </w:r>
      <w:r w:rsidR="00B03720" w:rsidRPr="00F70445">
        <w:rPr>
          <w:rFonts w:ascii="Tahoma" w:eastAsia="Calibri" w:hAnsi="Tahoma" w:cs="Tahoma"/>
          <w:bCs/>
          <w:lang w:val="es-ES"/>
        </w:rPr>
        <w:t xml:space="preserve">, como en el caso concreto era el </w:t>
      </w:r>
      <w:r w:rsidR="00C6270D" w:rsidRPr="00F70445">
        <w:rPr>
          <w:rFonts w:ascii="Tahoma" w:eastAsia="Calibri" w:hAnsi="Tahoma" w:cs="Tahoma"/>
          <w:bCs/>
          <w:lang w:val="es-ES"/>
        </w:rPr>
        <w:t>software</w:t>
      </w:r>
      <w:r w:rsidR="00B03720" w:rsidRPr="00F70445">
        <w:rPr>
          <w:rFonts w:ascii="Tahoma" w:eastAsia="Calibri" w:hAnsi="Tahoma" w:cs="Tahoma"/>
          <w:bCs/>
          <w:lang w:val="es-ES"/>
        </w:rPr>
        <w:t xml:space="preserve"> al que se refirieron los testigos</w:t>
      </w:r>
      <w:r w:rsidRPr="00F70445">
        <w:rPr>
          <w:rFonts w:ascii="Tahoma" w:eastAsia="Calibri" w:hAnsi="Tahoma" w:cs="Tahoma"/>
          <w:bCs/>
          <w:lang w:val="es-ES"/>
        </w:rPr>
        <w:t>; sin embargo, la empleadora en virtud del artículo 140 del C.S.T</w:t>
      </w:r>
      <w:r w:rsidR="00B03720" w:rsidRPr="00F70445">
        <w:rPr>
          <w:rFonts w:ascii="Tahoma" w:eastAsia="Calibri" w:hAnsi="Tahoma" w:cs="Tahoma"/>
          <w:bCs/>
          <w:lang w:val="es-ES"/>
        </w:rPr>
        <w:t>.,</w:t>
      </w:r>
      <w:r w:rsidRPr="00F70445">
        <w:rPr>
          <w:rFonts w:ascii="Tahoma" w:eastAsia="Calibri" w:hAnsi="Tahoma" w:cs="Tahoma"/>
          <w:bCs/>
          <w:lang w:val="es-ES"/>
        </w:rPr>
        <w:t xml:space="preserve"> s</w:t>
      </w:r>
      <w:r w:rsidR="00B03720" w:rsidRPr="00F70445">
        <w:rPr>
          <w:rFonts w:ascii="Tahoma" w:eastAsia="Calibri" w:hAnsi="Tahoma" w:cs="Tahoma"/>
          <w:bCs/>
          <w:lang w:val="es-ES"/>
        </w:rPr>
        <w:t>í</w:t>
      </w:r>
      <w:r w:rsidRPr="00F70445">
        <w:rPr>
          <w:rFonts w:ascii="Tahoma" w:eastAsia="Calibri" w:hAnsi="Tahoma" w:cs="Tahoma"/>
          <w:bCs/>
          <w:lang w:val="es-ES"/>
        </w:rPr>
        <w:t xml:space="preserve"> mantenía vigentes todas las obligaciones que emanan del contrato </w:t>
      </w:r>
      <w:r w:rsidR="0075675E" w:rsidRPr="00F70445">
        <w:rPr>
          <w:rFonts w:ascii="Tahoma" w:eastAsia="Calibri" w:hAnsi="Tahoma" w:cs="Tahoma"/>
          <w:bCs/>
          <w:lang w:val="es-ES"/>
        </w:rPr>
        <w:t>laboral.</w:t>
      </w:r>
      <w:r w:rsidRPr="00F70445">
        <w:rPr>
          <w:rFonts w:ascii="Tahoma" w:eastAsia="Calibri" w:hAnsi="Tahoma" w:cs="Tahoma"/>
          <w:bCs/>
          <w:lang w:val="es-ES"/>
        </w:rPr>
        <w:t xml:space="preserve"> </w:t>
      </w:r>
    </w:p>
    <w:p w14:paraId="3B58BA4E" w14:textId="77777777" w:rsidR="00685498" w:rsidRPr="00F70445" w:rsidRDefault="00685498" w:rsidP="00F70445">
      <w:pPr>
        <w:spacing w:before="0" w:beforeAutospacing="0" w:after="0" w:afterAutospacing="0" w:line="276" w:lineRule="auto"/>
        <w:ind w:firstLine="708"/>
        <w:rPr>
          <w:rFonts w:ascii="Tahoma" w:eastAsia="Calibri" w:hAnsi="Tahoma" w:cs="Tahoma"/>
          <w:bCs/>
          <w:lang w:val="es-ES"/>
        </w:rPr>
      </w:pPr>
    </w:p>
    <w:p w14:paraId="55F0107C" w14:textId="58262972" w:rsidR="00685498" w:rsidRPr="00F70445" w:rsidRDefault="00685498" w:rsidP="00F70445">
      <w:pPr>
        <w:spacing w:before="0" w:beforeAutospacing="0" w:after="0" w:afterAutospacing="0" w:line="276" w:lineRule="auto"/>
        <w:ind w:firstLine="708"/>
        <w:rPr>
          <w:rFonts w:ascii="Tahoma" w:eastAsia="Calibri" w:hAnsi="Tahoma" w:cs="Tahoma"/>
          <w:bCs/>
          <w:i/>
          <w:iCs/>
          <w:lang w:val="es-ES"/>
        </w:rPr>
      </w:pPr>
      <w:r w:rsidRPr="00F70445">
        <w:rPr>
          <w:rFonts w:ascii="Tahoma" w:eastAsia="Calibri" w:hAnsi="Tahoma" w:cs="Tahoma"/>
          <w:bCs/>
          <w:lang w:val="es-ES"/>
        </w:rPr>
        <w:lastRenderedPageBreak/>
        <w:t>Al respecto, argumentó la trabajadora</w:t>
      </w:r>
      <w:r w:rsidR="000A4E4B" w:rsidRPr="00F70445">
        <w:rPr>
          <w:rFonts w:ascii="Tahoma" w:eastAsia="Calibri" w:hAnsi="Tahoma" w:cs="Tahoma"/>
          <w:bCs/>
          <w:lang w:val="es-ES"/>
        </w:rPr>
        <w:t xml:space="preserve"> </w:t>
      </w:r>
      <w:r w:rsidR="00997CD3" w:rsidRPr="00F70445">
        <w:rPr>
          <w:rFonts w:ascii="Tahoma" w:eastAsia="Calibri" w:hAnsi="Tahoma" w:cs="Tahoma"/>
          <w:bCs/>
          <w:lang w:val="es-ES"/>
        </w:rPr>
        <w:t>que,</w:t>
      </w:r>
      <w:r w:rsidR="000A4E4B" w:rsidRPr="00F70445">
        <w:rPr>
          <w:rFonts w:ascii="Tahoma" w:eastAsia="Calibri" w:hAnsi="Tahoma" w:cs="Tahoma"/>
          <w:bCs/>
          <w:lang w:val="es-ES"/>
        </w:rPr>
        <w:t xml:space="preserve"> al 28 de abril de 2021</w:t>
      </w:r>
      <w:r w:rsidR="00B03720" w:rsidRPr="00F70445">
        <w:rPr>
          <w:rFonts w:ascii="Tahoma" w:eastAsia="Calibri" w:hAnsi="Tahoma" w:cs="Tahoma"/>
          <w:bCs/>
          <w:lang w:val="es-ES"/>
        </w:rPr>
        <w:t>,</w:t>
      </w:r>
      <w:r w:rsidR="000A4E4B" w:rsidRPr="00F70445">
        <w:rPr>
          <w:rFonts w:ascii="Tahoma" w:eastAsia="Calibri" w:hAnsi="Tahoma" w:cs="Tahoma"/>
          <w:bCs/>
          <w:lang w:val="es-ES"/>
        </w:rPr>
        <w:t xml:space="preserve"> no le habían pagado el salario, lo que generaba un estado de incertidumbre</w:t>
      </w:r>
      <w:r w:rsidR="00FC1B6F" w:rsidRPr="00F70445">
        <w:rPr>
          <w:rFonts w:ascii="Tahoma" w:eastAsia="Calibri" w:hAnsi="Tahoma" w:cs="Tahoma"/>
          <w:bCs/>
          <w:lang w:val="es-ES"/>
        </w:rPr>
        <w:t xml:space="preserve"> sobre el futuro de la relación laboral y la posibilidad de desarrollar las labores para las que fue contratada.</w:t>
      </w:r>
      <w:r w:rsidRPr="00F70445">
        <w:rPr>
          <w:rFonts w:ascii="Tahoma" w:eastAsia="Calibri" w:hAnsi="Tahoma" w:cs="Tahoma"/>
          <w:bCs/>
          <w:i/>
          <w:iCs/>
          <w:lang w:val="es-ES"/>
        </w:rPr>
        <w:t xml:space="preserve"> </w:t>
      </w:r>
    </w:p>
    <w:p w14:paraId="75B55031" w14:textId="77777777" w:rsidR="00685498" w:rsidRPr="00F70445" w:rsidRDefault="00685498" w:rsidP="00F70445">
      <w:pPr>
        <w:spacing w:before="0" w:beforeAutospacing="0" w:after="0" w:afterAutospacing="0" w:line="276" w:lineRule="auto"/>
        <w:ind w:firstLine="708"/>
        <w:rPr>
          <w:rFonts w:ascii="Tahoma" w:eastAsia="Calibri" w:hAnsi="Tahoma" w:cs="Tahoma"/>
          <w:bCs/>
          <w:i/>
          <w:iCs/>
          <w:lang w:val="es-ES"/>
        </w:rPr>
      </w:pPr>
    </w:p>
    <w:p w14:paraId="24340326" w14:textId="2A71FD7B" w:rsidR="00AE5857" w:rsidRPr="00F70445" w:rsidRDefault="00685498" w:rsidP="00F70445">
      <w:pPr>
        <w:spacing w:before="0" w:beforeAutospacing="0" w:after="0" w:afterAutospacing="0" w:line="276" w:lineRule="auto"/>
        <w:ind w:firstLine="0"/>
        <w:rPr>
          <w:rFonts w:ascii="Tahoma" w:hAnsi="Tahoma" w:cs="Tahoma"/>
          <w:i/>
          <w:iCs/>
        </w:rPr>
      </w:pPr>
      <w:r w:rsidRPr="00F70445">
        <w:rPr>
          <w:rFonts w:ascii="Tahoma" w:eastAsia="Calibri" w:hAnsi="Tahoma" w:cs="Tahoma"/>
          <w:bCs/>
          <w:lang w:val="es-ES"/>
        </w:rPr>
        <w:tab/>
        <w:t>En este punto se debe precisar que las obligaciones del empleador como cualquier otra de conformidad con el artículo 1553 del Código Civil no pueden exigirse antes de expirar el plazo</w:t>
      </w:r>
      <w:r w:rsidR="00083E1E" w:rsidRPr="00F70445">
        <w:rPr>
          <w:rFonts w:ascii="Tahoma" w:eastAsia="Calibri" w:hAnsi="Tahoma" w:cs="Tahoma"/>
          <w:bCs/>
          <w:lang w:val="es-ES"/>
        </w:rPr>
        <w:t xml:space="preserve"> para su cumplimiento</w:t>
      </w:r>
      <w:r w:rsidRPr="00F70445">
        <w:rPr>
          <w:rFonts w:ascii="Tahoma" w:eastAsia="Calibri" w:hAnsi="Tahoma" w:cs="Tahoma"/>
          <w:bCs/>
          <w:lang w:val="es-ES"/>
        </w:rPr>
        <w:t xml:space="preserve">, </w:t>
      </w:r>
      <w:r w:rsidR="007D0034" w:rsidRPr="00F70445">
        <w:rPr>
          <w:rFonts w:ascii="Tahoma" w:eastAsia="Calibri" w:hAnsi="Tahoma" w:cs="Tahoma"/>
          <w:bCs/>
          <w:lang w:val="es-ES"/>
        </w:rPr>
        <w:t>que,</w:t>
      </w:r>
      <w:r w:rsidRPr="00F70445">
        <w:rPr>
          <w:rFonts w:ascii="Tahoma" w:eastAsia="Calibri" w:hAnsi="Tahoma" w:cs="Tahoma"/>
          <w:bCs/>
          <w:lang w:val="es-ES"/>
        </w:rPr>
        <w:t xml:space="preserve"> para el caso del salario, conforme</w:t>
      </w:r>
      <w:r w:rsidR="00083E1E" w:rsidRPr="00F70445">
        <w:rPr>
          <w:rFonts w:ascii="Tahoma" w:eastAsia="Calibri" w:hAnsi="Tahoma" w:cs="Tahoma"/>
          <w:bCs/>
          <w:lang w:val="es-ES"/>
        </w:rPr>
        <w:t xml:space="preserve"> lo</w:t>
      </w:r>
      <w:r w:rsidRPr="00F70445">
        <w:rPr>
          <w:rFonts w:ascii="Tahoma" w:eastAsia="Calibri" w:hAnsi="Tahoma" w:cs="Tahoma"/>
          <w:bCs/>
          <w:lang w:val="es-ES"/>
        </w:rPr>
        <w:t xml:space="preserve"> estípula el numeral 1 del artículo 134</w:t>
      </w:r>
      <w:r w:rsidR="00083E1E" w:rsidRPr="00F70445">
        <w:rPr>
          <w:rFonts w:ascii="Tahoma" w:eastAsia="Calibri" w:hAnsi="Tahoma" w:cs="Tahoma"/>
          <w:bCs/>
          <w:lang w:val="es-ES"/>
        </w:rPr>
        <w:t xml:space="preserve"> del C.S.T.</w:t>
      </w:r>
      <w:r w:rsidRPr="00F70445">
        <w:rPr>
          <w:rFonts w:ascii="Tahoma" w:eastAsia="Calibri" w:hAnsi="Tahoma" w:cs="Tahoma"/>
          <w:bCs/>
          <w:lang w:val="es-ES"/>
        </w:rPr>
        <w:t xml:space="preserve"> </w:t>
      </w:r>
      <w:r w:rsidRPr="00F70445">
        <w:rPr>
          <w:rFonts w:ascii="Tahoma" w:eastAsia="Calibri" w:hAnsi="Tahoma" w:cs="Tahoma"/>
          <w:bCs/>
          <w:i/>
          <w:iCs/>
          <w:lang w:val="es-ES"/>
        </w:rPr>
        <w:t>“</w:t>
      </w:r>
      <w:r w:rsidRPr="00A438B9">
        <w:rPr>
          <w:rFonts w:ascii="Tahoma" w:hAnsi="Tahoma" w:cs="Tahoma"/>
          <w:i/>
          <w:iCs/>
          <w:sz w:val="22"/>
        </w:rPr>
        <w:t>debe pagarse por períodos iguales y vencidos, en moneda legal</w:t>
      </w:r>
      <w:r w:rsidR="007D0034" w:rsidRPr="00A438B9">
        <w:rPr>
          <w:rFonts w:ascii="Tahoma" w:hAnsi="Tahoma" w:cs="Tahoma"/>
          <w:i/>
          <w:iCs/>
          <w:sz w:val="22"/>
        </w:rPr>
        <w:t xml:space="preserve">. (…) </w:t>
      </w:r>
      <w:r w:rsidRPr="00A438B9">
        <w:rPr>
          <w:rFonts w:ascii="Tahoma" w:hAnsi="Tahoma" w:cs="Tahoma"/>
          <w:i/>
          <w:iCs/>
          <w:sz w:val="22"/>
          <w:u w:val="single"/>
        </w:rPr>
        <w:t>para sueldos no mayor de un mes</w:t>
      </w:r>
      <w:r w:rsidRPr="00A438B9">
        <w:rPr>
          <w:rFonts w:ascii="Tahoma" w:hAnsi="Tahoma" w:cs="Tahoma"/>
          <w:i/>
          <w:iCs/>
        </w:rPr>
        <w:t>”.</w:t>
      </w:r>
      <w:r w:rsidRPr="00F70445">
        <w:rPr>
          <w:rFonts w:ascii="Tahoma" w:hAnsi="Tahoma" w:cs="Tahoma"/>
          <w:i/>
          <w:iCs/>
        </w:rPr>
        <w:t xml:space="preserve"> </w:t>
      </w:r>
      <w:r w:rsidRPr="00F70445">
        <w:rPr>
          <w:rFonts w:ascii="Tahoma" w:hAnsi="Tahoma" w:cs="Tahoma"/>
        </w:rPr>
        <w:t>Así las cosas, como la relación laboral inició el 5 de abril de 2021, y la demandante debía percibir el salario sin prestación de servicio entre el 14 y el 29 de abril de 2021, calenda de la renuncia, no son necesarias mayores elucubraciones para concluir que la promotora del litigio fundó la carta de renuncia en escenarios inciertos, imposibles de corroborar</w:t>
      </w:r>
      <w:r w:rsidR="00B03720" w:rsidRPr="00F70445">
        <w:rPr>
          <w:rFonts w:ascii="Tahoma" w:hAnsi="Tahoma" w:cs="Tahoma"/>
        </w:rPr>
        <w:t>,</w:t>
      </w:r>
      <w:r w:rsidRPr="00F70445">
        <w:rPr>
          <w:rFonts w:ascii="Tahoma" w:hAnsi="Tahoma" w:cs="Tahoma"/>
        </w:rPr>
        <w:t xml:space="preserve"> pues a la fecha de la renuncia, el salario no se había hecho exigible como</w:t>
      </w:r>
      <w:r w:rsidR="00997CD3" w:rsidRPr="00F70445">
        <w:rPr>
          <w:rFonts w:ascii="Tahoma" w:hAnsi="Tahoma" w:cs="Tahoma"/>
        </w:rPr>
        <w:t xml:space="preserve"> para</w:t>
      </w:r>
      <w:r w:rsidRPr="00F70445">
        <w:rPr>
          <w:rFonts w:ascii="Tahoma" w:hAnsi="Tahoma" w:cs="Tahoma"/>
        </w:rPr>
        <w:t xml:space="preserve"> endilgar algún tipo de incumplimiento a cargo de Co</w:t>
      </w:r>
      <w:r w:rsidR="00B03720" w:rsidRPr="00F70445">
        <w:rPr>
          <w:rFonts w:ascii="Tahoma" w:hAnsi="Tahoma" w:cs="Tahoma"/>
        </w:rPr>
        <w:t>m</w:t>
      </w:r>
      <w:r w:rsidRPr="00F70445">
        <w:rPr>
          <w:rFonts w:ascii="Tahoma" w:hAnsi="Tahoma" w:cs="Tahoma"/>
        </w:rPr>
        <w:t>familiar Risaralda</w:t>
      </w:r>
      <w:r w:rsidR="00AE5857" w:rsidRPr="00F70445">
        <w:rPr>
          <w:rFonts w:ascii="Tahoma" w:hAnsi="Tahoma" w:cs="Tahoma"/>
        </w:rPr>
        <w:t>, máxime cuando en el interrogatorio de parte</w:t>
      </w:r>
      <w:r w:rsidR="007C5F68" w:rsidRPr="00F70445">
        <w:rPr>
          <w:rFonts w:ascii="Tahoma" w:hAnsi="Tahoma" w:cs="Tahoma"/>
        </w:rPr>
        <w:t xml:space="preserve">, la demandante </w:t>
      </w:r>
      <w:r w:rsidR="00AE5857" w:rsidRPr="00F70445">
        <w:rPr>
          <w:rFonts w:ascii="Tahoma" w:hAnsi="Tahoma" w:cs="Tahoma"/>
        </w:rPr>
        <w:t>manifestó que la demandada le había cancelado la totalidad de la liquidación</w:t>
      </w:r>
      <w:r w:rsidR="007C5F68" w:rsidRPr="00F70445">
        <w:rPr>
          <w:rFonts w:ascii="Tahoma" w:hAnsi="Tahoma" w:cs="Tahoma"/>
        </w:rPr>
        <w:t>, conforme se corrobora e</w:t>
      </w:r>
      <w:r w:rsidR="00B60C48" w:rsidRPr="00F70445">
        <w:rPr>
          <w:rFonts w:ascii="Tahoma" w:hAnsi="Tahoma" w:cs="Tahoma"/>
        </w:rPr>
        <w:t>n</w:t>
      </w:r>
      <w:r w:rsidR="007C5F68" w:rsidRPr="00F70445">
        <w:rPr>
          <w:rFonts w:ascii="Tahoma" w:hAnsi="Tahoma" w:cs="Tahoma"/>
        </w:rPr>
        <w:t xml:space="preserve"> las consignaciones realizadas por la demandada el </w:t>
      </w:r>
      <w:r w:rsidR="00AE5857" w:rsidRPr="00F70445">
        <w:rPr>
          <w:rFonts w:ascii="Tahoma" w:eastAsia="Calibri" w:hAnsi="Tahoma" w:cs="Tahoma"/>
          <w:bCs/>
          <w:lang w:val="es-ES"/>
        </w:rPr>
        <w:t>30 de abril de 2021</w:t>
      </w:r>
      <w:r w:rsidR="007C5F68" w:rsidRPr="00F70445">
        <w:rPr>
          <w:rFonts w:ascii="Tahoma" w:eastAsia="Calibri" w:hAnsi="Tahoma" w:cs="Tahoma"/>
          <w:bCs/>
          <w:lang w:val="es-ES"/>
        </w:rPr>
        <w:t xml:space="preserve">, en cuantía de </w:t>
      </w:r>
      <w:r w:rsidR="00AE5857" w:rsidRPr="00F70445">
        <w:rPr>
          <w:rFonts w:ascii="Tahoma" w:eastAsia="Calibri" w:hAnsi="Tahoma" w:cs="Tahoma"/>
          <w:bCs/>
          <w:lang w:val="es-ES"/>
        </w:rPr>
        <w:t>$932.910</w:t>
      </w:r>
      <w:r w:rsidR="00AE5857" w:rsidRPr="00F70445">
        <w:rPr>
          <w:rStyle w:val="Refdenotaalpie"/>
          <w:rFonts w:ascii="Tahoma" w:eastAsia="Calibri" w:hAnsi="Tahoma" w:cs="Tahoma"/>
          <w:bCs/>
          <w:lang w:val="es-ES"/>
        </w:rPr>
        <w:footnoteReference w:id="3"/>
      </w:r>
      <w:r w:rsidR="00AE5857" w:rsidRPr="00F70445">
        <w:rPr>
          <w:rFonts w:ascii="Tahoma" w:eastAsia="Calibri" w:hAnsi="Tahoma" w:cs="Tahoma"/>
          <w:bCs/>
          <w:lang w:val="es-ES"/>
        </w:rPr>
        <w:t xml:space="preserve"> y</w:t>
      </w:r>
      <w:r w:rsidR="00B03720" w:rsidRPr="00F70445">
        <w:rPr>
          <w:rFonts w:ascii="Tahoma" w:eastAsia="Calibri" w:hAnsi="Tahoma" w:cs="Tahoma"/>
          <w:bCs/>
          <w:lang w:val="es-ES"/>
        </w:rPr>
        <w:t>,</w:t>
      </w:r>
      <w:r w:rsidR="00AE5857" w:rsidRPr="00F70445">
        <w:rPr>
          <w:rFonts w:ascii="Tahoma" w:eastAsia="Calibri" w:hAnsi="Tahoma" w:cs="Tahoma"/>
          <w:bCs/>
          <w:lang w:val="es-ES"/>
        </w:rPr>
        <w:t xml:space="preserve"> ante la inconformidad de la trabajadora</w:t>
      </w:r>
      <w:r w:rsidR="00AE5857" w:rsidRPr="00F70445">
        <w:rPr>
          <w:rStyle w:val="Refdenotaalpie"/>
          <w:rFonts w:ascii="Tahoma" w:eastAsia="Calibri" w:hAnsi="Tahoma" w:cs="Tahoma"/>
          <w:bCs/>
          <w:lang w:val="es-ES"/>
        </w:rPr>
        <w:footnoteReference w:id="4"/>
      </w:r>
      <w:r w:rsidR="00B03720" w:rsidRPr="00F70445">
        <w:rPr>
          <w:rFonts w:ascii="Tahoma" w:eastAsia="Calibri" w:hAnsi="Tahoma" w:cs="Tahoma"/>
          <w:bCs/>
          <w:lang w:val="es-ES"/>
        </w:rPr>
        <w:t>,</w:t>
      </w:r>
      <w:r w:rsidR="00AE5857" w:rsidRPr="00F70445">
        <w:rPr>
          <w:rFonts w:ascii="Tahoma" w:eastAsia="Calibri" w:hAnsi="Tahoma" w:cs="Tahoma"/>
          <w:bCs/>
          <w:lang w:val="es-ES"/>
        </w:rPr>
        <w:t xml:space="preserve"> el 18 de mayo de 2021 </w:t>
      </w:r>
      <w:r w:rsidR="00B60C48" w:rsidRPr="00F70445">
        <w:rPr>
          <w:rFonts w:ascii="Tahoma" w:eastAsia="Calibri" w:hAnsi="Tahoma" w:cs="Tahoma"/>
          <w:bCs/>
          <w:lang w:val="es-ES"/>
        </w:rPr>
        <w:t>por $</w:t>
      </w:r>
      <w:r w:rsidR="00AE5857" w:rsidRPr="00F70445">
        <w:rPr>
          <w:rFonts w:ascii="Tahoma" w:eastAsia="Calibri" w:hAnsi="Tahoma" w:cs="Tahoma"/>
          <w:bCs/>
          <w:lang w:val="es-ES"/>
        </w:rPr>
        <w:t>1.658.791</w:t>
      </w:r>
      <w:r w:rsidR="00AE5857" w:rsidRPr="00F70445">
        <w:rPr>
          <w:rStyle w:val="Refdenotaalpie"/>
          <w:rFonts w:ascii="Tahoma" w:eastAsia="Calibri" w:hAnsi="Tahoma" w:cs="Tahoma"/>
          <w:bCs/>
          <w:lang w:val="es-ES"/>
        </w:rPr>
        <w:footnoteReference w:id="5"/>
      </w:r>
      <w:r w:rsidR="00AE5857" w:rsidRPr="00F70445">
        <w:rPr>
          <w:rFonts w:ascii="Tahoma" w:eastAsia="Calibri" w:hAnsi="Tahoma" w:cs="Tahoma"/>
          <w:bCs/>
          <w:lang w:val="es-ES"/>
        </w:rPr>
        <w:t>.</w:t>
      </w:r>
    </w:p>
    <w:p w14:paraId="73F17816" w14:textId="58ACB809" w:rsidR="00C44936" w:rsidRPr="00F70445" w:rsidRDefault="00C44936" w:rsidP="00F70445">
      <w:pPr>
        <w:spacing w:before="0" w:beforeAutospacing="0" w:after="0" w:afterAutospacing="0" w:line="276" w:lineRule="auto"/>
        <w:ind w:firstLine="0"/>
        <w:rPr>
          <w:rFonts w:ascii="Tahoma" w:eastAsia="Calibri" w:hAnsi="Tahoma" w:cs="Tahoma"/>
          <w:bCs/>
          <w:lang w:val="es-ES"/>
        </w:rPr>
      </w:pPr>
    </w:p>
    <w:p w14:paraId="77AD126B" w14:textId="5170B4D7" w:rsidR="00C715E7" w:rsidRPr="00F70445" w:rsidRDefault="00DC2D07" w:rsidP="00F70445">
      <w:pPr>
        <w:spacing w:before="0" w:beforeAutospacing="0" w:after="0" w:afterAutospacing="0" w:line="276" w:lineRule="auto"/>
        <w:ind w:firstLine="708"/>
        <w:rPr>
          <w:rFonts w:ascii="Tahoma" w:eastAsia="Calibri" w:hAnsi="Tahoma" w:cs="Tahoma"/>
          <w:bCs/>
          <w:lang w:val="es-ES"/>
        </w:rPr>
      </w:pPr>
      <w:r w:rsidRPr="00F70445">
        <w:rPr>
          <w:rFonts w:ascii="Tahoma" w:eastAsia="Calibri" w:hAnsi="Tahoma" w:cs="Tahoma"/>
          <w:bCs/>
          <w:lang w:val="es-ES"/>
        </w:rPr>
        <w:t xml:space="preserve">En lo que atañe </w:t>
      </w:r>
      <w:r w:rsidR="00C715E7" w:rsidRPr="00F70445">
        <w:rPr>
          <w:rFonts w:ascii="Tahoma" w:eastAsia="Calibri" w:hAnsi="Tahoma" w:cs="Tahoma"/>
          <w:bCs/>
          <w:lang w:val="es-ES"/>
        </w:rPr>
        <w:t xml:space="preserve">a </w:t>
      </w:r>
      <w:r w:rsidRPr="00F70445">
        <w:rPr>
          <w:rFonts w:ascii="Tahoma" w:eastAsia="Calibri" w:hAnsi="Tahoma" w:cs="Tahoma"/>
          <w:bCs/>
          <w:lang w:val="es-ES"/>
        </w:rPr>
        <w:t xml:space="preserve">la </w:t>
      </w:r>
      <w:r w:rsidR="00C715E7" w:rsidRPr="00F70445">
        <w:rPr>
          <w:rFonts w:ascii="Tahoma" w:eastAsia="Calibri" w:hAnsi="Tahoma" w:cs="Tahoma"/>
          <w:bCs/>
          <w:lang w:val="es-ES"/>
        </w:rPr>
        <w:t>falta de la entrega de un ejemplar del contrato al momento de la suscripción</w:t>
      </w:r>
      <w:r w:rsidR="00B03720" w:rsidRPr="00F70445">
        <w:rPr>
          <w:rFonts w:ascii="Tahoma" w:eastAsia="Calibri" w:hAnsi="Tahoma" w:cs="Tahoma"/>
          <w:bCs/>
          <w:lang w:val="es-ES"/>
        </w:rPr>
        <w:t>, este solo hecho</w:t>
      </w:r>
      <w:r w:rsidR="00C715E7" w:rsidRPr="00F70445">
        <w:rPr>
          <w:rFonts w:ascii="Tahoma" w:eastAsia="Calibri" w:hAnsi="Tahoma" w:cs="Tahoma"/>
          <w:bCs/>
          <w:lang w:val="es-ES"/>
        </w:rPr>
        <w:t xml:space="preserve"> </w:t>
      </w:r>
      <w:r w:rsidR="00EB213A" w:rsidRPr="00F70445">
        <w:rPr>
          <w:rFonts w:ascii="Tahoma" w:eastAsia="Calibri" w:hAnsi="Tahoma" w:cs="Tahoma"/>
          <w:bCs/>
          <w:lang w:val="es-ES"/>
        </w:rPr>
        <w:t>tampoco constituye u</w:t>
      </w:r>
      <w:r w:rsidRPr="00F70445">
        <w:rPr>
          <w:rFonts w:ascii="Tahoma" w:eastAsia="Calibri" w:hAnsi="Tahoma" w:cs="Tahoma"/>
          <w:bCs/>
          <w:lang w:val="es-ES"/>
        </w:rPr>
        <w:t>n incumplimiento de las obligaciones por parte del empleador</w:t>
      </w:r>
      <w:r w:rsidR="00D70F26" w:rsidRPr="00F70445">
        <w:rPr>
          <w:rFonts w:ascii="Tahoma" w:eastAsia="Calibri" w:hAnsi="Tahoma" w:cs="Tahoma"/>
          <w:bCs/>
          <w:lang w:val="es-ES"/>
        </w:rPr>
        <w:t xml:space="preserve">, pues, aunque el artículo 39 de C.S.T establece que el contrato de trabajo escrito se debe extender en tantos ejemplares </w:t>
      </w:r>
      <w:r w:rsidR="003116A8" w:rsidRPr="00F70445">
        <w:rPr>
          <w:rFonts w:ascii="Tahoma" w:eastAsia="Calibri" w:hAnsi="Tahoma" w:cs="Tahoma"/>
          <w:bCs/>
          <w:lang w:val="es-ES"/>
        </w:rPr>
        <w:t xml:space="preserve">cuantos sean los interesados, destinándose uno para cada uno de ellos, </w:t>
      </w:r>
      <w:r w:rsidR="00687F1F" w:rsidRPr="00F70445">
        <w:rPr>
          <w:rFonts w:ascii="Tahoma" w:eastAsia="Calibri" w:hAnsi="Tahoma" w:cs="Tahoma"/>
          <w:bCs/>
          <w:lang w:val="es-ES"/>
        </w:rPr>
        <w:t xml:space="preserve">tal deber </w:t>
      </w:r>
      <w:r w:rsidR="003116A8" w:rsidRPr="00F70445">
        <w:rPr>
          <w:rFonts w:ascii="Tahoma" w:eastAsia="Calibri" w:hAnsi="Tahoma" w:cs="Tahoma"/>
          <w:bCs/>
          <w:lang w:val="es-ES"/>
        </w:rPr>
        <w:t>no fue contemplado como una obligación</w:t>
      </w:r>
      <w:r w:rsidR="009F62E9" w:rsidRPr="00F70445">
        <w:rPr>
          <w:rFonts w:ascii="Tahoma" w:eastAsia="Calibri" w:hAnsi="Tahoma" w:cs="Tahoma"/>
          <w:bCs/>
          <w:lang w:val="es-ES"/>
        </w:rPr>
        <w:t xml:space="preserve"> contractual o legal del empleador</w:t>
      </w:r>
      <w:r w:rsidR="003116A8" w:rsidRPr="00F70445">
        <w:rPr>
          <w:rFonts w:ascii="Tahoma" w:eastAsia="Calibri" w:hAnsi="Tahoma" w:cs="Tahoma"/>
          <w:bCs/>
          <w:lang w:val="es-ES"/>
        </w:rPr>
        <w:t xml:space="preserve"> </w:t>
      </w:r>
      <w:r w:rsidR="00F130DA" w:rsidRPr="00F70445">
        <w:rPr>
          <w:rFonts w:ascii="Tahoma" w:eastAsia="Calibri" w:hAnsi="Tahoma" w:cs="Tahoma"/>
          <w:bCs/>
          <w:lang w:val="es-ES"/>
        </w:rPr>
        <w:t xml:space="preserve">en </w:t>
      </w:r>
      <w:r w:rsidR="009F62E9" w:rsidRPr="00F70445">
        <w:rPr>
          <w:rFonts w:ascii="Tahoma" w:eastAsia="Calibri" w:hAnsi="Tahoma" w:cs="Tahoma"/>
          <w:bCs/>
          <w:lang w:val="es-ES"/>
        </w:rPr>
        <w:t>los artículos</w:t>
      </w:r>
      <w:r w:rsidR="00F130DA" w:rsidRPr="00F70445">
        <w:rPr>
          <w:rFonts w:ascii="Tahoma" w:eastAsia="Calibri" w:hAnsi="Tahoma" w:cs="Tahoma"/>
          <w:bCs/>
          <w:lang w:val="es-ES"/>
        </w:rPr>
        <w:t xml:space="preserve"> 57</w:t>
      </w:r>
      <w:r w:rsidR="006C57C5" w:rsidRPr="00F70445">
        <w:rPr>
          <w:rFonts w:ascii="Tahoma" w:eastAsia="Calibri" w:hAnsi="Tahoma" w:cs="Tahoma"/>
          <w:bCs/>
          <w:lang w:val="es-ES"/>
        </w:rPr>
        <w:t xml:space="preserve"> y 59</w:t>
      </w:r>
      <w:r w:rsidR="009F62E9" w:rsidRPr="00F70445">
        <w:rPr>
          <w:rFonts w:ascii="Tahoma" w:eastAsia="Calibri" w:hAnsi="Tahoma" w:cs="Tahoma"/>
          <w:bCs/>
          <w:lang w:val="es-ES"/>
        </w:rPr>
        <w:t xml:space="preserve"> del C.S.T.</w:t>
      </w:r>
      <w:r w:rsidR="00A93634" w:rsidRPr="00F70445">
        <w:rPr>
          <w:rFonts w:ascii="Tahoma" w:eastAsia="Calibri" w:hAnsi="Tahoma" w:cs="Tahoma"/>
          <w:bCs/>
          <w:lang w:val="es-ES"/>
        </w:rPr>
        <w:t xml:space="preserve">, </w:t>
      </w:r>
      <w:r w:rsidR="00B03720" w:rsidRPr="00F70445">
        <w:rPr>
          <w:rFonts w:ascii="Tahoma" w:eastAsia="Calibri" w:hAnsi="Tahoma" w:cs="Tahoma"/>
          <w:bCs/>
          <w:lang w:val="es-ES"/>
        </w:rPr>
        <w:t xml:space="preserve">de modo que su incumplimiento no era </w:t>
      </w:r>
      <w:r w:rsidR="00A93634" w:rsidRPr="00F70445">
        <w:rPr>
          <w:rFonts w:ascii="Tahoma" w:eastAsia="Calibri" w:hAnsi="Tahoma" w:cs="Tahoma"/>
          <w:bCs/>
          <w:lang w:val="es-ES"/>
        </w:rPr>
        <w:t>susceptible de ser alegad</w:t>
      </w:r>
      <w:r w:rsidR="00B03720" w:rsidRPr="00F70445">
        <w:rPr>
          <w:rFonts w:ascii="Tahoma" w:eastAsia="Calibri" w:hAnsi="Tahoma" w:cs="Tahoma"/>
          <w:bCs/>
          <w:lang w:val="es-ES"/>
        </w:rPr>
        <w:t>o</w:t>
      </w:r>
      <w:r w:rsidR="00A93634" w:rsidRPr="00F70445">
        <w:rPr>
          <w:rFonts w:ascii="Tahoma" w:eastAsia="Calibri" w:hAnsi="Tahoma" w:cs="Tahoma"/>
          <w:bCs/>
          <w:lang w:val="es-ES"/>
        </w:rPr>
        <w:t xml:space="preserve"> como justa causa para finalizar el contrato de trabajo por parte de</w:t>
      </w:r>
      <w:r w:rsidR="00B03720" w:rsidRPr="00F70445">
        <w:rPr>
          <w:rFonts w:ascii="Tahoma" w:eastAsia="Calibri" w:hAnsi="Tahoma" w:cs="Tahoma"/>
          <w:bCs/>
          <w:lang w:val="es-ES"/>
        </w:rPr>
        <w:t xml:space="preserve"> la</w:t>
      </w:r>
      <w:r w:rsidR="00A93634" w:rsidRPr="00F70445">
        <w:rPr>
          <w:rFonts w:ascii="Tahoma" w:eastAsia="Calibri" w:hAnsi="Tahoma" w:cs="Tahoma"/>
          <w:bCs/>
          <w:lang w:val="es-ES"/>
        </w:rPr>
        <w:t xml:space="preserve"> trabajador</w:t>
      </w:r>
      <w:r w:rsidR="00687F1F" w:rsidRPr="00F70445">
        <w:rPr>
          <w:rFonts w:ascii="Tahoma" w:eastAsia="Calibri" w:hAnsi="Tahoma" w:cs="Tahoma"/>
          <w:bCs/>
          <w:lang w:val="es-ES"/>
        </w:rPr>
        <w:t>a, aunado a que</w:t>
      </w:r>
      <w:r w:rsidR="00B03720" w:rsidRPr="00F70445">
        <w:rPr>
          <w:rFonts w:ascii="Tahoma" w:eastAsia="Calibri" w:hAnsi="Tahoma" w:cs="Tahoma"/>
          <w:bCs/>
          <w:lang w:val="es-ES"/>
        </w:rPr>
        <w:t>,</w:t>
      </w:r>
      <w:r w:rsidR="00687F1F" w:rsidRPr="00F70445">
        <w:rPr>
          <w:rFonts w:ascii="Tahoma" w:eastAsia="Calibri" w:hAnsi="Tahoma" w:cs="Tahoma"/>
          <w:bCs/>
          <w:lang w:val="es-ES"/>
        </w:rPr>
        <w:t xml:space="preserve"> una vez la </w:t>
      </w:r>
      <w:r w:rsidR="0097446C" w:rsidRPr="00F70445">
        <w:rPr>
          <w:rFonts w:ascii="Tahoma" w:eastAsia="Calibri" w:hAnsi="Tahoma" w:cs="Tahoma"/>
          <w:bCs/>
          <w:lang w:val="es-ES"/>
        </w:rPr>
        <w:t>demandante solicitó el contrato de trabajo por medio de derecho de petición el 4 de mayo de 2021</w:t>
      </w:r>
      <w:r w:rsidR="00B03720" w:rsidRPr="00F70445">
        <w:rPr>
          <w:rFonts w:ascii="Tahoma" w:eastAsia="Calibri" w:hAnsi="Tahoma" w:cs="Tahoma"/>
          <w:bCs/>
          <w:lang w:val="es-ES"/>
        </w:rPr>
        <w:t>, este le fue proporcionado.</w:t>
      </w:r>
    </w:p>
    <w:p w14:paraId="7AF721A5" w14:textId="77777777" w:rsidR="00A93634" w:rsidRPr="00F70445" w:rsidRDefault="00A93634" w:rsidP="00F70445">
      <w:pPr>
        <w:spacing w:before="0" w:beforeAutospacing="0" w:after="0" w:afterAutospacing="0" w:line="276" w:lineRule="auto"/>
        <w:ind w:firstLine="708"/>
        <w:rPr>
          <w:rFonts w:ascii="Tahoma" w:eastAsia="Calibri" w:hAnsi="Tahoma" w:cs="Tahoma"/>
          <w:bCs/>
          <w:lang w:val="es-ES"/>
        </w:rPr>
      </w:pPr>
    </w:p>
    <w:p w14:paraId="00BB10A7" w14:textId="1455991A" w:rsidR="00E92D68" w:rsidRPr="00F70445" w:rsidRDefault="00B03720" w:rsidP="00F70445">
      <w:pPr>
        <w:spacing w:before="0" w:beforeAutospacing="0" w:after="0" w:afterAutospacing="0" w:line="276" w:lineRule="auto"/>
        <w:ind w:firstLine="708"/>
        <w:rPr>
          <w:rFonts w:ascii="Tahoma" w:eastAsia="Calibri" w:hAnsi="Tahoma" w:cs="Tahoma"/>
          <w:bCs/>
          <w:lang w:val="es-ES"/>
        </w:rPr>
      </w:pPr>
      <w:r w:rsidRPr="00F70445">
        <w:rPr>
          <w:rFonts w:ascii="Tahoma" w:eastAsia="Calibri" w:hAnsi="Tahoma" w:cs="Tahoma"/>
          <w:bCs/>
          <w:lang w:val="es-ES"/>
        </w:rPr>
        <w:t>A lo anterior</w:t>
      </w:r>
      <w:r w:rsidR="00A93634" w:rsidRPr="00F70445">
        <w:rPr>
          <w:rFonts w:ascii="Tahoma" w:eastAsia="Calibri" w:hAnsi="Tahoma" w:cs="Tahoma"/>
          <w:bCs/>
          <w:lang w:val="es-ES"/>
        </w:rPr>
        <w:t xml:space="preserve"> </w:t>
      </w:r>
      <w:r w:rsidR="00CF63DB" w:rsidRPr="00F70445">
        <w:rPr>
          <w:rFonts w:ascii="Tahoma" w:eastAsia="Calibri" w:hAnsi="Tahoma" w:cs="Tahoma"/>
          <w:bCs/>
          <w:lang w:val="es-ES"/>
        </w:rPr>
        <w:t xml:space="preserve">habría que agregar que </w:t>
      </w:r>
      <w:r w:rsidR="005C6EDF" w:rsidRPr="00F70445">
        <w:rPr>
          <w:rFonts w:ascii="Tahoma" w:eastAsia="Calibri" w:hAnsi="Tahoma" w:cs="Tahoma"/>
          <w:bCs/>
          <w:lang w:val="es-ES"/>
        </w:rPr>
        <w:t xml:space="preserve">las conductas calificadas </w:t>
      </w:r>
      <w:r w:rsidR="00111B0C" w:rsidRPr="00F70445">
        <w:rPr>
          <w:rFonts w:ascii="Tahoma" w:eastAsia="Calibri" w:hAnsi="Tahoma" w:cs="Tahoma"/>
          <w:bCs/>
          <w:lang w:val="es-ES"/>
        </w:rPr>
        <w:t xml:space="preserve">como </w:t>
      </w:r>
      <w:r w:rsidR="00A57790" w:rsidRPr="00F70445">
        <w:rPr>
          <w:rFonts w:ascii="Tahoma" w:eastAsia="Calibri" w:hAnsi="Tahoma" w:cs="Tahoma"/>
          <w:bCs/>
          <w:lang w:val="es-ES"/>
        </w:rPr>
        <w:t>obligaciones incumplidas</w:t>
      </w:r>
      <w:r w:rsidR="00075400" w:rsidRPr="00F70445">
        <w:rPr>
          <w:rFonts w:ascii="Tahoma" w:eastAsia="Calibri" w:hAnsi="Tahoma" w:cs="Tahoma"/>
          <w:bCs/>
          <w:lang w:val="es-ES"/>
        </w:rPr>
        <w:t xml:space="preserve"> de forma sistemática</w:t>
      </w:r>
      <w:r w:rsidR="009F675A" w:rsidRPr="00F70445">
        <w:rPr>
          <w:rFonts w:ascii="Tahoma" w:eastAsia="Calibri" w:hAnsi="Tahoma" w:cs="Tahoma"/>
          <w:bCs/>
          <w:lang w:val="es-ES"/>
        </w:rPr>
        <w:t xml:space="preserve"> por el empleador</w:t>
      </w:r>
      <w:r w:rsidR="00075400" w:rsidRPr="00F70445">
        <w:rPr>
          <w:rFonts w:ascii="Tahoma" w:eastAsia="Calibri" w:hAnsi="Tahoma" w:cs="Tahoma"/>
          <w:bCs/>
          <w:lang w:val="es-ES"/>
        </w:rPr>
        <w:t xml:space="preserve"> no se acompasan con los postulados jurisprudenciales expuestos</w:t>
      </w:r>
      <w:r w:rsidR="0038632C" w:rsidRPr="00F70445">
        <w:rPr>
          <w:rFonts w:ascii="Tahoma" w:eastAsia="Calibri" w:hAnsi="Tahoma" w:cs="Tahoma"/>
          <w:bCs/>
          <w:lang w:val="es-ES"/>
        </w:rPr>
        <w:t xml:space="preserve">, </w:t>
      </w:r>
      <w:r w:rsidR="00CF63DB" w:rsidRPr="00F70445">
        <w:rPr>
          <w:rFonts w:ascii="Tahoma" w:eastAsia="Calibri" w:hAnsi="Tahoma" w:cs="Tahoma"/>
          <w:bCs/>
          <w:lang w:val="es-ES"/>
        </w:rPr>
        <w:t>ya que</w:t>
      </w:r>
      <w:r w:rsidR="00083E1E" w:rsidRPr="00F70445">
        <w:rPr>
          <w:rFonts w:ascii="Tahoma" w:eastAsia="Calibri" w:hAnsi="Tahoma" w:cs="Tahoma"/>
          <w:bCs/>
          <w:lang w:val="es-ES"/>
        </w:rPr>
        <w:t xml:space="preserve"> lo que podría llamarse incumplimiento del contrato por el amago de suspensión del mismo</w:t>
      </w:r>
      <w:r w:rsidR="00CF63DB" w:rsidRPr="00F70445">
        <w:rPr>
          <w:rFonts w:ascii="Tahoma" w:eastAsia="Calibri" w:hAnsi="Tahoma" w:cs="Tahoma"/>
          <w:bCs/>
          <w:lang w:val="es-ES"/>
        </w:rPr>
        <w:t>,</w:t>
      </w:r>
      <w:r w:rsidR="00083E1E" w:rsidRPr="00F70445">
        <w:rPr>
          <w:rFonts w:ascii="Tahoma" w:eastAsia="Calibri" w:hAnsi="Tahoma" w:cs="Tahoma"/>
          <w:bCs/>
          <w:lang w:val="es-ES"/>
        </w:rPr>
        <w:t xml:space="preserve"> no llegó a materializarse con el impago de los salarios causados durante el tiempo que no se prestó el servicio por disposición del empleador, puesto que, como</w:t>
      </w:r>
      <w:r w:rsidR="009F675A" w:rsidRPr="00F70445">
        <w:rPr>
          <w:rFonts w:ascii="Tahoma" w:eastAsia="Calibri" w:hAnsi="Tahoma" w:cs="Tahoma"/>
          <w:bCs/>
          <w:lang w:val="es-ES"/>
        </w:rPr>
        <w:t xml:space="preserve"> se</w:t>
      </w:r>
      <w:r w:rsidR="00083E1E" w:rsidRPr="00F70445">
        <w:rPr>
          <w:rFonts w:ascii="Tahoma" w:eastAsia="Calibri" w:hAnsi="Tahoma" w:cs="Tahoma"/>
          <w:bCs/>
          <w:lang w:val="es-ES"/>
        </w:rPr>
        <w:t xml:space="preserve"> acaba de indicar, el contrato finalizó por voluntad del trabajador antes de la fecha límite para el pago del primer salario, de modo que </w:t>
      </w:r>
      <w:r w:rsidR="009F675A" w:rsidRPr="00F70445">
        <w:rPr>
          <w:rFonts w:ascii="Tahoma" w:eastAsia="Calibri" w:hAnsi="Tahoma" w:cs="Tahoma"/>
          <w:bCs/>
          <w:lang w:val="es-ES"/>
        </w:rPr>
        <w:t xml:space="preserve">si </w:t>
      </w:r>
      <w:r w:rsidR="00083E1E" w:rsidRPr="00F70445">
        <w:rPr>
          <w:rFonts w:ascii="Tahoma" w:eastAsia="Calibri" w:hAnsi="Tahoma" w:cs="Tahoma"/>
          <w:bCs/>
          <w:lang w:val="es-ES"/>
        </w:rPr>
        <w:t xml:space="preserve">jamás se verificó </w:t>
      </w:r>
      <w:r w:rsidR="009F675A" w:rsidRPr="00F70445">
        <w:rPr>
          <w:rFonts w:ascii="Tahoma" w:eastAsia="Calibri" w:hAnsi="Tahoma" w:cs="Tahoma"/>
          <w:bCs/>
          <w:lang w:val="es-ES"/>
        </w:rPr>
        <w:t xml:space="preserve">el incumplimiento de las obligaciones a cargo del empleador, la mera posibilidad de la suspensión o la incertidumbre frente al pago del salario, no era una razón suficiente para predicar el incumplimiento, mucho menos sistemático. </w:t>
      </w:r>
    </w:p>
    <w:p w14:paraId="2BD6F54D" w14:textId="77777777" w:rsidR="00E41E51" w:rsidRPr="00F70445" w:rsidRDefault="00E41E51" w:rsidP="00F70445">
      <w:pPr>
        <w:spacing w:before="0" w:beforeAutospacing="0" w:after="0" w:afterAutospacing="0" w:line="276" w:lineRule="auto"/>
        <w:rPr>
          <w:rFonts w:ascii="Tahoma" w:eastAsia="Calibri" w:hAnsi="Tahoma" w:cs="Tahoma"/>
          <w:lang w:val="es-ES"/>
        </w:rPr>
      </w:pPr>
      <w:bookmarkStart w:id="5" w:name="OLE_LINK16"/>
    </w:p>
    <w:p w14:paraId="708D4BEF" w14:textId="2920686C" w:rsidR="00E41E51" w:rsidRPr="00F70445" w:rsidRDefault="00E41E51" w:rsidP="00F70445">
      <w:pPr>
        <w:spacing w:before="0" w:beforeAutospacing="0" w:after="0" w:afterAutospacing="0" w:line="276" w:lineRule="auto"/>
        <w:ind w:firstLine="708"/>
        <w:rPr>
          <w:rFonts w:ascii="Tahoma" w:eastAsia="Calibri" w:hAnsi="Tahoma" w:cs="Tahoma"/>
          <w:lang w:val="es-ES"/>
        </w:rPr>
      </w:pPr>
      <w:r w:rsidRPr="00F70445">
        <w:rPr>
          <w:rFonts w:ascii="Tahoma" w:eastAsia="Calibri" w:hAnsi="Tahoma" w:cs="Tahoma"/>
          <w:lang w:val="es-ES"/>
        </w:rPr>
        <w:lastRenderedPageBreak/>
        <w:t xml:space="preserve">Por último, </w:t>
      </w:r>
      <w:r w:rsidR="0034393C" w:rsidRPr="00F70445">
        <w:rPr>
          <w:rFonts w:ascii="Tahoma" w:eastAsia="Calibri" w:hAnsi="Tahoma" w:cs="Tahoma"/>
          <w:lang w:val="es-ES"/>
        </w:rPr>
        <w:t xml:space="preserve">ante el fracaso del recurso de apelación propuesto, conforme prevé el artículo 365 del C.G.P se </w:t>
      </w:r>
      <w:r w:rsidR="00EE5A3C" w:rsidRPr="00F70445">
        <w:rPr>
          <w:rFonts w:ascii="Tahoma" w:eastAsia="Calibri" w:hAnsi="Tahoma" w:cs="Tahoma"/>
          <w:lang w:val="es-ES"/>
        </w:rPr>
        <w:t xml:space="preserve">impondrán las costas de segunda instancia a cargo de la recurrente y en favor de la demandada.  </w:t>
      </w:r>
    </w:p>
    <w:p w14:paraId="77A6FC2B" w14:textId="77777777" w:rsidR="00E41E51" w:rsidRPr="00F70445" w:rsidRDefault="00E41E51" w:rsidP="00F70445">
      <w:pPr>
        <w:spacing w:before="0" w:beforeAutospacing="0" w:after="0" w:afterAutospacing="0" w:line="276" w:lineRule="auto"/>
        <w:ind w:firstLine="0"/>
        <w:rPr>
          <w:rFonts w:ascii="Tahoma" w:eastAsia="Calibri" w:hAnsi="Tahoma" w:cs="Tahoma"/>
          <w:lang w:val="es-ES"/>
        </w:rPr>
      </w:pPr>
    </w:p>
    <w:p w14:paraId="5C24F0A2" w14:textId="77777777" w:rsidR="00E41E51" w:rsidRPr="00F70445" w:rsidRDefault="00E41E51" w:rsidP="00F70445">
      <w:pPr>
        <w:spacing w:before="0" w:beforeAutospacing="0" w:after="0" w:afterAutospacing="0" w:line="276" w:lineRule="auto"/>
        <w:ind w:firstLine="708"/>
        <w:rPr>
          <w:rFonts w:ascii="Tahoma" w:eastAsia="Tahoma" w:hAnsi="Tahoma" w:cs="Tahoma"/>
          <w:lang w:eastAsia="es-CO"/>
        </w:rPr>
      </w:pPr>
      <w:r w:rsidRPr="00F70445">
        <w:rPr>
          <w:rFonts w:ascii="Tahoma" w:eastAsia="Tahoma" w:hAnsi="Tahoma" w:cs="Tahoma"/>
          <w:lang w:eastAsia="es-CO"/>
        </w:rPr>
        <w:t xml:space="preserve">En mérito de lo expuesto, el </w:t>
      </w:r>
      <w:r w:rsidRPr="00F70445">
        <w:rPr>
          <w:rFonts w:ascii="Tahoma" w:eastAsia="Tahoma" w:hAnsi="Tahoma" w:cs="Tahoma"/>
          <w:b/>
          <w:bCs/>
          <w:lang w:eastAsia="es-CO"/>
        </w:rPr>
        <w:t>Tribunal Superior del Distrito Judicial de Pereira - Risaralda, Sala Primera de Decisión Laboral,</w:t>
      </w:r>
      <w:r w:rsidRPr="00F70445">
        <w:rPr>
          <w:rFonts w:ascii="Tahoma" w:eastAsia="Tahoma" w:hAnsi="Tahoma" w:cs="Tahoma"/>
          <w:lang w:eastAsia="es-CO"/>
        </w:rPr>
        <w:t xml:space="preserve"> administrando justicia en nombre de la República y por autoridad de la ley,</w:t>
      </w:r>
    </w:p>
    <w:p w14:paraId="1030702A" w14:textId="16A13AFA" w:rsidR="00E41E51" w:rsidRDefault="00E41E51" w:rsidP="008214CA">
      <w:pPr>
        <w:spacing w:before="0" w:beforeAutospacing="0" w:after="0" w:afterAutospacing="0" w:line="276" w:lineRule="auto"/>
        <w:ind w:firstLine="0"/>
        <w:rPr>
          <w:rFonts w:ascii="Tahoma" w:eastAsia="Tahoma" w:hAnsi="Tahoma" w:cs="Tahoma"/>
          <w:lang w:eastAsia="es-CO"/>
        </w:rPr>
      </w:pPr>
    </w:p>
    <w:p w14:paraId="426046DC" w14:textId="77777777" w:rsidR="008214CA" w:rsidRPr="00F70445" w:rsidRDefault="008214CA" w:rsidP="008214CA">
      <w:pPr>
        <w:spacing w:before="0" w:beforeAutospacing="0" w:after="0" w:afterAutospacing="0" w:line="276" w:lineRule="auto"/>
        <w:ind w:firstLine="0"/>
        <w:rPr>
          <w:rFonts w:ascii="Tahoma" w:eastAsia="Tahoma" w:hAnsi="Tahoma" w:cs="Tahoma"/>
          <w:lang w:eastAsia="es-CO"/>
        </w:rPr>
      </w:pPr>
    </w:p>
    <w:p w14:paraId="2D4BB1A8" w14:textId="77777777" w:rsidR="00E41E51" w:rsidRPr="00F70445" w:rsidRDefault="00E41E51" w:rsidP="00F70445">
      <w:pPr>
        <w:spacing w:before="0" w:beforeAutospacing="0" w:after="0" w:afterAutospacing="0" w:line="276" w:lineRule="auto"/>
        <w:ind w:firstLine="284"/>
        <w:jc w:val="center"/>
        <w:rPr>
          <w:rFonts w:ascii="Tahoma" w:eastAsia="Tahoma" w:hAnsi="Tahoma" w:cs="Tahoma"/>
          <w:lang w:eastAsia="es-CO"/>
        </w:rPr>
      </w:pPr>
      <w:r w:rsidRPr="00F70445">
        <w:rPr>
          <w:rFonts w:ascii="Tahoma" w:eastAsia="Tahoma" w:hAnsi="Tahoma" w:cs="Tahoma"/>
          <w:b/>
          <w:bCs/>
          <w:lang w:eastAsia="es-CO"/>
        </w:rPr>
        <w:t>RESUELVE</w:t>
      </w:r>
    </w:p>
    <w:p w14:paraId="4BEB4EED" w14:textId="509875B5" w:rsidR="00E41E51" w:rsidRPr="00F70445" w:rsidRDefault="00E41E51" w:rsidP="008214CA">
      <w:pPr>
        <w:spacing w:before="0" w:beforeAutospacing="0" w:after="0" w:afterAutospacing="0" w:line="276" w:lineRule="auto"/>
        <w:ind w:firstLine="0"/>
        <w:rPr>
          <w:rFonts w:ascii="Tahoma" w:eastAsia="Tahoma" w:hAnsi="Tahoma" w:cs="Tahoma"/>
          <w:lang w:eastAsia="es-CO"/>
        </w:rPr>
      </w:pPr>
      <w:r w:rsidRPr="00F70445">
        <w:rPr>
          <w:rFonts w:ascii="Tahoma" w:eastAsia="Tahoma" w:hAnsi="Tahoma" w:cs="Tahoma"/>
          <w:b/>
          <w:bCs/>
          <w:lang w:eastAsia="es-CO"/>
        </w:rPr>
        <w:t xml:space="preserve"> </w:t>
      </w:r>
    </w:p>
    <w:p w14:paraId="1D3FAC39" w14:textId="57CBDD9D" w:rsidR="00E41E51" w:rsidRPr="00F70445" w:rsidRDefault="00E41E51" w:rsidP="00F70445">
      <w:pPr>
        <w:pStyle w:val="paragraph"/>
        <w:spacing w:before="0" w:beforeAutospacing="0" w:after="0" w:afterAutospacing="0" w:line="276" w:lineRule="auto"/>
        <w:ind w:firstLine="720"/>
        <w:jc w:val="both"/>
        <w:textAlignment w:val="baseline"/>
        <w:rPr>
          <w:rFonts w:ascii="Tahoma" w:hAnsi="Tahoma" w:cs="Tahoma"/>
          <w:b/>
          <w:bCs/>
        </w:rPr>
      </w:pPr>
      <w:r w:rsidRPr="00F70445">
        <w:rPr>
          <w:rFonts w:ascii="Tahoma" w:hAnsi="Tahoma" w:cs="Tahoma"/>
          <w:b/>
          <w:bCs/>
          <w:iCs/>
          <w:lang w:eastAsia="es-CO"/>
        </w:rPr>
        <w:t xml:space="preserve">PRIMERO: </w:t>
      </w:r>
      <w:r w:rsidRPr="00F70445">
        <w:rPr>
          <w:rFonts w:ascii="Tahoma" w:hAnsi="Tahoma" w:cs="Tahoma"/>
          <w:lang w:eastAsia="es-CO"/>
        </w:rPr>
        <w:t> </w:t>
      </w:r>
      <w:r w:rsidRPr="00F70445">
        <w:rPr>
          <w:rFonts w:ascii="Tahoma" w:hAnsi="Tahoma" w:cs="Tahoma"/>
          <w:b/>
          <w:bCs/>
          <w:iCs/>
          <w:lang w:val="es-ES" w:eastAsia="es-CO"/>
        </w:rPr>
        <w:t> </w:t>
      </w:r>
      <w:r w:rsidRPr="00F70445">
        <w:rPr>
          <w:rFonts w:ascii="Tahoma" w:eastAsia="Tahoma" w:hAnsi="Tahoma" w:cs="Tahoma"/>
          <w:b/>
          <w:lang w:eastAsia="es-ES"/>
        </w:rPr>
        <w:t xml:space="preserve">CONFIRMAR </w:t>
      </w:r>
      <w:r w:rsidRPr="00F70445">
        <w:rPr>
          <w:rFonts w:ascii="Tahoma" w:eastAsia="Tahoma" w:hAnsi="Tahoma" w:cs="Tahoma"/>
          <w:lang w:eastAsia="es-CO"/>
        </w:rPr>
        <w:t xml:space="preserve">la sentencia proferida por el Juzgado </w:t>
      </w:r>
      <w:r w:rsidR="000A0CE5" w:rsidRPr="00F70445">
        <w:rPr>
          <w:rFonts w:ascii="Tahoma" w:eastAsia="Tahoma" w:hAnsi="Tahoma" w:cs="Tahoma"/>
          <w:lang w:eastAsia="es-CO"/>
        </w:rPr>
        <w:t>Cuarto</w:t>
      </w:r>
      <w:r w:rsidRPr="00F70445">
        <w:rPr>
          <w:rFonts w:ascii="Tahoma" w:eastAsia="Tahoma" w:hAnsi="Tahoma" w:cs="Tahoma"/>
          <w:lang w:eastAsia="es-CO"/>
        </w:rPr>
        <w:t xml:space="preserve"> Laboral del Circuito de Pereira el </w:t>
      </w:r>
      <w:r w:rsidR="000A0CE5" w:rsidRPr="00F70445">
        <w:rPr>
          <w:rFonts w:ascii="Tahoma" w:eastAsia="Tahoma" w:hAnsi="Tahoma" w:cs="Tahoma"/>
          <w:lang w:eastAsia="es-CO"/>
        </w:rPr>
        <w:t>17 de enero de 2023</w:t>
      </w:r>
      <w:r w:rsidRPr="00F70445">
        <w:rPr>
          <w:rFonts w:ascii="Tahoma" w:eastAsia="Tahoma" w:hAnsi="Tahoma" w:cs="Tahoma"/>
          <w:lang w:eastAsia="es-CO"/>
        </w:rPr>
        <w:t xml:space="preserve">, dentro del proceso ordinario laboral promovido por </w:t>
      </w:r>
      <w:r w:rsidR="00135C2D" w:rsidRPr="00F70445">
        <w:rPr>
          <w:rFonts w:ascii="Tahoma" w:hAnsi="Tahoma" w:cs="Tahoma"/>
          <w:b/>
          <w:bCs/>
        </w:rPr>
        <w:t xml:space="preserve">Tatiana Collazos Henao </w:t>
      </w:r>
      <w:r w:rsidRPr="00F70445">
        <w:rPr>
          <w:rStyle w:val="normaltextrun"/>
          <w:rFonts w:ascii="Tahoma" w:hAnsi="Tahoma" w:cs="Tahoma"/>
          <w:lang w:val="es-ES"/>
        </w:rPr>
        <w:t xml:space="preserve">en contra de </w:t>
      </w:r>
      <w:r w:rsidRPr="00F70445">
        <w:rPr>
          <w:rFonts w:ascii="Tahoma" w:hAnsi="Tahoma" w:cs="Tahoma"/>
          <w:b/>
          <w:bCs/>
        </w:rPr>
        <w:t>Caja de Compensación Familiar Risaralda</w:t>
      </w:r>
      <w:r w:rsidR="00F70445">
        <w:rPr>
          <w:rFonts w:ascii="Tahoma" w:hAnsi="Tahoma" w:cs="Tahoma"/>
          <w:b/>
          <w:bCs/>
        </w:rPr>
        <w:t xml:space="preserve"> –</w:t>
      </w:r>
      <w:r w:rsidRPr="00F70445">
        <w:rPr>
          <w:rFonts w:ascii="Tahoma" w:hAnsi="Tahoma" w:cs="Tahoma"/>
          <w:b/>
          <w:bCs/>
        </w:rPr>
        <w:t xml:space="preserve"> Co</w:t>
      </w:r>
      <w:r w:rsidR="00C6270D" w:rsidRPr="00F70445">
        <w:rPr>
          <w:rFonts w:ascii="Tahoma" w:hAnsi="Tahoma" w:cs="Tahoma"/>
          <w:b/>
          <w:bCs/>
        </w:rPr>
        <w:t>m</w:t>
      </w:r>
      <w:r w:rsidRPr="00F70445">
        <w:rPr>
          <w:rFonts w:ascii="Tahoma" w:hAnsi="Tahoma" w:cs="Tahoma"/>
          <w:b/>
          <w:bCs/>
        </w:rPr>
        <w:t>familiar Risaralda</w:t>
      </w:r>
    </w:p>
    <w:p w14:paraId="2EBEBD2E" w14:textId="77777777" w:rsidR="00E41E51" w:rsidRPr="00F70445" w:rsidRDefault="00E41E51" w:rsidP="00F70445">
      <w:pPr>
        <w:pStyle w:val="paragraph"/>
        <w:spacing w:before="0" w:beforeAutospacing="0" w:after="0" w:afterAutospacing="0" w:line="276" w:lineRule="auto"/>
        <w:ind w:firstLine="720"/>
        <w:jc w:val="both"/>
        <w:textAlignment w:val="baseline"/>
        <w:rPr>
          <w:rFonts w:ascii="Tahoma" w:hAnsi="Tahoma" w:cs="Tahoma"/>
          <w:b/>
          <w:bCs/>
        </w:rPr>
      </w:pPr>
    </w:p>
    <w:p w14:paraId="666C6992" w14:textId="6EA70C85" w:rsidR="00E41E51" w:rsidRPr="00F70445" w:rsidRDefault="00E41E51" w:rsidP="00F70445">
      <w:pPr>
        <w:pStyle w:val="paragraph"/>
        <w:spacing w:before="0" w:beforeAutospacing="0" w:after="0" w:afterAutospacing="0" w:line="276" w:lineRule="auto"/>
        <w:ind w:firstLine="720"/>
        <w:jc w:val="both"/>
        <w:textAlignment w:val="baseline"/>
        <w:rPr>
          <w:rFonts w:ascii="Tahoma" w:hAnsi="Tahoma" w:cs="Tahoma"/>
          <w:b/>
          <w:bCs/>
        </w:rPr>
      </w:pPr>
      <w:r w:rsidRPr="00F70445">
        <w:rPr>
          <w:rFonts w:ascii="Tahoma" w:eastAsia="Tahoma" w:hAnsi="Tahoma" w:cs="Tahoma"/>
          <w:b/>
          <w:bCs/>
          <w:lang w:eastAsia="es-CO"/>
        </w:rPr>
        <w:t xml:space="preserve">SEGUNDO: </w:t>
      </w:r>
      <w:r w:rsidRPr="00F70445">
        <w:rPr>
          <w:rFonts w:ascii="Tahoma" w:eastAsia="Tahoma" w:hAnsi="Tahoma" w:cs="Tahoma"/>
          <w:lang w:eastAsia="es-CO"/>
        </w:rPr>
        <w:t xml:space="preserve">Condenar en costas de segunda instancia a la parte </w:t>
      </w:r>
      <w:r w:rsidR="0034393C" w:rsidRPr="00F70445">
        <w:rPr>
          <w:rFonts w:ascii="Tahoma" w:eastAsia="Tahoma" w:hAnsi="Tahoma" w:cs="Tahoma"/>
          <w:lang w:eastAsia="es-CO"/>
        </w:rPr>
        <w:t>demandante</w:t>
      </w:r>
      <w:r w:rsidR="000A0CE5" w:rsidRPr="00F70445">
        <w:rPr>
          <w:rFonts w:ascii="Tahoma" w:eastAsia="Tahoma" w:hAnsi="Tahoma" w:cs="Tahoma"/>
          <w:lang w:eastAsia="es-CO"/>
        </w:rPr>
        <w:t xml:space="preserve"> </w:t>
      </w:r>
      <w:r w:rsidRPr="00F70445">
        <w:rPr>
          <w:rFonts w:ascii="Tahoma" w:eastAsia="Tahoma" w:hAnsi="Tahoma" w:cs="Tahoma"/>
          <w:lang w:eastAsia="es-CO"/>
        </w:rPr>
        <w:t>en favor de la parte demanda</w:t>
      </w:r>
      <w:r w:rsidR="0034393C" w:rsidRPr="00F70445">
        <w:rPr>
          <w:rFonts w:ascii="Tahoma" w:eastAsia="Tahoma" w:hAnsi="Tahoma" w:cs="Tahoma"/>
          <w:lang w:eastAsia="es-CO"/>
        </w:rPr>
        <w:t>da</w:t>
      </w:r>
      <w:r w:rsidRPr="00F70445">
        <w:rPr>
          <w:rFonts w:ascii="Tahoma" w:eastAsia="Tahoma" w:hAnsi="Tahoma" w:cs="Tahoma"/>
          <w:lang w:eastAsia="es-CO"/>
        </w:rPr>
        <w:t>. Liquídense por la secretaria del juzgado de origen.</w:t>
      </w:r>
    </w:p>
    <w:p w14:paraId="2876963A" w14:textId="77777777" w:rsidR="00F70445" w:rsidRPr="00F70445" w:rsidRDefault="00F70445" w:rsidP="00F70445">
      <w:pPr>
        <w:spacing w:before="0" w:beforeAutospacing="0" w:after="0" w:afterAutospacing="0" w:line="276" w:lineRule="auto"/>
        <w:ind w:firstLine="0"/>
        <w:rPr>
          <w:rFonts w:ascii="Tahoma" w:eastAsia="Calibri" w:hAnsi="Tahoma" w:cs="Tahoma"/>
        </w:rPr>
      </w:pPr>
      <w:bookmarkStart w:id="6" w:name="_Hlk126574973"/>
      <w:bookmarkEnd w:id="5"/>
    </w:p>
    <w:p w14:paraId="686DF6A0" w14:textId="77777777" w:rsidR="00F70445" w:rsidRPr="00F70445" w:rsidRDefault="00F70445" w:rsidP="00F70445">
      <w:pPr>
        <w:spacing w:before="0" w:beforeAutospacing="0" w:after="0" w:afterAutospacing="0" w:line="276" w:lineRule="auto"/>
        <w:ind w:firstLine="0"/>
        <w:jc w:val="center"/>
        <w:rPr>
          <w:rFonts w:ascii="Tahoma" w:eastAsia="Tahoma" w:hAnsi="Tahoma" w:cs="Tahoma"/>
          <w:b/>
          <w:bCs/>
        </w:rPr>
      </w:pPr>
      <w:r w:rsidRPr="00F70445">
        <w:rPr>
          <w:rFonts w:ascii="Tahoma" w:eastAsia="Tahoma" w:hAnsi="Tahoma" w:cs="Tahoma"/>
          <w:b/>
          <w:bCs/>
        </w:rPr>
        <w:t>NOTIFÍQUESE Y CÚMPLASE</w:t>
      </w:r>
    </w:p>
    <w:p w14:paraId="5D9B43DF" w14:textId="77777777" w:rsidR="00F70445" w:rsidRPr="00F70445" w:rsidRDefault="00F70445" w:rsidP="00F70445">
      <w:pPr>
        <w:spacing w:before="0" w:beforeAutospacing="0" w:after="0" w:afterAutospacing="0" w:line="276" w:lineRule="auto"/>
        <w:ind w:firstLine="0"/>
        <w:rPr>
          <w:rFonts w:ascii="Tahoma" w:eastAsia="Calibri" w:hAnsi="Tahoma" w:cs="Tahoma"/>
        </w:rPr>
      </w:pPr>
      <w:r w:rsidRPr="00F70445">
        <w:rPr>
          <w:rFonts w:ascii="Tahoma" w:eastAsia="Calibri" w:hAnsi="Tahoma" w:cs="Tahoma"/>
        </w:rPr>
        <w:t xml:space="preserve"> </w:t>
      </w:r>
    </w:p>
    <w:p w14:paraId="2887A37F" w14:textId="77777777" w:rsidR="00F70445" w:rsidRPr="00F70445" w:rsidRDefault="00F70445" w:rsidP="00F70445">
      <w:pPr>
        <w:widowControl w:val="0"/>
        <w:autoSpaceDE w:val="0"/>
        <w:autoSpaceDN w:val="0"/>
        <w:adjustRightInd w:val="0"/>
        <w:spacing w:before="0" w:beforeAutospacing="0" w:after="0" w:afterAutospacing="0" w:line="276" w:lineRule="auto"/>
        <w:ind w:firstLine="0"/>
        <w:rPr>
          <w:rFonts w:ascii="Tahoma" w:eastAsia="Times New Roman" w:hAnsi="Tahoma" w:cs="Tahoma"/>
          <w:lang w:val="es-ES" w:eastAsia="es-ES"/>
        </w:rPr>
      </w:pPr>
      <w:r w:rsidRPr="00F70445">
        <w:rPr>
          <w:rFonts w:ascii="Tahoma" w:eastAsia="Times New Roman" w:hAnsi="Tahoma" w:cs="Tahoma"/>
          <w:lang w:val="es-ES" w:eastAsia="es-ES"/>
        </w:rPr>
        <w:tab/>
        <w:t>La Magistrada ponente,</w:t>
      </w:r>
    </w:p>
    <w:p w14:paraId="7697FEAC" w14:textId="77777777" w:rsidR="00F70445" w:rsidRPr="00F70445" w:rsidRDefault="00F70445" w:rsidP="00F70445">
      <w:pPr>
        <w:spacing w:before="0" w:beforeAutospacing="0" w:after="0" w:afterAutospacing="0" w:line="276" w:lineRule="auto"/>
        <w:ind w:firstLine="0"/>
        <w:jc w:val="left"/>
        <w:rPr>
          <w:rFonts w:ascii="Tahoma" w:eastAsia="Times New Roman" w:hAnsi="Tahoma" w:cs="Tahoma"/>
          <w:lang w:val="es-ES" w:eastAsia="es-ES"/>
        </w:rPr>
      </w:pPr>
    </w:p>
    <w:p w14:paraId="40120DE3" w14:textId="77777777" w:rsidR="00F70445" w:rsidRPr="00F70445" w:rsidRDefault="00F70445" w:rsidP="00F70445">
      <w:pPr>
        <w:spacing w:before="0" w:beforeAutospacing="0" w:after="0" w:afterAutospacing="0" w:line="276" w:lineRule="auto"/>
        <w:ind w:firstLine="0"/>
        <w:jc w:val="left"/>
        <w:rPr>
          <w:rFonts w:ascii="Tahoma" w:eastAsia="Times New Roman" w:hAnsi="Tahoma" w:cs="Tahoma"/>
          <w:lang w:val="es-ES" w:eastAsia="es-ES"/>
        </w:rPr>
      </w:pPr>
    </w:p>
    <w:p w14:paraId="0FAB8B9E" w14:textId="77777777" w:rsidR="00F70445" w:rsidRPr="00F70445" w:rsidRDefault="00F70445" w:rsidP="00F70445">
      <w:pPr>
        <w:spacing w:before="0" w:beforeAutospacing="0" w:after="0" w:afterAutospacing="0" w:line="276" w:lineRule="auto"/>
        <w:ind w:firstLine="0"/>
        <w:jc w:val="left"/>
        <w:rPr>
          <w:rFonts w:ascii="Tahoma" w:eastAsia="Times New Roman" w:hAnsi="Tahoma" w:cs="Tahoma"/>
          <w:lang w:val="es-ES" w:eastAsia="es-ES"/>
        </w:rPr>
      </w:pPr>
    </w:p>
    <w:p w14:paraId="4317F12F" w14:textId="77777777" w:rsidR="00F70445" w:rsidRPr="00F70445" w:rsidRDefault="00F70445" w:rsidP="00F70445">
      <w:pPr>
        <w:keepNext/>
        <w:spacing w:before="0" w:beforeAutospacing="0" w:after="0" w:afterAutospacing="0" w:line="276" w:lineRule="auto"/>
        <w:ind w:firstLine="0"/>
        <w:jc w:val="center"/>
        <w:outlineLvl w:val="2"/>
        <w:rPr>
          <w:rFonts w:ascii="Tahoma" w:eastAsia="Times New Roman" w:hAnsi="Tahoma" w:cs="Tahoma"/>
          <w:b/>
          <w:bCs/>
          <w:lang w:val="es-ES" w:eastAsia="es-ES"/>
        </w:rPr>
      </w:pPr>
      <w:r w:rsidRPr="00F70445">
        <w:rPr>
          <w:rFonts w:ascii="Tahoma" w:eastAsia="Times New Roman" w:hAnsi="Tahoma" w:cs="Tahoma"/>
          <w:b/>
          <w:bCs/>
          <w:lang w:val="es-ES" w:eastAsia="es-ES"/>
        </w:rPr>
        <w:t>ANA LUCÍA CAICEDO CALDERÓN</w:t>
      </w:r>
    </w:p>
    <w:p w14:paraId="088C682D" w14:textId="77777777" w:rsidR="00F70445" w:rsidRPr="00F70445" w:rsidRDefault="00F70445" w:rsidP="00F70445">
      <w:pPr>
        <w:spacing w:before="0" w:beforeAutospacing="0" w:after="0" w:afterAutospacing="0" w:line="276" w:lineRule="auto"/>
        <w:ind w:firstLine="0"/>
        <w:jc w:val="left"/>
        <w:rPr>
          <w:rFonts w:ascii="Tahoma" w:eastAsia="Times New Roman" w:hAnsi="Tahoma" w:cs="Tahoma"/>
          <w:lang w:val="es-ES" w:eastAsia="es-ES"/>
        </w:rPr>
      </w:pPr>
    </w:p>
    <w:p w14:paraId="0D85407F" w14:textId="77777777" w:rsidR="00F70445" w:rsidRPr="00F70445" w:rsidRDefault="00F70445" w:rsidP="00F70445">
      <w:pPr>
        <w:spacing w:before="0" w:beforeAutospacing="0" w:after="0" w:afterAutospacing="0" w:line="276" w:lineRule="auto"/>
        <w:ind w:firstLine="708"/>
        <w:jc w:val="left"/>
        <w:rPr>
          <w:rFonts w:ascii="Tahoma" w:eastAsia="Times New Roman" w:hAnsi="Tahoma" w:cs="Tahoma"/>
          <w:lang w:val="es-ES" w:eastAsia="es-ES"/>
        </w:rPr>
      </w:pPr>
      <w:bookmarkStart w:id="7" w:name="_Hlk62478330"/>
      <w:r w:rsidRPr="00F70445">
        <w:rPr>
          <w:rFonts w:ascii="Tahoma" w:eastAsia="Times New Roman" w:hAnsi="Tahoma" w:cs="Tahoma"/>
          <w:lang w:val="es-ES" w:eastAsia="es-ES"/>
        </w:rPr>
        <w:t>La Magistrada y el Magistrado,</w:t>
      </w:r>
    </w:p>
    <w:p w14:paraId="4C07F9D0" w14:textId="77777777" w:rsidR="00F70445" w:rsidRPr="00F70445" w:rsidRDefault="00F70445" w:rsidP="00F70445">
      <w:pPr>
        <w:spacing w:before="0" w:beforeAutospacing="0" w:after="0" w:afterAutospacing="0" w:line="276" w:lineRule="auto"/>
        <w:ind w:firstLine="0"/>
        <w:jc w:val="left"/>
        <w:rPr>
          <w:rFonts w:ascii="Tahoma" w:eastAsia="Times New Roman" w:hAnsi="Tahoma" w:cs="Tahoma"/>
          <w:lang w:val="es-ES" w:eastAsia="es-ES"/>
        </w:rPr>
      </w:pPr>
    </w:p>
    <w:p w14:paraId="69078ACF" w14:textId="77777777" w:rsidR="00F70445" w:rsidRPr="00F70445" w:rsidRDefault="00F70445" w:rsidP="00F70445">
      <w:pPr>
        <w:spacing w:before="0" w:beforeAutospacing="0" w:after="0" w:afterAutospacing="0" w:line="276" w:lineRule="auto"/>
        <w:ind w:firstLine="0"/>
        <w:jc w:val="left"/>
        <w:rPr>
          <w:rFonts w:ascii="Tahoma" w:eastAsia="Times New Roman" w:hAnsi="Tahoma" w:cs="Tahoma"/>
          <w:lang w:val="es-ES" w:eastAsia="es-ES"/>
        </w:rPr>
      </w:pPr>
    </w:p>
    <w:p w14:paraId="616516C4" w14:textId="77777777" w:rsidR="00F70445" w:rsidRPr="00F70445" w:rsidRDefault="00F70445" w:rsidP="00F70445">
      <w:pPr>
        <w:spacing w:before="0" w:beforeAutospacing="0" w:after="0" w:afterAutospacing="0" w:line="276" w:lineRule="auto"/>
        <w:ind w:firstLine="0"/>
        <w:jc w:val="left"/>
        <w:rPr>
          <w:rFonts w:ascii="Tahoma" w:eastAsia="Times New Roman" w:hAnsi="Tahoma" w:cs="Tahoma"/>
          <w:lang w:val="es-ES" w:eastAsia="es-ES"/>
        </w:rPr>
      </w:pPr>
    </w:p>
    <w:p w14:paraId="59B5BF09" w14:textId="31E98374" w:rsidR="007F6BA3" w:rsidRPr="00F70445" w:rsidRDefault="00F70445" w:rsidP="00F70445">
      <w:pPr>
        <w:spacing w:before="0" w:beforeAutospacing="0" w:after="0" w:afterAutospacing="0" w:line="276" w:lineRule="auto"/>
        <w:ind w:firstLine="0"/>
        <w:rPr>
          <w:rFonts w:ascii="Tahoma" w:eastAsia="Calibri" w:hAnsi="Tahoma" w:cs="Tahoma"/>
          <w:lang w:val="es-ES"/>
        </w:rPr>
      </w:pPr>
      <w:r w:rsidRPr="00F70445">
        <w:rPr>
          <w:rFonts w:ascii="Tahoma" w:eastAsia="Times New Roman" w:hAnsi="Tahoma" w:cs="Tahoma"/>
          <w:b/>
          <w:bCs/>
          <w:lang w:val="es-ES" w:eastAsia="es-ES"/>
        </w:rPr>
        <w:t>OLGA LUCÍA HOYOS SEPÚLVEDA</w:t>
      </w:r>
      <w:r w:rsidRPr="00F70445">
        <w:rPr>
          <w:rFonts w:ascii="Tahoma" w:eastAsia="Times New Roman" w:hAnsi="Tahoma" w:cs="Tahoma"/>
          <w:b/>
          <w:bCs/>
          <w:lang w:val="es-ES" w:eastAsia="es-ES"/>
        </w:rPr>
        <w:tab/>
      </w:r>
      <w:r w:rsidRPr="00F70445">
        <w:rPr>
          <w:rFonts w:ascii="Tahoma" w:eastAsia="Times New Roman" w:hAnsi="Tahoma" w:cs="Tahoma"/>
          <w:b/>
          <w:bCs/>
          <w:lang w:val="es-ES" w:eastAsia="es-ES"/>
        </w:rPr>
        <w:tab/>
        <w:t>GERMÁN DARÍO GÓEZ VINASCO</w:t>
      </w:r>
      <w:bookmarkEnd w:id="6"/>
      <w:bookmarkEnd w:id="7"/>
    </w:p>
    <w:sectPr w:rsidR="007F6BA3" w:rsidRPr="00F70445" w:rsidSect="00F70445">
      <w:headerReference w:type="default" r:id="rId11"/>
      <w:footerReference w:type="even" r:id="rId12"/>
      <w:footerReference w:type="default" r:id="rId13"/>
      <w:headerReference w:type="first" r:id="rId14"/>
      <w:footerReference w:type="first" r:id="rId15"/>
      <w:pgSz w:w="12242" w:h="18722" w:code="258"/>
      <w:pgMar w:top="1871" w:right="1304" w:bottom="1304" w:left="1871" w:header="567" w:footer="56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E3F27AE" w16cex:dateUtc="2023-07-05T14:52:05.124Z"/>
  <w16cex:commentExtensible w16cex:durableId="7A0502F7" w16cex:dateUtc="2023-07-06T16:36:41.023Z"/>
</w16cex:commentsExtensible>
</file>

<file path=word/commentsIds.xml><?xml version="1.0" encoding="utf-8"?>
<w16cid:commentsIds xmlns:mc="http://schemas.openxmlformats.org/markup-compatibility/2006" xmlns:w16cid="http://schemas.microsoft.com/office/word/2016/wordml/cid" mc:Ignorable="w16cid">
  <w16cid:commentId w16cid:paraId="141BE04C" w16cid:durableId="4E3F27AE"/>
  <w16cid:commentId w16cid:paraId="50A0E010" w16cid:durableId="7A0502F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559B5" w14:textId="77777777" w:rsidR="00971D34" w:rsidRDefault="00971D34" w:rsidP="00995B6C">
      <w:pPr>
        <w:spacing w:before="0" w:after="0" w:line="240" w:lineRule="auto"/>
      </w:pPr>
      <w:r>
        <w:separator/>
      </w:r>
    </w:p>
  </w:endnote>
  <w:endnote w:type="continuationSeparator" w:id="0">
    <w:p w14:paraId="7F3B28F0" w14:textId="77777777" w:rsidR="00971D34" w:rsidRDefault="00971D34" w:rsidP="00995B6C">
      <w:pPr>
        <w:spacing w:before="0" w:after="0" w:line="240" w:lineRule="auto"/>
      </w:pPr>
      <w:r>
        <w:continuationSeparator/>
      </w:r>
    </w:p>
  </w:endnote>
  <w:endnote w:type="continuationNotice" w:id="1">
    <w:p w14:paraId="2ACEEDF9" w14:textId="77777777" w:rsidR="00971D34" w:rsidRDefault="00971D3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A29F9" w14:textId="24EF015F" w:rsidR="0040599D" w:rsidRDefault="0040599D" w:rsidP="00A3690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p w14:paraId="7D761A41" w14:textId="77777777" w:rsidR="0040599D" w:rsidRDefault="0040599D" w:rsidP="00BA2E95">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853848363"/>
      <w:docPartObj>
        <w:docPartGallery w:val="Page Numbers (Bottom of Page)"/>
        <w:docPartUnique/>
      </w:docPartObj>
    </w:sdtPr>
    <w:sdtEndPr>
      <w:rPr>
        <w:rStyle w:val="Nmerodepgina"/>
      </w:rPr>
    </w:sdtEndPr>
    <w:sdtContent>
      <w:p w14:paraId="2E70D12B" w14:textId="18567EBA" w:rsidR="0040599D" w:rsidRDefault="0040599D" w:rsidP="00A3690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0F7B3A">
          <w:rPr>
            <w:rStyle w:val="Nmerodepgina"/>
            <w:noProof/>
          </w:rPr>
          <w:t>9</w:t>
        </w:r>
        <w:r>
          <w:rPr>
            <w:rStyle w:val="Nmerodepgina"/>
          </w:rPr>
          <w:fldChar w:fldCharType="end"/>
        </w:r>
      </w:p>
    </w:sdtContent>
  </w:sdt>
  <w:p w14:paraId="79A44826" w14:textId="77777777" w:rsidR="0040599D" w:rsidRDefault="0040599D" w:rsidP="00BA2E95">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945"/>
      <w:gridCol w:w="2945"/>
      <w:gridCol w:w="2945"/>
    </w:tblGrid>
    <w:tr w:rsidR="359CF0C5" w14:paraId="53645147" w14:textId="77777777" w:rsidTr="359CF0C5">
      <w:trPr>
        <w:trHeight w:val="300"/>
      </w:trPr>
      <w:tc>
        <w:tcPr>
          <w:tcW w:w="2945" w:type="dxa"/>
        </w:tcPr>
        <w:p w14:paraId="6C23F495" w14:textId="4E4C93E2" w:rsidR="359CF0C5" w:rsidRDefault="359CF0C5" w:rsidP="359CF0C5">
          <w:pPr>
            <w:pStyle w:val="Encabezado"/>
            <w:ind w:left="-115"/>
            <w:jc w:val="left"/>
          </w:pPr>
        </w:p>
      </w:tc>
      <w:tc>
        <w:tcPr>
          <w:tcW w:w="2945" w:type="dxa"/>
        </w:tcPr>
        <w:p w14:paraId="4BE6BF4C" w14:textId="6B19C901" w:rsidR="359CF0C5" w:rsidRDefault="359CF0C5" w:rsidP="359CF0C5">
          <w:pPr>
            <w:pStyle w:val="Encabezado"/>
            <w:jc w:val="center"/>
          </w:pPr>
        </w:p>
      </w:tc>
      <w:tc>
        <w:tcPr>
          <w:tcW w:w="2945" w:type="dxa"/>
        </w:tcPr>
        <w:p w14:paraId="4B92E3D4" w14:textId="6CE00EDB" w:rsidR="359CF0C5" w:rsidRDefault="359CF0C5" w:rsidP="359CF0C5">
          <w:pPr>
            <w:pStyle w:val="Encabezado"/>
            <w:ind w:right="-115"/>
            <w:jc w:val="right"/>
          </w:pPr>
        </w:p>
      </w:tc>
    </w:tr>
  </w:tbl>
  <w:p w14:paraId="74181FFB" w14:textId="0AD30438" w:rsidR="359CF0C5" w:rsidRDefault="359CF0C5" w:rsidP="359CF0C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00DEE" w14:textId="77777777" w:rsidR="00971D34" w:rsidRDefault="00971D34" w:rsidP="00995B6C">
      <w:pPr>
        <w:spacing w:before="0" w:after="0" w:line="240" w:lineRule="auto"/>
      </w:pPr>
      <w:r>
        <w:separator/>
      </w:r>
    </w:p>
  </w:footnote>
  <w:footnote w:type="continuationSeparator" w:id="0">
    <w:p w14:paraId="4909BC83" w14:textId="77777777" w:rsidR="00971D34" w:rsidRDefault="00971D34" w:rsidP="00995B6C">
      <w:pPr>
        <w:spacing w:before="0" w:after="0" w:line="240" w:lineRule="auto"/>
      </w:pPr>
      <w:r>
        <w:continuationSeparator/>
      </w:r>
    </w:p>
  </w:footnote>
  <w:footnote w:type="continuationNotice" w:id="1">
    <w:p w14:paraId="16E13E83" w14:textId="77777777" w:rsidR="00971D34" w:rsidRDefault="00971D34">
      <w:pPr>
        <w:spacing w:before="0" w:after="0" w:line="240" w:lineRule="auto"/>
      </w:pPr>
    </w:p>
  </w:footnote>
  <w:footnote w:id="2">
    <w:p w14:paraId="6AEACF18" w14:textId="52AE1CE3" w:rsidR="00FB3913" w:rsidRPr="00A438B9" w:rsidRDefault="00FB3913" w:rsidP="00A438B9">
      <w:pPr>
        <w:pStyle w:val="Textonotapie"/>
        <w:ind w:firstLine="0"/>
        <w:rPr>
          <w:rFonts w:ascii="Arial" w:hAnsi="Arial" w:cs="Arial"/>
          <w:sz w:val="18"/>
        </w:rPr>
      </w:pPr>
      <w:r w:rsidRPr="00A438B9">
        <w:rPr>
          <w:rStyle w:val="Refdenotaalpie"/>
          <w:rFonts w:ascii="Arial" w:hAnsi="Arial" w:cs="Arial"/>
          <w:sz w:val="18"/>
        </w:rPr>
        <w:footnoteRef/>
      </w:r>
      <w:r w:rsidRPr="00A438B9">
        <w:rPr>
          <w:rFonts w:ascii="Arial" w:hAnsi="Arial" w:cs="Arial"/>
          <w:sz w:val="18"/>
        </w:rPr>
        <w:t xml:space="preserve"> Archivo 05, páginas </w:t>
      </w:r>
      <w:r w:rsidR="00997CD3" w:rsidRPr="00A438B9">
        <w:rPr>
          <w:rFonts w:ascii="Arial" w:hAnsi="Arial" w:cs="Arial"/>
          <w:sz w:val="18"/>
        </w:rPr>
        <w:t>16 y</w:t>
      </w:r>
      <w:r w:rsidRPr="00A438B9">
        <w:rPr>
          <w:rFonts w:ascii="Arial" w:hAnsi="Arial" w:cs="Arial"/>
          <w:sz w:val="18"/>
        </w:rPr>
        <w:t xml:space="preserve"> 17 cuaderno de primera instancia</w:t>
      </w:r>
    </w:p>
  </w:footnote>
  <w:footnote w:id="3">
    <w:p w14:paraId="3DE56FE7" w14:textId="77777777" w:rsidR="00AE5857" w:rsidRPr="00A438B9" w:rsidRDefault="00AE5857" w:rsidP="00A438B9">
      <w:pPr>
        <w:pStyle w:val="Textonotapie"/>
        <w:ind w:firstLine="0"/>
        <w:rPr>
          <w:rFonts w:ascii="Arial" w:hAnsi="Arial" w:cs="Arial"/>
          <w:sz w:val="18"/>
        </w:rPr>
      </w:pPr>
      <w:r w:rsidRPr="00A438B9">
        <w:rPr>
          <w:rStyle w:val="Refdenotaalpie"/>
          <w:rFonts w:ascii="Arial" w:hAnsi="Arial" w:cs="Arial"/>
          <w:sz w:val="18"/>
        </w:rPr>
        <w:footnoteRef/>
      </w:r>
      <w:r w:rsidRPr="00A438B9">
        <w:rPr>
          <w:rFonts w:ascii="Arial" w:hAnsi="Arial" w:cs="Arial"/>
          <w:sz w:val="18"/>
        </w:rPr>
        <w:t xml:space="preserve"> Archivo 11, página 20 cuaderno de primera instancia.</w:t>
      </w:r>
    </w:p>
  </w:footnote>
  <w:footnote w:id="4">
    <w:p w14:paraId="2602CF41" w14:textId="77777777" w:rsidR="00AE5857" w:rsidRPr="00A438B9" w:rsidRDefault="00AE5857" w:rsidP="00A438B9">
      <w:pPr>
        <w:pStyle w:val="Textonotapie"/>
        <w:ind w:firstLine="0"/>
        <w:rPr>
          <w:rFonts w:ascii="Arial" w:hAnsi="Arial" w:cs="Arial"/>
          <w:sz w:val="18"/>
        </w:rPr>
      </w:pPr>
      <w:r w:rsidRPr="00A438B9">
        <w:rPr>
          <w:rStyle w:val="Refdenotaalpie"/>
          <w:rFonts w:ascii="Arial" w:hAnsi="Arial" w:cs="Arial"/>
          <w:sz w:val="18"/>
        </w:rPr>
        <w:footnoteRef/>
      </w:r>
      <w:r w:rsidRPr="00A438B9">
        <w:rPr>
          <w:rFonts w:ascii="Arial" w:hAnsi="Arial" w:cs="Arial"/>
          <w:sz w:val="18"/>
        </w:rPr>
        <w:t xml:space="preserve"> Archivo 05, página 22 cuaderno de primera instancia.</w:t>
      </w:r>
    </w:p>
  </w:footnote>
  <w:footnote w:id="5">
    <w:p w14:paraId="54D5BE63" w14:textId="77777777" w:rsidR="00AE5857" w:rsidRDefault="00AE5857" w:rsidP="00A438B9">
      <w:pPr>
        <w:pStyle w:val="Textonotapie"/>
        <w:ind w:firstLine="0"/>
      </w:pPr>
      <w:r w:rsidRPr="00A438B9">
        <w:rPr>
          <w:rStyle w:val="Refdenotaalpie"/>
          <w:rFonts w:ascii="Arial" w:hAnsi="Arial" w:cs="Arial"/>
          <w:sz w:val="18"/>
        </w:rPr>
        <w:footnoteRef/>
      </w:r>
      <w:r w:rsidRPr="00A438B9">
        <w:rPr>
          <w:rFonts w:ascii="Arial" w:hAnsi="Arial" w:cs="Arial"/>
          <w:sz w:val="18"/>
        </w:rPr>
        <w:t xml:space="preserve"> Archivo 05, página 18 cuaderno de primera instancia.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E2C5D" w14:textId="77777777" w:rsidR="006E6E1A" w:rsidRPr="006E6E1A" w:rsidRDefault="006E6E1A" w:rsidP="006E6E1A">
    <w:pPr>
      <w:tabs>
        <w:tab w:val="left" w:pos="0"/>
      </w:tabs>
      <w:spacing w:line="240" w:lineRule="auto"/>
      <w:ind w:firstLine="0"/>
      <w:contextualSpacing/>
      <w:rPr>
        <w:rFonts w:ascii="Tahoma" w:hAnsi="Tahoma" w:cs="Tahoma"/>
        <w:color w:val="000000"/>
        <w:sz w:val="18"/>
        <w:szCs w:val="18"/>
      </w:rPr>
    </w:pPr>
    <w:r w:rsidRPr="006E6E1A">
      <w:rPr>
        <w:rFonts w:ascii="Tahoma" w:hAnsi="Tahoma" w:cs="Tahoma"/>
        <w:color w:val="000000"/>
        <w:sz w:val="18"/>
        <w:szCs w:val="18"/>
      </w:rPr>
      <w:t>Radicación No.:   66001-31-05-003-2021-00179-01</w:t>
    </w:r>
  </w:p>
  <w:p w14:paraId="72BD8555" w14:textId="77777777" w:rsidR="006E6E1A" w:rsidRPr="006E6E1A" w:rsidRDefault="006E6E1A" w:rsidP="006E6E1A">
    <w:pPr>
      <w:tabs>
        <w:tab w:val="left" w:pos="0"/>
      </w:tabs>
      <w:spacing w:line="240" w:lineRule="auto"/>
      <w:ind w:firstLine="0"/>
      <w:contextualSpacing/>
      <w:rPr>
        <w:rFonts w:ascii="Tahoma" w:hAnsi="Tahoma" w:cs="Tahoma"/>
        <w:color w:val="000000"/>
        <w:sz w:val="18"/>
        <w:szCs w:val="18"/>
      </w:rPr>
    </w:pPr>
    <w:r w:rsidRPr="006E6E1A">
      <w:rPr>
        <w:rFonts w:ascii="Tahoma" w:hAnsi="Tahoma" w:cs="Tahoma"/>
        <w:color w:val="000000"/>
        <w:sz w:val="18"/>
        <w:szCs w:val="18"/>
      </w:rPr>
      <w:t>Demandante:      Tatiana Collazos Henao</w:t>
    </w:r>
  </w:p>
  <w:p w14:paraId="6BB0FF78" w14:textId="37E26ECA" w:rsidR="006E6E1A" w:rsidRPr="006E6E1A" w:rsidRDefault="006E6E1A" w:rsidP="006E6E1A">
    <w:pPr>
      <w:tabs>
        <w:tab w:val="left" w:pos="0"/>
      </w:tabs>
      <w:spacing w:line="240" w:lineRule="auto"/>
      <w:ind w:firstLine="0"/>
      <w:contextualSpacing/>
      <w:rPr>
        <w:rFonts w:ascii="Tahoma" w:hAnsi="Tahoma" w:cs="Tahoma"/>
        <w:color w:val="000000"/>
        <w:sz w:val="18"/>
        <w:szCs w:val="18"/>
      </w:rPr>
    </w:pPr>
    <w:r w:rsidRPr="006E6E1A">
      <w:rPr>
        <w:rFonts w:ascii="Tahoma" w:hAnsi="Tahoma" w:cs="Tahoma"/>
        <w:color w:val="000000"/>
        <w:sz w:val="18"/>
        <w:szCs w:val="18"/>
      </w:rPr>
      <w:t>Demandado:       Caja de Compensación Familiar Risaralda</w:t>
    </w:r>
    <w:r w:rsidR="00A438B9">
      <w:rPr>
        <w:rFonts w:ascii="Tahoma" w:hAnsi="Tahoma" w:cs="Tahoma"/>
        <w:color w:val="000000"/>
        <w:sz w:val="18"/>
        <w:szCs w:val="18"/>
      </w:rPr>
      <w:t xml:space="preserve"> –</w:t>
    </w:r>
    <w:r w:rsidRPr="006E6E1A">
      <w:rPr>
        <w:rFonts w:ascii="Tahoma" w:hAnsi="Tahoma" w:cs="Tahoma"/>
        <w:color w:val="000000"/>
        <w:sz w:val="18"/>
        <w:szCs w:val="18"/>
      </w:rPr>
      <w:t xml:space="preserve"> Co</w:t>
    </w:r>
    <w:r w:rsidR="002E1348">
      <w:rPr>
        <w:rFonts w:ascii="Tahoma" w:hAnsi="Tahoma" w:cs="Tahoma"/>
        <w:color w:val="000000"/>
        <w:sz w:val="18"/>
        <w:szCs w:val="18"/>
      </w:rPr>
      <w:t>m</w:t>
    </w:r>
    <w:r w:rsidRPr="006E6E1A">
      <w:rPr>
        <w:rFonts w:ascii="Tahoma" w:hAnsi="Tahoma" w:cs="Tahoma"/>
        <w:color w:val="000000"/>
        <w:sz w:val="18"/>
        <w:szCs w:val="18"/>
      </w:rPr>
      <w:t>familiar Risaralda</w:t>
    </w:r>
  </w:p>
  <w:p w14:paraId="3DB9B54B" w14:textId="77777777" w:rsidR="0040599D" w:rsidRPr="00811982" w:rsidRDefault="0040599D" w:rsidP="00510D63">
    <w:pPr>
      <w:tabs>
        <w:tab w:val="left" w:pos="0"/>
      </w:tabs>
      <w:spacing w:line="240" w:lineRule="auto"/>
      <w:ind w:firstLine="0"/>
      <w:contextualSpacing/>
      <w:rPr>
        <w:rFonts w:ascii="Times New Roman" w:eastAsia="Times New Roman" w:hAnsi="Times New Roman" w:cs="Times New Roman"/>
        <w:sz w:val="18"/>
        <w:szCs w:val="18"/>
        <w:lang w:eastAsia="es-E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945"/>
      <w:gridCol w:w="2945"/>
      <w:gridCol w:w="2945"/>
    </w:tblGrid>
    <w:tr w:rsidR="359CF0C5" w14:paraId="2FCAB09D" w14:textId="77777777" w:rsidTr="359CF0C5">
      <w:trPr>
        <w:trHeight w:val="300"/>
      </w:trPr>
      <w:tc>
        <w:tcPr>
          <w:tcW w:w="2945" w:type="dxa"/>
        </w:tcPr>
        <w:p w14:paraId="4CFFFA92" w14:textId="0A836AD4" w:rsidR="359CF0C5" w:rsidRDefault="359CF0C5" w:rsidP="359CF0C5">
          <w:pPr>
            <w:pStyle w:val="Encabezado"/>
            <w:ind w:left="-115"/>
            <w:jc w:val="left"/>
          </w:pPr>
        </w:p>
      </w:tc>
      <w:tc>
        <w:tcPr>
          <w:tcW w:w="2945" w:type="dxa"/>
        </w:tcPr>
        <w:p w14:paraId="3274944C" w14:textId="26CB9E15" w:rsidR="359CF0C5" w:rsidRDefault="359CF0C5" w:rsidP="359CF0C5">
          <w:pPr>
            <w:pStyle w:val="Encabezado"/>
            <w:jc w:val="center"/>
          </w:pPr>
        </w:p>
      </w:tc>
      <w:tc>
        <w:tcPr>
          <w:tcW w:w="2945" w:type="dxa"/>
        </w:tcPr>
        <w:p w14:paraId="5F29C009" w14:textId="0E4C3F59" w:rsidR="359CF0C5" w:rsidRDefault="359CF0C5" w:rsidP="359CF0C5">
          <w:pPr>
            <w:pStyle w:val="Encabezado"/>
            <w:ind w:right="-115"/>
            <w:jc w:val="right"/>
          </w:pPr>
        </w:p>
      </w:tc>
    </w:tr>
  </w:tbl>
  <w:p w14:paraId="0DAB1D07" w14:textId="05CED212" w:rsidR="359CF0C5" w:rsidRDefault="359CF0C5" w:rsidP="359CF0C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65DB4"/>
    <w:multiLevelType w:val="hybridMultilevel"/>
    <w:tmpl w:val="F648ECF0"/>
    <w:lvl w:ilvl="0" w:tplc="57B4F0C2">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15:restartNumberingAfterBreak="0">
    <w:nsid w:val="312D47DE"/>
    <w:multiLevelType w:val="hybridMultilevel"/>
    <w:tmpl w:val="1304F476"/>
    <w:lvl w:ilvl="0" w:tplc="1C74D80C">
      <w:start w:val="1"/>
      <w:numFmt w:val="lowerRoman"/>
      <w:lvlText w:val="%1."/>
      <w:lvlJc w:val="right"/>
      <w:pPr>
        <w:ind w:left="720" w:hanging="360"/>
      </w:pPr>
      <w:rPr>
        <w:rFonts w:ascii="Tahoma" w:hAnsi="Tahoma" w:cs="Tahoma" w:hint="default"/>
      </w:rPr>
    </w:lvl>
    <w:lvl w:ilvl="1" w:tplc="D182F98E">
      <w:start w:val="1"/>
      <w:numFmt w:val="lowerLetter"/>
      <w:lvlText w:val="%2."/>
      <w:lvlJc w:val="left"/>
      <w:pPr>
        <w:ind w:left="1440" w:hanging="360"/>
      </w:pPr>
    </w:lvl>
    <w:lvl w:ilvl="2" w:tplc="64A238B0">
      <w:start w:val="1"/>
      <w:numFmt w:val="lowerRoman"/>
      <w:lvlText w:val="%3."/>
      <w:lvlJc w:val="right"/>
      <w:pPr>
        <w:ind w:left="2160" w:hanging="180"/>
      </w:pPr>
    </w:lvl>
    <w:lvl w:ilvl="3" w:tplc="3BB865F0">
      <w:start w:val="1"/>
      <w:numFmt w:val="decimal"/>
      <w:lvlText w:val="%4."/>
      <w:lvlJc w:val="left"/>
      <w:pPr>
        <w:ind w:left="2880" w:hanging="360"/>
      </w:pPr>
    </w:lvl>
    <w:lvl w:ilvl="4" w:tplc="351CF416">
      <w:start w:val="1"/>
      <w:numFmt w:val="lowerLetter"/>
      <w:lvlText w:val="%5."/>
      <w:lvlJc w:val="left"/>
      <w:pPr>
        <w:ind w:left="3600" w:hanging="360"/>
      </w:pPr>
    </w:lvl>
    <w:lvl w:ilvl="5" w:tplc="B1A0E43C">
      <w:start w:val="1"/>
      <w:numFmt w:val="lowerRoman"/>
      <w:lvlText w:val="%6."/>
      <w:lvlJc w:val="right"/>
      <w:pPr>
        <w:ind w:left="4320" w:hanging="180"/>
      </w:pPr>
    </w:lvl>
    <w:lvl w:ilvl="6" w:tplc="86143216">
      <w:start w:val="1"/>
      <w:numFmt w:val="decimal"/>
      <w:lvlText w:val="%7."/>
      <w:lvlJc w:val="left"/>
      <w:pPr>
        <w:ind w:left="5040" w:hanging="360"/>
      </w:pPr>
    </w:lvl>
    <w:lvl w:ilvl="7" w:tplc="CC187228">
      <w:start w:val="1"/>
      <w:numFmt w:val="lowerLetter"/>
      <w:lvlText w:val="%8."/>
      <w:lvlJc w:val="left"/>
      <w:pPr>
        <w:ind w:left="5760" w:hanging="360"/>
      </w:pPr>
    </w:lvl>
    <w:lvl w:ilvl="8" w:tplc="C64258FA">
      <w:start w:val="1"/>
      <w:numFmt w:val="lowerRoman"/>
      <w:lvlText w:val="%9."/>
      <w:lvlJc w:val="right"/>
      <w:pPr>
        <w:ind w:left="6480" w:hanging="180"/>
      </w:pPr>
    </w:lvl>
  </w:abstractNum>
  <w:abstractNum w:abstractNumId="2" w15:restartNumberingAfterBreak="0">
    <w:nsid w:val="386E20D7"/>
    <w:multiLevelType w:val="multilevel"/>
    <w:tmpl w:val="FA3C7876"/>
    <w:lvl w:ilvl="0">
      <w:start w:val="1"/>
      <w:numFmt w:val="decimal"/>
      <w:lvlText w:val="%1."/>
      <w:lvlJc w:val="left"/>
      <w:pPr>
        <w:ind w:left="720" w:hanging="360"/>
      </w:pPr>
    </w:lvl>
    <w:lvl w:ilvl="1">
      <w:start w:val="1"/>
      <w:numFmt w:val="decimal"/>
      <w:lvlText w:val="%1.%2"/>
      <w:lvlJc w:val="left"/>
      <w:pPr>
        <w:ind w:left="1428" w:hanging="719"/>
      </w:pPr>
    </w:lvl>
    <w:lvl w:ilvl="2">
      <w:start w:val="1"/>
      <w:numFmt w:val="decimal"/>
      <w:lvlText w:val="%1.%2.%3"/>
      <w:lvlJc w:val="left"/>
      <w:pPr>
        <w:ind w:left="2136" w:hanging="1080"/>
      </w:pPr>
    </w:lvl>
    <w:lvl w:ilvl="3">
      <w:start w:val="1"/>
      <w:numFmt w:val="decimal"/>
      <w:lvlText w:val="%1.%2.%3.%4"/>
      <w:lvlJc w:val="left"/>
      <w:pPr>
        <w:ind w:left="2484" w:hanging="1080"/>
      </w:pPr>
    </w:lvl>
    <w:lvl w:ilvl="4">
      <w:start w:val="1"/>
      <w:numFmt w:val="decimal"/>
      <w:lvlText w:val="%1.%2.%3.%4.%5"/>
      <w:lvlJc w:val="left"/>
      <w:pPr>
        <w:ind w:left="3192" w:hanging="1440"/>
      </w:pPr>
    </w:lvl>
    <w:lvl w:ilvl="5">
      <w:start w:val="1"/>
      <w:numFmt w:val="decimal"/>
      <w:lvlText w:val="%1.%2.%3.%4.%5.%6"/>
      <w:lvlJc w:val="left"/>
      <w:pPr>
        <w:ind w:left="3900" w:hanging="1800"/>
      </w:pPr>
    </w:lvl>
    <w:lvl w:ilvl="6">
      <w:start w:val="1"/>
      <w:numFmt w:val="decimal"/>
      <w:lvlText w:val="%1.%2.%3.%4.%5.%6.%7"/>
      <w:lvlJc w:val="left"/>
      <w:pPr>
        <w:ind w:left="4608" w:hanging="2160"/>
      </w:pPr>
    </w:lvl>
    <w:lvl w:ilvl="7">
      <w:start w:val="1"/>
      <w:numFmt w:val="decimal"/>
      <w:lvlText w:val="%1.%2.%3.%4.%5.%6.%7.%8"/>
      <w:lvlJc w:val="left"/>
      <w:pPr>
        <w:ind w:left="4956" w:hanging="2160"/>
      </w:pPr>
    </w:lvl>
    <w:lvl w:ilvl="8">
      <w:start w:val="1"/>
      <w:numFmt w:val="decimal"/>
      <w:lvlText w:val="%1.%2.%3.%4.%5.%6.%7.%8.%9"/>
      <w:lvlJc w:val="left"/>
      <w:pPr>
        <w:ind w:left="5664" w:hanging="2520"/>
      </w:pPr>
    </w:lvl>
  </w:abstractNum>
  <w:abstractNum w:abstractNumId="3" w15:restartNumberingAfterBreak="0">
    <w:nsid w:val="3E3537A5"/>
    <w:multiLevelType w:val="hybridMultilevel"/>
    <w:tmpl w:val="E6B68F8A"/>
    <w:lvl w:ilvl="0" w:tplc="DA94225E">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486C20FD"/>
    <w:multiLevelType w:val="hybridMultilevel"/>
    <w:tmpl w:val="4A50665A"/>
    <w:lvl w:ilvl="0" w:tplc="0890D552">
      <w:start w:val="1"/>
      <w:numFmt w:val="lowerRoman"/>
      <w:lvlText w:val="%1)"/>
      <w:lvlJc w:val="left"/>
      <w:pPr>
        <w:ind w:left="1080" w:hanging="720"/>
      </w:pPr>
      <w:rPr>
        <w:rFonts w:hint="default"/>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BA41A35"/>
    <w:multiLevelType w:val="multilevel"/>
    <w:tmpl w:val="789EA014"/>
    <w:lvl w:ilvl="0">
      <w:start w:val="1"/>
      <w:numFmt w:val="decimal"/>
      <w:lvlText w:val="%1."/>
      <w:lvlJc w:val="left"/>
      <w:pPr>
        <w:ind w:left="720" w:hanging="360"/>
      </w:pPr>
      <w:rPr>
        <w:rFonts w:hint="default"/>
      </w:rPr>
    </w:lvl>
    <w:lvl w:ilvl="1">
      <w:start w:val="3"/>
      <w:numFmt w:val="decimal"/>
      <w:isLgl/>
      <w:lvlText w:val="%1.%2."/>
      <w:lvlJc w:val="left"/>
      <w:pPr>
        <w:ind w:left="1428" w:hanging="720"/>
      </w:pPr>
      <w:rPr>
        <w:rFonts w:hint="default"/>
      </w:rPr>
    </w:lvl>
    <w:lvl w:ilvl="2">
      <w:start w:val="1"/>
      <w:numFmt w:val="decimal"/>
      <w:isLgl/>
      <w:lvlText w:val="%1.%2.%3."/>
      <w:lvlJc w:val="left"/>
      <w:pPr>
        <w:ind w:left="2136" w:hanging="1080"/>
      </w:pPr>
      <w:rPr>
        <w:rFonts w:hint="default"/>
      </w:rPr>
    </w:lvl>
    <w:lvl w:ilvl="3">
      <w:start w:val="1"/>
      <w:numFmt w:val="decimal"/>
      <w:isLgl/>
      <w:lvlText w:val="%1.%2.%3.%4."/>
      <w:lvlJc w:val="left"/>
      <w:pPr>
        <w:ind w:left="2844" w:hanging="1440"/>
      </w:pPr>
      <w:rPr>
        <w:rFonts w:hint="default"/>
      </w:rPr>
    </w:lvl>
    <w:lvl w:ilvl="4">
      <w:start w:val="1"/>
      <w:numFmt w:val="decimal"/>
      <w:isLgl/>
      <w:lvlText w:val="%1.%2.%3.%4.%5."/>
      <w:lvlJc w:val="left"/>
      <w:pPr>
        <w:ind w:left="3192" w:hanging="1440"/>
      </w:pPr>
      <w:rPr>
        <w:rFonts w:hint="default"/>
      </w:rPr>
    </w:lvl>
    <w:lvl w:ilvl="5">
      <w:start w:val="1"/>
      <w:numFmt w:val="decimal"/>
      <w:isLgl/>
      <w:lvlText w:val="%1.%2.%3.%4.%5.%6."/>
      <w:lvlJc w:val="left"/>
      <w:pPr>
        <w:ind w:left="3900" w:hanging="1800"/>
      </w:pPr>
      <w:rPr>
        <w:rFonts w:hint="default"/>
      </w:rPr>
    </w:lvl>
    <w:lvl w:ilvl="6">
      <w:start w:val="1"/>
      <w:numFmt w:val="decimal"/>
      <w:isLgl/>
      <w:lvlText w:val="%1.%2.%3.%4.%5.%6.%7."/>
      <w:lvlJc w:val="left"/>
      <w:pPr>
        <w:ind w:left="4608" w:hanging="2160"/>
      </w:pPr>
      <w:rPr>
        <w:rFonts w:hint="default"/>
      </w:rPr>
    </w:lvl>
    <w:lvl w:ilvl="7">
      <w:start w:val="1"/>
      <w:numFmt w:val="decimal"/>
      <w:isLgl/>
      <w:lvlText w:val="%1.%2.%3.%4.%5.%6.%7.%8."/>
      <w:lvlJc w:val="left"/>
      <w:pPr>
        <w:ind w:left="5316" w:hanging="2520"/>
      </w:pPr>
      <w:rPr>
        <w:rFonts w:hint="default"/>
      </w:rPr>
    </w:lvl>
    <w:lvl w:ilvl="8">
      <w:start w:val="1"/>
      <w:numFmt w:val="decimal"/>
      <w:isLgl/>
      <w:lvlText w:val="%1.%2.%3.%4.%5.%6.%7.%8.%9."/>
      <w:lvlJc w:val="left"/>
      <w:pPr>
        <w:ind w:left="5664" w:hanging="2520"/>
      </w:pPr>
      <w:rPr>
        <w:rFonts w:hint="default"/>
      </w:rPr>
    </w:lvl>
  </w:abstractNum>
  <w:abstractNum w:abstractNumId="6" w15:restartNumberingAfterBreak="0">
    <w:nsid w:val="5AFA6DFA"/>
    <w:multiLevelType w:val="multilevel"/>
    <w:tmpl w:val="444A4034"/>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ahoma" w:hAnsi="Tahoma" w:cs="Tahoma" w:hint="default"/>
        <w:b/>
        <w:i w:val="0"/>
        <w:sz w:val="24"/>
        <w:szCs w:val="24"/>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7" w15:restartNumberingAfterBreak="0">
    <w:nsid w:val="6C42761D"/>
    <w:multiLevelType w:val="multilevel"/>
    <w:tmpl w:val="444A4034"/>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ahoma" w:hAnsi="Tahoma" w:cs="Tahoma" w:hint="default"/>
        <w:b/>
        <w:i w:val="0"/>
        <w:sz w:val="24"/>
        <w:szCs w:val="24"/>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8" w15:restartNumberingAfterBreak="0">
    <w:nsid w:val="75BC0F17"/>
    <w:multiLevelType w:val="hybridMultilevel"/>
    <w:tmpl w:val="196228FE"/>
    <w:lvl w:ilvl="0" w:tplc="F804367C">
      <w:start w:val="1"/>
      <w:numFmt w:val="decimal"/>
      <w:lvlText w:val="%1."/>
      <w:lvlJc w:val="left"/>
      <w:pPr>
        <w:ind w:left="720" w:hanging="360"/>
      </w:pPr>
      <w:rPr>
        <w:rFonts w:ascii="Tahoma" w:hAnsi="Tahoma" w:cs="Tahoma" w:hint="default"/>
      </w:rPr>
    </w:lvl>
    <w:lvl w:ilvl="1" w:tplc="251E561C">
      <w:start w:val="1"/>
      <w:numFmt w:val="lowerLetter"/>
      <w:lvlText w:val="%2."/>
      <w:lvlJc w:val="left"/>
      <w:pPr>
        <w:ind w:left="1353" w:hanging="360"/>
      </w:pPr>
    </w:lvl>
    <w:lvl w:ilvl="2" w:tplc="C76E3B6A">
      <w:start w:val="1"/>
      <w:numFmt w:val="lowerRoman"/>
      <w:lvlText w:val="%3."/>
      <w:lvlJc w:val="right"/>
      <w:pPr>
        <w:ind w:left="2160" w:hanging="180"/>
      </w:pPr>
    </w:lvl>
    <w:lvl w:ilvl="3" w:tplc="C7BE63B8">
      <w:start w:val="1"/>
      <w:numFmt w:val="decimal"/>
      <w:lvlText w:val="%4."/>
      <w:lvlJc w:val="left"/>
      <w:pPr>
        <w:ind w:left="2880" w:hanging="360"/>
      </w:pPr>
    </w:lvl>
    <w:lvl w:ilvl="4" w:tplc="0FE0582C">
      <w:start w:val="1"/>
      <w:numFmt w:val="lowerLetter"/>
      <w:lvlText w:val="%5."/>
      <w:lvlJc w:val="left"/>
      <w:pPr>
        <w:ind w:left="3600" w:hanging="360"/>
      </w:pPr>
    </w:lvl>
    <w:lvl w:ilvl="5" w:tplc="EF423DE4">
      <w:start w:val="1"/>
      <w:numFmt w:val="lowerRoman"/>
      <w:lvlText w:val="%6."/>
      <w:lvlJc w:val="right"/>
      <w:pPr>
        <w:ind w:left="4320" w:hanging="180"/>
      </w:pPr>
    </w:lvl>
    <w:lvl w:ilvl="6" w:tplc="C7440B08">
      <w:start w:val="1"/>
      <w:numFmt w:val="decimal"/>
      <w:lvlText w:val="%7."/>
      <w:lvlJc w:val="left"/>
      <w:pPr>
        <w:ind w:left="5040" w:hanging="360"/>
      </w:pPr>
    </w:lvl>
    <w:lvl w:ilvl="7" w:tplc="8048AE3A">
      <w:start w:val="1"/>
      <w:numFmt w:val="lowerLetter"/>
      <w:lvlText w:val="%8."/>
      <w:lvlJc w:val="left"/>
      <w:pPr>
        <w:ind w:left="5760" w:hanging="360"/>
      </w:pPr>
    </w:lvl>
    <w:lvl w:ilvl="8" w:tplc="76422FE0">
      <w:start w:val="1"/>
      <w:numFmt w:val="lowerRoman"/>
      <w:lvlText w:val="%9."/>
      <w:lvlJc w:val="right"/>
      <w:pPr>
        <w:ind w:left="6480" w:hanging="180"/>
      </w:pPr>
    </w:lvl>
  </w:abstractNum>
  <w:abstractNum w:abstractNumId="9" w15:restartNumberingAfterBreak="0">
    <w:nsid w:val="764B647B"/>
    <w:multiLevelType w:val="hybridMultilevel"/>
    <w:tmpl w:val="2D6284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9"/>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num>
  <w:num w:numId="7">
    <w:abstractNumId w:val="1"/>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848"/>
    <w:rsid w:val="00001136"/>
    <w:rsid w:val="000013C5"/>
    <w:rsid w:val="000019DB"/>
    <w:rsid w:val="00001BBC"/>
    <w:rsid w:val="0000210B"/>
    <w:rsid w:val="00002DEC"/>
    <w:rsid w:val="00004D33"/>
    <w:rsid w:val="000064A8"/>
    <w:rsid w:val="00006635"/>
    <w:rsid w:val="00006967"/>
    <w:rsid w:val="00007121"/>
    <w:rsid w:val="00007EF5"/>
    <w:rsid w:val="0001350C"/>
    <w:rsid w:val="00014ECE"/>
    <w:rsid w:val="0001710B"/>
    <w:rsid w:val="00020099"/>
    <w:rsid w:val="0002194C"/>
    <w:rsid w:val="00021CEE"/>
    <w:rsid w:val="0002239B"/>
    <w:rsid w:val="000223A3"/>
    <w:rsid w:val="00022BC9"/>
    <w:rsid w:val="00023101"/>
    <w:rsid w:val="000240BC"/>
    <w:rsid w:val="0002452D"/>
    <w:rsid w:val="00026DF2"/>
    <w:rsid w:val="00027753"/>
    <w:rsid w:val="000303BD"/>
    <w:rsid w:val="000318AB"/>
    <w:rsid w:val="000327CA"/>
    <w:rsid w:val="00034160"/>
    <w:rsid w:val="00036F10"/>
    <w:rsid w:val="00041770"/>
    <w:rsid w:val="00042CB6"/>
    <w:rsid w:val="00043B00"/>
    <w:rsid w:val="00045178"/>
    <w:rsid w:val="00052565"/>
    <w:rsid w:val="00053987"/>
    <w:rsid w:val="000570E9"/>
    <w:rsid w:val="000668BA"/>
    <w:rsid w:val="00067674"/>
    <w:rsid w:val="000708AF"/>
    <w:rsid w:val="00073E27"/>
    <w:rsid w:val="00075400"/>
    <w:rsid w:val="00076738"/>
    <w:rsid w:val="00077C33"/>
    <w:rsid w:val="00081CAB"/>
    <w:rsid w:val="00081E34"/>
    <w:rsid w:val="000821F2"/>
    <w:rsid w:val="00082B9C"/>
    <w:rsid w:val="00083084"/>
    <w:rsid w:val="00083E1E"/>
    <w:rsid w:val="00085711"/>
    <w:rsid w:val="00085D66"/>
    <w:rsid w:val="00090CCA"/>
    <w:rsid w:val="00090D7D"/>
    <w:rsid w:val="00097B93"/>
    <w:rsid w:val="000A052C"/>
    <w:rsid w:val="000A0CE5"/>
    <w:rsid w:val="000A2AD7"/>
    <w:rsid w:val="000A30A7"/>
    <w:rsid w:val="000A4E4B"/>
    <w:rsid w:val="000A70BA"/>
    <w:rsid w:val="000A7489"/>
    <w:rsid w:val="000B1501"/>
    <w:rsid w:val="000B1819"/>
    <w:rsid w:val="000B2669"/>
    <w:rsid w:val="000B419A"/>
    <w:rsid w:val="000B4B15"/>
    <w:rsid w:val="000C5FE0"/>
    <w:rsid w:val="000C7E8C"/>
    <w:rsid w:val="000D01D2"/>
    <w:rsid w:val="000D0C32"/>
    <w:rsid w:val="000D4437"/>
    <w:rsid w:val="000D742F"/>
    <w:rsid w:val="000E0B2F"/>
    <w:rsid w:val="000E2C04"/>
    <w:rsid w:val="000E449C"/>
    <w:rsid w:val="000E4C41"/>
    <w:rsid w:val="000E4C8F"/>
    <w:rsid w:val="000E4F34"/>
    <w:rsid w:val="000E5B7C"/>
    <w:rsid w:val="000E6459"/>
    <w:rsid w:val="000E6607"/>
    <w:rsid w:val="000F188D"/>
    <w:rsid w:val="000F1DCB"/>
    <w:rsid w:val="000F2A06"/>
    <w:rsid w:val="000F624B"/>
    <w:rsid w:val="000F7B3A"/>
    <w:rsid w:val="00107734"/>
    <w:rsid w:val="00107A00"/>
    <w:rsid w:val="001102E5"/>
    <w:rsid w:val="00111AE6"/>
    <w:rsid w:val="00111B0C"/>
    <w:rsid w:val="001127DD"/>
    <w:rsid w:val="00114F5A"/>
    <w:rsid w:val="00116DED"/>
    <w:rsid w:val="00117F0C"/>
    <w:rsid w:val="00120175"/>
    <w:rsid w:val="0012076B"/>
    <w:rsid w:val="00125B1A"/>
    <w:rsid w:val="00125BEE"/>
    <w:rsid w:val="00125E58"/>
    <w:rsid w:val="00130244"/>
    <w:rsid w:val="001323AD"/>
    <w:rsid w:val="001330F4"/>
    <w:rsid w:val="00133117"/>
    <w:rsid w:val="00135C2D"/>
    <w:rsid w:val="001367A2"/>
    <w:rsid w:val="00140ED0"/>
    <w:rsid w:val="00143057"/>
    <w:rsid w:val="001438C3"/>
    <w:rsid w:val="00143CD9"/>
    <w:rsid w:val="001466BC"/>
    <w:rsid w:val="001474DC"/>
    <w:rsid w:val="001477E0"/>
    <w:rsid w:val="0015080B"/>
    <w:rsid w:val="00151506"/>
    <w:rsid w:val="00154823"/>
    <w:rsid w:val="00154B5D"/>
    <w:rsid w:val="00157CFA"/>
    <w:rsid w:val="00157FF2"/>
    <w:rsid w:val="001619D0"/>
    <w:rsid w:val="00161DAB"/>
    <w:rsid w:val="001632F7"/>
    <w:rsid w:val="001642D0"/>
    <w:rsid w:val="0016582E"/>
    <w:rsid w:val="00170AC0"/>
    <w:rsid w:val="00171926"/>
    <w:rsid w:val="00171B47"/>
    <w:rsid w:val="00172D21"/>
    <w:rsid w:val="0017584B"/>
    <w:rsid w:val="00183FB2"/>
    <w:rsid w:val="00184019"/>
    <w:rsid w:val="001846F2"/>
    <w:rsid w:val="001874E2"/>
    <w:rsid w:val="00187B43"/>
    <w:rsid w:val="00191806"/>
    <w:rsid w:val="0019331D"/>
    <w:rsid w:val="00197F07"/>
    <w:rsid w:val="001A0524"/>
    <w:rsid w:val="001A46DD"/>
    <w:rsid w:val="001A4BB4"/>
    <w:rsid w:val="001A5164"/>
    <w:rsid w:val="001B10FB"/>
    <w:rsid w:val="001B1DC1"/>
    <w:rsid w:val="001B2AE0"/>
    <w:rsid w:val="001B3240"/>
    <w:rsid w:val="001B4D98"/>
    <w:rsid w:val="001B5A43"/>
    <w:rsid w:val="001B6DC7"/>
    <w:rsid w:val="001C013A"/>
    <w:rsid w:val="001C125D"/>
    <w:rsid w:val="001C2547"/>
    <w:rsid w:val="001C2757"/>
    <w:rsid w:val="001C2F22"/>
    <w:rsid w:val="001C3E71"/>
    <w:rsid w:val="001C4230"/>
    <w:rsid w:val="001C7CE1"/>
    <w:rsid w:val="001D1C4E"/>
    <w:rsid w:val="001D48B0"/>
    <w:rsid w:val="001D6564"/>
    <w:rsid w:val="001D70FE"/>
    <w:rsid w:val="001D7BD6"/>
    <w:rsid w:val="001E134B"/>
    <w:rsid w:val="001E227D"/>
    <w:rsid w:val="001E274C"/>
    <w:rsid w:val="001E4E5E"/>
    <w:rsid w:val="001E73B5"/>
    <w:rsid w:val="001F0BBE"/>
    <w:rsid w:val="001F0E38"/>
    <w:rsid w:val="001F0F21"/>
    <w:rsid w:val="001F2ECD"/>
    <w:rsid w:val="001F35DC"/>
    <w:rsid w:val="001F4174"/>
    <w:rsid w:val="001F5F99"/>
    <w:rsid w:val="001F6665"/>
    <w:rsid w:val="001F7C86"/>
    <w:rsid w:val="00201154"/>
    <w:rsid w:val="00202D48"/>
    <w:rsid w:val="002035D9"/>
    <w:rsid w:val="00203CE4"/>
    <w:rsid w:val="0020423B"/>
    <w:rsid w:val="002049F8"/>
    <w:rsid w:val="00204A3B"/>
    <w:rsid w:val="00204CA7"/>
    <w:rsid w:val="00205C54"/>
    <w:rsid w:val="0020618A"/>
    <w:rsid w:val="0020674E"/>
    <w:rsid w:val="0020787F"/>
    <w:rsid w:val="00211049"/>
    <w:rsid w:val="002117C9"/>
    <w:rsid w:val="00213FAC"/>
    <w:rsid w:val="00215204"/>
    <w:rsid w:val="00215CC9"/>
    <w:rsid w:val="00220CA7"/>
    <w:rsid w:val="00221436"/>
    <w:rsid w:val="00222717"/>
    <w:rsid w:val="00226A76"/>
    <w:rsid w:val="00227E65"/>
    <w:rsid w:val="002330AA"/>
    <w:rsid w:val="00234B72"/>
    <w:rsid w:val="00235394"/>
    <w:rsid w:val="00236109"/>
    <w:rsid w:val="00240BCE"/>
    <w:rsid w:val="00241E02"/>
    <w:rsid w:val="002427CC"/>
    <w:rsid w:val="00243BFF"/>
    <w:rsid w:val="002447E2"/>
    <w:rsid w:val="0024544B"/>
    <w:rsid w:val="00245513"/>
    <w:rsid w:val="00245563"/>
    <w:rsid w:val="002475E8"/>
    <w:rsid w:val="00247DB6"/>
    <w:rsid w:val="0025091F"/>
    <w:rsid w:val="0025276C"/>
    <w:rsid w:val="002537F2"/>
    <w:rsid w:val="00256BC2"/>
    <w:rsid w:val="00261804"/>
    <w:rsid w:val="002625A7"/>
    <w:rsid w:val="0027225F"/>
    <w:rsid w:val="00273C4F"/>
    <w:rsid w:val="0027433F"/>
    <w:rsid w:val="00277AB4"/>
    <w:rsid w:val="00280E69"/>
    <w:rsid w:val="002816DC"/>
    <w:rsid w:val="00281848"/>
    <w:rsid w:val="00284D57"/>
    <w:rsid w:val="00286416"/>
    <w:rsid w:val="00291AD3"/>
    <w:rsid w:val="0029500B"/>
    <w:rsid w:val="00297CA4"/>
    <w:rsid w:val="002A05AE"/>
    <w:rsid w:val="002A1E15"/>
    <w:rsid w:val="002A419D"/>
    <w:rsid w:val="002A55CA"/>
    <w:rsid w:val="002A5ABD"/>
    <w:rsid w:val="002A67A1"/>
    <w:rsid w:val="002A76F7"/>
    <w:rsid w:val="002B0040"/>
    <w:rsid w:val="002B0C98"/>
    <w:rsid w:val="002B137B"/>
    <w:rsid w:val="002B1864"/>
    <w:rsid w:val="002B1A05"/>
    <w:rsid w:val="002B40A5"/>
    <w:rsid w:val="002B6BB6"/>
    <w:rsid w:val="002C0570"/>
    <w:rsid w:val="002C2CAE"/>
    <w:rsid w:val="002C2FA4"/>
    <w:rsid w:val="002C3206"/>
    <w:rsid w:val="002C36F5"/>
    <w:rsid w:val="002C4616"/>
    <w:rsid w:val="002C6AA0"/>
    <w:rsid w:val="002C7559"/>
    <w:rsid w:val="002D4640"/>
    <w:rsid w:val="002D57EE"/>
    <w:rsid w:val="002D7CCF"/>
    <w:rsid w:val="002D7D6E"/>
    <w:rsid w:val="002E1348"/>
    <w:rsid w:val="002E3470"/>
    <w:rsid w:val="002E4FED"/>
    <w:rsid w:val="002E5FD8"/>
    <w:rsid w:val="002E7772"/>
    <w:rsid w:val="002F014D"/>
    <w:rsid w:val="002F1C66"/>
    <w:rsid w:val="002F49C4"/>
    <w:rsid w:val="002F68C8"/>
    <w:rsid w:val="00301989"/>
    <w:rsid w:val="00303979"/>
    <w:rsid w:val="00303C61"/>
    <w:rsid w:val="003046AC"/>
    <w:rsid w:val="00304F3E"/>
    <w:rsid w:val="00305BFF"/>
    <w:rsid w:val="003116A8"/>
    <w:rsid w:val="003157A0"/>
    <w:rsid w:val="003174FD"/>
    <w:rsid w:val="003228D3"/>
    <w:rsid w:val="00323563"/>
    <w:rsid w:val="003236E6"/>
    <w:rsid w:val="003241BD"/>
    <w:rsid w:val="00324282"/>
    <w:rsid w:val="00325F7E"/>
    <w:rsid w:val="003266CC"/>
    <w:rsid w:val="00331EB3"/>
    <w:rsid w:val="00332AFE"/>
    <w:rsid w:val="00332CCF"/>
    <w:rsid w:val="003360D8"/>
    <w:rsid w:val="003404EA"/>
    <w:rsid w:val="00340DBE"/>
    <w:rsid w:val="00341103"/>
    <w:rsid w:val="0034393C"/>
    <w:rsid w:val="003465B5"/>
    <w:rsid w:val="003512AB"/>
    <w:rsid w:val="003528E8"/>
    <w:rsid w:val="003540AB"/>
    <w:rsid w:val="00355761"/>
    <w:rsid w:val="00355DA4"/>
    <w:rsid w:val="00360C22"/>
    <w:rsid w:val="003637EB"/>
    <w:rsid w:val="00364930"/>
    <w:rsid w:val="00364970"/>
    <w:rsid w:val="003663F5"/>
    <w:rsid w:val="003668DF"/>
    <w:rsid w:val="00371709"/>
    <w:rsid w:val="00372CF7"/>
    <w:rsid w:val="00374998"/>
    <w:rsid w:val="003751C1"/>
    <w:rsid w:val="00375C45"/>
    <w:rsid w:val="003760C4"/>
    <w:rsid w:val="00376547"/>
    <w:rsid w:val="003765A6"/>
    <w:rsid w:val="00376B33"/>
    <w:rsid w:val="00381AF7"/>
    <w:rsid w:val="00382E66"/>
    <w:rsid w:val="0038382A"/>
    <w:rsid w:val="003845F3"/>
    <w:rsid w:val="003846D4"/>
    <w:rsid w:val="00384C65"/>
    <w:rsid w:val="00384D33"/>
    <w:rsid w:val="0038632C"/>
    <w:rsid w:val="0039050B"/>
    <w:rsid w:val="00390550"/>
    <w:rsid w:val="00391242"/>
    <w:rsid w:val="0039184D"/>
    <w:rsid w:val="00395210"/>
    <w:rsid w:val="003963FC"/>
    <w:rsid w:val="0039665A"/>
    <w:rsid w:val="003A16EF"/>
    <w:rsid w:val="003A1C76"/>
    <w:rsid w:val="003A74F6"/>
    <w:rsid w:val="003B4E8A"/>
    <w:rsid w:val="003B6217"/>
    <w:rsid w:val="003B6848"/>
    <w:rsid w:val="003C1968"/>
    <w:rsid w:val="003C52C8"/>
    <w:rsid w:val="003C6607"/>
    <w:rsid w:val="003D033C"/>
    <w:rsid w:val="003D342A"/>
    <w:rsid w:val="003D450D"/>
    <w:rsid w:val="003D54F3"/>
    <w:rsid w:val="003E12D1"/>
    <w:rsid w:val="003E1842"/>
    <w:rsid w:val="003E26A2"/>
    <w:rsid w:val="003E4434"/>
    <w:rsid w:val="003E58BD"/>
    <w:rsid w:val="003E612A"/>
    <w:rsid w:val="003E6C38"/>
    <w:rsid w:val="003F3282"/>
    <w:rsid w:val="003F4D51"/>
    <w:rsid w:val="003F5567"/>
    <w:rsid w:val="003F6156"/>
    <w:rsid w:val="003F656B"/>
    <w:rsid w:val="00400B5C"/>
    <w:rsid w:val="0040126D"/>
    <w:rsid w:val="0040365F"/>
    <w:rsid w:val="00405277"/>
    <w:rsid w:val="0040599D"/>
    <w:rsid w:val="00405C6A"/>
    <w:rsid w:val="00410EA2"/>
    <w:rsid w:val="004126ED"/>
    <w:rsid w:val="004137B9"/>
    <w:rsid w:val="00415842"/>
    <w:rsid w:val="00420ABB"/>
    <w:rsid w:val="00421AF6"/>
    <w:rsid w:val="0042505F"/>
    <w:rsid w:val="004250FD"/>
    <w:rsid w:val="00426A54"/>
    <w:rsid w:val="00430AD8"/>
    <w:rsid w:val="00431AA7"/>
    <w:rsid w:val="004330FE"/>
    <w:rsid w:val="00437B53"/>
    <w:rsid w:val="00441107"/>
    <w:rsid w:val="00442CC4"/>
    <w:rsid w:val="00444F56"/>
    <w:rsid w:val="00446B30"/>
    <w:rsid w:val="00450991"/>
    <w:rsid w:val="004558C4"/>
    <w:rsid w:val="00456087"/>
    <w:rsid w:val="00460BC9"/>
    <w:rsid w:val="00462CD4"/>
    <w:rsid w:val="00463C84"/>
    <w:rsid w:val="0046603C"/>
    <w:rsid w:val="004672F1"/>
    <w:rsid w:val="00470398"/>
    <w:rsid w:val="004708F9"/>
    <w:rsid w:val="004710FD"/>
    <w:rsid w:val="004714E5"/>
    <w:rsid w:val="00473B12"/>
    <w:rsid w:val="00480F74"/>
    <w:rsid w:val="00483E5D"/>
    <w:rsid w:val="00484457"/>
    <w:rsid w:val="0048475E"/>
    <w:rsid w:val="00484F76"/>
    <w:rsid w:val="00491ED6"/>
    <w:rsid w:val="004921D3"/>
    <w:rsid w:val="004928C1"/>
    <w:rsid w:val="00493A3A"/>
    <w:rsid w:val="00495131"/>
    <w:rsid w:val="004A0477"/>
    <w:rsid w:val="004A1A17"/>
    <w:rsid w:val="004A1CB8"/>
    <w:rsid w:val="004A3045"/>
    <w:rsid w:val="004A6144"/>
    <w:rsid w:val="004A6D62"/>
    <w:rsid w:val="004A6EB1"/>
    <w:rsid w:val="004B05CC"/>
    <w:rsid w:val="004B09FE"/>
    <w:rsid w:val="004B0B30"/>
    <w:rsid w:val="004B32E5"/>
    <w:rsid w:val="004B35B6"/>
    <w:rsid w:val="004B42DD"/>
    <w:rsid w:val="004B58AC"/>
    <w:rsid w:val="004C0006"/>
    <w:rsid w:val="004C025C"/>
    <w:rsid w:val="004C06F3"/>
    <w:rsid w:val="004C127B"/>
    <w:rsid w:val="004C1B27"/>
    <w:rsid w:val="004C2105"/>
    <w:rsid w:val="004C22F3"/>
    <w:rsid w:val="004C4825"/>
    <w:rsid w:val="004D12EB"/>
    <w:rsid w:val="004D21BD"/>
    <w:rsid w:val="004D2ECB"/>
    <w:rsid w:val="004D323B"/>
    <w:rsid w:val="004D4656"/>
    <w:rsid w:val="004D75BC"/>
    <w:rsid w:val="004D7B96"/>
    <w:rsid w:val="004D7D71"/>
    <w:rsid w:val="004D7D76"/>
    <w:rsid w:val="004D7F33"/>
    <w:rsid w:val="004E09F4"/>
    <w:rsid w:val="004E5329"/>
    <w:rsid w:val="004F0854"/>
    <w:rsid w:val="004F2E40"/>
    <w:rsid w:val="004F30D8"/>
    <w:rsid w:val="004F3FBF"/>
    <w:rsid w:val="004F4328"/>
    <w:rsid w:val="004F643D"/>
    <w:rsid w:val="00500F32"/>
    <w:rsid w:val="0050119F"/>
    <w:rsid w:val="00502F71"/>
    <w:rsid w:val="0050323A"/>
    <w:rsid w:val="005071D1"/>
    <w:rsid w:val="00507D3F"/>
    <w:rsid w:val="00510D63"/>
    <w:rsid w:val="0051188B"/>
    <w:rsid w:val="005123E2"/>
    <w:rsid w:val="00512799"/>
    <w:rsid w:val="00513ACF"/>
    <w:rsid w:val="00514CAF"/>
    <w:rsid w:val="00520A60"/>
    <w:rsid w:val="00521AFF"/>
    <w:rsid w:val="00525320"/>
    <w:rsid w:val="0052540F"/>
    <w:rsid w:val="00527990"/>
    <w:rsid w:val="00530C87"/>
    <w:rsid w:val="005339BF"/>
    <w:rsid w:val="00533B28"/>
    <w:rsid w:val="005356FC"/>
    <w:rsid w:val="005367BD"/>
    <w:rsid w:val="00537B37"/>
    <w:rsid w:val="00540FEF"/>
    <w:rsid w:val="005424A7"/>
    <w:rsid w:val="00543479"/>
    <w:rsid w:val="00544D6D"/>
    <w:rsid w:val="005452FA"/>
    <w:rsid w:val="00547386"/>
    <w:rsid w:val="00547D44"/>
    <w:rsid w:val="0055056E"/>
    <w:rsid w:val="00554F01"/>
    <w:rsid w:val="0055716C"/>
    <w:rsid w:val="005625B1"/>
    <w:rsid w:val="00562F5C"/>
    <w:rsid w:val="0056355B"/>
    <w:rsid w:val="00563631"/>
    <w:rsid w:val="0056677E"/>
    <w:rsid w:val="00567962"/>
    <w:rsid w:val="00570ACC"/>
    <w:rsid w:val="00570E55"/>
    <w:rsid w:val="00572A50"/>
    <w:rsid w:val="0057307A"/>
    <w:rsid w:val="00577249"/>
    <w:rsid w:val="00587E48"/>
    <w:rsid w:val="005901B1"/>
    <w:rsid w:val="00590340"/>
    <w:rsid w:val="0059087E"/>
    <w:rsid w:val="00592A10"/>
    <w:rsid w:val="0059393A"/>
    <w:rsid w:val="0059440E"/>
    <w:rsid w:val="0059554A"/>
    <w:rsid w:val="005974D6"/>
    <w:rsid w:val="00597BD7"/>
    <w:rsid w:val="005A2325"/>
    <w:rsid w:val="005B4B52"/>
    <w:rsid w:val="005B4D7A"/>
    <w:rsid w:val="005B5B74"/>
    <w:rsid w:val="005B5FBB"/>
    <w:rsid w:val="005B6CE2"/>
    <w:rsid w:val="005C29A1"/>
    <w:rsid w:val="005C2D06"/>
    <w:rsid w:val="005C3A97"/>
    <w:rsid w:val="005C45B2"/>
    <w:rsid w:val="005C4FD3"/>
    <w:rsid w:val="005C60B3"/>
    <w:rsid w:val="005C62A6"/>
    <w:rsid w:val="005C6EDF"/>
    <w:rsid w:val="005C74EE"/>
    <w:rsid w:val="005C77DF"/>
    <w:rsid w:val="005D0D5A"/>
    <w:rsid w:val="005D0D8E"/>
    <w:rsid w:val="005D20A6"/>
    <w:rsid w:val="005D32D5"/>
    <w:rsid w:val="005D40F4"/>
    <w:rsid w:val="005D71E1"/>
    <w:rsid w:val="005D7F3D"/>
    <w:rsid w:val="005E273A"/>
    <w:rsid w:val="005E3BEC"/>
    <w:rsid w:val="005F15A6"/>
    <w:rsid w:val="005F6A5A"/>
    <w:rsid w:val="00601795"/>
    <w:rsid w:val="006106EC"/>
    <w:rsid w:val="00611983"/>
    <w:rsid w:val="00613BC1"/>
    <w:rsid w:val="00613D08"/>
    <w:rsid w:val="0061411D"/>
    <w:rsid w:val="006177C4"/>
    <w:rsid w:val="00617BD6"/>
    <w:rsid w:val="00617E08"/>
    <w:rsid w:val="0062177A"/>
    <w:rsid w:val="006218C5"/>
    <w:rsid w:val="0063071E"/>
    <w:rsid w:val="00632429"/>
    <w:rsid w:val="006327F3"/>
    <w:rsid w:val="00634320"/>
    <w:rsid w:val="00634E83"/>
    <w:rsid w:val="006437E9"/>
    <w:rsid w:val="00646361"/>
    <w:rsid w:val="0064695F"/>
    <w:rsid w:val="00647E83"/>
    <w:rsid w:val="006508A0"/>
    <w:rsid w:val="0065414F"/>
    <w:rsid w:val="00657C71"/>
    <w:rsid w:val="00660B44"/>
    <w:rsid w:val="00663023"/>
    <w:rsid w:val="0066340B"/>
    <w:rsid w:val="00665D82"/>
    <w:rsid w:val="006664DF"/>
    <w:rsid w:val="006667A3"/>
    <w:rsid w:val="00666F94"/>
    <w:rsid w:val="00670212"/>
    <w:rsid w:val="006740DF"/>
    <w:rsid w:val="00676964"/>
    <w:rsid w:val="006812D1"/>
    <w:rsid w:val="00683C88"/>
    <w:rsid w:val="00683F85"/>
    <w:rsid w:val="006845B3"/>
    <w:rsid w:val="00685498"/>
    <w:rsid w:val="00686F6E"/>
    <w:rsid w:val="00686F7F"/>
    <w:rsid w:val="0068747C"/>
    <w:rsid w:val="0068777F"/>
    <w:rsid w:val="00687DD0"/>
    <w:rsid w:val="00687F1F"/>
    <w:rsid w:val="00692903"/>
    <w:rsid w:val="0069487E"/>
    <w:rsid w:val="00696013"/>
    <w:rsid w:val="006A090A"/>
    <w:rsid w:val="006A0C84"/>
    <w:rsid w:val="006A20B3"/>
    <w:rsid w:val="006A2749"/>
    <w:rsid w:val="006A2BA6"/>
    <w:rsid w:val="006A2ECC"/>
    <w:rsid w:val="006A4032"/>
    <w:rsid w:val="006A5315"/>
    <w:rsid w:val="006B00C7"/>
    <w:rsid w:val="006B42BA"/>
    <w:rsid w:val="006B5F88"/>
    <w:rsid w:val="006C267B"/>
    <w:rsid w:val="006C3739"/>
    <w:rsid w:val="006C41C6"/>
    <w:rsid w:val="006C4E21"/>
    <w:rsid w:val="006C57C5"/>
    <w:rsid w:val="006C5C34"/>
    <w:rsid w:val="006C6685"/>
    <w:rsid w:val="006D269D"/>
    <w:rsid w:val="006D2FBB"/>
    <w:rsid w:val="006E0C88"/>
    <w:rsid w:val="006E24B6"/>
    <w:rsid w:val="006E4166"/>
    <w:rsid w:val="006E5803"/>
    <w:rsid w:val="006E65BD"/>
    <w:rsid w:val="006E668F"/>
    <w:rsid w:val="006E6E1A"/>
    <w:rsid w:val="006F054C"/>
    <w:rsid w:val="006F055A"/>
    <w:rsid w:val="006F4D41"/>
    <w:rsid w:val="006F54F3"/>
    <w:rsid w:val="006F589E"/>
    <w:rsid w:val="006F653E"/>
    <w:rsid w:val="006F6A01"/>
    <w:rsid w:val="007007F5"/>
    <w:rsid w:val="0070555E"/>
    <w:rsid w:val="007076F1"/>
    <w:rsid w:val="007104B2"/>
    <w:rsid w:val="00711F08"/>
    <w:rsid w:val="00715236"/>
    <w:rsid w:val="00715404"/>
    <w:rsid w:val="007211C1"/>
    <w:rsid w:val="0072157F"/>
    <w:rsid w:val="0072236B"/>
    <w:rsid w:val="00722634"/>
    <w:rsid w:val="00722BFC"/>
    <w:rsid w:val="00724A77"/>
    <w:rsid w:val="0073248D"/>
    <w:rsid w:val="00732C04"/>
    <w:rsid w:val="0073343C"/>
    <w:rsid w:val="0073655A"/>
    <w:rsid w:val="00740907"/>
    <w:rsid w:val="007425C2"/>
    <w:rsid w:val="007467F2"/>
    <w:rsid w:val="00747BFA"/>
    <w:rsid w:val="0075032E"/>
    <w:rsid w:val="00753429"/>
    <w:rsid w:val="00754248"/>
    <w:rsid w:val="00754FED"/>
    <w:rsid w:val="00755C4F"/>
    <w:rsid w:val="0075675E"/>
    <w:rsid w:val="00756C1E"/>
    <w:rsid w:val="00761A18"/>
    <w:rsid w:val="0076231E"/>
    <w:rsid w:val="00764A35"/>
    <w:rsid w:val="00767126"/>
    <w:rsid w:val="007676D7"/>
    <w:rsid w:val="00767B5D"/>
    <w:rsid w:val="00770270"/>
    <w:rsid w:val="0077161E"/>
    <w:rsid w:val="00772D86"/>
    <w:rsid w:val="0077381F"/>
    <w:rsid w:val="007750A9"/>
    <w:rsid w:val="0077510F"/>
    <w:rsid w:val="0077571A"/>
    <w:rsid w:val="00780E8E"/>
    <w:rsid w:val="007811CB"/>
    <w:rsid w:val="00782683"/>
    <w:rsid w:val="007874E8"/>
    <w:rsid w:val="00792DB1"/>
    <w:rsid w:val="007939A5"/>
    <w:rsid w:val="00797C86"/>
    <w:rsid w:val="00797CCF"/>
    <w:rsid w:val="007A0841"/>
    <w:rsid w:val="007A30B6"/>
    <w:rsid w:val="007A35BF"/>
    <w:rsid w:val="007A6333"/>
    <w:rsid w:val="007B1A9E"/>
    <w:rsid w:val="007B218D"/>
    <w:rsid w:val="007B2E2F"/>
    <w:rsid w:val="007B6459"/>
    <w:rsid w:val="007B686F"/>
    <w:rsid w:val="007B6DEA"/>
    <w:rsid w:val="007C19CC"/>
    <w:rsid w:val="007C21E7"/>
    <w:rsid w:val="007C29E4"/>
    <w:rsid w:val="007C31C8"/>
    <w:rsid w:val="007C3FD6"/>
    <w:rsid w:val="007C5F68"/>
    <w:rsid w:val="007C6A23"/>
    <w:rsid w:val="007C6D6E"/>
    <w:rsid w:val="007C7A2B"/>
    <w:rsid w:val="007D0034"/>
    <w:rsid w:val="007D50D1"/>
    <w:rsid w:val="007D7D16"/>
    <w:rsid w:val="007D7FA6"/>
    <w:rsid w:val="007E11EE"/>
    <w:rsid w:val="007E477F"/>
    <w:rsid w:val="007E7DFB"/>
    <w:rsid w:val="007F0C6E"/>
    <w:rsid w:val="007F0EA8"/>
    <w:rsid w:val="007F107E"/>
    <w:rsid w:val="007F1BEF"/>
    <w:rsid w:val="007F2C7B"/>
    <w:rsid w:val="007F57C8"/>
    <w:rsid w:val="007F5C1B"/>
    <w:rsid w:val="007F6BA3"/>
    <w:rsid w:val="007F6BD6"/>
    <w:rsid w:val="007F6ECF"/>
    <w:rsid w:val="007F70D5"/>
    <w:rsid w:val="008003FA"/>
    <w:rsid w:val="00801C96"/>
    <w:rsid w:val="00802B94"/>
    <w:rsid w:val="008055C2"/>
    <w:rsid w:val="00810212"/>
    <w:rsid w:val="00811982"/>
    <w:rsid w:val="00811C81"/>
    <w:rsid w:val="008138D6"/>
    <w:rsid w:val="008143EF"/>
    <w:rsid w:val="00815B5B"/>
    <w:rsid w:val="00816FEE"/>
    <w:rsid w:val="0081760B"/>
    <w:rsid w:val="00817AF2"/>
    <w:rsid w:val="00820314"/>
    <w:rsid w:val="0082038E"/>
    <w:rsid w:val="008214CA"/>
    <w:rsid w:val="00822749"/>
    <w:rsid w:val="00822999"/>
    <w:rsid w:val="00822EEE"/>
    <w:rsid w:val="008235F5"/>
    <w:rsid w:val="00823E4A"/>
    <w:rsid w:val="00824A9B"/>
    <w:rsid w:val="00826959"/>
    <w:rsid w:val="00827ED5"/>
    <w:rsid w:val="008310DF"/>
    <w:rsid w:val="00831328"/>
    <w:rsid w:val="00831D14"/>
    <w:rsid w:val="00837814"/>
    <w:rsid w:val="00841EA8"/>
    <w:rsid w:val="00842C5D"/>
    <w:rsid w:val="00842E9F"/>
    <w:rsid w:val="008438A9"/>
    <w:rsid w:val="00843BBE"/>
    <w:rsid w:val="00850E9D"/>
    <w:rsid w:val="0085321C"/>
    <w:rsid w:val="00855183"/>
    <w:rsid w:val="00856B39"/>
    <w:rsid w:val="00863FD7"/>
    <w:rsid w:val="008641A9"/>
    <w:rsid w:val="008654E1"/>
    <w:rsid w:val="0086636B"/>
    <w:rsid w:val="00866471"/>
    <w:rsid w:val="00867DF2"/>
    <w:rsid w:val="00870DEC"/>
    <w:rsid w:val="0087115F"/>
    <w:rsid w:val="008716D7"/>
    <w:rsid w:val="00873829"/>
    <w:rsid w:val="008744CC"/>
    <w:rsid w:val="00874BEE"/>
    <w:rsid w:val="008758E0"/>
    <w:rsid w:val="008801E7"/>
    <w:rsid w:val="0088178B"/>
    <w:rsid w:val="0088208F"/>
    <w:rsid w:val="00884CBA"/>
    <w:rsid w:val="0088572E"/>
    <w:rsid w:val="00886EA0"/>
    <w:rsid w:val="008876BB"/>
    <w:rsid w:val="00890B21"/>
    <w:rsid w:val="00892AB6"/>
    <w:rsid w:val="0089586D"/>
    <w:rsid w:val="00896351"/>
    <w:rsid w:val="008A11CE"/>
    <w:rsid w:val="008A23D6"/>
    <w:rsid w:val="008A2EE0"/>
    <w:rsid w:val="008A45EC"/>
    <w:rsid w:val="008A58D2"/>
    <w:rsid w:val="008A7FC2"/>
    <w:rsid w:val="008B0294"/>
    <w:rsid w:val="008B147A"/>
    <w:rsid w:val="008B1A2E"/>
    <w:rsid w:val="008C028F"/>
    <w:rsid w:val="008C0BAB"/>
    <w:rsid w:val="008C0FC4"/>
    <w:rsid w:val="008C1D01"/>
    <w:rsid w:val="008C3C1E"/>
    <w:rsid w:val="008C3DBC"/>
    <w:rsid w:val="008C406C"/>
    <w:rsid w:val="008C556A"/>
    <w:rsid w:val="008C67D6"/>
    <w:rsid w:val="008C7200"/>
    <w:rsid w:val="008D1D7E"/>
    <w:rsid w:val="008D370F"/>
    <w:rsid w:val="008D4D19"/>
    <w:rsid w:val="008D559E"/>
    <w:rsid w:val="008E0ADC"/>
    <w:rsid w:val="008E0C39"/>
    <w:rsid w:val="008E3277"/>
    <w:rsid w:val="008E5721"/>
    <w:rsid w:val="008E6288"/>
    <w:rsid w:val="008E6B53"/>
    <w:rsid w:val="008F08E8"/>
    <w:rsid w:val="008F1CC7"/>
    <w:rsid w:val="008F2E80"/>
    <w:rsid w:val="008F7A36"/>
    <w:rsid w:val="008F7FE2"/>
    <w:rsid w:val="00900E14"/>
    <w:rsid w:val="00901542"/>
    <w:rsid w:val="00901D3D"/>
    <w:rsid w:val="00904B95"/>
    <w:rsid w:val="00906BB6"/>
    <w:rsid w:val="009071EF"/>
    <w:rsid w:val="00910820"/>
    <w:rsid w:val="00911938"/>
    <w:rsid w:val="0091236E"/>
    <w:rsid w:val="00912F5F"/>
    <w:rsid w:val="0091344A"/>
    <w:rsid w:val="00914806"/>
    <w:rsid w:val="009151A7"/>
    <w:rsid w:val="0091538E"/>
    <w:rsid w:val="00915733"/>
    <w:rsid w:val="00917FB8"/>
    <w:rsid w:val="009215DE"/>
    <w:rsid w:val="00922468"/>
    <w:rsid w:val="0092341E"/>
    <w:rsid w:val="00924F14"/>
    <w:rsid w:val="00927796"/>
    <w:rsid w:val="009304E2"/>
    <w:rsid w:val="00931BC5"/>
    <w:rsid w:val="0093436A"/>
    <w:rsid w:val="009360AE"/>
    <w:rsid w:val="009369D1"/>
    <w:rsid w:val="00936AA5"/>
    <w:rsid w:val="00936FA7"/>
    <w:rsid w:val="00940D28"/>
    <w:rsid w:val="00941B1A"/>
    <w:rsid w:val="00944826"/>
    <w:rsid w:val="00945471"/>
    <w:rsid w:val="00950BAD"/>
    <w:rsid w:val="009567E6"/>
    <w:rsid w:val="009601C6"/>
    <w:rsid w:val="00960594"/>
    <w:rsid w:val="0096257A"/>
    <w:rsid w:val="00962E23"/>
    <w:rsid w:val="00963ED3"/>
    <w:rsid w:val="009642E1"/>
    <w:rsid w:val="00964AFF"/>
    <w:rsid w:val="009659FD"/>
    <w:rsid w:val="009668D9"/>
    <w:rsid w:val="00967A4C"/>
    <w:rsid w:val="00970AB1"/>
    <w:rsid w:val="00971D34"/>
    <w:rsid w:val="00971F8D"/>
    <w:rsid w:val="0097446C"/>
    <w:rsid w:val="00975050"/>
    <w:rsid w:val="0097540F"/>
    <w:rsid w:val="00982398"/>
    <w:rsid w:val="00985A74"/>
    <w:rsid w:val="00985FF3"/>
    <w:rsid w:val="00986C1E"/>
    <w:rsid w:val="00991113"/>
    <w:rsid w:val="00993430"/>
    <w:rsid w:val="00993930"/>
    <w:rsid w:val="00995B6C"/>
    <w:rsid w:val="009975A7"/>
    <w:rsid w:val="00997872"/>
    <w:rsid w:val="00997887"/>
    <w:rsid w:val="00997BC2"/>
    <w:rsid w:val="00997CD3"/>
    <w:rsid w:val="009A1217"/>
    <w:rsid w:val="009A430A"/>
    <w:rsid w:val="009A4603"/>
    <w:rsid w:val="009A5531"/>
    <w:rsid w:val="009A71E0"/>
    <w:rsid w:val="009B0653"/>
    <w:rsid w:val="009B0F9A"/>
    <w:rsid w:val="009B3B8E"/>
    <w:rsid w:val="009B3CE5"/>
    <w:rsid w:val="009B55D2"/>
    <w:rsid w:val="009C2680"/>
    <w:rsid w:val="009C3C01"/>
    <w:rsid w:val="009C3E33"/>
    <w:rsid w:val="009C4476"/>
    <w:rsid w:val="009C542F"/>
    <w:rsid w:val="009C5FAA"/>
    <w:rsid w:val="009C74A7"/>
    <w:rsid w:val="009C78DD"/>
    <w:rsid w:val="009C7C66"/>
    <w:rsid w:val="009C7D22"/>
    <w:rsid w:val="009D07A2"/>
    <w:rsid w:val="009D38FF"/>
    <w:rsid w:val="009D44DF"/>
    <w:rsid w:val="009D4874"/>
    <w:rsid w:val="009D5EE3"/>
    <w:rsid w:val="009D605F"/>
    <w:rsid w:val="009D7C05"/>
    <w:rsid w:val="009D7D1F"/>
    <w:rsid w:val="009E0793"/>
    <w:rsid w:val="009E22AD"/>
    <w:rsid w:val="009E623D"/>
    <w:rsid w:val="009F1AE6"/>
    <w:rsid w:val="009F2015"/>
    <w:rsid w:val="009F2782"/>
    <w:rsid w:val="009F319E"/>
    <w:rsid w:val="009F5DB0"/>
    <w:rsid w:val="009F62E9"/>
    <w:rsid w:val="009F675A"/>
    <w:rsid w:val="009F6D4C"/>
    <w:rsid w:val="00A00076"/>
    <w:rsid w:val="00A004BC"/>
    <w:rsid w:val="00A00E29"/>
    <w:rsid w:val="00A01187"/>
    <w:rsid w:val="00A0409F"/>
    <w:rsid w:val="00A043D9"/>
    <w:rsid w:val="00A06704"/>
    <w:rsid w:val="00A104E2"/>
    <w:rsid w:val="00A11D91"/>
    <w:rsid w:val="00A12B77"/>
    <w:rsid w:val="00A14073"/>
    <w:rsid w:val="00A145C2"/>
    <w:rsid w:val="00A160AC"/>
    <w:rsid w:val="00A20E14"/>
    <w:rsid w:val="00A23369"/>
    <w:rsid w:val="00A23F10"/>
    <w:rsid w:val="00A257FA"/>
    <w:rsid w:val="00A27A84"/>
    <w:rsid w:val="00A27D17"/>
    <w:rsid w:val="00A3299A"/>
    <w:rsid w:val="00A32D32"/>
    <w:rsid w:val="00A36906"/>
    <w:rsid w:val="00A3780F"/>
    <w:rsid w:val="00A37B67"/>
    <w:rsid w:val="00A40324"/>
    <w:rsid w:val="00A438B9"/>
    <w:rsid w:val="00A45372"/>
    <w:rsid w:val="00A46B3B"/>
    <w:rsid w:val="00A46BEE"/>
    <w:rsid w:val="00A46CEA"/>
    <w:rsid w:val="00A471AA"/>
    <w:rsid w:val="00A477F2"/>
    <w:rsid w:val="00A50C27"/>
    <w:rsid w:val="00A51961"/>
    <w:rsid w:val="00A51FEF"/>
    <w:rsid w:val="00A55F6D"/>
    <w:rsid w:val="00A56E71"/>
    <w:rsid w:val="00A57790"/>
    <w:rsid w:val="00A60014"/>
    <w:rsid w:val="00A6088A"/>
    <w:rsid w:val="00A62024"/>
    <w:rsid w:val="00A6370B"/>
    <w:rsid w:val="00A637EF"/>
    <w:rsid w:val="00A64C8D"/>
    <w:rsid w:val="00A71FAE"/>
    <w:rsid w:val="00A72A34"/>
    <w:rsid w:val="00A735B4"/>
    <w:rsid w:val="00A738EE"/>
    <w:rsid w:val="00A74120"/>
    <w:rsid w:val="00A760D1"/>
    <w:rsid w:val="00A7658C"/>
    <w:rsid w:val="00A7735A"/>
    <w:rsid w:val="00A816CB"/>
    <w:rsid w:val="00A829A6"/>
    <w:rsid w:val="00A84CB1"/>
    <w:rsid w:val="00A86EA8"/>
    <w:rsid w:val="00A86FC6"/>
    <w:rsid w:val="00A91CEE"/>
    <w:rsid w:val="00A92648"/>
    <w:rsid w:val="00A933B2"/>
    <w:rsid w:val="00A93634"/>
    <w:rsid w:val="00A95218"/>
    <w:rsid w:val="00A95B1D"/>
    <w:rsid w:val="00A95F03"/>
    <w:rsid w:val="00A96470"/>
    <w:rsid w:val="00A96B45"/>
    <w:rsid w:val="00A972D5"/>
    <w:rsid w:val="00AA2320"/>
    <w:rsid w:val="00AA2997"/>
    <w:rsid w:val="00AA35BB"/>
    <w:rsid w:val="00AA6273"/>
    <w:rsid w:val="00AB5732"/>
    <w:rsid w:val="00AB7DF2"/>
    <w:rsid w:val="00AB7E0E"/>
    <w:rsid w:val="00AC1183"/>
    <w:rsid w:val="00AC2014"/>
    <w:rsid w:val="00AC27DD"/>
    <w:rsid w:val="00AC464A"/>
    <w:rsid w:val="00AC586D"/>
    <w:rsid w:val="00AC5916"/>
    <w:rsid w:val="00AC5D54"/>
    <w:rsid w:val="00AC7CDC"/>
    <w:rsid w:val="00AD0A99"/>
    <w:rsid w:val="00AD165D"/>
    <w:rsid w:val="00AD1711"/>
    <w:rsid w:val="00AD1ACE"/>
    <w:rsid w:val="00AD3B13"/>
    <w:rsid w:val="00AD44A0"/>
    <w:rsid w:val="00AD4708"/>
    <w:rsid w:val="00AD546F"/>
    <w:rsid w:val="00AE11C1"/>
    <w:rsid w:val="00AE5857"/>
    <w:rsid w:val="00AE6CBA"/>
    <w:rsid w:val="00AF0E1E"/>
    <w:rsid w:val="00AF3173"/>
    <w:rsid w:val="00AF45AE"/>
    <w:rsid w:val="00AF57D0"/>
    <w:rsid w:val="00AF5947"/>
    <w:rsid w:val="00AF75B7"/>
    <w:rsid w:val="00B01205"/>
    <w:rsid w:val="00B01744"/>
    <w:rsid w:val="00B0255A"/>
    <w:rsid w:val="00B035AD"/>
    <w:rsid w:val="00B03720"/>
    <w:rsid w:val="00B061E0"/>
    <w:rsid w:val="00B074FD"/>
    <w:rsid w:val="00B10004"/>
    <w:rsid w:val="00B10EDC"/>
    <w:rsid w:val="00B113DC"/>
    <w:rsid w:val="00B13502"/>
    <w:rsid w:val="00B13AF1"/>
    <w:rsid w:val="00B14795"/>
    <w:rsid w:val="00B16245"/>
    <w:rsid w:val="00B2114F"/>
    <w:rsid w:val="00B21D34"/>
    <w:rsid w:val="00B24FB1"/>
    <w:rsid w:val="00B278CF"/>
    <w:rsid w:val="00B30053"/>
    <w:rsid w:val="00B35A68"/>
    <w:rsid w:val="00B37770"/>
    <w:rsid w:val="00B40222"/>
    <w:rsid w:val="00B40486"/>
    <w:rsid w:val="00B426CC"/>
    <w:rsid w:val="00B42FFD"/>
    <w:rsid w:val="00B46B96"/>
    <w:rsid w:val="00B4741C"/>
    <w:rsid w:val="00B50351"/>
    <w:rsid w:val="00B50524"/>
    <w:rsid w:val="00B50988"/>
    <w:rsid w:val="00B519CA"/>
    <w:rsid w:val="00B52C83"/>
    <w:rsid w:val="00B534BA"/>
    <w:rsid w:val="00B53980"/>
    <w:rsid w:val="00B54FE4"/>
    <w:rsid w:val="00B55ADA"/>
    <w:rsid w:val="00B600E6"/>
    <w:rsid w:val="00B603D5"/>
    <w:rsid w:val="00B60C48"/>
    <w:rsid w:val="00B73712"/>
    <w:rsid w:val="00B73C88"/>
    <w:rsid w:val="00B7718D"/>
    <w:rsid w:val="00B8025C"/>
    <w:rsid w:val="00B827C3"/>
    <w:rsid w:val="00B85D90"/>
    <w:rsid w:val="00B87DE2"/>
    <w:rsid w:val="00B90029"/>
    <w:rsid w:val="00B9147C"/>
    <w:rsid w:val="00B939B4"/>
    <w:rsid w:val="00BA1816"/>
    <w:rsid w:val="00BA2E95"/>
    <w:rsid w:val="00BA5782"/>
    <w:rsid w:val="00BB0D41"/>
    <w:rsid w:val="00BB1C24"/>
    <w:rsid w:val="00BB25C7"/>
    <w:rsid w:val="00BB264E"/>
    <w:rsid w:val="00BB42CA"/>
    <w:rsid w:val="00BB6C06"/>
    <w:rsid w:val="00BB789C"/>
    <w:rsid w:val="00BC4641"/>
    <w:rsid w:val="00BC6779"/>
    <w:rsid w:val="00BC7580"/>
    <w:rsid w:val="00BD14AE"/>
    <w:rsid w:val="00BD23F2"/>
    <w:rsid w:val="00BD34BA"/>
    <w:rsid w:val="00BD4D60"/>
    <w:rsid w:val="00BD65F4"/>
    <w:rsid w:val="00BE07D1"/>
    <w:rsid w:val="00BE09FC"/>
    <w:rsid w:val="00BE1D97"/>
    <w:rsid w:val="00BE3049"/>
    <w:rsid w:val="00BE35A8"/>
    <w:rsid w:val="00BE4419"/>
    <w:rsid w:val="00BE5A9B"/>
    <w:rsid w:val="00BF2C21"/>
    <w:rsid w:val="00C008F0"/>
    <w:rsid w:val="00C05A50"/>
    <w:rsid w:val="00C06C57"/>
    <w:rsid w:val="00C079AC"/>
    <w:rsid w:val="00C07A19"/>
    <w:rsid w:val="00C07BBA"/>
    <w:rsid w:val="00C10434"/>
    <w:rsid w:val="00C1163F"/>
    <w:rsid w:val="00C11E3E"/>
    <w:rsid w:val="00C12FA5"/>
    <w:rsid w:val="00C14993"/>
    <w:rsid w:val="00C15174"/>
    <w:rsid w:val="00C15685"/>
    <w:rsid w:val="00C16206"/>
    <w:rsid w:val="00C173AB"/>
    <w:rsid w:val="00C20BCC"/>
    <w:rsid w:val="00C22A9D"/>
    <w:rsid w:val="00C23B2F"/>
    <w:rsid w:val="00C24674"/>
    <w:rsid w:val="00C25A03"/>
    <w:rsid w:val="00C264EF"/>
    <w:rsid w:val="00C31199"/>
    <w:rsid w:val="00C31887"/>
    <w:rsid w:val="00C31F28"/>
    <w:rsid w:val="00C37518"/>
    <w:rsid w:val="00C413FE"/>
    <w:rsid w:val="00C44936"/>
    <w:rsid w:val="00C54F76"/>
    <w:rsid w:val="00C6270D"/>
    <w:rsid w:val="00C63AC7"/>
    <w:rsid w:val="00C715E7"/>
    <w:rsid w:val="00C73CC7"/>
    <w:rsid w:val="00C77F78"/>
    <w:rsid w:val="00C80D3D"/>
    <w:rsid w:val="00C810FA"/>
    <w:rsid w:val="00C82297"/>
    <w:rsid w:val="00C82762"/>
    <w:rsid w:val="00C84828"/>
    <w:rsid w:val="00C8669D"/>
    <w:rsid w:val="00C877AE"/>
    <w:rsid w:val="00C93519"/>
    <w:rsid w:val="00C968B5"/>
    <w:rsid w:val="00CA0CE6"/>
    <w:rsid w:val="00CA349D"/>
    <w:rsid w:val="00CA3C4C"/>
    <w:rsid w:val="00CA5049"/>
    <w:rsid w:val="00CA76CF"/>
    <w:rsid w:val="00CA7E16"/>
    <w:rsid w:val="00CB11BD"/>
    <w:rsid w:val="00CB1A9B"/>
    <w:rsid w:val="00CB2709"/>
    <w:rsid w:val="00CB46B2"/>
    <w:rsid w:val="00CB6E57"/>
    <w:rsid w:val="00CB72DB"/>
    <w:rsid w:val="00CC0E9C"/>
    <w:rsid w:val="00CC1DB5"/>
    <w:rsid w:val="00CC202B"/>
    <w:rsid w:val="00CC3830"/>
    <w:rsid w:val="00CC48AB"/>
    <w:rsid w:val="00CC6CAB"/>
    <w:rsid w:val="00CC6E2C"/>
    <w:rsid w:val="00CC7065"/>
    <w:rsid w:val="00CC7CAB"/>
    <w:rsid w:val="00CD055E"/>
    <w:rsid w:val="00CD2744"/>
    <w:rsid w:val="00CD291E"/>
    <w:rsid w:val="00CD3659"/>
    <w:rsid w:val="00CD654B"/>
    <w:rsid w:val="00CD6D60"/>
    <w:rsid w:val="00CE4520"/>
    <w:rsid w:val="00CE6A7E"/>
    <w:rsid w:val="00CE72AA"/>
    <w:rsid w:val="00CF1895"/>
    <w:rsid w:val="00CF2347"/>
    <w:rsid w:val="00CF2F99"/>
    <w:rsid w:val="00CF3686"/>
    <w:rsid w:val="00CF6064"/>
    <w:rsid w:val="00CF63DB"/>
    <w:rsid w:val="00CF6F85"/>
    <w:rsid w:val="00D04EB5"/>
    <w:rsid w:val="00D100CF"/>
    <w:rsid w:val="00D10D02"/>
    <w:rsid w:val="00D10DDE"/>
    <w:rsid w:val="00D13362"/>
    <w:rsid w:val="00D139CC"/>
    <w:rsid w:val="00D145CD"/>
    <w:rsid w:val="00D151F7"/>
    <w:rsid w:val="00D2060B"/>
    <w:rsid w:val="00D2182D"/>
    <w:rsid w:val="00D231BD"/>
    <w:rsid w:val="00D24299"/>
    <w:rsid w:val="00D26610"/>
    <w:rsid w:val="00D26C4D"/>
    <w:rsid w:val="00D2784A"/>
    <w:rsid w:val="00D31E1D"/>
    <w:rsid w:val="00D31F24"/>
    <w:rsid w:val="00D32FBA"/>
    <w:rsid w:val="00D36718"/>
    <w:rsid w:val="00D4056F"/>
    <w:rsid w:val="00D41D38"/>
    <w:rsid w:val="00D42E20"/>
    <w:rsid w:val="00D43969"/>
    <w:rsid w:val="00D441EF"/>
    <w:rsid w:val="00D4525D"/>
    <w:rsid w:val="00D50586"/>
    <w:rsid w:val="00D57446"/>
    <w:rsid w:val="00D64B3F"/>
    <w:rsid w:val="00D6592E"/>
    <w:rsid w:val="00D659BA"/>
    <w:rsid w:val="00D67846"/>
    <w:rsid w:val="00D70A84"/>
    <w:rsid w:val="00D70F26"/>
    <w:rsid w:val="00D71180"/>
    <w:rsid w:val="00D72057"/>
    <w:rsid w:val="00D7335B"/>
    <w:rsid w:val="00D73E55"/>
    <w:rsid w:val="00D77849"/>
    <w:rsid w:val="00D806EC"/>
    <w:rsid w:val="00D80BDD"/>
    <w:rsid w:val="00D815D6"/>
    <w:rsid w:val="00D81651"/>
    <w:rsid w:val="00D821A1"/>
    <w:rsid w:val="00D82559"/>
    <w:rsid w:val="00D83046"/>
    <w:rsid w:val="00D906F7"/>
    <w:rsid w:val="00D92504"/>
    <w:rsid w:val="00D93F41"/>
    <w:rsid w:val="00D950C8"/>
    <w:rsid w:val="00D95E2C"/>
    <w:rsid w:val="00DA059F"/>
    <w:rsid w:val="00DA619F"/>
    <w:rsid w:val="00DA65A5"/>
    <w:rsid w:val="00DA6BCF"/>
    <w:rsid w:val="00DA78EF"/>
    <w:rsid w:val="00DB0958"/>
    <w:rsid w:val="00DB0F61"/>
    <w:rsid w:val="00DB13A5"/>
    <w:rsid w:val="00DB18E9"/>
    <w:rsid w:val="00DB1C75"/>
    <w:rsid w:val="00DB34F8"/>
    <w:rsid w:val="00DB633F"/>
    <w:rsid w:val="00DB6467"/>
    <w:rsid w:val="00DB6983"/>
    <w:rsid w:val="00DC0283"/>
    <w:rsid w:val="00DC1DC8"/>
    <w:rsid w:val="00DC1F37"/>
    <w:rsid w:val="00DC2D07"/>
    <w:rsid w:val="00DC2F0F"/>
    <w:rsid w:val="00DC3B8F"/>
    <w:rsid w:val="00DC4FE9"/>
    <w:rsid w:val="00DD1919"/>
    <w:rsid w:val="00DD2AA9"/>
    <w:rsid w:val="00DD7E4D"/>
    <w:rsid w:val="00DE1166"/>
    <w:rsid w:val="00DF0690"/>
    <w:rsid w:val="00DF0AE6"/>
    <w:rsid w:val="00DF1FE4"/>
    <w:rsid w:val="00DF2271"/>
    <w:rsid w:val="00DF3345"/>
    <w:rsid w:val="00DF5059"/>
    <w:rsid w:val="00DF57A6"/>
    <w:rsid w:val="00DF6108"/>
    <w:rsid w:val="00E03E99"/>
    <w:rsid w:val="00E0428E"/>
    <w:rsid w:val="00E04E76"/>
    <w:rsid w:val="00E07702"/>
    <w:rsid w:val="00E1013A"/>
    <w:rsid w:val="00E108AB"/>
    <w:rsid w:val="00E10B04"/>
    <w:rsid w:val="00E1164F"/>
    <w:rsid w:val="00E1321E"/>
    <w:rsid w:val="00E164F4"/>
    <w:rsid w:val="00E1773C"/>
    <w:rsid w:val="00E17C3F"/>
    <w:rsid w:val="00E2228C"/>
    <w:rsid w:val="00E24361"/>
    <w:rsid w:val="00E24715"/>
    <w:rsid w:val="00E273FB"/>
    <w:rsid w:val="00E30712"/>
    <w:rsid w:val="00E31CB4"/>
    <w:rsid w:val="00E32ECE"/>
    <w:rsid w:val="00E340B8"/>
    <w:rsid w:val="00E3602E"/>
    <w:rsid w:val="00E361DD"/>
    <w:rsid w:val="00E41E51"/>
    <w:rsid w:val="00E444E9"/>
    <w:rsid w:val="00E53A06"/>
    <w:rsid w:val="00E5605E"/>
    <w:rsid w:val="00E56397"/>
    <w:rsid w:val="00E563DB"/>
    <w:rsid w:val="00E57B6C"/>
    <w:rsid w:val="00E60AFE"/>
    <w:rsid w:val="00E63097"/>
    <w:rsid w:val="00E63B9F"/>
    <w:rsid w:val="00E739C4"/>
    <w:rsid w:val="00E76388"/>
    <w:rsid w:val="00E76BFF"/>
    <w:rsid w:val="00E76F9C"/>
    <w:rsid w:val="00E81CDB"/>
    <w:rsid w:val="00E83024"/>
    <w:rsid w:val="00E83164"/>
    <w:rsid w:val="00E92D68"/>
    <w:rsid w:val="00E979B0"/>
    <w:rsid w:val="00EA331D"/>
    <w:rsid w:val="00EA50F7"/>
    <w:rsid w:val="00EA5E97"/>
    <w:rsid w:val="00EA6B67"/>
    <w:rsid w:val="00EA6C20"/>
    <w:rsid w:val="00EA7C6C"/>
    <w:rsid w:val="00EB213A"/>
    <w:rsid w:val="00EB6B98"/>
    <w:rsid w:val="00EC22D7"/>
    <w:rsid w:val="00EC2BB2"/>
    <w:rsid w:val="00EC367B"/>
    <w:rsid w:val="00EC40DF"/>
    <w:rsid w:val="00ED3101"/>
    <w:rsid w:val="00ED3B93"/>
    <w:rsid w:val="00ED5727"/>
    <w:rsid w:val="00ED5B5E"/>
    <w:rsid w:val="00ED6A95"/>
    <w:rsid w:val="00ED7027"/>
    <w:rsid w:val="00ED7363"/>
    <w:rsid w:val="00ED7C8C"/>
    <w:rsid w:val="00EE54A1"/>
    <w:rsid w:val="00EE5A3C"/>
    <w:rsid w:val="00EE7937"/>
    <w:rsid w:val="00EF2220"/>
    <w:rsid w:val="00EF3761"/>
    <w:rsid w:val="00EF5B47"/>
    <w:rsid w:val="00EF6749"/>
    <w:rsid w:val="00F01A4D"/>
    <w:rsid w:val="00F02DA7"/>
    <w:rsid w:val="00F06ECB"/>
    <w:rsid w:val="00F10573"/>
    <w:rsid w:val="00F10EED"/>
    <w:rsid w:val="00F130DA"/>
    <w:rsid w:val="00F16783"/>
    <w:rsid w:val="00F20B9B"/>
    <w:rsid w:val="00F23DD9"/>
    <w:rsid w:val="00F244F8"/>
    <w:rsid w:val="00F25C45"/>
    <w:rsid w:val="00F276A3"/>
    <w:rsid w:val="00F27801"/>
    <w:rsid w:val="00F27932"/>
    <w:rsid w:val="00F3132E"/>
    <w:rsid w:val="00F31F7F"/>
    <w:rsid w:val="00F33F4B"/>
    <w:rsid w:val="00F34001"/>
    <w:rsid w:val="00F3748F"/>
    <w:rsid w:val="00F419F1"/>
    <w:rsid w:val="00F42E12"/>
    <w:rsid w:val="00F45432"/>
    <w:rsid w:val="00F46A94"/>
    <w:rsid w:val="00F5119D"/>
    <w:rsid w:val="00F519B5"/>
    <w:rsid w:val="00F52C94"/>
    <w:rsid w:val="00F5498E"/>
    <w:rsid w:val="00F55B70"/>
    <w:rsid w:val="00F60E07"/>
    <w:rsid w:val="00F61FC4"/>
    <w:rsid w:val="00F65786"/>
    <w:rsid w:val="00F66142"/>
    <w:rsid w:val="00F666F7"/>
    <w:rsid w:val="00F66A94"/>
    <w:rsid w:val="00F66AB3"/>
    <w:rsid w:val="00F70046"/>
    <w:rsid w:val="00F70445"/>
    <w:rsid w:val="00F72EE8"/>
    <w:rsid w:val="00F74EAA"/>
    <w:rsid w:val="00F764B5"/>
    <w:rsid w:val="00F77FDA"/>
    <w:rsid w:val="00F80C2F"/>
    <w:rsid w:val="00F81053"/>
    <w:rsid w:val="00F84BAA"/>
    <w:rsid w:val="00F919BF"/>
    <w:rsid w:val="00F942F7"/>
    <w:rsid w:val="00F962D5"/>
    <w:rsid w:val="00F96CDF"/>
    <w:rsid w:val="00FA0CA0"/>
    <w:rsid w:val="00FA0E86"/>
    <w:rsid w:val="00FA595B"/>
    <w:rsid w:val="00FA5E08"/>
    <w:rsid w:val="00FB2F46"/>
    <w:rsid w:val="00FB3913"/>
    <w:rsid w:val="00FB3EF4"/>
    <w:rsid w:val="00FB43D9"/>
    <w:rsid w:val="00FB4CCB"/>
    <w:rsid w:val="00FC1B6F"/>
    <w:rsid w:val="00FC2D15"/>
    <w:rsid w:val="00FC3BB3"/>
    <w:rsid w:val="00FC3E7A"/>
    <w:rsid w:val="00FC49F7"/>
    <w:rsid w:val="00FC5C1C"/>
    <w:rsid w:val="00FD0651"/>
    <w:rsid w:val="00FD2A60"/>
    <w:rsid w:val="00FD540F"/>
    <w:rsid w:val="00FE1BD0"/>
    <w:rsid w:val="00FE256F"/>
    <w:rsid w:val="00FE34DD"/>
    <w:rsid w:val="00FE42EF"/>
    <w:rsid w:val="00FE5B07"/>
    <w:rsid w:val="00FE5CC7"/>
    <w:rsid w:val="00FE61DD"/>
    <w:rsid w:val="00FE641D"/>
    <w:rsid w:val="00FF0476"/>
    <w:rsid w:val="00FF0FDD"/>
    <w:rsid w:val="00FF572B"/>
    <w:rsid w:val="00FF5A1C"/>
    <w:rsid w:val="00FF5DD8"/>
    <w:rsid w:val="00FF7E21"/>
    <w:rsid w:val="02779DE9"/>
    <w:rsid w:val="0333AE18"/>
    <w:rsid w:val="03AA2F51"/>
    <w:rsid w:val="0489CA1C"/>
    <w:rsid w:val="0506297A"/>
    <w:rsid w:val="08A76012"/>
    <w:rsid w:val="09EA49A0"/>
    <w:rsid w:val="0F0C31D4"/>
    <w:rsid w:val="0F4EB397"/>
    <w:rsid w:val="12477F61"/>
    <w:rsid w:val="1482C24A"/>
    <w:rsid w:val="1B021135"/>
    <w:rsid w:val="1D6B2728"/>
    <w:rsid w:val="2004B59A"/>
    <w:rsid w:val="26D8C848"/>
    <w:rsid w:val="289C9EF8"/>
    <w:rsid w:val="2968968A"/>
    <w:rsid w:val="2B1D545A"/>
    <w:rsid w:val="2E0D19FD"/>
    <w:rsid w:val="2E4D387D"/>
    <w:rsid w:val="2F4A851B"/>
    <w:rsid w:val="2F6DECEC"/>
    <w:rsid w:val="2FF3A344"/>
    <w:rsid w:val="335CE325"/>
    <w:rsid w:val="3597887A"/>
    <w:rsid w:val="359CF0C5"/>
    <w:rsid w:val="3EE73B46"/>
    <w:rsid w:val="43343F9E"/>
    <w:rsid w:val="43C3F74F"/>
    <w:rsid w:val="45A24603"/>
    <w:rsid w:val="4643E763"/>
    <w:rsid w:val="4C24DB4E"/>
    <w:rsid w:val="4D51B390"/>
    <w:rsid w:val="4DC0ABAF"/>
    <w:rsid w:val="50988D48"/>
    <w:rsid w:val="50FAE3F9"/>
    <w:rsid w:val="52D30946"/>
    <w:rsid w:val="54BA298A"/>
    <w:rsid w:val="578A4B3A"/>
    <w:rsid w:val="5F52374C"/>
    <w:rsid w:val="61540CE4"/>
    <w:rsid w:val="64F3C6F8"/>
    <w:rsid w:val="655F76BA"/>
    <w:rsid w:val="6574D7C9"/>
    <w:rsid w:val="68085D44"/>
    <w:rsid w:val="6BBBA63D"/>
    <w:rsid w:val="70E5F44B"/>
    <w:rsid w:val="7440D409"/>
    <w:rsid w:val="76FC114F"/>
    <w:rsid w:val="7E62F0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B738B"/>
  <w15:chartTrackingRefBased/>
  <w15:docId w15:val="{9A3EFDB4-D893-AE48-9713-AB41B2199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pPr>
        <w:spacing w:before="100" w:beforeAutospacing="1" w:after="100" w:afterAutospacing="1" w:line="360" w:lineRule="auto"/>
        <w:ind w:firstLine="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C86"/>
  </w:style>
  <w:style w:type="paragraph" w:styleId="Ttulo4">
    <w:name w:val="heading 4"/>
    <w:basedOn w:val="Normal"/>
    <w:next w:val="Normal"/>
    <w:link w:val="Ttulo4Car"/>
    <w:unhideWhenUsed/>
    <w:qFormat/>
    <w:rsid w:val="003B6848"/>
    <w:pPr>
      <w:keepNext/>
      <w:tabs>
        <w:tab w:val="left" w:pos="0"/>
      </w:tabs>
      <w:overflowPunct w:val="0"/>
      <w:autoSpaceDE w:val="0"/>
      <w:autoSpaceDN w:val="0"/>
      <w:adjustRightInd w:val="0"/>
      <w:spacing w:before="0" w:beforeAutospacing="0" w:after="0" w:afterAutospacing="0" w:line="240" w:lineRule="auto"/>
      <w:ind w:firstLine="0"/>
      <w:jc w:val="center"/>
      <w:outlineLvl w:val="3"/>
    </w:pPr>
    <w:rPr>
      <w:rFonts w:ascii="Times New Roman" w:eastAsia="Times New Roman" w:hAnsi="Times New Roman" w:cs="Times New Roman"/>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3B6848"/>
    <w:pPr>
      <w:spacing w:line="240" w:lineRule="auto"/>
      <w:ind w:firstLine="0"/>
      <w:jc w:val="left"/>
    </w:pPr>
    <w:rPr>
      <w:rFonts w:ascii="Times New Roman" w:eastAsia="Times New Roman" w:hAnsi="Times New Roman" w:cs="Times New Roman"/>
      <w:lang w:eastAsia="es-ES_tradnl"/>
    </w:rPr>
  </w:style>
  <w:style w:type="character" w:customStyle="1" w:styleId="normaltextrun">
    <w:name w:val="normaltextrun"/>
    <w:basedOn w:val="Fuentedeprrafopredeter"/>
    <w:rsid w:val="003B6848"/>
  </w:style>
  <w:style w:type="character" w:customStyle="1" w:styleId="eop">
    <w:name w:val="eop"/>
    <w:basedOn w:val="Fuentedeprrafopredeter"/>
    <w:rsid w:val="003B6848"/>
  </w:style>
  <w:style w:type="character" w:customStyle="1" w:styleId="Ttulo4Car">
    <w:name w:val="Título 4 Car"/>
    <w:basedOn w:val="Fuentedeprrafopredeter"/>
    <w:link w:val="Ttulo4"/>
    <w:rsid w:val="003B6848"/>
    <w:rPr>
      <w:rFonts w:ascii="Times New Roman" w:eastAsia="Times New Roman" w:hAnsi="Times New Roman" w:cs="Times New Roman"/>
      <w:b/>
      <w:szCs w:val="20"/>
      <w:lang w:val="es-ES" w:eastAsia="es-ES"/>
    </w:rPr>
  </w:style>
  <w:style w:type="character" w:customStyle="1" w:styleId="fontstyle21">
    <w:name w:val="fontstyle21"/>
    <w:basedOn w:val="Fuentedeprrafopredeter"/>
    <w:rsid w:val="003B6848"/>
    <w:rPr>
      <w:rFonts w:ascii="Tahoma" w:hAnsi="Tahoma" w:cs="Tahoma" w:hint="default"/>
      <w:b w:val="0"/>
      <w:bCs w:val="0"/>
      <w:i w:val="0"/>
      <w:iCs w:val="0"/>
      <w:color w:val="000000"/>
      <w:sz w:val="24"/>
      <w:szCs w:val="24"/>
    </w:rPr>
  </w:style>
  <w:style w:type="paragraph" w:styleId="Prrafodelista">
    <w:name w:val="List Paragraph"/>
    <w:basedOn w:val="Normal"/>
    <w:uiPriority w:val="34"/>
    <w:qFormat/>
    <w:rsid w:val="00415842"/>
    <w:pPr>
      <w:spacing w:before="0" w:beforeAutospacing="0" w:after="0" w:afterAutospacing="0"/>
      <w:ind w:left="720" w:firstLine="0"/>
      <w:contextualSpacing/>
    </w:pPr>
    <w:rPr>
      <w:rFonts w:ascii="Tahoma" w:hAnsi="Tahoma"/>
      <w:szCs w:val="22"/>
    </w:rPr>
  </w:style>
  <w:style w:type="paragraph" w:styleId="Encabezado">
    <w:name w:val="header"/>
    <w:basedOn w:val="Normal"/>
    <w:link w:val="EncabezadoCar"/>
    <w:uiPriority w:val="99"/>
    <w:unhideWhenUsed/>
    <w:rsid w:val="00995B6C"/>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995B6C"/>
  </w:style>
  <w:style w:type="paragraph" w:styleId="Piedepgina">
    <w:name w:val="footer"/>
    <w:basedOn w:val="Normal"/>
    <w:link w:val="PiedepginaCar"/>
    <w:uiPriority w:val="99"/>
    <w:unhideWhenUsed/>
    <w:rsid w:val="00995B6C"/>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995B6C"/>
  </w:style>
  <w:style w:type="character" w:styleId="Refdenotaalpie">
    <w:name w:val="footnote reference"/>
    <w:aliases w:val="Texto nota pie Car2,Texto nota pie Car Car1,Footnote Text Char Char Char Char Char Car2,Footnote Text Char Char Char Char Car2,Ref. de nota al pie1 Car1,FA Fu Car2,Footnote Text Char Char Char Car1,Footnote Text Char Car2,FC,Ref,f"/>
    <w:basedOn w:val="Fuentedeprrafopredeter"/>
    <w:uiPriority w:val="99"/>
    <w:unhideWhenUsed/>
    <w:qFormat/>
    <w:rsid w:val="006E0C88"/>
    <w:rPr>
      <w:vertAlign w:val="superscript"/>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FA Fu Car1,Ca,Car"/>
    <w:basedOn w:val="Normal"/>
    <w:link w:val="TextonotapieCar"/>
    <w:uiPriority w:val="99"/>
    <w:unhideWhenUsed/>
    <w:qFormat/>
    <w:rsid w:val="006E0C88"/>
    <w:pPr>
      <w:spacing w:before="0" w:beforeAutospacing="0" w:after="0" w:afterAutospacing="0" w:line="240" w:lineRule="auto"/>
      <w:ind w:firstLine="709"/>
    </w:pPr>
    <w:rPr>
      <w:sz w:val="20"/>
      <w:szCs w:val="20"/>
      <w:lang w:val="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Car"/>
    <w:basedOn w:val="Fuentedeprrafopredeter"/>
    <w:link w:val="Textonotapie"/>
    <w:uiPriority w:val="99"/>
    <w:rsid w:val="006E0C88"/>
    <w:rPr>
      <w:sz w:val="20"/>
      <w:szCs w:val="20"/>
      <w:lang w:val="es-ES"/>
    </w:rPr>
  </w:style>
  <w:style w:type="paragraph" w:styleId="NormalWeb">
    <w:name w:val="Normal (Web)"/>
    <w:basedOn w:val="Normal"/>
    <w:uiPriority w:val="99"/>
    <w:unhideWhenUsed/>
    <w:rsid w:val="00F60E07"/>
    <w:pPr>
      <w:spacing w:line="240" w:lineRule="auto"/>
      <w:ind w:firstLine="0"/>
      <w:jc w:val="left"/>
    </w:pPr>
    <w:rPr>
      <w:rFonts w:ascii="Times New Roman" w:eastAsia="Times New Roman" w:hAnsi="Times New Roman" w:cs="Times New Roman"/>
      <w:lang w:val="es-ES" w:eastAsia="es-ES"/>
    </w:rPr>
  </w:style>
  <w:style w:type="character" w:styleId="Nmerodepgina">
    <w:name w:val="page number"/>
    <w:basedOn w:val="Fuentedeprrafopredeter"/>
    <w:uiPriority w:val="99"/>
    <w:semiHidden/>
    <w:unhideWhenUsed/>
    <w:rsid w:val="00BA2E95"/>
  </w:style>
  <w:style w:type="table" w:customStyle="1" w:styleId="Tablaconcuadrcula1">
    <w:name w:val="Tabla con cuadrícula1"/>
    <w:basedOn w:val="Tablanormal"/>
    <w:next w:val="Tablaconcuadrcula"/>
    <w:rsid w:val="008C3C1E"/>
    <w:pPr>
      <w:spacing w:before="0" w:beforeAutospacing="0" w:after="0" w:afterAutospacing="0" w:line="240" w:lineRule="auto"/>
      <w:ind w:firstLine="0"/>
      <w:jc w:val="left"/>
    </w:pPr>
    <w:rPr>
      <w:rFonts w:ascii="Calibri" w:eastAsia="Calibri" w:hAnsi="Calibri" w:cs="Times New Roman"/>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8C3C1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C3C1E"/>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3C1E"/>
    <w:rPr>
      <w:rFonts w:ascii="Segoe UI" w:hAnsi="Segoe UI" w:cs="Segoe UI"/>
      <w:sz w:val="18"/>
      <w:szCs w:val="18"/>
    </w:rPr>
  </w:style>
  <w:style w:type="character" w:styleId="Refdecomentario">
    <w:name w:val="annotation reference"/>
    <w:basedOn w:val="Fuentedeprrafopredeter"/>
    <w:uiPriority w:val="99"/>
    <w:semiHidden/>
    <w:unhideWhenUsed/>
    <w:rsid w:val="004F4328"/>
    <w:rPr>
      <w:sz w:val="16"/>
      <w:szCs w:val="16"/>
    </w:rPr>
  </w:style>
  <w:style w:type="paragraph" w:styleId="Textocomentario">
    <w:name w:val="annotation text"/>
    <w:basedOn w:val="Normal"/>
    <w:link w:val="TextocomentarioCar"/>
    <w:uiPriority w:val="99"/>
    <w:semiHidden/>
    <w:unhideWhenUsed/>
    <w:rsid w:val="004F432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F4328"/>
    <w:rPr>
      <w:sz w:val="20"/>
      <w:szCs w:val="20"/>
    </w:rPr>
  </w:style>
  <w:style w:type="paragraph" w:styleId="Asuntodelcomentario">
    <w:name w:val="annotation subject"/>
    <w:basedOn w:val="Textocomentario"/>
    <w:next w:val="Textocomentario"/>
    <w:link w:val="AsuntodelcomentarioCar"/>
    <w:uiPriority w:val="99"/>
    <w:semiHidden/>
    <w:unhideWhenUsed/>
    <w:rsid w:val="004F4328"/>
    <w:rPr>
      <w:b/>
      <w:bCs/>
    </w:rPr>
  </w:style>
  <w:style w:type="character" w:customStyle="1" w:styleId="AsuntodelcomentarioCar">
    <w:name w:val="Asunto del comentario Car"/>
    <w:basedOn w:val="TextocomentarioCar"/>
    <w:link w:val="Asuntodelcomentario"/>
    <w:uiPriority w:val="99"/>
    <w:semiHidden/>
    <w:rsid w:val="004F4328"/>
    <w:rPr>
      <w:b/>
      <w:bCs/>
      <w:sz w:val="20"/>
      <w:szCs w:val="20"/>
    </w:rPr>
  </w:style>
  <w:style w:type="character" w:customStyle="1" w:styleId="tabchar">
    <w:name w:val="tabchar"/>
    <w:basedOn w:val="Fuentedeprrafopredeter"/>
    <w:rsid w:val="003E26A2"/>
  </w:style>
  <w:style w:type="character" w:styleId="Hipervnculo">
    <w:name w:val="Hyperlink"/>
    <w:basedOn w:val="Fuentedeprrafopredeter"/>
    <w:uiPriority w:val="99"/>
    <w:semiHidden/>
    <w:unhideWhenUsed/>
    <w:rsid w:val="00D24299"/>
    <w:rPr>
      <w:color w:val="0000FF"/>
      <w:u w:val="single"/>
    </w:rPr>
  </w:style>
  <w:style w:type="paragraph" w:customStyle="1" w:styleId="Textoindependiente22">
    <w:name w:val="Texto independiente 22"/>
    <w:basedOn w:val="Normal"/>
    <w:link w:val="BodyText2Car1"/>
    <w:rsid w:val="006A2749"/>
    <w:pPr>
      <w:overflowPunct w:val="0"/>
      <w:autoSpaceDE w:val="0"/>
      <w:autoSpaceDN w:val="0"/>
      <w:adjustRightInd w:val="0"/>
      <w:spacing w:before="0" w:beforeAutospacing="0" w:after="0" w:afterAutospacing="0"/>
      <w:ind w:firstLine="709"/>
      <w:textAlignment w:val="baseline"/>
    </w:pPr>
    <w:rPr>
      <w:rFonts w:ascii="Arial Narrow" w:eastAsia="Times New Roman" w:hAnsi="Arial Narrow" w:cs="Times New Roman"/>
      <w:sz w:val="30"/>
      <w:szCs w:val="20"/>
      <w:lang w:eastAsia="es-ES"/>
    </w:rPr>
  </w:style>
  <w:style w:type="character" w:customStyle="1" w:styleId="BodyText2Car1">
    <w:name w:val="Body Text 2 Car1"/>
    <w:link w:val="Textoindependiente22"/>
    <w:rsid w:val="006A2749"/>
    <w:rPr>
      <w:rFonts w:ascii="Arial Narrow" w:eastAsia="Times New Roman" w:hAnsi="Arial Narrow" w:cs="Times New Roman"/>
      <w:sz w:val="3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9010">
      <w:bodyDiv w:val="1"/>
      <w:marLeft w:val="0"/>
      <w:marRight w:val="0"/>
      <w:marTop w:val="0"/>
      <w:marBottom w:val="0"/>
      <w:divBdr>
        <w:top w:val="none" w:sz="0" w:space="0" w:color="auto"/>
        <w:left w:val="none" w:sz="0" w:space="0" w:color="auto"/>
        <w:bottom w:val="none" w:sz="0" w:space="0" w:color="auto"/>
        <w:right w:val="none" w:sz="0" w:space="0" w:color="auto"/>
      </w:divBdr>
    </w:div>
    <w:div w:id="118764290">
      <w:bodyDiv w:val="1"/>
      <w:marLeft w:val="0"/>
      <w:marRight w:val="0"/>
      <w:marTop w:val="0"/>
      <w:marBottom w:val="0"/>
      <w:divBdr>
        <w:top w:val="none" w:sz="0" w:space="0" w:color="auto"/>
        <w:left w:val="none" w:sz="0" w:space="0" w:color="auto"/>
        <w:bottom w:val="none" w:sz="0" w:space="0" w:color="auto"/>
        <w:right w:val="none" w:sz="0" w:space="0" w:color="auto"/>
      </w:divBdr>
    </w:div>
    <w:div w:id="170997074">
      <w:bodyDiv w:val="1"/>
      <w:marLeft w:val="0"/>
      <w:marRight w:val="0"/>
      <w:marTop w:val="0"/>
      <w:marBottom w:val="0"/>
      <w:divBdr>
        <w:top w:val="none" w:sz="0" w:space="0" w:color="auto"/>
        <w:left w:val="none" w:sz="0" w:space="0" w:color="auto"/>
        <w:bottom w:val="none" w:sz="0" w:space="0" w:color="auto"/>
        <w:right w:val="none" w:sz="0" w:space="0" w:color="auto"/>
      </w:divBdr>
      <w:divsChild>
        <w:div w:id="1230461820">
          <w:marLeft w:val="0"/>
          <w:marRight w:val="0"/>
          <w:marTop w:val="0"/>
          <w:marBottom w:val="0"/>
          <w:divBdr>
            <w:top w:val="none" w:sz="0" w:space="0" w:color="auto"/>
            <w:left w:val="none" w:sz="0" w:space="0" w:color="auto"/>
            <w:bottom w:val="none" w:sz="0" w:space="0" w:color="auto"/>
            <w:right w:val="none" w:sz="0" w:space="0" w:color="auto"/>
          </w:divBdr>
        </w:div>
        <w:div w:id="1124808027">
          <w:marLeft w:val="0"/>
          <w:marRight w:val="0"/>
          <w:marTop w:val="0"/>
          <w:marBottom w:val="0"/>
          <w:divBdr>
            <w:top w:val="none" w:sz="0" w:space="0" w:color="auto"/>
            <w:left w:val="none" w:sz="0" w:space="0" w:color="auto"/>
            <w:bottom w:val="none" w:sz="0" w:space="0" w:color="auto"/>
            <w:right w:val="none" w:sz="0" w:space="0" w:color="auto"/>
          </w:divBdr>
        </w:div>
      </w:divsChild>
    </w:div>
    <w:div w:id="272440810">
      <w:bodyDiv w:val="1"/>
      <w:marLeft w:val="0"/>
      <w:marRight w:val="0"/>
      <w:marTop w:val="0"/>
      <w:marBottom w:val="0"/>
      <w:divBdr>
        <w:top w:val="none" w:sz="0" w:space="0" w:color="auto"/>
        <w:left w:val="none" w:sz="0" w:space="0" w:color="auto"/>
        <w:bottom w:val="none" w:sz="0" w:space="0" w:color="auto"/>
        <w:right w:val="none" w:sz="0" w:space="0" w:color="auto"/>
      </w:divBdr>
    </w:div>
    <w:div w:id="299042370">
      <w:bodyDiv w:val="1"/>
      <w:marLeft w:val="0"/>
      <w:marRight w:val="0"/>
      <w:marTop w:val="0"/>
      <w:marBottom w:val="0"/>
      <w:divBdr>
        <w:top w:val="none" w:sz="0" w:space="0" w:color="auto"/>
        <w:left w:val="none" w:sz="0" w:space="0" w:color="auto"/>
        <w:bottom w:val="none" w:sz="0" w:space="0" w:color="auto"/>
        <w:right w:val="none" w:sz="0" w:space="0" w:color="auto"/>
      </w:divBdr>
    </w:div>
    <w:div w:id="385880374">
      <w:bodyDiv w:val="1"/>
      <w:marLeft w:val="0"/>
      <w:marRight w:val="0"/>
      <w:marTop w:val="0"/>
      <w:marBottom w:val="0"/>
      <w:divBdr>
        <w:top w:val="none" w:sz="0" w:space="0" w:color="auto"/>
        <w:left w:val="none" w:sz="0" w:space="0" w:color="auto"/>
        <w:bottom w:val="none" w:sz="0" w:space="0" w:color="auto"/>
        <w:right w:val="none" w:sz="0" w:space="0" w:color="auto"/>
      </w:divBdr>
    </w:div>
    <w:div w:id="407310840">
      <w:bodyDiv w:val="1"/>
      <w:marLeft w:val="0"/>
      <w:marRight w:val="0"/>
      <w:marTop w:val="0"/>
      <w:marBottom w:val="0"/>
      <w:divBdr>
        <w:top w:val="none" w:sz="0" w:space="0" w:color="auto"/>
        <w:left w:val="none" w:sz="0" w:space="0" w:color="auto"/>
        <w:bottom w:val="none" w:sz="0" w:space="0" w:color="auto"/>
        <w:right w:val="none" w:sz="0" w:space="0" w:color="auto"/>
      </w:divBdr>
    </w:div>
    <w:div w:id="453057979">
      <w:bodyDiv w:val="1"/>
      <w:marLeft w:val="0"/>
      <w:marRight w:val="0"/>
      <w:marTop w:val="0"/>
      <w:marBottom w:val="0"/>
      <w:divBdr>
        <w:top w:val="none" w:sz="0" w:space="0" w:color="auto"/>
        <w:left w:val="none" w:sz="0" w:space="0" w:color="auto"/>
        <w:bottom w:val="none" w:sz="0" w:space="0" w:color="auto"/>
        <w:right w:val="none" w:sz="0" w:space="0" w:color="auto"/>
      </w:divBdr>
    </w:div>
    <w:div w:id="505369221">
      <w:bodyDiv w:val="1"/>
      <w:marLeft w:val="0"/>
      <w:marRight w:val="0"/>
      <w:marTop w:val="0"/>
      <w:marBottom w:val="0"/>
      <w:divBdr>
        <w:top w:val="none" w:sz="0" w:space="0" w:color="auto"/>
        <w:left w:val="none" w:sz="0" w:space="0" w:color="auto"/>
        <w:bottom w:val="none" w:sz="0" w:space="0" w:color="auto"/>
        <w:right w:val="none" w:sz="0" w:space="0" w:color="auto"/>
      </w:divBdr>
    </w:div>
    <w:div w:id="509373990">
      <w:bodyDiv w:val="1"/>
      <w:marLeft w:val="0"/>
      <w:marRight w:val="0"/>
      <w:marTop w:val="0"/>
      <w:marBottom w:val="0"/>
      <w:divBdr>
        <w:top w:val="none" w:sz="0" w:space="0" w:color="auto"/>
        <w:left w:val="none" w:sz="0" w:space="0" w:color="auto"/>
        <w:bottom w:val="none" w:sz="0" w:space="0" w:color="auto"/>
        <w:right w:val="none" w:sz="0" w:space="0" w:color="auto"/>
      </w:divBdr>
    </w:div>
    <w:div w:id="773131486">
      <w:bodyDiv w:val="1"/>
      <w:marLeft w:val="0"/>
      <w:marRight w:val="0"/>
      <w:marTop w:val="0"/>
      <w:marBottom w:val="0"/>
      <w:divBdr>
        <w:top w:val="none" w:sz="0" w:space="0" w:color="auto"/>
        <w:left w:val="none" w:sz="0" w:space="0" w:color="auto"/>
        <w:bottom w:val="none" w:sz="0" w:space="0" w:color="auto"/>
        <w:right w:val="none" w:sz="0" w:space="0" w:color="auto"/>
      </w:divBdr>
    </w:div>
    <w:div w:id="774057039">
      <w:bodyDiv w:val="1"/>
      <w:marLeft w:val="0"/>
      <w:marRight w:val="0"/>
      <w:marTop w:val="0"/>
      <w:marBottom w:val="0"/>
      <w:divBdr>
        <w:top w:val="none" w:sz="0" w:space="0" w:color="auto"/>
        <w:left w:val="none" w:sz="0" w:space="0" w:color="auto"/>
        <w:bottom w:val="none" w:sz="0" w:space="0" w:color="auto"/>
        <w:right w:val="none" w:sz="0" w:space="0" w:color="auto"/>
      </w:divBdr>
    </w:div>
    <w:div w:id="791484227">
      <w:bodyDiv w:val="1"/>
      <w:marLeft w:val="0"/>
      <w:marRight w:val="0"/>
      <w:marTop w:val="0"/>
      <w:marBottom w:val="0"/>
      <w:divBdr>
        <w:top w:val="none" w:sz="0" w:space="0" w:color="auto"/>
        <w:left w:val="none" w:sz="0" w:space="0" w:color="auto"/>
        <w:bottom w:val="none" w:sz="0" w:space="0" w:color="auto"/>
        <w:right w:val="none" w:sz="0" w:space="0" w:color="auto"/>
      </w:divBdr>
    </w:div>
    <w:div w:id="852451592">
      <w:bodyDiv w:val="1"/>
      <w:marLeft w:val="0"/>
      <w:marRight w:val="0"/>
      <w:marTop w:val="0"/>
      <w:marBottom w:val="0"/>
      <w:divBdr>
        <w:top w:val="none" w:sz="0" w:space="0" w:color="auto"/>
        <w:left w:val="none" w:sz="0" w:space="0" w:color="auto"/>
        <w:bottom w:val="none" w:sz="0" w:space="0" w:color="auto"/>
        <w:right w:val="none" w:sz="0" w:space="0" w:color="auto"/>
      </w:divBdr>
    </w:div>
    <w:div w:id="878399787">
      <w:bodyDiv w:val="1"/>
      <w:marLeft w:val="0"/>
      <w:marRight w:val="0"/>
      <w:marTop w:val="0"/>
      <w:marBottom w:val="0"/>
      <w:divBdr>
        <w:top w:val="none" w:sz="0" w:space="0" w:color="auto"/>
        <w:left w:val="none" w:sz="0" w:space="0" w:color="auto"/>
        <w:bottom w:val="none" w:sz="0" w:space="0" w:color="auto"/>
        <w:right w:val="none" w:sz="0" w:space="0" w:color="auto"/>
      </w:divBdr>
    </w:div>
    <w:div w:id="1051996475">
      <w:bodyDiv w:val="1"/>
      <w:marLeft w:val="0"/>
      <w:marRight w:val="0"/>
      <w:marTop w:val="0"/>
      <w:marBottom w:val="0"/>
      <w:divBdr>
        <w:top w:val="none" w:sz="0" w:space="0" w:color="auto"/>
        <w:left w:val="none" w:sz="0" w:space="0" w:color="auto"/>
        <w:bottom w:val="none" w:sz="0" w:space="0" w:color="auto"/>
        <w:right w:val="none" w:sz="0" w:space="0" w:color="auto"/>
      </w:divBdr>
    </w:div>
    <w:div w:id="1189441738">
      <w:bodyDiv w:val="1"/>
      <w:marLeft w:val="0"/>
      <w:marRight w:val="0"/>
      <w:marTop w:val="0"/>
      <w:marBottom w:val="0"/>
      <w:divBdr>
        <w:top w:val="none" w:sz="0" w:space="0" w:color="auto"/>
        <w:left w:val="none" w:sz="0" w:space="0" w:color="auto"/>
        <w:bottom w:val="none" w:sz="0" w:space="0" w:color="auto"/>
        <w:right w:val="none" w:sz="0" w:space="0" w:color="auto"/>
      </w:divBdr>
    </w:div>
    <w:div w:id="1269846966">
      <w:bodyDiv w:val="1"/>
      <w:marLeft w:val="0"/>
      <w:marRight w:val="0"/>
      <w:marTop w:val="0"/>
      <w:marBottom w:val="0"/>
      <w:divBdr>
        <w:top w:val="none" w:sz="0" w:space="0" w:color="auto"/>
        <w:left w:val="none" w:sz="0" w:space="0" w:color="auto"/>
        <w:bottom w:val="none" w:sz="0" w:space="0" w:color="auto"/>
        <w:right w:val="none" w:sz="0" w:space="0" w:color="auto"/>
      </w:divBdr>
    </w:div>
    <w:div w:id="1311130700">
      <w:bodyDiv w:val="1"/>
      <w:marLeft w:val="0"/>
      <w:marRight w:val="0"/>
      <w:marTop w:val="0"/>
      <w:marBottom w:val="0"/>
      <w:divBdr>
        <w:top w:val="none" w:sz="0" w:space="0" w:color="auto"/>
        <w:left w:val="none" w:sz="0" w:space="0" w:color="auto"/>
        <w:bottom w:val="none" w:sz="0" w:space="0" w:color="auto"/>
        <w:right w:val="none" w:sz="0" w:space="0" w:color="auto"/>
      </w:divBdr>
    </w:div>
    <w:div w:id="1423452221">
      <w:bodyDiv w:val="1"/>
      <w:marLeft w:val="0"/>
      <w:marRight w:val="0"/>
      <w:marTop w:val="0"/>
      <w:marBottom w:val="0"/>
      <w:divBdr>
        <w:top w:val="none" w:sz="0" w:space="0" w:color="auto"/>
        <w:left w:val="none" w:sz="0" w:space="0" w:color="auto"/>
        <w:bottom w:val="none" w:sz="0" w:space="0" w:color="auto"/>
        <w:right w:val="none" w:sz="0" w:space="0" w:color="auto"/>
      </w:divBdr>
    </w:div>
    <w:div w:id="1554999991">
      <w:bodyDiv w:val="1"/>
      <w:marLeft w:val="0"/>
      <w:marRight w:val="0"/>
      <w:marTop w:val="0"/>
      <w:marBottom w:val="0"/>
      <w:divBdr>
        <w:top w:val="none" w:sz="0" w:space="0" w:color="auto"/>
        <w:left w:val="none" w:sz="0" w:space="0" w:color="auto"/>
        <w:bottom w:val="none" w:sz="0" w:space="0" w:color="auto"/>
        <w:right w:val="none" w:sz="0" w:space="0" w:color="auto"/>
      </w:divBdr>
    </w:div>
    <w:div w:id="1711303473">
      <w:bodyDiv w:val="1"/>
      <w:marLeft w:val="0"/>
      <w:marRight w:val="0"/>
      <w:marTop w:val="0"/>
      <w:marBottom w:val="0"/>
      <w:divBdr>
        <w:top w:val="none" w:sz="0" w:space="0" w:color="auto"/>
        <w:left w:val="none" w:sz="0" w:space="0" w:color="auto"/>
        <w:bottom w:val="none" w:sz="0" w:space="0" w:color="auto"/>
        <w:right w:val="none" w:sz="0" w:space="0" w:color="auto"/>
      </w:divBdr>
    </w:div>
    <w:div w:id="1908877736">
      <w:bodyDiv w:val="1"/>
      <w:marLeft w:val="0"/>
      <w:marRight w:val="0"/>
      <w:marTop w:val="0"/>
      <w:marBottom w:val="0"/>
      <w:divBdr>
        <w:top w:val="none" w:sz="0" w:space="0" w:color="auto"/>
        <w:left w:val="none" w:sz="0" w:space="0" w:color="auto"/>
        <w:bottom w:val="none" w:sz="0" w:space="0" w:color="auto"/>
        <w:right w:val="none" w:sz="0" w:space="0" w:color="auto"/>
      </w:divBdr>
    </w:div>
    <w:div w:id="1923446689">
      <w:bodyDiv w:val="1"/>
      <w:marLeft w:val="0"/>
      <w:marRight w:val="0"/>
      <w:marTop w:val="0"/>
      <w:marBottom w:val="0"/>
      <w:divBdr>
        <w:top w:val="none" w:sz="0" w:space="0" w:color="auto"/>
        <w:left w:val="none" w:sz="0" w:space="0" w:color="auto"/>
        <w:bottom w:val="none" w:sz="0" w:space="0" w:color="auto"/>
        <w:right w:val="none" w:sz="0" w:space="0" w:color="auto"/>
      </w:divBdr>
    </w:div>
    <w:div w:id="1981837159">
      <w:bodyDiv w:val="1"/>
      <w:marLeft w:val="0"/>
      <w:marRight w:val="0"/>
      <w:marTop w:val="0"/>
      <w:marBottom w:val="0"/>
      <w:divBdr>
        <w:top w:val="none" w:sz="0" w:space="0" w:color="auto"/>
        <w:left w:val="none" w:sz="0" w:space="0" w:color="auto"/>
        <w:bottom w:val="none" w:sz="0" w:space="0" w:color="auto"/>
        <w:right w:val="none" w:sz="0" w:space="0" w:color="auto"/>
      </w:divBdr>
    </w:div>
    <w:div w:id="202193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4081fd9f1fd648f9" Type="http://schemas.microsoft.com/office/2018/08/relationships/commentsExtensible" Target="commentsExtensible.xml"/><Relationship Id="rId10" Type="http://schemas.openxmlformats.org/officeDocument/2006/relationships/endnotes" Target="endnotes.xml"/><Relationship Id="R89ad161fec894193"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3ca2746-26a0-40df-9010-f2a8f46d6514" xsi:nil="true"/>
    <lcf76f155ced4ddcb4097134ff3c332f xmlns="7594eaa0-d1e4-4b7c-af1d-31740c5cc0e5">
      <Terms xmlns="http://schemas.microsoft.com/office/infopath/2007/PartnerControls"/>
    </lcf76f155ced4ddcb4097134ff3c332f>
    <SharedWithUsers xmlns="43ca2746-26a0-40df-9010-f2a8f46d6514">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3" ma:contentTypeDescription="Crear nuevo documento." ma:contentTypeScope="" ma:versionID="eed541b3b139a3abb323c83020171ac6">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a0310bfb6668725f2ce4f0ec0d31dfde"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CB43C-E55A-4A49-A367-784B7391FE75}">
  <ds:schemaRefs>
    <ds:schemaRef ds:uri="http://schemas.microsoft.com/sharepoint/v3/contenttype/forms"/>
  </ds:schemaRefs>
</ds:datastoreItem>
</file>

<file path=customXml/itemProps2.xml><?xml version="1.0" encoding="utf-8"?>
<ds:datastoreItem xmlns:ds="http://schemas.openxmlformats.org/officeDocument/2006/customXml" ds:itemID="{69A36481-D898-4330-9494-F2102CD648F8}">
  <ds:schemaRefs>
    <ds:schemaRef ds:uri="http://schemas.microsoft.com/office/2006/metadata/properties"/>
    <ds:schemaRef ds:uri="http://schemas.microsoft.com/office/infopath/2007/PartnerControls"/>
    <ds:schemaRef ds:uri="43ca2746-26a0-40df-9010-f2a8f46d6514"/>
    <ds:schemaRef ds:uri="7594eaa0-d1e4-4b7c-af1d-31740c5cc0e5"/>
  </ds:schemaRefs>
</ds:datastoreItem>
</file>

<file path=customXml/itemProps3.xml><?xml version="1.0" encoding="utf-8"?>
<ds:datastoreItem xmlns:ds="http://schemas.openxmlformats.org/officeDocument/2006/customXml" ds:itemID="{4BA47288-0440-40E1-9374-4F14A6720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7FA507-4613-4029-B539-02237CECB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3643</Words>
  <Characters>20769</Characters>
  <Application>Microsoft Office Word</Application>
  <DocSecurity>0</DocSecurity>
  <Lines>173</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ayda matilde barbosa</dc:creator>
  <cp:keywords/>
  <dc:description/>
  <cp:lastModifiedBy>samsung</cp:lastModifiedBy>
  <cp:revision>9</cp:revision>
  <dcterms:created xsi:type="dcterms:W3CDTF">2023-06-27T14:27:00Z</dcterms:created>
  <dcterms:modified xsi:type="dcterms:W3CDTF">2023-09-13T16:37:00Z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57125700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